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86787E" w14:textId="691A745D" w:rsidR="001138F1" w:rsidRDefault="00054292" w:rsidP="001138F1">
      <w:pPr>
        <w:pStyle w:val="Heading1"/>
        <w:rPr>
          <w:rStyle w:val="Strong"/>
          <w:b/>
          <w:szCs w:val="24"/>
        </w:rPr>
      </w:pPr>
      <w:r>
        <w:rPr>
          <w:rStyle w:val="Strong"/>
          <w:b/>
          <w:bCs/>
        </w:rPr>
        <w:t>Clinical characteristics and lung function in older children vertically infected with HIV in Malawi</w:t>
      </w:r>
    </w:p>
    <w:p w14:paraId="12697F4F" w14:textId="77777777" w:rsidR="00250AE9" w:rsidRDefault="00250AE9" w:rsidP="00D948B7">
      <w:pPr>
        <w:pStyle w:val="Heading2"/>
        <w:rPr>
          <w:rStyle w:val="Strong"/>
          <w:b/>
          <w:szCs w:val="24"/>
        </w:rPr>
      </w:pPr>
      <w:r>
        <w:rPr>
          <w:rStyle w:val="Strong"/>
          <w:b/>
          <w:szCs w:val="24"/>
        </w:rPr>
        <w:t>Running title</w:t>
      </w:r>
    </w:p>
    <w:p w14:paraId="7445BFD4" w14:textId="03262995" w:rsidR="00030F56" w:rsidRDefault="002B5458" w:rsidP="00D948B7">
      <w:pPr>
        <w:spacing w:after="0"/>
        <w:rPr>
          <w:rStyle w:val="Strong"/>
          <w:b w:val="0"/>
          <w:szCs w:val="24"/>
        </w:rPr>
      </w:pPr>
      <w:r>
        <w:rPr>
          <w:rStyle w:val="Strong"/>
          <w:b w:val="0"/>
          <w:szCs w:val="24"/>
        </w:rPr>
        <w:t>Lung health in</w:t>
      </w:r>
      <w:r w:rsidR="001138F1">
        <w:rPr>
          <w:rStyle w:val="Strong"/>
          <w:b w:val="0"/>
          <w:szCs w:val="24"/>
        </w:rPr>
        <w:t xml:space="preserve"> ve</w:t>
      </w:r>
      <w:r w:rsidR="0038211A">
        <w:rPr>
          <w:rStyle w:val="Strong"/>
          <w:b w:val="0"/>
          <w:szCs w:val="24"/>
        </w:rPr>
        <w:t>rtic</w:t>
      </w:r>
      <w:r w:rsidR="006E0D9B">
        <w:rPr>
          <w:rStyle w:val="Strong"/>
          <w:b w:val="0"/>
          <w:szCs w:val="24"/>
        </w:rPr>
        <w:t>ally acquired HIV</w:t>
      </w:r>
    </w:p>
    <w:p w14:paraId="6ABBB034" w14:textId="4DD65AF9" w:rsidR="006133F0" w:rsidRDefault="006133F0" w:rsidP="006133F0">
      <w:pPr>
        <w:spacing w:after="0"/>
        <w:rPr>
          <w:rStyle w:val="Strong"/>
          <w:b w:val="0"/>
          <w:i/>
        </w:rPr>
      </w:pPr>
      <w:r>
        <w:rPr>
          <w:rStyle w:val="Strong"/>
          <w:b w:val="0"/>
          <w:i/>
        </w:rPr>
        <w:t>Main text w</w:t>
      </w:r>
      <w:r w:rsidR="00B243EF">
        <w:rPr>
          <w:rStyle w:val="Strong"/>
          <w:b w:val="0"/>
          <w:i/>
        </w:rPr>
        <w:t xml:space="preserve">ord count: </w:t>
      </w:r>
      <w:r w:rsidR="00B463C9">
        <w:rPr>
          <w:rStyle w:val="Strong"/>
          <w:b w:val="0"/>
          <w:i/>
        </w:rPr>
        <w:t>2997</w:t>
      </w:r>
      <w:r w:rsidR="00517005">
        <w:rPr>
          <w:rStyle w:val="Strong"/>
          <w:b w:val="0"/>
          <w:i/>
        </w:rPr>
        <w:t xml:space="preserve"> (excluding headings)</w:t>
      </w:r>
    </w:p>
    <w:p w14:paraId="3D63B792" w14:textId="77777777" w:rsidR="00313889" w:rsidRDefault="00313889" w:rsidP="00D948B7">
      <w:pPr>
        <w:pStyle w:val="Heading2"/>
      </w:pPr>
      <w:r>
        <w:t>Authors</w:t>
      </w:r>
    </w:p>
    <w:p w14:paraId="35863F78" w14:textId="5D84AC5F" w:rsidR="00313889" w:rsidRDefault="0015117A" w:rsidP="00D948B7">
      <w:r w:rsidRPr="008E66D0">
        <w:t>Thandie Mwalukomo</w:t>
      </w:r>
      <w:r w:rsidRPr="008E66D0">
        <w:rPr>
          <w:vertAlign w:val="superscript"/>
        </w:rPr>
        <w:t>3,4</w:t>
      </w:r>
      <w:r w:rsidRPr="0015117A">
        <w:t>,</w:t>
      </w:r>
      <w:r>
        <w:rPr>
          <w:vertAlign w:val="superscript"/>
        </w:rPr>
        <w:t xml:space="preserve"> </w:t>
      </w:r>
      <w:r w:rsidR="00503C8E">
        <w:t xml:space="preserve">Sarah </w:t>
      </w:r>
      <w:r w:rsidR="006E0D9B">
        <w:t xml:space="preserve">J </w:t>
      </w:r>
      <w:r w:rsidR="00705506">
        <w:t>Rylance</w:t>
      </w:r>
      <w:r w:rsidR="008E66D0" w:rsidRPr="008E66D0">
        <w:rPr>
          <w:vertAlign w:val="superscript"/>
        </w:rPr>
        <w:t>3</w:t>
      </w:r>
      <w:r w:rsidR="008E66D0">
        <w:t xml:space="preserve">, , </w:t>
      </w:r>
      <w:r w:rsidR="008E66D0" w:rsidRPr="008E66D0">
        <w:t xml:space="preserve">Emily </w:t>
      </w:r>
      <w:r w:rsidR="001D0C0D">
        <w:t xml:space="preserve">L </w:t>
      </w:r>
      <w:r w:rsidR="008E66D0" w:rsidRPr="008E66D0">
        <w:t>Webb</w:t>
      </w:r>
      <w:r w:rsidR="008E66D0">
        <w:rPr>
          <w:vertAlign w:val="superscript"/>
        </w:rPr>
        <w:t>4</w:t>
      </w:r>
      <w:r w:rsidR="008E66D0" w:rsidRPr="008E66D0">
        <w:t xml:space="preserve">, </w:t>
      </w:r>
      <w:r w:rsidR="00E21EDF">
        <w:t>Suzanne Anderson</w:t>
      </w:r>
      <w:r w:rsidR="00EA3E9E" w:rsidRPr="00EA3E9E">
        <w:rPr>
          <w:vertAlign w:val="superscript"/>
        </w:rPr>
        <w:t>6</w:t>
      </w:r>
      <w:r w:rsidR="00E21EDF">
        <w:t xml:space="preserve">, </w:t>
      </w:r>
      <w:r w:rsidR="008E66D0" w:rsidRPr="008E66D0">
        <w:t>Bernadette O'Hare</w:t>
      </w:r>
      <w:r w:rsidR="008E66D0" w:rsidRPr="008E66D0">
        <w:rPr>
          <w:vertAlign w:val="superscript"/>
        </w:rPr>
        <w:t>3</w:t>
      </w:r>
      <w:r w:rsidR="00103E22">
        <w:rPr>
          <w:vertAlign w:val="superscript"/>
        </w:rPr>
        <w:t>7</w:t>
      </w:r>
      <w:r w:rsidR="008E66D0" w:rsidRPr="008E66D0">
        <w:t>, Joep</w:t>
      </w:r>
      <w:r w:rsidR="001D0C0D">
        <w:t xml:space="preserve"> J </w:t>
      </w:r>
      <w:r w:rsidR="008E66D0" w:rsidRPr="008E66D0">
        <w:t>van Oosterhout</w:t>
      </w:r>
      <w:r w:rsidR="008E66D0" w:rsidRPr="008E66D0">
        <w:rPr>
          <w:vertAlign w:val="superscript"/>
        </w:rPr>
        <w:t>3</w:t>
      </w:r>
      <w:r w:rsidR="00BF1AF2">
        <w:rPr>
          <w:vertAlign w:val="superscript"/>
        </w:rPr>
        <w:t>,5</w:t>
      </w:r>
      <w:r w:rsidR="008E66D0">
        <w:t xml:space="preserve">, </w:t>
      </w:r>
      <w:r w:rsidR="008E66D0" w:rsidRPr="008E66D0">
        <w:t xml:space="preserve">Rashida </w:t>
      </w:r>
      <w:r w:rsidR="001D0C0D">
        <w:t xml:space="preserve">A </w:t>
      </w:r>
      <w:r w:rsidR="008E66D0" w:rsidRPr="008E66D0">
        <w:t>Ferrand</w:t>
      </w:r>
      <w:r w:rsidR="008E66D0" w:rsidRPr="008E66D0">
        <w:rPr>
          <w:vertAlign w:val="superscript"/>
        </w:rPr>
        <w:t>4</w:t>
      </w:r>
      <w:r>
        <w:t>,</w:t>
      </w:r>
      <w:r w:rsidRPr="0015117A">
        <w:t xml:space="preserve"> </w:t>
      </w:r>
      <w:r>
        <w:t>Elizabeth L Corbett</w:t>
      </w:r>
      <w:r w:rsidRPr="008E66D0">
        <w:rPr>
          <w:vertAlign w:val="superscript"/>
        </w:rPr>
        <w:t>3,4</w:t>
      </w:r>
      <w:r>
        <w:t>,Jamie Rylance</w:t>
      </w:r>
      <w:r w:rsidRPr="0058750C">
        <w:rPr>
          <w:vertAlign w:val="superscript"/>
        </w:rPr>
        <w:t>1,2</w:t>
      </w:r>
    </w:p>
    <w:p w14:paraId="7A3DB9DA" w14:textId="77777777" w:rsidR="008E66D0" w:rsidRDefault="008E66D0" w:rsidP="00D948B7">
      <w:pPr>
        <w:spacing w:after="0"/>
        <w:ind w:left="567"/>
      </w:pPr>
      <w:r>
        <w:t xml:space="preserve">1 </w:t>
      </w:r>
      <w:r w:rsidRPr="008E66D0">
        <w:t xml:space="preserve">Malawi-Liverpool-Wellcome </w:t>
      </w:r>
      <w:r>
        <w:t xml:space="preserve">Trust </w:t>
      </w:r>
      <w:r w:rsidRPr="008E66D0">
        <w:t>Clinical Research Programme, Blantyre, Malawi</w:t>
      </w:r>
    </w:p>
    <w:p w14:paraId="2D0FE98A" w14:textId="77777777" w:rsidR="00313889" w:rsidRDefault="00313889" w:rsidP="00D948B7">
      <w:pPr>
        <w:spacing w:after="0"/>
        <w:ind w:left="567"/>
      </w:pPr>
      <w:r>
        <w:t xml:space="preserve">2 </w:t>
      </w:r>
      <w:r w:rsidR="00503C8E">
        <w:t>Liverpool School of Tropical Medicine</w:t>
      </w:r>
      <w:r>
        <w:t>, Liverpool, UK</w:t>
      </w:r>
    </w:p>
    <w:p w14:paraId="567F2B06" w14:textId="77777777" w:rsidR="00503C8E" w:rsidRDefault="00503C8E" w:rsidP="00D948B7">
      <w:pPr>
        <w:spacing w:after="0"/>
        <w:ind w:left="567"/>
      </w:pPr>
      <w:r>
        <w:t>3 College of Medicine, University of Malawi</w:t>
      </w:r>
    </w:p>
    <w:p w14:paraId="67A2617D" w14:textId="6BC32633" w:rsidR="00313889" w:rsidRDefault="008E66D0" w:rsidP="00D948B7">
      <w:pPr>
        <w:spacing w:after="0"/>
        <w:ind w:left="567"/>
      </w:pPr>
      <w:r w:rsidRPr="008E66D0">
        <w:t>4</w:t>
      </w:r>
      <w:r w:rsidR="00E21EDF">
        <w:t xml:space="preserve"> </w:t>
      </w:r>
      <w:r w:rsidRPr="008E66D0">
        <w:t>London School of Hygiene &amp; Tropical Medicine, UK</w:t>
      </w:r>
    </w:p>
    <w:p w14:paraId="6F35E7CD" w14:textId="351BC25F" w:rsidR="00E21EDF" w:rsidRDefault="00E21EDF" w:rsidP="00D948B7">
      <w:pPr>
        <w:spacing w:after="0"/>
        <w:ind w:left="567"/>
      </w:pPr>
      <w:r>
        <w:t>5</w:t>
      </w:r>
      <w:r w:rsidR="00BF1AF2">
        <w:t xml:space="preserve"> </w:t>
      </w:r>
      <w:proofErr w:type="spellStart"/>
      <w:r w:rsidR="00BF1AF2">
        <w:t>Dignitas</w:t>
      </w:r>
      <w:proofErr w:type="spellEnd"/>
      <w:r w:rsidR="00BF1AF2">
        <w:t xml:space="preserve"> International, </w:t>
      </w:r>
      <w:proofErr w:type="spellStart"/>
      <w:r w:rsidR="00BF1AF2">
        <w:t>Zomba</w:t>
      </w:r>
      <w:proofErr w:type="spellEnd"/>
      <w:r w:rsidR="00BF1AF2">
        <w:t>, Malawi</w:t>
      </w:r>
    </w:p>
    <w:p w14:paraId="37BDE16F" w14:textId="62AE73F3" w:rsidR="00EA3E9E" w:rsidRDefault="00EA3E9E" w:rsidP="00D948B7">
      <w:pPr>
        <w:spacing w:after="0"/>
        <w:ind w:left="567"/>
      </w:pPr>
      <w:r>
        <w:t>6 M</w:t>
      </w:r>
      <w:r w:rsidR="00B27C45">
        <w:t xml:space="preserve">edical </w:t>
      </w:r>
      <w:r>
        <w:t>R</w:t>
      </w:r>
      <w:r w:rsidR="00B27C45">
        <w:t xml:space="preserve">esearch </w:t>
      </w:r>
      <w:r>
        <w:t>C</w:t>
      </w:r>
      <w:r w:rsidR="00B27C45">
        <w:t>ouncil Unit</w:t>
      </w:r>
      <w:r>
        <w:t>, Gambia</w:t>
      </w:r>
    </w:p>
    <w:p w14:paraId="45D59FC3" w14:textId="2F5EE138" w:rsidR="00103E22" w:rsidRDefault="00103E22" w:rsidP="00D948B7">
      <w:pPr>
        <w:spacing w:after="0"/>
        <w:ind w:left="567"/>
      </w:pPr>
      <w:r>
        <w:t>7 University of St Andrews, UK</w:t>
      </w:r>
    </w:p>
    <w:p w14:paraId="5B82F038" w14:textId="77777777" w:rsidR="00030F56" w:rsidRDefault="00030F56" w:rsidP="00D948B7">
      <w:pPr>
        <w:pStyle w:val="Heading2"/>
      </w:pPr>
      <w:r>
        <w:t>Correspondence</w:t>
      </w:r>
    </w:p>
    <w:p w14:paraId="49467F31" w14:textId="77777777" w:rsidR="006E0D9B" w:rsidRDefault="00313889" w:rsidP="00D948B7">
      <w:pPr>
        <w:spacing w:after="0"/>
      </w:pPr>
      <w:r>
        <w:t xml:space="preserve">Dr Jamie Rylance, </w:t>
      </w:r>
      <w:r w:rsidR="00E4012B">
        <w:t>Liverpool School of Tropical Medicine, Pembroke Place, Liverpool, L35QA</w:t>
      </w:r>
      <w:r>
        <w:t xml:space="preserve">, </w:t>
      </w:r>
      <w:r w:rsidR="00E4012B">
        <w:t>UK</w:t>
      </w:r>
    </w:p>
    <w:p w14:paraId="308A5564" w14:textId="77777777" w:rsidR="00313889" w:rsidRDefault="006E0D9B" w:rsidP="00D948B7">
      <w:pPr>
        <w:spacing w:after="0"/>
      </w:pPr>
      <w:r>
        <w:t xml:space="preserve">Email: </w:t>
      </w:r>
      <w:hyperlink r:id="rId8" w:history="1">
        <w:r w:rsidRPr="00584928">
          <w:rPr>
            <w:rStyle w:val="Hyperlink"/>
          </w:rPr>
          <w:t>jrylance@liv.ac.uk</w:t>
        </w:r>
      </w:hyperlink>
    </w:p>
    <w:p w14:paraId="45FAA7F5" w14:textId="77777777" w:rsidR="006E0D9B" w:rsidRDefault="006E0D9B" w:rsidP="00D948B7">
      <w:pPr>
        <w:spacing w:after="0"/>
      </w:pPr>
      <w:r>
        <w:t>Phone: +44 1517053712</w:t>
      </w:r>
    </w:p>
    <w:p w14:paraId="3C0A388C" w14:textId="77777777" w:rsidR="006E0D9B" w:rsidRDefault="00D948B7" w:rsidP="00D948B7">
      <w:pPr>
        <w:spacing w:after="0"/>
      </w:pPr>
      <w:r>
        <w:t xml:space="preserve">Fax: </w:t>
      </w:r>
      <w:r w:rsidRPr="00D948B7">
        <w:t>+44 151 7053370</w:t>
      </w:r>
    </w:p>
    <w:p w14:paraId="6F2824D4" w14:textId="77777777" w:rsidR="00250AE9" w:rsidRDefault="00250AE9" w:rsidP="00D948B7">
      <w:pPr>
        <w:pStyle w:val="Heading2"/>
      </w:pPr>
      <w:r>
        <w:t>Contributors</w:t>
      </w:r>
    </w:p>
    <w:p w14:paraId="630B5DF8" w14:textId="225A64A4" w:rsidR="00250AE9" w:rsidRDefault="00263ECC" w:rsidP="00D948B7">
      <w:r>
        <w:lastRenderedPageBreak/>
        <w:t xml:space="preserve">Conception and design: JR, SR, TM, </w:t>
      </w:r>
      <w:proofErr w:type="gramStart"/>
      <w:r>
        <w:t>EC</w:t>
      </w:r>
      <w:proofErr w:type="gramEnd"/>
      <w:r>
        <w:t xml:space="preserve">, RF. Clinical advice: </w:t>
      </w:r>
      <w:proofErr w:type="spellStart"/>
      <w:r w:rsidR="00250AE9">
        <w:t>BoH</w:t>
      </w:r>
      <w:proofErr w:type="spellEnd"/>
      <w:r>
        <w:t xml:space="preserve">, </w:t>
      </w:r>
      <w:proofErr w:type="spellStart"/>
      <w:r w:rsidR="00250AE9">
        <w:t>JvO</w:t>
      </w:r>
      <w:proofErr w:type="spellEnd"/>
      <w:r>
        <w:t>, SA</w:t>
      </w:r>
      <w:r w:rsidR="00250AE9">
        <w:t xml:space="preserve">. </w:t>
      </w:r>
      <w:r>
        <w:t xml:space="preserve">Statistical support: </w:t>
      </w:r>
      <w:r w:rsidR="00250AE9">
        <w:t>EW.</w:t>
      </w:r>
      <w:r>
        <w:t xml:space="preserve"> </w:t>
      </w:r>
      <w:r w:rsidR="00250AE9">
        <w:t>All authors contributed to writing the article, and approved the final version.</w:t>
      </w:r>
    </w:p>
    <w:p w14:paraId="4620EDC0" w14:textId="7AB966AC" w:rsidR="00250AE9" w:rsidRDefault="00250AE9" w:rsidP="00D948B7">
      <w:pPr>
        <w:pStyle w:val="Heading2"/>
      </w:pPr>
      <w:r>
        <w:t>Acknowledgments</w:t>
      </w:r>
      <w:r w:rsidR="00EF0F59">
        <w:t xml:space="preserve"> and funding</w:t>
      </w:r>
    </w:p>
    <w:p w14:paraId="6FD67E27" w14:textId="00E777EF" w:rsidR="0082531C" w:rsidRPr="0074753F" w:rsidRDefault="00AD3604" w:rsidP="002B6E35">
      <w:pPr>
        <w:autoSpaceDE w:val="0"/>
        <w:autoSpaceDN w:val="0"/>
        <w:adjustRightInd w:val="0"/>
        <w:spacing w:after="0"/>
        <w:rPr>
          <w:rFonts w:eastAsia="Times New Roman"/>
        </w:rPr>
      </w:pPr>
      <w:r w:rsidRPr="001C5A62">
        <w:rPr>
          <w:noProof/>
        </w:rPr>
        <w:t>TSM was fund</w:t>
      </w:r>
      <w:r>
        <w:rPr>
          <w:noProof/>
        </w:rPr>
        <w:t>ed by the Commonwealth scholarship</w:t>
      </w:r>
      <w:r w:rsidR="007C3191">
        <w:rPr>
          <w:noProof/>
        </w:rPr>
        <w:t>,</w:t>
      </w:r>
      <w:r w:rsidR="002B6E35">
        <w:rPr>
          <w:noProof/>
        </w:rPr>
        <w:t xml:space="preserve"> with research costs from a grant fom</w:t>
      </w:r>
      <w:r w:rsidR="007C3191">
        <w:rPr>
          <w:noProof/>
        </w:rPr>
        <w:t xml:space="preserve"> </w:t>
      </w:r>
      <w:proofErr w:type="spellStart"/>
      <w:r w:rsidR="002B6E35" w:rsidRPr="001C5A62">
        <w:rPr>
          <w:rFonts w:cs="Calibri"/>
        </w:rPr>
        <w:t>Helse</w:t>
      </w:r>
      <w:proofErr w:type="spellEnd"/>
      <w:r w:rsidR="002B6E35" w:rsidRPr="001C5A62">
        <w:rPr>
          <w:rFonts w:cs="Calibri"/>
        </w:rPr>
        <w:t xml:space="preserve"> Nord RHF, Norway</w:t>
      </w:r>
      <w:r w:rsidR="002B6E35">
        <w:rPr>
          <w:rFonts w:cs="Calibri"/>
        </w:rPr>
        <w:t>.</w:t>
      </w:r>
      <w:r w:rsidR="002B6E35">
        <w:rPr>
          <w:noProof/>
        </w:rPr>
        <w:t xml:space="preserve"> ELC,</w:t>
      </w:r>
      <w:r w:rsidR="007C3191">
        <w:rPr>
          <w:noProof/>
        </w:rPr>
        <w:t xml:space="preserve"> </w:t>
      </w:r>
      <w:r w:rsidRPr="001C5A62">
        <w:rPr>
          <w:noProof/>
        </w:rPr>
        <w:t>RAF</w:t>
      </w:r>
      <w:r w:rsidR="007C3191">
        <w:rPr>
          <w:noProof/>
        </w:rPr>
        <w:t xml:space="preserve"> and JR</w:t>
      </w:r>
      <w:r w:rsidRPr="001C5A62">
        <w:rPr>
          <w:noProof/>
        </w:rPr>
        <w:t xml:space="preserve"> are supported by Wellcome Trust Fellowships (Senior Fellowship in Clinical Sciences </w:t>
      </w:r>
      <w:r w:rsidR="007C3191">
        <w:rPr>
          <w:rFonts w:cs="Calibri"/>
        </w:rPr>
        <w:t>WT091769,</w:t>
      </w:r>
      <w:r w:rsidRPr="001C5A62">
        <w:rPr>
          <w:rFonts w:cs="Calibri"/>
        </w:rPr>
        <w:t xml:space="preserve"> Ca</w:t>
      </w:r>
      <w:r w:rsidR="007C3191">
        <w:rPr>
          <w:rFonts w:cs="Calibri"/>
        </w:rPr>
        <w:t xml:space="preserve">reer Development Fellowship </w:t>
      </w:r>
      <w:r w:rsidRPr="001C5A62">
        <w:rPr>
          <w:rFonts w:cs="Calibri"/>
        </w:rPr>
        <w:t>WT095878</w:t>
      </w:r>
      <w:r w:rsidR="007C3191">
        <w:rPr>
          <w:rFonts w:cs="Calibri"/>
        </w:rPr>
        <w:t xml:space="preserve"> and Clinical PhD Fellowship </w:t>
      </w:r>
      <w:r w:rsidR="007C3191" w:rsidRPr="00E22F8C">
        <w:t>086756/B/08/Z</w:t>
      </w:r>
      <w:r w:rsidR="002B6E35">
        <w:rPr>
          <w:rFonts w:cs="Calibri"/>
        </w:rPr>
        <w:t xml:space="preserve"> respectively). </w:t>
      </w:r>
      <w:r w:rsidR="0082531C" w:rsidRPr="001C5A62">
        <w:rPr>
          <w:noProof/>
        </w:rPr>
        <w:t xml:space="preserve">We </w:t>
      </w:r>
      <w:r w:rsidR="002B6E35">
        <w:rPr>
          <w:noProof/>
        </w:rPr>
        <w:t>wish</w:t>
      </w:r>
      <w:r w:rsidR="0082531C" w:rsidRPr="001C5A62">
        <w:rPr>
          <w:noProof/>
        </w:rPr>
        <w:t xml:space="preserve"> to thank all the</w:t>
      </w:r>
      <w:r w:rsidR="002B6E35">
        <w:rPr>
          <w:noProof/>
        </w:rPr>
        <w:t xml:space="preserve"> participants,</w:t>
      </w:r>
      <w:r w:rsidR="0082531C">
        <w:rPr>
          <w:noProof/>
        </w:rPr>
        <w:t xml:space="preserve"> their parents and guardians and </w:t>
      </w:r>
      <w:r w:rsidR="0082531C" w:rsidRPr="001C5A62">
        <w:rPr>
          <w:noProof/>
        </w:rPr>
        <w:t>clinic staff.</w:t>
      </w:r>
      <w:r w:rsidR="0082531C">
        <w:rPr>
          <w:noProof/>
        </w:rPr>
        <w:t xml:space="preserve"> We acknowledge the authors of CFQ-R: </w:t>
      </w:r>
      <w:r w:rsidR="0082531C">
        <w:rPr>
          <w:rFonts w:eastAsia="Times New Roman"/>
        </w:rPr>
        <w:t xml:space="preserve">Alexandra L. </w:t>
      </w:r>
      <w:proofErr w:type="spellStart"/>
      <w:r w:rsidR="0082531C">
        <w:rPr>
          <w:rFonts w:eastAsia="Times New Roman"/>
        </w:rPr>
        <w:t>Quittner</w:t>
      </w:r>
      <w:proofErr w:type="spellEnd"/>
      <w:r w:rsidR="00BA1027">
        <w:rPr>
          <w:rFonts w:eastAsia="Times New Roman"/>
        </w:rPr>
        <w:t>;</w:t>
      </w:r>
      <w:r w:rsidR="0082531C">
        <w:rPr>
          <w:rFonts w:eastAsia="Times New Roman"/>
        </w:rPr>
        <w:t xml:space="preserve"> </w:t>
      </w:r>
      <w:r w:rsidR="00BA1027">
        <w:rPr>
          <w:rFonts w:eastAsia="Times New Roman"/>
        </w:rPr>
        <w:t xml:space="preserve">Anne </w:t>
      </w:r>
      <w:proofErr w:type="spellStart"/>
      <w:r w:rsidR="00BA1027">
        <w:rPr>
          <w:rFonts w:eastAsia="Times New Roman"/>
        </w:rPr>
        <w:t>Buu</w:t>
      </w:r>
      <w:proofErr w:type="spellEnd"/>
      <w:r w:rsidR="00BA1027">
        <w:rPr>
          <w:rFonts w:eastAsia="Times New Roman"/>
        </w:rPr>
        <w:t xml:space="preserve">; Marc </w:t>
      </w:r>
      <w:proofErr w:type="spellStart"/>
      <w:r w:rsidR="00BA1027">
        <w:rPr>
          <w:rFonts w:eastAsia="Times New Roman"/>
        </w:rPr>
        <w:t>Watrous</w:t>
      </w:r>
      <w:proofErr w:type="spellEnd"/>
      <w:r w:rsidR="00BA1027">
        <w:rPr>
          <w:rFonts w:eastAsia="Times New Roman"/>
        </w:rPr>
        <w:t>;</w:t>
      </w:r>
      <w:r w:rsidR="0082531C" w:rsidRPr="0074753F">
        <w:rPr>
          <w:rFonts w:eastAsia="Times New Roman"/>
        </w:rPr>
        <w:t xml:space="preserve"> Melissa A. Davis</w:t>
      </w:r>
      <w:r w:rsidR="0082531C">
        <w:rPr>
          <w:rFonts w:eastAsia="Times New Roman"/>
        </w:rPr>
        <w:t>.</w:t>
      </w:r>
    </w:p>
    <w:p w14:paraId="2B6C8F8C" w14:textId="77777777" w:rsidR="0076790C" w:rsidRDefault="0076790C" w:rsidP="0076790C">
      <w:pPr>
        <w:pStyle w:val="Heading3"/>
        <w:spacing w:line="480" w:lineRule="auto"/>
      </w:pPr>
      <w:r>
        <w:t>Keywords</w:t>
      </w:r>
    </w:p>
    <w:p w14:paraId="7ECBCAEB" w14:textId="77777777" w:rsidR="0076790C" w:rsidRDefault="0076790C" w:rsidP="0076790C">
      <w:pPr>
        <w:spacing w:line="276" w:lineRule="auto"/>
      </w:pPr>
      <w:r>
        <w:t>HIV</w:t>
      </w:r>
    </w:p>
    <w:p w14:paraId="6B348A23" w14:textId="77777777" w:rsidR="0076790C" w:rsidRDefault="0076790C" w:rsidP="0076790C">
      <w:pPr>
        <w:spacing w:line="276" w:lineRule="auto"/>
      </w:pPr>
      <w:r w:rsidRPr="00BA1027">
        <w:t>Infectious Disease Transmission, Vertical</w:t>
      </w:r>
    </w:p>
    <w:p w14:paraId="59A448CA" w14:textId="77777777" w:rsidR="0076790C" w:rsidRDefault="0076790C" w:rsidP="0076790C">
      <w:pPr>
        <w:spacing w:line="276" w:lineRule="auto"/>
      </w:pPr>
      <w:r>
        <w:t>Respiratory function tests</w:t>
      </w:r>
    </w:p>
    <w:p w14:paraId="0E8952C4" w14:textId="77777777" w:rsidR="0076790C" w:rsidRDefault="0076790C" w:rsidP="0076790C">
      <w:pPr>
        <w:spacing w:line="276" w:lineRule="auto"/>
      </w:pPr>
      <w:r>
        <w:t>Case definition</w:t>
      </w:r>
    </w:p>
    <w:p w14:paraId="4538D376" w14:textId="77777777" w:rsidR="0076790C" w:rsidRDefault="0076790C" w:rsidP="0076790C">
      <w:pPr>
        <w:spacing w:line="276" w:lineRule="auto"/>
      </w:pPr>
      <w:r>
        <w:t>Chronic lung disease</w:t>
      </w:r>
    </w:p>
    <w:p w14:paraId="6BD171B2" w14:textId="77777777" w:rsidR="00250AE9" w:rsidRPr="00250AE9" w:rsidRDefault="00250AE9" w:rsidP="00D948B7"/>
    <w:p w14:paraId="5D03BD16" w14:textId="77777777" w:rsidR="00313889" w:rsidRDefault="00313889" w:rsidP="005710AD">
      <w:pPr>
        <w:pStyle w:val="Heading2"/>
      </w:pPr>
      <w:r>
        <w:br w:type="page"/>
      </w:r>
      <w:r>
        <w:lastRenderedPageBreak/>
        <w:t>Abstract</w:t>
      </w:r>
    </w:p>
    <w:p w14:paraId="7379E5E8" w14:textId="77777777" w:rsidR="00313889" w:rsidRDefault="000225CB" w:rsidP="00957D4E">
      <w:pPr>
        <w:pStyle w:val="Heading3"/>
        <w:spacing w:line="480" w:lineRule="auto"/>
      </w:pPr>
      <w:r>
        <w:t>Rationale</w:t>
      </w:r>
    </w:p>
    <w:p w14:paraId="2583BA21" w14:textId="4D1DD0FA" w:rsidR="009D12EE" w:rsidRPr="00125747" w:rsidRDefault="009D12EE" w:rsidP="00957D4E">
      <w:r>
        <w:t xml:space="preserve">Antiretroviral therapy has led to increased survival of children with vertically acquired HIV infection. Significant morbidity arises from respiratory symptoms, but aetiology and pulmonary function abnormalities </w:t>
      </w:r>
      <w:r w:rsidR="000C18D5">
        <w:t>have</w:t>
      </w:r>
      <w:r>
        <w:t xml:space="preserve"> not been systematically studied.</w:t>
      </w:r>
    </w:p>
    <w:p w14:paraId="14CD9997" w14:textId="77777777" w:rsidR="00503C8E" w:rsidRDefault="00503C8E" w:rsidP="00957D4E">
      <w:pPr>
        <w:pStyle w:val="Heading3"/>
        <w:spacing w:line="480" w:lineRule="auto"/>
      </w:pPr>
      <w:r>
        <w:t>Method</w:t>
      </w:r>
    </w:p>
    <w:p w14:paraId="2E89EBF5" w14:textId="6F6B5D8D" w:rsidR="00CC28A1" w:rsidRPr="00CF6BA0" w:rsidRDefault="00CC28A1" w:rsidP="00957D4E">
      <w:r w:rsidRPr="00CF6BA0">
        <w:t>HIV positive children age</w:t>
      </w:r>
      <w:r w:rsidR="00C52410" w:rsidRPr="00CF6BA0">
        <w:t>d</w:t>
      </w:r>
      <w:r w:rsidRPr="00CF6BA0">
        <w:t xml:space="preserve"> 8-16</w:t>
      </w:r>
      <w:r w:rsidR="00C52410" w:rsidRPr="00CF6BA0">
        <w:t xml:space="preserve"> years</w:t>
      </w:r>
      <w:r w:rsidRPr="00CF6BA0">
        <w:t xml:space="preserve"> were </w:t>
      </w:r>
      <w:r w:rsidR="00EE0475">
        <w:t xml:space="preserve">systematically </w:t>
      </w:r>
      <w:r w:rsidRPr="00CF6BA0">
        <w:t xml:space="preserve">recruited </w:t>
      </w:r>
      <w:r w:rsidR="00C90EE9" w:rsidRPr="00CF6BA0">
        <w:t xml:space="preserve">within clinics in Blantyre, Malawi. Clinical </w:t>
      </w:r>
      <w:r w:rsidR="00AD3604" w:rsidRPr="00CF6BA0">
        <w:t>review</w:t>
      </w:r>
      <w:r w:rsidR="00BF1AF2" w:rsidRPr="00CF6BA0">
        <w:t>,</w:t>
      </w:r>
      <w:r w:rsidR="00AD3604" w:rsidRPr="00CF6BA0">
        <w:t xml:space="preserve"> quality of life assessment,</w:t>
      </w:r>
      <w:r w:rsidR="002D264A" w:rsidRPr="00CF6BA0">
        <w:t xml:space="preserve"> </w:t>
      </w:r>
      <w:r w:rsidR="00C90EE9" w:rsidRPr="00CF6BA0">
        <w:t>spiro</w:t>
      </w:r>
      <w:r w:rsidR="004E5F0A" w:rsidRPr="00CF6BA0">
        <w:t>metry</w:t>
      </w:r>
      <w:r w:rsidR="00BF1AF2" w:rsidRPr="00CF6BA0">
        <w:t xml:space="preserve"> and chest </w:t>
      </w:r>
      <w:r w:rsidR="00AD3604" w:rsidRPr="00CF6BA0">
        <w:t>radiography</w:t>
      </w:r>
      <w:r w:rsidR="00C90EE9" w:rsidRPr="00CF6BA0">
        <w:t xml:space="preserve"> were performed</w:t>
      </w:r>
      <w:r w:rsidR="004E5F0A" w:rsidRPr="00CF6BA0">
        <w:t>.</w:t>
      </w:r>
    </w:p>
    <w:p w14:paraId="7C2DCF05" w14:textId="77777777" w:rsidR="00503C8E" w:rsidRDefault="00503C8E" w:rsidP="00957D4E">
      <w:pPr>
        <w:pStyle w:val="Heading3"/>
        <w:spacing w:line="480" w:lineRule="auto"/>
      </w:pPr>
      <w:r>
        <w:t>Results</w:t>
      </w:r>
    </w:p>
    <w:p w14:paraId="046BFBCA" w14:textId="0129C866" w:rsidR="0038211A" w:rsidRPr="007D3561" w:rsidRDefault="00152A05" w:rsidP="00957D4E">
      <w:r>
        <w:t xml:space="preserve">160 </w:t>
      </w:r>
      <w:r w:rsidR="00C52410" w:rsidRPr="007D3561">
        <w:t>participants</w:t>
      </w:r>
      <w:r w:rsidR="00C90EE9" w:rsidRPr="007D3561">
        <w:t xml:space="preserve"> </w:t>
      </w:r>
      <w:r>
        <w:t>had mean age</w:t>
      </w:r>
      <w:r w:rsidR="00C90EE9" w:rsidRPr="007D3561">
        <w:t xml:space="preserve"> 11.1 </w:t>
      </w:r>
      <w:r w:rsidR="00BF1AF2" w:rsidRPr="007D3561">
        <w:t xml:space="preserve">(range 8-16) </w:t>
      </w:r>
      <w:r w:rsidR="00C90EE9" w:rsidRPr="007D3561">
        <w:t>years and 50</w:t>
      </w:r>
      <w:r w:rsidR="00AD3604" w:rsidRPr="007D3561">
        <w:t>.0</w:t>
      </w:r>
      <w:r w:rsidR="00095467" w:rsidRPr="007D3561">
        <w:t xml:space="preserve">% were female. </w:t>
      </w:r>
      <w:r w:rsidR="005507F7">
        <w:t xml:space="preserve">Cough was present in 60 (37.5%), 55 </w:t>
      </w:r>
      <w:r w:rsidR="005507F7" w:rsidRPr="007D3561">
        <w:t>(34.4%)</w:t>
      </w:r>
      <w:r w:rsidR="005507F7">
        <w:t xml:space="preserve"> </w:t>
      </w:r>
      <w:r w:rsidR="0038211A" w:rsidRPr="007D3561">
        <w:t xml:space="preserve">had moderate or </w:t>
      </w:r>
      <w:r w:rsidR="00C90EE9" w:rsidRPr="007D3561">
        <w:t>severe dyspnoea</w:t>
      </w:r>
      <w:r w:rsidR="00EC57BD">
        <w:t>.</w:t>
      </w:r>
      <w:r w:rsidR="00C90EE9" w:rsidRPr="007D3561">
        <w:t xml:space="preserve"> 34</w:t>
      </w:r>
      <w:r w:rsidR="0038211A" w:rsidRPr="007D3561">
        <w:t xml:space="preserve"> </w:t>
      </w:r>
      <w:r w:rsidR="00C90EE9" w:rsidRPr="007D3561">
        <w:t>(</w:t>
      </w:r>
      <w:r w:rsidR="005507F7">
        <w:t>22.1</w:t>
      </w:r>
      <w:r w:rsidR="0038211A" w:rsidRPr="007D3561">
        <w:t>%</w:t>
      </w:r>
      <w:r w:rsidR="00C90EE9" w:rsidRPr="007D3561">
        <w:t>)</w:t>
      </w:r>
      <w:r w:rsidR="00957D4E">
        <w:t xml:space="preserve"> had digital clubbing</w:t>
      </w:r>
      <w:r w:rsidR="00EC57BD">
        <w:t>.</w:t>
      </w:r>
      <w:r w:rsidR="001E69CE">
        <w:t xml:space="preserve"> 33 (20.6%) were hypoxic at rest</w:t>
      </w:r>
      <w:r w:rsidR="0038211A" w:rsidRPr="007D3561">
        <w:t>.</w:t>
      </w:r>
      <w:r w:rsidR="00957D4E">
        <w:t xml:space="preserve"> </w:t>
      </w:r>
      <w:r w:rsidR="002E5E7C" w:rsidRPr="007D3561">
        <w:t>118 (73.8%) of children were receiving antiretroviral therapy (ART); median CD4 count was 698 cells/µl in these compared with 406 cells/µl in ART-naïve individuals</w:t>
      </w:r>
      <w:r w:rsidR="002E5E7C">
        <w:t xml:space="preserve"> (p&lt;0.001).</w:t>
      </w:r>
      <w:r w:rsidR="00EC57BD">
        <w:t xml:space="preserve"> </w:t>
      </w:r>
      <w:r w:rsidR="000C18D5">
        <w:t>From 145</w:t>
      </w:r>
      <w:r w:rsidR="00C52410" w:rsidRPr="007D3561">
        <w:t xml:space="preserve"> spirometry traces </w:t>
      </w:r>
      <w:r w:rsidR="00C2654F" w:rsidRPr="007D3561">
        <w:t>(90.6%)</w:t>
      </w:r>
      <w:r w:rsidR="000C18D5">
        <w:t>,</w:t>
      </w:r>
      <w:r w:rsidR="0038211A" w:rsidRPr="007D3561">
        <w:t xml:space="preserve"> mean </w:t>
      </w:r>
      <w:r w:rsidR="00EC66C8" w:rsidRPr="007D3561">
        <w:t>FEV</w:t>
      </w:r>
      <w:r w:rsidR="00EC66C8" w:rsidRPr="007D3561">
        <w:rPr>
          <w:vertAlign w:val="subscript"/>
        </w:rPr>
        <w:t>1</w:t>
      </w:r>
      <w:r w:rsidR="0038211A" w:rsidRPr="007D3561">
        <w:t xml:space="preserve"> and FVC</w:t>
      </w:r>
      <w:r w:rsidR="00C52410" w:rsidRPr="007D3561">
        <w:t xml:space="preserve"> were 1.06 and 0.89 s</w:t>
      </w:r>
      <w:r w:rsidR="005507F7">
        <w:t>tandard deviation</w:t>
      </w:r>
      <w:r w:rsidR="000E51F2">
        <w:t>s</w:t>
      </w:r>
      <w:r w:rsidR="005507F7">
        <w:t xml:space="preserve"> </w:t>
      </w:r>
      <w:r w:rsidR="0038211A" w:rsidRPr="007D3561">
        <w:t>below predicted</w:t>
      </w:r>
      <w:r w:rsidR="000C18D5">
        <w:t xml:space="preserve"> respectively.</w:t>
      </w:r>
      <w:r w:rsidR="00BF1AF2" w:rsidRPr="007D3561">
        <w:t xml:space="preserve"> </w:t>
      </w:r>
      <w:r w:rsidR="005507F7">
        <w:t>21 (14.5</w:t>
      </w:r>
      <w:r w:rsidR="0038211A" w:rsidRPr="007D3561">
        <w:t>%) traces demonstrated obstructive defect</w:t>
      </w:r>
      <w:r w:rsidR="00C2654F" w:rsidRPr="007D3561">
        <w:t>s</w:t>
      </w:r>
      <w:r w:rsidR="00C52410" w:rsidRPr="007D3561">
        <w:t xml:space="preserve"> and 26 (17.9%) reduced FVC. L</w:t>
      </w:r>
      <w:r w:rsidR="0038211A" w:rsidRPr="007D3561">
        <w:t xml:space="preserve">ung function abnormality was </w:t>
      </w:r>
      <w:r w:rsidR="005507F7">
        <w:t xml:space="preserve">not </w:t>
      </w:r>
      <w:r w:rsidR="0038211A" w:rsidRPr="007D3561">
        <w:t>assoc</w:t>
      </w:r>
      <w:r w:rsidR="005507F7">
        <w:t xml:space="preserve">iated with any </w:t>
      </w:r>
      <w:r w:rsidR="0038211A" w:rsidRPr="007D3561">
        <w:t xml:space="preserve">clinical findings. Of the 51 individuals with abnormal lung function, the mean increase in </w:t>
      </w:r>
      <w:r w:rsidR="00EC66C8" w:rsidRPr="007D3561">
        <w:t>FEV</w:t>
      </w:r>
      <w:r w:rsidR="00EC66C8" w:rsidRPr="007D3561">
        <w:rPr>
          <w:vertAlign w:val="subscript"/>
        </w:rPr>
        <w:t>1</w:t>
      </w:r>
      <w:r w:rsidR="0038211A" w:rsidRPr="007D3561">
        <w:t xml:space="preserve"> after salbutamol was 3.8% (</w:t>
      </w:r>
      <w:r w:rsidR="006531C0">
        <w:t>95%CI</w:t>
      </w:r>
      <w:r w:rsidR="0038211A" w:rsidRPr="007D3561">
        <w:t xml:space="preserve"> 0.02 to 7.53). “Tramlines” and ring shadows were seen on chest radiographs in over half</w:t>
      </w:r>
      <w:r w:rsidR="00FA7CD6">
        <w:t xml:space="preserve"> of cases</w:t>
      </w:r>
      <w:r w:rsidR="0038211A" w:rsidRPr="007D3561">
        <w:t>.</w:t>
      </w:r>
    </w:p>
    <w:p w14:paraId="3DA7295C" w14:textId="77777777" w:rsidR="000225CB" w:rsidRDefault="00503C8E" w:rsidP="00957D4E">
      <w:pPr>
        <w:pStyle w:val="Heading3"/>
        <w:spacing w:line="480" w:lineRule="auto"/>
      </w:pPr>
      <w:r>
        <w:t>Conclusion</w:t>
      </w:r>
    </w:p>
    <w:p w14:paraId="50EA7202" w14:textId="013ECCA1" w:rsidR="004E5F0A" w:rsidRPr="00CF6BA0" w:rsidRDefault="00DE599E" w:rsidP="00957D4E">
      <w:r>
        <w:t>Symptoms of chronic lung disease were highly prevalent with tw</w:t>
      </w:r>
      <w:r w:rsidR="002D76B7">
        <w:t>o</w:t>
      </w:r>
      <w:r>
        <w:t xml:space="preserve"> main clinical phenotypes: “cough” and “hypoxia”. </w:t>
      </w:r>
      <w:r w:rsidR="004E5F0A" w:rsidRPr="00CF6BA0">
        <w:t xml:space="preserve">Lung function </w:t>
      </w:r>
      <w:r w:rsidR="000C18D5">
        <w:t>abnormalities are common,</w:t>
      </w:r>
      <w:r>
        <w:t xml:space="preserve"> poorly responsive to bronchodilators</w:t>
      </w:r>
      <w:r w:rsidR="000C18D5">
        <w:t xml:space="preserve"> and </w:t>
      </w:r>
      <w:r w:rsidR="00EB64AD">
        <w:t>apparent throughout</w:t>
      </w:r>
      <w:r w:rsidR="004E7C22">
        <w:t xml:space="preserve"> the age range of our cohort</w:t>
      </w:r>
      <w:r w:rsidR="000C18D5">
        <w:t>.</w:t>
      </w:r>
      <w:r>
        <w:t xml:space="preserve"> </w:t>
      </w:r>
      <w:r w:rsidR="000C18D5">
        <w:t>Pathological cause</w:t>
      </w:r>
      <w:r w:rsidR="005710AD" w:rsidRPr="00CF6BA0">
        <w:t>s remain to be elucidated</w:t>
      </w:r>
      <w:r>
        <w:t>.</w:t>
      </w:r>
      <w:r w:rsidR="00FA7CD6">
        <w:t xml:space="preserve"> </w:t>
      </w:r>
      <w:r w:rsidR="00FA7CD6">
        <w:lastRenderedPageBreak/>
        <w:t>“</w:t>
      </w:r>
      <w:r w:rsidR="000C18D5">
        <w:t>C</w:t>
      </w:r>
      <w:r w:rsidR="00FA7CD6">
        <w:t xml:space="preserve">ough” and “hypoxic” phenotypes could be </w:t>
      </w:r>
      <w:r w:rsidR="000C18D5">
        <w:t xml:space="preserve">a useful </w:t>
      </w:r>
      <w:r w:rsidR="004846D3">
        <w:t xml:space="preserve">part of </w:t>
      </w:r>
      <w:r w:rsidR="000C18D5">
        <w:t>d</w:t>
      </w:r>
      <w:r w:rsidR="004846D3">
        <w:t xml:space="preserve">iagnostic </w:t>
      </w:r>
      <w:proofErr w:type="gramStart"/>
      <w:r w:rsidR="004846D3">
        <w:t>algorithm</w:t>
      </w:r>
      <w:r w:rsidR="000C18D5">
        <w:t>s</w:t>
      </w:r>
      <w:r w:rsidR="004846D3">
        <w:t xml:space="preserve"> </w:t>
      </w:r>
      <w:r w:rsidR="00FA7CD6">
        <w:t xml:space="preserve"> if</w:t>
      </w:r>
      <w:proofErr w:type="gramEnd"/>
      <w:r w:rsidR="00FA7CD6">
        <w:t xml:space="preserve"> further validated.</w:t>
      </w:r>
    </w:p>
    <w:p w14:paraId="4D248A6C" w14:textId="77777777" w:rsidR="006133F0" w:rsidRDefault="006133F0" w:rsidP="00957D4E">
      <w:pPr>
        <w:pStyle w:val="Heading3"/>
        <w:spacing w:line="480" w:lineRule="auto"/>
      </w:pPr>
    </w:p>
    <w:p w14:paraId="0DDF26F5" w14:textId="613CF4AF" w:rsidR="00C90EE9" w:rsidRDefault="00FA7CD6" w:rsidP="00957D4E">
      <w:pPr>
        <w:spacing w:after="0"/>
        <w:rPr>
          <w:rStyle w:val="Strong"/>
          <w:b w:val="0"/>
          <w:i/>
        </w:rPr>
      </w:pPr>
      <w:r>
        <w:rPr>
          <w:rStyle w:val="Strong"/>
          <w:b w:val="0"/>
          <w:i/>
        </w:rPr>
        <w:t>Abstract word count: 2</w:t>
      </w:r>
      <w:r w:rsidR="00762787">
        <w:rPr>
          <w:rStyle w:val="Strong"/>
          <w:b w:val="0"/>
          <w:i/>
        </w:rPr>
        <w:t>37</w:t>
      </w:r>
    </w:p>
    <w:p w14:paraId="248A69BE" w14:textId="26D5D0AC" w:rsidR="00313889" w:rsidRDefault="00313889" w:rsidP="005710AD">
      <w:pPr>
        <w:rPr>
          <w:sz w:val="26"/>
          <w:szCs w:val="26"/>
        </w:rPr>
      </w:pPr>
      <w:r>
        <w:br w:type="page"/>
      </w:r>
    </w:p>
    <w:p w14:paraId="6D07649A" w14:textId="77777777" w:rsidR="00313889" w:rsidRDefault="00313889" w:rsidP="00D948B7">
      <w:pPr>
        <w:pStyle w:val="Heading2"/>
      </w:pPr>
      <w:r>
        <w:lastRenderedPageBreak/>
        <w:t>Introduction</w:t>
      </w:r>
    </w:p>
    <w:p w14:paraId="0B7D7F5C" w14:textId="0F30FBC9" w:rsidR="007E7513" w:rsidRDefault="00D836B1" w:rsidP="001F3540">
      <w:bookmarkStart w:id="0" w:name="_GoBack"/>
      <w:r>
        <w:t>An estimated 3.</w:t>
      </w:r>
      <w:r w:rsidR="00C45451">
        <w:t>2</w:t>
      </w:r>
      <w:r w:rsidR="001F3540">
        <w:t xml:space="preserve"> million children </w:t>
      </w:r>
      <w:r w:rsidR="00C52410">
        <w:t xml:space="preserve">are </w:t>
      </w:r>
      <w:r w:rsidR="001F3540">
        <w:t>living with HIV</w:t>
      </w:r>
      <w:hyperlink w:anchor="_ENREF_1" w:tooltip="UNAIDS, 2013 #124" w:history="1">
        <w:r w:rsidR="00B10541">
          <w:fldChar w:fldCharType="begin"/>
        </w:r>
        <w:r w:rsidR="00B10541">
          <w:instrText xml:space="preserve"> ADDIN EN.CITE &lt;EndNote&gt;&lt;Cite&gt;&lt;Author&gt;UNAIDS&lt;/Author&gt;&lt;Year&gt;2013&lt;/Year&gt;&lt;RecNum&gt;124&lt;/RecNum&gt;&lt;DisplayText&gt;&lt;style face="superscript"&gt;1&lt;/style&gt;&lt;/DisplayText&gt;&lt;record&gt;&lt;rec-number&gt;124&lt;/rec-number&gt;&lt;foreign-keys&gt;&lt;key app="EN" db-id="05wr5dzzqz5vtlet5su5eaxefsffx2fstftv"&gt;124&lt;/key&gt;&lt;/foreign-keys&gt;&lt;ref-type name="Electronic Book"&gt;44&lt;/ref-type&gt;&lt;contributors&gt;&lt;authors&gt;&lt;author&gt;UNAIDS, .&lt;/author&gt;&lt;/authors&gt;&lt;/contributors&gt;&lt;titles&gt;&lt;title&gt;2014 progress report on the Global Plan&lt;/title&gt;&lt;/titles&gt;&lt;dates&gt;&lt;year&gt;2013&lt;/year&gt;&lt;/dates&gt;&lt;pub-location&gt;Geneva&lt;/pub-location&gt;&lt;publisher&gt;UNAIDS&lt;/publisher&gt;&lt;urls&gt;&lt;/urls&gt;&lt;/record&gt;&lt;/Cite&gt;&lt;/EndNote&gt;</w:instrText>
        </w:r>
        <w:r w:rsidR="00B10541">
          <w:fldChar w:fldCharType="separate"/>
        </w:r>
        <w:r w:rsidR="00B10541" w:rsidRPr="00D836B1">
          <w:rPr>
            <w:noProof/>
            <w:vertAlign w:val="superscript"/>
          </w:rPr>
          <w:t>1</w:t>
        </w:r>
        <w:r w:rsidR="00B10541">
          <w:fldChar w:fldCharType="end"/>
        </w:r>
      </w:hyperlink>
      <w:r w:rsidR="00181F3D">
        <w:t xml:space="preserve">, </w:t>
      </w:r>
      <w:r w:rsidR="00CC55BB">
        <w:t>m</w:t>
      </w:r>
      <w:r w:rsidR="005E0D26">
        <w:t>ost of whom</w:t>
      </w:r>
      <w:r w:rsidR="00CC55BB">
        <w:t xml:space="preserve"> live in sub-Saharan Africa.</w:t>
      </w:r>
      <w:r w:rsidR="001F3540">
        <w:t xml:space="preserve"> </w:t>
      </w:r>
      <w:r w:rsidR="00C45451">
        <w:t>199</w:t>
      </w:r>
      <w:r w:rsidR="005E0D26">
        <w:t>,000 children were newly infected in 201</w:t>
      </w:r>
      <w:r w:rsidR="00C45451">
        <w:t>3</w:t>
      </w:r>
      <w:r w:rsidR="005E0D26">
        <w:t xml:space="preserve">. </w:t>
      </w:r>
      <w:r w:rsidR="00CC55BB">
        <w:t>Scal</w:t>
      </w:r>
      <w:r w:rsidR="00762787">
        <w:t>e</w:t>
      </w:r>
      <w:r w:rsidR="00CC55BB">
        <w:t xml:space="preserve">-up of </w:t>
      </w:r>
      <w:r w:rsidR="00491C79">
        <w:t>antiretroviral (</w:t>
      </w:r>
      <w:r w:rsidR="00CC55BB">
        <w:t>ART</w:t>
      </w:r>
      <w:r w:rsidR="00491C79">
        <w:t>)</w:t>
      </w:r>
      <w:r w:rsidR="00CC55BB">
        <w:t xml:space="preserve"> provision</w:t>
      </w:r>
      <w:r w:rsidR="001F3540">
        <w:t xml:space="preserve"> is likely to contribute to improvements</w:t>
      </w:r>
      <w:r w:rsidR="00CC55BB">
        <w:t xml:space="preserve"> in survival amongst children with HIV</w:t>
      </w:r>
      <w:hyperlink w:anchor="_ENREF_2" w:tooltip="Sutcliffe, 2008 #40" w:history="1">
        <w:r w:rsidR="00B10541">
          <w:fldChar w:fldCharType="begin">
            <w:fldData xml:space="preserve">PEVuZE5vdGU+PENpdGU+PEF1dGhvcj5TdXRjbGlmZmU8L0F1dGhvcj48WWVhcj4yMDA4PC9ZZWFy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</w:fldData>
          </w:fldChar>
        </w:r>
        <w:r w:rsidR="00B10541">
          <w:instrText xml:space="preserve"> ADDIN EN.CITE </w:instrText>
        </w:r>
        <w:r w:rsidR="00B10541">
          <w:fldChar w:fldCharType="begin">
            <w:fldData xml:space="preserve">PEVuZE5vdGU+PENpdGU+PEF1dGhvcj5TdXRjbGlmZmU8L0F1dGhvcj48WWVhcj4yMDA4PC9ZZWFy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</w:fldData>
          </w:fldChar>
        </w:r>
        <w:r w:rsidR="00B10541">
          <w:instrText xml:space="preserve"> ADDIN EN.CITE.DATA </w:instrText>
        </w:r>
        <w:r w:rsidR="00B10541">
          <w:fldChar w:fldCharType="end"/>
        </w:r>
        <w:r w:rsidR="00B10541">
          <w:fldChar w:fldCharType="separate"/>
        </w:r>
        <w:r w:rsidR="00B10541" w:rsidRPr="00D836B1">
          <w:rPr>
            <w:noProof/>
            <w:vertAlign w:val="superscript"/>
          </w:rPr>
          <w:t>2</w:t>
        </w:r>
        <w:r w:rsidR="00B10541">
          <w:fldChar w:fldCharType="end"/>
        </w:r>
      </w:hyperlink>
      <w:r w:rsidR="00AD3604">
        <w:t>.</w:t>
      </w:r>
      <w:r w:rsidR="00CC55BB">
        <w:t xml:space="preserve"> </w:t>
      </w:r>
      <w:r w:rsidR="00762787">
        <w:t>However, i</w:t>
      </w:r>
      <w:r w:rsidR="00410D3A">
        <w:t xml:space="preserve">n </w:t>
      </w:r>
      <w:r w:rsidR="00491C79">
        <w:t>sub-Saharan Africa</w:t>
      </w:r>
      <w:r w:rsidR="00410D3A">
        <w:t xml:space="preserve">, </w:t>
      </w:r>
      <w:r w:rsidR="00AB55C9">
        <w:t xml:space="preserve">only </w:t>
      </w:r>
      <w:r w:rsidR="001F3540">
        <w:t>2</w:t>
      </w:r>
      <w:r w:rsidR="00C45451">
        <w:t>2</w:t>
      </w:r>
      <w:r w:rsidR="001F3540">
        <w:t xml:space="preserve">% of </w:t>
      </w:r>
      <w:r w:rsidR="00B6535B">
        <w:t xml:space="preserve">HIV positive </w:t>
      </w:r>
      <w:r w:rsidR="00EB64AD">
        <w:t>children</w:t>
      </w:r>
      <w:r w:rsidR="001F3540">
        <w:t xml:space="preserve"> </w:t>
      </w:r>
      <w:r w:rsidR="00B6535B">
        <w:t>are receiving</w:t>
      </w:r>
      <w:r w:rsidR="00B6535B">
        <w:t xml:space="preserve"> </w:t>
      </w:r>
      <w:r w:rsidR="001F3540">
        <w:t>ART</w:t>
      </w:r>
      <w:r w:rsidR="009D12EE">
        <w:t xml:space="preserve">, </w:t>
      </w:r>
      <w:r w:rsidR="00F0021D">
        <w:t xml:space="preserve">lagging behind </w:t>
      </w:r>
      <w:r w:rsidR="00B6535B">
        <w:t>39</w:t>
      </w:r>
      <w:r w:rsidR="00491C79">
        <w:t xml:space="preserve">% </w:t>
      </w:r>
      <w:r w:rsidR="009D12EE">
        <w:t xml:space="preserve">coverage in </w:t>
      </w:r>
      <w:r w:rsidR="00F0021D">
        <w:t>adults</w:t>
      </w:r>
      <w:hyperlink w:anchor="_ENREF_1" w:tooltip="UNAIDS, 2013 #124" w:history="1">
        <w:r w:rsidR="00B10541">
          <w:fldChar w:fldCharType="begin"/>
        </w:r>
        <w:r w:rsidR="00B10541">
          <w:instrText xml:space="preserve"> ADDIN EN.CITE &lt;EndNote&gt;&lt;Cite&gt;&lt;Author&gt;UNAIDS&lt;/Author&gt;&lt;Year&gt;2013&lt;/Year&gt;&lt;RecNum&gt;124&lt;/RecNum&gt;&lt;DisplayText&gt;&lt;style face="superscript"&gt;1&lt;/style&gt;&lt;/DisplayText&gt;&lt;record&gt;&lt;rec-number&gt;124&lt;/rec-number&gt;&lt;foreign-keys&gt;&lt;key app="EN" db-id="05wr5dzzqz5vtlet5su5eaxefsffx2fstftv"&gt;124&lt;/key&gt;&lt;/foreign-keys&gt;&lt;ref-type name="Electronic Book"&gt;44&lt;/ref-type&gt;&lt;contributors&gt;&lt;authors&gt;&lt;author&gt;UNAIDS, .&lt;/author&gt;&lt;/authors&gt;&lt;/contributors&gt;&lt;titles&gt;&lt;title&gt;2014 progress report on the Global Plan&lt;/title&gt;&lt;/titles&gt;&lt;dates&gt;&lt;year&gt;2013&lt;/year&gt;&lt;/dates&gt;&lt;pub-location&gt;Geneva&lt;/pub-location&gt;&lt;publisher&gt;UNAIDS&lt;/publisher&gt;&lt;urls&gt;&lt;/urls&gt;&lt;/record&gt;&lt;/Cite&gt;&lt;/EndNote&gt;</w:instrText>
        </w:r>
        <w:r w:rsidR="00B10541">
          <w:fldChar w:fldCharType="separate"/>
        </w:r>
        <w:r w:rsidR="00B10541" w:rsidRPr="00C45451">
          <w:rPr>
            <w:noProof/>
            <w:vertAlign w:val="superscript"/>
          </w:rPr>
          <w:t>1</w:t>
        </w:r>
        <w:r w:rsidR="00B10541">
          <w:fldChar w:fldCharType="end"/>
        </w:r>
      </w:hyperlink>
      <w:r w:rsidR="001F3540">
        <w:t xml:space="preserve">. </w:t>
      </w:r>
      <w:r w:rsidR="00BA1027">
        <w:t xml:space="preserve">Prevention of vertical infection through </w:t>
      </w:r>
      <w:r w:rsidR="00491C79">
        <w:t>Prevention of Mother to Child Transmission (</w:t>
      </w:r>
      <w:r w:rsidR="00BA1027">
        <w:t>PMTCT</w:t>
      </w:r>
      <w:r w:rsidR="00491C79">
        <w:t>)</w:t>
      </w:r>
      <w:r w:rsidR="00BA1027">
        <w:t xml:space="preserve"> programmes is effective, but worldwide coverage </w:t>
      </w:r>
      <w:r w:rsidR="005E0D26">
        <w:t xml:space="preserve">requiring ART has been </w:t>
      </w:r>
      <w:r w:rsidR="00BA1027">
        <w:t xml:space="preserve">suboptimal. </w:t>
      </w:r>
      <w:r w:rsidR="007E7513">
        <w:t>A</w:t>
      </w:r>
      <w:r w:rsidR="007E7513" w:rsidRPr="001C5A62">
        <w:t>n estimated 1 to 3% of all 10-year-olds in Southern Africa are HIV infected long-term survivors</w:t>
      </w:r>
      <w:r w:rsidR="00491C79">
        <w:t>,</w:t>
      </w:r>
      <w:r w:rsidR="007E7513">
        <w:t xml:space="preserve"> </w:t>
      </w:r>
      <w:r w:rsidR="00491C79">
        <w:t>with</w:t>
      </w:r>
      <w:r w:rsidR="001F3540">
        <w:t xml:space="preserve"> </w:t>
      </w:r>
      <w:r w:rsidR="00C45451">
        <w:t>68</w:t>
      </w:r>
      <w:r w:rsidR="001F3540">
        <w:t>% of eligible women received ART</w:t>
      </w:r>
      <w:r w:rsidR="00491C79">
        <w:t xml:space="preserve"> as PMTCT</w:t>
      </w:r>
      <w:r w:rsidR="001F3540">
        <w:t xml:space="preserve"> in 20</w:t>
      </w:r>
      <w:r w:rsidR="00491C79">
        <w:t>1</w:t>
      </w:r>
      <w:r w:rsidR="00C45451">
        <w:t>3 compared with 33% five years previously</w:t>
      </w:r>
      <w:hyperlink w:anchor="_ENREF_1" w:tooltip="UNAIDS, 2013 #124" w:history="1">
        <w:r w:rsidR="00B10541">
          <w:fldChar w:fldCharType="begin"/>
        </w:r>
        <w:r w:rsidR="00B10541">
          <w:instrText xml:space="preserve"> ADDIN EN.CITE &lt;EndNote&gt;&lt;Cite&gt;&lt;Author&gt;UNAIDS&lt;/Author&gt;&lt;Year&gt;2013&lt;/Year&gt;&lt;RecNum&gt;124&lt;/RecNum&gt;&lt;DisplayText&gt;&lt;style face="superscript"&gt;1&lt;/style&gt;&lt;/DisplayText&gt;&lt;record&gt;&lt;rec-number&gt;124&lt;/rec-number&gt;&lt;foreign-keys&gt;&lt;key app="EN" db-id="05wr5dzzqz5vtlet5su5eaxefsffx2fstftv"&gt;124&lt;/key&gt;&lt;/foreign-keys&gt;&lt;ref-type name="Electronic Book"&gt;44&lt;/ref-type&gt;&lt;contributors&gt;&lt;authors&gt;&lt;author&gt;UNAIDS, .&lt;/author&gt;&lt;/authors&gt;&lt;/contributors&gt;&lt;titles&gt;&lt;title&gt;2014 progress report on the Global Plan&lt;/title&gt;&lt;/titles&gt;&lt;dates&gt;&lt;year&gt;2013&lt;/year&gt;&lt;/dates&gt;&lt;pub-location&gt;Geneva&lt;/pub-location&gt;&lt;publisher&gt;UNAIDS&lt;/publisher&gt;&lt;urls&gt;&lt;/urls&gt;&lt;/record&gt;&lt;/Cite&gt;&lt;/EndNote&gt;</w:instrText>
        </w:r>
        <w:r w:rsidR="00B10541">
          <w:fldChar w:fldCharType="separate"/>
        </w:r>
        <w:r w:rsidR="00B10541" w:rsidRPr="00C45451">
          <w:rPr>
            <w:noProof/>
            <w:vertAlign w:val="superscript"/>
          </w:rPr>
          <w:t>1</w:t>
        </w:r>
        <w:r w:rsidR="00B10541">
          <w:fldChar w:fldCharType="end"/>
        </w:r>
      </w:hyperlink>
      <w:r w:rsidR="007E7513">
        <w:t>. In a hospital based study from Zimbabwe, a</w:t>
      </w:r>
      <w:r w:rsidR="00AD3604" w:rsidRPr="001C5A62">
        <w:t>dvanced HIV infection was the single most common cause of adm</w:t>
      </w:r>
      <w:r w:rsidR="007E7513">
        <w:t>ission and death in adolescents</w:t>
      </w:r>
      <w:hyperlink w:anchor="_ENREF_3" w:tooltip="Ferrand, 2010 #4" w:history="1">
        <w:r w:rsidR="00B10541">
          <w:fldChar w:fldCharType="begin">
            <w:fldData xml:space="preserve">PEVuZE5vdGU+PENpdGU+PEF1dGhvcj5GZXJyYW5kPC9BdXRob3I+PFllYXI+MjAxMDwvWWVhcj48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==
</w:fldData>
          </w:fldChar>
        </w:r>
        <w:r w:rsidR="00B10541">
          <w:instrText xml:space="preserve"> ADDIN EN.CITE </w:instrText>
        </w:r>
        <w:r w:rsidR="00B10541">
          <w:fldChar w:fldCharType="begin">
            <w:fldData xml:space="preserve">PEVuZE5vdGU+PENpdGU+PEF1dGhvcj5GZXJyYW5kPC9BdXRob3I+PFllYXI+MjAxMDwvWWVhcj48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==
</w:fldData>
          </w:fldChar>
        </w:r>
        <w:r w:rsidR="00B10541">
          <w:instrText xml:space="preserve"> ADDIN EN.CITE.DATA </w:instrText>
        </w:r>
        <w:r w:rsidR="00B10541">
          <w:fldChar w:fldCharType="end"/>
        </w:r>
        <w:r w:rsidR="00B10541">
          <w:fldChar w:fldCharType="separate"/>
        </w:r>
        <w:r w:rsidR="00B10541" w:rsidRPr="00B10541">
          <w:rPr>
            <w:noProof/>
            <w:vertAlign w:val="superscript"/>
          </w:rPr>
          <w:t>3</w:t>
        </w:r>
        <w:r w:rsidR="00B10541">
          <w:fldChar w:fldCharType="end"/>
        </w:r>
      </w:hyperlink>
      <w:r w:rsidR="002D76B7">
        <w:t>.</w:t>
      </w:r>
    </w:p>
    <w:p w14:paraId="148A4395" w14:textId="396AF5E1" w:rsidR="006A6F09" w:rsidRDefault="00054292" w:rsidP="001F3540">
      <w:r w:rsidRPr="00054292">
        <w:t xml:space="preserve">With longer survival, lung </w:t>
      </w:r>
      <w:r w:rsidR="00B6535B">
        <w:t xml:space="preserve">effects of HIV </w:t>
      </w:r>
      <w:r w:rsidRPr="00054292">
        <w:t xml:space="preserve">become more prominent. </w:t>
      </w:r>
      <w:r w:rsidR="004846D3">
        <w:t>HIV-infected children</w:t>
      </w:r>
      <w:r w:rsidRPr="00054292">
        <w:t xml:space="preserve"> in sub-Saharan </w:t>
      </w:r>
      <w:proofErr w:type="gramStart"/>
      <w:r w:rsidRPr="00054292">
        <w:t>Africa  are</w:t>
      </w:r>
      <w:proofErr w:type="gramEnd"/>
      <w:r w:rsidRPr="00054292">
        <w:t xml:space="preserve"> subject to frequent pulmonary infections</w:t>
      </w:r>
      <w:hyperlink w:anchor="_ENREF_4" w:tooltip="Graham, 2005 #48" w:history="1">
        <w:r w:rsidR="00B10541" w:rsidRPr="00054292">
          <w:fldChar w:fldCharType="begin">
            <w:fldData xml:space="preserve">PEVuZE5vdGU+PENpdGU+PEF1dGhvcj5HcmFoYW08L0F1dGhvcj48WWVhcj4yMDA1PC9ZZWFyPjxS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L2FiYnItMT48L3BlcmlvZGljYWw+PGFsdC1wZXJpb2RpY2FsPjxmdWxsLXRpdGxlPkludCBKIFR1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</w:fldData>
          </w:fldChar>
        </w:r>
        <w:r w:rsidR="00B10541">
          <w:instrText xml:space="preserve"> ADDIN EN.CITE </w:instrText>
        </w:r>
        <w:r w:rsidR="00B10541">
          <w:fldChar w:fldCharType="begin">
            <w:fldData xml:space="preserve">PEVuZE5vdGU+PENpdGU+PEF1dGhvcj5HcmFoYW08L0F1dGhvcj48WWVhcj4yMDA1PC9ZZWFyPjxS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</w:fldData>
          </w:fldChar>
        </w:r>
        <w:r w:rsidR="00B10541">
          <w:instrText xml:space="preserve"> ADDIN EN.CITE.DATA </w:instrText>
        </w:r>
        <w:r w:rsidR="00B10541">
          <w:fldChar w:fldCharType="end"/>
        </w:r>
        <w:r w:rsidR="00B10541" w:rsidRPr="00054292">
          <w:fldChar w:fldCharType="separate"/>
        </w:r>
        <w:r w:rsidR="00B10541" w:rsidRPr="00B10541">
          <w:rPr>
            <w:noProof/>
            <w:vertAlign w:val="superscript"/>
          </w:rPr>
          <w:t>4</w:t>
        </w:r>
        <w:r w:rsidR="00B10541" w:rsidRPr="00054292">
          <w:fldChar w:fldCharType="end"/>
        </w:r>
      </w:hyperlink>
      <w:r w:rsidRPr="00054292">
        <w:t xml:space="preserve">, and commonly develop chronic cough in older childhood. </w:t>
      </w:r>
      <w:r w:rsidR="006A6F09">
        <w:t>I</w:t>
      </w:r>
      <w:r w:rsidRPr="00054292">
        <w:t xml:space="preserve">n </w:t>
      </w:r>
      <w:r w:rsidR="006A6F09">
        <w:t xml:space="preserve">a </w:t>
      </w:r>
      <w:r w:rsidRPr="00054292">
        <w:t>Zimbabwe</w:t>
      </w:r>
      <w:r w:rsidR="00B6535B">
        <w:t>an study</w:t>
      </w:r>
      <w:r w:rsidR="003C648F">
        <w:t xml:space="preserve"> of</w:t>
      </w:r>
      <w:r w:rsidRPr="00054292">
        <w:t xml:space="preserve"> 116 HIV infected adolescents receiving HIV care</w:t>
      </w:r>
      <w:r w:rsidR="006A6F09">
        <w:t>,</w:t>
      </w:r>
      <w:r w:rsidR="001F3540" w:rsidRPr="00054292">
        <w:t xml:space="preserve"> </w:t>
      </w:r>
      <w:r w:rsidR="00BF319F" w:rsidRPr="00054292">
        <w:t xml:space="preserve">dyspnoea </w:t>
      </w:r>
      <w:r w:rsidR="006A6F09">
        <w:t>was often</w:t>
      </w:r>
      <w:r w:rsidR="00BF319F" w:rsidRPr="00054292">
        <w:t xml:space="preserve"> disabling, and </w:t>
      </w:r>
      <w:r w:rsidR="00512DB4">
        <w:t xml:space="preserve">resting </w:t>
      </w:r>
      <w:r w:rsidR="00BF319F" w:rsidRPr="00054292">
        <w:t>hypoxia</w:t>
      </w:r>
      <w:r w:rsidR="00512DB4">
        <w:t xml:space="preserve"> or desaturation at submaximal exercise</w:t>
      </w:r>
      <w:r w:rsidR="00BF319F" w:rsidRPr="00054292">
        <w:t xml:space="preserve"> </w:t>
      </w:r>
      <w:r w:rsidRPr="00054292">
        <w:t>wa</w:t>
      </w:r>
      <w:r w:rsidR="00EA3E9E">
        <w:t>s</w:t>
      </w:r>
      <w:r w:rsidR="007E7513" w:rsidRPr="00054292">
        <w:t xml:space="preserve"> </w:t>
      </w:r>
      <w:r w:rsidR="00EA3E9E">
        <w:t>present in 40%</w:t>
      </w:r>
      <w:hyperlink w:anchor="_ENREF_5" w:tooltip="Lepage, 1991 #49" w:history="1">
        <w:r w:rsidR="00B10541" w:rsidRPr="00054292">
          <w:fldChar w:fldCharType="begin">
            <w:fldData xml:space="preserve">PEVuZE5vdGU+PENpdGU+PEF1dGhvcj5MZXBhZ2U8L0F1dGhvcj48WWVhcj4xOTkxPC9ZZWFyPjxS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</w:fldData>
          </w:fldChar>
        </w:r>
        <w:r w:rsidR="00B10541">
          <w:instrText xml:space="preserve"> ADDIN EN.CITE </w:instrText>
        </w:r>
        <w:r w:rsidR="00B10541">
          <w:fldChar w:fldCharType="begin">
            <w:fldData xml:space="preserve">PEVuZE5vdGU+PENpdGU+PEF1dGhvcj5MZXBhZ2U8L0F1dGhvcj48WWVhcj4xOTkxPC9ZZWFyPjxS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</w:fldData>
          </w:fldChar>
        </w:r>
        <w:r w:rsidR="00B10541">
          <w:instrText xml:space="preserve"> ADDIN EN.CITE.DATA </w:instrText>
        </w:r>
        <w:r w:rsidR="00B10541">
          <w:fldChar w:fldCharType="end"/>
        </w:r>
        <w:r w:rsidR="00B10541" w:rsidRPr="00054292">
          <w:fldChar w:fldCharType="separate"/>
        </w:r>
        <w:r w:rsidR="00B10541" w:rsidRPr="00B10541">
          <w:rPr>
            <w:noProof/>
            <w:vertAlign w:val="superscript"/>
          </w:rPr>
          <w:t>5</w:t>
        </w:r>
        <w:r w:rsidR="00B10541" w:rsidRPr="00054292">
          <w:fldChar w:fldCharType="end"/>
        </w:r>
      </w:hyperlink>
      <w:r w:rsidR="00EA3E9E">
        <w:t>.</w:t>
      </w:r>
      <w:r w:rsidR="00BF319F" w:rsidRPr="00054292">
        <w:t xml:space="preserve"> </w:t>
      </w:r>
      <w:r w:rsidR="006A6F09">
        <w:t xml:space="preserve">Chest radiographs were abnormal </w:t>
      </w:r>
      <w:r w:rsidR="001F3540" w:rsidRPr="00054292">
        <w:t>in two thirds of patients, characterised by ring and tramline opacities whose presence is unrelated to clinical symptoms</w:t>
      </w:r>
      <w:r w:rsidRPr="00054292">
        <w:t>. High resolution computerised tomography</w:t>
      </w:r>
      <w:r w:rsidR="00EA3E9E">
        <w:t xml:space="preserve"> </w:t>
      </w:r>
      <w:r w:rsidRPr="00054292">
        <w:t xml:space="preserve">(HRCT) scans suggested small airways </w:t>
      </w:r>
      <w:r w:rsidR="006A6F09">
        <w:t xml:space="preserve">disease as the most common cause, </w:t>
      </w:r>
      <w:r>
        <w:t xml:space="preserve">however bronchodilator response was not </w:t>
      </w:r>
      <w:r w:rsidR="00EA3E9E">
        <w:t>assessed</w:t>
      </w:r>
      <w:hyperlink w:anchor="_ENREF_6" w:tooltip="Desai, 2011 #9" w:history="1">
        <w:r w:rsidR="00B10541" w:rsidRPr="00054292">
          <w:fldChar w:fldCharType="begin">
            <w:fldData xml:space="preserve">PEVuZE5vdGU+PENpdGU+PEF1dGhvcj5EZXNhaTwvQXV0aG9yPjxZZWFyPjIwMTE8L1llYXI+PFJl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L2FsdC1wZXJpb2RpY2FsPjxwYWdlcz4yNTctNjM8L3BhZ2VzPjx2b2x1bWU+NjY8L3ZvbHVtZT48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</w:fldData>
          </w:fldChar>
        </w:r>
        <w:r w:rsidR="00B10541">
          <w:instrText xml:space="preserve"> ADDIN EN.CITE </w:instrText>
        </w:r>
        <w:r w:rsidR="00B10541">
          <w:fldChar w:fldCharType="begin">
            <w:fldData xml:space="preserve">PEVuZE5vdGU+PENpdGU+PEF1dGhvcj5EZXNhaTwvQXV0aG9yPjxZZWFyPjIwMTE8L1llYXI+PFJl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L2FsdC1wZXJpb2RpY2FsPjxwYWdlcz4yNTctNjM8L3BhZ2VzPjx2b2x1bWU+NjY8L3ZvbHVtZT48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</w:fldData>
          </w:fldChar>
        </w:r>
        <w:r w:rsidR="00B10541">
          <w:instrText xml:space="preserve"> ADDIN EN.CITE.DATA </w:instrText>
        </w:r>
        <w:r w:rsidR="00B10541">
          <w:fldChar w:fldCharType="end"/>
        </w:r>
        <w:r w:rsidR="00B10541" w:rsidRPr="00054292">
          <w:fldChar w:fldCharType="separate"/>
        </w:r>
        <w:r w:rsidR="00B10541" w:rsidRPr="00B10541">
          <w:rPr>
            <w:noProof/>
            <w:vertAlign w:val="superscript"/>
          </w:rPr>
          <w:t>6</w:t>
        </w:r>
        <w:r w:rsidR="00B10541" w:rsidRPr="00054292">
          <w:fldChar w:fldCharType="end"/>
        </w:r>
      </w:hyperlink>
      <w:r w:rsidR="001F3540" w:rsidRPr="00054292">
        <w:t>.</w:t>
      </w:r>
      <w:r w:rsidR="002D264A" w:rsidRPr="00054292">
        <w:t xml:space="preserve"> </w:t>
      </w:r>
      <w:r w:rsidR="006A6F09">
        <w:t>Despite this, data on s</w:t>
      </w:r>
      <w:r w:rsidR="00E36F7A" w:rsidRPr="00054292">
        <w:t>ymptoms of chronic lung disease</w:t>
      </w:r>
      <w:r w:rsidR="006E4450">
        <w:t xml:space="preserve"> and </w:t>
      </w:r>
      <w:r w:rsidR="006A6F09">
        <w:t>lung function testing</w:t>
      </w:r>
      <w:r w:rsidR="00813E3A" w:rsidRPr="00054292">
        <w:t>, particularly in developing countries,</w:t>
      </w:r>
      <w:r w:rsidR="00E36F7A" w:rsidRPr="00054292">
        <w:t xml:space="preserve"> </w:t>
      </w:r>
      <w:r w:rsidR="006A6F09">
        <w:t>are lacking</w:t>
      </w:r>
      <w:r w:rsidR="00E36F7A">
        <w:t>.</w:t>
      </w:r>
    </w:p>
    <w:p w14:paraId="7E628490" w14:textId="576795A6" w:rsidR="001F3540" w:rsidRPr="009528B1" w:rsidRDefault="006E4450" w:rsidP="001F3540">
      <w:r>
        <w:t>We</w:t>
      </w:r>
      <w:r w:rsidR="00054292">
        <w:t xml:space="preserve"> describe the burden and clinically useful phenotypes of chronic lung diseases</w:t>
      </w:r>
      <w:r>
        <w:t>,</w:t>
      </w:r>
      <w:r w:rsidR="00054292">
        <w:t xml:space="preserve"> and assesses the bro</w:t>
      </w:r>
      <w:r w:rsidR="00021EA4">
        <w:t>nchodilator response with inha</w:t>
      </w:r>
      <w:r w:rsidR="00054292">
        <w:t>led beta-agonist therapy in HIV infected children aged 8 to 1</w:t>
      </w:r>
      <w:r w:rsidR="00EB64AD">
        <w:t>6</w:t>
      </w:r>
      <w:r w:rsidR="00054292">
        <w:t xml:space="preserve"> receiving HIV care in Blantyre, Malawi.</w:t>
      </w:r>
    </w:p>
    <w:p w14:paraId="33255DDA" w14:textId="77777777" w:rsidR="00313889" w:rsidRPr="00054292" w:rsidRDefault="00313889" w:rsidP="00EA3E9E">
      <w:r w:rsidRPr="00054292">
        <w:rPr>
          <w:b/>
          <w:sz w:val="26"/>
          <w:szCs w:val="26"/>
        </w:rPr>
        <w:t>Methods</w:t>
      </w:r>
    </w:p>
    <w:p w14:paraId="49B78429" w14:textId="2055EEFD" w:rsidR="002E6F96" w:rsidRDefault="002E6F96" w:rsidP="002E6F96">
      <w:pPr>
        <w:pStyle w:val="Heading3"/>
      </w:pPr>
      <w:r>
        <w:lastRenderedPageBreak/>
        <w:t>Participants</w:t>
      </w:r>
    </w:p>
    <w:p w14:paraId="4E749DA0" w14:textId="341F03A8" w:rsidR="00163EE6" w:rsidRDefault="00141762" w:rsidP="00163EE6">
      <w:pPr>
        <w:spacing w:after="0"/>
      </w:pPr>
      <w:r>
        <w:t>Partici</w:t>
      </w:r>
      <w:r w:rsidR="001E69CE">
        <w:t>p</w:t>
      </w:r>
      <w:r>
        <w:t>a</w:t>
      </w:r>
      <w:r w:rsidR="001E69CE">
        <w:t>nts</w:t>
      </w:r>
      <w:r w:rsidR="006E4450">
        <w:t xml:space="preserve"> </w:t>
      </w:r>
      <w:r w:rsidR="001F3540">
        <w:t xml:space="preserve">were recruited from out-patient </w:t>
      </w:r>
      <w:r w:rsidR="00F841AE">
        <w:t xml:space="preserve">HIV </w:t>
      </w:r>
      <w:r w:rsidR="001F3540">
        <w:t>clinics in Queen Elizabeth Central Hospital, Blantyre betwe</w:t>
      </w:r>
      <w:r w:rsidR="00FB6B47">
        <w:t xml:space="preserve">en July and December 2011. </w:t>
      </w:r>
      <w:r>
        <w:t xml:space="preserve">The first 3 eligible patients per day were included. </w:t>
      </w:r>
      <w:r w:rsidR="00163EE6" w:rsidRPr="001C5A62">
        <w:t>Patients were not e</w:t>
      </w:r>
      <w:r w:rsidR="00163EE6">
        <w:t>ligible for recruitment if</w:t>
      </w:r>
      <w:r w:rsidR="006E4450">
        <w:t xml:space="preserve"> they</w:t>
      </w:r>
      <w:r w:rsidR="00163EE6">
        <w:t>: resided</w:t>
      </w:r>
      <w:r w:rsidR="00163EE6" w:rsidRPr="001C5A62">
        <w:t xml:space="preserve"> outside urban Blantyre; were </w:t>
      </w:r>
      <w:r>
        <w:t xml:space="preserve">currently </w:t>
      </w:r>
      <w:r w:rsidR="00163EE6" w:rsidRPr="001C5A62">
        <w:t xml:space="preserve">taking </w:t>
      </w:r>
      <w:r w:rsidR="00EE0475">
        <w:t>tuberculosis (TB)</w:t>
      </w:r>
      <w:r w:rsidR="00163EE6" w:rsidRPr="001C5A62">
        <w:t xml:space="preserve"> treatment; </w:t>
      </w:r>
      <w:r w:rsidR="006E4450">
        <w:t xml:space="preserve">had </w:t>
      </w:r>
      <w:r w:rsidR="00163EE6" w:rsidRPr="001C5A62">
        <w:t>Kaposi’s sarcoma;</w:t>
      </w:r>
      <w:r w:rsidR="00957D4E">
        <w:t xml:space="preserve"> </w:t>
      </w:r>
      <w:r w:rsidR="006E4450">
        <w:t xml:space="preserve">reported </w:t>
      </w:r>
      <w:r w:rsidR="00163EE6" w:rsidRPr="001C5A62">
        <w:t>acute respirat</w:t>
      </w:r>
      <w:r w:rsidR="006E4450">
        <w:t>ory symptoms (≤</w:t>
      </w:r>
      <w:r w:rsidR="00163EE6" w:rsidRPr="001C5A62">
        <w:t>1 week of any one or more of fever, purulent sp</w:t>
      </w:r>
      <w:r w:rsidR="006E4450">
        <w:t>utum, pleuritic chest pain); required emergent</w:t>
      </w:r>
      <w:r w:rsidR="00163EE6" w:rsidRPr="001C5A62">
        <w:t xml:space="preserve"> hospital</w:t>
      </w:r>
      <w:r w:rsidR="006E4450">
        <w:t>isation</w:t>
      </w:r>
      <w:r w:rsidR="00163EE6" w:rsidRPr="001C5A62">
        <w:t>.</w:t>
      </w:r>
    </w:p>
    <w:p w14:paraId="4DA2173C" w14:textId="1A8F04C0" w:rsidR="002E6F96" w:rsidRPr="00EF50AD" w:rsidRDefault="006E4450" w:rsidP="00EF50AD">
      <w:pPr>
        <w:autoSpaceDE w:val="0"/>
        <w:autoSpaceDN w:val="0"/>
        <w:adjustRightInd w:val="0"/>
        <w:spacing w:after="0"/>
        <w:rPr>
          <w:rFonts w:cs="Arial"/>
        </w:rPr>
      </w:pPr>
      <w:r>
        <w:t xml:space="preserve">At baseline we assessed </w:t>
      </w:r>
      <w:r w:rsidR="00163EE6">
        <w:t>medical history, s</w:t>
      </w:r>
      <w:r>
        <w:t>ymptoms,</w:t>
      </w:r>
      <w:r w:rsidR="00DB15E4">
        <w:t xml:space="preserve"> quality of life and</w:t>
      </w:r>
      <w:r w:rsidR="00163EE6">
        <w:t xml:space="preserve"> functional status</w:t>
      </w:r>
      <w:r w:rsidR="00163EE6" w:rsidRPr="00163EE6">
        <w:t xml:space="preserve"> </w:t>
      </w:r>
      <w:r w:rsidR="000400AD">
        <w:t>by</w:t>
      </w:r>
      <w:r w:rsidR="00163EE6" w:rsidRPr="001C5A62">
        <w:t xml:space="preserve"> standardised </w:t>
      </w:r>
      <w:r>
        <w:t xml:space="preserve">verbal </w:t>
      </w:r>
      <w:r w:rsidR="00163EE6" w:rsidRPr="001C5A62">
        <w:t>questionnaire</w:t>
      </w:r>
      <w:r w:rsidR="00DB15E4">
        <w:t>s</w:t>
      </w:r>
      <w:r w:rsidR="000400AD">
        <w:t xml:space="preserve"> administered </w:t>
      </w:r>
      <w:r w:rsidR="00163EE6" w:rsidRPr="001C5A62">
        <w:t>in the local language</w:t>
      </w:r>
      <w:r w:rsidR="00163EE6">
        <w:t xml:space="preserve">. Examination </w:t>
      </w:r>
      <w:r w:rsidR="001F3540">
        <w:t>included</w:t>
      </w:r>
      <w:r w:rsidR="00163EE6">
        <w:t xml:space="preserve"> assessment of finger clubbing</w:t>
      </w:r>
      <w:r w:rsidR="005B2419">
        <w:t>,</w:t>
      </w:r>
      <w:r w:rsidR="001F3540">
        <w:t xml:space="preserve"> </w:t>
      </w:r>
      <w:r w:rsidR="00163EE6">
        <w:t>growth</w:t>
      </w:r>
      <w:r w:rsidR="005B2419">
        <w:t xml:space="preserve"> and</w:t>
      </w:r>
      <w:r w:rsidR="001F3540">
        <w:t xml:space="preserve"> WHO </w:t>
      </w:r>
      <w:r w:rsidR="00C45055">
        <w:t xml:space="preserve">clinical </w:t>
      </w:r>
      <w:r w:rsidR="00BC0F20">
        <w:t>s</w:t>
      </w:r>
      <w:r w:rsidR="001F3540">
        <w:t>taging</w:t>
      </w:r>
      <w:r w:rsidR="00C45055">
        <w:t xml:space="preserve"> of HIV disease</w:t>
      </w:r>
      <w:r>
        <w:t xml:space="preserve">. </w:t>
      </w:r>
      <w:r w:rsidR="001326C7">
        <w:t>CD4 count</w:t>
      </w:r>
      <w:r>
        <w:t xml:space="preserve"> was performed</w:t>
      </w:r>
      <w:r w:rsidR="001326C7">
        <w:t xml:space="preserve">, </w:t>
      </w:r>
      <w:r w:rsidR="00C45055">
        <w:t xml:space="preserve">and </w:t>
      </w:r>
      <w:proofErr w:type="spellStart"/>
      <w:r w:rsidR="00D95CF0">
        <w:t>TB</w:t>
      </w:r>
      <w:r>
        <w:t>smear</w:t>
      </w:r>
      <w:proofErr w:type="spellEnd"/>
      <w:r>
        <w:t xml:space="preserve"> and culture done</w:t>
      </w:r>
      <w:r w:rsidR="005B2419">
        <w:t xml:space="preserve"> </w:t>
      </w:r>
      <w:r w:rsidR="00054292">
        <w:t>in all participants who could</w:t>
      </w:r>
      <w:r w:rsidR="00957D4E">
        <w:t xml:space="preserve"> </w:t>
      </w:r>
      <w:r w:rsidR="005B2419">
        <w:t xml:space="preserve">spontaneously </w:t>
      </w:r>
      <w:r w:rsidR="00B6535B">
        <w:t>expectorate</w:t>
      </w:r>
      <w:r>
        <w:t>.</w:t>
      </w:r>
      <w:r w:rsidR="005B2419">
        <w:t xml:space="preserve"> Participants performed a 200m sub-maximal walk test, </w:t>
      </w:r>
      <w:r w:rsidR="009B0033">
        <w:t>unless</w:t>
      </w:r>
      <w:r w:rsidR="005B2419">
        <w:t xml:space="preserve"> </w:t>
      </w:r>
      <w:r>
        <w:t>contraindicated due to</w:t>
      </w:r>
      <w:r w:rsidR="005B2419">
        <w:t xml:space="preserve"> resting </w:t>
      </w:r>
      <w:r w:rsidR="009B0033">
        <w:t>hypoxia (SpO</w:t>
      </w:r>
      <w:r w:rsidR="009B0033" w:rsidRPr="00EA3E9E">
        <w:rPr>
          <w:vertAlign w:val="subscript"/>
        </w:rPr>
        <w:t>2</w:t>
      </w:r>
      <w:r w:rsidR="00EA3E9E">
        <w:t xml:space="preserve"> </w:t>
      </w:r>
      <w:r w:rsidR="009B0033">
        <w:t>&lt;92</w:t>
      </w:r>
      <w:r w:rsidR="005B2419">
        <w:t>%</w:t>
      </w:r>
      <w:r w:rsidR="009B0033">
        <w:t>)</w:t>
      </w:r>
      <w:r w:rsidR="005B2419">
        <w:t xml:space="preserve"> </w:t>
      </w:r>
      <w:r w:rsidR="009B0033">
        <w:t>or tachypnoea (</w:t>
      </w:r>
      <w:r w:rsidR="00EA3E9E">
        <w:t>&gt;</w:t>
      </w:r>
      <w:r w:rsidR="009B0033">
        <w:t>24</w:t>
      </w:r>
      <w:r w:rsidR="005B2419">
        <w:t>/min</w:t>
      </w:r>
      <w:r w:rsidR="00064237">
        <w:t>)</w:t>
      </w:r>
      <w:r w:rsidR="005B2419">
        <w:t>.</w:t>
      </w:r>
      <w:r w:rsidR="002E6F96">
        <w:t xml:space="preserve"> </w:t>
      </w:r>
      <w:r w:rsidR="001326C7">
        <w:t>Within two weeks</w:t>
      </w:r>
      <w:r>
        <w:t xml:space="preserve">, </w:t>
      </w:r>
      <w:r w:rsidR="001F3540">
        <w:t>participants</w:t>
      </w:r>
      <w:r w:rsidR="00054292">
        <w:t xml:space="preserve"> had</w:t>
      </w:r>
      <w:r w:rsidR="00957D4E">
        <w:t xml:space="preserve"> </w:t>
      </w:r>
      <w:r w:rsidR="00054292">
        <w:t xml:space="preserve">spirometry unless there was </w:t>
      </w:r>
      <w:r w:rsidR="001326C7">
        <w:t>evidence of TB</w:t>
      </w:r>
      <w:r w:rsidR="00EE0475">
        <w:t xml:space="preserve"> </w:t>
      </w:r>
      <w:r>
        <w:t>or</w:t>
      </w:r>
      <w:r w:rsidR="00EE0475">
        <w:t xml:space="preserve"> </w:t>
      </w:r>
      <w:r w:rsidR="00EA3E9E">
        <w:t xml:space="preserve">acute respiratory </w:t>
      </w:r>
      <w:r>
        <w:t>illness</w:t>
      </w:r>
      <w:hyperlink w:anchor="_ENREF_7" w:tooltip="de Onis, 2007 #8" w:history="1">
        <w:r w:rsidR="00B10541">
          <w:fldChar w:fldCharType="begin"/>
        </w:r>
        <w:r w:rsidR="00B10541">
          <w:instrText xml:space="preserve"> ADDIN EN.CITE &lt;EndNote&gt;&lt;Cite&gt;&lt;Author&gt;de Onis&lt;/Author&gt;&lt;Year&gt;2007&lt;/Year&gt;&lt;RecNum&gt;8&lt;/RecNum&gt;&lt;DisplayText&gt;&lt;style face="superscript"&gt;7&lt;/style&gt;&lt;/DisplayText&gt;&lt;record&gt;&lt;rec-number&gt;8&lt;/rec-number&gt;&lt;foreign-keys&gt;&lt;key app="EN" db-id="05wr5dzzqz5vtlet5su5eaxefsffx2fstftv"&gt;8&lt;/key&gt;&lt;/foreign-keys&gt;&lt;ref-type name="Journal Article"&gt;17&lt;/ref-type&gt;&lt;contributors&gt;&lt;authors&gt;&lt;author&gt;de Onis, M.&lt;/author&gt;&lt;author&gt;Onyango, A. W.&lt;/author&gt;&lt;author&gt;Borghi, E.&lt;/author&gt;&lt;author&gt;Siyam, A.&lt;/author&gt;&lt;author&gt;Nishida, C.&lt;/author&gt;&lt;author&gt;Siekmann, J.&lt;/author&gt;&lt;/authors&gt;&lt;/contributors&gt;&lt;auth-address&gt;Department of Nutrition, World Health Organization, Geneva, Switzerland. deonism@who.int&lt;/auth-address&gt;&lt;titles&gt;&lt;title&gt;Development of a WHO growth reference for school-aged children and adolescents&lt;/title&gt;&lt;secondary-title&gt;Bull World Health Organ&lt;/secondary-title&gt;&lt;alt-title&gt;Bulletin of the World Health Organization&lt;/alt-title&gt;&lt;/titles&gt;&lt;periodical&gt;&lt;full-title&gt;Bull World Health Organ&lt;/full-title&gt;&lt;abbr-1&gt;Bulletin of the World Health Organization&lt;/abbr-1&gt;&lt;/periodical&gt;&lt;alt-periodical&gt;&lt;full-title&gt;Bull World Health Organ&lt;/full-title&gt;&lt;abbr-1&gt;Bulletin of the World Health Organization&lt;/abbr-1&gt;&lt;/alt-periodical&gt;&lt;pages&gt;660-7&lt;/pages&gt;&lt;volume&gt;85&lt;/volume&gt;&lt;number&gt;9&lt;/number&gt;&lt;edition&gt;2007/11/21&lt;/edition&gt;&lt;keywords&gt;&lt;keyword&gt;Adolescent&lt;/keyword&gt;&lt;keyword&gt;Adult&lt;/keyword&gt;&lt;keyword&gt;Body Mass Index&lt;/keyword&gt;&lt;keyword&gt;Child&lt;/keyword&gt;&lt;keyword&gt;*Databases as Topic&lt;/keyword&gt;&lt;keyword&gt;Female&lt;/keyword&gt;&lt;keyword&gt;Growth and Development/*physiology&lt;/keyword&gt;&lt;keyword&gt;Humans&lt;/keyword&gt;&lt;keyword&gt;Male&lt;/keyword&gt;&lt;keyword&gt;World Health Organization&lt;/keyword&gt;&lt;/keywords&gt;&lt;dates&gt;&lt;year&gt;2007&lt;/year&gt;&lt;pub-dates&gt;&lt;date&gt;Sep&lt;/date&gt;&lt;/pub-dates&gt;&lt;/dates&gt;&lt;isbn&gt;0042-9686 (Print)&amp;#xD;0042-9686 (Linking)&lt;/isbn&gt;&lt;accession-num&gt;18026621&lt;/accession-num&gt;&lt;urls&gt;&lt;related-urls&gt;&lt;url&gt;http://www.ncbi.nlm.nih.gov/pubmed/18026621&lt;/url&gt;&lt;/related-urls&gt;&lt;/urls&gt;&lt;custom2&gt;2636412&lt;/custom2&gt;&lt;language&gt;eng&lt;/language&gt;&lt;/record&gt;&lt;/Cite&gt;&lt;/EndNote&gt;</w:instrText>
        </w:r>
        <w:r w:rsidR="00B10541">
          <w:fldChar w:fldCharType="separate"/>
        </w:r>
        <w:r w:rsidR="00B10541" w:rsidRPr="00B10541">
          <w:rPr>
            <w:noProof/>
            <w:vertAlign w:val="superscript"/>
          </w:rPr>
          <w:t>7</w:t>
        </w:r>
        <w:r w:rsidR="00B10541">
          <w:fldChar w:fldCharType="end"/>
        </w:r>
      </w:hyperlink>
      <w:r w:rsidR="002E6F96">
        <w:t>.</w:t>
      </w:r>
      <w:r w:rsidR="002E6F96" w:rsidRPr="002E6F96">
        <w:t xml:space="preserve"> </w:t>
      </w:r>
      <w:r w:rsidR="00A75667">
        <w:rPr>
          <w:rFonts w:cs="Arial"/>
        </w:rPr>
        <w:t>Chest radiographs were</w:t>
      </w:r>
      <w:r w:rsidR="00EF50AD">
        <w:rPr>
          <w:rFonts w:cs="Arial"/>
        </w:rPr>
        <w:t xml:space="preserve"> </w:t>
      </w:r>
      <w:r w:rsidR="00A75667">
        <w:rPr>
          <w:rFonts w:cs="Arial"/>
        </w:rPr>
        <w:t>reported</w:t>
      </w:r>
      <w:r w:rsidR="00EF50AD">
        <w:rPr>
          <w:rFonts w:cs="Arial"/>
        </w:rPr>
        <w:t xml:space="preserve"> by two independent clinicians </w:t>
      </w:r>
      <w:r w:rsidR="003C4C02">
        <w:rPr>
          <w:rFonts w:cs="Arial"/>
        </w:rPr>
        <w:t>using a standardised</w:t>
      </w:r>
      <w:r w:rsidR="00EF50AD">
        <w:rPr>
          <w:rFonts w:cs="Arial"/>
        </w:rPr>
        <w:t xml:space="preserve"> scoring system</w:t>
      </w:r>
      <w:hyperlink w:anchor="_ENREF_6" w:tooltip="Desai, 2011 #9" w:history="1">
        <w:r w:rsidR="00B10541">
          <w:rPr>
            <w:rFonts w:cs="Arial"/>
          </w:rPr>
          <w:fldChar w:fldCharType="begin">
            <w:fldData xml:space="preserve">PEVuZE5vdGU+PENpdGU+PEF1dGhvcj5EZXNhaTwvQXV0aG9yPjxZZWFyPjIwMTE8L1llYXI+PFJl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L2FsdC1wZXJpb2RpY2FsPjxwYWdlcz4yNTctNjM8L3BhZ2VzPjx2b2x1bWU+NjY8L3ZvbHVtZT48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</w:fldData>
          </w:fldChar>
        </w:r>
        <w:r w:rsidR="00B10541">
          <w:rPr>
            <w:rFonts w:cs="Arial"/>
          </w:rPr>
          <w:instrText xml:space="preserve"> ADDIN EN.CITE </w:instrText>
        </w:r>
        <w:r w:rsidR="00B10541">
          <w:rPr>
            <w:rFonts w:cs="Arial"/>
          </w:rPr>
          <w:fldChar w:fldCharType="begin">
            <w:fldData xml:space="preserve">PEVuZE5vdGU+PENpdGU+PEF1dGhvcj5EZXNhaTwvQXV0aG9yPjxZZWFyPjIwMTE8L1llYXI+PFJl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</w:fldData>
          </w:fldChar>
        </w:r>
        <w:r w:rsidR="00B10541">
          <w:rPr>
            <w:rFonts w:cs="Arial"/>
          </w:rPr>
          <w:instrText xml:space="preserve"> ADDIN EN.CITE.DATA </w:instrText>
        </w:r>
        <w:r w:rsidR="00B10541">
          <w:rPr>
            <w:rFonts w:cs="Arial"/>
          </w:rPr>
        </w:r>
        <w:r w:rsidR="00B10541">
          <w:rPr>
            <w:rFonts w:cs="Arial"/>
          </w:rPr>
          <w:fldChar w:fldCharType="end"/>
        </w:r>
        <w:r w:rsidR="00B10541">
          <w:rPr>
            <w:rFonts w:cs="Arial"/>
          </w:rPr>
          <w:fldChar w:fldCharType="separate"/>
        </w:r>
        <w:r w:rsidR="00B10541" w:rsidRPr="00B10541">
          <w:rPr>
            <w:rFonts w:cs="Arial"/>
            <w:noProof/>
            <w:vertAlign w:val="superscript"/>
          </w:rPr>
          <w:t>6</w:t>
        </w:r>
        <w:r w:rsidR="00B10541">
          <w:rPr>
            <w:rFonts w:cs="Arial"/>
          </w:rPr>
          <w:fldChar w:fldCharType="end"/>
        </w:r>
      </w:hyperlink>
      <w:r w:rsidR="000400AD">
        <w:rPr>
          <w:rFonts w:cs="Arial"/>
        </w:rPr>
        <w:t xml:space="preserve">, </w:t>
      </w:r>
      <w:r w:rsidR="00054292">
        <w:rPr>
          <w:rFonts w:cs="Arial"/>
        </w:rPr>
        <w:t>with</w:t>
      </w:r>
      <w:r w:rsidR="000400AD">
        <w:rPr>
          <w:rFonts w:cs="Arial"/>
        </w:rPr>
        <w:t xml:space="preserve"> d</w:t>
      </w:r>
      <w:r w:rsidR="00EF50AD">
        <w:rPr>
          <w:rFonts w:cs="Arial"/>
        </w:rPr>
        <w:t>iscrepancies resolved by consensus.</w:t>
      </w:r>
    </w:p>
    <w:p w14:paraId="3909ADDC" w14:textId="77777777" w:rsidR="00B46536" w:rsidRPr="001C5A62" w:rsidRDefault="00B46536" w:rsidP="00B46536">
      <w:pPr>
        <w:pStyle w:val="Heading3"/>
        <w:spacing w:before="0" w:line="480" w:lineRule="auto"/>
        <w:jc w:val="both"/>
        <w:rPr>
          <w:rFonts w:cstheme="minorHAnsi"/>
        </w:rPr>
      </w:pPr>
      <w:r w:rsidRPr="001C5A62">
        <w:rPr>
          <w:rFonts w:cstheme="minorHAnsi"/>
        </w:rPr>
        <w:t>Quality of life assessment</w:t>
      </w:r>
    </w:p>
    <w:p w14:paraId="2B6767E6" w14:textId="78392B4D" w:rsidR="00B46536" w:rsidRDefault="00DB15E4" w:rsidP="00B46536">
      <w:pPr>
        <w:spacing w:after="0"/>
      </w:pPr>
      <w:r w:rsidRPr="00DB15E4">
        <w:t>In the absence of a disease-specific tool, q</w:t>
      </w:r>
      <w:r w:rsidR="00B46536" w:rsidRPr="00DB15E4">
        <w:t>uality of life was assessed using the Cystic Fibros</w:t>
      </w:r>
      <w:r w:rsidRPr="00DB15E4">
        <w:t xml:space="preserve">is Questionnaire-Revised (CFQ-R, for 6-13 year olds and </w:t>
      </w:r>
      <w:r w:rsidR="001D5B85">
        <w:t xml:space="preserve">their </w:t>
      </w:r>
      <w:proofErr w:type="spellStart"/>
      <w:r w:rsidR="001D5B85">
        <w:t>carers</w:t>
      </w:r>
      <w:proofErr w:type="spellEnd"/>
      <w:r w:rsidR="001D5B85">
        <w:t xml:space="preserve"> in </w:t>
      </w:r>
      <w:r w:rsidRPr="00DB15E4">
        <w:t>parallel)</w:t>
      </w:r>
      <w:r w:rsidR="00B46536" w:rsidRPr="00DB15E4">
        <w:t>. Th</w:t>
      </w:r>
      <w:r w:rsidRPr="00DB15E4">
        <w:t>ese incorporate</w:t>
      </w:r>
      <w:r w:rsidR="001D5B85">
        <w:t xml:space="preserve"> nine</w:t>
      </w:r>
      <w:r w:rsidR="00B46536" w:rsidRPr="00DB15E4">
        <w:t xml:space="preserve"> quality of life domains (</w:t>
      </w:r>
      <w:r w:rsidR="00DA51D8" w:rsidRPr="00DA51D8">
        <w:t xml:space="preserve">physical, </w:t>
      </w:r>
      <w:r w:rsidR="00B46536" w:rsidRPr="00DB15E4">
        <w:t xml:space="preserve">school, vitality, emotion, social, body image, eating, treatment burden, health perception) and 3 symptom </w:t>
      </w:r>
      <w:r w:rsidRPr="00DB15E4">
        <w:t>domains (r</w:t>
      </w:r>
      <w:r w:rsidR="00B46536" w:rsidRPr="00DB15E4">
        <w:t>espirator</w:t>
      </w:r>
      <w:r w:rsidRPr="00DB15E4">
        <w:t>y</w:t>
      </w:r>
      <w:r w:rsidR="00B46536" w:rsidRPr="00DB15E4">
        <w:t>, digestion</w:t>
      </w:r>
      <w:r w:rsidRPr="00DB15E4">
        <w:t>,</w:t>
      </w:r>
      <w:r w:rsidR="00B46536" w:rsidRPr="00DB15E4">
        <w:t xml:space="preserve"> weight</w:t>
      </w:r>
      <w:r w:rsidRPr="00DB15E4">
        <w:t>)</w:t>
      </w:r>
      <w:r w:rsidR="00B46536" w:rsidRPr="00DB15E4">
        <w:t xml:space="preserve">. </w:t>
      </w:r>
      <w:r w:rsidR="001D5B85">
        <w:t xml:space="preserve">Translation was by two independent </w:t>
      </w:r>
      <w:proofErr w:type="spellStart"/>
      <w:r w:rsidR="001D5B85">
        <w:t>translatiors</w:t>
      </w:r>
      <w:proofErr w:type="spellEnd"/>
      <w:r w:rsidR="001D5B85">
        <w:t>, collation by consensus, and b</w:t>
      </w:r>
      <w:r w:rsidRPr="00DB15E4">
        <w:t xml:space="preserve">ack-translation </w:t>
      </w:r>
      <w:r w:rsidR="00831243">
        <w:t>for</w:t>
      </w:r>
      <w:r w:rsidRPr="00DB15E4">
        <w:t xml:space="preserve"> accuracy</w:t>
      </w:r>
      <w:hyperlink w:anchor="_ENREF_8" w:tooltip="Modi, 2003 #113" w:history="1">
        <w:r w:rsidR="00B10541" w:rsidRPr="00DB15E4">
          <w:fldChar w:fldCharType="begin"/>
        </w:r>
        <w:r w:rsidR="00B10541">
          <w:instrText xml:space="preserve"> ADDIN EN.CITE &lt;EndNote&gt;&lt;Cite&gt;&lt;Author&gt;Modi&lt;/Author&gt;&lt;Year&gt;2003&lt;/Year&gt;&lt;RecNum&gt;113&lt;/RecNum&gt;&lt;DisplayText&gt;&lt;style face="superscript"&gt;8&lt;/style&gt;&lt;/DisplayText&gt;&lt;record&gt;&lt;rec-number&gt;113&lt;/rec-number&gt;&lt;foreign-keys&gt;&lt;key app="EN" db-id="t0fd5efz959pskeddatv9a2600rsw0dsfw0d"&gt;113&lt;/key&gt;&lt;/foreign-keys&gt;&lt;ref-type name="Journal Article"&gt;17&lt;/ref-type&gt;&lt;contributors&gt;&lt;authors&gt;&lt;author&gt;Modi, A. C.&lt;/author&gt;&lt;author&gt;Quittner, A. L.&lt;/author&gt;&lt;/authors&gt;&lt;/contributors&gt;&lt;auth-address&gt;Department of Clinical and Health Psychology, University of Florida, Florida 32610, USA.&lt;/auth-address&gt;&lt;titles&gt;&lt;title&gt;Validation of a disease-specific measure of health-related quality of life for children with cystic fibrosis&lt;/title&gt;&lt;secondary-title&gt;J Pediatr Psychol&lt;/secondary-title&gt;&lt;alt-title&gt;Journal of pediatric psychology&lt;/alt-title&gt;&lt;/titles&gt;&lt;periodical&gt;&lt;full-title&gt;J Pediatr Psychol&lt;/full-title&gt;&lt;abbr-1&gt;Journal of pediatric psychology&lt;/abbr-1&gt;&lt;/periodical&gt;&lt;alt-periodical&gt;&lt;full-title&gt;J Pediatr Psychol&lt;/full-title&gt;&lt;abbr-1&gt;Journal of pediatric psychology&lt;/abbr-1&gt;&lt;/alt-periodical&gt;&lt;pages&gt;535-45&lt;/pages&gt;&lt;volume&gt;28&lt;/volume&gt;&lt;number&gt;8&lt;/number&gt;&lt;edition&gt;2003/11/07&lt;/edition&gt;&lt;keywords&gt;&lt;keyword&gt;Adolescent&lt;/keyword&gt;&lt;keyword&gt;Child&lt;/keyword&gt;&lt;keyword&gt;Cystic Fibrosis/diagnosis/*psychology&lt;/keyword&gt;&lt;keyword&gt;Depressive Disorder/diagnosis/epidemiology/*etiology&lt;/keyword&gt;&lt;keyword&gt;Female&lt;/keyword&gt;&lt;keyword&gt;Humans&lt;/keyword&gt;&lt;keyword&gt;Male&lt;/keyword&gt;&lt;keyword&gt;Predictive Value of Tests&lt;/keyword&gt;&lt;keyword&gt;Psychometrics/methods&lt;/keyword&gt;&lt;keyword&gt;*Quality of Life&lt;/keyword&gt;&lt;keyword&gt;*Questionnaires&lt;/keyword&gt;&lt;keyword&gt;Reproducibility of Results&lt;/keyword&gt;&lt;keyword&gt;Sweat/chemistry&lt;/keyword&gt;&lt;/keywords&gt;&lt;dates&gt;&lt;year&gt;2003&lt;/year&gt;&lt;pub-dates&gt;&lt;date&gt;Dec&lt;/date&gt;&lt;/pub-dates&gt;&lt;/dates&gt;&lt;isbn&gt;0146-8693 (Print)&amp;#xD;0146-8693 (Linking)&lt;/isbn&gt;&lt;accession-num&gt;14602844&lt;/accession-num&gt;&lt;work-type&gt;Research Support, Non-U.S. Gov&amp;apos;t&amp;#xD;Validation Studies&lt;/work-type&gt;&lt;urls&gt;&lt;related-urls&gt;&lt;url&gt;http://www.ncbi.nlm.nih.gov/pubmed/14602844&lt;/url&gt;&lt;/related-urls&gt;&lt;/urls&gt;&lt;language&gt;eng&lt;/language&gt;&lt;/record&gt;&lt;/Cite&gt;&lt;/EndNote&gt;</w:instrText>
        </w:r>
        <w:r w:rsidR="00B10541" w:rsidRPr="00DB15E4">
          <w:fldChar w:fldCharType="separate"/>
        </w:r>
        <w:r w:rsidR="00B10541" w:rsidRPr="00B10541">
          <w:rPr>
            <w:noProof/>
            <w:vertAlign w:val="superscript"/>
          </w:rPr>
          <w:t>8</w:t>
        </w:r>
        <w:r w:rsidR="00B10541" w:rsidRPr="00DB15E4">
          <w:fldChar w:fldCharType="end"/>
        </w:r>
      </w:hyperlink>
      <w:r w:rsidR="00B46536" w:rsidRPr="00DB15E4">
        <w:fldChar w:fldCharType="begin"/>
      </w:r>
      <w:r w:rsidR="00B46536" w:rsidRPr="00DB15E4">
        <w:instrText xml:space="preserve"> ADDIN ZOTERO_ITEM CSL_CITATION {"citationID":"1jgs4h4fls","properties":{"formattedCitation":"(11)","plainCitation":"(11)"},"citationItems":[{"id":23,"uris":["http://zotero.org/users/local/qKLKzL2w/items/7Q9ST4RF"],"uri":["http://zotero.org/users/local/qKLKzL2w/items/7Q9ST4RF"],"itemData":{"id":23,"type":"article-journal","title":"Validation of a disease-specific measure of health-related quality of life for children with cystic fibrosis","container-title":"J Pediatr Psychol","page":"535-45","volume":"28","archive_location":"14602844","abstract":"OBJECTIVE: The purpose of the current study was to evaluate the psychometric properties of the Cystic Fibrosis Questionnaire (CFQ)-Child version, a disease-specific health-related quality of life (HRQOL) measure for children with cystic fibrosis (CF). METHOD: The CFQ was administered to 84 children with CF, ranging in age from 7 to 13 years, and their parents. RESULTS: Multitrait analyses indicated that a majority of items on the CFQ-Child correlated more highly with their hypothesized scale than a competing scale. Internal consistency coefficients were acceptable for all scales (Cronbach's alpha =.60-.76), with the exception of treatment burden (Cronbach's alpha =.44). Results also suggested strong convergence between child and parent-proxy reports on several scales of the CFQ. CONCLUSION: Results demonstrated that the CFQ-Child is a reliable and valid measure of HRQOL for children with CF.","ISSN":"0146-8693 (Print) 0146-8693 (Linking)","note":"8","shortTitle":"Validation of a disease-specific measure of health-related quality of life for children with cystic fibrosis","journalAbbreviation":"Journal of pediatric psychology","language":"eng","author":[{"family":"Modi","given":"A. C."},{"family":"Quittner","given":"A. L."}],"issued":{"date-parts":[["2003",12]]}}}],"schema":"https://github.com/citation-style-language/schema/raw/master/csl-citation.json"} </w:instrText>
      </w:r>
      <w:r w:rsidR="00B46536" w:rsidRPr="00DB15E4">
        <w:fldChar w:fldCharType="end"/>
      </w:r>
      <w:r w:rsidR="00B46536" w:rsidRPr="00DB15E4">
        <w:t>.</w:t>
      </w:r>
      <w:r w:rsidR="00B46536" w:rsidRPr="001C5A62">
        <w:t xml:space="preserve"> </w:t>
      </w:r>
    </w:p>
    <w:p w14:paraId="06ECEE92" w14:textId="7B3E0FCA" w:rsidR="002E6F96" w:rsidRDefault="002E6F96" w:rsidP="002E6F96">
      <w:pPr>
        <w:pStyle w:val="Heading3"/>
      </w:pPr>
      <w:r>
        <w:t>Spirometry</w:t>
      </w:r>
      <w:r w:rsidR="005F70C7">
        <w:t xml:space="preserve"> and radiology</w:t>
      </w:r>
    </w:p>
    <w:p w14:paraId="5AB3DF34" w14:textId="659A95F5" w:rsidR="001F3540" w:rsidRDefault="001F3540" w:rsidP="001F3540">
      <w:r>
        <w:t>Spirometry was performed according to ATS/ERS guidelines</w:t>
      </w:r>
      <w:hyperlink w:anchor="_ENREF_9" w:tooltip="Miller, 2005 #785" w:history="1">
        <w:r w:rsidR="00B10541">
          <w:fldChar w:fldCharType="begin"/>
        </w:r>
        <w:r w:rsidR="00B10541">
          <w:instrText xml:space="preserve"> ADDIN EN.CITE &lt;EndNote&gt;&lt;Cite&gt;&lt;Author&gt;Miller&lt;/Author&gt;&lt;Year&gt;2005&lt;/Year&gt;&lt;RecNum&gt;785&lt;/RecNum&gt;&lt;DisplayText&gt;&lt;style face="superscript"&gt;9&lt;/style&gt;&lt;/DisplayText&gt;&lt;record&gt;&lt;rec-number&gt;785&lt;/rec-number&gt;&lt;foreign-keys&gt;&lt;key app="EN" db-id="vxrv9der7tps5yexz215xa0vsex2p5f9rd0w"&gt;785&lt;/key&gt;&lt;/foreign-keys&gt;&lt;ref-type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J&lt;/full-title&gt;&lt;/periodical&gt;&lt;pages&gt;319-38&lt;/pages&gt;&lt;volume&gt;26&lt;/volume&gt;&lt;number&gt;2&lt;/number&gt;&lt;edition&gt;2005/08/02&lt;/edition&gt;&lt;keywords&gt;&lt;keyword&gt;Humans&lt;/keyword&gt;&lt;keyword&gt;Maximal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lt;/isbn&gt;&lt;accession-num&gt;16055882&lt;/accession-num&gt;&lt;urls&gt;&lt;related-urls&gt;&lt;url&gt;http://www.ncbi.nlm.nih.gov/entrez/query.fcgi?cmd=Retrieve&amp;amp;db=PubMed&amp;amp;dopt=Citation&amp;amp;list_uids=16055882&lt;/url&gt;&lt;url&gt;http://erj.ersjournals.com/content/26/2/319.full.pdf&lt;/url&gt;&lt;/related-urls&gt;&lt;/urls&gt;&lt;electronic-resource-num&gt;26/2/319 [pii]&amp;#xD;10.1183/09031936.05.00034805&lt;/electronic-resource-num&gt;&lt;language&gt;eng&lt;/language&gt;&lt;/record&gt;&lt;/Cite&gt;&lt;/EndNote&gt;</w:instrText>
        </w:r>
        <w:r w:rsidR="00B10541">
          <w:fldChar w:fldCharType="separate"/>
        </w:r>
        <w:r w:rsidR="00B10541" w:rsidRPr="00B10541">
          <w:rPr>
            <w:noProof/>
            <w:vertAlign w:val="superscript"/>
          </w:rPr>
          <w:t>9</w:t>
        </w:r>
        <w:r w:rsidR="00B10541">
          <w:fldChar w:fldCharType="end"/>
        </w:r>
      </w:hyperlink>
      <w:r w:rsidR="00BC0F20">
        <w:t xml:space="preserve"> by </w:t>
      </w:r>
      <w:r w:rsidR="00054292">
        <w:t>experienced</w:t>
      </w:r>
      <w:r w:rsidR="00BC0F20">
        <w:t xml:space="preserve"> nursing staff and a respiratory physician.</w:t>
      </w:r>
      <w:r w:rsidR="001D5B85">
        <w:t xml:space="preserve"> F</w:t>
      </w:r>
      <w:r>
        <w:t xml:space="preserve">orced exhalation following maximal inspiration was recorded while seated </w:t>
      </w:r>
      <w:r>
        <w:lastRenderedPageBreak/>
        <w:t>using an EasyOne World spirometer (</w:t>
      </w:r>
      <w:proofErr w:type="spellStart"/>
      <w:r>
        <w:t>ndd</w:t>
      </w:r>
      <w:proofErr w:type="spellEnd"/>
      <w:r>
        <w:t xml:space="preserve">, Switzerland). Up to eight </w:t>
      </w:r>
      <w:r w:rsidR="00C52410">
        <w:t>trials</w:t>
      </w:r>
      <w:r w:rsidR="001D5B85">
        <w:t xml:space="preserve"> were recorded</w:t>
      </w:r>
      <w:r>
        <w:t xml:space="preserve">, and assessed by two clinicians independently for quality. </w:t>
      </w:r>
      <w:r w:rsidR="00265D80">
        <w:t>T</w:t>
      </w:r>
      <w:r>
        <w:t xml:space="preserve">he best </w:t>
      </w:r>
      <w:r w:rsidR="00EC66C8">
        <w:t>FEV</w:t>
      </w:r>
      <w:r w:rsidR="00EC66C8" w:rsidRPr="00EC66C8">
        <w:rPr>
          <w:vertAlign w:val="subscript"/>
        </w:rPr>
        <w:t>1</w:t>
      </w:r>
      <w:r w:rsidR="001326C7">
        <w:t xml:space="preserve"> and FVC values</w:t>
      </w:r>
      <w:r w:rsidR="00265D80">
        <w:t xml:space="preserve"> from 3 admissible traces were</w:t>
      </w:r>
      <w:r w:rsidR="001326C7">
        <w:t xml:space="preserve"> </w:t>
      </w:r>
      <w:r>
        <w:t>included for analysi</w:t>
      </w:r>
      <w:r w:rsidR="00BC0F20">
        <w:t xml:space="preserve">s. Primary reference values </w:t>
      </w:r>
      <w:r>
        <w:t xml:space="preserve">were taken from </w:t>
      </w:r>
      <w:r w:rsidR="00BC0F20">
        <w:t xml:space="preserve">the </w:t>
      </w:r>
      <w:r w:rsidR="005B2419">
        <w:t>Global Lung Initiative (GLI)</w:t>
      </w:r>
      <w:hyperlink w:anchor="_ENREF_10" w:tooltip="Quanjer, 2012 #122" w:history="1">
        <w:r w:rsidR="00B10541">
          <w:fldChar w:fldCharType="begin">
            <w:fldData xml:space="preserve">PEVuZE5vdGU+PENpdGU+PEF1dGhvcj5RdWFuamVyPC9BdXRob3I+PFllYXI+MjAxMjwvWWVhcj48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RXVyb3BlYW4gcmVzcGlyYXRvcnkgam91cm5hbCA6IG9mZmljaWFsIGpvdXJuYWwgb2YgdGhlIEV1
cm9wZWFuIFNvY2lldHkgZm9yIENsaW5pY2FsIFJlc3BpcmF0b3J5IFBoeXNpb2xvZ3k8L2FiYnIt
MT48L3BlcmlvZGljYWw+PHBhZ2VzPjEzMjQtNDM8L3BhZ2VzPjx2b2x1bWU+NDA8L3ZvbHVtZT48
bnVtYmVyPjY8L251bWJlcj48ZWRpdGlvbj4yMDEyLzA2LzMwPC9lZGl0aW9uPjxrZXl3b3Jkcz48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cmQ+Q2hpbGQsIFByZXNjaG9vbDwva2V5d29yZD48a2V5d29yZD5FdGhuaWMgR3JvdXBzPC9rZXl3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</w:fldData>
          </w:fldChar>
        </w:r>
        <w:r w:rsidR="00B10541">
          <w:instrText xml:space="preserve"> ADDIN EN.CITE </w:instrText>
        </w:r>
        <w:r w:rsidR="00B10541">
          <w:fldChar w:fldCharType="begin">
            <w:fldData xml:space="preserve">PEVuZE5vdGU+PENpdGU+PEF1dGhvcj5RdWFuamVyPC9BdXRob3I+PFllYXI+MjAxMjwvWWVhcj48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RXVyb3BlYW4gcmVzcGlyYXRvcnkgam91cm5hbCA6IG9mZmljaWFsIGpvdXJuYWwgb2YgdGhlIEV1
cm9wZWFuIFNvY2lldHkgZm9yIENsaW5pY2FsIFJlc3BpcmF0b3J5IFBoeXNpb2xvZ3k8L2FiYnIt
MT48L3BlcmlvZGljYWw+PHBhZ2VzPjEzMjQtNDM8L3BhZ2VzPjx2b2x1bWU+NDA8L3ZvbHVtZT48
bnVtYmVyPjY8L251bWJlcj48ZWRpdGlvbj4yMDEyLzA2LzMwPC9lZGl0aW9uPjxrZXl3b3Jkcz48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cmQ+Q2hpbGQsIFByZXNjaG9vbDwva2V5d29yZD48a2V5d29yZD5FdGhuaWMgR3JvdXBzPC9rZXl3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</w:fldData>
          </w:fldChar>
        </w:r>
        <w:r w:rsidR="00B10541">
          <w:instrText xml:space="preserve"> ADDIN EN.CITE.DATA </w:instrText>
        </w:r>
        <w:r w:rsidR="00B10541">
          <w:fldChar w:fldCharType="end"/>
        </w:r>
        <w:r w:rsidR="00B10541">
          <w:fldChar w:fldCharType="separate"/>
        </w:r>
        <w:r w:rsidR="00B10541" w:rsidRPr="00B10541">
          <w:rPr>
            <w:noProof/>
            <w:vertAlign w:val="superscript"/>
          </w:rPr>
          <w:t>10</w:t>
        </w:r>
        <w:r w:rsidR="00B10541">
          <w:fldChar w:fldCharType="end"/>
        </w:r>
      </w:hyperlink>
      <w:r w:rsidR="001D5B85">
        <w:t>,</w:t>
      </w:r>
      <w:r>
        <w:t xml:space="preserve"> </w:t>
      </w:r>
      <w:r w:rsidR="001D5B85">
        <w:t>using</w:t>
      </w:r>
      <w:r>
        <w:t xml:space="preserve"> the 5</w:t>
      </w:r>
      <w:r w:rsidRPr="00107B24">
        <w:rPr>
          <w:vertAlign w:val="superscript"/>
        </w:rPr>
        <w:t>th</w:t>
      </w:r>
      <w:r>
        <w:t xml:space="preserve"> centile of t</w:t>
      </w:r>
      <w:r w:rsidR="001326C7">
        <w:t>he reference population</w:t>
      </w:r>
      <w:r w:rsidR="001D5B85">
        <w:t xml:space="preserve"> as the lower limit of normal (LLN, 1.64SD </w:t>
      </w:r>
      <w:r w:rsidR="001326C7">
        <w:t>below</w:t>
      </w:r>
      <w:r>
        <w:t xml:space="preserve"> the mean). Results of </w:t>
      </w:r>
      <w:r w:rsidR="00EC66C8">
        <w:t>FEV</w:t>
      </w:r>
      <w:r w:rsidR="00EC66C8" w:rsidRPr="00EC66C8">
        <w:rPr>
          <w:vertAlign w:val="subscript"/>
        </w:rPr>
        <w:t>1</w:t>
      </w:r>
      <w:r>
        <w:t xml:space="preserve">, FVC, </w:t>
      </w:r>
      <w:r w:rsidR="00EC66C8">
        <w:t>FEV</w:t>
      </w:r>
      <w:r w:rsidR="00EC66C8" w:rsidRPr="00EC66C8">
        <w:rPr>
          <w:vertAlign w:val="subscript"/>
        </w:rPr>
        <w:t>1</w:t>
      </w:r>
      <w:proofErr w:type="gramStart"/>
      <w:r w:rsidR="002E6F96">
        <w:t>:FVC</w:t>
      </w:r>
      <w:proofErr w:type="gramEnd"/>
      <w:r w:rsidR="002E6F96">
        <w:t xml:space="preserve"> and </w:t>
      </w:r>
      <w:r w:rsidR="00007D55">
        <w:t>F</w:t>
      </w:r>
      <w:r>
        <w:t xml:space="preserve">EF25-75% are reported as </w:t>
      </w:r>
      <w:r w:rsidR="001326C7">
        <w:t>residual standard deviations (z</w:t>
      </w:r>
      <w:r>
        <w:t>-scores</w:t>
      </w:r>
      <w:r w:rsidR="001326C7">
        <w:t>)</w:t>
      </w:r>
      <w:r>
        <w:t xml:space="preserve">. Participants with </w:t>
      </w:r>
      <w:r w:rsidR="00EC66C8">
        <w:t>FEV</w:t>
      </w:r>
      <w:r w:rsidR="00EC66C8" w:rsidRPr="00EC66C8">
        <w:rPr>
          <w:vertAlign w:val="subscript"/>
        </w:rPr>
        <w:t>1</w:t>
      </w:r>
      <w:r w:rsidR="001326C7">
        <w:t xml:space="preserve"> and </w:t>
      </w:r>
      <w:r w:rsidR="00EC66C8">
        <w:t>FEV</w:t>
      </w:r>
      <w:r w:rsidR="00EC66C8" w:rsidRPr="00EC66C8">
        <w:rPr>
          <w:vertAlign w:val="subscript"/>
        </w:rPr>
        <w:t>1</w:t>
      </w:r>
      <w:proofErr w:type="gramStart"/>
      <w:r w:rsidR="001326C7">
        <w:t>:</w:t>
      </w:r>
      <w:r>
        <w:t>FVC</w:t>
      </w:r>
      <w:proofErr w:type="gramEnd"/>
      <w:r w:rsidR="00C52410">
        <w:t xml:space="preserve"> ratio</w:t>
      </w:r>
      <w:r>
        <w:t xml:space="preserve"> of less than the LLN were classified as having obstructive spirometry. Where FVC was reduced below LLN and </w:t>
      </w:r>
      <w:r w:rsidR="00EC66C8">
        <w:t>FEV</w:t>
      </w:r>
      <w:r w:rsidR="00EC66C8" w:rsidRPr="00EC66C8">
        <w:rPr>
          <w:vertAlign w:val="subscript"/>
        </w:rPr>
        <w:t>1</w:t>
      </w:r>
      <w:proofErr w:type="gramStart"/>
      <w:r>
        <w:t>:FVC</w:t>
      </w:r>
      <w:proofErr w:type="gramEnd"/>
      <w:r>
        <w:t xml:space="preserve"> was not, </w:t>
      </w:r>
      <w:r w:rsidR="001D5B85">
        <w:t>we recorded</w:t>
      </w:r>
      <w:r w:rsidR="00C52410">
        <w:t xml:space="preserve"> </w:t>
      </w:r>
      <w:r>
        <w:t xml:space="preserve">“reduced FVC” as we were unable to measure total lung capacities. </w:t>
      </w:r>
      <w:r w:rsidR="001326C7">
        <w:t>In</w:t>
      </w:r>
      <w:r>
        <w:t xml:space="preserve"> participants </w:t>
      </w:r>
      <w:r w:rsidR="001D5B85">
        <w:t>with</w:t>
      </w:r>
      <w:r w:rsidR="00C67374">
        <w:t xml:space="preserve"> abnormal spirometry, testing was repeated after nebulised salbutamol</w:t>
      </w:r>
      <w:r>
        <w:t xml:space="preserve"> </w:t>
      </w:r>
      <w:r w:rsidR="00C67374">
        <w:t>(</w:t>
      </w:r>
      <w:r>
        <w:t>2.5mg via face mask</w:t>
      </w:r>
      <w:r w:rsidR="00C67374">
        <w:t>).</w:t>
      </w:r>
      <w:r w:rsidR="001D5B85">
        <w:t xml:space="preserve"> R</w:t>
      </w:r>
      <w:r>
        <w:t xml:space="preserve">eversibility was defined as improvement of </w:t>
      </w:r>
      <w:r>
        <w:rPr>
          <w:rFonts w:cstheme="minorHAnsi"/>
        </w:rPr>
        <w:t>≥</w:t>
      </w:r>
      <w:r>
        <w:t xml:space="preserve">12% in </w:t>
      </w:r>
      <w:r w:rsidR="00D517DC">
        <w:t xml:space="preserve">best </w:t>
      </w:r>
      <w:r w:rsidR="00EC66C8">
        <w:t>FEV</w:t>
      </w:r>
      <w:r w:rsidR="00EC66C8" w:rsidRPr="00EC66C8">
        <w:rPr>
          <w:vertAlign w:val="subscript"/>
        </w:rPr>
        <w:t>1</w:t>
      </w:r>
      <w:r>
        <w:t xml:space="preserve"> or FVC</w:t>
      </w:r>
      <w:hyperlink w:anchor="_ENREF_9" w:tooltip="Miller, 2005 #785" w:history="1">
        <w:r w:rsidR="00B10541">
          <w:fldChar w:fldCharType="begin"/>
        </w:r>
        <w:r w:rsidR="00B10541">
          <w:instrText xml:space="preserve"> ADDIN EN.CITE &lt;EndNote&gt;&lt;Cite&gt;&lt;Author&gt;Miller&lt;/Author&gt;&lt;Year&gt;2005&lt;/Year&gt;&lt;RecNum&gt;785&lt;/RecNum&gt;&lt;DisplayText&gt;&lt;style face="superscript"&gt;9&lt;/style&gt;&lt;/DisplayText&gt;&lt;record&gt;&lt;rec-number&gt;785&lt;/rec-number&gt;&lt;foreign-keys&gt;&lt;key app="EN" db-id="vxrv9der7tps5yexz215xa0vsex2p5f9rd0w"&gt;785&lt;/key&gt;&lt;/foreign-keys&gt;&lt;ref-type name="Journal Article"&gt;17&lt;/ref-type&gt;&lt;contributors&gt;&lt;authors&gt;&lt;author&gt;Miller, M. R.&lt;/author&gt;&lt;author&gt;Hankinson, J.&lt;/author&gt;&lt;author&gt;Brusasco, V.&lt;/author&gt;&lt;author&gt;Burgos, F.&lt;/author&gt;&lt;author&gt;Casaburi, R.&lt;/author&gt;&lt;author&gt;Coates, A.&lt;/author&gt;&lt;author&gt;Crapo, R.&lt;/author&gt;&lt;author&gt;Enright, P.&lt;/author&gt;&lt;author&gt;van der Grinten, C. P.&lt;/author&gt;&lt;author&gt;Gustafsson, P.&lt;/author&gt;&lt;author&gt;Jensen, R.&lt;/author&gt;&lt;author&gt;Johnson, D. C.&lt;/author&gt;&lt;author&gt;MacIntyre, N.&lt;/author&gt;&lt;author&gt;McKay, R.&lt;/author&gt;&lt;author&gt;Navajas, D.&lt;/author&gt;&lt;author&gt;Pedersen, O. F.&lt;/author&gt;&lt;author&gt;Pellegrino, R.&lt;/author&gt;&lt;author&gt;Viegi, G.&lt;/author&gt;&lt;author&gt;Wanger, J.&lt;/author&gt;&lt;/authors&gt;&lt;/contributors&gt;&lt;auth-address&gt;University Hospital Birmingham NHS Trust, Birmingham, UK.&lt;/auth-address&gt;&lt;titles&gt;&lt;title&gt;Standardisation of spirometry&lt;/title&gt;&lt;secondary-title&gt;Eur Respir J&lt;/secondary-title&gt;&lt;/titles&gt;&lt;periodical&gt;&lt;full-title&gt;Eur Respir J&lt;/full-title&gt;&lt;/periodical&gt;&lt;pages&gt;319-38&lt;/pages&gt;&lt;volume&gt;26&lt;/volume&gt;&lt;number&gt;2&lt;/number&gt;&lt;edition&gt;2005/08/02&lt;/edition&gt;&lt;keywords&gt;&lt;keyword&gt;Humans&lt;/keyword&gt;&lt;keyword&gt;Maximal Voluntary Ventilation&lt;/keyword&gt;&lt;keyword&gt;Peak Expiratory Flow Rate&lt;/keyword&gt;&lt;keyword&gt;Spirometry/instrumentation/methods/*standards&lt;/keyword&gt;&lt;keyword&gt;Vital Capacity&lt;/keyword&gt;&lt;/keywords&gt;&lt;dates&gt;&lt;year&gt;2005&lt;/year&gt;&lt;pub-dates&gt;&lt;date&gt;Aug&lt;/date&gt;&lt;/pub-dates&gt;&lt;/dates&gt;&lt;isbn&gt;0903-1936 (Print)&lt;/isbn&gt;&lt;accession-num&gt;16055882&lt;/accession-num&gt;&lt;urls&gt;&lt;related-urls&gt;&lt;url&gt;http://www.ncbi.nlm.nih.gov/entrez/query.fcgi?cmd=Retrieve&amp;amp;db=PubMed&amp;amp;dopt=Citation&amp;amp;list_uids=16055882&lt;/url&gt;&lt;url&gt;http://erj.ersjournals.com/content/26/2/319.full.pdf&lt;/url&gt;&lt;/related-urls&gt;&lt;/urls&gt;&lt;electronic-resource-num&gt;26/2/319 [pii]&amp;#xD;10.1183/09031936.05.00034805&lt;/electronic-resource-num&gt;&lt;language&gt;eng&lt;/language&gt;&lt;/record&gt;&lt;/Cite&gt;&lt;/EndNote&gt;</w:instrText>
        </w:r>
        <w:r w:rsidR="00B10541">
          <w:fldChar w:fldCharType="separate"/>
        </w:r>
        <w:r w:rsidR="00B10541" w:rsidRPr="00B10541">
          <w:rPr>
            <w:noProof/>
            <w:vertAlign w:val="superscript"/>
          </w:rPr>
          <w:t>9</w:t>
        </w:r>
        <w:r w:rsidR="00B10541">
          <w:fldChar w:fldCharType="end"/>
        </w:r>
      </w:hyperlink>
      <w:r w:rsidR="002D76B7">
        <w:t>.</w:t>
      </w:r>
      <w:r>
        <w:t xml:space="preserve"> Participants meeting this criterion were prescribed inhaled salbutamol via metered dose inhaler with a</w:t>
      </w:r>
      <w:r w:rsidR="001D5B85">
        <w:t xml:space="preserve">n </w:t>
      </w:r>
      <w:proofErr w:type="spellStart"/>
      <w:r w:rsidR="001D5B85">
        <w:t>Aerochamber</w:t>
      </w:r>
      <w:proofErr w:type="spellEnd"/>
      <w:r w:rsidR="001D5B85">
        <w:t xml:space="preserve"> device (</w:t>
      </w:r>
      <w:r w:rsidR="00DE5871">
        <w:t>GSK, UK),</w:t>
      </w:r>
      <w:r w:rsidR="00C67374">
        <w:t xml:space="preserve"> 200</w:t>
      </w:r>
      <w:r w:rsidR="00C67374">
        <w:rPr>
          <w:rFonts w:cstheme="minorHAnsi"/>
        </w:rPr>
        <w:t>µ</w:t>
      </w:r>
      <w:r>
        <w:t>g at least twice a day, and additionally when symptomatic</w:t>
      </w:r>
      <w:r w:rsidR="00C67374">
        <w:t xml:space="preserve">. These participants </w:t>
      </w:r>
      <w:r>
        <w:t>return</w:t>
      </w:r>
      <w:r w:rsidR="00C67374">
        <w:t>ed for clinical reassessment after</w:t>
      </w:r>
      <w:r>
        <w:t xml:space="preserve"> 4 weeks</w:t>
      </w:r>
      <w:r w:rsidR="00C67374">
        <w:t xml:space="preserve"> of treatment</w:t>
      </w:r>
      <w:r>
        <w:t>.</w:t>
      </w:r>
    </w:p>
    <w:p w14:paraId="4186AC86" w14:textId="2FF9A0BB" w:rsidR="001F3540" w:rsidRDefault="001F3540" w:rsidP="001F3540">
      <w:r>
        <w:t>Secondary interpretation used a locally derived reference range</w:t>
      </w:r>
      <w:hyperlink w:anchor="_ENREF_11" w:tooltip="Zverev, 2001 #5" w:history="1">
        <w:r w:rsidR="00B10541">
          <w:fldChar w:fldCharType="begin"/>
        </w:r>
        <w:r w:rsidR="00B10541">
          <w:instrText xml:space="preserve"> ADDIN EN.CITE &lt;EndNote&gt;&lt;Cite&gt;&lt;Author&gt;Zverev&lt;/Author&gt;&lt;Year&gt;2001&lt;/Year&gt;&lt;RecNum&gt;5&lt;/RecNum&gt;&lt;DisplayText&gt;&lt;style face="superscript"&gt;11&lt;/style&gt;&lt;/DisplayText&gt;&lt;record&gt;&lt;rec-number&gt;5&lt;/rec-number&gt;&lt;foreign-keys&gt;&lt;key app="EN" db-id="05wr5dzzqz5vtlet5su5eaxefsffx2fstftv"&gt;5&lt;/key&gt;&lt;/foreign-keys&gt;&lt;ref-type name="Journal Article"&gt;17&lt;/ref-type&gt;&lt;contributors&gt;&lt;authors&gt;&lt;author&gt;Zverev, Y.&lt;/author&gt;&lt;author&gt;Gondwe, M.&lt;/author&gt;&lt;/authors&gt;&lt;/contributors&gt;&lt;auth-address&gt;Physiology Department, College of Medicine, University of Malawi, Private Bag 360, Chichiri, Blantyre 3, Malawi.&lt;/auth-address&gt;&lt;titles&gt;&lt;title&gt;Ventilatory capacity indices in Malawian children&lt;/title&gt;&lt;secondary-title&gt;East Afr Med J&lt;/secondary-title&gt;&lt;alt-title&gt;East African medical journal&lt;/alt-title&gt;&lt;/titles&gt;&lt;periodical&gt;&lt;full-title&gt;East Afr Med J&lt;/full-title&gt;&lt;abbr-1&gt;East African medical journal&lt;/abbr-1&gt;&lt;/periodical&gt;&lt;alt-periodical&gt;&lt;full-title&gt;East Afr Med J&lt;/full-title&gt;&lt;abbr-1&gt;East African medical journal&lt;/abbr-1&gt;&lt;/alt-periodical&gt;&lt;pages&gt;14-8&lt;/pages&gt;&lt;volume&gt;78&lt;/volume&gt;&lt;number&gt;1&lt;/number&gt;&lt;edition&gt;2001/04/26&lt;/edition&gt;&lt;keywords&gt;&lt;keyword&gt;Adolescent&lt;/keyword&gt;&lt;keyword&gt;Age Factors&lt;/keyword&gt;&lt;keyword&gt;Anthropometry&lt;/keyword&gt;&lt;keyword&gt;Child&lt;/keyword&gt;&lt;keyword&gt;Child Development/*physiology&lt;/keyword&gt;&lt;keyword&gt;Developing Countries&lt;/keyword&gt;&lt;keyword&gt;Female&lt;/keyword&gt;&lt;keyword&gt;Forced Expiratory Flow Rates&lt;/keyword&gt;&lt;keyword&gt;Health Surveys&lt;/keyword&gt;&lt;keyword&gt;Humans&lt;/keyword&gt;&lt;keyword&gt;Malawi&lt;/keyword&gt;&lt;keyword&gt;Male&lt;/keyword&gt;&lt;keyword&gt;Peak Expiratory Flow Rate&lt;/keyword&gt;&lt;keyword&gt;Reference Values&lt;/keyword&gt;&lt;keyword&gt;Respiratory Function Tests&lt;/keyword&gt;&lt;keyword&gt;Rural Population&lt;/keyword&gt;&lt;keyword&gt;Sex Factors&lt;/keyword&gt;&lt;keyword&gt;Vital Capacity/*physiology&lt;/keyword&gt;&lt;/keywords&gt;&lt;dates&gt;&lt;year&gt;2001&lt;/year&gt;&lt;pub-dates&gt;&lt;date&gt;Jan&lt;/date&gt;&lt;/pub-dates&gt;&lt;/dates&gt;&lt;isbn&gt;0012-835X (Print)&amp;#xD;0012-835X (Linking)&lt;/isbn&gt;&lt;accession-num&gt;11320757&lt;/accession-num&gt;&lt;work-type&gt;Comparative Study&lt;/work-type&gt;&lt;urls&gt;&lt;related-urls&gt;&lt;url&gt;http://www.ncbi.nlm.nih.gov/pubmed/11320757&lt;/url&gt;&lt;/related-urls&gt;&lt;/urls&gt;&lt;language&gt;eng&lt;/language&gt;&lt;/record&gt;&lt;/Cite&gt;&lt;/EndNote&gt;</w:instrText>
        </w:r>
        <w:r w:rsidR="00B10541">
          <w:fldChar w:fldCharType="separate"/>
        </w:r>
        <w:r w:rsidR="00B10541" w:rsidRPr="00B10541">
          <w:rPr>
            <w:noProof/>
            <w:vertAlign w:val="superscript"/>
          </w:rPr>
          <w:t>11</w:t>
        </w:r>
        <w:r w:rsidR="00B10541">
          <w:fldChar w:fldCharType="end"/>
        </w:r>
      </w:hyperlink>
      <w:r w:rsidR="00C67374">
        <w:t xml:space="preserve">, </w:t>
      </w:r>
      <w:r w:rsidR="00265D80">
        <w:t>with</w:t>
      </w:r>
      <w:r w:rsidR="00C67374">
        <w:t xml:space="preserve"> LLN of 80% predicted.</w:t>
      </w:r>
      <w:r>
        <w:t xml:space="preserve"> </w:t>
      </w:r>
      <w:r w:rsidR="00C67374">
        <w:t>R</w:t>
      </w:r>
      <w:r>
        <w:t xml:space="preserve">esults are presented as “percentage of normal” </w:t>
      </w:r>
      <w:r w:rsidR="00054292">
        <w:t>given uncertain</w:t>
      </w:r>
      <w:r w:rsidR="00957D4E">
        <w:t xml:space="preserve"> </w:t>
      </w:r>
      <w:r>
        <w:t>population standard errors.</w:t>
      </w:r>
    </w:p>
    <w:p w14:paraId="761B779F" w14:textId="77777777" w:rsidR="002E6F96" w:rsidRPr="00671807" w:rsidRDefault="002E6F96" w:rsidP="002E6F96">
      <w:pPr>
        <w:pStyle w:val="Heading3"/>
        <w:spacing w:before="0" w:line="480" w:lineRule="auto"/>
        <w:jc w:val="both"/>
        <w:rPr>
          <w:rFonts w:cstheme="minorHAnsi"/>
        </w:rPr>
      </w:pPr>
      <w:r w:rsidRPr="00671807">
        <w:rPr>
          <w:rFonts w:cstheme="minorHAnsi"/>
        </w:rPr>
        <w:t>Laboratory methods</w:t>
      </w:r>
    </w:p>
    <w:p w14:paraId="16C91137" w14:textId="368FECCD" w:rsidR="002E6F96" w:rsidRDefault="002E6F96" w:rsidP="002E6F96">
      <w:pPr>
        <w:autoSpaceDE w:val="0"/>
        <w:autoSpaceDN w:val="0"/>
        <w:adjustRightInd w:val="0"/>
        <w:spacing w:after="0"/>
        <w:rPr>
          <w:rFonts w:cs="Arial"/>
        </w:rPr>
      </w:pPr>
      <w:r w:rsidRPr="001C5A62">
        <w:t>CD4 count</w:t>
      </w:r>
      <w:r>
        <w:t>s were</w:t>
      </w:r>
      <w:r w:rsidRPr="001C5A62">
        <w:t xml:space="preserve"> determined by flow cytometry (BD </w:t>
      </w:r>
      <w:proofErr w:type="spellStart"/>
      <w:r w:rsidRPr="002E6F96">
        <w:rPr>
          <w:iCs/>
        </w:rPr>
        <w:t>FACSCount</w:t>
      </w:r>
      <w:proofErr w:type="spellEnd"/>
      <w:r>
        <w:t>™, CA</w:t>
      </w:r>
      <w:r w:rsidRPr="001C5A62">
        <w:t xml:space="preserve">, </w:t>
      </w:r>
      <w:proofErr w:type="gramStart"/>
      <w:r w:rsidRPr="001C5A62">
        <w:t>USA</w:t>
      </w:r>
      <w:proofErr w:type="gramEnd"/>
      <w:r w:rsidRPr="001C5A62">
        <w:t>).</w:t>
      </w:r>
      <w:r w:rsidR="00957D4E">
        <w:t xml:space="preserve"> </w:t>
      </w:r>
      <w:r w:rsidRPr="001C5A62">
        <w:rPr>
          <w:rFonts w:cs="Arial"/>
        </w:rPr>
        <w:t xml:space="preserve">Participants with cough were asked to provide two sputum specimens. Concentrated decontaminated sputum specimens were examined with </w:t>
      </w:r>
      <w:r w:rsidR="00054292">
        <w:rPr>
          <w:rFonts w:cs="Arial"/>
        </w:rPr>
        <w:t>a</w:t>
      </w:r>
      <w:r w:rsidRPr="001C5A62">
        <w:rPr>
          <w:rFonts w:cs="Arial"/>
        </w:rPr>
        <w:t>uramine, and cultured using Mycobacterial Growth Indicator Tubes (MGIT</w:t>
      </w:r>
      <w:r>
        <w:t>™, Becton Dickinson</w:t>
      </w:r>
      <w:r w:rsidRPr="001C5A62">
        <w:t>, Belgium).</w:t>
      </w:r>
      <w:r w:rsidR="00957D4E">
        <w:t xml:space="preserve"> </w:t>
      </w:r>
      <w:r w:rsidRPr="001C5A62">
        <w:rPr>
          <w:rFonts w:cs="Arial"/>
        </w:rPr>
        <w:t xml:space="preserve">Positive mycobacterial cultures were confirmed by </w:t>
      </w:r>
      <w:proofErr w:type="spellStart"/>
      <w:r w:rsidRPr="001C5A62">
        <w:rPr>
          <w:rFonts w:cs="Arial"/>
        </w:rPr>
        <w:t>Ziehl-Neelsen</w:t>
      </w:r>
      <w:proofErr w:type="spellEnd"/>
      <w:r w:rsidRPr="001C5A62">
        <w:rPr>
          <w:rFonts w:cs="Arial"/>
        </w:rPr>
        <w:t xml:space="preserve"> staining and speciated using the Hain® assay (Hain </w:t>
      </w:r>
      <w:proofErr w:type="spellStart"/>
      <w:r w:rsidRPr="001C5A62">
        <w:rPr>
          <w:rFonts w:cs="Arial"/>
        </w:rPr>
        <w:t>LifeScience</w:t>
      </w:r>
      <w:proofErr w:type="spellEnd"/>
      <w:r w:rsidRPr="001C5A62">
        <w:rPr>
          <w:rFonts w:cs="Arial"/>
        </w:rPr>
        <w:t xml:space="preserve"> GmbH, Germany).</w:t>
      </w:r>
    </w:p>
    <w:p w14:paraId="598A2F22" w14:textId="253F0DBC" w:rsidR="002E6F96" w:rsidRDefault="002E6F96" w:rsidP="002E6F96">
      <w:pPr>
        <w:pStyle w:val="Heading3"/>
      </w:pPr>
      <w:r>
        <w:t>Ethical approval</w:t>
      </w:r>
    </w:p>
    <w:p w14:paraId="0F82C6B4" w14:textId="1697EBEB" w:rsidR="001F3540" w:rsidRDefault="001F3540" w:rsidP="001F3540">
      <w:r>
        <w:t>Ethical approval was obtained from the College of Medicine Research Ethics Committee, Malawi</w:t>
      </w:r>
      <w:r w:rsidR="00EA3E9E">
        <w:t xml:space="preserve"> (P.02/11/1039)</w:t>
      </w:r>
      <w:r>
        <w:t xml:space="preserve"> and the London School of Hygiene and Tropical Medicine Ethics Committee</w:t>
      </w:r>
      <w:r w:rsidR="00EA3E9E">
        <w:t xml:space="preserve"> (5964)</w:t>
      </w:r>
      <w:r>
        <w:t xml:space="preserve">. </w:t>
      </w:r>
      <w:r w:rsidR="00054292">
        <w:lastRenderedPageBreak/>
        <w:t>Informed w</w:t>
      </w:r>
      <w:r>
        <w:t xml:space="preserve">ritten </w:t>
      </w:r>
      <w:r w:rsidR="00054292">
        <w:t xml:space="preserve">or witnessed thumbprint </w:t>
      </w:r>
      <w:r>
        <w:t>participant assent and parental or guardian consent were required for recruitment.</w:t>
      </w:r>
    </w:p>
    <w:p w14:paraId="37F1C76B" w14:textId="517C2E3C" w:rsidR="001935D7" w:rsidRDefault="001935D7" w:rsidP="001935D7">
      <w:pPr>
        <w:pStyle w:val="Heading3"/>
      </w:pPr>
      <w:r>
        <w:t>Analysis</w:t>
      </w:r>
    </w:p>
    <w:p w14:paraId="59452EA0" w14:textId="77F4BF83" w:rsidR="007C4D7F" w:rsidRDefault="000400AD" w:rsidP="00C52410">
      <w:r>
        <w:t>Univari</w:t>
      </w:r>
      <w:r w:rsidR="009D12EE">
        <w:t>able</w:t>
      </w:r>
      <w:r w:rsidR="00C52410">
        <w:t xml:space="preserve"> associations </w:t>
      </w:r>
      <w:r w:rsidR="003B1521">
        <w:t>of</w:t>
      </w:r>
      <w:r w:rsidR="00C52410">
        <w:t xml:space="preserve"> abnormal lung function were asse</w:t>
      </w:r>
      <w:r w:rsidR="003B1521">
        <w:t>ssed using logistic regression, with p</w:t>
      </w:r>
      <w:r w:rsidR="00C52410">
        <w:t xml:space="preserve">redictors at p&lt;0.10 taken forward to a multivariable model in addition to age and sex. </w:t>
      </w:r>
    </w:p>
    <w:p w14:paraId="11963006" w14:textId="56D7F04F" w:rsidR="007C4D7F" w:rsidRDefault="007C4D7F" w:rsidP="00C52410">
      <w:pPr>
        <w:rPr>
          <w:rFonts w:cs="Arial"/>
        </w:rPr>
      </w:pPr>
      <w:r w:rsidRPr="001C5A62">
        <w:rPr>
          <w:rFonts w:cs="Arial"/>
        </w:rPr>
        <w:t xml:space="preserve">Exploratory analysis was used to compare different prototype definitions of CLD, including </w:t>
      </w:r>
      <w:r w:rsidR="009D12EE">
        <w:rPr>
          <w:rFonts w:cs="Arial"/>
        </w:rPr>
        <w:t>two</w:t>
      </w:r>
      <w:r w:rsidRPr="001C5A62">
        <w:rPr>
          <w:rFonts w:cs="Arial"/>
        </w:rPr>
        <w:t>-way associations between individual variables</w:t>
      </w:r>
      <w:r w:rsidR="001836C5">
        <w:rPr>
          <w:rFonts w:cs="Arial"/>
        </w:rPr>
        <w:t>,</w:t>
      </w:r>
      <w:r w:rsidRPr="001C5A62">
        <w:rPr>
          <w:rFonts w:cs="Arial"/>
        </w:rPr>
        <w:t xml:space="preserve"> aiming for a definition that could be applied in outpatient clinics where investigations are limited to oximetry and symptom screening. </w:t>
      </w:r>
      <w:r w:rsidR="009D12EE">
        <w:rPr>
          <w:rFonts w:cs="Arial"/>
        </w:rPr>
        <w:t>We assessed univariable</w:t>
      </w:r>
      <w:r w:rsidRPr="001C5A62">
        <w:rPr>
          <w:rFonts w:cs="Arial"/>
        </w:rPr>
        <w:t xml:space="preserve"> relationships</w:t>
      </w:r>
      <w:r w:rsidR="001836C5">
        <w:rPr>
          <w:rFonts w:cs="Arial"/>
        </w:rPr>
        <w:t>,</w:t>
      </w:r>
      <w:r w:rsidRPr="001C5A62">
        <w:rPr>
          <w:rFonts w:cs="Arial"/>
        </w:rPr>
        <w:t xml:space="preserve"> </w:t>
      </w:r>
      <w:r w:rsidR="001836C5">
        <w:rPr>
          <w:rFonts w:cs="Arial"/>
        </w:rPr>
        <w:t xml:space="preserve">looking for </w:t>
      </w:r>
      <w:r>
        <w:rPr>
          <w:rFonts w:cs="Arial"/>
        </w:rPr>
        <w:t>a clinically useful phenotype. M</w:t>
      </w:r>
      <w:r w:rsidR="009D12EE">
        <w:rPr>
          <w:rFonts w:cs="Arial"/>
        </w:rPr>
        <w:t>ultivariable</w:t>
      </w:r>
      <w:r w:rsidRPr="001C5A62">
        <w:rPr>
          <w:rFonts w:cs="Arial"/>
        </w:rPr>
        <w:t xml:space="preserve"> logistic regression was </w:t>
      </w:r>
      <w:r w:rsidR="009D12EE">
        <w:rPr>
          <w:rFonts w:cs="Arial"/>
        </w:rPr>
        <w:t xml:space="preserve">then </w:t>
      </w:r>
      <w:r w:rsidRPr="001C5A62">
        <w:rPr>
          <w:rFonts w:cs="Arial"/>
        </w:rPr>
        <w:t xml:space="preserve">used to identify independent </w:t>
      </w:r>
      <w:r w:rsidR="009D12EE">
        <w:rPr>
          <w:rFonts w:cs="Arial"/>
        </w:rPr>
        <w:t>variables independently associated</w:t>
      </w:r>
      <w:r w:rsidRPr="001C5A62">
        <w:rPr>
          <w:rFonts w:cs="Arial"/>
        </w:rPr>
        <w:t xml:space="preserve"> </w:t>
      </w:r>
      <w:r>
        <w:rPr>
          <w:rFonts w:cs="Arial"/>
        </w:rPr>
        <w:t>with these phenotypes</w:t>
      </w:r>
      <w:r w:rsidRPr="001C5A62">
        <w:rPr>
          <w:rFonts w:cs="Arial"/>
        </w:rPr>
        <w:t>.</w:t>
      </w:r>
      <w:r w:rsidR="00957D4E">
        <w:rPr>
          <w:rFonts w:cs="Arial"/>
        </w:rPr>
        <w:t xml:space="preserve"> </w:t>
      </w:r>
      <w:r w:rsidRPr="001C5A62">
        <w:rPr>
          <w:rFonts w:cs="Arial"/>
        </w:rPr>
        <w:t>A hierarchical approach to modelling (two levels: distal and proximal) was used to account for factors that affect the lungs indirectly and directly, respectively</w:t>
      </w:r>
      <w:hyperlink w:anchor="_ENREF_12" w:tooltip="Victora, 1997 #137" w:history="1">
        <w:r w:rsidR="00B10541" w:rsidRPr="001C5A62">
          <w:rPr>
            <w:rFonts w:cs="Arial"/>
          </w:rPr>
          <w:fldChar w:fldCharType="begin"/>
        </w:r>
        <w:r w:rsidR="00B10541">
          <w:rPr>
            <w:rFonts w:cs="Arial"/>
          </w:rPr>
          <w:instrText xml:space="preserve"> ADDIN EN.CITE &lt;EndNote&gt;&lt;Cite&gt;&lt;Author&gt;Victora&lt;/Author&gt;&lt;Year&gt;1997&lt;/Year&gt;&lt;RecNum&gt;137&lt;/RecNum&gt;&lt;DisplayText&gt;&lt;style face="superscript"&gt;12&lt;/style&gt;&lt;/DisplayText&gt;&lt;record&gt;&lt;rec-number&gt;137&lt;/rec-number&gt;&lt;foreign-keys&gt;&lt;key app="EN" db-id="t0fd5efz959pskeddatv9a2600rsw0dsfw0d"&gt;137&lt;/key&gt;&lt;/foreign-keys&gt;&lt;ref-type name="Journal Article"&gt;17&lt;/ref-type&gt;&lt;contributors&gt;&lt;authors&gt;&lt;author&gt;Victora, C G&lt;/author&gt;&lt;author&gt;Huttly, S R&lt;/author&gt;&lt;author&gt;Fuchs, S C&lt;/author&gt;&lt;author&gt;Olinto, M T&lt;/author&gt;&lt;/authors&gt;&lt;/contributors&gt;&lt;titles&gt;&lt;title&gt;The role of conceptual frameworks in epidemiological analysis: a hierarchical approach&lt;/title&gt;&lt;secondary-title&gt;International Journal of Epidemiology&lt;/secondary-title&gt;&lt;/titles&gt;&lt;periodical&gt;&lt;full-title&gt;International Journal of Epidemiology&lt;/full-title&gt;&lt;/periodical&gt;&lt;pages&gt;224-7&lt;/pages&gt;&lt;volume&gt;26&lt;/volume&gt;&lt;number&gt;1&lt;/number&gt;&lt;dates&gt;&lt;year&gt;1997&lt;/year&gt;&lt;pub-dates&gt;&lt;date&gt;February 1, 1997&lt;/date&gt;&lt;/pub-dates&gt;&lt;/dates&gt;&lt;urls&gt;&lt;related-urls&gt;&lt;url&gt;http://ije.oxfordjournals.org/content/26/1/224.abstract&lt;/url&gt;&lt;/related-urls&gt;&lt;/urls&gt;&lt;electronic-resource-num&gt;10.1093/ije/26.1.224&lt;/electronic-resource-num&gt;&lt;/record&gt;&lt;/Cite&gt;&lt;/EndNote&gt;</w:instrText>
        </w:r>
        <w:r w:rsidR="00B10541" w:rsidRPr="001C5A62">
          <w:rPr>
            <w:rFonts w:cs="Arial"/>
          </w:rPr>
          <w:fldChar w:fldCharType="separate"/>
        </w:r>
        <w:r w:rsidR="00B10541" w:rsidRPr="00B10541">
          <w:rPr>
            <w:rFonts w:cs="Arial"/>
            <w:noProof/>
            <w:vertAlign w:val="superscript"/>
          </w:rPr>
          <w:t>12</w:t>
        </w:r>
        <w:r w:rsidR="00B10541" w:rsidRPr="001C5A62">
          <w:rPr>
            <w:rFonts w:cs="Arial"/>
          </w:rPr>
          <w:fldChar w:fldCharType="end"/>
        </w:r>
      </w:hyperlink>
      <w:r w:rsidRPr="001C5A62">
        <w:rPr>
          <w:rFonts w:cs="Arial"/>
        </w:rPr>
        <w:t>.</w:t>
      </w:r>
      <w:r w:rsidR="00957D4E">
        <w:rPr>
          <w:rFonts w:cs="Arial"/>
        </w:rPr>
        <w:t xml:space="preserve"> </w:t>
      </w:r>
      <w:r w:rsidR="001836C5">
        <w:rPr>
          <w:rFonts w:cs="Arial"/>
        </w:rPr>
        <w:t>D</w:t>
      </w:r>
      <w:r w:rsidRPr="001C5A62">
        <w:rPr>
          <w:rFonts w:cs="Arial"/>
        </w:rPr>
        <w:t xml:space="preserve">istal (indirect) </w:t>
      </w:r>
      <w:r w:rsidR="001836C5">
        <w:rPr>
          <w:rFonts w:cs="Arial"/>
        </w:rPr>
        <w:t>factors were: stunting,</w:t>
      </w:r>
      <w:r w:rsidRPr="001C5A62">
        <w:rPr>
          <w:rFonts w:cs="Arial"/>
        </w:rPr>
        <w:t xml:space="preserve"> orphanhood</w:t>
      </w:r>
      <w:r w:rsidRPr="001C5A62">
        <w:rPr>
          <w:rFonts w:cs="Arial"/>
          <w:i/>
        </w:rPr>
        <w:t xml:space="preserve"> </w:t>
      </w:r>
      <w:r w:rsidRPr="001C5A62">
        <w:rPr>
          <w:rFonts w:cs="Arial"/>
        </w:rPr>
        <w:t>and</w:t>
      </w:r>
      <w:r w:rsidRPr="001C5A62">
        <w:rPr>
          <w:rFonts w:cs="Arial"/>
          <w:i/>
        </w:rPr>
        <w:t xml:space="preserve"> </w:t>
      </w:r>
      <w:r w:rsidR="009D12EE" w:rsidRPr="009D12EE">
        <w:rPr>
          <w:rFonts w:cs="Arial"/>
        </w:rPr>
        <w:t>variables</w:t>
      </w:r>
      <w:r w:rsidR="009D12EE">
        <w:rPr>
          <w:rFonts w:cs="Arial"/>
          <w:i/>
        </w:rPr>
        <w:t xml:space="preserve"> </w:t>
      </w:r>
      <w:r w:rsidR="009D12EE" w:rsidRPr="009D12EE">
        <w:rPr>
          <w:rFonts w:cs="Arial"/>
        </w:rPr>
        <w:t>selected</w:t>
      </w:r>
      <w:r w:rsidR="009D12EE">
        <w:rPr>
          <w:rFonts w:cs="Arial"/>
          <w:i/>
        </w:rPr>
        <w:t xml:space="preserve"> </w:t>
      </w:r>
      <w:r w:rsidRPr="001C5A62">
        <w:rPr>
          <w:rFonts w:cs="Arial"/>
          <w:i/>
        </w:rPr>
        <w:t>a priori</w:t>
      </w:r>
      <w:r w:rsidRPr="001C5A62">
        <w:rPr>
          <w:rFonts w:cs="Arial"/>
        </w:rPr>
        <w:t xml:space="preserve"> </w:t>
      </w:r>
      <w:r w:rsidR="009D12EE">
        <w:t>for inclusion</w:t>
      </w:r>
      <w:r w:rsidRPr="001C5A62">
        <w:t xml:space="preserve"> including sex, age, </w:t>
      </w:r>
      <w:r>
        <w:t>antiretroviral therapy</w:t>
      </w:r>
      <w:r w:rsidRPr="001C5A62">
        <w:t xml:space="preserve"> and CD4 count</w:t>
      </w:r>
      <w:r w:rsidR="007A407D">
        <w:rPr>
          <w:rFonts w:cs="Arial"/>
        </w:rPr>
        <w:t>. Proximal (direct) factors included symptoms, physiological observations and radiographic and spirometric abnormality.</w:t>
      </w:r>
      <w:r w:rsidR="00C8120A">
        <w:rPr>
          <w:rFonts w:cs="Arial"/>
        </w:rPr>
        <w:t xml:space="preserve"> Participants with positive </w:t>
      </w:r>
      <w:r w:rsidR="00C8120A" w:rsidRPr="00C8120A">
        <w:rPr>
          <w:rFonts w:cs="Arial"/>
          <w:i/>
        </w:rPr>
        <w:t>Mycobacterium tuberculosis</w:t>
      </w:r>
      <w:r w:rsidR="00C8120A">
        <w:rPr>
          <w:rFonts w:cs="Arial"/>
        </w:rPr>
        <w:t xml:space="preserve"> culture were excluded from case definition analyses.</w:t>
      </w:r>
    </w:p>
    <w:p w14:paraId="5E05AB04" w14:textId="14A1E51B" w:rsidR="0057337F" w:rsidRDefault="007C4D7F" w:rsidP="007E7513">
      <w:r>
        <w:t>Statistical analys</w:t>
      </w:r>
      <w:r w:rsidR="00265D80">
        <w:t xml:space="preserve">is </w:t>
      </w:r>
      <w:proofErr w:type="spellStart"/>
      <w:r w:rsidR="00265D80">
        <w:t>used</w:t>
      </w:r>
      <w:r>
        <w:t>Stata</w:t>
      </w:r>
      <w:proofErr w:type="spellEnd"/>
      <w:r>
        <w:t xml:space="preserve"> v12 (</w:t>
      </w:r>
      <w:r w:rsidRPr="001C5A62">
        <w:t>STATA Corporat</w:t>
      </w:r>
      <w:r w:rsidR="001836C5">
        <w:t>ion, TX</w:t>
      </w:r>
      <w:r w:rsidRPr="001C5A62">
        <w:t>)</w:t>
      </w:r>
      <w:r>
        <w:t>.</w:t>
      </w:r>
    </w:p>
    <w:p w14:paraId="51D552FB" w14:textId="77777777" w:rsidR="00313889" w:rsidRDefault="00313889" w:rsidP="00D948B7">
      <w:pPr>
        <w:pStyle w:val="Heading2"/>
      </w:pPr>
      <w:r>
        <w:t>Results</w:t>
      </w:r>
    </w:p>
    <w:p w14:paraId="14BC1B63" w14:textId="111DCF87" w:rsidR="00AD3CE9" w:rsidRDefault="00054292" w:rsidP="004F176D">
      <w:r>
        <w:t>The f</w:t>
      </w:r>
      <w:r w:rsidR="001F3540">
        <w:t>low</w:t>
      </w:r>
      <w:r w:rsidR="00D00C52">
        <w:t xml:space="preserve"> and baseline characteristics</w:t>
      </w:r>
      <w:r w:rsidR="001F3540">
        <w:t xml:space="preserve"> of </w:t>
      </w:r>
      <w:r w:rsidR="00D00C52">
        <w:t xml:space="preserve">the 160 </w:t>
      </w:r>
      <w:r w:rsidR="001F3540">
        <w:t xml:space="preserve">participants </w:t>
      </w:r>
      <w:r w:rsidR="00D00C52">
        <w:t xml:space="preserve">are shown in </w:t>
      </w:r>
      <w:r w:rsidR="001F3540">
        <w:fldChar w:fldCharType="begin"/>
      </w:r>
      <w:r w:rsidR="001F3540">
        <w:instrText xml:space="preserve"> REF _Ref358487833 \h </w:instrText>
      </w:r>
      <w:r w:rsidR="001F3540">
        <w:fldChar w:fldCharType="separate"/>
      </w:r>
      <w:r w:rsidR="00394877" w:rsidRPr="00C362F1">
        <w:t xml:space="preserve">Figure </w:t>
      </w:r>
      <w:r w:rsidR="00394877">
        <w:rPr>
          <w:noProof/>
        </w:rPr>
        <w:t>1</w:t>
      </w:r>
      <w:r w:rsidR="001F3540">
        <w:fldChar w:fldCharType="end"/>
      </w:r>
      <w:r w:rsidR="00D00C52">
        <w:t xml:space="preserve"> and</w:t>
      </w:r>
      <w:r w:rsidR="001F3540">
        <w:t xml:space="preserve"> </w:t>
      </w:r>
      <w:r w:rsidR="001F3540">
        <w:fldChar w:fldCharType="begin"/>
      </w:r>
      <w:r w:rsidR="001F3540">
        <w:instrText xml:space="preserve"> REF _Ref318974885 \h  \* MERGEFORMAT </w:instrText>
      </w:r>
      <w:r w:rsidR="001F3540">
        <w:fldChar w:fldCharType="separate"/>
      </w:r>
      <w:r w:rsidR="00394877">
        <w:t>Table 1</w:t>
      </w:r>
      <w:r w:rsidR="001F3540">
        <w:fldChar w:fldCharType="end"/>
      </w:r>
      <w:r w:rsidR="00D00C52">
        <w:t xml:space="preserve"> respectively</w:t>
      </w:r>
      <w:r w:rsidR="001F3540">
        <w:t>. All ch</w:t>
      </w:r>
      <w:r w:rsidR="00C90EE9">
        <w:t>ildren in the study were black</w:t>
      </w:r>
      <w:r>
        <w:t xml:space="preserve"> African</w:t>
      </w:r>
      <w:r w:rsidR="00C90EE9">
        <w:t xml:space="preserve">, </w:t>
      </w:r>
      <w:r w:rsidR="001F3540">
        <w:t xml:space="preserve">with a mean age of 11.1 years (SD 2.1). </w:t>
      </w:r>
      <w:r w:rsidR="00B21509">
        <w:t>114 (71.7%) were established on antiretrovi</w:t>
      </w:r>
      <w:r w:rsidR="00D00C52">
        <w:t xml:space="preserve">ral therapy, and 46 (28.3%) </w:t>
      </w:r>
      <w:r w:rsidR="00B21509">
        <w:t xml:space="preserve">not </w:t>
      </w:r>
      <w:r w:rsidR="00D00C52">
        <w:t xml:space="preserve">yet </w:t>
      </w:r>
      <w:r w:rsidR="00B21509">
        <w:t>me</w:t>
      </w:r>
      <w:r w:rsidR="00D00C52">
        <w:t>e</w:t>
      </w:r>
      <w:r w:rsidR="00B21509">
        <w:t>t</w:t>
      </w:r>
      <w:r w:rsidR="00D00C52">
        <w:t>ing</w:t>
      </w:r>
      <w:r w:rsidR="00B21509">
        <w:t xml:space="preserve"> cri</w:t>
      </w:r>
      <w:r w:rsidR="00D00C52">
        <w:t>teria for treatment</w:t>
      </w:r>
      <w:r w:rsidR="00B21509">
        <w:t xml:space="preserve">. Median CD4 counts in these groups were </w:t>
      </w:r>
      <w:r w:rsidR="00B21509" w:rsidRPr="007D3561">
        <w:t xml:space="preserve">698 cells/µl </w:t>
      </w:r>
      <w:r w:rsidR="00B21509">
        <w:t>and</w:t>
      </w:r>
      <w:r w:rsidR="00B21509" w:rsidRPr="007D3561">
        <w:t xml:space="preserve"> 406 cells/µl </w:t>
      </w:r>
      <w:r w:rsidR="00B21509">
        <w:t xml:space="preserve">respectively (p&lt;0.001, Wilcoxon rank sum test). </w:t>
      </w:r>
      <w:r w:rsidR="001F3540" w:rsidRPr="005705CF">
        <w:t>Perinatal acquisition of HIV was assumed</w:t>
      </w:r>
      <w:r w:rsidR="00737DF6">
        <w:t xml:space="preserve"> </w:t>
      </w:r>
      <w:r w:rsidR="002D76B7">
        <w:t>after a</w:t>
      </w:r>
      <w:r w:rsidR="004846D3">
        <w:t xml:space="preserve"> </w:t>
      </w:r>
      <w:r w:rsidR="002D76B7">
        <w:t>systematic review of participants’ risk factors</w:t>
      </w:r>
      <w:r>
        <w:t>:</w:t>
      </w:r>
      <w:r w:rsidR="00F92C24">
        <w:t xml:space="preserve"> 16 (10.3%) had received blood transfusion; </w:t>
      </w:r>
      <w:r w:rsidR="009E1E04">
        <w:t xml:space="preserve">11 had previous </w:t>
      </w:r>
      <w:r w:rsidR="009E1E04">
        <w:lastRenderedPageBreak/>
        <w:t>surgery (6.9%); 53</w:t>
      </w:r>
      <w:r w:rsidR="00F92C24">
        <w:t xml:space="preserve"> (</w:t>
      </w:r>
      <w:r w:rsidR="009E1E04">
        <w:t>33.1</w:t>
      </w:r>
      <w:r w:rsidR="00F92C24">
        <w:t>%)</w:t>
      </w:r>
      <w:r w:rsidR="009E1E04">
        <w:t xml:space="preserve"> had injections outside the healthcare setting, including escarification; 3 (1.9%) reported sexual abuse; none reported other sexual activity.</w:t>
      </w:r>
      <w:r w:rsidR="002D76B7" w:rsidRPr="002D76B7">
        <w:t xml:space="preserve"> </w:t>
      </w:r>
      <w:r w:rsidR="009E1E04">
        <w:t>89 (56%) had no risk factors</w:t>
      </w:r>
      <w:r>
        <w:t xml:space="preserve"> other than maternal orphanhood or known HIV infection</w:t>
      </w:r>
      <w:r w:rsidR="002D76B7">
        <w:t xml:space="preserve">, although reported factors for other </w:t>
      </w:r>
      <w:r w:rsidR="002D76B7" w:rsidRPr="005705CF">
        <w:t xml:space="preserve">transmission </w:t>
      </w:r>
      <w:r w:rsidR="00D00C52">
        <w:t>routes were higher than in</w:t>
      </w:r>
      <w:r w:rsidR="002D76B7">
        <w:t xml:space="preserve"> the Zimbabwe study</w:t>
      </w:r>
      <w:hyperlink w:anchor="_ENREF_13" w:tooltip="Ferrand, 2010 #10" w:history="1">
        <w:r w:rsidR="00B10541">
          <w:fldChar w:fldCharType="begin">
            <w:fldData xml:space="preserve">PEVuZE5vdGU+PENpdGU+PEF1dGhvcj5GZXJyYW5kPC9BdXRob3I+PFllYXI+MjAxMDwvWWVhcj48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cGFnZXM+ODQ0LTUxPC9wYWdlcz48dm9sdW1lPjUxPC92b2x1bWU+PG51bWJlcj43PC9udW1iZXI+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</w:fldData>
          </w:fldChar>
        </w:r>
        <w:r w:rsidR="00B10541">
          <w:instrText xml:space="preserve"> ADDIN EN.CITE </w:instrText>
        </w:r>
        <w:r w:rsidR="00B10541">
          <w:fldChar w:fldCharType="begin">
            <w:fldData xml:space="preserve">PEVuZE5vdGU+PENpdGU+PEF1dGhvcj5GZXJyYW5kPC9BdXRob3I+PFllYXI+MjAxMDwvWWVhcj48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</w:fldData>
          </w:fldChar>
        </w:r>
        <w:r w:rsidR="00B10541">
          <w:instrText xml:space="preserve"> ADDIN EN.CITE.DATA </w:instrText>
        </w:r>
        <w:r w:rsidR="00B10541">
          <w:fldChar w:fldCharType="end"/>
        </w:r>
        <w:r w:rsidR="00B10541">
          <w:fldChar w:fldCharType="separate"/>
        </w:r>
        <w:r w:rsidR="00B10541" w:rsidRPr="00B10541">
          <w:rPr>
            <w:noProof/>
            <w:vertAlign w:val="superscript"/>
          </w:rPr>
          <w:t>13</w:t>
        </w:r>
        <w:r w:rsidR="00B10541">
          <w:fldChar w:fldCharType="end"/>
        </w:r>
      </w:hyperlink>
      <w:r>
        <w:t xml:space="preserve"> Previous</w:t>
      </w:r>
      <w:r w:rsidR="00AD3CE9">
        <w:t xml:space="preserve"> respiratory complaints</w:t>
      </w:r>
      <w:r w:rsidR="00B21509">
        <w:t xml:space="preserve"> </w:t>
      </w:r>
      <w:r>
        <w:t>were common</w:t>
      </w:r>
      <w:r w:rsidR="008D62FD">
        <w:t>:</w:t>
      </w:r>
      <w:r w:rsidR="00AD3CE9">
        <w:t xml:space="preserve"> 30 (18.8%) </w:t>
      </w:r>
      <w:r>
        <w:t>treated for</w:t>
      </w:r>
      <w:r w:rsidR="00957D4E">
        <w:t xml:space="preserve"> </w:t>
      </w:r>
      <w:r w:rsidR="00AD3CE9">
        <w:t>tuberculosis; 20 (12.5%) for asthma; 13 (8%) for chest infection requiring hospitalisation. Household air pollution was common</w:t>
      </w:r>
      <w:r w:rsidR="008D62FD">
        <w:t>.</w:t>
      </w:r>
      <w:r w:rsidR="00AD3CE9">
        <w:t xml:space="preserve"> 76 (47.5%) and 117 (73.1%) of households used biomass fuel as the predominant energy source for lighting and cooking</w:t>
      </w:r>
      <w:r w:rsidR="000400AD">
        <w:t xml:space="preserve"> respectively</w:t>
      </w:r>
      <w:r w:rsidR="00AD3CE9">
        <w:t>. Passive smoking was reported in 23 (14.5%).</w:t>
      </w:r>
    </w:p>
    <w:p w14:paraId="67986364" w14:textId="41DC0059" w:rsidR="00F81889" w:rsidRDefault="00FA327E" w:rsidP="004F176D">
      <w:r>
        <w:t>Notably, 91 (56.9</w:t>
      </w:r>
      <w:r w:rsidR="001F3540">
        <w:t>%) participants had one or more of: cough; moderate or severe dyspnoea</w:t>
      </w:r>
      <w:r w:rsidR="00054292">
        <w:t xml:space="preserve"> New York Heart Association</w:t>
      </w:r>
      <w:r w:rsidR="001F3540">
        <w:t xml:space="preserve"> (NYHA grade III and IV); wheeze. </w:t>
      </w:r>
      <w:r w:rsidR="00054292">
        <w:t>Of those with previous pulmonary t</w:t>
      </w:r>
      <w:r w:rsidR="001F3540">
        <w:t xml:space="preserve">uberculosis 6 (3.8%) had received </w:t>
      </w:r>
      <w:r w:rsidR="009410CD">
        <w:t xml:space="preserve">more than two </w:t>
      </w:r>
      <w:r w:rsidR="001F3540">
        <w:t xml:space="preserve">courses. In the preceding year, 34 (21.3%) had used antibiotics for a lower respiratory tract infection: 17 (10.6%) had received multiple courses. </w:t>
      </w:r>
    </w:p>
    <w:p w14:paraId="63109B11" w14:textId="77777777" w:rsidR="00554DE6" w:rsidRDefault="00554DE6" w:rsidP="00F00451">
      <w:pPr>
        <w:pStyle w:val="Heading3"/>
      </w:pPr>
      <w:r>
        <w:t>Quality of life</w:t>
      </w:r>
    </w:p>
    <w:p w14:paraId="0F19BED5" w14:textId="3DB4EAF0" w:rsidR="00554DE6" w:rsidRDefault="00554DE6" w:rsidP="00554DE6">
      <w:r>
        <w:t xml:space="preserve">Participants reported high quality of life in </w:t>
      </w:r>
      <w:r w:rsidR="006531C0">
        <w:t>six</w:t>
      </w:r>
      <w:r w:rsidRPr="0000735C">
        <w:t xml:space="preserve"> domains (</w:t>
      </w:r>
      <w:r>
        <w:t>median scores 88.9-100.0 for emotional, eating, body image, treatment burden, respiratory and digestion), where 100 is the maximum score. S</w:t>
      </w:r>
      <w:r w:rsidRPr="0000735C">
        <w:t xml:space="preserve">ocial and physical activity domains had </w:t>
      </w:r>
      <w:r w:rsidR="00054292">
        <w:t>the lowest</w:t>
      </w:r>
      <w:r w:rsidRPr="0000735C">
        <w:t xml:space="preserve"> median scores of 57.1 (IQR 47.6-57.1) and 83.3 (IQR 55.6-100.0), respectively.</w:t>
      </w:r>
    </w:p>
    <w:p w14:paraId="44479D86" w14:textId="30F541E3" w:rsidR="005477D1" w:rsidRDefault="005477D1" w:rsidP="00F00451">
      <w:pPr>
        <w:pStyle w:val="Heading3"/>
      </w:pPr>
      <w:r w:rsidRPr="00F00451">
        <w:t>Developing</w:t>
      </w:r>
      <w:r>
        <w:t xml:space="preserve"> a case definition </w:t>
      </w:r>
      <w:r w:rsidR="00822B65">
        <w:t>and phenotypes of</w:t>
      </w:r>
      <w:r>
        <w:t xml:space="preserve"> chronic lung disease</w:t>
      </w:r>
    </w:p>
    <w:p w14:paraId="08AF542E" w14:textId="4957B295" w:rsidR="007A407D" w:rsidRDefault="00B439B5" w:rsidP="007A407D">
      <w:r>
        <w:t>An association m</w:t>
      </w:r>
      <w:r w:rsidRPr="00695E81">
        <w:t>atrix</w:t>
      </w:r>
      <w:r w:rsidR="00565175">
        <w:t xml:space="preserve"> was used to investigate potential case definitions</w:t>
      </w:r>
      <w:r w:rsidR="006531C0" w:rsidRPr="00695E81">
        <w:t xml:space="preserve"> </w:t>
      </w:r>
      <w:r w:rsidR="006531C0">
        <w:t xml:space="preserve">(Supplementary Table 2). </w:t>
      </w:r>
      <w:r w:rsidR="00F83709">
        <w:t>Two patients with active tuberculosis were excluded from this.</w:t>
      </w:r>
      <w:r w:rsidR="008D62FD">
        <w:t xml:space="preserve"> T</w:t>
      </w:r>
      <w:r w:rsidR="00565175">
        <w:t>wo candidate phenotypes were postulated</w:t>
      </w:r>
      <w:r w:rsidR="00054292">
        <w:t>: one characterised by</w:t>
      </w:r>
      <w:r w:rsidR="00164434" w:rsidRPr="0002401F">
        <w:rPr>
          <w:rFonts w:cs="Arial"/>
        </w:rPr>
        <w:t xml:space="preserve"> c</w:t>
      </w:r>
      <w:r w:rsidR="00164434" w:rsidRPr="0002401F">
        <w:t xml:space="preserve">ough (37.5%, </w:t>
      </w:r>
      <w:r w:rsidR="006531C0">
        <w:t>95%CI</w:t>
      </w:r>
      <w:r w:rsidR="00164434" w:rsidRPr="0002401F">
        <w:t xml:space="preserve"> 30</w:t>
      </w:r>
      <w:r w:rsidR="0046549C">
        <w:t>.0</w:t>
      </w:r>
      <w:r w:rsidR="00164434" w:rsidRPr="0002401F">
        <w:t>-45</w:t>
      </w:r>
      <w:r w:rsidR="0046549C">
        <w:t>.1</w:t>
      </w:r>
      <w:r w:rsidR="00164434" w:rsidRPr="0002401F">
        <w:t xml:space="preserve">%) </w:t>
      </w:r>
      <w:r w:rsidR="00054292">
        <w:t>and the other by</w:t>
      </w:r>
      <w:r w:rsidR="00164434" w:rsidRPr="0002401F">
        <w:t xml:space="preserve"> hypoxia</w:t>
      </w:r>
      <w:r w:rsidR="00512DB4">
        <w:t xml:space="preserve"> or desaturation at submaximal exercise</w:t>
      </w:r>
      <w:r w:rsidR="00164434" w:rsidRPr="0002401F">
        <w:t xml:space="preserve"> (38.8%, </w:t>
      </w:r>
      <w:r w:rsidR="006531C0">
        <w:t>95%CI</w:t>
      </w:r>
      <w:r w:rsidR="00164434" w:rsidRPr="0002401F">
        <w:t xml:space="preserve"> 31.1-46.4%). </w:t>
      </w:r>
      <w:r w:rsidR="001D4111" w:rsidRPr="0002401F">
        <w:t>While these might be expected to commonly co-exist,</w:t>
      </w:r>
      <w:r w:rsidR="00164434" w:rsidRPr="0002401F">
        <w:t xml:space="preserve"> </w:t>
      </w:r>
      <w:r w:rsidR="001D4111" w:rsidRPr="0002401F">
        <w:t>only 22 (13.8%</w:t>
      </w:r>
      <w:r w:rsidR="00CD7AF1">
        <w:t xml:space="preserve">, </w:t>
      </w:r>
      <w:r w:rsidR="006531C0">
        <w:t>95%CI</w:t>
      </w:r>
      <w:r w:rsidR="00CD7AF1">
        <w:t xml:space="preserve"> 8.4%-19.1%</w:t>
      </w:r>
      <w:r w:rsidR="001D4111" w:rsidRPr="0002401F">
        <w:t xml:space="preserve">) </w:t>
      </w:r>
      <w:r w:rsidR="00054292">
        <w:t xml:space="preserve">participants </w:t>
      </w:r>
      <w:r w:rsidR="001D4111" w:rsidRPr="0002401F">
        <w:t>had both</w:t>
      </w:r>
      <w:r w:rsidR="009D12EE">
        <w:t xml:space="preserve">. There was lack of agreement between these two variables over that expected by </w:t>
      </w:r>
      <w:r w:rsidR="00054292">
        <w:t>chance alone</w:t>
      </w:r>
      <w:r w:rsidR="001D4111" w:rsidRPr="0002401F">
        <w:t xml:space="preserve"> </w:t>
      </w:r>
      <w:r w:rsidR="00164434" w:rsidRPr="0002401F">
        <w:t>(expected agreement 52.8%, observed agreement 51.3%</w:t>
      </w:r>
      <w:r w:rsidR="00CD7AF1">
        <w:t>,</w:t>
      </w:r>
      <w:r w:rsidR="00164434" w:rsidRPr="0002401F">
        <w:t xml:space="preserve"> </w:t>
      </w:r>
      <w:r w:rsidR="009D12EE">
        <w:t>kappa</w:t>
      </w:r>
      <w:r w:rsidR="00CD7AF1">
        <w:t xml:space="preserve"> =</w:t>
      </w:r>
      <w:r w:rsidR="00164434" w:rsidRPr="0002401F">
        <w:t xml:space="preserve"> -3.3%).</w:t>
      </w:r>
      <w:r w:rsidR="007A407D">
        <w:t xml:space="preserve"> </w:t>
      </w:r>
      <w:r w:rsidR="00822B65" w:rsidRPr="0002401F">
        <w:t xml:space="preserve">We therefore further </w:t>
      </w:r>
      <w:r w:rsidR="00054292">
        <w:t>characterised those</w:t>
      </w:r>
      <w:r w:rsidR="00822B65" w:rsidRPr="0002401F">
        <w:t xml:space="preserve"> two </w:t>
      </w:r>
      <w:r w:rsidR="00822B65" w:rsidRPr="0002401F">
        <w:lastRenderedPageBreak/>
        <w:t>proposed phenotypes (“</w:t>
      </w:r>
      <w:r w:rsidR="00164434" w:rsidRPr="0002401F">
        <w:t>CLD-cough” and “CLD-hypoxia”</w:t>
      </w:r>
      <w:r w:rsidR="00822B65" w:rsidRPr="0002401F">
        <w:t>)</w:t>
      </w:r>
      <w:r w:rsidR="00D70CB7">
        <w:t xml:space="preserve"> -</w:t>
      </w:r>
      <w:r w:rsidR="006531C0">
        <w:t xml:space="preserve"> </w:t>
      </w:r>
      <w:r w:rsidR="00D70CB7">
        <w:t xml:space="preserve">see </w:t>
      </w:r>
      <w:r w:rsidR="0064660A">
        <w:fldChar w:fldCharType="begin"/>
      </w:r>
      <w:r w:rsidR="0064660A">
        <w:instrText xml:space="preserve"> REF _Ref401062740 \h </w:instrText>
      </w:r>
      <w:r w:rsidR="0064660A">
        <w:fldChar w:fldCharType="separate"/>
      </w:r>
      <w:r w:rsidR="00394877">
        <w:t xml:space="preserve">Figure </w:t>
      </w:r>
      <w:r w:rsidR="00394877">
        <w:rPr>
          <w:noProof/>
        </w:rPr>
        <w:t>3</w:t>
      </w:r>
      <w:r w:rsidR="0064660A">
        <w:fldChar w:fldCharType="end"/>
      </w:r>
      <w:r w:rsidR="0064660A">
        <w:t xml:space="preserve">. </w:t>
      </w:r>
      <w:r w:rsidR="00054292">
        <w:t>Table 2</w:t>
      </w:r>
      <w:r w:rsidR="009D12EE">
        <w:t xml:space="preserve"> summarises univariable and multivariable</w:t>
      </w:r>
      <w:r w:rsidR="007D3DAA" w:rsidRPr="0002401F">
        <w:t xml:space="preserve"> analysis of risk factors for chronic cough an</w:t>
      </w:r>
      <w:r w:rsidR="0064660A">
        <w:t>d hypoxia</w:t>
      </w:r>
      <w:r w:rsidR="00512DB4">
        <w:t xml:space="preserve"> or desaturation</w:t>
      </w:r>
      <w:r w:rsidR="0064660A">
        <w:t xml:space="preserve"> individually.</w:t>
      </w:r>
    </w:p>
    <w:p w14:paraId="6FF87AEE" w14:textId="446AE515" w:rsidR="007D3DAA" w:rsidRDefault="003A65E9" w:rsidP="007A407D">
      <w:r w:rsidRPr="003A65E9">
        <w:rPr>
          <w:b/>
        </w:rPr>
        <w:t>CLD-cough</w:t>
      </w:r>
      <w:r w:rsidRPr="003A65E9">
        <w:t xml:space="preserve"> was not associated with any indirect factors, but was significantly associated with wheeze</w:t>
      </w:r>
      <w:r w:rsidR="000F3923">
        <w:t xml:space="preserve"> (OR 11.47, </w:t>
      </w:r>
      <w:r w:rsidR="006531C0">
        <w:t>95%CI</w:t>
      </w:r>
      <w:r w:rsidR="000F3923">
        <w:t xml:space="preserve"> 2.44-53.83)</w:t>
      </w:r>
      <w:r w:rsidRPr="003A65E9">
        <w:t>, abnormal</w:t>
      </w:r>
      <w:r w:rsidR="006531C0">
        <w:t xml:space="preserve"> chest radiograph (OR 3.00, 95%</w:t>
      </w:r>
      <w:r w:rsidRPr="003A65E9">
        <w:t>CI 1.15-7.85), and ab</w:t>
      </w:r>
      <w:r w:rsidR="006531C0">
        <w:t>normal spirometry (OR 2.61, 95%</w:t>
      </w:r>
      <w:r w:rsidRPr="003A65E9">
        <w:t xml:space="preserve">CI 1.29-5.28). </w:t>
      </w:r>
      <w:r w:rsidR="000F3923">
        <w:t>Participants with higher levels of e</w:t>
      </w:r>
      <w:r w:rsidR="000F3923" w:rsidRPr="003A65E9">
        <w:t xml:space="preserve">xercise tolerance as measured by CFQ-R physical domain </w:t>
      </w:r>
      <w:r w:rsidR="000F3923">
        <w:t xml:space="preserve">had reduced odds of CLD-cough </w:t>
      </w:r>
      <w:r w:rsidR="006531C0">
        <w:t>(OR 0.98, 95%</w:t>
      </w:r>
      <w:r w:rsidR="000F3923" w:rsidRPr="003A65E9">
        <w:t>CI 0.97-0.99)</w:t>
      </w:r>
      <w:r w:rsidR="000F3923">
        <w:t xml:space="preserve">. </w:t>
      </w:r>
      <w:r w:rsidRPr="003A65E9">
        <w:t>After</w:t>
      </w:r>
      <w:r w:rsidR="007D3DAA" w:rsidRPr="003A65E9">
        <w:t xml:space="preserve"> multi</w:t>
      </w:r>
      <w:r w:rsidR="002D0188">
        <w:t>variable</w:t>
      </w:r>
      <w:r w:rsidR="007D3DAA" w:rsidRPr="003A65E9">
        <w:t xml:space="preserve"> analysis, </w:t>
      </w:r>
      <w:r w:rsidRPr="003A65E9">
        <w:t>wheeze</w:t>
      </w:r>
      <w:r w:rsidR="00A26867">
        <w:t xml:space="preserve"> </w:t>
      </w:r>
      <w:r w:rsidR="00E424E0">
        <w:t>(OR 6.94</w:t>
      </w:r>
      <w:r w:rsidR="00A74925">
        <w:t>,</w:t>
      </w:r>
      <w:r w:rsidR="00E424E0">
        <w:t xml:space="preserve"> </w:t>
      </w:r>
      <w:r w:rsidR="006531C0">
        <w:t>95%CI</w:t>
      </w:r>
      <w:r w:rsidR="00E424E0">
        <w:t xml:space="preserve"> 1.38-34.95, p=0.019</w:t>
      </w:r>
      <w:r w:rsidR="00054292">
        <w:t>)</w:t>
      </w:r>
      <w:r w:rsidRPr="003A65E9">
        <w:t xml:space="preserve">, CFR-Q physical domain </w:t>
      </w:r>
      <w:r w:rsidR="00054292">
        <w:t>(OR 0.98</w:t>
      </w:r>
      <w:r w:rsidR="00A74925">
        <w:t>,</w:t>
      </w:r>
      <w:r w:rsidR="006531C0">
        <w:t xml:space="preserve"> 95%</w:t>
      </w:r>
      <w:r w:rsidR="00E424E0">
        <w:t>CI 0.97-1.00, p=0.01</w:t>
      </w:r>
      <w:r w:rsidR="00054292">
        <w:t>7)</w:t>
      </w:r>
      <w:r w:rsidR="00A74925">
        <w:t xml:space="preserve"> </w:t>
      </w:r>
      <w:r w:rsidRPr="003A65E9">
        <w:t xml:space="preserve">and abnormal chest radiograph </w:t>
      </w:r>
      <w:r w:rsidR="00E424E0">
        <w:t xml:space="preserve">(OR 3.43, </w:t>
      </w:r>
      <w:r w:rsidR="006531C0">
        <w:t>95%</w:t>
      </w:r>
      <w:r w:rsidR="00E424E0">
        <w:t>CI 1.</w:t>
      </w:r>
      <w:r w:rsidR="00A74925">
        <w:t>0</w:t>
      </w:r>
      <w:r w:rsidR="00E424E0">
        <w:t>1-7.85</w:t>
      </w:r>
      <w:r w:rsidR="00A74925">
        <w:t>, p</w:t>
      </w:r>
      <w:r w:rsidR="00E424E0">
        <w:t>=0.048</w:t>
      </w:r>
      <w:r w:rsidR="00054292">
        <w:t>)</w:t>
      </w:r>
      <w:r w:rsidR="00A74925">
        <w:t xml:space="preserve"> </w:t>
      </w:r>
      <w:r w:rsidRPr="003A65E9">
        <w:t xml:space="preserve">remained </w:t>
      </w:r>
      <w:r w:rsidR="007D3DAA" w:rsidRPr="003A65E9">
        <w:t>significant.</w:t>
      </w:r>
    </w:p>
    <w:p w14:paraId="0A587896" w14:textId="7310A24A" w:rsidR="007D3DAA" w:rsidRPr="00C23F1F" w:rsidRDefault="00B86AD8" w:rsidP="00A74925">
      <w:r w:rsidRPr="00B86AD8">
        <w:rPr>
          <w:b/>
        </w:rPr>
        <w:t>CLD-hypoxia</w:t>
      </w:r>
      <w:r>
        <w:t xml:space="preserve"> had more </w:t>
      </w:r>
      <w:r w:rsidR="002D0188">
        <w:t xml:space="preserve">limited </w:t>
      </w:r>
      <w:r w:rsidR="0012759E">
        <w:t xml:space="preserve">univariate </w:t>
      </w:r>
      <w:r w:rsidR="002D0188">
        <w:t>predictors</w:t>
      </w:r>
      <w:r>
        <w:t>:</w:t>
      </w:r>
      <w:r w:rsidR="0012759E">
        <w:t xml:space="preserve"> only</w:t>
      </w:r>
      <w:r>
        <w:t xml:space="preserve"> </w:t>
      </w:r>
      <w:r w:rsidR="007F27B9">
        <w:t xml:space="preserve">finger </w:t>
      </w:r>
      <w:r w:rsidR="00E424E0">
        <w:t xml:space="preserve">clubbing (OR 2.28, </w:t>
      </w:r>
      <w:r w:rsidR="006531C0">
        <w:t>95%CI</w:t>
      </w:r>
      <w:r w:rsidR="00E424E0">
        <w:t xml:space="preserve"> 1.04-4.99</w:t>
      </w:r>
      <w:r>
        <w:t xml:space="preserve">) and </w:t>
      </w:r>
      <w:r w:rsidR="007F27B9">
        <w:t>respiratory rate (OR 3.0</w:t>
      </w:r>
      <w:r w:rsidR="006531C0">
        <w:t>0, 95%</w:t>
      </w:r>
      <w:r w:rsidR="007F27B9">
        <w:t>CI 1.52-5.92)</w:t>
      </w:r>
      <w:r w:rsidR="0012759E">
        <w:t>.</w:t>
      </w:r>
      <w:r w:rsidR="007A5D52">
        <w:t xml:space="preserve"> </w:t>
      </w:r>
      <w:r w:rsidR="0012759E">
        <w:t>O</w:t>
      </w:r>
      <w:r w:rsidR="007A5D52">
        <w:t xml:space="preserve">nly </w:t>
      </w:r>
      <w:r w:rsidR="006531C0">
        <w:t xml:space="preserve">resting </w:t>
      </w:r>
      <w:r w:rsidR="007A5D52">
        <w:t>tachypnoea</w:t>
      </w:r>
      <w:r w:rsidR="006531C0">
        <w:t xml:space="preserve"> </w:t>
      </w:r>
      <w:r w:rsidR="007A5D52">
        <w:t>remaine</w:t>
      </w:r>
      <w:r w:rsidR="002D0188">
        <w:t xml:space="preserve">d significant </w:t>
      </w:r>
      <w:r w:rsidR="006531C0">
        <w:t>in</w:t>
      </w:r>
      <w:r w:rsidR="002D0188">
        <w:t xml:space="preserve"> multivariable</w:t>
      </w:r>
      <w:r w:rsidR="007A5D52">
        <w:t xml:space="preserve"> modelling</w:t>
      </w:r>
      <w:r w:rsidR="00C23F1F">
        <w:t xml:space="preserve"> adjusted for </w:t>
      </w:r>
      <w:r w:rsidR="00C23F1F">
        <w:rPr>
          <w:i/>
        </w:rPr>
        <w:t>a priori</w:t>
      </w:r>
      <w:r w:rsidR="00C23F1F">
        <w:t xml:space="preserve"> variables</w:t>
      </w:r>
      <w:r w:rsidR="007A5D52">
        <w:t>.</w:t>
      </w:r>
      <w:r w:rsidR="00C23F1F">
        <w:t xml:space="preserve"> </w:t>
      </w:r>
      <w:r w:rsidR="00054292">
        <w:t>There was weak evidence fo</w:t>
      </w:r>
      <w:r w:rsidR="006531C0">
        <w:t xml:space="preserve">r the association of CD4 </w:t>
      </w:r>
      <w:r w:rsidR="00054292">
        <w:t>&lt;100cell/µ</w:t>
      </w:r>
      <w:r w:rsidR="00A74925">
        <w:t>l</w:t>
      </w:r>
      <w:r w:rsidR="00C23F1F">
        <w:t xml:space="preserve"> </w:t>
      </w:r>
      <w:r w:rsidR="00054292">
        <w:t>and CLD-hypoxia</w:t>
      </w:r>
      <w:r w:rsidR="00A74925">
        <w:t xml:space="preserve"> </w:t>
      </w:r>
      <w:r w:rsidR="00D010E1">
        <w:t>(OR 3.87, 95% 0.99-16.39</w:t>
      </w:r>
      <w:r w:rsidR="00054292">
        <w:t>, p=0.05</w:t>
      </w:r>
      <w:r w:rsidR="00D010E1">
        <w:t>1</w:t>
      </w:r>
      <w:r w:rsidR="00C23F1F">
        <w:t>)</w:t>
      </w:r>
      <w:r w:rsidR="00D010E1">
        <w:t xml:space="preserve"> compared with children having a CD4 count of 350 or more.</w:t>
      </w:r>
    </w:p>
    <w:p w14:paraId="5C29DFE6" w14:textId="5247CF97" w:rsidR="00170D4E" w:rsidRDefault="0000735C" w:rsidP="00170D4E">
      <w:pPr>
        <w:pStyle w:val="Heading3"/>
      </w:pPr>
      <w:r>
        <w:t>S</w:t>
      </w:r>
      <w:r w:rsidR="00170D4E">
        <w:t>pirometry</w:t>
      </w:r>
    </w:p>
    <w:p w14:paraId="4D7F5BF6" w14:textId="602EEE03" w:rsidR="00312F01" w:rsidRDefault="00857EC3" w:rsidP="004F176D">
      <w:r>
        <w:t>Spirometry results</w:t>
      </w:r>
      <w:r w:rsidR="00FA2285">
        <w:t xml:space="preserve"> for</w:t>
      </w:r>
      <w:r>
        <w:t xml:space="preserve"> </w:t>
      </w:r>
      <w:r w:rsidR="00FA2285">
        <w:t xml:space="preserve">145 </w:t>
      </w:r>
      <w:r>
        <w:t>partic</w:t>
      </w:r>
      <w:r w:rsidR="00C5747F">
        <w:t>i</w:t>
      </w:r>
      <w:r>
        <w:t>pants</w:t>
      </w:r>
      <w:r w:rsidR="00FA2285">
        <w:t xml:space="preserve"> are summarised</w:t>
      </w:r>
      <w:r w:rsidR="00F36E3D">
        <w:t xml:space="preserve"> in</w:t>
      </w:r>
      <w:r w:rsidR="00C5747F">
        <w:t xml:space="preserve"> </w:t>
      </w:r>
      <w:r w:rsidR="00C5747F">
        <w:fldChar w:fldCharType="begin"/>
      </w:r>
      <w:r w:rsidR="00C5747F">
        <w:instrText xml:space="preserve"> REF _Ref393096526 \h </w:instrText>
      </w:r>
      <w:r w:rsidR="00C5747F">
        <w:fldChar w:fldCharType="separate"/>
      </w:r>
      <w:r w:rsidR="00394877">
        <w:t xml:space="preserve">Table </w:t>
      </w:r>
      <w:r w:rsidR="00394877">
        <w:rPr>
          <w:noProof/>
        </w:rPr>
        <w:t>3</w:t>
      </w:r>
      <w:r w:rsidR="00C5747F">
        <w:fldChar w:fldCharType="end"/>
      </w:r>
      <w:r w:rsidR="00AE2EC5">
        <w:t xml:space="preserve"> and </w:t>
      </w:r>
      <w:r w:rsidR="00AE2EC5">
        <w:fldChar w:fldCharType="begin"/>
      </w:r>
      <w:r w:rsidR="00AE2EC5">
        <w:instrText xml:space="preserve"> REF _Ref383761162 \h </w:instrText>
      </w:r>
      <w:r w:rsidR="00AE2EC5">
        <w:fldChar w:fldCharType="separate"/>
      </w:r>
      <w:r w:rsidR="00394877">
        <w:t xml:space="preserve">Figure </w:t>
      </w:r>
      <w:r w:rsidR="00394877">
        <w:rPr>
          <w:noProof/>
        </w:rPr>
        <w:t>2</w:t>
      </w:r>
      <w:r w:rsidR="00AE2EC5">
        <w:fldChar w:fldCharType="end"/>
      </w:r>
      <w:r w:rsidR="00AE2EC5">
        <w:t xml:space="preserve">A. </w:t>
      </w:r>
      <w:r w:rsidR="004C694F">
        <w:t xml:space="preserve">Median </w:t>
      </w:r>
      <w:r w:rsidR="00EC66C8">
        <w:t>FEV</w:t>
      </w:r>
      <w:r w:rsidR="00EC66C8" w:rsidRPr="00EC66C8">
        <w:rPr>
          <w:vertAlign w:val="subscript"/>
        </w:rPr>
        <w:t>1</w:t>
      </w:r>
      <w:r w:rsidR="00F36E3D">
        <w:t xml:space="preserve"> </w:t>
      </w:r>
      <w:r w:rsidR="006531C0">
        <w:t xml:space="preserve">and FVC </w:t>
      </w:r>
      <w:r w:rsidR="00F36E3D">
        <w:t>w</w:t>
      </w:r>
      <w:r w:rsidR="006531C0">
        <w:t>ere</w:t>
      </w:r>
      <w:r w:rsidR="00F36E3D">
        <w:t xml:space="preserve"> </w:t>
      </w:r>
      <w:r w:rsidR="004C694F">
        <w:t>reduced compared with international reference ranges</w:t>
      </w:r>
      <w:r w:rsidR="006531C0">
        <w:t xml:space="preserve"> (</w:t>
      </w:r>
      <w:r w:rsidR="00C5747F">
        <w:t>1.31</w:t>
      </w:r>
      <w:r w:rsidR="006531C0">
        <w:t xml:space="preserve"> SD and 0.89 SD</w:t>
      </w:r>
      <w:r w:rsidR="003758E5">
        <w:t xml:space="preserve"> </w:t>
      </w:r>
      <w:r w:rsidR="00F36E3D">
        <w:t xml:space="preserve">below </w:t>
      </w:r>
      <w:r w:rsidR="006531C0">
        <w:t>expected respectively)</w:t>
      </w:r>
      <w:r w:rsidR="004C694F">
        <w:t>.</w:t>
      </w:r>
      <w:r w:rsidR="004541F6">
        <w:t xml:space="preserve"> </w:t>
      </w:r>
      <w:r w:rsidR="006531C0">
        <w:t>Categorically,</w:t>
      </w:r>
      <w:r w:rsidR="00127DF0">
        <w:t xml:space="preserve"> 90 </w:t>
      </w:r>
      <w:r w:rsidR="00C5747F">
        <w:t>(62.1</w:t>
      </w:r>
      <w:r w:rsidR="00E35304">
        <w:t>%) had normal spirometry, 2</w:t>
      </w:r>
      <w:r w:rsidR="00C5747F">
        <w:t>6</w:t>
      </w:r>
      <w:r w:rsidR="00E35304">
        <w:t xml:space="preserve"> (</w:t>
      </w:r>
      <w:r w:rsidR="00C5747F">
        <w:t>17.9</w:t>
      </w:r>
      <w:r w:rsidR="00E35304">
        <w:t>%) obstructive defects and 2</w:t>
      </w:r>
      <w:r w:rsidR="00C5747F">
        <w:t>9 (20.0</w:t>
      </w:r>
      <w:r w:rsidR="00E35304">
        <w:t xml:space="preserve">%) reduced FVC. </w:t>
      </w:r>
      <w:r w:rsidR="00127DF0">
        <w:t>Fewer individuals were classified as having abnormalities using local compared with international reference range (43 vs 55)</w:t>
      </w:r>
      <w:r w:rsidR="00E35304">
        <w:t>.</w:t>
      </w:r>
      <w:r w:rsidR="00957D4E">
        <w:t xml:space="preserve"> </w:t>
      </w:r>
      <w:r w:rsidR="002D0188">
        <w:t>Within our</w:t>
      </w:r>
      <w:r w:rsidR="00AE2EC5">
        <w:t xml:space="preserve"> cohort </w:t>
      </w:r>
      <w:r w:rsidR="002D0188">
        <w:t>FEV</w:t>
      </w:r>
      <w:r w:rsidR="002D0188" w:rsidRPr="002D0188">
        <w:rPr>
          <w:vertAlign w:val="subscript"/>
        </w:rPr>
        <w:t>1</w:t>
      </w:r>
      <w:r w:rsidR="002D0188">
        <w:t xml:space="preserve"> z-score </w:t>
      </w:r>
      <w:r w:rsidR="005A547A">
        <w:t>did not significant</w:t>
      </w:r>
      <w:r w:rsidR="002D0188">
        <w:t>ly decline</w:t>
      </w:r>
      <w:r w:rsidR="00AE2EC5">
        <w:t xml:space="preserve"> </w:t>
      </w:r>
      <w:r w:rsidR="00312F01">
        <w:t>with age</w:t>
      </w:r>
      <w:r w:rsidR="00A74925">
        <w:t xml:space="preserve"> (</w:t>
      </w:r>
      <w:r w:rsidR="00AE2EC5">
        <w:fldChar w:fldCharType="begin"/>
      </w:r>
      <w:r w:rsidR="00AE2EC5">
        <w:instrText xml:space="preserve"> REF _Ref383761162 \h </w:instrText>
      </w:r>
      <w:r w:rsidR="00AE2EC5">
        <w:fldChar w:fldCharType="separate"/>
      </w:r>
      <w:r w:rsidR="00394877">
        <w:t xml:space="preserve">Figure </w:t>
      </w:r>
      <w:r w:rsidR="00394877">
        <w:rPr>
          <w:noProof/>
        </w:rPr>
        <w:t>2</w:t>
      </w:r>
      <w:r w:rsidR="00AE2EC5">
        <w:fldChar w:fldCharType="end"/>
      </w:r>
      <w:r w:rsidR="00A74925">
        <w:t xml:space="preserve">, panel B, </w:t>
      </w:r>
      <w:r w:rsidR="005A547A">
        <w:t>r</w:t>
      </w:r>
      <w:r w:rsidR="005A547A" w:rsidRPr="001E45D3">
        <w:rPr>
          <w:vertAlign w:val="superscript"/>
        </w:rPr>
        <w:t>2</w:t>
      </w:r>
      <w:r w:rsidR="00961F0B">
        <w:t xml:space="preserve"> = 0.026, p=0.054</w:t>
      </w:r>
      <w:r w:rsidR="00AE2EC5">
        <w:t xml:space="preserve">). </w:t>
      </w:r>
    </w:p>
    <w:p w14:paraId="223F2822" w14:textId="51321C74" w:rsidR="00A42662" w:rsidRDefault="003A797D" w:rsidP="00A42662">
      <w:r>
        <w:t>5</w:t>
      </w:r>
      <w:r w:rsidR="009A5C81">
        <w:t>5</w:t>
      </w:r>
      <w:r>
        <w:t xml:space="preserve"> participants had abnormal spirometr</w:t>
      </w:r>
      <w:r w:rsidR="0045764C">
        <w:t xml:space="preserve">y </w:t>
      </w:r>
      <w:r w:rsidR="00054292">
        <w:t>of whom</w:t>
      </w:r>
      <w:r w:rsidR="0045764C">
        <w:t xml:space="preserve"> 47</w:t>
      </w:r>
      <w:r>
        <w:t xml:space="preserve"> </w:t>
      </w:r>
      <w:r w:rsidR="00DC0EFB">
        <w:t xml:space="preserve">adequately </w:t>
      </w:r>
      <w:r>
        <w:t>comp</w:t>
      </w:r>
      <w:r w:rsidR="00362E4B">
        <w:t>leted post-bronchodilator testing. Median change in</w:t>
      </w:r>
      <w:r>
        <w:t xml:space="preserve"> </w:t>
      </w:r>
      <w:r w:rsidR="00EC66C8">
        <w:t>FEV</w:t>
      </w:r>
      <w:r w:rsidR="00EC66C8" w:rsidRPr="00EC66C8">
        <w:rPr>
          <w:vertAlign w:val="subscript"/>
        </w:rPr>
        <w:t>1</w:t>
      </w:r>
      <w:r>
        <w:t xml:space="preserve"> was </w:t>
      </w:r>
      <w:r w:rsidR="009A5C81">
        <w:t>2.9</w:t>
      </w:r>
      <w:r>
        <w:t>% (</w:t>
      </w:r>
      <w:r w:rsidR="00362E4B">
        <w:t>IQR -4.3-</w:t>
      </w:r>
      <w:r w:rsidR="009A5C81">
        <w:t>9.</w:t>
      </w:r>
      <w:r w:rsidR="00362E4B">
        <w:t>2</w:t>
      </w:r>
      <w:r>
        <w:t xml:space="preserve">). </w:t>
      </w:r>
      <w:r w:rsidR="00362E4B">
        <w:t>R</w:t>
      </w:r>
      <w:r>
        <w:t xml:space="preserve">eversibility </w:t>
      </w:r>
      <w:r w:rsidR="00362E4B">
        <w:t>threshold</w:t>
      </w:r>
      <w:r w:rsidR="0045764C">
        <w:t xml:space="preserve"> of 12% increase was </w:t>
      </w:r>
      <w:r w:rsidR="0045764C">
        <w:lastRenderedPageBreak/>
        <w:t>met in seven (33.3</w:t>
      </w:r>
      <w:r>
        <w:t xml:space="preserve">%) of those with obstructive abnormalities and </w:t>
      </w:r>
      <w:r w:rsidR="0045764C">
        <w:t>eight (30.8</w:t>
      </w:r>
      <w:r>
        <w:t xml:space="preserve">%) with reduced FVC. When reviewed four weeks afterwards, </w:t>
      </w:r>
      <w:r w:rsidR="00BC0F20">
        <w:t xml:space="preserve">despite being </w:t>
      </w:r>
      <w:r w:rsidR="00362E4B">
        <w:t>given</w:t>
      </w:r>
      <w:r w:rsidR="00961F0B">
        <w:t xml:space="preserve"> </w:t>
      </w:r>
      <w:r w:rsidR="00BC0F20">
        <w:t>salbutamol</w:t>
      </w:r>
      <w:r w:rsidR="00362E4B">
        <w:t>,</w:t>
      </w:r>
      <w:r w:rsidR="00BC0F20">
        <w:t xml:space="preserve"> </w:t>
      </w:r>
      <w:r>
        <w:t xml:space="preserve">only two participants continued to use </w:t>
      </w:r>
      <w:r w:rsidR="00BC0F20">
        <w:t xml:space="preserve">their </w:t>
      </w:r>
      <w:r>
        <w:t>inhaler</w:t>
      </w:r>
      <w:r w:rsidR="00A42662">
        <w:t>,</w:t>
      </w:r>
      <w:r w:rsidR="00362E4B">
        <w:t xml:space="preserve"> and none</w:t>
      </w:r>
      <w:r>
        <w:t xml:space="preserve"> re</w:t>
      </w:r>
      <w:r w:rsidR="00A42662">
        <w:t xml:space="preserve">ported </w:t>
      </w:r>
      <w:r w:rsidR="00362E4B">
        <w:t xml:space="preserve">symptomatic </w:t>
      </w:r>
      <w:r w:rsidR="00A42662">
        <w:t>improvement.</w:t>
      </w:r>
    </w:p>
    <w:p w14:paraId="6BF36E0D" w14:textId="77777777" w:rsidR="00170D4E" w:rsidRDefault="00170D4E" w:rsidP="00F00451">
      <w:pPr>
        <w:pStyle w:val="Heading3"/>
      </w:pPr>
      <w:r>
        <w:t>Chest radiograph abnormalities</w:t>
      </w:r>
    </w:p>
    <w:p w14:paraId="74D1D06C" w14:textId="75E71C7F" w:rsidR="00170D4E" w:rsidRDefault="004C694F" w:rsidP="00D948B7">
      <w:r>
        <w:t>The majority of</w:t>
      </w:r>
      <w:r w:rsidR="0085302D">
        <w:t xml:space="preserve"> radiographs had at least one abnormality (n=110, 68.8%). </w:t>
      </w:r>
      <w:r w:rsidR="005F57BB">
        <w:t>U</w:t>
      </w:r>
      <w:r w:rsidR="00522780">
        <w:t>pper or lower zone preponderance</w:t>
      </w:r>
      <w:r w:rsidR="0039427A">
        <w:t xml:space="preserve"> were</w:t>
      </w:r>
      <w:r w:rsidR="005F57BB">
        <w:t xml:space="preserve"> uncommon</w:t>
      </w:r>
      <w:r w:rsidR="00522780">
        <w:t xml:space="preserve"> (n=12, 10.9% and n=13, 11.8% respectively)</w:t>
      </w:r>
      <w:r w:rsidR="0039427A">
        <w:t xml:space="preserve"> compared with mid zone abnormality</w:t>
      </w:r>
      <w:r w:rsidR="00522780">
        <w:t>. The</w:t>
      </w:r>
      <w:r w:rsidR="0085302D">
        <w:t xml:space="preserve"> most frequently </w:t>
      </w:r>
      <w:r w:rsidR="00522780">
        <w:t xml:space="preserve">abnormality was </w:t>
      </w:r>
      <w:r w:rsidR="0085302D">
        <w:t xml:space="preserve">ring or tramlining pattern (n=90, 56.3%). </w:t>
      </w:r>
      <w:r w:rsidR="00E1745A">
        <w:t xml:space="preserve">Two abnormalities </w:t>
      </w:r>
      <w:r w:rsidR="004F5845">
        <w:t xml:space="preserve">(airspace shadowing and volume loss) </w:t>
      </w:r>
      <w:r w:rsidR="00E1745A">
        <w:t xml:space="preserve">were </w:t>
      </w:r>
      <w:r w:rsidR="002A3DD2">
        <w:t xml:space="preserve">discriminatory for both CLD phenotypes </w:t>
      </w:r>
      <w:r w:rsidR="004F5845">
        <w:t>(</w:t>
      </w:r>
      <w:r w:rsidR="004F5845">
        <w:fldChar w:fldCharType="begin"/>
      </w:r>
      <w:r w:rsidR="004F5845">
        <w:instrText xml:space="preserve"> REF _Ref392864815 \h </w:instrText>
      </w:r>
      <w:r w:rsidR="004F5845">
        <w:fldChar w:fldCharType="separate"/>
      </w:r>
      <w:r w:rsidR="00394877">
        <w:t xml:space="preserve">Table </w:t>
      </w:r>
      <w:r w:rsidR="00394877">
        <w:rPr>
          <w:noProof/>
        </w:rPr>
        <w:t>2</w:t>
      </w:r>
      <w:r w:rsidR="004F5845">
        <w:fldChar w:fldCharType="end"/>
      </w:r>
      <w:r w:rsidR="004F5845">
        <w:t xml:space="preserve">) </w:t>
      </w:r>
      <w:r w:rsidR="002A3DD2">
        <w:t>and spirometric abnormality</w:t>
      </w:r>
      <w:r w:rsidR="001E7918">
        <w:t xml:space="preserve"> (Supplementary </w:t>
      </w:r>
      <w:r w:rsidR="00D90D51">
        <w:t>table 3</w:t>
      </w:r>
      <w:r w:rsidR="00C6429F">
        <w:t>)</w:t>
      </w:r>
      <w:r w:rsidR="004F5845">
        <w:t xml:space="preserve">. </w:t>
      </w:r>
      <w:r w:rsidR="001E7918">
        <w:t xml:space="preserve">Air space shadowing </w:t>
      </w:r>
      <w:r w:rsidR="00E1745A">
        <w:t>(</w:t>
      </w:r>
      <w:r w:rsidR="001E7918">
        <w:t xml:space="preserve">n=10, </w:t>
      </w:r>
      <w:r w:rsidR="00E1745A">
        <w:t xml:space="preserve">6.3%), </w:t>
      </w:r>
      <w:r w:rsidR="001E7918">
        <w:t xml:space="preserve">and loss of volume (n=3, 1.9%) </w:t>
      </w:r>
      <w:r w:rsidR="00054292">
        <w:t xml:space="preserve">were </w:t>
      </w:r>
      <w:r w:rsidR="001E7918">
        <w:t>associated with reduced FEV</w:t>
      </w:r>
      <w:r w:rsidR="001E7918" w:rsidRPr="005A547A">
        <w:rPr>
          <w:vertAlign w:val="subscript"/>
        </w:rPr>
        <w:t>1</w:t>
      </w:r>
      <w:r w:rsidR="001E7918">
        <w:t xml:space="preserve"> (</w:t>
      </w:r>
      <w:r w:rsidR="00E1745A">
        <w:t>p=0.0032</w:t>
      </w:r>
      <w:r w:rsidR="001E7918">
        <w:t xml:space="preserve"> and</w:t>
      </w:r>
      <w:r w:rsidR="00E1745A">
        <w:t xml:space="preserve"> p=0.010</w:t>
      </w:r>
      <w:r w:rsidR="001E7918">
        <w:t xml:space="preserve"> respectively)</w:t>
      </w:r>
      <w:r w:rsidR="00E1745A">
        <w:t xml:space="preserve">. </w:t>
      </w:r>
      <w:r w:rsidR="00E1745A" w:rsidRPr="001069A4">
        <w:t xml:space="preserve">Other radiographic findings were not </w:t>
      </w:r>
      <w:r w:rsidR="003758E5" w:rsidRPr="001069A4">
        <w:t xml:space="preserve">significantly </w:t>
      </w:r>
      <w:r w:rsidR="00E1745A" w:rsidRPr="001069A4">
        <w:t xml:space="preserve">associated with differences in </w:t>
      </w:r>
      <w:r w:rsidR="00EC66C8" w:rsidRPr="001069A4">
        <w:t>FEV</w:t>
      </w:r>
      <w:r w:rsidR="00EC66C8" w:rsidRPr="00C6429F">
        <w:rPr>
          <w:vertAlign w:val="subscript"/>
        </w:rPr>
        <w:t>1</w:t>
      </w:r>
      <w:r w:rsidR="00DF2E2D" w:rsidRPr="001069A4">
        <w:t xml:space="preserve"> or FVC z-</w:t>
      </w:r>
      <w:r w:rsidR="00E1745A" w:rsidRPr="001069A4">
        <w:t>score.</w:t>
      </w:r>
    </w:p>
    <w:p w14:paraId="3035A80F" w14:textId="7FAC6E30" w:rsidR="00A42662" w:rsidRPr="00A42662" w:rsidRDefault="00A42662" w:rsidP="00F00451">
      <w:pPr>
        <w:pStyle w:val="Heading3"/>
      </w:pPr>
      <w:r w:rsidRPr="00A42662">
        <w:t xml:space="preserve">Clinical </w:t>
      </w:r>
      <w:r w:rsidR="00114DE6">
        <w:t xml:space="preserve">associations </w:t>
      </w:r>
      <w:r w:rsidRPr="00A42662">
        <w:t>o</w:t>
      </w:r>
      <w:r w:rsidR="00F16C0D">
        <w:t>f lung function</w:t>
      </w:r>
    </w:p>
    <w:p w14:paraId="7D1F5DCB" w14:textId="4DC5C029" w:rsidR="00A42662" w:rsidRDefault="00517005" w:rsidP="00D948B7">
      <w:r>
        <w:t>Potential</w:t>
      </w:r>
      <w:r w:rsidR="006C24AE">
        <w:t xml:space="preserve"> </w:t>
      </w:r>
      <w:r w:rsidR="00114DE6">
        <w:t>as</w:t>
      </w:r>
      <w:r>
        <w:t>sociates of</w:t>
      </w:r>
      <w:r w:rsidR="00114DE6">
        <w:t xml:space="preserve"> </w:t>
      </w:r>
      <w:r w:rsidR="003E505E">
        <w:t>abnormal spirometry</w:t>
      </w:r>
      <w:r w:rsidR="002022D4">
        <w:t xml:space="preserve"> were </w:t>
      </w:r>
      <w:r w:rsidR="006C24AE">
        <w:t>investigated (</w:t>
      </w:r>
      <w:r w:rsidR="00D90D51">
        <w:t>Supplementary data, table 2</w:t>
      </w:r>
      <w:r w:rsidR="006C24AE">
        <w:t>)</w:t>
      </w:r>
      <w:r w:rsidR="002022D4">
        <w:t xml:space="preserve">. Only one strong </w:t>
      </w:r>
      <w:r w:rsidR="006C24AE">
        <w:t>association</w:t>
      </w:r>
      <w:r w:rsidR="002022D4">
        <w:t xml:space="preserve"> emerged: individuals reporting cough</w:t>
      </w:r>
      <w:r w:rsidR="004C694F">
        <w:t xml:space="preserve"> for more than one</w:t>
      </w:r>
      <w:r w:rsidR="00D91919">
        <w:t xml:space="preserve"> month were 2.9</w:t>
      </w:r>
      <w:r w:rsidR="002022D4">
        <w:t xml:space="preserve"> times more likely to have abnormal spirometry (</w:t>
      </w:r>
      <w:r w:rsidR="006531C0">
        <w:t>95%CI</w:t>
      </w:r>
      <w:r w:rsidR="002022D4">
        <w:t xml:space="preserve"> 1.</w:t>
      </w:r>
      <w:r w:rsidR="005A547A">
        <w:t>21–</w:t>
      </w:r>
      <w:r w:rsidR="003E505E">
        <w:t>7</w:t>
      </w:r>
      <w:r w:rsidR="00D91919">
        <w:t>.10</w:t>
      </w:r>
      <w:r>
        <w:t xml:space="preserve">). </w:t>
      </w:r>
    </w:p>
    <w:p w14:paraId="4B454CFC" w14:textId="46C2A3CE" w:rsidR="005477D1" w:rsidRPr="00D17E70" w:rsidRDefault="005477D1" w:rsidP="00F00451">
      <w:pPr>
        <w:pStyle w:val="Heading3"/>
      </w:pPr>
      <w:r w:rsidRPr="00F00451">
        <w:t>Microbiological</w:t>
      </w:r>
      <w:r w:rsidRPr="00D17E70">
        <w:t xml:space="preserve"> findings</w:t>
      </w:r>
      <w:r w:rsidR="00957D4E">
        <w:t xml:space="preserve"> </w:t>
      </w:r>
    </w:p>
    <w:p w14:paraId="3CA747FF" w14:textId="1E00CA13" w:rsidR="005477D1" w:rsidRPr="001C5A62" w:rsidRDefault="005477D1" w:rsidP="005477D1">
      <w:pPr>
        <w:spacing w:after="0"/>
        <w:jc w:val="both"/>
      </w:pPr>
      <w:r w:rsidRPr="001C5A62">
        <w:t>Sputum was obtained from 32</w:t>
      </w:r>
      <w:r>
        <w:t>/60</w:t>
      </w:r>
      <w:r w:rsidRPr="001C5A62">
        <w:t xml:space="preserve"> participants</w:t>
      </w:r>
      <w:r>
        <w:t xml:space="preserve"> with cough, </w:t>
      </w:r>
      <w:r w:rsidRPr="001C5A62">
        <w:t xml:space="preserve">with the remainder unable to expectorate. There were 6 positive mycobacterial cultures; 2 M. </w:t>
      </w:r>
      <w:r w:rsidRPr="001C5A62">
        <w:rPr>
          <w:i/>
        </w:rPr>
        <w:t xml:space="preserve">tuberculosis </w:t>
      </w:r>
      <w:r w:rsidRPr="001C5A62">
        <w:t>and</w:t>
      </w:r>
      <w:r w:rsidRPr="001C5A62">
        <w:rPr>
          <w:i/>
        </w:rPr>
        <w:t xml:space="preserve"> </w:t>
      </w:r>
      <w:r>
        <w:t>4 non-</w:t>
      </w:r>
      <w:r w:rsidRPr="001C5A62">
        <w:t>tuberculous mycobacteria.</w:t>
      </w:r>
    </w:p>
    <w:p w14:paraId="375E236B" w14:textId="77777777" w:rsidR="00313889" w:rsidRDefault="00313889" w:rsidP="00D948B7">
      <w:pPr>
        <w:pStyle w:val="Heading2"/>
      </w:pPr>
      <w:r>
        <w:t>Discussion</w:t>
      </w:r>
    </w:p>
    <w:p w14:paraId="317FD598" w14:textId="1DC7BF2D" w:rsidR="005A547A" w:rsidRDefault="005A547A" w:rsidP="005A547A">
      <w:pPr>
        <w:spacing w:after="0"/>
      </w:pPr>
      <w:r w:rsidRPr="00FA327E">
        <w:t xml:space="preserve">This study </w:t>
      </w:r>
      <w:r>
        <w:t>demonstrates</w:t>
      </w:r>
      <w:r w:rsidRPr="00FA327E">
        <w:t xml:space="preserve"> a </w:t>
      </w:r>
      <w:r>
        <w:t>high burden of symptoms in children aged 8 to 16 with vertically acquired HIV, consistent with a similar study from Zimbabwe</w:t>
      </w:r>
      <w:hyperlink w:anchor="_ENREF_14" w:tooltip="Miller, 2013 #155" w:history="1">
        <w:r w:rsidR="00B10541" w:rsidRPr="00EE2D5D">
          <w:fldChar w:fldCharType="begin"/>
        </w:r>
        <w:r w:rsidR="00B10541">
          <w:instrText xml:space="preserve"> ADDIN EN.CITE &lt;EndNote&gt;&lt;Cite&gt;&lt;Author&gt;Miller&lt;/Author&gt;&lt;Year&gt;2013&lt;/Year&gt;&lt;RecNum&gt;155&lt;/RecNum&gt;&lt;DisplayText&gt;&lt;style face="superscript"&gt;14&lt;/style&gt;&lt;/DisplayText&gt;&lt;record&gt;&lt;rec-number&gt;155&lt;/rec-number&gt;&lt;foreign-keys&gt;&lt;key app="EN" db-id="t0fd5efz959pskeddatv9a2600rsw0dsfw0d"&gt;155&lt;/key&gt;&lt;/foreign-keys&gt;&lt;ref-type name="Journal Article"&gt;17&lt;/ref-type&gt;&lt;contributors&gt;&lt;authors&gt;&lt;author&gt;Miller, Robert F.&lt;/author&gt;&lt;author&gt;Kaski, Juan P.&lt;/author&gt;&lt;author&gt;Hakim, James&lt;/author&gt;&lt;author&gt;Matenga, Jonathan&lt;/author&gt;&lt;author&gt;Nathoo, Kusum&lt;/author&gt;&lt;author&gt;Munyati, Shungu&lt;/author&gt;&lt;author&gt;Desai, Sujal R.&lt;/author&gt;&lt;author&gt;Corbett, Elizabeth L.&lt;/author&gt;&lt;author&gt;Ferrand, Rashida A.&lt;/author&gt;&lt;/authors&gt;&lt;/contributors&gt;&lt;titles&gt;&lt;title&gt;Cardiac Disease in Adolescents With Delayed Diagnosis of Vertically Acquired HIV Infection&lt;/title&gt;&lt;secondary-title&gt;Clinical Infectious Diseases&lt;/secondary-title&gt;&lt;/titles&gt;&lt;periodical&gt;&lt;full-title&gt;Clinical Infectious Diseases&lt;/full-title&gt;&lt;/periodical&gt;&lt;pages&gt;576-582&lt;/pages&gt;&lt;volume&gt;56&lt;/volume&gt;&lt;number&gt;4&lt;/number&gt;&lt;dates&gt;&lt;year&gt;2013&lt;/year&gt;&lt;pub-dates&gt;&lt;date&gt;February 15, 2013&lt;/date&gt;&lt;/pub-dates&gt;&lt;/dates&gt;&lt;urls&gt;&lt;related-urls&gt;&lt;url&gt;http://cid.oxfordjournals.org/content/56/4/576.abstract&lt;/url&gt;&lt;/related-urls&gt;&lt;/urls&gt;&lt;electronic-resource-num&gt;10.1093/cid/cis911&lt;/electronic-resource-num&gt;&lt;/record&gt;&lt;/Cite&gt;&lt;/EndNote&gt;</w:instrText>
        </w:r>
        <w:r w:rsidR="00B10541" w:rsidRPr="00EE2D5D">
          <w:fldChar w:fldCharType="separate"/>
        </w:r>
        <w:r w:rsidR="00B10541" w:rsidRPr="00B10541">
          <w:rPr>
            <w:noProof/>
            <w:vertAlign w:val="superscript"/>
          </w:rPr>
          <w:t>14</w:t>
        </w:r>
        <w:r w:rsidR="00B10541" w:rsidRPr="00EE2D5D">
          <w:fldChar w:fldCharType="end"/>
        </w:r>
      </w:hyperlink>
      <w:r>
        <w:t xml:space="preserve">. Over half of our participants were coughing, wheezy or breathless. Within our cohort, there are two definable, common and independent phenotypes: children who cough (CLD-cough), and those who have hypoxia at rest or desaturate </w:t>
      </w:r>
      <w:r>
        <w:lastRenderedPageBreak/>
        <w:t xml:space="preserve">with submaximal exercise (CLD-hypoxia). </w:t>
      </w:r>
      <w:r w:rsidR="004C694F">
        <w:t xml:space="preserve">Neither phenotype was associated with </w:t>
      </w:r>
      <w:r>
        <w:t>antiretroviral treatment.</w:t>
      </w:r>
    </w:p>
    <w:p w14:paraId="1E0804D6" w14:textId="028B6B03" w:rsidR="00F00451" w:rsidRPr="009B2E98" w:rsidRDefault="005A547A" w:rsidP="00BA57B3">
      <w:r>
        <w:t>For the CLD-c</w:t>
      </w:r>
      <w:r w:rsidR="00054292" w:rsidRPr="00054292">
        <w:t>ough phenotype</w:t>
      </w:r>
      <w:r w:rsidR="00054292">
        <w:rPr>
          <w:b/>
        </w:rPr>
        <w:t>,</w:t>
      </w:r>
      <w:r>
        <w:rPr>
          <w:b/>
        </w:rPr>
        <w:t xml:space="preserve"> </w:t>
      </w:r>
      <w:r w:rsidR="00054292">
        <w:t>c</w:t>
      </w:r>
      <w:r w:rsidR="009B2E98">
        <w:t xml:space="preserve">ough, wheeze and </w:t>
      </w:r>
      <w:r w:rsidR="00EE2D5D">
        <w:t xml:space="preserve">functional </w:t>
      </w:r>
      <w:r w:rsidR="009B2E98">
        <w:t>breathlessness were commonly associated</w:t>
      </w:r>
      <w:r w:rsidR="00054292">
        <w:t xml:space="preserve"> with each other and also with radiological abnormalities</w:t>
      </w:r>
      <w:r w:rsidR="00054292" w:rsidRPr="00054292">
        <w:t xml:space="preserve"> </w:t>
      </w:r>
      <w:r w:rsidR="00054292">
        <w:t>of airspace shadowing and volume loss where p</w:t>
      </w:r>
      <w:r w:rsidR="009B2E98">
        <w:t>arenchymal lung disease was likely</w:t>
      </w:r>
      <w:r w:rsidR="00054292">
        <w:t>.</w:t>
      </w:r>
      <w:r w:rsidR="00A77124">
        <w:t xml:space="preserve"> P</w:t>
      </w:r>
      <w:r w:rsidR="009B2E98">
        <w:t>revious treatment for tuberculosis was not</w:t>
      </w:r>
      <w:r w:rsidR="00EE2D5D">
        <w:t xml:space="preserve"> </w:t>
      </w:r>
      <w:r w:rsidR="00054292">
        <w:t>a significant risk factor for this phenotype</w:t>
      </w:r>
      <w:r w:rsidR="00A77124">
        <w:t xml:space="preserve"> </w:t>
      </w:r>
      <w:r w:rsidR="00EE2D5D">
        <w:t>and symptoms were mostly chronic (</w:t>
      </w:r>
      <w:r w:rsidR="00517005">
        <w:t>individuals with symptoms of acute infection were</w:t>
      </w:r>
      <w:r w:rsidR="00EE2D5D">
        <w:t xml:space="preserve"> excluded).</w:t>
      </w:r>
      <w:r w:rsidR="00A77124">
        <w:t xml:space="preserve"> </w:t>
      </w:r>
      <w:r w:rsidR="00054292">
        <w:t>Abnormal s</w:t>
      </w:r>
      <w:r w:rsidR="0053566A">
        <w:t xml:space="preserve">pirometry </w:t>
      </w:r>
      <w:r w:rsidR="00054292">
        <w:t>was associated with this phenotype</w:t>
      </w:r>
      <w:r w:rsidR="0053566A">
        <w:t xml:space="preserve"> but there was no preponderance of obstructive or restrictive types.</w:t>
      </w:r>
    </w:p>
    <w:p w14:paraId="571BFD51" w14:textId="49B245F2" w:rsidR="00EE2D5D" w:rsidRDefault="00344B47" w:rsidP="00BA57B3">
      <w:r>
        <w:t>T</w:t>
      </w:r>
      <w:r w:rsidR="00973CA4">
        <w:t>he</w:t>
      </w:r>
      <w:r w:rsidR="00054292" w:rsidRPr="00054292">
        <w:t xml:space="preserve"> </w:t>
      </w:r>
      <w:r w:rsidR="00EE2D5D" w:rsidRPr="00054292">
        <w:t>CLD-hypoxi</w:t>
      </w:r>
      <w:r w:rsidR="00054292">
        <w:t>a</w:t>
      </w:r>
      <w:r w:rsidR="00973CA4">
        <w:t xml:space="preserve"> phenotype was predictably associated with tachypnoea. There was a suggestion that very low CD4 </w:t>
      </w:r>
      <w:r w:rsidR="00F16C0D">
        <w:t>counts (&lt;100) predicted hypoxia. Low numbers of individuals in this group limited our power to detect a difference.</w:t>
      </w:r>
      <w:r w:rsidR="00973CA4">
        <w:t xml:space="preserve"> While not independently associated, there was a higher than expected rate of finger clubbing in these individuals.</w:t>
      </w:r>
    </w:p>
    <w:p w14:paraId="41FCC76B" w14:textId="683FDC4F" w:rsidR="00722D01" w:rsidRDefault="00CD4613" w:rsidP="00431289">
      <w:r>
        <w:t>C</w:t>
      </w:r>
      <w:r w:rsidR="00D76F68">
        <w:t xml:space="preserve">hronic lung disease in these children </w:t>
      </w:r>
      <w:r>
        <w:t>is likely to</w:t>
      </w:r>
      <w:r w:rsidR="00D76F68">
        <w:t xml:space="preserve"> be multifactorial, and </w:t>
      </w:r>
      <w:r w:rsidR="00D07C64">
        <w:t>therefore</w:t>
      </w:r>
      <w:r w:rsidR="00054292">
        <w:t xml:space="preserve"> </w:t>
      </w:r>
      <w:r w:rsidR="00D76F68">
        <w:t xml:space="preserve">difficult to </w:t>
      </w:r>
      <w:r w:rsidR="00054292">
        <w:t>clear</w:t>
      </w:r>
      <w:r w:rsidR="00D07C64">
        <w:t>ly define</w:t>
      </w:r>
      <w:hyperlink w:anchor="_ENREF_15" w:tooltip="Weber, 2013 #68" w:history="1">
        <w:r w:rsidR="00B10541" w:rsidRPr="003531C5">
          <w:fldChar w:fldCharType="begin"/>
        </w:r>
        <w:r w:rsidR="00B10541">
          <w:instrText xml:space="preserve"> ADDIN EN.CITE &lt;EndNote&gt;&lt;Cite&gt;&lt;Author&gt;Weber&lt;/Author&gt;&lt;Year&gt;2013&lt;/Year&gt;&lt;RecNum&gt;68&lt;/RecNum&gt;&lt;DisplayText&gt;&lt;style face="superscript"&gt;15&lt;/style&gt;&lt;/DisplayText&gt;&lt;record&gt;&lt;rec-number&gt;68&lt;/rec-number&gt;&lt;foreign-keys&gt;&lt;key app="EN" db-id="05wr5dzzqz5vtlet5su5eaxefsffx2fstftv"&gt;68&lt;/key&gt;&lt;/foreign-keys&gt;&lt;ref-type name="Journal Article"&gt;17&lt;/ref-type&gt;&lt;contributors&gt;&lt;authors&gt;&lt;author&gt;Weber, H. C.&lt;/author&gt;&lt;author&gt;Gie, R. P.&lt;/author&gt;&lt;author&gt;Cotton, M. F.&lt;/author&gt;&lt;/authors&gt;&lt;/contributors&gt;&lt;auth-address&gt;Rural Clinical School, School of Medicine, Faculty of Health Sciences, University of Tasmania, Burnie, Tasmania, Australia. heinrich.weber@dhhs.tas.gov.au&lt;/auth-address&gt;&lt;titles&gt;&lt;title&gt;The challenge of chronic lung disease in HIV-infected children and adolescents&lt;/title&gt;&lt;secondary-title&gt;J Int AIDS Soc&lt;/secondary-title&gt;&lt;alt-title&gt;Journal of the International AIDS Society&lt;/alt-title&gt;&lt;/titles&gt;&lt;periodical&gt;&lt;full-title&gt;J Int AIDS Soc&lt;/full-title&gt;&lt;abbr-1&gt;Journal of the International AIDS Society&lt;/abbr-1&gt;&lt;/periodical&gt;&lt;alt-periodical&gt;&lt;full-title&gt;J Int AIDS Soc&lt;/full-title&gt;&lt;abbr-1&gt;Journal of the International AIDS Society&lt;/abbr-1&gt;&lt;/alt-periodical&gt;&lt;pages&gt;18633&lt;/pages&gt;&lt;volume&gt;16&lt;/volume&gt;&lt;edition&gt;2013/06/21&lt;/edition&gt;&lt;keywords&gt;&lt;keyword&gt;Adolescent&lt;/keyword&gt;&lt;keyword&gt;Africa South of the Sahara&lt;/keyword&gt;&lt;keyword&gt;Child&lt;/keyword&gt;&lt;keyword&gt;Chronic Disease&lt;/keyword&gt;&lt;keyword&gt;HIV Infections/*complications&lt;/keyword&gt;&lt;keyword&gt;Humans&lt;/keyword&gt;&lt;keyword&gt;Lung Diseases/diagnosis/*epidemiology/*pathology/therapy&lt;/keyword&gt;&lt;/keywords&gt;&lt;dates&gt;&lt;year&gt;2013&lt;/year&gt;&lt;/dates&gt;&lt;isbn&gt;1758-2652 (Electronic)&amp;#xD;1758-2652 (Linking)&lt;/isbn&gt;&lt;accession-num&gt;23782483&lt;/accession-num&gt;&lt;work-type&gt;Review&lt;/work-type&gt;&lt;urls&gt;&lt;related-urls&gt;&lt;url&gt;http://www.ncbi.nlm.nih.gov/pubmed/23782483&lt;/url&gt;&lt;/related-urls&gt;&lt;/urls&gt;&lt;custom2&gt;3687079&lt;/custom2&gt;&lt;electronic-resource-num&gt;10.7448/IAS.16.1.18633&lt;/electronic-resource-num&gt;&lt;language&gt;eng&lt;/language&gt;&lt;/record&gt;&lt;/Cite&gt;&lt;/EndNote&gt;</w:instrText>
        </w:r>
        <w:r w:rsidR="00B10541" w:rsidRPr="003531C5">
          <w:fldChar w:fldCharType="separate"/>
        </w:r>
        <w:r w:rsidR="00B10541" w:rsidRPr="00B10541">
          <w:rPr>
            <w:noProof/>
            <w:vertAlign w:val="superscript"/>
          </w:rPr>
          <w:t>15</w:t>
        </w:r>
        <w:r w:rsidR="00B10541" w:rsidRPr="003531C5">
          <w:fldChar w:fldCharType="end"/>
        </w:r>
      </w:hyperlink>
      <w:r w:rsidR="00D76F68" w:rsidRPr="003531C5">
        <w:t>.</w:t>
      </w:r>
      <w:r w:rsidR="00D76F68">
        <w:t xml:space="preserve"> </w:t>
      </w:r>
      <w:r w:rsidR="00431289">
        <w:t xml:space="preserve">Frequent bacterial, mycobacterial and viral </w:t>
      </w:r>
      <w:r w:rsidR="00054292">
        <w:t xml:space="preserve">respiratory </w:t>
      </w:r>
      <w:r w:rsidR="00431289">
        <w:t xml:space="preserve">infections </w:t>
      </w:r>
      <w:r w:rsidR="00054292">
        <w:t>were reported</w:t>
      </w:r>
      <w:r w:rsidR="00431289">
        <w:t xml:space="preserve"> in this population</w:t>
      </w:r>
      <w:r w:rsidR="009A0F54">
        <w:t xml:space="preserve"> (18.8% of our cohort had received treatment for chest infection in the preceding year)</w:t>
      </w:r>
      <w:r w:rsidR="00431289">
        <w:t>, ca</w:t>
      </w:r>
      <w:r w:rsidR="00281798">
        <w:t>n</w:t>
      </w:r>
      <w:r w:rsidR="0090061F">
        <w:t xml:space="preserve"> also</w:t>
      </w:r>
      <w:r w:rsidR="00281798">
        <w:t xml:space="preserve"> contribute to bronchiectasis.</w:t>
      </w:r>
      <w:r w:rsidR="0090061F">
        <w:t xml:space="preserve"> Consistent with </w:t>
      </w:r>
      <w:r w:rsidR="00054292">
        <w:t xml:space="preserve">underlying bronchiectasis </w:t>
      </w:r>
      <w:r w:rsidR="0090061F">
        <w:t>th</w:t>
      </w:r>
      <w:r w:rsidR="00054292">
        <w:t>ere was</w:t>
      </w:r>
      <w:r w:rsidR="0063415C">
        <w:t xml:space="preserve"> </w:t>
      </w:r>
      <w:r w:rsidR="00550694">
        <w:t xml:space="preserve">a </w:t>
      </w:r>
      <w:r w:rsidR="0063415C">
        <w:t xml:space="preserve">high rate of </w:t>
      </w:r>
      <w:r w:rsidR="00054292">
        <w:t xml:space="preserve">finger </w:t>
      </w:r>
      <w:r w:rsidR="00550694">
        <w:t>clubbing</w:t>
      </w:r>
      <w:r w:rsidR="0063415C">
        <w:t xml:space="preserve">, reduced lung function and </w:t>
      </w:r>
      <w:r w:rsidR="00054292">
        <w:t>radiological abnormalities consistent with bronchiectasis.</w:t>
      </w:r>
      <w:r w:rsidR="0063415C">
        <w:t xml:space="preserve"> </w:t>
      </w:r>
      <w:r w:rsidR="00550694">
        <w:t>These features</w:t>
      </w:r>
      <w:r w:rsidR="0090061F">
        <w:t xml:space="preserve"> are insensitive and non-specific for its diagnosis</w:t>
      </w:r>
      <w:r w:rsidR="00550694">
        <w:t xml:space="preserve"> in isolation</w:t>
      </w:r>
      <w:hyperlink w:anchor="_ENREF_16" w:tooltip="Rossi, 2005 #64" w:history="1">
        <w:r w:rsidR="00B10541">
          <w:fldChar w:fldCharType="begin"/>
        </w:r>
        <w:r w:rsidR="00B10541">
          <w:instrText xml:space="preserve"> ADDIN EN.CITE &lt;EndNote&gt;&lt;Cite&gt;&lt;Author&gt;Rossi&lt;/Author&gt;&lt;Year&gt;2005&lt;/Year&gt;&lt;RecNum&gt;64&lt;/RecNum&gt;&lt;DisplayText&gt;&lt;style face="superscript"&gt;16&lt;/style&gt;&lt;/DisplayText&gt;&lt;record&gt;&lt;rec-number&gt;64&lt;/rec-number&gt;&lt;foreign-keys&gt;&lt;key app="EN" db-id="05wr5dzzqz5vtlet5su5eaxefsffx2fstftv"&gt;64&lt;/key&gt;&lt;/foreign-keys&gt;&lt;ref-type name="Journal Article"&gt;17&lt;/ref-type&gt;&lt;contributors&gt;&lt;authors&gt;&lt;author&gt;Rossi, U. G.&lt;/author&gt;&lt;author&gt;Owens, C. M.&lt;/author&gt;&lt;/authors&gt;&lt;/contributors&gt;&lt;auth-address&gt;Great Ormond Street Children&amp;apos;s Hospital, Great Ormond Street, London WC1N 3JH, UK.&lt;/auth-address&gt;&lt;titles&gt;&lt;title&gt;The radiology of chronic lung disease in children&lt;/title&gt;&lt;secondary-title&gt;Arch Dis Child&lt;/secondary-title&gt;&lt;alt-title&gt;Archives of disease in childhood&lt;/alt-title&gt;&lt;/titles&gt;&lt;periodical&gt;&lt;full-title&gt;Arch Dis Child&lt;/full-title&gt;&lt;abbr-1&gt;Archives of disease in childhood&lt;/abbr-1&gt;&lt;/periodical&gt;&lt;alt-periodical&gt;&lt;full-title&gt;Arch Dis Child&lt;/full-title&gt;&lt;abbr-1&gt;Archives of disease in childhood&lt;/abbr-1&gt;&lt;/alt-periodical&gt;&lt;pages&gt;601-7&lt;/pages&gt;&lt;volume&gt;90&lt;/volume&gt;&lt;number&gt;6&lt;/number&gt;&lt;edition&gt;2005/05/24&lt;/edition&gt;&lt;keywords&gt;&lt;keyword&gt;Bronchopulmonary Dysplasia/diagnosis&lt;/keyword&gt;&lt;keyword&gt;Child&lt;/keyword&gt;&lt;keyword&gt;Child, Preschool&lt;/keyword&gt;&lt;keyword&gt;Chronic Disease&lt;/keyword&gt;&lt;keyword&gt;Cystic Fibrosis/diagnosis&lt;/keyword&gt;&lt;keyword&gt;Humans&lt;/keyword&gt;&lt;keyword&gt;Infant&lt;/keyword&gt;&lt;keyword&gt;Infant, Newborn&lt;/keyword&gt;&lt;keyword&gt;Lung Diseases/*diagnosis/radiography&lt;/keyword&gt;&lt;keyword&gt;Lung Diseases, Obstructive/diagnosis&lt;/keyword&gt;&lt;keyword&gt;Magnetic Resonance Imaging/methods&lt;/keyword&gt;&lt;keyword&gt;Tomography, X-Ray Computed/methods&lt;/keyword&gt;&lt;/keywords&gt;&lt;dates&gt;&lt;year&gt;2005&lt;/year&gt;&lt;pub-dates&gt;&lt;date&gt;Jun&lt;/date&gt;&lt;/pub-dates&gt;&lt;/dates&gt;&lt;isbn&gt;1468-2044 (Electronic)&amp;#xD;0003-9888 (Linking)&lt;/isbn&gt;&lt;accession-num&gt;15908625&lt;/accession-num&gt;&lt;work-type&gt;Review&lt;/work-type&gt;&lt;urls&gt;&lt;related-urls&gt;&lt;url&gt;http://www.ncbi.nlm.nih.gov/pubmed/15908625&lt;/url&gt;&lt;/related-urls&gt;&lt;/urls&gt;&lt;custom2&gt;1720446&lt;/custom2&gt;&lt;electronic-resource-num&gt;10.1136/adc.2004.051383&lt;/electronic-resource-num&gt;&lt;language&gt;eng&lt;/language&gt;&lt;/record&gt;&lt;/Cite&gt;&lt;/EndNote&gt;</w:instrText>
        </w:r>
        <w:r w:rsidR="00B10541">
          <w:fldChar w:fldCharType="separate"/>
        </w:r>
        <w:r w:rsidR="00B10541" w:rsidRPr="00B10541">
          <w:rPr>
            <w:noProof/>
            <w:vertAlign w:val="superscript"/>
          </w:rPr>
          <w:t>16</w:t>
        </w:r>
        <w:r w:rsidR="00B10541">
          <w:fldChar w:fldCharType="end"/>
        </w:r>
      </w:hyperlink>
      <w:r w:rsidR="0063415C">
        <w:t xml:space="preserve">. </w:t>
      </w:r>
      <w:r w:rsidR="0090061F">
        <w:t>A direct effect of HIV and chronic inflammation of the airways might give rise to reduced lung capacities and chronic chest X-ray findings, including lymphadenopathy.</w:t>
      </w:r>
      <w:r w:rsidR="0090061F" w:rsidRPr="0090061F">
        <w:t xml:space="preserve"> </w:t>
      </w:r>
      <w:r w:rsidR="0090061F">
        <w:t xml:space="preserve">Findings that the </w:t>
      </w:r>
      <w:r w:rsidR="0090061F" w:rsidRPr="00346725">
        <w:t>pulmonary microbiota</w:t>
      </w:r>
      <w:r w:rsidR="0090061F">
        <w:t xml:space="preserve"> can be altered in</w:t>
      </w:r>
      <w:r w:rsidR="00054292">
        <w:t xml:space="preserve"> adult</w:t>
      </w:r>
      <w:r w:rsidR="0090061F">
        <w:t xml:space="preserve"> HIV, </w:t>
      </w:r>
      <w:r w:rsidR="00054292">
        <w:t>notably for</w:t>
      </w:r>
      <w:r w:rsidR="00737DF6">
        <w:t xml:space="preserve"> </w:t>
      </w:r>
      <w:proofErr w:type="spellStart"/>
      <w:r w:rsidR="0090061F" w:rsidRPr="00346725">
        <w:rPr>
          <w:i/>
        </w:rPr>
        <w:t>Tropheryma</w:t>
      </w:r>
      <w:proofErr w:type="spellEnd"/>
      <w:r w:rsidR="0090061F" w:rsidRPr="00346725">
        <w:rPr>
          <w:i/>
        </w:rPr>
        <w:t xml:space="preserve"> </w:t>
      </w:r>
      <w:proofErr w:type="spellStart"/>
      <w:r w:rsidR="0090061F" w:rsidRPr="00346725">
        <w:rPr>
          <w:i/>
        </w:rPr>
        <w:t>whipplei</w:t>
      </w:r>
      <w:proofErr w:type="spellEnd"/>
      <w:r w:rsidR="0090061F" w:rsidRPr="00346725">
        <w:t xml:space="preserve"> bacteria</w:t>
      </w:r>
      <w:hyperlink w:anchor="_ENREF_17" w:tooltip="Lozupone, 2013 #3006" w:history="1">
        <w:r w:rsidR="00B10541" w:rsidRPr="00346725">
          <w:fldChar w:fldCharType="begin">
            <w:fldData xml:space="preserve">PEVuZE5vdGU+PENpdGU+PEF1dGhvcj5Mb3p1cG9uZTwvQXV0aG9yPjxZZWFyPjIwMTM8L1llYXI+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aXRsZT48L3BlcmlvZGljYWw+PHBhZ2VzPjExMTAtNzwvcGFnZXM+PHZvbHVtZT4xODc8L3ZvbHVt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</w:fldData>
          </w:fldChar>
        </w:r>
        <w:r w:rsidR="00B10541">
          <w:instrText xml:space="preserve"> ADDIN EN.CITE </w:instrText>
        </w:r>
        <w:r w:rsidR="00B10541">
          <w:fldChar w:fldCharType="begin">
            <w:fldData xml:space="preserve">PEVuZE5vdGU+PENpdGU+PEF1dGhvcj5Mb3p1cG9uZTwvQXV0aG9yPjxZZWFyPjIwMTM8L1llYXI+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</w:fldData>
          </w:fldChar>
        </w:r>
        <w:r w:rsidR="00B10541">
          <w:instrText xml:space="preserve"> ADDIN EN.CITE.DATA </w:instrText>
        </w:r>
        <w:r w:rsidR="00B10541">
          <w:fldChar w:fldCharType="end"/>
        </w:r>
        <w:r w:rsidR="00B10541" w:rsidRPr="00346725">
          <w:fldChar w:fldCharType="separate"/>
        </w:r>
        <w:r w:rsidR="00B10541" w:rsidRPr="00B10541">
          <w:rPr>
            <w:noProof/>
            <w:vertAlign w:val="superscript"/>
          </w:rPr>
          <w:t>17</w:t>
        </w:r>
        <w:r w:rsidR="00B10541" w:rsidRPr="00346725">
          <w:fldChar w:fldCharType="end"/>
        </w:r>
      </w:hyperlink>
      <w:r w:rsidR="0090061F">
        <w:t xml:space="preserve">, </w:t>
      </w:r>
      <w:r w:rsidR="00054292">
        <w:t>raise the possibility that t</w:t>
      </w:r>
      <w:r w:rsidR="00722D01">
        <w:t>hese</w:t>
      </w:r>
      <w:r w:rsidR="0090061F">
        <w:t xml:space="preserve"> changes may reflect or drive long term disease in the airways, </w:t>
      </w:r>
      <w:r w:rsidR="00722D01">
        <w:t>including chronic inflammation. HRCT findings from similar patients in Zimbabwe</w:t>
      </w:r>
      <w:r w:rsidR="00054292">
        <w:t xml:space="preserve"> which are suggestive of</w:t>
      </w:r>
      <w:r w:rsidR="00957D4E">
        <w:t xml:space="preserve"> </w:t>
      </w:r>
      <w:r w:rsidR="00722D01">
        <w:t>airways disease</w:t>
      </w:r>
      <w:hyperlink w:anchor="_ENREF_18" w:tooltip="Lynch, 2012 #143" w:history="1">
        <w:r w:rsidR="00B10541" w:rsidRPr="00EE2D5D">
          <w:fldChar w:fldCharType="begin">
            <w:fldData xml:space="preserve">PEVuZE5vdGU+PENpdGU+PEF1dGhvcj5MeW5jaDwvQXV0aG9yPjxZZWFyPjIwMTI8L1llYXI+PFJl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</w:fldData>
          </w:fldChar>
        </w:r>
        <w:r w:rsidR="00B10541">
          <w:instrText xml:space="preserve"> ADDIN EN.CITE </w:instrText>
        </w:r>
        <w:r w:rsidR="00B10541">
          <w:fldChar w:fldCharType="begin">
            <w:fldData xml:space="preserve">PEVuZE5vdGU+PENpdGU+PEF1dGhvcj5MeW5jaDwvQXV0aG9yPjxZZWFyPjIwMTI8L1llYXI+PFJl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</w:fldData>
          </w:fldChar>
        </w:r>
        <w:r w:rsidR="00B10541">
          <w:instrText xml:space="preserve"> ADDIN EN.CITE.DATA </w:instrText>
        </w:r>
        <w:r w:rsidR="00B10541">
          <w:fldChar w:fldCharType="end"/>
        </w:r>
        <w:r w:rsidR="00B10541" w:rsidRPr="00EE2D5D">
          <w:fldChar w:fldCharType="separate"/>
        </w:r>
        <w:r w:rsidR="00B10541" w:rsidRPr="00B10541">
          <w:rPr>
            <w:noProof/>
            <w:vertAlign w:val="superscript"/>
          </w:rPr>
          <w:t>18</w:t>
        </w:r>
        <w:r w:rsidR="00B10541" w:rsidRPr="00EE2D5D">
          <w:fldChar w:fldCharType="end"/>
        </w:r>
      </w:hyperlink>
      <w:r w:rsidR="00722D01">
        <w:t xml:space="preserve"> can represent the final common pathway of many </w:t>
      </w:r>
      <w:r w:rsidR="00114084">
        <w:t>diseases</w:t>
      </w:r>
      <w:r w:rsidR="00737DF6">
        <w:t>, including post-infective</w:t>
      </w:r>
      <w:r w:rsidR="00722D01">
        <w:t xml:space="preserve"> change, although is </w:t>
      </w:r>
      <w:r w:rsidR="00722D01">
        <w:lastRenderedPageBreak/>
        <w:t>uncommon outsi</w:t>
      </w:r>
      <w:r w:rsidR="00550694">
        <w:t xml:space="preserve">de of </w:t>
      </w:r>
      <w:r w:rsidR="00021EA4">
        <w:t>allogeneic</w:t>
      </w:r>
      <w:r w:rsidR="00550694">
        <w:t xml:space="preserve"> transplantation</w:t>
      </w:r>
      <w:hyperlink w:anchor="_ENREF_19" w:tooltip="Barker, 2014 #45" w:history="1">
        <w:r w:rsidR="00B10541">
          <w:fldChar w:fldCharType="begin">
            <w:fldData xml:space="preserve">PEVuZE5vdGU+PENpdGU+PEF1dGhvcj5CYXJrZXI8L0F1dGhvcj48WWVhcj4yMDE0PC9ZZWFyPjxS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YWwgb2YgbWVkaWNpbmU8L2FiYnItMT48L2FsdC1wZXJpb2RpY2FsPjxwYWdlcz4xODIwLTg8L3Bh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</w:fldData>
          </w:fldChar>
        </w:r>
        <w:r w:rsidR="00B10541">
          <w:instrText xml:space="preserve"> ADDIN EN.CITE </w:instrText>
        </w:r>
        <w:r w:rsidR="00B10541">
          <w:fldChar w:fldCharType="begin">
            <w:fldData xml:space="preserve">PEVuZE5vdGU+PENpdGU+PEF1dGhvcj5CYXJrZXI8L0F1dGhvcj48WWVhcj4yMDE0PC9ZZWFyPjxS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</w:fldData>
          </w:fldChar>
        </w:r>
        <w:r w:rsidR="00B10541">
          <w:instrText xml:space="preserve"> ADDIN EN.CITE.DATA </w:instrText>
        </w:r>
        <w:r w:rsidR="00B10541">
          <w:fldChar w:fldCharType="end"/>
        </w:r>
        <w:r w:rsidR="00B10541">
          <w:fldChar w:fldCharType="separate"/>
        </w:r>
        <w:r w:rsidR="00B10541" w:rsidRPr="00B10541">
          <w:rPr>
            <w:noProof/>
            <w:vertAlign w:val="superscript"/>
          </w:rPr>
          <w:t>19</w:t>
        </w:r>
        <w:r w:rsidR="00B10541">
          <w:fldChar w:fldCharType="end"/>
        </w:r>
      </w:hyperlink>
      <w:r w:rsidR="00550694">
        <w:t>.</w:t>
      </w:r>
      <w:r w:rsidR="00722D01">
        <w:t xml:space="preserve"> </w:t>
      </w:r>
      <w:r w:rsidR="00114084">
        <w:t>In our study, th</w:t>
      </w:r>
      <w:r w:rsidR="00550694">
        <w:t>e clinical syndrome of CLD-cough</w:t>
      </w:r>
      <w:r w:rsidR="00114084">
        <w:t xml:space="preserve"> including non-reversible spirometry findings would be consistent with such pathology</w:t>
      </w:r>
      <w:hyperlink w:anchor="_ENREF_20" w:tooltip="Aguerre, 2010 #67" w:history="1">
        <w:r w:rsidR="00B10541">
          <w:fldChar w:fldCharType="begin">
            <w:fldData xml:space="preserve">PEVuZE5vdGU+PENpdGU+PEF1dGhvcj5BZ3VlcnJlPC9BdXRob3I+PFllYXI+MjAxMDwvWWVhcj48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</w:fldData>
          </w:fldChar>
        </w:r>
        <w:r w:rsidR="00B10541">
          <w:instrText xml:space="preserve"> ADDIN EN.CITE </w:instrText>
        </w:r>
        <w:r w:rsidR="00B10541">
          <w:fldChar w:fldCharType="begin">
            <w:fldData xml:space="preserve">PEVuZE5vdGU+PENpdGU+PEF1dGhvcj5BZ3VlcnJlPC9BdXRob3I+PFllYXI+MjAxMDwvWWVhcj48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20</w:t>
        </w:r>
        <w:r w:rsidR="00B10541">
          <w:fldChar w:fldCharType="end"/>
        </w:r>
      </w:hyperlink>
      <w:r w:rsidR="00114084">
        <w:t>.</w:t>
      </w:r>
    </w:p>
    <w:p w14:paraId="17D5BB1A" w14:textId="3FBA7A32" w:rsidR="00A6279A" w:rsidRDefault="00431289" w:rsidP="00431289">
      <w:r>
        <w:t>Toro et al</w:t>
      </w:r>
      <w:hyperlink w:anchor="_ENREF_21" w:tooltip="Toro, 2006 #46" w:history="1">
        <w:r w:rsidR="00B10541">
          <w:fldChar w:fldCharType="begin">
            <w:fldData xml:space="preserve">PEVuZE5vdGU+PENpdGU+PEF1dGhvcj5Ub3JvPC9BdXRob3I+PFllYXI+MjAwNjwvWWVhcj48UmVj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</w:fldData>
          </w:fldChar>
        </w:r>
        <w:r w:rsidR="00B10541">
          <w:instrText xml:space="preserve"> ADDIN EN.CITE </w:instrText>
        </w:r>
        <w:r w:rsidR="00B10541">
          <w:fldChar w:fldCharType="begin">
            <w:fldData xml:space="preserve">PEVuZE5vdGU+PENpdGU+PEF1dGhvcj5Ub3JvPC9BdXRob3I+PFllYXI+MjAwNjwvWWVhcj48UmVj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21</w:t>
        </w:r>
        <w:r w:rsidR="00B10541">
          <w:fldChar w:fldCharType="end"/>
        </w:r>
      </w:hyperlink>
      <w:r>
        <w:t xml:space="preserve"> demonstrated a high burden of pulmonary lymphoid hyperplasia and lymphoid interstitial </w:t>
      </w:r>
      <w:r w:rsidR="00A6279A">
        <w:t>pneumonitis (LIP) in early life</w:t>
      </w:r>
      <w:r w:rsidR="004F0D39" w:rsidRPr="004F0D39">
        <w:t xml:space="preserve"> </w:t>
      </w:r>
      <w:r w:rsidR="004F0D39">
        <w:t>associated with a wide variety of radiological changes of which reticular infiltrates are most typical</w:t>
      </w:r>
      <w:hyperlink w:anchor="_ENREF_22" w:tooltip="Pitcher, 2010 #65" w:history="1">
        <w:r w:rsidR="00B10541">
          <w:fldChar w:fldCharType="begin"/>
        </w:r>
        <w:r w:rsidR="00B10541">
          <w:instrText xml:space="preserve"> ADDIN EN.CITE &lt;EndNote&gt;&lt;Cite&gt;&lt;Author&gt;Pitcher&lt;/Author&gt;&lt;Year&gt;2010&lt;/Year&gt;&lt;RecNum&gt;65&lt;/RecNum&gt;&lt;DisplayText&gt;&lt;style face="superscript"&gt;22&lt;/style&gt;&lt;/DisplayText&gt;&lt;record&gt;&lt;rec-number&gt;65&lt;/rec-number&gt;&lt;foreign-keys&gt;&lt;key app="EN" db-id="05wr5dzzqz5vtlet5su5eaxefsffx2fstftv"&gt;65&lt;/key&gt;&lt;/foreign-keys&gt;&lt;ref-type name="Journal Article"&gt;17&lt;/ref-type&gt;&lt;contributors&gt;&lt;authors&gt;&lt;author&gt;Pitcher, R. D.&lt;/author&gt;&lt;author&gt;Beningfield, S. J.&lt;/author&gt;&lt;author&gt;Zar, H. J.&lt;/author&gt;&lt;/authors&gt;&lt;/contributors&gt;&lt;auth-address&gt;Division of Paediatric Radiology, Red Cross War Memorial Children&amp;apos;s Hospital, Department of Radiation Medicine, University of Cape Town, South Africa. pitcher@iafrica.com&lt;/auth-address&gt;&lt;titles&gt;&lt;title&gt;Chest radiographic features of lymphocytic interstitial pneumonitis in HIV-infected children&lt;/title&gt;&lt;secondary-title&gt;Clin Radiol&lt;/secondary-title&gt;&lt;alt-title&gt;Clinical radiology&lt;/alt-title&gt;&lt;/titles&gt;&lt;periodical&gt;&lt;full-title&gt;Clin Radiol&lt;/full-title&gt;&lt;abbr-1&gt;Clinical radiology&lt;/abbr-1&gt;&lt;/periodical&gt;&lt;alt-periodical&gt;&lt;full-title&gt;Clin Radiol&lt;/full-title&gt;&lt;abbr-1&gt;Clinical radiology&lt;/abbr-1&gt;&lt;/alt-periodical&gt;&lt;pages&gt;150-4&lt;/pages&gt;&lt;volume&gt;65&lt;/volume&gt;&lt;number&gt;2&lt;/number&gt;&lt;edition&gt;2010/01/28&lt;/edition&gt;&lt;keywords&gt;&lt;keyword&gt;AIDS-Related Opportunistic Infections/pathology/*radiography&lt;/keyword&gt;&lt;keyword&gt;Biopsy&lt;/keyword&gt;&lt;keyword&gt;Child&lt;/keyword&gt;&lt;keyword&gt;Child, Preschool&lt;/keyword&gt;&lt;keyword&gt;Humans&lt;/keyword&gt;&lt;keyword&gt;Infant&lt;/keyword&gt;&lt;keyword&gt;Male&lt;/keyword&gt;&lt;keyword&gt;Pneumonia, Pneumocystis/pathology/*radiography&lt;/keyword&gt;&lt;keyword&gt;Terminology as Topic&lt;/keyword&gt;&lt;/keywords&gt;&lt;dates&gt;&lt;year&gt;2010&lt;/year&gt;&lt;pub-dates&gt;&lt;date&gt;Feb&lt;/date&gt;&lt;/pub-dates&gt;&lt;/dates&gt;&lt;isbn&gt;1365-229X (Electronic)&amp;#xD;0009-9260 (Linking)&lt;/isbn&gt;&lt;accession-num&gt;20103438&lt;/accession-num&gt;&lt;work-type&gt;Review&lt;/work-type&gt;&lt;urls&gt;&lt;related-urls&gt;&lt;url&gt;http://www.ncbi.nlm.nih.gov/pubmed/20103438&lt;/url&gt;&lt;/related-urls&gt;&lt;/urls&gt;&lt;electronic-resource-num&gt;10.1016/j.crad.2009.10.004&lt;/electronic-resource-num&gt;&lt;language&gt;eng&lt;/language&gt;&lt;/record&gt;&lt;/Cite&gt;&lt;/EndNote&gt;</w:instrText>
        </w:r>
        <w:r w:rsidR="00B10541">
          <w:fldChar w:fldCharType="separate"/>
        </w:r>
        <w:r w:rsidR="00B10541" w:rsidRPr="00B10541">
          <w:rPr>
            <w:noProof/>
            <w:vertAlign w:val="superscript"/>
          </w:rPr>
          <w:t>22</w:t>
        </w:r>
        <w:r w:rsidR="00B10541">
          <w:fldChar w:fldCharType="end"/>
        </w:r>
      </w:hyperlink>
      <w:r>
        <w:t>.</w:t>
      </w:r>
      <w:r w:rsidR="00940BED" w:rsidRPr="00EE2D5D">
        <w:t xml:space="preserve"> </w:t>
      </w:r>
      <w:r w:rsidR="0076384E">
        <w:t xml:space="preserve">Early Western cohorts </w:t>
      </w:r>
      <w:r w:rsidR="00AB55C9">
        <w:t xml:space="preserve">including the </w:t>
      </w:r>
      <w:r w:rsidR="0076384E">
        <w:t>(P2C2 study) noted high rates of LIP</w:t>
      </w:r>
      <w:r w:rsidR="00AB55C9">
        <w:t xml:space="preserve"> and reported chest radiograph with LIP suggestive changes</w:t>
      </w:r>
      <w:hyperlink w:anchor="_ENREF_23" w:tooltip="Shearer, 2000 #131" w:history="1">
        <w:r w:rsidR="00B10541">
          <w:fldChar w:fldCharType="begin">
            <w:fldData xml:space="preserve">PEVuZE5vdGU+PENpdGU+PEF1dGhvcj5TaGVhcmVyPC9BdXRob3I+PFllYXI+MjAwMDwvWWVhcj48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aWF0cmljczwvYWJici0xPjwvYWx0LXBlcmlvZGljYWw+PHBhZ2VzPmU5PC9wYWdlcz48dm9sdW1l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</w:fldData>
          </w:fldChar>
        </w:r>
        <w:r w:rsidR="00B10541">
          <w:instrText xml:space="preserve"> ADDIN EN.CITE </w:instrText>
        </w:r>
        <w:r w:rsidR="00B10541">
          <w:fldChar w:fldCharType="begin">
            <w:fldData xml:space="preserve">PEVuZE5vdGU+PENpdGU+PEF1dGhvcj5TaGVhcmVyPC9BdXRob3I+PFllYXI+MjAwMDwvWWVhcj48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23</w:t>
        </w:r>
        <w:r w:rsidR="00B10541">
          <w:fldChar w:fldCharType="end"/>
        </w:r>
      </w:hyperlink>
      <w:r w:rsidR="0076384E">
        <w:t xml:space="preserve">, </w:t>
      </w:r>
      <w:r w:rsidR="00AB55C9">
        <w:t>but</w:t>
      </w:r>
      <w:r w:rsidR="0076384E">
        <w:t xml:space="preserve"> this condition has been almost eliminated with effective ART provision</w:t>
      </w:r>
      <w:hyperlink w:anchor="_ENREF_24" w:tooltip="Dufour, 2003 #127" w:history="1">
        <w:r w:rsidR="00B10541">
          <w:fldChar w:fldCharType="begin">
            <w:fldData xml:space="preserve">PEVuZE5vdGU+PENpdGU+PEF1dGhvcj5EdWZvdXI8L0F1dGhvcj48WWVhcj4yMDAzPC9ZZWFyPjxS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ZiBBbWVyaWNhPC9hYmJyLTE+PC9hbHQtcGVyaW9kaWNhbD48cGFnZXM+ZTEyNy0zMDwvcGFnZXM+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</w:fldData>
          </w:fldChar>
        </w:r>
        <w:r w:rsidR="00B10541">
          <w:instrText xml:space="preserve"> ADDIN EN.CITE </w:instrText>
        </w:r>
        <w:r w:rsidR="00B10541">
          <w:fldChar w:fldCharType="begin">
            <w:fldData xml:space="preserve">PEVuZE5vdGU+PENpdGU+PEF1dGhvcj5EdWZvdXI8L0F1dGhvcj48WWVhcj4yMDAzPC9ZZWFyPjxS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24</w:t>
        </w:r>
        <w:r w:rsidR="00B10541">
          <w:fldChar w:fldCharType="end"/>
        </w:r>
      </w:hyperlink>
      <w:r w:rsidR="0076384E">
        <w:t xml:space="preserve">.  </w:t>
      </w:r>
      <w:r w:rsidR="00AB55C9">
        <w:t xml:space="preserve"> O</w:t>
      </w:r>
      <w:r w:rsidR="00A6279A">
        <w:t xml:space="preserve">ur participants were considerably older than the usual age of </w:t>
      </w:r>
      <w:r w:rsidR="00AB55C9">
        <w:t xml:space="preserve">LIP </w:t>
      </w:r>
      <w:r w:rsidR="00A6279A">
        <w:t>presentation</w:t>
      </w:r>
      <w:hyperlink w:anchor="_ENREF_25" w:tooltip="Sharland, 1997 #66" w:history="1">
        <w:r w:rsidR="00B10541">
          <w:fldChar w:fldCharType="begin">
            <w:fldData xml:space="preserve">PEVuZE5vdGU+PENpdGU+PEF1dGhvcj5TaGFybGFuZDwvQXV0aG9yPjxZZWFyPjE5OTc8L1llYXI+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YWdlcz4zMzQtNjwvcGFnZXM+PHZvbHVtZT43Njwvdm9sdW1lPjxudW1iZXI+NDwvbnVtYmVyPjxl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</w:fldData>
          </w:fldChar>
        </w:r>
        <w:r w:rsidR="00B10541">
          <w:instrText xml:space="preserve"> ADDIN EN.CITE </w:instrText>
        </w:r>
        <w:r w:rsidR="00B10541">
          <w:fldChar w:fldCharType="begin">
            <w:fldData xml:space="preserve">PEVuZE5vdGU+PENpdGU+PEF1dGhvcj5TaGFybGFuZDwvQXV0aG9yPjxZZWFyPjE5OTc8L1llYXI+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25</w:t>
        </w:r>
        <w:r w:rsidR="00B10541">
          <w:fldChar w:fldCharType="end"/>
        </w:r>
      </w:hyperlink>
      <w:r w:rsidR="0076384E">
        <w:t xml:space="preserve">, </w:t>
      </w:r>
      <w:r w:rsidR="00AB55C9">
        <w:t>and started ART later</w:t>
      </w:r>
      <w:proofErr w:type="gramStart"/>
      <w:r w:rsidR="00AB55C9">
        <w:t>.</w:t>
      </w:r>
      <w:r w:rsidR="00A6279A">
        <w:t>.</w:t>
      </w:r>
      <w:proofErr w:type="gramEnd"/>
      <w:r w:rsidR="00A6279A">
        <w:t xml:space="preserve"> In this case, the 2013 WHO guidelines to start all HIV positive children under 5 years on ART may improve rates of chronic lung disease in future. </w:t>
      </w:r>
    </w:p>
    <w:p w14:paraId="3B378EA4" w14:textId="0B7AF6F3" w:rsidR="00114084" w:rsidRDefault="00114084" w:rsidP="00114084">
      <w:r>
        <w:t>A</w:t>
      </w:r>
      <w:r w:rsidRPr="00EE2D5D">
        <w:t xml:space="preserve"> Zimbabwe</w:t>
      </w:r>
      <w:r>
        <w:t xml:space="preserve">an study has shown a high frequency </w:t>
      </w:r>
      <w:r w:rsidRPr="00EE2D5D">
        <w:t>of cardiac abnormalities</w:t>
      </w:r>
      <w:r>
        <w:t xml:space="preserve"> and </w:t>
      </w:r>
      <w:proofErr w:type="spellStart"/>
      <w:r>
        <w:t>cor</w:t>
      </w:r>
      <w:proofErr w:type="spellEnd"/>
      <w:r w:rsidR="00021EA4">
        <w:t xml:space="preserve"> </w:t>
      </w:r>
      <w:r>
        <w:t>pulmonale in adolescents with vertically transmitted HIV infection</w:t>
      </w:r>
      <w:hyperlink w:anchor="_ENREF_14" w:tooltip="Miller, 2013 #155" w:history="1">
        <w:r w:rsidR="00B10541" w:rsidRPr="00EE2D5D">
          <w:fldChar w:fldCharType="begin"/>
        </w:r>
        <w:r w:rsidR="00B10541">
          <w:instrText xml:space="preserve"> ADDIN EN.CITE &lt;EndNote&gt;&lt;Cite&gt;&lt;Author&gt;Miller&lt;/Author&gt;&lt;Year&gt;2013&lt;/Year&gt;&lt;RecNum&gt;155&lt;/RecNum&gt;&lt;DisplayText&gt;&lt;style face="superscript"&gt;14&lt;/style&gt;&lt;/DisplayText&gt;&lt;record&gt;&lt;rec-number&gt;155&lt;/rec-number&gt;&lt;foreign-keys&gt;&lt;key app="EN" db-id="t0fd5efz959pskeddatv9a2600rsw0dsfw0d"&gt;155&lt;/key&gt;&lt;/foreign-keys&gt;&lt;ref-type name="Journal Article"&gt;17&lt;/ref-type&gt;&lt;contributors&gt;&lt;authors&gt;&lt;author&gt;Miller, Robert F.&lt;/author&gt;&lt;author&gt;Kaski, Juan P.&lt;/author&gt;&lt;author&gt;Hakim, James&lt;/author&gt;&lt;author&gt;Matenga, Jonathan&lt;/author&gt;&lt;author&gt;Nathoo, Kusum&lt;/author&gt;&lt;author&gt;Munyati, Shungu&lt;/author&gt;&lt;author&gt;Desai, Sujal R.&lt;/author&gt;&lt;author&gt;Corbett, Elizabeth L.&lt;/author&gt;&lt;author&gt;Ferrand, Rashida A.&lt;/author&gt;&lt;/authors&gt;&lt;/contributors&gt;&lt;titles&gt;&lt;title&gt;Cardiac Disease in Adolescents With Delayed Diagnosis of Vertically Acquired HIV Infection&lt;/title&gt;&lt;secondary-title&gt;Clinical Infectious Diseases&lt;/secondary-title&gt;&lt;/titles&gt;&lt;periodical&gt;&lt;full-title&gt;Clinical Infectious Diseases&lt;/full-title&gt;&lt;/periodical&gt;&lt;pages&gt;576-582&lt;/pages&gt;&lt;volume&gt;56&lt;/volume&gt;&lt;number&gt;4&lt;/number&gt;&lt;dates&gt;&lt;year&gt;2013&lt;/year&gt;&lt;pub-dates&gt;&lt;date&gt;February 15, 2013&lt;/date&gt;&lt;/pub-dates&gt;&lt;/dates&gt;&lt;urls&gt;&lt;related-urls&gt;&lt;url&gt;http://cid.oxfordjournals.org/content/56/4/576.abstract&lt;/url&gt;&lt;/related-urls&gt;&lt;/urls&gt;&lt;electronic-resource-num&gt;10.1093/cid/cis911&lt;/electronic-resource-num&gt;&lt;/record&gt;&lt;/Cite&gt;&lt;/EndNote&gt;</w:instrText>
        </w:r>
        <w:r w:rsidR="00B10541" w:rsidRPr="00EE2D5D">
          <w:fldChar w:fldCharType="separate"/>
        </w:r>
        <w:r w:rsidR="00B10541" w:rsidRPr="00B10541">
          <w:rPr>
            <w:noProof/>
            <w:vertAlign w:val="superscript"/>
          </w:rPr>
          <w:t>14</w:t>
        </w:r>
        <w:r w:rsidR="00B10541" w:rsidRPr="00EE2D5D">
          <w:fldChar w:fldCharType="end"/>
        </w:r>
      </w:hyperlink>
      <w:r>
        <w:t>.</w:t>
      </w:r>
      <w:r w:rsidR="0076444D">
        <w:t xml:space="preserve"> This raises the possibility that CLD-hypoxia</w:t>
      </w:r>
      <w:r w:rsidR="00515A39">
        <w:t xml:space="preserve">, </w:t>
      </w:r>
      <w:r w:rsidR="0076444D">
        <w:t xml:space="preserve">might </w:t>
      </w:r>
      <w:r w:rsidR="00515A39">
        <w:t>represent pulmonary vascular disease or interstitial lung disease with secondary cardiac involvement.</w:t>
      </w:r>
    </w:p>
    <w:p w14:paraId="4F9F5A0B" w14:textId="2CE4376D" w:rsidR="00515A39" w:rsidRDefault="00F00451" w:rsidP="001E6D2F">
      <w:r>
        <w:t>Th</w:t>
      </w:r>
      <w:r w:rsidR="001E6D2F">
        <w:t>e degree of impairment of</w:t>
      </w:r>
      <w:r w:rsidR="00DF2E2D">
        <w:t xml:space="preserve"> lung function is marked when measured against </w:t>
      </w:r>
      <w:r w:rsidR="006C24AE">
        <w:t xml:space="preserve">both </w:t>
      </w:r>
      <w:r w:rsidR="00DF2E2D">
        <w:t xml:space="preserve">internationally used </w:t>
      </w:r>
      <w:r w:rsidR="00114DE6">
        <w:t xml:space="preserve">and </w:t>
      </w:r>
      <w:r w:rsidR="00DF2E2D">
        <w:t xml:space="preserve">locally derived </w:t>
      </w:r>
      <w:r w:rsidR="006C24AE">
        <w:t xml:space="preserve">reference ranges. </w:t>
      </w:r>
      <w:r w:rsidR="00054292">
        <w:t>Adult HIV patients in the US have higher rates of asthma than the general population</w:t>
      </w:r>
      <w:hyperlink w:anchor="_ENREF_26" w:tooltip="Gingo,  #44" w:history="1">
        <w:r w:rsidR="00B10541">
          <w:fldChar w:fldCharType="begin"/>
        </w:r>
        <w:r w:rsidR="00B10541">
          <w:instrText xml:space="preserve"> ADDIN EN.CITE &lt;EndNote&gt;&lt;Cite&gt;&lt;Author&gt;Gingo&lt;/Author&gt;&lt;RecNum&gt;44&lt;/RecNum&gt;&lt;DisplayText&gt;&lt;style face="superscript"&gt;26&lt;/style&gt;&lt;/DisplayText&gt;&lt;record&gt;&lt;rec-number&gt;44&lt;/rec-number&gt;&lt;foreign-keys&gt;&lt;key app="EN" db-id="wdt99daafdzdp9e2se9vsa2p9tasew0d0azs"&gt;44&lt;/key&gt;&lt;/foreign-keys&gt;&lt;ref-type name="Journal Article"&gt;17&lt;/ref-type&gt;&lt;contributors&gt;&lt;authors&gt;&lt;author&gt;Gingo, Matthew R.&lt;/author&gt;&lt;author&gt;Wenzel, Sally E.&lt;/author&gt;&lt;author&gt;Steele, Chad&lt;/author&gt;&lt;author&gt;Kessinger, Cathy J.&lt;/author&gt;&lt;author&gt;Lucht, Lorrie&lt;/author&gt;&lt;author&gt;Lawther, Tammi&lt;/author&gt;&lt;author&gt;Busch, Michelle&lt;/author&gt;&lt;author&gt;Hillenbrand, Maria E.&lt;/author&gt;&lt;author&gt;Weinman, Renee&lt;/author&gt;&lt;author&gt;Slivka, William A.&lt;/author&gt;&lt;author&gt;McMahon, Deborah K.&lt;/author&gt;&lt;author&gt;Zhang, Yingze&lt;/author&gt;&lt;author&gt;Sciurba, Frank C.&lt;/author&gt;&lt;author&gt;Morris, Alison&lt;/author&gt;&lt;/authors&gt;&lt;/contributors&gt;&lt;titles&gt;&lt;title&gt;Asthma diagnosis and airway bronchodilator response in HIV-infected patients&lt;/title&gt;&lt;secondary-title&gt;Journal of Allergy and Clinical Immunology&lt;/secondary-title&gt;&lt;/titles&gt;&lt;periodical&gt;&lt;full-title&gt;Journal of Allergy and Clinical Immunology&lt;/full-title&gt;&lt;/periodical&gt;&lt;pages&gt;708&lt;/pages&gt;&lt;volume&gt;129&lt;/volume&gt;&lt;number&gt;3&lt;/number&gt;&lt;dates&gt;&lt;/dates&gt;&lt;isbn&gt;00916749&lt;/isbn&gt;&lt;urls&gt;&lt;/urls&gt;&lt;/record&gt;&lt;/Cite&gt;&lt;/EndNote&gt;</w:instrText>
        </w:r>
        <w:r w:rsidR="00B10541">
          <w:fldChar w:fldCharType="separate"/>
        </w:r>
        <w:r w:rsidR="00B10541" w:rsidRPr="00B10541">
          <w:rPr>
            <w:noProof/>
            <w:vertAlign w:val="superscript"/>
          </w:rPr>
          <w:t>26</w:t>
        </w:r>
        <w:r w:rsidR="00B10541">
          <w:fldChar w:fldCharType="end"/>
        </w:r>
      </w:hyperlink>
      <w:r w:rsidR="00054292">
        <w:t>, but the generalizability to our age group and geography is uncertain. The ISAAC study</w:t>
      </w:r>
      <w:hyperlink w:anchor="_ENREF_27" w:tooltip="Ait-Khaled, 2007 #51" w:history="1">
        <w:r w:rsidR="00B10541">
          <w:fldChar w:fldCharType="begin">
            <w:fldData xml:space="preserve">PEVuZE5vdGU+PENpdGU+PEF1dGhvcj5BaXQtS2hhbGVkPC9BdXRob3I+PFllYXI+MjAwNzwvWWVh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</w:fldData>
          </w:fldChar>
        </w:r>
        <w:r w:rsidR="00B10541">
          <w:instrText xml:space="preserve"> ADDIN EN.CITE </w:instrText>
        </w:r>
        <w:r w:rsidR="00B10541">
          <w:fldChar w:fldCharType="begin">
            <w:fldData xml:space="preserve">PEVuZE5vdGU+PENpdGU+PEF1dGhvcj5BaXQtS2hhbGVkPC9BdXRob3I+PFllYXI+MjAwNzwvWWVh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27</w:t>
        </w:r>
        <w:r w:rsidR="00B10541">
          <w:fldChar w:fldCharType="end"/>
        </w:r>
      </w:hyperlink>
      <w:r w:rsidR="00054292">
        <w:t xml:space="preserve"> did not </w:t>
      </w:r>
      <w:r w:rsidR="00311C36">
        <w:t>cover</w:t>
      </w:r>
      <w:r w:rsidR="00054292">
        <w:t xml:space="preserve"> Malawi, but prevalence of wheeze </w:t>
      </w:r>
      <w:r w:rsidR="00311C36">
        <w:t>wa</w:t>
      </w:r>
      <w:r w:rsidR="00054292">
        <w:t>s 15.9% in English speaking African countries</w:t>
      </w:r>
      <w:r w:rsidR="00774A55">
        <w:t>.</w:t>
      </w:r>
      <w:r w:rsidR="00054292">
        <w:t xml:space="preserve"> In our study, bronchodilator reversibility was minimal and rates of wheeze were similar to regional rates in the general population suggesting asthma was unlikely to be a predominant pathology.</w:t>
      </w:r>
      <w:r w:rsidR="00054292" w:rsidRPr="00054292">
        <w:t xml:space="preserve"> </w:t>
      </w:r>
      <w:r w:rsidR="00EC66C8">
        <w:t>FEV</w:t>
      </w:r>
      <w:r w:rsidR="00EC66C8" w:rsidRPr="00EC66C8">
        <w:rPr>
          <w:vertAlign w:val="subscript"/>
        </w:rPr>
        <w:t>1</w:t>
      </w:r>
      <w:r w:rsidR="001E6D2F">
        <w:t xml:space="preserve"> </w:t>
      </w:r>
      <w:r w:rsidR="00311C36">
        <w:t xml:space="preserve">improvement </w:t>
      </w:r>
      <w:r w:rsidR="001E6D2F">
        <w:t>after inhaled bronchodilator was disappointing</w:t>
      </w:r>
      <w:r w:rsidR="006D6150">
        <w:t xml:space="preserve">, and on average was indistinguishable from zero. </w:t>
      </w:r>
      <w:r w:rsidR="00054292">
        <w:t>It is therefore possible that</w:t>
      </w:r>
      <w:r w:rsidR="00774A55">
        <w:t xml:space="preserve"> </w:t>
      </w:r>
      <w:r w:rsidR="00311C36">
        <w:t>even</w:t>
      </w:r>
      <w:r w:rsidR="00774A55">
        <w:t xml:space="preserve"> those </w:t>
      </w:r>
      <w:r w:rsidR="001E6D2F">
        <w:t xml:space="preserve">with </w:t>
      </w:r>
      <w:r w:rsidR="00311C36">
        <w:t>&gt;</w:t>
      </w:r>
      <w:r w:rsidR="001E6D2F">
        <w:t xml:space="preserve">12% increase in </w:t>
      </w:r>
      <w:r w:rsidR="00EC66C8">
        <w:t>FEV</w:t>
      </w:r>
      <w:r w:rsidR="00EC66C8" w:rsidRPr="00EC66C8">
        <w:rPr>
          <w:vertAlign w:val="subscript"/>
        </w:rPr>
        <w:t>1</w:t>
      </w:r>
      <w:r w:rsidR="001E6D2F">
        <w:t xml:space="preserve"> may </w:t>
      </w:r>
      <w:r w:rsidR="00311C36">
        <w:t>represent</w:t>
      </w:r>
      <w:r w:rsidR="001E6D2F">
        <w:t xml:space="preserve"> bias related to regression to the mean. </w:t>
      </w:r>
      <w:r w:rsidR="009260DA">
        <w:t xml:space="preserve">No </w:t>
      </w:r>
      <w:r w:rsidR="001E6D2F">
        <w:t xml:space="preserve">participants </w:t>
      </w:r>
      <w:r w:rsidR="00D70CB7">
        <w:t>found</w:t>
      </w:r>
      <w:r w:rsidR="001E6D2F">
        <w:t xml:space="preserve"> salbutamol </w:t>
      </w:r>
      <w:r w:rsidR="00D70CB7">
        <w:t xml:space="preserve">helpful </w:t>
      </w:r>
      <w:r w:rsidR="001E6D2F">
        <w:t xml:space="preserve">at </w:t>
      </w:r>
      <w:r w:rsidR="00114DE6">
        <w:t>four</w:t>
      </w:r>
      <w:r w:rsidR="001E6D2F">
        <w:t xml:space="preserve"> weeks</w:t>
      </w:r>
      <w:r w:rsidR="00BB55D8">
        <w:t>:</w:t>
      </w:r>
      <w:r w:rsidR="00D70CB7" w:rsidDel="00D70CB7">
        <w:t xml:space="preserve"> </w:t>
      </w:r>
      <w:r w:rsidR="00D70CB7">
        <w:t>e</w:t>
      </w:r>
      <w:r w:rsidR="00054292">
        <w:t>ffective t</w:t>
      </w:r>
      <w:r w:rsidR="00DF2E2D">
        <w:t xml:space="preserve">reatment options are </w:t>
      </w:r>
      <w:r w:rsidR="00054292">
        <w:t>urgently needed.</w:t>
      </w:r>
    </w:p>
    <w:p w14:paraId="024FE7FE" w14:textId="32D6A51E" w:rsidR="00346725" w:rsidRDefault="00961F0B" w:rsidP="00054292">
      <w:r>
        <w:lastRenderedPageBreak/>
        <w:t xml:space="preserve">Within our cohort, there is no strong evidence for clinically significant decline in lung function with age. </w:t>
      </w:r>
      <w:r w:rsidR="00F74FFF">
        <w:t xml:space="preserve">However, </w:t>
      </w:r>
      <w:r w:rsidR="00AB55C9">
        <w:t xml:space="preserve">this could be confounded by age of ART initiation, and </w:t>
      </w:r>
      <w:r w:rsidR="00F74FFF">
        <w:t xml:space="preserve">a longitudinal study to specifically examine this is in progress. </w:t>
      </w:r>
      <w:r>
        <w:t>Declining FEV</w:t>
      </w:r>
      <w:r w:rsidRPr="00961F0B">
        <w:rPr>
          <w:vertAlign w:val="subscript"/>
        </w:rPr>
        <w:t>1</w:t>
      </w:r>
      <w:r>
        <w:t xml:space="preserve"> is reported in</w:t>
      </w:r>
      <w:r w:rsidR="00054292">
        <w:t xml:space="preserve"> chronic lung diseases such as cystic fibrosis and COPD</w:t>
      </w:r>
      <w:r w:rsidR="005A761A">
        <w:t>.</w:t>
      </w:r>
      <w:r w:rsidR="00114DE6">
        <w:t xml:space="preserve"> </w:t>
      </w:r>
      <w:r w:rsidR="000C6C9C">
        <w:t xml:space="preserve">In other cohorts (chronic coughers with bronchiectasis which presented in childhood), </w:t>
      </w:r>
      <w:r w:rsidR="00EC66C8">
        <w:t>FEV</w:t>
      </w:r>
      <w:r w:rsidR="00EC66C8" w:rsidRPr="00EC66C8">
        <w:rPr>
          <w:vertAlign w:val="subscript"/>
        </w:rPr>
        <w:t>1</w:t>
      </w:r>
      <w:r w:rsidR="00114DE6">
        <w:t xml:space="preserve"> declined with age</w:t>
      </w:r>
      <w:r w:rsidR="009D5E00">
        <w:t>,</w:t>
      </w:r>
      <w:r w:rsidR="00114DE6">
        <w:t xml:space="preserve"> but </w:t>
      </w:r>
      <w:r w:rsidR="009D5E00">
        <w:t>this was</w:t>
      </w:r>
      <w:r w:rsidR="000C6C9C">
        <w:t xml:space="preserve"> apparent </w:t>
      </w:r>
      <w:r w:rsidR="009D5E00">
        <w:t xml:space="preserve">only </w:t>
      </w:r>
      <w:r w:rsidR="000C6C9C">
        <w:t>after many years</w:t>
      </w:r>
      <w:hyperlink w:anchor="_ENREF_28" w:tooltip="King, 2009 #62" w:history="1">
        <w:r w:rsidR="00B10541">
          <w:fldChar w:fldCharType="begin">
            <w:fldData xml:space="preserve">PEVuZE5vdGU+PENpdGU+PEF1dGhvcj5LaW5nPC9BdXRob3I+PFllYXI+MjAwOTwvWWVhcj48UmVj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</w:fldData>
          </w:fldChar>
        </w:r>
        <w:r w:rsidR="00B10541">
          <w:instrText xml:space="preserve"> ADDIN EN.CITE </w:instrText>
        </w:r>
        <w:r w:rsidR="00B10541">
          <w:fldChar w:fldCharType="begin">
            <w:fldData xml:space="preserve">PEVuZE5vdGU+PENpdGU+PEF1dGhvcj5LaW5nPC9BdXRob3I+PFllYXI+MjAwOTwvWWVhcj48UmVj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28</w:t>
        </w:r>
        <w:r w:rsidR="00B10541">
          <w:fldChar w:fldCharType="end"/>
        </w:r>
      </w:hyperlink>
      <w:r w:rsidR="000C6C9C">
        <w:t xml:space="preserve">. </w:t>
      </w:r>
      <w:r w:rsidR="00BE6304">
        <w:t xml:space="preserve">Some decline may be artefactual relating to </w:t>
      </w:r>
      <w:r w:rsidR="00B35602">
        <w:t xml:space="preserve">growth and </w:t>
      </w:r>
      <w:proofErr w:type="spellStart"/>
      <w:r w:rsidR="00B35602">
        <w:t>maturation</w:t>
      </w:r>
      <w:r w:rsidR="00BE6304">
        <w:t>delay</w:t>
      </w:r>
      <w:proofErr w:type="spellEnd"/>
      <w:r w:rsidR="00BE6304">
        <w:t>, although</w:t>
      </w:r>
      <w:r w:rsidR="000C6C9C">
        <w:t xml:space="preserve"> </w:t>
      </w:r>
      <w:r w:rsidR="006C24AE">
        <w:t xml:space="preserve">the </w:t>
      </w:r>
      <w:r w:rsidR="000C6C9C">
        <w:t xml:space="preserve">significant </w:t>
      </w:r>
      <w:r w:rsidR="00B35602">
        <w:t xml:space="preserve">baseline </w:t>
      </w:r>
      <w:r w:rsidR="000C6C9C">
        <w:t>abnormality</w:t>
      </w:r>
      <w:r w:rsidR="0087383A">
        <w:t xml:space="preserve"> </w:t>
      </w:r>
      <w:r w:rsidR="000C6C9C">
        <w:t>suggests that earlier life events have already strongly affected the lung architecture.</w:t>
      </w:r>
      <w:r w:rsidR="00F75AA9">
        <w:t xml:space="preserve"> In any case, the lack of clinical predictors of lung function abnormality suggests that considerable lung abnormalities, through intercurrent disease or other effects on lung growth, may not be identified unless </w:t>
      </w:r>
      <w:r w:rsidR="00B35602">
        <w:t>spirometry is performed</w:t>
      </w:r>
      <w:r w:rsidR="00F75AA9">
        <w:t>.</w:t>
      </w:r>
      <w:r w:rsidR="002750D1">
        <w:t xml:space="preserve"> Rates of </w:t>
      </w:r>
      <w:r w:rsidR="00AB55C9">
        <w:t xml:space="preserve">reported </w:t>
      </w:r>
      <w:r w:rsidR="002750D1">
        <w:t>household biomass fuel use were typical for many sub-Saharan countries. This important public health problem may have contributed to reduced lung function in our population</w:t>
      </w:r>
      <w:hyperlink w:anchor="_ENREF_29" w:tooltip="Gordon, 2014 #130" w:history="1">
        <w:r w:rsidR="00B10541">
          <w:fldChar w:fldCharType="begin">
            <w:fldData xml:space="preserve">PEVuZE5vdGU+PENpdGU+PEF1dGhvcj5Hb3Jkb248L0F1dGhvcj48WWVhcj4yMDE0PC9ZZWFyPjxS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=
</w:fldData>
          </w:fldChar>
        </w:r>
        <w:r w:rsidR="00B10541">
          <w:instrText xml:space="preserve"> ADDIN EN.CITE </w:instrText>
        </w:r>
        <w:r w:rsidR="00B10541">
          <w:fldChar w:fldCharType="begin">
            <w:fldData xml:space="preserve">PEVuZE5vdGU+PENpdGU+PEF1dGhvcj5Hb3Jkb248L0F1dGhvcj48WWVhcj4yMDE0PC9ZZWFyPjxS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=
</w:fldData>
          </w:fldChar>
        </w:r>
        <w:r w:rsidR="00B10541">
          <w:instrText xml:space="preserve"> ADDIN EN.CITE.DATA </w:instrText>
        </w:r>
        <w:r w:rsidR="00B10541">
          <w:fldChar w:fldCharType="end"/>
        </w:r>
        <w:r w:rsidR="00B10541">
          <w:fldChar w:fldCharType="separate"/>
        </w:r>
        <w:r w:rsidR="00B10541" w:rsidRPr="00B10541">
          <w:rPr>
            <w:noProof/>
            <w:vertAlign w:val="superscript"/>
          </w:rPr>
          <w:t>29</w:t>
        </w:r>
        <w:r w:rsidR="00B10541">
          <w:fldChar w:fldCharType="end"/>
        </w:r>
      </w:hyperlink>
      <w:r w:rsidR="002750D1">
        <w:t>.</w:t>
      </w:r>
    </w:p>
    <w:p w14:paraId="2C0A967B" w14:textId="6F8949CF" w:rsidR="00346725" w:rsidRPr="00F00451" w:rsidRDefault="00346725" w:rsidP="00CB0706">
      <w:r>
        <w:t xml:space="preserve">Our data are limited by the </w:t>
      </w:r>
      <w:r w:rsidR="00054292">
        <w:t>cross-section</w:t>
      </w:r>
      <w:r w:rsidR="00961F0B">
        <w:t xml:space="preserve">al </w:t>
      </w:r>
      <w:r w:rsidR="00021EA4">
        <w:t>nature</w:t>
      </w:r>
      <w:r w:rsidR="00961F0B">
        <w:t xml:space="preserve"> of the study and the lack of</w:t>
      </w:r>
      <w:r>
        <w:t xml:space="preserve"> total lung volume and transfer factor measurements</w:t>
      </w:r>
      <w:r w:rsidR="002D76B7">
        <w:t>, and the absence of non-infected controls</w:t>
      </w:r>
      <w:r w:rsidR="00054292">
        <w:t>.</w:t>
      </w:r>
      <w:r>
        <w:t xml:space="preserve"> Reversibility studies might be more easily interpreted with either universal reversibility testing, or a control arm but this was not possible within our study. We did not have access to HRCT imaging, echocardiography or post-mortem tissue biopsies which would define the pathologies more clearly.</w:t>
      </w:r>
      <w:r w:rsidR="00AB55C9">
        <w:t xml:space="preserve"> </w:t>
      </w:r>
      <w:proofErr w:type="gramStart"/>
      <w:r w:rsidR="00B35602">
        <w:t>and</w:t>
      </w:r>
      <w:proofErr w:type="gramEnd"/>
      <w:r w:rsidR="00AB55C9">
        <w:t xml:space="preserve"> TB </w:t>
      </w:r>
      <w:r w:rsidR="00B35602">
        <w:t xml:space="preserve">screening </w:t>
      </w:r>
      <w:r w:rsidR="00AB55C9">
        <w:t>is limited by suboptimal diagnostics.</w:t>
      </w:r>
    </w:p>
    <w:p w14:paraId="4D489C44" w14:textId="2F1BD9B9" w:rsidR="00054292" w:rsidRDefault="00AD6925" w:rsidP="00737DF6">
      <w:r>
        <w:t>Prospective studies should examine our definition of</w:t>
      </w:r>
      <w:r w:rsidR="006D6150">
        <w:t xml:space="preserve"> </w:t>
      </w:r>
      <w:r w:rsidR="00064019">
        <w:t xml:space="preserve">the </w:t>
      </w:r>
      <w:r>
        <w:t>two</w:t>
      </w:r>
      <w:r w:rsidR="006D6150">
        <w:t xml:space="preserve"> phenotypes</w:t>
      </w:r>
      <w:r>
        <w:t xml:space="preserve"> in relation to pathophysiology in a cohort in which intensive </w:t>
      </w:r>
      <w:r w:rsidR="00064019">
        <w:t>investigation is possible, for example with high resolution CT scanning, echocardiography</w:t>
      </w:r>
      <w:r>
        <w:t xml:space="preserve"> </w:t>
      </w:r>
      <w:r w:rsidR="00064019">
        <w:t xml:space="preserve">and possibly, autopsy studies. </w:t>
      </w:r>
      <w:r>
        <w:t>If the phenotypes correlate with disease (</w:t>
      </w:r>
      <w:r w:rsidR="00064019">
        <w:t>we hypothesise</w:t>
      </w:r>
      <w:r>
        <w:t xml:space="preserve"> “cough” with bronchiectasis</w:t>
      </w:r>
      <w:r w:rsidR="00064019">
        <w:t xml:space="preserve"> or bronchiolitis obliterans</w:t>
      </w:r>
      <w:r w:rsidR="00CB0706">
        <w:t>, and</w:t>
      </w:r>
      <w:r>
        <w:t xml:space="preserve"> “hypoxia” with interstitial lung disease), this could be useful </w:t>
      </w:r>
      <w:r w:rsidR="00064019">
        <w:t xml:space="preserve">to clinicians where </w:t>
      </w:r>
      <w:r w:rsidR="00CB0706">
        <w:t>such</w:t>
      </w:r>
      <w:r w:rsidR="00064019">
        <w:t xml:space="preserve"> investigation</w:t>
      </w:r>
      <w:r w:rsidR="00CB0706">
        <w:t>s</w:t>
      </w:r>
      <w:r w:rsidR="00064019">
        <w:t xml:space="preserve"> </w:t>
      </w:r>
      <w:r w:rsidR="00CB0706">
        <w:t>are</w:t>
      </w:r>
      <w:r w:rsidR="00064019">
        <w:t xml:space="preserve"> not </w:t>
      </w:r>
      <w:r w:rsidR="00CB0706">
        <w:t>available</w:t>
      </w:r>
      <w:r w:rsidR="00064019">
        <w:t>. Longitudinal c</w:t>
      </w:r>
      <w:r w:rsidR="00054292">
        <w:t xml:space="preserve">ohort studies </w:t>
      </w:r>
      <w:r w:rsidR="00064019">
        <w:t xml:space="preserve">should </w:t>
      </w:r>
      <w:r w:rsidR="00054292">
        <w:t xml:space="preserve">assess </w:t>
      </w:r>
      <w:proofErr w:type="spellStart"/>
      <w:r w:rsidR="00B35602">
        <w:t>longterm</w:t>
      </w:r>
      <w:proofErr w:type="spellEnd"/>
      <w:r w:rsidR="00B35602">
        <w:t xml:space="preserve"> </w:t>
      </w:r>
      <w:r w:rsidR="00064019">
        <w:t xml:space="preserve">change in symptoms and lung function </w:t>
      </w:r>
      <w:r w:rsidR="00064019">
        <w:lastRenderedPageBreak/>
        <w:t>in</w:t>
      </w:r>
      <w:r w:rsidR="00054292">
        <w:t xml:space="preserve"> CLD</w:t>
      </w:r>
      <w:r w:rsidR="00064019">
        <w:t>, and would facilitate</w:t>
      </w:r>
      <w:r w:rsidR="00054292">
        <w:t xml:space="preserve"> </w:t>
      </w:r>
      <w:r w:rsidR="006D6150">
        <w:t>t</w:t>
      </w:r>
      <w:r w:rsidR="0087383A">
        <w:t xml:space="preserve">herapeutic trials of immunomodulation (for example prednisolone in </w:t>
      </w:r>
      <w:r w:rsidR="00064019">
        <w:t>obliterative bronchiolitis</w:t>
      </w:r>
      <w:r w:rsidR="0087383A">
        <w:t>) or antimicrobials (azithromycin in bronchiectasis)</w:t>
      </w:r>
      <w:r w:rsidR="006D6150">
        <w:t>.</w:t>
      </w:r>
    </w:p>
    <w:p w14:paraId="61E8C461" w14:textId="6A133F8B" w:rsidR="001E6D2F" w:rsidRDefault="002750D1" w:rsidP="00737DF6">
      <w:r>
        <w:t>Widespread evidence of pulmonary disease presented here adds to the case for treatment of all HIV infected children with antiretrovirals irrespective of CD4 count. At the least, a</w:t>
      </w:r>
      <w:r w:rsidR="00737DF6">
        <w:t xml:space="preserve">s a WHO HIV Stage 3 criterion, there should be a strong emphasis on identifying children with chronic lung disease and establishing early antiretroviral therapy in </w:t>
      </w:r>
      <w:r>
        <w:t>those</w:t>
      </w:r>
      <w:r w:rsidR="00737DF6">
        <w:t xml:space="preserve"> individuals. For this purpose, simple clinical definitions of </w:t>
      </w:r>
      <w:r w:rsidR="00344B47">
        <w:t>CLD-c</w:t>
      </w:r>
      <w:r w:rsidR="00737DF6">
        <w:t xml:space="preserve">ough (in the absence of TB) and </w:t>
      </w:r>
      <w:r w:rsidR="00344B47">
        <w:t>CLD-</w:t>
      </w:r>
      <w:r w:rsidR="00737DF6">
        <w:t>hypoxia could be useful to clinicians in healthcare settings with few resources.</w:t>
      </w:r>
    </w:p>
    <w:bookmarkEnd w:id="0"/>
    <w:p w14:paraId="7D5459F2" w14:textId="77777777" w:rsidR="00737DF6" w:rsidRDefault="00737DF6" w:rsidP="001E6D2F"/>
    <w:p w14:paraId="39C2AF0E" w14:textId="77777777" w:rsidR="00313889" w:rsidRDefault="00313889" w:rsidP="00D948B7">
      <w:pPr>
        <w:pStyle w:val="Heading3"/>
        <w:spacing w:line="480" w:lineRule="auto"/>
      </w:pPr>
      <w:r>
        <w:t>Conflicts of interest</w:t>
      </w:r>
    </w:p>
    <w:p w14:paraId="7CC2828D" w14:textId="1680462A" w:rsidR="00103A89" w:rsidRDefault="001069A4" w:rsidP="00D948B7">
      <w:pPr>
        <w:rPr>
          <w:lang w:eastAsia="en-US"/>
        </w:rPr>
      </w:pPr>
      <w:r>
        <w:rPr>
          <w:lang w:eastAsia="en-US"/>
        </w:rPr>
        <w:t>The authors declare</w:t>
      </w:r>
      <w:r w:rsidR="008C53E0">
        <w:rPr>
          <w:lang w:eastAsia="en-US"/>
        </w:rPr>
        <w:t xml:space="preserve"> no conflict of interest.</w:t>
      </w:r>
    </w:p>
    <w:p w14:paraId="4D174C97" w14:textId="77777777" w:rsidR="006B4BBF" w:rsidRDefault="006B4BBF">
      <w:pPr>
        <w:rPr>
          <w:rFonts w:asciiTheme="majorHAnsi" w:eastAsiaTheme="majorEastAsia" w:hAnsiTheme="majorHAnsi" w:cstheme="majorBidi"/>
          <w:b/>
          <w:bCs/>
          <w:sz w:val="26"/>
          <w:szCs w:val="26"/>
        </w:rPr>
      </w:pPr>
      <w:r>
        <w:br w:type="page"/>
      </w:r>
    </w:p>
    <w:p w14:paraId="11E20FF4" w14:textId="77777777" w:rsidR="00313889" w:rsidRDefault="00313889" w:rsidP="00D948B7">
      <w:pPr>
        <w:pStyle w:val="Heading2"/>
      </w:pPr>
      <w:r>
        <w:lastRenderedPageBreak/>
        <w:t>References</w:t>
      </w:r>
    </w:p>
    <w:p w14:paraId="75D7779C" w14:textId="77777777" w:rsidR="00B10541" w:rsidRPr="00B10541" w:rsidRDefault="00B54455" w:rsidP="00B10541">
      <w:pPr>
        <w:spacing w:after="0" w:line="240" w:lineRule="auto"/>
        <w:rPr>
          <w:rFonts w:ascii="Calibri" w:hAnsi="Calibri"/>
          <w:noProof/>
          <w:sz w:val="24"/>
        </w:rPr>
      </w:pPr>
      <w:r>
        <w:fldChar w:fldCharType="begin"/>
      </w:r>
      <w:r w:rsidR="00E93773">
        <w:instrText xml:space="preserve"> ADDIN EN.REFLIST </w:instrText>
      </w:r>
      <w:r>
        <w:fldChar w:fldCharType="separate"/>
      </w:r>
      <w:bookmarkStart w:id="1" w:name="_ENREF_1"/>
      <w:r w:rsidR="00B10541" w:rsidRPr="00B10541">
        <w:rPr>
          <w:rFonts w:ascii="Calibri" w:hAnsi="Calibri"/>
          <w:noProof/>
          <w:sz w:val="24"/>
        </w:rPr>
        <w:t>1.</w:t>
      </w:r>
      <w:r w:rsidR="00B10541" w:rsidRPr="00B10541">
        <w:rPr>
          <w:rFonts w:ascii="Calibri" w:hAnsi="Calibri"/>
          <w:noProof/>
          <w:sz w:val="24"/>
        </w:rPr>
        <w:tab/>
        <w:t>UNAIDS. 2014 progress report on the Global Plan. Geneva: UNAIDS; 2013.</w:t>
      </w:r>
      <w:bookmarkEnd w:id="1"/>
    </w:p>
    <w:p w14:paraId="36125736" w14:textId="77777777" w:rsidR="00B10541" w:rsidRPr="00B10541" w:rsidRDefault="00B10541" w:rsidP="00B10541">
      <w:pPr>
        <w:spacing w:after="0" w:line="240" w:lineRule="auto"/>
        <w:rPr>
          <w:rFonts w:ascii="Calibri" w:hAnsi="Calibri"/>
          <w:noProof/>
          <w:sz w:val="24"/>
        </w:rPr>
      </w:pPr>
      <w:bookmarkStart w:id="2" w:name="_ENREF_2"/>
      <w:r w:rsidRPr="00B10541">
        <w:rPr>
          <w:rFonts w:ascii="Calibri" w:hAnsi="Calibri"/>
          <w:noProof/>
          <w:sz w:val="24"/>
        </w:rPr>
        <w:t>2.</w:t>
      </w:r>
      <w:r w:rsidRPr="00B10541">
        <w:rPr>
          <w:rFonts w:ascii="Calibri" w:hAnsi="Calibri"/>
          <w:noProof/>
          <w:sz w:val="24"/>
        </w:rPr>
        <w:tab/>
        <w:t xml:space="preserve">Sutcliffe CG, van Dijk JH, Bolton C, Persaud D, Moss WJ. Effectiveness of antiretroviral therapy among HIV-infected children in sub-Saharan Africa. The Lancet infectious diseases. 2008; </w:t>
      </w:r>
      <w:r w:rsidRPr="00B10541">
        <w:rPr>
          <w:rFonts w:ascii="Calibri" w:hAnsi="Calibri"/>
          <w:b/>
          <w:noProof/>
          <w:sz w:val="24"/>
        </w:rPr>
        <w:t>8</w:t>
      </w:r>
      <w:r w:rsidRPr="00B10541">
        <w:rPr>
          <w:rFonts w:ascii="Calibri" w:hAnsi="Calibri"/>
          <w:noProof/>
          <w:sz w:val="24"/>
        </w:rPr>
        <w:t>(8): 477-89.</w:t>
      </w:r>
      <w:bookmarkEnd w:id="2"/>
    </w:p>
    <w:p w14:paraId="5F71E6D0" w14:textId="77777777" w:rsidR="00B10541" w:rsidRPr="00B10541" w:rsidRDefault="00B10541" w:rsidP="00B10541">
      <w:pPr>
        <w:spacing w:after="0" w:line="240" w:lineRule="auto"/>
        <w:rPr>
          <w:rFonts w:ascii="Calibri" w:hAnsi="Calibri"/>
          <w:noProof/>
          <w:sz w:val="24"/>
        </w:rPr>
      </w:pPr>
      <w:bookmarkStart w:id="3" w:name="_ENREF_3"/>
      <w:r w:rsidRPr="00B10541">
        <w:rPr>
          <w:rFonts w:ascii="Calibri" w:hAnsi="Calibri"/>
          <w:noProof/>
          <w:sz w:val="24"/>
        </w:rPr>
        <w:t>3.</w:t>
      </w:r>
      <w:r w:rsidRPr="00B10541">
        <w:rPr>
          <w:rFonts w:ascii="Calibri" w:hAnsi="Calibri"/>
          <w:noProof/>
          <w:sz w:val="24"/>
        </w:rPr>
        <w:tab/>
        <w:t xml:space="preserve">Ferrand RA, Bandason T, Musvaire P, Larke N, Nathoo K, Mujuru H, et al. Causes of acute hospitalization in adolescence: burden and spectrum of HIV-related morbidity in a country with an early-onset and severe HIV epidemic: a prospective survey. PLoS Med. 2010; </w:t>
      </w:r>
      <w:r w:rsidRPr="00B10541">
        <w:rPr>
          <w:rFonts w:ascii="Calibri" w:hAnsi="Calibri"/>
          <w:b/>
          <w:noProof/>
          <w:sz w:val="24"/>
        </w:rPr>
        <w:t>7</w:t>
      </w:r>
      <w:r w:rsidRPr="00B10541">
        <w:rPr>
          <w:rFonts w:ascii="Calibri" w:hAnsi="Calibri"/>
          <w:noProof/>
          <w:sz w:val="24"/>
        </w:rPr>
        <w:t>(2): e1000178.</w:t>
      </w:r>
      <w:bookmarkEnd w:id="3"/>
    </w:p>
    <w:p w14:paraId="7EDD5CF2" w14:textId="77777777" w:rsidR="00B10541" w:rsidRPr="00B10541" w:rsidRDefault="00B10541" w:rsidP="00B10541">
      <w:pPr>
        <w:spacing w:after="0" w:line="240" w:lineRule="auto"/>
        <w:rPr>
          <w:rFonts w:ascii="Calibri" w:hAnsi="Calibri"/>
          <w:noProof/>
          <w:sz w:val="24"/>
        </w:rPr>
      </w:pPr>
      <w:bookmarkStart w:id="4" w:name="_ENREF_4"/>
      <w:r w:rsidRPr="00B10541">
        <w:rPr>
          <w:rFonts w:ascii="Calibri" w:hAnsi="Calibri"/>
          <w:noProof/>
          <w:sz w:val="24"/>
        </w:rPr>
        <w:t>4.</w:t>
      </w:r>
      <w:r w:rsidRPr="00B10541">
        <w:rPr>
          <w:rFonts w:ascii="Calibri" w:hAnsi="Calibri"/>
          <w:noProof/>
          <w:sz w:val="24"/>
        </w:rPr>
        <w:tab/>
        <w:t xml:space="preserve">Graham SM. Non-tuberculosis opportunistic infections and other lung diseases in HIV-infected infants and children. The international journal of tuberculosis and lung disease : the official journal of the International Union against Tuberculosis and Lung Disease. 2005; </w:t>
      </w:r>
      <w:r w:rsidRPr="00B10541">
        <w:rPr>
          <w:rFonts w:ascii="Calibri" w:hAnsi="Calibri"/>
          <w:b/>
          <w:noProof/>
          <w:sz w:val="24"/>
        </w:rPr>
        <w:t>9</w:t>
      </w:r>
      <w:r w:rsidRPr="00B10541">
        <w:rPr>
          <w:rFonts w:ascii="Calibri" w:hAnsi="Calibri"/>
          <w:noProof/>
          <w:sz w:val="24"/>
        </w:rPr>
        <w:t>(6): 592-602.</w:t>
      </w:r>
      <w:bookmarkEnd w:id="4"/>
    </w:p>
    <w:p w14:paraId="120DEB52" w14:textId="77777777" w:rsidR="00B10541" w:rsidRPr="00B10541" w:rsidRDefault="00B10541" w:rsidP="00B10541">
      <w:pPr>
        <w:spacing w:after="0" w:line="240" w:lineRule="auto"/>
        <w:rPr>
          <w:rFonts w:ascii="Calibri" w:hAnsi="Calibri"/>
          <w:noProof/>
          <w:sz w:val="24"/>
        </w:rPr>
      </w:pPr>
      <w:bookmarkStart w:id="5" w:name="_ENREF_5"/>
      <w:r w:rsidRPr="00B10541">
        <w:rPr>
          <w:rFonts w:ascii="Calibri" w:hAnsi="Calibri"/>
          <w:noProof/>
          <w:sz w:val="24"/>
        </w:rPr>
        <w:t>5.</w:t>
      </w:r>
      <w:r w:rsidRPr="00B10541">
        <w:rPr>
          <w:rFonts w:ascii="Calibri" w:hAnsi="Calibri"/>
          <w:noProof/>
          <w:sz w:val="24"/>
        </w:rPr>
        <w:tab/>
        <w:t xml:space="preserve">Lepage P, Van de Perre P, Van Vliet G, Nsengumuremyi F, Van Goethem C, Kestelyn P, et al. Clinical and endocrinologic manifestations in perinatally human immunodeficiency virus type 1--Infected children aged 5 years or older. Am J Dis Child. 1991; </w:t>
      </w:r>
      <w:r w:rsidRPr="00B10541">
        <w:rPr>
          <w:rFonts w:ascii="Calibri" w:hAnsi="Calibri"/>
          <w:b/>
          <w:noProof/>
          <w:sz w:val="24"/>
        </w:rPr>
        <w:t>145</w:t>
      </w:r>
      <w:r w:rsidRPr="00B10541">
        <w:rPr>
          <w:rFonts w:ascii="Calibri" w:hAnsi="Calibri"/>
          <w:noProof/>
          <w:sz w:val="24"/>
        </w:rPr>
        <w:t>(11): 1248-51.</w:t>
      </w:r>
      <w:bookmarkEnd w:id="5"/>
    </w:p>
    <w:p w14:paraId="38226574" w14:textId="77777777" w:rsidR="00B10541" w:rsidRPr="00B10541" w:rsidRDefault="00B10541" w:rsidP="00B10541">
      <w:pPr>
        <w:spacing w:after="0" w:line="240" w:lineRule="auto"/>
        <w:rPr>
          <w:rFonts w:ascii="Calibri" w:hAnsi="Calibri"/>
          <w:noProof/>
          <w:sz w:val="24"/>
        </w:rPr>
      </w:pPr>
      <w:bookmarkStart w:id="6" w:name="_ENREF_6"/>
      <w:r w:rsidRPr="00B10541">
        <w:rPr>
          <w:rFonts w:ascii="Calibri" w:hAnsi="Calibri"/>
          <w:noProof/>
          <w:sz w:val="24"/>
        </w:rPr>
        <w:t>6.</w:t>
      </w:r>
      <w:r w:rsidRPr="00B10541">
        <w:rPr>
          <w:rFonts w:ascii="Calibri" w:hAnsi="Calibri"/>
          <w:noProof/>
          <w:sz w:val="24"/>
        </w:rPr>
        <w:tab/>
        <w:t xml:space="preserve">Desai SR, Copley SJ, Barker RD, Elston CM, Miller RF, Wells AU, et al. Chest radiography patterns in 75 adolescents with vertically-acquired human immunodeficiency virus (HIV) infection. Clinical radiology. 2011; </w:t>
      </w:r>
      <w:r w:rsidRPr="00B10541">
        <w:rPr>
          <w:rFonts w:ascii="Calibri" w:hAnsi="Calibri"/>
          <w:b/>
          <w:noProof/>
          <w:sz w:val="24"/>
        </w:rPr>
        <w:t>66</w:t>
      </w:r>
      <w:r w:rsidRPr="00B10541">
        <w:rPr>
          <w:rFonts w:ascii="Calibri" w:hAnsi="Calibri"/>
          <w:noProof/>
          <w:sz w:val="24"/>
        </w:rPr>
        <w:t>(3): 257-63.</w:t>
      </w:r>
      <w:bookmarkEnd w:id="6"/>
    </w:p>
    <w:p w14:paraId="3EDA39BB" w14:textId="77777777" w:rsidR="00B10541" w:rsidRPr="00B10541" w:rsidRDefault="00B10541" w:rsidP="00B10541">
      <w:pPr>
        <w:spacing w:after="0" w:line="240" w:lineRule="auto"/>
        <w:rPr>
          <w:rFonts w:ascii="Calibri" w:hAnsi="Calibri"/>
          <w:noProof/>
          <w:sz w:val="24"/>
        </w:rPr>
      </w:pPr>
      <w:bookmarkStart w:id="7" w:name="_ENREF_7"/>
      <w:r w:rsidRPr="00B10541">
        <w:rPr>
          <w:rFonts w:ascii="Calibri" w:hAnsi="Calibri"/>
          <w:noProof/>
          <w:sz w:val="24"/>
        </w:rPr>
        <w:t>7.</w:t>
      </w:r>
      <w:r w:rsidRPr="00B10541">
        <w:rPr>
          <w:rFonts w:ascii="Calibri" w:hAnsi="Calibri"/>
          <w:noProof/>
          <w:sz w:val="24"/>
        </w:rPr>
        <w:tab/>
        <w:t xml:space="preserve">de Onis M, Onyango AW, Borghi E, Siyam A, Nishida C, Siekmann J. Development of a WHO growth reference for school-aged children and adolescents. Bulletin of the World Health Organization. 2007; </w:t>
      </w:r>
      <w:r w:rsidRPr="00B10541">
        <w:rPr>
          <w:rFonts w:ascii="Calibri" w:hAnsi="Calibri"/>
          <w:b/>
          <w:noProof/>
          <w:sz w:val="24"/>
        </w:rPr>
        <w:t>85</w:t>
      </w:r>
      <w:r w:rsidRPr="00B10541">
        <w:rPr>
          <w:rFonts w:ascii="Calibri" w:hAnsi="Calibri"/>
          <w:noProof/>
          <w:sz w:val="24"/>
        </w:rPr>
        <w:t>(9): 660-7.</w:t>
      </w:r>
      <w:bookmarkEnd w:id="7"/>
    </w:p>
    <w:p w14:paraId="08804AF9" w14:textId="77777777" w:rsidR="00B10541" w:rsidRPr="00B10541" w:rsidRDefault="00B10541" w:rsidP="00B10541">
      <w:pPr>
        <w:spacing w:after="0" w:line="240" w:lineRule="auto"/>
        <w:rPr>
          <w:rFonts w:ascii="Calibri" w:hAnsi="Calibri"/>
          <w:noProof/>
          <w:sz w:val="24"/>
        </w:rPr>
      </w:pPr>
      <w:bookmarkStart w:id="8" w:name="_ENREF_8"/>
      <w:r w:rsidRPr="00B10541">
        <w:rPr>
          <w:rFonts w:ascii="Calibri" w:hAnsi="Calibri"/>
          <w:noProof/>
          <w:sz w:val="24"/>
        </w:rPr>
        <w:t>8.</w:t>
      </w:r>
      <w:r w:rsidRPr="00B10541">
        <w:rPr>
          <w:rFonts w:ascii="Calibri" w:hAnsi="Calibri"/>
          <w:noProof/>
          <w:sz w:val="24"/>
        </w:rPr>
        <w:tab/>
        <w:t xml:space="preserve">Modi AC, Quittner AL. Validation of a disease-specific measure of health-related quality of life for children with cystic fibrosis. Journal of pediatric psychology. 2003; </w:t>
      </w:r>
      <w:r w:rsidRPr="00B10541">
        <w:rPr>
          <w:rFonts w:ascii="Calibri" w:hAnsi="Calibri"/>
          <w:b/>
          <w:noProof/>
          <w:sz w:val="24"/>
        </w:rPr>
        <w:t>28</w:t>
      </w:r>
      <w:r w:rsidRPr="00B10541">
        <w:rPr>
          <w:rFonts w:ascii="Calibri" w:hAnsi="Calibri"/>
          <w:noProof/>
          <w:sz w:val="24"/>
        </w:rPr>
        <w:t>(8): 535-45.</w:t>
      </w:r>
      <w:bookmarkEnd w:id="8"/>
    </w:p>
    <w:p w14:paraId="6251A7EB" w14:textId="77777777" w:rsidR="00B10541" w:rsidRPr="00B10541" w:rsidRDefault="00B10541" w:rsidP="00B10541">
      <w:pPr>
        <w:spacing w:after="0" w:line="240" w:lineRule="auto"/>
        <w:rPr>
          <w:rFonts w:ascii="Calibri" w:hAnsi="Calibri"/>
          <w:noProof/>
          <w:sz w:val="24"/>
        </w:rPr>
      </w:pPr>
      <w:bookmarkStart w:id="9" w:name="_ENREF_9"/>
      <w:r w:rsidRPr="00B10541">
        <w:rPr>
          <w:rFonts w:ascii="Calibri" w:hAnsi="Calibri"/>
          <w:noProof/>
          <w:sz w:val="24"/>
        </w:rPr>
        <w:t>9.</w:t>
      </w:r>
      <w:r w:rsidRPr="00B10541">
        <w:rPr>
          <w:rFonts w:ascii="Calibri" w:hAnsi="Calibri"/>
          <w:noProof/>
          <w:sz w:val="24"/>
        </w:rPr>
        <w:tab/>
        <w:t xml:space="preserve">Miller MR, Hankinson J, Brusasco V, Burgos F, Casaburi R, Coates A, et al. Standardisation of spirometry. Eur Respir J. 2005; </w:t>
      </w:r>
      <w:r w:rsidRPr="00B10541">
        <w:rPr>
          <w:rFonts w:ascii="Calibri" w:hAnsi="Calibri"/>
          <w:b/>
          <w:noProof/>
          <w:sz w:val="24"/>
        </w:rPr>
        <w:t>26</w:t>
      </w:r>
      <w:r w:rsidRPr="00B10541">
        <w:rPr>
          <w:rFonts w:ascii="Calibri" w:hAnsi="Calibri"/>
          <w:noProof/>
          <w:sz w:val="24"/>
        </w:rPr>
        <w:t>(2): 319-38.</w:t>
      </w:r>
      <w:bookmarkEnd w:id="9"/>
    </w:p>
    <w:p w14:paraId="15D82991" w14:textId="77777777" w:rsidR="00B10541" w:rsidRPr="00B10541" w:rsidRDefault="00B10541" w:rsidP="00B10541">
      <w:pPr>
        <w:spacing w:after="0" w:line="240" w:lineRule="auto"/>
        <w:rPr>
          <w:rFonts w:ascii="Calibri" w:hAnsi="Calibri"/>
          <w:noProof/>
          <w:sz w:val="24"/>
        </w:rPr>
      </w:pPr>
      <w:bookmarkStart w:id="10" w:name="_ENREF_10"/>
      <w:r w:rsidRPr="00B10541">
        <w:rPr>
          <w:rFonts w:ascii="Calibri" w:hAnsi="Calibri"/>
          <w:noProof/>
          <w:sz w:val="24"/>
        </w:rPr>
        <w:t>10.</w:t>
      </w:r>
      <w:r w:rsidRPr="00B10541">
        <w:rPr>
          <w:rFonts w:ascii="Calibri" w:hAnsi="Calibri"/>
          <w:noProof/>
          <w:sz w:val="24"/>
        </w:rPr>
        <w:tab/>
        <w:t xml:space="preserve">Quanjer PH, Stanojevic S, Cole TJ, Baur X, Hall GL, Culver BH, et al. Multi-ethnic reference values for spirometry for the 3-95-yr age range: the global lung function 2012 equations. The European respiratory journal : official journal of the European Society for Clinical Respiratory Physiology. 2012; </w:t>
      </w:r>
      <w:r w:rsidRPr="00B10541">
        <w:rPr>
          <w:rFonts w:ascii="Calibri" w:hAnsi="Calibri"/>
          <w:b/>
          <w:noProof/>
          <w:sz w:val="24"/>
        </w:rPr>
        <w:t>40</w:t>
      </w:r>
      <w:r w:rsidRPr="00B10541">
        <w:rPr>
          <w:rFonts w:ascii="Calibri" w:hAnsi="Calibri"/>
          <w:noProof/>
          <w:sz w:val="24"/>
        </w:rPr>
        <w:t>(6): 1324-43.</w:t>
      </w:r>
      <w:bookmarkEnd w:id="10"/>
    </w:p>
    <w:p w14:paraId="3CDDB09B" w14:textId="77777777" w:rsidR="00B10541" w:rsidRPr="00B10541" w:rsidRDefault="00B10541" w:rsidP="00B10541">
      <w:pPr>
        <w:spacing w:after="0" w:line="240" w:lineRule="auto"/>
        <w:rPr>
          <w:rFonts w:ascii="Calibri" w:hAnsi="Calibri"/>
          <w:noProof/>
          <w:sz w:val="24"/>
        </w:rPr>
      </w:pPr>
      <w:bookmarkStart w:id="11" w:name="_ENREF_11"/>
      <w:r w:rsidRPr="00B10541">
        <w:rPr>
          <w:rFonts w:ascii="Calibri" w:hAnsi="Calibri"/>
          <w:noProof/>
          <w:sz w:val="24"/>
        </w:rPr>
        <w:t>11.</w:t>
      </w:r>
      <w:r w:rsidRPr="00B10541">
        <w:rPr>
          <w:rFonts w:ascii="Calibri" w:hAnsi="Calibri"/>
          <w:noProof/>
          <w:sz w:val="24"/>
        </w:rPr>
        <w:tab/>
        <w:t xml:space="preserve">Zverev Y, Gondwe M. Ventilatory capacity indices in Malawian children. East African medical journal. 2001; </w:t>
      </w:r>
      <w:r w:rsidRPr="00B10541">
        <w:rPr>
          <w:rFonts w:ascii="Calibri" w:hAnsi="Calibri"/>
          <w:b/>
          <w:noProof/>
          <w:sz w:val="24"/>
        </w:rPr>
        <w:t>78</w:t>
      </w:r>
      <w:r w:rsidRPr="00B10541">
        <w:rPr>
          <w:rFonts w:ascii="Calibri" w:hAnsi="Calibri"/>
          <w:noProof/>
          <w:sz w:val="24"/>
        </w:rPr>
        <w:t>(1): 14-8.</w:t>
      </w:r>
      <w:bookmarkEnd w:id="11"/>
    </w:p>
    <w:p w14:paraId="18F0E2C9" w14:textId="77777777" w:rsidR="00B10541" w:rsidRPr="00B10541" w:rsidRDefault="00B10541" w:rsidP="00B10541">
      <w:pPr>
        <w:spacing w:after="0" w:line="240" w:lineRule="auto"/>
        <w:rPr>
          <w:rFonts w:ascii="Calibri" w:hAnsi="Calibri"/>
          <w:noProof/>
          <w:sz w:val="24"/>
        </w:rPr>
      </w:pPr>
      <w:bookmarkStart w:id="12" w:name="_ENREF_12"/>
      <w:r w:rsidRPr="00B10541">
        <w:rPr>
          <w:rFonts w:ascii="Calibri" w:hAnsi="Calibri"/>
          <w:noProof/>
          <w:sz w:val="24"/>
        </w:rPr>
        <w:t>12.</w:t>
      </w:r>
      <w:r w:rsidRPr="00B10541">
        <w:rPr>
          <w:rFonts w:ascii="Calibri" w:hAnsi="Calibri"/>
          <w:noProof/>
          <w:sz w:val="24"/>
        </w:rPr>
        <w:tab/>
        <w:t xml:space="preserve">Victora CG, Huttly SR, Fuchs SC, Olinto MT. The role of conceptual frameworks in epidemiological analysis: a hierarchical approach. International Journal of Epidemiology. 1997; </w:t>
      </w:r>
      <w:r w:rsidRPr="00B10541">
        <w:rPr>
          <w:rFonts w:ascii="Calibri" w:hAnsi="Calibri"/>
          <w:b/>
          <w:noProof/>
          <w:sz w:val="24"/>
        </w:rPr>
        <w:t>26</w:t>
      </w:r>
      <w:r w:rsidRPr="00B10541">
        <w:rPr>
          <w:rFonts w:ascii="Calibri" w:hAnsi="Calibri"/>
          <w:noProof/>
          <w:sz w:val="24"/>
        </w:rPr>
        <w:t>(1): 224-7.</w:t>
      </w:r>
      <w:bookmarkEnd w:id="12"/>
    </w:p>
    <w:p w14:paraId="14F28538" w14:textId="77777777" w:rsidR="00B10541" w:rsidRPr="00B10541" w:rsidRDefault="00B10541" w:rsidP="00B10541">
      <w:pPr>
        <w:spacing w:after="0" w:line="240" w:lineRule="auto"/>
        <w:rPr>
          <w:rFonts w:ascii="Calibri" w:hAnsi="Calibri"/>
          <w:noProof/>
          <w:sz w:val="24"/>
        </w:rPr>
      </w:pPr>
      <w:bookmarkStart w:id="13" w:name="_ENREF_13"/>
      <w:r w:rsidRPr="00B10541">
        <w:rPr>
          <w:rFonts w:ascii="Calibri" w:hAnsi="Calibri"/>
          <w:noProof/>
          <w:sz w:val="24"/>
        </w:rPr>
        <w:t>13.</w:t>
      </w:r>
      <w:r w:rsidRPr="00B10541">
        <w:rPr>
          <w:rFonts w:ascii="Calibri" w:hAnsi="Calibri"/>
          <w:noProof/>
          <w:sz w:val="24"/>
        </w:rPr>
        <w:tab/>
        <w:t xml:space="preserve">Ferrand RA, Munaiwa L, Matsekete J, Bandason T, Nathoo K, Ndhlovu CE, et al. Undiagnosed HIV infection among adolescents seeking primary health care in Zimbabwe. Clinical infectious diseases : an official publication of the Infectious Diseases Society of America. 2010; </w:t>
      </w:r>
      <w:r w:rsidRPr="00B10541">
        <w:rPr>
          <w:rFonts w:ascii="Calibri" w:hAnsi="Calibri"/>
          <w:b/>
          <w:noProof/>
          <w:sz w:val="24"/>
        </w:rPr>
        <w:t>51</w:t>
      </w:r>
      <w:r w:rsidRPr="00B10541">
        <w:rPr>
          <w:rFonts w:ascii="Calibri" w:hAnsi="Calibri"/>
          <w:noProof/>
          <w:sz w:val="24"/>
        </w:rPr>
        <w:t>(7): 844-51.</w:t>
      </w:r>
      <w:bookmarkEnd w:id="13"/>
    </w:p>
    <w:p w14:paraId="4CD55238" w14:textId="77777777" w:rsidR="00B10541" w:rsidRPr="00B10541" w:rsidRDefault="00B10541" w:rsidP="00B10541">
      <w:pPr>
        <w:spacing w:after="0" w:line="240" w:lineRule="auto"/>
        <w:rPr>
          <w:rFonts w:ascii="Calibri" w:hAnsi="Calibri"/>
          <w:noProof/>
          <w:sz w:val="24"/>
        </w:rPr>
      </w:pPr>
      <w:bookmarkStart w:id="14" w:name="_ENREF_14"/>
      <w:r w:rsidRPr="00B10541">
        <w:rPr>
          <w:rFonts w:ascii="Calibri" w:hAnsi="Calibri"/>
          <w:noProof/>
          <w:sz w:val="24"/>
        </w:rPr>
        <w:t>14.</w:t>
      </w:r>
      <w:r w:rsidRPr="00B10541">
        <w:rPr>
          <w:rFonts w:ascii="Calibri" w:hAnsi="Calibri"/>
          <w:noProof/>
          <w:sz w:val="24"/>
        </w:rPr>
        <w:tab/>
        <w:t xml:space="preserve">Miller RF, Kaski JP, Hakim J, Matenga J, Nathoo K, Munyati S, et al. Cardiac Disease in Adolescents With Delayed Diagnosis of Vertically Acquired HIV Infection. Clinical Infectious Diseases. 2013; </w:t>
      </w:r>
      <w:r w:rsidRPr="00B10541">
        <w:rPr>
          <w:rFonts w:ascii="Calibri" w:hAnsi="Calibri"/>
          <w:b/>
          <w:noProof/>
          <w:sz w:val="24"/>
        </w:rPr>
        <w:t>56</w:t>
      </w:r>
      <w:r w:rsidRPr="00B10541">
        <w:rPr>
          <w:rFonts w:ascii="Calibri" w:hAnsi="Calibri"/>
          <w:noProof/>
          <w:sz w:val="24"/>
        </w:rPr>
        <w:t>(4): 576-82.</w:t>
      </w:r>
      <w:bookmarkEnd w:id="14"/>
    </w:p>
    <w:p w14:paraId="2351B168" w14:textId="77777777" w:rsidR="00B10541" w:rsidRPr="00B10541" w:rsidRDefault="00B10541" w:rsidP="00B10541">
      <w:pPr>
        <w:spacing w:after="0" w:line="240" w:lineRule="auto"/>
        <w:rPr>
          <w:rFonts w:ascii="Calibri" w:hAnsi="Calibri"/>
          <w:noProof/>
          <w:sz w:val="24"/>
        </w:rPr>
      </w:pPr>
      <w:bookmarkStart w:id="15" w:name="_ENREF_15"/>
      <w:r w:rsidRPr="00B10541">
        <w:rPr>
          <w:rFonts w:ascii="Calibri" w:hAnsi="Calibri"/>
          <w:noProof/>
          <w:sz w:val="24"/>
        </w:rPr>
        <w:t>15.</w:t>
      </w:r>
      <w:r w:rsidRPr="00B10541">
        <w:rPr>
          <w:rFonts w:ascii="Calibri" w:hAnsi="Calibri"/>
          <w:noProof/>
          <w:sz w:val="24"/>
        </w:rPr>
        <w:tab/>
        <w:t xml:space="preserve">Weber HC, Gie RP, Cotton MF. The challenge of chronic lung disease in HIV-infected children and adolescents. Journal of the International AIDS Society. 2013; </w:t>
      </w:r>
      <w:r w:rsidRPr="00B10541">
        <w:rPr>
          <w:rFonts w:ascii="Calibri" w:hAnsi="Calibri"/>
          <w:b/>
          <w:noProof/>
          <w:sz w:val="24"/>
        </w:rPr>
        <w:t>16</w:t>
      </w:r>
      <w:r w:rsidRPr="00B10541">
        <w:rPr>
          <w:rFonts w:ascii="Calibri" w:hAnsi="Calibri"/>
          <w:noProof/>
          <w:sz w:val="24"/>
        </w:rPr>
        <w:t>: 18633.</w:t>
      </w:r>
      <w:bookmarkEnd w:id="15"/>
    </w:p>
    <w:p w14:paraId="13A33ACA" w14:textId="77777777" w:rsidR="00B10541" w:rsidRPr="00B10541" w:rsidRDefault="00B10541" w:rsidP="00B10541">
      <w:pPr>
        <w:spacing w:after="0" w:line="240" w:lineRule="auto"/>
        <w:rPr>
          <w:rFonts w:ascii="Calibri" w:hAnsi="Calibri"/>
          <w:noProof/>
          <w:sz w:val="24"/>
        </w:rPr>
      </w:pPr>
      <w:bookmarkStart w:id="16" w:name="_ENREF_16"/>
      <w:r w:rsidRPr="00B10541">
        <w:rPr>
          <w:rFonts w:ascii="Calibri" w:hAnsi="Calibri"/>
          <w:noProof/>
          <w:sz w:val="24"/>
        </w:rPr>
        <w:lastRenderedPageBreak/>
        <w:t>16.</w:t>
      </w:r>
      <w:r w:rsidRPr="00B10541">
        <w:rPr>
          <w:rFonts w:ascii="Calibri" w:hAnsi="Calibri"/>
          <w:noProof/>
          <w:sz w:val="24"/>
        </w:rPr>
        <w:tab/>
        <w:t xml:space="preserve">Rossi UG, Owens CM. The radiology of chronic lung disease in children. Archives of disease in childhood. 2005; </w:t>
      </w:r>
      <w:r w:rsidRPr="00B10541">
        <w:rPr>
          <w:rFonts w:ascii="Calibri" w:hAnsi="Calibri"/>
          <w:b/>
          <w:noProof/>
          <w:sz w:val="24"/>
        </w:rPr>
        <w:t>90</w:t>
      </w:r>
      <w:r w:rsidRPr="00B10541">
        <w:rPr>
          <w:rFonts w:ascii="Calibri" w:hAnsi="Calibri"/>
          <w:noProof/>
          <w:sz w:val="24"/>
        </w:rPr>
        <w:t>(6): 601-7.</w:t>
      </w:r>
      <w:bookmarkEnd w:id="16"/>
    </w:p>
    <w:p w14:paraId="0F159A44" w14:textId="77777777" w:rsidR="00B10541" w:rsidRPr="00B10541" w:rsidRDefault="00B10541" w:rsidP="00B10541">
      <w:pPr>
        <w:spacing w:after="0" w:line="240" w:lineRule="auto"/>
        <w:rPr>
          <w:rFonts w:ascii="Calibri" w:hAnsi="Calibri"/>
          <w:noProof/>
          <w:sz w:val="24"/>
        </w:rPr>
      </w:pPr>
      <w:bookmarkStart w:id="17" w:name="_ENREF_17"/>
      <w:r w:rsidRPr="00B10541">
        <w:rPr>
          <w:rFonts w:ascii="Calibri" w:hAnsi="Calibri"/>
          <w:noProof/>
          <w:sz w:val="24"/>
        </w:rPr>
        <w:t>17.</w:t>
      </w:r>
      <w:r w:rsidRPr="00B10541">
        <w:rPr>
          <w:rFonts w:ascii="Calibri" w:hAnsi="Calibri"/>
          <w:noProof/>
          <w:sz w:val="24"/>
        </w:rPr>
        <w:tab/>
        <w:t xml:space="preserve">Lozupone C, Cota-Gomez A, Palmer BE, Linderman DJ, Charlson ES, Sodergren E, et al. Widespread colonization of the lung by Tropheryma whipplei in HIV infection. Am J Respir Crit Care Med. 2013; </w:t>
      </w:r>
      <w:r w:rsidRPr="00B10541">
        <w:rPr>
          <w:rFonts w:ascii="Calibri" w:hAnsi="Calibri"/>
          <w:b/>
          <w:noProof/>
          <w:sz w:val="24"/>
        </w:rPr>
        <w:t>187</w:t>
      </w:r>
      <w:r w:rsidRPr="00B10541">
        <w:rPr>
          <w:rFonts w:ascii="Calibri" w:hAnsi="Calibri"/>
          <w:noProof/>
          <w:sz w:val="24"/>
        </w:rPr>
        <w:t>(10): 1110-7.</w:t>
      </w:r>
      <w:bookmarkEnd w:id="17"/>
    </w:p>
    <w:p w14:paraId="32EF6BC1" w14:textId="77777777" w:rsidR="00B10541" w:rsidRPr="00B10541" w:rsidRDefault="00B10541" w:rsidP="00B10541">
      <w:pPr>
        <w:spacing w:after="0" w:line="240" w:lineRule="auto"/>
        <w:rPr>
          <w:rFonts w:ascii="Calibri" w:hAnsi="Calibri"/>
          <w:noProof/>
          <w:sz w:val="24"/>
        </w:rPr>
      </w:pPr>
      <w:bookmarkStart w:id="18" w:name="_ENREF_18"/>
      <w:r w:rsidRPr="00B10541">
        <w:rPr>
          <w:rFonts w:ascii="Calibri" w:hAnsi="Calibri"/>
          <w:noProof/>
          <w:sz w:val="24"/>
        </w:rPr>
        <w:t>18.</w:t>
      </w:r>
      <w:r w:rsidRPr="00B10541">
        <w:rPr>
          <w:rFonts w:ascii="Calibri" w:hAnsi="Calibri"/>
          <w:noProof/>
          <w:sz w:val="24"/>
        </w:rPr>
        <w:tab/>
        <w:t xml:space="preserve">Lynch JP, 3rd, Weigt SS, DerHovanessian A, Fishbein MC, Gutierrez A, Belperio JA. Obliterative (constrictive) bronchiolitis. Seminars in respiratory and critical care medicine. 2012; </w:t>
      </w:r>
      <w:r w:rsidRPr="00B10541">
        <w:rPr>
          <w:rFonts w:ascii="Calibri" w:hAnsi="Calibri"/>
          <w:b/>
          <w:noProof/>
          <w:sz w:val="24"/>
        </w:rPr>
        <w:t>33</w:t>
      </w:r>
      <w:r w:rsidRPr="00B10541">
        <w:rPr>
          <w:rFonts w:ascii="Calibri" w:hAnsi="Calibri"/>
          <w:noProof/>
          <w:sz w:val="24"/>
        </w:rPr>
        <w:t>(5): 509-32.</w:t>
      </w:r>
      <w:bookmarkEnd w:id="18"/>
    </w:p>
    <w:p w14:paraId="080E7927" w14:textId="77777777" w:rsidR="00B10541" w:rsidRPr="00B10541" w:rsidRDefault="00B10541" w:rsidP="00B10541">
      <w:pPr>
        <w:spacing w:after="0" w:line="240" w:lineRule="auto"/>
        <w:rPr>
          <w:rFonts w:ascii="Calibri" w:hAnsi="Calibri"/>
          <w:noProof/>
          <w:sz w:val="24"/>
        </w:rPr>
      </w:pPr>
      <w:bookmarkStart w:id="19" w:name="_ENREF_19"/>
      <w:r w:rsidRPr="00B10541">
        <w:rPr>
          <w:rFonts w:ascii="Calibri" w:hAnsi="Calibri"/>
          <w:noProof/>
          <w:sz w:val="24"/>
        </w:rPr>
        <w:t>19.</w:t>
      </w:r>
      <w:r w:rsidRPr="00B10541">
        <w:rPr>
          <w:rFonts w:ascii="Calibri" w:hAnsi="Calibri"/>
          <w:noProof/>
          <w:sz w:val="24"/>
        </w:rPr>
        <w:tab/>
        <w:t xml:space="preserve">Barker AF, Bergeron A, Rom WN, Hertz MI. Obliterative bronchiolitis. The New England journal of medicine. 2014; </w:t>
      </w:r>
      <w:r w:rsidRPr="00B10541">
        <w:rPr>
          <w:rFonts w:ascii="Calibri" w:hAnsi="Calibri"/>
          <w:b/>
          <w:noProof/>
          <w:sz w:val="24"/>
        </w:rPr>
        <w:t>370</w:t>
      </w:r>
      <w:r w:rsidRPr="00B10541">
        <w:rPr>
          <w:rFonts w:ascii="Calibri" w:hAnsi="Calibri"/>
          <w:noProof/>
          <w:sz w:val="24"/>
        </w:rPr>
        <w:t>(19): 1820-8.</w:t>
      </w:r>
      <w:bookmarkEnd w:id="19"/>
    </w:p>
    <w:p w14:paraId="6B4229E4" w14:textId="77777777" w:rsidR="00B10541" w:rsidRPr="00B10541" w:rsidRDefault="00B10541" w:rsidP="00B10541">
      <w:pPr>
        <w:spacing w:after="0" w:line="240" w:lineRule="auto"/>
        <w:rPr>
          <w:rFonts w:ascii="Calibri" w:hAnsi="Calibri"/>
          <w:noProof/>
          <w:sz w:val="24"/>
        </w:rPr>
      </w:pPr>
      <w:bookmarkStart w:id="20" w:name="_ENREF_20"/>
      <w:r w:rsidRPr="00B10541">
        <w:rPr>
          <w:rFonts w:ascii="Calibri" w:hAnsi="Calibri"/>
          <w:noProof/>
          <w:sz w:val="24"/>
        </w:rPr>
        <w:t>20.</w:t>
      </w:r>
      <w:r w:rsidRPr="00B10541">
        <w:rPr>
          <w:rFonts w:ascii="Calibri" w:hAnsi="Calibri"/>
          <w:noProof/>
          <w:sz w:val="24"/>
        </w:rPr>
        <w:tab/>
        <w:t xml:space="preserve">Aguerre V, Castanos C, Pena HG, Grenoville M, Murtagh P. Postinfectious bronchiolitis obliterans in children: clinical and pulmonary function findings. Pediatric pulmonology. 2010; </w:t>
      </w:r>
      <w:r w:rsidRPr="00B10541">
        <w:rPr>
          <w:rFonts w:ascii="Calibri" w:hAnsi="Calibri"/>
          <w:b/>
          <w:noProof/>
          <w:sz w:val="24"/>
        </w:rPr>
        <w:t>45</w:t>
      </w:r>
      <w:r w:rsidRPr="00B10541">
        <w:rPr>
          <w:rFonts w:ascii="Calibri" w:hAnsi="Calibri"/>
          <w:noProof/>
          <w:sz w:val="24"/>
        </w:rPr>
        <w:t>(12): 1180-5.</w:t>
      </w:r>
      <w:bookmarkEnd w:id="20"/>
    </w:p>
    <w:p w14:paraId="20D85F85" w14:textId="77777777" w:rsidR="00B10541" w:rsidRPr="00B10541" w:rsidRDefault="00B10541" w:rsidP="00B10541">
      <w:pPr>
        <w:spacing w:after="0" w:line="240" w:lineRule="auto"/>
        <w:rPr>
          <w:rFonts w:ascii="Calibri" w:hAnsi="Calibri"/>
          <w:noProof/>
          <w:sz w:val="24"/>
        </w:rPr>
      </w:pPr>
      <w:bookmarkStart w:id="21" w:name="_ENREF_21"/>
      <w:r w:rsidRPr="00B10541">
        <w:rPr>
          <w:rFonts w:ascii="Calibri" w:hAnsi="Calibri"/>
          <w:noProof/>
          <w:sz w:val="24"/>
        </w:rPr>
        <w:t>21.</w:t>
      </w:r>
      <w:r w:rsidRPr="00B10541">
        <w:rPr>
          <w:rFonts w:ascii="Calibri" w:hAnsi="Calibri"/>
          <w:noProof/>
          <w:sz w:val="24"/>
        </w:rPr>
        <w:tab/>
        <w:t xml:space="preserve">Toro AA, Altemani AA, Zanardi VA, Menezes JR, da Silva MN, Vilela MM. Lung disease features in Brazilian children with HIV infection before HAART era. Journal of tropical pediatrics. 2006; </w:t>
      </w:r>
      <w:r w:rsidRPr="00B10541">
        <w:rPr>
          <w:rFonts w:ascii="Calibri" w:hAnsi="Calibri"/>
          <w:b/>
          <w:noProof/>
          <w:sz w:val="24"/>
        </w:rPr>
        <w:t>52</w:t>
      </w:r>
      <w:r w:rsidRPr="00B10541">
        <w:rPr>
          <w:rFonts w:ascii="Calibri" w:hAnsi="Calibri"/>
          <w:noProof/>
          <w:sz w:val="24"/>
        </w:rPr>
        <w:t>(5): 360-8.</w:t>
      </w:r>
      <w:bookmarkEnd w:id="21"/>
    </w:p>
    <w:p w14:paraId="08084271" w14:textId="77777777" w:rsidR="00B10541" w:rsidRPr="00B10541" w:rsidRDefault="00B10541" w:rsidP="00B10541">
      <w:pPr>
        <w:spacing w:after="0" w:line="240" w:lineRule="auto"/>
        <w:rPr>
          <w:rFonts w:ascii="Calibri" w:hAnsi="Calibri"/>
          <w:noProof/>
          <w:sz w:val="24"/>
        </w:rPr>
      </w:pPr>
      <w:bookmarkStart w:id="22" w:name="_ENREF_22"/>
      <w:r w:rsidRPr="00B10541">
        <w:rPr>
          <w:rFonts w:ascii="Calibri" w:hAnsi="Calibri"/>
          <w:noProof/>
          <w:sz w:val="24"/>
        </w:rPr>
        <w:t>22.</w:t>
      </w:r>
      <w:r w:rsidRPr="00B10541">
        <w:rPr>
          <w:rFonts w:ascii="Calibri" w:hAnsi="Calibri"/>
          <w:noProof/>
          <w:sz w:val="24"/>
        </w:rPr>
        <w:tab/>
        <w:t xml:space="preserve">Pitcher RD, Beningfield SJ, Zar HJ. Chest radiographic features of lymphocytic interstitial pneumonitis in HIV-infected children. Clinical radiology. 2010; </w:t>
      </w:r>
      <w:r w:rsidRPr="00B10541">
        <w:rPr>
          <w:rFonts w:ascii="Calibri" w:hAnsi="Calibri"/>
          <w:b/>
          <w:noProof/>
          <w:sz w:val="24"/>
        </w:rPr>
        <w:t>65</w:t>
      </w:r>
      <w:r w:rsidRPr="00B10541">
        <w:rPr>
          <w:rFonts w:ascii="Calibri" w:hAnsi="Calibri"/>
          <w:noProof/>
          <w:sz w:val="24"/>
        </w:rPr>
        <w:t>(2): 150-4.</w:t>
      </w:r>
      <w:bookmarkEnd w:id="22"/>
    </w:p>
    <w:p w14:paraId="5139F8AD" w14:textId="77777777" w:rsidR="00B10541" w:rsidRPr="00B10541" w:rsidRDefault="00B10541" w:rsidP="00B10541">
      <w:pPr>
        <w:spacing w:after="0" w:line="240" w:lineRule="auto"/>
        <w:rPr>
          <w:rFonts w:ascii="Calibri" w:hAnsi="Calibri"/>
          <w:noProof/>
          <w:sz w:val="24"/>
        </w:rPr>
      </w:pPr>
      <w:bookmarkStart w:id="23" w:name="_ENREF_23"/>
      <w:r w:rsidRPr="00B10541">
        <w:rPr>
          <w:rFonts w:ascii="Calibri" w:hAnsi="Calibri"/>
          <w:noProof/>
          <w:sz w:val="24"/>
        </w:rPr>
        <w:t>23.</w:t>
      </w:r>
      <w:r w:rsidRPr="00B10541">
        <w:rPr>
          <w:rFonts w:ascii="Calibri" w:hAnsi="Calibri"/>
          <w:noProof/>
          <w:sz w:val="24"/>
        </w:rPr>
        <w:tab/>
        <w:t xml:space="preserve">Shearer WT, Lipshultz SE, Easley KA, McIntosh K, Pitt J, Quinn TC, et al. Alterations in cardiac and pulmonary function in pediatric rapid human immunodeficiency virus type 1 disease progressors. Pediatric Pulmonary and Cardiovascular Complications of Vertically Transmitted Human Immunodeficiency Virus Study Group. Pediatrics. 2000; </w:t>
      </w:r>
      <w:r w:rsidRPr="00B10541">
        <w:rPr>
          <w:rFonts w:ascii="Calibri" w:hAnsi="Calibri"/>
          <w:b/>
          <w:noProof/>
          <w:sz w:val="24"/>
        </w:rPr>
        <w:t>105</w:t>
      </w:r>
      <w:r w:rsidRPr="00B10541">
        <w:rPr>
          <w:rFonts w:ascii="Calibri" w:hAnsi="Calibri"/>
          <w:noProof/>
          <w:sz w:val="24"/>
        </w:rPr>
        <w:t>(1): e9.</w:t>
      </w:r>
      <w:bookmarkEnd w:id="23"/>
    </w:p>
    <w:p w14:paraId="704F3710" w14:textId="77777777" w:rsidR="00B10541" w:rsidRPr="00B10541" w:rsidRDefault="00B10541" w:rsidP="00B10541">
      <w:pPr>
        <w:spacing w:after="0" w:line="240" w:lineRule="auto"/>
        <w:rPr>
          <w:rFonts w:ascii="Calibri" w:hAnsi="Calibri"/>
          <w:noProof/>
          <w:sz w:val="24"/>
        </w:rPr>
      </w:pPr>
      <w:bookmarkStart w:id="24" w:name="_ENREF_24"/>
      <w:r w:rsidRPr="00B10541">
        <w:rPr>
          <w:rFonts w:ascii="Calibri" w:hAnsi="Calibri"/>
          <w:noProof/>
          <w:sz w:val="24"/>
        </w:rPr>
        <w:t>24.</w:t>
      </w:r>
      <w:r w:rsidRPr="00B10541">
        <w:rPr>
          <w:rFonts w:ascii="Calibri" w:hAnsi="Calibri"/>
          <w:noProof/>
          <w:sz w:val="24"/>
        </w:rPr>
        <w:tab/>
        <w:t xml:space="preserve">Dufour V, Wislez M, Bergot E, Mayaud C, Cadranel J. Improvement of symptomatic human immunodeficiency virus-related lymphoid interstitial pneumonia in patients receiving highly active antiretroviral therapy. Clinical infectious diseases : an official publication of the Infectious Diseases Society of America. 2003; </w:t>
      </w:r>
      <w:r w:rsidRPr="00B10541">
        <w:rPr>
          <w:rFonts w:ascii="Calibri" w:hAnsi="Calibri"/>
          <w:b/>
          <w:noProof/>
          <w:sz w:val="24"/>
        </w:rPr>
        <w:t>36</w:t>
      </w:r>
      <w:r w:rsidRPr="00B10541">
        <w:rPr>
          <w:rFonts w:ascii="Calibri" w:hAnsi="Calibri"/>
          <w:noProof/>
          <w:sz w:val="24"/>
        </w:rPr>
        <w:t>(10): e127-30.</w:t>
      </w:r>
      <w:bookmarkEnd w:id="24"/>
    </w:p>
    <w:p w14:paraId="69F2FB14" w14:textId="77777777" w:rsidR="00B10541" w:rsidRPr="00B10541" w:rsidRDefault="00B10541" w:rsidP="00B10541">
      <w:pPr>
        <w:spacing w:after="0" w:line="240" w:lineRule="auto"/>
        <w:rPr>
          <w:rFonts w:ascii="Calibri" w:hAnsi="Calibri"/>
          <w:noProof/>
          <w:sz w:val="24"/>
        </w:rPr>
      </w:pPr>
      <w:bookmarkStart w:id="25" w:name="_ENREF_25"/>
      <w:r w:rsidRPr="00B10541">
        <w:rPr>
          <w:rFonts w:ascii="Calibri" w:hAnsi="Calibri"/>
          <w:noProof/>
          <w:sz w:val="24"/>
        </w:rPr>
        <w:t>25.</w:t>
      </w:r>
      <w:r w:rsidRPr="00B10541">
        <w:rPr>
          <w:rFonts w:ascii="Calibri" w:hAnsi="Calibri"/>
          <w:noProof/>
          <w:sz w:val="24"/>
        </w:rPr>
        <w:tab/>
        <w:t xml:space="preserve">Sharland M, Gibb DM, Holland F. Respiratory morbidity from lymphocytic interstitial pneumonitis (LIP) in vertically acquired HIV infection. Archives of disease in childhood. 1997; </w:t>
      </w:r>
      <w:r w:rsidRPr="00B10541">
        <w:rPr>
          <w:rFonts w:ascii="Calibri" w:hAnsi="Calibri"/>
          <w:b/>
          <w:noProof/>
          <w:sz w:val="24"/>
        </w:rPr>
        <w:t>76</w:t>
      </w:r>
      <w:r w:rsidRPr="00B10541">
        <w:rPr>
          <w:rFonts w:ascii="Calibri" w:hAnsi="Calibri"/>
          <w:noProof/>
          <w:sz w:val="24"/>
        </w:rPr>
        <w:t>(4): 334-6.</w:t>
      </w:r>
      <w:bookmarkEnd w:id="25"/>
    </w:p>
    <w:p w14:paraId="4FBD9B4B" w14:textId="77777777" w:rsidR="00B10541" w:rsidRPr="00B10541" w:rsidRDefault="00B10541" w:rsidP="00B10541">
      <w:pPr>
        <w:spacing w:after="0" w:line="240" w:lineRule="auto"/>
        <w:rPr>
          <w:rFonts w:ascii="Calibri" w:hAnsi="Calibri"/>
          <w:noProof/>
          <w:sz w:val="24"/>
        </w:rPr>
      </w:pPr>
      <w:bookmarkStart w:id="26" w:name="_ENREF_26"/>
      <w:r w:rsidRPr="00B10541">
        <w:rPr>
          <w:rFonts w:ascii="Calibri" w:hAnsi="Calibri"/>
          <w:noProof/>
          <w:sz w:val="24"/>
        </w:rPr>
        <w:t>26.</w:t>
      </w:r>
      <w:r w:rsidRPr="00B10541">
        <w:rPr>
          <w:rFonts w:ascii="Calibri" w:hAnsi="Calibri"/>
          <w:noProof/>
          <w:sz w:val="24"/>
        </w:rPr>
        <w:tab/>
        <w:t xml:space="preserve">Gingo MR, Wenzel SE, Steele C, Kessinger CJ, Lucht L, Lawther T, et al. Asthma diagnosis and airway bronchodilator response in HIV-infected patients. Journal of Allergy and Clinical Immunology. </w:t>
      </w:r>
      <w:r w:rsidRPr="00B10541">
        <w:rPr>
          <w:rFonts w:ascii="Calibri" w:hAnsi="Calibri"/>
          <w:b/>
          <w:noProof/>
          <w:sz w:val="24"/>
        </w:rPr>
        <w:t>129</w:t>
      </w:r>
      <w:r w:rsidRPr="00B10541">
        <w:rPr>
          <w:rFonts w:ascii="Calibri" w:hAnsi="Calibri"/>
          <w:noProof/>
          <w:sz w:val="24"/>
        </w:rPr>
        <w:t>(3): 708.</w:t>
      </w:r>
      <w:bookmarkEnd w:id="26"/>
    </w:p>
    <w:p w14:paraId="3C0C801E" w14:textId="77777777" w:rsidR="00B10541" w:rsidRPr="00B10541" w:rsidRDefault="00B10541" w:rsidP="00B10541">
      <w:pPr>
        <w:spacing w:after="0" w:line="240" w:lineRule="auto"/>
        <w:rPr>
          <w:rFonts w:ascii="Calibri" w:hAnsi="Calibri"/>
          <w:noProof/>
          <w:sz w:val="24"/>
        </w:rPr>
      </w:pPr>
      <w:bookmarkStart w:id="27" w:name="_ENREF_27"/>
      <w:r w:rsidRPr="00B10541">
        <w:rPr>
          <w:rFonts w:ascii="Calibri" w:hAnsi="Calibri"/>
          <w:noProof/>
          <w:sz w:val="24"/>
        </w:rPr>
        <w:t>27.</w:t>
      </w:r>
      <w:r w:rsidRPr="00B10541">
        <w:rPr>
          <w:rFonts w:ascii="Calibri" w:hAnsi="Calibri"/>
          <w:noProof/>
          <w:sz w:val="24"/>
        </w:rPr>
        <w:tab/>
        <w:t xml:space="preserve">Ait-Khaled N, Odhiambo J, Pearce N, Adjoh KS, Maesano IA, Benhabyles B, et al. Prevalence of symptoms of asthma, rhinitis and eczema in 13- to 14-year-old children in Africa: the International Study of Asthma and Allergies in Childhood Phase III. Allergy. 2007; </w:t>
      </w:r>
      <w:r w:rsidRPr="00B10541">
        <w:rPr>
          <w:rFonts w:ascii="Calibri" w:hAnsi="Calibri"/>
          <w:b/>
          <w:noProof/>
          <w:sz w:val="24"/>
        </w:rPr>
        <w:t>62</w:t>
      </w:r>
      <w:r w:rsidRPr="00B10541">
        <w:rPr>
          <w:rFonts w:ascii="Calibri" w:hAnsi="Calibri"/>
          <w:noProof/>
          <w:sz w:val="24"/>
        </w:rPr>
        <w:t>(3): 247-58.</w:t>
      </w:r>
      <w:bookmarkEnd w:id="27"/>
    </w:p>
    <w:p w14:paraId="31D4EB0F" w14:textId="77777777" w:rsidR="00B10541" w:rsidRPr="00B10541" w:rsidRDefault="00B10541" w:rsidP="00B10541">
      <w:pPr>
        <w:spacing w:after="0" w:line="240" w:lineRule="auto"/>
        <w:rPr>
          <w:rFonts w:ascii="Calibri" w:hAnsi="Calibri"/>
          <w:noProof/>
          <w:sz w:val="24"/>
        </w:rPr>
      </w:pPr>
      <w:bookmarkStart w:id="28" w:name="_ENREF_28"/>
      <w:r w:rsidRPr="00B10541">
        <w:rPr>
          <w:rFonts w:ascii="Calibri" w:hAnsi="Calibri"/>
          <w:noProof/>
          <w:sz w:val="24"/>
        </w:rPr>
        <w:t>28.</w:t>
      </w:r>
      <w:r w:rsidRPr="00B10541">
        <w:rPr>
          <w:rFonts w:ascii="Calibri" w:hAnsi="Calibri"/>
          <w:noProof/>
          <w:sz w:val="24"/>
        </w:rPr>
        <w:tab/>
        <w:t xml:space="preserve">King PT, Holdsworth SR, Farmer M, Freezer N, Villanueva E, Holmes PW. Phenotypes of adult bronchiectasis: onset of productive cough in childhood and adulthood. Copd. 2009; </w:t>
      </w:r>
      <w:r w:rsidRPr="00B10541">
        <w:rPr>
          <w:rFonts w:ascii="Calibri" w:hAnsi="Calibri"/>
          <w:b/>
          <w:noProof/>
          <w:sz w:val="24"/>
        </w:rPr>
        <w:t>6</w:t>
      </w:r>
      <w:r w:rsidRPr="00B10541">
        <w:rPr>
          <w:rFonts w:ascii="Calibri" w:hAnsi="Calibri"/>
          <w:noProof/>
          <w:sz w:val="24"/>
        </w:rPr>
        <w:t>(2): 130-6.</w:t>
      </w:r>
      <w:bookmarkEnd w:id="28"/>
    </w:p>
    <w:p w14:paraId="32665FE7" w14:textId="77777777" w:rsidR="00B10541" w:rsidRPr="00B10541" w:rsidRDefault="00B10541" w:rsidP="00B10541">
      <w:pPr>
        <w:spacing w:line="240" w:lineRule="auto"/>
        <w:rPr>
          <w:rFonts w:ascii="Calibri" w:hAnsi="Calibri"/>
          <w:noProof/>
          <w:sz w:val="24"/>
        </w:rPr>
      </w:pPr>
      <w:bookmarkStart w:id="29" w:name="_ENREF_29"/>
      <w:r w:rsidRPr="00B10541">
        <w:rPr>
          <w:rFonts w:ascii="Calibri" w:hAnsi="Calibri"/>
          <w:noProof/>
          <w:sz w:val="24"/>
        </w:rPr>
        <w:t>29.</w:t>
      </w:r>
      <w:r w:rsidRPr="00B10541">
        <w:rPr>
          <w:rFonts w:ascii="Calibri" w:hAnsi="Calibri"/>
          <w:noProof/>
          <w:sz w:val="24"/>
        </w:rPr>
        <w:tab/>
        <w:t xml:space="preserve">Gordon SB, Bruce NG, Grigg J, Hibberd PL, Kurmi OP, Lam KB, et al. Respiratory risks from household air pollution in low and middle income countries. The Lancet Respiratory medicine. 2014; </w:t>
      </w:r>
      <w:r w:rsidRPr="00B10541">
        <w:rPr>
          <w:rFonts w:ascii="Calibri" w:hAnsi="Calibri"/>
          <w:b/>
          <w:noProof/>
          <w:sz w:val="24"/>
        </w:rPr>
        <w:t>2</w:t>
      </w:r>
      <w:r w:rsidRPr="00B10541">
        <w:rPr>
          <w:rFonts w:ascii="Calibri" w:hAnsi="Calibri"/>
          <w:noProof/>
          <w:sz w:val="24"/>
        </w:rPr>
        <w:t>(10): 823-60.</w:t>
      </w:r>
      <w:bookmarkEnd w:id="29"/>
    </w:p>
    <w:p w14:paraId="26A3B581" w14:textId="4FF62E98" w:rsidR="00B10541" w:rsidRDefault="00B10541" w:rsidP="00B10541">
      <w:pPr>
        <w:spacing w:line="240" w:lineRule="auto"/>
        <w:rPr>
          <w:rFonts w:ascii="Calibri" w:hAnsi="Calibri"/>
          <w:noProof/>
          <w:sz w:val="24"/>
        </w:rPr>
      </w:pPr>
    </w:p>
    <w:p w14:paraId="57A5C35F" w14:textId="5A5FC209" w:rsidR="0027085C" w:rsidRDefault="00B54455" w:rsidP="00D948B7">
      <w:r>
        <w:fldChar w:fldCharType="end"/>
      </w:r>
      <w:r w:rsidR="0027085C">
        <w:br w:type="page"/>
      </w:r>
    </w:p>
    <w:p w14:paraId="0D45081B" w14:textId="380F11E7" w:rsidR="00025928" w:rsidRDefault="00025928" w:rsidP="00A70789">
      <w:pPr>
        <w:pStyle w:val="Heading2"/>
      </w:pPr>
      <w:bookmarkStart w:id="30" w:name="_Ref318974885"/>
      <w:r>
        <w:lastRenderedPageBreak/>
        <w:t xml:space="preserve">Table </w:t>
      </w:r>
      <w:fldSimple w:instr=" SEQ Table \* ARABIC ">
        <w:r w:rsidR="00394877">
          <w:rPr>
            <w:noProof/>
          </w:rPr>
          <w:t>1</w:t>
        </w:r>
      </w:fldSimple>
      <w:bookmarkEnd w:id="30"/>
      <w:r>
        <w:t xml:space="preserve"> Demographic</w:t>
      </w:r>
      <w:r w:rsidR="00114DE6">
        <w:t xml:space="preserve"> and clinical characteristics </w:t>
      </w:r>
    </w:p>
    <w:tbl>
      <w:tblPr>
        <w:tblStyle w:val="JamieTable"/>
        <w:tblW w:w="0" w:type="auto"/>
        <w:jc w:val="center"/>
        <w:tblLook w:val="04A0" w:firstRow="1" w:lastRow="0" w:firstColumn="1" w:lastColumn="0" w:noHBand="0" w:noVBand="1"/>
      </w:tblPr>
      <w:tblGrid>
        <w:gridCol w:w="3882"/>
        <w:gridCol w:w="2100"/>
      </w:tblGrid>
      <w:tr w:rsidR="0098096E" w14:paraId="37A5A1E8" w14:textId="77777777" w:rsidTr="00741AF0">
        <w:trPr>
          <w:cnfStyle w:val="100000000000" w:firstRow="1" w:lastRow="0" w:firstColumn="0" w:lastColumn="0" w:oddVBand="0" w:evenVBand="0" w:oddHBand="0" w:evenHBand="0" w:firstRowFirstColumn="0" w:firstRowLastColumn="0" w:lastRowFirstColumn="0" w:lastRowLastColumn="0"/>
          <w:jc w:val="center"/>
        </w:trPr>
        <w:tc>
          <w:tcPr>
            <w:tcW w:w="3882" w:type="dxa"/>
            <w:hideMark/>
          </w:tcPr>
          <w:p w14:paraId="44860581" w14:textId="77777777" w:rsidR="0098096E" w:rsidRDefault="0098096E" w:rsidP="00D314DE">
            <w:pPr>
              <w:spacing w:line="360" w:lineRule="auto"/>
              <w:rPr>
                <w:b/>
                <w:lang w:eastAsia="en-US"/>
              </w:rPr>
            </w:pPr>
          </w:p>
        </w:tc>
        <w:tc>
          <w:tcPr>
            <w:tcW w:w="2100" w:type="dxa"/>
            <w:hideMark/>
          </w:tcPr>
          <w:p w14:paraId="648E06BE" w14:textId="71F1D457" w:rsidR="0098096E" w:rsidRDefault="005B132C" w:rsidP="00741AF0">
            <w:pPr>
              <w:spacing w:line="360" w:lineRule="auto"/>
              <w:jc w:val="center"/>
              <w:rPr>
                <w:b/>
                <w:lang w:eastAsia="en-US"/>
              </w:rPr>
            </w:pPr>
            <w:r>
              <w:rPr>
                <w:b/>
              </w:rPr>
              <w:t xml:space="preserve">n (%) </w:t>
            </w:r>
            <w:r w:rsidR="00741AF0">
              <w:rPr>
                <w:b/>
              </w:rPr>
              <w:t>unless stated</w:t>
            </w:r>
          </w:p>
        </w:tc>
      </w:tr>
      <w:tr w:rsidR="0098096E" w14:paraId="79B29155" w14:textId="77777777" w:rsidTr="00741AF0">
        <w:trPr>
          <w:jc w:val="center"/>
        </w:trPr>
        <w:tc>
          <w:tcPr>
            <w:tcW w:w="3882" w:type="dxa"/>
            <w:hideMark/>
          </w:tcPr>
          <w:p w14:paraId="684116EC" w14:textId="7D2E762A" w:rsidR="0098096E" w:rsidRDefault="0098096E" w:rsidP="00D314DE">
            <w:pPr>
              <w:spacing w:line="360" w:lineRule="auto"/>
              <w:rPr>
                <w:lang w:eastAsia="en-US"/>
              </w:rPr>
            </w:pPr>
            <w:r>
              <w:t>Age</w:t>
            </w:r>
            <w:r w:rsidR="001363F8">
              <w:t xml:space="preserve">, </w:t>
            </w:r>
            <w:r w:rsidR="00803A98" w:rsidRPr="00803A98">
              <w:rPr>
                <w:i/>
              </w:rPr>
              <w:t xml:space="preserve">median </w:t>
            </w:r>
            <w:r w:rsidR="001363F8" w:rsidRPr="00803A98">
              <w:rPr>
                <w:i/>
              </w:rPr>
              <w:t>y</w:t>
            </w:r>
            <w:r w:rsidR="00803A98">
              <w:rPr>
                <w:i/>
              </w:rPr>
              <w:t>ea</w:t>
            </w:r>
            <w:r w:rsidR="001363F8" w:rsidRPr="00803A98">
              <w:rPr>
                <w:i/>
              </w:rPr>
              <w:t>r</w:t>
            </w:r>
            <w:r w:rsidR="00803A98">
              <w:rPr>
                <w:i/>
              </w:rPr>
              <w:t>s</w:t>
            </w:r>
            <w:r w:rsidR="005B132C" w:rsidRPr="00E14488">
              <w:rPr>
                <w:i/>
              </w:rPr>
              <w:t xml:space="preserve"> (IQR)</w:t>
            </w:r>
          </w:p>
        </w:tc>
        <w:tc>
          <w:tcPr>
            <w:tcW w:w="2100" w:type="dxa"/>
            <w:hideMark/>
          </w:tcPr>
          <w:p w14:paraId="24194D2E" w14:textId="566A3F8F" w:rsidR="0098096E" w:rsidRPr="001363F8" w:rsidRDefault="0098096E" w:rsidP="00F257D6">
            <w:pPr>
              <w:spacing w:line="360" w:lineRule="auto"/>
              <w:jc w:val="center"/>
              <w:rPr>
                <w:lang w:eastAsia="en-US"/>
              </w:rPr>
            </w:pPr>
            <w:r w:rsidRPr="001363F8">
              <w:t>11</w:t>
            </w:r>
            <w:r w:rsidR="003D3D91">
              <w:t>.1</w:t>
            </w:r>
            <w:r w:rsidR="00A1647D">
              <w:t xml:space="preserve"> </w:t>
            </w:r>
            <w:r w:rsidRPr="001363F8">
              <w:t>(</w:t>
            </w:r>
            <w:r w:rsidR="005B132C">
              <w:rPr>
                <w:rFonts w:cstheme="minorHAnsi"/>
              </w:rPr>
              <w:t>9.5-12.4</w:t>
            </w:r>
            <w:r w:rsidRPr="001363F8">
              <w:t>)</w:t>
            </w:r>
          </w:p>
        </w:tc>
      </w:tr>
      <w:tr w:rsidR="0098096E" w14:paraId="294031F2" w14:textId="77777777" w:rsidTr="00741AF0">
        <w:trPr>
          <w:jc w:val="center"/>
        </w:trPr>
        <w:tc>
          <w:tcPr>
            <w:tcW w:w="3882" w:type="dxa"/>
            <w:hideMark/>
          </w:tcPr>
          <w:p w14:paraId="527E6FDA" w14:textId="4731517C" w:rsidR="0098096E" w:rsidRDefault="005B132C" w:rsidP="00D314DE">
            <w:pPr>
              <w:spacing w:line="360" w:lineRule="auto"/>
              <w:rPr>
                <w:lang w:eastAsia="en-US"/>
              </w:rPr>
            </w:pPr>
            <w:r>
              <w:t xml:space="preserve">Sex, </w:t>
            </w:r>
            <w:r w:rsidR="001363F8">
              <w:t>f</w:t>
            </w:r>
            <w:r w:rsidR="0098096E">
              <w:t>emale</w:t>
            </w:r>
            <w:r>
              <w:t xml:space="preserve"> </w:t>
            </w:r>
            <w:r w:rsidRPr="00E14488">
              <w:rPr>
                <w:i/>
              </w:rPr>
              <w:t>(%)</w:t>
            </w:r>
          </w:p>
        </w:tc>
        <w:tc>
          <w:tcPr>
            <w:tcW w:w="2100" w:type="dxa"/>
            <w:hideMark/>
          </w:tcPr>
          <w:p w14:paraId="5795CF57" w14:textId="77777777" w:rsidR="0098096E" w:rsidRPr="001363F8" w:rsidRDefault="00EA6242" w:rsidP="00F257D6">
            <w:pPr>
              <w:spacing w:line="360" w:lineRule="auto"/>
              <w:jc w:val="center"/>
              <w:rPr>
                <w:lang w:eastAsia="en-US"/>
              </w:rPr>
            </w:pPr>
            <w:r>
              <w:t>80 (50.0</w:t>
            </w:r>
            <w:r w:rsidR="003D3D91">
              <w:t>%)</w:t>
            </w:r>
          </w:p>
        </w:tc>
      </w:tr>
      <w:tr w:rsidR="0098096E" w14:paraId="394B5211" w14:textId="77777777" w:rsidTr="00741AF0">
        <w:trPr>
          <w:jc w:val="center"/>
        </w:trPr>
        <w:tc>
          <w:tcPr>
            <w:tcW w:w="3882" w:type="dxa"/>
            <w:hideMark/>
          </w:tcPr>
          <w:p w14:paraId="4E834030" w14:textId="4EDF60AD" w:rsidR="0098096E" w:rsidRPr="001363F8" w:rsidRDefault="0098096E" w:rsidP="00D314DE">
            <w:pPr>
              <w:spacing w:line="360" w:lineRule="auto"/>
              <w:rPr>
                <w:lang w:eastAsia="en-US"/>
              </w:rPr>
            </w:pPr>
            <w:r>
              <w:t>Age at HIV diagnosis</w:t>
            </w:r>
            <w:r w:rsidR="001363F8">
              <w:t xml:space="preserve">, </w:t>
            </w:r>
            <w:r w:rsidR="00803A98" w:rsidRPr="00803A98">
              <w:rPr>
                <w:i/>
              </w:rPr>
              <w:t xml:space="preserve">median </w:t>
            </w:r>
            <w:r w:rsidR="001363F8" w:rsidRPr="00803A98">
              <w:rPr>
                <w:i/>
              </w:rPr>
              <w:t>y</w:t>
            </w:r>
            <w:r w:rsidR="00803A98" w:rsidRPr="00803A98">
              <w:rPr>
                <w:i/>
              </w:rPr>
              <w:t>ea</w:t>
            </w:r>
            <w:r w:rsidR="001363F8" w:rsidRPr="00803A98">
              <w:rPr>
                <w:i/>
              </w:rPr>
              <w:t>r</w:t>
            </w:r>
            <w:r w:rsidR="00803A98" w:rsidRPr="00803A98">
              <w:rPr>
                <w:i/>
              </w:rPr>
              <w:t>s</w:t>
            </w:r>
            <w:r w:rsidR="005B132C" w:rsidRPr="00E14488">
              <w:rPr>
                <w:i/>
              </w:rPr>
              <w:t xml:space="preserve"> (IQR)</w:t>
            </w:r>
          </w:p>
        </w:tc>
        <w:tc>
          <w:tcPr>
            <w:tcW w:w="2100" w:type="dxa"/>
            <w:hideMark/>
          </w:tcPr>
          <w:p w14:paraId="1C425F36" w14:textId="70F2FB93" w:rsidR="0098096E" w:rsidRPr="001363F8" w:rsidRDefault="00EA6242" w:rsidP="00F257D6">
            <w:pPr>
              <w:spacing w:line="360" w:lineRule="auto"/>
              <w:jc w:val="center"/>
              <w:rPr>
                <w:lang w:eastAsia="en-US"/>
              </w:rPr>
            </w:pPr>
            <w:r>
              <w:t>7.</w:t>
            </w:r>
            <w:r w:rsidR="005B132C">
              <w:t>9</w:t>
            </w:r>
            <w:r w:rsidR="00A1647D">
              <w:t xml:space="preserve"> </w:t>
            </w:r>
            <w:r w:rsidR="00824FC6">
              <w:t>(</w:t>
            </w:r>
            <w:r w:rsidR="005B132C">
              <w:rPr>
                <w:rFonts w:cstheme="minorHAnsi"/>
              </w:rPr>
              <w:t>5.8-9.8</w:t>
            </w:r>
            <w:r w:rsidR="0098096E" w:rsidRPr="001363F8">
              <w:t>)</w:t>
            </w:r>
          </w:p>
        </w:tc>
      </w:tr>
      <w:tr w:rsidR="00B510CC" w14:paraId="553731E6" w14:textId="77777777" w:rsidTr="00741AF0">
        <w:trPr>
          <w:jc w:val="center"/>
        </w:trPr>
        <w:tc>
          <w:tcPr>
            <w:tcW w:w="3882" w:type="dxa"/>
          </w:tcPr>
          <w:p w14:paraId="0DF95623" w14:textId="3A0DF974" w:rsidR="00B510CC" w:rsidRPr="009940A5" w:rsidRDefault="00B510CC" w:rsidP="004636B2">
            <w:pPr>
              <w:spacing w:line="360" w:lineRule="auto"/>
            </w:pPr>
            <w:r>
              <w:t xml:space="preserve">Child aware of HIV </w:t>
            </w:r>
            <w:proofErr w:type="spellStart"/>
            <w:r>
              <w:t>diagnosis</w:t>
            </w:r>
            <w:r w:rsidR="001435B0">
              <w:rPr>
                <w:rStyle w:val="FootnoteReference"/>
              </w:rPr>
              <w:t>a</w:t>
            </w:r>
            <w:proofErr w:type="spellEnd"/>
            <w:r w:rsidR="009940A5">
              <w:t>, n (%)</w:t>
            </w:r>
          </w:p>
        </w:tc>
        <w:tc>
          <w:tcPr>
            <w:tcW w:w="2100" w:type="dxa"/>
          </w:tcPr>
          <w:p w14:paraId="316A471F" w14:textId="6FF055AB" w:rsidR="00B510CC" w:rsidRDefault="005B132C" w:rsidP="00F257D6">
            <w:pPr>
              <w:spacing w:line="360" w:lineRule="auto"/>
              <w:jc w:val="center"/>
            </w:pPr>
            <w:r>
              <w:t>65 (41.1)</w:t>
            </w:r>
          </w:p>
        </w:tc>
      </w:tr>
      <w:tr w:rsidR="00AD6C44" w14:paraId="763D1CD0" w14:textId="77777777" w:rsidTr="00741AF0">
        <w:trPr>
          <w:jc w:val="center"/>
        </w:trPr>
        <w:tc>
          <w:tcPr>
            <w:tcW w:w="3882" w:type="dxa"/>
          </w:tcPr>
          <w:p w14:paraId="1998198A" w14:textId="4527A9DD" w:rsidR="00AD6C44" w:rsidRDefault="00AD6C44" w:rsidP="00D314DE">
            <w:pPr>
              <w:spacing w:line="360" w:lineRule="auto"/>
            </w:pPr>
            <w:r>
              <w:t xml:space="preserve">CD4 </w:t>
            </w:r>
            <w:proofErr w:type="spellStart"/>
            <w:r>
              <w:t>count</w:t>
            </w:r>
            <w:r w:rsidR="00456094" w:rsidRPr="00456094">
              <w:rPr>
                <w:vertAlign w:val="superscript"/>
              </w:rPr>
              <w:t>c</w:t>
            </w:r>
            <w:proofErr w:type="spellEnd"/>
            <w:r w:rsidR="00E14488">
              <w:t xml:space="preserve">, </w:t>
            </w:r>
            <w:r w:rsidR="009940A5" w:rsidRPr="009940A5">
              <w:rPr>
                <w:i/>
              </w:rPr>
              <w:t xml:space="preserve">median </w:t>
            </w:r>
            <w:r w:rsidR="00E14488" w:rsidRPr="009940A5">
              <w:rPr>
                <w:i/>
              </w:rPr>
              <w:t>cells/</w:t>
            </w:r>
            <w:r w:rsidR="00E14488" w:rsidRPr="009940A5">
              <w:rPr>
                <w:rFonts w:cstheme="minorHAnsi"/>
                <w:bCs/>
                <w:i/>
                <w:kern w:val="24"/>
              </w:rPr>
              <w:t>µL (IQR)</w:t>
            </w:r>
          </w:p>
        </w:tc>
        <w:tc>
          <w:tcPr>
            <w:tcW w:w="2100" w:type="dxa"/>
          </w:tcPr>
          <w:p w14:paraId="7B1881EB" w14:textId="689ED12F" w:rsidR="00AD6C44" w:rsidRPr="001363F8" w:rsidRDefault="00456094" w:rsidP="00F257D6">
            <w:pPr>
              <w:spacing w:line="360" w:lineRule="auto"/>
              <w:jc w:val="center"/>
            </w:pPr>
            <w:r>
              <w:t>572</w:t>
            </w:r>
            <w:r w:rsidR="00824FC6">
              <w:t xml:space="preserve"> (</w:t>
            </w:r>
            <w:r>
              <w:t>370-876</w:t>
            </w:r>
            <w:r w:rsidR="00824FC6">
              <w:rPr>
                <w:rFonts w:cstheme="minorHAnsi"/>
              </w:rPr>
              <w:t>)</w:t>
            </w:r>
          </w:p>
        </w:tc>
      </w:tr>
      <w:tr w:rsidR="00234FFC" w14:paraId="0FAE3A8A" w14:textId="77777777" w:rsidTr="00741AF0">
        <w:trPr>
          <w:jc w:val="center"/>
        </w:trPr>
        <w:tc>
          <w:tcPr>
            <w:tcW w:w="3882" w:type="dxa"/>
          </w:tcPr>
          <w:p w14:paraId="21874EED" w14:textId="1DAC4B25" w:rsidR="00234FFC" w:rsidRPr="001363F8" w:rsidRDefault="00234FFC" w:rsidP="004636B2">
            <w:pPr>
              <w:spacing w:line="360" w:lineRule="auto"/>
              <w:rPr>
                <w:i/>
                <w:lang w:eastAsia="en-US"/>
              </w:rPr>
            </w:pPr>
            <w:r>
              <w:t>Taking co-</w:t>
            </w:r>
            <w:proofErr w:type="spellStart"/>
            <w:r>
              <w:t>trimoxazole</w:t>
            </w:r>
            <w:proofErr w:type="spellEnd"/>
            <w:r>
              <w:t xml:space="preserve"> prophylaxis</w:t>
            </w:r>
            <w:r w:rsidR="009940A5">
              <w:t>, n (%)</w:t>
            </w:r>
          </w:p>
        </w:tc>
        <w:tc>
          <w:tcPr>
            <w:tcW w:w="2100" w:type="dxa"/>
          </w:tcPr>
          <w:p w14:paraId="5EEB9B35" w14:textId="77777777" w:rsidR="00234FFC" w:rsidRPr="001363F8" w:rsidRDefault="001C23B1" w:rsidP="00F257D6">
            <w:pPr>
              <w:spacing w:line="360" w:lineRule="auto"/>
              <w:jc w:val="center"/>
              <w:rPr>
                <w:lang w:eastAsia="en-US"/>
              </w:rPr>
            </w:pPr>
            <w:r>
              <w:t>159</w:t>
            </w:r>
            <w:r w:rsidR="00A1647D">
              <w:t xml:space="preserve"> </w:t>
            </w:r>
            <w:r w:rsidR="00824FC6">
              <w:t>(</w:t>
            </w:r>
            <w:r>
              <w:t>99.4</w:t>
            </w:r>
            <w:r w:rsidR="00234FFC" w:rsidRPr="001363F8">
              <w:t>%)</w:t>
            </w:r>
          </w:p>
        </w:tc>
      </w:tr>
      <w:tr w:rsidR="00234FFC" w14:paraId="5ED225DD" w14:textId="77777777" w:rsidTr="00741AF0">
        <w:trPr>
          <w:jc w:val="center"/>
        </w:trPr>
        <w:tc>
          <w:tcPr>
            <w:tcW w:w="3882" w:type="dxa"/>
            <w:hideMark/>
          </w:tcPr>
          <w:p w14:paraId="2A088465" w14:textId="75CB8555" w:rsidR="00762292" w:rsidRPr="009940A5" w:rsidRDefault="00234FFC" w:rsidP="001435B0">
            <w:pPr>
              <w:spacing w:line="360" w:lineRule="auto"/>
            </w:pPr>
            <w:r>
              <w:t xml:space="preserve">On </w:t>
            </w:r>
            <w:proofErr w:type="spellStart"/>
            <w:r>
              <w:t>ART</w:t>
            </w:r>
            <w:r w:rsidR="001435B0" w:rsidRPr="001435B0">
              <w:rPr>
                <w:vertAlign w:val="superscript"/>
              </w:rPr>
              <w:t>a</w:t>
            </w:r>
            <w:proofErr w:type="spellEnd"/>
            <w:r w:rsidR="009940A5">
              <w:t>, n (%)</w:t>
            </w:r>
          </w:p>
        </w:tc>
        <w:tc>
          <w:tcPr>
            <w:tcW w:w="2100" w:type="dxa"/>
            <w:hideMark/>
          </w:tcPr>
          <w:p w14:paraId="23CBDC60" w14:textId="3E06719F" w:rsidR="00762292" w:rsidRPr="001363F8" w:rsidRDefault="00762292" w:rsidP="00F257D6">
            <w:pPr>
              <w:spacing w:line="360" w:lineRule="auto"/>
              <w:jc w:val="center"/>
            </w:pPr>
            <w:r>
              <w:t>11</w:t>
            </w:r>
            <w:r w:rsidR="005B132C">
              <w:t>4</w:t>
            </w:r>
            <w:r w:rsidR="00A1647D">
              <w:t xml:space="preserve"> (</w:t>
            </w:r>
            <w:r>
              <w:t>7</w:t>
            </w:r>
            <w:r w:rsidR="001435B0">
              <w:t>1.7</w:t>
            </w:r>
            <w:r w:rsidR="00234FFC" w:rsidRPr="001363F8">
              <w:t>%)</w:t>
            </w:r>
          </w:p>
        </w:tc>
      </w:tr>
      <w:tr w:rsidR="00234FFC" w14:paraId="05981779" w14:textId="77777777" w:rsidTr="00741AF0">
        <w:trPr>
          <w:jc w:val="center"/>
        </w:trPr>
        <w:tc>
          <w:tcPr>
            <w:tcW w:w="3882" w:type="dxa"/>
            <w:hideMark/>
          </w:tcPr>
          <w:p w14:paraId="3F038B11" w14:textId="136ADE14" w:rsidR="00234FFC" w:rsidRDefault="00234FFC" w:rsidP="009940A5">
            <w:pPr>
              <w:spacing w:line="360" w:lineRule="auto"/>
              <w:rPr>
                <w:lang w:eastAsia="en-US"/>
              </w:rPr>
            </w:pPr>
            <w:r>
              <w:t xml:space="preserve">Duration of </w:t>
            </w:r>
            <w:proofErr w:type="spellStart"/>
            <w:r>
              <w:t>ART</w:t>
            </w:r>
            <w:r w:rsidR="001435B0" w:rsidRPr="001435B0">
              <w:rPr>
                <w:vertAlign w:val="superscript"/>
              </w:rPr>
              <w:t>b</w:t>
            </w:r>
            <w:proofErr w:type="spellEnd"/>
            <w:r>
              <w:t>,</w:t>
            </w:r>
            <w:r w:rsidR="00957D4E">
              <w:t xml:space="preserve"> </w:t>
            </w:r>
            <w:r w:rsidR="009940A5" w:rsidRPr="009940A5">
              <w:rPr>
                <w:i/>
              </w:rPr>
              <w:t xml:space="preserve">median </w:t>
            </w:r>
            <w:r w:rsidRPr="009940A5">
              <w:rPr>
                <w:i/>
              </w:rPr>
              <w:t>y</w:t>
            </w:r>
            <w:r w:rsidR="009940A5" w:rsidRPr="009940A5">
              <w:rPr>
                <w:i/>
              </w:rPr>
              <w:t>ears</w:t>
            </w:r>
            <w:r w:rsidR="001435B0" w:rsidRPr="009940A5">
              <w:rPr>
                <w:i/>
              </w:rPr>
              <w:t xml:space="preserve"> (IQR)</w:t>
            </w:r>
          </w:p>
        </w:tc>
        <w:tc>
          <w:tcPr>
            <w:tcW w:w="2100" w:type="dxa"/>
            <w:hideMark/>
          </w:tcPr>
          <w:p w14:paraId="05FAE7B7" w14:textId="019C4EAD" w:rsidR="00234FFC" w:rsidRPr="001363F8" w:rsidRDefault="00824FC6" w:rsidP="00F257D6">
            <w:pPr>
              <w:spacing w:line="360" w:lineRule="auto"/>
              <w:jc w:val="center"/>
              <w:rPr>
                <w:lang w:eastAsia="en-US"/>
              </w:rPr>
            </w:pPr>
            <w:r>
              <w:t>3.</w:t>
            </w:r>
            <w:r w:rsidR="003D3D91">
              <w:t>5</w:t>
            </w:r>
            <w:r w:rsidR="00A1647D">
              <w:t xml:space="preserve"> </w:t>
            </w:r>
            <w:r>
              <w:t>(</w:t>
            </w:r>
            <w:r w:rsidR="001435B0">
              <w:t>1.3-4.6</w:t>
            </w:r>
            <w:r w:rsidR="00234FFC" w:rsidRPr="001363F8">
              <w:t>)</w:t>
            </w:r>
          </w:p>
        </w:tc>
      </w:tr>
      <w:tr w:rsidR="0063415C" w14:paraId="06695A79" w14:textId="77777777" w:rsidTr="00741AF0">
        <w:trPr>
          <w:jc w:val="center"/>
        </w:trPr>
        <w:tc>
          <w:tcPr>
            <w:tcW w:w="3882" w:type="dxa"/>
          </w:tcPr>
          <w:p w14:paraId="39BEFBA0" w14:textId="64795BF9" w:rsidR="0063415C" w:rsidRDefault="0063415C" w:rsidP="00D314DE">
            <w:pPr>
              <w:spacing w:line="360" w:lineRule="auto"/>
            </w:pPr>
            <w:r>
              <w:t>Chest infection in preceding year</w:t>
            </w:r>
            <w:r w:rsidR="009940A5">
              <w:t xml:space="preserve">, </w:t>
            </w:r>
            <w:r w:rsidR="009940A5" w:rsidRPr="009940A5">
              <w:rPr>
                <w:i/>
              </w:rPr>
              <w:t>n (%)</w:t>
            </w:r>
          </w:p>
        </w:tc>
        <w:tc>
          <w:tcPr>
            <w:tcW w:w="2100" w:type="dxa"/>
          </w:tcPr>
          <w:p w14:paraId="6EC7EA03" w14:textId="2DA8768A" w:rsidR="0063415C" w:rsidRDefault="0063415C" w:rsidP="00F257D6">
            <w:pPr>
              <w:spacing w:line="360" w:lineRule="auto"/>
              <w:jc w:val="center"/>
            </w:pPr>
            <w:r>
              <w:t>30 (18.8%)</w:t>
            </w:r>
          </w:p>
        </w:tc>
      </w:tr>
      <w:tr w:rsidR="00F92C24" w14:paraId="0FF7C14C" w14:textId="77777777" w:rsidTr="00741AF0">
        <w:trPr>
          <w:jc w:val="center"/>
        </w:trPr>
        <w:tc>
          <w:tcPr>
            <w:tcW w:w="3882" w:type="dxa"/>
          </w:tcPr>
          <w:p w14:paraId="640CC6C8" w14:textId="40363A58" w:rsidR="00F92C24" w:rsidRPr="0057111C" w:rsidRDefault="0057111C" w:rsidP="00D314DE">
            <w:pPr>
              <w:spacing w:line="360" w:lineRule="auto"/>
              <w:rPr>
                <w:b/>
              </w:rPr>
            </w:pPr>
            <w:r w:rsidRPr="0057111C">
              <w:rPr>
                <w:b/>
              </w:rPr>
              <w:t>Symptoms</w:t>
            </w:r>
          </w:p>
        </w:tc>
        <w:tc>
          <w:tcPr>
            <w:tcW w:w="2100" w:type="dxa"/>
          </w:tcPr>
          <w:p w14:paraId="5932E13D" w14:textId="77777777" w:rsidR="00F92C24" w:rsidRDefault="00F92C24" w:rsidP="00F257D6">
            <w:pPr>
              <w:spacing w:line="360" w:lineRule="auto"/>
              <w:jc w:val="center"/>
            </w:pPr>
          </w:p>
        </w:tc>
      </w:tr>
      <w:tr w:rsidR="0057111C" w14:paraId="26933AE0" w14:textId="77777777" w:rsidTr="00741AF0">
        <w:trPr>
          <w:jc w:val="center"/>
        </w:trPr>
        <w:tc>
          <w:tcPr>
            <w:tcW w:w="3882" w:type="dxa"/>
          </w:tcPr>
          <w:p w14:paraId="3CFA0827" w14:textId="1ECA4B82" w:rsidR="0057111C" w:rsidRDefault="0057111C" w:rsidP="00D314DE">
            <w:pPr>
              <w:spacing w:line="360" w:lineRule="auto"/>
            </w:pPr>
            <w:r w:rsidRPr="001C5A62">
              <w:rPr>
                <w:rFonts w:eastAsia="Times New Roman" w:cstheme="minorHAnsi"/>
                <w:lang w:eastAsia="ja-JP"/>
              </w:rPr>
              <w:t>Cough</w:t>
            </w:r>
            <w:r w:rsidR="009940A5">
              <w:rPr>
                <w:rFonts w:eastAsia="Times New Roman" w:cstheme="minorHAnsi"/>
                <w:lang w:eastAsia="ja-JP"/>
              </w:rPr>
              <w:t xml:space="preserve">, </w:t>
            </w:r>
            <w:r w:rsidR="009940A5" w:rsidRPr="009940A5">
              <w:rPr>
                <w:rFonts w:eastAsia="Times New Roman" w:cstheme="minorHAnsi"/>
                <w:i/>
                <w:lang w:eastAsia="ja-JP"/>
              </w:rPr>
              <w:t>n (%)</w:t>
            </w:r>
          </w:p>
        </w:tc>
        <w:tc>
          <w:tcPr>
            <w:tcW w:w="2100" w:type="dxa"/>
          </w:tcPr>
          <w:p w14:paraId="5F1793F0" w14:textId="2D1B4430" w:rsidR="0057111C" w:rsidRDefault="0057111C" w:rsidP="00F257D6">
            <w:pPr>
              <w:spacing w:line="360" w:lineRule="auto"/>
              <w:jc w:val="center"/>
            </w:pPr>
            <w:r w:rsidRPr="001C5A62">
              <w:rPr>
                <w:rFonts w:eastAsia="Times New Roman" w:cstheme="minorHAnsi"/>
                <w:lang w:eastAsia="ja-JP"/>
              </w:rPr>
              <w:t>60 (37.5)</w:t>
            </w:r>
          </w:p>
        </w:tc>
      </w:tr>
      <w:tr w:rsidR="0057111C" w14:paraId="3A024FD2" w14:textId="77777777" w:rsidTr="00741AF0">
        <w:trPr>
          <w:jc w:val="center"/>
        </w:trPr>
        <w:tc>
          <w:tcPr>
            <w:tcW w:w="3882" w:type="dxa"/>
          </w:tcPr>
          <w:p w14:paraId="19EBB385" w14:textId="60234E0F" w:rsidR="0057111C" w:rsidRDefault="009940A5" w:rsidP="009940A5">
            <w:pPr>
              <w:tabs>
                <w:tab w:val="left" w:pos="455"/>
              </w:tabs>
              <w:spacing w:line="360" w:lineRule="auto"/>
            </w:pPr>
            <w:r>
              <w:rPr>
                <w:rFonts w:eastAsia="Times New Roman" w:cstheme="minorHAnsi"/>
                <w:lang w:eastAsia="ja-JP"/>
              </w:rPr>
              <w:t>S</w:t>
            </w:r>
            <w:r w:rsidR="00605DC9">
              <w:rPr>
                <w:rFonts w:eastAsia="Times New Roman" w:cstheme="minorHAnsi"/>
                <w:lang w:eastAsia="ja-JP"/>
              </w:rPr>
              <w:t>putum</w:t>
            </w:r>
            <w:r>
              <w:rPr>
                <w:rFonts w:eastAsia="Times New Roman" w:cstheme="minorHAnsi"/>
                <w:lang w:eastAsia="ja-JP"/>
              </w:rPr>
              <w:t xml:space="preserve"> produced, </w:t>
            </w:r>
            <w:r w:rsidRPr="009940A5">
              <w:rPr>
                <w:rFonts w:eastAsia="Times New Roman" w:cstheme="minorHAnsi"/>
                <w:i/>
                <w:lang w:eastAsia="ja-JP"/>
              </w:rPr>
              <w:t>n (%)</w:t>
            </w:r>
          </w:p>
        </w:tc>
        <w:tc>
          <w:tcPr>
            <w:tcW w:w="2100" w:type="dxa"/>
          </w:tcPr>
          <w:p w14:paraId="0252B54F" w14:textId="6A7ACD69" w:rsidR="0057111C" w:rsidRDefault="0057111C" w:rsidP="00DC0B21">
            <w:pPr>
              <w:spacing w:line="360" w:lineRule="auto"/>
              <w:jc w:val="center"/>
            </w:pPr>
            <w:r w:rsidRPr="001C5A62">
              <w:rPr>
                <w:rFonts w:eastAsia="Times New Roman" w:cstheme="minorHAnsi"/>
                <w:lang w:eastAsia="ja-JP"/>
              </w:rPr>
              <w:t>32 (</w:t>
            </w:r>
            <w:r w:rsidR="00DC0B21">
              <w:rPr>
                <w:rFonts w:eastAsia="Times New Roman" w:cstheme="minorHAnsi"/>
                <w:lang w:eastAsia="ja-JP"/>
              </w:rPr>
              <w:t>20.0</w:t>
            </w:r>
            <w:r w:rsidRPr="001C5A62">
              <w:rPr>
                <w:rFonts w:eastAsia="Times New Roman" w:cstheme="minorHAnsi"/>
                <w:lang w:eastAsia="ja-JP"/>
              </w:rPr>
              <w:t>)</w:t>
            </w:r>
          </w:p>
        </w:tc>
      </w:tr>
      <w:tr w:rsidR="0057111C" w14:paraId="438EFC1D" w14:textId="77777777" w:rsidTr="00741AF0">
        <w:trPr>
          <w:jc w:val="center"/>
        </w:trPr>
        <w:tc>
          <w:tcPr>
            <w:tcW w:w="3882" w:type="dxa"/>
          </w:tcPr>
          <w:p w14:paraId="24F8C059" w14:textId="45767210" w:rsidR="0057111C" w:rsidRDefault="0057111C" w:rsidP="00D314DE">
            <w:pPr>
              <w:spacing w:line="360" w:lineRule="auto"/>
            </w:pPr>
            <w:r w:rsidRPr="001C5A62">
              <w:rPr>
                <w:rFonts w:eastAsia="Times New Roman" w:cstheme="minorHAnsi"/>
                <w:lang w:eastAsia="ja-JP"/>
              </w:rPr>
              <w:t>Wheezing in last 12 months</w:t>
            </w:r>
            <w:r w:rsidR="009940A5">
              <w:rPr>
                <w:rFonts w:eastAsia="Times New Roman" w:cstheme="minorHAnsi"/>
                <w:lang w:eastAsia="ja-JP"/>
              </w:rPr>
              <w:t xml:space="preserve">, </w:t>
            </w:r>
            <w:r w:rsidR="009940A5" w:rsidRPr="009940A5">
              <w:rPr>
                <w:rFonts w:eastAsia="Times New Roman" w:cstheme="minorHAnsi"/>
                <w:i/>
                <w:lang w:eastAsia="ja-JP"/>
              </w:rPr>
              <w:t>n (%)</w:t>
            </w:r>
          </w:p>
        </w:tc>
        <w:tc>
          <w:tcPr>
            <w:tcW w:w="2100" w:type="dxa"/>
          </w:tcPr>
          <w:p w14:paraId="75F7EEBF" w14:textId="7913B9A0" w:rsidR="0057111C" w:rsidRDefault="0057111C" w:rsidP="00F257D6">
            <w:pPr>
              <w:spacing w:line="360" w:lineRule="auto"/>
              <w:jc w:val="center"/>
            </w:pPr>
            <w:r w:rsidRPr="001C5A62">
              <w:rPr>
                <w:rFonts w:eastAsia="Times New Roman" w:cstheme="minorHAnsi"/>
                <w:lang w:eastAsia="ja-JP"/>
              </w:rPr>
              <w:t>13 (8.1)</w:t>
            </w:r>
          </w:p>
        </w:tc>
      </w:tr>
      <w:tr w:rsidR="0057111C" w14:paraId="5F1FD0FA" w14:textId="77777777" w:rsidTr="00741AF0">
        <w:trPr>
          <w:jc w:val="center"/>
        </w:trPr>
        <w:tc>
          <w:tcPr>
            <w:tcW w:w="3882" w:type="dxa"/>
          </w:tcPr>
          <w:p w14:paraId="5D37847F" w14:textId="6C0296C4" w:rsidR="0057111C" w:rsidRDefault="0057111C" w:rsidP="00D314DE">
            <w:pPr>
              <w:spacing w:line="360" w:lineRule="auto"/>
            </w:pPr>
            <w:r w:rsidRPr="001C5A62">
              <w:rPr>
                <w:rFonts w:eastAsia="Times New Roman" w:cstheme="minorHAnsi"/>
                <w:lang w:eastAsia="ja-JP"/>
              </w:rPr>
              <w:t>Breathlessness</w:t>
            </w:r>
            <w:r w:rsidR="004636B2">
              <w:rPr>
                <w:rFonts w:eastAsia="Times New Roman" w:cstheme="minorHAnsi"/>
                <w:lang w:eastAsia="ja-JP"/>
              </w:rPr>
              <w:t xml:space="preserve"> (NYHA class)</w:t>
            </w:r>
            <w:r w:rsidR="009940A5">
              <w:rPr>
                <w:rFonts w:eastAsia="Times New Roman" w:cstheme="minorHAnsi"/>
                <w:lang w:eastAsia="ja-JP"/>
              </w:rPr>
              <w:t xml:space="preserve">, </w:t>
            </w:r>
            <w:r w:rsidR="009940A5" w:rsidRPr="009940A5">
              <w:rPr>
                <w:rFonts w:eastAsia="Times New Roman" w:cstheme="minorHAnsi"/>
                <w:i/>
                <w:lang w:eastAsia="ja-JP"/>
              </w:rPr>
              <w:t>n (%)</w:t>
            </w:r>
          </w:p>
        </w:tc>
        <w:tc>
          <w:tcPr>
            <w:tcW w:w="2100" w:type="dxa"/>
          </w:tcPr>
          <w:p w14:paraId="35E2F6B8" w14:textId="1517F6A7" w:rsidR="0057111C" w:rsidRDefault="0057111C" w:rsidP="00F257D6">
            <w:pPr>
              <w:spacing w:line="360" w:lineRule="auto"/>
              <w:jc w:val="center"/>
            </w:pPr>
          </w:p>
        </w:tc>
      </w:tr>
      <w:tr w:rsidR="004636B2" w14:paraId="3A231128" w14:textId="77777777" w:rsidTr="00741AF0">
        <w:trPr>
          <w:jc w:val="center"/>
        </w:trPr>
        <w:tc>
          <w:tcPr>
            <w:tcW w:w="3882" w:type="dxa"/>
          </w:tcPr>
          <w:p w14:paraId="5F6C3A0D" w14:textId="40C42580" w:rsidR="004636B2" w:rsidRDefault="004636B2" w:rsidP="00D314DE">
            <w:pPr>
              <w:spacing w:line="360" w:lineRule="auto"/>
            </w:pPr>
            <w:r>
              <w:rPr>
                <w:rFonts w:eastAsia="Times New Roman" w:cstheme="minorHAnsi"/>
                <w:lang w:eastAsia="ja-JP"/>
              </w:rPr>
              <w:tab/>
            </w:r>
            <w:r w:rsidRPr="001C5A62">
              <w:rPr>
                <w:rFonts w:eastAsia="Times New Roman" w:cstheme="minorHAnsi"/>
                <w:lang w:eastAsia="ja-JP"/>
              </w:rPr>
              <w:t>0</w:t>
            </w:r>
          </w:p>
        </w:tc>
        <w:tc>
          <w:tcPr>
            <w:tcW w:w="2100" w:type="dxa"/>
          </w:tcPr>
          <w:p w14:paraId="55FBDB90" w14:textId="328A43F9" w:rsidR="004636B2" w:rsidRDefault="004636B2" w:rsidP="00F257D6">
            <w:pPr>
              <w:spacing w:line="360" w:lineRule="auto"/>
              <w:jc w:val="center"/>
            </w:pPr>
            <w:r w:rsidRPr="001C5A62">
              <w:rPr>
                <w:rFonts w:eastAsia="Times New Roman" w:cstheme="minorHAnsi"/>
                <w:lang w:eastAsia="ja-JP"/>
              </w:rPr>
              <w:t>85 (53.1)</w:t>
            </w:r>
          </w:p>
        </w:tc>
      </w:tr>
      <w:tr w:rsidR="004636B2" w14:paraId="6E960825" w14:textId="77777777" w:rsidTr="00741AF0">
        <w:trPr>
          <w:jc w:val="center"/>
        </w:trPr>
        <w:tc>
          <w:tcPr>
            <w:tcW w:w="3882" w:type="dxa"/>
            <w:vAlign w:val="bottom"/>
          </w:tcPr>
          <w:p w14:paraId="662633A1" w14:textId="3FDF6855" w:rsidR="004636B2" w:rsidRDefault="004636B2" w:rsidP="00D314DE">
            <w:pPr>
              <w:spacing w:line="360" w:lineRule="auto"/>
            </w:pPr>
            <w:r>
              <w:rPr>
                <w:rFonts w:eastAsia="Times New Roman" w:cstheme="minorHAnsi"/>
                <w:lang w:eastAsia="ja-JP"/>
              </w:rPr>
              <w:tab/>
            </w:r>
            <w:r w:rsidRPr="001C5A62">
              <w:rPr>
                <w:rFonts w:eastAsia="Times New Roman" w:cstheme="minorHAnsi"/>
                <w:lang w:eastAsia="ja-JP"/>
              </w:rPr>
              <w:t>1</w:t>
            </w:r>
          </w:p>
        </w:tc>
        <w:tc>
          <w:tcPr>
            <w:tcW w:w="2100" w:type="dxa"/>
          </w:tcPr>
          <w:p w14:paraId="6297A4B1" w14:textId="292F24D9" w:rsidR="004636B2" w:rsidRDefault="004636B2" w:rsidP="00F257D6">
            <w:pPr>
              <w:spacing w:line="360" w:lineRule="auto"/>
              <w:jc w:val="center"/>
            </w:pPr>
            <w:r w:rsidRPr="001C5A62">
              <w:rPr>
                <w:rFonts w:eastAsia="Times New Roman" w:cstheme="minorHAnsi"/>
                <w:lang w:eastAsia="ja-JP"/>
              </w:rPr>
              <w:t>9 (5.6)</w:t>
            </w:r>
          </w:p>
        </w:tc>
      </w:tr>
      <w:tr w:rsidR="004636B2" w14:paraId="77E5828E" w14:textId="77777777" w:rsidTr="00741AF0">
        <w:trPr>
          <w:jc w:val="center"/>
        </w:trPr>
        <w:tc>
          <w:tcPr>
            <w:tcW w:w="3882" w:type="dxa"/>
            <w:vAlign w:val="bottom"/>
          </w:tcPr>
          <w:p w14:paraId="001DA651" w14:textId="78B24DA2" w:rsidR="004636B2" w:rsidRDefault="004636B2" w:rsidP="00D314DE">
            <w:pPr>
              <w:spacing w:line="360" w:lineRule="auto"/>
            </w:pPr>
            <w:r>
              <w:rPr>
                <w:rFonts w:eastAsia="Times New Roman" w:cstheme="minorHAnsi"/>
                <w:lang w:eastAsia="ja-JP"/>
              </w:rPr>
              <w:tab/>
            </w:r>
            <w:r w:rsidRPr="001C5A62">
              <w:rPr>
                <w:rFonts w:eastAsia="Times New Roman" w:cstheme="minorHAnsi"/>
                <w:lang w:eastAsia="ja-JP"/>
              </w:rPr>
              <w:t>2</w:t>
            </w:r>
          </w:p>
        </w:tc>
        <w:tc>
          <w:tcPr>
            <w:tcW w:w="2100" w:type="dxa"/>
          </w:tcPr>
          <w:p w14:paraId="0C822581" w14:textId="362182AD" w:rsidR="004636B2" w:rsidRDefault="004636B2" w:rsidP="00F257D6">
            <w:pPr>
              <w:spacing w:line="360" w:lineRule="auto"/>
              <w:jc w:val="center"/>
            </w:pPr>
            <w:r w:rsidRPr="001C5A62">
              <w:rPr>
                <w:rFonts w:eastAsia="Times New Roman" w:cstheme="minorHAnsi"/>
                <w:lang w:eastAsia="ja-JP"/>
              </w:rPr>
              <w:t>11 (6.9)</w:t>
            </w:r>
          </w:p>
        </w:tc>
      </w:tr>
      <w:tr w:rsidR="004636B2" w14:paraId="650A7217" w14:textId="77777777" w:rsidTr="00741AF0">
        <w:trPr>
          <w:jc w:val="center"/>
        </w:trPr>
        <w:tc>
          <w:tcPr>
            <w:tcW w:w="3882" w:type="dxa"/>
            <w:vAlign w:val="bottom"/>
          </w:tcPr>
          <w:p w14:paraId="47DC84EE" w14:textId="6B592800" w:rsidR="004636B2" w:rsidRDefault="004636B2" w:rsidP="00D314DE">
            <w:pPr>
              <w:spacing w:line="360" w:lineRule="auto"/>
            </w:pPr>
            <w:r>
              <w:rPr>
                <w:rFonts w:eastAsia="Times New Roman" w:cstheme="minorHAnsi"/>
                <w:lang w:eastAsia="ja-JP"/>
              </w:rPr>
              <w:tab/>
            </w:r>
            <w:r w:rsidRPr="001C5A62">
              <w:rPr>
                <w:rFonts w:eastAsia="Times New Roman" w:cstheme="minorHAnsi"/>
                <w:lang w:eastAsia="ja-JP"/>
              </w:rPr>
              <w:t>3</w:t>
            </w:r>
          </w:p>
        </w:tc>
        <w:tc>
          <w:tcPr>
            <w:tcW w:w="2100" w:type="dxa"/>
          </w:tcPr>
          <w:p w14:paraId="71E47932" w14:textId="71919825" w:rsidR="004636B2" w:rsidRDefault="004636B2" w:rsidP="00F257D6">
            <w:pPr>
              <w:spacing w:line="360" w:lineRule="auto"/>
              <w:jc w:val="center"/>
            </w:pPr>
            <w:r w:rsidRPr="001C5A62">
              <w:rPr>
                <w:rFonts w:eastAsia="Times New Roman" w:cstheme="minorHAnsi"/>
                <w:lang w:eastAsia="ja-JP"/>
              </w:rPr>
              <w:t>9 (5.6)</w:t>
            </w:r>
          </w:p>
        </w:tc>
      </w:tr>
      <w:tr w:rsidR="004636B2" w14:paraId="656C2C3F" w14:textId="77777777" w:rsidTr="00741AF0">
        <w:trPr>
          <w:jc w:val="center"/>
        </w:trPr>
        <w:tc>
          <w:tcPr>
            <w:tcW w:w="3882" w:type="dxa"/>
            <w:vAlign w:val="bottom"/>
            <w:hideMark/>
          </w:tcPr>
          <w:p w14:paraId="36C93514" w14:textId="56607445" w:rsidR="004636B2" w:rsidRDefault="004636B2" w:rsidP="00D314DE">
            <w:pPr>
              <w:spacing w:line="360" w:lineRule="auto"/>
              <w:rPr>
                <w:lang w:eastAsia="en-US"/>
              </w:rPr>
            </w:pPr>
            <w:r>
              <w:rPr>
                <w:rFonts w:eastAsia="Times New Roman" w:cstheme="minorHAnsi"/>
                <w:lang w:eastAsia="ja-JP"/>
              </w:rPr>
              <w:tab/>
            </w:r>
            <w:r w:rsidRPr="001C5A62">
              <w:rPr>
                <w:rFonts w:eastAsia="Times New Roman" w:cstheme="minorHAnsi"/>
                <w:lang w:eastAsia="ja-JP"/>
              </w:rPr>
              <w:t>4</w:t>
            </w:r>
          </w:p>
        </w:tc>
        <w:tc>
          <w:tcPr>
            <w:tcW w:w="2100" w:type="dxa"/>
            <w:hideMark/>
          </w:tcPr>
          <w:p w14:paraId="60061BFA" w14:textId="69F03F95" w:rsidR="004636B2" w:rsidRPr="001363F8" w:rsidRDefault="004636B2" w:rsidP="00F257D6">
            <w:pPr>
              <w:spacing w:line="360" w:lineRule="auto"/>
              <w:jc w:val="center"/>
              <w:rPr>
                <w:lang w:eastAsia="en-US"/>
              </w:rPr>
            </w:pPr>
            <w:r w:rsidRPr="001C5A62">
              <w:rPr>
                <w:rFonts w:eastAsia="Times New Roman" w:cstheme="minorHAnsi"/>
                <w:lang w:eastAsia="ja-JP"/>
              </w:rPr>
              <w:t>46 (28.8)</w:t>
            </w:r>
          </w:p>
        </w:tc>
      </w:tr>
      <w:tr w:rsidR="004636B2" w14:paraId="4C7A6F45" w14:textId="77777777" w:rsidTr="00741AF0">
        <w:trPr>
          <w:jc w:val="center"/>
        </w:trPr>
        <w:tc>
          <w:tcPr>
            <w:tcW w:w="3882" w:type="dxa"/>
            <w:vAlign w:val="bottom"/>
          </w:tcPr>
          <w:p w14:paraId="244F9893" w14:textId="100B990A" w:rsidR="004636B2" w:rsidRPr="004636B2" w:rsidRDefault="004636B2" w:rsidP="00D314DE">
            <w:pPr>
              <w:spacing w:line="360" w:lineRule="auto"/>
              <w:rPr>
                <w:rFonts w:eastAsia="Times New Roman" w:cstheme="minorHAnsi"/>
                <w:b/>
                <w:lang w:eastAsia="ja-JP"/>
              </w:rPr>
            </w:pPr>
            <w:r w:rsidRPr="004636B2">
              <w:rPr>
                <w:rFonts w:eastAsia="Times New Roman" w:cstheme="minorHAnsi"/>
                <w:b/>
                <w:lang w:eastAsia="ja-JP"/>
              </w:rPr>
              <w:t>Examination</w:t>
            </w:r>
          </w:p>
        </w:tc>
        <w:tc>
          <w:tcPr>
            <w:tcW w:w="2100" w:type="dxa"/>
          </w:tcPr>
          <w:p w14:paraId="1C9CF547" w14:textId="77777777" w:rsidR="004636B2" w:rsidRPr="001C5A62" w:rsidRDefault="004636B2" w:rsidP="00F257D6">
            <w:pPr>
              <w:spacing w:line="360" w:lineRule="auto"/>
              <w:jc w:val="center"/>
              <w:rPr>
                <w:rFonts w:eastAsia="Times New Roman" w:cstheme="minorHAnsi"/>
                <w:lang w:eastAsia="ja-JP"/>
              </w:rPr>
            </w:pPr>
          </w:p>
        </w:tc>
      </w:tr>
      <w:tr w:rsidR="004636B2" w14:paraId="786583F7" w14:textId="77777777" w:rsidTr="00741AF0">
        <w:trPr>
          <w:jc w:val="center"/>
        </w:trPr>
        <w:tc>
          <w:tcPr>
            <w:tcW w:w="3882" w:type="dxa"/>
            <w:hideMark/>
          </w:tcPr>
          <w:p w14:paraId="01EA5258" w14:textId="25DAD260" w:rsidR="004636B2" w:rsidRPr="00234FFC" w:rsidRDefault="009940A5" w:rsidP="004636B2">
            <w:pPr>
              <w:spacing w:line="360" w:lineRule="auto"/>
              <w:rPr>
                <w:i/>
                <w:lang w:eastAsia="en-US"/>
              </w:rPr>
            </w:pPr>
            <w:r>
              <w:t xml:space="preserve">Stunted [HFA z&lt;-2], </w:t>
            </w:r>
            <w:r w:rsidRPr="009940A5">
              <w:rPr>
                <w:i/>
              </w:rPr>
              <w:t>n (%)</w:t>
            </w:r>
          </w:p>
        </w:tc>
        <w:tc>
          <w:tcPr>
            <w:tcW w:w="2100" w:type="dxa"/>
            <w:hideMark/>
          </w:tcPr>
          <w:p w14:paraId="1565AB33" w14:textId="77777777" w:rsidR="004636B2" w:rsidRPr="001363F8" w:rsidRDefault="004636B2" w:rsidP="00F257D6">
            <w:pPr>
              <w:spacing w:line="360" w:lineRule="auto"/>
              <w:jc w:val="center"/>
              <w:rPr>
                <w:lang w:eastAsia="en-US"/>
              </w:rPr>
            </w:pPr>
            <w:r>
              <w:t>89 (55.6</w:t>
            </w:r>
            <w:r w:rsidRPr="001363F8">
              <w:t>%)</w:t>
            </w:r>
          </w:p>
        </w:tc>
      </w:tr>
      <w:tr w:rsidR="004636B2" w14:paraId="0FFD45E0" w14:textId="77777777" w:rsidTr="00741AF0">
        <w:trPr>
          <w:jc w:val="center"/>
        </w:trPr>
        <w:tc>
          <w:tcPr>
            <w:tcW w:w="3882" w:type="dxa"/>
            <w:hideMark/>
          </w:tcPr>
          <w:p w14:paraId="698493AA" w14:textId="153B3D11" w:rsidR="004636B2" w:rsidRDefault="009940A5" w:rsidP="00D314DE">
            <w:pPr>
              <w:spacing w:line="360" w:lineRule="auto"/>
              <w:rPr>
                <w:lang w:eastAsia="en-US"/>
              </w:rPr>
            </w:pPr>
            <w:r>
              <w:t>WFH</w:t>
            </w:r>
            <w:r w:rsidR="004636B2">
              <w:t xml:space="preserve"> z-score</w:t>
            </w:r>
            <w:r>
              <w:t xml:space="preserve">, </w:t>
            </w:r>
            <w:r w:rsidRPr="009940A5">
              <w:rPr>
                <w:i/>
              </w:rPr>
              <w:t>mean</w:t>
            </w:r>
            <w:r w:rsidR="004636B2" w:rsidRPr="009940A5">
              <w:rPr>
                <w:i/>
              </w:rPr>
              <w:t xml:space="preserve"> (SD)</w:t>
            </w:r>
          </w:p>
        </w:tc>
        <w:tc>
          <w:tcPr>
            <w:tcW w:w="2100" w:type="dxa"/>
            <w:hideMark/>
          </w:tcPr>
          <w:p w14:paraId="1E21C131" w14:textId="77777777" w:rsidR="004636B2" w:rsidRPr="001363F8" w:rsidRDefault="004636B2" w:rsidP="00F257D6">
            <w:pPr>
              <w:spacing w:line="360" w:lineRule="auto"/>
              <w:jc w:val="center"/>
              <w:rPr>
                <w:lang w:eastAsia="en-US"/>
              </w:rPr>
            </w:pPr>
            <w:r>
              <w:t>-0.82 (</w:t>
            </w:r>
            <w:r>
              <w:rPr>
                <w:rFonts w:cstheme="minorHAnsi"/>
              </w:rPr>
              <w:t>±1.09</w:t>
            </w:r>
            <w:r w:rsidRPr="001363F8">
              <w:t>)</w:t>
            </w:r>
          </w:p>
        </w:tc>
      </w:tr>
      <w:tr w:rsidR="004636B2" w14:paraId="56C1F2E5" w14:textId="77777777" w:rsidTr="00741AF0">
        <w:trPr>
          <w:jc w:val="center"/>
        </w:trPr>
        <w:tc>
          <w:tcPr>
            <w:tcW w:w="3882" w:type="dxa"/>
          </w:tcPr>
          <w:p w14:paraId="549887BD" w14:textId="784A4C43" w:rsidR="004636B2" w:rsidRPr="009940A5" w:rsidRDefault="004636B2" w:rsidP="004636B2">
            <w:pPr>
              <w:spacing w:line="360" w:lineRule="auto"/>
              <w:rPr>
                <w:rFonts w:eastAsia="Times New Roman" w:cstheme="minorHAnsi"/>
                <w:i/>
                <w:vertAlign w:val="superscript"/>
                <w:lang w:eastAsia="ja-JP"/>
              </w:rPr>
            </w:pPr>
            <w:r w:rsidRPr="001C5A62">
              <w:rPr>
                <w:rFonts w:eastAsia="Times New Roman" w:cstheme="minorHAnsi"/>
                <w:lang w:eastAsia="ja-JP"/>
              </w:rPr>
              <w:t>Finger clubbing</w:t>
            </w:r>
            <w:r w:rsidR="009940A5">
              <w:rPr>
                <w:rFonts w:eastAsia="Times New Roman" w:cstheme="minorHAnsi"/>
                <w:lang w:eastAsia="ja-JP"/>
              </w:rPr>
              <w:t xml:space="preserve">, </w:t>
            </w:r>
            <w:r w:rsidR="009940A5">
              <w:rPr>
                <w:rFonts w:eastAsia="Times New Roman" w:cstheme="minorHAnsi"/>
                <w:i/>
                <w:lang w:eastAsia="ja-JP"/>
              </w:rPr>
              <w:t>n (%)</w:t>
            </w:r>
          </w:p>
        </w:tc>
        <w:tc>
          <w:tcPr>
            <w:tcW w:w="2100" w:type="dxa"/>
          </w:tcPr>
          <w:p w14:paraId="7A9C3C4B" w14:textId="15FA2F6E" w:rsidR="004636B2" w:rsidRDefault="004636B2" w:rsidP="00F257D6">
            <w:pPr>
              <w:spacing w:line="360" w:lineRule="auto"/>
              <w:jc w:val="center"/>
            </w:pPr>
            <w:r w:rsidRPr="001C5A62">
              <w:rPr>
                <w:rFonts w:eastAsia="Times New Roman" w:cstheme="minorHAnsi"/>
                <w:lang w:eastAsia="ja-JP"/>
              </w:rPr>
              <w:t>34 (</w:t>
            </w:r>
            <w:r w:rsidR="00821CD9">
              <w:rPr>
                <w:rFonts w:eastAsia="Times New Roman" w:cstheme="minorHAnsi"/>
                <w:lang w:eastAsia="ja-JP"/>
              </w:rPr>
              <w:t>22.1</w:t>
            </w:r>
            <w:r w:rsidRPr="001C5A62">
              <w:rPr>
                <w:rFonts w:eastAsia="Times New Roman" w:cstheme="minorHAnsi"/>
                <w:lang w:eastAsia="ja-JP"/>
              </w:rPr>
              <w:t>)</w:t>
            </w:r>
          </w:p>
        </w:tc>
      </w:tr>
      <w:tr w:rsidR="004636B2" w14:paraId="2CDC7DA2" w14:textId="77777777" w:rsidTr="00741AF0">
        <w:trPr>
          <w:jc w:val="center"/>
        </w:trPr>
        <w:tc>
          <w:tcPr>
            <w:tcW w:w="3882" w:type="dxa"/>
          </w:tcPr>
          <w:p w14:paraId="6C67F5D0" w14:textId="7234582A" w:rsidR="004636B2" w:rsidRDefault="004079A3" w:rsidP="009940A5">
            <w:pPr>
              <w:spacing w:line="360" w:lineRule="auto"/>
            </w:pPr>
            <w:r>
              <w:rPr>
                <w:rFonts w:eastAsia="Times New Roman" w:cstheme="minorHAnsi"/>
                <w:lang w:eastAsia="ja-JP"/>
              </w:rPr>
              <w:t>Resting pulse rate</w:t>
            </w:r>
            <w:r w:rsidRPr="004079A3">
              <w:rPr>
                <w:rFonts w:eastAsia="Times New Roman" w:cstheme="minorHAnsi"/>
                <w:i/>
                <w:lang w:eastAsia="ja-JP"/>
              </w:rPr>
              <w:t xml:space="preserve">, </w:t>
            </w:r>
            <w:r w:rsidR="009940A5">
              <w:rPr>
                <w:rFonts w:eastAsia="Times New Roman" w:cstheme="minorHAnsi"/>
                <w:i/>
                <w:lang w:eastAsia="ja-JP"/>
              </w:rPr>
              <w:t xml:space="preserve">median </w:t>
            </w:r>
            <w:r>
              <w:rPr>
                <w:rFonts w:eastAsia="Times New Roman" w:cstheme="minorHAnsi"/>
                <w:bCs/>
                <w:i/>
                <w:kern w:val="24"/>
              </w:rPr>
              <w:t>min</w:t>
            </w:r>
            <w:r w:rsidR="009940A5" w:rsidRPr="009940A5">
              <w:rPr>
                <w:rFonts w:eastAsia="Times New Roman" w:cstheme="minorHAnsi"/>
                <w:bCs/>
                <w:i/>
                <w:kern w:val="24"/>
                <w:vertAlign w:val="superscript"/>
              </w:rPr>
              <w:t>-1</w:t>
            </w:r>
            <w:r w:rsidRPr="004079A3">
              <w:rPr>
                <w:rFonts w:eastAsia="Times New Roman" w:cstheme="minorHAnsi"/>
                <w:bCs/>
                <w:i/>
                <w:kern w:val="24"/>
              </w:rPr>
              <w:t xml:space="preserve"> (</w:t>
            </w:r>
            <w:r w:rsidR="004636B2" w:rsidRPr="004079A3">
              <w:rPr>
                <w:rFonts w:eastAsia="Times New Roman" w:cstheme="minorHAnsi"/>
                <w:bCs/>
                <w:i/>
                <w:kern w:val="24"/>
              </w:rPr>
              <w:t>IQR)</w:t>
            </w:r>
          </w:p>
        </w:tc>
        <w:tc>
          <w:tcPr>
            <w:tcW w:w="2100" w:type="dxa"/>
          </w:tcPr>
          <w:p w14:paraId="6B4E1084" w14:textId="61803C9D" w:rsidR="004636B2" w:rsidRDefault="004636B2" w:rsidP="00F257D6">
            <w:pPr>
              <w:spacing w:line="360" w:lineRule="auto"/>
              <w:jc w:val="center"/>
            </w:pPr>
            <w:r w:rsidRPr="001C5A62">
              <w:rPr>
                <w:rFonts w:eastAsia="Times New Roman" w:cstheme="minorHAnsi"/>
                <w:lang w:eastAsia="ja-JP"/>
              </w:rPr>
              <w:t>87.0 (76.0-98.5)</w:t>
            </w:r>
          </w:p>
        </w:tc>
      </w:tr>
      <w:tr w:rsidR="004636B2" w14:paraId="61BA8486" w14:textId="77777777" w:rsidTr="00741AF0">
        <w:trPr>
          <w:jc w:val="center"/>
        </w:trPr>
        <w:tc>
          <w:tcPr>
            <w:tcW w:w="3882" w:type="dxa"/>
          </w:tcPr>
          <w:p w14:paraId="3512F67E" w14:textId="19DE4184" w:rsidR="004636B2" w:rsidRDefault="004636B2" w:rsidP="004636B2">
            <w:pPr>
              <w:spacing w:line="360" w:lineRule="auto"/>
            </w:pPr>
            <w:r w:rsidRPr="001C5A62">
              <w:rPr>
                <w:rFonts w:eastAsia="Times New Roman" w:cstheme="minorHAnsi"/>
                <w:lang w:eastAsia="ja-JP"/>
              </w:rPr>
              <w:t>Resting tachypnoea</w:t>
            </w:r>
            <w:r>
              <w:rPr>
                <w:rFonts w:eastAsia="Times New Roman" w:cstheme="minorHAnsi"/>
                <w:vertAlign w:val="superscript"/>
                <w:lang w:eastAsia="ja-JP"/>
              </w:rPr>
              <w:t xml:space="preserve"> </w:t>
            </w:r>
            <w:r w:rsidR="009940A5">
              <w:t xml:space="preserve">[&gt;24/min], </w:t>
            </w:r>
            <w:r w:rsidR="009940A5" w:rsidRPr="009940A5">
              <w:rPr>
                <w:i/>
              </w:rPr>
              <w:t>n (%)</w:t>
            </w:r>
          </w:p>
        </w:tc>
        <w:tc>
          <w:tcPr>
            <w:tcW w:w="2100" w:type="dxa"/>
          </w:tcPr>
          <w:p w14:paraId="33871EEF" w14:textId="5D94888B" w:rsidR="004636B2" w:rsidRDefault="004636B2" w:rsidP="00F257D6">
            <w:pPr>
              <w:spacing w:line="360" w:lineRule="auto"/>
              <w:jc w:val="center"/>
            </w:pPr>
            <w:r w:rsidRPr="001C5A62">
              <w:rPr>
                <w:rFonts w:eastAsia="Times New Roman" w:cstheme="minorHAnsi"/>
                <w:lang w:eastAsia="ja-JP"/>
              </w:rPr>
              <w:t>57 (35.6)</w:t>
            </w:r>
          </w:p>
        </w:tc>
      </w:tr>
      <w:tr w:rsidR="004636B2" w14:paraId="0626638C" w14:textId="77777777" w:rsidTr="00741AF0">
        <w:trPr>
          <w:jc w:val="center"/>
        </w:trPr>
        <w:tc>
          <w:tcPr>
            <w:tcW w:w="3882" w:type="dxa"/>
          </w:tcPr>
          <w:p w14:paraId="1DAA1E13" w14:textId="5BE9E19F" w:rsidR="004636B2" w:rsidRDefault="00C22075" w:rsidP="00D314DE">
            <w:pPr>
              <w:spacing w:line="360" w:lineRule="auto"/>
            </w:pPr>
            <w:r>
              <w:t>Resting hypoxia</w:t>
            </w:r>
            <w:r w:rsidR="009940A5">
              <w:t xml:space="preserve"> [SpO2&lt;92%], </w:t>
            </w:r>
            <w:r w:rsidR="009940A5" w:rsidRPr="009940A5">
              <w:rPr>
                <w:i/>
              </w:rPr>
              <w:t>n (%)</w:t>
            </w:r>
          </w:p>
        </w:tc>
        <w:tc>
          <w:tcPr>
            <w:tcW w:w="2100" w:type="dxa"/>
          </w:tcPr>
          <w:p w14:paraId="225085B6" w14:textId="08520547" w:rsidR="004636B2" w:rsidRDefault="00DC0B21" w:rsidP="00F257D6">
            <w:pPr>
              <w:spacing w:line="360" w:lineRule="auto"/>
              <w:jc w:val="center"/>
            </w:pPr>
            <w:r>
              <w:t>33 (20.6</w:t>
            </w:r>
            <w:r w:rsidR="00C22075">
              <w:t>)</w:t>
            </w:r>
          </w:p>
        </w:tc>
      </w:tr>
      <w:tr w:rsidR="00DC0B21" w14:paraId="243F3DC2" w14:textId="77777777" w:rsidTr="00741AF0">
        <w:trPr>
          <w:jc w:val="center"/>
        </w:trPr>
        <w:tc>
          <w:tcPr>
            <w:tcW w:w="3882" w:type="dxa"/>
          </w:tcPr>
          <w:p w14:paraId="6CC6F178" w14:textId="1A80B765" w:rsidR="00DC0B21" w:rsidRDefault="009940A5" w:rsidP="00D314DE">
            <w:pPr>
              <w:spacing w:line="360" w:lineRule="auto"/>
            </w:pPr>
            <w:proofErr w:type="spellStart"/>
            <w:r>
              <w:t>Normoxemia</w:t>
            </w:r>
            <w:proofErr w:type="spellEnd"/>
            <w:r>
              <w:t xml:space="preserve"> but</w:t>
            </w:r>
            <w:r w:rsidR="00DC0B21">
              <w:t xml:space="preserve"> desaturates &gt;4%</w:t>
            </w:r>
            <w:r>
              <w:t xml:space="preserve">, </w:t>
            </w:r>
            <w:r w:rsidRPr="009940A5">
              <w:rPr>
                <w:i/>
              </w:rPr>
              <w:t>n (%)</w:t>
            </w:r>
          </w:p>
        </w:tc>
        <w:tc>
          <w:tcPr>
            <w:tcW w:w="2100" w:type="dxa"/>
          </w:tcPr>
          <w:p w14:paraId="272A7E62" w14:textId="633763F1" w:rsidR="00DC0B21" w:rsidRDefault="00DC0B21" w:rsidP="00F257D6">
            <w:pPr>
              <w:spacing w:line="360" w:lineRule="auto"/>
              <w:jc w:val="center"/>
            </w:pPr>
            <w:r>
              <w:t>29 (18.1)</w:t>
            </w:r>
          </w:p>
        </w:tc>
      </w:tr>
    </w:tbl>
    <w:p w14:paraId="5D5F250F" w14:textId="77777777" w:rsidR="00FA023C" w:rsidRDefault="00FA023C" w:rsidP="00D948B7"/>
    <w:p w14:paraId="677E233D" w14:textId="1CA2741E" w:rsidR="00B52E26" w:rsidRDefault="001363F8" w:rsidP="00B52E26">
      <w:pPr>
        <w:sectPr w:rsidR="00B52E26" w:rsidSect="00C173F1">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r w:rsidRPr="001363F8">
        <w:t>Continuous data are represented as</w:t>
      </w:r>
      <w:r w:rsidR="00A564D7">
        <w:t xml:space="preserve"> me</w:t>
      </w:r>
      <w:r w:rsidR="00E14488">
        <w:t xml:space="preserve">dian </w:t>
      </w:r>
      <w:r w:rsidR="00A564D7">
        <w:t>(</w:t>
      </w:r>
      <w:r w:rsidR="00E14488">
        <w:rPr>
          <w:rFonts w:cstheme="minorHAnsi"/>
        </w:rPr>
        <w:t>IQR</w:t>
      </w:r>
      <w:r w:rsidR="006C24AE">
        <w:t>).</w:t>
      </w:r>
      <w:r w:rsidR="00FA023C">
        <w:t xml:space="preserve"> </w:t>
      </w:r>
      <w:proofErr w:type="gramStart"/>
      <w:r w:rsidR="001435B0" w:rsidRPr="001435B0">
        <w:rPr>
          <w:vertAlign w:val="superscript"/>
        </w:rPr>
        <w:t>a</w:t>
      </w:r>
      <w:proofErr w:type="gramEnd"/>
      <w:r w:rsidR="001435B0">
        <w:t xml:space="preserve"> missing data n=1; </w:t>
      </w:r>
      <w:r w:rsidR="001435B0" w:rsidRPr="001435B0">
        <w:rPr>
          <w:vertAlign w:val="superscript"/>
        </w:rPr>
        <w:t>b</w:t>
      </w:r>
      <w:r w:rsidR="001435B0">
        <w:t xml:space="preserve"> unknown n=15; </w:t>
      </w:r>
      <w:r w:rsidR="00456094" w:rsidRPr="00456094">
        <w:rPr>
          <w:vertAlign w:val="superscript"/>
        </w:rPr>
        <w:t>c</w:t>
      </w:r>
      <w:r w:rsidR="00456094">
        <w:t xml:space="preserve"> data unavailable</w:t>
      </w:r>
      <w:r w:rsidR="00FA023C">
        <w:t xml:space="preserve"> n=3.</w:t>
      </w:r>
      <w:bookmarkStart w:id="31" w:name="_Ref392863880"/>
      <w:bookmarkStart w:id="32" w:name="_Ref319043719"/>
      <w:r w:rsidR="009940A5">
        <w:t xml:space="preserve"> WFH = weight for height</w:t>
      </w:r>
    </w:p>
    <w:p w14:paraId="55403135" w14:textId="016621B9" w:rsidR="00A70789" w:rsidRDefault="00A70789" w:rsidP="0076202A">
      <w:pPr>
        <w:pStyle w:val="Heading3"/>
      </w:pPr>
      <w:bookmarkStart w:id="33" w:name="_Ref392864815"/>
      <w:bookmarkEnd w:id="31"/>
      <w:r>
        <w:lastRenderedPageBreak/>
        <w:t xml:space="preserve">Table </w:t>
      </w:r>
      <w:fldSimple w:instr=" SEQ Table \* ARABIC ">
        <w:r w:rsidR="00394877">
          <w:rPr>
            <w:noProof/>
          </w:rPr>
          <w:t>2</w:t>
        </w:r>
      </w:fldSimple>
      <w:bookmarkEnd w:id="33"/>
      <w:r>
        <w:t xml:space="preserve"> </w:t>
      </w:r>
      <w:r w:rsidRPr="001C5A62">
        <w:t>Risk factors for CLD defined by presence of cough</w:t>
      </w:r>
      <w:r w:rsidR="00015982">
        <w:t xml:space="preserve"> and hypoxia</w:t>
      </w:r>
    </w:p>
    <w:tbl>
      <w:tblPr>
        <w:tblW w:w="13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3459"/>
        <w:gridCol w:w="1827"/>
        <w:gridCol w:w="726"/>
        <w:gridCol w:w="1725"/>
        <w:gridCol w:w="616"/>
        <w:gridCol w:w="1859"/>
        <w:gridCol w:w="726"/>
        <w:gridCol w:w="1721"/>
        <w:gridCol w:w="723"/>
      </w:tblGrid>
      <w:tr w:rsidR="006A1DE4" w:rsidRPr="00E374C3" w14:paraId="166D0E02" w14:textId="025A52B0" w:rsidTr="001467D6">
        <w:trPr>
          <w:trHeight w:val="253"/>
        </w:trPr>
        <w:tc>
          <w:tcPr>
            <w:tcW w:w="3459" w:type="dxa"/>
            <w:shd w:val="clear" w:color="auto" w:fill="auto"/>
          </w:tcPr>
          <w:p w14:paraId="11CE974A" w14:textId="2DABE485" w:rsidR="00B01731" w:rsidRPr="00E374C3" w:rsidRDefault="00B01731" w:rsidP="00E374C3">
            <w:pPr>
              <w:pStyle w:val="NoSpacing"/>
              <w:spacing w:line="276" w:lineRule="auto"/>
              <w:rPr>
                <w:rFonts w:eastAsia="Times New Roman"/>
                <w:b/>
                <w:lang w:eastAsia="ja-JP"/>
              </w:rPr>
            </w:pPr>
          </w:p>
        </w:tc>
        <w:tc>
          <w:tcPr>
            <w:tcW w:w="4894" w:type="dxa"/>
            <w:gridSpan w:val="4"/>
            <w:shd w:val="clear" w:color="auto" w:fill="auto"/>
          </w:tcPr>
          <w:p w14:paraId="002494CC" w14:textId="4D70A32D" w:rsidR="00B01731" w:rsidRPr="00E374C3" w:rsidRDefault="00B01731" w:rsidP="00E374C3">
            <w:pPr>
              <w:pStyle w:val="NoSpacing"/>
              <w:spacing w:line="276" w:lineRule="auto"/>
              <w:rPr>
                <w:rFonts w:eastAsia="Times New Roman"/>
                <w:b/>
                <w:lang w:eastAsia="ja-JP"/>
              </w:rPr>
            </w:pPr>
            <w:r w:rsidRPr="00E374C3">
              <w:rPr>
                <w:rFonts w:eastAsia="Times New Roman"/>
                <w:b/>
                <w:lang w:eastAsia="ja-JP"/>
              </w:rPr>
              <w:t>Presence of cough</w:t>
            </w:r>
          </w:p>
        </w:tc>
        <w:tc>
          <w:tcPr>
            <w:tcW w:w="5029" w:type="dxa"/>
            <w:gridSpan w:val="4"/>
          </w:tcPr>
          <w:p w14:paraId="5E22CC7A" w14:textId="771C92A7" w:rsidR="00B01731" w:rsidRPr="00E374C3" w:rsidRDefault="00B01731" w:rsidP="00E374C3">
            <w:pPr>
              <w:pStyle w:val="NoSpacing"/>
              <w:spacing w:line="276" w:lineRule="auto"/>
              <w:rPr>
                <w:rFonts w:eastAsia="Times New Roman"/>
                <w:b/>
                <w:lang w:eastAsia="ja-JP"/>
              </w:rPr>
            </w:pPr>
            <w:r w:rsidRPr="00E374C3">
              <w:rPr>
                <w:rFonts w:eastAsia="Times New Roman"/>
                <w:b/>
                <w:lang w:eastAsia="ja-JP"/>
              </w:rPr>
              <w:t>Presence of hypoxia</w:t>
            </w:r>
            <w:r w:rsidR="00255AAC">
              <w:rPr>
                <w:rFonts w:eastAsia="Times New Roman"/>
                <w:b/>
                <w:lang w:eastAsia="ja-JP"/>
              </w:rPr>
              <w:t xml:space="preserve"> </w:t>
            </w:r>
            <w:r w:rsidR="00512DB4">
              <w:rPr>
                <w:rFonts w:eastAsia="Times New Roman"/>
                <w:b/>
                <w:lang w:eastAsia="ja-JP"/>
              </w:rPr>
              <w:t>or</w:t>
            </w:r>
            <w:r w:rsidR="00255AAC">
              <w:rPr>
                <w:rFonts w:eastAsia="Times New Roman"/>
                <w:b/>
                <w:lang w:eastAsia="ja-JP"/>
              </w:rPr>
              <w:t xml:space="preserve"> desaturation</w:t>
            </w:r>
          </w:p>
        </w:tc>
      </w:tr>
      <w:tr w:rsidR="006A1DE4" w:rsidRPr="00E374C3" w14:paraId="16DE9EC4" w14:textId="780B5A68" w:rsidTr="001467D6">
        <w:trPr>
          <w:trHeight w:val="106"/>
        </w:trPr>
        <w:tc>
          <w:tcPr>
            <w:tcW w:w="3459" w:type="dxa"/>
            <w:shd w:val="clear" w:color="auto" w:fill="auto"/>
          </w:tcPr>
          <w:p w14:paraId="1AACA55C" w14:textId="37B757D3" w:rsidR="00B01731" w:rsidRPr="00530E9D" w:rsidRDefault="00B01731" w:rsidP="00E374C3">
            <w:pPr>
              <w:pStyle w:val="NoSpacing"/>
              <w:spacing w:line="276" w:lineRule="auto"/>
            </w:pPr>
          </w:p>
        </w:tc>
        <w:tc>
          <w:tcPr>
            <w:tcW w:w="1827" w:type="dxa"/>
            <w:shd w:val="clear" w:color="auto" w:fill="auto"/>
          </w:tcPr>
          <w:p w14:paraId="2680D237" w14:textId="77777777"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Univariate</w:t>
            </w:r>
          </w:p>
          <w:p w14:paraId="6438E65D" w14:textId="370D5F33" w:rsidR="00B01731" w:rsidRPr="00530E9D" w:rsidRDefault="00B01731" w:rsidP="00E374C3">
            <w:pPr>
              <w:pStyle w:val="NoSpacing"/>
              <w:spacing w:line="276" w:lineRule="auto"/>
            </w:pPr>
            <w:r w:rsidRPr="00530E9D">
              <w:rPr>
                <w:rFonts w:eastAsia="Times New Roman"/>
                <w:lang w:eastAsia="ja-JP"/>
              </w:rPr>
              <w:t>OR (95% CI)</w:t>
            </w:r>
          </w:p>
        </w:tc>
        <w:tc>
          <w:tcPr>
            <w:tcW w:w="726" w:type="dxa"/>
            <w:shd w:val="clear" w:color="auto" w:fill="auto"/>
          </w:tcPr>
          <w:p w14:paraId="75EA67F5" w14:textId="47614CF9" w:rsidR="00B01731" w:rsidRPr="00530E9D" w:rsidRDefault="00B01731" w:rsidP="00E374C3">
            <w:pPr>
              <w:pStyle w:val="NoSpacing"/>
              <w:spacing w:line="276" w:lineRule="auto"/>
            </w:pPr>
            <w:r w:rsidRPr="00530E9D">
              <w:rPr>
                <w:rFonts w:eastAsia="Times New Roman"/>
                <w:lang w:eastAsia="ja-JP"/>
              </w:rPr>
              <w:t>p</w:t>
            </w:r>
          </w:p>
        </w:tc>
        <w:tc>
          <w:tcPr>
            <w:tcW w:w="1725" w:type="dxa"/>
            <w:shd w:val="clear" w:color="auto" w:fill="auto"/>
          </w:tcPr>
          <w:p w14:paraId="729BEA95" w14:textId="557786F5"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Multivariate</w:t>
            </w:r>
            <w:r w:rsidR="001D3188">
              <w:rPr>
                <w:rFonts w:eastAsia="Times New Roman"/>
                <w:lang w:eastAsia="ja-JP"/>
              </w:rPr>
              <w:t xml:space="preserve"> </w:t>
            </w:r>
            <w:r w:rsidRPr="00530E9D">
              <w:rPr>
                <w:rFonts w:eastAsia="Times New Roman"/>
                <w:vertAlign w:val="superscript"/>
                <w:lang w:eastAsia="ja-JP"/>
              </w:rPr>
              <w:t>a</w:t>
            </w:r>
          </w:p>
          <w:p w14:paraId="55DAA5AA" w14:textId="62833D9A"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OR (95% CI)</w:t>
            </w:r>
          </w:p>
        </w:tc>
        <w:tc>
          <w:tcPr>
            <w:tcW w:w="616" w:type="dxa"/>
            <w:shd w:val="clear" w:color="auto" w:fill="auto"/>
          </w:tcPr>
          <w:p w14:paraId="40123DEE" w14:textId="0F1F1D65" w:rsidR="00B01731" w:rsidRPr="00530E9D" w:rsidRDefault="00B01731" w:rsidP="00E374C3">
            <w:pPr>
              <w:pStyle w:val="NoSpacing"/>
              <w:spacing w:line="276" w:lineRule="auto"/>
            </w:pPr>
            <w:r w:rsidRPr="00530E9D">
              <w:rPr>
                <w:rFonts w:eastAsia="Times New Roman"/>
                <w:lang w:eastAsia="ja-JP"/>
              </w:rPr>
              <w:t>p</w:t>
            </w:r>
          </w:p>
        </w:tc>
        <w:tc>
          <w:tcPr>
            <w:tcW w:w="1859" w:type="dxa"/>
          </w:tcPr>
          <w:p w14:paraId="3D23898E" w14:textId="77777777"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Univariate</w:t>
            </w:r>
          </w:p>
          <w:p w14:paraId="642A395A" w14:textId="1760E527"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OR (95% CI)</w:t>
            </w:r>
          </w:p>
        </w:tc>
        <w:tc>
          <w:tcPr>
            <w:tcW w:w="726" w:type="dxa"/>
          </w:tcPr>
          <w:p w14:paraId="525C6422" w14:textId="7B43D777"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p</w:t>
            </w:r>
          </w:p>
        </w:tc>
        <w:tc>
          <w:tcPr>
            <w:tcW w:w="1721" w:type="dxa"/>
          </w:tcPr>
          <w:p w14:paraId="74ADE950" w14:textId="658158FE"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Multivariate</w:t>
            </w:r>
            <w:r w:rsidR="001D3188">
              <w:rPr>
                <w:rFonts w:eastAsia="Times New Roman"/>
                <w:lang w:eastAsia="ja-JP"/>
              </w:rPr>
              <w:t xml:space="preserve"> </w:t>
            </w:r>
            <w:r w:rsidRPr="00530E9D">
              <w:rPr>
                <w:rFonts w:eastAsia="Times New Roman"/>
                <w:vertAlign w:val="superscript"/>
                <w:lang w:eastAsia="ja-JP"/>
              </w:rPr>
              <w:t>a</w:t>
            </w:r>
          </w:p>
          <w:p w14:paraId="183BD9B8" w14:textId="4EDC9048"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OR (95% CI)</w:t>
            </w:r>
          </w:p>
        </w:tc>
        <w:tc>
          <w:tcPr>
            <w:tcW w:w="723" w:type="dxa"/>
          </w:tcPr>
          <w:p w14:paraId="669842D0" w14:textId="7E97FB7C" w:rsidR="00B01731" w:rsidRPr="00530E9D" w:rsidRDefault="00B01731" w:rsidP="00E374C3">
            <w:pPr>
              <w:pStyle w:val="NoSpacing"/>
              <w:spacing w:line="276" w:lineRule="auto"/>
              <w:rPr>
                <w:rFonts w:eastAsia="Times New Roman"/>
                <w:lang w:eastAsia="ja-JP"/>
              </w:rPr>
            </w:pPr>
            <w:r w:rsidRPr="00530E9D">
              <w:rPr>
                <w:rFonts w:eastAsia="Times New Roman"/>
                <w:lang w:eastAsia="ja-JP"/>
              </w:rPr>
              <w:t>p</w:t>
            </w:r>
          </w:p>
        </w:tc>
      </w:tr>
      <w:tr w:rsidR="00FD1AD5" w:rsidRPr="00E374C3" w14:paraId="7AFCFBA7" w14:textId="77777777" w:rsidTr="001467D6">
        <w:trPr>
          <w:trHeight w:val="253"/>
        </w:trPr>
        <w:tc>
          <w:tcPr>
            <w:tcW w:w="3459" w:type="dxa"/>
            <w:shd w:val="clear" w:color="auto" w:fill="auto"/>
            <w:vAlign w:val="bottom"/>
          </w:tcPr>
          <w:p w14:paraId="3DE99F1D" w14:textId="753A7F16" w:rsidR="00FD1AD5" w:rsidRPr="00FD1AD5" w:rsidRDefault="006127BE" w:rsidP="00E374C3">
            <w:pPr>
              <w:pStyle w:val="NoSpacing"/>
              <w:spacing w:line="276" w:lineRule="auto"/>
              <w:rPr>
                <w:rFonts w:ascii="Calibri" w:hAnsi="Calibri"/>
                <w:b/>
                <w:color w:val="000000"/>
              </w:rPr>
            </w:pPr>
            <w:r>
              <w:rPr>
                <w:rFonts w:ascii="Calibri" w:hAnsi="Calibri"/>
                <w:b/>
                <w:color w:val="000000"/>
              </w:rPr>
              <w:t>Distal (indirect)</w:t>
            </w:r>
            <w:r w:rsidR="00FD1AD5" w:rsidRPr="00FD1AD5">
              <w:rPr>
                <w:rFonts w:ascii="Calibri" w:hAnsi="Calibri"/>
                <w:b/>
                <w:color w:val="000000"/>
              </w:rPr>
              <w:t xml:space="preserve"> factors</w:t>
            </w:r>
          </w:p>
        </w:tc>
        <w:tc>
          <w:tcPr>
            <w:tcW w:w="1827" w:type="dxa"/>
            <w:shd w:val="clear" w:color="auto" w:fill="auto"/>
            <w:vAlign w:val="bottom"/>
          </w:tcPr>
          <w:p w14:paraId="4689DED2" w14:textId="77777777" w:rsidR="00FD1AD5" w:rsidRDefault="00FD1AD5" w:rsidP="00E374C3">
            <w:pPr>
              <w:pStyle w:val="NoSpacing"/>
              <w:spacing w:line="276" w:lineRule="auto"/>
              <w:rPr>
                <w:rFonts w:ascii="Calibri" w:hAnsi="Calibri"/>
                <w:color w:val="000000"/>
              </w:rPr>
            </w:pPr>
          </w:p>
        </w:tc>
        <w:tc>
          <w:tcPr>
            <w:tcW w:w="726" w:type="dxa"/>
            <w:shd w:val="clear" w:color="auto" w:fill="auto"/>
            <w:vAlign w:val="bottom"/>
          </w:tcPr>
          <w:p w14:paraId="3235FC7A" w14:textId="77777777" w:rsidR="00FD1AD5" w:rsidRDefault="00FD1AD5" w:rsidP="00E374C3">
            <w:pPr>
              <w:pStyle w:val="NoSpacing"/>
              <w:spacing w:line="276" w:lineRule="auto"/>
              <w:rPr>
                <w:rFonts w:ascii="Calibri" w:hAnsi="Calibri"/>
                <w:color w:val="000000"/>
              </w:rPr>
            </w:pPr>
          </w:p>
        </w:tc>
        <w:tc>
          <w:tcPr>
            <w:tcW w:w="1725" w:type="dxa"/>
            <w:shd w:val="clear" w:color="auto" w:fill="auto"/>
          </w:tcPr>
          <w:p w14:paraId="5C239428" w14:textId="77777777" w:rsidR="00FD1AD5" w:rsidRDefault="00FD1AD5" w:rsidP="00E374C3">
            <w:pPr>
              <w:pStyle w:val="NoSpacing"/>
              <w:spacing w:line="276" w:lineRule="auto"/>
              <w:rPr>
                <w:rFonts w:eastAsia="Times New Roman"/>
                <w:lang w:eastAsia="ja-JP"/>
              </w:rPr>
            </w:pPr>
          </w:p>
        </w:tc>
        <w:tc>
          <w:tcPr>
            <w:tcW w:w="616" w:type="dxa"/>
            <w:shd w:val="clear" w:color="auto" w:fill="auto"/>
          </w:tcPr>
          <w:p w14:paraId="5BF7B971" w14:textId="77777777" w:rsidR="00FD1AD5" w:rsidRPr="009F2BEC" w:rsidRDefault="00FD1AD5" w:rsidP="00E374C3">
            <w:pPr>
              <w:pStyle w:val="NoSpacing"/>
              <w:spacing w:line="276" w:lineRule="auto"/>
              <w:rPr>
                <w:rFonts w:eastAsia="Times New Roman"/>
                <w:lang w:eastAsia="ja-JP"/>
              </w:rPr>
            </w:pPr>
          </w:p>
        </w:tc>
        <w:tc>
          <w:tcPr>
            <w:tcW w:w="1859" w:type="dxa"/>
            <w:vAlign w:val="bottom"/>
          </w:tcPr>
          <w:p w14:paraId="49920801" w14:textId="77777777" w:rsidR="00FD1AD5" w:rsidRDefault="00FD1AD5" w:rsidP="00E374C3">
            <w:pPr>
              <w:pStyle w:val="NoSpacing"/>
              <w:spacing w:line="276" w:lineRule="auto"/>
              <w:rPr>
                <w:rFonts w:ascii="Calibri" w:hAnsi="Calibri"/>
                <w:color w:val="000000"/>
              </w:rPr>
            </w:pPr>
          </w:p>
        </w:tc>
        <w:tc>
          <w:tcPr>
            <w:tcW w:w="726" w:type="dxa"/>
            <w:vAlign w:val="bottom"/>
          </w:tcPr>
          <w:p w14:paraId="0249F40C" w14:textId="77777777" w:rsidR="00FD1AD5" w:rsidRDefault="00FD1AD5" w:rsidP="008D67D7">
            <w:pPr>
              <w:pStyle w:val="NoSpacing"/>
              <w:spacing w:line="276" w:lineRule="auto"/>
              <w:rPr>
                <w:rFonts w:ascii="Calibri" w:hAnsi="Calibri"/>
                <w:color w:val="000000"/>
              </w:rPr>
            </w:pPr>
          </w:p>
        </w:tc>
        <w:tc>
          <w:tcPr>
            <w:tcW w:w="1721" w:type="dxa"/>
          </w:tcPr>
          <w:p w14:paraId="6A241020" w14:textId="77777777" w:rsidR="00FD1AD5" w:rsidRDefault="00FD1AD5" w:rsidP="00133854">
            <w:pPr>
              <w:pStyle w:val="NoSpacing"/>
              <w:spacing w:line="276" w:lineRule="auto"/>
              <w:rPr>
                <w:rFonts w:eastAsia="Times New Roman" w:cstheme="minorHAnsi"/>
                <w:lang w:eastAsia="ja-JP"/>
              </w:rPr>
            </w:pPr>
          </w:p>
        </w:tc>
        <w:tc>
          <w:tcPr>
            <w:tcW w:w="723" w:type="dxa"/>
          </w:tcPr>
          <w:p w14:paraId="048B9C6F" w14:textId="77777777" w:rsidR="00FD1AD5" w:rsidRPr="009F2BEC" w:rsidRDefault="00FD1AD5" w:rsidP="009D6B02">
            <w:pPr>
              <w:pStyle w:val="NoSpacing"/>
              <w:spacing w:line="276" w:lineRule="auto"/>
              <w:rPr>
                <w:rFonts w:eastAsia="Times New Roman" w:cstheme="minorHAnsi"/>
                <w:lang w:eastAsia="ja-JP"/>
              </w:rPr>
            </w:pPr>
          </w:p>
        </w:tc>
      </w:tr>
      <w:tr w:rsidR="00F50A92" w:rsidRPr="00E374C3" w14:paraId="653AA0E4" w14:textId="7A480924" w:rsidTr="001467D6">
        <w:trPr>
          <w:trHeight w:val="253"/>
        </w:trPr>
        <w:tc>
          <w:tcPr>
            <w:tcW w:w="3459" w:type="dxa"/>
            <w:shd w:val="clear" w:color="auto" w:fill="auto"/>
            <w:vAlign w:val="bottom"/>
          </w:tcPr>
          <w:p w14:paraId="757D8DBB" w14:textId="7CF62B3B" w:rsidR="00F50A92" w:rsidRPr="00530E9D" w:rsidRDefault="00F50A92" w:rsidP="00E374C3">
            <w:pPr>
              <w:pStyle w:val="NoSpacing"/>
              <w:spacing w:line="276" w:lineRule="auto"/>
            </w:pPr>
            <w:r>
              <w:rPr>
                <w:rFonts w:ascii="Calibri" w:hAnsi="Calibri"/>
                <w:color w:val="000000"/>
              </w:rPr>
              <w:t>Sex, female</w:t>
            </w:r>
          </w:p>
        </w:tc>
        <w:tc>
          <w:tcPr>
            <w:tcW w:w="1827" w:type="dxa"/>
            <w:shd w:val="clear" w:color="auto" w:fill="auto"/>
            <w:vAlign w:val="bottom"/>
          </w:tcPr>
          <w:p w14:paraId="6CB3388A" w14:textId="69C8C13C" w:rsidR="00F50A92" w:rsidRPr="009F2BEC" w:rsidRDefault="00F50A92" w:rsidP="00E374C3">
            <w:pPr>
              <w:pStyle w:val="NoSpacing"/>
              <w:spacing w:line="276" w:lineRule="auto"/>
            </w:pPr>
            <w:r>
              <w:rPr>
                <w:rFonts w:ascii="Calibri" w:hAnsi="Calibri"/>
                <w:color w:val="000000"/>
              </w:rPr>
              <w:t>0.72 (0.38-1.38)</w:t>
            </w:r>
          </w:p>
        </w:tc>
        <w:tc>
          <w:tcPr>
            <w:tcW w:w="726" w:type="dxa"/>
            <w:shd w:val="clear" w:color="auto" w:fill="auto"/>
            <w:vAlign w:val="bottom"/>
          </w:tcPr>
          <w:p w14:paraId="328CFED8" w14:textId="1196AAF6" w:rsidR="00F50A92" w:rsidRPr="009F2BEC" w:rsidRDefault="00F50A92" w:rsidP="00E374C3">
            <w:pPr>
              <w:pStyle w:val="NoSpacing"/>
              <w:spacing w:line="276" w:lineRule="auto"/>
            </w:pPr>
            <w:r>
              <w:rPr>
                <w:rFonts w:ascii="Calibri" w:hAnsi="Calibri"/>
                <w:color w:val="000000"/>
              </w:rPr>
              <w:t>0.322</w:t>
            </w:r>
          </w:p>
        </w:tc>
        <w:tc>
          <w:tcPr>
            <w:tcW w:w="1725" w:type="dxa"/>
            <w:shd w:val="clear" w:color="auto" w:fill="auto"/>
          </w:tcPr>
          <w:p w14:paraId="66196FEB" w14:textId="706E01D3" w:rsidR="00F50A92" w:rsidRPr="009F2BEC" w:rsidRDefault="00F50A92" w:rsidP="00E374C3">
            <w:pPr>
              <w:pStyle w:val="NoSpacing"/>
              <w:spacing w:line="276" w:lineRule="auto"/>
            </w:pPr>
          </w:p>
        </w:tc>
        <w:tc>
          <w:tcPr>
            <w:tcW w:w="616" w:type="dxa"/>
            <w:shd w:val="clear" w:color="auto" w:fill="auto"/>
          </w:tcPr>
          <w:p w14:paraId="78E78733" w14:textId="60F6A03C" w:rsidR="00F50A92" w:rsidRPr="009F2BEC" w:rsidRDefault="00F50A92" w:rsidP="00E374C3">
            <w:pPr>
              <w:pStyle w:val="NoSpacing"/>
              <w:spacing w:line="276" w:lineRule="auto"/>
            </w:pPr>
          </w:p>
        </w:tc>
        <w:tc>
          <w:tcPr>
            <w:tcW w:w="1859" w:type="dxa"/>
            <w:vAlign w:val="bottom"/>
          </w:tcPr>
          <w:p w14:paraId="34E05660" w14:textId="5C0713C6" w:rsidR="00F50A92" w:rsidRPr="009F2BEC" w:rsidRDefault="00F50A92" w:rsidP="00E374C3">
            <w:pPr>
              <w:pStyle w:val="NoSpacing"/>
              <w:spacing w:line="276" w:lineRule="auto"/>
              <w:rPr>
                <w:rFonts w:eastAsia="Times New Roman"/>
                <w:lang w:eastAsia="ja-JP"/>
              </w:rPr>
            </w:pPr>
            <w:r>
              <w:rPr>
                <w:rFonts w:ascii="Calibri" w:hAnsi="Calibri"/>
                <w:color w:val="000000"/>
              </w:rPr>
              <w:t>1.24 (0.65-2.35)</w:t>
            </w:r>
          </w:p>
        </w:tc>
        <w:tc>
          <w:tcPr>
            <w:tcW w:w="726" w:type="dxa"/>
            <w:vAlign w:val="bottom"/>
          </w:tcPr>
          <w:p w14:paraId="1944FC0F" w14:textId="7D1FD52D" w:rsidR="00F50A92" w:rsidRPr="009F2BEC" w:rsidRDefault="00F50A92" w:rsidP="008D67D7">
            <w:pPr>
              <w:pStyle w:val="NoSpacing"/>
              <w:spacing w:line="276" w:lineRule="auto"/>
              <w:rPr>
                <w:rFonts w:eastAsia="Times New Roman"/>
                <w:lang w:eastAsia="ja-JP"/>
              </w:rPr>
            </w:pPr>
            <w:r>
              <w:rPr>
                <w:rFonts w:ascii="Calibri" w:hAnsi="Calibri"/>
                <w:color w:val="000000"/>
              </w:rPr>
              <w:t>0.514</w:t>
            </w:r>
          </w:p>
        </w:tc>
        <w:tc>
          <w:tcPr>
            <w:tcW w:w="1721" w:type="dxa"/>
          </w:tcPr>
          <w:p w14:paraId="11EED7D7" w14:textId="745BB63E" w:rsidR="00F50A92" w:rsidRPr="009F2BEC" w:rsidRDefault="00F50A92" w:rsidP="00133854">
            <w:pPr>
              <w:pStyle w:val="NoSpacing"/>
              <w:spacing w:line="276" w:lineRule="auto"/>
              <w:rPr>
                <w:rFonts w:eastAsia="Times New Roman"/>
                <w:lang w:eastAsia="ja-JP"/>
              </w:rPr>
            </w:pPr>
          </w:p>
        </w:tc>
        <w:tc>
          <w:tcPr>
            <w:tcW w:w="723" w:type="dxa"/>
          </w:tcPr>
          <w:p w14:paraId="38939347" w14:textId="35BB7A9D" w:rsidR="00F50A92" w:rsidRPr="009F2BEC" w:rsidRDefault="00F50A92" w:rsidP="009D6B02">
            <w:pPr>
              <w:pStyle w:val="NoSpacing"/>
              <w:spacing w:line="276" w:lineRule="auto"/>
              <w:rPr>
                <w:rFonts w:eastAsia="Times New Roman"/>
                <w:lang w:eastAsia="ja-JP"/>
              </w:rPr>
            </w:pPr>
          </w:p>
        </w:tc>
      </w:tr>
      <w:tr w:rsidR="00F50A92" w:rsidRPr="00E374C3" w14:paraId="23D6C5D5" w14:textId="1085E589" w:rsidTr="001467D6">
        <w:trPr>
          <w:trHeight w:val="253"/>
        </w:trPr>
        <w:tc>
          <w:tcPr>
            <w:tcW w:w="3459" w:type="dxa"/>
            <w:shd w:val="clear" w:color="auto" w:fill="auto"/>
            <w:vAlign w:val="bottom"/>
          </w:tcPr>
          <w:p w14:paraId="153B444A" w14:textId="72332D8E" w:rsidR="00F50A92" w:rsidRPr="00530E9D" w:rsidRDefault="00F50A92" w:rsidP="00E374C3">
            <w:pPr>
              <w:pStyle w:val="NoSpacing"/>
              <w:spacing w:line="276" w:lineRule="auto"/>
            </w:pPr>
            <w:r>
              <w:rPr>
                <w:rFonts w:ascii="Calibri" w:hAnsi="Calibri"/>
                <w:color w:val="000000"/>
              </w:rPr>
              <w:t>Age, years</w:t>
            </w:r>
          </w:p>
        </w:tc>
        <w:tc>
          <w:tcPr>
            <w:tcW w:w="1827" w:type="dxa"/>
            <w:shd w:val="clear" w:color="auto" w:fill="auto"/>
            <w:vAlign w:val="bottom"/>
          </w:tcPr>
          <w:p w14:paraId="1DB78F38" w14:textId="780ECC5D" w:rsidR="00F50A92" w:rsidRPr="009F2BEC" w:rsidRDefault="00F50A92" w:rsidP="00E374C3">
            <w:pPr>
              <w:pStyle w:val="NoSpacing"/>
              <w:spacing w:line="276" w:lineRule="auto"/>
            </w:pPr>
            <w:r>
              <w:rPr>
                <w:rFonts w:ascii="Calibri" w:hAnsi="Calibri"/>
                <w:color w:val="000000"/>
              </w:rPr>
              <w:t>0.99 (0.84-1.16)</w:t>
            </w:r>
          </w:p>
        </w:tc>
        <w:tc>
          <w:tcPr>
            <w:tcW w:w="726" w:type="dxa"/>
            <w:shd w:val="clear" w:color="auto" w:fill="auto"/>
            <w:vAlign w:val="bottom"/>
          </w:tcPr>
          <w:p w14:paraId="25FE23FF" w14:textId="3A3644CD" w:rsidR="00F50A92" w:rsidRPr="009F2BEC" w:rsidRDefault="00F50A92" w:rsidP="00E374C3">
            <w:pPr>
              <w:pStyle w:val="NoSpacing"/>
              <w:spacing w:line="276" w:lineRule="auto"/>
            </w:pPr>
            <w:r>
              <w:rPr>
                <w:rFonts w:ascii="Calibri" w:hAnsi="Calibri"/>
                <w:color w:val="000000"/>
              </w:rPr>
              <w:t>0.883</w:t>
            </w:r>
          </w:p>
        </w:tc>
        <w:tc>
          <w:tcPr>
            <w:tcW w:w="1725" w:type="dxa"/>
            <w:shd w:val="clear" w:color="auto" w:fill="auto"/>
          </w:tcPr>
          <w:p w14:paraId="21B7C082" w14:textId="510787FF" w:rsidR="00F50A92" w:rsidRPr="009F2BEC" w:rsidRDefault="00F50A92" w:rsidP="00E374C3">
            <w:pPr>
              <w:pStyle w:val="NoSpacing"/>
              <w:spacing w:line="276" w:lineRule="auto"/>
            </w:pPr>
            <w:r>
              <w:rPr>
                <w:rFonts w:eastAsia="Times New Roman"/>
                <w:lang w:eastAsia="ja-JP"/>
              </w:rPr>
              <w:t>1.00 (0.81</w:t>
            </w:r>
            <w:r w:rsidRPr="009F2BEC">
              <w:rPr>
                <w:rFonts w:eastAsia="Times New Roman"/>
                <w:lang w:eastAsia="ja-JP"/>
              </w:rPr>
              <w:t>-1.</w:t>
            </w:r>
            <w:r>
              <w:rPr>
                <w:rFonts w:eastAsia="Times New Roman"/>
                <w:lang w:eastAsia="ja-JP"/>
              </w:rPr>
              <w:t>23</w:t>
            </w:r>
            <w:r w:rsidRPr="009F2BEC">
              <w:rPr>
                <w:rFonts w:eastAsia="Times New Roman"/>
                <w:lang w:eastAsia="ja-JP"/>
              </w:rPr>
              <w:t>)</w:t>
            </w:r>
          </w:p>
        </w:tc>
        <w:tc>
          <w:tcPr>
            <w:tcW w:w="616" w:type="dxa"/>
            <w:shd w:val="clear" w:color="auto" w:fill="auto"/>
          </w:tcPr>
          <w:p w14:paraId="21611106" w14:textId="7607BB5A" w:rsidR="00F50A92" w:rsidRPr="009F2BEC" w:rsidRDefault="00F50A92" w:rsidP="00E374C3">
            <w:pPr>
              <w:pStyle w:val="NoSpacing"/>
              <w:spacing w:line="276" w:lineRule="auto"/>
            </w:pPr>
            <w:r w:rsidRPr="009F2BEC">
              <w:rPr>
                <w:rFonts w:eastAsia="Times New Roman"/>
                <w:lang w:eastAsia="ja-JP"/>
              </w:rPr>
              <w:t>0.</w:t>
            </w:r>
            <w:r>
              <w:rPr>
                <w:rFonts w:eastAsia="Times New Roman"/>
                <w:lang w:eastAsia="ja-JP"/>
              </w:rPr>
              <w:t>98</w:t>
            </w:r>
          </w:p>
        </w:tc>
        <w:tc>
          <w:tcPr>
            <w:tcW w:w="1859" w:type="dxa"/>
            <w:vAlign w:val="bottom"/>
          </w:tcPr>
          <w:p w14:paraId="48638085" w14:textId="706E390E" w:rsidR="00F50A92" w:rsidRPr="009F2BEC" w:rsidRDefault="00F50A92" w:rsidP="00E374C3">
            <w:pPr>
              <w:pStyle w:val="NoSpacing"/>
              <w:spacing w:line="276" w:lineRule="auto"/>
              <w:rPr>
                <w:rFonts w:eastAsia="Times New Roman"/>
                <w:lang w:eastAsia="ja-JP"/>
              </w:rPr>
            </w:pPr>
            <w:r>
              <w:rPr>
                <w:rFonts w:ascii="Calibri" w:hAnsi="Calibri"/>
                <w:color w:val="000000"/>
              </w:rPr>
              <w:t>0.97 (0.82-1.14)</w:t>
            </w:r>
          </w:p>
        </w:tc>
        <w:tc>
          <w:tcPr>
            <w:tcW w:w="726" w:type="dxa"/>
            <w:vAlign w:val="bottom"/>
          </w:tcPr>
          <w:p w14:paraId="71FC4D8A" w14:textId="05FE15CA" w:rsidR="00F50A92" w:rsidRPr="009F2BEC" w:rsidRDefault="00F50A92" w:rsidP="008D67D7">
            <w:pPr>
              <w:pStyle w:val="NoSpacing"/>
              <w:spacing w:line="276" w:lineRule="auto"/>
              <w:rPr>
                <w:rFonts w:eastAsia="Times New Roman"/>
                <w:lang w:eastAsia="ja-JP"/>
              </w:rPr>
            </w:pPr>
            <w:r>
              <w:rPr>
                <w:rFonts w:ascii="Calibri" w:hAnsi="Calibri"/>
                <w:color w:val="000000"/>
              </w:rPr>
              <w:t>0.68</w:t>
            </w:r>
          </w:p>
        </w:tc>
        <w:tc>
          <w:tcPr>
            <w:tcW w:w="1721" w:type="dxa"/>
          </w:tcPr>
          <w:p w14:paraId="7A94F166" w14:textId="4EAE00C5" w:rsidR="00F50A92" w:rsidRPr="009F2BEC" w:rsidRDefault="002B0157" w:rsidP="00E374C3">
            <w:pPr>
              <w:pStyle w:val="NoSpacing"/>
              <w:spacing w:line="276" w:lineRule="auto"/>
              <w:rPr>
                <w:rFonts w:eastAsia="Times New Roman"/>
                <w:lang w:eastAsia="ja-JP"/>
              </w:rPr>
            </w:pPr>
            <w:r>
              <w:rPr>
                <w:rFonts w:eastAsia="Times New Roman" w:cstheme="minorHAnsi"/>
                <w:lang w:eastAsia="ja-JP"/>
              </w:rPr>
              <w:t>0.95</w:t>
            </w:r>
            <w:r w:rsidR="00F50A92">
              <w:rPr>
                <w:rFonts w:eastAsia="Times New Roman" w:cstheme="minorHAnsi"/>
                <w:lang w:eastAsia="ja-JP"/>
              </w:rPr>
              <w:t xml:space="preserve"> (</w:t>
            </w:r>
            <w:r>
              <w:rPr>
                <w:rFonts w:eastAsia="Times New Roman" w:cstheme="minorHAnsi"/>
                <w:lang w:eastAsia="ja-JP"/>
              </w:rPr>
              <w:t>0.79</w:t>
            </w:r>
            <w:r w:rsidR="00F50A92" w:rsidRPr="009F2BEC">
              <w:rPr>
                <w:rFonts w:eastAsia="Times New Roman" w:cstheme="minorHAnsi"/>
                <w:lang w:eastAsia="ja-JP"/>
              </w:rPr>
              <w:t>-1.</w:t>
            </w:r>
            <w:r>
              <w:rPr>
                <w:rFonts w:eastAsia="Times New Roman" w:cstheme="minorHAnsi"/>
                <w:lang w:eastAsia="ja-JP"/>
              </w:rPr>
              <w:t>13</w:t>
            </w:r>
            <w:r w:rsidR="00F50A92" w:rsidRPr="009F2BEC">
              <w:rPr>
                <w:rFonts w:eastAsia="Times New Roman" w:cstheme="minorHAnsi"/>
                <w:lang w:eastAsia="ja-JP"/>
              </w:rPr>
              <w:t>)</w:t>
            </w:r>
          </w:p>
        </w:tc>
        <w:tc>
          <w:tcPr>
            <w:tcW w:w="723" w:type="dxa"/>
          </w:tcPr>
          <w:p w14:paraId="7BC36AF8" w14:textId="08B88F58" w:rsidR="00F50A92" w:rsidRPr="009F2BEC" w:rsidRDefault="00F50A92" w:rsidP="00E374C3">
            <w:pPr>
              <w:pStyle w:val="NoSpacing"/>
              <w:spacing w:line="276" w:lineRule="auto"/>
              <w:rPr>
                <w:rFonts w:eastAsia="Times New Roman"/>
                <w:lang w:eastAsia="ja-JP"/>
              </w:rPr>
            </w:pPr>
            <w:r w:rsidRPr="009F2BEC">
              <w:rPr>
                <w:rFonts w:eastAsia="Times New Roman" w:cstheme="minorHAnsi"/>
                <w:lang w:eastAsia="ja-JP"/>
              </w:rPr>
              <w:t>0.</w:t>
            </w:r>
            <w:r w:rsidR="002B0157">
              <w:rPr>
                <w:rFonts w:eastAsia="Times New Roman" w:cstheme="minorHAnsi"/>
                <w:lang w:eastAsia="ja-JP"/>
              </w:rPr>
              <w:t>54</w:t>
            </w:r>
          </w:p>
        </w:tc>
      </w:tr>
      <w:tr w:rsidR="00F500A7" w:rsidRPr="00E374C3" w14:paraId="007C479F" w14:textId="77777777" w:rsidTr="001467D6">
        <w:trPr>
          <w:trHeight w:val="253"/>
        </w:trPr>
        <w:tc>
          <w:tcPr>
            <w:tcW w:w="3459" w:type="dxa"/>
            <w:shd w:val="clear" w:color="auto" w:fill="auto"/>
            <w:vAlign w:val="bottom"/>
          </w:tcPr>
          <w:p w14:paraId="1C183B95" w14:textId="7420714E" w:rsidR="00F500A7" w:rsidRDefault="00F500A7" w:rsidP="00F500A7">
            <w:pPr>
              <w:pStyle w:val="NoSpacing"/>
              <w:spacing w:line="276" w:lineRule="auto"/>
              <w:rPr>
                <w:rFonts w:ascii="Calibri" w:hAnsi="Calibri"/>
                <w:color w:val="000000"/>
              </w:rPr>
            </w:pPr>
            <w:r>
              <w:rPr>
                <w:rFonts w:ascii="Calibri" w:hAnsi="Calibri"/>
                <w:color w:val="000000"/>
              </w:rPr>
              <w:t>Orphaned (1+ parent died)</w:t>
            </w:r>
          </w:p>
        </w:tc>
        <w:tc>
          <w:tcPr>
            <w:tcW w:w="1827" w:type="dxa"/>
            <w:shd w:val="clear" w:color="auto" w:fill="auto"/>
            <w:vAlign w:val="bottom"/>
          </w:tcPr>
          <w:p w14:paraId="68B277A7" w14:textId="790F4C80" w:rsidR="00F500A7" w:rsidRDefault="00F500A7" w:rsidP="00E374C3">
            <w:pPr>
              <w:pStyle w:val="NoSpacing"/>
              <w:spacing w:line="276" w:lineRule="auto"/>
              <w:rPr>
                <w:rFonts w:ascii="Calibri" w:hAnsi="Calibri"/>
                <w:color w:val="000000"/>
              </w:rPr>
            </w:pPr>
            <w:r>
              <w:rPr>
                <w:rFonts w:ascii="Calibri" w:hAnsi="Calibri"/>
                <w:color w:val="000000"/>
              </w:rPr>
              <w:t>0.65 (0.34-1.24)</w:t>
            </w:r>
          </w:p>
        </w:tc>
        <w:tc>
          <w:tcPr>
            <w:tcW w:w="726" w:type="dxa"/>
            <w:shd w:val="clear" w:color="auto" w:fill="auto"/>
            <w:vAlign w:val="bottom"/>
          </w:tcPr>
          <w:p w14:paraId="21A5282C" w14:textId="5AF6D617" w:rsidR="00F500A7" w:rsidRDefault="00F500A7" w:rsidP="00E374C3">
            <w:pPr>
              <w:pStyle w:val="NoSpacing"/>
              <w:spacing w:line="276" w:lineRule="auto"/>
              <w:rPr>
                <w:rFonts w:ascii="Calibri" w:hAnsi="Calibri"/>
                <w:color w:val="000000"/>
              </w:rPr>
            </w:pPr>
            <w:r>
              <w:rPr>
                <w:rFonts w:ascii="Calibri" w:hAnsi="Calibri"/>
                <w:color w:val="000000"/>
              </w:rPr>
              <w:t>0.192</w:t>
            </w:r>
          </w:p>
        </w:tc>
        <w:tc>
          <w:tcPr>
            <w:tcW w:w="1725" w:type="dxa"/>
            <w:shd w:val="clear" w:color="auto" w:fill="auto"/>
          </w:tcPr>
          <w:p w14:paraId="5802E60B" w14:textId="77777777" w:rsidR="00F500A7" w:rsidRDefault="00F500A7" w:rsidP="00E374C3">
            <w:pPr>
              <w:pStyle w:val="NoSpacing"/>
              <w:spacing w:line="276" w:lineRule="auto"/>
              <w:rPr>
                <w:rFonts w:eastAsia="Times New Roman"/>
                <w:lang w:eastAsia="ja-JP"/>
              </w:rPr>
            </w:pPr>
          </w:p>
        </w:tc>
        <w:tc>
          <w:tcPr>
            <w:tcW w:w="616" w:type="dxa"/>
            <w:shd w:val="clear" w:color="auto" w:fill="auto"/>
          </w:tcPr>
          <w:p w14:paraId="02400778" w14:textId="77777777" w:rsidR="00F500A7" w:rsidRDefault="00F500A7" w:rsidP="00E374C3">
            <w:pPr>
              <w:pStyle w:val="NoSpacing"/>
              <w:spacing w:line="276" w:lineRule="auto"/>
              <w:rPr>
                <w:rFonts w:eastAsia="Times New Roman"/>
                <w:lang w:eastAsia="ja-JP"/>
              </w:rPr>
            </w:pPr>
          </w:p>
        </w:tc>
        <w:tc>
          <w:tcPr>
            <w:tcW w:w="1859" w:type="dxa"/>
            <w:vAlign w:val="bottom"/>
          </w:tcPr>
          <w:p w14:paraId="6D6B4767" w14:textId="4A80197B" w:rsidR="00F500A7" w:rsidRDefault="00F500A7" w:rsidP="00E374C3">
            <w:pPr>
              <w:pStyle w:val="NoSpacing"/>
              <w:spacing w:line="276" w:lineRule="auto"/>
              <w:rPr>
                <w:rFonts w:ascii="Calibri" w:hAnsi="Calibri"/>
                <w:color w:val="000000"/>
              </w:rPr>
            </w:pPr>
            <w:r>
              <w:rPr>
                <w:rFonts w:ascii="Calibri" w:hAnsi="Calibri"/>
                <w:color w:val="000000"/>
              </w:rPr>
              <w:t>1.36 (0.71-2.6)</w:t>
            </w:r>
          </w:p>
        </w:tc>
        <w:tc>
          <w:tcPr>
            <w:tcW w:w="726" w:type="dxa"/>
            <w:vAlign w:val="bottom"/>
          </w:tcPr>
          <w:p w14:paraId="479F3F31" w14:textId="2F5E5774" w:rsidR="00F500A7" w:rsidRDefault="00F500A7" w:rsidP="00E374C3">
            <w:pPr>
              <w:pStyle w:val="NoSpacing"/>
              <w:spacing w:line="276" w:lineRule="auto"/>
              <w:rPr>
                <w:rFonts w:ascii="Calibri" w:hAnsi="Calibri"/>
                <w:color w:val="000000"/>
              </w:rPr>
            </w:pPr>
            <w:r>
              <w:rPr>
                <w:rFonts w:ascii="Calibri" w:hAnsi="Calibri"/>
                <w:color w:val="000000"/>
              </w:rPr>
              <w:t>0.348</w:t>
            </w:r>
          </w:p>
        </w:tc>
        <w:tc>
          <w:tcPr>
            <w:tcW w:w="1721" w:type="dxa"/>
          </w:tcPr>
          <w:p w14:paraId="43482679" w14:textId="77777777" w:rsidR="00F500A7" w:rsidRPr="009F2BEC" w:rsidRDefault="00F500A7" w:rsidP="009D6B02">
            <w:pPr>
              <w:pStyle w:val="NoSpacing"/>
              <w:spacing w:line="276" w:lineRule="auto"/>
              <w:rPr>
                <w:rFonts w:eastAsia="Times New Roman" w:cstheme="minorHAnsi"/>
                <w:lang w:eastAsia="ja-JP"/>
              </w:rPr>
            </w:pPr>
          </w:p>
        </w:tc>
        <w:tc>
          <w:tcPr>
            <w:tcW w:w="723" w:type="dxa"/>
          </w:tcPr>
          <w:p w14:paraId="41F8CA78" w14:textId="77777777" w:rsidR="00F500A7" w:rsidRDefault="00F500A7" w:rsidP="00E374C3">
            <w:pPr>
              <w:pStyle w:val="NoSpacing"/>
              <w:spacing w:line="276" w:lineRule="auto"/>
              <w:rPr>
                <w:rFonts w:eastAsia="Times New Roman" w:cstheme="minorHAnsi"/>
                <w:lang w:eastAsia="ja-JP"/>
              </w:rPr>
            </w:pPr>
          </w:p>
        </w:tc>
      </w:tr>
      <w:tr w:rsidR="00F500A7" w:rsidRPr="00E374C3" w14:paraId="03F68A18" w14:textId="77777777" w:rsidTr="001467D6">
        <w:trPr>
          <w:trHeight w:val="253"/>
        </w:trPr>
        <w:tc>
          <w:tcPr>
            <w:tcW w:w="3459" w:type="dxa"/>
            <w:shd w:val="clear" w:color="auto" w:fill="auto"/>
            <w:vAlign w:val="bottom"/>
          </w:tcPr>
          <w:p w14:paraId="2E31B193" w14:textId="0916E8B8" w:rsidR="00F500A7" w:rsidRDefault="00F500A7" w:rsidP="00E374C3">
            <w:pPr>
              <w:pStyle w:val="NoSpacing"/>
              <w:spacing w:line="276" w:lineRule="auto"/>
              <w:rPr>
                <w:rFonts w:ascii="Calibri" w:hAnsi="Calibri"/>
                <w:color w:val="000000"/>
              </w:rPr>
            </w:pPr>
            <w:r>
              <w:rPr>
                <w:rFonts w:ascii="Calibri" w:hAnsi="Calibri"/>
                <w:color w:val="000000"/>
              </w:rPr>
              <w:t xml:space="preserve">Height-for-Age </w:t>
            </w:r>
            <w:r w:rsidR="001467D6">
              <w:rPr>
                <w:rFonts w:ascii="Calibri" w:hAnsi="Calibri"/>
                <w:color w:val="000000"/>
              </w:rPr>
              <w:t>(HFA)</w:t>
            </w:r>
            <w:r w:rsidR="001D3188">
              <w:rPr>
                <w:rFonts w:ascii="Calibri" w:hAnsi="Calibri"/>
                <w:color w:val="000000"/>
              </w:rPr>
              <w:t>,</w:t>
            </w:r>
            <w:r w:rsidR="001467D6">
              <w:rPr>
                <w:rFonts w:ascii="Calibri" w:hAnsi="Calibri"/>
                <w:color w:val="000000"/>
              </w:rPr>
              <w:t xml:space="preserve"> </w:t>
            </w:r>
            <w:r>
              <w:rPr>
                <w:rFonts w:ascii="Calibri" w:hAnsi="Calibri"/>
                <w:color w:val="000000"/>
              </w:rPr>
              <w:t>z-score</w:t>
            </w:r>
          </w:p>
        </w:tc>
        <w:tc>
          <w:tcPr>
            <w:tcW w:w="1827" w:type="dxa"/>
            <w:shd w:val="clear" w:color="auto" w:fill="auto"/>
            <w:vAlign w:val="bottom"/>
          </w:tcPr>
          <w:p w14:paraId="43762BC5" w14:textId="28FB718F" w:rsidR="00F500A7" w:rsidRDefault="00F500A7" w:rsidP="00E374C3">
            <w:pPr>
              <w:pStyle w:val="NoSpacing"/>
              <w:spacing w:line="276" w:lineRule="auto"/>
              <w:rPr>
                <w:rFonts w:ascii="Calibri" w:hAnsi="Calibri"/>
                <w:color w:val="000000"/>
              </w:rPr>
            </w:pPr>
            <w:r>
              <w:rPr>
                <w:rFonts w:ascii="Calibri" w:hAnsi="Calibri"/>
                <w:color w:val="000000"/>
              </w:rPr>
              <w:t>0.85 (0.64-1.12)</w:t>
            </w:r>
          </w:p>
        </w:tc>
        <w:tc>
          <w:tcPr>
            <w:tcW w:w="726" w:type="dxa"/>
            <w:shd w:val="clear" w:color="auto" w:fill="auto"/>
            <w:vAlign w:val="bottom"/>
          </w:tcPr>
          <w:p w14:paraId="2779F677" w14:textId="51404CEC" w:rsidR="00F500A7" w:rsidRDefault="00F500A7" w:rsidP="00E374C3">
            <w:pPr>
              <w:pStyle w:val="NoSpacing"/>
              <w:spacing w:line="276" w:lineRule="auto"/>
              <w:rPr>
                <w:rFonts w:ascii="Calibri" w:hAnsi="Calibri"/>
                <w:color w:val="000000"/>
              </w:rPr>
            </w:pPr>
            <w:r>
              <w:rPr>
                <w:rFonts w:ascii="Calibri" w:hAnsi="Calibri"/>
                <w:color w:val="000000"/>
              </w:rPr>
              <w:t>0.25</w:t>
            </w:r>
          </w:p>
        </w:tc>
        <w:tc>
          <w:tcPr>
            <w:tcW w:w="1725" w:type="dxa"/>
            <w:shd w:val="clear" w:color="auto" w:fill="auto"/>
          </w:tcPr>
          <w:p w14:paraId="0CF0FB2A" w14:textId="77777777" w:rsidR="00F500A7" w:rsidRDefault="00F500A7" w:rsidP="00E374C3">
            <w:pPr>
              <w:pStyle w:val="NoSpacing"/>
              <w:spacing w:line="276" w:lineRule="auto"/>
              <w:rPr>
                <w:rFonts w:eastAsia="Times New Roman"/>
                <w:lang w:eastAsia="ja-JP"/>
              </w:rPr>
            </w:pPr>
          </w:p>
        </w:tc>
        <w:tc>
          <w:tcPr>
            <w:tcW w:w="616" w:type="dxa"/>
            <w:shd w:val="clear" w:color="auto" w:fill="auto"/>
          </w:tcPr>
          <w:p w14:paraId="13E03C1F" w14:textId="77777777" w:rsidR="00F500A7" w:rsidRDefault="00F500A7" w:rsidP="00E374C3">
            <w:pPr>
              <w:pStyle w:val="NoSpacing"/>
              <w:spacing w:line="276" w:lineRule="auto"/>
              <w:rPr>
                <w:rFonts w:eastAsia="Times New Roman"/>
                <w:lang w:eastAsia="ja-JP"/>
              </w:rPr>
            </w:pPr>
          </w:p>
        </w:tc>
        <w:tc>
          <w:tcPr>
            <w:tcW w:w="1859" w:type="dxa"/>
            <w:vAlign w:val="bottom"/>
          </w:tcPr>
          <w:p w14:paraId="1C6F3E24" w14:textId="1F5A1812" w:rsidR="00F500A7" w:rsidRDefault="00F500A7" w:rsidP="00E374C3">
            <w:pPr>
              <w:pStyle w:val="NoSpacing"/>
              <w:spacing w:line="276" w:lineRule="auto"/>
              <w:rPr>
                <w:rFonts w:ascii="Calibri" w:hAnsi="Calibri"/>
                <w:color w:val="000000"/>
              </w:rPr>
            </w:pPr>
            <w:r>
              <w:rPr>
                <w:rFonts w:ascii="Calibri" w:hAnsi="Calibri"/>
                <w:color w:val="000000"/>
              </w:rPr>
              <w:t>0.9</w:t>
            </w:r>
            <w:r w:rsidR="007F27B9">
              <w:rPr>
                <w:rFonts w:ascii="Calibri" w:hAnsi="Calibri"/>
                <w:color w:val="000000"/>
              </w:rPr>
              <w:t>0</w:t>
            </w:r>
            <w:r>
              <w:rPr>
                <w:rFonts w:ascii="Calibri" w:hAnsi="Calibri"/>
                <w:color w:val="000000"/>
              </w:rPr>
              <w:t xml:space="preserve"> (0.68-1.18)</w:t>
            </w:r>
          </w:p>
        </w:tc>
        <w:tc>
          <w:tcPr>
            <w:tcW w:w="726" w:type="dxa"/>
            <w:vAlign w:val="bottom"/>
          </w:tcPr>
          <w:p w14:paraId="72AFAC7D" w14:textId="19C4D2F5" w:rsidR="00F500A7" w:rsidRDefault="00F500A7" w:rsidP="00E374C3">
            <w:pPr>
              <w:pStyle w:val="NoSpacing"/>
              <w:spacing w:line="276" w:lineRule="auto"/>
              <w:rPr>
                <w:rFonts w:ascii="Calibri" w:hAnsi="Calibri"/>
                <w:color w:val="000000"/>
              </w:rPr>
            </w:pPr>
            <w:r>
              <w:rPr>
                <w:rFonts w:ascii="Calibri" w:hAnsi="Calibri"/>
                <w:color w:val="000000"/>
              </w:rPr>
              <w:t>0.451</w:t>
            </w:r>
          </w:p>
        </w:tc>
        <w:tc>
          <w:tcPr>
            <w:tcW w:w="1721" w:type="dxa"/>
          </w:tcPr>
          <w:p w14:paraId="58792734" w14:textId="77777777" w:rsidR="00F500A7" w:rsidRPr="009F2BEC" w:rsidRDefault="00F500A7" w:rsidP="009D6B02">
            <w:pPr>
              <w:pStyle w:val="NoSpacing"/>
              <w:spacing w:line="276" w:lineRule="auto"/>
              <w:rPr>
                <w:rFonts w:eastAsia="Times New Roman" w:cstheme="minorHAnsi"/>
                <w:lang w:eastAsia="ja-JP"/>
              </w:rPr>
            </w:pPr>
          </w:p>
        </w:tc>
        <w:tc>
          <w:tcPr>
            <w:tcW w:w="723" w:type="dxa"/>
          </w:tcPr>
          <w:p w14:paraId="3AE1D008" w14:textId="77777777" w:rsidR="00F500A7" w:rsidRDefault="00F500A7" w:rsidP="00E374C3">
            <w:pPr>
              <w:pStyle w:val="NoSpacing"/>
              <w:spacing w:line="276" w:lineRule="auto"/>
              <w:rPr>
                <w:rFonts w:eastAsia="Times New Roman" w:cstheme="minorHAnsi"/>
                <w:lang w:eastAsia="ja-JP"/>
              </w:rPr>
            </w:pPr>
          </w:p>
        </w:tc>
      </w:tr>
      <w:tr w:rsidR="00F500A7" w:rsidRPr="00E374C3" w14:paraId="06AF7DB3" w14:textId="77777777" w:rsidTr="001467D6">
        <w:trPr>
          <w:trHeight w:val="253"/>
        </w:trPr>
        <w:tc>
          <w:tcPr>
            <w:tcW w:w="3459" w:type="dxa"/>
            <w:shd w:val="clear" w:color="auto" w:fill="auto"/>
            <w:vAlign w:val="bottom"/>
          </w:tcPr>
          <w:p w14:paraId="74BCBAEB" w14:textId="684DBB4A" w:rsidR="00F500A7" w:rsidRDefault="00F500A7" w:rsidP="001D3188">
            <w:pPr>
              <w:pStyle w:val="NoSpacing"/>
              <w:spacing w:line="276" w:lineRule="auto"/>
              <w:rPr>
                <w:rFonts w:ascii="Calibri" w:hAnsi="Calibri"/>
                <w:color w:val="000000"/>
              </w:rPr>
            </w:pPr>
            <w:r>
              <w:rPr>
                <w:rFonts w:ascii="Calibri" w:hAnsi="Calibri"/>
                <w:color w:val="000000"/>
              </w:rPr>
              <w:t xml:space="preserve">Weight-for-Height </w:t>
            </w:r>
            <w:r w:rsidR="001467D6">
              <w:rPr>
                <w:rFonts w:ascii="Calibri" w:hAnsi="Calibri"/>
                <w:color w:val="000000"/>
              </w:rPr>
              <w:t>(WF</w:t>
            </w:r>
            <w:r w:rsidR="001D3188">
              <w:rPr>
                <w:rFonts w:ascii="Calibri" w:hAnsi="Calibri"/>
                <w:color w:val="000000"/>
              </w:rPr>
              <w:t>H</w:t>
            </w:r>
            <w:r w:rsidR="001467D6">
              <w:rPr>
                <w:rFonts w:ascii="Calibri" w:hAnsi="Calibri"/>
                <w:color w:val="000000"/>
              </w:rPr>
              <w:t>)</w:t>
            </w:r>
            <w:r w:rsidR="001D3188">
              <w:rPr>
                <w:rFonts w:ascii="Calibri" w:hAnsi="Calibri"/>
                <w:color w:val="000000"/>
              </w:rPr>
              <w:t>,</w:t>
            </w:r>
            <w:r w:rsidR="001467D6">
              <w:rPr>
                <w:rFonts w:ascii="Calibri" w:hAnsi="Calibri"/>
                <w:color w:val="000000"/>
              </w:rPr>
              <w:t xml:space="preserve"> </w:t>
            </w:r>
            <w:r>
              <w:rPr>
                <w:rFonts w:ascii="Calibri" w:hAnsi="Calibri"/>
                <w:color w:val="000000"/>
              </w:rPr>
              <w:t>z-score</w:t>
            </w:r>
          </w:p>
        </w:tc>
        <w:tc>
          <w:tcPr>
            <w:tcW w:w="1827" w:type="dxa"/>
            <w:shd w:val="clear" w:color="auto" w:fill="auto"/>
            <w:vAlign w:val="bottom"/>
          </w:tcPr>
          <w:p w14:paraId="075BC8E7" w14:textId="0E3E77DF" w:rsidR="00F500A7" w:rsidRDefault="00F500A7" w:rsidP="00E374C3">
            <w:pPr>
              <w:pStyle w:val="NoSpacing"/>
              <w:spacing w:line="276" w:lineRule="auto"/>
              <w:rPr>
                <w:rFonts w:ascii="Calibri" w:hAnsi="Calibri"/>
                <w:color w:val="000000"/>
              </w:rPr>
            </w:pPr>
            <w:r>
              <w:rPr>
                <w:rFonts w:ascii="Calibri" w:hAnsi="Calibri"/>
                <w:color w:val="000000"/>
              </w:rPr>
              <w:t>0.96 (0.71-1.30)</w:t>
            </w:r>
          </w:p>
        </w:tc>
        <w:tc>
          <w:tcPr>
            <w:tcW w:w="726" w:type="dxa"/>
            <w:shd w:val="clear" w:color="auto" w:fill="auto"/>
            <w:vAlign w:val="bottom"/>
          </w:tcPr>
          <w:p w14:paraId="6736FF3C" w14:textId="0D895AD7" w:rsidR="00F500A7" w:rsidRDefault="00F500A7" w:rsidP="00E374C3">
            <w:pPr>
              <w:pStyle w:val="NoSpacing"/>
              <w:spacing w:line="276" w:lineRule="auto"/>
              <w:rPr>
                <w:rFonts w:ascii="Calibri" w:hAnsi="Calibri"/>
                <w:color w:val="000000"/>
              </w:rPr>
            </w:pPr>
            <w:r>
              <w:rPr>
                <w:rFonts w:ascii="Calibri" w:hAnsi="Calibri"/>
                <w:color w:val="000000"/>
              </w:rPr>
              <w:t>0.798</w:t>
            </w:r>
          </w:p>
        </w:tc>
        <w:tc>
          <w:tcPr>
            <w:tcW w:w="1725" w:type="dxa"/>
            <w:shd w:val="clear" w:color="auto" w:fill="auto"/>
          </w:tcPr>
          <w:p w14:paraId="43EA9F47" w14:textId="77777777" w:rsidR="00F500A7" w:rsidRDefault="00F500A7" w:rsidP="00E374C3">
            <w:pPr>
              <w:pStyle w:val="NoSpacing"/>
              <w:spacing w:line="276" w:lineRule="auto"/>
              <w:rPr>
                <w:rFonts w:eastAsia="Times New Roman"/>
                <w:lang w:eastAsia="ja-JP"/>
              </w:rPr>
            </w:pPr>
          </w:p>
        </w:tc>
        <w:tc>
          <w:tcPr>
            <w:tcW w:w="616" w:type="dxa"/>
            <w:shd w:val="clear" w:color="auto" w:fill="auto"/>
          </w:tcPr>
          <w:p w14:paraId="1AED31A6" w14:textId="77777777" w:rsidR="00F500A7" w:rsidRDefault="00F500A7" w:rsidP="00E374C3">
            <w:pPr>
              <w:pStyle w:val="NoSpacing"/>
              <w:spacing w:line="276" w:lineRule="auto"/>
              <w:rPr>
                <w:rFonts w:eastAsia="Times New Roman"/>
                <w:lang w:eastAsia="ja-JP"/>
              </w:rPr>
            </w:pPr>
          </w:p>
        </w:tc>
        <w:tc>
          <w:tcPr>
            <w:tcW w:w="1859" w:type="dxa"/>
            <w:vAlign w:val="bottom"/>
          </w:tcPr>
          <w:p w14:paraId="18967264" w14:textId="696E9FC0" w:rsidR="00F500A7" w:rsidRDefault="00F500A7" w:rsidP="00E374C3">
            <w:pPr>
              <w:pStyle w:val="NoSpacing"/>
              <w:spacing w:line="276" w:lineRule="auto"/>
              <w:rPr>
                <w:rFonts w:ascii="Calibri" w:hAnsi="Calibri"/>
                <w:color w:val="000000"/>
              </w:rPr>
            </w:pPr>
            <w:r>
              <w:rPr>
                <w:rFonts w:ascii="Calibri" w:hAnsi="Calibri"/>
                <w:color w:val="000000"/>
              </w:rPr>
              <w:t>0.91 (0.67-1.22)</w:t>
            </w:r>
          </w:p>
        </w:tc>
        <w:tc>
          <w:tcPr>
            <w:tcW w:w="726" w:type="dxa"/>
            <w:vAlign w:val="bottom"/>
          </w:tcPr>
          <w:p w14:paraId="5EAF2BEF" w14:textId="53F38B0D" w:rsidR="00F500A7" w:rsidRDefault="00F500A7" w:rsidP="00E374C3">
            <w:pPr>
              <w:pStyle w:val="NoSpacing"/>
              <w:spacing w:line="276" w:lineRule="auto"/>
              <w:rPr>
                <w:rFonts w:ascii="Calibri" w:hAnsi="Calibri"/>
                <w:color w:val="000000"/>
              </w:rPr>
            </w:pPr>
            <w:r>
              <w:rPr>
                <w:rFonts w:ascii="Calibri" w:hAnsi="Calibri"/>
                <w:color w:val="000000"/>
              </w:rPr>
              <w:t>0.515</w:t>
            </w:r>
          </w:p>
        </w:tc>
        <w:tc>
          <w:tcPr>
            <w:tcW w:w="1721" w:type="dxa"/>
          </w:tcPr>
          <w:p w14:paraId="01356637" w14:textId="77777777" w:rsidR="00F500A7" w:rsidRPr="009F2BEC" w:rsidRDefault="00F500A7" w:rsidP="009D6B02">
            <w:pPr>
              <w:pStyle w:val="NoSpacing"/>
              <w:spacing w:line="276" w:lineRule="auto"/>
              <w:rPr>
                <w:rFonts w:eastAsia="Times New Roman" w:cstheme="minorHAnsi"/>
                <w:lang w:eastAsia="ja-JP"/>
              </w:rPr>
            </w:pPr>
          </w:p>
        </w:tc>
        <w:tc>
          <w:tcPr>
            <w:tcW w:w="723" w:type="dxa"/>
          </w:tcPr>
          <w:p w14:paraId="789EFF27" w14:textId="77777777" w:rsidR="00F500A7" w:rsidRDefault="00F500A7" w:rsidP="00E374C3">
            <w:pPr>
              <w:pStyle w:val="NoSpacing"/>
              <w:spacing w:line="276" w:lineRule="auto"/>
              <w:rPr>
                <w:rFonts w:eastAsia="Times New Roman" w:cstheme="minorHAnsi"/>
                <w:lang w:eastAsia="ja-JP"/>
              </w:rPr>
            </w:pPr>
          </w:p>
        </w:tc>
      </w:tr>
      <w:tr w:rsidR="00F500A7" w:rsidRPr="00E374C3" w14:paraId="60ADF639" w14:textId="12EBA0C3" w:rsidTr="001467D6">
        <w:trPr>
          <w:trHeight w:val="253"/>
        </w:trPr>
        <w:tc>
          <w:tcPr>
            <w:tcW w:w="3459" w:type="dxa"/>
            <w:shd w:val="clear" w:color="auto" w:fill="auto"/>
            <w:vAlign w:val="bottom"/>
          </w:tcPr>
          <w:p w14:paraId="01704E21" w14:textId="468A5B7E" w:rsidR="00F500A7" w:rsidRPr="00530E9D" w:rsidRDefault="00F500A7" w:rsidP="00E374C3">
            <w:pPr>
              <w:pStyle w:val="NoSpacing"/>
              <w:spacing w:line="276" w:lineRule="auto"/>
            </w:pPr>
            <w:r>
              <w:rPr>
                <w:rFonts w:ascii="Calibri" w:hAnsi="Calibri"/>
                <w:color w:val="000000"/>
              </w:rPr>
              <w:t>ART prescribed</w:t>
            </w:r>
          </w:p>
        </w:tc>
        <w:tc>
          <w:tcPr>
            <w:tcW w:w="1827" w:type="dxa"/>
            <w:shd w:val="clear" w:color="auto" w:fill="auto"/>
            <w:vAlign w:val="bottom"/>
          </w:tcPr>
          <w:p w14:paraId="4C7201FB" w14:textId="57569E97" w:rsidR="00F500A7" w:rsidRPr="009F2BEC" w:rsidRDefault="00F500A7" w:rsidP="00E374C3">
            <w:pPr>
              <w:pStyle w:val="NoSpacing"/>
              <w:spacing w:line="276" w:lineRule="auto"/>
            </w:pPr>
            <w:r>
              <w:rPr>
                <w:rFonts w:ascii="Calibri" w:hAnsi="Calibri"/>
                <w:color w:val="000000"/>
              </w:rPr>
              <w:t>0.91 (0.45-1.84)</w:t>
            </w:r>
          </w:p>
        </w:tc>
        <w:tc>
          <w:tcPr>
            <w:tcW w:w="726" w:type="dxa"/>
            <w:shd w:val="clear" w:color="auto" w:fill="auto"/>
            <w:vAlign w:val="bottom"/>
          </w:tcPr>
          <w:p w14:paraId="4CC2EAA7" w14:textId="73EC4B46" w:rsidR="00F500A7" w:rsidRPr="009F2BEC" w:rsidRDefault="00F500A7" w:rsidP="00E374C3">
            <w:pPr>
              <w:pStyle w:val="NoSpacing"/>
              <w:spacing w:line="276" w:lineRule="auto"/>
            </w:pPr>
            <w:r>
              <w:rPr>
                <w:rFonts w:ascii="Calibri" w:hAnsi="Calibri"/>
                <w:color w:val="000000"/>
              </w:rPr>
              <w:t>0.788</w:t>
            </w:r>
          </w:p>
        </w:tc>
        <w:tc>
          <w:tcPr>
            <w:tcW w:w="1725" w:type="dxa"/>
            <w:shd w:val="clear" w:color="auto" w:fill="auto"/>
          </w:tcPr>
          <w:p w14:paraId="6CB0E042" w14:textId="5A1EFDF7" w:rsidR="00F500A7" w:rsidRPr="009F2BEC" w:rsidRDefault="00757DE7" w:rsidP="00E374C3">
            <w:pPr>
              <w:pStyle w:val="NoSpacing"/>
              <w:spacing w:line="276" w:lineRule="auto"/>
            </w:pPr>
            <w:r>
              <w:rPr>
                <w:rFonts w:eastAsia="Times New Roman"/>
                <w:lang w:eastAsia="ja-JP"/>
              </w:rPr>
              <w:t>0.7</w:t>
            </w:r>
            <w:r w:rsidR="00F500A7">
              <w:rPr>
                <w:rFonts w:eastAsia="Times New Roman"/>
                <w:lang w:eastAsia="ja-JP"/>
              </w:rPr>
              <w:t>9</w:t>
            </w:r>
            <w:r w:rsidR="00F500A7" w:rsidRPr="009F2BEC">
              <w:rPr>
                <w:rFonts w:eastAsia="Times New Roman"/>
                <w:lang w:eastAsia="ja-JP"/>
              </w:rPr>
              <w:t xml:space="preserve"> (0.</w:t>
            </w:r>
            <w:r>
              <w:rPr>
                <w:rFonts w:eastAsia="Times New Roman"/>
                <w:lang w:eastAsia="ja-JP"/>
              </w:rPr>
              <w:t>34-1.83</w:t>
            </w:r>
            <w:r w:rsidR="00F500A7" w:rsidRPr="009F2BEC">
              <w:rPr>
                <w:rFonts w:eastAsia="Times New Roman"/>
                <w:lang w:eastAsia="ja-JP"/>
              </w:rPr>
              <w:t>)</w:t>
            </w:r>
          </w:p>
        </w:tc>
        <w:tc>
          <w:tcPr>
            <w:tcW w:w="616" w:type="dxa"/>
            <w:shd w:val="clear" w:color="auto" w:fill="auto"/>
          </w:tcPr>
          <w:p w14:paraId="58982AC7" w14:textId="723124C2" w:rsidR="00F500A7" w:rsidRPr="009F2BEC" w:rsidRDefault="00757DE7" w:rsidP="00E374C3">
            <w:pPr>
              <w:pStyle w:val="NoSpacing"/>
              <w:spacing w:line="276" w:lineRule="auto"/>
            </w:pPr>
            <w:r>
              <w:rPr>
                <w:rFonts w:eastAsia="Times New Roman"/>
                <w:lang w:eastAsia="ja-JP"/>
              </w:rPr>
              <w:t>0.5</w:t>
            </w:r>
            <w:r w:rsidR="00F500A7">
              <w:rPr>
                <w:rFonts w:eastAsia="Times New Roman"/>
                <w:lang w:eastAsia="ja-JP"/>
              </w:rPr>
              <w:t>9</w:t>
            </w:r>
          </w:p>
        </w:tc>
        <w:tc>
          <w:tcPr>
            <w:tcW w:w="1859" w:type="dxa"/>
            <w:vAlign w:val="bottom"/>
          </w:tcPr>
          <w:p w14:paraId="203C6D58" w14:textId="59E42A52" w:rsidR="00F500A7" w:rsidRPr="009F2BEC" w:rsidRDefault="00F500A7" w:rsidP="00E374C3">
            <w:pPr>
              <w:pStyle w:val="NoSpacing"/>
              <w:spacing w:line="276" w:lineRule="auto"/>
              <w:rPr>
                <w:rFonts w:eastAsia="Times New Roman"/>
                <w:lang w:eastAsia="ja-JP"/>
              </w:rPr>
            </w:pPr>
            <w:r>
              <w:rPr>
                <w:rFonts w:ascii="Calibri" w:hAnsi="Calibri"/>
                <w:color w:val="000000"/>
              </w:rPr>
              <w:t>0.64 (0.32-1.28)</w:t>
            </w:r>
          </w:p>
        </w:tc>
        <w:tc>
          <w:tcPr>
            <w:tcW w:w="726" w:type="dxa"/>
            <w:vAlign w:val="bottom"/>
          </w:tcPr>
          <w:p w14:paraId="2E18549C" w14:textId="4D46595D" w:rsidR="00F500A7" w:rsidRPr="009F2BEC" w:rsidRDefault="00F500A7" w:rsidP="00E374C3">
            <w:pPr>
              <w:pStyle w:val="NoSpacing"/>
              <w:spacing w:line="276" w:lineRule="auto"/>
              <w:rPr>
                <w:rFonts w:eastAsia="Times New Roman"/>
                <w:lang w:eastAsia="ja-JP"/>
              </w:rPr>
            </w:pPr>
            <w:r>
              <w:rPr>
                <w:rFonts w:ascii="Calibri" w:hAnsi="Calibri"/>
                <w:color w:val="000000"/>
              </w:rPr>
              <w:t>0.207</w:t>
            </w:r>
          </w:p>
        </w:tc>
        <w:tc>
          <w:tcPr>
            <w:tcW w:w="1721" w:type="dxa"/>
          </w:tcPr>
          <w:p w14:paraId="27B31A86" w14:textId="2E7A2394" w:rsidR="00F500A7" w:rsidRPr="009F2BEC" w:rsidRDefault="00F500A7" w:rsidP="009D6B02">
            <w:pPr>
              <w:pStyle w:val="NoSpacing"/>
              <w:spacing w:line="276" w:lineRule="auto"/>
              <w:rPr>
                <w:rFonts w:eastAsia="Times New Roman"/>
                <w:lang w:eastAsia="ja-JP"/>
              </w:rPr>
            </w:pPr>
            <w:r w:rsidRPr="009F2BEC">
              <w:rPr>
                <w:rFonts w:eastAsia="Times New Roman" w:cstheme="minorHAnsi"/>
                <w:lang w:eastAsia="ja-JP"/>
              </w:rPr>
              <w:t>0.</w:t>
            </w:r>
            <w:r w:rsidR="005D0C3C">
              <w:rPr>
                <w:rFonts w:eastAsia="Times New Roman" w:cstheme="minorHAnsi"/>
                <w:lang w:eastAsia="ja-JP"/>
              </w:rPr>
              <w:t>83 (0.35-1.96</w:t>
            </w:r>
            <w:r w:rsidRPr="009F2BEC">
              <w:rPr>
                <w:rFonts w:eastAsia="Times New Roman" w:cstheme="minorHAnsi"/>
                <w:lang w:eastAsia="ja-JP"/>
              </w:rPr>
              <w:t>)</w:t>
            </w:r>
          </w:p>
        </w:tc>
        <w:tc>
          <w:tcPr>
            <w:tcW w:w="723" w:type="dxa"/>
          </w:tcPr>
          <w:p w14:paraId="74830545" w14:textId="10B1FF3D" w:rsidR="00F500A7" w:rsidRPr="009F2BEC" w:rsidRDefault="005D0C3C" w:rsidP="00E374C3">
            <w:pPr>
              <w:pStyle w:val="NoSpacing"/>
              <w:spacing w:line="276" w:lineRule="auto"/>
              <w:rPr>
                <w:rFonts w:eastAsia="Times New Roman"/>
                <w:lang w:eastAsia="ja-JP"/>
              </w:rPr>
            </w:pPr>
            <w:r>
              <w:rPr>
                <w:rFonts w:eastAsia="Times New Roman" w:cstheme="minorHAnsi"/>
                <w:lang w:eastAsia="ja-JP"/>
              </w:rPr>
              <w:t>0.67</w:t>
            </w:r>
          </w:p>
        </w:tc>
      </w:tr>
      <w:tr w:rsidR="00F500A7" w:rsidRPr="00E374C3" w14:paraId="2E28728C" w14:textId="616E1D41" w:rsidTr="001467D6">
        <w:trPr>
          <w:trHeight w:val="253"/>
        </w:trPr>
        <w:tc>
          <w:tcPr>
            <w:tcW w:w="3459" w:type="dxa"/>
            <w:shd w:val="clear" w:color="auto" w:fill="auto"/>
            <w:vAlign w:val="bottom"/>
          </w:tcPr>
          <w:p w14:paraId="0CCBD20F" w14:textId="2A03A13F" w:rsidR="00F500A7" w:rsidRPr="00530E9D" w:rsidRDefault="001D3188" w:rsidP="00E374C3">
            <w:pPr>
              <w:pStyle w:val="NoSpacing"/>
              <w:spacing w:line="276" w:lineRule="auto"/>
              <w:rPr>
                <w:rFonts w:eastAsia="Times New Roman"/>
                <w:lang w:eastAsia="ja-JP"/>
              </w:rPr>
            </w:pPr>
            <w:r>
              <w:rPr>
                <w:rFonts w:ascii="Calibri" w:hAnsi="Calibri"/>
                <w:color w:val="000000"/>
              </w:rPr>
              <w:t>Age at which ART started, years</w:t>
            </w:r>
          </w:p>
        </w:tc>
        <w:tc>
          <w:tcPr>
            <w:tcW w:w="1827" w:type="dxa"/>
            <w:shd w:val="clear" w:color="auto" w:fill="auto"/>
            <w:vAlign w:val="bottom"/>
          </w:tcPr>
          <w:p w14:paraId="02464BC4" w14:textId="24A36942" w:rsidR="00F500A7" w:rsidRPr="009F2BEC" w:rsidRDefault="00F500A7" w:rsidP="00E374C3">
            <w:pPr>
              <w:pStyle w:val="NoSpacing"/>
              <w:spacing w:line="276" w:lineRule="auto"/>
              <w:rPr>
                <w:rFonts w:eastAsia="Times New Roman"/>
                <w:lang w:eastAsia="ja-JP"/>
              </w:rPr>
            </w:pPr>
            <w:r>
              <w:rPr>
                <w:rFonts w:ascii="Calibri" w:hAnsi="Calibri"/>
                <w:color w:val="000000"/>
              </w:rPr>
              <w:t>0.94 (0.82-1.08)</w:t>
            </w:r>
          </w:p>
        </w:tc>
        <w:tc>
          <w:tcPr>
            <w:tcW w:w="726" w:type="dxa"/>
            <w:shd w:val="clear" w:color="auto" w:fill="auto"/>
            <w:vAlign w:val="bottom"/>
          </w:tcPr>
          <w:p w14:paraId="5DD54829" w14:textId="592D6689" w:rsidR="00F500A7" w:rsidRPr="009F2BEC" w:rsidRDefault="00F500A7" w:rsidP="00E374C3">
            <w:pPr>
              <w:pStyle w:val="NoSpacing"/>
              <w:spacing w:line="276" w:lineRule="auto"/>
              <w:rPr>
                <w:rFonts w:eastAsia="Times New Roman"/>
                <w:lang w:eastAsia="ja-JP"/>
              </w:rPr>
            </w:pPr>
            <w:r>
              <w:rPr>
                <w:rFonts w:ascii="Calibri" w:hAnsi="Calibri"/>
                <w:color w:val="000000"/>
              </w:rPr>
              <w:t>0.372</w:t>
            </w:r>
          </w:p>
        </w:tc>
        <w:tc>
          <w:tcPr>
            <w:tcW w:w="1725" w:type="dxa"/>
            <w:shd w:val="clear" w:color="auto" w:fill="auto"/>
          </w:tcPr>
          <w:p w14:paraId="5A3E424F" w14:textId="77777777" w:rsidR="00F500A7" w:rsidRPr="009F2BEC" w:rsidRDefault="00F500A7" w:rsidP="00E374C3">
            <w:pPr>
              <w:pStyle w:val="NoSpacing"/>
              <w:spacing w:line="276" w:lineRule="auto"/>
              <w:rPr>
                <w:rFonts w:eastAsia="Times New Roman"/>
                <w:lang w:eastAsia="ja-JP"/>
              </w:rPr>
            </w:pPr>
          </w:p>
        </w:tc>
        <w:tc>
          <w:tcPr>
            <w:tcW w:w="616" w:type="dxa"/>
            <w:shd w:val="clear" w:color="auto" w:fill="auto"/>
          </w:tcPr>
          <w:p w14:paraId="2182B362" w14:textId="77777777" w:rsidR="00F500A7" w:rsidRPr="009F2BEC" w:rsidRDefault="00F500A7" w:rsidP="00E374C3">
            <w:pPr>
              <w:pStyle w:val="NoSpacing"/>
              <w:spacing w:line="276" w:lineRule="auto"/>
              <w:rPr>
                <w:rFonts w:eastAsia="Times New Roman"/>
                <w:lang w:eastAsia="ja-JP"/>
              </w:rPr>
            </w:pPr>
          </w:p>
        </w:tc>
        <w:tc>
          <w:tcPr>
            <w:tcW w:w="1859" w:type="dxa"/>
            <w:vAlign w:val="bottom"/>
          </w:tcPr>
          <w:p w14:paraId="09EE356B" w14:textId="10039099" w:rsidR="00F500A7" w:rsidRPr="009F2BEC" w:rsidRDefault="00F500A7" w:rsidP="00E374C3">
            <w:pPr>
              <w:pStyle w:val="NoSpacing"/>
              <w:spacing w:line="276" w:lineRule="auto"/>
              <w:rPr>
                <w:rFonts w:eastAsia="Times New Roman"/>
                <w:lang w:eastAsia="ja-JP"/>
              </w:rPr>
            </w:pPr>
            <w:r>
              <w:rPr>
                <w:rFonts w:ascii="Calibri" w:hAnsi="Calibri"/>
                <w:color w:val="000000"/>
              </w:rPr>
              <w:t>0.92 (0.8-1.06)</w:t>
            </w:r>
          </w:p>
        </w:tc>
        <w:tc>
          <w:tcPr>
            <w:tcW w:w="726" w:type="dxa"/>
            <w:vAlign w:val="bottom"/>
          </w:tcPr>
          <w:p w14:paraId="29658BE3" w14:textId="71F422CB" w:rsidR="00F500A7" w:rsidRPr="009F2BEC" w:rsidRDefault="00F500A7" w:rsidP="008D67D7">
            <w:pPr>
              <w:pStyle w:val="NoSpacing"/>
              <w:spacing w:line="276" w:lineRule="auto"/>
              <w:rPr>
                <w:rFonts w:eastAsia="Times New Roman"/>
                <w:lang w:eastAsia="ja-JP"/>
              </w:rPr>
            </w:pPr>
            <w:r>
              <w:rPr>
                <w:rFonts w:ascii="Calibri" w:hAnsi="Calibri"/>
                <w:color w:val="000000"/>
              </w:rPr>
              <w:t>0.227</w:t>
            </w:r>
          </w:p>
        </w:tc>
        <w:tc>
          <w:tcPr>
            <w:tcW w:w="1721" w:type="dxa"/>
          </w:tcPr>
          <w:p w14:paraId="21C467F4" w14:textId="77777777" w:rsidR="00F500A7" w:rsidRPr="009F2BEC" w:rsidRDefault="00F500A7" w:rsidP="00E374C3">
            <w:pPr>
              <w:pStyle w:val="NoSpacing"/>
              <w:spacing w:line="276" w:lineRule="auto"/>
              <w:rPr>
                <w:rFonts w:eastAsia="Times New Roman"/>
                <w:lang w:eastAsia="ja-JP"/>
              </w:rPr>
            </w:pPr>
          </w:p>
        </w:tc>
        <w:tc>
          <w:tcPr>
            <w:tcW w:w="723" w:type="dxa"/>
          </w:tcPr>
          <w:p w14:paraId="586523BF" w14:textId="77777777" w:rsidR="00F500A7" w:rsidRPr="009F2BEC" w:rsidRDefault="00F500A7" w:rsidP="00E374C3">
            <w:pPr>
              <w:pStyle w:val="NoSpacing"/>
              <w:spacing w:line="276" w:lineRule="auto"/>
              <w:rPr>
                <w:rFonts w:eastAsia="Times New Roman"/>
                <w:lang w:eastAsia="ja-JP"/>
              </w:rPr>
            </w:pPr>
          </w:p>
        </w:tc>
      </w:tr>
      <w:tr w:rsidR="00175F96" w:rsidRPr="00E374C3" w14:paraId="6325C685" w14:textId="77777777" w:rsidTr="001467D6">
        <w:trPr>
          <w:trHeight w:val="26"/>
        </w:trPr>
        <w:tc>
          <w:tcPr>
            <w:tcW w:w="3459" w:type="dxa"/>
            <w:shd w:val="clear" w:color="auto" w:fill="auto"/>
            <w:vAlign w:val="bottom"/>
          </w:tcPr>
          <w:p w14:paraId="605AC637" w14:textId="11F13D64" w:rsidR="00175F96" w:rsidRDefault="00175F96" w:rsidP="002E04A4">
            <w:pPr>
              <w:pStyle w:val="NoSpacing"/>
              <w:spacing w:line="276" w:lineRule="auto"/>
              <w:rPr>
                <w:rFonts w:ascii="Calibri" w:hAnsi="Calibri"/>
                <w:color w:val="000000"/>
              </w:rPr>
            </w:pPr>
            <w:r>
              <w:rPr>
                <w:rFonts w:ascii="Calibri" w:hAnsi="Calibri"/>
                <w:color w:val="000000"/>
              </w:rPr>
              <w:t>CD4</w:t>
            </w:r>
            <w:r w:rsidR="009F29BC" w:rsidRPr="009F29BC">
              <w:rPr>
                <w:sz w:val="20"/>
                <w:szCs w:val="20"/>
                <w:vertAlign w:val="superscript"/>
              </w:rPr>
              <w:t xml:space="preserve"> </w:t>
            </w:r>
            <w:r w:rsidR="009F29BC">
              <w:rPr>
                <w:sz w:val="20"/>
                <w:szCs w:val="20"/>
                <w:vertAlign w:val="superscript"/>
              </w:rPr>
              <w:t>c</w:t>
            </w:r>
            <w:r>
              <w:rPr>
                <w:rFonts w:ascii="Calibri" w:hAnsi="Calibri"/>
                <w:color w:val="000000"/>
              </w:rPr>
              <w:tab/>
              <w:t>&lt;100</w:t>
            </w:r>
          </w:p>
        </w:tc>
        <w:tc>
          <w:tcPr>
            <w:tcW w:w="1827" w:type="dxa"/>
            <w:shd w:val="clear" w:color="auto" w:fill="auto"/>
            <w:vAlign w:val="bottom"/>
          </w:tcPr>
          <w:p w14:paraId="15730F6A" w14:textId="5EFD04BF" w:rsidR="00175F96" w:rsidRDefault="009F29BC" w:rsidP="00E374C3">
            <w:pPr>
              <w:pStyle w:val="NoSpacing"/>
              <w:spacing w:line="276" w:lineRule="auto"/>
              <w:rPr>
                <w:rFonts w:ascii="Calibri" w:hAnsi="Calibri"/>
                <w:color w:val="000000"/>
              </w:rPr>
            </w:pPr>
            <w:r>
              <w:rPr>
                <w:rFonts w:ascii="Calibri" w:hAnsi="Calibri"/>
                <w:color w:val="000000"/>
              </w:rPr>
              <w:t>1.93 (0.53 – 7.04)</w:t>
            </w:r>
          </w:p>
        </w:tc>
        <w:tc>
          <w:tcPr>
            <w:tcW w:w="726" w:type="dxa"/>
            <w:shd w:val="clear" w:color="auto" w:fill="auto"/>
            <w:vAlign w:val="bottom"/>
          </w:tcPr>
          <w:p w14:paraId="7A230A67" w14:textId="5AEE56CF" w:rsidR="00175F96" w:rsidRDefault="009F29BC" w:rsidP="00280CBA">
            <w:pPr>
              <w:pStyle w:val="NoSpacing"/>
              <w:spacing w:line="276" w:lineRule="auto"/>
              <w:rPr>
                <w:rFonts w:ascii="Calibri" w:hAnsi="Calibri"/>
                <w:color w:val="000000"/>
              </w:rPr>
            </w:pPr>
            <w:r>
              <w:rPr>
                <w:rFonts w:ascii="Calibri" w:hAnsi="Calibri"/>
                <w:color w:val="000000"/>
              </w:rPr>
              <w:t>0.32</w:t>
            </w:r>
          </w:p>
        </w:tc>
        <w:tc>
          <w:tcPr>
            <w:tcW w:w="1725" w:type="dxa"/>
            <w:shd w:val="clear" w:color="auto" w:fill="auto"/>
          </w:tcPr>
          <w:p w14:paraId="2D531AC3" w14:textId="77777777" w:rsidR="00175F96" w:rsidRPr="009F2BEC" w:rsidRDefault="00175F96" w:rsidP="00E374C3">
            <w:pPr>
              <w:pStyle w:val="NoSpacing"/>
              <w:spacing w:line="276" w:lineRule="auto"/>
              <w:rPr>
                <w:rFonts w:eastAsia="Times New Roman"/>
                <w:bCs/>
              </w:rPr>
            </w:pPr>
          </w:p>
        </w:tc>
        <w:tc>
          <w:tcPr>
            <w:tcW w:w="616" w:type="dxa"/>
            <w:shd w:val="clear" w:color="auto" w:fill="auto"/>
          </w:tcPr>
          <w:p w14:paraId="683682BB" w14:textId="77777777" w:rsidR="00175F96" w:rsidRPr="009F2BEC" w:rsidRDefault="00175F96" w:rsidP="00E374C3">
            <w:pPr>
              <w:pStyle w:val="NoSpacing"/>
              <w:spacing w:line="276" w:lineRule="auto"/>
              <w:rPr>
                <w:rFonts w:eastAsia="Times New Roman"/>
                <w:bCs/>
              </w:rPr>
            </w:pPr>
          </w:p>
        </w:tc>
        <w:tc>
          <w:tcPr>
            <w:tcW w:w="1859" w:type="dxa"/>
            <w:vAlign w:val="bottom"/>
          </w:tcPr>
          <w:p w14:paraId="0E421C40" w14:textId="50E5DB86" w:rsidR="00175F96" w:rsidRDefault="00500CD1" w:rsidP="00E374C3">
            <w:pPr>
              <w:pStyle w:val="NoSpacing"/>
              <w:spacing w:line="276" w:lineRule="auto"/>
              <w:rPr>
                <w:rFonts w:ascii="Calibri" w:hAnsi="Calibri"/>
                <w:color w:val="000000"/>
              </w:rPr>
            </w:pPr>
            <w:r>
              <w:rPr>
                <w:rFonts w:ascii="Calibri" w:hAnsi="Calibri"/>
                <w:color w:val="000000"/>
              </w:rPr>
              <w:t>4.03 (0.99-16.39)</w:t>
            </w:r>
          </w:p>
        </w:tc>
        <w:tc>
          <w:tcPr>
            <w:tcW w:w="726" w:type="dxa"/>
            <w:vAlign w:val="bottom"/>
          </w:tcPr>
          <w:p w14:paraId="19426E56" w14:textId="1D238A55" w:rsidR="00175F96" w:rsidRDefault="00500CD1" w:rsidP="00E374C3">
            <w:pPr>
              <w:pStyle w:val="NoSpacing"/>
              <w:spacing w:line="276" w:lineRule="auto"/>
              <w:rPr>
                <w:rFonts w:ascii="Calibri" w:hAnsi="Calibri"/>
                <w:color w:val="000000"/>
              </w:rPr>
            </w:pPr>
            <w:r>
              <w:rPr>
                <w:rFonts w:ascii="Calibri" w:hAnsi="Calibri"/>
                <w:color w:val="000000"/>
              </w:rPr>
              <w:t>0.051</w:t>
            </w:r>
          </w:p>
        </w:tc>
        <w:tc>
          <w:tcPr>
            <w:tcW w:w="1721" w:type="dxa"/>
          </w:tcPr>
          <w:p w14:paraId="248F9DBB" w14:textId="28C69759" w:rsidR="00175F96" w:rsidRDefault="005D0C3C" w:rsidP="00E374C3">
            <w:pPr>
              <w:pStyle w:val="NoSpacing"/>
              <w:spacing w:line="276" w:lineRule="auto"/>
              <w:rPr>
                <w:rFonts w:eastAsia="Times New Roman"/>
                <w:bCs/>
              </w:rPr>
            </w:pPr>
            <w:r>
              <w:rPr>
                <w:rFonts w:eastAsia="Times New Roman"/>
                <w:bCs/>
              </w:rPr>
              <w:t>3.87 (0.91-16.42)</w:t>
            </w:r>
          </w:p>
        </w:tc>
        <w:tc>
          <w:tcPr>
            <w:tcW w:w="723" w:type="dxa"/>
          </w:tcPr>
          <w:p w14:paraId="34A2C329" w14:textId="65A8F178" w:rsidR="00175F96" w:rsidRDefault="005D0C3C" w:rsidP="00E374C3">
            <w:pPr>
              <w:pStyle w:val="NoSpacing"/>
              <w:spacing w:line="276" w:lineRule="auto"/>
              <w:rPr>
                <w:rFonts w:eastAsia="Times New Roman"/>
                <w:bCs/>
              </w:rPr>
            </w:pPr>
            <w:r>
              <w:rPr>
                <w:rFonts w:eastAsia="Times New Roman"/>
                <w:bCs/>
              </w:rPr>
              <w:t>0.066</w:t>
            </w:r>
          </w:p>
        </w:tc>
      </w:tr>
      <w:tr w:rsidR="00175F96" w:rsidRPr="00E374C3" w14:paraId="4CA3164A" w14:textId="77777777" w:rsidTr="001467D6">
        <w:trPr>
          <w:trHeight w:val="26"/>
        </w:trPr>
        <w:tc>
          <w:tcPr>
            <w:tcW w:w="3459" w:type="dxa"/>
            <w:shd w:val="clear" w:color="auto" w:fill="auto"/>
            <w:vAlign w:val="bottom"/>
          </w:tcPr>
          <w:p w14:paraId="49F44BEC" w14:textId="76E0638D" w:rsidR="00175F96" w:rsidRDefault="00175F96" w:rsidP="002E04A4">
            <w:pPr>
              <w:pStyle w:val="NoSpacing"/>
              <w:spacing w:line="276" w:lineRule="auto"/>
              <w:rPr>
                <w:rFonts w:ascii="Calibri" w:hAnsi="Calibri"/>
                <w:color w:val="000000"/>
              </w:rPr>
            </w:pPr>
            <w:r>
              <w:rPr>
                <w:rFonts w:ascii="Calibri" w:hAnsi="Calibri"/>
                <w:color w:val="000000"/>
              </w:rPr>
              <w:tab/>
              <w:t>100-199</w:t>
            </w:r>
          </w:p>
        </w:tc>
        <w:tc>
          <w:tcPr>
            <w:tcW w:w="1827" w:type="dxa"/>
            <w:shd w:val="clear" w:color="auto" w:fill="auto"/>
            <w:vAlign w:val="bottom"/>
          </w:tcPr>
          <w:p w14:paraId="3C11760D" w14:textId="0C30F113" w:rsidR="00175F96" w:rsidRDefault="009F29BC" w:rsidP="00E374C3">
            <w:pPr>
              <w:pStyle w:val="NoSpacing"/>
              <w:spacing w:line="276" w:lineRule="auto"/>
              <w:rPr>
                <w:rFonts w:ascii="Calibri" w:hAnsi="Calibri"/>
                <w:color w:val="000000"/>
              </w:rPr>
            </w:pPr>
            <w:r>
              <w:rPr>
                <w:rFonts w:ascii="Calibri" w:hAnsi="Calibri"/>
                <w:color w:val="000000"/>
              </w:rPr>
              <w:t>1.93 (0.53 – 7.04)</w:t>
            </w:r>
          </w:p>
        </w:tc>
        <w:tc>
          <w:tcPr>
            <w:tcW w:w="726" w:type="dxa"/>
            <w:shd w:val="clear" w:color="auto" w:fill="auto"/>
            <w:vAlign w:val="bottom"/>
          </w:tcPr>
          <w:p w14:paraId="04EA97FC" w14:textId="703FCED3" w:rsidR="00175F96" w:rsidRDefault="009F29BC" w:rsidP="00280CBA">
            <w:pPr>
              <w:pStyle w:val="NoSpacing"/>
              <w:spacing w:line="276" w:lineRule="auto"/>
              <w:rPr>
                <w:rFonts w:ascii="Calibri" w:hAnsi="Calibri"/>
                <w:color w:val="000000"/>
              </w:rPr>
            </w:pPr>
            <w:r>
              <w:rPr>
                <w:rFonts w:ascii="Calibri" w:hAnsi="Calibri"/>
                <w:color w:val="000000"/>
              </w:rPr>
              <w:t>0.32</w:t>
            </w:r>
          </w:p>
        </w:tc>
        <w:tc>
          <w:tcPr>
            <w:tcW w:w="1725" w:type="dxa"/>
            <w:shd w:val="clear" w:color="auto" w:fill="auto"/>
          </w:tcPr>
          <w:p w14:paraId="36D5480F" w14:textId="77777777" w:rsidR="00175F96" w:rsidRPr="009F2BEC" w:rsidRDefault="00175F96" w:rsidP="00E374C3">
            <w:pPr>
              <w:pStyle w:val="NoSpacing"/>
              <w:spacing w:line="276" w:lineRule="auto"/>
              <w:rPr>
                <w:rFonts w:eastAsia="Times New Roman"/>
                <w:bCs/>
              </w:rPr>
            </w:pPr>
          </w:p>
        </w:tc>
        <w:tc>
          <w:tcPr>
            <w:tcW w:w="616" w:type="dxa"/>
            <w:shd w:val="clear" w:color="auto" w:fill="auto"/>
          </w:tcPr>
          <w:p w14:paraId="2F3A330E" w14:textId="77777777" w:rsidR="00175F96" w:rsidRPr="009F2BEC" w:rsidRDefault="00175F96" w:rsidP="00E374C3">
            <w:pPr>
              <w:pStyle w:val="NoSpacing"/>
              <w:spacing w:line="276" w:lineRule="auto"/>
              <w:rPr>
                <w:rFonts w:eastAsia="Times New Roman"/>
                <w:bCs/>
              </w:rPr>
            </w:pPr>
          </w:p>
        </w:tc>
        <w:tc>
          <w:tcPr>
            <w:tcW w:w="1859" w:type="dxa"/>
            <w:vAlign w:val="bottom"/>
          </w:tcPr>
          <w:p w14:paraId="66C55E20" w14:textId="777EB2DF" w:rsidR="00175F96" w:rsidRDefault="00500CD1" w:rsidP="00E374C3">
            <w:pPr>
              <w:pStyle w:val="NoSpacing"/>
              <w:spacing w:line="276" w:lineRule="auto"/>
              <w:rPr>
                <w:rFonts w:ascii="Calibri" w:hAnsi="Calibri"/>
                <w:color w:val="000000"/>
              </w:rPr>
            </w:pPr>
            <w:r>
              <w:rPr>
                <w:rFonts w:ascii="Calibri" w:hAnsi="Calibri"/>
                <w:color w:val="000000"/>
              </w:rPr>
              <w:t>1.72 (0.47-6.30)</w:t>
            </w:r>
          </w:p>
        </w:tc>
        <w:tc>
          <w:tcPr>
            <w:tcW w:w="726" w:type="dxa"/>
            <w:vAlign w:val="bottom"/>
          </w:tcPr>
          <w:p w14:paraId="3CB8DAC0" w14:textId="52A1069A" w:rsidR="00175F96" w:rsidRDefault="00500CD1" w:rsidP="00E374C3">
            <w:pPr>
              <w:pStyle w:val="NoSpacing"/>
              <w:spacing w:line="276" w:lineRule="auto"/>
              <w:rPr>
                <w:rFonts w:ascii="Calibri" w:hAnsi="Calibri"/>
                <w:color w:val="000000"/>
              </w:rPr>
            </w:pPr>
            <w:r>
              <w:rPr>
                <w:rFonts w:ascii="Calibri" w:hAnsi="Calibri"/>
                <w:color w:val="000000"/>
              </w:rPr>
              <w:t>0.41</w:t>
            </w:r>
          </w:p>
        </w:tc>
        <w:tc>
          <w:tcPr>
            <w:tcW w:w="1721" w:type="dxa"/>
          </w:tcPr>
          <w:p w14:paraId="1AACCB86" w14:textId="77777777" w:rsidR="00175F96" w:rsidRDefault="00175F96" w:rsidP="00E374C3">
            <w:pPr>
              <w:pStyle w:val="NoSpacing"/>
              <w:spacing w:line="276" w:lineRule="auto"/>
              <w:rPr>
                <w:rFonts w:eastAsia="Times New Roman"/>
                <w:bCs/>
              </w:rPr>
            </w:pPr>
          </w:p>
        </w:tc>
        <w:tc>
          <w:tcPr>
            <w:tcW w:w="723" w:type="dxa"/>
          </w:tcPr>
          <w:p w14:paraId="72088A00" w14:textId="77777777" w:rsidR="00175F96" w:rsidRDefault="00175F96" w:rsidP="00E374C3">
            <w:pPr>
              <w:pStyle w:val="NoSpacing"/>
              <w:spacing w:line="276" w:lineRule="auto"/>
              <w:rPr>
                <w:rFonts w:eastAsia="Times New Roman"/>
                <w:bCs/>
              </w:rPr>
            </w:pPr>
          </w:p>
        </w:tc>
      </w:tr>
      <w:tr w:rsidR="00175F96" w:rsidRPr="00E374C3" w14:paraId="75940855" w14:textId="77777777" w:rsidTr="001467D6">
        <w:trPr>
          <w:trHeight w:val="26"/>
        </w:trPr>
        <w:tc>
          <w:tcPr>
            <w:tcW w:w="3459" w:type="dxa"/>
            <w:shd w:val="clear" w:color="auto" w:fill="auto"/>
            <w:vAlign w:val="bottom"/>
          </w:tcPr>
          <w:p w14:paraId="26F1D4C7" w14:textId="5A8144A4" w:rsidR="00175F96" w:rsidRDefault="00175F96" w:rsidP="002E04A4">
            <w:pPr>
              <w:pStyle w:val="NoSpacing"/>
              <w:spacing w:line="276" w:lineRule="auto"/>
              <w:rPr>
                <w:rFonts w:ascii="Calibri" w:hAnsi="Calibri"/>
                <w:color w:val="000000"/>
              </w:rPr>
            </w:pPr>
            <w:r>
              <w:rPr>
                <w:rFonts w:ascii="Calibri" w:hAnsi="Calibri"/>
                <w:color w:val="000000"/>
              </w:rPr>
              <w:tab/>
              <w:t>200-349</w:t>
            </w:r>
          </w:p>
        </w:tc>
        <w:tc>
          <w:tcPr>
            <w:tcW w:w="1827" w:type="dxa"/>
            <w:shd w:val="clear" w:color="auto" w:fill="auto"/>
            <w:vAlign w:val="bottom"/>
          </w:tcPr>
          <w:p w14:paraId="267C9011" w14:textId="4C9D2CB6" w:rsidR="00175F96" w:rsidRDefault="009F29BC" w:rsidP="00E374C3">
            <w:pPr>
              <w:pStyle w:val="NoSpacing"/>
              <w:spacing w:line="276" w:lineRule="auto"/>
              <w:rPr>
                <w:rFonts w:ascii="Calibri" w:hAnsi="Calibri"/>
                <w:color w:val="000000"/>
              </w:rPr>
            </w:pPr>
            <w:r>
              <w:rPr>
                <w:rFonts w:ascii="Calibri" w:hAnsi="Calibri"/>
                <w:color w:val="000000"/>
              </w:rPr>
              <w:t>1.50 (0.52-4.31)</w:t>
            </w:r>
          </w:p>
        </w:tc>
        <w:tc>
          <w:tcPr>
            <w:tcW w:w="726" w:type="dxa"/>
            <w:shd w:val="clear" w:color="auto" w:fill="auto"/>
            <w:vAlign w:val="bottom"/>
          </w:tcPr>
          <w:p w14:paraId="13AF9161" w14:textId="44C90E8B" w:rsidR="00175F96" w:rsidRDefault="009F29BC" w:rsidP="00280CBA">
            <w:pPr>
              <w:pStyle w:val="NoSpacing"/>
              <w:spacing w:line="276" w:lineRule="auto"/>
              <w:rPr>
                <w:rFonts w:ascii="Calibri" w:hAnsi="Calibri"/>
                <w:color w:val="000000"/>
              </w:rPr>
            </w:pPr>
            <w:r>
              <w:rPr>
                <w:rFonts w:ascii="Calibri" w:hAnsi="Calibri"/>
                <w:color w:val="000000"/>
              </w:rPr>
              <w:t>0.45</w:t>
            </w:r>
          </w:p>
        </w:tc>
        <w:tc>
          <w:tcPr>
            <w:tcW w:w="1725" w:type="dxa"/>
            <w:shd w:val="clear" w:color="auto" w:fill="auto"/>
          </w:tcPr>
          <w:p w14:paraId="5168E85D" w14:textId="77777777" w:rsidR="00175F96" w:rsidRPr="009F2BEC" w:rsidRDefault="00175F96" w:rsidP="00E374C3">
            <w:pPr>
              <w:pStyle w:val="NoSpacing"/>
              <w:spacing w:line="276" w:lineRule="auto"/>
              <w:rPr>
                <w:rFonts w:eastAsia="Times New Roman"/>
                <w:bCs/>
              </w:rPr>
            </w:pPr>
          </w:p>
        </w:tc>
        <w:tc>
          <w:tcPr>
            <w:tcW w:w="616" w:type="dxa"/>
            <w:shd w:val="clear" w:color="auto" w:fill="auto"/>
          </w:tcPr>
          <w:p w14:paraId="40A7257B" w14:textId="77777777" w:rsidR="00175F96" w:rsidRPr="009F2BEC" w:rsidRDefault="00175F96" w:rsidP="00E374C3">
            <w:pPr>
              <w:pStyle w:val="NoSpacing"/>
              <w:spacing w:line="276" w:lineRule="auto"/>
              <w:rPr>
                <w:rFonts w:eastAsia="Times New Roman"/>
                <w:bCs/>
              </w:rPr>
            </w:pPr>
          </w:p>
        </w:tc>
        <w:tc>
          <w:tcPr>
            <w:tcW w:w="1859" w:type="dxa"/>
            <w:vAlign w:val="bottom"/>
          </w:tcPr>
          <w:p w14:paraId="6755B686" w14:textId="0E791564" w:rsidR="00175F96" w:rsidRDefault="00236BF6" w:rsidP="00E374C3">
            <w:pPr>
              <w:pStyle w:val="NoSpacing"/>
              <w:spacing w:line="276" w:lineRule="auto"/>
              <w:rPr>
                <w:rFonts w:ascii="Calibri" w:hAnsi="Calibri"/>
                <w:color w:val="000000"/>
              </w:rPr>
            </w:pPr>
            <w:r>
              <w:rPr>
                <w:rFonts w:ascii="Calibri" w:hAnsi="Calibri"/>
                <w:color w:val="000000"/>
              </w:rPr>
              <w:t>0.79 (0.26-2.41)</w:t>
            </w:r>
          </w:p>
        </w:tc>
        <w:tc>
          <w:tcPr>
            <w:tcW w:w="726" w:type="dxa"/>
            <w:vAlign w:val="bottom"/>
          </w:tcPr>
          <w:p w14:paraId="5E482086" w14:textId="56364A82" w:rsidR="00175F96" w:rsidRDefault="00236BF6" w:rsidP="00E374C3">
            <w:pPr>
              <w:pStyle w:val="NoSpacing"/>
              <w:spacing w:line="276" w:lineRule="auto"/>
              <w:rPr>
                <w:rFonts w:ascii="Calibri" w:hAnsi="Calibri"/>
                <w:color w:val="000000"/>
              </w:rPr>
            </w:pPr>
            <w:r>
              <w:rPr>
                <w:rFonts w:ascii="Calibri" w:hAnsi="Calibri"/>
                <w:color w:val="000000"/>
              </w:rPr>
              <w:t>0.67</w:t>
            </w:r>
          </w:p>
        </w:tc>
        <w:tc>
          <w:tcPr>
            <w:tcW w:w="1721" w:type="dxa"/>
          </w:tcPr>
          <w:p w14:paraId="10149976" w14:textId="77777777" w:rsidR="00175F96" w:rsidRDefault="00175F96" w:rsidP="00E374C3">
            <w:pPr>
              <w:pStyle w:val="NoSpacing"/>
              <w:spacing w:line="276" w:lineRule="auto"/>
              <w:rPr>
                <w:rFonts w:eastAsia="Times New Roman"/>
                <w:bCs/>
              </w:rPr>
            </w:pPr>
          </w:p>
        </w:tc>
        <w:tc>
          <w:tcPr>
            <w:tcW w:w="723" w:type="dxa"/>
          </w:tcPr>
          <w:p w14:paraId="0150031C" w14:textId="77777777" w:rsidR="00175F96" w:rsidRDefault="00175F96" w:rsidP="00E374C3">
            <w:pPr>
              <w:pStyle w:val="NoSpacing"/>
              <w:spacing w:line="276" w:lineRule="auto"/>
              <w:rPr>
                <w:rFonts w:eastAsia="Times New Roman"/>
                <w:bCs/>
              </w:rPr>
            </w:pPr>
          </w:p>
        </w:tc>
      </w:tr>
      <w:tr w:rsidR="00175F96" w:rsidRPr="00E374C3" w14:paraId="48462193" w14:textId="77777777" w:rsidTr="001467D6">
        <w:trPr>
          <w:trHeight w:val="26"/>
        </w:trPr>
        <w:tc>
          <w:tcPr>
            <w:tcW w:w="3459" w:type="dxa"/>
            <w:shd w:val="clear" w:color="auto" w:fill="auto"/>
            <w:vAlign w:val="bottom"/>
          </w:tcPr>
          <w:p w14:paraId="2DC64FA9" w14:textId="1916C6F5" w:rsidR="00175F96" w:rsidRDefault="00175F96" w:rsidP="002E04A4">
            <w:pPr>
              <w:pStyle w:val="NoSpacing"/>
              <w:spacing w:line="276" w:lineRule="auto"/>
              <w:rPr>
                <w:rFonts w:ascii="Calibri" w:hAnsi="Calibri"/>
                <w:color w:val="000000"/>
              </w:rPr>
            </w:pPr>
            <w:r>
              <w:rPr>
                <w:rFonts w:ascii="Calibri" w:hAnsi="Calibri"/>
                <w:color w:val="000000"/>
              </w:rPr>
              <w:tab/>
              <w:t>&gt;349</w:t>
            </w:r>
          </w:p>
        </w:tc>
        <w:tc>
          <w:tcPr>
            <w:tcW w:w="1827" w:type="dxa"/>
            <w:shd w:val="clear" w:color="auto" w:fill="auto"/>
            <w:vAlign w:val="bottom"/>
          </w:tcPr>
          <w:p w14:paraId="2BEADFB6" w14:textId="04851B18" w:rsidR="00175F96" w:rsidRDefault="009F29BC" w:rsidP="00E374C3">
            <w:pPr>
              <w:pStyle w:val="NoSpacing"/>
              <w:spacing w:line="276" w:lineRule="auto"/>
              <w:rPr>
                <w:rFonts w:ascii="Calibri" w:hAnsi="Calibri"/>
                <w:color w:val="000000"/>
              </w:rPr>
            </w:pPr>
            <w:r>
              <w:rPr>
                <w:rFonts w:ascii="Calibri" w:hAnsi="Calibri"/>
                <w:color w:val="000000"/>
              </w:rPr>
              <w:t>1.00</w:t>
            </w:r>
          </w:p>
        </w:tc>
        <w:tc>
          <w:tcPr>
            <w:tcW w:w="726" w:type="dxa"/>
            <w:shd w:val="clear" w:color="auto" w:fill="auto"/>
            <w:vAlign w:val="bottom"/>
          </w:tcPr>
          <w:p w14:paraId="6C95105F" w14:textId="29C82C2B" w:rsidR="00175F96" w:rsidRDefault="00566064" w:rsidP="00280CBA">
            <w:pPr>
              <w:pStyle w:val="NoSpacing"/>
              <w:spacing w:line="276" w:lineRule="auto"/>
              <w:rPr>
                <w:rFonts w:ascii="Calibri" w:hAnsi="Calibri"/>
                <w:color w:val="000000"/>
              </w:rPr>
            </w:pPr>
            <w:r>
              <w:rPr>
                <w:rFonts w:ascii="Calibri" w:hAnsi="Calibri"/>
                <w:color w:val="000000"/>
              </w:rPr>
              <w:t>-</w:t>
            </w:r>
          </w:p>
        </w:tc>
        <w:tc>
          <w:tcPr>
            <w:tcW w:w="1725" w:type="dxa"/>
            <w:shd w:val="clear" w:color="auto" w:fill="auto"/>
          </w:tcPr>
          <w:p w14:paraId="2DA202C0" w14:textId="77777777" w:rsidR="00175F96" w:rsidRPr="009F2BEC" w:rsidRDefault="00175F96" w:rsidP="00E374C3">
            <w:pPr>
              <w:pStyle w:val="NoSpacing"/>
              <w:spacing w:line="276" w:lineRule="auto"/>
              <w:rPr>
                <w:rFonts w:eastAsia="Times New Roman"/>
                <w:bCs/>
              </w:rPr>
            </w:pPr>
          </w:p>
        </w:tc>
        <w:tc>
          <w:tcPr>
            <w:tcW w:w="616" w:type="dxa"/>
            <w:shd w:val="clear" w:color="auto" w:fill="auto"/>
          </w:tcPr>
          <w:p w14:paraId="3B504B5A" w14:textId="77777777" w:rsidR="00175F96" w:rsidRPr="009F2BEC" w:rsidRDefault="00175F96" w:rsidP="00E374C3">
            <w:pPr>
              <w:pStyle w:val="NoSpacing"/>
              <w:spacing w:line="276" w:lineRule="auto"/>
              <w:rPr>
                <w:rFonts w:eastAsia="Times New Roman"/>
                <w:bCs/>
              </w:rPr>
            </w:pPr>
          </w:p>
        </w:tc>
        <w:tc>
          <w:tcPr>
            <w:tcW w:w="1859" w:type="dxa"/>
            <w:vAlign w:val="bottom"/>
          </w:tcPr>
          <w:p w14:paraId="1267A01A" w14:textId="7BD54B5E" w:rsidR="00175F96" w:rsidRDefault="00236BF6" w:rsidP="00E374C3">
            <w:pPr>
              <w:pStyle w:val="NoSpacing"/>
              <w:spacing w:line="276" w:lineRule="auto"/>
              <w:rPr>
                <w:rFonts w:ascii="Calibri" w:hAnsi="Calibri"/>
                <w:color w:val="000000"/>
              </w:rPr>
            </w:pPr>
            <w:r>
              <w:rPr>
                <w:rFonts w:ascii="Calibri" w:hAnsi="Calibri"/>
                <w:color w:val="000000"/>
              </w:rPr>
              <w:t>1.00</w:t>
            </w:r>
          </w:p>
        </w:tc>
        <w:tc>
          <w:tcPr>
            <w:tcW w:w="726" w:type="dxa"/>
            <w:vAlign w:val="bottom"/>
          </w:tcPr>
          <w:p w14:paraId="2C75C835" w14:textId="7F532C2F" w:rsidR="00175F96" w:rsidRDefault="00566064" w:rsidP="00E374C3">
            <w:pPr>
              <w:pStyle w:val="NoSpacing"/>
              <w:spacing w:line="276" w:lineRule="auto"/>
              <w:rPr>
                <w:rFonts w:ascii="Calibri" w:hAnsi="Calibri"/>
                <w:color w:val="000000"/>
              </w:rPr>
            </w:pPr>
            <w:r>
              <w:rPr>
                <w:rFonts w:ascii="Calibri" w:hAnsi="Calibri"/>
                <w:color w:val="000000"/>
              </w:rPr>
              <w:t>-</w:t>
            </w:r>
          </w:p>
        </w:tc>
        <w:tc>
          <w:tcPr>
            <w:tcW w:w="1721" w:type="dxa"/>
          </w:tcPr>
          <w:p w14:paraId="3D8E6D06" w14:textId="77777777" w:rsidR="00175F96" w:rsidRDefault="00175F96" w:rsidP="00E374C3">
            <w:pPr>
              <w:pStyle w:val="NoSpacing"/>
              <w:spacing w:line="276" w:lineRule="auto"/>
              <w:rPr>
                <w:rFonts w:eastAsia="Times New Roman"/>
                <w:bCs/>
              </w:rPr>
            </w:pPr>
          </w:p>
        </w:tc>
        <w:tc>
          <w:tcPr>
            <w:tcW w:w="723" w:type="dxa"/>
          </w:tcPr>
          <w:p w14:paraId="1BF95BDE" w14:textId="77777777" w:rsidR="00175F96" w:rsidRDefault="00175F96" w:rsidP="00E374C3">
            <w:pPr>
              <w:pStyle w:val="NoSpacing"/>
              <w:spacing w:line="276" w:lineRule="auto"/>
              <w:rPr>
                <w:rFonts w:eastAsia="Times New Roman"/>
                <w:bCs/>
              </w:rPr>
            </w:pPr>
          </w:p>
        </w:tc>
      </w:tr>
      <w:tr w:rsidR="00F500A7" w:rsidRPr="00E374C3" w14:paraId="50BA3694" w14:textId="77777777" w:rsidTr="001467D6">
        <w:trPr>
          <w:trHeight w:val="40"/>
        </w:trPr>
        <w:tc>
          <w:tcPr>
            <w:tcW w:w="3459" w:type="dxa"/>
            <w:shd w:val="clear" w:color="auto" w:fill="auto"/>
            <w:vAlign w:val="bottom"/>
          </w:tcPr>
          <w:p w14:paraId="3534BAC0" w14:textId="4AD72D99" w:rsidR="00F500A7" w:rsidRPr="00222E7E" w:rsidRDefault="003A65E9" w:rsidP="00E374C3">
            <w:pPr>
              <w:pStyle w:val="NoSpacing"/>
              <w:spacing w:line="276" w:lineRule="auto"/>
              <w:rPr>
                <w:rFonts w:ascii="Calibri" w:hAnsi="Calibri"/>
                <w:b/>
                <w:color w:val="000000"/>
              </w:rPr>
            </w:pPr>
            <w:r>
              <w:rPr>
                <w:rFonts w:ascii="Calibri" w:hAnsi="Calibri"/>
                <w:b/>
                <w:color w:val="000000"/>
              </w:rPr>
              <w:t>Proximal</w:t>
            </w:r>
            <w:r w:rsidR="00F500A7">
              <w:rPr>
                <w:rFonts w:ascii="Calibri" w:hAnsi="Calibri"/>
                <w:b/>
                <w:color w:val="000000"/>
              </w:rPr>
              <w:t xml:space="preserve"> (direct)</w:t>
            </w:r>
            <w:r w:rsidR="00F500A7" w:rsidRPr="00222E7E">
              <w:rPr>
                <w:rFonts w:ascii="Calibri" w:hAnsi="Calibri"/>
                <w:b/>
                <w:color w:val="000000"/>
              </w:rPr>
              <w:t xml:space="preserve"> factors</w:t>
            </w:r>
          </w:p>
        </w:tc>
        <w:tc>
          <w:tcPr>
            <w:tcW w:w="1827" w:type="dxa"/>
            <w:shd w:val="clear" w:color="auto" w:fill="auto"/>
            <w:vAlign w:val="bottom"/>
          </w:tcPr>
          <w:p w14:paraId="42ED206E" w14:textId="77777777" w:rsidR="00F500A7" w:rsidRDefault="00F500A7" w:rsidP="00E374C3">
            <w:pPr>
              <w:pStyle w:val="NoSpacing"/>
              <w:spacing w:line="276" w:lineRule="auto"/>
              <w:rPr>
                <w:rFonts w:ascii="Calibri" w:hAnsi="Calibri"/>
                <w:color w:val="000000"/>
              </w:rPr>
            </w:pPr>
          </w:p>
        </w:tc>
        <w:tc>
          <w:tcPr>
            <w:tcW w:w="726" w:type="dxa"/>
            <w:shd w:val="clear" w:color="auto" w:fill="auto"/>
            <w:vAlign w:val="bottom"/>
          </w:tcPr>
          <w:p w14:paraId="1E01FD25" w14:textId="77777777" w:rsidR="00F500A7" w:rsidRDefault="00F500A7" w:rsidP="00E374C3">
            <w:pPr>
              <w:pStyle w:val="NoSpacing"/>
              <w:spacing w:line="276" w:lineRule="auto"/>
              <w:rPr>
                <w:rFonts w:ascii="Calibri" w:hAnsi="Calibri"/>
                <w:color w:val="000000"/>
              </w:rPr>
            </w:pPr>
          </w:p>
        </w:tc>
        <w:tc>
          <w:tcPr>
            <w:tcW w:w="1725" w:type="dxa"/>
            <w:shd w:val="clear" w:color="auto" w:fill="auto"/>
          </w:tcPr>
          <w:p w14:paraId="4D593E78" w14:textId="77777777"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73BE6D1D" w14:textId="77777777" w:rsidR="00F500A7" w:rsidRPr="009F2BEC" w:rsidRDefault="00F500A7" w:rsidP="00E374C3">
            <w:pPr>
              <w:pStyle w:val="NoSpacing"/>
              <w:spacing w:line="276" w:lineRule="auto"/>
              <w:rPr>
                <w:rFonts w:eastAsia="Times New Roman" w:cstheme="minorHAnsi"/>
                <w:bCs/>
              </w:rPr>
            </w:pPr>
          </w:p>
        </w:tc>
        <w:tc>
          <w:tcPr>
            <w:tcW w:w="1859" w:type="dxa"/>
            <w:vAlign w:val="bottom"/>
          </w:tcPr>
          <w:p w14:paraId="6B6CE479" w14:textId="77777777" w:rsidR="00F500A7" w:rsidRDefault="00F500A7" w:rsidP="00E374C3">
            <w:pPr>
              <w:pStyle w:val="NoSpacing"/>
              <w:spacing w:line="276" w:lineRule="auto"/>
              <w:rPr>
                <w:rFonts w:ascii="Calibri" w:hAnsi="Calibri"/>
                <w:color w:val="000000"/>
              </w:rPr>
            </w:pPr>
          </w:p>
        </w:tc>
        <w:tc>
          <w:tcPr>
            <w:tcW w:w="726" w:type="dxa"/>
            <w:vAlign w:val="bottom"/>
          </w:tcPr>
          <w:p w14:paraId="4B85E839" w14:textId="77777777" w:rsidR="00F500A7" w:rsidRDefault="00F500A7" w:rsidP="008D67D7">
            <w:pPr>
              <w:pStyle w:val="NoSpacing"/>
              <w:spacing w:line="276" w:lineRule="auto"/>
              <w:rPr>
                <w:rFonts w:ascii="Calibri" w:hAnsi="Calibri"/>
                <w:color w:val="000000"/>
              </w:rPr>
            </w:pPr>
          </w:p>
        </w:tc>
        <w:tc>
          <w:tcPr>
            <w:tcW w:w="1721" w:type="dxa"/>
          </w:tcPr>
          <w:p w14:paraId="6B2AACB2" w14:textId="77777777" w:rsidR="00F500A7" w:rsidRPr="009F2BEC" w:rsidRDefault="00F500A7" w:rsidP="00E374C3">
            <w:pPr>
              <w:pStyle w:val="NoSpacing"/>
              <w:spacing w:line="276" w:lineRule="auto"/>
              <w:rPr>
                <w:rFonts w:eastAsia="Times New Roman" w:cstheme="minorHAnsi"/>
                <w:bCs/>
              </w:rPr>
            </w:pPr>
          </w:p>
        </w:tc>
        <w:tc>
          <w:tcPr>
            <w:tcW w:w="723" w:type="dxa"/>
          </w:tcPr>
          <w:p w14:paraId="5F300845" w14:textId="77777777" w:rsidR="00F500A7" w:rsidRPr="009F2BEC" w:rsidRDefault="00F500A7" w:rsidP="00E374C3">
            <w:pPr>
              <w:pStyle w:val="NoSpacing"/>
              <w:spacing w:line="276" w:lineRule="auto"/>
              <w:rPr>
                <w:rFonts w:eastAsia="Times New Roman" w:cstheme="minorHAnsi"/>
                <w:bCs/>
              </w:rPr>
            </w:pPr>
          </w:p>
        </w:tc>
      </w:tr>
      <w:tr w:rsidR="00F500A7" w:rsidRPr="00E374C3" w14:paraId="5D28BF15" w14:textId="2E9001AF" w:rsidTr="001467D6">
        <w:trPr>
          <w:trHeight w:val="40"/>
        </w:trPr>
        <w:tc>
          <w:tcPr>
            <w:tcW w:w="3459" w:type="dxa"/>
            <w:shd w:val="clear" w:color="auto" w:fill="auto"/>
            <w:vAlign w:val="bottom"/>
          </w:tcPr>
          <w:p w14:paraId="51C9358B" w14:textId="49480E61" w:rsidR="00F500A7" w:rsidRPr="00530E9D" w:rsidRDefault="00F500A7" w:rsidP="00E374C3">
            <w:pPr>
              <w:pStyle w:val="NoSpacing"/>
              <w:spacing w:line="276" w:lineRule="auto"/>
              <w:rPr>
                <w:rFonts w:cstheme="minorHAnsi"/>
              </w:rPr>
            </w:pPr>
            <w:r>
              <w:rPr>
                <w:rFonts w:ascii="Calibri" w:hAnsi="Calibri"/>
                <w:color w:val="000000"/>
              </w:rPr>
              <w:t>Previous TB</w:t>
            </w:r>
          </w:p>
        </w:tc>
        <w:tc>
          <w:tcPr>
            <w:tcW w:w="1827" w:type="dxa"/>
            <w:shd w:val="clear" w:color="auto" w:fill="auto"/>
            <w:vAlign w:val="bottom"/>
          </w:tcPr>
          <w:p w14:paraId="2F17E3CC" w14:textId="393D4B8B" w:rsidR="00F500A7" w:rsidRPr="009F2BEC" w:rsidRDefault="00F500A7" w:rsidP="00E374C3">
            <w:pPr>
              <w:pStyle w:val="NoSpacing"/>
              <w:spacing w:line="276" w:lineRule="auto"/>
              <w:rPr>
                <w:rFonts w:cstheme="minorHAnsi"/>
              </w:rPr>
            </w:pPr>
            <w:r>
              <w:rPr>
                <w:rFonts w:ascii="Calibri" w:hAnsi="Calibri"/>
                <w:color w:val="000000"/>
              </w:rPr>
              <w:t>1.49 (0.69-3.22)</w:t>
            </w:r>
          </w:p>
        </w:tc>
        <w:tc>
          <w:tcPr>
            <w:tcW w:w="726" w:type="dxa"/>
            <w:shd w:val="clear" w:color="auto" w:fill="auto"/>
            <w:vAlign w:val="bottom"/>
          </w:tcPr>
          <w:p w14:paraId="428ADBD5" w14:textId="1D6ED297" w:rsidR="00F500A7" w:rsidRPr="009F2BEC" w:rsidRDefault="00F500A7" w:rsidP="00E374C3">
            <w:pPr>
              <w:pStyle w:val="NoSpacing"/>
              <w:spacing w:line="276" w:lineRule="auto"/>
              <w:rPr>
                <w:rFonts w:cstheme="minorHAnsi"/>
              </w:rPr>
            </w:pPr>
            <w:r>
              <w:rPr>
                <w:rFonts w:ascii="Calibri" w:hAnsi="Calibri"/>
                <w:color w:val="000000"/>
              </w:rPr>
              <w:t>0.316</w:t>
            </w:r>
          </w:p>
        </w:tc>
        <w:tc>
          <w:tcPr>
            <w:tcW w:w="1725" w:type="dxa"/>
            <w:shd w:val="clear" w:color="auto" w:fill="auto"/>
          </w:tcPr>
          <w:p w14:paraId="6420423C" w14:textId="77777777"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4499D90E" w14:textId="77777777" w:rsidR="00F500A7" w:rsidRPr="009F2BEC" w:rsidRDefault="00F500A7" w:rsidP="00E374C3">
            <w:pPr>
              <w:pStyle w:val="NoSpacing"/>
              <w:spacing w:line="276" w:lineRule="auto"/>
              <w:rPr>
                <w:rFonts w:eastAsia="Times New Roman" w:cstheme="minorHAnsi"/>
                <w:bCs/>
              </w:rPr>
            </w:pPr>
          </w:p>
        </w:tc>
        <w:tc>
          <w:tcPr>
            <w:tcW w:w="1859" w:type="dxa"/>
            <w:vAlign w:val="bottom"/>
          </w:tcPr>
          <w:p w14:paraId="05B5FE8B" w14:textId="11D55759" w:rsidR="00F500A7" w:rsidRPr="009F2BEC" w:rsidRDefault="00F500A7" w:rsidP="00E374C3">
            <w:pPr>
              <w:pStyle w:val="NoSpacing"/>
              <w:spacing w:line="276" w:lineRule="auto"/>
              <w:rPr>
                <w:rFonts w:eastAsia="Times New Roman" w:cstheme="minorHAnsi"/>
                <w:bCs/>
              </w:rPr>
            </w:pPr>
            <w:r>
              <w:rPr>
                <w:rFonts w:ascii="Calibri" w:hAnsi="Calibri"/>
                <w:color w:val="000000"/>
              </w:rPr>
              <w:t>1.51 (0.7-3.24)</w:t>
            </w:r>
          </w:p>
        </w:tc>
        <w:tc>
          <w:tcPr>
            <w:tcW w:w="726" w:type="dxa"/>
            <w:vAlign w:val="bottom"/>
          </w:tcPr>
          <w:p w14:paraId="7C24D70D" w14:textId="79C58A2A" w:rsidR="00F500A7" w:rsidRPr="009F2BEC" w:rsidRDefault="00F500A7" w:rsidP="008D67D7">
            <w:pPr>
              <w:pStyle w:val="NoSpacing"/>
              <w:spacing w:line="276" w:lineRule="auto"/>
              <w:rPr>
                <w:rFonts w:eastAsia="Times New Roman" w:cstheme="minorHAnsi"/>
                <w:bCs/>
              </w:rPr>
            </w:pPr>
            <w:r>
              <w:rPr>
                <w:rFonts w:ascii="Calibri" w:hAnsi="Calibri"/>
                <w:color w:val="000000"/>
              </w:rPr>
              <w:t>0.295</w:t>
            </w:r>
          </w:p>
        </w:tc>
        <w:tc>
          <w:tcPr>
            <w:tcW w:w="1721" w:type="dxa"/>
          </w:tcPr>
          <w:p w14:paraId="60026A62" w14:textId="77777777" w:rsidR="00F500A7" w:rsidRPr="009F2BEC" w:rsidRDefault="00F500A7" w:rsidP="00E374C3">
            <w:pPr>
              <w:pStyle w:val="NoSpacing"/>
              <w:spacing w:line="276" w:lineRule="auto"/>
              <w:rPr>
                <w:rFonts w:eastAsia="Times New Roman" w:cstheme="minorHAnsi"/>
                <w:bCs/>
              </w:rPr>
            </w:pPr>
          </w:p>
        </w:tc>
        <w:tc>
          <w:tcPr>
            <w:tcW w:w="723" w:type="dxa"/>
          </w:tcPr>
          <w:p w14:paraId="659D6E03" w14:textId="77777777" w:rsidR="00F500A7" w:rsidRPr="009F2BEC" w:rsidRDefault="00F500A7" w:rsidP="00E374C3">
            <w:pPr>
              <w:pStyle w:val="NoSpacing"/>
              <w:spacing w:line="276" w:lineRule="auto"/>
              <w:rPr>
                <w:rFonts w:eastAsia="Times New Roman" w:cstheme="minorHAnsi"/>
                <w:bCs/>
              </w:rPr>
            </w:pPr>
          </w:p>
        </w:tc>
      </w:tr>
      <w:tr w:rsidR="00F500A7" w:rsidRPr="00E374C3" w14:paraId="691BDC5D" w14:textId="63926851" w:rsidTr="001467D6">
        <w:trPr>
          <w:trHeight w:val="111"/>
        </w:trPr>
        <w:tc>
          <w:tcPr>
            <w:tcW w:w="3459" w:type="dxa"/>
            <w:shd w:val="clear" w:color="auto" w:fill="auto"/>
            <w:vAlign w:val="bottom"/>
          </w:tcPr>
          <w:p w14:paraId="7F377007" w14:textId="3594BACD" w:rsidR="00F500A7" w:rsidRPr="00530E9D" w:rsidRDefault="00F500A7" w:rsidP="00E374C3">
            <w:pPr>
              <w:pStyle w:val="NoSpacing"/>
              <w:spacing w:line="276" w:lineRule="auto"/>
              <w:rPr>
                <w:rFonts w:cstheme="minorHAnsi"/>
              </w:rPr>
            </w:pPr>
            <w:r>
              <w:rPr>
                <w:rFonts w:ascii="Calibri" w:hAnsi="Calibri"/>
                <w:color w:val="000000"/>
              </w:rPr>
              <w:t>Smoker in household</w:t>
            </w:r>
          </w:p>
        </w:tc>
        <w:tc>
          <w:tcPr>
            <w:tcW w:w="1827" w:type="dxa"/>
            <w:shd w:val="clear" w:color="auto" w:fill="auto"/>
            <w:vAlign w:val="bottom"/>
          </w:tcPr>
          <w:p w14:paraId="0CD1AFDC" w14:textId="1D7AAFF1" w:rsidR="00F500A7" w:rsidRPr="009F2BEC" w:rsidRDefault="00F500A7" w:rsidP="00E374C3">
            <w:pPr>
              <w:pStyle w:val="NoSpacing"/>
              <w:spacing w:line="276" w:lineRule="auto"/>
              <w:rPr>
                <w:rFonts w:cstheme="minorHAnsi"/>
              </w:rPr>
            </w:pPr>
            <w:r>
              <w:rPr>
                <w:rFonts w:ascii="Calibri" w:hAnsi="Calibri"/>
                <w:color w:val="000000"/>
              </w:rPr>
              <w:t>0.44 (0.15-1.25)</w:t>
            </w:r>
          </w:p>
        </w:tc>
        <w:tc>
          <w:tcPr>
            <w:tcW w:w="726" w:type="dxa"/>
            <w:shd w:val="clear" w:color="auto" w:fill="auto"/>
            <w:vAlign w:val="bottom"/>
          </w:tcPr>
          <w:p w14:paraId="63545360" w14:textId="526DDDCA" w:rsidR="00F500A7" w:rsidRPr="009F2BEC" w:rsidRDefault="00F500A7" w:rsidP="00280CBA">
            <w:pPr>
              <w:pStyle w:val="NoSpacing"/>
              <w:spacing w:line="276" w:lineRule="auto"/>
              <w:rPr>
                <w:rFonts w:cstheme="minorHAnsi"/>
              </w:rPr>
            </w:pPr>
            <w:r>
              <w:rPr>
                <w:rFonts w:ascii="Calibri" w:hAnsi="Calibri"/>
                <w:color w:val="000000"/>
              </w:rPr>
              <w:t>0.104</w:t>
            </w:r>
          </w:p>
        </w:tc>
        <w:tc>
          <w:tcPr>
            <w:tcW w:w="1725" w:type="dxa"/>
            <w:shd w:val="clear" w:color="auto" w:fill="auto"/>
          </w:tcPr>
          <w:p w14:paraId="350F7C84" w14:textId="77777777"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2E28AA59" w14:textId="77777777" w:rsidR="00F500A7" w:rsidRPr="009F2BEC" w:rsidRDefault="00F500A7" w:rsidP="00E374C3">
            <w:pPr>
              <w:pStyle w:val="NoSpacing"/>
              <w:spacing w:line="276" w:lineRule="auto"/>
              <w:rPr>
                <w:rFonts w:eastAsia="Times New Roman" w:cstheme="minorHAnsi"/>
                <w:bCs/>
              </w:rPr>
            </w:pPr>
          </w:p>
        </w:tc>
        <w:tc>
          <w:tcPr>
            <w:tcW w:w="1859" w:type="dxa"/>
            <w:vAlign w:val="bottom"/>
          </w:tcPr>
          <w:p w14:paraId="4A2822E3" w14:textId="3CAA9FC0" w:rsidR="00F500A7" w:rsidRPr="009F2BEC" w:rsidRDefault="00F500A7" w:rsidP="00E374C3">
            <w:pPr>
              <w:pStyle w:val="NoSpacing"/>
              <w:spacing w:line="276" w:lineRule="auto"/>
              <w:rPr>
                <w:rFonts w:eastAsia="Times New Roman" w:cstheme="minorHAnsi"/>
                <w:bCs/>
              </w:rPr>
            </w:pPr>
            <w:r>
              <w:rPr>
                <w:rFonts w:ascii="Calibri" w:hAnsi="Calibri"/>
                <w:color w:val="000000"/>
              </w:rPr>
              <w:t>0.49 (0.18-1.33)</w:t>
            </w:r>
          </w:p>
        </w:tc>
        <w:tc>
          <w:tcPr>
            <w:tcW w:w="726" w:type="dxa"/>
            <w:vAlign w:val="bottom"/>
          </w:tcPr>
          <w:p w14:paraId="398E8D29" w14:textId="366C42FB" w:rsidR="00F500A7" w:rsidRPr="009F2BEC" w:rsidRDefault="00F500A7" w:rsidP="00E374C3">
            <w:pPr>
              <w:pStyle w:val="NoSpacing"/>
              <w:spacing w:line="276" w:lineRule="auto"/>
              <w:rPr>
                <w:rFonts w:eastAsia="Times New Roman" w:cstheme="minorHAnsi"/>
                <w:bCs/>
              </w:rPr>
            </w:pPr>
            <w:r>
              <w:rPr>
                <w:rFonts w:ascii="Calibri" w:hAnsi="Calibri"/>
                <w:color w:val="000000"/>
              </w:rPr>
              <w:t>0.145</w:t>
            </w:r>
          </w:p>
        </w:tc>
        <w:tc>
          <w:tcPr>
            <w:tcW w:w="1721" w:type="dxa"/>
          </w:tcPr>
          <w:p w14:paraId="4F98064D" w14:textId="396ECB1D" w:rsidR="00F500A7" w:rsidRPr="009F2BEC" w:rsidRDefault="00F500A7" w:rsidP="009D6B02">
            <w:pPr>
              <w:pStyle w:val="NoSpacing"/>
              <w:spacing w:line="276" w:lineRule="auto"/>
              <w:rPr>
                <w:rFonts w:eastAsia="Times New Roman" w:cstheme="minorHAnsi"/>
                <w:bCs/>
              </w:rPr>
            </w:pPr>
          </w:p>
        </w:tc>
        <w:tc>
          <w:tcPr>
            <w:tcW w:w="723" w:type="dxa"/>
          </w:tcPr>
          <w:p w14:paraId="02B8D59A" w14:textId="5E9DCBFD" w:rsidR="00F500A7" w:rsidRPr="009F2BEC" w:rsidRDefault="00F500A7" w:rsidP="00E374C3">
            <w:pPr>
              <w:pStyle w:val="NoSpacing"/>
              <w:spacing w:line="276" w:lineRule="auto"/>
              <w:rPr>
                <w:rFonts w:eastAsia="Times New Roman" w:cstheme="minorHAnsi"/>
                <w:bCs/>
              </w:rPr>
            </w:pPr>
          </w:p>
        </w:tc>
      </w:tr>
      <w:tr w:rsidR="00F500A7" w:rsidRPr="00E374C3" w14:paraId="449E8672" w14:textId="77777777" w:rsidTr="001467D6">
        <w:trPr>
          <w:trHeight w:val="253"/>
        </w:trPr>
        <w:tc>
          <w:tcPr>
            <w:tcW w:w="3459" w:type="dxa"/>
            <w:shd w:val="clear" w:color="auto" w:fill="auto"/>
            <w:vAlign w:val="bottom"/>
          </w:tcPr>
          <w:p w14:paraId="33D256BF" w14:textId="4F564E12" w:rsidR="00F500A7" w:rsidRPr="00530E9D" w:rsidRDefault="00F500A7" w:rsidP="00E374C3">
            <w:pPr>
              <w:pStyle w:val="NoSpacing"/>
              <w:spacing w:line="276" w:lineRule="auto"/>
              <w:rPr>
                <w:rFonts w:eastAsia="Times New Roman" w:cstheme="minorHAnsi"/>
                <w:lang w:eastAsia="ja-JP"/>
              </w:rPr>
            </w:pPr>
            <w:r>
              <w:rPr>
                <w:rFonts w:ascii="Calibri" w:hAnsi="Calibri"/>
                <w:color w:val="000000"/>
              </w:rPr>
              <w:t>NYHA grade 3 or 4</w:t>
            </w:r>
          </w:p>
        </w:tc>
        <w:tc>
          <w:tcPr>
            <w:tcW w:w="1827" w:type="dxa"/>
            <w:shd w:val="clear" w:color="auto" w:fill="auto"/>
            <w:vAlign w:val="bottom"/>
          </w:tcPr>
          <w:p w14:paraId="2756A47F" w14:textId="023BA141"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1.65 (0.84-3.24)</w:t>
            </w:r>
          </w:p>
        </w:tc>
        <w:tc>
          <w:tcPr>
            <w:tcW w:w="726" w:type="dxa"/>
            <w:shd w:val="clear" w:color="auto" w:fill="auto"/>
            <w:vAlign w:val="bottom"/>
          </w:tcPr>
          <w:p w14:paraId="41F15E13" w14:textId="2085F53B" w:rsidR="00F500A7" w:rsidRPr="009F2BEC" w:rsidRDefault="00F500A7" w:rsidP="00280CBA">
            <w:pPr>
              <w:pStyle w:val="NoSpacing"/>
              <w:spacing w:line="276" w:lineRule="auto"/>
              <w:rPr>
                <w:rFonts w:eastAsia="Times New Roman" w:cstheme="minorHAnsi"/>
                <w:lang w:eastAsia="ja-JP"/>
              </w:rPr>
            </w:pPr>
            <w:r>
              <w:rPr>
                <w:rFonts w:ascii="Calibri" w:hAnsi="Calibri"/>
                <w:color w:val="000000"/>
              </w:rPr>
              <w:t>0.148</w:t>
            </w:r>
          </w:p>
        </w:tc>
        <w:tc>
          <w:tcPr>
            <w:tcW w:w="1725" w:type="dxa"/>
            <w:shd w:val="clear" w:color="auto" w:fill="auto"/>
          </w:tcPr>
          <w:p w14:paraId="63B2D2BF" w14:textId="71A7DD82"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5E4BCD0A" w14:textId="37090F97" w:rsidR="00F500A7" w:rsidRPr="009F2BEC" w:rsidRDefault="00F500A7" w:rsidP="00E374C3">
            <w:pPr>
              <w:pStyle w:val="NoSpacing"/>
              <w:spacing w:line="276" w:lineRule="auto"/>
              <w:rPr>
                <w:rFonts w:eastAsia="Times New Roman" w:cstheme="minorHAnsi"/>
                <w:bCs/>
              </w:rPr>
            </w:pPr>
          </w:p>
        </w:tc>
        <w:tc>
          <w:tcPr>
            <w:tcW w:w="1859" w:type="dxa"/>
            <w:vAlign w:val="bottom"/>
          </w:tcPr>
          <w:p w14:paraId="1D05E8CE" w14:textId="673D0698"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0.77 (0.39-1.52)</w:t>
            </w:r>
          </w:p>
        </w:tc>
        <w:tc>
          <w:tcPr>
            <w:tcW w:w="726" w:type="dxa"/>
            <w:vAlign w:val="bottom"/>
          </w:tcPr>
          <w:p w14:paraId="06C0D718" w14:textId="4B1BBEF2"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0.45</w:t>
            </w:r>
          </w:p>
        </w:tc>
        <w:tc>
          <w:tcPr>
            <w:tcW w:w="1721" w:type="dxa"/>
          </w:tcPr>
          <w:p w14:paraId="2F08664C" w14:textId="77777777" w:rsidR="00F500A7" w:rsidRPr="009F2BEC" w:rsidRDefault="00F500A7" w:rsidP="00E374C3">
            <w:pPr>
              <w:pStyle w:val="NoSpacing"/>
              <w:spacing w:line="276" w:lineRule="auto"/>
              <w:rPr>
                <w:rFonts w:eastAsia="Times New Roman" w:cstheme="minorHAnsi"/>
                <w:bCs/>
              </w:rPr>
            </w:pPr>
          </w:p>
        </w:tc>
        <w:tc>
          <w:tcPr>
            <w:tcW w:w="723" w:type="dxa"/>
          </w:tcPr>
          <w:p w14:paraId="70493C63" w14:textId="77777777" w:rsidR="00F500A7" w:rsidRPr="009F2BEC" w:rsidRDefault="00F500A7" w:rsidP="00E374C3">
            <w:pPr>
              <w:pStyle w:val="NoSpacing"/>
              <w:spacing w:line="276" w:lineRule="auto"/>
              <w:rPr>
                <w:rFonts w:eastAsia="Times New Roman" w:cstheme="minorHAnsi"/>
                <w:bCs/>
              </w:rPr>
            </w:pPr>
          </w:p>
        </w:tc>
      </w:tr>
      <w:tr w:rsidR="00F500A7" w:rsidRPr="00E374C3" w14:paraId="15FDD04F" w14:textId="77777777" w:rsidTr="001467D6">
        <w:trPr>
          <w:trHeight w:val="84"/>
        </w:trPr>
        <w:tc>
          <w:tcPr>
            <w:tcW w:w="3459" w:type="dxa"/>
            <w:shd w:val="clear" w:color="auto" w:fill="auto"/>
            <w:vAlign w:val="bottom"/>
          </w:tcPr>
          <w:p w14:paraId="60409500" w14:textId="452D294F" w:rsidR="00F500A7" w:rsidRDefault="00F500A7" w:rsidP="00E374C3">
            <w:pPr>
              <w:pStyle w:val="NoSpacing"/>
              <w:spacing w:line="276" w:lineRule="auto"/>
              <w:rPr>
                <w:rFonts w:ascii="Calibri" w:hAnsi="Calibri"/>
                <w:color w:val="000000"/>
              </w:rPr>
            </w:pPr>
            <w:r>
              <w:rPr>
                <w:rFonts w:ascii="Calibri" w:hAnsi="Calibri"/>
                <w:color w:val="000000"/>
              </w:rPr>
              <w:t>Wheeze</w:t>
            </w:r>
          </w:p>
        </w:tc>
        <w:tc>
          <w:tcPr>
            <w:tcW w:w="1827" w:type="dxa"/>
            <w:shd w:val="clear" w:color="auto" w:fill="auto"/>
            <w:vAlign w:val="bottom"/>
          </w:tcPr>
          <w:p w14:paraId="28A0FE1A" w14:textId="2A33567C" w:rsidR="00F500A7" w:rsidRDefault="00F500A7" w:rsidP="00E374C3">
            <w:pPr>
              <w:pStyle w:val="NoSpacing"/>
              <w:spacing w:line="276" w:lineRule="auto"/>
              <w:rPr>
                <w:rFonts w:ascii="Calibri" w:hAnsi="Calibri"/>
                <w:color w:val="000000"/>
              </w:rPr>
            </w:pPr>
            <w:r>
              <w:rPr>
                <w:rFonts w:ascii="Calibri" w:hAnsi="Calibri"/>
                <w:color w:val="000000"/>
              </w:rPr>
              <w:t>11.47 (2.44-53.83)</w:t>
            </w:r>
          </w:p>
        </w:tc>
        <w:tc>
          <w:tcPr>
            <w:tcW w:w="726" w:type="dxa"/>
            <w:shd w:val="clear" w:color="auto" w:fill="auto"/>
            <w:vAlign w:val="bottom"/>
          </w:tcPr>
          <w:p w14:paraId="4340E630" w14:textId="396D1796" w:rsidR="00F500A7" w:rsidRDefault="00F500A7" w:rsidP="00E374C3">
            <w:pPr>
              <w:pStyle w:val="NoSpacing"/>
              <w:spacing w:line="276" w:lineRule="auto"/>
              <w:rPr>
                <w:rFonts w:ascii="Calibri" w:hAnsi="Calibri"/>
                <w:color w:val="000000"/>
              </w:rPr>
            </w:pPr>
            <w:r>
              <w:rPr>
                <w:rFonts w:ascii="Calibri" w:hAnsi="Calibri"/>
                <w:color w:val="000000"/>
              </w:rPr>
              <w:t>&lt;0.001</w:t>
            </w:r>
          </w:p>
        </w:tc>
        <w:tc>
          <w:tcPr>
            <w:tcW w:w="1725" w:type="dxa"/>
            <w:shd w:val="clear" w:color="auto" w:fill="auto"/>
          </w:tcPr>
          <w:p w14:paraId="2BCBA8DD" w14:textId="1975D7BD" w:rsidR="00F500A7" w:rsidRDefault="00B51CF6" w:rsidP="00E374C3">
            <w:pPr>
              <w:pStyle w:val="NoSpacing"/>
              <w:spacing w:line="276" w:lineRule="auto"/>
              <w:rPr>
                <w:rFonts w:eastAsia="Times New Roman" w:cstheme="minorHAnsi"/>
                <w:bCs/>
              </w:rPr>
            </w:pPr>
            <w:r>
              <w:rPr>
                <w:rFonts w:eastAsia="Times New Roman" w:cstheme="minorHAnsi"/>
                <w:bCs/>
              </w:rPr>
              <w:t>6.94 (1.38-34.95</w:t>
            </w:r>
            <w:r w:rsidR="00F500A7">
              <w:rPr>
                <w:rFonts w:eastAsia="Times New Roman" w:cstheme="minorHAnsi"/>
                <w:bCs/>
              </w:rPr>
              <w:t>)</w:t>
            </w:r>
          </w:p>
        </w:tc>
        <w:tc>
          <w:tcPr>
            <w:tcW w:w="616" w:type="dxa"/>
            <w:shd w:val="clear" w:color="auto" w:fill="auto"/>
          </w:tcPr>
          <w:p w14:paraId="3F19EF91" w14:textId="1B42764C" w:rsidR="00F500A7" w:rsidRDefault="00B51CF6" w:rsidP="00E374C3">
            <w:pPr>
              <w:pStyle w:val="NoSpacing"/>
              <w:spacing w:line="276" w:lineRule="auto"/>
              <w:rPr>
                <w:rFonts w:eastAsia="Times New Roman" w:cstheme="minorHAnsi"/>
                <w:bCs/>
              </w:rPr>
            </w:pPr>
            <w:r>
              <w:rPr>
                <w:rFonts w:eastAsia="Times New Roman" w:cstheme="minorHAnsi"/>
                <w:bCs/>
              </w:rPr>
              <w:t>0.019</w:t>
            </w:r>
          </w:p>
        </w:tc>
        <w:tc>
          <w:tcPr>
            <w:tcW w:w="1859" w:type="dxa"/>
            <w:vAlign w:val="bottom"/>
          </w:tcPr>
          <w:p w14:paraId="610859E0" w14:textId="2B32DDBF" w:rsidR="00F500A7" w:rsidRDefault="00F500A7" w:rsidP="00E374C3">
            <w:pPr>
              <w:pStyle w:val="NoSpacing"/>
              <w:spacing w:line="276" w:lineRule="auto"/>
              <w:rPr>
                <w:rFonts w:ascii="Calibri" w:hAnsi="Calibri"/>
                <w:color w:val="000000"/>
              </w:rPr>
            </w:pPr>
            <w:r>
              <w:rPr>
                <w:rFonts w:ascii="Calibri" w:hAnsi="Calibri"/>
                <w:color w:val="000000"/>
              </w:rPr>
              <w:t>0.44 (0.12-1.66)</w:t>
            </w:r>
          </w:p>
        </w:tc>
        <w:tc>
          <w:tcPr>
            <w:tcW w:w="726" w:type="dxa"/>
            <w:vAlign w:val="bottom"/>
          </w:tcPr>
          <w:p w14:paraId="186CDC2A" w14:textId="02793763" w:rsidR="00F500A7" w:rsidRDefault="00F500A7" w:rsidP="00E374C3">
            <w:pPr>
              <w:pStyle w:val="NoSpacing"/>
              <w:spacing w:line="276" w:lineRule="auto"/>
              <w:rPr>
                <w:rFonts w:ascii="Calibri" w:hAnsi="Calibri"/>
                <w:color w:val="000000"/>
              </w:rPr>
            </w:pPr>
            <w:r>
              <w:rPr>
                <w:rFonts w:ascii="Calibri" w:hAnsi="Calibri"/>
                <w:color w:val="000000"/>
              </w:rPr>
              <w:t>0.198</w:t>
            </w:r>
          </w:p>
        </w:tc>
        <w:tc>
          <w:tcPr>
            <w:tcW w:w="1721" w:type="dxa"/>
          </w:tcPr>
          <w:p w14:paraId="2346FF6A" w14:textId="77777777" w:rsidR="00F500A7" w:rsidRPr="009F2BEC" w:rsidRDefault="00F500A7" w:rsidP="00E374C3">
            <w:pPr>
              <w:pStyle w:val="NoSpacing"/>
              <w:spacing w:line="276" w:lineRule="auto"/>
              <w:rPr>
                <w:rFonts w:eastAsia="Times New Roman" w:cstheme="minorHAnsi"/>
                <w:bCs/>
              </w:rPr>
            </w:pPr>
          </w:p>
        </w:tc>
        <w:tc>
          <w:tcPr>
            <w:tcW w:w="723" w:type="dxa"/>
          </w:tcPr>
          <w:p w14:paraId="75C15C46" w14:textId="77777777" w:rsidR="00F500A7" w:rsidRPr="009F2BEC" w:rsidRDefault="00F500A7" w:rsidP="00E374C3">
            <w:pPr>
              <w:pStyle w:val="NoSpacing"/>
              <w:spacing w:line="276" w:lineRule="auto"/>
              <w:rPr>
                <w:rFonts w:eastAsia="Times New Roman" w:cstheme="minorHAnsi"/>
                <w:bCs/>
              </w:rPr>
            </w:pPr>
          </w:p>
        </w:tc>
      </w:tr>
      <w:tr w:rsidR="00F500A7" w:rsidRPr="00E374C3" w14:paraId="1187C597" w14:textId="2A232682" w:rsidTr="001467D6">
        <w:trPr>
          <w:trHeight w:val="84"/>
        </w:trPr>
        <w:tc>
          <w:tcPr>
            <w:tcW w:w="3459" w:type="dxa"/>
            <w:shd w:val="clear" w:color="auto" w:fill="auto"/>
            <w:vAlign w:val="bottom"/>
          </w:tcPr>
          <w:p w14:paraId="2B7D169F" w14:textId="392E3DA2" w:rsidR="00F500A7" w:rsidRPr="00530E9D" w:rsidRDefault="00F500A7" w:rsidP="00E374C3">
            <w:pPr>
              <w:pStyle w:val="NoSpacing"/>
              <w:spacing w:line="276" w:lineRule="auto"/>
              <w:rPr>
                <w:rFonts w:cstheme="minorHAnsi"/>
                <w:vertAlign w:val="superscript"/>
              </w:rPr>
            </w:pPr>
            <w:r>
              <w:rPr>
                <w:rFonts w:ascii="Calibri" w:hAnsi="Calibri"/>
                <w:color w:val="000000"/>
              </w:rPr>
              <w:t>CFQR Physical domain</w:t>
            </w:r>
          </w:p>
        </w:tc>
        <w:tc>
          <w:tcPr>
            <w:tcW w:w="1827" w:type="dxa"/>
            <w:shd w:val="clear" w:color="auto" w:fill="auto"/>
            <w:vAlign w:val="bottom"/>
          </w:tcPr>
          <w:p w14:paraId="78D98A8E" w14:textId="4E3F65BD" w:rsidR="00F500A7" w:rsidRPr="009F2BEC" w:rsidRDefault="00F500A7" w:rsidP="00E374C3">
            <w:pPr>
              <w:pStyle w:val="NoSpacing"/>
              <w:spacing w:line="276" w:lineRule="auto"/>
              <w:rPr>
                <w:rFonts w:cstheme="minorHAnsi"/>
              </w:rPr>
            </w:pPr>
            <w:r>
              <w:rPr>
                <w:rFonts w:ascii="Calibri" w:hAnsi="Calibri"/>
                <w:color w:val="000000"/>
              </w:rPr>
              <w:t>0.98 (0.97-0.99)</w:t>
            </w:r>
          </w:p>
        </w:tc>
        <w:tc>
          <w:tcPr>
            <w:tcW w:w="726" w:type="dxa"/>
            <w:shd w:val="clear" w:color="auto" w:fill="auto"/>
            <w:vAlign w:val="bottom"/>
          </w:tcPr>
          <w:p w14:paraId="4CA55DA6" w14:textId="1CF48926" w:rsidR="00F500A7" w:rsidRPr="009F2BEC" w:rsidRDefault="00F500A7" w:rsidP="00E374C3">
            <w:pPr>
              <w:pStyle w:val="NoSpacing"/>
              <w:spacing w:line="276" w:lineRule="auto"/>
              <w:rPr>
                <w:rFonts w:cstheme="minorHAnsi"/>
              </w:rPr>
            </w:pPr>
            <w:r>
              <w:rPr>
                <w:rFonts w:ascii="Calibri" w:hAnsi="Calibri"/>
                <w:color w:val="000000"/>
              </w:rPr>
              <w:t>&lt;0.001</w:t>
            </w:r>
          </w:p>
        </w:tc>
        <w:tc>
          <w:tcPr>
            <w:tcW w:w="1725" w:type="dxa"/>
            <w:shd w:val="clear" w:color="auto" w:fill="auto"/>
          </w:tcPr>
          <w:p w14:paraId="7F069114" w14:textId="4278D4A4" w:rsidR="00F500A7" w:rsidRPr="009F2BEC" w:rsidRDefault="00F500A7" w:rsidP="00E374C3">
            <w:pPr>
              <w:pStyle w:val="NoSpacing"/>
              <w:spacing w:line="276" w:lineRule="auto"/>
              <w:rPr>
                <w:rFonts w:eastAsia="Times New Roman" w:cstheme="minorHAnsi"/>
                <w:bCs/>
              </w:rPr>
            </w:pPr>
            <w:r>
              <w:rPr>
                <w:rFonts w:eastAsia="Times New Roman" w:cstheme="minorHAnsi"/>
                <w:bCs/>
              </w:rPr>
              <w:t>0.98 (</w:t>
            </w:r>
            <w:r w:rsidR="00B51CF6">
              <w:rPr>
                <w:rFonts w:eastAsia="Times New Roman" w:cstheme="minorHAnsi"/>
                <w:bCs/>
              </w:rPr>
              <w:t>0.97-1.00</w:t>
            </w:r>
            <w:r>
              <w:rPr>
                <w:rFonts w:eastAsia="Times New Roman" w:cstheme="minorHAnsi"/>
                <w:bCs/>
              </w:rPr>
              <w:t>)</w:t>
            </w:r>
          </w:p>
        </w:tc>
        <w:tc>
          <w:tcPr>
            <w:tcW w:w="616" w:type="dxa"/>
            <w:shd w:val="clear" w:color="auto" w:fill="auto"/>
          </w:tcPr>
          <w:p w14:paraId="39F89C0F" w14:textId="1381FF52" w:rsidR="00F500A7" w:rsidRPr="009F2BEC" w:rsidRDefault="00B51CF6" w:rsidP="00741FD3">
            <w:pPr>
              <w:pStyle w:val="NoSpacing"/>
              <w:spacing w:line="276" w:lineRule="auto"/>
              <w:rPr>
                <w:rFonts w:eastAsia="Times New Roman" w:cstheme="minorHAnsi"/>
                <w:bCs/>
              </w:rPr>
            </w:pPr>
            <w:r>
              <w:rPr>
                <w:rFonts w:eastAsia="Times New Roman" w:cstheme="minorHAnsi"/>
                <w:bCs/>
              </w:rPr>
              <w:t>0.01</w:t>
            </w:r>
            <w:r w:rsidR="00F500A7">
              <w:rPr>
                <w:rFonts w:eastAsia="Times New Roman" w:cstheme="minorHAnsi"/>
                <w:bCs/>
              </w:rPr>
              <w:t>7</w:t>
            </w:r>
          </w:p>
        </w:tc>
        <w:tc>
          <w:tcPr>
            <w:tcW w:w="1859" w:type="dxa"/>
            <w:vAlign w:val="bottom"/>
          </w:tcPr>
          <w:p w14:paraId="135A65D0" w14:textId="5E5A356E" w:rsidR="00F500A7" w:rsidRPr="009F2BEC" w:rsidRDefault="00F500A7" w:rsidP="00E374C3">
            <w:pPr>
              <w:pStyle w:val="NoSpacing"/>
              <w:spacing w:line="276" w:lineRule="auto"/>
              <w:rPr>
                <w:rFonts w:eastAsia="Times New Roman" w:cstheme="minorHAnsi"/>
                <w:bCs/>
              </w:rPr>
            </w:pPr>
            <w:r>
              <w:rPr>
                <w:rFonts w:ascii="Calibri" w:hAnsi="Calibri"/>
                <w:color w:val="000000"/>
              </w:rPr>
              <w:t>1</w:t>
            </w:r>
            <w:r w:rsidR="007F27B9">
              <w:rPr>
                <w:rFonts w:ascii="Calibri" w:hAnsi="Calibri"/>
                <w:color w:val="000000"/>
              </w:rPr>
              <w:t>.00</w:t>
            </w:r>
            <w:r>
              <w:rPr>
                <w:rFonts w:ascii="Calibri" w:hAnsi="Calibri"/>
                <w:color w:val="000000"/>
              </w:rPr>
              <w:t xml:space="preserve"> (0.99-1.01)</w:t>
            </w:r>
          </w:p>
        </w:tc>
        <w:tc>
          <w:tcPr>
            <w:tcW w:w="726" w:type="dxa"/>
            <w:vAlign w:val="bottom"/>
          </w:tcPr>
          <w:p w14:paraId="4C0325AD" w14:textId="04667BC5" w:rsidR="00F500A7" w:rsidRPr="009F2BEC" w:rsidRDefault="00F500A7" w:rsidP="008D67D7">
            <w:pPr>
              <w:pStyle w:val="NoSpacing"/>
              <w:spacing w:line="276" w:lineRule="auto"/>
              <w:rPr>
                <w:rFonts w:eastAsia="Times New Roman" w:cstheme="minorHAnsi"/>
                <w:bCs/>
              </w:rPr>
            </w:pPr>
            <w:r>
              <w:rPr>
                <w:rFonts w:ascii="Calibri" w:hAnsi="Calibri"/>
                <w:color w:val="000000"/>
              </w:rPr>
              <w:t>0.623</w:t>
            </w:r>
          </w:p>
        </w:tc>
        <w:tc>
          <w:tcPr>
            <w:tcW w:w="1721" w:type="dxa"/>
          </w:tcPr>
          <w:p w14:paraId="3698A5EF" w14:textId="6E28A964" w:rsidR="00F500A7" w:rsidRPr="009F2BEC" w:rsidRDefault="00F500A7" w:rsidP="00E374C3">
            <w:pPr>
              <w:pStyle w:val="NoSpacing"/>
              <w:spacing w:line="276" w:lineRule="auto"/>
              <w:rPr>
                <w:rFonts w:eastAsia="Times New Roman" w:cstheme="minorHAnsi"/>
                <w:bCs/>
              </w:rPr>
            </w:pPr>
          </w:p>
        </w:tc>
        <w:tc>
          <w:tcPr>
            <w:tcW w:w="723" w:type="dxa"/>
          </w:tcPr>
          <w:p w14:paraId="21890745" w14:textId="2779290D" w:rsidR="00F500A7" w:rsidRPr="009F2BEC" w:rsidRDefault="00F500A7" w:rsidP="00E374C3">
            <w:pPr>
              <w:pStyle w:val="NoSpacing"/>
              <w:spacing w:line="276" w:lineRule="auto"/>
              <w:rPr>
                <w:rFonts w:eastAsia="Times New Roman" w:cstheme="minorHAnsi"/>
                <w:bCs/>
              </w:rPr>
            </w:pPr>
          </w:p>
        </w:tc>
      </w:tr>
      <w:tr w:rsidR="00F500A7" w:rsidRPr="00E374C3" w14:paraId="16266D18" w14:textId="20E8A4D4" w:rsidTr="001467D6">
        <w:trPr>
          <w:trHeight w:val="253"/>
        </w:trPr>
        <w:tc>
          <w:tcPr>
            <w:tcW w:w="3459" w:type="dxa"/>
            <w:shd w:val="clear" w:color="auto" w:fill="auto"/>
            <w:vAlign w:val="bottom"/>
          </w:tcPr>
          <w:p w14:paraId="20B3F90A" w14:textId="35475366" w:rsidR="00F500A7" w:rsidRPr="00530E9D" w:rsidRDefault="00F500A7" w:rsidP="00E374C3">
            <w:pPr>
              <w:pStyle w:val="NoSpacing"/>
              <w:spacing w:line="276" w:lineRule="auto"/>
              <w:rPr>
                <w:rFonts w:cstheme="minorHAnsi"/>
              </w:rPr>
            </w:pPr>
            <w:r>
              <w:rPr>
                <w:rFonts w:ascii="Calibri" w:hAnsi="Calibri"/>
                <w:color w:val="000000"/>
              </w:rPr>
              <w:t>Clubbing</w:t>
            </w:r>
          </w:p>
        </w:tc>
        <w:tc>
          <w:tcPr>
            <w:tcW w:w="1827" w:type="dxa"/>
            <w:shd w:val="clear" w:color="auto" w:fill="auto"/>
            <w:vAlign w:val="bottom"/>
          </w:tcPr>
          <w:p w14:paraId="3365BD8A" w14:textId="2D16F322" w:rsidR="00F500A7" w:rsidRPr="009F2BEC" w:rsidRDefault="00F500A7" w:rsidP="00E374C3">
            <w:pPr>
              <w:pStyle w:val="NoSpacing"/>
              <w:spacing w:line="276" w:lineRule="auto"/>
              <w:rPr>
                <w:rFonts w:cstheme="minorHAnsi"/>
              </w:rPr>
            </w:pPr>
            <w:r>
              <w:rPr>
                <w:rFonts w:ascii="Calibri" w:hAnsi="Calibri"/>
                <w:color w:val="000000"/>
              </w:rPr>
              <w:t>1.19 (0.54-2.63)</w:t>
            </w:r>
          </w:p>
        </w:tc>
        <w:tc>
          <w:tcPr>
            <w:tcW w:w="726" w:type="dxa"/>
            <w:shd w:val="clear" w:color="auto" w:fill="auto"/>
            <w:vAlign w:val="bottom"/>
          </w:tcPr>
          <w:p w14:paraId="612526DB" w14:textId="31CF9C7A" w:rsidR="00F500A7" w:rsidRPr="009F2BEC" w:rsidRDefault="00F500A7" w:rsidP="00E374C3">
            <w:pPr>
              <w:pStyle w:val="NoSpacing"/>
              <w:spacing w:line="276" w:lineRule="auto"/>
              <w:rPr>
                <w:rFonts w:cstheme="minorHAnsi"/>
              </w:rPr>
            </w:pPr>
            <w:r>
              <w:rPr>
                <w:rFonts w:ascii="Calibri" w:hAnsi="Calibri"/>
                <w:color w:val="000000"/>
              </w:rPr>
              <w:t>0.666</w:t>
            </w:r>
          </w:p>
        </w:tc>
        <w:tc>
          <w:tcPr>
            <w:tcW w:w="1725" w:type="dxa"/>
            <w:shd w:val="clear" w:color="auto" w:fill="auto"/>
          </w:tcPr>
          <w:p w14:paraId="69508396" w14:textId="270CB07D"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50D4FE23" w14:textId="5213BFC5" w:rsidR="00F500A7" w:rsidRPr="009F2BEC" w:rsidRDefault="00F500A7" w:rsidP="00E374C3">
            <w:pPr>
              <w:pStyle w:val="NoSpacing"/>
              <w:spacing w:line="276" w:lineRule="auto"/>
              <w:rPr>
                <w:rFonts w:eastAsia="Times New Roman" w:cstheme="minorHAnsi"/>
                <w:bCs/>
              </w:rPr>
            </w:pPr>
          </w:p>
        </w:tc>
        <w:tc>
          <w:tcPr>
            <w:tcW w:w="1859" w:type="dxa"/>
            <w:vAlign w:val="bottom"/>
          </w:tcPr>
          <w:p w14:paraId="47C7D41D" w14:textId="3AA34745" w:rsidR="00F500A7" w:rsidRPr="009F2BEC" w:rsidRDefault="00F500A7" w:rsidP="00E374C3">
            <w:pPr>
              <w:pStyle w:val="NoSpacing"/>
              <w:spacing w:line="276" w:lineRule="auto"/>
              <w:rPr>
                <w:rFonts w:eastAsia="Times New Roman" w:cstheme="minorHAnsi"/>
                <w:bCs/>
              </w:rPr>
            </w:pPr>
            <w:r>
              <w:rPr>
                <w:rFonts w:ascii="Calibri" w:hAnsi="Calibri"/>
                <w:color w:val="000000"/>
              </w:rPr>
              <w:t>2.28 (1.04-4.99)</w:t>
            </w:r>
          </w:p>
        </w:tc>
        <w:tc>
          <w:tcPr>
            <w:tcW w:w="726" w:type="dxa"/>
            <w:vAlign w:val="bottom"/>
          </w:tcPr>
          <w:p w14:paraId="5733380C" w14:textId="1F4C093E" w:rsidR="00F500A7" w:rsidRPr="009F2BEC" w:rsidRDefault="00F500A7" w:rsidP="008D67D7">
            <w:pPr>
              <w:pStyle w:val="NoSpacing"/>
              <w:spacing w:line="276" w:lineRule="auto"/>
              <w:rPr>
                <w:rFonts w:eastAsia="Times New Roman" w:cstheme="minorHAnsi"/>
                <w:bCs/>
              </w:rPr>
            </w:pPr>
            <w:r>
              <w:rPr>
                <w:rFonts w:ascii="Calibri" w:hAnsi="Calibri"/>
                <w:color w:val="000000"/>
              </w:rPr>
              <w:t>0.038</w:t>
            </w:r>
          </w:p>
        </w:tc>
        <w:tc>
          <w:tcPr>
            <w:tcW w:w="1721" w:type="dxa"/>
          </w:tcPr>
          <w:p w14:paraId="6010D68C" w14:textId="66A05143" w:rsidR="00F500A7" w:rsidRPr="009F2BEC" w:rsidRDefault="005D0C3C" w:rsidP="00E374C3">
            <w:pPr>
              <w:pStyle w:val="NoSpacing"/>
              <w:spacing w:line="276" w:lineRule="auto"/>
              <w:rPr>
                <w:rFonts w:eastAsia="Times New Roman" w:cstheme="minorHAnsi"/>
                <w:bCs/>
              </w:rPr>
            </w:pPr>
            <w:r>
              <w:rPr>
                <w:rFonts w:eastAsia="Times New Roman" w:cstheme="minorHAnsi"/>
                <w:bCs/>
              </w:rPr>
              <w:t>1.28 (0.50-3.25</w:t>
            </w:r>
            <w:r w:rsidR="00F500A7">
              <w:rPr>
                <w:rFonts w:eastAsia="Times New Roman" w:cstheme="minorHAnsi"/>
                <w:bCs/>
              </w:rPr>
              <w:t>)</w:t>
            </w:r>
          </w:p>
        </w:tc>
        <w:tc>
          <w:tcPr>
            <w:tcW w:w="723" w:type="dxa"/>
          </w:tcPr>
          <w:p w14:paraId="18082CCA" w14:textId="58D388E8" w:rsidR="00F500A7" w:rsidRPr="009F2BEC" w:rsidRDefault="005D0C3C" w:rsidP="00E374C3">
            <w:pPr>
              <w:pStyle w:val="NoSpacing"/>
              <w:spacing w:line="276" w:lineRule="auto"/>
              <w:rPr>
                <w:rFonts w:eastAsia="Times New Roman" w:cstheme="minorHAnsi"/>
                <w:bCs/>
              </w:rPr>
            </w:pPr>
            <w:r>
              <w:rPr>
                <w:rFonts w:eastAsia="Times New Roman" w:cstheme="minorHAnsi"/>
                <w:bCs/>
              </w:rPr>
              <w:t>0.60</w:t>
            </w:r>
          </w:p>
        </w:tc>
      </w:tr>
      <w:tr w:rsidR="00F500A7" w:rsidRPr="00E374C3" w14:paraId="49AEEAB4" w14:textId="596CF174" w:rsidTr="001467D6">
        <w:trPr>
          <w:trHeight w:val="253"/>
        </w:trPr>
        <w:tc>
          <w:tcPr>
            <w:tcW w:w="3459" w:type="dxa"/>
            <w:shd w:val="clear" w:color="auto" w:fill="auto"/>
            <w:vAlign w:val="bottom"/>
          </w:tcPr>
          <w:p w14:paraId="6924CC22" w14:textId="42FA173F" w:rsidR="00F500A7" w:rsidRPr="00530E9D" w:rsidRDefault="00F500A7" w:rsidP="00E374C3">
            <w:pPr>
              <w:pStyle w:val="NoSpacing"/>
              <w:spacing w:line="276" w:lineRule="auto"/>
              <w:rPr>
                <w:rFonts w:cstheme="minorHAnsi"/>
              </w:rPr>
            </w:pPr>
            <w:r>
              <w:rPr>
                <w:rFonts w:ascii="Calibri" w:hAnsi="Calibri"/>
                <w:color w:val="000000"/>
              </w:rPr>
              <w:t>Respiratory rate</w:t>
            </w:r>
            <w:r w:rsidR="001D3188">
              <w:rPr>
                <w:rFonts w:ascii="Calibri" w:hAnsi="Calibri"/>
                <w:color w:val="000000"/>
              </w:rPr>
              <w:t>,</w:t>
            </w:r>
            <w:r>
              <w:rPr>
                <w:rFonts w:ascii="Calibri" w:hAnsi="Calibri"/>
                <w:color w:val="000000"/>
              </w:rPr>
              <w:t xml:space="preserve"> &gt;25</w:t>
            </w:r>
            <w:r w:rsidR="001D3188">
              <w:rPr>
                <w:rFonts w:ascii="Calibri" w:hAnsi="Calibri"/>
                <w:color w:val="000000"/>
              </w:rPr>
              <w:t>/min</w:t>
            </w:r>
            <w:r>
              <w:rPr>
                <w:rFonts w:ascii="Calibri" w:hAnsi="Calibri"/>
                <w:color w:val="000000"/>
              </w:rPr>
              <w:t xml:space="preserve"> at rest</w:t>
            </w:r>
          </w:p>
        </w:tc>
        <w:tc>
          <w:tcPr>
            <w:tcW w:w="1827" w:type="dxa"/>
            <w:shd w:val="clear" w:color="auto" w:fill="auto"/>
            <w:vAlign w:val="bottom"/>
          </w:tcPr>
          <w:p w14:paraId="43B83082" w14:textId="4CB8F22D" w:rsidR="00F500A7" w:rsidRPr="009F2BEC" w:rsidRDefault="00F500A7" w:rsidP="00E374C3">
            <w:pPr>
              <w:pStyle w:val="NoSpacing"/>
              <w:spacing w:line="276" w:lineRule="auto"/>
              <w:rPr>
                <w:rFonts w:cstheme="minorHAnsi"/>
              </w:rPr>
            </w:pPr>
            <w:r>
              <w:rPr>
                <w:rFonts w:ascii="Calibri" w:hAnsi="Calibri"/>
                <w:color w:val="000000"/>
              </w:rPr>
              <w:t>0.98 (0.50-1.93)</w:t>
            </w:r>
          </w:p>
        </w:tc>
        <w:tc>
          <w:tcPr>
            <w:tcW w:w="726" w:type="dxa"/>
            <w:shd w:val="clear" w:color="auto" w:fill="auto"/>
            <w:vAlign w:val="bottom"/>
          </w:tcPr>
          <w:p w14:paraId="0C29C43F" w14:textId="05BC38DA" w:rsidR="00F500A7" w:rsidRPr="009F2BEC" w:rsidRDefault="00F500A7" w:rsidP="00E374C3">
            <w:pPr>
              <w:pStyle w:val="NoSpacing"/>
              <w:spacing w:line="276" w:lineRule="auto"/>
              <w:rPr>
                <w:rFonts w:cstheme="minorHAnsi"/>
              </w:rPr>
            </w:pPr>
            <w:r>
              <w:rPr>
                <w:rFonts w:ascii="Calibri" w:hAnsi="Calibri"/>
                <w:color w:val="000000"/>
              </w:rPr>
              <w:t>0.948</w:t>
            </w:r>
          </w:p>
        </w:tc>
        <w:tc>
          <w:tcPr>
            <w:tcW w:w="1725" w:type="dxa"/>
            <w:shd w:val="clear" w:color="auto" w:fill="auto"/>
          </w:tcPr>
          <w:p w14:paraId="395A5045" w14:textId="3251BD44" w:rsidR="00F500A7" w:rsidRPr="009F2BEC" w:rsidRDefault="00F500A7" w:rsidP="00E374C3">
            <w:pPr>
              <w:pStyle w:val="NoSpacing"/>
              <w:spacing w:line="276" w:lineRule="auto"/>
              <w:rPr>
                <w:rFonts w:eastAsia="Times New Roman" w:cstheme="minorHAnsi"/>
                <w:bCs/>
              </w:rPr>
            </w:pPr>
          </w:p>
        </w:tc>
        <w:tc>
          <w:tcPr>
            <w:tcW w:w="616" w:type="dxa"/>
            <w:shd w:val="clear" w:color="auto" w:fill="auto"/>
          </w:tcPr>
          <w:p w14:paraId="58C6476C" w14:textId="13154701" w:rsidR="00F500A7" w:rsidRPr="009F2BEC" w:rsidRDefault="00F500A7" w:rsidP="00E374C3">
            <w:pPr>
              <w:pStyle w:val="NoSpacing"/>
              <w:spacing w:line="276" w:lineRule="auto"/>
              <w:rPr>
                <w:rFonts w:eastAsia="Times New Roman" w:cstheme="minorHAnsi"/>
                <w:bCs/>
              </w:rPr>
            </w:pPr>
          </w:p>
        </w:tc>
        <w:tc>
          <w:tcPr>
            <w:tcW w:w="1859" w:type="dxa"/>
            <w:vAlign w:val="bottom"/>
          </w:tcPr>
          <w:p w14:paraId="07334EB9" w14:textId="00857930" w:rsidR="00F500A7" w:rsidRPr="009F2BEC" w:rsidRDefault="00F500A7" w:rsidP="00E374C3">
            <w:pPr>
              <w:pStyle w:val="NoSpacing"/>
              <w:spacing w:line="276" w:lineRule="auto"/>
              <w:rPr>
                <w:rFonts w:eastAsia="Times New Roman" w:cstheme="minorHAnsi"/>
                <w:bCs/>
              </w:rPr>
            </w:pPr>
            <w:r>
              <w:rPr>
                <w:rFonts w:ascii="Calibri" w:hAnsi="Calibri"/>
                <w:color w:val="000000"/>
              </w:rPr>
              <w:t>3</w:t>
            </w:r>
            <w:r w:rsidR="007F27B9">
              <w:rPr>
                <w:rFonts w:ascii="Calibri" w:hAnsi="Calibri"/>
                <w:color w:val="000000"/>
              </w:rPr>
              <w:t>.00</w:t>
            </w:r>
            <w:r>
              <w:rPr>
                <w:rFonts w:ascii="Calibri" w:hAnsi="Calibri"/>
                <w:color w:val="000000"/>
              </w:rPr>
              <w:t xml:space="preserve"> (1.52-5.92)</w:t>
            </w:r>
          </w:p>
        </w:tc>
        <w:tc>
          <w:tcPr>
            <w:tcW w:w="726" w:type="dxa"/>
            <w:vAlign w:val="bottom"/>
          </w:tcPr>
          <w:p w14:paraId="60AD5111" w14:textId="706015E3" w:rsidR="00F500A7" w:rsidRPr="009F2BEC" w:rsidRDefault="00F500A7" w:rsidP="00E374C3">
            <w:pPr>
              <w:pStyle w:val="NoSpacing"/>
              <w:spacing w:line="276" w:lineRule="auto"/>
              <w:rPr>
                <w:rFonts w:eastAsia="Times New Roman" w:cstheme="minorHAnsi"/>
                <w:bCs/>
              </w:rPr>
            </w:pPr>
            <w:r>
              <w:rPr>
                <w:rFonts w:ascii="Calibri" w:hAnsi="Calibri"/>
                <w:color w:val="000000"/>
              </w:rPr>
              <w:t>0.001</w:t>
            </w:r>
          </w:p>
        </w:tc>
        <w:tc>
          <w:tcPr>
            <w:tcW w:w="1721" w:type="dxa"/>
          </w:tcPr>
          <w:p w14:paraId="003ECC16" w14:textId="146BDF7F" w:rsidR="00F500A7" w:rsidRPr="009F2BEC" w:rsidRDefault="005D0C3C" w:rsidP="009D6B02">
            <w:pPr>
              <w:pStyle w:val="NoSpacing"/>
              <w:spacing w:line="276" w:lineRule="auto"/>
              <w:rPr>
                <w:rFonts w:eastAsia="Times New Roman" w:cstheme="minorHAnsi"/>
                <w:bCs/>
              </w:rPr>
            </w:pPr>
            <w:r>
              <w:rPr>
                <w:rFonts w:eastAsia="Times New Roman" w:cstheme="minorHAnsi"/>
                <w:bCs/>
              </w:rPr>
              <w:t>2.39 (1.06-5.38</w:t>
            </w:r>
            <w:r w:rsidR="00F500A7">
              <w:rPr>
                <w:rFonts w:eastAsia="Times New Roman" w:cstheme="minorHAnsi"/>
                <w:bCs/>
              </w:rPr>
              <w:t>)</w:t>
            </w:r>
          </w:p>
        </w:tc>
        <w:tc>
          <w:tcPr>
            <w:tcW w:w="723" w:type="dxa"/>
          </w:tcPr>
          <w:p w14:paraId="4377CB9A" w14:textId="00B7946C" w:rsidR="00F500A7" w:rsidRPr="009F2BEC" w:rsidRDefault="00F500A7" w:rsidP="00E374C3">
            <w:pPr>
              <w:pStyle w:val="NoSpacing"/>
              <w:spacing w:line="276" w:lineRule="auto"/>
              <w:rPr>
                <w:rFonts w:eastAsia="Times New Roman" w:cstheme="minorHAnsi"/>
                <w:bCs/>
              </w:rPr>
            </w:pPr>
            <w:r>
              <w:rPr>
                <w:rFonts w:eastAsia="Times New Roman" w:cstheme="minorHAnsi"/>
                <w:bCs/>
              </w:rPr>
              <w:t>0.032</w:t>
            </w:r>
          </w:p>
        </w:tc>
      </w:tr>
      <w:tr w:rsidR="00F500A7" w:rsidRPr="00E374C3" w14:paraId="6E91BC9D" w14:textId="65CAB254" w:rsidTr="001467D6">
        <w:trPr>
          <w:trHeight w:val="253"/>
        </w:trPr>
        <w:tc>
          <w:tcPr>
            <w:tcW w:w="3459" w:type="dxa"/>
            <w:shd w:val="clear" w:color="auto" w:fill="auto"/>
            <w:vAlign w:val="bottom"/>
          </w:tcPr>
          <w:p w14:paraId="566EC784" w14:textId="0C824C20" w:rsidR="00F500A7" w:rsidRPr="00530E9D" w:rsidRDefault="00F500A7" w:rsidP="001D3188">
            <w:pPr>
              <w:pStyle w:val="NoSpacing"/>
              <w:spacing w:line="276" w:lineRule="auto"/>
              <w:rPr>
                <w:rFonts w:cstheme="minorHAnsi"/>
              </w:rPr>
            </w:pPr>
            <w:r>
              <w:rPr>
                <w:rFonts w:ascii="Calibri" w:hAnsi="Calibri"/>
                <w:color w:val="000000"/>
              </w:rPr>
              <w:t>Pulse rate</w:t>
            </w:r>
            <w:r w:rsidR="001D3188">
              <w:rPr>
                <w:rFonts w:ascii="Calibri" w:hAnsi="Calibri"/>
                <w:color w:val="000000"/>
              </w:rPr>
              <w:t>,</w:t>
            </w:r>
            <w:r>
              <w:rPr>
                <w:rFonts w:ascii="Calibri" w:hAnsi="Calibri"/>
                <w:color w:val="000000"/>
              </w:rPr>
              <w:t xml:space="preserve"> </w:t>
            </w:r>
            <w:r w:rsidR="001D3188">
              <w:rPr>
                <w:rFonts w:ascii="Calibri" w:hAnsi="Calibri"/>
                <w:color w:val="000000"/>
              </w:rPr>
              <w:t>beats/min</w:t>
            </w:r>
          </w:p>
        </w:tc>
        <w:tc>
          <w:tcPr>
            <w:tcW w:w="1827" w:type="dxa"/>
            <w:shd w:val="clear" w:color="auto" w:fill="auto"/>
            <w:vAlign w:val="bottom"/>
          </w:tcPr>
          <w:p w14:paraId="72E901C5" w14:textId="500BB3A5" w:rsidR="00F500A7" w:rsidRPr="009F2BEC" w:rsidRDefault="00F500A7" w:rsidP="00E374C3">
            <w:pPr>
              <w:pStyle w:val="NoSpacing"/>
              <w:spacing w:line="276" w:lineRule="auto"/>
              <w:rPr>
                <w:rFonts w:cstheme="minorHAnsi"/>
              </w:rPr>
            </w:pPr>
            <w:r>
              <w:rPr>
                <w:rFonts w:ascii="Calibri" w:hAnsi="Calibri"/>
                <w:color w:val="000000"/>
              </w:rPr>
              <w:t>1.01 (0.99-1.03)</w:t>
            </w:r>
          </w:p>
        </w:tc>
        <w:tc>
          <w:tcPr>
            <w:tcW w:w="726" w:type="dxa"/>
            <w:shd w:val="clear" w:color="auto" w:fill="auto"/>
            <w:vAlign w:val="bottom"/>
          </w:tcPr>
          <w:p w14:paraId="6FF5D534" w14:textId="74373BD8" w:rsidR="00F500A7" w:rsidRPr="009F2BEC" w:rsidRDefault="00F500A7" w:rsidP="00E374C3">
            <w:pPr>
              <w:pStyle w:val="NoSpacing"/>
              <w:spacing w:line="276" w:lineRule="auto"/>
              <w:rPr>
                <w:rFonts w:cstheme="minorHAnsi"/>
              </w:rPr>
            </w:pPr>
            <w:r>
              <w:rPr>
                <w:rFonts w:ascii="Calibri" w:hAnsi="Calibri"/>
                <w:color w:val="000000"/>
              </w:rPr>
              <w:t>0.185</w:t>
            </w:r>
          </w:p>
        </w:tc>
        <w:tc>
          <w:tcPr>
            <w:tcW w:w="1725" w:type="dxa"/>
            <w:shd w:val="clear" w:color="auto" w:fill="auto"/>
          </w:tcPr>
          <w:p w14:paraId="450128A5" w14:textId="3BB58D0A" w:rsidR="00F500A7" w:rsidRPr="009F2BEC" w:rsidRDefault="00F500A7" w:rsidP="00E374C3">
            <w:pPr>
              <w:pStyle w:val="NoSpacing"/>
              <w:spacing w:line="276" w:lineRule="auto"/>
              <w:rPr>
                <w:rFonts w:eastAsia="Times New Roman" w:cstheme="minorHAnsi"/>
                <w:lang w:eastAsia="ja-JP"/>
              </w:rPr>
            </w:pPr>
          </w:p>
        </w:tc>
        <w:tc>
          <w:tcPr>
            <w:tcW w:w="616" w:type="dxa"/>
            <w:shd w:val="clear" w:color="auto" w:fill="auto"/>
          </w:tcPr>
          <w:p w14:paraId="58812C6A" w14:textId="04D6B39F" w:rsidR="00F500A7" w:rsidRPr="009F2BEC" w:rsidRDefault="00F500A7" w:rsidP="00E374C3">
            <w:pPr>
              <w:pStyle w:val="NoSpacing"/>
              <w:spacing w:line="276" w:lineRule="auto"/>
              <w:rPr>
                <w:rFonts w:eastAsia="Times New Roman" w:cstheme="minorHAnsi"/>
                <w:lang w:eastAsia="ja-JP"/>
              </w:rPr>
            </w:pPr>
          </w:p>
        </w:tc>
        <w:tc>
          <w:tcPr>
            <w:tcW w:w="1859" w:type="dxa"/>
            <w:vAlign w:val="bottom"/>
          </w:tcPr>
          <w:p w14:paraId="33ADFA62" w14:textId="1B86D9B1"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1</w:t>
            </w:r>
            <w:r w:rsidR="007F27B9">
              <w:rPr>
                <w:rFonts w:ascii="Calibri" w:hAnsi="Calibri"/>
                <w:color w:val="000000"/>
              </w:rPr>
              <w:t>.00</w:t>
            </w:r>
            <w:r>
              <w:rPr>
                <w:rFonts w:ascii="Calibri" w:hAnsi="Calibri"/>
                <w:color w:val="000000"/>
              </w:rPr>
              <w:t xml:space="preserve"> (0.98-1.01)</w:t>
            </w:r>
          </w:p>
        </w:tc>
        <w:tc>
          <w:tcPr>
            <w:tcW w:w="726" w:type="dxa"/>
            <w:vAlign w:val="bottom"/>
          </w:tcPr>
          <w:p w14:paraId="045D759F" w14:textId="4AC48E4D" w:rsidR="00F500A7" w:rsidRPr="009F2BEC" w:rsidRDefault="00F500A7" w:rsidP="008D67D7">
            <w:pPr>
              <w:pStyle w:val="NoSpacing"/>
              <w:spacing w:line="276" w:lineRule="auto"/>
              <w:rPr>
                <w:rFonts w:eastAsia="Times New Roman" w:cstheme="minorHAnsi"/>
                <w:lang w:eastAsia="ja-JP"/>
              </w:rPr>
            </w:pPr>
            <w:r>
              <w:rPr>
                <w:rFonts w:ascii="Calibri" w:hAnsi="Calibri"/>
                <w:color w:val="000000"/>
              </w:rPr>
              <w:t>0.585</w:t>
            </w:r>
          </w:p>
        </w:tc>
        <w:tc>
          <w:tcPr>
            <w:tcW w:w="1721" w:type="dxa"/>
          </w:tcPr>
          <w:p w14:paraId="11DF2A44" w14:textId="77777777" w:rsidR="00F500A7" w:rsidRPr="009F2BEC" w:rsidRDefault="00F500A7" w:rsidP="00E374C3">
            <w:pPr>
              <w:pStyle w:val="NoSpacing"/>
              <w:spacing w:line="276" w:lineRule="auto"/>
              <w:rPr>
                <w:rFonts w:eastAsia="Times New Roman" w:cstheme="minorHAnsi"/>
                <w:lang w:eastAsia="ja-JP"/>
              </w:rPr>
            </w:pPr>
          </w:p>
        </w:tc>
        <w:tc>
          <w:tcPr>
            <w:tcW w:w="723" w:type="dxa"/>
          </w:tcPr>
          <w:p w14:paraId="2C28231F" w14:textId="77777777" w:rsidR="00F500A7" w:rsidRPr="009F2BEC" w:rsidRDefault="00F500A7" w:rsidP="00E374C3">
            <w:pPr>
              <w:pStyle w:val="NoSpacing"/>
              <w:spacing w:line="276" w:lineRule="auto"/>
              <w:rPr>
                <w:rFonts w:eastAsia="Times New Roman" w:cstheme="minorHAnsi"/>
                <w:lang w:eastAsia="ja-JP"/>
              </w:rPr>
            </w:pPr>
          </w:p>
        </w:tc>
      </w:tr>
      <w:tr w:rsidR="00F500A7" w:rsidRPr="00E374C3" w14:paraId="444C06DF" w14:textId="77777777" w:rsidTr="001467D6">
        <w:trPr>
          <w:trHeight w:val="253"/>
        </w:trPr>
        <w:tc>
          <w:tcPr>
            <w:tcW w:w="3459" w:type="dxa"/>
            <w:shd w:val="clear" w:color="auto" w:fill="auto"/>
            <w:vAlign w:val="bottom"/>
          </w:tcPr>
          <w:p w14:paraId="7BA6CD76" w14:textId="2E3FE902" w:rsidR="00F500A7" w:rsidRPr="00530E9D" w:rsidRDefault="00F500A7" w:rsidP="00E374C3">
            <w:pPr>
              <w:pStyle w:val="NoSpacing"/>
              <w:spacing w:line="276" w:lineRule="auto"/>
              <w:rPr>
                <w:rFonts w:eastAsia="Times New Roman" w:cstheme="minorHAnsi"/>
                <w:lang w:eastAsia="ja-JP"/>
              </w:rPr>
            </w:pPr>
            <w:r>
              <w:rPr>
                <w:rFonts w:ascii="Calibri" w:hAnsi="Calibri"/>
                <w:color w:val="000000"/>
              </w:rPr>
              <w:t>CXR abnormality</w:t>
            </w:r>
            <w:r w:rsidR="001D3188">
              <w:rPr>
                <w:rFonts w:ascii="Calibri" w:hAnsi="Calibri"/>
                <w:color w:val="000000"/>
              </w:rPr>
              <w:t xml:space="preserve"> </w:t>
            </w:r>
            <w:r w:rsidRPr="00BA568B">
              <w:rPr>
                <w:rFonts w:ascii="Calibri" w:hAnsi="Calibri"/>
                <w:color w:val="000000"/>
                <w:vertAlign w:val="superscript"/>
              </w:rPr>
              <w:t>b</w:t>
            </w:r>
          </w:p>
        </w:tc>
        <w:tc>
          <w:tcPr>
            <w:tcW w:w="1827" w:type="dxa"/>
            <w:shd w:val="clear" w:color="auto" w:fill="auto"/>
            <w:vAlign w:val="bottom"/>
          </w:tcPr>
          <w:p w14:paraId="492515DD" w14:textId="6E2F7692"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3.00 (1.15-7.85)</w:t>
            </w:r>
          </w:p>
        </w:tc>
        <w:tc>
          <w:tcPr>
            <w:tcW w:w="726" w:type="dxa"/>
            <w:shd w:val="clear" w:color="auto" w:fill="auto"/>
            <w:vAlign w:val="bottom"/>
          </w:tcPr>
          <w:p w14:paraId="2EC48BA3" w14:textId="3FDE641D"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0.023</w:t>
            </w:r>
          </w:p>
        </w:tc>
        <w:tc>
          <w:tcPr>
            <w:tcW w:w="1725" w:type="dxa"/>
            <w:shd w:val="clear" w:color="auto" w:fill="auto"/>
          </w:tcPr>
          <w:p w14:paraId="452DC993" w14:textId="73870AE8" w:rsidR="00F500A7" w:rsidRPr="009F2BEC" w:rsidRDefault="00B51CF6" w:rsidP="00760F94">
            <w:pPr>
              <w:pStyle w:val="NoSpacing"/>
              <w:spacing w:line="276" w:lineRule="auto"/>
              <w:rPr>
                <w:rFonts w:eastAsia="Times New Roman" w:cstheme="minorHAnsi"/>
                <w:lang w:eastAsia="ja-JP"/>
              </w:rPr>
            </w:pPr>
            <w:r>
              <w:rPr>
                <w:rFonts w:eastAsia="Times New Roman" w:cstheme="minorHAnsi"/>
                <w:lang w:eastAsia="ja-JP"/>
              </w:rPr>
              <w:t>3.43 (1.01-11.65</w:t>
            </w:r>
            <w:r w:rsidR="00F500A7">
              <w:rPr>
                <w:rFonts w:eastAsia="Times New Roman" w:cstheme="minorHAnsi"/>
                <w:lang w:eastAsia="ja-JP"/>
              </w:rPr>
              <w:t>)</w:t>
            </w:r>
          </w:p>
        </w:tc>
        <w:tc>
          <w:tcPr>
            <w:tcW w:w="616" w:type="dxa"/>
            <w:shd w:val="clear" w:color="auto" w:fill="auto"/>
          </w:tcPr>
          <w:p w14:paraId="089AF2AF" w14:textId="2854C03A" w:rsidR="00F500A7" w:rsidRPr="009F2BEC" w:rsidRDefault="00B51CF6" w:rsidP="00760F94">
            <w:pPr>
              <w:pStyle w:val="NoSpacing"/>
              <w:spacing w:line="276" w:lineRule="auto"/>
              <w:rPr>
                <w:rFonts w:eastAsia="Times New Roman" w:cstheme="minorHAnsi"/>
                <w:lang w:eastAsia="ja-JP"/>
              </w:rPr>
            </w:pPr>
            <w:r>
              <w:rPr>
                <w:rFonts w:eastAsia="Times New Roman" w:cstheme="minorHAnsi"/>
                <w:lang w:eastAsia="ja-JP"/>
              </w:rPr>
              <w:t>0.048</w:t>
            </w:r>
          </w:p>
        </w:tc>
        <w:tc>
          <w:tcPr>
            <w:tcW w:w="1859" w:type="dxa"/>
            <w:vAlign w:val="bottom"/>
          </w:tcPr>
          <w:p w14:paraId="3B5CD4BA" w14:textId="0CB4A65F"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1.04 (0.4-2.7)</w:t>
            </w:r>
          </w:p>
        </w:tc>
        <w:tc>
          <w:tcPr>
            <w:tcW w:w="726" w:type="dxa"/>
            <w:vAlign w:val="bottom"/>
          </w:tcPr>
          <w:p w14:paraId="7359C367" w14:textId="580B2DE5"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0.941</w:t>
            </w:r>
          </w:p>
        </w:tc>
        <w:tc>
          <w:tcPr>
            <w:tcW w:w="1721" w:type="dxa"/>
          </w:tcPr>
          <w:p w14:paraId="55AA2C78" w14:textId="77777777" w:rsidR="00F500A7" w:rsidRPr="009F2BEC" w:rsidRDefault="00F500A7" w:rsidP="00E374C3">
            <w:pPr>
              <w:pStyle w:val="NoSpacing"/>
              <w:spacing w:line="276" w:lineRule="auto"/>
              <w:rPr>
                <w:rFonts w:eastAsia="Times New Roman" w:cstheme="minorHAnsi"/>
                <w:lang w:eastAsia="ja-JP"/>
              </w:rPr>
            </w:pPr>
          </w:p>
        </w:tc>
        <w:tc>
          <w:tcPr>
            <w:tcW w:w="723" w:type="dxa"/>
          </w:tcPr>
          <w:p w14:paraId="7C78E091" w14:textId="77777777" w:rsidR="00F500A7" w:rsidRPr="009F2BEC" w:rsidRDefault="00F500A7" w:rsidP="00E374C3">
            <w:pPr>
              <w:pStyle w:val="NoSpacing"/>
              <w:spacing w:line="276" w:lineRule="auto"/>
              <w:rPr>
                <w:rFonts w:eastAsia="Times New Roman" w:cstheme="minorHAnsi"/>
                <w:lang w:eastAsia="ja-JP"/>
              </w:rPr>
            </w:pPr>
          </w:p>
        </w:tc>
      </w:tr>
      <w:tr w:rsidR="00F500A7" w:rsidRPr="00E374C3" w14:paraId="76D8911F" w14:textId="77777777" w:rsidTr="001467D6">
        <w:trPr>
          <w:trHeight w:val="253"/>
        </w:trPr>
        <w:tc>
          <w:tcPr>
            <w:tcW w:w="3459" w:type="dxa"/>
            <w:shd w:val="clear" w:color="auto" w:fill="auto"/>
            <w:vAlign w:val="bottom"/>
          </w:tcPr>
          <w:p w14:paraId="0E08E6DB" w14:textId="6965418F" w:rsidR="00F500A7" w:rsidRPr="00530E9D" w:rsidRDefault="00F500A7" w:rsidP="00E374C3">
            <w:pPr>
              <w:pStyle w:val="NoSpacing"/>
              <w:spacing w:line="276" w:lineRule="auto"/>
              <w:rPr>
                <w:rFonts w:eastAsia="Times New Roman" w:cstheme="minorHAnsi"/>
                <w:lang w:eastAsia="ja-JP"/>
              </w:rPr>
            </w:pPr>
            <w:r>
              <w:rPr>
                <w:rFonts w:ascii="Calibri" w:hAnsi="Calibri"/>
                <w:color w:val="000000"/>
              </w:rPr>
              <w:t>Abnormal spirometry</w:t>
            </w:r>
          </w:p>
        </w:tc>
        <w:tc>
          <w:tcPr>
            <w:tcW w:w="1827" w:type="dxa"/>
            <w:shd w:val="clear" w:color="auto" w:fill="auto"/>
            <w:vAlign w:val="bottom"/>
          </w:tcPr>
          <w:p w14:paraId="068D0C12" w14:textId="3157B67C"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2.61 (1.29-5.28)</w:t>
            </w:r>
          </w:p>
        </w:tc>
        <w:tc>
          <w:tcPr>
            <w:tcW w:w="726" w:type="dxa"/>
            <w:shd w:val="clear" w:color="auto" w:fill="auto"/>
            <w:vAlign w:val="bottom"/>
          </w:tcPr>
          <w:p w14:paraId="6C14BDF7" w14:textId="6E5F4C3E"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0.007</w:t>
            </w:r>
          </w:p>
        </w:tc>
        <w:tc>
          <w:tcPr>
            <w:tcW w:w="1725" w:type="dxa"/>
            <w:shd w:val="clear" w:color="auto" w:fill="auto"/>
          </w:tcPr>
          <w:p w14:paraId="72C8AC1B" w14:textId="6BE198F2" w:rsidR="00F500A7" w:rsidRPr="009F2BEC" w:rsidRDefault="00B51CF6" w:rsidP="00E374C3">
            <w:pPr>
              <w:pStyle w:val="NoSpacing"/>
              <w:spacing w:line="276" w:lineRule="auto"/>
              <w:rPr>
                <w:rFonts w:eastAsia="Times New Roman" w:cstheme="minorHAnsi"/>
                <w:lang w:eastAsia="ja-JP"/>
              </w:rPr>
            </w:pPr>
            <w:r>
              <w:rPr>
                <w:rFonts w:eastAsia="Times New Roman" w:cstheme="minorHAnsi"/>
                <w:lang w:eastAsia="ja-JP"/>
              </w:rPr>
              <w:t>2.09 (0.94-4.66</w:t>
            </w:r>
            <w:r w:rsidR="00F500A7">
              <w:rPr>
                <w:rFonts w:eastAsia="Times New Roman" w:cstheme="minorHAnsi"/>
                <w:lang w:eastAsia="ja-JP"/>
              </w:rPr>
              <w:t>)</w:t>
            </w:r>
          </w:p>
        </w:tc>
        <w:tc>
          <w:tcPr>
            <w:tcW w:w="616" w:type="dxa"/>
            <w:shd w:val="clear" w:color="auto" w:fill="auto"/>
          </w:tcPr>
          <w:p w14:paraId="177F7FEC" w14:textId="5C8ED3D8" w:rsidR="00F500A7" w:rsidRPr="009F2BEC" w:rsidRDefault="00B51CF6" w:rsidP="00E374C3">
            <w:pPr>
              <w:pStyle w:val="NoSpacing"/>
              <w:spacing w:line="276" w:lineRule="auto"/>
              <w:rPr>
                <w:rFonts w:eastAsia="Times New Roman" w:cstheme="minorHAnsi"/>
                <w:lang w:eastAsia="ja-JP"/>
              </w:rPr>
            </w:pPr>
            <w:r>
              <w:rPr>
                <w:rFonts w:eastAsia="Times New Roman" w:cstheme="minorHAnsi"/>
                <w:lang w:eastAsia="ja-JP"/>
              </w:rPr>
              <w:t>0.072</w:t>
            </w:r>
          </w:p>
        </w:tc>
        <w:tc>
          <w:tcPr>
            <w:tcW w:w="1859" w:type="dxa"/>
            <w:vAlign w:val="bottom"/>
          </w:tcPr>
          <w:p w14:paraId="115B3ACF" w14:textId="28F900A2"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1.65 (0.83-3.28)</w:t>
            </w:r>
          </w:p>
        </w:tc>
        <w:tc>
          <w:tcPr>
            <w:tcW w:w="726" w:type="dxa"/>
            <w:vAlign w:val="bottom"/>
          </w:tcPr>
          <w:p w14:paraId="73EBC1E8" w14:textId="6E728582" w:rsidR="00F500A7" w:rsidRPr="009F2BEC" w:rsidRDefault="00F500A7" w:rsidP="00E374C3">
            <w:pPr>
              <w:pStyle w:val="NoSpacing"/>
              <w:spacing w:line="276" w:lineRule="auto"/>
              <w:rPr>
                <w:rFonts w:eastAsia="Times New Roman" w:cstheme="minorHAnsi"/>
                <w:lang w:eastAsia="ja-JP"/>
              </w:rPr>
            </w:pPr>
            <w:r>
              <w:rPr>
                <w:rFonts w:ascii="Calibri" w:hAnsi="Calibri"/>
                <w:color w:val="000000"/>
              </w:rPr>
              <w:t>0.153</w:t>
            </w:r>
          </w:p>
        </w:tc>
        <w:tc>
          <w:tcPr>
            <w:tcW w:w="1721" w:type="dxa"/>
          </w:tcPr>
          <w:p w14:paraId="367ACFA7" w14:textId="77777777" w:rsidR="00F500A7" w:rsidRPr="009F2BEC" w:rsidRDefault="00F500A7" w:rsidP="00E374C3">
            <w:pPr>
              <w:pStyle w:val="NoSpacing"/>
              <w:spacing w:line="276" w:lineRule="auto"/>
              <w:rPr>
                <w:rFonts w:eastAsia="Times New Roman" w:cstheme="minorHAnsi"/>
                <w:lang w:eastAsia="ja-JP"/>
              </w:rPr>
            </w:pPr>
          </w:p>
        </w:tc>
        <w:tc>
          <w:tcPr>
            <w:tcW w:w="723" w:type="dxa"/>
          </w:tcPr>
          <w:p w14:paraId="207D0293" w14:textId="77777777" w:rsidR="00F500A7" w:rsidRPr="009F2BEC" w:rsidRDefault="00F500A7" w:rsidP="00E374C3">
            <w:pPr>
              <w:pStyle w:val="NoSpacing"/>
              <w:spacing w:line="276" w:lineRule="auto"/>
              <w:rPr>
                <w:rFonts w:eastAsia="Times New Roman" w:cstheme="minorHAnsi"/>
                <w:lang w:eastAsia="ja-JP"/>
              </w:rPr>
            </w:pPr>
          </w:p>
        </w:tc>
      </w:tr>
    </w:tbl>
    <w:p w14:paraId="5B48D788" w14:textId="7ED6B657" w:rsidR="00F426F4" w:rsidRPr="001C5A62" w:rsidRDefault="00A70789" w:rsidP="00D44B1B">
      <w:pPr>
        <w:pStyle w:val="ListParagraph"/>
        <w:spacing w:after="0" w:line="240" w:lineRule="auto"/>
        <w:ind w:left="0"/>
        <w:rPr>
          <w:i/>
        </w:rPr>
      </w:pPr>
      <w:r w:rsidRPr="001C5A62">
        <w:rPr>
          <w:sz w:val="20"/>
          <w:szCs w:val="20"/>
        </w:rPr>
        <w:t xml:space="preserve">OR: odds ratio, CI: confidence interval, NYHA: New York Heart Association breathlessness scale, ART: Antiretroviral Therapy, </w:t>
      </w:r>
      <w:r w:rsidRPr="001C5A62">
        <w:rPr>
          <w:sz w:val="20"/>
          <w:szCs w:val="20"/>
          <w:vertAlign w:val="superscript"/>
        </w:rPr>
        <w:t xml:space="preserve">a </w:t>
      </w:r>
      <w:r w:rsidR="009F29BC">
        <w:rPr>
          <w:sz w:val="20"/>
          <w:szCs w:val="20"/>
          <w:vertAlign w:val="superscript"/>
        </w:rPr>
        <w:t>=</w:t>
      </w:r>
      <w:r w:rsidRPr="001C5A62">
        <w:rPr>
          <w:sz w:val="20"/>
          <w:szCs w:val="20"/>
        </w:rPr>
        <w:t>adjusted for priori variables: age, sex and being on ART and significant distal and proximal variables</w:t>
      </w:r>
      <w:r w:rsidR="00BA568B">
        <w:rPr>
          <w:sz w:val="20"/>
          <w:szCs w:val="20"/>
        </w:rPr>
        <w:t xml:space="preserve">. </w:t>
      </w:r>
      <w:r w:rsidR="00BA568B" w:rsidRPr="00BA568B">
        <w:rPr>
          <w:sz w:val="20"/>
          <w:szCs w:val="20"/>
          <w:vertAlign w:val="superscript"/>
        </w:rPr>
        <w:t>b</w:t>
      </w:r>
      <w:r w:rsidR="009F29BC">
        <w:rPr>
          <w:sz w:val="20"/>
          <w:szCs w:val="20"/>
        </w:rPr>
        <w:t>=</w:t>
      </w:r>
      <w:r w:rsidR="00BA568B">
        <w:rPr>
          <w:sz w:val="20"/>
          <w:szCs w:val="20"/>
        </w:rPr>
        <w:t>defined here as consolidation</w:t>
      </w:r>
      <w:r w:rsidR="00DA48A9">
        <w:rPr>
          <w:sz w:val="20"/>
          <w:szCs w:val="20"/>
        </w:rPr>
        <w:t>, volume loss</w:t>
      </w:r>
      <w:r w:rsidR="00BA568B">
        <w:rPr>
          <w:sz w:val="20"/>
          <w:szCs w:val="20"/>
        </w:rPr>
        <w:t xml:space="preserve"> or lymphadenopathy as other findings </w:t>
      </w:r>
      <w:r w:rsidR="002B0157">
        <w:rPr>
          <w:sz w:val="20"/>
          <w:szCs w:val="20"/>
        </w:rPr>
        <w:t xml:space="preserve">were </w:t>
      </w:r>
      <w:r w:rsidR="00BA568B">
        <w:rPr>
          <w:sz w:val="20"/>
          <w:szCs w:val="20"/>
        </w:rPr>
        <w:t xml:space="preserve">non-discriminatory. </w:t>
      </w:r>
      <w:r w:rsidR="009F29BC" w:rsidRPr="009F29BC">
        <w:rPr>
          <w:sz w:val="20"/>
          <w:szCs w:val="20"/>
          <w:vertAlign w:val="superscript"/>
        </w:rPr>
        <w:t>c</w:t>
      </w:r>
      <w:r w:rsidR="009F29BC">
        <w:rPr>
          <w:sz w:val="20"/>
          <w:szCs w:val="20"/>
        </w:rPr>
        <w:t xml:space="preserve">=comparator population is those with CD4&gt;349. </w:t>
      </w:r>
      <w:r w:rsidR="00BA568B">
        <w:rPr>
          <w:sz w:val="20"/>
          <w:szCs w:val="20"/>
        </w:rPr>
        <w:t>Participants diagnosed with pulmonary tuberculosis are not included in this analysis.</w:t>
      </w:r>
    </w:p>
    <w:p w14:paraId="1D190205" w14:textId="42AC3183" w:rsidR="00B01731" w:rsidRDefault="00B01731">
      <w:pPr>
        <w:sectPr w:rsidR="00B01731" w:rsidSect="0059578F">
          <w:pgSz w:w="16838" w:h="11906" w:orient="landscape"/>
          <w:pgMar w:top="720" w:right="720" w:bottom="720" w:left="720" w:header="708" w:footer="708" w:gutter="0"/>
          <w:cols w:space="708"/>
          <w:docGrid w:linePitch="360"/>
        </w:sectPr>
      </w:pPr>
    </w:p>
    <w:p w14:paraId="4E8FE6DF" w14:textId="0C4CD3C9" w:rsidR="00025928" w:rsidRDefault="00025928" w:rsidP="00D44B1B">
      <w:pPr>
        <w:pStyle w:val="Heading3"/>
      </w:pPr>
      <w:bookmarkStart w:id="34" w:name="_Ref393096526"/>
      <w:r>
        <w:lastRenderedPageBreak/>
        <w:t xml:space="preserve">Table </w:t>
      </w:r>
      <w:fldSimple w:instr=" SEQ Table \* ARABIC ">
        <w:r w:rsidR="00394877">
          <w:rPr>
            <w:noProof/>
          </w:rPr>
          <w:t>3</w:t>
        </w:r>
      </w:fldSimple>
      <w:bookmarkEnd w:id="32"/>
      <w:bookmarkEnd w:id="34"/>
      <w:r w:rsidR="00B67785">
        <w:rPr>
          <w:noProof/>
        </w:rPr>
        <w:t xml:space="preserve"> </w:t>
      </w:r>
      <w:r w:rsidR="00F36E3D">
        <w:t>Spirometric</w:t>
      </w:r>
      <w:r>
        <w:t xml:space="preserve"> indices</w:t>
      </w:r>
    </w:p>
    <w:tbl>
      <w:tblPr>
        <w:tblStyle w:val="JamieTable"/>
        <w:tblW w:w="0" w:type="auto"/>
        <w:jc w:val="center"/>
        <w:tblLook w:val="04A0" w:firstRow="1" w:lastRow="0" w:firstColumn="1" w:lastColumn="0" w:noHBand="0" w:noVBand="1"/>
      </w:tblPr>
      <w:tblGrid>
        <w:gridCol w:w="3125"/>
        <w:gridCol w:w="2370"/>
        <w:gridCol w:w="2410"/>
      </w:tblGrid>
      <w:tr w:rsidR="00567764" w14:paraId="133767CB" w14:textId="77777777" w:rsidTr="004971DD">
        <w:trPr>
          <w:cnfStyle w:val="100000000000" w:firstRow="1" w:lastRow="0" w:firstColumn="0" w:lastColumn="0" w:oddVBand="0" w:evenVBand="0" w:oddHBand="0" w:evenHBand="0" w:firstRowFirstColumn="0" w:firstRowLastColumn="0" w:lastRowFirstColumn="0" w:lastRowLastColumn="0"/>
          <w:jc w:val="center"/>
        </w:trPr>
        <w:tc>
          <w:tcPr>
            <w:tcW w:w="3125" w:type="dxa"/>
            <w:hideMark/>
          </w:tcPr>
          <w:p w14:paraId="6216C1C0" w14:textId="77777777" w:rsidR="00567764" w:rsidRDefault="00A564D7" w:rsidP="0087383A">
            <w:pPr>
              <w:spacing w:line="360" w:lineRule="auto"/>
              <w:rPr>
                <w:b/>
                <w:lang w:eastAsia="en-US"/>
              </w:rPr>
            </w:pPr>
            <w:r w:rsidRPr="00CD51A0">
              <w:rPr>
                <w:b/>
              </w:rPr>
              <w:t>Baseline spirometry (n=145)</w:t>
            </w:r>
          </w:p>
        </w:tc>
        <w:tc>
          <w:tcPr>
            <w:tcW w:w="2370" w:type="dxa"/>
            <w:hideMark/>
          </w:tcPr>
          <w:p w14:paraId="1E13C2A9" w14:textId="74251159" w:rsidR="00567764" w:rsidRDefault="0083439E" w:rsidP="00B10541">
            <w:pPr>
              <w:spacing w:line="360" w:lineRule="auto"/>
              <w:jc w:val="center"/>
              <w:rPr>
                <w:b/>
                <w:lang w:eastAsia="en-US"/>
              </w:rPr>
            </w:pPr>
            <w:r>
              <w:rPr>
                <w:b/>
              </w:rPr>
              <w:t>GLI</w:t>
            </w:r>
            <w:r w:rsidR="00567764">
              <w:rPr>
                <w:b/>
              </w:rPr>
              <w:t xml:space="preserve"> reference</w:t>
            </w:r>
            <w:hyperlink w:anchor="_ENREF_10" w:tooltip="Quanjer, 2012 #122" w:history="1">
              <w:r w:rsidR="00B10541">
                <w:rPr>
                  <w:b/>
                </w:rPr>
                <w:fldChar w:fldCharType="begin">
                  <w:fldData xml:space="preserve">PEVuZE5vdGU+PENpdGU+PEF1dGhvcj5RdWFuamVyPC9BdXRob3I+PFllYXI+MjAxMjwvWWVhcj48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RXVyb3BlYW4gcmVzcGlyYXRvcnkgam91cm5hbCA6IG9mZmljaWFsIGpvdXJuYWwgb2YgdGhlIEV1
cm9wZWFuIFNvY2lldHkgZm9yIENsaW5pY2FsIFJlc3BpcmF0b3J5IFBoeXNpb2xvZ3k8L2FiYnIt
MT48L3BlcmlvZGljYWw+PHBhZ2VzPjEzMjQtNDM8L3BhZ2VzPjx2b2x1bWU+NDA8L3ZvbHVtZT48
bnVtYmVyPjY8L251bWJlcj48ZWRpdGlvbj4yMDEyLzA2LzMwPC9lZGl0aW9uPjxrZXl3b3Jkcz48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cmQ+Q2hpbGQsIFByZXNjaG9vbDwva2V5d29yZD48a2V5d29yZD5FdGhuaWMgR3JvdXBzPC9rZXl3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d29yZD48a2V5d29yZD5IdW1hbnM8L2tleXdvcmQ+PGtleXdvcmQ+THVuZy9waHlzaW9sb2d5PC9r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YWNpdHk8L2tleXdvcmQ+PGtleXdvcmQ+V29ybGQgSGVhbHRoPC9rZXl3b3JkPjwva2V5d29yZHM+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</w:fldData>
                </w:fldChar>
              </w:r>
              <w:r w:rsidR="00B10541">
                <w:rPr>
                  <w:b/>
                </w:rPr>
                <w:instrText xml:space="preserve"> ADDIN EN.CITE </w:instrText>
              </w:r>
              <w:r w:rsidR="00B10541">
                <w:rPr>
                  <w:b/>
                </w:rPr>
                <w:fldChar w:fldCharType="begin">
                  <w:fldData xml:space="preserve">PEVuZE5vdGU+PENpdGU+PEF1dGhvcj5RdWFuamVyPC9BdXRob3I+PFllYXI+MjAxMjwvWWVhcj48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</w:fldData>
                </w:fldChar>
              </w:r>
              <w:r w:rsidR="00B10541">
                <w:rPr>
                  <w:b/>
                </w:rPr>
                <w:instrText xml:space="preserve"> ADDIN EN.CITE.DATA </w:instrText>
              </w:r>
              <w:r w:rsidR="00B10541">
                <w:rPr>
                  <w:b/>
                </w:rPr>
              </w:r>
              <w:r w:rsidR="00B10541">
                <w:rPr>
                  <w:b/>
                </w:rPr>
                <w:fldChar w:fldCharType="end"/>
              </w:r>
              <w:r w:rsidR="00B10541">
                <w:rPr>
                  <w:b/>
                </w:rPr>
                <w:fldChar w:fldCharType="separate"/>
              </w:r>
              <w:r w:rsidR="00B10541" w:rsidRPr="00B10541">
                <w:rPr>
                  <w:b/>
                  <w:noProof/>
                  <w:vertAlign w:val="superscript"/>
                </w:rPr>
                <w:t>10</w:t>
              </w:r>
              <w:r w:rsidR="00B10541">
                <w:rPr>
                  <w:b/>
                </w:rPr>
                <w:fldChar w:fldCharType="end"/>
              </w:r>
            </w:hyperlink>
          </w:p>
        </w:tc>
        <w:tc>
          <w:tcPr>
            <w:tcW w:w="2410" w:type="dxa"/>
          </w:tcPr>
          <w:p w14:paraId="771F9F83" w14:textId="40DD18C9" w:rsidR="00567764" w:rsidRDefault="00567764" w:rsidP="00114084">
            <w:pPr>
              <w:spacing w:line="360" w:lineRule="auto"/>
              <w:jc w:val="center"/>
              <w:rPr>
                <w:b/>
              </w:rPr>
            </w:pPr>
            <w:r>
              <w:rPr>
                <w:b/>
              </w:rPr>
              <w:t>Local reference</w:t>
            </w:r>
          </w:p>
        </w:tc>
      </w:tr>
      <w:tr w:rsidR="00567764" w14:paraId="2D693C64" w14:textId="77777777" w:rsidTr="004971DD">
        <w:trPr>
          <w:jc w:val="center"/>
        </w:trPr>
        <w:tc>
          <w:tcPr>
            <w:tcW w:w="3125" w:type="dxa"/>
            <w:hideMark/>
          </w:tcPr>
          <w:p w14:paraId="4F958C52" w14:textId="3DDC0938" w:rsidR="00567764" w:rsidRDefault="00EC66C8" w:rsidP="00270491">
            <w:pPr>
              <w:spacing w:line="360" w:lineRule="auto"/>
              <w:rPr>
                <w:lang w:eastAsia="en-US"/>
              </w:rPr>
            </w:pPr>
            <w:r>
              <w:t>FEV</w:t>
            </w:r>
            <w:r w:rsidRPr="00EC66C8">
              <w:rPr>
                <w:vertAlign w:val="subscript"/>
              </w:rPr>
              <w:t>1</w:t>
            </w:r>
          </w:p>
        </w:tc>
        <w:tc>
          <w:tcPr>
            <w:tcW w:w="2370" w:type="dxa"/>
            <w:hideMark/>
          </w:tcPr>
          <w:p w14:paraId="3734FAC2" w14:textId="241B526A" w:rsidR="00567764" w:rsidRPr="001363F8" w:rsidRDefault="0083439E" w:rsidP="0087383A">
            <w:pPr>
              <w:spacing w:line="360" w:lineRule="auto"/>
              <w:jc w:val="center"/>
              <w:rPr>
                <w:lang w:eastAsia="en-US"/>
              </w:rPr>
            </w:pPr>
            <w:r>
              <w:t>-1.31</w:t>
            </w:r>
            <w:r w:rsidR="00A1647D">
              <w:t xml:space="preserve"> </w:t>
            </w:r>
            <w:r w:rsidR="00E713CC">
              <w:t>(</w:t>
            </w:r>
            <w:r>
              <w:t>-2.10 to -0.27</w:t>
            </w:r>
            <w:r w:rsidR="00567764" w:rsidRPr="001363F8">
              <w:t>)</w:t>
            </w:r>
            <w:r w:rsidR="00586993">
              <w:t xml:space="preserve"> </w:t>
            </w:r>
            <w:r>
              <w:t>*</w:t>
            </w:r>
          </w:p>
        </w:tc>
        <w:tc>
          <w:tcPr>
            <w:tcW w:w="2410" w:type="dxa"/>
          </w:tcPr>
          <w:p w14:paraId="0684BD92" w14:textId="77777777" w:rsidR="00567764" w:rsidRPr="001363F8" w:rsidRDefault="00915C22" w:rsidP="0087383A">
            <w:pPr>
              <w:spacing w:line="360" w:lineRule="auto"/>
              <w:jc w:val="center"/>
            </w:pPr>
            <w:r>
              <w:t>92.2 (79.5 to 104.6</w:t>
            </w:r>
            <w:r w:rsidR="005C2A21">
              <w:t xml:space="preserve">) </w:t>
            </w:r>
            <w:r w:rsidR="005C2A21">
              <w:rPr>
                <w:rFonts w:cstheme="minorHAnsi"/>
              </w:rPr>
              <w:t>†</w:t>
            </w:r>
          </w:p>
        </w:tc>
      </w:tr>
      <w:tr w:rsidR="00567764" w14:paraId="7A1304ED" w14:textId="77777777" w:rsidTr="004971DD">
        <w:trPr>
          <w:jc w:val="center"/>
        </w:trPr>
        <w:tc>
          <w:tcPr>
            <w:tcW w:w="3125" w:type="dxa"/>
            <w:hideMark/>
          </w:tcPr>
          <w:p w14:paraId="393EA491" w14:textId="77777777" w:rsidR="00567764" w:rsidRDefault="00567764" w:rsidP="00270491">
            <w:pPr>
              <w:spacing w:line="360" w:lineRule="auto"/>
              <w:rPr>
                <w:lang w:eastAsia="en-US"/>
              </w:rPr>
            </w:pPr>
            <w:r>
              <w:t>FVC</w:t>
            </w:r>
          </w:p>
        </w:tc>
        <w:tc>
          <w:tcPr>
            <w:tcW w:w="2370" w:type="dxa"/>
            <w:hideMark/>
          </w:tcPr>
          <w:p w14:paraId="333C1928" w14:textId="67578878" w:rsidR="00567764" w:rsidRPr="001363F8" w:rsidRDefault="00A66892" w:rsidP="0087383A">
            <w:pPr>
              <w:spacing w:line="360" w:lineRule="auto"/>
              <w:jc w:val="center"/>
              <w:rPr>
                <w:lang w:eastAsia="en-US"/>
              </w:rPr>
            </w:pPr>
            <w:r>
              <w:t>-0.89 (-1.91 to -0.18</w:t>
            </w:r>
            <w:r w:rsidR="005C2A21" w:rsidRPr="001363F8">
              <w:t>)</w:t>
            </w:r>
            <w:r w:rsidR="00586993">
              <w:t xml:space="preserve"> </w:t>
            </w:r>
            <w:r w:rsidR="0083439E">
              <w:t>*</w:t>
            </w:r>
          </w:p>
        </w:tc>
        <w:tc>
          <w:tcPr>
            <w:tcW w:w="2410" w:type="dxa"/>
          </w:tcPr>
          <w:p w14:paraId="239DDC24" w14:textId="77777777" w:rsidR="00567764" w:rsidRDefault="00915C22" w:rsidP="0087383A">
            <w:pPr>
              <w:spacing w:line="360" w:lineRule="auto"/>
              <w:jc w:val="center"/>
            </w:pPr>
            <w:r>
              <w:t>93.9 (81.8 to 104.2</w:t>
            </w:r>
            <w:r w:rsidR="005C2A21">
              <w:t xml:space="preserve">) </w:t>
            </w:r>
            <w:r w:rsidR="005C2A21">
              <w:rPr>
                <w:rFonts w:cstheme="minorHAnsi"/>
              </w:rPr>
              <w:t>†</w:t>
            </w:r>
          </w:p>
        </w:tc>
      </w:tr>
      <w:tr w:rsidR="00567764" w14:paraId="28DAC75D" w14:textId="77777777" w:rsidTr="004971DD">
        <w:trPr>
          <w:jc w:val="center"/>
        </w:trPr>
        <w:tc>
          <w:tcPr>
            <w:tcW w:w="3125" w:type="dxa"/>
            <w:hideMark/>
          </w:tcPr>
          <w:p w14:paraId="46B0EC9C" w14:textId="539E3CCC" w:rsidR="00567764" w:rsidRPr="00234FFC" w:rsidRDefault="00EC66C8" w:rsidP="00270491">
            <w:pPr>
              <w:spacing w:line="360" w:lineRule="auto"/>
              <w:rPr>
                <w:i/>
                <w:lang w:eastAsia="en-US"/>
              </w:rPr>
            </w:pPr>
            <w:r>
              <w:t>FEV</w:t>
            </w:r>
            <w:r w:rsidRPr="00EC66C8">
              <w:rPr>
                <w:vertAlign w:val="subscript"/>
              </w:rPr>
              <w:t>1</w:t>
            </w:r>
            <w:r w:rsidR="00240386">
              <w:t>/FVC</w:t>
            </w:r>
          </w:p>
        </w:tc>
        <w:tc>
          <w:tcPr>
            <w:tcW w:w="2370" w:type="dxa"/>
            <w:hideMark/>
          </w:tcPr>
          <w:p w14:paraId="0C7207E6" w14:textId="764C4748" w:rsidR="00567764" w:rsidRPr="001363F8" w:rsidRDefault="00A66892" w:rsidP="0087383A">
            <w:pPr>
              <w:spacing w:line="360" w:lineRule="auto"/>
              <w:jc w:val="center"/>
              <w:rPr>
                <w:lang w:eastAsia="en-US"/>
              </w:rPr>
            </w:pPr>
            <w:r>
              <w:t>-0.27 (-1.21</w:t>
            </w:r>
            <w:r w:rsidR="00240386">
              <w:t xml:space="preserve"> to </w:t>
            </w:r>
            <w:r>
              <w:t>0.35</w:t>
            </w:r>
            <w:r w:rsidR="005C2A21" w:rsidRPr="001363F8">
              <w:t>)</w:t>
            </w:r>
            <w:r w:rsidR="00586993">
              <w:t xml:space="preserve"> </w:t>
            </w:r>
            <w:r w:rsidR="0083439E">
              <w:t>*</w:t>
            </w:r>
          </w:p>
        </w:tc>
        <w:tc>
          <w:tcPr>
            <w:tcW w:w="2410" w:type="dxa"/>
          </w:tcPr>
          <w:p w14:paraId="0DA5B343" w14:textId="77777777" w:rsidR="00567764" w:rsidRPr="001363F8" w:rsidRDefault="00915C22" w:rsidP="0087383A">
            <w:pPr>
              <w:spacing w:line="360" w:lineRule="auto"/>
              <w:jc w:val="center"/>
            </w:pPr>
            <w:r>
              <w:t xml:space="preserve">87.9 (82.1 to 91.6) </w:t>
            </w:r>
            <w:r>
              <w:rPr>
                <w:rFonts w:cstheme="minorHAnsi"/>
              </w:rPr>
              <w:t>‡</w:t>
            </w:r>
          </w:p>
        </w:tc>
      </w:tr>
      <w:tr w:rsidR="00240386" w14:paraId="7C1E8ED1" w14:textId="77777777" w:rsidTr="004971DD">
        <w:trPr>
          <w:jc w:val="center"/>
        </w:trPr>
        <w:tc>
          <w:tcPr>
            <w:tcW w:w="3125" w:type="dxa"/>
          </w:tcPr>
          <w:p w14:paraId="6C1F1333" w14:textId="0F7FE966" w:rsidR="00240386" w:rsidRDefault="00915C22" w:rsidP="00270491">
            <w:pPr>
              <w:spacing w:line="360" w:lineRule="auto"/>
            </w:pPr>
            <w:r>
              <w:t>F</w:t>
            </w:r>
            <w:r w:rsidR="00240386">
              <w:t>EF25-75</w:t>
            </w:r>
            <w:r w:rsidR="00CD51A0">
              <w:t>%</w:t>
            </w:r>
          </w:p>
        </w:tc>
        <w:tc>
          <w:tcPr>
            <w:tcW w:w="2370" w:type="dxa"/>
          </w:tcPr>
          <w:p w14:paraId="7F307240" w14:textId="71E4EC5B" w:rsidR="00240386" w:rsidRDefault="00A66892" w:rsidP="0087383A">
            <w:pPr>
              <w:spacing w:line="360" w:lineRule="auto"/>
              <w:jc w:val="center"/>
            </w:pPr>
            <w:r>
              <w:t>-0.69 (-1.63 to 0.38</w:t>
            </w:r>
            <w:r w:rsidR="0083439E">
              <w:t>)</w:t>
            </w:r>
            <w:r w:rsidR="00586993">
              <w:t xml:space="preserve"> </w:t>
            </w:r>
            <w:r w:rsidR="0083439E">
              <w:t>*</w:t>
            </w:r>
          </w:p>
        </w:tc>
        <w:tc>
          <w:tcPr>
            <w:tcW w:w="2410" w:type="dxa"/>
          </w:tcPr>
          <w:p w14:paraId="009C02A8" w14:textId="77777777" w:rsidR="00240386" w:rsidRDefault="00915C22" w:rsidP="0087383A">
            <w:pPr>
              <w:spacing w:line="360" w:lineRule="auto"/>
              <w:jc w:val="center"/>
            </w:pPr>
            <w:r>
              <w:t>not available</w:t>
            </w:r>
          </w:p>
        </w:tc>
      </w:tr>
      <w:tr w:rsidR="00567764" w14:paraId="5313366E" w14:textId="77777777" w:rsidTr="004971DD">
        <w:trPr>
          <w:jc w:val="center"/>
        </w:trPr>
        <w:tc>
          <w:tcPr>
            <w:tcW w:w="3125" w:type="dxa"/>
            <w:hideMark/>
          </w:tcPr>
          <w:p w14:paraId="3B59D313" w14:textId="77777777" w:rsidR="00567764" w:rsidRDefault="00AD1F57" w:rsidP="00270491">
            <w:pPr>
              <w:spacing w:line="360" w:lineRule="auto"/>
              <w:rPr>
                <w:lang w:eastAsia="en-US"/>
              </w:rPr>
            </w:pPr>
            <w:r>
              <w:rPr>
                <w:lang w:eastAsia="en-US"/>
              </w:rPr>
              <w:t>No abnormality, n (%)</w:t>
            </w:r>
          </w:p>
        </w:tc>
        <w:tc>
          <w:tcPr>
            <w:tcW w:w="2370" w:type="dxa"/>
            <w:hideMark/>
          </w:tcPr>
          <w:p w14:paraId="00035B8B" w14:textId="72D3E8D8" w:rsidR="00AD1F57" w:rsidRPr="001363F8" w:rsidRDefault="00D34B04" w:rsidP="0087383A">
            <w:pPr>
              <w:spacing w:line="360" w:lineRule="auto"/>
              <w:jc w:val="center"/>
              <w:rPr>
                <w:lang w:eastAsia="en-US"/>
              </w:rPr>
            </w:pPr>
            <w:r>
              <w:rPr>
                <w:lang w:eastAsia="en-US"/>
              </w:rPr>
              <w:t>90 (62.1</w:t>
            </w:r>
            <w:r w:rsidR="00AD1F57">
              <w:rPr>
                <w:lang w:eastAsia="en-US"/>
              </w:rPr>
              <w:t>%)</w:t>
            </w:r>
          </w:p>
        </w:tc>
        <w:tc>
          <w:tcPr>
            <w:tcW w:w="2410" w:type="dxa"/>
          </w:tcPr>
          <w:p w14:paraId="1BDB9C98" w14:textId="77777777" w:rsidR="00567764" w:rsidRPr="001363F8" w:rsidRDefault="00AD1F57" w:rsidP="0087383A">
            <w:pPr>
              <w:spacing w:line="360" w:lineRule="auto"/>
              <w:jc w:val="center"/>
              <w:rPr>
                <w:lang w:eastAsia="en-US"/>
              </w:rPr>
            </w:pPr>
            <w:r>
              <w:rPr>
                <w:lang w:eastAsia="en-US"/>
              </w:rPr>
              <w:t>102 (70.3%)</w:t>
            </w:r>
          </w:p>
        </w:tc>
      </w:tr>
      <w:tr w:rsidR="00AD1F57" w14:paraId="4E5C31DD" w14:textId="77777777" w:rsidTr="004971DD">
        <w:trPr>
          <w:jc w:val="center"/>
        </w:trPr>
        <w:tc>
          <w:tcPr>
            <w:tcW w:w="3125" w:type="dxa"/>
          </w:tcPr>
          <w:p w14:paraId="231BFF01" w14:textId="77777777" w:rsidR="00AD1F57" w:rsidRDefault="00AD1F57" w:rsidP="00270491">
            <w:pPr>
              <w:spacing w:line="360" w:lineRule="auto"/>
              <w:rPr>
                <w:lang w:eastAsia="en-US"/>
              </w:rPr>
            </w:pPr>
            <w:r>
              <w:rPr>
                <w:lang w:eastAsia="en-US"/>
              </w:rPr>
              <w:t>Obstruction, n (%)</w:t>
            </w:r>
          </w:p>
        </w:tc>
        <w:tc>
          <w:tcPr>
            <w:tcW w:w="2370" w:type="dxa"/>
          </w:tcPr>
          <w:p w14:paraId="04128DDA" w14:textId="5E7EA5D7" w:rsidR="00AD1F57" w:rsidRDefault="00D34B04" w:rsidP="0087383A">
            <w:pPr>
              <w:spacing w:line="360" w:lineRule="auto"/>
              <w:jc w:val="center"/>
              <w:rPr>
                <w:lang w:eastAsia="en-US"/>
              </w:rPr>
            </w:pPr>
            <w:r>
              <w:rPr>
                <w:lang w:eastAsia="en-US"/>
              </w:rPr>
              <w:t>26</w:t>
            </w:r>
            <w:r w:rsidR="00384DAE">
              <w:rPr>
                <w:lang w:eastAsia="en-US"/>
              </w:rPr>
              <w:t xml:space="preserve"> (17.9</w:t>
            </w:r>
            <w:r w:rsidR="00AD1F57">
              <w:rPr>
                <w:lang w:eastAsia="en-US"/>
              </w:rPr>
              <w:t>%)</w:t>
            </w:r>
          </w:p>
        </w:tc>
        <w:tc>
          <w:tcPr>
            <w:tcW w:w="2410" w:type="dxa"/>
          </w:tcPr>
          <w:p w14:paraId="56D8986B" w14:textId="77777777" w:rsidR="00AD1F57" w:rsidRPr="001363F8" w:rsidRDefault="00AD1F57" w:rsidP="0087383A">
            <w:pPr>
              <w:spacing w:line="360" w:lineRule="auto"/>
              <w:jc w:val="center"/>
              <w:rPr>
                <w:lang w:eastAsia="en-US"/>
              </w:rPr>
            </w:pPr>
            <w:r>
              <w:rPr>
                <w:lang w:eastAsia="en-US"/>
              </w:rPr>
              <w:t>18 (</w:t>
            </w:r>
            <w:r w:rsidR="00B4219D">
              <w:rPr>
                <w:lang w:eastAsia="en-US"/>
              </w:rPr>
              <w:t>12.4%</w:t>
            </w:r>
            <w:r>
              <w:rPr>
                <w:lang w:eastAsia="en-US"/>
              </w:rPr>
              <w:t>)</w:t>
            </w:r>
          </w:p>
        </w:tc>
      </w:tr>
      <w:tr w:rsidR="00AD1F57" w14:paraId="6A294C60" w14:textId="77777777" w:rsidTr="004971DD">
        <w:trPr>
          <w:jc w:val="center"/>
        </w:trPr>
        <w:tc>
          <w:tcPr>
            <w:tcW w:w="3125" w:type="dxa"/>
            <w:tcBorders>
              <w:bottom w:val="single" w:sz="4" w:space="0" w:color="auto"/>
            </w:tcBorders>
          </w:tcPr>
          <w:p w14:paraId="41F1C1D4" w14:textId="77777777" w:rsidR="00AD1F57" w:rsidRDefault="00AD1F57" w:rsidP="00270491">
            <w:pPr>
              <w:spacing w:line="360" w:lineRule="auto"/>
              <w:rPr>
                <w:lang w:eastAsia="en-US"/>
              </w:rPr>
            </w:pPr>
            <w:r>
              <w:rPr>
                <w:lang w:eastAsia="en-US"/>
              </w:rPr>
              <w:t>Reduced FVC, n (%)</w:t>
            </w:r>
          </w:p>
        </w:tc>
        <w:tc>
          <w:tcPr>
            <w:tcW w:w="2370" w:type="dxa"/>
            <w:tcBorders>
              <w:bottom w:val="single" w:sz="4" w:space="0" w:color="auto"/>
            </w:tcBorders>
          </w:tcPr>
          <w:p w14:paraId="72A5B3FC" w14:textId="1CC48EEB" w:rsidR="00AD1F57" w:rsidRDefault="00D34B04" w:rsidP="0087383A">
            <w:pPr>
              <w:spacing w:line="360" w:lineRule="auto"/>
              <w:jc w:val="center"/>
              <w:rPr>
                <w:lang w:eastAsia="en-US"/>
              </w:rPr>
            </w:pPr>
            <w:r>
              <w:rPr>
                <w:lang w:eastAsia="en-US"/>
              </w:rPr>
              <w:t>29</w:t>
            </w:r>
            <w:r w:rsidR="00384DAE">
              <w:rPr>
                <w:lang w:eastAsia="en-US"/>
              </w:rPr>
              <w:t xml:space="preserve"> (20.0</w:t>
            </w:r>
            <w:r w:rsidR="00AD1F57">
              <w:rPr>
                <w:lang w:eastAsia="en-US"/>
              </w:rPr>
              <w:t>%)</w:t>
            </w:r>
          </w:p>
        </w:tc>
        <w:tc>
          <w:tcPr>
            <w:tcW w:w="2410" w:type="dxa"/>
            <w:tcBorders>
              <w:bottom w:val="single" w:sz="4" w:space="0" w:color="auto"/>
            </w:tcBorders>
          </w:tcPr>
          <w:p w14:paraId="59F6BFCF" w14:textId="77777777" w:rsidR="00AD1F57" w:rsidRPr="001363F8" w:rsidRDefault="00AD1F57" w:rsidP="0087383A">
            <w:pPr>
              <w:spacing w:line="360" w:lineRule="auto"/>
              <w:jc w:val="center"/>
              <w:rPr>
                <w:lang w:eastAsia="en-US"/>
              </w:rPr>
            </w:pPr>
            <w:r>
              <w:rPr>
                <w:lang w:eastAsia="en-US"/>
              </w:rPr>
              <w:t>25 (</w:t>
            </w:r>
            <w:r w:rsidR="00B4219D">
              <w:rPr>
                <w:lang w:eastAsia="en-US"/>
              </w:rPr>
              <w:t>17.2%</w:t>
            </w:r>
            <w:r>
              <w:rPr>
                <w:lang w:eastAsia="en-US"/>
              </w:rPr>
              <w:t>)</w:t>
            </w:r>
          </w:p>
        </w:tc>
      </w:tr>
      <w:tr w:rsidR="00291DE2" w14:paraId="2E8957C9" w14:textId="77777777" w:rsidTr="004971DD">
        <w:trPr>
          <w:jc w:val="center"/>
        </w:trPr>
        <w:tc>
          <w:tcPr>
            <w:tcW w:w="3125" w:type="dxa"/>
            <w:tcBorders>
              <w:top w:val="single" w:sz="4" w:space="0" w:color="auto"/>
              <w:bottom w:val="nil"/>
            </w:tcBorders>
          </w:tcPr>
          <w:p w14:paraId="4D63F975" w14:textId="77777777" w:rsidR="00291DE2" w:rsidRPr="00CD51A0" w:rsidRDefault="00CD51A0" w:rsidP="0087383A">
            <w:pPr>
              <w:spacing w:line="360" w:lineRule="auto"/>
              <w:rPr>
                <w:b/>
                <w:lang w:eastAsia="en-US"/>
              </w:rPr>
            </w:pPr>
            <w:r w:rsidRPr="00CD51A0">
              <w:rPr>
                <w:b/>
                <w:lang w:eastAsia="en-US"/>
              </w:rPr>
              <w:t>Reversibility testing</w:t>
            </w:r>
          </w:p>
        </w:tc>
        <w:tc>
          <w:tcPr>
            <w:tcW w:w="2370" w:type="dxa"/>
            <w:tcBorders>
              <w:top w:val="single" w:sz="4" w:space="0" w:color="auto"/>
              <w:bottom w:val="nil"/>
            </w:tcBorders>
          </w:tcPr>
          <w:p w14:paraId="0F65DDA4" w14:textId="77777777" w:rsidR="00291DE2" w:rsidRPr="00327B16" w:rsidRDefault="0022448C" w:rsidP="0087383A">
            <w:pPr>
              <w:spacing w:line="360" w:lineRule="auto"/>
              <w:jc w:val="center"/>
              <w:rPr>
                <w:b/>
                <w:lang w:eastAsia="en-US"/>
              </w:rPr>
            </w:pPr>
            <w:r w:rsidRPr="00327B16">
              <w:rPr>
                <w:b/>
                <w:lang w:eastAsia="en-US"/>
              </w:rPr>
              <w:t>FEV % change</w:t>
            </w:r>
          </w:p>
        </w:tc>
        <w:tc>
          <w:tcPr>
            <w:tcW w:w="2410" w:type="dxa"/>
            <w:tcBorders>
              <w:top w:val="single" w:sz="4" w:space="0" w:color="auto"/>
              <w:bottom w:val="nil"/>
            </w:tcBorders>
          </w:tcPr>
          <w:p w14:paraId="51F491C7" w14:textId="77777777" w:rsidR="00291DE2" w:rsidRPr="00327B16" w:rsidRDefault="00327B16" w:rsidP="0087383A">
            <w:pPr>
              <w:spacing w:line="360" w:lineRule="auto"/>
              <w:jc w:val="center"/>
              <w:rPr>
                <w:b/>
                <w:lang w:eastAsia="en-US"/>
              </w:rPr>
            </w:pPr>
            <w:r>
              <w:rPr>
                <w:b/>
                <w:lang w:eastAsia="en-US"/>
              </w:rPr>
              <w:t>Reversible</w:t>
            </w:r>
            <w:r w:rsidR="0022448C" w:rsidRPr="00327B16">
              <w:rPr>
                <w:b/>
                <w:lang w:eastAsia="en-US"/>
              </w:rPr>
              <w:t xml:space="preserve">, </w:t>
            </w:r>
            <w:r w:rsidR="0022448C" w:rsidRPr="00327B16">
              <w:rPr>
                <w:b/>
                <w:i/>
                <w:lang w:eastAsia="en-US"/>
              </w:rPr>
              <w:t>n</w:t>
            </w:r>
            <w:r w:rsidR="004971DD">
              <w:rPr>
                <w:b/>
                <w:i/>
                <w:lang w:eastAsia="en-US"/>
              </w:rPr>
              <w:t xml:space="preserve"> </w:t>
            </w:r>
            <w:r w:rsidR="004345F6" w:rsidRPr="004345F6">
              <w:rPr>
                <w:b/>
                <w:i/>
                <w:lang w:eastAsia="en-US"/>
              </w:rPr>
              <w:t>(%)</w:t>
            </w:r>
          </w:p>
        </w:tc>
      </w:tr>
      <w:tr w:rsidR="00270491" w14:paraId="77807980" w14:textId="77777777" w:rsidTr="004971DD">
        <w:trPr>
          <w:jc w:val="center"/>
        </w:trPr>
        <w:tc>
          <w:tcPr>
            <w:tcW w:w="3125" w:type="dxa"/>
            <w:tcBorders>
              <w:top w:val="single" w:sz="4" w:space="0" w:color="auto"/>
              <w:bottom w:val="nil"/>
            </w:tcBorders>
          </w:tcPr>
          <w:p w14:paraId="6054CC0C" w14:textId="1D3A798D" w:rsidR="00270491" w:rsidRPr="00CD51A0" w:rsidRDefault="0044500E" w:rsidP="00437CBF">
            <w:pPr>
              <w:spacing w:line="360" w:lineRule="auto"/>
              <w:rPr>
                <w:b/>
                <w:lang w:eastAsia="en-US"/>
              </w:rPr>
            </w:pPr>
            <w:r>
              <w:rPr>
                <w:lang w:eastAsia="en-US"/>
              </w:rPr>
              <w:t>Reduced FVC</w:t>
            </w:r>
            <w:r w:rsidR="00270491">
              <w:rPr>
                <w:lang w:eastAsia="en-US"/>
              </w:rPr>
              <w:t xml:space="preserve"> pattern (n=2</w:t>
            </w:r>
            <w:r w:rsidR="00C23F1F">
              <w:rPr>
                <w:lang w:eastAsia="en-US"/>
              </w:rPr>
              <w:t>6</w:t>
            </w:r>
            <w:r w:rsidR="00270491">
              <w:rPr>
                <w:lang w:eastAsia="en-US"/>
              </w:rPr>
              <w:t>)</w:t>
            </w:r>
          </w:p>
        </w:tc>
        <w:tc>
          <w:tcPr>
            <w:tcW w:w="2370" w:type="dxa"/>
            <w:tcBorders>
              <w:top w:val="single" w:sz="4" w:space="0" w:color="auto"/>
              <w:bottom w:val="nil"/>
            </w:tcBorders>
          </w:tcPr>
          <w:p w14:paraId="3024D18F" w14:textId="6FE7F875" w:rsidR="00270491" w:rsidRPr="00327B16" w:rsidRDefault="00845253" w:rsidP="0087383A">
            <w:pPr>
              <w:spacing w:line="360" w:lineRule="auto"/>
              <w:jc w:val="center"/>
              <w:rPr>
                <w:b/>
                <w:lang w:eastAsia="en-US"/>
              </w:rPr>
            </w:pPr>
            <w:r>
              <w:rPr>
                <w:lang w:eastAsia="en-US"/>
              </w:rPr>
              <w:t>2</w:t>
            </w:r>
            <w:r w:rsidR="00483725">
              <w:rPr>
                <w:lang w:eastAsia="en-US"/>
              </w:rPr>
              <w:t>.6</w:t>
            </w:r>
            <w:r w:rsidR="00384DAE">
              <w:rPr>
                <w:lang w:eastAsia="en-US"/>
              </w:rPr>
              <w:t xml:space="preserve"> (-</w:t>
            </w:r>
            <w:r w:rsidR="00483725">
              <w:rPr>
                <w:lang w:eastAsia="en-US"/>
              </w:rPr>
              <w:t>3.6</w:t>
            </w:r>
            <w:r w:rsidR="00384DAE">
              <w:rPr>
                <w:lang w:eastAsia="en-US"/>
              </w:rPr>
              <w:t xml:space="preserve"> to </w:t>
            </w:r>
            <w:r w:rsidR="00483725">
              <w:rPr>
                <w:lang w:eastAsia="en-US"/>
              </w:rPr>
              <w:t>9.5</w:t>
            </w:r>
            <w:r w:rsidR="00270491">
              <w:rPr>
                <w:lang w:eastAsia="en-US"/>
              </w:rPr>
              <w:t>)</w:t>
            </w:r>
          </w:p>
        </w:tc>
        <w:tc>
          <w:tcPr>
            <w:tcW w:w="2410" w:type="dxa"/>
            <w:tcBorders>
              <w:top w:val="single" w:sz="4" w:space="0" w:color="auto"/>
              <w:bottom w:val="nil"/>
            </w:tcBorders>
          </w:tcPr>
          <w:p w14:paraId="0F8835B1" w14:textId="717A3D52" w:rsidR="00270491" w:rsidRDefault="00CC5F8D" w:rsidP="00483725">
            <w:pPr>
              <w:spacing w:line="360" w:lineRule="auto"/>
              <w:jc w:val="center"/>
              <w:rPr>
                <w:b/>
                <w:lang w:eastAsia="en-US"/>
              </w:rPr>
            </w:pPr>
            <w:r>
              <w:rPr>
                <w:lang w:eastAsia="en-US"/>
              </w:rPr>
              <w:t>8</w:t>
            </w:r>
            <w:r w:rsidR="00C2021E">
              <w:rPr>
                <w:lang w:eastAsia="en-US"/>
              </w:rPr>
              <w:t xml:space="preserve"> (</w:t>
            </w:r>
            <w:r w:rsidR="00845253">
              <w:rPr>
                <w:lang w:eastAsia="en-US"/>
              </w:rPr>
              <w:t>30.8</w:t>
            </w:r>
            <w:r w:rsidR="00270491">
              <w:rPr>
                <w:lang w:eastAsia="en-US"/>
              </w:rPr>
              <w:t>%)</w:t>
            </w:r>
          </w:p>
        </w:tc>
      </w:tr>
      <w:tr w:rsidR="00270491" w14:paraId="5C396FF1" w14:textId="77777777" w:rsidTr="004971DD">
        <w:trPr>
          <w:jc w:val="center"/>
        </w:trPr>
        <w:tc>
          <w:tcPr>
            <w:tcW w:w="3125" w:type="dxa"/>
            <w:tcBorders>
              <w:top w:val="single" w:sz="4" w:space="0" w:color="auto"/>
              <w:bottom w:val="nil"/>
            </w:tcBorders>
          </w:tcPr>
          <w:p w14:paraId="4396B8C8" w14:textId="3335B248" w:rsidR="00270491" w:rsidRPr="00CD51A0" w:rsidRDefault="00270491" w:rsidP="00C2021E">
            <w:pPr>
              <w:spacing w:line="360" w:lineRule="auto"/>
              <w:rPr>
                <w:b/>
                <w:lang w:eastAsia="en-US"/>
              </w:rPr>
            </w:pPr>
            <w:r>
              <w:rPr>
                <w:lang w:eastAsia="en-US"/>
              </w:rPr>
              <w:t>Obstructive pattern</w:t>
            </w:r>
            <w:r w:rsidR="005D7FF7">
              <w:rPr>
                <w:lang w:eastAsia="en-US"/>
              </w:rPr>
              <w:t xml:space="preserve"> (n=2</w:t>
            </w:r>
            <w:r w:rsidR="00C23F1F">
              <w:rPr>
                <w:lang w:eastAsia="en-US"/>
              </w:rPr>
              <w:t>1</w:t>
            </w:r>
            <w:r>
              <w:rPr>
                <w:lang w:eastAsia="en-US"/>
              </w:rPr>
              <w:t>)</w:t>
            </w:r>
          </w:p>
        </w:tc>
        <w:tc>
          <w:tcPr>
            <w:tcW w:w="2370" w:type="dxa"/>
            <w:tcBorders>
              <w:top w:val="single" w:sz="4" w:space="0" w:color="auto"/>
              <w:bottom w:val="nil"/>
            </w:tcBorders>
          </w:tcPr>
          <w:p w14:paraId="083BA208" w14:textId="04B48D99" w:rsidR="00270491" w:rsidRPr="00327B16" w:rsidRDefault="00437CBF" w:rsidP="00483725">
            <w:pPr>
              <w:spacing w:line="360" w:lineRule="auto"/>
              <w:jc w:val="center"/>
              <w:rPr>
                <w:b/>
                <w:lang w:eastAsia="en-US"/>
              </w:rPr>
            </w:pPr>
            <w:r>
              <w:rPr>
                <w:lang w:eastAsia="en-US"/>
              </w:rPr>
              <w:t>3.</w:t>
            </w:r>
            <w:r w:rsidR="00C23F1F">
              <w:rPr>
                <w:lang w:eastAsia="en-US"/>
              </w:rPr>
              <w:t>3</w:t>
            </w:r>
            <w:r w:rsidR="00384DAE">
              <w:rPr>
                <w:lang w:eastAsia="en-US"/>
              </w:rPr>
              <w:t xml:space="preserve"> (-</w:t>
            </w:r>
            <w:r w:rsidR="00845253">
              <w:rPr>
                <w:lang w:eastAsia="en-US"/>
              </w:rPr>
              <w:t>4.3</w:t>
            </w:r>
            <w:r w:rsidR="00384DAE">
              <w:rPr>
                <w:lang w:eastAsia="en-US"/>
              </w:rPr>
              <w:t xml:space="preserve"> to </w:t>
            </w:r>
            <w:r w:rsidR="00845253">
              <w:rPr>
                <w:lang w:eastAsia="en-US"/>
              </w:rPr>
              <w:t>12.1</w:t>
            </w:r>
            <w:r w:rsidR="00270491">
              <w:rPr>
                <w:lang w:eastAsia="en-US"/>
              </w:rPr>
              <w:t>)</w:t>
            </w:r>
          </w:p>
        </w:tc>
        <w:tc>
          <w:tcPr>
            <w:tcW w:w="2410" w:type="dxa"/>
            <w:tcBorders>
              <w:top w:val="single" w:sz="4" w:space="0" w:color="auto"/>
              <w:bottom w:val="nil"/>
            </w:tcBorders>
          </w:tcPr>
          <w:p w14:paraId="72C3CA6B" w14:textId="22194C13" w:rsidR="00270491" w:rsidRDefault="00483725" w:rsidP="0087383A">
            <w:pPr>
              <w:spacing w:line="360" w:lineRule="auto"/>
              <w:jc w:val="center"/>
              <w:rPr>
                <w:b/>
                <w:lang w:eastAsia="en-US"/>
              </w:rPr>
            </w:pPr>
            <w:r>
              <w:rPr>
                <w:lang w:eastAsia="en-US"/>
              </w:rPr>
              <w:t>7</w:t>
            </w:r>
            <w:r w:rsidR="00C2021E">
              <w:rPr>
                <w:lang w:eastAsia="en-US"/>
              </w:rPr>
              <w:t xml:space="preserve"> (</w:t>
            </w:r>
            <w:r w:rsidR="00845253">
              <w:rPr>
                <w:lang w:eastAsia="en-US"/>
              </w:rPr>
              <w:t>33</w:t>
            </w:r>
            <w:r w:rsidR="00C2021E">
              <w:rPr>
                <w:lang w:eastAsia="en-US"/>
              </w:rPr>
              <w:t>.</w:t>
            </w:r>
            <w:r w:rsidR="00845253">
              <w:rPr>
                <w:lang w:eastAsia="en-US"/>
              </w:rPr>
              <w:t>3</w:t>
            </w:r>
            <w:r w:rsidR="00270491">
              <w:rPr>
                <w:lang w:eastAsia="en-US"/>
              </w:rPr>
              <w:t>%)</w:t>
            </w:r>
          </w:p>
        </w:tc>
      </w:tr>
      <w:tr w:rsidR="00270491" w14:paraId="462BBAF7" w14:textId="77777777" w:rsidTr="004971DD">
        <w:trPr>
          <w:jc w:val="center"/>
        </w:trPr>
        <w:tc>
          <w:tcPr>
            <w:tcW w:w="3125" w:type="dxa"/>
            <w:tcBorders>
              <w:top w:val="single" w:sz="4" w:space="0" w:color="auto"/>
              <w:bottom w:val="nil"/>
            </w:tcBorders>
          </w:tcPr>
          <w:p w14:paraId="68000D31" w14:textId="0C0EDF6B" w:rsidR="00270491" w:rsidRPr="00CD51A0" w:rsidRDefault="00270491" w:rsidP="00C2021E">
            <w:pPr>
              <w:spacing w:line="360" w:lineRule="auto"/>
              <w:rPr>
                <w:b/>
                <w:lang w:eastAsia="en-US"/>
              </w:rPr>
            </w:pPr>
            <w:r>
              <w:rPr>
                <w:lang w:eastAsia="en-US"/>
              </w:rPr>
              <w:t>All</w:t>
            </w:r>
            <w:r w:rsidR="00C23F1F">
              <w:rPr>
                <w:lang w:eastAsia="en-US"/>
              </w:rPr>
              <w:t xml:space="preserve"> (n=47</w:t>
            </w:r>
            <w:r>
              <w:rPr>
                <w:lang w:eastAsia="en-US"/>
              </w:rPr>
              <w:t>)</w:t>
            </w:r>
          </w:p>
        </w:tc>
        <w:tc>
          <w:tcPr>
            <w:tcW w:w="2370" w:type="dxa"/>
            <w:tcBorders>
              <w:top w:val="single" w:sz="4" w:space="0" w:color="auto"/>
              <w:bottom w:val="nil"/>
            </w:tcBorders>
          </w:tcPr>
          <w:p w14:paraId="65070683" w14:textId="4ED3A4C2" w:rsidR="00270491" w:rsidRPr="00327B16" w:rsidRDefault="00483725" w:rsidP="0087383A">
            <w:pPr>
              <w:spacing w:line="360" w:lineRule="auto"/>
              <w:jc w:val="center"/>
              <w:rPr>
                <w:b/>
                <w:lang w:eastAsia="en-US"/>
              </w:rPr>
            </w:pPr>
            <w:r>
              <w:rPr>
                <w:lang w:eastAsia="en-US"/>
              </w:rPr>
              <w:t>2.7</w:t>
            </w:r>
            <w:r w:rsidR="00C73F53">
              <w:rPr>
                <w:lang w:eastAsia="en-US"/>
              </w:rPr>
              <w:t xml:space="preserve"> (-4.3 to </w:t>
            </w:r>
            <w:r>
              <w:rPr>
                <w:lang w:eastAsia="en-US"/>
              </w:rPr>
              <w:t>10.1</w:t>
            </w:r>
            <w:r w:rsidR="00270491">
              <w:rPr>
                <w:lang w:eastAsia="en-US"/>
              </w:rPr>
              <w:t>)</w:t>
            </w:r>
          </w:p>
        </w:tc>
        <w:tc>
          <w:tcPr>
            <w:tcW w:w="2410" w:type="dxa"/>
            <w:tcBorders>
              <w:top w:val="single" w:sz="4" w:space="0" w:color="auto"/>
              <w:bottom w:val="nil"/>
            </w:tcBorders>
          </w:tcPr>
          <w:p w14:paraId="5991B724" w14:textId="044E7A92" w:rsidR="00270491" w:rsidRDefault="00DE36FD" w:rsidP="0087383A">
            <w:pPr>
              <w:spacing w:line="360" w:lineRule="auto"/>
              <w:jc w:val="center"/>
              <w:rPr>
                <w:b/>
                <w:lang w:eastAsia="en-US"/>
              </w:rPr>
            </w:pPr>
            <w:r>
              <w:rPr>
                <w:lang w:eastAsia="en-US"/>
              </w:rPr>
              <w:t>1</w:t>
            </w:r>
            <w:r w:rsidR="00483725">
              <w:rPr>
                <w:lang w:eastAsia="en-US"/>
              </w:rPr>
              <w:t>5</w:t>
            </w:r>
            <w:r w:rsidR="00C2021E">
              <w:rPr>
                <w:lang w:eastAsia="en-US"/>
              </w:rPr>
              <w:t xml:space="preserve"> (</w:t>
            </w:r>
            <w:r w:rsidR="00845253">
              <w:rPr>
                <w:lang w:eastAsia="en-US"/>
              </w:rPr>
              <w:t>31</w:t>
            </w:r>
            <w:r w:rsidR="00C2021E">
              <w:rPr>
                <w:lang w:eastAsia="en-US"/>
              </w:rPr>
              <w:t>.</w:t>
            </w:r>
            <w:r w:rsidR="00845253">
              <w:rPr>
                <w:lang w:eastAsia="en-US"/>
              </w:rPr>
              <w:t>9</w:t>
            </w:r>
            <w:r w:rsidR="00270491">
              <w:rPr>
                <w:lang w:eastAsia="en-US"/>
              </w:rPr>
              <w:t>%)</w:t>
            </w:r>
          </w:p>
        </w:tc>
      </w:tr>
    </w:tbl>
    <w:p w14:paraId="7F153CD0" w14:textId="77777777" w:rsidR="00567764" w:rsidRDefault="00567764" w:rsidP="00D948B7"/>
    <w:p w14:paraId="6CCB06E6" w14:textId="730BA703" w:rsidR="00305912" w:rsidRPr="00BA25C1" w:rsidRDefault="005249B2" w:rsidP="00D948B7">
      <w:pPr>
        <w:rPr>
          <w:color w:val="FF0000"/>
        </w:rPr>
      </w:pPr>
      <w:r>
        <w:t>Continuous data presented as median (IQR)</w:t>
      </w:r>
      <w:r w:rsidR="00E713CC">
        <w:t xml:space="preserve"> due to skewed distributions</w:t>
      </w:r>
      <w:r>
        <w:t xml:space="preserve">. </w:t>
      </w:r>
      <w:r w:rsidR="00E713CC">
        <w:t>Includes all traces meeting ATS criteria (grades A and B), n=145</w:t>
      </w:r>
      <w:r w:rsidR="00315620">
        <w:t xml:space="preserve"> at baseline, n=4</w:t>
      </w:r>
      <w:r w:rsidR="0045764C">
        <w:t>7</w:t>
      </w:r>
      <w:r w:rsidR="00315620">
        <w:t xml:space="preserve"> for reversibility testing.</w:t>
      </w:r>
    </w:p>
    <w:p w14:paraId="59CEE166" w14:textId="59AC6532" w:rsidR="00087586" w:rsidRDefault="00087586" w:rsidP="00D948B7">
      <w:r>
        <w:t xml:space="preserve">* </w:t>
      </w:r>
      <w:proofErr w:type="gramStart"/>
      <w:r w:rsidR="0083439E">
        <w:t>median</w:t>
      </w:r>
      <w:proofErr w:type="gramEnd"/>
      <w:r w:rsidR="0083439E">
        <w:t xml:space="preserve"> </w:t>
      </w:r>
      <w:r>
        <w:t xml:space="preserve">z-score </w:t>
      </w:r>
      <w:r w:rsidR="0083439E">
        <w:t>(IQR)</w:t>
      </w:r>
      <w:r>
        <w:t>.</w:t>
      </w:r>
      <w:r>
        <w:rPr>
          <w:rFonts w:cstheme="minorHAnsi"/>
        </w:rPr>
        <w:t>†</w:t>
      </w:r>
      <w:r>
        <w:t xml:space="preserve"> </w:t>
      </w:r>
      <w:r w:rsidR="00270491">
        <w:t>median p</w:t>
      </w:r>
      <w:r>
        <w:t>ercentage of predicted</w:t>
      </w:r>
      <w:r w:rsidR="00270491">
        <w:t xml:space="preserve"> (IQR)</w:t>
      </w:r>
      <w:r>
        <w:t xml:space="preserve">. </w:t>
      </w:r>
      <w:r>
        <w:rPr>
          <w:rFonts w:cstheme="minorHAnsi"/>
        </w:rPr>
        <w:t xml:space="preserve">‡ </w:t>
      </w:r>
      <w:proofErr w:type="gramStart"/>
      <w:r w:rsidR="00270491">
        <w:rPr>
          <w:rFonts w:cstheme="minorHAnsi"/>
        </w:rPr>
        <w:t>median</w:t>
      </w:r>
      <w:proofErr w:type="gramEnd"/>
      <w:r w:rsidR="00270491">
        <w:rPr>
          <w:rFonts w:cstheme="minorHAnsi"/>
        </w:rPr>
        <w:t xml:space="preserve"> percentage (IQR)</w:t>
      </w:r>
    </w:p>
    <w:p w14:paraId="43D491D3" w14:textId="77777777" w:rsidR="00305912" w:rsidRDefault="00305912" w:rsidP="00D948B7">
      <w:r>
        <w:br w:type="page"/>
      </w:r>
    </w:p>
    <w:p w14:paraId="3C82040B" w14:textId="226EE29A" w:rsidR="008674B3" w:rsidRDefault="001E6D2F" w:rsidP="0076202A">
      <w:pPr>
        <w:pStyle w:val="Heading3"/>
      </w:pPr>
      <w:bookmarkStart w:id="35" w:name="_Ref358487833"/>
      <w:bookmarkStart w:id="36" w:name="_Ref380678143"/>
      <w:bookmarkStart w:id="37" w:name="_Ref376869684"/>
      <w:bookmarkStart w:id="38" w:name="_Ref358385157"/>
      <w:bookmarkStart w:id="39" w:name="_Ref318974861"/>
      <w:r w:rsidRPr="00C362F1">
        <w:lastRenderedPageBreak/>
        <w:t xml:space="preserve">Figure </w:t>
      </w:r>
      <w:fldSimple w:instr=" SEQ Figure \* ARABIC ">
        <w:r w:rsidR="00394877">
          <w:rPr>
            <w:noProof/>
          </w:rPr>
          <w:t>1</w:t>
        </w:r>
      </w:fldSimple>
      <w:bookmarkEnd w:id="35"/>
      <w:r>
        <w:rPr>
          <w:noProof/>
        </w:rPr>
        <w:t xml:space="preserve"> </w:t>
      </w:r>
      <w:r w:rsidR="008674B3">
        <w:rPr>
          <w:noProof/>
        </w:rPr>
        <w:t>Study f</w:t>
      </w:r>
      <w:r w:rsidR="008674B3">
        <w:t>lowchart</w:t>
      </w:r>
    </w:p>
    <w:p w14:paraId="78B8A94E" w14:textId="183E1A6D" w:rsidR="008674B3" w:rsidRDefault="008674B3" w:rsidP="009A0953">
      <w:r>
        <w:t>Flow diagram illustrates</w:t>
      </w:r>
      <w:r w:rsidR="001E6D2F">
        <w:t xml:space="preserve"> </w:t>
      </w:r>
      <w:r w:rsidR="00C362F1">
        <w:t>participant</w:t>
      </w:r>
      <w:r w:rsidR="001E6D2F">
        <w:t xml:space="preserve"> retention and quality of spirometry throughout the study</w:t>
      </w:r>
      <w:bookmarkEnd w:id="36"/>
      <w:r>
        <w:t>.</w:t>
      </w:r>
      <w:bookmarkStart w:id="40" w:name="_Ref383761162"/>
    </w:p>
    <w:p w14:paraId="21888933" w14:textId="77777777" w:rsidR="009A0953" w:rsidRDefault="009A0953" w:rsidP="009A0953"/>
    <w:p w14:paraId="26C11B5A" w14:textId="3815DB38" w:rsidR="003E6AAC" w:rsidRDefault="003E6AAC" w:rsidP="003E6AAC">
      <w:pPr>
        <w:pStyle w:val="Heading3"/>
      </w:pPr>
      <w:r>
        <w:t xml:space="preserve">Figure </w:t>
      </w:r>
      <w:fldSimple w:instr=" SEQ Figure \* ARABIC ">
        <w:r w:rsidR="00394877">
          <w:rPr>
            <w:noProof/>
          </w:rPr>
          <w:t>2</w:t>
        </w:r>
      </w:fldSimple>
      <w:bookmarkEnd w:id="37"/>
      <w:bookmarkEnd w:id="40"/>
      <w:r>
        <w:t xml:space="preserve"> Spirometr</w:t>
      </w:r>
      <w:r w:rsidR="000C6CBA">
        <w:t xml:space="preserve">y results </w:t>
      </w:r>
      <w:r>
        <w:t>overview</w:t>
      </w:r>
    </w:p>
    <w:p w14:paraId="7D186C10" w14:textId="114648D0" w:rsidR="00CB12A4" w:rsidRDefault="000C6CBA" w:rsidP="00CB12A4">
      <w:r>
        <w:t>Graphs</w:t>
      </w:r>
      <w:r w:rsidR="00CB12A4">
        <w:t xml:space="preserve"> illustrating the degree and distribution of spirometric abnormality. </w:t>
      </w:r>
      <w:r w:rsidRPr="00AE2EC5">
        <w:rPr>
          <w:b/>
        </w:rPr>
        <w:t>Panel A:</w:t>
      </w:r>
      <w:r>
        <w:t xml:space="preserve"> </w:t>
      </w:r>
      <w:r w:rsidR="00CB12A4">
        <w:t>Boxes represent 25 and 75</w:t>
      </w:r>
      <w:r w:rsidR="00CB12A4" w:rsidRPr="00CB12A4">
        <w:rPr>
          <w:vertAlign w:val="superscript"/>
        </w:rPr>
        <w:t>th</w:t>
      </w:r>
      <w:r>
        <w:t xml:space="preserve"> centiles,</w:t>
      </w:r>
      <w:r w:rsidR="00CB12A4">
        <w:t xml:space="preserve"> </w:t>
      </w:r>
      <w:r>
        <w:t>w</w:t>
      </w:r>
      <w:r w:rsidR="00CB12A4">
        <w:t>hiskers represent 10 and 90</w:t>
      </w:r>
      <w:r w:rsidR="00CB12A4" w:rsidRPr="00CB12A4">
        <w:rPr>
          <w:vertAlign w:val="superscript"/>
        </w:rPr>
        <w:t>th</w:t>
      </w:r>
      <w:r w:rsidR="00CB12A4">
        <w:t xml:space="preserve"> centiles, with outliers shown as individual dots. ULN and LLN are upper and lower limits of normal respectively, drawn by dashed line at +1.64SD and -1.64SD from the mean.</w:t>
      </w:r>
      <w:r>
        <w:t xml:space="preserve"> </w:t>
      </w:r>
      <w:r w:rsidRPr="00AE2EC5">
        <w:rPr>
          <w:b/>
        </w:rPr>
        <w:t>Panel B:</w:t>
      </w:r>
      <w:r>
        <w:t xml:space="preserve"> FEV z-score for all participants as a function of age. Linear regression model is shown </w:t>
      </w:r>
      <w:r w:rsidR="001E45D3">
        <w:t xml:space="preserve">as a solid line. </w:t>
      </w:r>
      <w:r>
        <w:t>There is a non-significant tendency to reducing FEV</w:t>
      </w:r>
      <w:r w:rsidRPr="000C6CBA">
        <w:rPr>
          <w:vertAlign w:val="subscript"/>
        </w:rPr>
        <w:t>1</w:t>
      </w:r>
      <w:r>
        <w:t xml:space="preserve"> with increasing age in this cohort (</w:t>
      </w:r>
      <w:r w:rsidR="001E45D3">
        <w:t>r</w:t>
      </w:r>
      <w:r w:rsidR="001E45D3" w:rsidRPr="001E45D3">
        <w:rPr>
          <w:vertAlign w:val="superscript"/>
        </w:rPr>
        <w:t>2</w:t>
      </w:r>
      <w:r w:rsidR="001E45D3">
        <w:t xml:space="preserve"> = 0.02</w:t>
      </w:r>
      <w:r w:rsidR="00961F0B">
        <w:t>6</w:t>
      </w:r>
      <w:r w:rsidR="001E45D3">
        <w:t xml:space="preserve">, </w:t>
      </w:r>
      <w:r w:rsidR="00961F0B">
        <w:t>p=0.054</w:t>
      </w:r>
      <w:r>
        <w:t>).</w:t>
      </w:r>
      <w:r w:rsidR="002424C5">
        <w:t xml:space="preserve"> Similar results for FVC obtained (results not shown).</w:t>
      </w:r>
    </w:p>
    <w:bookmarkEnd w:id="38"/>
    <w:bookmarkEnd w:id="39"/>
    <w:p w14:paraId="653CC002" w14:textId="09103E45" w:rsidR="0076202A" w:rsidRDefault="0076202A">
      <w:pPr>
        <w:spacing w:line="276" w:lineRule="auto"/>
        <w:rPr>
          <w:rFonts w:asciiTheme="majorHAnsi" w:eastAsiaTheme="majorEastAsia" w:hAnsiTheme="majorHAnsi" w:cstheme="majorBidi"/>
          <w:b/>
          <w:bCs/>
        </w:rPr>
      </w:pPr>
    </w:p>
    <w:p w14:paraId="38D70A79" w14:textId="552DABFD" w:rsidR="0076202A" w:rsidRDefault="0076202A" w:rsidP="0076202A">
      <w:pPr>
        <w:pStyle w:val="Heading3"/>
      </w:pPr>
      <w:bookmarkStart w:id="41" w:name="_Ref401062740"/>
      <w:r>
        <w:t xml:space="preserve">Figure </w:t>
      </w:r>
      <w:fldSimple w:instr=" SEQ Figure \* ARABIC ">
        <w:r w:rsidR="00394877">
          <w:rPr>
            <w:noProof/>
          </w:rPr>
          <w:t>3</w:t>
        </w:r>
      </w:fldSimple>
      <w:bookmarkEnd w:id="41"/>
      <w:r>
        <w:t xml:space="preserve"> Proposed CLD phenotypes</w:t>
      </w:r>
    </w:p>
    <w:p w14:paraId="561C52FD" w14:textId="325C49DD" w:rsidR="002E5334" w:rsidRPr="0076202A" w:rsidRDefault="0076202A">
      <w:pPr>
        <w:rPr>
          <w:rFonts w:asciiTheme="majorHAnsi" w:eastAsiaTheme="majorEastAsia" w:hAnsiTheme="majorHAnsi" w:cstheme="majorBidi"/>
          <w:bCs/>
        </w:rPr>
      </w:pPr>
      <w:r>
        <w:rPr>
          <w:rFonts w:asciiTheme="majorHAnsi" w:eastAsiaTheme="majorEastAsia" w:hAnsiTheme="majorHAnsi" w:cstheme="majorBidi"/>
          <w:bCs/>
        </w:rPr>
        <w:t xml:space="preserve">Proportional areas diagram illustrating the </w:t>
      </w:r>
      <w:r w:rsidR="00113357">
        <w:rPr>
          <w:rFonts w:asciiTheme="majorHAnsi" w:eastAsiaTheme="majorEastAsia" w:hAnsiTheme="majorHAnsi" w:cstheme="majorBidi"/>
          <w:bCs/>
        </w:rPr>
        <w:t xml:space="preserve">proposed CLD phenotypes, “Cough” and “Hypoxia”, and their overlap with individuals with abnormal spirometry. Percentages indicate the proportion of the entire study </w:t>
      </w:r>
      <w:r w:rsidR="00FA7CD6">
        <w:rPr>
          <w:rFonts w:asciiTheme="majorHAnsi" w:eastAsiaTheme="majorEastAsia" w:hAnsiTheme="majorHAnsi" w:cstheme="majorBidi"/>
          <w:bCs/>
        </w:rPr>
        <w:t>population for which spirometry data were available.</w:t>
      </w:r>
    </w:p>
    <w:sectPr w:rsidR="002E5334" w:rsidRPr="0076202A" w:rsidSect="009A095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7EF9" w14:textId="77777777" w:rsidR="004060F8" w:rsidRDefault="004060F8" w:rsidP="00715FB3">
      <w:pPr>
        <w:spacing w:after="0" w:line="240" w:lineRule="auto"/>
      </w:pPr>
      <w:r>
        <w:separator/>
      </w:r>
    </w:p>
  </w:endnote>
  <w:endnote w:type="continuationSeparator" w:id="0">
    <w:p w14:paraId="10EE71C2" w14:textId="77777777" w:rsidR="004060F8" w:rsidRDefault="004060F8" w:rsidP="00715F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Vrinda"/>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EB35B" w14:textId="77777777" w:rsidR="001015DF" w:rsidRDefault="001015D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374D" w14:textId="77777777" w:rsidR="001015DF" w:rsidRDefault="001015D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CA51AE" w14:textId="77777777" w:rsidR="001015DF" w:rsidRDefault="001015D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ED90AE" w14:textId="77777777" w:rsidR="004060F8" w:rsidRDefault="004060F8" w:rsidP="00715FB3">
      <w:pPr>
        <w:spacing w:after="0" w:line="240" w:lineRule="auto"/>
      </w:pPr>
      <w:r>
        <w:separator/>
      </w:r>
    </w:p>
  </w:footnote>
  <w:footnote w:type="continuationSeparator" w:id="0">
    <w:p w14:paraId="42E39125" w14:textId="77777777" w:rsidR="004060F8" w:rsidRDefault="004060F8" w:rsidP="00715F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1F116F" w14:textId="77777777" w:rsidR="001015DF" w:rsidRDefault="001015D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F5B98" w14:textId="77777777" w:rsidR="001015DF" w:rsidRDefault="001015D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90FCF4" w14:textId="77777777" w:rsidR="001015DF" w:rsidRDefault="001015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046CA"/>
    <w:multiLevelType w:val="hybridMultilevel"/>
    <w:tmpl w:val="19ECE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C354560"/>
    <w:multiLevelType w:val="hybridMultilevel"/>
    <w:tmpl w:val="59FC7726"/>
    <w:lvl w:ilvl="0" w:tplc="4168A1BE">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 w15:restartNumberingAfterBreak="0">
    <w:nsid w:val="58157590"/>
    <w:multiLevelType w:val="hybridMultilevel"/>
    <w:tmpl w:val="B868E9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3D73A0"/>
    <w:multiLevelType w:val="hybridMultilevel"/>
    <w:tmpl w:val="246A82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E2BF68B3-8F08-47D9-A647-69EB726EE535}"/>
    <w:docVar w:name="dgnword-eventsink" w:val="251093336"/>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5wr5dzzqz5vtlet5su5eaxefsffx2fstftv&quot;&gt;Adolescent Spirometry References&lt;record-ids&gt;&lt;item&gt;5&lt;/item&gt;&lt;item&gt;8&lt;/item&gt;&lt;item&gt;9&lt;/item&gt;&lt;item&gt;10&lt;/item&gt;&lt;item&gt;40&lt;/item&gt;&lt;item&gt;46&lt;/item&gt;&lt;item&gt;48&lt;/item&gt;&lt;item&gt;49&lt;/item&gt;&lt;item&gt;51&lt;/item&gt;&lt;item&gt;62&lt;/item&gt;&lt;item&gt;64&lt;/item&gt;&lt;item&gt;65&lt;/item&gt;&lt;item&gt;66&lt;/item&gt;&lt;item&gt;67&lt;/item&gt;&lt;item&gt;68&lt;/item&gt;&lt;item&gt;122&lt;/item&gt;&lt;item&gt;124&lt;/item&gt;&lt;item&gt;127&lt;/item&gt;&lt;item&gt;130&lt;/item&gt;&lt;item&gt;131&lt;/item&gt;&lt;/record-ids&gt;&lt;/item&gt;&lt;/Libraries&gt;"/>
  </w:docVars>
  <w:rsids>
    <w:rsidRoot w:val="00313889"/>
    <w:rsid w:val="000064F3"/>
    <w:rsid w:val="0000735C"/>
    <w:rsid w:val="00007D55"/>
    <w:rsid w:val="00011E3D"/>
    <w:rsid w:val="000150F0"/>
    <w:rsid w:val="00015982"/>
    <w:rsid w:val="00021EA4"/>
    <w:rsid w:val="000225CB"/>
    <w:rsid w:val="0002401F"/>
    <w:rsid w:val="00025928"/>
    <w:rsid w:val="00026228"/>
    <w:rsid w:val="00026B3F"/>
    <w:rsid w:val="00030F56"/>
    <w:rsid w:val="000365C5"/>
    <w:rsid w:val="000400AD"/>
    <w:rsid w:val="000446F9"/>
    <w:rsid w:val="0004777E"/>
    <w:rsid w:val="00054292"/>
    <w:rsid w:val="00057EC5"/>
    <w:rsid w:val="00064019"/>
    <w:rsid w:val="00064237"/>
    <w:rsid w:val="00074DC4"/>
    <w:rsid w:val="0007683C"/>
    <w:rsid w:val="00084F31"/>
    <w:rsid w:val="00085223"/>
    <w:rsid w:val="00086871"/>
    <w:rsid w:val="00087449"/>
    <w:rsid w:val="00087586"/>
    <w:rsid w:val="0009005E"/>
    <w:rsid w:val="0009517A"/>
    <w:rsid w:val="00095467"/>
    <w:rsid w:val="000A3D32"/>
    <w:rsid w:val="000A516D"/>
    <w:rsid w:val="000A7A64"/>
    <w:rsid w:val="000B1532"/>
    <w:rsid w:val="000B5AB6"/>
    <w:rsid w:val="000B5B35"/>
    <w:rsid w:val="000C18D5"/>
    <w:rsid w:val="000C29D5"/>
    <w:rsid w:val="000C6C9C"/>
    <w:rsid w:val="000C6CBA"/>
    <w:rsid w:val="000D0900"/>
    <w:rsid w:val="000D2EAC"/>
    <w:rsid w:val="000D3FF0"/>
    <w:rsid w:val="000D4A05"/>
    <w:rsid w:val="000E356A"/>
    <w:rsid w:val="000E51F2"/>
    <w:rsid w:val="000F108C"/>
    <w:rsid w:val="000F268E"/>
    <w:rsid w:val="000F2945"/>
    <w:rsid w:val="000F3923"/>
    <w:rsid w:val="00101550"/>
    <w:rsid w:val="001015DF"/>
    <w:rsid w:val="00102CDB"/>
    <w:rsid w:val="00103A89"/>
    <w:rsid w:val="00103E22"/>
    <w:rsid w:val="001069A4"/>
    <w:rsid w:val="001075A4"/>
    <w:rsid w:val="0010794C"/>
    <w:rsid w:val="00107B24"/>
    <w:rsid w:val="00113357"/>
    <w:rsid w:val="001138F1"/>
    <w:rsid w:val="00113B97"/>
    <w:rsid w:val="00114084"/>
    <w:rsid w:val="00114DE6"/>
    <w:rsid w:val="00117452"/>
    <w:rsid w:val="00124013"/>
    <w:rsid w:val="00125747"/>
    <w:rsid w:val="0012759E"/>
    <w:rsid w:val="00127DF0"/>
    <w:rsid w:val="001326C7"/>
    <w:rsid w:val="00133854"/>
    <w:rsid w:val="00134875"/>
    <w:rsid w:val="001363F8"/>
    <w:rsid w:val="00140A1D"/>
    <w:rsid w:val="00141762"/>
    <w:rsid w:val="001435B0"/>
    <w:rsid w:val="001467D6"/>
    <w:rsid w:val="00150185"/>
    <w:rsid w:val="001507FD"/>
    <w:rsid w:val="0015117A"/>
    <w:rsid w:val="00152A05"/>
    <w:rsid w:val="00161528"/>
    <w:rsid w:val="001637A3"/>
    <w:rsid w:val="00163EE6"/>
    <w:rsid w:val="001642C2"/>
    <w:rsid w:val="00164434"/>
    <w:rsid w:val="00165AF6"/>
    <w:rsid w:val="00167A82"/>
    <w:rsid w:val="00170D4E"/>
    <w:rsid w:val="00175F96"/>
    <w:rsid w:val="0017784B"/>
    <w:rsid w:val="0018031A"/>
    <w:rsid w:val="00180EB3"/>
    <w:rsid w:val="00181F3D"/>
    <w:rsid w:val="001835E8"/>
    <w:rsid w:val="001836C5"/>
    <w:rsid w:val="001838A0"/>
    <w:rsid w:val="00192549"/>
    <w:rsid w:val="001935D7"/>
    <w:rsid w:val="001952E1"/>
    <w:rsid w:val="00197976"/>
    <w:rsid w:val="001A1A08"/>
    <w:rsid w:val="001A27A5"/>
    <w:rsid w:val="001A3F8F"/>
    <w:rsid w:val="001A54AD"/>
    <w:rsid w:val="001B5BE4"/>
    <w:rsid w:val="001C23B1"/>
    <w:rsid w:val="001C68E4"/>
    <w:rsid w:val="001D0C0D"/>
    <w:rsid w:val="001D1982"/>
    <w:rsid w:val="001D26D7"/>
    <w:rsid w:val="001D3188"/>
    <w:rsid w:val="001D4111"/>
    <w:rsid w:val="001D5B85"/>
    <w:rsid w:val="001E0881"/>
    <w:rsid w:val="001E45D3"/>
    <w:rsid w:val="001E5BA7"/>
    <w:rsid w:val="001E69CE"/>
    <w:rsid w:val="001E6D2F"/>
    <w:rsid w:val="001E7918"/>
    <w:rsid w:val="001F09C4"/>
    <w:rsid w:val="001F3540"/>
    <w:rsid w:val="001F393E"/>
    <w:rsid w:val="002022D4"/>
    <w:rsid w:val="00205CB6"/>
    <w:rsid w:val="00207614"/>
    <w:rsid w:val="002076BE"/>
    <w:rsid w:val="00210F97"/>
    <w:rsid w:val="00212A4D"/>
    <w:rsid w:val="00216F09"/>
    <w:rsid w:val="00222E7E"/>
    <w:rsid w:val="0022404C"/>
    <w:rsid w:val="0022448C"/>
    <w:rsid w:val="00231E9B"/>
    <w:rsid w:val="00232892"/>
    <w:rsid w:val="00233ABC"/>
    <w:rsid w:val="00234FFC"/>
    <w:rsid w:val="00236BF6"/>
    <w:rsid w:val="00240386"/>
    <w:rsid w:val="002424C5"/>
    <w:rsid w:val="00250AE9"/>
    <w:rsid w:val="0025317E"/>
    <w:rsid w:val="00255AAC"/>
    <w:rsid w:val="00263ECC"/>
    <w:rsid w:val="00265D80"/>
    <w:rsid w:val="00267F65"/>
    <w:rsid w:val="00270491"/>
    <w:rsid w:val="0027085C"/>
    <w:rsid w:val="002750D1"/>
    <w:rsid w:val="00275E70"/>
    <w:rsid w:val="00277E52"/>
    <w:rsid w:val="00280CBA"/>
    <w:rsid w:val="00281798"/>
    <w:rsid w:val="00282206"/>
    <w:rsid w:val="00291DE2"/>
    <w:rsid w:val="002A3DD2"/>
    <w:rsid w:val="002A5B55"/>
    <w:rsid w:val="002B0157"/>
    <w:rsid w:val="002B0B75"/>
    <w:rsid w:val="002B5458"/>
    <w:rsid w:val="002B6E35"/>
    <w:rsid w:val="002D0188"/>
    <w:rsid w:val="002D0F42"/>
    <w:rsid w:val="002D264A"/>
    <w:rsid w:val="002D5AF0"/>
    <w:rsid w:val="002D76B7"/>
    <w:rsid w:val="002E04A4"/>
    <w:rsid w:val="002E5334"/>
    <w:rsid w:val="002E57BF"/>
    <w:rsid w:val="002E5E7C"/>
    <w:rsid w:val="002E6F96"/>
    <w:rsid w:val="003006CE"/>
    <w:rsid w:val="00300B1D"/>
    <w:rsid w:val="00305912"/>
    <w:rsid w:val="00310168"/>
    <w:rsid w:val="00311C36"/>
    <w:rsid w:val="00312F01"/>
    <w:rsid w:val="00313889"/>
    <w:rsid w:val="00315620"/>
    <w:rsid w:val="00320D67"/>
    <w:rsid w:val="00322426"/>
    <w:rsid w:val="00323A91"/>
    <w:rsid w:val="00323CE7"/>
    <w:rsid w:val="003244B1"/>
    <w:rsid w:val="00327B16"/>
    <w:rsid w:val="00335CB2"/>
    <w:rsid w:val="00344B47"/>
    <w:rsid w:val="0034639A"/>
    <w:rsid w:val="00346725"/>
    <w:rsid w:val="00346A4B"/>
    <w:rsid w:val="00351671"/>
    <w:rsid w:val="003531C5"/>
    <w:rsid w:val="003613B2"/>
    <w:rsid w:val="0036222B"/>
    <w:rsid w:val="00362E4B"/>
    <w:rsid w:val="003758E5"/>
    <w:rsid w:val="00377739"/>
    <w:rsid w:val="00377F72"/>
    <w:rsid w:val="00382016"/>
    <w:rsid w:val="0038211A"/>
    <w:rsid w:val="00384DAE"/>
    <w:rsid w:val="00390642"/>
    <w:rsid w:val="00390DF7"/>
    <w:rsid w:val="0039427A"/>
    <w:rsid w:val="00394877"/>
    <w:rsid w:val="003A65E9"/>
    <w:rsid w:val="003A797D"/>
    <w:rsid w:val="003B1521"/>
    <w:rsid w:val="003C1F1B"/>
    <w:rsid w:val="003C45EA"/>
    <w:rsid w:val="003C4C02"/>
    <w:rsid w:val="003C648F"/>
    <w:rsid w:val="003C6D16"/>
    <w:rsid w:val="003D273F"/>
    <w:rsid w:val="003D30C7"/>
    <w:rsid w:val="003D3D91"/>
    <w:rsid w:val="003D5678"/>
    <w:rsid w:val="003D668D"/>
    <w:rsid w:val="003E1092"/>
    <w:rsid w:val="003E2ABA"/>
    <w:rsid w:val="003E505E"/>
    <w:rsid w:val="003E610F"/>
    <w:rsid w:val="003E6AAC"/>
    <w:rsid w:val="003E6C8B"/>
    <w:rsid w:val="004031D8"/>
    <w:rsid w:val="004042C4"/>
    <w:rsid w:val="00404CE3"/>
    <w:rsid w:val="00405FAD"/>
    <w:rsid w:val="004060F8"/>
    <w:rsid w:val="004079A3"/>
    <w:rsid w:val="00410D3A"/>
    <w:rsid w:val="00417261"/>
    <w:rsid w:val="00425B04"/>
    <w:rsid w:val="00427CAA"/>
    <w:rsid w:val="00431289"/>
    <w:rsid w:val="00432DA6"/>
    <w:rsid w:val="00433E53"/>
    <w:rsid w:val="004345F6"/>
    <w:rsid w:val="00437941"/>
    <w:rsid w:val="00437CBF"/>
    <w:rsid w:val="004439E2"/>
    <w:rsid w:val="00444D61"/>
    <w:rsid w:val="0044500E"/>
    <w:rsid w:val="004541F6"/>
    <w:rsid w:val="00456094"/>
    <w:rsid w:val="004569A2"/>
    <w:rsid w:val="0045764C"/>
    <w:rsid w:val="004577A0"/>
    <w:rsid w:val="004636B2"/>
    <w:rsid w:val="0046549C"/>
    <w:rsid w:val="00481C43"/>
    <w:rsid w:val="00483725"/>
    <w:rsid w:val="004839F8"/>
    <w:rsid w:val="004846D3"/>
    <w:rsid w:val="00491C79"/>
    <w:rsid w:val="004971DD"/>
    <w:rsid w:val="004A5743"/>
    <w:rsid w:val="004B078E"/>
    <w:rsid w:val="004C525B"/>
    <w:rsid w:val="004C694F"/>
    <w:rsid w:val="004D305F"/>
    <w:rsid w:val="004E0436"/>
    <w:rsid w:val="004E30C6"/>
    <w:rsid w:val="004E5F0A"/>
    <w:rsid w:val="004E6570"/>
    <w:rsid w:val="004E7C22"/>
    <w:rsid w:val="004F0D39"/>
    <w:rsid w:val="004F176D"/>
    <w:rsid w:val="004F24EB"/>
    <w:rsid w:val="004F5845"/>
    <w:rsid w:val="004F7A41"/>
    <w:rsid w:val="00500CD1"/>
    <w:rsid w:val="00500D55"/>
    <w:rsid w:val="005030D9"/>
    <w:rsid w:val="00503C8E"/>
    <w:rsid w:val="00507CE9"/>
    <w:rsid w:val="00511935"/>
    <w:rsid w:val="00512DB4"/>
    <w:rsid w:val="00515A39"/>
    <w:rsid w:val="00517005"/>
    <w:rsid w:val="00522780"/>
    <w:rsid w:val="005249B2"/>
    <w:rsid w:val="005304B9"/>
    <w:rsid w:val="00530E9D"/>
    <w:rsid w:val="0053566A"/>
    <w:rsid w:val="005431CA"/>
    <w:rsid w:val="00544A8B"/>
    <w:rsid w:val="005477D1"/>
    <w:rsid w:val="00550694"/>
    <w:rsid w:val="005507F7"/>
    <w:rsid w:val="0055462D"/>
    <w:rsid w:val="00554DE6"/>
    <w:rsid w:val="00561FEB"/>
    <w:rsid w:val="00565175"/>
    <w:rsid w:val="00566064"/>
    <w:rsid w:val="00567764"/>
    <w:rsid w:val="005705CF"/>
    <w:rsid w:val="0057100A"/>
    <w:rsid w:val="005710AD"/>
    <w:rsid w:val="0057111C"/>
    <w:rsid w:val="0057337F"/>
    <w:rsid w:val="00573A22"/>
    <w:rsid w:val="00576F3E"/>
    <w:rsid w:val="00577119"/>
    <w:rsid w:val="00585709"/>
    <w:rsid w:val="005859C3"/>
    <w:rsid w:val="00586993"/>
    <w:rsid w:val="00591B80"/>
    <w:rsid w:val="00591E40"/>
    <w:rsid w:val="0059537C"/>
    <w:rsid w:val="0059578F"/>
    <w:rsid w:val="005976CD"/>
    <w:rsid w:val="005A3299"/>
    <w:rsid w:val="005A547A"/>
    <w:rsid w:val="005A761A"/>
    <w:rsid w:val="005B132C"/>
    <w:rsid w:val="005B2169"/>
    <w:rsid w:val="005B2268"/>
    <w:rsid w:val="005B2419"/>
    <w:rsid w:val="005B479D"/>
    <w:rsid w:val="005C0F1E"/>
    <w:rsid w:val="005C2A21"/>
    <w:rsid w:val="005C33F0"/>
    <w:rsid w:val="005C64C8"/>
    <w:rsid w:val="005D0C3C"/>
    <w:rsid w:val="005D2267"/>
    <w:rsid w:val="005D7FF7"/>
    <w:rsid w:val="005E0D26"/>
    <w:rsid w:val="005E34D5"/>
    <w:rsid w:val="005E451F"/>
    <w:rsid w:val="005F0C58"/>
    <w:rsid w:val="005F1852"/>
    <w:rsid w:val="005F1A54"/>
    <w:rsid w:val="005F474D"/>
    <w:rsid w:val="005F57BB"/>
    <w:rsid w:val="005F70C7"/>
    <w:rsid w:val="005F756C"/>
    <w:rsid w:val="00602CAB"/>
    <w:rsid w:val="00602D9C"/>
    <w:rsid w:val="00605553"/>
    <w:rsid w:val="00605DC9"/>
    <w:rsid w:val="00606244"/>
    <w:rsid w:val="006077D9"/>
    <w:rsid w:val="00610170"/>
    <w:rsid w:val="0061026A"/>
    <w:rsid w:val="0061037E"/>
    <w:rsid w:val="006127BE"/>
    <w:rsid w:val="006133F0"/>
    <w:rsid w:val="0062504B"/>
    <w:rsid w:val="00625179"/>
    <w:rsid w:val="0063046E"/>
    <w:rsid w:val="00631E06"/>
    <w:rsid w:val="0063415C"/>
    <w:rsid w:val="0063772C"/>
    <w:rsid w:val="0064611C"/>
    <w:rsid w:val="0064660A"/>
    <w:rsid w:val="00647A90"/>
    <w:rsid w:val="0065076B"/>
    <w:rsid w:val="006531C0"/>
    <w:rsid w:val="006658F7"/>
    <w:rsid w:val="00670126"/>
    <w:rsid w:val="00672BF2"/>
    <w:rsid w:val="00677836"/>
    <w:rsid w:val="006809A1"/>
    <w:rsid w:val="006833B7"/>
    <w:rsid w:val="00684750"/>
    <w:rsid w:val="006944A6"/>
    <w:rsid w:val="00695E81"/>
    <w:rsid w:val="00697D00"/>
    <w:rsid w:val="006A1A7D"/>
    <w:rsid w:val="006A1DE4"/>
    <w:rsid w:val="006A35C4"/>
    <w:rsid w:val="006A6F09"/>
    <w:rsid w:val="006A7088"/>
    <w:rsid w:val="006A7D66"/>
    <w:rsid w:val="006B4BBF"/>
    <w:rsid w:val="006C24AE"/>
    <w:rsid w:val="006C7DD2"/>
    <w:rsid w:val="006D15D5"/>
    <w:rsid w:val="006D272A"/>
    <w:rsid w:val="006D41B5"/>
    <w:rsid w:val="006D4790"/>
    <w:rsid w:val="006D6150"/>
    <w:rsid w:val="006E0D9B"/>
    <w:rsid w:val="006E3666"/>
    <w:rsid w:val="006E3D89"/>
    <w:rsid w:val="006E4450"/>
    <w:rsid w:val="006E5B5A"/>
    <w:rsid w:val="006F3113"/>
    <w:rsid w:val="00703C87"/>
    <w:rsid w:val="007052A2"/>
    <w:rsid w:val="00705506"/>
    <w:rsid w:val="007111F0"/>
    <w:rsid w:val="00715FB3"/>
    <w:rsid w:val="00717005"/>
    <w:rsid w:val="00721584"/>
    <w:rsid w:val="00722D01"/>
    <w:rsid w:val="00737304"/>
    <w:rsid w:val="00737DF6"/>
    <w:rsid w:val="0074003B"/>
    <w:rsid w:val="00741AF0"/>
    <w:rsid w:val="00741FD3"/>
    <w:rsid w:val="00742A7B"/>
    <w:rsid w:val="00747BA1"/>
    <w:rsid w:val="007541C7"/>
    <w:rsid w:val="00757DE7"/>
    <w:rsid w:val="00760F94"/>
    <w:rsid w:val="0076202A"/>
    <w:rsid w:val="00762292"/>
    <w:rsid w:val="007626A5"/>
    <w:rsid w:val="00762787"/>
    <w:rsid w:val="00762FFD"/>
    <w:rsid w:val="0076384E"/>
    <w:rsid w:val="0076444D"/>
    <w:rsid w:val="007666FF"/>
    <w:rsid w:val="0076790C"/>
    <w:rsid w:val="007707D9"/>
    <w:rsid w:val="0077179A"/>
    <w:rsid w:val="00774A55"/>
    <w:rsid w:val="0078260C"/>
    <w:rsid w:val="007A08F1"/>
    <w:rsid w:val="007A3A4E"/>
    <w:rsid w:val="007A407D"/>
    <w:rsid w:val="007A5D52"/>
    <w:rsid w:val="007A5F08"/>
    <w:rsid w:val="007B7194"/>
    <w:rsid w:val="007C3191"/>
    <w:rsid w:val="007C4D7F"/>
    <w:rsid w:val="007C5A92"/>
    <w:rsid w:val="007C722C"/>
    <w:rsid w:val="007D17C5"/>
    <w:rsid w:val="007D310C"/>
    <w:rsid w:val="007D3561"/>
    <w:rsid w:val="007D3DAA"/>
    <w:rsid w:val="007E5CD1"/>
    <w:rsid w:val="007E6EB1"/>
    <w:rsid w:val="007E7513"/>
    <w:rsid w:val="007F27B9"/>
    <w:rsid w:val="007F367C"/>
    <w:rsid w:val="00803A98"/>
    <w:rsid w:val="008048FE"/>
    <w:rsid w:val="00810F5E"/>
    <w:rsid w:val="00813E3A"/>
    <w:rsid w:val="00820B8B"/>
    <w:rsid w:val="00821151"/>
    <w:rsid w:val="00821CD9"/>
    <w:rsid w:val="0082240C"/>
    <w:rsid w:val="00822B65"/>
    <w:rsid w:val="00824275"/>
    <w:rsid w:val="00824FC6"/>
    <w:rsid w:val="0082531C"/>
    <w:rsid w:val="008308DF"/>
    <w:rsid w:val="00831243"/>
    <w:rsid w:val="00831ACA"/>
    <w:rsid w:val="0083439E"/>
    <w:rsid w:val="00836106"/>
    <w:rsid w:val="00844DD8"/>
    <w:rsid w:val="00845253"/>
    <w:rsid w:val="0084731D"/>
    <w:rsid w:val="0085302D"/>
    <w:rsid w:val="00857EC3"/>
    <w:rsid w:val="00862A95"/>
    <w:rsid w:val="0086747F"/>
    <w:rsid w:val="008674B3"/>
    <w:rsid w:val="00867AA2"/>
    <w:rsid w:val="0087383A"/>
    <w:rsid w:val="008749F7"/>
    <w:rsid w:val="00876634"/>
    <w:rsid w:val="00876B8E"/>
    <w:rsid w:val="00882A81"/>
    <w:rsid w:val="008855B0"/>
    <w:rsid w:val="00885858"/>
    <w:rsid w:val="008A0262"/>
    <w:rsid w:val="008A0497"/>
    <w:rsid w:val="008A31C6"/>
    <w:rsid w:val="008A73E5"/>
    <w:rsid w:val="008B5774"/>
    <w:rsid w:val="008B5C7D"/>
    <w:rsid w:val="008B698F"/>
    <w:rsid w:val="008C4A46"/>
    <w:rsid w:val="008C53E0"/>
    <w:rsid w:val="008D6055"/>
    <w:rsid w:val="008D62FD"/>
    <w:rsid w:val="008D67D7"/>
    <w:rsid w:val="008D6DFE"/>
    <w:rsid w:val="008E009D"/>
    <w:rsid w:val="008E66D0"/>
    <w:rsid w:val="008F0E45"/>
    <w:rsid w:val="008F313A"/>
    <w:rsid w:val="008F6601"/>
    <w:rsid w:val="0090061F"/>
    <w:rsid w:val="00902BBF"/>
    <w:rsid w:val="00906150"/>
    <w:rsid w:val="00915C22"/>
    <w:rsid w:val="00917EEB"/>
    <w:rsid w:val="009239FD"/>
    <w:rsid w:val="009260DA"/>
    <w:rsid w:val="00927A2A"/>
    <w:rsid w:val="00930AD7"/>
    <w:rsid w:val="00932F9D"/>
    <w:rsid w:val="009375E6"/>
    <w:rsid w:val="00940BED"/>
    <w:rsid w:val="00941011"/>
    <w:rsid w:val="009410CD"/>
    <w:rsid w:val="00943AFE"/>
    <w:rsid w:val="00944AFA"/>
    <w:rsid w:val="0094544B"/>
    <w:rsid w:val="0094739B"/>
    <w:rsid w:val="009474D9"/>
    <w:rsid w:val="009528B1"/>
    <w:rsid w:val="00957D4E"/>
    <w:rsid w:val="009618F9"/>
    <w:rsid w:val="00961C41"/>
    <w:rsid w:val="00961F0B"/>
    <w:rsid w:val="00966193"/>
    <w:rsid w:val="00973CA4"/>
    <w:rsid w:val="00975DA2"/>
    <w:rsid w:val="009767B8"/>
    <w:rsid w:val="009767F9"/>
    <w:rsid w:val="0098096E"/>
    <w:rsid w:val="00981ECB"/>
    <w:rsid w:val="0098208C"/>
    <w:rsid w:val="009844BD"/>
    <w:rsid w:val="00992555"/>
    <w:rsid w:val="009932A0"/>
    <w:rsid w:val="009940A5"/>
    <w:rsid w:val="009960B9"/>
    <w:rsid w:val="00996F76"/>
    <w:rsid w:val="0099729D"/>
    <w:rsid w:val="009A0953"/>
    <w:rsid w:val="009A0F54"/>
    <w:rsid w:val="009A1389"/>
    <w:rsid w:val="009A2279"/>
    <w:rsid w:val="009A4F16"/>
    <w:rsid w:val="009A5AD7"/>
    <w:rsid w:val="009A5C81"/>
    <w:rsid w:val="009A67EE"/>
    <w:rsid w:val="009B0033"/>
    <w:rsid w:val="009B0B8A"/>
    <w:rsid w:val="009B2E98"/>
    <w:rsid w:val="009B474A"/>
    <w:rsid w:val="009B614C"/>
    <w:rsid w:val="009C4E5C"/>
    <w:rsid w:val="009D12EE"/>
    <w:rsid w:val="009D5E00"/>
    <w:rsid w:val="009D6B02"/>
    <w:rsid w:val="009E1E04"/>
    <w:rsid w:val="009E3DEB"/>
    <w:rsid w:val="009E62F5"/>
    <w:rsid w:val="009F29BC"/>
    <w:rsid w:val="009F2BEC"/>
    <w:rsid w:val="009F427E"/>
    <w:rsid w:val="009F7FCF"/>
    <w:rsid w:val="00A112A8"/>
    <w:rsid w:val="00A112A9"/>
    <w:rsid w:val="00A11D15"/>
    <w:rsid w:val="00A1647D"/>
    <w:rsid w:val="00A21400"/>
    <w:rsid w:val="00A224EC"/>
    <w:rsid w:val="00A26867"/>
    <w:rsid w:val="00A31EDE"/>
    <w:rsid w:val="00A3279C"/>
    <w:rsid w:val="00A37C58"/>
    <w:rsid w:val="00A42662"/>
    <w:rsid w:val="00A44893"/>
    <w:rsid w:val="00A47567"/>
    <w:rsid w:val="00A50250"/>
    <w:rsid w:val="00A5601C"/>
    <w:rsid w:val="00A564D7"/>
    <w:rsid w:val="00A56913"/>
    <w:rsid w:val="00A6279A"/>
    <w:rsid w:val="00A66892"/>
    <w:rsid w:val="00A70789"/>
    <w:rsid w:val="00A727F2"/>
    <w:rsid w:val="00A74925"/>
    <w:rsid w:val="00A75667"/>
    <w:rsid w:val="00A758D2"/>
    <w:rsid w:val="00A77124"/>
    <w:rsid w:val="00A82314"/>
    <w:rsid w:val="00A8438E"/>
    <w:rsid w:val="00A85043"/>
    <w:rsid w:val="00A87BC2"/>
    <w:rsid w:val="00A96BF8"/>
    <w:rsid w:val="00AA5E99"/>
    <w:rsid w:val="00AB1AC0"/>
    <w:rsid w:val="00AB55C9"/>
    <w:rsid w:val="00AC07D7"/>
    <w:rsid w:val="00AD1F57"/>
    <w:rsid w:val="00AD26E3"/>
    <w:rsid w:val="00AD3604"/>
    <w:rsid w:val="00AD3CE9"/>
    <w:rsid w:val="00AD3EEF"/>
    <w:rsid w:val="00AD6925"/>
    <w:rsid w:val="00AD6C44"/>
    <w:rsid w:val="00AE2EC5"/>
    <w:rsid w:val="00AE5499"/>
    <w:rsid w:val="00AE62D5"/>
    <w:rsid w:val="00AE6B10"/>
    <w:rsid w:val="00AE71EC"/>
    <w:rsid w:val="00AF5E9F"/>
    <w:rsid w:val="00B0075F"/>
    <w:rsid w:val="00B0141D"/>
    <w:rsid w:val="00B01731"/>
    <w:rsid w:val="00B021E8"/>
    <w:rsid w:val="00B10541"/>
    <w:rsid w:val="00B12E21"/>
    <w:rsid w:val="00B156C5"/>
    <w:rsid w:val="00B16AD9"/>
    <w:rsid w:val="00B21509"/>
    <w:rsid w:val="00B23162"/>
    <w:rsid w:val="00B243EF"/>
    <w:rsid w:val="00B27C45"/>
    <w:rsid w:val="00B31467"/>
    <w:rsid w:val="00B3347E"/>
    <w:rsid w:val="00B34F28"/>
    <w:rsid w:val="00B35602"/>
    <w:rsid w:val="00B4219D"/>
    <w:rsid w:val="00B42B96"/>
    <w:rsid w:val="00B439B5"/>
    <w:rsid w:val="00B463C9"/>
    <w:rsid w:val="00B46536"/>
    <w:rsid w:val="00B50191"/>
    <w:rsid w:val="00B510CC"/>
    <w:rsid w:val="00B51CF6"/>
    <w:rsid w:val="00B51F93"/>
    <w:rsid w:val="00B521D8"/>
    <w:rsid w:val="00B52E26"/>
    <w:rsid w:val="00B54455"/>
    <w:rsid w:val="00B57BB6"/>
    <w:rsid w:val="00B60021"/>
    <w:rsid w:val="00B6535B"/>
    <w:rsid w:val="00B65B7F"/>
    <w:rsid w:val="00B67785"/>
    <w:rsid w:val="00B75CC6"/>
    <w:rsid w:val="00B8334E"/>
    <w:rsid w:val="00B86AD8"/>
    <w:rsid w:val="00B87302"/>
    <w:rsid w:val="00B92241"/>
    <w:rsid w:val="00B92A96"/>
    <w:rsid w:val="00B96747"/>
    <w:rsid w:val="00BA0484"/>
    <w:rsid w:val="00BA06E3"/>
    <w:rsid w:val="00BA1027"/>
    <w:rsid w:val="00BA20E5"/>
    <w:rsid w:val="00BA25C1"/>
    <w:rsid w:val="00BA2FF6"/>
    <w:rsid w:val="00BA39E4"/>
    <w:rsid w:val="00BA568B"/>
    <w:rsid w:val="00BA57B3"/>
    <w:rsid w:val="00BB55D8"/>
    <w:rsid w:val="00BB7F7B"/>
    <w:rsid w:val="00BC0F20"/>
    <w:rsid w:val="00BC1288"/>
    <w:rsid w:val="00BC2E13"/>
    <w:rsid w:val="00BC33A2"/>
    <w:rsid w:val="00BC5F69"/>
    <w:rsid w:val="00BC7D1C"/>
    <w:rsid w:val="00BD4CD8"/>
    <w:rsid w:val="00BD5056"/>
    <w:rsid w:val="00BE249E"/>
    <w:rsid w:val="00BE2745"/>
    <w:rsid w:val="00BE47B5"/>
    <w:rsid w:val="00BE6304"/>
    <w:rsid w:val="00BF1AF2"/>
    <w:rsid w:val="00BF319F"/>
    <w:rsid w:val="00BF5372"/>
    <w:rsid w:val="00C06155"/>
    <w:rsid w:val="00C070BB"/>
    <w:rsid w:val="00C113C5"/>
    <w:rsid w:val="00C16F21"/>
    <w:rsid w:val="00C173F1"/>
    <w:rsid w:val="00C1777D"/>
    <w:rsid w:val="00C2021E"/>
    <w:rsid w:val="00C22075"/>
    <w:rsid w:val="00C23F1F"/>
    <w:rsid w:val="00C2654F"/>
    <w:rsid w:val="00C30A74"/>
    <w:rsid w:val="00C313B7"/>
    <w:rsid w:val="00C354FB"/>
    <w:rsid w:val="00C362F1"/>
    <w:rsid w:val="00C45055"/>
    <w:rsid w:val="00C45451"/>
    <w:rsid w:val="00C5073B"/>
    <w:rsid w:val="00C52410"/>
    <w:rsid w:val="00C571F1"/>
    <w:rsid w:val="00C5747F"/>
    <w:rsid w:val="00C61231"/>
    <w:rsid w:val="00C6429F"/>
    <w:rsid w:val="00C65185"/>
    <w:rsid w:val="00C6557E"/>
    <w:rsid w:val="00C67374"/>
    <w:rsid w:val="00C73F53"/>
    <w:rsid w:val="00C744BE"/>
    <w:rsid w:val="00C779C8"/>
    <w:rsid w:val="00C8120A"/>
    <w:rsid w:val="00C86637"/>
    <w:rsid w:val="00C90EE9"/>
    <w:rsid w:val="00C91C1F"/>
    <w:rsid w:val="00C969B9"/>
    <w:rsid w:val="00CA4C36"/>
    <w:rsid w:val="00CA79BC"/>
    <w:rsid w:val="00CB0706"/>
    <w:rsid w:val="00CB12A4"/>
    <w:rsid w:val="00CB1AB2"/>
    <w:rsid w:val="00CC28A1"/>
    <w:rsid w:val="00CC55BB"/>
    <w:rsid w:val="00CC5F8D"/>
    <w:rsid w:val="00CD4613"/>
    <w:rsid w:val="00CD51A0"/>
    <w:rsid w:val="00CD63F9"/>
    <w:rsid w:val="00CD733C"/>
    <w:rsid w:val="00CD73FE"/>
    <w:rsid w:val="00CD7AF1"/>
    <w:rsid w:val="00CE272D"/>
    <w:rsid w:val="00CE346B"/>
    <w:rsid w:val="00CE3CD3"/>
    <w:rsid w:val="00CE6E2B"/>
    <w:rsid w:val="00CE7EA5"/>
    <w:rsid w:val="00CF32E6"/>
    <w:rsid w:val="00CF6BA0"/>
    <w:rsid w:val="00CF71CF"/>
    <w:rsid w:val="00D00C52"/>
    <w:rsid w:val="00D010E1"/>
    <w:rsid w:val="00D01A9C"/>
    <w:rsid w:val="00D01D3A"/>
    <w:rsid w:val="00D0211B"/>
    <w:rsid w:val="00D067C0"/>
    <w:rsid w:val="00D07C64"/>
    <w:rsid w:val="00D10C18"/>
    <w:rsid w:val="00D1422B"/>
    <w:rsid w:val="00D3114C"/>
    <w:rsid w:val="00D314DE"/>
    <w:rsid w:val="00D34B04"/>
    <w:rsid w:val="00D361BD"/>
    <w:rsid w:val="00D415D1"/>
    <w:rsid w:val="00D43DA5"/>
    <w:rsid w:val="00D44B1B"/>
    <w:rsid w:val="00D50875"/>
    <w:rsid w:val="00D517DC"/>
    <w:rsid w:val="00D52661"/>
    <w:rsid w:val="00D70CB7"/>
    <w:rsid w:val="00D71B0D"/>
    <w:rsid w:val="00D76F68"/>
    <w:rsid w:val="00D76FB3"/>
    <w:rsid w:val="00D836B1"/>
    <w:rsid w:val="00D860AE"/>
    <w:rsid w:val="00D90D51"/>
    <w:rsid w:val="00D91919"/>
    <w:rsid w:val="00D948B7"/>
    <w:rsid w:val="00D95CF0"/>
    <w:rsid w:val="00DA48A9"/>
    <w:rsid w:val="00DA51D8"/>
    <w:rsid w:val="00DA71E5"/>
    <w:rsid w:val="00DB0C43"/>
    <w:rsid w:val="00DB15E4"/>
    <w:rsid w:val="00DB2630"/>
    <w:rsid w:val="00DB5778"/>
    <w:rsid w:val="00DC0B21"/>
    <w:rsid w:val="00DC0EFB"/>
    <w:rsid w:val="00DC2BC5"/>
    <w:rsid w:val="00DC5B45"/>
    <w:rsid w:val="00DC5FC8"/>
    <w:rsid w:val="00DC7CCE"/>
    <w:rsid w:val="00DD121C"/>
    <w:rsid w:val="00DD1850"/>
    <w:rsid w:val="00DD5262"/>
    <w:rsid w:val="00DD7C48"/>
    <w:rsid w:val="00DE0D05"/>
    <w:rsid w:val="00DE36FD"/>
    <w:rsid w:val="00DE5871"/>
    <w:rsid w:val="00DE599E"/>
    <w:rsid w:val="00DE7F4C"/>
    <w:rsid w:val="00DF19AA"/>
    <w:rsid w:val="00DF2E2D"/>
    <w:rsid w:val="00DF69F9"/>
    <w:rsid w:val="00DF7891"/>
    <w:rsid w:val="00E0285C"/>
    <w:rsid w:val="00E1069B"/>
    <w:rsid w:val="00E14488"/>
    <w:rsid w:val="00E1745A"/>
    <w:rsid w:val="00E21EDF"/>
    <w:rsid w:val="00E27538"/>
    <w:rsid w:val="00E31B75"/>
    <w:rsid w:val="00E343B5"/>
    <w:rsid w:val="00E346B4"/>
    <w:rsid w:val="00E35304"/>
    <w:rsid w:val="00E36F7A"/>
    <w:rsid w:val="00E374C3"/>
    <w:rsid w:val="00E4012B"/>
    <w:rsid w:val="00E424E0"/>
    <w:rsid w:val="00E42ED9"/>
    <w:rsid w:val="00E433C4"/>
    <w:rsid w:val="00E50218"/>
    <w:rsid w:val="00E518FE"/>
    <w:rsid w:val="00E52D00"/>
    <w:rsid w:val="00E54717"/>
    <w:rsid w:val="00E563A2"/>
    <w:rsid w:val="00E67E39"/>
    <w:rsid w:val="00E713CC"/>
    <w:rsid w:val="00E71663"/>
    <w:rsid w:val="00E758BE"/>
    <w:rsid w:val="00E77C0D"/>
    <w:rsid w:val="00E84B46"/>
    <w:rsid w:val="00E8783C"/>
    <w:rsid w:val="00E93773"/>
    <w:rsid w:val="00EA034C"/>
    <w:rsid w:val="00EA051C"/>
    <w:rsid w:val="00EA3E9E"/>
    <w:rsid w:val="00EA480C"/>
    <w:rsid w:val="00EA6242"/>
    <w:rsid w:val="00EB2D18"/>
    <w:rsid w:val="00EB3D50"/>
    <w:rsid w:val="00EB64AD"/>
    <w:rsid w:val="00EC57BD"/>
    <w:rsid w:val="00EC66C8"/>
    <w:rsid w:val="00ED01FD"/>
    <w:rsid w:val="00ED0A0D"/>
    <w:rsid w:val="00ED4905"/>
    <w:rsid w:val="00EE0475"/>
    <w:rsid w:val="00EE0B5E"/>
    <w:rsid w:val="00EE120C"/>
    <w:rsid w:val="00EE28CA"/>
    <w:rsid w:val="00EE2D5D"/>
    <w:rsid w:val="00EF0F59"/>
    <w:rsid w:val="00EF17F1"/>
    <w:rsid w:val="00EF1DCD"/>
    <w:rsid w:val="00EF50AD"/>
    <w:rsid w:val="00EF6847"/>
    <w:rsid w:val="00F0021D"/>
    <w:rsid w:val="00F00451"/>
    <w:rsid w:val="00F16C0D"/>
    <w:rsid w:val="00F21D26"/>
    <w:rsid w:val="00F23E67"/>
    <w:rsid w:val="00F256BA"/>
    <w:rsid w:val="00F257D6"/>
    <w:rsid w:val="00F31614"/>
    <w:rsid w:val="00F34EF0"/>
    <w:rsid w:val="00F36E3D"/>
    <w:rsid w:val="00F41A53"/>
    <w:rsid w:val="00F426F4"/>
    <w:rsid w:val="00F500A7"/>
    <w:rsid w:val="00F50A92"/>
    <w:rsid w:val="00F51C67"/>
    <w:rsid w:val="00F64599"/>
    <w:rsid w:val="00F65DCB"/>
    <w:rsid w:val="00F6770C"/>
    <w:rsid w:val="00F74FFF"/>
    <w:rsid w:val="00F75AA9"/>
    <w:rsid w:val="00F80652"/>
    <w:rsid w:val="00F81889"/>
    <w:rsid w:val="00F82915"/>
    <w:rsid w:val="00F83709"/>
    <w:rsid w:val="00F841AE"/>
    <w:rsid w:val="00F92C24"/>
    <w:rsid w:val="00F933AF"/>
    <w:rsid w:val="00F9386D"/>
    <w:rsid w:val="00F94BC7"/>
    <w:rsid w:val="00FA0061"/>
    <w:rsid w:val="00FA023C"/>
    <w:rsid w:val="00FA2285"/>
    <w:rsid w:val="00FA327E"/>
    <w:rsid w:val="00FA3E5A"/>
    <w:rsid w:val="00FA6ACE"/>
    <w:rsid w:val="00FA7CD6"/>
    <w:rsid w:val="00FB2ADF"/>
    <w:rsid w:val="00FB6B47"/>
    <w:rsid w:val="00FC1E78"/>
    <w:rsid w:val="00FC5B89"/>
    <w:rsid w:val="00FD1AD5"/>
    <w:rsid w:val="00FE183F"/>
    <w:rsid w:val="00FE1F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95E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4434"/>
    <w:pPr>
      <w:spacing w:line="480" w:lineRule="auto"/>
    </w:pPr>
  </w:style>
  <w:style w:type="paragraph" w:styleId="Heading1">
    <w:name w:val="heading 1"/>
    <w:basedOn w:val="Normal"/>
    <w:next w:val="Normal"/>
    <w:link w:val="Heading1Char"/>
    <w:uiPriority w:val="9"/>
    <w:qFormat/>
    <w:rsid w:val="0018031A"/>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164434"/>
    <w:pPr>
      <w:spacing w:before="240" w:after="12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164434"/>
    <w:pPr>
      <w:spacing w:before="240" w:after="120" w:line="360"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unhideWhenUsed/>
    <w:qFormat/>
    <w:rsid w:val="00164434"/>
    <w:pPr>
      <w:spacing w:before="240" w:after="12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18031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18031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18031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18031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18031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64434"/>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164434"/>
    <w:rPr>
      <w:rFonts w:asciiTheme="majorHAnsi" w:eastAsiaTheme="majorEastAsia" w:hAnsiTheme="majorHAnsi" w:cstheme="majorBidi"/>
      <w:b/>
      <w:bCs/>
    </w:rPr>
  </w:style>
  <w:style w:type="paragraph" w:styleId="Header">
    <w:name w:val="header"/>
    <w:basedOn w:val="Normal"/>
    <w:link w:val="HeaderChar"/>
    <w:uiPriority w:val="99"/>
    <w:unhideWhenUsed/>
    <w:rsid w:val="00715F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5FB3"/>
  </w:style>
  <w:style w:type="paragraph" w:styleId="Footer">
    <w:name w:val="footer"/>
    <w:basedOn w:val="Normal"/>
    <w:link w:val="FooterChar"/>
    <w:uiPriority w:val="99"/>
    <w:unhideWhenUsed/>
    <w:rsid w:val="00715F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5FB3"/>
  </w:style>
  <w:style w:type="paragraph" w:styleId="BalloonText">
    <w:name w:val="Balloon Text"/>
    <w:basedOn w:val="Normal"/>
    <w:link w:val="BalloonTextChar"/>
    <w:uiPriority w:val="99"/>
    <w:semiHidden/>
    <w:unhideWhenUsed/>
    <w:rsid w:val="00715F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FB3"/>
    <w:rPr>
      <w:rFonts w:ascii="Tahoma" w:hAnsi="Tahoma" w:cs="Tahoma"/>
      <w:sz w:val="16"/>
      <w:szCs w:val="16"/>
    </w:rPr>
  </w:style>
  <w:style w:type="character" w:styleId="PlaceholderText">
    <w:name w:val="Placeholder Text"/>
    <w:basedOn w:val="DefaultParagraphFont"/>
    <w:uiPriority w:val="99"/>
    <w:semiHidden/>
    <w:rsid w:val="00715FB3"/>
    <w:rPr>
      <w:color w:val="808080"/>
    </w:rPr>
  </w:style>
  <w:style w:type="character" w:styleId="Strong">
    <w:name w:val="Strong"/>
    <w:uiPriority w:val="22"/>
    <w:qFormat/>
    <w:rsid w:val="0018031A"/>
    <w:rPr>
      <w:b/>
      <w:bCs/>
    </w:rPr>
  </w:style>
  <w:style w:type="character" w:customStyle="1" w:styleId="Heading1Char">
    <w:name w:val="Heading 1 Char"/>
    <w:basedOn w:val="DefaultParagraphFont"/>
    <w:link w:val="Heading1"/>
    <w:uiPriority w:val="9"/>
    <w:rsid w:val="0018031A"/>
    <w:rPr>
      <w:rFonts w:asciiTheme="majorHAnsi" w:eastAsiaTheme="majorEastAsia" w:hAnsiTheme="majorHAnsi" w:cstheme="majorBidi"/>
      <w:b/>
      <w:bCs/>
      <w:sz w:val="28"/>
      <w:szCs w:val="28"/>
    </w:rPr>
  </w:style>
  <w:style w:type="paragraph" w:styleId="NoSpacing">
    <w:name w:val="No Spacing"/>
    <w:basedOn w:val="Normal"/>
    <w:uiPriority w:val="1"/>
    <w:qFormat/>
    <w:rsid w:val="0018031A"/>
    <w:pPr>
      <w:spacing w:after="0" w:line="240" w:lineRule="auto"/>
    </w:pPr>
  </w:style>
  <w:style w:type="paragraph" w:styleId="Title">
    <w:name w:val="Title"/>
    <w:basedOn w:val="Normal"/>
    <w:next w:val="Normal"/>
    <w:link w:val="TitleChar"/>
    <w:uiPriority w:val="10"/>
    <w:qFormat/>
    <w:rsid w:val="0018031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18031A"/>
    <w:rPr>
      <w:rFonts w:asciiTheme="majorHAnsi" w:eastAsiaTheme="majorEastAsia" w:hAnsiTheme="majorHAnsi" w:cstheme="majorBidi"/>
      <w:spacing w:val="5"/>
      <w:sz w:val="52"/>
      <w:szCs w:val="52"/>
    </w:rPr>
  </w:style>
  <w:style w:type="character" w:styleId="Hyperlink">
    <w:name w:val="Hyperlink"/>
    <w:basedOn w:val="DefaultParagraphFont"/>
    <w:uiPriority w:val="99"/>
    <w:unhideWhenUsed/>
    <w:rsid w:val="006E0D9B"/>
    <w:rPr>
      <w:color w:val="0000FF" w:themeColor="hyperlink"/>
      <w:u w:val="single"/>
    </w:rPr>
  </w:style>
  <w:style w:type="table" w:styleId="TableGrid">
    <w:name w:val="Table Grid"/>
    <w:basedOn w:val="TableNormal"/>
    <w:uiPriority w:val="59"/>
    <w:rsid w:val="0098096E"/>
    <w:pPr>
      <w:spacing w:after="0" w:line="240" w:lineRule="auto"/>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164434"/>
    <w:rPr>
      <w:rFonts w:asciiTheme="majorHAnsi" w:eastAsiaTheme="majorEastAsia" w:hAnsiTheme="majorHAnsi" w:cstheme="majorBidi"/>
      <w:b/>
      <w:bCs/>
      <w:i/>
      <w:iCs/>
    </w:rPr>
  </w:style>
  <w:style w:type="table" w:styleId="LightShading">
    <w:name w:val="Light Shading"/>
    <w:basedOn w:val="TableNormal"/>
    <w:uiPriority w:val="60"/>
    <w:rsid w:val="00234FF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JamieTable">
    <w:name w:val="JamieTable"/>
    <w:basedOn w:val="TableNormal"/>
    <w:uiPriority w:val="99"/>
    <w:rsid w:val="00234FFC"/>
    <w:pPr>
      <w:spacing w:after="0" w:line="240" w:lineRule="auto"/>
    </w:pPr>
    <w:tblPr>
      <w:tblBorders>
        <w:top w:val="single" w:sz="8" w:space="0" w:color="auto"/>
        <w:bottom w:val="single" w:sz="8" w:space="0" w:color="auto"/>
      </w:tblBorders>
    </w:tblPr>
    <w:tblStylePr w:type="firstRow">
      <w:tblPr/>
      <w:tcPr>
        <w:tcBorders>
          <w:top w:val="single" w:sz="8" w:space="0" w:color="auto"/>
          <w:left w:val="nil"/>
          <w:bottom w:val="single" w:sz="8" w:space="0" w:color="auto"/>
          <w:right w:val="nil"/>
          <w:insideH w:val="nil"/>
          <w:insideV w:val="nil"/>
          <w:tl2br w:val="nil"/>
          <w:tr2bl w:val="nil"/>
        </w:tcBorders>
      </w:tcPr>
    </w:tblStylePr>
  </w:style>
  <w:style w:type="paragraph" w:customStyle="1" w:styleId="TableText">
    <w:name w:val="TableText"/>
    <w:basedOn w:val="Normal"/>
    <w:rsid w:val="0018031A"/>
    <w:pPr>
      <w:keepLines/>
      <w:spacing w:after="0" w:line="240" w:lineRule="auto"/>
    </w:pPr>
    <w:rPr>
      <w:rFonts w:ascii="Frutiger 45 Light" w:hAnsi="Frutiger 45 Light" w:cstheme="minorHAnsi"/>
      <w:sz w:val="18"/>
    </w:rPr>
  </w:style>
  <w:style w:type="paragraph" w:customStyle="1" w:styleId="References">
    <w:name w:val="References"/>
    <w:basedOn w:val="Normal"/>
    <w:rsid w:val="0018031A"/>
    <w:pPr>
      <w:tabs>
        <w:tab w:val="left" w:pos="284"/>
      </w:tabs>
      <w:spacing w:after="0" w:line="288" w:lineRule="auto"/>
      <w:ind w:left="284" w:hanging="284"/>
    </w:pPr>
    <w:rPr>
      <w:noProof/>
      <w:sz w:val="20"/>
    </w:rPr>
  </w:style>
  <w:style w:type="paragraph" w:customStyle="1" w:styleId="TableText1">
    <w:name w:val="TableText1"/>
    <w:basedOn w:val="Normal"/>
    <w:rsid w:val="0018031A"/>
    <w:pPr>
      <w:keepLines/>
      <w:spacing w:after="0" w:line="240" w:lineRule="auto"/>
    </w:pPr>
    <w:rPr>
      <w:rFonts w:ascii="Frutiger 45 Light" w:hAnsi="Frutiger 45 Light" w:cstheme="minorHAnsi"/>
      <w:sz w:val="18"/>
    </w:rPr>
  </w:style>
  <w:style w:type="paragraph" w:styleId="Caption">
    <w:name w:val="caption"/>
    <w:basedOn w:val="Normal"/>
    <w:next w:val="Normal"/>
    <w:uiPriority w:val="35"/>
    <w:unhideWhenUsed/>
    <w:rsid w:val="0018031A"/>
    <w:pPr>
      <w:spacing w:before="240" w:line="240" w:lineRule="auto"/>
    </w:pPr>
    <w:rPr>
      <w:b/>
      <w:bCs/>
      <w:sz w:val="18"/>
      <w:szCs w:val="18"/>
    </w:rPr>
  </w:style>
  <w:style w:type="paragraph" w:styleId="ListParagraph">
    <w:name w:val="List Paragraph"/>
    <w:basedOn w:val="Normal"/>
    <w:uiPriority w:val="34"/>
    <w:qFormat/>
    <w:rsid w:val="0018031A"/>
    <w:pPr>
      <w:ind w:left="720"/>
      <w:contextualSpacing/>
    </w:pPr>
  </w:style>
  <w:style w:type="paragraph" w:styleId="TOCHeading">
    <w:name w:val="TOC Heading"/>
    <w:basedOn w:val="Heading1"/>
    <w:next w:val="Normal"/>
    <w:uiPriority w:val="39"/>
    <w:semiHidden/>
    <w:unhideWhenUsed/>
    <w:qFormat/>
    <w:rsid w:val="0018031A"/>
    <w:pPr>
      <w:outlineLvl w:val="9"/>
    </w:pPr>
    <w:rPr>
      <w:lang w:bidi="en-US"/>
    </w:rPr>
  </w:style>
  <w:style w:type="character" w:customStyle="1" w:styleId="Heading5Char">
    <w:name w:val="Heading 5 Char"/>
    <w:basedOn w:val="DefaultParagraphFont"/>
    <w:link w:val="Heading5"/>
    <w:uiPriority w:val="9"/>
    <w:semiHidden/>
    <w:rsid w:val="0018031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18031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18031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18031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18031A"/>
    <w:rPr>
      <w:rFonts w:asciiTheme="majorHAnsi" w:eastAsiaTheme="majorEastAsia" w:hAnsiTheme="majorHAnsi" w:cstheme="majorBidi"/>
      <w:i/>
      <w:iCs/>
      <w:spacing w:val="5"/>
      <w:sz w:val="20"/>
      <w:szCs w:val="20"/>
    </w:rPr>
  </w:style>
  <w:style w:type="paragraph" w:styleId="Subtitle">
    <w:name w:val="Subtitle"/>
    <w:basedOn w:val="Normal"/>
    <w:next w:val="Normal"/>
    <w:link w:val="SubtitleChar"/>
    <w:uiPriority w:val="11"/>
    <w:qFormat/>
    <w:rsid w:val="0018031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18031A"/>
    <w:rPr>
      <w:rFonts w:asciiTheme="majorHAnsi" w:eastAsiaTheme="majorEastAsia" w:hAnsiTheme="majorHAnsi" w:cstheme="majorBidi"/>
      <w:i/>
      <w:iCs/>
      <w:spacing w:val="13"/>
      <w:sz w:val="24"/>
      <w:szCs w:val="24"/>
    </w:rPr>
  </w:style>
  <w:style w:type="character" w:styleId="Emphasis">
    <w:name w:val="Emphasis"/>
    <w:uiPriority w:val="20"/>
    <w:qFormat/>
    <w:rsid w:val="0018031A"/>
    <w:rPr>
      <w:b/>
      <w:bCs/>
      <w:i/>
      <w:iCs/>
      <w:spacing w:val="10"/>
      <w:bdr w:val="none" w:sz="0" w:space="0" w:color="auto"/>
      <w:shd w:val="clear" w:color="auto" w:fill="auto"/>
    </w:rPr>
  </w:style>
  <w:style w:type="paragraph" w:styleId="Quote">
    <w:name w:val="Quote"/>
    <w:basedOn w:val="Normal"/>
    <w:next w:val="Normal"/>
    <w:link w:val="QuoteChar"/>
    <w:uiPriority w:val="29"/>
    <w:qFormat/>
    <w:rsid w:val="0018031A"/>
    <w:pPr>
      <w:spacing w:before="200" w:after="0"/>
      <w:ind w:left="360" w:right="360"/>
    </w:pPr>
    <w:rPr>
      <w:i/>
      <w:iCs/>
    </w:rPr>
  </w:style>
  <w:style w:type="character" w:customStyle="1" w:styleId="QuoteChar">
    <w:name w:val="Quote Char"/>
    <w:basedOn w:val="DefaultParagraphFont"/>
    <w:link w:val="Quote"/>
    <w:uiPriority w:val="29"/>
    <w:rsid w:val="0018031A"/>
    <w:rPr>
      <w:i/>
      <w:iCs/>
    </w:rPr>
  </w:style>
  <w:style w:type="paragraph" w:styleId="IntenseQuote">
    <w:name w:val="Intense Quote"/>
    <w:basedOn w:val="Normal"/>
    <w:next w:val="Normal"/>
    <w:link w:val="IntenseQuoteChar"/>
    <w:uiPriority w:val="30"/>
    <w:qFormat/>
    <w:rsid w:val="0018031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18031A"/>
    <w:rPr>
      <w:b/>
      <w:bCs/>
      <w:i/>
      <w:iCs/>
    </w:rPr>
  </w:style>
  <w:style w:type="character" w:styleId="SubtleEmphasis">
    <w:name w:val="Subtle Emphasis"/>
    <w:uiPriority w:val="19"/>
    <w:qFormat/>
    <w:rsid w:val="0018031A"/>
    <w:rPr>
      <w:i/>
      <w:iCs/>
    </w:rPr>
  </w:style>
  <w:style w:type="character" w:styleId="IntenseEmphasis">
    <w:name w:val="Intense Emphasis"/>
    <w:uiPriority w:val="21"/>
    <w:qFormat/>
    <w:rsid w:val="0018031A"/>
    <w:rPr>
      <w:b/>
      <w:bCs/>
    </w:rPr>
  </w:style>
  <w:style w:type="character" w:styleId="SubtleReference">
    <w:name w:val="Subtle Reference"/>
    <w:uiPriority w:val="31"/>
    <w:qFormat/>
    <w:rsid w:val="0018031A"/>
    <w:rPr>
      <w:smallCaps/>
    </w:rPr>
  </w:style>
  <w:style w:type="character" w:styleId="IntenseReference">
    <w:name w:val="Intense Reference"/>
    <w:uiPriority w:val="32"/>
    <w:qFormat/>
    <w:rsid w:val="0018031A"/>
    <w:rPr>
      <w:smallCaps/>
      <w:spacing w:val="5"/>
      <w:u w:val="single"/>
    </w:rPr>
  </w:style>
  <w:style w:type="character" w:styleId="BookTitle">
    <w:name w:val="Book Title"/>
    <w:uiPriority w:val="33"/>
    <w:qFormat/>
    <w:rsid w:val="0018031A"/>
    <w:rPr>
      <w:i/>
      <w:iCs/>
      <w:smallCaps/>
      <w:spacing w:val="5"/>
    </w:rPr>
  </w:style>
  <w:style w:type="paragraph" w:styleId="EndnoteText">
    <w:name w:val="endnote text"/>
    <w:basedOn w:val="Normal"/>
    <w:link w:val="EndnoteTextChar"/>
    <w:uiPriority w:val="99"/>
    <w:semiHidden/>
    <w:unhideWhenUsed/>
    <w:rsid w:val="00A564D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564D7"/>
    <w:rPr>
      <w:sz w:val="20"/>
      <w:szCs w:val="20"/>
    </w:rPr>
  </w:style>
  <w:style w:type="character" w:styleId="EndnoteReference">
    <w:name w:val="endnote reference"/>
    <w:basedOn w:val="DefaultParagraphFont"/>
    <w:uiPriority w:val="99"/>
    <w:semiHidden/>
    <w:unhideWhenUsed/>
    <w:rsid w:val="00A564D7"/>
    <w:rPr>
      <w:vertAlign w:val="superscript"/>
    </w:rPr>
  </w:style>
  <w:style w:type="character" w:styleId="CommentReference">
    <w:name w:val="annotation reference"/>
    <w:basedOn w:val="DefaultParagraphFont"/>
    <w:uiPriority w:val="99"/>
    <w:semiHidden/>
    <w:unhideWhenUsed/>
    <w:rsid w:val="00E343B5"/>
    <w:rPr>
      <w:sz w:val="16"/>
      <w:szCs w:val="16"/>
    </w:rPr>
  </w:style>
  <w:style w:type="paragraph" w:styleId="CommentText">
    <w:name w:val="annotation text"/>
    <w:basedOn w:val="Normal"/>
    <w:link w:val="CommentTextChar"/>
    <w:uiPriority w:val="99"/>
    <w:semiHidden/>
    <w:unhideWhenUsed/>
    <w:rsid w:val="00E343B5"/>
    <w:pPr>
      <w:spacing w:line="240" w:lineRule="auto"/>
    </w:pPr>
    <w:rPr>
      <w:sz w:val="20"/>
      <w:szCs w:val="20"/>
    </w:rPr>
  </w:style>
  <w:style w:type="character" w:customStyle="1" w:styleId="CommentTextChar">
    <w:name w:val="Comment Text Char"/>
    <w:basedOn w:val="DefaultParagraphFont"/>
    <w:link w:val="CommentText"/>
    <w:uiPriority w:val="99"/>
    <w:semiHidden/>
    <w:rsid w:val="00E343B5"/>
    <w:rPr>
      <w:sz w:val="20"/>
      <w:szCs w:val="20"/>
    </w:rPr>
  </w:style>
  <w:style w:type="paragraph" w:styleId="CommentSubject">
    <w:name w:val="annotation subject"/>
    <w:basedOn w:val="CommentText"/>
    <w:next w:val="CommentText"/>
    <w:link w:val="CommentSubjectChar"/>
    <w:uiPriority w:val="99"/>
    <w:semiHidden/>
    <w:unhideWhenUsed/>
    <w:rsid w:val="00E343B5"/>
    <w:rPr>
      <w:b/>
      <w:bCs/>
    </w:rPr>
  </w:style>
  <w:style w:type="character" w:customStyle="1" w:styleId="CommentSubjectChar">
    <w:name w:val="Comment Subject Char"/>
    <w:basedOn w:val="CommentTextChar"/>
    <w:link w:val="CommentSubject"/>
    <w:uiPriority w:val="99"/>
    <w:semiHidden/>
    <w:rsid w:val="00E343B5"/>
    <w:rPr>
      <w:b/>
      <w:bCs/>
      <w:sz w:val="20"/>
      <w:szCs w:val="20"/>
    </w:rPr>
  </w:style>
  <w:style w:type="paragraph" w:styleId="FootnoteText">
    <w:name w:val="footnote text"/>
    <w:basedOn w:val="Normal"/>
    <w:link w:val="FootnoteTextChar"/>
    <w:uiPriority w:val="99"/>
    <w:semiHidden/>
    <w:unhideWhenUsed/>
    <w:rsid w:val="005B13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132C"/>
    <w:rPr>
      <w:sz w:val="20"/>
      <w:szCs w:val="20"/>
    </w:rPr>
  </w:style>
  <w:style w:type="character" w:styleId="FootnoteReference">
    <w:name w:val="footnote reference"/>
    <w:basedOn w:val="DefaultParagraphFont"/>
    <w:uiPriority w:val="99"/>
    <w:semiHidden/>
    <w:unhideWhenUsed/>
    <w:rsid w:val="005B132C"/>
    <w:rPr>
      <w:vertAlign w:val="superscript"/>
    </w:rPr>
  </w:style>
  <w:style w:type="paragraph" w:customStyle="1" w:styleId="ColorfulList-Accent11">
    <w:name w:val="Colorful List - Accent 11"/>
    <w:basedOn w:val="Normal"/>
    <w:qFormat/>
    <w:rsid w:val="00940BED"/>
    <w:pPr>
      <w:spacing w:line="276" w:lineRule="auto"/>
      <w:ind w:left="720"/>
      <w:contextualSpacing/>
    </w:pPr>
    <w:rPr>
      <w:rFonts w:ascii="Calibri" w:eastAsia="Calibri" w:hAnsi="Calibri" w:cs="Times New Roman"/>
      <w:lang w:eastAsia="en-US"/>
    </w:rPr>
  </w:style>
  <w:style w:type="paragraph" w:styleId="Revision">
    <w:name w:val="Revision"/>
    <w:hidden/>
    <w:uiPriority w:val="99"/>
    <w:semiHidden/>
    <w:rsid w:val="00BA102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354018">
      <w:bodyDiv w:val="1"/>
      <w:marLeft w:val="0"/>
      <w:marRight w:val="0"/>
      <w:marTop w:val="0"/>
      <w:marBottom w:val="0"/>
      <w:divBdr>
        <w:top w:val="none" w:sz="0" w:space="0" w:color="auto"/>
        <w:left w:val="none" w:sz="0" w:space="0" w:color="auto"/>
        <w:bottom w:val="none" w:sz="0" w:space="0" w:color="auto"/>
        <w:right w:val="none" w:sz="0" w:space="0" w:color="auto"/>
      </w:divBdr>
    </w:div>
    <w:div w:id="99178634">
      <w:bodyDiv w:val="1"/>
      <w:marLeft w:val="0"/>
      <w:marRight w:val="0"/>
      <w:marTop w:val="0"/>
      <w:marBottom w:val="0"/>
      <w:divBdr>
        <w:top w:val="none" w:sz="0" w:space="0" w:color="auto"/>
        <w:left w:val="none" w:sz="0" w:space="0" w:color="auto"/>
        <w:bottom w:val="none" w:sz="0" w:space="0" w:color="auto"/>
        <w:right w:val="none" w:sz="0" w:space="0" w:color="auto"/>
      </w:divBdr>
    </w:div>
    <w:div w:id="168328409">
      <w:bodyDiv w:val="1"/>
      <w:marLeft w:val="0"/>
      <w:marRight w:val="0"/>
      <w:marTop w:val="0"/>
      <w:marBottom w:val="0"/>
      <w:divBdr>
        <w:top w:val="none" w:sz="0" w:space="0" w:color="auto"/>
        <w:left w:val="none" w:sz="0" w:space="0" w:color="auto"/>
        <w:bottom w:val="none" w:sz="0" w:space="0" w:color="auto"/>
        <w:right w:val="none" w:sz="0" w:space="0" w:color="auto"/>
      </w:divBdr>
    </w:div>
    <w:div w:id="180361074">
      <w:bodyDiv w:val="1"/>
      <w:marLeft w:val="0"/>
      <w:marRight w:val="0"/>
      <w:marTop w:val="0"/>
      <w:marBottom w:val="0"/>
      <w:divBdr>
        <w:top w:val="none" w:sz="0" w:space="0" w:color="auto"/>
        <w:left w:val="none" w:sz="0" w:space="0" w:color="auto"/>
        <w:bottom w:val="none" w:sz="0" w:space="0" w:color="auto"/>
        <w:right w:val="none" w:sz="0" w:space="0" w:color="auto"/>
      </w:divBdr>
    </w:div>
    <w:div w:id="302318734">
      <w:bodyDiv w:val="1"/>
      <w:marLeft w:val="0"/>
      <w:marRight w:val="0"/>
      <w:marTop w:val="0"/>
      <w:marBottom w:val="0"/>
      <w:divBdr>
        <w:top w:val="none" w:sz="0" w:space="0" w:color="auto"/>
        <w:left w:val="none" w:sz="0" w:space="0" w:color="auto"/>
        <w:bottom w:val="none" w:sz="0" w:space="0" w:color="auto"/>
        <w:right w:val="none" w:sz="0" w:space="0" w:color="auto"/>
      </w:divBdr>
    </w:div>
    <w:div w:id="397438956">
      <w:bodyDiv w:val="1"/>
      <w:marLeft w:val="0"/>
      <w:marRight w:val="0"/>
      <w:marTop w:val="0"/>
      <w:marBottom w:val="0"/>
      <w:divBdr>
        <w:top w:val="none" w:sz="0" w:space="0" w:color="auto"/>
        <w:left w:val="none" w:sz="0" w:space="0" w:color="auto"/>
        <w:bottom w:val="none" w:sz="0" w:space="0" w:color="auto"/>
        <w:right w:val="none" w:sz="0" w:space="0" w:color="auto"/>
      </w:divBdr>
    </w:div>
    <w:div w:id="483425826">
      <w:bodyDiv w:val="1"/>
      <w:marLeft w:val="0"/>
      <w:marRight w:val="0"/>
      <w:marTop w:val="0"/>
      <w:marBottom w:val="0"/>
      <w:divBdr>
        <w:top w:val="none" w:sz="0" w:space="0" w:color="auto"/>
        <w:left w:val="none" w:sz="0" w:space="0" w:color="auto"/>
        <w:bottom w:val="none" w:sz="0" w:space="0" w:color="auto"/>
        <w:right w:val="none" w:sz="0" w:space="0" w:color="auto"/>
      </w:divBdr>
    </w:div>
    <w:div w:id="563418206">
      <w:bodyDiv w:val="1"/>
      <w:marLeft w:val="0"/>
      <w:marRight w:val="0"/>
      <w:marTop w:val="0"/>
      <w:marBottom w:val="0"/>
      <w:divBdr>
        <w:top w:val="none" w:sz="0" w:space="0" w:color="auto"/>
        <w:left w:val="none" w:sz="0" w:space="0" w:color="auto"/>
        <w:bottom w:val="none" w:sz="0" w:space="0" w:color="auto"/>
        <w:right w:val="none" w:sz="0" w:space="0" w:color="auto"/>
      </w:divBdr>
    </w:div>
    <w:div w:id="617831999">
      <w:bodyDiv w:val="1"/>
      <w:marLeft w:val="0"/>
      <w:marRight w:val="0"/>
      <w:marTop w:val="0"/>
      <w:marBottom w:val="0"/>
      <w:divBdr>
        <w:top w:val="none" w:sz="0" w:space="0" w:color="auto"/>
        <w:left w:val="none" w:sz="0" w:space="0" w:color="auto"/>
        <w:bottom w:val="none" w:sz="0" w:space="0" w:color="auto"/>
        <w:right w:val="none" w:sz="0" w:space="0" w:color="auto"/>
      </w:divBdr>
    </w:div>
    <w:div w:id="672949055">
      <w:bodyDiv w:val="1"/>
      <w:marLeft w:val="0"/>
      <w:marRight w:val="0"/>
      <w:marTop w:val="0"/>
      <w:marBottom w:val="0"/>
      <w:divBdr>
        <w:top w:val="none" w:sz="0" w:space="0" w:color="auto"/>
        <w:left w:val="none" w:sz="0" w:space="0" w:color="auto"/>
        <w:bottom w:val="none" w:sz="0" w:space="0" w:color="auto"/>
        <w:right w:val="none" w:sz="0" w:space="0" w:color="auto"/>
      </w:divBdr>
    </w:div>
    <w:div w:id="732508470">
      <w:bodyDiv w:val="1"/>
      <w:marLeft w:val="0"/>
      <w:marRight w:val="0"/>
      <w:marTop w:val="0"/>
      <w:marBottom w:val="0"/>
      <w:divBdr>
        <w:top w:val="none" w:sz="0" w:space="0" w:color="auto"/>
        <w:left w:val="none" w:sz="0" w:space="0" w:color="auto"/>
        <w:bottom w:val="none" w:sz="0" w:space="0" w:color="auto"/>
        <w:right w:val="none" w:sz="0" w:space="0" w:color="auto"/>
      </w:divBdr>
    </w:div>
    <w:div w:id="745152027">
      <w:bodyDiv w:val="1"/>
      <w:marLeft w:val="0"/>
      <w:marRight w:val="0"/>
      <w:marTop w:val="0"/>
      <w:marBottom w:val="0"/>
      <w:divBdr>
        <w:top w:val="none" w:sz="0" w:space="0" w:color="auto"/>
        <w:left w:val="none" w:sz="0" w:space="0" w:color="auto"/>
        <w:bottom w:val="none" w:sz="0" w:space="0" w:color="auto"/>
        <w:right w:val="none" w:sz="0" w:space="0" w:color="auto"/>
      </w:divBdr>
    </w:div>
    <w:div w:id="775642203">
      <w:bodyDiv w:val="1"/>
      <w:marLeft w:val="0"/>
      <w:marRight w:val="0"/>
      <w:marTop w:val="0"/>
      <w:marBottom w:val="0"/>
      <w:divBdr>
        <w:top w:val="none" w:sz="0" w:space="0" w:color="auto"/>
        <w:left w:val="none" w:sz="0" w:space="0" w:color="auto"/>
        <w:bottom w:val="none" w:sz="0" w:space="0" w:color="auto"/>
        <w:right w:val="none" w:sz="0" w:space="0" w:color="auto"/>
      </w:divBdr>
    </w:div>
    <w:div w:id="788162490">
      <w:bodyDiv w:val="1"/>
      <w:marLeft w:val="0"/>
      <w:marRight w:val="0"/>
      <w:marTop w:val="0"/>
      <w:marBottom w:val="0"/>
      <w:divBdr>
        <w:top w:val="none" w:sz="0" w:space="0" w:color="auto"/>
        <w:left w:val="none" w:sz="0" w:space="0" w:color="auto"/>
        <w:bottom w:val="none" w:sz="0" w:space="0" w:color="auto"/>
        <w:right w:val="none" w:sz="0" w:space="0" w:color="auto"/>
      </w:divBdr>
    </w:div>
    <w:div w:id="797794152">
      <w:bodyDiv w:val="1"/>
      <w:marLeft w:val="0"/>
      <w:marRight w:val="0"/>
      <w:marTop w:val="0"/>
      <w:marBottom w:val="0"/>
      <w:divBdr>
        <w:top w:val="none" w:sz="0" w:space="0" w:color="auto"/>
        <w:left w:val="none" w:sz="0" w:space="0" w:color="auto"/>
        <w:bottom w:val="none" w:sz="0" w:space="0" w:color="auto"/>
        <w:right w:val="none" w:sz="0" w:space="0" w:color="auto"/>
      </w:divBdr>
    </w:div>
    <w:div w:id="895429532">
      <w:bodyDiv w:val="1"/>
      <w:marLeft w:val="0"/>
      <w:marRight w:val="0"/>
      <w:marTop w:val="0"/>
      <w:marBottom w:val="0"/>
      <w:divBdr>
        <w:top w:val="none" w:sz="0" w:space="0" w:color="auto"/>
        <w:left w:val="none" w:sz="0" w:space="0" w:color="auto"/>
        <w:bottom w:val="none" w:sz="0" w:space="0" w:color="auto"/>
        <w:right w:val="none" w:sz="0" w:space="0" w:color="auto"/>
      </w:divBdr>
    </w:div>
    <w:div w:id="976498414">
      <w:bodyDiv w:val="1"/>
      <w:marLeft w:val="0"/>
      <w:marRight w:val="0"/>
      <w:marTop w:val="0"/>
      <w:marBottom w:val="0"/>
      <w:divBdr>
        <w:top w:val="none" w:sz="0" w:space="0" w:color="auto"/>
        <w:left w:val="none" w:sz="0" w:space="0" w:color="auto"/>
        <w:bottom w:val="none" w:sz="0" w:space="0" w:color="auto"/>
        <w:right w:val="none" w:sz="0" w:space="0" w:color="auto"/>
      </w:divBdr>
    </w:div>
    <w:div w:id="1098209611">
      <w:bodyDiv w:val="1"/>
      <w:marLeft w:val="0"/>
      <w:marRight w:val="0"/>
      <w:marTop w:val="0"/>
      <w:marBottom w:val="0"/>
      <w:divBdr>
        <w:top w:val="none" w:sz="0" w:space="0" w:color="auto"/>
        <w:left w:val="none" w:sz="0" w:space="0" w:color="auto"/>
        <w:bottom w:val="none" w:sz="0" w:space="0" w:color="auto"/>
        <w:right w:val="none" w:sz="0" w:space="0" w:color="auto"/>
      </w:divBdr>
    </w:div>
    <w:div w:id="1201630604">
      <w:bodyDiv w:val="1"/>
      <w:marLeft w:val="0"/>
      <w:marRight w:val="0"/>
      <w:marTop w:val="0"/>
      <w:marBottom w:val="0"/>
      <w:divBdr>
        <w:top w:val="none" w:sz="0" w:space="0" w:color="auto"/>
        <w:left w:val="none" w:sz="0" w:space="0" w:color="auto"/>
        <w:bottom w:val="none" w:sz="0" w:space="0" w:color="auto"/>
        <w:right w:val="none" w:sz="0" w:space="0" w:color="auto"/>
      </w:divBdr>
    </w:div>
    <w:div w:id="1235356319">
      <w:bodyDiv w:val="1"/>
      <w:marLeft w:val="0"/>
      <w:marRight w:val="0"/>
      <w:marTop w:val="0"/>
      <w:marBottom w:val="0"/>
      <w:divBdr>
        <w:top w:val="none" w:sz="0" w:space="0" w:color="auto"/>
        <w:left w:val="none" w:sz="0" w:space="0" w:color="auto"/>
        <w:bottom w:val="none" w:sz="0" w:space="0" w:color="auto"/>
        <w:right w:val="none" w:sz="0" w:space="0" w:color="auto"/>
      </w:divBdr>
    </w:div>
    <w:div w:id="1286035752">
      <w:bodyDiv w:val="1"/>
      <w:marLeft w:val="0"/>
      <w:marRight w:val="0"/>
      <w:marTop w:val="0"/>
      <w:marBottom w:val="0"/>
      <w:divBdr>
        <w:top w:val="none" w:sz="0" w:space="0" w:color="auto"/>
        <w:left w:val="none" w:sz="0" w:space="0" w:color="auto"/>
        <w:bottom w:val="none" w:sz="0" w:space="0" w:color="auto"/>
        <w:right w:val="none" w:sz="0" w:space="0" w:color="auto"/>
      </w:divBdr>
    </w:div>
    <w:div w:id="1331104961">
      <w:bodyDiv w:val="1"/>
      <w:marLeft w:val="0"/>
      <w:marRight w:val="0"/>
      <w:marTop w:val="0"/>
      <w:marBottom w:val="0"/>
      <w:divBdr>
        <w:top w:val="none" w:sz="0" w:space="0" w:color="auto"/>
        <w:left w:val="none" w:sz="0" w:space="0" w:color="auto"/>
        <w:bottom w:val="none" w:sz="0" w:space="0" w:color="auto"/>
        <w:right w:val="none" w:sz="0" w:space="0" w:color="auto"/>
      </w:divBdr>
    </w:div>
    <w:div w:id="1429813131">
      <w:bodyDiv w:val="1"/>
      <w:marLeft w:val="0"/>
      <w:marRight w:val="0"/>
      <w:marTop w:val="0"/>
      <w:marBottom w:val="0"/>
      <w:divBdr>
        <w:top w:val="none" w:sz="0" w:space="0" w:color="auto"/>
        <w:left w:val="none" w:sz="0" w:space="0" w:color="auto"/>
        <w:bottom w:val="none" w:sz="0" w:space="0" w:color="auto"/>
        <w:right w:val="none" w:sz="0" w:space="0" w:color="auto"/>
      </w:divBdr>
    </w:div>
    <w:div w:id="1430853063">
      <w:bodyDiv w:val="1"/>
      <w:marLeft w:val="0"/>
      <w:marRight w:val="0"/>
      <w:marTop w:val="0"/>
      <w:marBottom w:val="0"/>
      <w:divBdr>
        <w:top w:val="none" w:sz="0" w:space="0" w:color="auto"/>
        <w:left w:val="none" w:sz="0" w:space="0" w:color="auto"/>
        <w:bottom w:val="none" w:sz="0" w:space="0" w:color="auto"/>
        <w:right w:val="none" w:sz="0" w:space="0" w:color="auto"/>
      </w:divBdr>
    </w:div>
    <w:div w:id="1453330928">
      <w:bodyDiv w:val="1"/>
      <w:marLeft w:val="0"/>
      <w:marRight w:val="0"/>
      <w:marTop w:val="0"/>
      <w:marBottom w:val="0"/>
      <w:divBdr>
        <w:top w:val="none" w:sz="0" w:space="0" w:color="auto"/>
        <w:left w:val="none" w:sz="0" w:space="0" w:color="auto"/>
        <w:bottom w:val="none" w:sz="0" w:space="0" w:color="auto"/>
        <w:right w:val="none" w:sz="0" w:space="0" w:color="auto"/>
      </w:divBdr>
    </w:div>
    <w:div w:id="1521314372">
      <w:bodyDiv w:val="1"/>
      <w:marLeft w:val="0"/>
      <w:marRight w:val="0"/>
      <w:marTop w:val="0"/>
      <w:marBottom w:val="0"/>
      <w:divBdr>
        <w:top w:val="none" w:sz="0" w:space="0" w:color="auto"/>
        <w:left w:val="none" w:sz="0" w:space="0" w:color="auto"/>
        <w:bottom w:val="none" w:sz="0" w:space="0" w:color="auto"/>
        <w:right w:val="none" w:sz="0" w:space="0" w:color="auto"/>
      </w:divBdr>
    </w:div>
    <w:div w:id="1575968923">
      <w:bodyDiv w:val="1"/>
      <w:marLeft w:val="0"/>
      <w:marRight w:val="0"/>
      <w:marTop w:val="0"/>
      <w:marBottom w:val="0"/>
      <w:divBdr>
        <w:top w:val="none" w:sz="0" w:space="0" w:color="auto"/>
        <w:left w:val="none" w:sz="0" w:space="0" w:color="auto"/>
        <w:bottom w:val="none" w:sz="0" w:space="0" w:color="auto"/>
        <w:right w:val="none" w:sz="0" w:space="0" w:color="auto"/>
      </w:divBdr>
    </w:div>
    <w:div w:id="1584487683">
      <w:bodyDiv w:val="1"/>
      <w:marLeft w:val="0"/>
      <w:marRight w:val="0"/>
      <w:marTop w:val="0"/>
      <w:marBottom w:val="0"/>
      <w:divBdr>
        <w:top w:val="none" w:sz="0" w:space="0" w:color="auto"/>
        <w:left w:val="none" w:sz="0" w:space="0" w:color="auto"/>
        <w:bottom w:val="none" w:sz="0" w:space="0" w:color="auto"/>
        <w:right w:val="none" w:sz="0" w:space="0" w:color="auto"/>
      </w:divBdr>
    </w:div>
    <w:div w:id="1615556921">
      <w:bodyDiv w:val="1"/>
      <w:marLeft w:val="0"/>
      <w:marRight w:val="0"/>
      <w:marTop w:val="0"/>
      <w:marBottom w:val="0"/>
      <w:divBdr>
        <w:top w:val="none" w:sz="0" w:space="0" w:color="auto"/>
        <w:left w:val="none" w:sz="0" w:space="0" w:color="auto"/>
        <w:bottom w:val="none" w:sz="0" w:space="0" w:color="auto"/>
        <w:right w:val="none" w:sz="0" w:space="0" w:color="auto"/>
      </w:divBdr>
    </w:div>
    <w:div w:id="1834296637">
      <w:bodyDiv w:val="1"/>
      <w:marLeft w:val="0"/>
      <w:marRight w:val="0"/>
      <w:marTop w:val="0"/>
      <w:marBottom w:val="0"/>
      <w:divBdr>
        <w:top w:val="none" w:sz="0" w:space="0" w:color="auto"/>
        <w:left w:val="none" w:sz="0" w:space="0" w:color="auto"/>
        <w:bottom w:val="none" w:sz="0" w:space="0" w:color="auto"/>
        <w:right w:val="none" w:sz="0" w:space="0" w:color="auto"/>
      </w:divBdr>
    </w:div>
    <w:div w:id="1850681125">
      <w:bodyDiv w:val="1"/>
      <w:marLeft w:val="0"/>
      <w:marRight w:val="0"/>
      <w:marTop w:val="0"/>
      <w:marBottom w:val="0"/>
      <w:divBdr>
        <w:top w:val="none" w:sz="0" w:space="0" w:color="auto"/>
        <w:left w:val="none" w:sz="0" w:space="0" w:color="auto"/>
        <w:bottom w:val="none" w:sz="0" w:space="0" w:color="auto"/>
        <w:right w:val="none" w:sz="0" w:space="0" w:color="auto"/>
      </w:divBdr>
    </w:div>
    <w:div w:id="1919435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rylance@liv.ac.uk"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9627</Words>
  <Characters>54880</Characters>
  <Application>Microsoft Office Word</Application>
  <DocSecurity>0</DocSecurity>
  <Lines>457</Lines>
  <Paragraphs>128</Paragraphs>
  <ScaleCrop>false</ScaleCrop>
  <Company/>
  <LinksUpToDate>false</LinksUpToDate>
  <CharactersWithSpaces>64379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2015-06-10T13:17:00Z</dcterms:created>
  <dcterms:modified xsi:type="dcterms:W3CDTF">2015-06-10T13:17:00Z</dcterms:modified>
  <cp:contentStatus/>
</cp:coreProperties>
</file>