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850F5" w14:textId="241E8FC2" w:rsidR="0014746A" w:rsidRPr="00334889" w:rsidRDefault="00A7734E" w:rsidP="00286152">
      <w:pPr>
        <w:spacing w:after="0" w:line="240" w:lineRule="auto"/>
        <w:ind w:right="-472"/>
        <w:jc w:val="center"/>
        <w:rPr>
          <w:rFonts w:cs="Times New Roman"/>
          <w:b/>
          <w:color w:val="FF0000"/>
          <w:sz w:val="36"/>
          <w:szCs w:val="36"/>
        </w:rPr>
      </w:pPr>
      <w:bookmarkStart w:id="0" w:name="_GoBack"/>
      <w:bookmarkEnd w:id="0"/>
      <w:r w:rsidRPr="00334889">
        <w:rPr>
          <w:rFonts w:cs="Times New Roman"/>
          <w:b/>
          <w:sz w:val="36"/>
          <w:szCs w:val="36"/>
        </w:rPr>
        <w:t>Measuring</w:t>
      </w:r>
      <w:r w:rsidR="006A5855" w:rsidRPr="00334889">
        <w:rPr>
          <w:rFonts w:cs="Times New Roman"/>
          <w:b/>
          <w:sz w:val="36"/>
          <w:szCs w:val="36"/>
        </w:rPr>
        <w:t xml:space="preserve"> </w:t>
      </w:r>
      <w:r w:rsidRPr="00334889">
        <w:rPr>
          <w:rFonts w:cs="Times New Roman"/>
          <w:b/>
          <w:sz w:val="36"/>
          <w:szCs w:val="36"/>
        </w:rPr>
        <w:t>Maternal</w:t>
      </w:r>
      <w:r w:rsidR="006A5855" w:rsidRPr="00334889">
        <w:rPr>
          <w:rFonts w:cs="Times New Roman"/>
          <w:b/>
          <w:sz w:val="36"/>
          <w:szCs w:val="36"/>
        </w:rPr>
        <w:t xml:space="preserve"> </w:t>
      </w:r>
      <w:r w:rsidR="00ED68F7" w:rsidRPr="00334889">
        <w:rPr>
          <w:rFonts w:cs="Times New Roman"/>
          <w:b/>
          <w:sz w:val="36"/>
          <w:szCs w:val="36"/>
        </w:rPr>
        <w:t>Mortality:</w:t>
      </w:r>
      <w:r w:rsidR="006A5855" w:rsidRPr="00334889">
        <w:rPr>
          <w:rFonts w:cs="Times New Roman"/>
          <w:b/>
          <w:sz w:val="36"/>
          <w:szCs w:val="36"/>
        </w:rPr>
        <w:t xml:space="preserve"> </w:t>
      </w:r>
      <w:r w:rsidR="008513CE" w:rsidRPr="00334889">
        <w:rPr>
          <w:rFonts w:cs="Times New Roman"/>
          <w:b/>
          <w:sz w:val="36"/>
          <w:szCs w:val="36"/>
        </w:rPr>
        <w:t>A</w:t>
      </w:r>
      <w:r w:rsidR="006A5855" w:rsidRPr="00334889">
        <w:rPr>
          <w:rFonts w:cs="Times New Roman"/>
          <w:b/>
          <w:sz w:val="36"/>
          <w:szCs w:val="36"/>
        </w:rPr>
        <w:t xml:space="preserve"> </w:t>
      </w:r>
      <w:r w:rsidR="008513CE" w:rsidRPr="00334889">
        <w:rPr>
          <w:rFonts w:cs="Times New Roman"/>
          <w:b/>
          <w:sz w:val="36"/>
          <w:szCs w:val="36"/>
        </w:rPr>
        <w:t>systematic</w:t>
      </w:r>
      <w:r w:rsidR="006A5855" w:rsidRPr="00334889">
        <w:rPr>
          <w:rFonts w:cs="Times New Roman"/>
          <w:b/>
          <w:sz w:val="36"/>
          <w:szCs w:val="36"/>
        </w:rPr>
        <w:t xml:space="preserve"> </w:t>
      </w:r>
      <w:r w:rsidR="008513CE" w:rsidRPr="00334889">
        <w:rPr>
          <w:rFonts w:cs="Times New Roman"/>
          <w:b/>
          <w:sz w:val="36"/>
          <w:szCs w:val="36"/>
        </w:rPr>
        <w:t>review</w:t>
      </w:r>
      <w:r w:rsidR="006A5855" w:rsidRPr="00334889">
        <w:rPr>
          <w:rFonts w:cs="Times New Roman"/>
          <w:b/>
          <w:sz w:val="36"/>
          <w:szCs w:val="36"/>
        </w:rPr>
        <w:t xml:space="preserve"> </w:t>
      </w:r>
      <w:r w:rsidR="008513CE" w:rsidRPr="00334889">
        <w:rPr>
          <w:rFonts w:cs="Times New Roman"/>
          <w:b/>
          <w:sz w:val="36"/>
          <w:szCs w:val="36"/>
        </w:rPr>
        <w:t>of</w:t>
      </w:r>
      <w:r w:rsidR="006A5855" w:rsidRPr="00334889">
        <w:rPr>
          <w:rFonts w:cs="Times New Roman"/>
          <w:b/>
          <w:sz w:val="36"/>
          <w:szCs w:val="36"/>
        </w:rPr>
        <w:t xml:space="preserve"> </w:t>
      </w:r>
      <w:r w:rsidR="008513CE" w:rsidRPr="00334889">
        <w:rPr>
          <w:rFonts w:cs="Times New Roman"/>
          <w:b/>
          <w:sz w:val="36"/>
          <w:szCs w:val="36"/>
        </w:rPr>
        <w:t>methods</w:t>
      </w:r>
      <w:r w:rsidR="006A5855" w:rsidRPr="00334889">
        <w:rPr>
          <w:rFonts w:cs="Times New Roman"/>
          <w:b/>
          <w:sz w:val="36"/>
          <w:szCs w:val="36"/>
        </w:rPr>
        <w:t xml:space="preserve"> </w:t>
      </w:r>
      <w:r w:rsidR="008513CE" w:rsidRPr="00334889">
        <w:rPr>
          <w:rFonts w:cs="Times New Roman"/>
          <w:b/>
          <w:sz w:val="36"/>
          <w:szCs w:val="36"/>
        </w:rPr>
        <w:t>used</w:t>
      </w:r>
      <w:r w:rsidR="006A5855" w:rsidRPr="00334889">
        <w:rPr>
          <w:rFonts w:cs="Times New Roman"/>
          <w:b/>
          <w:sz w:val="36"/>
          <w:szCs w:val="36"/>
        </w:rPr>
        <w:t xml:space="preserve"> </w:t>
      </w:r>
      <w:r w:rsidR="008513CE" w:rsidRPr="00334889">
        <w:rPr>
          <w:rFonts w:cs="Times New Roman"/>
          <w:b/>
          <w:sz w:val="36"/>
          <w:szCs w:val="36"/>
        </w:rPr>
        <w:t>to</w:t>
      </w:r>
      <w:r w:rsidR="006A5855" w:rsidRPr="00334889">
        <w:rPr>
          <w:rFonts w:cs="Times New Roman"/>
          <w:b/>
          <w:sz w:val="36"/>
          <w:szCs w:val="36"/>
        </w:rPr>
        <w:t xml:space="preserve"> </w:t>
      </w:r>
      <w:r w:rsidR="008513CE" w:rsidRPr="00334889">
        <w:rPr>
          <w:rFonts w:cs="Times New Roman"/>
          <w:b/>
          <w:sz w:val="36"/>
          <w:szCs w:val="36"/>
        </w:rPr>
        <w:t>obtain</w:t>
      </w:r>
      <w:r w:rsidR="006A5855" w:rsidRPr="00334889">
        <w:rPr>
          <w:rFonts w:cs="Times New Roman"/>
          <w:b/>
          <w:sz w:val="36"/>
          <w:szCs w:val="36"/>
        </w:rPr>
        <w:t xml:space="preserve"> </w:t>
      </w:r>
      <w:r w:rsidR="008513CE" w:rsidRPr="00334889">
        <w:rPr>
          <w:rFonts w:cs="Times New Roman"/>
          <w:b/>
          <w:sz w:val="36"/>
          <w:szCs w:val="36"/>
        </w:rPr>
        <w:t>estimates</w:t>
      </w:r>
      <w:r w:rsidR="006A5855" w:rsidRPr="00334889">
        <w:rPr>
          <w:rFonts w:cs="Times New Roman"/>
          <w:b/>
          <w:sz w:val="36"/>
          <w:szCs w:val="36"/>
        </w:rPr>
        <w:t xml:space="preserve"> </w:t>
      </w:r>
      <w:r w:rsidR="008513CE" w:rsidRPr="00334889">
        <w:rPr>
          <w:rFonts w:cs="Times New Roman"/>
          <w:b/>
          <w:sz w:val="36"/>
          <w:szCs w:val="36"/>
        </w:rPr>
        <w:t>of</w:t>
      </w:r>
      <w:r w:rsidR="006A5855" w:rsidRPr="00334889">
        <w:rPr>
          <w:rFonts w:cs="Times New Roman"/>
          <w:b/>
          <w:sz w:val="36"/>
          <w:szCs w:val="36"/>
        </w:rPr>
        <w:t xml:space="preserve"> </w:t>
      </w:r>
      <w:r w:rsidR="008513CE" w:rsidRPr="00334889">
        <w:rPr>
          <w:rFonts w:cs="Times New Roman"/>
          <w:b/>
          <w:sz w:val="36"/>
          <w:szCs w:val="36"/>
        </w:rPr>
        <w:t>the</w:t>
      </w:r>
      <w:r w:rsidR="006A5855" w:rsidRPr="00334889">
        <w:rPr>
          <w:rFonts w:cs="Times New Roman"/>
          <w:b/>
          <w:sz w:val="36"/>
          <w:szCs w:val="36"/>
        </w:rPr>
        <w:t xml:space="preserve"> </w:t>
      </w:r>
      <w:r w:rsidR="008513CE" w:rsidRPr="00334889">
        <w:rPr>
          <w:rFonts w:cs="Times New Roman"/>
          <w:b/>
          <w:sz w:val="36"/>
          <w:szCs w:val="36"/>
        </w:rPr>
        <w:t>Maternal</w:t>
      </w:r>
      <w:r w:rsidR="006A5855" w:rsidRPr="00334889">
        <w:rPr>
          <w:rFonts w:cs="Times New Roman"/>
          <w:b/>
          <w:sz w:val="36"/>
          <w:szCs w:val="36"/>
        </w:rPr>
        <w:t xml:space="preserve"> </w:t>
      </w:r>
      <w:r w:rsidR="008513CE" w:rsidRPr="00334889">
        <w:rPr>
          <w:rFonts w:cs="Times New Roman"/>
          <w:b/>
          <w:sz w:val="36"/>
          <w:szCs w:val="36"/>
        </w:rPr>
        <w:t>Mortality</w:t>
      </w:r>
      <w:r w:rsidR="006A5855" w:rsidRPr="00334889">
        <w:rPr>
          <w:rFonts w:cs="Times New Roman"/>
          <w:b/>
          <w:sz w:val="36"/>
          <w:szCs w:val="36"/>
        </w:rPr>
        <w:t xml:space="preserve"> </w:t>
      </w:r>
      <w:r w:rsidR="008513CE" w:rsidRPr="00334889">
        <w:rPr>
          <w:rFonts w:cs="Times New Roman"/>
          <w:b/>
          <w:sz w:val="36"/>
          <w:szCs w:val="36"/>
        </w:rPr>
        <w:t>Ratio</w:t>
      </w:r>
      <w:r w:rsidR="006A5855" w:rsidRPr="00334889">
        <w:rPr>
          <w:rFonts w:cs="Times New Roman"/>
          <w:b/>
          <w:sz w:val="36"/>
          <w:szCs w:val="36"/>
        </w:rPr>
        <w:t xml:space="preserve"> </w:t>
      </w:r>
      <w:r w:rsidR="008513CE" w:rsidRPr="00334889">
        <w:rPr>
          <w:rFonts w:cs="Times New Roman"/>
          <w:b/>
          <w:sz w:val="36"/>
          <w:szCs w:val="36"/>
        </w:rPr>
        <w:t>(MMR)</w:t>
      </w:r>
      <w:r w:rsidR="006A5855" w:rsidRPr="00334889">
        <w:rPr>
          <w:rFonts w:cs="Times New Roman"/>
          <w:b/>
          <w:sz w:val="36"/>
          <w:szCs w:val="36"/>
        </w:rPr>
        <w:t xml:space="preserve"> </w:t>
      </w:r>
      <w:r w:rsidR="008513CE" w:rsidRPr="00334889">
        <w:rPr>
          <w:rFonts w:cs="Times New Roman"/>
          <w:b/>
          <w:sz w:val="36"/>
          <w:szCs w:val="36"/>
        </w:rPr>
        <w:t>in</w:t>
      </w:r>
      <w:r w:rsidR="006A5855" w:rsidRPr="00334889">
        <w:rPr>
          <w:rFonts w:cs="Times New Roman"/>
          <w:b/>
          <w:sz w:val="36"/>
          <w:szCs w:val="36"/>
        </w:rPr>
        <w:t xml:space="preserve"> </w:t>
      </w:r>
      <w:r w:rsidR="008513CE" w:rsidRPr="00334889">
        <w:rPr>
          <w:rFonts w:cs="Times New Roman"/>
          <w:b/>
          <w:sz w:val="36"/>
          <w:szCs w:val="36"/>
        </w:rPr>
        <w:t>low-</w:t>
      </w:r>
      <w:r w:rsidR="006A5855" w:rsidRPr="00334889">
        <w:rPr>
          <w:rFonts w:cs="Times New Roman"/>
          <w:b/>
          <w:sz w:val="36"/>
          <w:szCs w:val="36"/>
        </w:rPr>
        <w:t xml:space="preserve"> </w:t>
      </w:r>
      <w:r w:rsidR="008513CE" w:rsidRPr="00334889">
        <w:rPr>
          <w:rFonts w:cs="Times New Roman"/>
          <w:b/>
          <w:sz w:val="36"/>
          <w:szCs w:val="36"/>
        </w:rPr>
        <w:t>and</w:t>
      </w:r>
      <w:r w:rsidR="006A5855" w:rsidRPr="00334889">
        <w:rPr>
          <w:rFonts w:cs="Times New Roman"/>
          <w:b/>
          <w:sz w:val="36"/>
          <w:szCs w:val="36"/>
        </w:rPr>
        <w:t xml:space="preserve"> </w:t>
      </w:r>
      <w:r w:rsidR="008513CE" w:rsidRPr="00334889">
        <w:rPr>
          <w:rFonts w:cs="Times New Roman"/>
          <w:b/>
          <w:sz w:val="36"/>
          <w:szCs w:val="36"/>
        </w:rPr>
        <w:t>middle-income</w:t>
      </w:r>
      <w:r w:rsidR="006A5855" w:rsidRPr="00334889">
        <w:rPr>
          <w:rFonts w:cs="Times New Roman"/>
          <w:b/>
          <w:sz w:val="36"/>
          <w:szCs w:val="36"/>
        </w:rPr>
        <w:t xml:space="preserve"> </w:t>
      </w:r>
      <w:r w:rsidR="008513CE" w:rsidRPr="00334889">
        <w:rPr>
          <w:rFonts w:cs="Times New Roman"/>
          <w:b/>
          <w:sz w:val="36"/>
          <w:szCs w:val="36"/>
        </w:rPr>
        <w:t>countries</w:t>
      </w:r>
    </w:p>
    <w:p w14:paraId="4B00A563" w14:textId="77777777" w:rsidR="00334889" w:rsidRDefault="00334889" w:rsidP="00286152">
      <w:pPr>
        <w:spacing w:after="0" w:line="360" w:lineRule="auto"/>
        <w:jc w:val="center"/>
        <w:rPr>
          <w:rFonts w:cs="Times New Roman"/>
          <w:bCs/>
          <w:sz w:val="24"/>
          <w:szCs w:val="24"/>
        </w:rPr>
      </w:pPr>
    </w:p>
    <w:p w14:paraId="2C46984D" w14:textId="3332EB57" w:rsidR="002D36B8" w:rsidRPr="00334889" w:rsidRDefault="00E30A6D" w:rsidP="00286152">
      <w:pPr>
        <w:spacing w:after="0" w:line="360" w:lineRule="auto"/>
        <w:jc w:val="center"/>
        <w:rPr>
          <w:rFonts w:cs="Times New Roman"/>
          <w:b/>
          <w:sz w:val="24"/>
          <w:szCs w:val="24"/>
        </w:rPr>
      </w:pPr>
      <w:r w:rsidRPr="00334889">
        <w:rPr>
          <w:rFonts w:cs="Times New Roman"/>
          <w:bCs/>
          <w:sz w:val="24"/>
          <w:szCs w:val="24"/>
        </w:rPr>
        <w:t>Florence</w:t>
      </w:r>
      <w:r w:rsidR="006A5855" w:rsidRPr="00334889">
        <w:rPr>
          <w:rFonts w:cs="Times New Roman"/>
          <w:bCs/>
          <w:sz w:val="24"/>
          <w:szCs w:val="24"/>
        </w:rPr>
        <w:t xml:space="preserve"> </w:t>
      </w:r>
      <w:r w:rsidRPr="00334889">
        <w:rPr>
          <w:rFonts w:cs="Times New Roman"/>
          <w:bCs/>
          <w:sz w:val="24"/>
          <w:szCs w:val="24"/>
        </w:rPr>
        <w:t>Mgawadere*</w:t>
      </w:r>
      <w:r w:rsidR="002D36B8" w:rsidRPr="00334889">
        <w:rPr>
          <w:rFonts w:cs="Times New Roman"/>
          <w:bCs/>
          <w:color w:val="333333"/>
          <w:sz w:val="24"/>
          <w:szCs w:val="24"/>
        </w:rPr>
        <w:t>,</w:t>
      </w:r>
      <w:r w:rsidR="006A5855" w:rsidRPr="00334889">
        <w:rPr>
          <w:rFonts w:cs="Times New Roman"/>
          <w:bCs/>
          <w:color w:val="333333"/>
          <w:sz w:val="24"/>
          <w:szCs w:val="24"/>
        </w:rPr>
        <w:t xml:space="preserve"> </w:t>
      </w:r>
      <w:r w:rsidR="007365AB" w:rsidRPr="00334889">
        <w:rPr>
          <w:rFonts w:cs="Times New Roman"/>
          <w:bCs/>
          <w:sz w:val="24"/>
          <w:szCs w:val="24"/>
        </w:rPr>
        <w:t>Terry</w:t>
      </w:r>
      <w:r w:rsidR="006A5855" w:rsidRPr="00334889">
        <w:rPr>
          <w:rFonts w:cs="Times New Roman"/>
          <w:bCs/>
          <w:sz w:val="24"/>
          <w:szCs w:val="24"/>
        </w:rPr>
        <w:t xml:space="preserve"> </w:t>
      </w:r>
      <w:r w:rsidR="007365AB" w:rsidRPr="00334889">
        <w:rPr>
          <w:rFonts w:cs="Times New Roman"/>
          <w:bCs/>
          <w:sz w:val="24"/>
          <w:szCs w:val="24"/>
        </w:rPr>
        <w:t>Kana</w:t>
      </w:r>
      <w:r w:rsidR="002D36B8" w:rsidRPr="00334889">
        <w:rPr>
          <w:rFonts w:cs="Times New Roman"/>
          <w:bCs/>
          <w:sz w:val="24"/>
          <w:szCs w:val="24"/>
        </w:rPr>
        <w:t>,</w:t>
      </w:r>
      <w:r w:rsidR="006A5855" w:rsidRPr="00334889">
        <w:rPr>
          <w:rFonts w:cs="Times New Roman"/>
          <w:bCs/>
          <w:sz w:val="24"/>
          <w:szCs w:val="24"/>
        </w:rPr>
        <w:t xml:space="preserve"> </w:t>
      </w:r>
      <w:r w:rsidR="002D36B8" w:rsidRPr="00334889">
        <w:rPr>
          <w:rFonts w:cs="Times New Roman"/>
          <w:bCs/>
          <w:sz w:val="24"/>
          <w:szCs w:val="24"/>
        </w:rPr>
        <w:t>Nynke</w:t>
      </w:r>
      <w:r w:rsidR="006A5855" w:rsidRPr="00334889">
        <w:rPr>
          <w:rFonts w:cs="Times New Roman"/>
          <w:bCs/>
          <w:sz w:val="24"/>
          <w:szCs w:val="24"/>
        </w:rPr>
        <w:t xml:space="preserve"> </w:t>
      </w:r>
      <w:r w:rsidR="002D36B8" w:rsidRPr="00334889">
        <w:rPr>
          <w:rFonts w:cs="Times New Roman"/>
          <w:bCs/>
          <w:sz w:val="24"/>
          <w:szCs w:val="24"/>
        </w:rPr>
        <w:t>van</w:t>
      </w:r>
      <w:r w:rsidR="006A5855" w:rsidRPr="00334889">
        <w:rPr>
          <w:rFonts w:cs="Times New Roman"/>
          <w:bCs/>
          <w:sz w:val="24"/>
          <w:szCs w:val="24"/>
        </w:rPr>
        <w:t xml:space="preserve"> </w:t>
      </w:r>
      <w:r w:rsidR="002D36B8" w:rsidRPr="00334889">
        <w:rPr>
          <w:rFonts w:cs="Times New Roman"/>
          <w:bCs/>
          <w:sz w:val="24"/>
          <w:szCs w:val="24"/>
        </w:rPr>
        <w:t>den</w:t>
      </w:r>
      <w:r w:rsidR="006A5855" w:rsidRPr="00334889">
        <w:rPr>
          <w:rFonts w:cs="Times New Roman"/>
          <w:bCs/>
          <w:sz w:val="24"/>
          <w:szCs w:val="24"/>
        </w:rPr>
        <w:t xml:space="preserve"> </w:t>
      </w:r>
      <w:r w:rsidR="002D36B8" w:rsidRPr="00334889">
        <w:rPr>
          <w:rFonts w:cs="Times New Roman"/>
          <w:bCs/>
          <w:sz w:val="24"/>
          <w:szCs w:val="24"/>
        </w:rPr>
        <w:t>Broek</w:t>
      </w:r>
      <w:r w:rsidR="006A5855" w:rsidRPr="00334889">
        <w:rPr>
          <w:rFonts w:cs="Times New Roman"/>
          <w:bCs/>
          <w:sz w:val="24"/>
          <w:szCs w:val="24"/>
        </w:rPr>
        <w:t xml:space="preserve"> </w:t>
      </w:r>
    </w:p>
    <w:p w14:paraId="2B4D9EE3" w14:textId="77777777" w:rsidR="002D36B8" w:rsidRPr="00334889" w:rsidRDefault="002D36B8" w:rsidP="00286152">
      <w:pPr>
        <w:spacing w:line="360" w:lineRule="auto"/>
        <w:ind w:left="142" w:right="-472" w:hanging="142"/>
        <w:jc w:val="center"/>
        <w:rPr>
          <w:rFonts w:cs="Times New Roman"/>
          <w:b/>
          <w:sz w:val="24"/>
          <w:szCs w:val="24"/>
        </w:rPr>
      </w:pPr>
    </w:p>
    <w:p w14:paraId="1B4368B5" w14:textId="77777777" w:rsidR="000A6D9F" w:rsidRPr="00334889" w:rsidRDefault="000A6D9F" w:rsidP="00286152">
      <w:pPr>
        <w:spacing w:after="0" w:line="240" w:lineRule="auto"/>
        <w:ind w:left="142" w:right="-472" w:hanging="142"/>
        <w:rPr>
          <w:rFonts w:cs="Times New Roman"/>
          <w:b/>
          <w:bCs/>
          <w:sz w:val="24"/>
          <w:szCs w:val="24"/>
        </w:rPr>
      </w:pPr>
    </w:p>
    <w:p w14:paraId="769E3A16" w14:textId="42ACDC05" w:rsidR="00E30A6D" w:rsidRPr="00334889" w:rsidRDefault="00E30A6D" w:rsidP="00286152">
      <w:pPr>
        <w:spacing w:after="0" w:line="240" w:lineRule="auto"/>
        <w:ind w:left="142" w:right="-472" w:hanging="142"/>
        <w:rPr>
          <w:rFonts w:cs="Times New Roman"/>
          <w:bCs/>
          <w:sz w:val="24"/>
          <w:szCs w:val="24"/>
        </w:rPr>
      </w:pPr>
      <w:r w:rsidRPr="00334889">
        <w:rPr>
          <w:rFonts w:cs="Times New Roman"/>
          <w:bCs/>
          <w:sz w:val="24"/>
          <w:szCs w:val="24"/>
        </w:rPr>
        <w:t>*Corresponding</w:t>
      </w:r>
      <w:r w:rsidR="006A5855" w:rsidRPr="00334889">
        <w:rPr>
          <w:rFonts w:cs="Times New Roman"/>
          <w:bCs/>
          <w:sz w:val="24"/>
          <w:szCs w:val="24"/>
        </w:rPr>
        <w:t xml:space="preserve"> </w:t>
      </w:r>
      <w:r w:rsidRPr="00334889">
        <w:rPr>
          <w:rFonts w:cs="Times New Roman"/>
          <w:bCs/>
          <w:sz w:val="24"/>
          <w:szCs w:val="24"/>
        </w:rPr>
        <w:t>Author:</w:t>
      </w:r>
    </w:p>
    <w:p w14:paraId="04149EFB" w14:textId="0FF70F73" w:rsidR="000A6D9F" w:rsidRPr="00334889" w:rsidRDefault="002D36B8" w:rsidP="00286152">
      <w:pPr>
        <w:spacing w:after="0" w:line="240" w:lineRule="auto"/>
        <w:ind w:left="142" w:right="-472" w:hanging="142"/>
        <w:rPr>
          <w:rFonts w:cs="Times New Roman"/>
          <w:bCs/>
          <w:sz w:val="24"/>
          <w:szCs w:val="24"/>
        </w:rPr>
      </w:pPr>
      <w:r w:rsidRPr="00334889">
        <w:rPr>
          <w:rFonts w:cs="Times New Roman"/>
          <w:bCs/>
          <w:sz w:val="24"/>
          <w:szCs w:val="24"/>
        </w:rPr>
        <w:t>Florence</w:t>
      </w:r>
      <w:r w:rsidR="006A5855" w:rsidRPr="00334889">
        <w:rPr>
          <w:rFonts w:cs="Times New Roman"/>
          <w:bCs/>
          <w:sz w:val="24"/>
          <w:szCs w:val="24"/>
        </w:rPr>
        <w:t xml:space="preserve"> </w:t>
      </w:r>
      <w:r w:rsidRPr="00334889">
        <w:rPr>
          <w:rFonts w:cs="Times New Roman"/>
          <w:bCs/>
          <w:sz w:val="24"/>
          <w:szCs w:val="24"/>
        </w:rPr>
        <w:t>Mgawadere</w:t>
      </w:r>
    </w:p>
    <w:p w14:paraId="2623B1A4" w14:textId="1B4F3F45" w:rsidR="00183CA5" w:rsidRPr="00334889" w:rsidRDefault="00E30A6D" w:rsidP="00286152">
      <w:pPr>
        <w:spacing w:after="0" w:line="240" w:lineRule="auto"/>
        <w:ind w:left="142" w:right="-472" w:hanging="142"/>
        <w:rPr>
          <w:rFonts w:cs="Times New Roman"/>
          <w:bCs/>
          <w:sz w:val="24"/>
          <w:szCs w:val="24"/>
        </w:rPr>
      </w:pPr>
      <w:r w:rsidRPr="00334889">
        <w:rPr>
          <w:rFonts w:cs="Times New Roman"/>
          <w:bCs/>
          <w:sz w:val="24"/>
          <w:szCs w:val="24"/>
        </w:rPr>
        <w:t>Centre</w:t>
      </w:r>
      <w:r w:rsidR="006A5855" w:rsidRPr="00334889">
        <w:rPr>
          <w:rFonts w:cs="Times New Roman"/>
          <w:bCs/>
          <w:sz w:val="24"/>
          <w:szCs w:val="24"/>
        </w:rPr>
        <w:t xml:space="preserve"> </w:t>
      </w:r>
      <w:r w:rsidRPr="00334889">
        <w:rPr>
          <w:rFonts w:cs="Times New Roman"/>
          <w:bCs/>
          <w:sz w:val="24"/>
          <w:szCs w:val="24"/>
        </w:rPr>
        <w:t>for</w:t>
      </w:r>
      <w:r w:rsidR="006A5855" w:rsidRPr="00334889">
        <w:rPr>
          <w:rFonts w:cs="Times New Roman"/>
          <w:bCs/>
          <w:sz w:val="24"/>
          <w:szCs w:val="24"/>
        </w:rPr>
        <w:t xml:space="preserve"> </w:t>
      </w:r>
      <w:r w:rsidRPr="00334889">
        <w:rPr>
          <w:rFonts w:cs="Times New Roman"/>
          <w:bCs/>
          <w:sz w:val="24"/>
          <w:szCs w:val="24"/>
        </w:rPr>
        <w:t>Maternal</w:t>
      </w:r>
      <w:r w:rsidR="006A5855" w:rsidRPr="00334889">
        <w:rPr>
          <w:rFonts w:cs="Times New Roman"/>
          <w:bCs/>
          <w:sz w:val="24"/>
          <w:szCs w:val="24"/>
        </w:rPr>
        <w:t xml:space="preserve"> </w:t>
      </w:r>
      <w:r w:rsidRPr="00334889">
        <w:rPr>
          <w:rFonts w:cs="Times New Roman"/>
          <w:bCs/>
          <w:sz w:val="24"/>
          <w:szCs w:val="24"/>
        </w:rPr>
        <w:t>and</w:t>
      </w:r>
      <w:r w:rsidR="006A5855" w:rsidRPr="00334889">
        <w:rPr>
          <w:rFonts w:cs="Times New Roman"/>
          <w:bCs/>
          <w:sz w:val="24"/>
          <w:szCs w:val="24"/>
        </w:rPr>
        <w:t xml:space="preserve"> </w:t>
      </w:r>
      <w:r w:rsidRPr="00334889">
        <w:rPr>
          <w:rFonts w:cs="Times New Roman"/>
          <w:bCs/>
          <w:sz w:val="24"/>
          <w:szCs w:val="24"/>
        </w:rPr>
        <w:t>Newborn</w:t>
      </w:r>
      <w:r w:rsidR="006A5855" w:rsidRPr="00334889">
        <w:rPr>
          <w:rFonts w:cs="Times New Roman"/>
          <w:bCs/>
          <w:sz w:val="24"/>
          <w:szCs w:val="24"/>
        </w:rPr>
        <w:t xml:space="preserve"> </w:t>
      </w:r>
      <w:r w:rsidRPr="00334889">
        <w:rPr>
          <w:rFonts w:cs="Times New Roman"/>
          <w:bCs/>
          <w:sz w:val="24"/>
          <w:szCs w:val="24"/>
        </w:rPr>
        <w:t>Health</w:t>
      </w:r>
    </w:p>
    <w:p w14:paraId="4262ABBB" w14:textId="6FE87CC1" w:rsidR="00183CA5" w:rsidRPr="00334889" w:rsidRDefault="00183CA5" w:rsidP="00286152">
      <w:pPr>
        <w:spacing w:after="0" w:line="240" w:lineRule="auto"/>
        <w:ind w:left="142" w:right="-472" w:hanging="142"/>
        <w:rPr>
          <w:rFonts w:cs="Times New Roman"/>
          <w:bCs/>
          <w:sz w:val="24"/>
          <w:szCs w:val="24"/>
        </w:rPr>
      </w:pPr>
      <w:r w:rsidRPr="00334889">
        <w:rPr>
          <w:rFonts w:cs="Times New Roman"/>
          <w:bCs/>
          <w:sz w:val="24"/>
          <w:szCs w:val="24"/>
        </w:rPr>
        <w:t>Liverpool</w:t>
      </w:r>
      <w:r w:rsidR="006A5855" w:rsidRPr="00334889">
        <w:rPr>
          <w:rFonts w:cs="Times New Roman"/>
          <w:bCs/>
          <w:sz w:val="24"/>
          <w:szCs w:val="24"/>
        </w:rPr>
        <w:t xml:space="preserve"> </w:t>
      </w:r>
      <w:r w:rsidRPr="00334889">
        <w:rPr>
          <w:rFonts w:cs="Times New Roman"/>
          <w:bCs/>
          <w:sz w:val="24"/>
          <w:szCs w:val="24"/>
        </w:rPr>
        <w:t>School</w:t>
      </w:r>
      <w:r w:rsidR="006A5855" w:rsidRPr="00334889">
        <w:rPr>
          <w:rFonts w:cs="Times New Roman"/>
          <w:bCs/>
          <w:sz w:val="24"/>
          <w:szCs w:val="24"/>
        </w:rPr>
        <w:t xml:space="preserve"> </w:t>
      </w:r>
      <w:r w:rsidRPr="00334889">
        <w:rPr>
          <w:rFonts w:cs="Times New Roman"/>
          <w:bCs/>
          <w:sz w:val="24"/>
          <w:szCs w:val="24"/>
        </w:rPr>
        <w:t>of</w:t>
      </w:r>
      <w:r w:rsidR="006A5855" w:rsidRPr="00334889">
        <w:rPr>
          <w:rFonts w:cs="Times New Roman"/>
          <w:bCs/>
          <w:sz w:val="24"/>
          <w:szCs w:val="24"/>
        </w:rPr>
        <w:t xml:space="preserve"> </w:t>
      </w:r>
      <w:r w:rsidRPr="00334889">
        <w:rPr>
          <w:rFonts w:cs="Times New Roman"/>
          <w:bCs/>
          <w:sz w:val="24"/>
          <w:szCs w:val="24"/>
        </w:rPr>
        <w:t>Tropical</w:t>
      </w:r>
      <w:r w:rsidR="006A5855" w:rsidRPr="00334889">
        <w:rPr>
          <w:rFonts w:cs="Times New Roman"/>
          <w:bCs/>
          <w:sz w:val="24"/>
          <w:szCs w:val="24"/>
        </w:rPr>
        <w:t xml:space="preserve"> </w:t>
      </w:r>
      <w:r w:rsidRPr="00334889">
        <w:rPr>
          <w:rFonts w:cs="Times New Roman"/>
          <w:bCs/>
          <w:sz w:val="24"/>
          <w:szCs w:val="24"/>
        </w:rPr>
        <w:t>Medicine</w:t>
      </w:r>
    </w:p>
    <w:p w14:paraId="5E6305E4" w14:textId="33663BBB" w:rsidR="00183CA5" w:rsidRPr="00334889" w:rsidRDefault="00183CA5" w:rsidP="00286152">
      <w:pPr>
        <w:spacing w:after="0" w:line="240" w:lineRule="auto"/>
        <w:ind w:left="142" w:right="-472" w:hanging="142"/>
        <w:rPr>
          <w:rFonts w:cs="Times New Roman"/>
          <w:bCs/>
          <w:sz w:val="24"/>
          <w:szCs w:val="24"/>
        </w:rPr>
      </w:pPr>
      <w:r w:rsidRPr="00334889">
        <w:rPr>
          <w:rFonts w:cs="Times New Roman"/>
          <w:bCs/>
          <w:sz w:val="24"/>
          <w:szCs w:val="24"/>
        </w:rPr>
        <w:t>Pembroke</w:t>
      </w:r>
      <w:r w:rsidR="006A5855" w:rsidRPr="00334889">
        <w:rPr>
          <w:rFonts w:cs="Times New Roman"/>
          <w:bCs/>
          <w:sz w:val="24"/>
          <w:szCs w:val="24"/>
        </w:rPr>
        <w:t xml:space="preserve"> </w:t>
      </w:r>
      <w:r w:rsidRPr="00334889">
        <w:rPr>
          <w:rFonts w:cs="Times New Roman"/>
          <w:bCs/>
          <w:sz w:val="24"/>
          <w:szCs w:val="24"/>
        </w:rPr>
        <w:t>Place</w:t>
      </w:r>
    </w:p>
    <w:p w14:paraId="67820FF2" w14:textId="3BF96F2A" w:rsidR="00183CA5" w:rsidRPr="00334889" w:rsidRDefault="00183CA5" w:rsidP="00286152">
      <w:pPr>
        <w:spacing w:after="0" w:line="240" w:lineRule="auto"/>
        <w:ind w:left="142" w:right="-472" w:hanging="142"/>
        <w:rPr>
          <w:rFonts w:cs="Times New Roman"/>
          <w:bCs/>
          <w:sz w:val="24"/>
          <w:szCs w:val="24"/>
        </w:rPr>
      </w:pPr>
      <w:r w:rsidRPr="00334889">
        <w:rPr>
          <w:rFonts w:cs="Times New Roman"/>
          <w:bCs/>
          <w:sz w:val="24"/>
          <w:szCs w:val="24"/>
        </w:rPr>
        <w:t>Liverpool</w:t>
      </w:r>
      <w:r w:rsidR="006A5855" w:rsidRPr="00334889">
        <w:rPr>
          <w:rFonts w:cs="Times New Roman"/>
          <w:bCs/>
          <w:sz w:val="24"/>
          <w:szCs w:val="24"/>
        </w:rPr>
        <w:t xml:space="preserve"> </w:t>
      </w:r>
      <w:r w:rsidRPr="00334889">
        <w:rPr>
          <w:rFonts w:cs="Times New Roman"/>
          <w:bCs/>
          <w:sz w:val="24"/>
          <w:szCs w:val="24"/>
        </w:rPr>
        <w:t>L3</w:t>
      </w:r>
      <w:r w:rsidR="006A5855" w:rsidRPr="00334889">
        <w:rPr>
          <w:rFonts w:cs="Times New Roman"/>
          <w:bCs/>
          <w:sz w:val="24"/>
          <w:szCs w:val="24"/>
        </w:rPr>
        <w:t xml:space="preserve"> </w:t>
      </w:r>
      <w:r w:rsidRPr="00334889">
        <w:rPr>
          <w:rFonts w:cs="Times New Roman"/>
          <w:bCs/>
          <w:sz w:val="24"/>
          <w:szCs w:val="24"/>
        </w:rPr>
        <w:t>5QA</w:t>
      </w:r>
      <w:r w:rsidR="006A5855" w:rsidRPr="00334889">
        <w:rPr>
          <w:rFonts w:cs="Times New Roman"/>
          <w:bCs/>
          <w:sz w:val="24"/>
          <w:szCs w:val="24"/>
        </w:rPr>
        <w:t xml:space="preserve"> </w:t>
      </w:r>
    </w:p>
    <w:p w14:paraId="03AAA8BC" w14:textId="605D1BD4" w:rsidR="00183CA5" w:rsidRPr="00334889" w:rsidRDefault="00195D03" w:rsidP="00286152">
      <w:pPr>
        <w:spacing w:after="0" w:line="240" w:lineRule="auto"/>
        <w:ind w:left="142" w:right="-472" w:hanging="142"/>
        <w:rPr>
          <w:rFonts w:cs="Times New Roman"/>
          <w:bCs/>
          <w:sz w:val="24"/>
          <w:szCs w:val="24"/>
        </w:rPr>
      </w:pPr>
      <w:r w:rsidRPr="00334889">
        <w:rPr>
          <w:rFonts w:cs="Times New Roman"/>
          <w:bCs/>
          <w:sz w:val="24"/>
          <w:szCs w:val="24"/>
        </w:rPr>
        <w:t>Tel:</w:t>
      </w:r>
      <w:r w:rsidR="006A5855" w:rsidRPr="00334889">
        <w:rPr>
          <w:rFonts w:cs="Times New Roman"/>
          <w:bCs/>
          <w:sz w:val="24"/>
          <w:szCs w:val="24"/>
        </w:rPr>
        <w:t xml:space="preserve"> </w:t>
      </w:r>
      <w:r w:rsidRPr="00334889">
        <w:rPr>
          <w:rFonts w:cs="Times New Roman"/>
          <w:bCs/>
          <w:sz w:val="24"/>
          <w:szCs w:val="24"/>
        </w:rPr>
        <w:t>+44</w:t>
      </w:r>
      <w:r w:rsidR="006A5855" w:rsidRPr="00334889">
        <w:rPr>
          <w:rFonts w:cs="Times New Roman"/>
          <w:bCs/>
          <w:sz w:val="24"/>
          <w:szCs w:val="24"/>
        </w:rPr>
        <w:t xml:space="preserve"> </w:t>
      </w:r>
      <w:r w:rsidRPr="00334889">
        <w:rPr>
          <w:rFonts w:cs="Times New Roman"/>
          <w:bCs/>
          <w:sz w:val="24"/>
          <w:szCs w:val="24"/>
        </w:rPr>
        <w:t>(0)151</w:t>
      </w:r>
      <w:r w:rsidR="006A5855" w:rsidRPr="00334889">
        <w:rPr>
          <w:rFonts w:cs="Times New Roman"/>
          <w:bCs/>
          <w:sz w:val="24"/>
          <w:szCs w:val="24"/>
        </w:rPr>
        <w:t xml:space="preserve"> </w:t>
      </w:r>
      <w:r w:rsidRPr="00334889">
        <w:rPr>
          <w:rFonts w:cs="Times New Roman"/>
          <w:bCs/>
          <w:sz w:val="24"/>
          <w:szCs w:val="24"/>
        </w:rPr>
        <w:t>702</w:t>
      </w:r>
      <w:r w:rsidR="006A5855" w:rsidRPr="00334889">
        <w:rPr>
          <w:rFonts w:cs="Times New Roman"/>
          <w:bCs/>
          <w:sz w:val="24"/>
          <w:szCs w:val="24"/>
        </w:rPr>
        <w:t xml:space="preserve"> </w:t>
      </w:r>
      <w:r w:rsidRPr="00334889">
        <w:rPr>
          <w:rFonts w:cs="Times New Roman"/>
          <w:bCs/>
          <w:sz w:val="24"/>
          <w:szCs w:val="24"/>
        </w:rPr>
        <w:t>9315</w:t>
      </w:r>
    </w:p>
    <w:p w14:paraId="4517E467" w14:textId="5AF125DF" w:rsidR="00026B42" w:rsidRPr="00334889" w:rsidRDefault="00AC5AC2" w:rsidP="00286152">
      <w:pPr>
        <w:spacing w:after="0" w:line="240" w:lineRule="auto"/>
        <w:ind w:left="142" w:right="-472" w:hanging="142"/>
        <w:rPr>
          <w:rFonts w:cs="Times New Roman"/>
          <w:bCs/>
          <w:sz w:val="24"/>
          <w:szCs w:val="24"/>
        </w:rPr>
      </w:pPr>
      <w:r w:rsidRPr="00334889">
        <w:rPr>
          <w:rFonts w:cs="Times New Roman"/>
          <w:bCs/>
          <w:sz w:val="24"/>
          <w:szCs w:val="24"/>
        </w:rPr>
        <w:t>Email:</w:t>
      </w:r>
      <w:r w:rsidR="006A5855" w:rsidRPr="00334889">
        <w:rPr>
          <w:rFonts w:cs="Times New Roman"/>
          <w:bCs/>
          <w:sz w:val="24"/>
          <w:szCs w:val="24"/>
        </w:rPr>
        <w:t xml:space="preserve"> </w:t>
      </w:r>
      <w:hyperlink r:id="rId8" w:history="1">
        <w:r w:rsidR="00DE1C00" w:rsidRPr="00334889">
          <w:rPr>
            <w:rStyle w:val="Hyperlink"/>
            <w:bCs/>
            <w:sz w:val="24"/>
            <w:szCs w:val="24"/>
          </w:rPr>
          <w:t>Florence.Mgawadere@lstmed.ac.uk</w:t>
        </w:r>
      </w:hyperlink>
    </w:p>
    <w:p w14:paraId="24101842" w14:textId="77777777" w:rsidR="000A6D9F" w:rsidRPr="00334889" w:rsidRDefault="00B23643" w:rsidP="00286152">
      <w:pPr>
        <w:tabs>
          <w:tab w:val="left" w:pos="3645"/>
        </w:tabs>
        <w:spacing w:after="0" w:line="240" w:lineRule="auto"/>
        <w:ind w:left="142" w:right="-472" w:hanging="142"/>
        <w:rPr>
          <w:rFonts w:cs="Times New Roman"/>
          <w:bCs/>
          <w:sz w:val="24"/>
          <w:szCs w:val="24"/>
        </w:rPr>
      </w:pPr>
      <w:r w:rsidRPr="00334889">
        <w:rPr>
          <w:rFonts w:cs="Times New Roman"/>
          <w:bCs/>
          <w:sz w:val="24"/>
          <w:szCs w:val="24"/>
        </w:rPr>
        <w:tab/>
      </w:r>
      <w:r w:rsidRPr="00334889">
        <w:rPr>
          <w:rFonts w:cs="Times New Roman"/>
          <w:bCs/>
          <w:sz w:val="24"/>
          <w:szCs w:val="24"/>
        </w:rPr>
        <w:tab/>
      </w:r>
    </w:p>
    <w:p w14:paraId="0E7B7A7C" w14:textId="32168E63" w:rsidR="00E30A6D" w:rsidRPr="00334889" w:rsidRDefault="00E30A6D" w:rsidP="00286152">
      <w:pPr>
        <w:spacing w:after="0" w:line="240" w:lineRule="auto"/>
        <w:ind w:left="142" w:right="-472" w:hanging="142"/>
        <w:rPr>
          <w:rFonts w:cs="Times New Roman"/>
          <w:b/>
          <w:bCs/>
          <w:sz w:val="24"/>
          <w:szCs w:val="24"/>
        </w:rPr>
      </w:pPr>
      <w:r w:rsidRPr="00334889">
        <w:rPr>
          <w:rFonts w:cs="Times New Roman"/>
          <w:b/>
          <w:bCs/>
          <w:sz w:val="24"/>
          <w:szCs w:val="24"/>
        </w:rPr>
        <w:t>Affiliation</w:t>
      </w:r>
    </w:p>
    <w:p w14:paraId="15B14631" w14:textId="7E0CF594" w:rsidR="00E30A6D" w:rsidRPr="00334889" w:rsidRDefault="00E30A6D" w:rsidP="00286152">
      <w:pPr>
        <w:spacing w:after="0" w:line="240" w:lineRule="auto"/>
        <w:rPr>
          <w:rFonts w:cs="Times New Roman"/>
          <w:bCs/>
          <w:sz w:val="24"/>
          <w:szCs w:val="24"/>
        </w:rPr>
      </w:pPr>
      <w:r w:rsidRPr="00334889">
        <w:rPr>
          <w:rFonts w:cs="Times New Roman"/>
          <w:bCs/>
          <w:sz w:val="24"/>
          <w:szCs w:val="24"/>
        </w:rPr>
        <w:t>Centre</w:t>
      </w:r>
      <w:r w:rsidR="006A5855" w:rsidRPr="00334889">
        <w:rPr>
          <w:rFonts w:cs="Times New Roman"/>
          <w:bCs/>
          <w:sz w:val="24"/>
          <w:szCs w:val="24"/>
        </w:rPr>
        <w:t xml:space="preserve"> </w:t>
      </w:r>
      <w:r w:rsidRPr="00334889">
        <w:rPr>
          <w:rFonts w:cs="Times New Roman"/>
          <w:bCs/>
          <w:sz w:val="24"/>
          <w:szCs w:val="24"/>
        </w:rPr>
        <w:t>for</w:t>
      </w:r>
      <w:r w:rsidR="006A5855" w:rsidRPr="00334889">
        <w:rPr>
          <w:rFonts w:cs="Times New Roman"/>
          <w:bCs/>
          <w:sz w:val="24"/>
          <w:szCs w:val="24"/>
        </w:rPr>
        <w:t xml:space="preserve"> </w:t>
      </w:r>
      <w:r w:rsidRPr="00334889">
        <w:rPr>
          <w:rFonts w:cs="Times New Roman"/>
          <w:bCs/>
          <w:sz w:val="24"/>
          <w:szCs w:val="24"/>
        </w:rPr>
        <w:t>Maternal</w:t>
      </w:r>
      <w:r w:rsidR="006A5855" w:rsidRPr="00334889">
        <w:rPr>
          <w:rFonts w:cs="Times New Roman"/>
          <w:bCs/>
          <w:sz w:val="24"/>
          <w:szCs w:val="24"/>
        </w:rPr>
        <w:t xml:space="preserve"> </w:t>
      </w:r>
      <w:r w:rsidRPr="00334889">
        <w:rPr>
          <w:rFonts w:cs="Times New Roman"/>
          <w:bCs/>
          <w:sz w:val="24"/>
          <w:szCs w:val="24"/>
        </w:rPr>
        <w:t>and</w:t>
      </w:r>
      <w:r w:rsidR="006A5855" w:rsidRPr="00334889">
        <w:rPr>
          <w:rFonts w:cs="Times New Roman"/>
          <w:bCs/>
          <w:sz w:val="24"/>
          <w:szCs w:val="24"/>
        </w:rPr>
        <w:t xml:space="preserve"> </w:t>
      </w:r>
      <w:r w:rsidRPr="00334889">
        <w:rPr>
          <w:rFonts w:cs="Times New Roman"/>
          <w:bCs/>
          <w:sz w:val="24"/>
          <w:szCs w:val="24"/>
        </w:rPr>
        <w:t>Newborn</w:t>
      </w:r>
      <w:r w:rsidR="006A5855" w:rsidRPr="00334889">
        <w:rPr>
          <w:rFonts w:cs="Times New Roman"/>
          <w:bCs/>
          <w:sz w:val="24"/>
          <w:szCs w:val="24"/>
        </w:rPr>
        <w:t xml:space="preserve"> </w:t>
      </w:r>
      <w:r w:rsidRPr="00334889">
        <w:rPr>
          <w:rFonts w:cs="Times New Roman"/>
          <w:bCs/>
          <w:sz w:val="24"/>
          <w:szCs w:val="24"/>
        </w:rPr>
        <w:t>Health</w:t>
      </w:r>
    </w:p>
    <w:p w14:paraId="774D2C84" w14:textId="07FDBB30" w:rsidR="000A6D9F" w:rsidRPr="00334889" w:rsidRDefault="0014746A" w:rsidP="00286152">
      <w:pPr>
        <w:spacing w:after="0" w:line="240" w:lineRule="auto"/>
        <w:rPr>
          <w:rFonts w:cs="Times New Roman"/>
          <w:bCs/>
          <w:sz w:val="24"/>
          <w:szCs w:val="24"/>
        </w:rPr>
      </w:pPr>
      <w:r w:rsidRPr="00334889">
        <w:rPr>
          <w:rFonts w:cs="Times New Roman"/>
          <w:bCs/>
          <w:sz w:val="24"/>
          <w:szCs w:val="24"/>
        </w:rPr>
        <w:t>Liverpool</w:t>
      </w:r>
      <w:r w:rsidR="006A5855" w:rsidRPr="00334889">
        <w:rPr>
          <w:rFonts w:cs="Times New Roman"/>
          <w:bCs/>
          <w:sz w:val="24"/>
          <w:szCs w:val="24"/>
        </w:rPr>
        <w:t xml:space="preserve"> </w:t>
      </w:r>
      <w:r w:rsidRPr="00334889">
        <w:rPr>
          <w:rFonts w:cs="Times New Roman"/>
          <w:bCs/>
          <w:sz w:val="24"/>
          <w:szCs w:val="24"/>
        </w:rPr>
        <w:t>School</w:t>
      </w:r>
      <w:r w:rsidR="006A5855" w:rsidRPr="00334889">
        <w:rPr>
          <w:rFonts w:cs="Times New Roman"/>
          <w:bCs/>
          <w:sz w:val="24"/>
          <w:szCs w:val="24"/>
        </w:rPr>
        <w:t xml:space="preserve"> </w:t>
      </w:r>
      <w:r w:rsidRPr="00334889">
        <w:rPr>
          <w:rFonts w:cs="Times New Roman"/>
          <w:bCs/>
          <w:sz w:val="24"/>
          <w:szCs w:val="24"/>
        </w:rPr>
        <w:t>of</w:t>
      </w:r>
      <w:r w:rsidR="006A5855" w:rsidRPr="00334889">
        <w:rPr>
          <w:rFonts w:cs="Times New Roman"/>
          <w:bCs/>
          <w:sz w:val="24"/>
          <w:szCs w:val="24"/>
        </w:rPr>
        <w:t xml:space="preserve"> </w:t>
      </w:r>
      <w:r w:rsidRPr="00334889">
        <w:rPr>
          <w:rFonts w:cs="Times New Roman"/>
          <w:bCs/>
          <w:sz w:val="24"/>
          <w:szCs w:val="24"/>
        </w:rPr>
        <w:t>Tropical</w:t>
      </w:r>
      <w:r w:rsidR="006A5855" w:rsidRPr="00334889">
        <w:rPr>
          <w:rFonts w:cs="Times New Roman"/>
          <w:bCs/>
          <w:sz w:val="24"/>
          <w:szCs w:val="24"/>
        </w:rPr>
        <w:t xml:space="preserve"> </w:t>
      </w:r>
      <w:r w:rsidRPr="00334889">
        <w:rPr>
          <w:rFonts w:cs="Times New Roman"/>
          <w:bCs/>
          <w:sz w:val="24"/>
          <w:szCs w:val="24"/>
        </w:rPr>
        <w:t>Medicine</w:t>
      </w:r>
    </w:p>
    <w:p w14:paraId="66B1C3A1" w14:textId="042F422F" w:rsidR="000A6D9F" w:rsidRPr="00334889" w:rsidRDefault="00E07564" w:rsidP="00286152">
      <w:pPr>
        <w:spacing w:after="0" w:line="240" w:lineRule="auto"/>
        <w:rPr>
          <w:rFonts w:cs="Times New Roman"/>
          <w:color w:val="333333"/>
          <w:sz w:val="24"/>
          <w:szCs w:val="24"/>
        </w:rPr>
      </w:pPr>
      <w:r w:rsidRPr="00334889">
        <w:rPr>
          <w:rFonts w:cs="Times New Roman"/>
          <w:color w:val="333333"/>
          <w:sz w:val="24"/>
          <w:szCs w:val="24"/>
        </w:rPr>
        <w:t>Pembroke</w:t>
      </w:r>
      <w:r w:rsidR="006A5855" w:rsidRPr="00334889">
        <w:rPr>
          <w:rFonts w:cs="Times New Roman"/>
          <w:color w:val="333333"/>
          <w:sz w:val="24"/>
          <w:szCs w:val="24"/>
        </w:rPr>
        <w:t xml:space="preserve"> </w:t>
      </w:r>
      <w:r w:rsidR="0014746A" w:rsidRPr="00334889">
        <w:rPr>
          <w:rFonts w:cs="Times New Roman"/>
          <w:color w:val="333333"/>
          <w:sz w:val="24"/>
          <w:szCs w:val="24"/>
        </w:rPr>
        <w:t>Place</w:t>
      </w:r>
    </w:p>
    <w:p w14:paraId="5324330B" w14:textId="461DF324" w:rsidR="000A6D9F" w:rsidRPr="00334889" w:rsidRDefault="0014746A" w:rsidP="00286152">
      <w:pPr>
        <w:spacing w:after="0" w:line="240" w:lineRule="auto"/>
        <w:rPr>
          <w:rFonts w:cs="Times New Roman"/>
          <w:color w:val="333333"/>
          <w:sz w:val="24"/>
          <w:szCs w:val="24"/>
        </w:rPr>
      </w:pPr>
      <w:r w:rsidRPr="00334889">
        <w:rPr>
          <w:rFonts w:cs="Times New Roman"/>
          <w:color w:val="333333"/>
          <w:sz w:val="24"/>
          <w:szCs w:val="24"/>
        </w:rPr>
        <w:t>Liverpool</w:t>
      </w:r>
      <w:r w:rsidR="006A5855" w:rsidRPr="00334889">
        <w:rPr>
          <w:rFonts w:cs="Times New Roman"/>
          <w:color w:val="333333"/>
          <w:sz w:val="24"/>
          <w:szCs w:val="24"/>
        </w:rPr>
        <w:t xml:space="preserve"> </w:t>
      </w:r>
      <w:r w:rsidRPr="00334889">
        <w:rPr>
          <w:rFonts w:cs="Times New Roman"/>
          <w:color w:val="333333"/>
          <w:sz w:val="24"/>
          <w:szCs w:val="24"/>
        </w:rPr>
        <w:t>L3</w:t>
      </w:r>
      <w:r w:rsidR="006A5855" w:rsidRPr="00334889">
        <w:rPr>
          <w:rFonts w:cs="Times New Roman"/>
          <w:color w:val="333333"/>
          <w:sz w:val="24"/>
          <w:szCs w:val="24"/>
        </w:rPr>
        <w:t xml:space="preserve"> </w:t>
      </w:r>
      <w:r w:rsidRPr="00334889">
        <w:rPr>
          <w:rFonts w:cs="Times New Roman"/>
          <w:color w:val="333333"/>
          <w:sz w:val="24"/>
          <w:szCs w:val="24"/>
        </w:rPr>
        <w:t>5QA</w:t>
      </w:r>
      <w:r w:rsidR="006A5855" w:rsidRPr="00334889">
        <w:rPr>
          <w:rFonts w:cs="Times New Roman"/>
          <w:color w:val="333333"/>
          <w:sz w:val="24"/>
          <w:szCs w:val="24"/>
        </w:rPr>
        <w:t xml:space="preserve"> </w:t>
      </w:r>
    </w:p>
    <w:p w14:paraId="2EC71EF7" w14:textId="1DDC260E" w:rsidR="0014746A" w:rsidRPr="00334889" w:rsidRDefault="0014746A" w:rsidP="00286152">
      <w:pPr>
        <w:spacing w:after="0" w:line="240" w:lineRule="auto"/>
        <w:rPr>
          <w:rFonts w:cs="Times New Roman"/>
          <w:color w:val="000000"/>
          <w:sz w:val="24"/>
          <w:szCs w:val="24"/>
        </w:rPr>
      </w:pPr>
      <w:r w:rsidRPr="00334889">
        <w:rPr>
          <w:rFonts w:cs="Times New Roman"/>
          <w:color w:val="333333"/>
          <w:sz w:val="24"/>
          <w:szCs w:val="24"/>
        </w:rPr>
        <w:t>Tel:</w:t>
      </w:r>
      <w:r w:rsidR="006A5855" w:rsidRPr="00334889">
        <w:rPr>
          <w:rFonts w:cs="Times New Roman"/>
          <w:color w:val="333333"/>
          <w:sz w:val="24"/>
          <w:szCs w:val="24"/>
        </w:rPr>
        <w:t xml:space="preserve"> </w:t>
      </w:r>
      <w:r w:rsidR="00195D03" w:rsidRPr="00334889">
        <w:rPr>
          <w:rFonts w:cs="Times New Roman"/>
          <w:shd w:val="clear" w:color="auto" w:fill="FFFFFF"/>
        </w:rPr>
        <w:t>44</w:t>
      </w:r>
      <w:r w:rsidR="006A5855" w:rsidRPr="00334889">
        <w:rPr>
          <w:rFonts w:cs="Times New Roman"/>
          <w:shd w:val="clear" w:color="auto" w:fill="FFFFFF"/>
        </w:rPr>
        <w:t xml:space="preserve"> </w:t>
      </w:r>
      <w:r w:rsidR="00195D03" w:rsidRPr="00334889">
        <w:rPr>
          <w:rFonts w:cs="Times New Roman"/>
          <w:shd w:val="clear" w:color="auto" w:fill="FFFFFF"/>
        </w:rPr>
        <w:t>(0)</w:t>
      </w:r>
      <w:r w:rsidR="006A5855" w:rsidRPr="00334889">
        <w:rPr>
          <w:rFonts w:cs="Times New Roman"/>
          <w:shd w:val="clear" w:color="auto" w:fill="FFFFFF"/>
        </w:rPr>
        <w:t xml:space="preserve"> </w:t>
      </w:r>
      <w:r w:rsidR="00195D03" w:rsidRPr="00334889">
        <w:rPr>
          <w:rFonts w:cs="Times New Roman"/>
          <w:shd w:val="clear" w:color="auto" w:fill="FFFFFF"/>
        </w:rPr>
        <w:t>151</w:t>
      </w:r>
      <w:r w:rsidR="006A5855" w:rsidRPr="00334889">
        <w:rPr>
          <w:rFonts w:cs="Times New Roman"/>
          <w:shd w:val="clear" w:color="auto" w:fill="FFFFFF"/>
        </w:rPr>
        <w:t xml:space="preserve"> </w:t>
      </w:r>
      <w:r w:rsidR="00195D03" w:rsidRPr="00334889">
        <w:rPr>
          <w:rFonts w:cs="Times New Roman"/>
          <w:shd w:val="clear" w:color="auto" w:fill="FFFFFF"/>
        </w:rPr>
        <w:t>705</w:t>
      </w:r>
      <w:r w:rsidR="006A5855" w:rsidRPr="00334889">
        <w:rPr>
          <w:rFonts w:cs="Times New Roman"/>
          <w:shd w:val="clear" w:color="auto" w:fill="FFFFFF"/>
        </w:rPr>
        <w:t xml:space="preserve"> </w:t>
      </w:r>
      <w:r w:rsidR="00E30A6D" w:rsidRPr="00334889">
        <w:rPr>
          <w:rFonts w:cs="Times New Roman"/>
          <w:shd w:val="clear" w:color="auto" w:fill="FFFFFF"/>
        </w:rPr>
        <w:t>2501</w:t>
      </w:r>
    </w:p>
    <w:p w14:paraId="7C6019B0" w14:textId="77777777" w:rsidR="000A6D9F" w:rsidRPr="00334889" w:rsidRDefault="000A6D9F" w:rsidP="00286152">
      <w:pPr>
        <w:spacing w:after="0" w:line="240" w:lineRule="auto"/>
        <w:rPr>
          <w:rFonts w:cs="Times New Roman"/>
          <w:sz w:val="24"/>
          <w:szCs w:val="24"/>
        </w:rPr>
      </w:pPr>
    </w:p>
    <w:p w14:paraId="47F1BFEF" w14:textId="119E481C" w:rsidR="00E64A01" w:rsidRPr="00334889" w:rsidRDefault="00E64A01" w:rsidP="00286152">
      <w:r w:rsidRPr="00334889">
        <w:rPr>
          <w:rFonts w:cs="Times New Roman"/>
          <w:b/>
          <w:sz w:val="24"/>
          <w:szCs w:val="24"/>
        </w:rPr>
        <w:t>Short</w:t>
      </w:r>
      <w:r w:rsidR="006A5855" w:rsidRPr="00334889">
        <w:rPr>
          <w:rFonts w:cs="Times New Roman"/>
          <w:b/>
          <w:sz w:val="24"/>
          <w:szCs w:val="24"/>
        </w:rPr>
        <w:t xml:space="preserve"> </w:t>
      </w:r>
      <w:r w:rsidR="00494573" w:rsidRPr="00334889">
        <w:rPr>
          <w:rFonts w:cs="Times New Roman"/>
          <w:b/>
          <w:sz w:val="24"/>
          <w:szCs w:val="24"/>
        </w:rPr>
        <w:t>Tit</w:t>
      </w:r>
      <w:r w:rsidR="00AC5AC2" w:rsidRPr="00334889">
        <w:rPr>
          <w:rFonts w:cs="Times New Roman"/>
          <w:b/>
          <w:sz w:val="24"/>
          <w:szCs w:val="24"/>
        </w:rPr>
        <w:t>l</w:t>
      </w:r>
      <w:r w:rsidR="00494573" w:rsidRPr="00334889">
        <w:rPr>
          <w:rFonts w:cs="Times New Roman"/>
          <w:b/>
          <w:sz w:val="24"/>
          <w:szCs w:val="24"/>
        </w:rPr>
        <w:t>e:</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000172C0"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ratio</w:t>
      </w:r>
      <w:r w:rsidR="006A5855" w:rsidRPr="00334889">
        <w:rPr>
          <w:rFonts w:cs="Times New Roman"/>
          <w:sz w:val="24"/>
          <w:szCs w:val="24"/>
        </w:rPr>
        <w:t xml:space="preserve"> </w:t>
      </w:r>
      <w:r w:rsidRPr="00334889">
        <w:rPr>
          <w:rFonts w:cs="Times New Roman"/>
          <w:sz w:val="24"/>
          <w:szCs w:val="24"/>
        </w:rPr>
        <w:t>(MMR)</w:t>
      </w:r>
    </w:p>
    <w:p w14:paraId="45277516" w14:textId="4A43D79B" w:rsidR="00915ACD" w:rsidRPr="00334889" w:rsidRDefault="00915ACD" w:rsidP="00286152">
      <w:pPr>
        <w:spacing w:after="0" w:line="240" w:lineRule="auto"/>
        <w:rPr>
          <w:rFonts w:cs="Times New Roman"/>
          <w:sz w:val="24"/>
          <w:szCs w:val="24"/>
        </w:rPr>
      </w:pPr>
    </w:p>
    <w:p w14:paraId="0B2940B0" w14:textId="77777777" w:rsidR="00CC5002" w:rsidRPr="00334889" w:rsidRDefault="00CC5002" w:rsidP="00286152">
      <w:pPr>
        <w:rPr>
          <w:rFonts w:cs="Times New Roman"/>
          <w:color w:val="333333"/>
          <w:sz w:val="24"/>
          <w:szCs w:val="24"/>
        </w:rPr>
      </w:pPr>
      <w:r w:rsidRPr="00334889">
        <w:rPr>
          <w:rFonts w:cs="Times New Roman"/>
          <w:color w:val="333333"/>
          <w:sz w:val="24"/>
          <w:szCs w:val="24"/>
        </w:rPr>
        <w:br w:type="page"/>
      </w:r>
    </w:p>
    <w:p w14:paraId="48A35776" w14:textId="6E100539" w:rsidR="0014746A" w:rsidRPr="00334889" w:rsidRDefault="00E30A6D" w:rsidP="00286152">
      <w:pPr>
        <w:keepNext/>
        <w:spacing w:after="0"/>
        <w:outlineLvl w:val="0"/>
        <w:rPr>
          <w:rFonts w:cs="Times New Roman"/>
          <w:b/>
          <w:bCs/>
          <w:kern w:val="32"/>
          <w:sz w:val="24"/>
          <w:szCs w:val="24"/>
        </w:rPr>
      </w:pPr>
      <w:r w:rsidRPr="00334889">
        <w:rPr>
          <w:rFonts w:cs="Times New Roman"/>
          <w:b/>
          <w:bCs/>
          <w:kern w:val="32"/>
          <w:sz w:val="24"/>
          <w:szCs w:val="24"/>
        </w:rPr>
        <w:lastRenderedPageBreak/>
        <w:t>Abstract</w:t>
      </w:r>
    </w:p>
    <w:p w14:paraId="3D5F1432" w14:textId="77777777" w:rsidR="00CF596B" w:rsidRPr="00334889" w:rsidRDefault="00CF596B" w:rsidP="00286152">
      <w:pPr>
        <w:spacing w:after="0"/>
        <w:rPr>
          <w:rFonts w:cs="Times New Roman"/>
          <w:b/>
          <w:sz w:val="24"/>
          <w:szCs w:val="24"/>
        </w:rPr>
      </w:pPr>
    </w:p>
    <w:p w14:paraId="0D3A01F2" w14:textId="77777777" w:rsidR="00E64A01" w:rsidRPr="00334889" w:rsidRDefault="00E64A01" w:rsidP="00286152">
      <w:pPr>
        <w:spacing w:after="0"/>
        <w:rPr>
          <w:rFonts w:cs="Times New Roman"/>
          <w:b/>
          <w:sz w:val="24"/>
          <w:szCs w:val="24"/>
        </w:rPr>
      </w:pPr>
      <w:r w:rsidRPr="00334889">
        <w:rPr>
          <w:rFonts w:cs="Times New Roman"/>
          <w:b/>
          <w:sz w:val="24"/>
          <w:szCs w:val="24"/>
        </w:rPr>
        <w:t>Background</w:t>
      </w:r>
    </w:p>
    <w:p w14:paraId="056951FF" w14:textId="44A6835A" w:rsidR="00E64A01" w:rsidRPr="00334889" w:rsidRDefault="00E64A01" w:rsidP="00286152">
      <w:pPr>
        <w:autoSpaceDE w:val="0"/>
        <w:autoSpaceDN w:val="0"/>
        <w:adjustRightInd w:val="0"/>
        <w:spacing w:after="0"/>
        <w:jc w:val="both"/>
        <w:rPr>
          <w:rFonts w:cs="Times New Roman"/>
          <w:color w:val="FF0000"/>
          <w:sz w:val="24"/>
          <w:szCs w:val="24"/>
        </w:rPr>
      </w:pP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new</w:t>
      </w:r>
      <w:r w:rsidR="006A5855" w:rsidRPr="00334889">
        <w:rPr>
          <w:rFonts w:eastAsia="Arial Unicode MS" w:cs="Times New Roman"/>
          <w:sz w:val="24"/>
          <w:szCs w:val="24"/>
        </w:rPr>
        <w:t xml:space="preserve"> </w:t>
      </w:r>
      <w:r w:rsidRPr="00334889">
        <w:rPr>
          <w:rFonts w:eastAsia="Arial Unicode MS" w:cs="Times New Roman"/>
          <w:sz w:val="24"/>
          <w:szCs w:val="24"/>
        </w:rPr>
        <w:t>global</w:t>
      </w:r>
      <w:r w:rsidR="006A5855" w:rsidRPr="00334889">
        <w:rPr>
          <w:rFonts w:eastAsia="Arial Unicode MS" w:cs="Times New Roman"/>
          <w:sz w:val="24"/>
          <w:szCs w:val="24"/>
        </w:rPr>
        <w:t xml:space="preserve"> </w:t>
      </w:r>
      <w:r w:rsidRPr="00334889">
        <w:rPr>
          <w:rFonts w:eastAsia="Arial Unicode MS" w:cs="Times New Roman"/>
          <w:sz w:val="24"/>
          <w:szCs w:val="24"/>
        </w:rPr>
        <w:t>target</w:t>
      </w:r>
      <w:r w:rsidR="006A5855" w:rsidRPr="00334889">
        <w:rPr>
          <w:rFonts w:eastAsia="Arial Unicode MS" w:cs="Times New Roman"/>
          <w:sz w:val="24"/>
          <w:szCs w:val="24"/>
        </w:rPr>
        <w:t xml:space="preserve"> </w:t>
      </w:r>
      <w:r w:rsidRPr="00334889">
        <w:rPr>
          <w:rFonts w:eastAsia="Arial Unicode MS" w:cs="Times New Roman"/>
          <w:sz w:val="24"/>
          <w:szCs w:val="24"/>
        </w:rPr>
        <w:t>for</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Mortality</w:t>
      </w:r>
      <w:r w:rsidR="006A5855" w:rsidRPr="00334889">
        <w:rPr>
          <w:rFonts w:eastAsia="Arial Unicode MS" w:cs="Times New Roman"/>
          <w:sz w:val="24"/>
          <w:szCs w:val="24"/>
        </w:rPr>
        <w:t xml:space="preserve"> </w:t>
      </w:r>
      <w:r w:rsidRPr="00334889">
        <w:rPr>
          <w:rFonts w:eastAsia="Arial Unicode MS" w:cs="Times New Roman"/>
          <w:sz w:val="24"/>
          <w:szCs w:val="24"/>
        </w:rPr>
        <w:t>(MMR)</w:t>
      </w:r>
      <w:r w:rsidR="006A5855" w:rsidRPr="00334889">
        <w:rPr>
          <w:rFonts w:eastAsia="Arial Unicode MS" w:cs="Times New Roman"/>
          <w:sz w:val="24"/>
          <w:szCs w:val="24"/>
        </w:rPr>
        <w:t xml:space="preserve"> </w:t>
      </w:r>
      <w:r w:rsidRPr="00334889">
        <w:rPr>
          <w:rFonts w:eastAsia="Arial Unicode MS" w:cs="Times New Roman"/>
          <w:sz w:val="24"/>
          <w:szCs w:val="24"/>
        </w:rPr>
        <w:t>is</w:t>
      </w:r>
      <w:r w:rsidR="006A5855" w:rsidRPr="00334889">
        <w:rPr>
          <w:rFonts w:eastAsia="Arial Unicode MS" w:cs="Times New Roman"/>
          <w:sz w:val="24"/>
          <w:szCs w:val="24"/>
        </w:rPr>
        <w:t xml:space="preserve"> </w:t>
      </w:r>
      <w:r w:rsidRPr="00334889">
        <w:rPr>
          <w:rFonts w:eastAsia="Arial Unicode MS" w:cs="Times New Roman"/>
          <w:sz w:val="24"/>
          <w:szCs w:val="24"/>
        </w:rPr>
        <w:t>a</w:t>
      </w:r>
      <w:r w:rsidR="006A5855" w:rsidRPr="00334889">
        <w:rPr>
          <w:rFonts w:eastAsia="Arial Unicode MS" w:cs="Times New Roman"/>
          <w:sz w:val="24"/>
          <w:szCs w:val="24"/>
        </w:rPr>
        <w:t xml:space="preserve"> </w:t>
      </w:r>
      <w:r w:rsidRPr="00334889">
        <w:rPr>
          <w:rFonts w:eastAsia="Arial Unicode MS" w:cs="Times New Roman"/>
          <w:sz w:val="24"/>
          <w:szCs w:val="24"/>
        </w:rPr>
        <w:t>Ratio</w:t>
      </w:r>
      <w:r w:rsidR="006A5855" w:rsidRPr="00334889">
        <w:rPr>
          <w:rFonts w:eastAsia="Arial Unicode MS" w:cs="Times New Roman"/>
          <w:sz w:val="24"/>
          <w:szCs w:val="24"/>
        </w:rPr>
        <w:t xml:space="preserve"> </w:t>
      </w:r>
      <w:r w:rsidRPr="00334889">
        <w:rPr>
          <w:rFonts w:eastAsia="Arial Unicode MS" w:cs="Times New Roman"/>
          <w:sz w:val="24"/>
          <w:szCs w:val="24"/>
        </w:rPr>
        <w:t>below</w:t>
      </w:r>
      <w:r w:rsidR="006A5855" w:rsidRPr="00334889">
        <w:rPr>
          <w:rFonts w:eastAsia="Arial Unicode MS" w:cs="Times New Roman"/>
          <w:sz w:val="24"/>
          <w:szCs w:val="24"/>
        </w:rPr>
        <w:t xml:space="preserve"> </w:t>
      </w:r>
      <w:r w:rsidRPr="00334889">
        <w:rPr>
          <w:rFonts w:eastAsia="Arial Unicode MS" w:cs="Times New Roman"/>
          <w:sz w:val="24"/>
          <w:szCs w:val="24"/>
        </w:rPr>
        <w:t>70</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deaths</w:t>
      </w:r>
      <w:r w:rsidR="006A5855" w:rsidRPr="00334889">
        <w:rPr>
          <w:rFonts w:eastAsia="Arial Unicode MS" w:cs="Times New Roman"/>
          <w:sz w:val="24"/>
          <w:szCs w:val="24"/>
        </w:rPr>
        <w:t xml:space="preserve"> </w:t>
      </w:r>
      <w:r w:rsidRPr="00334889">
        <w:rPr>
          <w:rFonts w:eastAsia="Arial Unicode MS" w:cs="Times New Roman"/>
          <w:sz w:val="24"/>
          <w:szCs w:val="24"/>
        </w:rPr>
        <w:t>per</w:t>
      </w:r>
      <w:r w:rsidR="006A5855" w:rsidRPr="00334889">
        <w:rPr>
          <w:rFonts w:eastAsia="Arial Unicode MS" w:cs="Times New Roman"/>
          <w:sz w:val="24"/>
          <w:szCs w:val="24"/>
        </w:rPr>
        <w:t xml:space="preserve"> </w:t>
      </w:r>
      <w:r w:rsidRPr="00334889">
        <w:rPr>
          <w:rFonts w:eastAsia="Arial Unicode MS" w:cs="Times New Roman"/>
          <w:sz w:val="24"/>
          <w:szCs w:val="24"/>
        </w:rPr>
        <w:t>100</w:t>
      </w:r>
      <w:r w:rsidR="006A5855" w:rsidRPr="00334889">
        <w:rPr>
          <w:rFonts w:eastAsia="Arial Unicode MS" w:cs="Times New Roman"/>
          <w:sz w:val="24"/>
          <w:szCs w:val="24"/>
        </w:rPr>
        <w:t xml:space="preserve"> </w:t>
      </w:r>
      <w:r w:rsidRPr="00334889">
        <w:rPr>
          <w:rFonts w:eastAsia="Arial Unicode MS" w:cs="Times New Roman"/>
          <w:sz w:val="24"/>
          <w:szCs w:val="24"/>
        </w:rPr>
        <w:t>000</w:t>
      </w:r>
      <w:r w:rsidR="006A5855" w:rsidRPr="00334889">
        <w:rPr>
          <w:rFonts w:eastAsia="Arial Unicode MS" w:cs="Times New Roman"/>
          <w:sz w:val="24"/>
          <w:szCs w:val="24"/>
        </w:rPr>
        <w:t xml:space="preserve"> </w:t>
      </w:r>
      <w:r w:rsidRPr="00334889">
        <w:rPr>
          <w:rFonts w:eastAsia="Arial Unicode MS" w:cs="Times New Roman"/>
          <w:sz w:val="24"/>
          <w:szCs w:val="24"/>
        </w:rPr>
        <w:t>live</w:t>
      </w:r>
      <w:r w:rsidR="006A5855" w:rsidRPr="00334889">
        <w:rPr>
          <w:rFonts w:eastAsia="Arial Unicode MS" w:cs="Times New Roman"/>
          <w:sz w:val="24"/>
          <w:szCs w:val="24"/>
        </w:rPr>
        <w:t xml:space="preserve"> </w:t>
      </w:r>
      <w:r w:rsidRPr="00334889">
        <w:rPr>
          <w:rFonts w:eastAsia="Arial Unicode MS" w:cs="Times New Roman"/>
          <w:sz w:val="24"/>
          <w:szCs w:val="24"/>
        </w:rPr>
        <w:t>births</w:t>
      </w:r>
      <w:r w:rsidR="006A5855" w:rsidRPr="00334889">
        <w:rPr>
          <w:rFonts w:eastAsia="Arial Unicode MS" w:cs="Times New Roman"/>
          <w:sz w:val="24"/>
          <w:szCs w:val="24"/>
        </w:rPr>
        <w:t xml:space="preserve"> </w:t>
      </w:r>
      <w:r w:rsidRPr="00334889">
        <w:rPr>
          <w:rFonts w:eastAsia="Arial Unicode MS" w:cs="Times New Roman"/>
          <w:sz w:val="24"/>
          <w:szCs w:val="24"/>
        </w:rPr>
        <w:t>by</w:t>
      </w:r>
      <w:r w:rsidR="006A5855" w:rsidRPr="00334889">
        <w:rPr>
          <w:rFonts w:eastAsia="Arial Unicode MS" w:cs="Times New Roman"/>
          <w:sz w:val="24"/>
          <w:szCs w:val="24"/>
        </w:rPr>
        <w:t xml:space="preserve"> </w:t>
      </w:r>
      <w:r w:rsidRPr="00334889">
        <w:rPr>
          <w:rFonts w:eastAsia="Arial Unicode MS" w:cs="Times New Roman"/>
          <w:sz w:val="24"/>
          <w:szCs w:val="24"/>
        </w:rPr>
        <w:t>2030</w:t>
      </w:r>
      <w:r w:rsidRPr="00334889">
        <w:rPr>
          <w:rFonts w:cs="Times New Roman"/>
          <w:sz w:val="24"/>
          <w:szCs w:val="24"/>
        </w:rPr>
        <w:t>.</w:t>
      </w:r>
      <w:r w:rsidR="006A5855" w:rsidRPr="00334889">
        <w:rPr>
          <w:rFonts w:cs="Times New Roman"/>
          <w:b/>
          <w:bCs/>
          <w:color w:val="231F20"/>
          <w:sz w:val="24"/>
          <w:szCs w:val="24"/>
        </w:rPr>
        <w:t xml:space="preserve"> </w:t>
      </w:r>
      <w:r w:rsidRPr="00334889">
        <w:rPr>
          <w:rFonts w:cs="Times New Roman"/>
          <w:bCs/>
          <w:sz w:val="24"/>
          <w:szCs w:val="24"/>
        </w:rPr>
        <w:t>We</w:t>
      </w:r>
      <w:r w:rsidR="006A5855" w:rsidRPr="00334889">
        <w:rPr>
          <w:rFonts w:cs="Times New Roman"/>
          <w:bCs/>
          <w:sz w:val="24"/>
          <w:szCs w:val="24"/>
        </w:rPr>
        <w:t xml:space="preserve"> </w:t>
      </w:r>
      <w:r w:rsidRPr="00334889">
        <w:rPr>
          <w:rFonts w:cs="Times New Roman"/>
          <w:bCs/>
          <w:sz w:val="24"/>
          <w:szCs w:val="24"/>
        </w:rPr>
        <w:t>undertook</w:t>
      </w:r>
      <w:r w:rsidR="006A5855" w:rsidRPr="00334889">
        <w:rPr>
          <w:rFonts w:cs="Times New Roman"/>
          <w:bCs/>
          <w:sz w:val="24"/>
          <w:szCs w:val="24"/>
        </w:rPr>
        <w:t xml:space="preserve"> </w:t>
      </w:r>
      <w:r w:rsidRPr="00334889">
        <w:rPr>
          <w:rFonts w:cs="Times New Roman"/>
          <w:bCs/>
          <w:sz w:val="24"/>
          <w:szCs w:val="24"/>
        </w:rPr>
        <w:t>a</w:t>
      </w:r>
      <w:r w:rsidR="006A5855" w:rsidRPr="00334889">
        <w:rPr>
          <w:rFonts w:cs="Times New Roman"/>
          <w:bCs/>
          <w:sz w:val="24"/>
          <w:szCs w:val="24"/>
        </w:rPr>
        <w:t xml:space="preserve"> </w:t>
      </w:r>
      <w:r w:rsidRPr="00334889">
        <w:rPr>
          <w:rFonts w:cs="Times New Roman"/>
          <w:bCs/>
          <w:sz w:val="24"/>
          <w:szCs w:val="24"/>
        </w:rPr>
        <w:t>systematic</w:t>
      </w:r>
      <w:r w:rsidR="006A5855" w:rsidRPr="00334889">
        <w:rPr>
          <w:rFonts w:cs="Times New Roman"/>
          <w:bCs/>
          <w:sz w:val="24"/>
          <w:szCs w:val="24"/>
        </w:rPr>
        <w:t xml:space="preserve"> </w:t>
      </w:r>
      <w:r w:rsidRPr="00334889">
        <w:rPr>
          <w:rFonts w:cs="Times New Roman"/>
          <w:bCs/>
          <w:sz w:val="24"/>
          <w:szCs w:val="24"/>
        </w:rPr>
        <w:t>review</w:t>
      </w:r>
      <w:r w:rsidR="006A5855" w:rsidRPr="00334889">
        <w:rPr>
          <w:rFonts w:cs="Times New Roman"/>
          <w:bCs/>
          <w:sz w:val="24"/>
          <w:szCs w:val="24"/>
        </w:rPr>
        <w:t xml:space="preserve"> </w:t>
      </w:r>
      <w:r w:rsidRPr="00334889">
        <w:rPr>
          <w:rFonts w:cs="Times New Roman"/>
          <w:bCs/>
          <w:sz w:val="24"/>
          <w:szCs w:val="24"/>
        </w:rPr>
        <w:t>of</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low-</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middle-income</w:t>
      </w:r>
      <w:r w:rsidR="006A5855" w:rsidRPr="00334889">
        <w:rPr>
          <w:rFonts w:cs="Times New Roman"/>
          <w:sz w:val="24"/>
          <w:szCs w:val="24"/>
        </w:rPr>
        <w:t xml:space="preserve"> </w:t>
      </w:r>
      <w:r w:rsidRPr="00334889">
        <w:rPr>
          <w:rFonts w:cs="Times New Roman"/>
          <w:sz w:val="24"/>
          <w:szCs w:val="24"/>
        </w:rPr>
        <w:t>countries</w:t>
      </w:r>
      <w:r w:rsidRPr="00334889">
        <w:rPr>
          <w:rFonts w:cs="Times New Roman"/>
          <w:color w:val="FF0000"/>
          <w:sz w:val="24"/>
          <w:szCs w:val="24"/>
        </w:rPr>
        <w:t>.</w:t>
      </w:r>
    </w:p>
    <w:p w14:paraId="347B61A4" w14:textId="77777777" w:rsidR="00E64A01" w:rsidRPr="00334889" w:rsidRDefault="00E64A01" w:rsidP="00286152">
      <w:pPr>
        <w:autoSpaceDE w:val="0"/>
        <w:autoSpaceDN w:val="0"/>
        <w:adjustRightInd w:val="0"/>
        <w:spacing w:after="0"/>
        <w:rPr>
          <w:rFonts w:cs="Times New Roman"/>
          <w:b/>
          <w:bCs/>
          <w:color w:val="231F20"/>
          <w:sz w:val="18"/>
          <w:szCs w:val="18"/>
        </w:rPr>
      </w:pPr>
    </w:p>
    <w:p w14:paraId="7C5DA309" w14:textId="415B72A2" w:rsidR="00E64A01" w:rsidRPr="00334889" w:rsidRDefault="00E64A01" w:rsidP="00286152">
      <w:pPr>
        <w:autoSpaceDE w:val="0"/>
        <w:autoSpaceDN w:val="0"/>
        <w:adjustRightInd w:val="0"/>
        <w:spacing w:after="0"/>
        <w:jc w:val="both"/>
        <w:rPr>
          <w:rFonts w:cs="Times New Roman"/>
          <w:b/>
          <w:sz w:val="24"/>
          <w:szCs w:val="24"/>
        </w:rPr>
      </w:pPr>
      <w:r w:rsidRPr="00334889">
        <w:rPr>
          <w:rFonts w:cs="Times New Roman"/>
          <w:b/>
          <w:sz w:val="24"/>
          <w:szCs w:val="24"/>
        </w:rPr>
        <w:t>Sources</w:t>
      </w:r>
      <w:r w:rsidR="006A5855" w:rsidRPr="00334889">
        <w:rPr>
          <w:rFonts w:cs="Times New Roman"/>
          <w:b/>
          <w:sz w:val="24"/>
          <w:szCs w:val="24"/>
        </w:rPr>
        <w:t xml:space="preserve"> </w:t>
      </w:r>
      <w:r w:rsidRPr="00334889">
        <w:rPr>
          <w:rFonts w:cs="Times New Roman"/>
          <w:b/>
          <w:sz w:val="24"/>
          <w:szCs w:val="24"/>
        </w:rPr>
        <w:t>of</w:t>
      </w:r>
      <w:r w:rsidR="006A5855" w:rsidRPr="00334889">
        <w:rPr>
          <w:rFonts w:cs="Times New Roman"/>
          <w:b/>
          <w:sz w:val="24"/>
          <w:szCs w:val="24"/>
        </w:rPr>
        <w:t xml:space="preserve"> </w:t>
      </w:r>
      <w:r w:rsidRPr="00334889">
        <w:rPr>
          <w:rFonts w:cs="Times New Roman"/>
          <w:b/>
          <w:sz w:val="24"/>
          <w:szCs w:val="24"/>
        </w:rPr>
        <w:t>data</w:t>
      </w:r>
    </w:p>
    <w:p w14:paraId="2F447948" w14:textId="1CB0555E" w:rsidR="00E64A01" w:rsidRPr="00334889" w:rsidRDefault="00E64A01" w:rsidP="00286152">
      <w:pPr>
        <w:autoSpaceDE w:val="0"/>
        <w:autoSpaceDN w:val="0"/>
        <w:adjustRightInd w:val="0"/>
        <w:spacing w:after="0"/>
        <w:jc w:val="both"/>
        <w:rPr>
          <w:rFonts w:cs="Times New Roman"/>
          <w:sz w:val="24"/>
          <w:szCs w:val="24"/>
        </w:rPr>
      </w:pPr>
      <w:r w:rsidRPr="00334889">
        <w:rPr>
          <w:rFonts w:cs="Times New Roman"/>
          <w:sz w:val="24"/>
          <w:szCs w:val="24"/>
        </w:rPr>
        <w:t>Systema</w:t>
      </w:r>
      <w:r w:rsidR="008D1BCC" w:rsidRPr="00334889">
        <w:rPr>
          <w:rFonts w:cs="Times New Roman"/>
          <w:sz w:val="24"/>
          <w:szCs w:val="24"/>
        </w:rPr>
        <w:t>tic</w:t>
      </w:r>
      <w:r w:rsidR="006A5855" w:rsidRPr="00334889">
        <w:rPr>
          <w:rFonts w:cs="Times New Roman"/>
          <w:sz w:val="24"/>
          <w:szCs w:val="24"/>
        </w:rPr>
        <w:t xml:space="preserve"> </w:t>
      </w:r>
      <w:r w:rsidR="008D1BCC" w:rsidRPr="00334889">
        <w:rPr>
          <w:rFonts w:cs="Times New Roman"/>
          <w:sz w:val="24"/>
          <w:szCs w:val="24"/>
        </w:rPr>
        <w:t>review</w:t>
      </w:r>
      <w:r w:rsidR="006A5855" w:rsidRPr="00334889">
        <w:rPr>
          <w:rFonts w:cs="Times New Roman"/>
          <w:sz w:val="24"/>
          <w:szCs w:val="24"/>
        </w:rPr>
        <w:t xml:space="preserve"> </w:t>
      </w:r>
      <w:r w:rsidR="008D1BCC" w:rsidRPr="00334889">
        <w:rPr>
          <w:rFonts w:cs="Times New Roman"/>
          <w:sz w:val="24"/>
          <w:szCs w:val="24"/>
        </w:rPr>
        <w:t>of</w:t>
      </w:r>
      <w:r w:rsidR="006A5855" w:rsidRPr="00334889">
        <w:rPr>
          <w:rFonts w:cs="Times New Roman"/>
          <w:sz w:val="24"/>
          <w:szCs w:val="24"/>
        </w:rPr>
        <w:t xml:space="preserve"> </w:t>
      </w:r>
      <w:r w:rsidR="008D1BCC" w:rsidRPr="00334889">
        <w:rPr>
          <w:rFonts w:cs="Times New Roman"/>
          <w:sz w:val="24"/>
          <w:szCs w:val="24"/>
        </w:rPr>
        <w:t>the</w:t>
      </w:r>
      <w:r w:rsidR="006A5855" w:rsidRPr="00334889">
        <w:rPr>
          <w:rFonts w:cs="Times New Roman"/>
          <w:sz w:val="24"/>
          <w:szCs w:val="24"/>
        </w:rPr>
        <w:t xml:space="preserve"> </w:t>
      </w:r>
      <w:r w:rsidR="008D1BCC" w:rsidRPr="00334889">
        <w:rPr>
          <w:rFonts w:cs="Times New Roman"/>
          <w:sz w:val="24"/>
          <w:szCs w:val="24"/>
        </w:rPr>
        <w:t>literature;</w:t>
      </w:r>
      <w:r w:rsidR="006A5855" w:rsidRPr="00334889">
        <w:rPr>
          <w:rFonts w:cs="Times New Roman"/>
          <w:sz w:val="24"/>
          <w:szCs w:val="24"/>
        </w:rPr>
        <w:t xml:space="preserve"> </w:t>
      </w:r>
      <w:r w:rsidR="008D1BCC" w:rsidRPr="00334889">
        <w:rPr>
          <w:rFonts w:cs="Times New Roman"/>
          <w:sz w:val="24"/>
          <w:szCs w:val="24"/>
        </w:rPr>
        <w:t>59</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included.</w:t>
      </w:r>
    </w:p>
    <w:p w14:paraId="70ED9BB1" w14:textId="77777777" w:rsidR="00E64A01" w:rsidRPr="00334889" w:rsidRDefault="00E64A01" w:rsidP="00286152">
      <w:pPr>
        <w:autoSpaceDE w:val="0"/>
        <w:autoSpaceDN w:val="0"/>
        <w:adjustRightInd w:val="0"/>
        <w:spacing w:after="0"/>
        <w:jc w:val="both"/>
        <w:rPr>
          <w:rFonts w:cs="Times New Roman"/>
          <w:b/>
          <w:sz w:val="24"/>
          <w:szCs w:val="24"/>
        </w:rPr>
      </w:pPr>
    </w:p>
    <w:p w14:paraId="667ABBA7" w14:textId="27E137E6" w:rsidR="00E64A01" w:rsidRPr="00334889" w:rsidRDefault="00E64A01" w:rsidP="00286152">
      <w:pPr>
        <w:autoSpaceDE w:val="0"/>
        <w:autoSpaceDN w:val="0"/>
        <w:adjustRightInd w:val="0"/>
        <w:spacing w:after="0"/>
        <w:jc w:val="both"/>
        <w:rPr>
          <w:rFonts w:cs="Times New Roman"/>
          <w:b/>
          <w:sz w:val="24"/>
          <w:szCs w:val="24"/>
        </w:rPr>
      </w:pPr>
      <w:r w:rsidRPr="00334889">
        <w:rPr>
          <w:rFonts w:cs="Times New Roman"/>
          <w:b/>
          <w:sz w:val="24"/>
          <w:szCs w:val="24"/>
        </w:rPr>
        <w:t>Areas</w:t>
      </w:r>
      <w:r w:rsidR="006A5855" w:rsidRPr="00334889">
        <w:rPr>
          <w:rFonts w:cs="Times New Roman"/>
          <w:b/>
          <w:sz w:val="24"/>
          <w:szCs w:val="24"/>
        </w:rPr>
        <w:t xml:space="preserve"> </w:t>
      </w:r>
      <w:r w:rsidRPr="00334889">
        <w:rPr>
          <w:rFonts w:cs="Times New Roman"/>
          <w:b/>
          <w:sz w:val="24"/>
          <w:szCs w:val="24"/>
        </w:rPr>
        <w:t>of</w:t>
      </w:r>
      <w:r w:rsidR="006A5855" w:rsidRPr="00334889">
        <w:rPr>
          <w:rFonts w:cs="Times New Roman"/>
          <w:b/>
          <w:sz w:val="24"/>
          <w:szCs w:val="24"/>
        </w:rPr>
        <w:t xml:space="preserve"> </w:t>
      </w:r>
      <w:r w:rsidRPr="00334889">
        <w:rPr>
          <w:rFonts w:cs="Times New Roman"/>
          <w:b/>
          <w:sz w:val="24"/>
          <w:szCs w:val="24"/>
        </w:rPr>
        <w:t>agreement</w:t>
      </w:r>
    </w:p>
    <w:p w14:paraId="0D7DD44E" w14:textId="772FCFE5" w:rsidR="00E64A01" w:rsidRPr="00334889" w:rsidRDefault="00E64A01" w:rsidP="00286152">
      <w:pPr>
        <w:spacing w:after="0"/>
        <w:jc w:val="both"/>
        <w:rPr>
          <w:rFonts w:cs="Times New Roman"/>
          <w:sz w:val="24"/>
          <w:szCs w:val="24"/>
        </w:rPr>
      </w:pP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(5</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(5)</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(16),</w:t>
      </w:r>
      <w:r w:rsidR="006A5855" w:rsidRPr="00334889">
        <w:rPr>
          <w:rFonts w:cs="Times New Roman"/>
          <w:sz w:val="24"/>
          <w:szCs w:val="24"/>
        </w:rPr>
        <w:t xml:space="preserve"> </w:t>
      </w:r>
      <w:r w:rsidRPr="00334889">
        <w:rPr>
          <w:rFonts w:cs="Times New Roman"/>
          <w:sz w:val="24"/>
          <w:szCs w:val="24"/>
        </w:rPr>
        <w:t>Reproductive-Age</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(4)</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008D1BCC" w:rsidRPr="00334889">
        <w:rPr>
          <w:rFonts w:cs="Times New Roman"/>
          <w:sz w:val="24"/>
          <w:szCs w:val="24"/>
        </w:rPr>
        <w:t>(11</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variety</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settings.</w:t>
      </w:r>
      <w:r w:rsidR="006A5855" w:rsidRPr="00334889">
        <w:rPr>
          <w:rFonts w:cs="Times New Roman"/>
          <w:sz w:val="24"/>
          <w:szCs w:val="24"/>
        </w:rPr>
        <w:t xml:space="preserve"> </w:t>
      </w:r>
    </w:p>
    <w:p w14:paraId="2F46779F" w14:textId="77777777" w:rsidR="00E64A01" w:rsidRPr="00334889" w:rsidRDefault="00E64A01" w:rsidP="00286152">
      <w:pPr>
        <w:spacing w:after="0"/>
        <w:jc w:val="both"/>
        <w:rPr>
          <w:rFonts w:cs="Times New Roman"/>
          <w:sz w:val="24"/>
          <w:szCs w:val="24"/>
        </w:rPr>
      </w:pPr>
    </w:p>
    <w:p w14:paraId="3D67ECF2" w14:textId="08604213" w:rsidR="00E64A01" w:rsidRPr="00334889" w:rsidRDefault="00E64A01" w:rsidP="00286152">
      <w:pPr>
        <w:autoSpaceDE w:val="0"/>
        <w:autoSpaceDN w:val="0"/>
        <w:adjustRightInd w:val="0"/>
        <w:spacing w:after="0"/>
        <w:jc w:val="both"/>
        <w:rPr>
          <w:rFonts w:cs="Times New Roman"/>
          <w:b/>
          <w:sz w:val="24"/>
          <w:szCs w:val="24"/>
        </w:rPr>
      </w:pPr>
      <w:r w:rsidRPr="00334889">
        <w:rPr>
          <w:rFonts w:cs="Times New Roman"/>
          <w:b/>
          <w:sz w:val="24"/>
          <w:szCs w:val="24"/>
        </w:rPr>
        <w:t>Areas</w:t>
      </w:r>
      <w:r w:rsidR="006A5855" w:rsidRPr="00334889">
        <w:rPr>
          <w:rFonts w:cs="Times New Roman"/>
          <w:b/>
          <w:sz w:val="24"/>
          <w:szCs w:val="24"/>
        </w:rPr>
        <w:t xml:space="preserve"> </w:t>
      </w:r>
      <w:r w:rsidRPr="00334889">
        <w:rPr>
          <w:rFonts w:cs="Times New Roman"/>
          <w:b/>
          <w:sz w:val="24"/>
          <w:szCs w:val="24"/>
        </w:rPr>
        <w:t>of</w:t>
      </w:r>
      <w:r w:rsidR="006A5855" w:rsidRPr="00334889">
        <w:rPr>
          <w:rFonts w:cs="Times New Roman"/>
          <w:b/>
          <w:sz w:val="24"/>
          <w:szCs w:val="24"/>
        </w:rPr>
        <w:t xml:space="preserve"> </w:t>
      </w:r>
      <w:r w:rsidRPr="00334889">
        <w:rPr>
          <w:rFonts w:cs="Times New Roman"/>
          <w:b/>
          <w:sz w:val="24"/>
          <w:szCs w:val="24"/>
        </w:rPr>
        <w:t>controversy</w:t>
      </w:r>
    </w:p>
    <w:p w14:paraId="56F9E61D" w14:textId="43A8C43E" w:rsidR="00E64A01" w:rsidRPr="00334889" w:rsidRDefault="00E64A01" w:rsidP="00286152">
      <w:pPr>
        <w:spacing w:after="0"/>
        <w:jc w:val="both"/>
        <w:rPr>
          <w:rFonts w:cs="Times New Roman"/>
          <w:sz w:val="24"/>
          <w:szCs w:val="24"/>
        </w:rPr>
      </w:pPr>
      <w:r w:rsidRPr="00334889">
        <w:rPr>
          <w:rFonts w:cs="Times New Roman"/>
          <w:sz w:val="24"/>
          <w:szCs w:val="24"/>
        </w:rPr>
        <w:t>Middle-income</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estimating</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but</w:t>
      </w:r>
      <w:r w:rsidR="006A5855" w:rsidRPr="00334889">
        <w:rPr>
          <w:rFonts w:cs="Times New Roman"/>
          <w:sz w:val="24"/>
          <w:szCs w:val="24"/>
        </w:rPr>
        <w:t xml:space="preserve"> </w:t>
      </w:r>
      <w:r w:rsidRPr="00334889">
        <w:rPr>
          <w:rFonts w:cs="Times New Roman"/>
          <w:sz w:val="24"/>
          <w:szCs w:val="24"/>
        </w:rPr>
        <w:t>it</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challenge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obtain</w:t>
      </w:r>
      <w:r w:rsidR="006A5855" w:rsidRPr="00334889">
        <w:rPr>
          <w:rFonts w:cs="Times New Roman"/>
          <w:sz w:val="24"/>
          <w:szCs w:val="24"/>
        </w:rPr>
        <w:t xml:space="preserve"> </w:t>
      </w:r>
      <w:r w:rsidRPr="00334889">
        <w:rPr>
          <w:rFonts w:cs="Times New Roman"/>
          <w:sz w:val="24"/>
          <w:szCs w:val="24"/>
        </w:rPr>
        <w:t>reliable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low-income</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008F4349" w:rsidRPr="00334889">
        <w:rPr>
          <w:rFonts w:cs="Times New Roman"/>
          <w:sz w:val="24"/>
          <w:szCs w:val="24"/>
        </w:rPr>
        <w:t>with</w:t>
      </w:r>
      <w:r w:rsidR="006A5855" w:rsidRPr="00334889">
        <w:rPr>
          <w:rFonts w:cs="Times New Roman"/>
          <w:sz w:val="24"/>
          <w:szCs w:val="24"/>
        </w:rPr>
        <w:t xml:space="preserve"> </w:t>
      </w:r>
      <w:r w:rsidR="008F4349" w:rsidRPr="00334889">
        <w:rPr>
          <w:rFonts w:cs="Times New Roman"/>
          <w:sz w:val="24"/>
          <w:szCs w:val="24"/>
        </w:rPr>
        <w:t>many</w:t>
      </w:r>
      <w:r w:rsidR="006A5855" w:rsidRPr="00334889">
        <w:rPr>
          <w:rFonts w:cs="Times New Roman"/>
          <w:sz w:val="24"/>
          <w:szCs w:val="24"/>
        </w:rPr>
        <w:t xml:space="preserve"> </w:t>
      </w:r>
      <w:r w:rsidR="008F4349" w:rsidRPr="00334889">
        <w:rPr>
          <w:rFonts w:cs="Times New Roman"/>
          <w:sz w:val="24"/>
          <w:szCs w:val="24"/>
        </w:rPr>
        <w:t>only</w:t>
      </w:r>
      <w:r w:rsidR="006A5855" w:rsidRPr="00334889">
        <w:rPr>
          <w:rFonts w:cs="Times New Roman"/>
          <w:sz w:val="24"/>
          <w:szCs w:val="24"/>
        </w:rPr>
        <w:t xml:space="preserve"> </w:t>
      </w:r>
      <w:r w:rsidR="008F4349" w:rsidRPr="00334889">
        <w:rPr>
          <w:rFonts w:cs="Times New Roman"/>
          <w:sz w:val="24"/>
          <w:szCs w:val="24"/>
        </w:rPr>
        <w:t>using</w:t>
      </w:r>
      <w:r w:rsidR="006A5855" w:rsidRPr="00334889">
        <w:rPr>
          <w:rFonts w:cs="Times New Roman"/>
          <w:sz w:val="24"/>
          <w:szCs w:val="24"/>
        </w:rPr>
        <w:t xml:space="preserve"> </w:t>
      </w:r>
      <w:r w:rsidR="008F4349" w:rsidRPr="00334889">
        <w:rPr>
          <w:rFonts w:cs="Times New Roman"/>
          <w:sz w:val="24"/>
          <w:szCs w:val="24"/>
        </w:rPr>
        <w:t>health</w:t>
      </w:r>
      <w:r w:rsidR="006A5855" w:rsidRPr="00334889">
        <w:rPr>
          <w:rFonts w:cs="Times New Roman"/>
          <w:sz w:val="24"/>
          <w:szCs w:val="24"/>
        </w:rPr>
        <w:t xml:space="preserve"> </w:t>
      </w:r>
      <w:r w:rsidR="008F4349" w:rsidRPr="00334889">
        <w:rPr>
          <w:rFonts w:cs="Times New Roman"/>
          <w:sz w:val="24"/>
          <w:szCs w:val="24"/>
        </w:rPr>
        <w:t>facility</w:t>
      </w:r>
      <w:r w:rsidR="006A5855" w:rsidRPr="00334889">
        <w:rPr>
          <w:rFonts w:cs="Times New Roman"/>
          <w:sz w:val="24"/>
          <w:szCs w:val="24"/>
        </w:rPr>
        <w:t xml:space="preserve"> </w:t>
      </w:r>
      <w:r w:rsidR="008F4349" w:rsidRPr="00334889">
        <w:rPr>
          <w:rFonts w:cs="Times New Roman"/>
          <w:sz w:val="24"/>
          <w:szCs w:val="24"/>
        </w:rPr>
        <w:t>data</w:t>
      </w:r>
      <w:r w:rsidR="006A5855" w:rsidRPr="00334889">
        <w:rPr>
          <w:rFonts w:cs="Times New Roman"/>
          <w:sz w:val="24"/>
          <w:szCs w:val="24"/>
        </w:rPr>
        <w:t xml:space="preserve"> </w:t>
      </w:r>
      <w:r w:rsidR="008F4349" w:rsidRPr="00334889">
        <w:rPr>
          <w:rFonts w:cs="Times New Roman"/>
          <w:sz w:val="24"/>
          <w:szCs w:val="24"/>
        </w:rPr>
        <w:t>(18</w:t>
      </w:r>
      <w:r w:rsidR="006A5855" w:rsidRPr="00334889">
        <w:rPr>
          <w:rFonts w:cs="Times New Roman"/>
          <w:sz w:val="24"/>
          <w:szCs w:val="24"/>
        </w:rPr>
        <w:t xml:space="preserve"> </w:t>
      </w:r>
      <w:r w:rsidR="008F4349" w:rsidRPr="00334889">
        <w:rPr>
          <w:rFonts w:cs="Times New Roman"/>
          <w:sz w:val="24"/>
          <w:szCs w:val="24"/>
        </w:rPr>
        <w:t>studies)</w:t>
      </w:r>
      <w:r w:rsidRPr="00334889">
        <w:rPr>
          <w:rFonts w:cs="Times New Roman"/>
          <w:sz w:val="24"/>
          <w:szCs w:val="24"/>
        </w:rPr>
        <w:t>.</w:t>
      </w:r>
    </w:p>
    <w:p w14:paraId="4BFDDD72" w14:textId="77777777" w:rsidR="00E64A01" w:rsidRPr="00334889" w:rsidRDefault="00E64A01" w:rsidP="00286152">
      <w:pPr>
        <w:spacing w:after="0"/>
        <w:jc w:val="both"/>
        <w:rPr>
          <w:rFonts w:cs="Times New Roman"/>
          <w:sz w:val="24"/>
          <w:szCs w:val="24"/>
        </w:rPr>
      </w:pPr>
    </w:p>
    <w:p w14:paraId="6525425E" w14:textId="461893A5" w:rsidR="00E64A01" w:rsidRPr="00334889" w:rsidRDefault="00E64A01" w:rsidP="00286152">
      <w:pPr>
        <w:spacing w:after="0"/>
        <w:jc w:val="both"/>
        <w:rPr>
          <w:rFonts w:cs="Times New Roman"/>
          <w:b/>
          <w:sz w:val="24"/>
          <w:szCs w:val="24"/>
        </w:rPr>
      </w:pPr>
      <w:r w:rsidRPr="00334889">
        <w:rPr>
          <w:rFonts w:cs="Times New Roman"/>
          <w:b/>
          <w:sz w:val="24"/>
          <w:szCs w:val="24"/>
        </w:rPr>
        <w:t>Growing</w:t>
      </w:r>
      <w:r w:rsidR="006A5855" w:rsidRPr="00334889">
        <w:rPr>
          <w:rFonts w:cs="Times New Roman"/>
          <w:b/>
          <w:sz w:val="24"/>
          <w:szCs w:val="24"/>
        </w:rPr>
        <w:t xml:space="preserve"> </w:t>
      </w:r>
      <w:r w:rsidRPr="00334889">
        <w:rPr>
          <w:rFonts w:cs="Times New Roman"/>
          <w:b/>
          <w:sz w:val="24"/>
          <w:szCs w:val="24"/>
        </w:rPr>
        <w:t>points</w:t>
      </w:r>
      <w:r w:rsidR="006A5855" w:rsidRPr="00334889">
        <w:rPr>
          <w:rFonts w:cs="Times New Roman"/>
          <w:b/>
          <w:sz w:val="24"/>
          <w:szCs w:val="24"/>
        </w:rPr>
        <w:t xml:space="preserve"> </w:t>
      </w:r>
      <w:r w:rsidRPr="00334889">
        <w:rPr>
          <w:rFonts w:cs="Times New Roman"/>
          <w:b/>
          <w:sz w:val="24"/>
          <w:szCs w:val="24"/>
        </w:rPr>
        <w:t>and</w:t>
      </w:r>
      <w:r w:rsidR="006A5855" w:rsidRPr="00334889">
        <w:rPr>
          <w:rFonts w:cs="Times New Roman"/>
          <w:b/>
          <w:sz w:val="24"/>
          <w:szCs w:val="24"/>
        </w:rPr>
        <w:t xml:space="preserve"> </w:t>
      </w:r>
      <w:r w:rsidRPr="00334889">
        <w:rPr>
          <w:rFonts w:cs="Times New Roman"/>
          <w:b/>
          <w:sz w:val="24"/>
          <w:szCs w:val="24"/>
        </w:rPr>
        <w:t>areas</w:t>
      </w:r>
      <w:r w:rsidR="006A5855" w:rsidRPr="00334889">
        <w:rPr>
          <w:rFonts w:cs="Times New Roman"/>
          <w:b/>
          <w:sz w:val="24"/>
          <w:szCs w:val="24"/>
        </w:rPr>
        <w:t xml:space="preserve"> </w:t>
      </w:r>
      <w:r w:rsidRPr="00334889">
        <w:rPr>
          <w:rFonts w:cs="Times New Roman"/>
          <w:b/>
          <w:sz w:val="24"/>
          <w:szCs w:val="24"/>
        </w:rPr>
        <w:t>for</w:t>
      </w:r>
      <w:r w:rsidR="006A5855" w:rsidRPr="00334889">
        <w:rPr>
          <w:rFonts w:cs="Times New Roman"/>
          <w:b/>
          <w:sz w:val="24"/>
          <w:szCs w:val="24"/>
        </w:rPr>
        <w:t xml:space="preserve"> </w:t>
      </w:r>
      <w:r w:rsidRPr="00334889">
        <w:rPr>
          <w:rFonts w:cs="Times New Roman"/>
          <w:b/>
          <w:sz w:val="24"/>
          <w:szCs w:val="24"/>
        </w:rPr>
        <w:t>further</w:t>
      </w:r>
      <w:r w:rsidR="006A5855" w:rsidRPr="00334889">
        <w:rPr>
          <w:rFonts w:cs="Times New Roman"/>
          <w:b/>
          <w:sz w:val="24"/>
          <w:szCs w:val="24"/>
        </w:rPr>
        <w:t xml:space="preserve"> </w:t>
      </w:r>
      <w:r w:rsidRPr="00334889">
        <w:rPr>
          <w:rFonts w:cs="Times New Roman"/>
          <w:b/>
          <w:sz w:val="24"/>
          <w:szCs w:val="24"/>
        </w:rPr>
        <w:t>research</w:t>
      </w:r>
    </w:p>
    <w:p w14:paraId="616FF5D3" w14:textId="4653BA0C" w:rsidR="00E64A01" w:rsidRPr="00334889" w:rsidRDefault="00E64A01" w:rsidP="00286152">
      <w:pPr>
        <w:spacing w:after="0"/>
        <w:jc w:val="both"/>
        <w:rPr>
          <w:rFonts w:cs="Times New Roman"/>
          <w:sz w:val="24"/>
          <w:szCs w:val="24"/>
        </w:rPr>
      </w:pPr>
      <w:r w:rsidRPr="00334889">
        <w:rPr>
          <w:rFonts w:cs="Times New Roman"/>
          <w:sz w:val="24"/>
          <w:szCs w:val="24"/>
        </w:rPr>
        <w:t>Based</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strengths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feasibility</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application,</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may</w:t>
      </w:r>
      <w:r w:rsidR="006A5855" w:rsidRPr="00334889">
        <w:rPr>
          <w:rFonts w:cs="Times New Roman"/>
          <w:sz w:val="24"/>
          <w:szCs w:val="24"/>
        </w:rPr>
        <w:t xml:space="preserve"> </w:t>
      </w:r>
      <w:r w:rsidRPr="00334889">
        <w:rPr>
          <w:rFonts w:cs="Times New Roman"/>
          <w:sz w:val="24"/>
          <w:szCs w:val="24"/>
        </w:rPr>
        <w:t>provide</w:t>
      </w:r>
      <w:r w:rsidR="006A5855" w:rsidRPr="00334889">
        <w:rPr>
          <w:rFonts w:cs="Times New Roman"/>
          <w:sz w:val="24"/>
          <w:szCs w:val="24"/>
        </w:rPr>
        <w:t xml:space="preserve"> </w:t>
      </w:r>
      <w:r w:rsidRPr="00334889">
        <w:rPr>
          <w:rFonts w:cs="Times New Roman"/>
          <w:sz w:val="24"/>
          <w:szCs w:val="24"/>
        </w:rPr>
        <w:t>reliable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contemporaneous</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while</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systems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being</w:t>
      </w:r>
      <w:r w:rsidR="006A5855" w:rsidRPr="00334889">
        <w:rPr>
          <w:rFonts w:cs="Times New Roman"/>
          <w:sz w:val="24"/>
          <w:szCs w:val="24"/>
        </w:rPr>
        <w:t xml:space="preserve"> </w:t>
      </w:r>
      <w:r w:rsidRPr="00334889">
        <w:rPr>
          <w:rFonts w:cs="Times New Roman"/>
          <w:sz w:val="24"/>
          <w:szCs w:val="24"/>
        </w:rPr>
        <w:t>introduced.</w:t>
      </w:r>
      <w:r w:rsidR="006A5855" w:rsidRPr="00334889">
        <w:rPr>
          <w:rFonts w:cs="Times New Roman"/>
          <w:sz w:val="24"/>
          <w:szCs w:val="24"/>
        </w:rPr>
        <w:t xml:space="preserve"> </w:t>
      </w:r>
      <w:r w:rsidRPr="00334889">
        <w:rPr>
          <w:rFonts w:cs="Times New Roman"/>
          <w:sz w:val="24"/>
          <w:szCs w:val="24"/>
        </w:rPr>
        <w:t>It</w:t>
      </w:r>
      <w:r w:rsidR="006A5855" w:rsidRPr="00334889">
        <w:rPr>
          <w:rFonts w:cs="Times New Roman"/>
          <w:sz w:val="24"/>
          <w:szCs w:val="24"/>
        </w:rPr>
        <w:t xml:space="preserve"> </w:t>
      </w:r>
      <w:r w:rsidRPr="00334889">
        <w:rPr>
          <w:rFonts w:cs="Times New Roman"/>
          <w:sz w:val="24"/>
          <w:szCs w:val="24"/>
        </w:rPr>
        <w:t>will</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important</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build</w:t>
      </w:r>
      <w:r w:rsidR="006A5855" w:rsidRPr="00334889">
        <w:rPr>
          <w:rFonts w:cs="Times New Roman"/>
          <w:sz w:val="24"/>
          <w:szCs w:val="24"/>
        </w:rPr>
        <w:t xml:space="preserve"> </w:t>
      </w:r>
      <w:r w:rsidRPr="00334889">
        <w:rPr>
          <w:rFonts w:cs="Times New Roman"/>
          <w:sz w:val="24"/>
          <w:szCs w:val="24"/>
        </w:rPr>
        <w:t>capacity</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ensure</w:t>
      </w:r>
      <w:r w:rsidR="006A5855" w:rsidRPr="00334889">
        <w:rPr>
          <w:rFonts w:cs="Times New Roman"/>
          <w:sz w:val="24"/>
          <w:szCs w:val="24"/>
        </w:rPr>
        <w:t xml:space="preserve"> </w:t>
      </w:r>
      <w:r w:rsidRPr="00334889">
        <w:rPr>
          <w:rFonts w:cs="Times New Roman"/>
          <w:sz w:val="24"/>
          <w:szCs w:val="24"/>
        </w:rPr>
        <w:t>implementation</w:t>
      </w:r>
      <w:r w:rsidR="006A5855" w:rsidRPr="00334889">
        <w:rPr>
          <w:rFonts w:cs="Times New Roman"/>
          <w:sz w:val="24"/>
          <w:szCs w:val="24"/>
        </w:rPr>
        <w:t xml:space="preserve"> </w:t>
      </w:r>
      <w:r w:rsidRPr="00334889">
        <w:rPr>
          <w:rFonts w:cs="Times New Roman"/>
          <w:sz w:val="24"/>
          <w:szCs w:val="24"/>
        </w:rPr>
        <w:t>research</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understand</w:t>
      </w:r>
      <w:r w:rsidR="006A5855" w:rsidRPr="00334889">
        <w:rPr>
          <w:rFonts w:cs="Times New Roman"/>
          <w:sz w:val="24"/>
          <w:szCs w:val="24"/>
        </w:rPr>
        <w:t xml:space="preserve"> </w:t>
      </w:r>
      <w:r w:rsidRPr="00334889">
        <w:rPr>
          <w:rFonts w:cs="Times New Roman"/>
          <w:sz w:val="24"/>
          <w:szCs w:val="24"/>
        </w:rPr>
        <w:t>what</w:t>
      </w:r>
      <w:r w:rsidR="006A5855" w:rsidRPr="00334889">
        <w:rPr>
          <w:rFonts w:cs="Times New Roman"/>
          <w:sz w:val="24"/>
          <w:szCs w:val="24"/>
        </w:rPr>
        <w:t xml:space="preserve"> </w:t>
      </w:r>
      <w:r w:rsidRPr="00334889">
        <w:rPr>
          <w:rFonts w:cs="Times New Roman"/>
          <w:sz w:val="24"/>
          <w:szCs w:val="24"/>
        </w:rPr>
        <w:t>works</w:t>
      </w:r>
      <w:r w:rsidR="006A5855" w:rsidRPr="00334889">
        <w:rPr>
          <w:rFonts w:cs="Times New Roman"/>
          <w:sz w:val="24"/>
          <w:szCs w:val="24"/>
        </w:rPr>
        <w:t xml:space="preserve"> </w:t>
      </w:r>
      <w:r w:rsidRPr="00334889">
        <w:rPr>
          <w:rFonts w:cs="Times New Roman"/>
          <w:sz w:val="24"/>
          <w:szCs w:val="24"/>
        </w:rPr>
        <w:t>where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how.</w:t>
      </w:r>
      <w:r w:rsidR="006A5855" w:rsidRPr="00334889">
        <w:rPr>
          <w:rFonts w:cs="Times New Roman"/>
          <w:sz w:val="24"/>
          <w:szCs w:val="24"/>
        </w:rPr>
        <w:t xml:space="preserve"> </w:t>
      </w:r>
    </w:p>
    <w:p w14:paraId="1F368C27" w14:textId="77777777" w:rsidR="00E64A01" w:rsidRPr="00334889" w:rsidRDefault="00E64A01" w:rsidP="00286152">
      <w:pPr>
        <w:spacing w:after="0"/>
        <w:jc w:val="both"/>
        <w:rPr>
          <w:rFonts w:cs="Times New Roman"/>
          <w:sz w:val="24"/>
          <w:szCs w:val="24"/>
        </w:rPr>
      </w:pPr>
    </w:p>
    <w:p w14:paraId="0AAB683F" w14:textId="77777777" w:rsidR="00E64A01" w:rsidRPr="00334889" w:rsidRDefault="00E64A01" w:rsidP="00286152">
      <w:pPr>
        <w:spacing w:after="0"/>
        <w:jc w:val="both"/>
        <w:rPr>
          <w:rFonts w:cs="Times New Roman"/>
          <w:bCs/>
          <w:sz w:val="24"/>
          <w:szCs w:val="24"/>
        </w:rPr>
      </w:pPr>
    </w:p>
    <w:p w14:paraId="6CCAF594" w14:textId="77777777" w:rsidR="00E64A01" w:rsidRPr="00334889" w:rsidRDefault="00E64A01" w:rsidP="00286152">
      <w:pPr>
        <w:spacing w:after="0"/>
        <w:jc w:val="both"/>
        <w:rPr>
          <w:rFonts w:cs="Times New Roman"/>
          <w:bCs/>
          <w:sz w:val="24"/>
          <w:szCs w:val="24"/>
        </w:rPr>
      </w:pPr>
    </w:p>
    <w:p w14:paraId="413C0D8D" w14:textId="2D7B90FD" w:rsidR="00E64A01" w:rsidRPr="00334889" w:rsidRDefault="00E64A01" w:rsidP="00286152">
      <w:pPr>
        <w:spacing w:after="0"/>
        <w:jc w:val="both"/>
        <w:rPr>
          <w:rFonts w:cs="Times New Roman"/>
          <w:bCs/>
          <w:sz w:val="24"/>
          <w:szCs w:val="24"/>
        </w:rPr>
      </w:pPr>
      <w:r w:rsidRPr="00334889">
        <w:rPr>
          <w:rFonts w:cs="Times New Roman"/>
          <w:b/>
          <w:bCs/>
          <w:sz w:val="24"/>
          <w:szCs w:val="24"/>
        </w:rPr>
        <w:t>Key</w:t>
      </w:r>
      <w:r w:rsidR="006A5855" w:rsidRPr="00334889">
        <w:rPr>
          <w:rFonts w:cs="Times New Roman"/>
          <w:b/>
          <w:bCs/>
          <w:sz w:val="24"/>
          <w:szCs w:val="24"/>
        </w:rPr>
        <w:t xml:space="preserve"> </w:t>
      </w:r>
      <w:r w:rsidRPr="00334889">
        <w:rPr>
          <w:rFonts w:cs="Times New Roman"/>
          <w:b/>
          <w:bCs/>
          <w:sz w:val="24"/>
          <w:szCs w:val="24"/>
        </w:rPr>
        <w:t>words:</w:t>
      </w:r>
      <w:r w:rsidR="006A5855" w:rsidRPr="00334889">
        <w:rPr>
          <w:rFonts w:cs="Times New Roman"/>
          <w:bCs/>
          <w:sz w:val="24"/>
          <w:szCs w:val="24"/>
        </w:rPr>
        <w:t xml:space="preserve"> </w:t>
      </w:r>
      <w:r w:rsidRPr="00334889">
        <w:rPr>
          <w:rFonts w:cs="Times New Roman"/>
          <w:bCs/>
          <w:sz w:val="24"/>
          <w:szCs w:val="24"/>
        </w:rPr>
        <w:t>measuring,</w:t>
      </w:r>
      <w:r w:rsidR="006A5855" w:rsidRPr="00334889">
        <w:rPr>
          <w:rFonts w:cs="Times New Roman"/>
          <w:bCs/>
          <w:sz w:val="24"/>
          <w:szCs w:val="24"/>
        </w:rPr>
        <w:t xml:space="preserve"> </w:t>
      </w:r>
      <w:r w:rsidRPr="00334889">
        <w:rPr>
          <w:rFonts w:cs="Times New Roman"/>
          <w:bCs/>
          <w:sz w:val="24"/>
          <w:szCs w:val="24"/>
        </w:rPr>
        <w:t>maternal</w:t>
      </w:r>
      <w:r w:rsidR="006A5855" w:rsidRPr="00334889">
        <w:rPr>
          <w:rFonts w:cs="Times New Roman"/>
          <w:bCs/>
          <w:sz w:val="24"/>
          <w:szCs w:val="24"/>
        </w:rPr>
        <w:t xml:space="preserve"> </w:t>
      </w:r>
      <w:r w:rsidRPr="00334889">
        <w:rPr>
          <w:rFonts w:cs="Times New Roman"/>
          <w:bCs/>
          <w:sz w:val="24"/>
          <w:szCs w:val="24"/>
        </w:rPr>
        <w:t>mortality</w:t>
      </w:r>
      <w:r w:rsidR="006A5855" w:rsidRPr="00334889">
        <w:rPr>
          <w:rFonts w:cs="Times New Roman"/>
          <w:bCs/>
          <w:sz w:val="24"/>
          <w:szCs w:val="24"/>
        </w:rPr>
        <w:t xml:space="preserve"> </w:t>
      </w:r>
      <w:r w:rsidRPr="00334889">
        <w:rPr>
          <w:rFonts w:cs="Times New Roman"/>
          <w:bCs/>
          <w:sz w:val="24"/>
          <w:szCs w:val="24"/>
        </w:rPr>
        <w:t>ratio,</w:t>
      </w:r>
      <w:r w:rsidR="006A5855" w:rsidRPr="00334889">
        <w:rPr>
          <w:rFonts w:cs="Times New Roman"/>
          <w:bCs/>
          <w:sz w:val="24"/>
          <w:szCs w:val="24"/>
        </w:rPr>
        <w:t xml:space="preserve"> </w:t>
      </w:r>
      <w:r w:rsidRPr="00334889">
        <w:rPr>
          <w:rFonts w:cs="Times New Roman"/>
          <w:bCs/>
          <w:sz w:val="24"/>
          <w:szCs w:val="24"/>
        </w:rPr>
        <w:t>RAMOS,</w:t>
      </w:r>
      <w:r w:rsidR="006A5855" w:rsidRPr="00334889">
        <w:rPr>
          <w:rFonts w:cs="Times New Roman"/>
          <w:bCs/>
          <w:sz w:val="24"/>
          <w:szCs w:val="24"/>
        </w:rPr>
        <w:t xml:space="preserve"> </w:t>
      </w:r>
      <w:r w:rsidRPr="00334889">
        <w:rPr>
          <w:rFonts w:cs="Times New Roman"/>
          <w:bCs/>
          <w:sz w:val="24"/>
          <w:szCs w:val="24"/>
        </w:rPr>
        <w:t>low-</w:t>
      </w:r>
      <w:r w:rsidR="006A5855" w:rsidRPr="00334889">
        <w:rPr>
          <w:rFonts w:cs="Times New Roman"/>
          <w:bCs/>
          <w:sz w:val="24"/>
          <w:szCs w:val="24"/>
        </w:rPr>
        <w:t xml:space="preserve"> </w:t>
      </w:r>
      <w:r w:rsidRPr="00334889">
        <w:rPr>
          <w:rFonts w:cs="Times New Roman"/>
          <w:bCs/>
          <w:sz w:val="24"/>
          <w:szCs w:val="24"/>
        </w:rPr>
        <w:t>and</w:t>
      </w:r>
      <w:r w:rsidR="006A5855" w:rsidRPr="00334889">
        <w:rPr>
          <w:rFonts w:cs="Times New Roman"/>
          <w:bCs/>
          <w:sz w:val="24"/>
          <w:szCs w:val="24"/>
        </w:rPr>
        <w:t xml:space="preserve"> </w:t>
      </w:r>
      <w:r w:rsidRPr="00334889">
        <w:rPr>
          <w:rFonts w:cs="Times New Roman"/>
          <w:bCs/>
          <w:sz w:val="24"/>
          <w:szCs w:val="24"/>
        </w:rPr>
        <w:t>middle-income</w:t>
      </w:r>
      <w:r w:rsidR="006A5855" w:rsidRPr="00334889">
        <w:rPr>
          <w:rFonts w:cs="Times New Roman"/>
          <w:bCs/>
          <w:sz w:val="24"/>
          <w:szCs w:val="24"/>
        </w:rPr>
        <w:t xml:space="preserve"> </w:t>
      </w:r>
      <w:r w:rsidRPr="00334889">
        <w:rPr>
          <w:rFonts w:cs="Times New Roman"/>
          <w:bCs/>
          <w:sz w:val="24"/>
          <w:szCs w:val="24"/>
        </w:rPr>
        <w:t>countries</w:t>
      </w:r>
      <w:r w:rsidR="006A5855" w:rsidRPr="00334889">
        <w:rPr>
          <w:rFonts w:cs="Times New Roman"/>
          <w:bCs/>
          <w:sz w:val="24"/>
          <w:szCs w:val="24"/>
        </w:rPr>
        <w:t xml:space="preserve"> </w:t>
      </w:r>
    </w:p>
    <w:p w14:paraId="37E0AB85" w14:textId="77777777" w:rsidR="00E64A01" w:rsidRPr="00334889" w:rsidRDefault="00E64A01" w:rsidP="00286152">
      <w:pPr>
        <w:jc w:val="both"/>
        <w:rPr>
          <w:rFonts w:cs="Times New Roman"/>
          <w:bCs/>
          <w:sz w:val="24"/>
          <w:szCs w:val="24"/>
        </w:rPr>
      </w:pPr>
    </w:p>
    <w:p w14:paraId="52A9DD1C" w14:textId="77777777" w:rsidR="00CF596B" w:rsidRPr="00334889" w:rsidRDefault="00CF596B" w:rsidP="00286152">
      <w:pPr>
        <w:jc w:val="both"/>
        <w:rPr>
          <w:rFonts w:cs="Times New Roman"/>
          <w:bCs/>
          <w:sz w:val="24"/>
          <w:szCs w:val="24"/>
        </w:rPr>
      </w:pPr>
    </w:p>
    <w:p w14:paraId="0BFFBDB9" w14:textId="77777777" w:rsidR="00E3013F" w:rsidRPr="00334889" w:rsidRDefault="00E3013F" w:rsidP="00286152">
      <w:pPr>
        <w:rPr>
          <w:rFonts w:cs="Times New Roman"/>
          <w:b/>
          <w:bCs/>
          <w:sz w:val="28"/>
          <w:szCs w:val="28"/>
        </w:rPr>
      </w:pPr>
      <w:r w:rsidRPr="00334889">
        <w:rPr>
          <w:sz w:val="28"/>
          <w:szCs w:val="28"/>
        </w:rPr>
        <w:br w:type="page"/>
      </w:r>
    </w:p>
    <w:p w14:paraId="6E3BE0AC" w14:textId="77777777" w:rsidR="00E64A01" w:rsidRPr="00334889" w:rsidRDefault="00E64A01" w:rsidP="00286152">
      <w:pPr>
        <w:pStyle w:val="Heading2"/>
        <w:spacing w:before="0" w:beforeAutospacing="0" w:after="0" w:afterAutospacing="0"/>
        <w:rPr>
          <w:rFonts w:asciiTheme="minorHAnsi" w:hAnsiTheme="minorHAnsi"/>
          <w:sz w:val="32"/>
          <w:szCs w:val="32"/>
        </w:rPr>
      </w:pPr>
      <w:bookmarkStart w:id="1" w:name="_Toc296981916"/>
      <w:r w:rsidRPr="00334889">
        <w:rPr>
          <w:rFonts w:asciiTheme="minorHAnsi" w:hAnsiTheme="minorHAnsi"/>
          <w:sz w:val="32"/>
          <w:szCs w:val="32"/>
        </w:rPr>
        <w:lastRenderedPageBreak/>
        <w:t>Introduction</w:t>
      </w:r>
    </w:p>
    <w:p w14:paraId="187D3CDC" w14:textId="2665D465" w:rsidR="00E64A01" w:rsidRPr="00334889" w:rsidRDefault="00E64A01" w:rsidP="00286152">
      <w:pPr>
        <w:autoSpaceDE w:val="0"/>
        <w:autoSpaceDN w:val="0"/>
        <w:adjustRightInd w:val="0"/>
        <w:spacing w:after="0" w:line="480" w:lineRule="auto"/>
        <w:jc w:val="both"/>
        <w:rPr>
          <w:rFonts w:cs="Times New Roman"/>
          <w:sz w:val="24"/>
          <w:szCs w:val="24"/>
        </w:rPr>
      </w:pPr>
      <w:r w:rsidRPr="00334889">
        <w:rPr>
          <w:rFonts w:eastAsia="Arial Unicode MS" w:cs="Times New Roman"/>
          <w:sz w:val="24"/>
          <w:szCs w:val="24"/>
        </w:rPr>
        <w:t>Reducing</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mortality</w:t>
      </w:r>
      <w:r w:rsidR="006A5855" w:rsidRPr="00334889">
        <w:rPr>
          <w:rFonts w:eastAsia="Arial Unicode MS" w:cs="Times New Roman"/>
          <w:sz w:val="24"/>
          <w:szCs w:val="24"/>
        </w:rPr>
        <w:t xml:space="preserve"> </w:t>
      </w:r>
      <w:r w:rsidRPr="00334889">
        <w:rPr>
          <w:rFonts w:eastAsia="Arial Unicode MS" w:cs="Times New Roman"/>
          <w:sz w:val="24"/>
          <w:szCs w:val="24"/>
        </w:rPr>
        <w:t>is</w:t>
      </w:r>
      <w:r w:rsidR="006A5855" w:rsidRPr="00334889">
        <w:rPr>
          <w:rFonts w:eastAsia="Arial Unicode MS" w:cs="Times New Roman"/>
          <w:sz w:val="24"/>
          <w:szCs w:val="24"/>
        </w:rPr>
        <w:t xml:space="preserve"> </w:t>
      </w:r>
      <w:r w:rsidRPr="00334889">
        <w:rPr>
          <w:rFonts w:eastAsia="Arial Unicode MS" w:cs="Times New Roman"/>
          <w:sz w:val="24"/>
          <w:szCs w:val="24"/>
        </w:rPr>
        <w:t>one</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priority</w:t>
      </w:r>
      <w:r w:rsidR="006A5855" w:rsidRPr="00334889">
        <w:rPr>
          <w:rFonts w:eastAsia="Arial Unicode MS" w:cs="Times New Roman"/>
          <w:sz w:val="24"/>
          <w:szCs w:val="24"/>
        </w:rPr>
        <w:t xml:space="preserve"> </w:t>
      </w:r>
      <w:r w:rsidRPr="00334889">
        <w:rPr>
          <w:rFonts w:eastAsia="Arial Unicode MS" w:cs="Times New Roman"/>
          <w:sz w:val="24"/>
          <w:szCs w:val="24"/>
        </w:rPr>
        <w:t>goals</w:t>
      </w:r>
      <w:r w:rsidR="006A5855" w:rsidRPr="00334889">
        <w:rPr>
          <w:rFonts w:eastAsia="Arial Unicode MS" w:cs="Times New Roman"/>
          <w:sz w:val="24"/>
          <w:szCs w:val="24"/>
        </w:rPr>
        <w:t xml:space="preserve"> </w:t>
      </w:r>
      <w:r w:rsidRPr="00334889">
        <w:rPr>
          <w:rFonts w:eastAsia="Arial Unicode MS" w:cs="Times New Roman"/>
          <w:sz w:val="24"/>
          <w:szCs w:val="24"/>
        </w:rPr>
        <w:t>on</w:t>
      </w:r>
      <w:r w:rsidR="006A5855" w:rsidRPr="00334889">
        <w:rPr>
          <w:rFonts w:eastAsia="Arial Unicode MS" w:cs="Times New Roman"/>
          <w:sz w:val="24"/>
          <w:szCs w:val="24"/>
        </w:rPr>
        <w:t xml:space="preserve"> </w:t>
      </w: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international</w:t>
      </w:r>
      <w:r w:rsidR="006A5855" w:rsidRPr="00334889">
        <w:rPr>
          <w:rFonts w:eastAsia="Arial Unicode MS" w:cs="Times New Roman"/>
          <w:sz w:val="24"/>
          <w:szCs w:val="24"/>
        </w:rPr>
        <w:t xml:space="preserve"> </w:t>
      </w:r>
      <w:r w:rsidRPr="00334889">
        <w:rPr>
          <w:rFonts w:eastAsia="Arial Unicode MS" w:cs="Times New Roman"/>
          <w:sz w:val="24"/>
          <w:szCs w:val="24"/>
        </w:rPr>
        <w:t>agenda</w:t>
      </w:r>
      <w:r w:rsidR="006A5855" w:rsidRPr="00334889">
        <w:rPr>
          <w:rFonts w:eastAsia="Arial Unicode MS" w:cs="Times New Roman"/>
          <w:sz w:val="24"/>
          <w:szCs w:val="24"/>
        </w:rPr>
        <w:t xml:space="preserve"> </w:t>
      </w:r>
      <w:r w:rsidRPr="00334889">
        <w:rPr>
          <w:rFonts w:eastAsia="Arial Unicode MS" w:cs="Times New Roman"/>
          <w:sz w:val="24"/>
          <w:szCs w:val="24"/>
        </w:rPr>
        <w:t>–</w:t>
      </w:r>
      <w:r w:rsidR="006A5855" w:rsidRPr="00334889">
        <w:rPr>
          <w:rFonts w:eastAsia="Arial Unicode MS" w:cs="Times New Roman"/>
          <w:sz w:val="24"/>
          <w:szCs w:val="24"/>
        </w:rPr>
        <w:t xml:space="preserve"> </w:t>
      </w: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new</w:t>
      </w:r>
      <w:r w:rsidR="006A5855" w:rsidRPr="00334889">
        <w:rPr>
          <w:rFonts w:eastAsia="Arial Unicode MS" w:cs="Times New Roman"/>
          <w:sz w:val="24"/>
          <w:szCs w:val="24"/>
        </w:rPr>
        <w:t xml:space="preserve"> </w:t>
      </w:r>
      <w:r w:rsidRPr="00334889">
        <w:rPr>
          <w:rFonts w:eastAsia="Arial Unicode MS" w:cs="Times New Roman"/>
          <w:sz w:val="24"/>
          <w:szCs w:val="24"/>
        </w:rPr>
        <w:t>global</w:t>
      </w:r>
      <w:r w:rsidR="006A5855" w:rsidRPr="00334889">
        <w:rPr>
          <w:rFonts w:eastAsia="Arial Unicode MS" w:cs="Times New Roman"/>
          <w:sz w:val="24"/>
          <w:szCs w:val="24"/>
        </w:rPr>
        <w:t xml:space="preserve"> </w:t>
      </w:r>
      <w:r w:rsidRPr="00334889">
        <w:rPr>
          <w:rFonts w:eastAsia="Arial Unicode MS" w:cs="Times New Roman"/>
          <w:sz w:val="24"/>
          <w:szCs w:val="24"/>
        </w:rPr>
        <w:t>target</w:t>
      </w:r>
      <w:r w:rsidR="006A5855" w:rsidRPr="00334889">
        <w:rPr>
          <w:rFonts w:eastAsia="Arial Unicode MS" w:cs="Times New Roman"/>
          <w:sz w:val="24"/>
          <w:szCs w:val="24"/>
        </w:rPr>
        <w:t xml:space="preserve"> </w:t>
      </w:r>
      <w:r w:rsidRPr="00334889">
        <w:rPr>
          <w:rFonts w:eastAsia="Arial Unicode MS" w:cs="Times New Roman"/>
          <w:sz w:val="24"/>
          <w:szCs w:val="24"/>
        </w:rPr>
        <w:t>is</w:t>
      </w:r>
      <w:r w:rsidR="006A5855" w:rsidRPr="00334889">
        <w:rPr>
          <w:rFonts w:eastAsia="Arial Unicode MS" w:cs="Times New Roman"/>
          <w:sz w:val="24"/>
          <w:szCs w:val="24"/>
        </w:rPr>
        <w:t xml:space="preserve"> </w:t>
      </w: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reduce</w:t>
      </w:r>
      <w:r w:rsidR="006A5855" w:rsidRPr="00334889">
        <w:rPr>
          <w:rFonts w:eastAsia="Arial Unicode MS" w:cs="Times New Roman"/>
          <w:sz w:val="24"/>
          <w:szCs w:val="24"/>
        </w:rPr>
        <w:t xml:space="preserve"> </w:t>
      </w: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Mortality</w:t>
      </w:r>
      <w:r w:rsidR="006A5855" w:rsidRPr="00334889">
        <w:rPr>
          <w:rFonts w:eastAsia="Arial Unicode MS" w:cs="Times New Roman"/>
          <w:sz w:val="24"/>
          <w:szCs w:val="24"/>
        </w:rPr>
        <w:t xml:space="preserve"> </w:t>
      </w:r>
      <w:r w:rsidRPr="00334889">
        <w:rPr>
          <w:rFonts w:eastAsia="Arial Unicode MS" w:cs="Times New Roman"/>
          <w:sz w:val="24"/>
          <w:szCs w:val="24"/>
        </w:rPr>
        <w:t>Ratio</w:t>
      </w:r>
      <w:r w:rsidR="006A5855" w:rsidRPr="00334889">
        <w:rPr>
          <w:rFonts w:eastAsia="Arial Unicode MS" w:cs="Times New Roman"/>
          <w:sz w:val="24"/>
          <w:szCs w:val="24"/>
        </w:rPr>
        <w:t xml:space="preserve"> </w:t>
      </w:r>
      <w:r w:rsidRPr="00334889">
        <w:rPr>
          <w:rFonts w:eastAsia="Arial Unicode MS" w:cs="Times New Roman"/>
          <w:sz w:val="24"/>
          <w:szCs w:val="24"/>
        </w:rPr>
        <w:t>(MMR)</w:t>
      </w:r>
      <w:r w:rsidR="006A5855" w:rsidRPr="00334889">
        <w:rPr>
          <w:rFonts w:eastAsia="Arial Unicode MS" w:cs="Times New Roman"/>
          <w:sz w:val="24"/>
          <w:szCs w:val="24"/>
        </w:rPr>
        <w:t xml:space="preserve"> </w:t>
      </w: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less</w:t>
      </w:r>
      <w:r w:rsidR="006A5855" w:rsidRPr="00334889">
        <w:rPr>
          <w:rFonts w:eastAsia="Arial Unicode MS" w:cs="Times New Roman"/>
          <w:sz w:val="24"/>
          <w:szCs w:val="24"/>
        </w:rPr>
        <w:t xml:space="preserve"> </w:t>
      </w:r>
      <w:r w:rsidRPr="00334889">
        <w:rPr>
          <w:rFonts w:eastAsia="Arial Unicode MS" w:cs="Times New Roman"/>
          <w:sz w:val="24"/>
          <w:szCs w:val="24"/>
        </w:rPr>
        <w:t>than</w:t>
      </w:r>
      <w:r w:rsidR="006A5855" w:rsidRPr="00334889">
        <w:rPr>
          <w:rFonts w:eastAsia="Arial Unicode MS" w:cs="Times New Roman"/>
          <w:sz w:val="24"/>
          <w:szCs w:val="24"/>
        </w:rPr>
        <w:t xml:space="preserve"> </w:t>
      </w:r>
      <w:r w:rsidRPr="00334889">
        <w:rPr>
          <w:rFonts w:eastAsia="Arial Unicode MS" w:cs="Times New Roman"/>
          <w:sz w:val="24"/>
          <w:szCs w:val="24"/>
        </w:rPr>
        <w:t>70</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deaths</w:t>
      </w:r>
      <w:r w:rsidR="006A5855" w:rsidRPr="00334889">
        <w:rPr>
          <w:rFonts w:eastAsia="Arial Unicode MS" w:cs="Times New Roman"/>
          <w:sz w:val="24"/>
          <w:szCs w:val="24"/>
        </w:rPr>
        <w:t xml:space="preserve"> </w:t>
      </w:r>
      <w:r w:rsidRPr="00334889">
        <w:rPr>
          <w:rFonts w:eastAsia="Arial Unicode MS" w:cs="Times New Roman"/>
          <w:sz w:val="24"/>
          <w:szCs w:val="24"/>
        </w:rPr>
        <w:t>per</w:t>
      </w:r>
      <w:r w:rsidR="006A5855" w:rsidRPr="00334889">
        <w:rPr>
          <w:rFonts w:eastAsia="Arial Unicode MS" w:cs="Times New Roman"/>
          <w:sz w:val="24"/>
          <w:szCs w:val="24"/>
        </w:rPr>
        <w:t xml:space="preserve"> </w:t>
      </w:r>
      <w:r w:rsidRPr="00334889">
        <w:rPr>
          <w:rFonts w:eastAsia="Arial Unicode MS" w:cs="Times New Roman"/>
          <w:sz w:val="24"/>
          <w:szCs w:val="24"/>
        </w:rPr>
        <w:t>100</w:t>
      </w:r>
      <w:r w:rsidR="006A5855" w:rsidRPr="00334889">
        <w:rPr>
          <w:rFonts w:eastAsia="Arial Unicode MS" w:cs="Times New Roman"/>
          <w:sz w:val="24"/>
          <w:szCs w:val="24"/>
        </w:rPr>
        <w:t xml:space="preserve"> </w:t>
      </w:r>
      <w:r w:rsidRPr="00334889">
        <w:rPr>
          <w:rFonts w:eastAsia="Arial Unicode MS" w:cs="Times New Roman"/>
          <w:sz w:val="24"/>
          <w:szCs w:val="24"/>
        </w:rPr>
        <w:t>000</w:t>
      </w:r>
      <w:r w:rsidR="006A5855" w:rsidRPr="00334889">
        <w:rPr>
          <w:rFonts w:eastAsia="Arial Unicode MS" w:cs="Times New Roman"/>
          <w:sz w:val="24"/>
          <w:szCs w:val="24"/>
        </w:rPr>
        <w:t xml:space="preserve"> </w:t>
      </w:r>
      <w:r w:rsidRPr="00334889">
        <w:rPr>
          <w:rFonts w:eastAsia="Arial Unicode MS" w:cs="Times New Roman"/>
          <w:sz w:val="24"/>
          <w:szCs w:val="24"/>
        </w:rPr>
        <w:t>live</w:t>
      </w:r>
      <w:r w:rsidR="006A5855" w:rsidRPr="00334889">
        <w:rPr>
          <w:rFonts w:eastAsia="Arial Unicode MS" w:cs="Times New Roman"/>
          <w:sz w:val="24"/>
          <w:szCs w:val="24"/>
        </w:rPr>
        <w:t xml:space="preserve"> </w:t>
      </w:r>
      <w:r w:rsidRPr="00334889">
        <w:rPr>
          <w:rFonts w:eastAsia="Arial Unicode MS" w:cs="Times New Roman"/>
          <w:sz w:val="24"/>
          <w:szCs w:val="24"/>
        </w:rPr>
        <w:t>births</w:t>
      </w:r>
      <w:r w:rsidR="006A5855" w:rsidRPr="00334889">
        <w:rPr>
          <w:rFonts w:eastAsia="Arial Unicode MS" w:cs="Times New Roman"/>
          <w:sz w:val="24"/>
          <w:szCs w:val="24"/>
        </w:rPr>
        <w:t xml:space="preserve"> </w:t>
      </w:r>
      <w:r w:rsidR="00E41AEC" w:rsidRPr="00334889">
        <w:rPr>
          <w:rFonts w:eastAsia="Arial Unicode MS" w:cs="Times New Roman"/>
          <w:sz w:val="24"/>
          <w:szCs w:val="24"/>
        </w:rPr>
        <w:t>and</w:t>
      </w:r>
      <w:r w:rsidR="006A5855" w:rsidRPr="00334889">
        <w:rPr>
          <w:rFonts w:eastAsia="Arial Unicode MS" w:cs="Times New Roman"/>
          <w:sz w:val="24"/>
          <w:szCs w:val="24"/>
        </w:rPr>
        <w:t xml:space="preserve"> </w:t>
      </w:r>
      <w:r w:rsidR="00E41AEC" w:rsidRPr="00334889">
        <w:rPr>
          <w:rFonts w:eastAsia="Arial Unicode MS" w:cs="Times New Roman"/>
          <w:sz w:val="24"/>
          <w:szCs w:val="24"/>
        </w:rPr>
        <w:t>country</w:t>
      </w:r>
      <w:r w:rsidR="006A5855" w:rsidRPr="00334889">
        <w:rPr>
          <w:rFonts w:eastAsia="Arial Unicode MS" w:cs="Times New Roman"/>
          <w:sz w:val="24"/>
          <w:szCs w:val="24"/>
        </w:rPr>
        <w:t xml:space="preserve"> </w:t>
      </w:r>
      <w:r w:rsidR="00E41AEC" w:rsidRPr="00334889">
        <w:rPr>
          <w:rFonts w:eastAsia="Arial Unicode MS" w:cs="Times New Roman"/>
          <w:sz w:val="24"/>
          <w:szCs w:val="24"/>
        </w:rPr>
        <w:t>should</w:t>
      </w:r>
      <w:r w:rsidR="006A5855" w:rsidRPr="00334889">
        <w:rPr>
          <w:rFonts w:eastAsia="Arial Unicode MS" w:cs="Times New Roman"/>
          <w:sz w:val="24"/>
          <w:szCs w:val="24"/>
        </w:rPr>
        <w:t xml:space="preserve"> </w:t>
      </w:r>
      <w:r w:rsidR="00E41AEC" w:rsidRPr="00334889">
        <w:rPr>
          <w:rFonts w:eastAsia="Arial Unicode MS" w:cs="Times New Roman"/>
          <w:sz w:val="24"/>
          <w:szCs w:val="24"/>
        </w:rPr>
        <w:t>reduce</w:t>
      </w:r>
      <w:r w:rsidR="006A5855" w:rsidRPr="00334889">
        <w:rPr>
          <w:rFonts w:eastAsia="Arial Unicode MS" w:cs="Times New Roman"/>
          <w:sz w:val="24"/>
          <w:szCs w:val="24"/>
        </w:rPr>
        <w:t xml:space="preserve"> </w:t>
      </w:r>
      <w:r w:rsidR="00E41AEC" w:rsidRPr="00334889">
        <w:rPr>
          <w:rFonts w:eastAsia="Arial Unicode MS" w:cs="Times New Roman"/>
          <w:sz w:val="24"/>
          <w:szCs w:val="24"/>
        </w:rPr>
        <w:t>their</w:t>
      </w:r>
      <w:r w:rsidR="006A5855" w:rsidRPr="00334889">
        <w:rPr>
          <w:rFonts w:eastAsia="Arial Unicode MS" w:cs="Times New Roman"/>
          <w:sz w:val="24"/>
          <w:szCs w:val="24"/>
        </w:rPr>
        <w:t xml:space="preserve"> </w:t>
      </w:r>
      <w:r w:rsidR="00E41AEC" w:rsidRPr="00334889">
        <w:rPr>
          <w:rFonts w:eastAsia="Arial Unicode MS" w:cs="Times New Roman"/>
          <w:sz w:val="24"/>
          <w:szCs w:val="24"/>
        </w:rPr>
        <w:t>maternal</w:t>
      </w:r>
      <w:r w:rsidR="006A5855" w:rsidRPr="00334889">
        <w:rPr>
          <w:rFonts w:eastAsia="Arial Unicode MS" w:cs="Times New Roman"/>
          <w:sz w:val="24"/>
          <w:szCs w:val="24"/>
        </w:rPr>
        <w:t xml:space="preserve"> </w:t>
      </w:r>
      <w:r w:rsidR="00E41AEC" w:rsidRPr="00334889">
        <w:rPr>
          <w:rFonts w:eastAsia="Arial Unicode MS" w:cs="Times New Roman"/>
          <w:sz w:val="24"/>
          <w:szCs w:val="24"/>
        </w:rPr>
        <w:t>mortality</w:t>
      </w:r>
      <w:r w:rsidR="006A5855" w:rsidRPr="00334889">
        <w:rPr>
          <w:rFonts w:eastAsia="Arial Unicode MS" w:cs="Times New Roman"/>
          <w:sz w:val="24"/>
          <w:szCs w:val="24"/>
        </w:rPr>
        <w:t xml:space="preserve"> </w:t>
      </w:r>
      <w:r w:rsidR="00E41AEC" w:rsidRPr="00334889">
        <w:rPr>
          <w:rFonts w:eastAsia="Arial Unicode MS" w:cs="Times New Roman"/>
          <w:sz w:val="24"/>
          <w:szCs w:val="24"/>
        </w:rPr>
        <w:t>ratio</w:t>
      </w:r>
      <w:r w:rsidR="006A5855" w:rsidRPr="00334889">
        <w:rPr>
          <w:rFonts w:eastAsia="Arial Unicode MS" w:cs="Times New Roman"/>
          <w:sz w:val="24"/>
          <w:szCs w:val="24"/>
        </w:rPr>
        <w:t xml:space="preserve"> </w:t>
      </w:r>
      <w:r w:rsidR="00E41AEC" w:rsidRPr="00334889">
        <w:rPr>
          <w:rFonts w:eastAsia="Arial Unicode MS" w:cs="Times New Roman"/>
          <w:sz w:val="24"/>
          <w:szCs w:val="24"/>
        </w:rPr>
        <w:t>(MMR)</w:t>
      </w:r>
      <w:r w:rsidR="006A5855" w:rsidRPr="00334889">
        <w:rPr>
          <w:rFonts w:eastAsia="Arial Unicode MS" w:cs="Times New Roman"/>
          <w:sz w:val="24"/>
          <w:szCs w:val="24"/>
        </w:rPr>
        <w:t xml:space="preserve"> </w:t>
      </w:r>
      <w:r w:rsidR="00E41AEC" w:rsidRPr="00334889">
        <w:rPr>
          <w:rFonts w:eastAsia="Arial Unicode MS" w:cs="Times New Roman"/>
          <w:sz w:val="24"/>
          <w:szCs w:val="24"/>
        </w:rPr>
        <w:t>by</w:t>
      </w:r>
      <w:r w:rsidR="006A5855" w:rsidRPr="00334889">
        <w:rPr>
          <w:rFonts w:eastAsia="Arial Unicode MS" w:cs="Times New Roman"/>
          <w:sz w:val="24"/>
          <w:szCs w:val="24"/>
        </w:rPr>
        <w:t xml:space="preserve"> </w:t>
      </w:r>
      <w:r w:rsidR="00E41AEC" w:rsidRPr="00334889">
        <w:rPr>
          <w:rFonts w:eastAsia="Arial Unicode MS" w:cs="Times New Roman"/>
          <w:sz w:val="24"/>
          <w:szCs w:val="24"/>
        </w:rPr>
        <w:t>at</w:t>
      </w:r>
      <w:r w:rsidR="006A5855" w:rsidRPr="00334889">
        <w:rPr>
          <w:rFonts w:eastAsia="Arial Unicode MS" w:cs="Times New Roman"/>
          <w:sz w:val="24"/>
          <w:szCs w:val="24"/>
        </w:rPr>
        <w:t xml:space="preserve"> </w:t>
      </w:r>
      <w:r w:rsidR="00E41AEC" w:rsidRPr="00334889">
        <w:rPr>
          <w:rFonts w:eastAsia="Arial Unicode MS" w:cs="Times New Roman"/>
          <w:sz w:val="24"/>
          <w:szCs w:val="24"/>
        </w:rPr>
        <w:t>least</w:t>
      </w:r>
      <w:r w:rsidR="006A5855" w:rsidRPr="00334889">
        <w:rPr>
          <w:rFonts w:eastAsia="Arial Unicode MS" w:cs="Times New Roman"/>
          <w:sz w:val="24"/>
          <w:szCs w:val="24"/>
        </w:rPr>
        <w:t xml:space="preserve"> </w:t>
      </w:r>
      <w:r w:rsidR="00E41AEC" w:rsidRPr="00334889">
        <w:rPr>
          <w:rFonts w:eastAsia="Arial Unicode MS" w:cs="Times New Roman"/>
          <w:sz w:val="24"/>
          <w:szCs w:val="24"/>
        </w:rPr>
        <w:t>two</w:t>
      </w:r>
      <w:r w:rsidR="006A5855" w:rsidRPr="00334889">
        <w:rPr>
          <w:rFonts w:eastAsia="Arial Unicode MS" w:cs="Times New Roman"/>
          <w:sz w:val="24"/>
          <w:szCs w:val="24"/>
        </w:rPr>
        <w:t xml:space="preserve"> </w:t>
      </w:r>
      <w:r w:rsidR="00E41AEC" w:rsidRPr="00334889">
        <w:rPr>
          <w:rFonts w:eastAsia="Arial Unicode MS" w:cs="Times New Roman"/>
          <w:sz w:val="24"/>
          <w:szCs w:val="24"/>
        </w:rPr>
        <w:t>thirds</w:t>
      </w:r>
      <w:r w:rsidR="006A5855" w:rsidRPr="00334889">
        <w:rPr>
          <w:rFonts w:eastAsia="Arial Unicode MS" w:cs="Times New Roman"/>
          <w:sz w:val="24"/>
          <w:szCs w:val="24"/>
        </w:rPr>
        <w:t xml:space="preserve"> </w:t>
      </w:r>
      <w:r w:rsidR="00E41AEC" w:rsidRPr="00334889">
        <w:rPr>
          <w:rFonts w:eastAsia="Arial Unicode MS" w:cs="Times New Roman"/>
          <w:sz w:val="24"/>
          <w:szCs w:val="24"/>
        </w:rPr>
        <w:t>from</w:t>
      </w:r>
      <w:r w:rsidR="006A5855" w:rsidRPr="00334889">
        <w:rPr>
          <w:rFonts w:eastAsia="Arial Unicode MS" w:cs="Times New Roman"/>
          <w:sz w:val="24"/>
          <w:szCs w:val="24"/>
        </w:rPr>
        <w:t xml:space="preserve"> </w:t>
      </w:r>
      <w:r w:rsidR="00E41AEC" w:rsidRPr="00334889">
        <w:rPr>
          <w:rFonts w:eastAsia="Arial Unicode MS" w:cs="Times New Roman"/>
          <w:sz w:val="24"/>
          <w:szCs w:val="24"/>
        </w:rPr>
        <w:t>the</w:t>
      </w:r>
      <w:r w:rsidR="006A5855" w:rsidRPr="00334889">
        <w:rPr>
          <w:rFonts w:eastAsia="Arial Unicode MS" w:cs="Times New Roman"/>
          <w:sz w:val="24"/>
          <w:szCs w:val="24"/>
        </w:rPr>
        <w:t xml:space="preserve"> </w:t>
      </w:r>
      <w:r w:rsidR="00E41AEC" w:rsidRPr="00334889">
        <w:rPr>
          <w:rFonts w:eastAsia="Arial Unicode MS" w:cs="Times New Roman"/>
          <w:sz w:val="24"/>
          <w:szCs w:val="24"/>
        </w:rPr>
        <w:t>2010</w:t>
      </w:r>
      <w:r w:rsidR="006A5855" w:rsidRPr="00334889">
        <w:rPr>
          <w:rFonts w:eastAsia="Arial Unicode MS" w:cs="Times New Roman"/>
          <w:sz w:val="24"/>
          <w:szCs w:val="24"/>
        </w:rPr>
        <w:t xml:space="preserve"> </w:t>
      </w:r>
      <w:r w:rsidR="00B1242F" w:rsidRPr="00334889">
        <w:rPr>
          <w:rFonts w:eastAsia="Arial Unicode MS" w:cs="Times New Roman"/>
          <w:sz w:val="24"/>
          <w:szCs w:val="24"/>
        </w:rPr>
        <w:t>baseline</w:t>
      </w:r>
      <w:r w:rsidR="006A5855" w:rsidRPr="00334889">
        <w:rPr>
          <w:rFonts w:eastAsia="Arial Unicode MS" w:cs="Times New Roman"/>
          <w:sz w:val="24"/>
          <w:szCs w:val="24"/>
        </w:rPr>
        <w:t xml:space="preserve"> </w:t>
      </w:r>
      <w:r w:rsidR="00E41AEC" w:rsidRPr="00334889">
        <w:rPr>
          <w:rFonts w:eastAsia="Arial Unicode MS" w:cs="Times New Roman"/>
          <w:sz w:val="24"/>
          <w:szCs w:val="24"/>
        </w:rPr>
        <w:t>and</w:t>
      </w:r>
      <w:r w:rsidR="006A5855" w:rsidRPr="00334889">
        <w:rPr>
          <w:rFonts w:eastAsia="Arial Unicode MS" w:cs="Times New Roman"/>
          <w:sz w:val="24"/>
          <w:szCs w:val="24"/>
        </w:rPr>
        <w:t xml:space="preserve"> </w:t>
      </w:r>
      <w:r w:rsidR="00E41AEC" w:rsidRPr="00334889">
        <w:rPr>
          <w:rFonts w:eastAsia="Arial Unicode MS" w:cs="Times New Roman"/>
          <w:sz w:val="24"/>
          <w:szCs w:val="24"/>
        </w:rPr>
        <w:t>no</w:t>
      </w:r>
      <w:r w:rsidR="006A5855" w:rsidRPr="00334889">
        <w:rPr>
          <w:rFonts w:eastAsia="Arial Unicode MS" w:cs="Times New Roman"/>
          <w:sz w:val="24"/>
          <w:szCs w:val="24"/>
        </w:rPr>
        <w:t xml:space="preserve"> </w:t>
      </w:r>
      <w:r w:rsidR="00E41AEC" w:rsidRPr="00334889">
        <w:rPr>
          <w:rFonts w:eastAsia="Arial Unicode MS" w:cs="Times New Roman"/>
          <w:sz w:val="24"/>
          <w:szCs w:val="24"/>
        </w:rPr>
        <w:t>country</w:t>
      </w:r>
      <w:r w:rsidR="006A5855" w:rsidRPr="00334889">
        <w:rPr>
          <w:rFonts w:eastAsia="Arial Unicode MS" w:cs="Times New Roman"/>
          <w:sz w:val="24"/>
          <w:szCs w:val="24"/>
        </w:rPr>
        <w:t xml:space="preserve"> </w:t>
      </w:r>
      <w:r w:rsidR="00E41AEC" w:rsidRPr="00334889">
        <w:rPr>
          <w:rFonts w:eastAsia="Arial Unicode MS" w:cs="Times New Roman"/>
          <w:sz w:val="24"/>
          <w:szCs w:val="24"/>
        </w:rPr>
        <w:t>should</w:t>
      </w:r>
      <w:r w:rsidR="006A5855" w:rsidRPr="00334889">
        <w:rPr>
          <w:rFonts w:eastAsia="Arial Unicode MS" w:cs="Times New Roman"/>
          <w:sz w:val="24"/>
          <w:szCs w:val="24"/>
        </w:rPr>
        <w:t xml:space="preserve"> </w:t>
      </w:r>
      <w:r w:rsidR="00E41AEC" w:rsidRPr="00334889">
        <w:rPr>
          <w:rFonts w:eastAsia="Arial Unicode MS" w:cs="Times New Roman"/>
          <w:sz w:val="24"/>
          <w:szCs w:val="24"/>
        </w:rPr>
        <w:t>have</w:t>
      </w:r>
      <w:r w:rsidR="006A5855" w:rsidRPr="00334889">
        <w:rPr>
          <w:rFonts w:eastAsia="Arial Unicode MS" w:cs="Times New Roman"/>
          <w:sz w:val="24"/>
          <w:szCs w:val="24"/>
        </w:rPr>
        <w:t xml:space="preserve"> </w:t>
      </w:r>
      <w:r w:rsidR="00E41AEC" w:rsidRPr="00334889">
        <w:rPr>
          <w:rFonts w:eastAsia="Arial Unicode MS" w:cs="Times New Roman"/>
          <w:sz w:val="24"/>
          <w:szCs w:val="24"/>
        </w:rPr>
        <w:t>a</w:t>
      </w:r>
      <w:r w:rsidR="006A5855" w:rsidRPr="00334889">
        <w:rPr>
          <w:rFonts w:eastAsia="Arial Unicode MS" w:cs="Times New Roman"/>
          <w:sz w:val="24"/>
          <w:szCs w:val="24"/>
        </w:rPr>
        <w:t xml:space="preserve"> </w:t>
      </w:r>
      <w:r w:rsidR="00E41AEC" w:rsidRPr="00334889">
        <w:rPr>
          <w:rFonts w:eastAsia="Arial Unicode MS" w:cs="Times New Roman"/>
          <w:sz w:val="24"/>
          <w:szCs w:val="24"/>
        </w:rPr>
        <w:t>MMR</w:t>
      </w:r>
      <w:r w:rsidR="006A5855" w:rsidRPr="00334889">
        <w:rPr>
          <w:rFonts w:eastAsia="Arial Unicode MS" w:cs="Times New Roman"/>
          <w:sz w:val="24"/>
          <w:szCs w:val="24"/>
        </w:rPr>
        <w:t xml:space="preserve"> </w:t>
      </w:r>
      <w:r w:rsidR="00E41AEC" w:rsidRPr="00334889">
        <w:rPr>
          <w:rFonts w:eastAsia="Arial Unicode MS" w:cs="Times New Roman"/>
          <w:sz w:val="24"/>
          <w:szCs w:val="24"/>
        </w:rPr>
        <w:t>higher</w:t>
      </w:r>
      <w:r w:rsidR="006A5855" w:rsidRPr="00334889">
        <w:rPr>
          <w:rFonts w:eastAsia="Arial Unicode MS" w:cs="Times New Roman"/>
          <w:sz w:val="24"/>
          <w:szCs w:val="24"/>
        </w:rPr>
        <w:t xml:space="preserve"> </w:t>
      </w:r>
      <w:r w:rsidR="00E41AEC" w:rsidRPr="00334889">
        <w:rPr>
          <w:rFonts w:eastAsia="Arial Unicode MS" w:cs="Times New Roman"/>
          <w:sz w:val="24"/>
          <w:szCs w:val="24"/>
        </w:rPr>
        <w:t>than</w:t>
      </w:r>
      <w:r w:rsidR="006A5855" w:rsidRPr="00334889">
        <w:rPr>
          <w:rFonts w:eastAsia="Arial Unicode MS" w:cs="Times New Roman"/>
          <w:sz w:val="24"/>
          <w:szCs w:val="24"/>
        </w:rPr>
        <w:t xml:space="preserve"> </w:t>
      </w:r>
      <w:r w:rsidR="00E41AEC" w:rsidRPr="00334889">
        <w:rPr>
          <w:rFonts w:eastAsia="Arial Unicode MS" w:cs="Times New Roman"/>
          <w:sz w:val="24"/>
          <w:szCs w:val="24"/>
        </w:rPr>
        <w:t>140</w:t>
      </w:r>
      <w:r w:rsidR="006A5855" w:rsidRPr="00334889">
        <w:rPr>
          <w:rFonts w:eastAsia="Arial Unicode MS" w:cs="Times New Roman"/>
          <w:sz w:val="24"/>
          <w:szCs w:val="24"/>
        </w:rPr>
        <w:t xml:space="preserve"> </w:t>
      </w:r>
      <w:r w:rsidR="00E41AEC" w:rsidRPr="00334889">
        <w:rPr>
          <w:rFonts w:eastAsia="Arial Unicode MS" w:cs="Times New Roman"/>
          <w:sz w:val="24"/>
          <w:szCs w:val="24"/>
        </w:rPr>
        <w:t>deaths</w:t>
      </w:r>
      <w:r w:rsidR="006A5855" w:rsidRPr="00334889">
        <w:rPr>
          <w:rFonts w:eastAsia="Arial Unicode MS" w:cs="Times New Roman"/>
          <w:sz w:val="24"/>
          <w:szCs w:val="24"/>
        </w:rPr>
        <w:t xml:space="preserve"> </w:t>
      </w:r>
      <w:r w:rsidR="00E41AEC" w:rsidRPr="00334889">
        <w:rPr>
          <w:rFonts w:eastAsia="Arial Unicode MS" w:cs="Times New Roman"/>
          <w:sz w:val="24"/>
          <w:szCs w:val="24"/>
        </w:rPr>
        <w:t>per</w:t>
      </w:r>
      <w:r w:rsidR="006A5855" w:rsidRPr="00334889">
        <w:rPr>
          <w:rFonts w:eastAsia="Arial Unicode MS" w:cs="Times New Roman"/>
          <w:sz w:val="24"/>
          <w:szCs w:val="24"/>
        </w:rPr>
        <w:t xml:space="preserve"> 100 </w:t>
      </w:r>
      <w:r w:rsidR="00E41AEC" w:rsidRPr="00334889">
        <w:rPr>
          <w:rFonts w:eastAsia="Arial Unicode MS" w:cs="Times New Roman"/>
          <w:sz w:val="24"/>
          <w:szCs w:val="24"/>
        </w:rPr>
        <w:t>000</w:t>
      </w:r>
      <w:r w:rsidR="006A5855" w:rsidRPr="00334889">
        <w:rPr>
          <w:rFonts w:eastAsia="Arial Unicode MS" w:cs="Times New Roman"/>
          <w:sz w:val="24"/>
          <w:szCs w:val="24"/>
        </w:rPr>
        <w:t xml:space="preserve"> </w:t>
      </w:r>
      <w:r w:rsidR="00E41AEC" w:rsidRPr="00334889">
        <w:rPr>
          <w:rFonts w:eastAsia="Arial Unicode MS" w:cs="Times New Roman"/>
          <w:sz w:val="24"/>
          <w:szCs w:val="24"/>
        </w:rPr>
        <w:t>live</w:t>
      </w:r>
      <w:r w:rsidR="006A5855" w:rsidRPr="00334889">
        <w:rPr>
          <w:rFonts w:eastAsia="Arial Unicode MS" w:cs="Times New Roman"/>
          <w:sz w:val="24"/>
          <w:szCs w:val="24"/>
        </w:rPr>
        <w:t xml:space="preserve"> </w:t>
      </w:r>
      <w:r w:rsidR="00E41AEC" w:rsidRPr="00334889">
        <w:rPr>
          <w:rFonts w:eastAsia="Arial Unicode MS" w:cs="Times New Roman"/>
          <w:sz w:val="24"/>
          <w:szCs w:val="24"/>
        </w:rPr>
        <w:t>births</w:t>
      </w:r>
      <w:r w:rsidR="006A5855" w:rsidRPr="00334889">
        <w:rPr>
          <w:rFonts w:eastAsia="Arial Unicode MS" w:cs="Times New Roman"/>
          <w:sz w:val="24"/>
          <w:szCs w:val="24"/>
        </w:rPr>
        <w:t xml:space="preserve"> </w:t>
      </w:r>
      <w:r w:rsidRPr="00334889">
        <w:rPr>
          <w:rFonts w:eastAsia="Arial Unicode MS" w:cs="Times New Roman"/>
          <w:sz w:val="24"/>
          <w:szCs w:val="24"/>
        </w:rPr>
        <w:t>by</w:t>
      </w:r>
      <w:r w:rsidR="006A5855" w:rsidRPr="00334889">
        <w:rPr>
          <w:rFonts w:eastAsia="Arial Unicode MS" w:cs="Times New Roman"/>
          <w:sz w:val="24"/>
          <w:szCs w:val="24"/>
        </w:rPr>
        <w:t xml:space="preserve"> </w:t>
      </w:r>
      <w:r w:rsidRPr="00334889">
        <w:rPr>
          <w:rFonts w:eastAsia="Arial Unicode MS" w:cs="Times New Roman"/>
          <w:sz w:val="24"/>
          <w:szCs w:val="24"/>
        </w:rPr>
        <w:t>2030.</w:t>
      </w:r>
      <w:r w:rsidR="00B13CB8" w:rsidRPr="00334889">
        <w:rPr>
          <w:rFonts w:eastAsia="Arial Unicode MS" w:cs="Times New Roman"/>
          <w:sz w:val="24"/>
          <w:szCs w:val="24"/>
          <w:vertAlign w:val="superscript"/>
        </w:rPr>
        <w:t>1</w:t>
      </w:r>
      <w:r w:rsidR="00E41AEC" w:rsidRPr="00334889">
        <w:rPr>
          <w:rFonts w:eastAsia="Arial Unicode MS" w:cs="Times New Roman"/>
          <w:sz w:val="24"/>
          <w:szCs w:val="24"/>
          <w:vertAlign w:val="superscript"/>
        </w:rPr>
        <w:t>,</w:t>
      </w:r>
      <w:r w:rsidR="007802A1" w:rsidRPr="00334889">
        <w:rPr>
          <w:rFonts w:eastAsia="Arial Unicode MS" w:cs="Times New Roman"/>
          <w:sz w:val="24"/>
          <w:szCs w:val="24"/>
          <w:vertAlign w:val="superscript"/>
        </w:rPr>
        <w:t>2</w:t>
      </w:r>
      <w:r w:rsidR="006A5855" w:rsidRPr="00334889">
        <w:rPr>
          <w:rFonts w:eastAsia="Arial Unicode M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cross-cutting</w:t>
      </w:r>
      <w:r w:rsidR="006A5855" w:rsidRPr="00334889">
        <w:rPr>
          <w:rFonts w:cs="Times New Roman"/>
          <w:sz w:val="24"/>
          <w:szCs w:val="24"/>
        </w:rPr>
        <w:t xml:space="preserve"> </w:t>
      </w:r>
      <w:r w:rsidRPr="00334889">
        <w:rPr>
          <w:rFonts w:cs="Times New Roman"/>
          <w:sz w:val="24"/>
          <w:szCs w:val="24"/>
        </w:rPr>
        <w:t>priority</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post-2015</w:t>
      </w:r>
      <w:r w:rsidR="006A5855" w:rsidRPr="00334889">
        <w:rPr>
          <w:rFonts w:cs="Times New Roman"/>
          <w:sz w:val="24"/>
          <w:szCs w:val="24"/>
        </w:rPr>
        <w:t xml:space="preserve"> </w:t>
      </w:r>
      <w:r w:rsidRPr="00334889">
        <w:rPr>
          <w:rFonts w:cs="Times New Roman"/>
          <w:sz w:val="24"/>
          <w:szCs w:val="24"/>
        </w:rPr>
        <w:t>agenda</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move</w:t>
      </w:r>
      <w:r w:rsidR="006A5855" w:rsidRPr="00334889">
        <w:rPr>
          <w:rFonts w:cs="Times New Roman"/>
          <w:sz w:val="24"/>
          <w:szCs w:val="24"/>
        </w:rPr>
        <w:t xml:space="preserve"> </w:t>
      </w:r>
      <w:r w:rsidRPr="00334889">
        <w:rPr>
          <w:rFonts w:cs="Times New Roman"/>
          <w:sz w:val="24"/>
          <w:szCs w:val="24"/>
        </w:rPr>
        <w:t>towards</w:t>
      </w:r>
      <w:r w:rsidR="006A5855" w:rsidRPr="00334889">
        <w:rPr>
          <w:rFonts w:cs="Times New Roman"/>
          <w:sz w:val="24"/>
          <w:szCs w:val="24"/>
        </w:rPr>
        <w:t xml:space="preserve"> </w:t>
      </w:r>
      <w:r w:rsidRPr="00334889">
        <w:rPr>
          <w:rFonts w:cs="Times New Roman"/>
          <w:sz w:val="24"/>
          <w:szCs w:val="24"/>
        </w:rPr>
        <w:t>counting</w:t>
      </w:r>
      <w:r w:rsidR="006A5855" w:rsidRPr="00334889">
        <w:rPr>
          <w:rFonts w:cs="Times New Roman"/>
          <w:sz w:val="24"/>
          <w:szCs w:val="24"/>
        </w:rPr>
        <w:t xml:space="preserve"> </w:t>
      </w:r>
      <w:r w:rsidRPr="00334889">
        <w:rPr>
          <w:rFonts w:cs="Times New Roman"/>
          <w:sz w:val="24"/>
          <w:szCs w:val="24"/>
        </w:rPr>
        <w:t>every</w:t>
      </w:r>
      <w:r w:rsidR="006A5855" w:rsidRPr="00334889">
        <w:rPr>
          <w:rFonts w:cs="Times New Roman"/>
          <w:sz w:val="24"/>
          <w:szCs w:val="24"/>
        </w:rPr>
        <w:t xml:space="preserve"> </w:t>
      </w:r>
      <w:r w:rsidRPr="00334889">
        <w:rPr>
          <w:rFonts w:cs="Times New Roman"/>
          <w:sz w:val="24"/>
          <w:szCs w:val="24"/>
        </w:rPr>
        <w:t>birth,</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perinatal</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through</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establishment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effective</w:t>
      </w:r>
      <w:r w:rsidR="006A5855" w:rsidRPr="00334889">
        <w:rPr>
          <w:rFonts w:cs="Times New Roman"/>
          <w:sz w:val="24"/>
          <w:szCs w:val="24"/>
        </w:rPr>
        <w:t xml:space="preserve"> </w:t>
      </w:r>
      <w:r w:rsidRPr="00334889">
        <w:rPr>
          <w:rFonts w:cs="Times New Roman"/>
          <w:sz w:val="24"/>
          <w:szCs w:val="24"/>
        </w:rPr>
        <w:t>national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vital</w:t>
      </w:r>
      <w:r w:rsidR="006A5855" w:rsidRPr="00334889">
        <w:rPr>
          <w:rFonts w:cs="Times New Roman"/>
          <w:sz w:val="24"/>
          <w:szCs w:val="24"/>
        </w:rPr>
        <w:t xml:space="preserve"> </w:t>
      </w:r>
      <w:r w:rsidRPr="00334889">
        <w:rPr>
          <w:rFonts w:cs="Times New Roman"/>
          <w:sz w:val="24"/>
          <w:szCs w:val="24"/>
        </w:rPr>
        <w:t>statistics</w:t>
      </w:r>
      <w:r w:rsidR="006A5855" w:rsidRPr="00334889">
        <w:rPr>
          <w:rFonts w:cs="Times New Roman"/>
          <w:sz w:val="24"/>
          <w:szCs w:val="24"/>
        </w:rPr>
        <w:t xml:space="preserve"> </w:t>
      </w:r>
      <w:r w:rsidRPr="00334889">
        <w:rPr>
          <w:rFonts w:cs="Times New Roman"/>
          <w:sz w:val="24"/>
          <w:szCs w:val="24"/>
        </w:rPr>
        <w:t>systems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every</w:t>
      </w:r>
      <w:r w:rsidR="006A5855" w:rsidRPr="00334889">
        <w:rPr>
          <w:rFonts w:cs="Times New Roman"/>
          <w:sz w:val="24"/>
          <w:szCs w:val="24"/>
        </w:rPr>
        <w:t xml:space="preserve"> </w:t>
      </w:r>
      <w:r w:rsidRPr="00334889">
        <w:rPr>
          <w:rFonts w:cs="Times New Roman"/>
          <w:sz w:val="24"/>
          <w:szCs w:val="24"/>
        </w:rPr>
        <w:t>country,</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stated</w:t>
      </w:r>
      <w:r w:rsidR="006A5855" w:rsidRPr="00334889">
        <w:rPr>
          <w:rFonts w:cs="Times New Roman"/>
          <w:sz w:val="24"/>
          <w:szCs w:val="24"/>
        </w:rPr>
        <w:t xml:space="preserve"> </w:t>
      </w:r>
      <w:r w:rsidRPr="00334889">
        <w:rPr>
          <w:rFonts w:cs="Times New Roman"/>
          <w:sz w:val="24"/>
          <w:szCs w:val="24"/>
        </w:rPr>
        <w:t>within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recommendations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Commission</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Information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Accountability.</w:t>
      </w:r>
      <w:r w:rsidR="007802A1" w:rsidRPr="00334889">
        <w:rPr>
          <w:rFonts w:cs="Times New Roman"/>
          <w:sz w:val="24"/>
          <w:szCs w:val="24"/>
          <w:vertAlign w:val="superscript"/>
        </w:rPr>
        <w:t>3</w:t>
      </w:r>
      <w:r w:rsidR="006A5855" w:rsidRPr="00334889">
        <w:rPr>
          <w:rFonts w:cs="Times New Roman"/>
          <w:sz w:val="24"/>
          <w:szCs w:val="24"/>
        </w:rPr>
        <w:t xml:space="preserve"> </w:t>
      </w:r>
    </w:p>
    <w:p w14:paraId="17948B68" w14:textId="77777777" w:rsidR="00E64A01" w:rsidRPr="00334889" w:rsidRDefault="00E64A01" w:rsidP="00286152">
      <w:pPr>
        <w:autoSpaceDE w:val="0"/>
        <w:autoSpaceDN w:val="0"/>
        <w:adjustRightInd w:val="0"/>
        <w:spacing w:after="0" w:line="480" w:lineRule="auto"/>
        <w:jc w:val="both"/>
        <w:rPr>
          <w:rFonts w:cs="Times New Roman"/>
          <w:sz w:val="24"/>
          <w:szCs w:val="24"/>
        </w:rPr>
      </w:pPr>
    </w:p>
    <w:p w14:paraId="38B4D333" w14:textId="02481E88" w:rsidR="00E64A01" w:rsidRPr="00334889" w:rsidRDefault="00E64A01" w:rsidP="00286152">
      <w:pPr>
        <w:autoSpaceDE w:val="0"/>
        <w:autoSpaceDN w:val="0"/>
        <w:adjustRightInd w:val="0"/>
        <w:spacing w:after="0" w:line="480" w:lineRule="auto"/>
        <w:jc w:val="both"/>
        <w:rPr>
          <w:rFonts w:eastAsia="Arial Unicode MS" w:cs="Times New Roman"/>
          <w:sz w:val="24"/>
          <w:szCs w:val="24"/>
        </w:rPr>
      </w:pPr>
      <w:r w:rsidRPr="00334889">
        <w:rPr>
          <w:rFonts w:cs="Times New Roman"/>
          <w:sz w:val="24"/>
          <w:szCs w:val="24"/>
        </w:rPr>
        <w:t>Reliable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needed</w:t>
      </w:r>
      <w:r w:rsidR="006A5855" w:rsidRPr="00334889">
        <w:rPr>
          <w:rFonts w:cs="Times New Roman"/>
          <w:sz w:val="24"/>
          <w:szCs w:val="24"/>
        </w:rPr>
        <w:t xml:space="preserve"> </w:t>
      </w:r>
      <w:r w:rsidRPr="00334889">
        <w:rPr>
          <w:rFonts w:cs="Times New Roman"/>
          <w:sz w:val="24"/>
          <w:szCs w:val="24"/>
        </w:rPr>
        <w:t>so</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adequate</w:t>
      </w:r>
      <w:r w:rsidR="006A5855" w:rsidRPr="00334889">
        <w:rPr>
          <w:rFonts w:cs="Times New Roman"/>
          <w:sz w:val="24"/>
          <w:szCs w:val="24"/>
        </w:rPr>
        <w:t xml:space="preserve"> </w:t>
      </w:r>
      <w:r w:rsidRPr="00334889">
        <w:rPr>
          <w:rFonts w:cs="Times New Roman"/>
          <w:sz w:val="24"/>
          <w:szCs w:val="24"/>
        </w:rPr>
        <w:t>resources</w:t>
      </w:r>
      <w:r w:rsidR="006A5855" w:rsidRPr="00334889">
        <w:rPr>
          <w:rFonts w:cs="Times New Roman"/>
          <w:sz w:val="24"/>
          <w:szCs w:val="24"/>
        </w:rPr>
        <w:t xml:space="preserve"> </w:t>
      </w:r>
      <w:r w:rsidRPr="00334889">
        <w:rPr>
          <w:rFonts w:cs="Times New Roman"/>
          <w:sz w:val="24"/>
          <w:szCs w:val="24"/>
        </w:rPr>
        <w:t>can</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allocated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programmes</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regions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yet</w:t>
      </w:r>
      <w:r w:rsidR="006A5855" w:rsidRPr="00334889">
        <w:rPr>
          <w:rFonts w:cs="Times New Roman"/>
          <w:sz w:val="24"/>
          <w:szCs w:val="24"/>
        </w:rPr>
        <w:t xml:space="preserve"> </w:t>
      </w:r>
      <w:r w:rsidRPr="00334889">
        <w:rPr>
          <w:rFonts w:cs="Times New Roman"/>
          <w:sz w:val="24"/>
          <w:szCs w:val="24"/>
        </w:rPr>
        <w:t>accelerating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annual</w:t>
      </w:r>
      <w:r w:rsidR="006A5855" w:rsidRPr="00334889">
        <w:rPr>
          <w:rFonts w:cs="Times New Roman"/>
          <w:sz w:val="24"/>
          <w:szCs w:val="24"/>
        </w:rPr>
        <w:t xml:space="preserve"> </w:t>
      </w:r>
      <w:r w:rsidRPr="00334889">
        <w:rPr>
          <w:rFonts w:cs="Times New Roman"/>
          <w:sz w:val="24"/>
          <w:szCs w:val="24"/>
        </w:rPr>
        <w:t>reduction</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also</w:t>
      </w:r>
      <w:r w:rsidR="006A5855" w:rsidRPr="00334889">
        <w:rPr>
          <w:rFonts w:cs="Times New Roman"/>
          <w:sz w:val="24"/>
          <w:szCs w:val="24"/>
        </w:rPr>
        <w:t xml:space="preserve"> </w:t>
      </w:r>
      <w:r w:rsidRPr="00334889">
        <w:rPr>
          <w:rFonts w:cs="Times New Roman"/>
          <w:sz w:val="24"/>
          <w:szCs w:val="24"/>
        </w:rPr>
        <w:t>needed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monitor</w:t>
      </w:r>
      <w:r w:rsidR="006A5855" w:rsidRPr="00334889">
        <w:rPr>
          <w:rFonts w:cs="Times New Roman"/>
          <w:sz w:val="24"/>
          <w:szCs w:val="24"/>
        </w:rPr>
        <w:t xml:space="preserve"> </w:t>
      </w:r>
      <w:r w:rsidRPr="00334889">
        <w:rPr>
          <w:rFonts w:cs="Times New Roman"/>
          <w:sz w:val="24"/>
          <w:szCs w:val="24"/>
        </w:rPr>
        <w:t>progress</w:t>
      </w:r>
      <w:r w:rsidR="006A5855" w:rsidRPr="00334889">
        <w:rPr>
          <w:rFonts w:cs="Times New Roman"/>
          <w:sz w:val="24"/>
          <w:szCs w:val="24"/>
        </w:rPr>
        <w:t xml:space="preserve"> </w:t>
      </w:r>
      <w:r w:rsidRPr="00334889">
        <w:rPr>
          <w:rFonts w:cs="Times New Roman"/>
          <w:sz w:val="24"/>
          <w:szCs w:val="24"/>
        </w:rPr>
        <w:t>towards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targets</w:t>
      </w:r>
      <w:r w:rsidR="006A5855" w:rsidRPr="00334889">
        <w:rPr>
          <w:rFonts w:cs="Times New Roman"/>
          <w:sz w:val="24"/>
          <w:szCs w:val="24"/>
        </w:rPr>
        <w:t xml:space="preserve"> </w:t>
      </w:r>
      <w:r w:rsidRPr="00334889">
        <w:rPr>
          <w:rFonts w:cs="Times New Roman"/>
          <w:sz w:val="24"/>
          <w:szCs w:val="24"/>
        </w:rPr>
        <w:t>set</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new</w:t>
      </w:r>
      <w:r w:rsidR="006A5855" w:rsidRPr="00334889">
        <w:rPr>
          <w:rFonts w:cs="Times New Roman"/>
          <w:sz w:val="24"/>
          <w:szCs w:val="24"/>
        </w:rPr>
        <w:t xml:space="preserve"> </w:t>
      </w:r>
      <w:r w:rsidRPr="00334889">
        <w:rPr>
          <w:rFonts w:cs="Times New Roman"/>
          <w:sz w:val="24"/>
          <w:szCs w:val="24"/>
        </w:rPr>
        <w:t>Sustainable</w:t>
      </w:r>
      <w:r w:rsidR="006A5855" w:rsidRPr="00334889">
        <w:rPr>
          <w:rFonts w:cs="Times New Roman"/>
          <w:sz w:val="24"/>
          <w:szCs w:val="24"/>
        </w:rPr>
        <w:t xml:space="preserve"> </w:t>
      </w:r>
      <w:r w:rsidRPr="00334889">
        <w:rPr>
          <w:rFonts w:cs="Times New Roman"/>
          <w:sz w:val="24"/>
          <w:szCs w:val="24"/>
        </w:rPr>
        <w:t>Development</w:t>
      </w:r>
      <w:r w:rsidR="006A5855" w:rsidRPr="00334889">
        <w:rPr>
          <w:rFonts w:cs="Times New Roman"/>
          <w:sz w:val="24"/>
          <w:szCs w:val="24"/>
        </w:rPr>
        <w:t xml:space="preserve"> </w:t>
      </w:r>
      <w:r w:rsidRPr="00334889">
        <w:rPr>
          <w:rFonts w:cs="Times New Roman"/>
          <w:sz w:val="24"/>
          <w:szCs w:val="24"/>
        </w:rPr>
        <w:t>Goals</w:t>
      </w:r>
      <w:r w:rsidR="006A5855" w:rsidRPr="00334889">
        <w:rPr>
          <w:rFonts w:cs="Times New Roman"/>
          <w:sz w:val="24"/>
          <w:szCs w:val="24"/>
        </w:rPr>
        <w:t xml:space="preserve"> </w:t>
      </w:r>
      <w:r w:rsidRPr="00334889">
        <w:rPr>
          <w:rFonts w:cs="Times New Roman"/>
          <w:sz w:val="24"/>
          <w:szCs w:val="24"/>
        </w:rPr>
        <w:t>(SDG).</w:t>
      </w:r>
      <w:r w:rsidR="006A5855" w:rsidRPr="00334889">
        <w:rPr>
          <w:rFonts w:eastAsia="Arial Unicode MS" w:cs="Times New Roman"/>
          <w:sz w:val="24"/>
          <w:szCs w:val="24"/>
        </w:rPr>
        <w:t xml:space="preserve"> </w:t>
      </w:r>
      <w:r w:rsidRPr="00334889">
        <w:rPr>
          <w:rFonts w:eastAsia="Arial Unicode MS" w:cs="Times New Roman"/>
          <w:sz w:val="24"/>
          <w:szCs w:val="24"/>
        </w:rPr>
        <w:t>Assessing</w:t>
      </w:r>
      <w:r w:rsidR="006A5855" w:rsidRPr="00334889">
        <w:rPr>
          <w:rFonts w:eastAsia="Arial Unicode MS" w:cs="Times New Roman"/>
          <w:sz w:val="24"/>
          <w:szCs w:val="24"/>
        </w:rPr>
        <w:t xml:space="preserve"> </w:t>
      </w:r>
      <w:r w:rsidRPr="00334889">
        <w:rPr>
          <w:rFonts w:eastAsia="Arial Unicode MS" w:cs="Times New Roman"/>
          <w:sz w:val="24"/>
          <w:szCs w:val="24"/>
        </w:rPr>
        <w:t>progress</w:t>
      </w:r>
      <w:r w:rsidR="006A5855" w:rsidRPr="00334889">
        <w:rPr>
          <w:rFonts w:eastAsia="Arial Unicode MS" w:cs="Times New Roman"/>
          <w:sz w:val="24"/>
          <w:szCs w:val="24"/>
        </w:rPr>
        <w:t xml:space="preserve"> </w:t>
      </w:r>
      <w:r w:rsidRPr="00334889">
        <w:rPr>
          <w:rFonts w:eastAsia="Arial Unicode MS" w:cs="Times New Roman"/>
          <w:sz w:val="24"/>
          <w:szCs w:val="24"/>
        </w:rPr>
        <w:t>has</w:t>
      </w:r>
      <w:r w:rsidR="006A5855" w:rsidRPr="00334889">
        <w:rPr>
          <w:rFonts w:eastAsia="Arial Unicode MS" w:cs="Times New Roman"/>
          <w:sz w:val="24"/>
          <w:szCs w:val="24"/>
        </w:rPr>
        <w:t xml:space="preserve"> </w:t>
      </w:r>
      <w:r w:rsidRPr="00334889">
        <w:rPr>
          <w:rFonts w:eastAsia="Arial Unicode MS" w:cs="Times New Roman"/>
          <w:sz w:val="24"/>
          <w:szCs w:val="24"/>
        </w:rPr>
        <w:t>been</w:t>
      </w:r>
      <w:r w:rsidR="006A5855" w:rsidRPr="00334889">
        <w:rPr>
          <w:rFonts w:eastAsia="Arial Unicode MS" w:cs="Times New Roman"/>
          <w:sz w:val="24"/>
          <w:szCs w:val="24"/>
        </w:rPr>
        <w:t xml:space="preserve"> </w:t>
      </w:r>
      <w:r w:rsidRPr="00334889">
        <w:rPr>
          <w:rFonts w:eastAsia="Arial Unicode MS" w:cs="Times New Roman"/>
          <w:sz w:val="24"/>
          <w:szCs w:val="24"/>
        </w:rPr>
        <w:t>a</w:t>
      </w:r>
      <w:r w:rsidR="006A5855" w:rsidRPr="00334889">
        <w:rPr>
          <w:rFonts w:eastAsia="Arial Unicode MS" w:cs="Times New Roman"/>
          <w:sz w:val="24"/>
          <w:szCs w:val="24"/>
        </w:rPr>
        <w:t xml:space="preserve"> </w:t>
      </w:r>
      <w:r w:rsidRPr="00334889">
        <w:rPr>
          <w:rFonts w:eastAsia="Arial Unicode MS" w:cs="Times New Roman"/>
          <w:sz w:val="24"/>
          <w:szCs w:val="24"/>
        </w:rPr>
        <w:t>challenge</w:t>
      </w:r>
      <w:r w:rsidR="006A5855" w:rsidRPr="00334889">
        <w:rPr>
          <w:rFonts w:eastAsia="Arial Unicode MS" w:cs="Times New Roman"/>
          <w:sz w:val="24"/>
          <w:szCs w:val="24"/>
        </w:rPr>
        <w:t xml:space="preserve"> </w:t>
      </w:r>
      <w:r w:rsidRPr="00334889">
        <w:rPr>
          <w:rFonts w:eastAsia="Arial Unicode MS" w:cs="Times New Roman"/>
          <w:sz w:val="24"/>
          <w:szCs w:val="24"/>
        </w:rPr>
        <w:t>because</w:t>
      </w:r>
      <w:r w:rsidR="006A5855" w:rsidRPr="00334889">
        <w:rPr>
          <w:rFonts w:eastAsia="Arial Unicode MS" w:cs="Times New Roman"/>
          <w:sz w:val="24"/>
          <w:szCs w:val="24"/>
        </w:rPr>
        <w:t xml:space="preserve"> </w:t>
      </w:r>
      <w:r w:rsidRPr="00334889">
        <w:rPr>
          <w:rFonts w:eastAsia="Arial Unicode MS" w:cs="Times New Roman"/>
          <w:sz w:val="24"/>
          <w:szCs w:val="24"/>
        </w:rPr>
        <w:t>less</w:t>
      </w:r>
      <w:r w:rsidR="006A5855" w:rsidRPr="00334889">
        <w:rPr>
          <w:rFonts w:eastAsia="Arial Unicode MS" w:cs="Times New Roman"/>
          <w:sz w:val="24"/>
          <w:szCs w:val="24"/>
        </w:rPr>
        <w:t xml:space="preserve"> </w:t>
      </w:r>
      <w:r w:rsidRPr="00334889">
        <w:rPr>
          <w:rFonts w:eastAsia="Arial Unicode MS" w:cs="Times New Roman"/>
          <w:sz w:val="24"/>
          <w:szCs w:val="24"/>
        </w:rPr>
        <w:t>than</w:t>
      </w:r>
      <w:r w:rsidR="006A5855" w:rsidRPr="00334889">
        <w:rPr>
          <w:rFonts w:eastAsia="Arial Unicode MS" w:cs="Times New Roman"/>
          <w:sz w:val="24"/>
          <w:szCs w:val="24"/>
        </w:rPr>
        <w:t xml:space="preserve"> </w:t>
      </w:r>
      <w:r w:rsidRPr="00334889">
        <w:rPr>
          <w:rFonts w:eastAsia="Arial Unicode MS" w:cs="Times New Roman"/>
          <w:sz w:val="24"/>
          <w:szCs w:val="24"/>
        </w:rPr>
        <w:t>40%</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countries</w:t>
      </w:r>
      <w:r w:rsidR="006A5855" w:rsidRPr="00334889">
        <w:rPr>
          <w:rFonts w:eastAsia="Arial Unicode MS" w:cs="Times New Roman"/>
          <w:sz w:val="24"/>
          <w:szCs w:val="24"/>
        </w:rPr>
        <w:t xml:space="preserve"> </w:t>
      </w:r>
      <w:r w:rsidRPr="00334889">
        <w:rPr>
          <w:rFonts w:eastAsia="Arial Unicode MS" w:cs="Times New Roman"/>
          <w:sz w:val="24"/>
          <w:szCs w:val="24"/>
        </w:rPr>
        <w:t>currently</w:t>
      </w:r>
      <w:r w:rsidR="006A5855" w:rsidRPr="00334889">
        <w:rPr>
          <w:rFonts w:eastAsia="Arial Unicode MS" w:cs="Times New Roman"/>
          <w:sz w:val="24"/>
          <w:szCs w:val="24"/>
        </w:rPr>
        <w:t xml:space="preserve"> </w:t>
      </w:r>
      <w:r w:rsidRPr="00334889">
        <w:rPr>
          <w:rFonts w:eastAsia="Arial Unicode MS" w:cs="Times New Roman"/>
          <w:sz w:val="24"/>
          <w:szCs w:val="24"/>
        </w:rPr>
        <w:t>have</w:t>
      </w:r>
      <w:r w:rsidR="006A5855" w:rsidRPr="00334889">
        <w:rPr>
          <w:rFonts w:eastAsia="Arial Unicode MS" w:cs="Times New Roman"/>
          <w:sz w:val="24"/>
          <w:szCs w:val="24"/>
        </w:rPr>
        <w:t xml:space="preserve"> </w:t>
      </w:r>
      <w:r w:rsidRPr="00334889">
        <w:rPr>
          <w:rFonts w:eastAsia="Arial Unicode MS" w:cs="Times New Roman"/>
          <w:sz w:val="24"/>
          <w:szCs w:val="24"/>
        </w:rPr>
        <w:t>complete</w:t>
      </w:r>
      <w:r w:rsidR="006A5855" w:rsidRPr="00334889">
        <w:rPr>
          <w:rFonts w:eastAsia="Arial Unicode MS" w:cs="Times New Roman"/>
          <w:sz w:val="24"/>
          <w:szCs w:val="24"/>
        </w:rPr>
        <w:t xml:space="preserve"> </w:t>
      </w:r>
      <w:r w:rsidRPr="00334889">
        <w:rPr>
          <w:rFonts w:eastAsia="Arial Unicode MS" w:cs="Times New Roman"/>
          <w:sz w:val="24"/>
          <w:szCs w:val="24"/>
        </w:rPr>
        <w:t>civil</w:t>
      </w:r>
      <w:r w:rsidR="006A5855" w:rsidRPr="00334889">
        <w:rPr>
          <w:rFonts w:eastAsia="Arial Unicode MS" w:cs="Times New Roman"/>
          <w:sz w:val="24"/>
          <w:szCs w:val="24"/>
        </w:rPr>
        <w:t xml:space="preserve"> </w:t>
      </w:r>
      <w:r w:rsidRPr="00334889">
        <w:rPr>
          <w:rFonts w:eastAsia="Arial Unicode MS" w:cs="Times New Roman"/>
          <w:sz w:val="24"/>
          <w:szCs w:val="24"/>
        </w:rPr>
        <w:t>registration</w:t>
      </w:r>
      <w:r w:rsidR="006A5855" w:rsidRPr="00334889">
        <w:rPr>
          <w:rFonts w:eastAsia="Arial Unicode MS" w:cs="Times New Roman"/>
          <w:sz w:val="24"/>
          <w:szCs w:val="24"/>
        </w:rPr>
        <w:t xml:space="preserve"> </w:t>
      </w:r>
      <w:r w:rsidRPr="00334889">
        <w:rPr>
          <w:rFonts w:eastAsia="Arial Unicode MS" w:cs="Times New Roman"/>
          <w:sz w:val="24"/>
          <w:szCs w:val="24"/>
        </w:rPr>
        <w:t>systems</w:t>
      </w:r>
      <w:r w:rsidR="006A5855" w:rsidRPr="00334889">
        <w:rPr>
          <w:rFonts w:eastAsia="Arial Unicode MS" w:cs="Times New Roman"/>
          <w:sz w:val="24"/>
          <w:szCs w:val="24"/>
        </w:rPr>
        <w:t xml:space="preserve"> </w:t>
      </w:r>
      <w:r w:rsidRPr="00334889">
        <w:rPr>
          <w:rFonts w:eastAsia="Arial Unicode MS" w:cs="Times New Roman"/>
          <w:sz w:val="24"/>
          <w:szCs w:val="24"/>
        </w:rPr>
        <w:t>in</w:t>
      </w:r>
      <w:r w:rsidR="006A5855" w:rsidRPr="00334889">
        <w:rPr>
          <w:rFonts w:eastAsia="Arial Unicode MS" w:cs="Times New Roman"/>
          <w:sz w:val="24"/>
          <w:szCs w:val="24"/>
        </w:rPr>
        <w:t xml:space="preserve"> </w:t>
      </w:r>
      <w:r w:rsidRPr="00334889">
        <w:rPr>
          <w:rFonts w:eastAsia="Arial Unicode MS" w:cs="Times New Roman"/>
          <w:sz w:val="24"/>
          <w:szCs w:val="24"/>
        </w:rPr>
        <w:t>place</w:t>
      </w:r>
      <w:r w:rsidR="006A5855" w:rsidRPr="00334889">
        <w:rPr>
          <w:rFonts w:eastAsia="Arial Unicode MS" w:cs="Times New Roman"/>
          <w:sz w:val="24"/>
          <w:szCs w:val="24"/>
        </w:rPr>
        <w:t xml:space="preserve"> </w:t>
      </w:r>
      <w:r w:rsidRPr="00334889">
        <w:rPr>
          <w:rFonts w:eastAsia="Arial Unicode MS" w:cs="Times New Roman"/>
          <w:sz w:val="24"/>
          <w:szCs w:val="24"/>
        </w:rPr>
        <w:t>or</w:t>
      </w:r>
      <w:r w:rsidR="006A5855" w:rsidRPr="00334889">
        <w:rPr>
          <w:rFonts w:eastAsia="Arial Unicode MS" w:cs="Times New Roman"/>
          <w:sz w:val="24"/>
          <w:szCs w:val="24"/>
        </w:rPr>
        <w:t xml:space="preserve"> </w:t>
      </w:r>
      <w:r w:rsidRPr="00334889">
        <w:rPr>
          <w:rFonts w:eastAsia="Arial Unicode MS" w:cs="Times New Roman"/>
          <w:sz w:val="24"/>
          <w:szCs w:val="24"/>
        </w:rPr>
        <w:t>other</w:t>
      </w:r>
      <w:r w:rsidR="006A5855" w:rsidRPr="00334889">
        <w:rPr>
          <w:rFonts w:eastAsia="Arial Unicode MS" w:cs="Times New Roman"/>
          <w:sz w:val="24"/>
          <w:szCs w:val="24"/>
        </w:rPr>
        <w:t xml:space="preserve"> </w:t>
      </w:r>
      <w:r w:rsidRPr="00334889">
        <w:rPr>
          <w:rFonts w:eastAsia="Arial Unicode MS" w:cs="Times New Roman"/>
          <w:sz w:val="24"/>
          <w:szCs w:val="24"/>
        </w:rPr>
        <w:t>methods</w:t>
      </w:r>
      <w:r w:rsidR="006A5855" w:rsidRPr="00334889">
        <w:rPr>
          <w:rFonts w:eastAsia="Arial Unicode MS" w:cs="Times New Roman"/>
          <w:sz w:val="24"/>
          <w:szCs w:val="24"/>
        </w:rPr>
        <w:t xml:space="preserve"> </w:t>
      </w: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provide</w:t>
      </w:r>
      <w:r w:rsidR="006A5855" w:rsidRPr="00334889">
        <w:rPr>
          <w:rFonts w:eastAsia="Arial Unicode MS" w:cs="Times New Roman"/>
          <w:sz w:val="24"/>
          <w:szCs w:val="24"/>
        </w:rPr>
        <w:t xml:space="preserve"> </w:t>
      </w:r>
      <w:r w:rsidRPr="00334889">
        <w:rPr>
          <w:rFonts w:eastAsia="Arial Unicode MS" w:cs="Times New Roman"/>
          <w:sz w:val="24"/>
          <w:szCs w:val="24"/>
        </w:rPr>
        <w:t>accurate</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contemporaneous</w:t>
      </w:r>
      <w:r w:rsidR="006A5855" w:rsidRPr="00334889">
        <w:rPr>
          <w:rFonts w:eastAsia="Arial Unicode MS" w:cs="Times New Roman"/>
          <w:sz w:val="24"/>
          <w:szCs w:val="24"/>
        </w:rPr>
        <w:t xml:space="preserve"> </w:t>
      </w:r>
      <w:r w:rsidRPr="00334889">
        <w:rPr>
          <w:rFonts w:eastAsia="Arial Unicode MS" w:cs="Times New Roman"/>
          <w:sz w:val="24"/>
          <w:szCs w:val="24"/>
        </w:rPr>
        <w:t>MMR</w:t>
      </w:r>
      <w:r w:rsidR="006A5855" w:rsidRPr="00334889">
        <w:rPr>
          <w:rFonts w:eastAsia="Arial Unicode MS" w:cs="Times New Roman"/>
          <w:sz w:val="24"/>
          <w:szCs w:val="24"/>
        </w:rPr>
        <w:t xml:space="preserve"> </w:t>
      </w:r>
      <w:r w:rsidRPr="00334889">
        <w:rPr>
          <w:rFonts w:eastAsia="Arial Unicode MS" w:cs="Times New Roman"/>
          <w:sz w:val="24"/>
          <w:szCs w:val="24"/>
        </w:rPr>
        <w:t>data.</w:t>
      </w:r>
      <w:r w:rsidR="006A5855" w:rsidRPr="00334889">
        <w:rPr>
          <w:rFonts w:eastAsia="Arial Unicode MS" w:cs="Times New Roman"/>
          <w:sz w:val="24"/>
          <w:szCs w:val="24"/>
        </w:rPr>
        <w:t xml:space="preserve"> </w:t>
      </w:r>
      <w:r w:rsidRPr="00334889">
        <w:rPr>
          <w:rFonts w:eastAsia="Arial Unicode MS" w:cs="Times New Roman"/>
          <w:sz w:val="24"/>
          <w:szCs w:val="24"/>
        </w:rPr>
        <w:t>Similarly</w:t>
      </w:r>
      <w:r w:rsidR="007B106C" w:rsidRPr="00334889">
        <w:rPr>
          <w:rFonts w:eastAsia="Arial Unicode MS" w:cs="Times New Roman"/>
          <w:sz w:val="24"/>
          <w:szCs w:val="24"/>
        </w:rPr>
        <w:t>,</w:t>
      </w:r>
      <w:r w:rsidR="006A5855" w:rsidRPr="00334889">
        <w:rPr>
          <w:rFonts w:eastAsia="Arial Unicode MS" w:cs="Times New Roman"/>
          <w:sz w:val="24"/>
          <w:szCs w:val="24"/>
        </w:rPr>
        <w:t xml:space="preserve"> </w:t>
      </w:r>
      <w:r w:rsidRPr="00334889">
        <w:rPr>
          <w:rFonts w:eastAsia="Arial Unicode MS" w:cs="Times New Roman"/>
          <w:sz w:val="24"/>
          <w:szCs w:val="24"/>
        </w:rPr>
        <w:t>although</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007B106C" w:rsidRPr="00334889">
        <w:rPr>
          <w:rFonts w:eastAsia="Arial Unicode MS" w:cs="Times New Roman"/>
          <w:sz w:val="24"/>
          <w:szCs w:val="24"/>
        </w:rPr>
        <w:t>D</w:t>
      </w:r>
      <w:r w:rsidRPr="00334889">
        <w:rPr>
          <w:rFonts w:eastAsia="Arial Unicode MS" w:cs="Times New Roman"/>
          <w:sz w:val="24"/>
          <w:szCs w:val="24"/>
        </w:rPr>
        <w:t>eath</w:t>
      </w:r>
      <w:r w:rsidR="006A5855" w:rsidRPr="00334889">
        <w:rPr>
          <w:rFonts w:eastAsia="Arial Unicode MS" w:cs="Times New Roman"/>
          <w:sz w:val="24"/>
          <w:szCs w:val="24"/>
        </w:rPr>
        <w:t xml:space="preserve"> </w:t>
      </w:r>
      <w:r w:rsidRPr="00334889">
        <w:rPr>
          <w:rFonts w:eastAsia="Arial Unicode MS" w:cs="Times New Roman"/>
          <w:sz w:val="24"/>
          <w:szCs w:val="24"/>
        </w:rPr>
        <w:t>Surveillance</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Review</w:t>
      </w:r>
      <w:r w:rsidR="006A5855" w:rsidRPr="00334889">
        <w:rPr>
          <w:rFonts w:eastAsia="Arial Unicode MS" w:cs="Times New Roman"/>
          <w:sz w:val="24"/>
          <w:szCs w:val="24"/>
        </w:rPr>
        <w:t xml:space="preserve"> </w:t>
      </w:r>
      <w:r w:rsidRPr="00334889">
        <w:rPr>
          <w:rFonts w:eastAsia="Arial Unicode MS" w:cs="Times New Roman"/>
          <w:sz w:val="24"/>
          <w:szCs w:val="24"/>
        </w:rPr>
        <w:t>is</w:t>
      </w:r>
      <w:r w:rsidR="006A5855" w:rsidRPr="00334889">
        <w:rPr>
          <w:rFonts w:eastAsia="Arial Unicode MS" w:cs="Times New Roman"/>
          <w:sz w:val="24"/>
          <w:szCs w:val="24"/>
        </w:rPr>
        <w:t xml:space="preserve"> </w:t>
      </w:r>
      <w:r w:rsidRPr="00334889">
        <w:rPr>
          <w:rFonts w:eastAsia="Arial Unicode MS" w:cs="Times New Roman"/>
          <w:sz w:val="24"/>
          <w:szCs w:val="24"/>
        </w:rPr>
        <w:t>promoted</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being</w:t>
      </w:r>
      <w:r w:rsidR="006A5855" w:rsidRPr="00334889">
        <w:rPr>
          <w:rFonts w:eastAsia="Arial Unicode MS" w:cs="Times New Roman"/>
          <w:sz w:val="24"/>
          <w:szCs w:val="24"/>
        </w:rPr>
        <w:t xml:space="preserve"> </w:t>
      </w:r>
      <w:r w:rsidRPr="00334889">
        <w:rPr>
          <w:rFonts w:eastAsia="Arial Unicode MS" w:cs="Times New Roman"/>
          <w:sz w:val="24"/>
          <w:szCs w:val="24"/>
        </w:rPr>
        <w:t>implemented</w:t>
      </w:r>
      <w:r w:rsidR="006A5855" w:rsidRPr="00334889">
        <w:rPr>
          <w:rFonts w:eastAsia="Arial Unicode MS" w:cs="Times New Roman"/>
          <w:sz w:val="24"/>
          <w:szCs w:val="24"/>
        </w:rPr>
        <w:t xml:space="preserve"> </w:t>
      </w:r>
      <w:r w:rsidRPr="00334889">
        <w:rPr>
          <w:rFonts w:eastAsia="Arial Unicode MS" w:cs="Times New Roman"/>
          <w:sz w:val="24"/>
          <w:szCs w:val="24"/>
        </w:rPr>
        <w:t>in</w:t>
      </w:r>
      <w:r w:rsidR="006A5855" w:rsidRPr="00334889">
        <w:rPr>
          <w:rFonts w:eastAsia="Arial Unicode MS" w:cs="Times New Roman"/>
          <w:sz w:val="24"/>
          <w:szCs w:val="24"/>
        </w:rPr>
        <w:t xml:space="preserve"> </w:t>
      </w:r>
      <w:r w:rsidRPr="00334889">
        <w:rPr>
          <w:rFonts w:eastAsia="Arial Unicode MS" w:cs="Times New Roman"/>
          <w:sz w:val="24"/>
          <w:szCs w:val="24"/>
        </w:rPr>
        <w:t>many</w:t>
      </w:r>
      <w:r w:rsidR="006A5855" w:rsidRPr="00334889">
        <w:rPr>
          <w:rFonts w:eastAsia="Arial Unicode MS" w:cs="Times New Roman"/>
          <w:sz w:val="24"/>
          <w:szCs w:val="24"/>
        </w:rPr>
        <w:t xml:space="preserve"> </w:t>
      </w:r>
      <w:r w:rsidRPr="00334889">
        <w:rPr>
          <w:rFonts w:eastAsia="Arial Unicode MS" w:cs="Times New Roman"/>
          <w:sz w:val="24"/>
          <w:szCs w:val="24"/>
        </w:rPr>
        <w:t>settings,</w:t>
      </w:r>
      <w:r w:rsidR="006A5855" w:rsidRPr="00334889">
        <w:rPr>
          <w:rFonts w:eastAsia="Arial Unicode MS" w:cs="Times New Roman"/>
          <w:sz w:val="24"/>
          <w:szCs w:val="24"/>
        </w:rPr>
        <w:t xml:space="preserve"> </w:t>
      </w:r>
      <w:r w:rsidRPr="00334889">
        <w:rPr>
          <w:rFonts w:eastAsia="Arial Unicode MS" w:cs="Times New Roman"/>
          <w:sz w:val="24"/>
          <w:szCs w:val="24"/>
        </w:rPr>
        <w:t>attribution</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reporting</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cause</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death</w:t>
      </w:r>
      <w:r w:rsidR="006A5855" w:rsidRPr="00334889">
        <w:rPr>
          <w:rFonts w:eastAsia="Arial Unicode MS" w:cs="Times New Roman"/>
          <w:sz w:val="24"/>
          <w:szCs w:val="24"/>
        </w:rPr>
        <w:t xml:space="preserve"> </w:t>
      </w:r>
      <w:r w:rsidRPr="00334889">
        <w:rPr>
          <w:rFonts w:eastAsia="Arial Unicode MS" w:cs="Times New Roman"/>
          <w:sz w:val="24"/>
          <w:szCs w:val="24"/>
        </w:rPr>
        <w:t>is</w:t>
      </w:r>
      <w:r w:rsidR="006A5855" w:rsidRPr="00334889">
        <w:rPr>
          <w:rFonts w:eastAsia="Arial Unicode MS" w:cs="Times New Roman"/>
          <w:sz w:val="24"/>
          <w:szCs w:val="24"/>
        </w:rPr>
        <w:t xml:space="preserve"> </w:t>
      </w:r>
      <w:r w:rsidRPr="00334889">
        <w:rPr>
          <w:rFonts w:eastAsia="Arial Unicode MS" w:cs="Times New Roman"/>
          <w:sz w:val="24"/>
          <w:szCs w:val="24"/>
        </w:rPr>
        <w:t>not</w:t>
      </w:r>
      <w:r w:rsidR="006A5855" w:rsidRPr="00334889">
        <w:rPr>
          <w:rFonts w:eastAsia="Arial Unicode MS" w:cs="Times New Roman"/>
          <w:sz w:val="24"/>
          <w:szCs w:val="24"/>
        </w:rPr>
        <w:t xml:space="preserve"> </w:t>
      </w:r>
      <w:r w:rsidRPr="00334889">
        <w:rPr>
          <w:rFonts w:eastAsia="Arial Unicode MS" w:cs="Times New Roman"/>
          <w:sz w:val="24"/>
          <w:szCs w:val="24"/>
        </w:rPr>
        <w:t>yet</w:t>
      </w:r>
      <w:r w:rsidR="006A5855" w:rsidRPr="00334889">
        <w:rPr>
          <w:rFonts w:eastAsia="Arial Unicode MS" w:cs="Times New Roman"/>
          <w:sz w:val="24"/>
          <w:szCs w:val="24"/>
        </w:rPr>
        <w:t xml:space="preserve"> </w:t>
      </w:r>
      <w:r w:rsidRPr="00334889">
        <w:rPr>
          <w:rFonts w:eastAsia="Arial Unicode MS" w:cs="Times New Roman"/>
          <w:sz w:val="24"/>
          <w:szCs w:val="24"/>
        </w:rPr>
        <w:t>systematically</w:t>
      </w:r>
      <w:r w:rsidR="006A5855" w:rsidRPr="00334889">
        <w:rPr>
          <w:rFonts w:eastAsia="Arial Unicode MS" w:cs="Times New Roman"/>
          <w:sz w:val="24"/>
          <w:szCs w:val="24"/>
        </w:rPr>
        <w:t xml:space="preserve"> </w:t>
      </w:r>
      <w:r w:rsidRPr="00334889">
        <w:rPr>
          <w:rFonts w:eastAsia="Arial Unicode MS" w:cs="Times New Roman"/>
          <w:sz w:val="24"/>
          <w:szCs w:val="24"/>
        </w:rPr>
        <w:t>in</w:t>
      </w:r>
      <w:r w:rsidR="006A5855" w:rsidRPr="00334889">
        <w:rPr>
          <w:rFonts w:eastAsia="Arial Unicode MS" w:cs="Times New Roman"/>
          <w:sz w:val="24"/>
          <w:szCs w:val="24"/>
        </w:rPr>
        <w:t xml:space="preserve"> </w:t>
      </w:r>
      <w:r w:rsidRPr="00334889">
        <w:rPr>
          <w:rFonts w:eastAsia="Arial Unicode MS" w:cs="Times New Roman"/>
          <w:sz w:val="24"/>
          <w:szCs w:val="24"/>
        </w:rPr>
        <w:t>place.</w:t>
      </w:r>
      <w:r w:rsidR="00B13CB8" w:rsidRPr="00334889">
        <w:rPr>
          <w:rFonts w:eastAsia="Arial Unicode MS" w:cs="Times New Roman"/>
          <w:sz w:val="24"/>
          <w:szCs w:val="24"/>
          <w:vertAlign w:val="superscript"/>
        </w:rPr>
        <w:t>4</w:t>
      </w:r>
      <w:r w:rsidR="007C586C" w:rsidRPr="00334889">
        <w:rPr>
          <w:rFonts w:eastAsia="Arial Unicode MS" w:cs="Times New Roman"/>
          <w:sz w:val="24"/>
          <w:szCs w:val="24"/>
          <w:vertAlign w:val="superscript"/>
        </w:rPr>
        <w:t>,5</w:t>
      </w:r>
      <w:r w:rsidR="006A5855" w:rsidRPr="00334889">
        <w:rPr>
          <w:rFonts w:eastAsia="Arial Unicode MS" w:cs="Times New Roman"/>
          <w:sz w:val="24"/>
          <w:szCs w:val="24"/>
        </w:rPr>
        <w:t xml:space="preserve"> </w:t>
      </w:r>
      <w:r w:rsidRPr="00334889">
        <w:rPr>
          <w:rFonts w:eastAsia="Arial Unicode MS" w:cs="Times New Roman"/>
          <w:sz w:val="24"/>
          <w:szCs w:val="24"/>
        </w:rPr>
        <w:t>Only</w:t>
      </w:r>
      <w:r w:rsidR="006A5855" w:rsidRPr="00334889">
        <w:rPr>
          <w:rFonts w:eastAsia="Arial Unicode MS" w:cs="Times New Roman"/>
          <w:sz w:val="24"/>
          <w:szCs w:val="24"/>
        </w:rPr>
        <w:t xml:space="preserve"> </w:t>
      </w:r>
      <w:r w:rsidRPr="00334889">
        <w:rPr>
          <w:rFonts w:eastAsia="Arial Unicode MS" w:cs="Times New Roman"/>
          <w:sz w:val="24"/>
          <w:szCs w:val="24"/>
        </w:rPr>
        <w:t>two</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the</w:t>
      </w:r>
      <w:r w:rsidR="006A5855" w:rsidRPr="00334889">
        <w:rPr>
          <w:rFonts w:eastAsia="Arial Unicode MS" w:cs="Times New Roman"/>
          <w:sz w:val="24"/>
          <w:szCs w:val="24"/>
        </w:rPr>
        <w:t xml:space="preserve"> </w:t>
      </w:r>
      <w:r w:rsidRPr="00334889">
        <w:rPr>
          <w:rFonts w:eastAsia="Arial Unicode MS" w:cs="Times New Roman"/>
          <w:sz w:val="24"/>
          <w:szCs w:val="24"/>
        </w:rPr>
        <w:t>49</w:t>
      </w:r>
      <w:r w:rsidR="006A5855" w:rsidRPr="00334889">
        <w:rPr>
          <w:rFonts w:eastAsia="Arial Unicode MS" w:cs="Times New Roman"/>
          <w:sz w:val="24"/>
          <w:szCs w:val="24"/>
        </w:rPr>
        <w:t xml:space="preserve"> </w:t>
      </w:r>
      <w:r w:rsidRPr="00334889">
        <w:rPr>
          <w:rFonts w:eastAsia="Arial Unicode MS" w:cs="Times New Roman"/>
          <w:sz w:val="24"/>
          <w:szCs w:val="24"/>
        </w:rPr>
        <w:t>least</w:t>
      </w:r>
      <w:r w:rsidR="006A5855" w:rsidRPr="00334889">
        <w:rPr>
          <w:rFonts w:eastAsia="Arial Unicode MS" w:cs="Times New Roman"/>
          <w:sz w:val="24"/>
          <w:szCs w:val="24"/>
        </w:rPr>
        <w:t xml:space="preserve"> </w:t>
      </w:r>
      <w:r w:rsidRPr="00334889">
        <w:rPr>
          <w:rFonts w:eastAsia="Arial Unicode MS" w:cs="Times New Roman"/>
          <w:sz w:val="24"/>
          <w:szCs w:val="24"/>
        </w:rPr>
        <w:t>developed</w:t>
      </w:r>
      <w:r w:rsidR="006A5855" w:rsidRPr="00334889">
        <w:rPr>
          <w:rFonts w:eastAsia="Arial Unicode MS" w:cs="Times New Roman"/>
          <w:sz w:val="24"/>
          <w:szCs w:val="24"/>
        </w:rPr>
        <w:t xml:space="preserve"> </w:t>
      </w:r>
      <w:r w:rsidRPr="00334889">
        <w:rPr>
          <w:rFonts w:eastAsia="Arial Unicode MS" w:cs="Times New Roman"/>
          <w:sz w:val="24"/>
          <w:szCs w:val="24"/>
        </w:rPr>
        <w:t>countries</w:t>
      </w:r>
      <w:r w:rsidR="006A5855" w:rsidRPr="00334889">
        <w:rPr>
          <w:rFonts w:eastAsia="Arial Unicode MS" w:cs="Times New Roman"/>
          <w:sz w:val="24"/>
          <w:szCs w:val="24"/>
        </w:rPr>
        <w:t xml:space="preserve"> </w:t>
      </w:r>
      <w:r w:rsidRPr="00334889">
        <w:rPr>
          <w:rFonts w:eastAsia="Arial Unicode MS" w:cs="Times New Roman"/>
          <w:sz w:val="24"/>
          <w:szCs w:val="24"/>
        </w:rPr>
        <w:t>have</w:t>
      </w:r>
      <w:r w:rsidR="006A5855" w:rsidRPr="00334889">
        <w:rPr>
          <w:rFonts w:eastAsia="Arial Unicode MS" w:cs="Times New Roman"/>
          <w:sz w:val="24"/>
          <w:szCs w:val="24"/>
        </w:rPr>
        <w:t xml:space="preserve"> </w:t>
      </w:r>
      <w:r w:rsidRPr="00334889">
        <w:rPr>
          <w:rFonts w:eastAsia="Arial Unicode MS" w:cs="Times New Roman"/>
          <w:sz w:val="24"/>
          <w:szCs w:val="24"/>
        </w:rPr>
        <w:t>more</w:t>
      </w:r>
      <w:r w:rsidR="006A5855" w:rsidRPr="00334889">
        <w:rPr>
          <w:rFonts w:eastAsia="Arial Unicode MS" w:cs="Times New Roman"/>
          <w:sz w:val="24"/>
          <w:szCs w:val="24"/>
        </w:rPr>
        <w:t xml:space="preserve"> </w:t>
      </w:r>
      <w:r w:rsidRPr="00334889">
        <w:rPr>
          <w:rFonts w:eastAsia="Arial Unicode MS" w:cs="Times New Roman"/>
          <w:sz w:val="24"/>
          <w:szCs w:val="24"/>
        </w:rPr>
        <w:t>than</w:t>
      </w:r>
      <w:r w:rsidR="006A5855" w:rsidRPr="00334889">
        <w:rPr>
          <w:rFonts w:eastAsia="Arial Unicode MS" w:cs="Times New Roman"/>
          <w:sz w:val="24"/>
          <w:szCs w:val="24"/>
        </w:rPr>
        <w:t xml:space="preserve"> </w:t>
      </w:r>
      <w:r w:rsidRPr="00334889">
        <w:rPr>
          <w:rFonts w:eastAsia="Arial Unicode MS" w:cs="Times New Roman"/>
          <w:sz w:val="24"/>
          <w:szCs w:val="24"/>
        </w:rPr>
        <w:t>50%</w:t>
      </w:r>
      <w:r w:rsidR="006A5855" w:rsidRPr="00334889">
        <w:rPr>
          <w:rFonts w:eastAsia="Arial Unicode MS" w:cs="Times New Roman"/>
          <w:sz w:val="24"/>
          <w:szCs w:val="24"/>
        </w:rPr>
        <w:t xml:space="preserve"> </w:t>
      </w:r>
      <w:r w:rsidRPr="00334889">
        <w:rPr>
          <w:rFonts w:eastAsia="Arial Unicode MS" w:cs="Times New Roman"/>
          <w:sz w:val="24"/>
          <w:szCs w:val="24"/>
        </w:rPr>
        <w:t>coverage</w:t>
      </w:r>
      <w:r w:rsidR="006A5855" w:rsidRPr="00334889">
        <w:rPr>
          <w:rFonts w:eastAsia="Arial Unicode MS" w:cs="Times New Roman"/>
          <w:sz w:val="24"/>
          <w:szCs w:val="24"/>
        </w:rPr>
        <w:t xml:space="preserve"> </w:t>
      </w:r>
      <w:r w:rsidRPr="00334889">
        <w:rPr>
          <w:rFonts w:eastAsia="Arial Unicode MS" w:cs="Times New Roman"/>
          <w:sz w:val="24"/>
          <w:szCs w:val="24"/>
        </w:rPr>
        <w:t>with</w:t>
      </w:r>
      <w:r w:rsidR="006A5855" w:rsidRPr="00334889">
        <w:rPr>
          <w:rFonts w:eastAsia="Arial Unicode MS" w:cs="Times New Roman"/>
          <w:sz w:val="24"/>
          <w:szCs w:val="24"/>
        </w:rPr>
        <w:t xml:space="preserve"> </w:t>
      </w:r>
      <w:r w:rsidRPr="00334889">
        <w:rPr>
          <w:rFonts w:eastAsia="Arial Unicode MS" w:cs="Times New Roman"/>
          <w:sz w:val="24"/>
          <w:szCs w:val="24"/>
        </w:rPr>
        <w:t>regard</w:t>
      </w:r>
      <w:r w:rsidR="006A5855" w:rsidRPr="00334889">
        <w:rPr>
          <w:rFonts w:eastAsia="Arial Unicode MS" w:cs="Times New Roman"/>
          <w:sz w:val="24"/>
          <w:szCs w:val="24"/>
        </w:rPr>
        <w:t xml:space="preserve"> </w:t>
      </w: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death</w:t>
      </w:r>
      <w:r w:rsidR="006A5855" w:rsidRPr="00334889">
        <w:rPr>
          <w:rFonts w:eastAsia="Arial Unicode MS" w:cs="Times New Roman"/>
          <w:sz w:val="24"/>
          <w:szCs w:val="24"/>
        </w:rPr>
        <w:t xml:space="preserve"> </w:t>
      </w:r>
      <w:r w:rsidRPr="00334889">
        <w:rPr>
          <w:rFonts w:eastAsia="Arial Unicode MS" w:cs="Times New Roman"/>
          <w:sz w:val="24"/>
          <w:szCs w:val="24"/>
        </w:rPr>
        <w:t>registration.</w:t>
      </w:r>
      <w:r w:rsidR="00B13CB8" w:rsidRPr="00334889">
        <w:rPr>
          <w:rFonts w:eastAsia="Arial Unicode MS" w:cs="Times New Roman"/>
          <w:sz w:val="24"/>
          <w:szCs w:val="24"/>
          <w:vertAlign w:val="superscript"/>
        </w:rPr>
        <w:t>1</w:t>
      </w:r>
      <w:r w:rsidR="006A5855" w:rsidRPr="00334889">
        <w:rPr>
          <w:rFonts w:eastAsia="Arial Unicode MS" w:cs="Times New Roman"/>
          <w:sz w:val="24"/>
          <w:szCs w:val="24"/>
        </w:rPr>
        <w:t xml:space="preserve"> </w:t>
      </w:r>
    </w:p>
    <w:p w14:paraId="0C170AC5" w14:textId="77777777" w:rsidR="00E64A01" w:rsidRPr="00334889" w:rsidRDefault="00E64A01" w:rsidP="00286152">
      <w:pPr>
        <w:spacing w:after="0" w:line="480" w:lineRule="auto"/>
        <w:jc w:val="both"/>
        <w:rPr>
          <w:rFonts w:cs="Times New Roman"/>
          <w:sz w:val="24"/>
          <w:szCs w:val="24"/>
        </w:rPr>
      </w:pPr>
    </w:p>
    <w:p w14:paraId="6B04E6BB" w14:textId="23A833DF" w:rsidR="00E64A01" w:rsidRPr="00334889" w:rsidRDefault="00E64A01" w:rsidP="00286152">
      <w:pPr>
        <w:spacing w:after="0" w:line="480" w:lineRule="auto"/>
        <w:jc w:val="both"/>
        <w:rPr>
          <w:rFonts w:cs="Times New Roman"/>
          <w:sz w:val="24"/>
          <w:szCs w:val="24"/>
        </w:rPr>
      </w:pP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World</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Organization</w:t>
      </w:r>
      <w:r w:rsidR="006A5855" w:rsidRPr="00334889">
        <w:rPr>
          <w:rFonts w:cs="Times New Roman"/>
          <w:sz w:val="24"/>
          <w:szCs w:val="24"/>
        </w:rPr>
        <w:t xml:space="preserve"> </w:t>
      </w:r>
      <w:r w:rsidRPr="00334889">
        <w:rPr>
          <w:rFonts w:cs="Times New Roman"/>
          <w:sz w:val="24"/>
          <w:szCs w:val="24"/>
        </w:rPr>
        <w:t>(WHO)</w:t>
      </w:r>
      <w:r w:rsidR="006A5855" w:rsidRPr="00334889">
        <w:rPr>
          <w:rFonts w:cs="Times New Roman"/>
          <w:sz w:val="24"/>
          <w:szCs w:val="24"/>
        </w:rPr>
        <w:t xml:space="preserve"> </w:t>
      </w:r>
      <w:r w:rsidRPr="00334889">
        <w:rPr>
          <w:rFonts w:cs="Times New Roman"/>
          <w:sz w:val="24"/>
          <w:szCs w:val="24"/>
        </w:rPr>
        <w:t>publishe</w:t>
      </w:r>
      <w:r w:rsidR="00B1242F" w:rsidRPr="00334889">
        <w:rPr>
          <w:rFonts w:cs="Times New Roman"/>
          <w:sz w:val="24"/>
          <w:szCs w:val="24"/>
        </w:rPr>
        <w:t>s</w:t>
      </w:r>
      <w:r w:rsidR="006A5855" w:rsidRPr="00334889">
        <w:rPr>
          <w:rFonts w:cs="Times New Roman"/>
          <w:sz w:val="24"/>
          <w:szCs w:val="24"/>
        </w:rPr>
        <w:t xml:space="preserve"> </w:t>
      </w:r>
      <w:r w:rsidRPr="00334889">
        <w:rPr>
          <w:rFonts w:cs="Times New Roman"/>
          <w:sz w:val="24"/>
          <w:szCs w:val="24"/>
        </w:rPr>
        <w:t>global</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color w:val="FF0000"/>
          <w:sz w:val="24"/>
          <w:szCs w:val="24"/>
        </w:rPr>
        <w:t xml:space="preserve"> </w:t>
      </w:r>
      <w:r w:rsidRPr="00334889">
        <w:rPr>
          <w:rFonts w:cs="Times New Roman"/>
          <w:sz w:val="24"/>
          <w:szCs w:val="24"/>
        </w:rPr>
        <w:t>MMR</w:t>
      </w:r>
      <w:r w:rsidR="00B1242F" w:rsidRPr="00334889">
        <w:rPr>
          <w:rFonts w:cs="Times New Roman"/>
          <w:sz w:val="24"/>
          <w:szCs w:val="24"/>
        </w:rPr>
        <w:t xml:space="preserve"> based on United Nations statistical models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including</w:t>
      </w:r>
      <w:r w:rsidR="006A5855" w:rsidRPr="00334889">
        <w:rPr>
          <w:rFonts w:cs="Times New Roman"/>
          <w:sz w:val="24"/>
          <w:szCs w:val="24"/>
        </w:rPr>
        <w:t xml:space="preserve"> </w:t>
      </w:r>
      <w:r w:rsidR="00B1242F" w:rsidRPr="00334889">
        <w:rPr>
          <w:rFonts w:cs="Times New Roman"/>
          <w:sz w:val="24"/>
          <w:szCs w:val="24"/>
        </w:rPr>
        <w:t xml:space="preserve">estimates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without</w:t>
      </w:r>
      <w:r w:rsidR="006A5855" w:rsidRPr="00334889">
        <w:rPr>
          <w:rFonts w:cs="Times New Roman"/>
          <w:sz w:val="24"/>
          <w:szCs w:val="24"/>
        </w:rPr>
        <w:t xml:space="preserve"> </w:t>
      </w:r>
      <w:r w:rsidRPr="00334889">
        <w:rPr>
          <w:rFonts w:cs="Times New Roman"/>
          <w:sz w:val="24"/>
          <w:szCs w:val="24"/>
        </w:rPr>
        <w:t>reliable</w:t>
      </w:r>
      <w:r w:rsidR="006A5855" w:rsidRPr="00334889">
        <w:rPr>
          <w:rFonts w:cs="Times New Roman"/>
          <w:sz w:val="24"/>
          <w:szCs w:val="24"/>
        </w:rPr>
        <w:t xml:space="preserve"> </w:t>
      </w:r>
      <w:r w:rsidRPr="00334889">
        <w:rPr>
          <w:rFonts w:cs="Times New Roman"/>
          <w:sz w:val="24"/>
          <w:szCs w:val="24"/>
        </w:rPr>
        <w:t>data.</w:t>
      </w:r>
      <w:r w:rsidR="007C586C" w:rsidRPr="00334889">
        <w:rPr>
          <w:rFonts w:cs="Times New Roman"/>
          <w:sz w:val="24"/>
          <w:szCs w:val="24"/>
          <w:vertAlign w:val="superscript"/>
        </w:rPr>
        <w:t>6</w:t>
      </w:r>
      <w:r w:rsidR="006A5855" w:rsidRPr="00334889">
        <w:rPr>
          <w:rFonts w:cs="Times New Roman"/>
          <w:sz w:val="24"/>
          <w:szCs w:val="24"/>
        </w:rPr>
        <w:t xml:space="preserve"> </w:t>
      </w:r>
      <w:r w:rsidRPr="00334889">
        <w:rPr>
          <w:rFonts w:cs="Times New Roman"/>
          <w:sz w:val="24"/>
          <w:szCs w:val="24"/>
        </w:rPr>
        <w:t>Most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subject</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greater</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lesser</w:t>
      </w:r>
      <w:r w:rsidR="006A5855" w:rsidRPr="00334889">
        <w:rPr>
          <w:rFonts w:cs="Times New Roman"/>
          <w:sz w:val="24"/>
          <w:szCs w:val="24"/>
        </w:rPr>
        <w:t xml:space="preserve"> </w:t>
      </w:r>
      <w:r w:rsidRPr="00334889">
        <w:rPr>
          <w:rFonts w:cs="Times New Roman"/>
          <w:sz w:val="24"/>
          <w:szCs w:val="24"/>
        </w:rPr>
        <w:t>degrees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uncertainty</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recognised</w:t>
      </w:r>
      <w:r w:rsidR="006A5855" w:rsidRPr="00334889">
        <w:rPr>
          <w:rFonts w:cs="Times New Roman"/>
          <w:sz w:val="24"/>
          <w:szCs w:val="24"/>
        </w:rPr>
        <w:t xml:space="preserve"> </w:t>
      </w:r>
      <w:r w:rsidRPr="00334889">
        <w:rPr>
          <w:rFonts w:cs="Times New Roman"/>
          <w:sz w:val="24"/>
          <w:szCs w:val="24"/>
        </w:rPr>
        <w:lastRenderedPageBreak/>
        <w:t>limitation.</w:t>
      </w:r>
      <w:r w:rsidR="006A5855" w:rsidRPr="00334889">
        <w:rPr>
          <w:rFonts w:cs="Times New Roman"/>
          <w:sz w:val="24"/>
          <w:szCs w:val="24"/>
        </w:rPr>
        <w:t xml:space="preserve"> </w:t>
      </w:r>
      <w:r w:rsidRPr="00334889">
        <w:rPr>
          <w:rFonts w:cs="Times New Roman"/>
          <w:sz w:val="24"/>
          <w:szCs w:val="24"/>
        </w:rPr>
        <w:t>There</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addition</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modelling,</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variety</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available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including</w:t>
      </w:r>
      <w:r w:rsidR="006A5855" w:rsidRPr="00334889">
        <w:rPr>
          <w:rFonts w:cs="Times New Roman"/>
          <w:sz w:val="24"/>
          <w:szCs w:val="24"/>
        </w:rPr>
        <w:t xml:space="preserve"> </w:t>
      </w:r>
      <w:r w:rsidRPr="00334889">
        <w:rPr>
          <w:rFonts w:cs="Times New Roman"/>
          <w:sz w:val="24"/>
          <w:szCs w:val="24"/>
        </w:rPr>
        <w:t>via</w:t>
      </w:r>
      <w:r w:rsidR="006A5855" w:rsidRPr="00334889">
        <w:rPr>
          <w:rFonts w:cs="Times New Roman"/>
          <w:sz w:val="24"/>
          <w:szCs w:val="24"/>
        </w:rPr>
        <w:t xml:space="preserve"> </w:t>
      </w:r>
      <w:r w:rsidRPr="00334889">
        <w:rPr>
          <w:rFonts w:cs="Times New Roman"/>
          <w:sz w:val="24"/>
          <w:szCs w:val="24"/>
        </w:rPr>
        <w:t>census</w:t>
      </w:r>
      <w:r w:rsidR="00B1242F" w:rsidRPr="00334889">
        <w:rPr>
          <w:rFonts w:cs="Times New Roman"/>
          <w:sz w:val="24"/>
          <w:szCs w:val="24"/>
        </w:rPr>
        <w:t>es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household</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Reproductive</w:t>
      </w:r>
      <w:r w:rsidR="006A5855" w:rsidRPr="00334889">
        <w:rPr>
          <w:rFonts w:cs="Times New Roman"/>
          <w:sz w:val="24"/>
          <w:szCs w:val="24"/>
        </w:rPr>
        <w:t xml:space="preserv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Each</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strengths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weaknesses.</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may</w:t>
      </w:r>
      <w:r w:rsidR="006A5855" w:rsidRPr="00334889">
        <w:rPr>
          <w:rFonts w:cs="Times New Roman"/>
          <w:sz w:val="24"/>
          <w:szCs w:val="24"/>
        </w:rPr>
        <w:t xml:space="preserve"> </w:t>
      </w:r>
      <w:r w:rsidRPr="00334889">
        <w:rPr>
          <w:rFonts w:cs="Times New Roman"/>
          <w:sz w:val="24"/>
          <w:szCs w:val="24"/>
        </w:rPr>
        <w:t>include</w:t>
      </w:r>
      <w:r w:rsidR="006A5855" w:rsidRPr="00334889">
        <w:rPr>
          <w:rFonts w:cs="Times New Roman"/>
          <w:sz w:val="24"/>
          <w:szCs w:val="24"/>
        </w:rPr>
        <w:t xml:space="preserve"> </w:t>
      </w:r>
      <w:r w:rsidRPr="00334889">
        <w:rPr>
          <w:rFonts w:cs="Times New Roman"/>
          <w:sz w:val="24"/>
          <w:szCs w:val="24"/>
        </w:rPr>
        <w:t>cost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application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lack</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in-country</w:t>
      </w:r>
      <w:r w:rsidR="006A5855" w:rsidRPr="00334889">
        <w:rPr>
          <w:rFonts w:cs="Times New Roman"/>
          <w:sz w:val="24"/>
          <w:szCs w:val="24"/>
        </w:rPr>
        <w:t xml:space="preserve"> </w:t>
      </w:r>
      <w:r w:rsidRPr="00334889">
        <w:rPr>
          <w:rFonts w:cs="Times New Roman"/>
          <w:sz w:val="24"/>
          <w:szCs w:val="24"/>
        </w:rPr>
        <w:t>capacity</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use</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requirement</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large</w:t>
      </w:r>
      <w:r w:rsidR="006A5855" w:rsidRPr="00334889">
        <w:rPr>
          <w:rFonts w:cs="Times New Roman"/>
          <w:sz w:val="24"/>
          <w:szCs w:val="24"/>
        </w:rPr>
        <w:t xml:space="preserve"> </w:t>
      </w:r>
      <w:r w:rsidRPr="00334889">
        <w:rPr>
          <w:rFonts w:cs="Times New Roman"/>
          <w:sz w:val="24"/>
          <w:szCs w:val="24"/>
        </w:rPr>
        <w:t>sample</w:t>
      </w:r>
      <w:r w:rsidR="006A5855" w:rsidRPr="00334889">
        <w:rPr>
          <w:rFonts w:cs="Times New Roman"/>
          <w:sz w:val="24"/>
          <w:szCs w:val="24"/>
        </w:rPr>
        <w:t xml:space="preserve"> </w:t>
      </w:r>
      <w:r w:rsidRPr="00334889">
        <w:rPr>
          <w:rFonts w:cs="Times New Roman"/>
          <w:sz w:val="24"/>
          <w:szCs w:val="24"/>
        </w:rPr>
        <w:t>sizes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able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reasonable</w:t>
      </w:r>
      <w:r w:rsidR="006A5855" w:rsidRPr="00334889">
        <w:rPr>
          <w:rFonts w:cs="Times New Roman"/>
          <w:sz w:val="24"/>
          <w:szCs w:val="24"/>
        </w:rPr>
        <w:t xml:space="preserve"> </w:t>
      </w:r>
      <w:r w:rsidRPr="00334889">
        <w:rPr>
          <w:rFonts w:cs="Times New Roman"/>
          <w:sz w:val="24"/>
          <w:szCs w:val="24"/>
        </w:rPr>
        <w:t>accuracy.</w:t>
      </w:r>
      <w:r w:rsidR="006A5855" w:rsidRPr="00334889">
        <w:rPr>
          <w:rFonts w:cs="Times New Roman"/>
          <w:sz w:val="24"/>
          <w:szCs w:val="24"/>
        </w:rPr>
        <w:t xml:space="preserve"> </w:t>
      </w:r>
      <w:r w:rsidRPr="00334889">
        <w:rPr>
          <w:rFonts w:cs="Times New Roman"/>
          <w:sz w:val="24"/>
          <w:szCs w:val="24"/>
        </w:rPr>
        <w:t>Although</w:t>
      </w:r>
      <w:r w:rsidR="006A5855" w:rsidRPr="00334889">
        <w:rPr>
          <w:rFonts w:cs="Times New Roman"/>
          <w:sz w:val="24"/>
          <w:szCs w:val="24"/>
        </w:rPr>
        <w:t xml:space="preserve"> </w:t>
      </w:r>
      <w:r w:rsidRPr="00334889">
        <w:rPr>
          <w:rFonts w:cs="Times New Roman"/>
          <w:sz w:val="24"/>
          <w:szCs w:val="24"/>
        </w:rPr>
        <w:t>some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number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developing</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there</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lack</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knowledge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guidance</w:t>
      </w:r>
      <w:r w:rsidR="006A5855" w:rsidRPr="00334889">
        <w:rPr>
          <w:rFonts w:cs="Times New Roman"/>
          <w:sz w:val="24"/>
          <w:szCs w:val="24"/>
        </w:rPr>
        <w:t xml:space="preserve"> </w:t>
      </w:r>
      <w:r w:rsidRPr="00334889">
        <w:rPr>
          <w:rFonts w:cs="Times New Roman"/>
          <w:sz w:val="24"/>
          <w:szCs w:val="24"/>
        </w:rPr>
        <w:t>regarding</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00B1242F" w:rsidRPr="00334889">
        <w:rPr>
          <w:rFonts w:cs="Times New Roman"/>
          <w:sz w:val="24"/>
          <w:szCs w:val="24"/>
        </w:rPr>
        <w:t>are the</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most</w:t>
      </w:r>
      <w:r w:rsidR="006A5855" w:rsidRPr="00334889">
        <w:rPr>
          <w:rFonts w:cs="Times New Roman"/>
          <w:sz w:val="24"/>
          <w:szCs w:val="24"/>
        </w:rPr>
        <w:t xml:space="preserve"> </w:t>
      </w:r>
      <w:r w:rsidRPr="00334889">
        <w:rPr>
          <w:rFonts w:cs="Times New Roman"/>
          <w:sz w:val="24"/>
          <w:szCs w:val="24"/>
        </w:rPr>
        <w:t>appropriate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feasible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use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settings</w:t>
      </w:r>
      <w:r w:rsidR="006A5855" w:rsidRPr="00334889">
        <w:rPr>
          <w:rFonts w:cs="Times New Roman"/>
          <w:sz w:val="24"/>
          <w:szCs w:val="24"/>
        </w:rPr>
        <w:t xml:space="preserve"> </w:t>
      </w:r>
      <w:r w:rsidRPr="00334889">
        <w:rPr>
          <w:rFonts w:cs="Times New Roman"/>
          <w:sz w:val="24"/>
          <w:szCs w:val="24"/>
        </w:rPr>
        <w:t>(e.g.</w:t>
      </w:r>
      <w:r w:rsidR="006A5855" w:rsidRPr="00334889">
        <w:rPr>
          <w:rFonts w:cs="Times New Roman"/>
          <w:sz w:val="24"/>
          <w:szCs w:val="24"/>
        </w:rPr>
        <w:t xml:space="preserve"> </w:t>
      </w:r>
      <w:r w:rsidRPr="00334889">
        <w:rPr>
          <w:rFonts w:cs="Times New Roman"/>
          <w:sz w:val="24"/>
          <w:szCs w:val="24"/>
        </w:rPr>
        <w:t>large</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small</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national</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sub-national</w:t>
      </w:r>
      <w:r w:rsidR="006A5855" w:rsidRPr="00334889">
        <w:rPr>
          <w:rFonts w:cs="Times New Roman"/>
          <w:sz w:val="24"/>
          <w:szCs w:val="24"/>
        </w:rPr>
        <w:t xml:space="preserve"> </w:t>
      </w:r>
      <w:r w:rsidRPr="00334889">
        <w:rPr>
          <w:rFonts w:cs="Times New Roman"/>
          <w:sz w:val="24"/>
          <w:szCs w:val="24"/>
        </w:rPr>
        <w:t>application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type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required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MMR).</w:t>
      </w:r>
    </w:p>
    <w:p w14:paraId="3614727E" w14:textId="77777777" w:rsidR="00E64A01" w:rsidRPr="00334889" w:rsidRDefault="00E64A01" w:rsidP="00286152">
      <w:pPr>
        <w:spacing w:after="0" w:line="480" w:lineRule="auto"/>
        <w:jc w:val="both"/>
        <w:rPr>
          <w:rFonts w:cs="Times New Roman"/>
          <w:sz w:val="24"/>
          <w:szCs w:val="24"/>
        </w:rPr>
      </w:pPr>
    </w:p>
    <w:p w14:paraId="49792E9B" w14:textId="13884EE7" w:rsidR="00E64A01" w:rsidRPr="00334889" w:rsidRDefault="00E64A01" w:rsidP="00286152">
      <w:pPr>
        <w:spacing w:after="0" w:line="480" w:lineRule="auto"/>
        <w:jc w:val="both"/>
        <w:rPr>
          <w:rFonts w:cs="Times New Roman"/>
          <w:color w:val="000000" w:themeColor="text1"/>
          <w:sz w:val="24"/>
          <w:szCs w:val="24"/>
        </w:rPr>
      </w:pPr>
      <w:r w:rsidRPr="00334889">
        <w:rPr>
          <w:rFonts w:cs="Times New Roman"/>
          <w:sz w:val="24"/>
          <w:szCs w:val="24"/>
        </w:rPr>
        <w:t>We</w:t>
      </w:r>
      <w:r w:rsidR="00B1242F"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therefore</w:t>
      </w:r>
      <w:r w:rsidR="00B1242F"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systematic</w:t>
      </w:r>
      <w:r w:rsidR="006A5855" w:rsidRPr="00334889">
        <w:rPr>
          <w:rFonts w:cs="Times New Roman"/>
          <w:sz w:val="24"/>
          <w:szCs w:val="24"/>
        </w:rPr>
        <w:t xml:space="preserve"> </w:t>
      </w:r>
      <w:r w:rsidRPr="00334889">
        <w:rPr>
          <w:rFonts w:cs="Times New Roman"/>
          <w:sz w:val="24"/>
          <w:szCs w:val="24"/>
        </w:rPr>
        <w:t>review</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literature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identify</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reviewed</w:t>
      </w:r>
      <w:r w:rsidR="006A5855" w:rsidRPr="00334889">
        <w:rPr>
          <w:rFonts w:cs="Times New Roman"/>
          <w:sz w:val="24"/>
          <w:szCs w:val="24"/>
        </w:rPr>
        <w:t xml:space="preserve"> </w:t>
      </w:r>
      <w:r w:rsidRPr="00334889">
        <w:rPr>
          <w:rFonts w:cs="Times New Roman"/>
          <w:sz w:val="24"/>
          <w:szCs w:val="24"/>
        </w:rPr>
        <w:t>their</w:t>
      </w:r>
      <w:r w:rsidR="006A5855" w:rsidRPr="00334889">
        <w:rPr>
          <w:rFonts w:cs="Times New Roman"/>
          <w:sz w:val="24"/>
          <w:szCs w:val="24"/>
        </w:rPr>
        <w:t xml:space="preserve"> </w:t>
      </w:r>
      <w:r w:rsidRPr="00334889">
        <w:rPr>
          <w:rFonts w:cs="Times New Roman"/>
          <w:sz w:val="24"/>
          <w:szCs w:val="24"/>
        </w:rPr>
        <w:t>use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applicability</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middle</w:t>
      </w:r>
      <w:r w:rsidR="00FB0D45" w:rsidRPr="00334889">
        <w:rPr>
          <w:rFonts w:cs="Times New Roman"/>
          <w:sz w:val="24"/>
          <w:szCs w:val="24"/>
        </w:rPr>
        <w:t>-</w:t>
      </w:r>
      <w:r w:rsidRPr="00334889">
        <w:rPr>
          <w:rFonts w:cs="Times New Roman"/>
          <w:sz w:val="24"/>
          <w:szCs w:val="24"/>
        </w:rPr>
        <w:t>income</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color w:val="000000" w:themeColor="text1"/>
          <w:sz w:val="24"/>
          <w:szCs w:val="24"/>
        </w:rPr>
        <w:t>The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specific</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research</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questions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included</w:t>
      </w:r>
      <w:r w:rsidR="00B1242F" w:rsidRPr="00334889">
        <w:rPr>
          <w:rFonts w:cs="Times New Roman"/>
          <w:color w:val="000000" w:themeColor="text1"/>
          <w:sz w:val="24"/>
          <w:szCs w:val="24"/>
        </w:rPr>
        <w:t>:</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what</w:t>
      </w:r>
      <w:r w:rsidR="006A5855" w:rsidRPr="00334889">
        <w:rPr>
          <w:rFonts w:cs="Times New Roman"/>
          <w:color w:val="000000" w:themeColor="text1"/>
          <w:sz w:val="24"/>
          <w:szCs w:val="24"/>
        </w:rPr>
        <w:t xml:space="preserve"> </w:t>
      </w:r>
      <w:r w:rsidR="00B1242F" w:rsidRPr="00334889">
        <w:rPr>
          <w:rFonts w:cs="Times New Roman"/>
          <w:color w:val="000000" w:themeColor="text1"/>
          <w:sz w:val="24"/>
          <w:szCs w:val="24"/>
        </w:rPr>
        <w:t>are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the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type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of</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data</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data</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sources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required,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what</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are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the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strengths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weaknesses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of</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each</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method</w:t>
      </w:r>
      <w:r w:rsidR="00B1242F" w:rsidRPr="00334889">
        <w:rPr>
          <w:rFonts w:cs="Times New Roman"/>
          <w:color w:val="000000" w:themeColor="text1"/>
          <w:sz w:val="24"/>
          <w:szCs w:val="24"/>
        </w:rPr>
        <w:t>;</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which</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method(s)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would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be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useful</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00B1242F" w:rsidRPr="00334889">
        <w:rPr>
          <w:rFonts w:cs="Times New Roman"/>
          <w:color w:val="000000" w:themeColor="text1"/>
          <w:sz w:val="24"/>
          <w:szCs w:val="24"/>
        </w:rPr>
        <w:t>applicable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in</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low-and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middle-income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settings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able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to</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provide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reasonably</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accurate</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and</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contemporaneous</w:t>
      </w:r>
      <w:r w:rsidR="006A5855" w:rsidRPr="00334889">
        <w:rPr>
          <w:rFonts w:cs="Times New Roman"/>
          <w:color w:val="000000" w:themeColor="text1"/>
          <w:sz w:val="24"/>
          <w:szCs w:val="24"/>
        </w:rPr>
        <w:t xml:space="preserve"> </w:t>
      </w:r>
      <w:r w:rsidRPr="00334889">
        <w:rPr>
          <w:rFonts w:cs="Times New Roman"/>
          <w:color w:val="000000" w:themeColor="text1"/>
          <w:sz w:val="24"/>
          <w:szCs w:val="24"/>
        </w:rPr>
        <w:t>data.</w:t>
      </w:r>
    </w:p>
    <w:p w14:paraId="48FDBA30" w14:textId="77777777" w:rsidR="00E64A01" w:rsidRPr="00334889" w:rsidRDefault="00E64A01" w:rsidP="00286152">
      <w:pPr>
        <w:spacing w:after="0" w:line="480" w:lineRule="auto"/>
      </w:pPr>
    </w:p>
    <w:p w14:paraId="6D90EA07" w14:textId="732C2992" w:rsidR="0014746A" w:rsidRPr="00334889" w:rsidRDefault="00875EFA" w:rsidP="00286152">
      <w:pPr>
        <w:pStyle w:val="Heading1"/>
        <w:spacing w:before="0" w:after="0" w:line="240" w:lineRule="auto"/>
        <w:rPr>
          <w:rFonts w:asciiTheme="minorHAnsi" w:hAnsiTheme="minorHAnsi"/>
          <w:sz w:val="28"/>
          <w:szCs w:val="28"/>
        </w:rPr>
      </w:pPr>
      <w:r w:rsidRPr="00334889">
        <w:rPr>
          <w:rFonts w:asciiTheme="minorHAnsi" w:hAnsiTheme="minorHAnsi"/>
          <w:sz w:val="28"/>
          <w:szCs w:val="28"/>
        </w:rPr>
        <w:t>Methods</w:t>
      </w:r>
      <w:bookmarkEnd w:id="1"/>
    </w:p>
    <w:p w14:paraId="6B6F0946" w14:textId="6723B839" w:rsidR="0014746A" w:rsidRPr="00334889" w:rsidRDefault="003D0844" w:rsidP="00286152">
      <w:pPr>
        <w:spacing w:after="0" w:line="480" w:lineRule="auto"/>
        <w:jc w:val="both"/>
        <w:rPr>
          <w:rFonts w:cs="Times New Roman"/>
          <w:sz w:val="24"/>
          <w:szCs w:val="24"/>
        </w:rPr>
      </w:pPr>
      <w:r w:rsidRPr="00334889">
        <w:rPr>
          <w:rFonts w:cs="Times New Roman"/>
          <w:sz w:val="24"/>
          <w:szCs w:val="24"/>
        </w:rPr>
        <w:t>We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following</w:t>
      </w:r>
      <w:r w:rsidR="006A5855" w:rsidRPr="00334889">
        <w:rPr>
          <w:rFonts w:cs="Times New Roman"/>
          <w:sz w:val="24"/>
          <w:szCs w:val="24"/>
        </w:rPr>
        <w:t xml:space="preserve"> </w:t>
      </w:r>
      <w:r w:rsidRPr="00334889">
        <w:rPr>
          <w:rFonts w:cs="Times New Roman"/>
          <w:sz w:val="24"/>
          <w:szCs w:val="24"/>
        </w:rPr>
        <w:t>d</w:t>
      </w:r>
      <w:r w:rsidR="0063661D" w:rsidRPr="00334889">
        <w:rPr>
          <w:rFonts w:cs="Times New Roman"/>
          <w:sz w:val="24"/>
          <w:szCs w:val="24"/>
        </w:rPr>
        <w:t>atabases</w:t>
      </w:r>
      <w:r w:rsidR="006A5855" w:rsidRPr="00334889">
        <w:rPr>
          <w:rFonts w:cs="Times New Roman"/>
          <w:sz w:val="24"/>
          <w:szCs w:val="24"/>
        </w:rPr>
        <w:t xml:space="preserve"> </w:t>
      </w:r>
      <w:r w:rsidR="0063661D" w:rsidRPr="00334889">
        <w:rPr>
          <w:rFonts w:cs="Times New Roman"/>
          <w:sz w:val="24"/>
          <w:szCs w:val="24"/>
        </w:rPr>
        <w:t>SCOPUS</w:t>
      </w:r>
      <w:r w:rsidR="0014746A" w:rsidRPr="00334889">
        <w:rPr>
          <w:rFonts w:cs="Times New Roman"/>
          <w:sz w:val="24"/>
          <w:szCs w:val="24"/>
        </w:rPr>
        <w:t>,</w:t>
      </w:r>
      <w:r w:rsidR="006A5855" w:rsidRPr="00334889">
        <w:rPr>
          <w:rFonts w:cs="Times New Roman"/>
          <w:sz w:val="24"/>
          <w:szCs w:val="24"/>
        </w:rPr>
        <w:t xml:space="preserve"> </w:t>
      </w:r>
      <w:r w:rsidR="0014746A" w:rsidRPr="00334889">
        <w:rPr>
          <w:rFonts w:cs="Times New Roman"/>
          <w:sz w:val="24"/>
          <w:szCs w:val="24"/>
        </w:rPr>
        <w:t>PUBMED</w:t>
      </w:r>
      <w:r w:rsidR="006A5855" w:rsidRPr="00334889">
        <w:rPr>
          <w:rFonts w:cs="Times New Roman"/>
          <w:sz w:val="24"/>
          <w:szCs w:val="24"/>
        </w:rPr>
        <w:t xml:space="preserve"> </w:t>
      </w:r>
      <w:r w:rsidR="00E67420" w:rsidRPr="00334889">
        <w:rPr>
          <w:rFonts w:cs="Times New Roman"/>
          <w:sz w:val="24"/>
          <w:szCs w:val="24"/>
        </w:rPr>
        <w:t>and</w:t>
      </w:r>
      <w:r w:rsidR="006A5855" w:rsidRPr="00334889">
        <w:rPr>
          <w:rFonts w:cs="Times New Roman"/>
          <w:sz w:val="24"/>
          <w:szCs w:val="24"/>
        </w:rPr>
        <w:t xml:space="preserve"> </w:t>
      </w:r>
      <w:r w:rsidR="00E67420" w:rsidRPr="00334889">
        <w:rPr>
          <w:rFonts w:cs="Times New Roman"/>
          <w:sz w:val="24"/>
          <w:szCs w:val="24"/>
        </w:rPr>
        <w:t>Institute</w:t>
      </w:r>
      <w:r w:rsidR="006A5855" w:rsidRPr="00334889">
        <w:rPr>
          <w:rFonts w:cs="Times New Roman"/>
          <w:sz w:val="24"/>
          <w:szCs w:val="24"/>
        </w:rPr>
        <w:t xml:space="preserve"> </w:t>
      </w:r>
      <w:r w:rsidR="00202EFC" w:rsidRPr="00334889">
        <w:rPr>
          <w:rFonts w:cs="Times New Roman"/>
          <w:sz w:val="24"/>
          <w:szCs w:val="24"/>
        </w:rPr>
        <w:t>for</w:t>
      </w:r>
      <w:r w:rsidR="006A5855" w:rsidRPr="00334889">
        <w:rPr>
          <w:rFonts w:cs="Times New Roman"/>
          <w:sz w:val="24"/>
          <w:szCs w:val="24"/>
        </w:rPr>
        <w:t xml:space="preserve"> </w:t>
      </w:r>
      <w:r w:rsidR="00202EFC" w:rsidRPr="00334889">
        <w:rPr>
          <w:rFonts w:cs="Times New Roman"/>
          <w:sz w:val="24"/>
          <w:szCs w:val="24"/>
        </w:rPr>
        <w:t>Scientific</w:t>
      </w:r>
      <w:r w:rsidR="006A5855" w:rsidRPr="00334889">
        <w:rPr>
          <w:rFonts w:cs="Times New Roman"/>
          <w:sz w:val="24"/>
          <w:szCs w:val="24"/>
        </w:rPr>
        <w:t xml:space="preserve"> </w:t>
      </w:r>
      <w:r w:rsidR="00202EFC" w:rsidRPr="00334889">
        <w:rPr>
          <w:rFonts w:cs="Times New Roman"/>
          <w:sz w:val="24"/>
          <w:szCs w:val="24"/>
        </w:rPr>
        <w:t>Information</w:t>
      </w:r>
      <w:r w:rsidR="006A5855" w:rsidRPr="00334889">
        <w:rPr>
          <w:rFonts w:cs="Times New Roman"/>
          <w:sz w:val="24"/>
          <w:szCs w:val="24"/>
        </w:rPr>
        <w:t xml:space="preserve"> </w:t>
      </w:r>
      <w:r w:rsidR="00202EFC" w:rsidRPr="00334889">
        <w:rPr>
          <w:rFonts w:cs="Times New Roman"/>
          <w:sz w:val="24"/>
          <w:szCs w:val="24"/>
        </w:rPr>
        <w:t>(ISI)</w:t>
      </w:r>
      <w:r w:rsidR="006A5855" w:rsidRPr="00334889">
        <w:rPr>
          <w:rFonts w:cs="Times New Roman"/>
          <w:sz w:val="24"/>
          <w:szCs w:val="24"/>
        </w:rPr>
        <w:t xml:space="preserve"> </w:t>
      </w:r>
      <w:r w:rsidR="0014746A" w:rsidRPr="00334889">
        <w:rPr>
          <w:rFonts w:cs="Times New Roman"/>
          <w:sz w:val="24"/>
          <w:szCs w:val="24"/>
        </w:rPr>
        <w:t>and</w:t>
      </w:r>
      <w:r w:rsidR="006A5855" w:rsidRPr="00334889">
        <w:rPr>
          <w:rFonts w:cs="Times New Roman"/>
          <w:sz w:val="24"/>
          <w:szCs w:val="24"/>
        </w:rPr>
        <w:t xml:space="preserve"> </w:t>
      </w:r>
      <w:r w:rsidR="0014746A" w:rsidRPr="00334889">
        <w:rPr>
          <w:rFonts w:cs="Times New Roman"/>
          <w:sz w:val="24"/>
          <w:szCs w:val="24"/>
        </w:rPr>
        <w:t>MEDLINE</w:t>
      </w:r>
      <w:r w:rsidR="006A5855" w:rsidRPr="00334889">
        <w:rPr>
          <w:rFonts w:cs="Times New Roman"/>
          <w:sz w:val="24"/>
          <w:szCs w:val="24"/>
        </w:rPr>
        <w:t xml:space="preserve"> </w:t>
      </w:r>
      <w:r w:rsidR="000172C0" w:rsidRPr="00334889">
        <w:rPr>
          <w:rFonts w:cs="Times New Roman"/>
          <w:sz w:val="24"/>
          <w:szCs w:val="24"/>
        </w:rPr>
        <w:t>to</w:t>
      </w:r>
      <w:r w:rsidR="006A5855" w:rsidRPr="00334889">
        <w:rPr>
          <w:rFonts w:cs="Times New Roman"/>
          <w:sz w:val="24"/>
          <w:szCs w:val="24"/>
        </w:rPr>
        <w:t xml:space="preserve"> </w:t>
      </w:r>
      <w:r w:rsidR="007315C5" w:rsidRPr="00334889">
        <w:rPr>
          <w:rFonts w:cs="Times New Roman"/>
          <w:sz w:val="24"/>
          <w:szCs w:val="24"/>
        </w:rPr>
        <w:t>search</w:t>
      </w:r>
      <w:r w:rsidR="006A5855" w:rsidRPr="00334889">
        <w:rPr>
          <w:rFonts w:cs="Times New Roman"/>
          <w:sz w:val="24"/>
          <w:szCs w:val="24"/>
        </w:rPr>
        <w:t xml:space="preserve"> </w:t>
      </w:r>
      <w:r w:rsidR="007315C5" w:rsidRPr="00334889">
        <w:rPr>
          <w:rFonts w:cs="Times New Roman"/>
          <w:sz w:val="24"/>
          <w:szCs w:val="24"/>
        </w:rPr>
        <w:t>for</w:t>
      </w:r>
      <w:r w:rsidR="006A5855" w:rsidRPr="00334889">
        <w:rPr>
          <w:rFonts w:cs="Times New Roman"/>
          <w:sz w:val="24"/>
          <w:szCs w:val="24"/>
        </w:rPr>
        <w:t xml:space="preserve"> </w:t>
      </w:r>
      <w:r w:rsidR="007315C5" w:rsidRPr="00334889">
        <w:rPr>
          <w:rFonts w:cs="Times New Roman"/>
          <w:sz w:val="24"/>
          <w:szCs w:val="24"/>
        </w:rPr>
        <w:t>studies</w:t>
      </w:r>
      <w:r w:rsidR="006A5855" w:rsidRPr="00334889">
        <w:rPr>
          <w:rFonts w:cs="Times New Roman"/>
          <w:sz w:val="24"/>
          <w:szCs w:val="24"/>
        </w:rPr>
        <w:t xml:space="preserve"> </w:t>
      </w:r>
      <w:r w:rsidR="007315C5" w:rsidRPr="00334889">
        <w:rPr>
          <w:rFonts w:cs="Times New Roman"/>
          <w:sz w:val="24"/>
          <w:szCs w:val="24"/>
        </w:rPr>
        <w:t>which</w:t>
      </w:r>
      <w:r w:rsidR="006A5855" w:rsidRPr="00334889">
        <w:rPr>
          <w:rFonts w:cs="Times New Roman"/>
          <w:sz w:val="24"/>
          <w:szCs w:val="24"/>
        </w:rPr>
        <w:t xml:space="preserve"> </w:t>
      </w:r>
      <w:r w:rsidR="007315C5" w:rsidRPr="00334889">
        <w:rPr>
          <w:rFonts w:cs="Times New Roman"/>
          <w:sz w:val="24"/>
          <w:szCs w:val="24"/>
        </w:rPr>
        <w:t>measured</w:t>
      </w:r>
      <w:r w:rsidR="006A5855" w:rsidRPr="00334889">
        <w:rPr>
          <w:rFonts w:cs="Times New Roman"/>
          <w:sz w:val="24"/>
          <w:szCs w:val="24"/>
        </w:rPr>
        <w:t xml:space="preserve"> </w:t>
      </w:r>
      <w:r w:rsidR="007315C5" w:rsidRPr="00334889">
        <w:rPr>
          <w:rFonts w:cs="Times New Roman"/>
          <w:sz w:val="24"/>
          <w:szCs w:val="24"/>
        </w:rPr>
        <w:t>MM</w:t>
      </w:r>
      <w:r w:rsidR="00402A82" w:rsidRPr="00334889">
        <w:rPr>
          <w:rFonts w:cs="Times New Roman"/>
          <w:sz w:val="24"/>
          <w:szCs w:val="24"/>
        </w:rPr>
        <w:t>R</w:t>
      </w:r>
      <w:r w:rsidR="006A5855" w:rsidRPr="00334889">
        <w:rPr>
          <w:rFonts w:cs="Times New Roman"/>
          <w:sz w:val="24"/>
          <w:szCs w:val="24"/>
        </w:rPr>
        <w:t xml:space="preserve"> </w:t>
      </w:r>
      <w:r w:rsidR="007315C5" w:rsidRPr="00334889">
        <w:rPr>
          <w:rFonts w:cs="Times New Roman"/>
          <w:sz w:val="24"/>
          <w:szCs w:val="24"/>
        </w:rPr>
        <w:t>in</w:t>
      </w:r>
      <w:r w:rsidR="006A5855" w:rsidRPr="00334889">
        <w:rPr>
          <w:rFonts w:cs="Times New Roman"/>
          <w:sz w:val="24"/>
          <w:szCs w:val="24"/>
        </w:rPr>
        <w:t xml:space="preserve"> </w:t>
      </w:r>
      <w:r w:rsidR="007315C5"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007315C5" w:rsidRPr="00334889">
        <w:rPr>
          <w:rFonts w:cs="Times New Roman"/>
          <w:sz w:val="24"/>
          <w:szCs w:val="24"/>
        </w:rPr>
        <w:t>and</w:t>
      </w:r>
      <w:r w:rsidR="006A5855" w:rsidRPr="00334889">
        <w:rPr>
          <w:rFonts w:cs="Times New Roman"/>
          <w:sz w:val="24"/>
          <w:szCs w:val="24"/>
        </w:rPr>
        <w:t xml:space="preserve"> </w:t>
      </w:r>
      <w:r w:rsidR="007315C5" w:rsidRPr="00334889">
        <w:rPr>
          <w:rFonts w:cs="Times New Roman"/>
          <w:sz w:val="24"/>
          <w:szCs w:val="24"/>
        </w:rPr>
        <w:t>middle</w:t>
      </w:r>
      <w:r w:rsidR="00FB0D45" w:rsidRPr="00334889">
        <w:rPr>
          <w:rFonts w:cs="Times New Roman"/>
          <w:sz w:val="24"/>
          <w:szCs w:val="24"/>
        </w:rPr>
        <w:t>-</w:t>
      </w:r>
      <w:r w:rsidR="007315C5" w:rsidRPr="00334889">
        <w:rPr>
          <w:rFonts w:cs="Times New Roman"/>
          <w:sz w:val="24"/>
          <w:szCs w:val="24"/>
        </w:rPr>
        <w:t>income</w:t>
      </w:r>
      <w:r w:rsidR="006A5855" w:rsidRPr="00334889">
        <w:rPr>
          <w:rFonts w:cs="Times New Roman"/>
          <w:sz w:val="24"/>
          <w:szCs w:val="24"/>
        </w:rPr>
        <w:t xml:space="preserve"> </w:t>
      </w:r>
      <w:r w:rsidR="007315C5" w:rsidRPr="00334889">
        <w:rPr>
          <w:rFonts w:cs="Times New Roman"/>
          <w:sz w:val="24"/>
          <w:szCs w:val="24"/>
        </w:rPr>
        <w:t>countries</w:t>
      </w:r>
      <w:r w:rsidR="0014746A" w:rsidRPr="00334889">
        <w:rPr>
          <w:rFonts w:cs="Times New Roman"/>
          <w:sz w:val="24"/>
          <w:szCs w:val="24"/>
        </w:rPr>
        <w:t>.</w:t>
      </w:r>
      <w:r w:rsidR="006A5855" w:rsidRPr="00334889">
        <w:rPr>
          <w:rFonts w:cs="Times New Roman"/>
          <w:sz w:val="24"/>
          <w:szCs w:val="24"/>
        </w:rPr>
        <w:t xml:space="preserve"> </w:t>
      </w:r>
      <w:r w:rsidR="0014746A" w:rsidRPr="00334889">
        <w:rPr>
          <w:rFonts w:cs="Times New Roman"/>
          <w:sz w:val="24"/>
          <w:szCs w:val="24"/>
        </w:rPr>
        <w:t>Publications</w:t>
      </w:r>
      <w:r w:rsidR="006A5855" w:rsidRPr="00334889">
        <w:rPr>
          <w:rFonts w:cs="Times New Roman"/>
          <w:sz w:val="24"/>
          <w:szCs w:val="24"/>
        </w:rPr>
        <w:t xml:space="preserve"> </w:t>
      </w:r>
      <w:r w:rsidR="0014746A" w:rsidRPr="00334889">
        <w:rPr>
          <w:rFonts w:cs="Times New Roman"/>
          <w:sz w:val="24"/>
          <w:szCs w:val="24"/>
        </w:rPr>
        <w:t>of</w:t>
      </w:r>
      <w:r w:rsidR="006A5855" w:rsidRPr="00334889">
        <w:rPr>
          <w:rFonts w:cs="Times New Roman"/>
          <w:sz w:val="24"/>
          <w:szCs w:val="24"/>
        </w:rPr>
        <w:t xml:space="preserve"> </w:t>
      </w:r>
      <w:r w:rsidR="0014746A" w:rsidRPr="00334889">
        <w:rPr>
          <w:rFonts w:cs="Times New Roman"/>
          <w:sz w:val="24"/>
          <w:szCs w:val="24"/>
        </w:rPr>
        <w:t>organisations</w:t>
      </w:r>
      <w:r w:rsidR="006A5855" w:rsidRPr="00334889">
        <w:rPr>
          <w:rFonts w:cs="Times New Roman"/>
          <w:sz w:val="24"/>
          <w:szCs w:val="24"/>
        </w:rPr>
        <w:t xml:space="preserve"> </w:t>
      </w:r>
      <w:r w:rsidR="0014746A" w:rsidRPr="00334889">
        <w:rPr>
          <w:rFonts w:cs="Times New Roman"/>
          <w:sz w:val="24"/>
          <w:szCs w:val="24"/>
        </w:rPr>
        <w:t>and</w:t>
      </w:r>
      <w:r w:rsidR="006A5855" w:rsidRPr="00334889">
        <w:rPr>
          <w:rFonts w:cs="Times New Roman"/>
          <w:sz w:val="24"/>
          <w:szCs w:val="24"/>
        </w:rPr>
        <w:t xml:space="preserve"> </w:t>
      </w:r>
      <w:r w:rsidR="0014746A" w:rsidRPr="00334889">
        <w:rPr>
          <w:rFonts w:cs="Times New Roman"/>
          <w:sz w:val="24"/>
          <w:szCs w:val="24"/>
        </w:rPr>
        <w:t>programmes</w:t>
      </w:r>
      <w:r w:rsidR="006A5855" w:rsidRPr="00334889">
        <w:rPr>
          <w:rFonts w:cs="Times New Roman"/>
          <w:sz w:val="24"/>
          <w:szCs w:val="24"/>
        </w:rPr>
        <w:t xml:space="preserve"> </w:t>
      </w:r>
      <w:r w:rsidR="0014746A" w:rsidRPr="00334889">
        <w:rPr>
          <w:rFonts w:cs="Times New Roman"/>
          <w:sz w:val="24"/>
          <w:szCs w:val="24"/>
        </w:rPr>
        <w:t>such</w:t>
      </w:r>
      <w:r w:rsidR="006A5855" w:rsidRPr="00334889">
        <w:rPr>
          <w:rFonts w:cs="Times New Roman"/>
          <w:sz w:val="24"/>
          <w:szCs w:val="24"/>
        </w:rPr>
        <w:t xml:space="preserve"> </w:t>
      </w:r>
      <w:r w:rsidR="0014746A" w:rsidRPr="00334889">
        <w:rPr>
          <w:rFonts w:cs="Times New Roman"/>
          <w:sz w:val="24"/>
          <w:szCs w:val="24"/>
        </w:rPr>
        <w:t>as</w:t>
      </w:r>
      <w:r w:rsidR="006A5855" w:rsidRPr="00334889">
        <w:rPr>
          <w:rFonts w:cs="Times New Roman"/>
          <w:sz w:val="24"/>
          <w:szCs w:val="24"/>
        </w:rPr>
        <w:t xml:space="preserve"> </w:t>
      </w:r>
      <w:r w:rsidR="00B1242F" w:rsidRPr="00334889">
        <w:rPr>
          <w:rFonts w:cs="Times New Roman"/>
          <w:sz w:val="24"/>
          <w:szCs w:val="24"/>
        </w:rPr>
        <w:t xml:space="preserve">the </w:t>
      </w:r>
      <w:r w:rsidR="00E67420" w:rsidRPr="00334889">
        <w:rPr>
          <w:rFonts w:cs="Times New Roman"/>
          <w:sz w:val="24"/>
          <w:szCs w:val="24"/>
        </w:rPr>
        <w:t>United</w:t>
      </w:r>
      <w:r w:rsidR="006A5855" w:rsidRPr="00334889">
        <w:rPr>
          <w:rFonts w:cs="Times New Roman"/>
          <w:sz w:val="24"/>
          <w:szCs w:val="24"/>
        </w:rPr>
        <w:t xml:space="preserve"> </w:t>
      </w:r>
      <w:r w:rsidR="00E67420" w:rsidRPr="00334889">
        <w:rPr>
          <w:rFonts w:cs="Times New Roman"/>
          <w:sz w:val="24"/>
          <w:szCs w:val="24"/>
        </w:rPr>
        <w:t>Nations</w:t>
      </w:r>
      <w:r w:rsidR="006A5855" w:rsidRPr="00334889">
        <w:rPr>
          <w:rFonts w:cs="Times New Roman"/>
          <w:sz w:val="24"/>
          <w:szCs w:val="24"/>
        </w:rPr>
        <w:t xml:space="preserve"> </w:t>
      </w:r>
      <w:r w:rsidR="006C3D06" w:rsidRPr="00334889">
        <w:rPr>
          <w:rFonts w:cs="Times New Roman"/>
          <w:sz w:val="24"/>
          <w:szCs w:val="24"/>
        </w:rPr>
        <w:t>Population</w:t>
      </w:r>
      <w:r w:rsidR="006A5855" w:rsidRPr="00334889">
        <w:rPr>
          <w:rFonts w:cs="Times New Roman"/>
          <w:sz w:val="24"/>
          <w:szCs w:val="24"/>
        </w:rPr>
        <w:t xml:space="preserve"> </w:t>
      </w:r>
      <w:r w:rsidR="006C3D06" w:rsidRPr="00334889">
        <w:rPr>
          <w:rFonts w:cs="Times New Roman"/>
          <w:sz w:val="24"/>
          <w:szCs w:val="24"/>
        </w:rPr>
        <w:t>Fund</w:t>
      </w:r>
      <w:r w:rsidR="006A5855" w:rsidRPr="00334889">
        <w:rPr>
          <w:rFonts w:cs="Times New Roman"/>
          <w:sz w:val="24"/>
          <w:szCs w:val="24"/>
        </w:rPr>
        <w:t xml:space="preserve"> </w:t>
      </w:r>
      <w:r w:rsidR="006C3D06" w:rsidRPr="00334889">
        <w:rPr>
          <w:rFonts w:cs="Times New Roman"/>
          <w:sz w:val="24"/>
          <w:szCs w:val="24"/>
        </w:rPr>
        <w:t>(</w:t>
      </w:r>
      <w:r w:rsidR="0014746A" w:rsidRPr="00334889">
        <w:rPr>
          <w:rFonts w:cs="Times New Roman"/>
          <w:sz w:val="24"/>
          <w:szCs w:val="24"/>
        </w:rPr>
        <w:t>UNFPA</w:t>
      </w:r>
      <w:r w:rsidR="006C3D06" w:rsidRPr="00334889">
        <w:rPr>
          <w:rFonts w:cs="Times New Roman"/>
          <w:sz w:val="24"/>
          <w:szCs w:val="24"/>
        </w:rPr>
        <w:t>)</w:t>
      </w:r>
      <w:r w:rsidR="0014746A" w:rsidRPr="00334889">
        <w:rPr>
          <w:rFonts w:cs="Times New Roman"/>
          <w:sz w:val="24"/>
          <w:szCs w:val="24"/>
        </w:rPr>
        <w:t>,</w:t>
      </w:r>
      <w:r w:rsidR="006A5855" w:rsidRPr="00334889">
        <w:rPr>
          <w:rFonts w:cs="Times New Roman"/>
          <w:sz w:val="24"/>
          <w:szCs w:val="24"/>
        </w:rPr>
        <w:t xml:space="preserve"> </w:t>
      </w:r>
      <w:r w:rsidR="006C3D06" w:rsidRPr="00334889">
        <w:rPr>
          <w:rFonts w:cs="Times New Roman"/>
          <w:sz w:val="24"/>
          <w:szCs w:val="24"/>
        </w:rPr>
        <w:t>United</w:t>
      </w:r>
      <w:r w:rsidR="006A5855" w:rsidRPr="00334889">
        <w:rPr>
          <w:rFonts w:cs="Times New Roman"/>
          <w:sz w:val="24"/>
          <w:szCs w:val="24"/>
        </w:rPr>
        <w:t xml:space="preserve"> </w:t>
      </w:r>
      <w:r w:rsidR="006C3D06" w:rsidRPr="00334889">
        <w:rPr>
          <w:rFonts w:cs="Times New Roman"/>
          <w:sz w:val="24"/>
          <w:szCs w:val="24"/>
        </w:rPr>
        <w:t>Nations</w:t>
      </w:r>
      <w:r w:rsidR="006A5855" w:rsidRPr="00334889">
        <w:rPr>
          <w:rFonts w:cs="Times New Roman"/>
          <w:sz w:val="24"/>
          <w:szCs w:val="24"/>
        </w:rPr>
        <w:t xml:space="preserve"> </w:t>
      </w:r>
      <w:r w:rsidR="006C3D06" w:rsidRPr="00334889">
        <w:rPr>
          <w:rFonts w:cs="Times New Roman"/>
          <w:sz w:val="24"/>
          <w:szCs w:val="24"/>
        </w:rPr>
        <w:t>Children’s</w:t>
      </w:r>
      <w:r w:rsidR="006A5855" w:rsidRPr="00334889">
        <w:rPr>
          <w:rFonts w:cs="Times New Roman"/>
          <w:sz w:val="24"/>
          <w:szCs w:val="24"/>
        </w:rPr>
        <w:t xml:space="preserve"> </w:t>
      </w:r>
      <w:r w:rsidR="006C3D06" w:rsidRPr="00334889">
        <w:rPr>
          <w:rFonts w:cs="Times New Roman"/>
          <w:sz w:val="24"/>
          <w:szCs w:val="24"/>
        </w:rPr>
        <w:t>Fund</w:t>
      </w:r>
      <w:r w:rsidR="006A5855" w:rsidRPr="00334889">
        <w:rPr>
          <w:rFonts w:cs="Times New Roman"/>
          <w:sz w:val="24"/>
          <w:szCs w:val="24"/>
        </w:rPr>
        <w:t xml:space="preserve"> </w:t>
      </w:r>
      <w:r w:rsidR="006C3D06" w:rsidRPr="00334889">
        <w:rPr>
          <w:rFonts w:cs="Times New Roman"/>
          <w:sz w:val="24"/>
          <w:szCs w:val="24"/>
        </w:rPr>
        <w:t>(</w:t>
      </w:r>
      <w:r w:rsidR="0014746A" w:rsidRPr="00334889">
        <w:rPr>
          <w:rFonts w:cs="Times New Roman"/>
          <w:sz w:val="24"/>
          <w:szCs w:val="24"/>
        </w:rPr>
        <w:t>UNICEF</w:t>
      </w:r>
      <w:r w:rsidR="006C3D06" w:rsidRPr="00334889">
        <w:rPr>
          <w:rFonts w:cs="Times New Roman"/>
          <w:sz w:val="24"/>
          <w:szCs w:val="24"/>
        </w:rPr>
        <w:t>)</w:t>
      </w:r>
      <w:r w:rsidR="0014746A" w:rsidRPr="00334889">
        <w:rPr>
          <w:rFonts w:cs="Times New Roman"/>
          <w:sz w:val="24"/>
          <w:szCs w:val="24"/>
        </w:rPr>
        <w:t>,</w:t>
      </w:r>
      <w:r w:rsidR="006A5855" w:rsidRPr="00334889">
        <w:rPr>
          <w:rFonts w:cs="Times New Roman"/>
          <w:sz w:val="24"/>
          <w:szCs w:val="24"/>
        </w:rPr>
        <w:t xml:space="preserve"> </w:t>
      </w:r>
      <w:r w:rsidR="0014746A" w:rsidRPr="00334889">
        <w:rPr>
          <w:rFonts w:cs="Times New Roman"/>
          <w:sz w:val="24"/>
          <w:szCs w:val="24"/>
        </w:rPr>
        <w:t>World</w:t>
      </w:r>
      <w:r w:rsidR="006A5855" w:rsidRPr="00334889">
        <w:rPr>
          <w:rFonts w:cs="Times New Roman"/>
          <w:sz w:val="24"/>
          <w:szCs w:val="24"/>
        </w:rPr>
        <w:t xml:space="preserve"> </w:t>
      </w:r>
      <w:r w:rsidR="0014746A" w:rsidRPr="00334889">
        <w:rPr>
          <w:rFonts w:cs="Times New Roman"/>
          <w:sz w:val="24"/>
          <w:szCs w:val="24"/>
        </w:rPr>
        <w:t>Bank,</w:t>
      </w:r>
      <w:r w:rsidR="006A5855" w:rsidRPr="00334889">
        <w:rPr>
          <w:rFonts w:cs="Times New Roman"/>
          <w:sz w:val="24"/>
          <w:szCs w:val="24"/>
        </w:rPr>
        <w:t xml:space="preserve"> </w:t>
      </w:r>
      <w:r w:rsidR="0005152F" w:rsidRPr="00334889">
        <w:rPr>
          <w:rFonts w:cs="Times New Roman"/>
          <w:sz w:val="24"/>
          <w:szCs w:val="24"/>
        </w:rPr>
        <w:t>WHO</w:t>
      </w:r>
      <w:r w:rsidR="006A5855" w:rsidRPr="00334889">
        <w:rPr>
          <w:rFonts w:cs="Times New Roman"/>
          <w:sz w:val="24"/>
          <w:szCs w:val="24"/>
        </w:rPr>
        <w:t xml:space="preserve"> </w:t>
      </w:r>
      <w:r w:rsidR="00931E86" w:rsidRPr="00334889">
        <w:rPr>
          <w:rFonts w:cs="Times New Roman"/>
          <w:sz w:val="24"/>
          <w:szCs w:val="24"/>
        </w:rPr>
        <w:t>and</w:t>
      </w:r>
      <w:r w:rsidR="006A5855" w:rsidRPr="00334889">
        <w:rPr>
          <w:rFonts w:cs="Times New Roman"/>
          <w:sz w:val="24"/>
          <w:szCs w:val="24"/>
        </w:rPr>
        <w:t xml:space="preserve"> </w:t>
      </w:r>
      <w:r w:rsidR="000A4D56" w:rsidRPr="00334889">
        <w:rPr>
          <w:rFonts w:cs="Times New Roman"/>
          <w:sz w:val="24"/>
          <w:szCs w:val="24"/>
        </w:rPr>
        <w:t>the</w:t>
      </w:r>
      <w:r w:rsidR="006A5855" w:rsidRPr="00334889">
        <w:rPr>
          <w:rFonts w:cs="Times New Roman"/>
          <w:sz w:val="24"/>
          <w:szCs w:val="24"/>
        </w:rPr>
        <w:t xml:space="preserve"> </w:t>
      </w:r>
      <w:r w:rsidR="00A6394F" w:rsidRPr="00334889">
        <w:rPr>
          <w:rFonts w:cs="Times New Roman"/>
          <w:sz w:val="24"/>
          <w:szCs w:val="24"/>
        </w:rPr>
        <w:t>Initiative</w:t>
      </w:r>
      <w:r w:rsidR="006A5855" w:rsidRPr="00334889">
        <w:rPr>
          <w:rFonts w:cs="Times New Roman"/>
          <w:sz w:val="24"/>
          <w:szCs w:val="24"/>
        </w:rPr>
        <w:t xml:space="preserve"> </w:t>
      </w:r>
      <w:r w:rsidR="00A6394F" w:rsidRPr="00334889">
        <w:rPr>
          <w:rFonts w:cs="Times New Roman"/>
          <w:sz w:val="24"/>
          <w:szCs w:val="24"/>
        </w:rPr>
        <w:t>for</w:t>
      </w:r>
      <w:r w:rsidR="006A5855" w:rsidRPr="00334889">
        <w:rPr>
          <w:rFonts w:cs="Times New Roman"/>
          <w:sz w:val="24"/>
          <w:szCs w:val="24"/>
        </w:rPr>
        <w:t xml:space="preserve"> </w:t>
      </w:r>
      <w:r w:rsidR="00A6394F" w:rsidRPr="00334889">
        <w:rPr>
          <w:rFonts w:cs="Times New Roman"/>
          <w:sz w:val="24"/>
          <w:szCs w:val="24"/>
        </w:rPr>
        <w:t>Maternal</w:t>
      </w:r>
      <w:r w:rsidR="006A5855" w:rsidRPr="00334889">
        <w:rPr>
          <w:rFonts w:cs="Times New Roman"/>
          <w:sz w:val="24"/>
          <w:szCs w:val="24"/>
        </w:rPr>
        <w:t xml:space="preserve"> </w:t>
      </w:r>
      <w:r w:rsidR="00A6394F" w:rsidRPr="00334889">
        <w:rPr>
          <w:rFonts w:cs="Times New Roman"/>
          <w:sz w:val="24"/>
          <w:szCs w:val="24"/>
        </w:rPr>
        <w:t>Mortality</w:t>
      </w:r>
      <w:r w:rsidR="006A5855" w:rsidRPr="00334889">
        <w:rPr>
          <w:rFonts w:cs="Times New Roman"/>
          <w:sz w:val="24"/>
          <w:szCs w:val="24"/>
        </w:rPr>
        <w:t xml:space="preserve"> </w:t>
      </w:r>
      <w:r w:rsidR="00A6394F" w:rsidRPr="00334889">
        <w:rPr>
          <w:rFonts w:cs="Times New Roman"/>
          <w:sz w:val="24"/>
          <w:szCs w:val="24"/>
        </w:rPr>
        <w:t>Programme</w:t>
      </w:r>
      <w:r w:rsidR="006A5855" w:rsidRPr="00334889">
        <w:rPr>
          <w:rFonts w:cs="Times New Roman"/>
          <w:sz w:val="24"/>
          <w:szCs w:val="24"/>
        </w:rPr>
        <w:t xml:space="preserve"> </w:t>
      </w:r>
      <w:r w:rsidR="00A6394F" w:rsidRPr="00334889">
        <w:rPr>
          <w:rFonts w:cs="Times New Roman"/>
          <w:sz w:val="24"/>
          <w:szCs w:val="24"/>
        </w:rPr>
        <w:t>Assessment</w:t>
      </w:r>
      <w:r w:rsidR="006A5855" w:rsidRPr="00334889">
        <w:rPr>
          <w:rFonts w:cs="Times New Roman"/>
          <w:sz w:val="24"/>
          <w:szCs w:val="24"/>
        </w:rPr>
        <w:t xml:space="preserve"> </w:t>
      </w:r>
      <w:r w:rsidR="00A6394F" w:rsidRPr="00334889">
        <w:rPr>
          <w:rFonts w:cs="Times New Roman"/>
          <w:sz w:val="24"/>
          <w:szCs w:val="24"/>
        </w:rPr>
        <w:t>(</w:t>
      </w:r>
      <w:r w:rsidR="0014746A" w:rsidRPr="00334889">
        <w:rPr>
          <w:rFonts w:cs="Times New Roman"/>
          <w:sz w:val="24"/>
          <w:szCs w:val="24"/>
        </w:rPr>
        <w:t>IMMPACT</w:t>
      </w:r>
      <w:r w:rsidR="00A6394F" w:rsidRPr="00334889">
        <w:rPr>
          <w:rFonts w:cs="Times New Roman"/>
          <w:sz w:val="24"/>
          <w:szCs w:val="24"/>
        </w:rPr>
        <w:t>)</w:t>
      </w:r>
      <w:r w:rsidR="006A5855" w:rsidRPr="00334889">
        <w:rPr>
          <w:rFonts w:cs="Times New Roman"/>
          <w:sz w:val="24"/>
          <w:szCs w:val="24"/>
        </w:rPr>
        <w:t xml:space="preserve"> </w:t>
      </w:r>
      <w:r w:rsidR="00CB7A67" w:rsidRPr="00334889">
        <w:rPr>
          <w:rFonts w:cs="Times New Roman"/>
          <w:sz w:val="24"/>
          <w:szCs w:val="24"/>
        </w:rPr>
        <w:t>were</w:t>
      </w:r>
      <w:r w:rsidR="006A5855" w:rsidRPr="00334889">
        <w:rPr>
          <w:rFonts w:cs="Times New Roman"/>
          <w:sz w:val="24"/>
          <w:szCs w:val="24"/>
        </w:rPr>
        <w:t xml:space="preserve"> </w:t>
      </w:r>
      <w:r w:rsidR="00CB7A67" w:rsidRPr="00334889">
        <w:rPr>
          <w:rFonts w:cs="Times New Roman"/>
          <w:sz w:val="24"/>
          <w:szCs w:val="24"/>
        </w:rPr>
        <w:t>included</w:t>
      </w:r>
      <w:r w:rsidR="00931E86" w:rsidRPr="00334889">
        <w:rPr>
          <w:rFonts w:cs="Times New Roman"/>
          <w:sz w:val="24"/>
          <w:szCs w:val="24"/>
        </w:rPr>
        <w:t>.</w:t>
      </w:r>
      <w:r w:rsidR="006A5855" w:rsidRPr="00334889">
        <w:rPr>
          <w:rFonts w:cs="Times New Roman"/>
          <w:sz w:val="24"/>
          <w:szCs w:val="24"/>
        </w:rPr>
        <w:t xml:space="preserve"> </w:t>
      </w:r>
      <w:r w:rsidR="00931E86" w:rsidRPr="00334889">
        <w:rPr>
          <w:rFonts w:cs="Times New Roman"/>
          <w:sz w:val="24"/>
          <w:szCs w:val="24"/>
        </w:rPr>
        <w:t>Internet</w:t>
      </w:r>
      <w:r w:rsidR="006A5855" w:rsidRPr="00334889">
        <w:rPr>
          <w:rFonts w:cs="Times New Roman"/>
          <w:sz w:val="24"/>
          <w:szCs w:val="24"/>
        </w:rPr>
        <w:t xml:space="preserve"> </w:t>
      </w:r>
      <w:r w:rsidR="00931E86" w:rsidRPr="00334889">
        <w:rPr>
          <w:rFonts w:cs="Times New Roman"/>
          <w:sz w:val="24"/>
          <w:szCs w:val="24"/>
        </w:rPr>
        <w:t>searches</w:t>
      </w:r>
      <w:r w:rsidR="006A5855" w:rsidRPr="00334889">
        <w:rPr>
          <w:rFonts w:cs="Times New Roman"/>
          <w:sz w:val="24"/>
          <w:szCs w:val="24"/>
        </w:rPr>
        <w:t xml:space="preserve"> </w:t>
      </w:r>
      <w:r w:rsidR="00931E86" w:rsidRPr="00334889">
        <w:rPr>
          <w:rFonts w:cs="Times New Roman"/>
          <w:sz w:val="24"/>
          <w:szCs w:val="24"/>
        </w:rPr>
        <w:t>using</w:t>
      </w:r>
      <w:r w:rsidR="006A5855" w:rsidRPr="00334889">
        <w:rPr>
          <w:rFonts w:cs="Times New Roman"/>
          <w:sz w:val="24"/>
          <w:szCs w:val="24"/>
        </w:rPr>
        <w:t xml:space="preserve"> </w:t>
      </w:r>
      <w:r w:rsidR="00B1242F" w:rsidRPr="00334889">
        <w:rPr>
          <w:rFonts w:cs="Times New Roman"/>
          <w:sz w:val="24"/>
          <w:szCs w:val="24"/>
        </w:rPr>
        <w:t xml:space="preserve">the </w:t>
      </w:r>
      <w:r w:rsidR="00CB7A67" w:rsidRPr="00334889">
        <w:rPr>
          <w:rFonts w:cs="Times New Roman"/>
          <w:sz w:val="24"/>
          <w:szCs w:val="24"/>
        </w:rPr>
        <w:t>Google</w:t>
      </w:r>
      <w:r w:rsidR="006A5855" w:rsidRPr="00334889">
        <w:rPr>
          <w:rFonts w:cs="Times New Roman"/>
          <w:sz w:val="24"/>
          <w:szCs w:val="24"/>
        </w:rPr>
        <w:t xml:space="preserve"> </w:t>
      </w:r>
      <w:r w:rsidR="00CB7A67" w:rsidRPr="00334889">
        <w:rPr>
          <w:rFonts w:cs="Times New Roman"/>
          <w:sz w:val="24"/>
          <w:szCs w:val="24"/>
        </w:rPr>
        <w:t>search</w:t>
      </w:r>
      <w:r w:rsidR="006A5855" w:rsidRPr="00334889">
        <w:rPr>
          <w:rFonts w:cs="Times New Roman"/>
          <w:sz w:val="24"/>
          <w:szCs w:val="24"/>
        </w:rPr>
        <w:t xml:space="preserve"> </w:t>
      </w:r>
      <w:r w:rsidR="00B1242F" w:rsidRPr="00334889">
        <w:rPr>
          <w:rFonts w:cs="Times New Roman"/>
          <w:sz w:val="24"/>
          <w:szCs w:val="24"/>
        </w:rPr>
        <w:t>e</w:t>
      </w:r>
      <w:r w:rsidR="00CB7A67" w:rsidRPr="00334889">
        <w:rPr>
          <w:rFonts w:cs="Times New Roman"/>
          <w:sz w:val="24"/>
          <w:szCs w:val="24"/>
        </w:rPr>
        <w:t>ngine</w:t>
      </w:r>
      <w:r w:rsidR="006A5855" w:rsidRPr="00334889">
        <w:rPr>
          <w:rFonts w:cs="Times New Roman"/>
          <w:sz w:val="24"/>
          <w:szCs w:val="24"/>
        </w:rPr>
        <w:t xml:space="preserve"> </w:t>
      </w:r>
      <w:r w:rsidR="00CB7A67" w:rsidRPr="00334889">
        <w:rPr>
          <w:rFonts w:cs="Times New Roman"/>
          <w:sz w:val="24"/>
          <w:szCs w:val="24"/>
        </w:rPr>
        <w:t>w</w:t>
      </w:r>
      <w:r w:rsidR="008A2366" w:rsidRPr="00334889">
        <w:rPr>
          <w:rFonts w:cs="Times New Roman"/>
          <w:sz w:val="24"/>
          <w:szCs w:val="24"/>
        </w:rPr>
        <w:t>ere</w:t>
      </w:r>
      <w:r w:rsidR="006A5855" w:rsidRPr="00334889">
        <w:rPr>
          <w:rFonts w:cs="Times New Roman"/>
          <w:sz w:val="24"/>
          <w:szCs w:val="24"/>
        </w:rPr>
        <w:t xml:space="preserve"> </w:t>
      </w:r>
      <w:r w:rsidR="000A4D56" w:rsidRPr="00334889">
        <w:rPr>
          <w:rFonts w:cs="Times New Roman"/>
          <w:sz w:val="24"/>
          <w:szCs w:val="24"/>
        </w:rPr>
        <w:t>conducted</w:t>
      </w:r>
      <w:r w:rsidR="006A5855" w:rsidRPr="00334889">
        <w:rPr>
          <w:rFonts w:cs="Times New Roman"/>
          <w:sz w:val="24"/>
          <w:szCs w:val="24"/>
        </w:rPr>
        <w:t xml:space="preserve"> </w:t>
      </w:r>
      <w:r w:rsidR="000A4D56" w:rsidRPr="00334889">
        <w:rPr>
          <w:rFonts w:cs="Times New Roman"/>
          <w:sz w:val="24"/>
          <w:szCs w:val="24"/>
        </w:rPr>
        <w:t>to</w:t>
      </w:r>
      <w:r w:rsidR="006A5855" w:rsidRPr="00334889">
        <w:rPr>
          <w:rFonts w:cs="Times New Roman"/>
          <w:sz w:val="24"/>
          <w:szCs w:val="24"/>
        </w:rPr>
        <w:t xml:space="preserve"> </w:t>
      </w:r>
      <w:r w:rsidR="000A4D56" w:rsidRPr="00334889">
        <w:rPr>
          <w:rFonts w:cs="Times New Roman"/>
          <w:sz w:val="24"/>
          <w:szCs w:val="24"/>
        </w:rPr>
        <w:t>identify</w:t>
      </w:r>
      <w:r w:rsidR="006A5855" w:rsidRPr="00334889">
        <w:rPr>
          <w:rFonts w:cs="Times New Roman"/>
          <w:sz w:val="24"/>
          <w:szCs w:val="24"/>
        </w:rPr>
        <w:t xml:space="preserve"> </w:t>
      </w:r>
      <w:r w:rsidR="000A4D56" w:rsidRPr="00334889">
        <w:rPr>
          <w:rFonts w:cs="Times New Roman"/>
          <w:sz w:val="24"/>
          <w:szCs w:val="24"/>
        </w:rPr>
        <w:t>relevant</w:t>
      </w:r>
      <w:r w:rsidR="006A5855" w:rsidRPr="00334889">
        <w:rPr>
          <w:rFonts w:cs="Times New Roman"/>
          <w:sz w:val="24"/>
          <w:szCs w:val="24"/>
        </w:rPr>
        <w:t xml:space="preserve"> </w:t>
      </w:r>
      <w:r w:rsidR="000A4D56" w:rsidRPr="00334889">
        <w:rPr>
          <w:rFonts w:cs="Times New Roman"/>
          <w:sz w:val="24"/>
          <w:szCs w:val="24"/>
        </w:rPr>
        <w:lastRenderedPageBreak/>
        <w:t>literature</w:t>
      </w:r>
      <w:r w:rsidR="006A5855" w:rsidRPr="00334889">
        <w:rPr>
          <w:rFonts w:cs="Times New Roman"/>
          <w:sz w:val="24"/>
          <w:szCs w:val="24"/>
        </w:rPr>
        <w:t xml:space="preserve"> </w:t>
      </w:r>
      <w:r w:rsidR="000A4D56" w:rsidRPr="00334889">
        <w:rPr>
          <w:rFonts w:cs="Times New Roman"/>
          <w:sz w:val="24"/>
          <w:szCs w:val="24"/>
        </w:rPr>
        <w:t>not</w:t>
      </w:r>
      <w:r w:rsidR="006A5855" w:rsidRPr="00334889">
        <w:rPr>
          <w:rFonts w:cs="Times New Roman"/>
          <w:sz w:val="24"/>
          <w:szCs w:val="24"/>
        </w:rPr>
        <w:t xml:space="preserve"> </w:t>
      </w:r>
      <w:r w:rsidR="000A4D56" w:rsidRPr="00334889">
        <w:rPr>
          <w:rFonts w:cs="Times New Roman"/>
          <w:sz w:val="24"/>
          <w:szCs w:val="24"/>
        </w:rPr>
        <w:t>published</w:t>
      </w:r>
      <w:r w:rsidR="006A5855" w:rsidRPr="00334889">
        <w:rPr>
          <w:rFonts w:cs="Times New Roman"/>
          <w:sz w:val="24"/>
          <w:szCs w:val="24"/>
        </w:rPr>
        <w:t xml:space="preserve"> </w:t>
      </w:r>
      <w:r w:rsidR="000A4D56" w:rsidRPr="00334889">
        <w:rPr>
          <w:rFonts w:cs="Times New Roman"/>
          <w:sz w:val="24"/>
          <w:szCs w:val="24"/>
        </w:rPr>
        <w:t>in</w:t>
      </w:r>
      <w:r w:rsidR="006A5855" w:rsidRPr="00334889">
        <w:rPr>
          <w:rFonts w:cs="Times New Roman"/>
          <w:sz w:val="24"/>
          <w:szCs w:val="24"/>
        </w:rPr>
        <w:t xml:space="preserve"> </w:t>
      </w:r>
      <w:r w:rsidR="000A4D56" w:rsidRPr="00334889">
        <w:rPr>
          <w:rFonts w:cs="Times New Roman"/>
          <w:sz w:val="24"/>
          <w:szCs w:val="24"/>
        </w:rPr>
        <w:t>peer-reviewed</w:t>
      </w:r>
      <w:r w:rsidR="006A5855" w:rsidRPr="00334889">
        <w:rPr>
          <w:rFonts w:cs="Times New Roman"/>
          <w:sz w:val="24"/>
          <w:szCs w:val="24"/>
        </w:rPr>
        <w:t xml:space="preserve"> </w:t>
      </w:r>
      <w:r w:rsidR="000A4D56" w:rsidRPr="00334889">
        <w:rPr>
          <w:rFonts w:cs="Times New Roman"/>
          <w:sz w:val="24"/>
          <w:szCs w:val="24"/>
        </w:rPr>
        <w:t>journals</w:t>
      </w:r>
      <w:r w:rsidR="006A5855" w:rsidRPr="00334889">
        <w:rPr>
          <w:rFonts w:cs="Times New Roman"/>
          <w:sz w:val="24"/>
          <w:szCs w:val="24"/>
        </w:rPr>
        <w:t xml:space="preserve"> </w:t>
      </w:r>
      <w:r w:rsidR="00CB7A67" w:rsidRPr="00334889">
        <w:rPr>
          <w:rFonts w:cs="Times New Roman"/>
          <w:sz w:val="24"/>
          <w:szCs w:val="24"/>
        </w:rPr>
        <w:t>and</w:t>
      </w:r>
      <w:r w:rsidR="006A5855" w:rsidRPr="00334889">
        <w:rPr>
          <w:rFonts w:cs="Times New Roman"/>
          <w:sz w:val="24"/>
          <w:szCs w:val="24"/>
        </w:rPr>
        <w:t xml:space="preserve"> </w:t>
      </w:r>
      <w:r w:rsidR="000A4D56" w:rsidRPr="00334889">
        <w:rPr>
          <w:rFonts w:cs="Times New Roman"/>
          <w:sz w:val="24"/>
          <w:szCs w:val="24"/>
        </w:rPr>
        <w:t>the</w:t>
      </w:r>
      <w:r w:rsidR="006A5855" w:rsidRPr="00334889">
        <w:rPr>
          <w:rFonts w:cs="Times New Roman"/>
          <w:sz w:val="24"/>
          <w:szCs w:val="24"/>
        </w:rPr>
        <w:t xml:space="preserve"> </w:t>
      </w:r>
      <w:r w:rsidR="0014746A" w:rsidRPr="00334889">
        <w:rPr>
          <w:rFonts w:cs="Times New Roman"/>
          <w:sz w:val="24"/>
          <w:szCs w:val="24"/>
        </w:rPr>
        <w:t>references</w:t>
      </w:r>
      <w:r w:rsidR="006A5855" w:rsidRPr="00334889">
        <w:rPr>
          <w:rFonts w:cs="Times New Roman"/>
          <w:sz w:val="24"/>
          <w:szCs w:val="24"/>
        </w:rPr>
        <w:t xml:space="preserve"> </w:t>
      </w:r>
      <w:r w:rsidR="0014746A" w:rsidRPr="00334889">
        <w:rPr>
          <w:rFonts w:cs="Times New Roman"/>
          <w:sz w:val="24"/>
          <w:szCs w:val="24"/>
        </w:rPr>
        <w:t>of</w:t>
      </w:r>
      <w:r w:rsidR="006A5855" w:rsidRPr="00334889">
        <w:rPr>
          <w:rFonts w:cs="Times New Roman"/>
          <w:sz w:val="24"/>
          <w:szCs w:val="24"/>
        </w:rPr>
        <w:t xml:space="preserve"> </w:t>
      </w:r>
      <w:r w:rsidR="00263CF1" w:rsidRPr="00334889">
        <w:rPr>
          <w:rFonts w:cs="Times New Roman"/>
          <w:sz w:val="24"/>
          <w:szCs w:val="24"/>
        </w:rPr>
        <w:t>all</w:t>
      </w:r>
      <w:r w:rsidR="006A5855" w:rsidRPr="00334889">
        <w:rPr>
          <w:rFonts w:cs="Times New Roman"/>
          <w:sz w:val="24"/>
          <w:szCs w:val="24"/>
        </w:rPr>
        <w:t xml:space="preserve"> </w:t>
      </w:r>
      <w:r w:rsidR="000A4D56" w:rsidRPr="00334889">
        <w:rPr>
          <w:rFonts w:cs="Times New Roman"/>
          <w:sz w:val="24"/>
          <w:szCs w:val="24"/>
        </w:rPr>
        <w:t>identified,</w:t>
      </w:r>
      <w:r w:rsidR="006A5855" w:rsidRPr="00334889">
        <w:rPr>
          <w:rFonts w:cs="Times New Roman"/>
          <w:sz w:val="24"/>
          <w:szCs w:val="24"/>
        </w:rPr>
        <w:t xml:space="preserve"> </w:t>
      </w:r>
      <w:r w:rsidR="000A4D56" w:rsidRPr="00334889">
        <w:rPr>
          <w:rFonts w:cs="Times New Roman"/>
          <w:sz w:val="24"/>
          <w:szCs w:val="24"/>
        </w:rPr>
        <w:t>relevant</w:t>
      </w:r>
      <w:r w:rsidR="006A5855" w:rsidRPr="00334889">
        <w:rPr>
          <w:rFonts w:cs="Times New Roman"/>
          <w:sz w:val="24"/>
          <w:szCs w:val="24"/>
        </w:rPr>
        <w:t xml:space="preserve"> </w:t>
      </w:r>
      <w:r w:rsidR="000A4D56" w:rsidRPr="00334889">
        <w:rPr>
          <w:rFonts w:cs="Times New Roman"/>
          <w:sz w:val="24"/>
          <w:szCs w:val="24"/>
        </w:rPr>
        <w:t>papers</w:t>
      </w:r>
      <w:r w:rsidR="006A5855" w:rsidRPr="00334889">
        <w:rPr>
          <w:rFonts w:cs="Times New Roman"/>
          <w:sz w:val="24"/>
          <w:szCs w:val="24"/>
        </w:rPr>
        <w:t xml:space="preserve"> </w:t>
      </w:r>
      <w:r w:rsidR="00263CF1" w:rsidRPr="00334889">
        <w:rPr>
          <w:rFonts w:cs="Times New Roman"/>
          <w:sz w:val="24"/>
          <w:szCs w:val="24"/>
        </w:rPr>
        <w:t>were</w:t>
      </w:r>
      <w:r w:rsidR="006A5855" w:rsidRPr="00334889">
        <w:rPr>
          <w:rFonts w:cs="Times New Roman"/>
          <w:sz w:val="24"/>
          <w:szCs w:val="24"/>
        </w:rPr>
        <w:t xml:space="preserve"> </w:t>
      </w:r>
      <w:r w:rsidR="000A4D56" w:rsidRPr="00334889">
        <w:rPr>
          <w:rFonts w:cs="Times New Roman"/>
          <w:sz w:val="24"/>
          <w:szCs w:val="24"/>
        </w:rPr>
        <w:t>hand-sea</w:t>
      </w:r>
      <w:r w:rsidR="008B5A6C" w:rsidRPr="00334889">
        <w:rPr>
          <w:rFonts w:cs="Times New Roman"/>
          <w:sz w:val="24"/>
          <w:szCs w:val="24"/>
        </w:rPr>
        <w:t>r</w:t>
      </w:r>
      <w:r w:rsidR="000A4D56" w:rsidRPr="00334889">
        <w:rPr>
          <w:rFonts w:cs="Times New Roman"/>
          <w:sz w:val="24"/>
          <w:szCs w:val="24"/>
        </w:rPr>
        <w:t>ched</w:t>
      </w:r>
      <w:r w:rsidR="0014746A" w:rsidRPr="00334889">
        <w:rPr>
          <w:rFonts w:cs="Times New Roman"/>
          <w:sz w:val="24"/>
          <w:szCs w:val="24"/>
        </w:rPr>
        <w:t>.</w:t>
      </w:r>
      <w:r w:rsidR="006A5855" w:rsidRPr="00334889">
        <w:rPr>
          <w:rFonts w:cs="Times New Roman"/>
          <w:sz w:val="24"/>
          <w:szCs w:val="24"/>
        </w:rPr>
        <w:t xml:space="preserve"> </w:t>
      </w:r>
    </w:p>
    <w:p w14:paraId="605F5F03" w14:textId="77777777" w:rsidR="005461E5" w:rsidRPr="00334889" w:rsidRDefault="005461E5" w:rsidP="00286152">
      <w:pPr>
        <w:spacing w:after="0" w:line="480" w:lineRule="auto"/>
        <w:jc w:val="both"/>
        <w:rPr>
          <w:rFonts w:cs="Times New Roman"/>
          <w:sz w:val="24"/>
          <w:szCs w:val="24"/>
        </w:rPr>
      </w:pPr>
    </w:p>
    <w:p w14:paraId="1DC3B0A7" w14:textId="1976E2F9" w:rsidR="00402E3C" w:rsidRPr="00334889" w:rsidRDefault="00402E3C" w:rsidP="00286152">
      <w:pPr>
        <w:pStyle w:val="Heading3"/>
        <w:spacing w:before="0" w:after="0"/>
        <w:rPr>
          <w:rFonts w:asciiTheme="minorHAnsi" w:hAnsiTheme="minorHAnsi"/>
          <w:sz w:val="24"/>
          <w:szCs w:val="24"/>
        </w:rPr>
      </w:pPr>
      <w:bookmarkStart w:id="2" w:name="_Toc403537047"/>
      <w:r w:rsidRPr="00334889">
        <w:rPr>
          <w:rFonts w:asciiTheme="minorHAnsi" w:hAnsiTheme="minorHAnsi"/>
          <w:sz w:val="24"/>
          <w:szCs w:val="24"/>
        </w:rPr>
        <w:t>Search</w:t>
      </w:r>
      <w:r w:rsidR="006A5855" w:rsidRPr="00334889">
        <w:rPr>
          <w:rFonts w:asciiTheme="minorHAnsi" w:hAnsiTheme="minorHAnsi"/>
          <w:sz w:val="24"/>
          <w:szCs w:val="24"/>
        </w:rPr>
        <w:t xml:space="preserve"> </w:t>
      </w:r>
      <w:r w:rsidRPr="00334889">
        <w:rPr>
          <w:rFonts w:asciiTheme="minorHAnsi" w:hAnsiTheme="minorHAnsi"/>
          <w:sz w:val="24"/>
          <w:szCs w:val="24"/>
        </w:rPr>
        <w:t>terms</w:t>
      </w:r>
      <w:r w:rsidR="006A5855" w:rsidRPr="00334889">
        <w:rPr>
          <w:rFonts w:asciiTheme="minorHAnsi" w:hAnsiTheme="minorHAnsi"/>
          <w:sz w:val="24"/>
          <w:szCs w:val="24"/>
        </w:rPr>
        <w:t xml:space="preserve"> </w:t>
      </w:r>
      <w:r w:rsidRPr="00334889">
        <w:rPr>
          <w:rFonts w:asciiTheme="minorHAnsi" w:hAnsiTheme="minorHAnsi"/>
          <w:sz w:val="24"/>
          <w:szCs w:val="24"/>
        </w:rPr>
        <w:t>used</w:t>
      </w:r>
      <w:bookmarkEnd w:id="2"/>
    </w:p>
    <w:p w14:paraId="775CB1A2" w14:textId="4E23C9A5" w:rsidR="00EA4C92" w:rsidRPr="00334889" w:rsidRDefault="00CA0941"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Medical</w:t>
      </w:r>
      <w:r w:rsidR="006A5855" w:rsidRPr="00334889">
        <w:rPr>
          <w:rFonts w:cs="Times New Roman"/>
          <w:sz w:val="24"/>
          <w:szCs w:val="24"/>
        </w:rPr>
        <w:t xml:space="preserve"> </w:t>
      </w:r>
      <w:r w:rsidRPr="00334889">
        <w:rPr>
          <w:rFonts w:cs="Times New Roman"/>
          <w:sz w:val="24"/>
          <w:szCs w:val="24"/>
        </w:rPr>
        <w:t>Subject</w:t>
      </w:r>
      <w:r w:rsidR="006A5855" w:rsidRPr="00334889">
        <w:rPr>
          <w:rFonts w:cs="Times New Roman"/>
          <w:sz w:val="24"/>
          <w:szCs w:val="24"/>
        </w:rPr>
        <w:t xml:space="preserve"> </w:t>
      </w:r>
      <w:r w:rsidRPr="00334889">
        <w:rPr>
          <w:rFonts w:cs="Times New Roman"/>
          <w:sz w:val="24"/>
          <w:szCs w:val="24"/>
        </w:rPr>
        <w:t>Heading</w:t>
      </w:r>
      <w:r w:rsidR="000172C0" w:rsidRPr="00334889">
        <w:rPr>
          <w:rFonts w:cs="Times New Roman"/>
          <w:sz w:val="24"/>
          <w:szCs w:val="24"/>
        </w:rPr>
        <w:t>s</w:t>
      </w:r>
      <w:r w:rsidR="006A5855" w:rsidRPr="00334889">
        <w:rPr>
          <w:rFonts w:cs="Times New Roman"/>
          <w:sz w:val="24"/>
          <w:szCs w:val="24"/>
        </w:rPr>
        <w:t xml:space="preserve"> </w:t>
      </w:r>
      <w:r w:rsidRPr="00334889">
        <w:rPr>
          <w:rFonts w:cs="Times New Roman"/>
          <w:sz w:val="24"/>
          <w:szCs w:val="24"/>
        </w:rPr>
        <w:t>(MeSH)</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searched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identify</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relevant</w:t>
      </w:r>
      <w:r w:rsidR="006A5855" w:rsidRPr="00334889">
        <w:rPr>
          <w:rFonts w:cs="Times New Roman"/>
          <w:sz w:val="24"/>
          <w:szCs w:val="24"/>
        </w:rPr>
        <w:t xml:space="preserve"> </w:t>
      </w:r>
      <w:r w:rsidRPr="00334889">
        <w:rPr>
          <w:rFonts w:cs="Times New Roman"/>
          <w:sz w:val="24"/>
          <w:szCs w:val="24"/>
        </w:rPr>
        <w:t>terms</w:t>
      </w:r>
      <w:r w:rsidR="006A5855" w:rsidRPr="00334889">
        <w:rPr>
          <w:rFonts w:cs="Times New Roman"/>
          <w:sz w:val="24"/>
          <w:szCs w:val="24"/>
        </w:rPr>
        <w:t xml:space="preserve"> </w:t>
      </w:r>
      <w:r w:rsidR="00D90646" w:rsidRPr="00334889">
        <w:rPr>
          <w:rFonts w:cs="Times New Roman"/>
          <w:sz w:val="24"/>
          <w:szCs w:val="24"/>
        </w:rPr>
        <w:t>used</w:t>
      </w:r>
      <w:r w:rsidR="006A5855" w:rsidRPr="00334889">
        <w:rPr>
          <w:rFonts w:cs="Times New Roman"/>
          <w:sz w:val="24"/>
          <w:szCs w:val="24"/>
        </w:rPr>
        <w:t xml:space="preserve"> </w:t>
      </w:r>
      <w:r w:rsidR="00D90646" w:rsidRPr="00334889">
        <w:rPr>
          <w:rFonts w:cs="Times New Roman"/>
          <w:sz w:val="24"/>
          <w:szCs w:val="24"/>
        </w:rPr>
        <w:t>to</w:t>
      </w:r>
      <w:r w:rsidR="006A5855" w:rsidRPr="00334889">
        <w:rPr>
          <w:rFonts w:cs="Times New Roman"/>
          <w:sz w:val="24"/>
          <w:szCs w:val="24"/>
        </w:rPr>
        <w:t xml:space="preserve"> </w:t>
      </w:r>
      <w:r w:rsidR="000172C0" w:rsidRPr="00334889">
        <w:rPr>
          <w:rFonts w:cs="Times New Roman"/>
          <w:sz w:val="24"/>
          <w:szCs w:val="24"/>
        </w:rPr>
        <w:t>describe</w:t>
      </w:r>
      <w:r w:rsidR="006A5855" w:rsidRPr="00334889">
        <w:rPr>
          <w:rFonts w:cs="Times New Roman"/>
          <w:sz w:val="24"/>
          <w:szCs w:val="24"/>
        </w:rPr>
        <w:t xml:space="preserve"> </w:t>
      </w:r>
      <w:r w:rsidR="00D90646" w:rsidRPr="00334889">
        <w:rPr>
          <w:rFonts w:cs="Times New Roman"/>
          <w:sz w:val="24"/>
          <w:szCs w:val="24"/>
        </w:rPr>
        <w:t>maternal</w:t>
      </w:r>
      <w:r w:rsidR="006A5855" w:rsidRPr="00334889">
        <w:rPr>
          <w:rFonts w:cs="Times New Roman"/>
          <w:sz w:val="24"/>
          <w:szCs w:val="24"/>
        </w:rPr>
        <w:t xml:space="preserve"> </w:t>
      </w:r>
      <w:r w:rsidR="00D90646" w:rsidRPr="00334889">
        <w:rPr>
          <w:rFonts w:cs="Times New Roman"/>
          <w:sz w:val="24"/>
          <w:szCs w:val="24"/>
        </w:rPr>
        <w:t>mortality</w:t>
      </w:r>
      <w:r w:rsidR="006A5855" w:rsidRPr="00334889">
        <w:rPr>
          <w:rFonts w:cs="Times New Roman"/>
          <w:sz w:val="24"/>
          <w:szCs w:val="24"/>
        </w:rPr>
        <w:t xml:space="preserve"> </w:t>
      </w:r>
      <w:r w:rsidR="00D90646" w:rsidRPr="00334889">
        <w:rPr>
          <w:rFonts w:cs="Times New Roman"/>
          <w:sz w:val="24"/>
          <w:szCs w:val="24"/>
        </w:rPr>
        <w:t>and</w:t>
      </w:r>
      <w:r w:rsidR="006A5855" w:rsidRPr="00334889">
        <w:rPr>
          <w:rFonts w:cs="Times New Roman"/>
          <w:sz w:val="24"/>
          <w:szCs w:val="24"/>
        </w:rPr>
        <w:t xml:space="preserve"> </w:t>
      </w:r>
      <w:r w:rsidR="00BB64B8" w:rsidRPr="00334889">
        <w:rPr>
          <w:rFonts w:cs="Times New Roman"/>
          <w:sz w:val="24"/>
          <w:szCs w:val="24"/>
        </w:rPr>
        <w:t>measuring.</w:t>
      </w:r>
      <w:r w:rsidR="006A5855" w:rsidRPr="00334889">
        <w:rPr>
          <w:rFonts w:cs="Times New Roman"/>
          <w:sz w:val="24"/>
          <w:szCs w:val="24"/>
        </w:rPr>
        <w:t xml:space="preserve"> </w:t>
      </w:r>
      <w:r w:rsidRPr="00334889">
        <w:rPr>
          <w:rFonts w:cs="Times New Roman"/>
          <w:sz w:val="24"/>
          <w:szCs w:val="24"/>
        </w:rPr>
        <w:t>Boolean</w:t>
      </w:r>
      <w:r w:rsidR="006A5855" w:rsidRPr="00334889">
        <w:rPr>
          <w:rFonts w:cs="Times New Roman"/>
          <w:sz w:val="24"/>
          <w:szCs w:val="24"/>
        </w:rPr>
        <w:t xml:space="preserve"> </w:t>
      </w:r>
      <w:r w:rsidRPr="00334889">
        <w:rPr>
          <w:rFonts w:cs="Times New Roman"/>
          <w:sz w:val="24"/>
          <w:szCs w:val="24"/>
        </w:rPr>
        <w:t>operators</w:t>
      </w:r>
      <w:r w:rsidR="006A5855" w:rsidRPr="00334889">
        <w:rPr>
          <w:rFonts w:cs="Times New Roman"/>
          <w:sz w:val="24"/>
          <w:szCs w:val="24"/>
        </w:rPr>
        <w:t xml:space="preserve"> </w:t>
      </w:r>
      <w:r w:rsidR="000172C0" w:rsidRPr="00334889">
        <w:rPr>
          <w:rFonts w:cs="Times New Roman"/>
          <w:sz w:val="24"/>
          <w:szCs w:val="24"/>
        </w:rPr>
        <w:t>such</w:t>
      </w:r>
      <w:r w:rsidR="006A5855" w:rsidRPr="00334889">
        <w:rPr>
          <w:rFonts w:cs="Times New Roman"/>
          <w:sz w:val="24"/>
          <w:szCs w:val="24"/>
        </w:rPr>
        <w:t xml:space="preserve"> </w:t>
      </w:r>
      <w:r w:rsidR="000172C0" w:rsidRPr="00334889">
        <w:rPr>
          <w:rFonts w:cs="Times New Roman"/>
          <w:sz w:val="24"/>
          <w:szCs w:val="24"/>
        </w:rPr>
        <w:t>as</w:t>
      </w:r>
      <w:r w:rsidR="006A5855" w:rsidRPr="00334889">
        <w:rPr>
          <w:rFonts w:cs="Times New Roman"/>
          <w:sz w:val="24"/>
          <w:szCs w:val="24"/>
        </w:rPr>
        <w:t xml:space="preserve"> </w:t>
      </w:r>
      <w:r w:rsidR="00B1242F" w:rsidRPr="00334889">
        <w:rPr>
          <w:rFonts w:cs="Times New Roman"/>
          <w:sz w:val="24"/>
          <w:szCs w:val="24"/>
        </w:rPr>
        <w:t>“</w:t>
      </w:r>
      <w:r w:rsidRPr="00334889">
        <w:rPr>
          <w:rFonts w:cs="Times New Roman"/>
          <w:sz w:val="24"/>
          <w:szCs w:val="24"/>
        </w:rPr>
        <w:t>OR</w:t>
      </w:r>
      <w:r w:rsidR="00B1242F" w:rsidRPr="00334889">
        <w:rPr>
          <w:rFonts w:cs="Times New Roman"/>
          <w:sz w:val="24"/>
          <w:szCs w:val="24"/>
        </w:rPr>
        <w:t>”</w:t>
      </w:r>
      <w:r w:rsidR="006A5855" w:rsidRPr="00334889">
        <w:rPr>
          <w:rFonts w:cs="Times New Roman"/>
          <w:b/>
          <w:sz w:val="24"/>
          <w:szCs w:val="24"/>
        </w:rPr>
        <w:t xml:space="preserve"> </w:t>
      </w:r>
      <w:r w:rsidRPr="00334889">
        <w:rPr>
          <w:rFonts w:cs="Times New Roman"/>
          <w:sz w:val="24"/>
          <w:szCs w:val="24"/>
        </w:rPr>
        <w:t>w</w:t>
      </w:r>
      <w:r w:rsidR="00EF7683" w:rsidRPr="00334889">
        <w:rPr>
          <w:rFonts w:cs="Times New Roman"/>
          <w:sz w:val="24"/>
          <w:szCs w:val="24"/>
        </w:rPr>
        <w:t>ere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join</w:t>
      </w:r>
      <w:r w:rsidR="006A5855" w:rsidRPr="00334889">
        <w:rPr>
          <w:rFonts w:cs="Times New Roman"/>
          <w:sz w:val="24"/>
          <w:szCs w:val="24"/>
        </w:rPr>
        <w:t xml:space="preserve"> </w:t>
      </w:r>
      <w:r w:rsidRPr="00334889">
        <w:rPr>
          <w:rFonts w:cs="Times New Roman"/>
          <w:sz w:val="24"/>
          <w:szCs w:val="24"/>
        </w:rPr>
        <w:t>keywords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MeSH</w:t>
      </w:r>
      <w:r w:rsidR="006A5855" w:rsidRPr="00334889">
        <w:rPr>
          <w:rFonts w:cs="Times New Roman"/>
          <w:sz w:val="24"/>
          <w:szCs w:val="24"/>
        </w:rPr>
        <w:t xml:space="preserve"> </w:t>
      </w:r>
      <w:r w:rsidRPr="00334889">
        <w:rPr>
          <w:rFonts w:cs="Times New Roman"/>
          <w:sz w:val="24"/>
          <w:szCs w:val="24"/>
        </w:rPr>
        <w:t>terms</w:t>
      </w:r>
      <w:r w:rsidR="006A5855" w:rsidRPr="00334889">
        <w:rPr>
          <w:rFonts w:cs="Times New Roman"/>
          <w:sz w:val="24"/>
          <w:szCs w:val="24"/>
        </w:rPr>
        <w:t xml:space="preserve"> </w:t>
      </w:r>
      <w:r w:rsidR="00B1242F" w:rsidRPr="00334889">
        <w:rPr>
          <w:rFonts w:cs="Times New Roman"/>
          <w:sz w:val="24"/>
          <w:szCs w:val="24"/>
        </w:rPr>
        <w:t>defining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same</w:t>
      </w:r>
      <w:r w:rsidR="006A5855" w:rsidRPr="00334889">
        <w:rPr>
          <w:rFonts w:cs="Times New Roman"/>
          <w:sz w:val="24"/>
          <w:szCs w:val="24"/>
        </w:rPr>
        <w:t xml:space="preserve"> </w:t>
      </w:r>
      <w:r w:rsidRPr="00334889">
        <w:rPr>
          <w:rFonts w:cs="Times New Roman"/>
          <w:sz w:val="24"/>
          <w:szCs w:val="24"/>
        </w:rPr>
        <w:t>concepts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different</w:t>
      </w:r>
      <w:r w:rsidR="006A5855" w:rsidRPr="00334889">
        <w:rPr>
          <w:rFonts w:cs="Times New Roman"/>
          <w:sz w:val="24"/>
          <w:szCs w:val="24"/>
        </w:rPr>
        <w:t xml:space="preserve"> </w:t>
      </w:r>
      <w:r w:rsidRPr="00334889">
        <w:rPr>
          <w:rFonts w:cs="Times New Roman"/>
          <w:sz w:val="24"/>
          <w:szCs w:val="24"/>
        </w:rPr>
        <w:t>concepts</w:t>
      </w:r>
      <w:r w:rsidR="006A5855" w:rsidRPr="00334889">
        <w:rPr>
          <w:rFonts w:cs="Times New Roman"/>
          <w:sz w:val="24"/>
          <w:szCs w:val="24"/>
        </w:rPr>
        <w:t xml:space="preserve"> </w:t>
      </w:r>
      <w:r w:rsidR="005461E5" w:rsidRPr="00334889">
        <w:rPr>
          <w:rFonts w:cs="Times New Roman"/>
          <w:sz w:val="24"/>
          <w:szCs w:val="24"/>
        </w:rPr>
        <w:t>we</w:t>
      </w:r>
      <w:r w:rsidRPr="00334889">
        <w:rPr>
          <w:rFonts w:cs="Times New Roman"/>
          <w:sz w:val="24"/>
          <w:szCs w:val="24"/>
        </w:rPr>
        <w:t>re</w:t>
      </w:r>
      <w:r w:rsidR="006A5855" w:rsidRPr="00334889">
        <w:rPr>
          <w:rFonts w:cs="Times New Roman"/>
          <w:sz w:val="24"/>
          <w:szCs w:val="24"/>
        </w:rPr>
        <w:t xml:space="preserve"> </w:t>
      </w:r>
      <w:r w:rsidRPr="00334889">
        <w:rPr>
          <w:rFonts w:cs="Times New Roman"/>
          <w:sz w:val="24"/>
          <w:szCs w:val="24"/>
        </w:rPr>
        <w:t>searched</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00B1242F" w:rsidRPr="00334889">
        <w:rPr>
          <w:rFonts w:cs="Times New Roman"/>
          <w:sz w:val="24"/>
          <w:szCs w:val="24"/>
        </w:rPr>
        <w:t>“</w:t>
      </w:r>
      <w:r w:rsidRPr="00334889">
        <w:rPr>
          <w:rFonts w:cs="Times New Roman"/>
          <w:sz w:val="24"/>
          <w:szCs w:val="24"/>
        </w:rPr>
        <w:t>AND</w:t>
      </w:r>
      <w:r w:rsidR="00B1242F" w:rsidRPr="00334889">
        <w:rPr>
          <w:rFonts w:cs="Times New Roman"/>
          <w:sz w:val="24"/>
          <w:szCs w:val="24"/>
        </w:rPr>
        <w:t>”</w:t>
      </w:r>
      <w:r w:rsidR="006A5855" w:rsidRPr="00334889">
        <w:rPr>
          <w:rFonts w:cs="Times New Roman"/>
          <w:b/>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arrive</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final</w:t>
      </w:r>
      <w:r w:rsidR="006A5855" w:rsidRPr="00334889">
        <w:rPr>
          <w:rFonts w:cs="Times New Roman"/>
          <w:sz w:val="24"/>
          <w:szCs w:val="24"/>
        </w:rPr>
        <w:t xml:space="preserve"> </w:t>
      </w:r>
      <w:r w:rsidRPr="00334889">
        <w:rPr>
          <w:rFonts w:cs="Times New Roman"/>
          <w:sz w:val="24"/>
          <w:szCs w:val="24"/>
        </w:rPr>
        <w:t>result.</w:t>
      </w:r>
      <w:r w:rsidR="006A5855" w:rsidRPr="00334889">
        <w:rPr>
          <w:rFonts w:cs="Times New Roman"/>
          <w:sz w:val="24"/>
          <w:szCs w:val="24"/>
        </w:rPr>
        <w:t xml:space="preserve"> </w:t>
      </w:r>
      <w:r w:rsidR="00DB5B5F" w:rsidRPr="00334889">
        <w:rPr>
          <w:rFonts w:cs="Times New Roman"/>
          <w:sz w:val="24"/>
          <w:szCs w:val="24"/>
        </w:rPr>
        <w:t>We</w:t>
      </w:r>
      <w:r w:rsidR="006A5855" w:rsidRPr="00334889">
        <w:rPr>
          <w:rFonts w:cs="Times New Roman"/>
          <w:sz w:val="24"/>
          <w:szCs w:val="24"/>
        </w:rPr>
        <w:t xml:space="preserve"> </w:t>
      </w:r>
      <w:r w:rsidR="00DB5B5F" w:rsidRPr="00334889">
        <w:rPr>
          <w:rFonts w:cs="Times New Roman"/>
          <w:sz w:val="24"/>
          <w:szCs w:val="24"/>
        </w:rPr>
        <w:t>used</w:t>
      </w:r>
      <w:r w:rsidR="006A5855" w:rsidRPr="00334889">
        <w:rPr>
          <w:rFonts w:cs="Times New Roman"/>
          <w:sz w:val="24"/>
          <w:szCs w:val="24"/>
        </w:rPr>
        <w:t xml:space="preserve"> </w:t>
      </w:r>
      <w:r w:rsidR="00DB5B5F" w:rsidRPr="00334889">
        <w:rPr>
          <w:rFonts w:cs="Times New Roman"/>
          <w:sz w:val="24"/>
          <w:szCs w:val="24"/>
        </w:rPr>
        <w:t>the</w:t>
      </w:r>
      <w:r w:rsidR="006A5855" w:rsidRPr="00334889">
        <w:rPr>
          <w:rFonts w:cs="Times New Roman"/>
          <w:sz w:val="24"/>
          <w:szCs w:val="24"/>
        </w:rPr>
        <w:t xml:space="preserve"> </w:t>
      </w:r>
      <w:r w:rsidR="00DB5B5F" w:rsidRPr="00334889">
        <w:rPr>
          <w:rFonts w:cs="Times New Roman"/>
          <w:sz w:val="24"/>
          <w:szCs w:val="24"/>
        </w:rPr>
        <w:t>searc</w:t>
      </w:r>
      <w:r w:rsidR="00CF596B" w:rsidRPr="00334889">
        <w:rPr>
          <w:rFonts w:cs="Times New Roman"/>
          <w:sz w:val="24"/>
          <w:szCs w:val="24"/>
        </w:rPr>
        <w:t>h</w:t>
      </w:r>
      <w:r w:rsidR="006A5855" w:rsidRPr="00334889">
        <w:rPr>
          <w:rFonts w:cs="Times New Roman"/>
          <w:sz w:val="24"/>
          <w:szCs w:val="24"/>
        </w:rPr>
        <w:t xml:space="preserve"> </w:t>
      </w:r>
      <w:r w:rsidR="00CF596B" w:rsidRPr="00334889">
        <w:rPr>
          <w:rFonts w:cs="Times New Roman"/>
          <w:sz w:val="24"/>
          <w:szCs w:val="24"/>
        </w:rPr>
        <w:t>terms</w:t>
      </w:r>
      <w:r w:rsidR="006A5855" w:rsidRPr="00334889">
        <w:rPr>
          <w:rFonts w:cs="Times New Roman"/>
          <w:sz w:val="24"/>
          <w:szCs w:val="24"/>
        </w:rPr>
        <w:t xml:space="preserve"> </w:t>
      </w:r>
      <w:r w:rsidR="00CF596B" w:rsidRPr="00334889">
        <w:rPr>
          <w:rFonts w:cs="Times New Roman"/>
          <w:sz w:val="24"/>
          <w:szCs w:val="24"/>
        </w:rPr>
        <w:t>“maternal</w:t>
      </w:r>
      <w:r w:rsidR="006A5855" w:rsidRPr="00334889">
        <w:rPr>
          <w:rFonts w:cs="Times New Roman"/>
          <w:sz w:val="24"/>
          <w:szCs w:val="24"/>
        </w:rPr>
        <w:t xml:space="preserve"> </w:t>
      </w:r>
      <w:r w:rsidR="00CF596B" w:rsidRPr="00334889">
        <w:rPr>
          <w:rFonts w:cs="Times New Roman"/>
          <w:sz w:val="24"/>
          <w:szCs w:val="24"/>
        </w:rPr>
        <w:t>mortality</w:t>
      </w:r>
      <w:r w:rsidR="006A5855" w:rsidRPr="00334889">
        <w:rPr>
          <w:rFonts w:cs="Times New Roman"/>
          <w:sz w:val="24"/>
          <w:szCs w:val="24"/>
        </w:rPr>
        <w:t xml:space="preserve"> </w:t>
      </w:r>
      <w:r w:rsidR="00CF596B" w:rsidRPr="00334889">
        <w:rPr>
          <w:rFonts w:cs="Times New Roman"/>
          <w:sz w:val="24"/>
          <w:szCs w:val="24"/>
        </w:rPr>
        <w:t>OR</w:t>
      </w:r>
      <w:r w:rsidR="006A5855" w:rsidRPr="00334889">
        <w:rPr>
          <w:rFonts w:cs="Times New Roman"/>
          <w:sz w:val="24"/>
          <w:szCs w:val="24"/>
        </w:rPr>
        <w:t xml:space="preserve"> </w:t>
      </w:r>
      <w:r w:rsidR="00CF596B" w:rsidRPr="00334889">
        <w:rPr>
          <w:rFonts w:cs="Times New Roman"/>
          <w:sz w:val="24"/>
          <w:szCs w:val="24"/>
        </w:rPr>
        <w:t>m</w:t>
      </w:r>
      <w:r w:rsidR="00DB5B5F" w:rsidRPr="00334889">
        <w:rPr>
          <w:rFonts w:cs="Times New Roman"/>
          <w:sz w:val="24"/>
          <w:szCs w:val="24"/>
        </w:rPr>
        <w:t>aternal</w:t>
      </w:r>
      <w:r w:rsidR="006A5855" w:rsidRPr="00334889">
        <w:rPr>
          <w:rFonts w:cs="Times New Roman"/>
          <w:sz w:val="24"/>
          <w:szCs w:val="24"/>
        </w:rPr>
        <w:t xml:space="preserve"> </w:t>
      </w:r>
      <w:r w:rsidR="00DB5B5F" w:rsidRPr="00334889">
        <w:rPr>
          <w:rFonts w:cs="Times New Roman"/>
          <w:sz w:val="24"/>
          <w:szCs w:val="24"/>
        </w:rPr>
        <w:t>death</w:t>
      </w:r>
      <w:r w:rsidR="006A5855" w:rsidRPr="00334889">
        <w:rPr>
          <w:rFonts w:cs="Times New Roman"/>
          <w:sz w:val="24"/>
          <w:szCs w:val="24"/>
        </w:rPr>
        <w:t xml:space="preserve"> </w:t>
      </w:r>
      <w:r w:rsidR="00DB5B5F" w:rsidRPr="00334889">
        <w:rPr>
          <w:rFonts w:cs="Times New Roman"/>
          <w:sz w:val="24"/>
          <w:szCs w:val="24"/>
        </w:rPr>
        <w:t>OR</w:t>
      </w:r>
      <w:r w:rsidR="006A5855" w:rsidRPr="00334889">
        <w:rPr>
          <w:rFonts w:cs="Times New Roman"/>
          <w:sz w:val="24"/>
          <w:szCs w:val="24"/>
        </w:rPr>
        <w:t xml:space="preserve"> </w:t>
      </w:r>
      <w:r w:rsidR="00DB5B5F" w:rsidRPr="00334889">
        <w:rPr>
          <w:rFonts w:cs="Times New Roman"/>
          <w:sz w:val="24"/>
          <w:szCs w:val="24"/>
        </w:rPr>
        <w:t>pregnancy</w:t>
      </w:r>
      <w:r w:rsidR="006A5855" w:rsidRPr="00334889">
        <w:rPr>
          <w:rFonts w:cs="Times New Roman"/>
          <w:sz w:val="24"/>
          <w:szCs w:val="24"/>
        </w:rPr>
        <w:t xml:space="preserve"> </w:t>
      </w:r>
      <w:r w:rsidR="00DB5B5F" w:rsidRPr="00334889">
        <w:rPr>
          <w:rFonts w:cs="Times New Roman"/>
          <w:sz w:val="24"/>
          <w:szCs w:val="24"/>
        </w:rPr>
        <w:t>death</w:t>
      </w:r>
      <w:r w:rsidR="006A5855" w:rsidRPr="00334889">
        <w:rPr>
          <w:rFonts w:cs="Times New Roman"/>
          <w:sz w:val="24"/>
          <w:szCs w:val="24"/>
        </w:rPr>
        <w:t xml:space="preserve"> </w:t>
      </w:r>
      <w:r w:rsidR="00DB5B5F" w:rsidRPr="00334889">
        <w:rPr>
          <w:rFonts w:cs="Times New Roman"/>
          <w:sz w:val="24"/>
          <w:szCs w:val="24"/>
        </w:rPr>
        <w:t>OR</w:t>
      </w:r>
      <w:r w:rsidR="006A5855" w:rsidRPr="00334889">
        <w:rPr>
          <w:rFonts w:cs="Times New Roman"/>
          <w:sz w:val="24"/>
          <w:szCs w:val="24"/>
        </w:rPr>
        <w:t xml:space="preserve"> </w:t>
      </w:r>
      <w:r w:rsidR="00DB5B5F" w:rsidRPr="00334889">
        <w:rPr>
          <w:rFonts w:cs="Times New Roman"/>
          <w:sz w:val="24"/>
          <w:szCs w:val="24"/>
        </w:rPr>
        <w:t>motherhood</w:t>
      </w:r>
      <w:r w:rsidR="006A5855" w:rsidRPr="00334889">
        <w:rPr>
          <w:rFonts w:cs="Times New Roman"/>
          <w:sz w:val="24"/>
          <w:szCs w:val="24"/>
        </w:rPr>
        <w:t xml:space="preserve"> </w:t>
      </w:r>
      <w:r w:rsidR="00DB5B5F" w:rsidRPr="00334889">
        <w:rPr>
          <w:rFonts w:cs="Times New Roman"/>
          <w:sz w:val="24"/>
          <w:szCs w:val="24"/>
        </w:rPr>
        <w:t>death</w:t>
      </w:r>
      <w:r w:rsidR="006A5855" w:rsidRPr="00334889">
        <w:rPr>
          <w:rFonts w:cs="Times New Roman"/>
          <w:sz w:val="24"/>
          <w:szCs w:val="24"/>
        </w:rPr>
        <w:t xml:space="preserve"> </w:t>
      </w:r>
      <w:r w:rsidR="00DB5B5F" w:rsidRPr="00334889">
        <w:rPr>
          <w:rFonts w:cs="Times New Roman"/>
          <w:sz w:val="24"/>
          <w:szCs w:val="24"/>
        </w:rPr>
        <w:t>OR</w:t>
      </w:r>
      <w:r w:rsidR="006A5855" w:rsidRPr="00334889">
        <w:rPr>
          <w:rFonts w:cs="Times New Roman"/>
          <w:sz w:val="24"/>
          <w:szCs w:val="24"/>
        </w:rPr>
        <w:t xml:space="preserve"> </w:t>
      </w:r>
      <w:r w:rsidR="00DB5B5F" w:rsidRPr="00334889">
        <w:rPr>
          <w:rFonts w:cs="Times New Roman"/>
          <w:sz w:val="24"/>
          <w:szCs w:val="24"/>
        </w:rPr>
        <w:t>women</w:t>
      </w:r>
      <w:r w:rsidR="006A5855" w:rsidRPr="00334889">
        <w:rPr>
          <w:rFonts w:cs="Times New Roman"/>
          <w:sz w:val="24"/>
          <w:szCs w:val="24"/>
        </w:rPr>
        <w:t xml:space="preserve"> </w:t>
      </w:r>
      <w:r w:rsidR="00DB5B5F" w:rsidRPr="00334889">
        <w:rPr>
          <w:rFonts w:cs="Times New Roman"/>
          <w:sz w:val="24"/>
          <w:szCs w:val="24"/>
        </w:rPr>
        <w:t>deaths</w:t>
      </w:r>
      <w:r w:rsidR="00535932" w:rsidRPr="00334889">
        <w:rPr>
          <w:rFonts w:cs="Times New Roman"/>
          <w:sz w:val="24"/>
          <w:szCs w:val="24"/>
        </w:rPr>
        <w:t>”</w:t>
      </w:r>
      <w:r w:rsidR="006A5855" w:rsidRPr="00334889">
        <w:rPr>
          <w:rFonts w:cs="Times New Roman"/>
          <w:sz w:val="24"/>
          <w:szCs w:val="24"/>
        </w:rPr>
        <w:t xml:space="preserve"> </w:t>
      </w:r>
      <w:r w:rsidR="000A4D56" w:rsidRPr="00334889">
        <w:rPr>
          <w:rFonts w:cs="Times New Roman"/>
          <w:sz w:val="24"/>
          <w:szCs w:val="24"/>
        </w:rPr>
        <w:t>in</w:t>
      </w:r>
      <w:r w:rsidR="006A5855" w:rsidRPr="00334889">
        <w:rPr>
          <w:rFonts w:cs="Times New Roman"/>
          <w:sz w:val="24"/>
          <w:szCs w:val="24"/>
        </w:rPr>
        <w:t xml:space="preserve"> </w:t>
      </w:r>
      <w:r w:rsidR="000A4D56" w:rsidRPr="00334889">
        <w:rPr>
          <w:rFonts w:cs="Times New Roman"/>
          <w:sz w:val="24"/>
          <w:szCs w:val="24"/>
        </w:rPr>
        <w:t>combination</w:t>
      </w:r>
      <w:r w:rsidR="006A5855" w:rsidRPr="00334889">
        <w:rPr>
          <w:rFonts w:cs="Times New Roman"/>
          <w:sz w:val="24"/>
          <w:szCs w:val="24"/>
        </w:rPr>
        <w:t xml:space="preserve"> </w:t>
      </w:r>
      <w:r w:rsidR="000A4D56" w:rsidRPr="00334889">
        <w:rPr>
          <w:rFonts w:cs="Times New Roman"/>
          <w:sz w:val="24"/>
          <w:szCs w:val="24"/>
        </w:rPr>
        <w:t>with</w:t>
      </w:r>
      <w:r w:rsidR="006A5855" w:rsidRPr="00334889">
        <w:rPr>
          <w:rFonts w:cs="Times New Roman"/>
          <w:sz w:val="24"/>
          <w:szCs w:val="24"/>
        </w:rPr>
        <w:t xml:space="preserve"> </w:t>
      </w:r>
      <w:r w:rsidR="000A4D56" w:rsidRPr="00334889">
        <w:rPr>
          <w:rFonts w:cs="Times New Roman"/>
          <w:sz w:val="24"/>
          <w:szCs w:val="24"/>
        </w:rPr>
        <w:t>“measure</w:t>
      </w:r>
      <w:r w:rsidR="006A5855" w:rsidRPr="00334889">
        <w:rPr>
          <w:rFonts w:cs="Times New Roman"/>
          <w:sz w:val="24"/>
          <w:szCs w:val="24"/>
        </w:rPr>
        <w:t xml:space="preserve"> </w:t>
      </w:r>
      <w:r w:rsidR="000A4D56" w:rsidRPr="00334889">
        <w:rPr>
          <w:rFonts w:cs="Times New Roman"/>
          <w:sz w:val="24"/>
          <w:szCs w:val="24"/>
        </w:rPr>
        <w:t>OR</w:t>
      </w:r>
      <w:r w:rsidR="006A5855" w:rsidRPr="00334889">
        <w:rPr>
          <w:rFonts w:cs="Times New Roman"/>
          <w:sz w:val="24"/>
          <w:szCs w:val="24"/>
        </w:rPr>
        <w:t xml:space="preserve"> </w:t>
      </w:r>
      <w:r w:rsidR="000A4D56" w:rsidRPr="00334889">
        <w:rPr>
          <w:rFonts w:cs="Times New Roman"/>
          <w:sz w:val="24"/>
          <w:szCs w:val="24"/>
        </w:rPr>
        <w:t>estimate”</w:t>
      </w:r>
      <w:r w:rsidR="006A5855" w:rsidRPr="00334889">
        <w:rPr>
          <w:rFonts w:cs="Times New Roman"/>
          <w:sz w:val="24"/>
          <w:szCs w:val="24"/>
        </w:rPr>
        <w:t xml:space="preserve"> </w:t>
      </w:r>
      <w:r w:rsidR="000A4D56" w:rsidRPr="00334889">
        <w:rPr>
          <w:rFonts w:cs="Times New Roman"/>
          <w:sz w:val="24"/>
          <w:szCs w:val="24"/>
        </w:rPr>
        <w:t>OR</w:t>
      </w:r>
      <w:r w:rsidR="006A5855" w:rsidRPr="00334889">
        <w:rPr>
          <w:rFonts w:cs="Times New Roman"/>
          <w:sz w:val="24"/>
          <w:szCs w:val="24"/>
        </w:rPr>
        <w:t xml:space="preserve"> </w:t>
      </w:r>
      <w:r w:rsidR="00263CF1" w:rsidRPr="00334889">
        <w:rPr>
          <w:rFonts w:cs="Times New Roman"/>
          <w:sz w:val="24"/>
          <w:szCs w:val="24"/>
        </w:rPr>
        <w:t>“estimation”</w:t>
      </w:r>
      <w:r w:rsidR="00535932" w:rsidRPr="00334889">
        <w:rPr>
          <w:rFonts w:cs="Times New Roman"/>
          <w:sz w:val="24"/>
          <w:szCs w:val="24"/>
        </w:rPr>
        <w:t>.</w:t>
      </w:r>
      <w:r w:rsidR="006A5855" w:rsidRPr="00334889">
        <w:rPr>
          <w:rFonts w:cs="Times New Roman"/>
          <w:sz w:val="24"/>
          <w:szCs w:val="24"/>
        </w:rPr>
        <w:t xml:space="preserve"> </w:t>
      </w:r>
      <w:r w:rsidR="00535932" w:rsidRPr="00334889">
        <w:rPr>
          <w:rFonts w:cs="Times New Roman"/>
          <w:sz w:val="24"/>
          <w:szCs w:val="24"/>
        </w:rPr>
        <w:t>These</w:t>
      </w:r>
      <w:r w:rsidR="006A5855" w:rsidRPr="00334889">
        <w:rPr>
          <w:rFonts w:cs="Times New Roman"/>
          <w:sz w:val="24"/>
          <w:szCs w:val="24"/>
        </w:rPr>
        <w:t xml:space="preserve"> </w:t>
      </w:r>
      <w:r w:rsidR="00535932" w:rsidRPr="00334889">
        <w:rPr>
          <w:rFonts w:cs="Times New Roman"/>
          <w:sz w:val="24"/>
          <w:szCs w:val="24"/>
        </w:rPr>
        <w:t>were</w:t>
      </w:r>
      <w:r w:rsidR="006A5855" w:rsidRPr="00334889">
        <w:rPr>
          <w:rFonts w:cs="Times New Roman"/>
          <w:sz w:val="24"/>
          <w:szCs w:val="24"/>
        </w:rPr>
        <w:t xml:space="preserve"> </w:t>
      </w:r>
      <w:r w:rsidR="00263CF1" w:rsidRPr="00334889">
        <w:rPr>
          <w:rFonts w:cs="Times New Roman"/>
          <w:sz w:val="24"/>
          <w:szCs w:val="24"/>
        </w:rPr>
        <w:t>then</w:t>
      </w:r>
      <w:r w:rsidR="006A5855" w:rsidRPr="00334889">
        <w:rPr>
          <w:rFonts w:cs="Times New Roman"/>
          <w:sz w:val="24"/>
          <w:szCs w:val="24"/>
        </w:rPr>
        <w:t xml:space="preserve"> </w:t>
      </w:r>
      <w:r w:rsidR="00535932" w:rsidRPr="00334889">
        <w:rPr>
          <w:rFonts w:cs="Times New Roman"/>
          <w:sz w:val="24"/>
          <w:szCs w:val="24"/>
        </w:rPr>
        <w:t>combined</w:t>
      </w:r>
      <w:r w:rsidR="006A5855" w:rsidRPr="00334889">
        <w:rPr>
          <w:rFonts w:cs="Times New Roman"/>
          <w:sz w:val="24"/>
          <w:szCs w:val="24"/>
        </w:rPr>
        <w:t xml:space="preserve"> </w:t>
      </w:r>
      <w:r w:rsidR="00535932" w:rsidRPr="00334889">
        <w:rPr>
          <w:rFonts w:cs="Times New Roman"/>
          <w:sz w:val="24"/>
          <w:szCs w:val="24"/>
        </w:rPr>
        <w:t>using</w:t>
      </w:r>
      <w:r w:rsidR="006A5855" w:rsidRPr="00334889">
        <w:rPr>
          <w:rFonts w:cs="Times New Roman"/>
          <w:sz w:val="24"/>
          <w:szCs w:val="24"/>
        </w:rPr>
        <w:t xml:space="preserve"> </w:t>
      </w:r>
      <w:r w:rsidR="000A4D56" w:rsidRPr="00334889">
        <w:rPr>
          <w:rFonts w:cs="Times New Roman"/>
          <w:sz w:val="24"/>
          <w:szCs w:val="24"/>
        </w:rPr>
        <w:t>the</w:t>
      </w:r>
      <w:r w:rsidR="006A5855" w:rsidRPr="00334889">
        <w:rPr>
          <w:rFonts w:cs="Times New Roman"/>
          <w:sz w:val="24"/>
          <w:szCs w:val="24"/>
        </w:rPr>
        <w:t xml:space="preserve"> </w:t>
      </w:r>
      <w:r w:rsidR="00535932" w:rsidRPr="00334889">
        <w:rPr>
          <w:rFonts w:cs="Times New Roman"/>
          <w:sz w:val="24"/>
          <w:szCs w:val="24"/>
        </w:rPr>
        <w:t>Boolean</w:t>
      </w:r>
      <w:r w:rsidR="006A5855" w:rsidRPr="00334889">
        <w:rPr>
          <w:rFonts w:cs="Times New Roman"/>
          <w:sz w:val="24"/>
          <w:szCs w:val="24"/>
        </w:rPr>
        <w:t xml:space="preserve"> </w:t>
      </w:r>
      <w:r w:rsidR="004430F0" w:rsidRPr="00334889">
        <w:rPr>
          <w:rFonts w:cs="Times New Roman"/>
          <w:sz w:val="24"/>
          <w:szCs w:val="24"/>
        </w:rPr>
        <w:t>operator</w:t>
      </w:r>
      <w:r w:rsidR="006A5855" w:rsidRPr="00334889">
        <w:rPr>
          <w:rFonts w:cs="Times New Roman"/>
          <w:sz w:val="24"/>
          <w:szCs w:val="24"/>
        </w:rPr>
        <w:t xml:space="preserve"> </w:t>
      </w:r>
      <w:r w:rsidR="00CF596B" w:rsidRPr="00334889">
        <w:rPr>
          <w:rFonts w:cs="Times New Roman"/>
          <w:sz w:val="24"/>
          <w:szCs w:val="24"/>
        </w:rPr>
        <w:t>“</w:t>
      </w:r>
      <w:r w:rsidR="004430F0" w:rsidRPr="00334889">
        <w:rPr>
          <w:rFonts w:cs="Times New Roman"/>
          <w:sz w:val="24"/>
          <w:szCs w:val="24"/>
        </w:rPr>
        <w:t>AND</w:t>
      </w:r>
      <w:r w:rsidR="00DB5B5F" w:rsidRPr="00334889">
        <w:rPr>
          <w:rFonts w:cs="Times New Roman"/>
          <w:sz w:val="24"/>
          <w:szCs w:val="24"/>
        </w:rPr>
        <w:t>”</w:t>
      </w:r>
      <w:r w:rsidR="006A5855" w:rsidRPr="00334889">
        <w:rPr>
          <w:rFonts w:cs="Times New Roman"/>
          <w:sz w:val="24"/>
          <w:szCs w:val="24"/>
        </w:rPr>
        <w:t xml:space="preserve"> </w:t>
      </w:r>
      <w:r w:rsidR="00DB5B5F" w:rsidRPr="00334889">
        <w:rPr>
          <w:rFonts w:cs="Times New Roman"/>
          <w:sz w:val="24"/>
          <w:szCs w:val="24"/>
        </w:rPr>
        <w:t>with</w:t>
      </w:r>
      <w:r w:rsidR="006A5855" w:rsidRPr="00334889">
        <w:rPr>
          <w:rFonts w:cs="Times New Roman"/>
          <w:sz w:val="24"/>
          <w:szCs w:val="24"/>
        </w:rPr>
        <w:t xml:space="preserve"> </w:t>
      </w:r>
      <w:r w:rsidR="00DB5B5F" w:rsidRPr="00334889">
        <w:rPr>
          <w:rFonts w:cs="Times New Roman"/>
          <w:sz w:val="24"/>
          <w:szCs w:val="24"/>
        </w:rPr>
        <w:t>the</w:t>
      </w:r>
      <w:r w:rsidR="006A5855" w:rsidRPr="00334889">
        <w:rPr>
          <w:rFonts w:cs="Times New Roman"/>
          <w:sz w:val="24"/>
          <w:szCs w:val="24"/>
        </w:rPr>
        <w:t xml:space="preserve"> </w:t>
      </w:r>
      <w:r w:rsidR="00DB5B5F" w:rsidRPr="00334889">
        <w:rPr>
          <w:rFonts w:cs="Times New Roman"/>
          <w:sz w:val="24"/>
          <w:szCs w:val="24"/>
        </w:rPr>
        <w:t>following</w:t>
      </w:r>
      <w:r w:rsidR="006A5855" w:rsidRPr="00334889">
        <w:rPr>
          <w:rFonts w:cs="Times New Roman"/>
          <w:sz w:val="24"/>
          <w:szCs w:val="24"/>
        </w:rPr>
        <w:t xml:space="preserve"> </w:t>
      </w:r>
      <w:r w:rsidR="00DB5B5F" w:rsidRPr="00334889">
        <w:rPr>
          <w:rFonts w:cs="Times New Roman"/>
          <w:sz w:val="24"/>
          <w:szCs w:val="24"/>
        </w:rPr>
        <w:t>search</w:t>
      </w:r>
      <w:r w:rsidR="006A5855" w:rsidRPr="00334889">
        <w:rPr>
          <w:rFonts w:cs="Times New Roman"/>
          <w:sz w:val="24"/>
          <w:szCs w:val="24"/>
        </w:rPr>
        <w:t xml:space="preserve"> </w:t>
      </w:r>
      <w:r w:rsidR="00DB5B5F" w:rsidRPr="00334889">
        <w:rPr>
          <w:rFonts w:cs="Times New Roman"/>
          <w:sz w:val="24"/>
          <w:szCs w:val="24"/>
        </w:rPr>
        <w:t>terms:</w:t>
      </w:r>
      <w:r w:rsidR="006A5855" w:rsidRPr="00334889">
        <w:rPr>
          <w:rFonts w:cs="Times New Roman"/>
          <w:sz w:val="24"/>
          <w:szCs w:val="24"/>
        </w:rPr>
        <w:t xml:space="preserve"> </w:t>
      </w:r>
      <w:r w:rsidR="00EA4C92" w:rsidRPr="00334889">
        <w:rPr>
          <w:rFonts w:cs="Times New Roman"/>
          <w:sz w:val="24"/>
          <w:szCs w:val="24"/>
        </w:rPr>
        <w:t>civil</w:t>
      </w:r>
      <w:r w:rsidR="006A5855" w:rsidRPr="00334889">
        <w:rPr>
          <w:rFonts w:cs="Times New Roman"/>
          <w:sz w:val="24"/>
          <w:szCs w:val="24"/>
        </w:rPr>
        <w:t xml:space="preserve"> </w:t>
      </w:r>
      <w:r w:rsidR="00EA4C92" w:rsidRPr="00334889">
        <w:rPr>
          <w:rFonts w:cs="Times New Roman"/>
          <w:sz w:val="24"/>
          <w:szCs w:val="24"/>
        </w:rPr>
        <w:t>registration</w:t>
      </w:r>
      <w:r w:rsidR="006A5855" w:rsidRPr="00334889">
        <w:rPr>
          <w:rFonts w:cs="Times New Roman"/>
          <w:sz w:val="24"/>
          <w:szCs w:val="24"/>
        </w:rPr>
        <w:t xml:space="preserve"> </w:t>
      </w:r>
      <w:r w:rsidR="00EA4C92" w:rsidRPr="00334889">
        <w:rPr>
          <w:rFonts w:cs="Times New Roman"/>
          <w:sz w:val="24"/>
          <w:szCs w:val="24"/>
        </w:rPr>
        <w:t>data,</w:t>
      </w:r>
      <w:r w:rsidR="006A5855" w:rsidRPr="00334889">
        <w:rPr>
          <w:rFonts w:cs="Times New Roman"/>
          <w:sz w:val="24"/>
          <w:szCs w:val="24"/>
        </w:rPr>
        <w:t xml:space="preserve"> </w:t>
      </w:r>
      <w:r w:rsidR="00EA4C92" w:rsidRPr="00334889">
        <w:rPr>
          <w:rFonts w:cs="Times New Roman"/>
          <w:sz w:val="24"/>
          <w:szCs w:val="24"/>
        </w:rPr>
        <w:t>Census,</w:t>
      </w:r>
      <w:r w:rsidR="006A5855" w:rsidRPr="00334889">
        <w:rPr>
          <w:rFonts w:cs="Times New Roman"/>
          <w:sz w:val="24"/>
          <w:szCs w:val="24"/>
        </w:rPr>
        <w:t xml:space="preserve"> </w:t>
      </w:r>
      <w:r w:rsidR="00EA4C92" w:rsidRPr="00334889">
        <w:rPr>
          <w:rFonts w:cs="Times New Roman"/>
          <w:sz w:val="24"/>
          <w:szCs w:val="24"/>
        </w:rPr>
        <w:t>Surveys,</w:t>
      </w:r>
      <w:r w:rsidR="006A5855" w:rsidRPr="00334889">
        <w:rPr>
          <w:rFonts w:cs="Times New Roman"/>
          <w:sz w:val="24"/>
          <w:szCs w:val="24"/>
        </w:rPr>
        <w:t xml:space="preserve"> </w:t>
      </w:r>
      <w:r w:rsidR="00EA4C92" w:rsidRPr="00334889">
        <w:rPr>
          <w:rFonts w:cs="Times New Roman"/>
          <w:sz w:val="24"/>
          <w:szCs w:val="24"/>
        </w:rPr>
        <w:t>health</w:t>
      </w:r>
      <w:r w:rsidR="006A5855" w:rsidRPr="00334889">
        <w:rPr>
          <w:rFonts w:cs="Times New Roman"/>
          <w:sz w:val="24"/>
          <w:szCs w:val="24"/>
        </w:rPr>
        <w:t xml:space="preserve"> </w:t>
      </w:r>
      <w:r w:rsidR="00EA4C92" w:rsidRPr="00334889">
        <w:rPr>
          <w:rFonts w:cs="Times New Roman"/>
          <w:sz w:val="24"/>
          <w:szCs w:val="24"/>
        </w:rPr>
        <w:t>facility</w:t>
      </w:r>
      <w:r w:rsidR="006A5855" w:rsidRPr="00334889">
        <w:rPr>
          <w:rFonts w:cs="Times New Roman"/>
          <w:sz w:val="24"/>
          <w:szCs w:val="24"/>
        </w:rPr>
        <w:t xml:space="preserve"> </w:t>
      </w:r>
      <w:r w:rsidR="00EA4C92" w:rsidRPr="00334889">
        <w:rPr>
          <w:rFonts w:cs="Times New Roman"/>
          <w:sz w:val="24"/>
          <w:szCs w:val="24"/>
        </w:rPr>
        <w:t>data,</w:t>
      </w:r>
      <w:r w:rsidR="006A5855" w:rsidRPr="00334889">
        <w:rPr>
          <w:rFonts w:cs="Times New Roman"/>
          <w:sz w:val="24"/>
          <w:szCs w:val="24"/>
        </w:rPr>
        <w:t xml:space="preserve"> </w:t>
      </w:r>
      <w:r w:rsidR="00EA4C92" w:rsidRPr="00334889">
        <w:rPr>
          <w:rFonts w:cs="Times New Roman"/>
          <w:sz w:val="24"/>
          <w:szCs w:val="24"/>
        </w:rPr>
        <w:t>sisterhood</w:t>
      </w:r>
      <w:r w:rsidR="006A5855" w:rsidRPr="00334889">
        <w:rPr>
          <w:rFonts w:cs="Times New Roman"/>
          <w:sz w:val="24"/>
          <w:szCs w:val="24"/>
        </w:rPr>
        <w:t xml:space="preserve"> </w:t>
      </w:r>
      <w:r w:rsidR="00CF596B" w:rsidRPr="00334889">
        <w:rPr>
          <w:rFonts w:cs="Times New Roman"/>
          <w:sz w:val="24"/>
          <w:szCs w:val="24"/>
        </w:rPr>
        <w:t>m</w:t>
      </w:r>
      <w:r w:rsidR="00F55657" w:rsidRPr="00334889">
        <w:rPr>
          <w:rFonts w:cs="Times New Roman"/>
          <w:sz w:val="24"/>
          <w:szCs w:val="24"/>
        </w:rPr>
        <w:t>ethods,</w:t>
      </w:r>
      <w:r w:rsidR="006A5855" w:rsidRPr="00334889">
        <w:rPr>
          <w:rFonts w:cs="Times New Roman"/>
          <w:sz w:val="24"/>
          <w:szCs w:val="24"/>
        </w:rPr>
        <w:t xml:space="preserve"> </w:t>
      </w:r>
      <w:r w:rsidR="00F55657" w:rsidRPr="00334889">
        <w:rPr>
          <w:rFonts w:cs="Times New Roman"/>
          <w:sz w:val="24"/>
          <w:szCs w:val="24"/>
        </w:rPr>
        <w:t>RAMOS</w:t>
      </w:r>
      <w:r w:rsidR="006A5855" w:rsidRPr="00334889">
        <w:rPr>
          <w:rFonts w:cs="Times New Roman"/>
          <w:sz w:val="24"/>
          <w:szCs w:val="24"/>
        </w:rPr>
        <w:t xml:space="preserve"> </w:t>
      </w:r>
      <w:r w:rsidR="00F55657" w:rsidRPr="00334889">
        <w:rPr>
          <w:rFonts w:cs="Times New Roman"/>
          <w:sz w:val="24"/>
          <w:szCs w:val="24"/>
        </w:rPr>
        <w:t>and</w:t>
      </w:r>
      <w:r w:rsidR="006A5855" w:rsidRPr="00334889">
        <w:rPr>
          <w:rFonts w:cs="Times New Roman"/>
          <w:sz w:val="24"/>
          <w:szCs w:val="24"/>
        </w:rPr>
        <w:t xml:space="preserve"> </w:t>
      </w:r>
      <w:r w:rsidR="00F55657"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00F55657" w:rsidRPr="00334889">
        <w:rPr>
          <w:rFonts w:cs="Times New Roman"/>
          <w:sz w:val="24"/>
          <w:szCs w:val="24"/>
        </w:rPr>
        <w:t>and</w:t>
      </w:r>
      <w:r w:rsidR="006A5855" w:rsidRPr="00334889">
        <w:rPr>
          <w:rFonts w:cs="Times New Roman"/>
          <w:sz w:val="24"/>
          <w:szCs w:val="24"/>
        </w:rPr>
        <w:t xml:space="preserve"> </w:t>
      </w:r>
      <w:r w:rsidR="00F55657" w:rsidRPr="00334889">
        <w:rPr>
          <w:rFonts w:cs="Times New Roman"/>
          <w:sz w:val="24"/>
          <w:szCs w:val="24"/>
        </w:rPr>
        <w:t>middle</w:t>
      </w:r>
      <w:r w:rsidR="00FB0D45" w:rsidRPr="00334889">
        <w:rPr>
          <w:rFonts w:cs="Times New Roman"/>
          <w:sz w:val="24"/>
          <w:szCs w:val="24"/>
        </w:rPr>
        <w:t>-</w:t>
      </w:r>
      <w:r w:rsidR="00F55657" w:rsidRPr="00334889">
        <w:rPr>
          <w:rFonts w:cs="Times New Roman"/>
          <w:sz w:val="24"/>
          <w:szCs w:val="24"/>
        </w:rPr>
        <w:t>income</w:t>
      </w:r>
      <w:r w:rsidR="006A5855" w:rsidRPr="00334889">
        <w:rPr>
          <w:rFonts w:cs="Times New Roman"/>
          <w:sz w:val="24"/>
          <w:szCs w:val="24"/>
        </w:rPr>
        <w:t xml:space="preserve"> </w:t>
      </w:r>
      <w:r w:rsidR="00F55657" w:rsidRPr="00334889">
        <w:rPr>
          <w:rFonts w:cs="Times New Roman"/>
          <w:sz w:val="24"/>
          <w:szCs w:val="24"/>
        </w:rPr>
        <w:t>countries.</w:t>
      </w:r>
      <w:r w:rsidR="006A5855" w:rsidRPr="00334889">
        <w:rPr>
          <w:rFonts w:cs="Times New Roman"/>
          <w:sz w:val="24"/>
          <w:szCs w:val="24"/>
        </w:rPr>
        <w:t xml:space="preserve"> </w:t>
      </w:r>
      <w:r w:rsidR="00EA4C92" w:rsidRPr="00334889">
        <w:rPr>
          <w:rFonts w:cs="Times New Roman"/>
          <w:sz w:val="24"/>
          <w:szCs w:val="24"/>
        </w:rPr>
        <w:t>Star</w:t>
      </w:r>
      <w:r w:rsidR="006A5855" w:rsidRPr="00334889">
        <w:rPr>
          <w:rFonts w:cs="Times New Roman"/>
          <w:sz w:val="24"/>
          <w:szCs w:val="24"/>
        </w:rPr>
        <w:t xml:space="preserve"> </w:t>
      </w:r>
      <w:r w:rsidR="00EA4C92" w:rsidRPr="00334889">
        <w:rPr>
          <w:rFonts w:cs="Times New Roman"/>
          <w:sz w:val="24"/>
          <w:szCs w:val="24"/>
        </w:rPr>
        <w:t>truncation</w:t>
      </w:r>
      <w:r w:rsidR="006A5855" w:rsidRPr="00334889">
        <w:rPr>
          <w:rFonts w:cs="Times New Roman"/>
          <w:sz w:val="24"/>
          <w:szCs w:val="24"/>
        </w:rPr>
        <w:t xml:space="preserve"> </w:t>
      </w:r>
      <w:r w:rsidR="00EA4C92" w:rsidRPr="00334889">
        <w:rPr>
          <w:rFonts w:cs="Times New Roman"/>
          <w:sz w:val="24"/>
          <w:szCs w:val="24"/>
        </w:rPr>
        <w:t>(*)</w:t>
      </w:r>
      <w:r w:rsidR="006A5855" w:rsidRPr="00334889">
        <w:rPr>
          <w:rFonts w:cs="Times New Roman"/>
          <w:sz w:val="24"/>
          <w:szCs w:val="24"/>
        </w:rPr>
        <w:t xml:space="preserve"> </w:t>
      </w:r>
      <w:r w:rsidR="00EA4C92" w:rsidRPr="00334889">
        <w:rPr>
          <w:rFonts w:cs="Times New Roman"/>
          <w:sz w:val="24"/>
          <w:szCs w:val="24"/>
        </w:rPr>
        <w:t>was</w:t>
      </w:r>
      <w:r w:rsidR="006A5855" w:rsidRPr="00334889">
        <w:rPr>
          <w:rFonts w:cs="Times New Roman"/>
          <w:sz w:val="24"/>
          <w:szCs w:val="24"/>
        </w:rPr>
        <w:t xml:space="preserve"> </w:t>
      </w:r>
      <w:r w:rsidR="00EA4C92" w:rsidRPr="00334889">
        <w:rPr>
          <w:rFonts w:cs="Times New Roman"/>
          <w:sz w:val="24"/>
          <w:szCs w:val="24"/>
        </w:rPr>
        <w:t>used</w:t>
      </w:r>
      <w:r w:rsidR="006A5855" w:rsidRPr="00334889">
        <w:rPr>
          <w:rFonts w:cs="Times New Roman"/>
          <w:sz w:val="24"/>
          <w:szCs w:val="24"/>
        </w:rPr>
        <w:t xml:space="preserve"> </w:t>
      </w:r>
      <w:r w:rsidR="00EA4C92" w:rsidRPr="00334889">
        <w:rPr>
          <w:rFonts w:cs="Times New Roman"/>
          <w:sz w:val="24"/>
          <w:szCs w:val="24"/>
        </w:rPr>
        <w:t>where</w:t>
      </w:r>
      <w:r w:rsidR="006A5855" w:rsidRPr="00334889">
        <w:rPr>
          <w:rFonts w:cs="Times New Roman"/>
          <w:sz w:val="24"/>
          <w:szCs w:val="24"/>
        </w:rPr>
        <w:t xml:space="preserve"> </w:t>
      </w:r>
      <w:r w:rsidR="00EA4C92" w:rsidRPr="00334889">
        <w:rPr>
          <w:rFonts w:cs="Times New Roman"/>
          <w:sz w:val="24"/>
          <w:szCs w:val="24"/>
        </w:rPr>
        <w:t>multiple</w:t>
      </w:r>
      <w:r w:rsidR="006A5855" w:rsidRPr="00334889">
        <w:rPr>
          <w:rFonts w:cs="Times New Roman"/>
          <w:sz w:val="24"/>
          <w:szCs w:val="24"/>
        </w:rPr>
        <w:t xml:space="preserve"> </w:t>
      </w:r>
      <w:r w:rsidR="00EA4C92" w:rsidRPr="00334889">
        <w:rPr>
          <w:rFonts w:cs="Times New Roman"/>
          <w:sz w:val="24"/>
          <w:szCs w:val="24"/>
        </w:rPr>
        <w:t>endings</w:t>
      </w:r>
      <w:r w:rsidR="006A5855" w:rsidRPr="00334889">
        <w:rPr>
          <w:rFonts w:cs="Times New Roman"/>
          <w:sz w:val="24"/>
          <w:szCs w:val="24"/>
        </w:rPr>
        <w:t xml:space="preserve"> </w:t>
      </w:r>
      <w:r w:rsidR="00EA4C92" w:rsidRPr="00334889">
        <w:rPr>
          <w:rFonts w:cs="Times New Roman"/>
          <w:sz w:val="24"/>
          <w:szCs w:val="24"/>
        </w:rPr>
        <w:t>of</w:t>
      </w:r>
      <w:r w:rsidR="006A5855" w:rsidRPr="00334889">
        <w:rPr>
          <w:rFonts w:cs="Times New Roman"/>
          <w:sz w:val="24"/>
          <w:szCs w:val="24"/>
        </w:rPr>
        <w:t xml:space="preserve"> </w:t>
      </w:r>
      <w:r w:rsidR="00EA4C92" w:rsidRPr="00334889">
        <w:rPr>
          <w:rFonts w:cs="Times New Roman"/>
          <w:sz w:val="24"/>
          <w:szCs w:val="24"/>
        </w:rPr>
        <w:t>terms</w:t>
      </w:r>
      <w:r w:rsidR="006A5855" w:rsidRPr="00334889">
        <w:rPr>
          <w:rFonts w:cs="Times New Roman"/>
          <w:sz w:val="24"/>
          <w:szCs w:val="24"/>
        </w:rPr>
        <w:t xml:space="preserve"> </w:t>
      </w:r>
      <w:r w:rsidR="00EA4C92" w:rsidRPr="00334889">
        <w:rPr>
          <w:rFonts w:cs="Times New Roman"/>
          <w:sz w:val="24"/>
          <w:szCs w:val="24"/>
        </w:rPr>
        <w:t>were</w:t>
      </w:r>
      <w:r w:rsidR="006A5855" w:rsidRPr="00334889">
        <w:rPr>
          <w:rFonts w:cs="Times New Roman"/>
          <w:sz w:val="24"/>
          <w:szCs w:val="24"/>
        </w:rPr>
        <w:t xml:space="preserve"> </w:t>
      </w:r>
      <w:r w:rsidR="00EA4C92" w:rsidRPr="00334889">
        <w:rPr>
          <w:rFonts w:cs="Times New Roman"/>
          <w:sz w:val="24"/>
          <w:szCs w:val="24"/>
        </w:rPr>
        <w:t>possible.</w:t>
      </w:r>
    </w:p>
    <w:p w14:paraId="0B41A9CB" w14:textId="77777777" w:rsidR="005C6810" w:rsidRPr="00334889" w:rsidRDefault="005C6810" w:rsidP="00286152">
      <w:pPr>
        <w:autoSpaceDE w:val="0"/>
        <w:autoSpaceDN w:val="0"/>
        <w:adjustRightInd w:val="0"/>
        <w:spacing w:after="0" w:line="480" w:lineRule="auto"/>
        <w:jc w:val="both"/>
        <w:rPr>
          <w:rFonts w:cs="Times New Roman"/>
          <w:sz w:val="24"/>
          <w:szCs w:val="24"/>
        </w:rPr>
      </w:pPr>
    </w:p>
    <w:p w14:paraId="3A17922E" w14:textId="39E3F5B7" w:rsidR="00402E3C" w:rsidRPr="00334889" w:rsidRDefault="00402E3C" w:rsidP="00286152">
      <w:pPr>
        <w:pStyle w:val="Heading3"/>
        <w:numPr>
          <w:ilvl w:val="2"/>
          <w:numId w:val="0"/>
        </w:numPr>
        <w:spacing w:before="0" w:after="0" w:line="360" w:lineRule="auto"/>
        <w:ind w:left="720" w:hanging="720"/>
        <w:jc w:val="both"/>
        <w:rPr>
          <w:rFonts w:asciiTheme="minorHAnsi" w:hAnsiTheme="minorHAnsi"/>
          <w:sz w:val="24"/>
          <w:szCs w:val="24"/>
        </w:rPr>
      </w:pPr>
      <w:bookmarkStart w:id="3" w:name="_Toc403537048"/>
      <w:r w:rsidRPr="00334889">
        <w:rPr>
          <w:rFonts w:asciiTheme="minorHAnsi" w:hAnsiTheme="minorHAnsi"/>
          <w:sz w:val="24"/>
          <w:szCs w:val="24"/>
        </w:rPr>
        <w:t>Inclusion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exclusion</w:t>
      </w:r>
      <w:r w:rsidR="006A5855" w:rsidRPr="00334889">
        <w:rPr>
          <w:rFonts w:asciiTheme="minorHAnsi" w:hAnsiTheme="minorHAnsi"/>
          <w:sz w:val="24"/>
          <w:szCs w:val="24"/>
        </w:rPr>
        <w:t xml:space="preserve"> </w:t>
      </w:r>
      <w:r w:rsidRPr="00334889">
        <w:rPr>
          <w:rFonts w:asciiTheme="minorHAnsi" w:hAnsiTheme="minorHAnsi"/>
          <w:sz w:val="24"/>
          <w:szCs w:val="24"/>
        </w:rPr>
        <w:t>criteria</w:t>
      </w:r>
      <w:bookmarkEnd w:id="3"/>
      <w:r w:rsidR="006A5855" w:rsidRPr="00334889">
        <w:rPr>
          <w:rFonts w:asciiTheme="minorHAnsi" w:hAnsiTheme="minorHAnsi"/>
          <w:sz w:val="24"/>
          <w:szCs w:val="24"/>
        </w:rPr>
        <w:t xml:space="preserve"> </w:t>
      </w:r>
    </w:p>
    <w:p w14:paraId="354FD224" w14:textId="0A9835F0" w:rsidR="00402E3C" w:rsidRPr="00334889" w:rsidRDefault="00263CF1"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We</w:t>
      </w:r>
      <w:r w:rsidR="006A5855" w:rsidRPr="00334889">
        <w:rPr>
          <w:rFonts w:cs="Times New Roman"/>
          <w:sz w:val="24"/>
          <w:szCs w:val="24"/>
        </w:rPr>
        <w:t xml:space="preserve"> </w:t>
      </w:r>
      <w:r w:rsidRPr="00334889">
        <w:rPr>
          <w:rFonts w:cs="Times New Roman"/>
          <w:sz w:val="24"/>
          <w:szCs w:val="24"/>
        </w:rPr>
        <w:t>included</w:t>
      </w:r>
      <w:r w:rsidR="006A5855" w:rsidRPr="00334889">
        <w:rPr>
          <w:rFonts w:cs="Times New Roman"/>
          <w:sz w:val="24"/>
          <w:szCs w:val="24"/>
        </w:rPr>
        <w:t xml:space="preserve"> </w:t>
      </w:r>
      <w:r w:rsidRPr="00334889">
        <w:rPr>
          <w:rFonts w:cs="Times New Roman"/>
          <w:sz w:val="24"/>
          <w:szCs w:val="24"/>
        </w:rPr>
        <w:t>p</w:t>
      </w:r>
      <w:r w:rsidR="00402E3C" w:rsidRPr="00334889">
        <w:rPr>
          <w:rFonts w:cs="Times New Roman"/>
          <w:sz w:val="24"/>
          <w:szCs w:val="24"/>
        </w:rPr>
        <w:t>apers</w:t>
      </w:r>
      <w:r w:rsidR="006A5855" w:rsidRPr="00334889">
        <w:rPr>
          <w:rFonts w:cs="Times New Roman"/>
          <w:sz w:val="24"/>
          <w:szCs w:val="24"/>
        </w:rPr>
        <w:t xml:space="preserve"> </w:t>
      </w:r>
      <w:r w:rsidR="00FB0D45" w:rsidRPr="00334889">
        <w:rPr>
          <w:rFonts w:cs="Times New Roman"/>
          <w:sz w:val="24"/>
          <w:szCs w:val="24"/>
        </w:rPr>
        <w:t>published</w:t>
      </w:r>
      <w:r w:rsidR="006A5855" w:rsidRPr="00334889">
        <w:rPr>
          <w:rFonts w:cs="Times New Roman"/>
          <w:sz w:val="24"/>
          <w:szCs w:val="24"/>
        </w:rPr>
        <w:t xml:space="preserve"> </w:t>
      </w:r>
      <w:r w:rsidR="000A4D56" w:rsidRPr="00334889">
        <w:rPr>
          <w:rFonts w:cs="Times New Roman"/>
          <w:sz w:val="24"/>
          <w:szCs w:val="24"/>
        </w:rPr>
        <w:t>between</w:t>
      </w:r>
      <w:r w:rsidR="006A5855" w:rsidRPr="00334889">
        <w:rPr>
          <w:rFonts w:cs="Times New Roman"/>
          <w:sz w:val="24"/>
          <w:szCs w:val="24"/>
        </w:rPr>
        <w:t xml:space="preserve"> </w:t>
      </w:r>
      <w:r w:rsidR="000A4D56" w:rsidRPr="00334889">
        <w:rPr>
          <w:rFonts w:cs="Times New Roman"/>
          <w:sz w:val="24"/>
          <w:szCs w:val="24"/>
        </w:rPr>
        <w:t>2000</w:t>
      </w:r>
      <w:r w:rsidR="006A5855" w:rsidRPr="00334889">
        <w:rPr>
          <w:rFonts w:cs="Times New Roman"/>
          <w:sz w:val="24"/>
          <w:szCs w:val="24"/>
        </w:rPr>
        <w:t xml:space="preserve"> </w:t>
      </w:r>
      <w:r w:rsidR="000A4D56" w:rsidRPr="00334889">
        <w:rPr>
          <w:rFonts w:cs="Times New Roman"/>
          <w:sz w:val="24"/>
          <w:szCs w:val="24"/>
        </w:rPr>
        <w:t>and</w:t>
      </w:r>
      <w:r w:rsidR="006A5855" w:rsidRPr="00334889">
        <w:rPr>
          <w:rFonts w:cs="Times New Roman"/>
          <w:sz w:val="24"/>
          <w:szCs w:val="24"/>
        </w:rPr>
        <w:t xml:space="preserve"> </w:t>
      </w:r>
      <w:r w:rsidR="00FB0D45" w:rsidRPr="00334889">
        <w:rPr>
          <w:rFonts w:cs="Times New Roman"/>
          <w:sz w:val="24"/>
          <w:szCs w:val="24"/>
        </w:rPr>
        <w:t>October</w:t>
      </w:r>
      <w:r w:rsidR="006A5855" w:rsidRPr="00334889">
        <w:rPr>
          <w:rFonts w:cs="Times New Roman"/>
          <w:sz w:val="24"/>
          <w:szCs w:val="24"/>
        </w:rPr>
        <w:t xml:space="preserve"> </w:t>
      </w:r>
      <w:r w:rsidR="00FB0D45" w:rsidRPr="00334889">
        <w:rPr>
          <w:rFonts w:cs="Times New Roman"/>
          <w:sz w:val="24"/>
          <w:szCs w:val="24"/>
        </w:rPr>
        <w:t>2016</w:t>
      </w:r>
      <w:r w:rsidR="006A5855" w:rsidRPr="00334889">
        <w:rPr>
          <w:rFonts w:cs="Times New Roman"/>
          <w:sz w:val="24"/>
          <w:szCs w:val="24"/>
        </w:rPr>
        <w:t xml:space="preserve"> </w:t>
      </w:r>
      <w:r w:rsidR="00402E3C" w:rsidRPr="00334889">
        <w:rPr>
          <w:rFonts w:cs="Times New Roman"/>
          <w:sz w:val="24"/>
          <w:szCs w:val="24"/>
        </w:rPr>
        <w:t>from</w:t>
      </w:r>
      <w:r w:rsidR="006A5855" w:rsidRPr="00334889">
        <w:rPr>
          <w:rFonts w:cs="Times New Roman"/>
          <w:sz w:val="24"/>
          <w:szCs w:val="24"/>
        </w:rPr>
        <w:t xml:space="preserve"> </w:t>
      </w:r>
      <w:r w:rsidR="00402E3C"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00402E3C" w:rsidRPr="00334889">
        <w:rPr>
          <w:rFonts w:cs="Times New Roman"/>
          <w:sz w:val="24"/>
          <w:szCs w:val="24"/>
        </w:rPr>
        <w:t>and</w:t>
      </w:r>
      <w:r w:rsidR="006A5855" w:rsidRPr="00334889">
        <w:rPr>
          <w:rFonts w:cs="Times New Roman"/>
          <w:sz w:val="24"/>
          <w:szCs w:val="24"/>
        </w:rPr>
        <w:t xml:space="preserve"> </w:t>
      </w:r>
      <w:r w:rsidR="00402E3C" w:rsidRPr="00334889">
        <w:rPr>
          <w:rFonts w:cs="Times New Roman"/>
          <w:sz w:val="24"/>
          <w:szCs w:val="24"/>
        </w:rPr>
        <w:t>middle</w:t>
      </w:r>
      <w:r w:rsidR="00FB0D45" w:rsidRPr="00334889">
        <w:rPr>
          <w:rFonts w:cs="Times New Roman"/>
          <w:sz w:val="24"/>
          <w:szCs w:val="24"/>
        </w:rPr>
        <w:t>-</w:t>
      </w:r>
      <w:r w:rsidR="00402E3C" w:rsidRPr="00334889">
        <w:rPr>
          <w:rFonts w:cs="Times New Roman"/>
          <w:sz w:val="24"/>
          <w:szCs w:val="24"/>
        </w:rPr>
        <w:t>income</w:t>
      </w:r>
      <w:r w:rsidR="006A5855" w:rsidRPr="00334889">
        <w:rPr>
          <w:rFonts w:cs="Times New Roman"/>
          <w:sz w:val="24"/>
          <w:szCs w:val="24"/>
        </w:rPr>
        <w:t xml:space="preserve"> </w:t>
      </w:r>
      <w:r w:rsidR="00402E3C" w:rsidRPr="00334889">
        <w:rPr>
          <w:rFonts w:cs="Times New Roman"/>
          <w:sz w:val="24"/>
          <w:szCs w:val="24"/>
        </w:rPr>
        <w:t>countries</w:t>
      </w:r>
      <w:r w:rsidR="006A5855" w:rsidRPr="00334889">
        <w:rPr>
          <w:rFonts w:cs="Times New Roman"/>
          <w:sz w:val="24"/>
          <w:szCs w:val="24"/>
        </w:rPr>
        <w:t xml:space="preserve"> </w:t>
      </w:r>
      <w:r w:rsidR="00402E3C" w:rsidRPr="00334889">
        <w:rPr>
          <w:rFonts w:cs="Times New Roman"/>
          <w:sz w:val="24"/>
          <w:szCs w:val="24"/>
        </w:rPr>
        <w:t>as</w:t>
      </w:r>
      <w:r w:rsidR="006A5855" w:rsidRPr="00334889">
        <w:rPr>
          <w:rFonts w:cs="Times New Roman"/>
          <w:sz w:val="24"/>
          <w:szCs w:val="24"/>
        </w:rPr>
        <w:t xml:space="preserve"> </w:t>
      </w:r>
      <w:r w:rsidR="00402E3C" w:rsidRPr="00334889">
        <w:rPr>
          <w:rFonts w:cs="Times New Roman"/>
          <w:sz w:val="24"/>
          <w:szCs w:val="24"/>
        </w:rPr>
        <w:t>defined</w:t>
      </w:r>
      <w:r w:rsidR="006A5855" w:rsidRPr="00334889">
        <w:rPr>
          <w:rFonts w:cs="Times New Roman"/>
          <w:sz w:val="24"/>
          <w:szCs w:val="24"/>
        </w:rPr>
        <w:t xml:space="preserve"> </w:t>
      </w:r>
      <w:r w:rsidR="00402E3C" w:rsidRPr="00334889">
        <w:rPr>
          <w:rFonts w:cs="Times New Roman"/>
          <w:sz w:val="24"/>
          <w:szCs w:val="24"/>
        </w:rPr>
        <w:t>by</w:t>
      </w:r>
      <w:r w:rsidR="006A5855" w:rsidRPr="00334889">
        <w:rPr>
          <w:rFonts w:cs="Times New Roman"/>
          <w:sz w:val="24"/>
          <w:szCs w:val="24"/>
        </w:rPr>
        <w:t xml:space="preserve"> </w:t>
      </w:r>
      <w:r w:rsidR="00402E3C" w:rsidRPr="00334889">
        <w:rPr>
          <w:rFonts w:cs="Times New Roman"/>
          <w:sz w:val="24"/>
          <w:szCs w:val="24"/>
        </w:rPr>
        <w:t>the</w:t>
      </w:r>
      <w:r w:rsidR="006A5855" w:rsidRPr="00334889">
        <w:rPr>
          <w:rFonts w:cs="Times New Roman"/>
          <w:sz w:val="24"/>
          <w:szCs w:val="24"/>
        </w:rPr>
        <w:t xml:space="preserve"> </w:t>
      </w:r>
      <w:r w:rsidR="00402E3C" w:rsidRPr="00334889">
        <w:rPr>
          <w:rFonts w:cs="Times New Roman"/>
          <w:sz w:val="24"/>
          <w:szCs w:val="24"/>
        </w:rPr>
        <w:t>World</w:t>
      </w:r>
      <w:r w:rsidR="006A5855" w:rsidRPr="00334889">
        <w:rPr>
          <w:rFonts w:cs="Times New Roman"/>
          <w:sz w:val="24"/>
          <w:szCs w:val="24"/>
        </w:rPr>
        <w:t xml:space="preserve"> </w:t>
      </w:r>
      <w:r w:rsidR="00402E3C" w:rsidRPr="00334889">
        <w:rPr>
          <w:rFonts w:cs="Times New Roman"/>
          <w:sz w:val="24"/>
          <w:szCs w:val="24"/>
        </w:rPr>
        <w:t>Bank</w:t>
      </w:r>
      <w:r w:rsidR="006A5855" w:rsidRPr="00334889">
        <w:rPr>
          <w:rFonts w:cs="Times New Roman"/>
          <w:sz w:val="24"/>
          <w:szCs w:val="24"/>
        </w:rPr>
        <w:t xml:space="preserve"> </w:t>
      </w:r>
      <w:r w:rsidR="00402E3C" w:rsidRPr="00334889">
        <w:rPr>
          <w:rFonts w:cs="Times New Roman"/>
          <w:sz w:val="24"/>
          <w:szCs w:val="24"/>
        </w:rPr>
        <w:t>income</w:t>
      </w:r>
      <w:r w:rsidR="006A5855" w:rsidRPr="00334889">
        <w:rPr>
          <w:rFonts w:cs="Times New Roman"/>
          <w:sz w:val="24"/>
          <w:szCs w:val="24"/>
        </w:rPr>
        <w:t xml:space="preserve"> </w:t>
      </w:r>
      <w:r w:rsidR="00AC5AC2" w:rsidRPr="00334889">
        <w:rPr>
          <w:rFonts w:cs="Times New Roman"/>
          <w:sz w:val="24"/>
          <w:szCs w:val="24"/>
        </w:rPr>
        <w:t>categoris</w:t>
      </w:r>
      <w:r w:rsidR="00402E3C" w:rsidRPr="00334889">
        <w:rPr>
          <w:rFonts w:cs="Times New Roman"/>
          <w:sz w:val="24"/>
          <w:szCs w:val="24"/>
        </w:rPr>
        <w:t>ation</w:t>
      </w:r>
      <w:r w:rsidR="0008612A" w:rsidRPr="00334889">
        <w:rPr>
          <w:rFonts w:cs="Times New Roman"/>
          <w:sz w:val="24"/>
          <w:szCs w:val="24"/>
        </w:rPr>
        <w:t>.</w:t>
      </w:r>
      <w:r w:rsidR="007C586C" w:rsidRPr="00334889">
        <w:rPr>
          <w:rFonts w:cs="Times New Roman"/>
          <w:sz w:val="24"/>
          <w:szCs w:val="24"/>
          <w:vertAlign w:val="superscript"/>
        </w:rPr>
        <w:t>7</w:t>
      </w:r>
      <w:r w:rsidR="006A5855" w:rsidRPr="00334889">
        <w:rPr>
          <w:rFonts w:cs="Times New Roman"/>
          <w:sz w:val="24"/>
          <w:szCs w:val="24"/>
        </w:rPr>
        <w:t xml:space="preserve"> </w:t>
      </w:r>
      <w:r w:rsidR="005461E5" w:rsidRPr="00334889">
        <w:rPr>
          <w:rFonts w:cs="Times New Roman"/>
          <w:sz w:val="24"/>
          <w:szCs w:val="24"/>
        </w:rPr>
        <w:t xml:space="preserve">This time period </w:t>
      </w:r>
      <w:r w:rsidR="00402E3C" w:rsidRPr="00334889">
        <w:rPr>
          <w:rFonts w:cs="Times New Roman"/>
          <w:sz w:val="24"/>
          <w:szCs w:val="24"/>
        </w:rPr>
        <w:t>was</w:t>
      </w:r>
      <w:r w:rsidR="006A5855" w:rsidRPr="00334889">
        <w:rPr>
          <w:rFonts w:cs="Times New Roman"/>
          <w:sz w:val="24"/>
          <w:szCs w:val="24"/>
        </w:rPr>
        <w:t xml:space="preserve"> </w:t>
      </w:r>
      <w:r w:rsidR="00402E3C" w:rsidRPr="00334889">
        <w:rPr>
          <w:rFonts w:cs="Times New Roman"/>
          <w:sz w:val="24"/>
          <w:szCs w:val="24"/>
        </w:rPr>
        <w:t>selected</w:t>
      </w:r>
      <w:r w:rsidR="006A5855" w:rsidRPr="00334889">
        <w:rPr>
          <w:rFonts w:cs="Times New Roman"/>
          <w:sz w:val="24"/>
          <w:szCs w:val="24"/>
        </w:rPr>
        <w:t xml:space="preserve"> </w:t>
      </w:r>
      <w:r w:rsidR="00636FF4" w:rsidRPr="00334889">
        <w:rPr>
          <w:rFonts w:cs="Times New Roman"/>
          <w:sz w:val="24"/>
          <w:szCs w:val="24"/>
        </w:rPr>
        <w:t>as</w:t>
      </w:r>
      <w:r w:rsidR="006A5855" w:rsidRPr="00334889">
        <w:rPr>
          <w:rFonts w:cs="Times New Roman"/>
          <w:sz w:val="24"/>
          <w:szCs w:val="24"/>
        </w:rPr>
        <w:t xml:space="preserve"> </w:t>
      </w:r>
      <w:r w:rsidR="00402E3C" w:rsidRPr="00334889">
        <w:rPr>
          <w:rFonts w:cs="Times New Roman"/>
          <w:sz w:val="24"/>
          <w:szCs w:val="24"/>
        </w:rPr>
        <w:t>many</w:t>
      </w:r>
      <w:r w:rsidR="006A5855" w:rsidRPr="00334889">
        <w:rPr>
          <w:rFonts w:cs="Times New Roman"/>
          <w:sz w:val="24"/>
          <w:szCs w:val="24"/>
        </w:rPr>
        <w:t xml:space="preserve"> </w:t>
      </w:r>
      <w:r w:rsidR="00402E3C" w:rsidRPr="00334889">
        <w:rPr>
          <w:rFonts w:cs="Times New Roman"/>
          <w:sz w:val="24"/>
          <w:szCs w:val="24"/>
        </w:rPr>
        <w:t>countries</w:t>
      </w:r>
      <w:r w:rsidR="006A5855" w:rsidRPr="00334889">
        <w:rPr>
          <w:rFonts w:cs="Times New Roman"/>
          <w:sz w:val="24"/>
          <w:szCs w:val="24"/>
        </w:rPr>
        <w:t xml:space="preserve"> </w:t>
      </w:r>
      <w:r w:rsidR="002A5D6A" w:rsidRPr="00334889">
        <w:rPr>
          <w:rFonts w:cs="Times New Roman"/>
          <w:sz w:val="24"/>
          <w:szCs w:val="24"/>
        </w:rPr>
        <w:t>undertook</w:t>
      </w:r>
      <w:r w:rsidR="006A5855" w:rsidRPr="00334889">
        <w:rPr>
          <w:rFonts w:cs="Times New Roman"/>
          <w:sz w:val="24"/>
          <w:szCs w:val="24"/>
        </w:rPr>
        <w:t xml:space="preserve"> </w:t>
      </w:r>
      <w:r w:rsidR="002A5D6A" w:rsidRPr="00334889">
        <w:rPr>
          <w:rFonts w:cs="Times New Roman"/>
          <w:sz w:val="24"/>
          <w:szCs w:val="24"/>
        </w:rPr>
        <w:t>to</w:t>
      </w:r>
      <w:r w:rsidR="006A5855" w:rsidRPr="00334889">
        <w:rPr>
          <w:rFonts w:cs="Times New Roman"/>
          <w:sz w:val="24"/>
          <w:szCs w:val="24"/>
        </w:rPr>
        <w:t xml:space="preserve"> </w:t>
      </w:r>
      <w:r w:rsidR="002A5D6A" w:rsidRPr="00334889">
        <w:rPr>
          <w:rFonts w:cs="Times New Roman"/>
          <w:sz w:val="24"/>
          <w:szCs w:val="24"/>
        </w:rPr>
        <w:t>assess</w:t>
      </w:r>
      <w:r w:rsidR="006A5855" w:rsidRPr="00334889">
        <w:rPr>
          <w:rFonts w:cs="Times New Roman"/>
          <w:sz w:val="24"/>
          <w:szCs w:val="24"/>
        </w:rPr>
        <w:t xml:space="preserve"> </w:t>
      </w:r>
      <w:r w:rsidR="002A5D6A" w:rsidRPr="00334889">
        <w:rPr>
          <w:rFonts w:cs="Times New Roman"/>
          <w:sz w:val="24"/>
          <w:szCs w:val="24"/>
        </w:rPr>
        <w:t>the</w:t>
      </w:r>
      <w:r w:rsidR="006A5855" w:rsidRPr="00334889">
        <w:rPr>
          <w:rFonts w:cs="Times New Roman"/>
          <w:sz w:val="24"/>
          <w:szCs w:val="24"/>
        </w:rPr>
        <w:t xml:space="preserve"> </w:t>
      </w:r>
      <w:r w:rsidR="002A5D6A" w:rsidRPr="00334889">
        <w:rPr>
          <w:rFonts w:cs="Times New Roman"/>
          <w:sz w:val="24"/>
          <w:szCs w:val="24"/>
        </w:rPr>
        <w:t>MMR</w:t>
      </w:r>
      <w:r w:rsidR="006A5855" w:rsidRPr="00334889">
        <w:rPr>
          <w:rFonts w:cs="Times New Roman"/>
          <w:sz w:val="24"/>
          <w:szCs w:val="24"/>
        </w:rPr>
        <w:t xml:space="preserve"> </w:t>
      </w:r>
      <w:r w:rsidR="002A5D6A" w:rsidRPr="00334889">
        <w:rPr>
          <w:rFonts w:cs="Times New Roman"/>
          <w:sz w:val="24"/>
          <w:szCs w:val="24"/>
        </w:rPr>
        <w:t>to</w:t>
      </w:r>
      <w:r w:rsidR="006A5855" w:rsidRPr="00334889">
        <w:rPr>
          <w:rFonts w:cs="Times New Roman"/>
          <w:sz w:val="24"/>
          <w:szCs w:val="24"/>
        </w:rPr>
        <w:t xml:space="preserve"> </w:t>
      </w:r>
      <w:r w:rsidR="002A5D6A" w:rsidRPr="00334889">
        <w:rPr>
          <w:rFonts w:cs="Times New Roman"/>
          <w:sz w:val="24"/>
          <w:szCs w:val="24"/>
        </w:rPr>
        <w:t>evaluate</w:t>
      </w:r>
      <w:r w:rsidR="006A5855" w:rsidRPr="00334889">
        <w:rPr>
          <w:rFonts w:cs="Times New Roman"/>
          <w:sz w:val="24"/>
          <w:szCs w:val="24"/>
        </w:rPr>
        <w:t xml:space="preserve"> </w:t>
      </w:r>
      <w:r w:rsidR="00402E3C" w:rsidRPr="00334889">
        <w:rPr>
          <w:rFonts w:cs="Times New Roman"/>
          <w:sz w:val="24"/>
          <w:szCs w:val="24"/>
        </w:rPr>
        <w:t>the</w:t>
      </w:r>
      <w:r w:rsidR="006A5855" w:rsidRPr="00334889">
        <w:rPr>
          <w:rFonts w:cs="Times New Roman"/>
          <w:sz w:val="24"/>
          <w:szCs w:val="24"/>
        </w:rPr>
        <w:t xml:space="preserve"> </w:t>
      </w:r>
      <w:r w:rsidR="00402E3C" w:rsidRPr="00334889">
        <w:rPr>
          <w:rFonts w:cs="Times New Roman"/>
          <w:sz w:val="24"/>
          <w:szCs w:val="24"/>
        </w:rPr>
        <w:t>burden</w:t>
      </w:r>
      <w:r w:rsidR="006A5855" w:rsidRPr="00334889">
        <w:rPr>
          <w:rFonts w:cs="Times New Roman"/>
          <w:sz w:val="24"/>
          <w:szCs w:val="24"/>
        </w:rPr>
        <w:t xml:space="preserve"> </w:t>
      </w:r>
      <w:r w:rsidR="00402E3C" w:rsidRPr="00334889">
        <w:rPr>
          <w:rFonts w:cs="Times New Roman"/>
          <w:sz w:val="24"/>
          <w:szCs w:val="24"/>
        </w:rPr>
        <w:t>of</w:t>
      </w:r>
      <w:r w:rsidR="006A5855" w:rsidRPr="00334889">
        <w:rPr>
          <w:rFonts w:cs="Times New Roman"/>
          <w:sz w:val="24"/>
          <w:szCs w:val="24"/>
        </w:rPr>
        <w:t xml:space="preserve"> </w:t>
      </w:r>
      <w:r w:rsidR="00402E3C" w:rsidRPr="00334889">
        <w:rPr>
          <w:rFonts w:cs="Times New Roman"/>
          <w:sz w:val="24"/>
          <w:szCs w:val="24"/>
        </w:rPr>
        <w:t>maternal</w:t>
      </w:r>
      <w:r w:rsidR="006A5855" w:rsidRPr="00334889">
        <w:rPr>
          <w:rFonts w:cs="Times New Roman"/>
          <w:sz w:val="24"/>
          <w:szCs w:val="24"/>
        </w:rPr>
        <w:t xml:space="preserve"> </w:t>
      </w:r>
      <w:r w:rsidR="00402E3C" w:rsidRPr="00334889">
        <w:rPr>
          <w:rFonts w:cs="Times New Roman"/>
          <w:sz w:val="24"/>
          <w:szCs w:val="24"/>
        </w:rPr>
        <w:t>mortality</w:t>
      </w:r>
      <w:r w:rsidR="006A5855" w:rsidRPr="00334889">
        <w:rPr>
          <w:rFonts w:cs="Times New Roman"/>
          <w:sz w:val="24"/>
          <w:szCs w:val="24"/>
        </w:rPr>
        <w:t xml:space="preserve"> </w:t>
      </w:r>
      <w:r w:rsidR="002A5D6A" w:rsidRPr="00334889">
        <w:rPr>
          <w:rFonts w:cs="Times New Roman"/>
          <w:sz w:val="24"/>
          <w:szCs w:val="24"/>
        </w:rPr>
        <w:t>and</w:t>
      </w:r>
      <w:r w:rsidR="006A5855" w:rsidRPr="00334889">
        <w:rPr>
          <w:rFonts w:cs="Times New Roman"/>
          <w:sz w:val="24"/>
          <w:szCs w:val="24"/>
        </w:rPr>
        <w:t xml:space="preserve"> </w:t>
      </w:r>
      <w:r w:rsidR="002A5D6A" w:rsidRPr="00334889">
        <w:rPr>
          <w:rFonts w:cs="Times New Roman"/>
          <w:sz w:val="24"/>
          <w:szCs w:val="24"/>
        </w:rPr>
        <w:t>effect</w:t>
      </w:r>
      <w:r w:rsidR="006A5855" w:rsidRPr="00334889">
        <w:rPr>
          <w:rFonts w:cs="Times New Roman"/>
          <w:sz w:val="24"/>
          <w:szCs w:val="24"/>
        </w:rPr>
        <w:t xml:space="preserve"> </w:t>
      </w:r>
      <w:r w:rsidR="002A5D6A" w:rsidRPr="00334889">
        <w:rPr>
          <w:rFonts w:cs="Times New Roman"/>
          <w:sz w:val="24"/>
          <w:szCs w:val="24"/>
        </w:rPr>
        <w:t>of</w:t>
      </w:r>
      <w:r w:rsidR="006A5855" w:rsidRPr="00334889">
        <w:rPr>
          <w:rFonts w:cs="Times New Roman"/>
          <w:sz w:val="24"/>
          <w:szCs w:val="24"/>
        </w:rPr>
        <w:t xml:space="preserve"> </w:t>
      </w:r>
      <w:r w:rsidR="00402E3C" w:rsidRPr="00334889">
        <w:rPr>
          <w:rFonts w:cs="Times New Roman"/>
          <w:sz w:val="24"/>
          <w:szCs w:val="24"/>
        </w:rPr>
        <w:t>implementation</w:t>
      </w:r>
      <w:r w:rsidR="006A5855" w:rsidRPr="00334889">
        <w:rPr>
          <w:rFonts w:cs="Times New Roman"/>
          <w:sz w:val="24"/>
          <w:szCs w:val="24"/>
        </w:rPr>
        <w:t xml:space="preserve"> </w:t>
      </w:r>
      <w:r w:rsidR="00402E3C" w:rsidRPr="00334889">
        <w:rPr>
          <w:rFonts w:cs="Times New Roman"/>
          <w:sz w:val="24"/>
          <w:szCs w:val="24"/>
        </w:rPr>
        <w:t>of</w:t>
      </w:r>
      <w:r w:rsidR="006A5855" w:rsidRPr="00334889">
        <w:rPr>
          <w:rFonts w:cs="Times New Roman"/>
          <w:sz w:val="24"/>
          <w:szCs w:val="24"/>
        </w:rPr>
        <w:t xml:space="preserve"> </w:t>
      </w:r>
      <w:r w:rsidR="00402E3C" w:rsidRPr="00334889">
        <w:rPr>
          <w:rFonts w:cs="Times New Roman"/>
          <w:sz w:val="24"/>
          <w:szCs w:val="24"/>
        </w:rPr>
        <w:t>interventions</w:t>
      </w:r>
      <w:r w:rsidR="006A5855" w:rsidRPr="00334889">
        <w:rPr>
          <w:rFonts w:cs="Times New Roman"/>
          <w:sz w:val="24"/>
          <w:szCs w:val="24"/>
        </w:rPr>
        <w:t xml:space="preserve"> </w:t>
      </w:r>
      <w:r w:rsidR="00402E3C" w:rsidRPr="00334889">
        <w:rPr>
          <w:rFonts w:cs="Times New Roman"/>
          <w:sz w:val="24"/>
          <w:szCs w:val="24"/>
        </w:rPr>
        <w:t>to</w:t>
      </w:r>
      <w:r w:rsidR="006A5855" w:rsidRPr="00334889">
        <w:rPr>
          <w:rFonts w:cs="Times New Roman"/>
          <w:sz w:val="24"/>
          <w:szCs w:val="24"/>
        </w:rPr>
        <w:t xml:space="preserve"> </w:t>
      </w:r>
      <w:r w:rsidR="00402E3C" w:rsidRPr="00334889">
        <w:rPr>
          <w:rFonts w:cs="Times New Roman"/>
          <w:sz w:val="24"/>
          <w:szCs w:val="24"/>
        </w:rPr>
        <w:t>achieve</w:t>
      </w:r>
      <w:r w:rsidR="006A5855" w:rsidRPr="00334889">
        <w:rPr>
          <w:rFonts w:cs="Times New Roman"/>
          <w:sz w:val="24"/>
          <w:szCs w:val="24"/>
        </w:rPr>
        <w:t xml:space="preserve"> </w:t>
      </w:r>
      <w:r w:rsidR="00402E3C" w:rsidRPr="00334889">
        <w:rPr>
          <w:rFonts w:cs="Times New Roman"/>
          <w:sz w:val="24"/>
          <w:szCs w:val="24"/>
        </w:rPr>
        <w:t>MDG5</w:t>
      </w:r>
      <w:r w:rsidR="006A5855" w:rsidRPr="00334889">
        <w:rPr>
          <w:rFonts w:cs="Times New Roman"/>
          <w:sz w:val="24"/>
          <w:szCs w:val="24"/>
        </w:rPr>
        <w:t xml:space="preserve"> </w:t>
      </w:r>
      <w:r w:rsidR="00636FF4" w:rsidRPr="00334889">
        <w:rPr>
          <w:rFonts w:cs="Times New Roman"/>
          <w:sz w:val="24"/>
          <w:szCs w:val="24"/>
        </w:rPr>
        <w:t>at</w:t>
      </w:r>
      <w:r w:rsidR="006A5855" w:rsidRPr="00334889">
        <w:rPr>
          <w:rFonts w:cs="Times New Roman"/>
          <w:sz w:val="24"/>
          <w:szCs w:val="24"/>
        </w:rPr>
        <w:t xml:space="preserve"> </w:t>
      </w:r>
      <w:r w:rsidR="00636FF4" w:rsidRPr="00334889">
        <w:rPr>
          <w:rFonts w:cs="Times New Roman"/>
          <w:sz w:val="24"/>
          <w:szCs w:val="24"/>
        </w:rPr>
        <w:t>this</w:t>
      </w:r>
      <w:r w:rsidR="006A5855" w:rsidRPr="00334889">
        <w:rPr>
          <w:rFonts w:cs="Times New Roman"/>
          <w:sz w:val="24"/>
          <w:szCs w:val="24"/>
        </w:rPr>
        <w:t xml:space="preserve"> </w:t>
      </w:r>
      <w:r w:rsidR="00636FF4" w:rsidRPr="00334889">
        <w:rPr>
          <w:rFonts w:cs="Times New Roman"/>
          <w:sz w:val="24"/>
          <w:szCs w:val="24"/>
        </w:rPr>
        <w:t>time</w:t>
      </w:r>
      <w:r w:rsidR="007C228C" w:rsidRPr="00334889">
        <w:rPr>
          <w:rFonts w:cs="Times New Roman"/>
          <w:sz w:val="24"/>
          <w:szCs w:val="24"/>
        </w:rPr>
        <w:t>.</w:t>
      </w:r>
      <w:r w:rsidR="007C586C" w:rsidRPr="00334889">
        <w:rPr>
          <w:rFonts w:cs="Times New Roman"/>
          <w:sz w:val="24"/>
          <w:szCs w:val="24"/>
          <w:vertAlign w:val="superscript"/>
        </w:rPr>
        <w:t>8</w:t>
      </w:r>
      <w:r w:rsidR="006A5855" w:rsidRPr="00334889">
        <w:rPr>
          <w:rFonts w:cs="Times New Roman"/>
          <w:sz w:val="24"/>
          <w:szCs w:val="24"/>
        </w:rPr>
        <w:t xml:space="preserve"> </w:t>
      </w:r>
    </w:p>
    <w:p w14:paraId="0AC9E9EC" w14:textId="77777777" w:rsidR="005461E5" w:rsidRPr="00334889" w:rsidRDefault="005461E5" w:rsidP="00286152">
      <w:pPr>
        <w:autoSpaceDE w:val="0"/>
        <w:autoSpaceDN w:val="0"/>
        <w:adjustRightInd w:val="0"/>
        <w:spacing w:after="0" w:line="480" w:lineRule="auto"/>
        <w:jc w:val="both"/>
        <w:rPr>
          <w:rFonts w:cs="Times New Roman"/>
          <w:sz w:val="24"/>
          <w:szCs w:val="24"/>
        </w:rPr>
      </w:pPr>
    </w:p>
    <w:p w14:paraId="21E7EF42" w14:textId="7075FCAF" w:rsidR="002A5D6A" w:rsidRPr="00334889" w:rsidRDefault="002A5D6A"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included</w:t>
      </w:r>
      <w:r w:rsidR="006A5855" w:rsidRPr="00334889">
        <w:rPr>
          <w:rFonts w:cs="Times New Roman"/>
          <w:sz w:val="24"/>
          <w:szCs w:val="24"/>
        </w:rPr>
        <w:t xml:space="preserve"> </w:t>
      </w:r>
      <w:r w:rsidR="000A4D56"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obtained</w:t>
      </w:r>
      <w:r w:rsidR="006A5855" w:rsidRPr="00334889">
        <w:rPr>
          <w:rFonts w:cs="Times New Roman"/>
          <w:sz w:val="24"/>
          <w:szCs w:val="24"/>
        </w:rPr>
        <w:t xml:space="preserve"> </w:t>
      </w:r>
      <w:r w:rsidRPr="00334889">
        <w:rPr>
          <w:rFonts w:cs="Times New Roman"/>
          <w:sz w:val="24"/>
          <w:szCs w:val="24"/>
        </w:rPr>
        <w:t>either</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national</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sub-national</w:t>
      </w:r>
      <w:r w:rsidR="006A5855" w:rsidRPr="00334889">
        <w:rPr>
          <w:rFonts w:cs="Times New Roman"/>
          <w:sz w:val="24"/>
          <w:szCs w:val="24"/>
        </w:rPr>
        <w:t xml:space="preserve"> </w:t>
      </w:r>
      <w:r w:rsidRPr="00334889">
        <w:rPr>
          <w:rFonts w:cs="Times New Roman"/>
          <w:sz w:val="24"/>
          <w:szCs w:val="24"/>
        </w:rPr>
        <w:t>level</w:t>
      </w:r>
      <w:r w:rsidR="006A5855" w:rsidRPr="00334889">
        <w:rPr>
          <w:rFonts w:cs="Times New Roman"/>
          <w:sz w:val="24"/>
          <w:szCs w:val="24"/>
        </w:rPr>
        <w:t xml:space="preserve"> </w:t>
      </w:r>
      <w:r w:rsidRPr="00334889">
        <w:rPr>
          <w:rFonts w:cs="Times New Roman"/>
          <w:sz w:val="24"/>
          <w:szCs w:val="24"/>
        </w:rPr>
        <w:t>regardless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We</w:t>
      </w:r>
      <w:r w:rsidR="006A5855" w:rsidRPr="00334889">
        <w:rPr>
          <w:rFonts w:cs="Times New Roman"/>
          <w:sz w:val="24"/>
          <w:szCs w:val="24"/>
        </w:rPr>
        <w:t xml:space="preserve"> </w:t>
      </w:r>
      <w:r w:rsidRPr="00334889">
        <w:rPr>
          <w:rFonts w:cs="Times New Roman"/>
          <w:sz w:val="24"/>
          <w:szCs w:val="24"/>
        </w:rPr>
        <w:t>excluded</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assessing</w:t>
      </w:r>
      <w:r w:rsidR="006A5855" w:rsidRPr="00334889">
        <w:rPr>
          <w:rFonts w:cs="Times New Roman"/>
          <w:sz w:val="24"/>
          <w:szCs w:val="24"/>
        </w:rPr>
        <w:t xml:space="preserve"> </w:t>
      </w:r>
      <w:r w:rsidRPr="00334889">
        <w:rPr>
          <w:rFonts w:cs="Times New Roman"/>
          <w:sz w:val="24"/>
          <w:szCs w:val="24"/>
        </w:rPr>
        <w:t>impact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000A4D56" w:rsidRPr="00334889">
        <w:rPr>
          <w:rFonts w:cs="Times New Roman"/>
          <w:sz w:val="24"/>
          <w:szCs w:val="24"/>
        </w:rPr>
        <w:t>one</w:t>
      </w:r>
      <w:r w:rsidR="006A5855" w:rsidRPr="00334889">
        <w:rPr>
          <w:rFonts w:cs="Times New Roman"/>
          <w:sz w:val="24"/>
          <w:szCs w:val="24"/>
        </w:rPr>
        <w:t xml:space="preserve"> </w:t>
      </w:r>
      <w:r w:rsidR="000A4D56" w:rsidRPr="00334889">
        <w:rPr>
          <w:rFonts w:cs="Times New Roman"/>
          <w:sz w:val="24"/>
          <w:szCs w:val="24"/>
        </w:rPr>
        <w:t>or</w:t>
      </w:r>
      <w:r w:rsidR="006A5855" w:rsidRPr="00334889">
        <w:rPr>
          <w:rFonts w:cs="Times New Roman"/>
          <w:sz w:val="24"/>
          <w:szCs w:val="24"/>
        </w:rPr>
        <w:t xml:space="preserve"> </w:t>
      </w:r>
      <w:r w:rsidR="000A4D56" w:rsidRPr="00334889">
        <w:rPr>
          <w:rFonts w:cs="Times New Roman"/>
          <w:sz w:val="24"/>
          <w:szCs w:val="24"/>
        </w:rPr>
        <w:t>more</w:t>
      </w:r>
      <w:r w:rsidR="006A5855" w:rsidRPr="00334889">
        <w:rPr>
          <w:rFonts w:cs="Times New Roman"/>
          <w:sz w:val="24"/>
          <w:szCs w:val="24"/>
        </w:rPr>
        <w:t xml:space="preserve"> </w:t>
      </w:r>
      <w:r w:rsidRPr="00334889">
        <w:rPr>
          <w:rFonts w:cs="Times New Roman"/>
          <w:sz w:val="24"/>
          <w:szCs w:val="24"/>
        </w:rPr>
        <w:t>intervention</w:t>
      </w:r>
      <w:r w:rsidR="000A4D56" w:rsidRPr="00334889">
        <w:rPr>
          <w:rFonts w:cs="Times New Roman"/>
          <w:sz w:val="24"/>
          <w:szCs w:val="24"/>
        </w:rPr>
        <w:t>s</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demographic</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(DHS)</w:t>
      </w:r>
      <w:r w:rsidR="006A5855" w:rsidRPr="00334889">
        <w:rPr>
          <w:rFonts w:cs="Times New Roman"/>
          <w:sz w:val="24"/>
          <w:szCs w:val="24"/>
        </w:rPr>
        <w:t xml:space="preserve"> </w:t>
      </w:r>
      <w:r w:rsidR="00BB64B8" w:rsidRPr="00334889">
        <w:rPr>
          <w:rFonts w:cs="Times New Roman"/>
          <w:sz w:val="24"/>
          <w:szCs w:val="24"/>
        </w:rPr>
        <w:t>as</w:t>
      </w:r>
      <w:r w:rsidR="006A5855" w:rsidRPr="00334889">
        <w:rPr>
          <w:rFonts w:cs="Times New Roman"/>
          <w:sz w:val="24"/>
          <w:szCs w:val="24"/>
        </w:rPr>
        <w:t xml:space="preserve"> </w:t>
      </w:r>
      <w:r w:rsidR="00BB64B8" w:rsidRPr="00334889">
        <w:rPr>
          <w:rFonts w:cs="Times New Roman"/>
          <w:sz w:val="24"/>
          <w:szCs w:val="24"/>
        </w:rPr>
        <w:t>they</w:t>
      </w:r>
      <w:r w:rsidR="006A5855" w:rsidRPr="00334889">
        <w:rPr>
          <w:rFonts w:cs="Times New Roman"/>
          <w:sz w:val="24"/>
          <w:szCs w:val="24"/>
        </w:rPr>
        <w:t xml:space="preserve"> </w:t>
      </w:r>
      <w:r w:rsidR="00BB64B8" w:rsidRPr="00334889">
        <w:rPr>
          <w:rFonts w:cs="Times New Roman"/>
          <w:sz w:val="24"/>
          <w:szCs w:val="24"/>
        </w:rPr>
        <w:t>are</w:t>
      </w:r>
      <w:r w:rsidR="006A5855" w:rsidRPr="00334889">
        <w:rPr>
          <w:rFonts w:cs="Times New Roman"/>
          <w:sz w:val="24"/>
          <w:szCs w:val="24"/>
        </w:rPr>
        <w:t xml:space="preserve"> </w:t>
      </w:r>
      <w:r w:rsidR="00BB64B8" w:rsidRPr="00334889">
        <w:rPr>
          <w:rFonts w:cs="Times New Roman"/>
          <w:sz w:val="24"/>
          <w:szCs w:val="24"/>
        </w:rPr>
        <w:t>included</w:t>
      </w:r>
      <w:r w:rsidR="006A5855" w:rsidRPr="00334889">
        <w:rPr>
          <w:rFonts w:cs="Times New Roman"/>
          <w:sz w:val="24"/>
          <w:szCs w:val="24"/>
        </w:rPr>
        <w:t xml:space="preserve"> </w:t>
      </w:r>
      <w:r w:rsidR="00BB64B8" w:rsidRPr="00334889">
        <w:rPr>
          <w:rFonts w:cs="Times New Roman"/>
          <w:sz w:val="24"/>
          <w:szCs w:val="24"/>
        </w:rPr>
        <w:t>in</w:t>
      </w:r>
      <w:r w:rsidR="006A5855" w:rsidRPr="00334889">
        <w:rPr>
          <w:rFonts w:cs="Times New Roman"/>
          <w:sz w:val="24"/>
          <w:szCs w:val="24"/>
        </w:rPr>
        <w:t xml:space="preserve"> </w:t>
      </w:r>
      <w:r w:rsidR="00BB64B8" w:rsidRPr="00334889">
        <w:rPr>
          <w:rFonts w:cs="Times New Roman"/>
          <w:sz w:val="24"/>
          <w:szCs w:val="24"/>
        </w:rPr>
        <w:t>the</w:t>
      </w:r>
      <w:r w:rsidR="006A5855" w:rsidRPr="00334889">
        <w:rPr>
          <w:rFonts w:cs="Times New Roman"/>
          <w:sz w:val="24"/>
          <w:szCs w:val="24"/>
        </w:rPr>
        <w:t xml:space="preserve"> </w:t>
      </w:r>
      <w:r w:rsidR="00BB64B8" w:rsidRPr="00334889">
        <w:rPr>
          <w:rFonts w:cs="Times New Roman"/>
          <w:sz w:val="24"/>
          <w:szCs w:val="24"/>
        </w:rPr>
        <w:t>direct</w:t>
      </w:r>
      <w:r w:rsidR="006A5855" w:rsidRPr="00334889">
        <w:rPr>
          <w:rFonts w:cs="Times New Roman"/>
          <w:sz w:val="24"/>
          <w:szCs w:val="24"/>
        </w:rPr>
        <w:t xml:space="preserve"> </w:t>
      </w:r>
      <w:r w:rsidR="00BB64B8" w:rsidRPr="00334889">
        <w:rPr>
          <w:rFonts w:cs="Times New Roman"/>
          <w:sz w:val="24"/>
          <w:szCs w:val="24"/>
        </w:rPr>
        <w:t>sisterhood</w:t>
      </w:r>
      <w:r w:rsidR="006A5855" w:rsidRPr="00334889">
        <w:rPr>
          <w:rFonts w:cs="Times New Roman"/>
          <w:sz w:val="24"/>
          <w:szCs w:val="24"/>
        </w:rPr>
        <w:t xml:space="preserve"> </w:t>
      </w:r>
      <w:r w:rsidR="00BB64B8"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global</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WHO,</w:t>
      </w:r>
      <w:r w:rsidR="006A5855" w:rsidRPr="00334889">
        <w:rPr>
          <w:rFonts w:cs="Times New Roman"/>
          <w:sz w:val="24"/>
          <w:szCs w:val="24"/>
        </w:rPr>
        <w:t xml:space="preserve"> </w:t>
      </w:r>
      <w:r w:rsidRPr="00334889">
        <w:rPr>
          <w:rFonts w:cs="Times New Roman"/>
          <w:sz w:val="24"/>
          <w:szCs w:val="24"/>
        </w:rPr>
        <w:t>UNICEF,</w:t>
      </w:r>
      <w:r w:rsidR="006A5855" w:rsidRPr="00334889">
        <w:rPr>
          <w:rFonts w:cs="Times New Roman"/>
          <w:sz w:val="24"/>
          <w:szCs w:val="24"/>
        </w:rPr>
        <w:t xml:space="preserve"> </w:t>
      </w:r>
      <w:r w:rsidRPr="00334889">
        <w:rPr>
          <w:rFonts w:cs="Times New Roman"/>
          <w:sz w:val="24"/>
          <w:szCs w:val="24"/>
        </w:rPr>
        <w:t>UNFPA</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World</w:t>
      </w:r>
      <w:r w:rsidR="006A5855" w:rsidRPr="00334889">
        <w:rPr>
          <w:rFonts w:cs="Times New Roman"/>
          <w:sz w:val="24"/>
          <w:szCs w:val="24"/>
        </w:rPr>
        <w:t xml:space="preserve"> </w:t>
      </w:r>
      <w:r w:rsidRPr="00334889">
        <w:rPr>
          <w:rFonts w:cs="Times New Roman"/>
          <w:sz w:val="24"/>
          <w:szCs w:val="24"/>
        </w:rPr>
        <w:t>Bank</w:t>
      </w:r>
      <w:r w:rsidR="006A5855" w:rsidRPr="00334889">
        <w:rPr>
          <w:rFonts w:cs="Times New Roman"/>
          <w:sz w:val="24"/>
          <w:szCs w:val="24"/>
        </w:rPr>
        <w:t xml:space="preserve"> </w:t>
      </w:r>
      <w:r w:rsidR="00BB64B8" w:rsidRPr="00334889">
        <w:rPr>
          <w:rFonts w:cs="Times New Roman"/>
          <w:sz w:val="24"/>
          <w:szCs w:val="24"/>
        </w:rPr>
        <w:t>(published</w:t>
      </w:r>
      <w:r w:rsidR="006A5855" w:rsidRPr="00334889">
        <w:rPr>
          <w:rFonts w:cs="Times New Roman"/>
          <w:sz w:val="24"/>
          <w:szCs w:val="24"/>
        </w:rPr>
        <w:t xml:space="preserve"> </w:t>
      </w:r>
      <w:r w:rsidR="00BB64B8" w:rsidRPr="00334889">
        <w:rPr>
          <w:rFonts w:cs="Times New Roman"/>
          <w:sz w:val="24"/>
          <w:szCs w:val="24"/>
        </w:rPr>
        <w:t>by</w:t>
      </w:r>
      <w:r w:rsidR="006A5855" w:rsidRPr="00334889">
        <w:rPr>
          <w:rFonts w:cs="Times New Roman"/>
          <w:sz w:val="24"/>
          <w:szCs w:val="24"/>
        </w:rPr>
        <w:t xml:space="preserve"> </w:t>
      </w:r>
      <w:r w:rsidR="000172C0" w:rsidRPr="00334889">
        <w:rPr>
          <w:rFonts w:cs="Times New Roman"/>
          <w:sz w:val="24"/>
          <w:szCs w:val="24"/>
        </w:rPr>
        <w:t>the</w:t>
      </w:r>
      <w:r w:rsidR="006A5855" w:rsidRPr="00334889">
        <w:rPr>
          <w:rFonts w:cs="Times New Roman"/>
          <w:sz w:val="24"/>
          <w:szCs w:val="24"/>
        </w:rPr>
        <w:t xml:space="preserve"> </w:t>
      </w:r>
      <w:r w:rsidR="00BB64B8" w:rsidRPr="00334889">
        <w:rPr>
          <w:rFonts w:cs="Times New Roman"/>
          <w:sz w:val="24"/>
          <w:szCs w:val="24"/>
        </w:rPr>
        <w:t>WHO</w:t>
      </w:r>
      <w:r w:rsidR="006A5855" w:rsidRPr="00334889">
        <w:rPr>
          <w:rFonts w:cs="Times New Roman"/>
          <w:sz w:val="24"/>
          <w:szCs w:val="24"/>
        </w:rPr>
        <w:t xml:space="preserve"> </w:t>
      </w:r>
      <w:r w:rsidR="00BB64B8" w:rsidRPr="00334889">
        <w:rPr>
          <w:rFonts w:cs="Times New Roman"/>
          <w:sz w:val="24"/>
          <w:szCs w:val="24"/>
        </w:rPr>
        <w:t>and</w:t>
      </w:r>
      <w:r w:rsidR="006A5855" w:rsidRPr="00334889">
        <w:rPr>
          <w:rFonts w:cs="Times New Roman"/>
          <w:sz w:val="24"/>
          <w:szCs w:val="24"/>
        </w:rPr>
        <w:t xml:space="preserve"> </w:t>
      </w:r>
      <w:r w:rsidR="00BB64B8" w:rsidRPr="00334889">
        <w:rPr>
          <w:rFonts w:cs="Times New Roman"/>
          <w:sz w:val="24"/>
          <w:szCs w:val="24"/>
        </w:rPr>
        <w:t>not</w:t>
      </w:r>
      <w:r w:rsidR="006A5855" w:rsidRPr="00334889">
        <w:rPr>
          <w:rFonts w:cs="Times New Roman"/>
          <w:sz w:val="24"/>
          <w:szCs w:val="24"/>
        </w:rPr>
        <w:t xml:space="preserve"> </w:t>
      </w:r>
      <w:r w:rsidR="00BB64B8" w:rsidRPr="00334889">
        <w:rPr>
          <w:rFonts w:cs="Times New Roman"/>
          <w:sz w:val="24"/>
          <w:szCs w:val="24"/>
        </w:rPr>
        <w:t>countries</w:t>
      </w:r>
      <w:r w:rsidR="006A5855" w:rsidRPr="00334889">
        <w:rPr>
          <w:rFonts w:cs="Times New Roman"/>
          <w:sz w:val="24"/>
          <w:szCs w:val="24"/>
        </w:rPr>
        <w:t xml:space="preserve"> </w:t>
      </w:r>
      <w:r w:rsidR="000172C0" w:rsidRPr="00334889">
        <w:rPr>
          <w:rFonts w:cs="Times New Roman"/>
          <w:sz w:val="24"/>
          <w:szCs w:val="24"/>
        </w:rPr>
        <w:t>which</w:t>
      </w:r>
      <w:r w:rsidR="006A5855" w:rsidRPr="00334889">
        <w:rPr>
          <w:rFonts w:cs="Times New Roman"/>
          <w:sz w:val="24"/>
          <w:szCs w:val="24"/>
        </w:rPr>
        <w:t xml:space="preserve"> </w:t>
      </w:r>
      <w:r w:rsidR="000172C0" w:rsidRPr="00334889">
        <w:rPr>
          <w:rFonts w:cs="Times New Roman"/>
          <w:sz w:val="24"/>
          <w:szCs w:val="24"/>
        </w:rPr>
        <w:t>use</w:t>
      </w:r>
      <w:r w:rsidR="006A5855" w:rsidRPr="00334889">
        <w:rPr>
          <w:rFonts w:cs="Times New Roman"/>
          <w:sz w:val="24"/>
          <w:szCs w:val="24"/>
        </w:rPr>
        <w:t xml:space="preserve"> </w:t>
      </w:r>
      <w:r w:rsidR="00BB64B8" w:rsidRPr="00334889">
        <w:rPr>
          <w:rFonts w:cs="Times New Roman"/>
          <w:sz w:val="24"/>
          <w:szCs w:val="24"/>
        </w:rPr>
        <w:t>statistical</w:t>
      </w:r>
      <w:r w:rsidR="006A5855" w:rsidRPr="00334889">
        <w:rPr>
          <w:rFonts w:cs="Times New Roman"/>
          <w:sz w:val="24"/>
          <w:szCs w:val="24"/>
        </w:rPr>
        <w:t xml:space="preserve"> </w:t>
      </w:r>
      <w:r w:rsidR="00BB64B8" w:rsidRPr="00334889">
        <w:rPr>
          <w:rFonts w:cs="Times New Roman"/>
          <w:sz w:val="24"/>
          <w:szCs w:val="24"/>
        </w:rPr>
        <w:t>models</w:t>
      </w:r>
      <w:r w:rsidR="006A5855" w:rsidRPr="00334889">
        <w:rPr>
          <w:rFonts w:cs="Times New Roman"/>
          <w:sz w:val="24"/>
          <w:szCs w:val="24"/>
        </w:rPr>
        <w:t xml:space="preserve"> </w:t>
      </w:r>
      <w:r w:rsidR="000172C0" w:rsidRPr="00334889">
        <w:rPr>
          <w:rFonts w:cs="Times New Roman"/>
          <w:sz w:val="24"/>
          <w:szCs w:val="24"/>
        </w:rPr>
        <w:t>that</w:t>
      </w:r>
      <w:r w:rsidR="006A5855" w:rsidRPr="00334889">
        <w:rPr>
          <w:rFonts w:cs="Times New Roman"/>
          <w:sz w:val="24"/>
          <w:szCs w:val="24"/>
        </w:rPr>
        <w:t xml:space="preserve"> </w:t>
      </w:r>
      <w:r w:rsidR="000172C0" w:rsidRPr="00334889">
        <w:rPr>
          <w:rFonts w:cs="Times New Roman"/>
          <w:sz w:val="24"/>
          <w:szCs w:val="24"/>
        </w:rPr>
        <w:t>may</w:t>
      </w:r>
      <w:r w:rsidR="006A5855" w:rsidRPr="00334889">
        <w:rPr>
          <w:rFonts w:cs="Times New Roman"/>
          <w:sz w:val="24"/>
          <w:szCs w:val="24"/>
        </w:rPr>
        <w:t xml:space="preserve"> </w:t>
      </w:r>
      <w:r w:rsidR="00BB64B8" w:rsidRPr="00334889">
        <w:rPr>
          <w:rFonts w:cs="Times New Roman"/>
          <w:sz w:val="24"/>
          <w:szCs w:val="24"/>
        </w:rPr>
        <w:t>have</w:t>
      </w:r>
      <w:r w:rsidR="006A5855" w:rsidRPr="00334889">
        <w:rPr>
          <w:rFonts w:cs="Times New Roman"/>
          <w:sz w:val="24"/>
          <w:szCs w:val="24"/>
        </w:rPr>
        <w:t xml:space="preserve"> </w:t>
      </w:r>
      <w:r w:rsidR="00BB64B8" w:rsidRPr="00334889">
        <w:rPr>
          <w:rFonts w:cs="Times New Roman"/>
          <w:sz w:val="24"/>
          <w:szCs w:val="24"/>
        </w:rPr>
        <w:t>errors</w:t>
      </w:r>
      <w:r w:rsidR="000172C0" w:rsidRPr="00334889">
        <w:rPr>
          <w:rFonts w:cs="Times New Roman"/>
          <w:sz w:val="24"/>
          <w:szCs w:val="24"/>
        </w:rPr>
        <w:t>,</w:t>
      </w:r>
      <w:r w:rsidR="006A5855" w:rsidRPr="00334889">
        <w:rPr>
          <w:rFonts w:cs="Times New Roman"/>
          <w:sz w:val="24"/>
          <w:szCs w:val="24"/>
        </w:rPr>
        <w:t xml:space="preserve"> </w:t>
      </w:r>
      <w:r w:rsidR="000172C0" w:rsidRPr="00334889">
        <w:rPr>
          <w:rFonts w:cs="Times New Roman"/>
          <w:sz w:val="24"/>
          <w:szCs w:val="24"/>
        </w:rPr>
        <w:lastRenderedPageBreak/>
        <w:t>use</w:t>
      </w:r>
      <w:r w:rsidR="006A5855" w:rsidRPr="00334889">
        <w:rPr>
          <w:rFonts w:cs="Times New Roman"/>
          <w:sz w:val="24"/>
          <w:szCs w:val="24"/>
        </w:rPr>
        <w:t xml:space="preserve"> </w:t>
      </w:r>
      <w:r w:rsidR="00BB64B8" w:rsidRPr="00334889">
        <w:rPr>
          <w:rFonts w:cs="Times New Roman"/>
          <w:sz w:val="24"/>
          <w:szCs w:val="24"/>
        </w:rPr>
        <w:t>unreliable</w:t>
      </w:r>
      <w:r w:rsidR="006A5855" w:rsidRPr="00334889">
        <w:rPr>
          <w:rFonts w:cs="Times New Roman"/>
          <w:sz w:val="24"/>
          <w:szCs w:val="24"/>
        </w:rPr>
        <w:t xml:space="preserve"> </w:t>
      </w:r>
      <w:r w:rsidR="00BB64B8" w:rsidRPr="00334889">
        <w:rPr>
          <w:rFonts w:cs="Times New Roman"/>
          <w:sz w:val="24"/>
          <w:szCs w:val="24"/>
        </w:rPr>
        <w:t>data</w:t>
      </w:r>
      <w:r w:rsidR="006A5855" w:rsidRPr="00334889">
        <w:rPr>
          <w:rFonts w:cs="Times New Roman"/>
          <w:sz w:val="24"/>
          <w:szCs w:val="24"/>
        </w:rPr>
        <w:t xml:space="preserve"> </w:t>
      </w:r>
      <w:r w:rsidR="00BB64B8" w:rsidRPr="00334889">
        <w:rPr>
          <w:rFonts w:cs="Times New Roman"/>
          <w:sz w:val="24"/>
          <w:szCs w:val="24"/>
        </w:rPr>
        <w:t>sources</w:t>
      </w:r>
      <w:r w:rsidR="006A5855" w:rsidRPr="00334889">
        <w:rPr>
          <w:rFonts w:cs="Times New Roman"/>
          <w:sz w:val="24"/>
          <w:szCs w:val="24"/>
        </w:rPr>
        <w:t xml:space="preserve"> </w:t>
      </w:r>
      <w:r w:rsidR="00BB64B8" w:rsidRPr="00334889">
        <w:rPr>
          <w:rFonts w:cs="Times New Roman"/>
          <w:sz w:val="24"/>
          <w:szCs w:val="24"/>
        </w:rPr>
        <w:t>and</w:t>
      </w:r>
      <w:r w:rsidR="000172C0" w:rsidRPr="00334889">
        <w:rPr>
          <w:rFonts w:cs="Times New Roman"/>
          <w:sz w:val="24"/>
          <w:szCs w:val="24"/>
        </w:rPr>
        <w:t>,</w:t>
      </w:r>
      <w:r w:rsidR="006A5855" w:rsidRPr="00334889">
        <w:rPr>
          <w:rFonts w:cs="Times New Roman"/>
          <w:sz w:val="24"/>
          <w:szCs w:val="24"/>
        </w:rPr>
        <w:t xml:space="preserve"> </w:t>
      </w:r>
      <w:r w:rsidR="000172C0" w:rsidRPr="00334889">
        <w:rPr>
          <w:rFonts w:cs="Times New Roman"/>
          <w:sz w:val="24"/>
          <w:szCs w:val="24"/>
        </w:rPr>
        <w:t>in</w:t>
      </w:r>
      <w:r w:rsidR="006A5855" w:rsidRPr="00334889">
        <w:rPr>
          <w:rFonts w:cs="Times New Roman"/>
          <w:sz w:val="24"/>
          <w:szCs w:val="24"/>
        </w:rPr>
        <w:t xml:space="preserve"> </w:t>
      </w:r>
      <w:r w:rsidR="000172C0" w:rsidRPr="00334889">
        <w:rPr>
          <w:rFonts w:cs="Times New Roman"/>
          <w:sz w:val="24"/>
          <w:szCs w:val="24"/>
        </w:rPr>
        <w:t>some</w:t>
      </w:r>
      <w:r w:rsidR="006A5855" w:rsidRPr="00334889">
        <w:rPr>
          <w:rFonts w:cs="Times New Roman"/>
          <w:sz w:val="24"/>
          <w:szCs w:val="24"/>
        </w:rPr>
        <w:t xml:space="preserve"> </w:t>
      </w:r>
      <w:r w:rsidR="000172C0" w:rsidRPr="00334889">
        <w:rPr>
          <w:rFonts w:cs="Times New Roman"/>
          <w:sz w:val="24"/>
          <w:szCs w:val="24"/>
        </w:rPr>
        <w:t>cases,</w:t>
      </w:r>
      <w:r w:rsidR="006A5855" w:rsidRPr="00334889">
        <w:rPr>
          <w:rFonts w:cs="Times New Roman"/>
          <w:sz w:val="24"/>
          <w:szCs w:val="24"/>
        </w:rPr>
        <w:t xml:space="preserve"> </w:t>
      </w:r>
      <w:r w:rsidR="00BB64B8" w:rsidRPr="00334889">
        <w:rPr>
          <w:rFonts w:cs="Times New Roman"/>
          <w:sz w:val="24"/>
          <w:szCs w:val="24"/>
        </w:rPr>
        <w:t>countries</w:t>
      </w:r>
      <w:r w:rsidR="006A5855" w:rsidRPr="00334889">
        <w:rPr>
          <w:rFonts w:cs="Times New Roman"/>
          <w:sz w:val="24"/>
          <w:szCs w:val="24"/>
        </w:rPr>
        <w:t xml:space="preserve"> </w:t>
      </w:r>
      <w:r w:rsidR="00BB64B8" w:rsidRPr="00334889">
        <w:rPr>
          <w:rFonts w:cs="Times New Roman"/>
          <w:sz w:val="24"/>
          <w:szCs w:val="24"/>
        </w:rPr>
        <w:t>do</w:t>
      </w:r>
      <w:r w:rsidR="006A5855" w:rsidRPr="00334889">
        <w:rPr>
          <w:rFonts w:cs="Times New Roman"/>
          <w:sz w:val="24"/>
          <w:szCs w:val="24"/>
        </w:rPr>
        <w:t xml:space="preserve"> </w:t>
      </w:r>
      <w:r w:rsidR="00BB64B8" w:rsidRPr="00334889">
        <w:rPr>
          <w:rFonts w:cs="Times New Roman"/>
          <w:sz w:val="24"/>
          <w:szCs w:val="24"/>
        </w:rPr>
        <w:t>not</w:t>
      </w:r>
      <w:r w:rsidR="006A5855" w:rsidRPr="00334889">
        <w:rPr>
          <w:rFonts w:cs="Times New Roman"/>
          <w:sz w:val="24"/>
          <w:szCs w:val="24"/>
        </w:rPr>
        <w:t xml:space="preserve"> </w:t>
      </w:r>
      <w:r w:rsidR="00BB64B8" w:rsidRPr="00334889">
        <w:rPr>
          <w:rFonts w:cs="Times New Roman"/>
          <w:sz w:val="24"/>
          <w:szCs w:val="24"/>
        </w:rPr>
        <w:t>use</w:t>
      </w:r>
      <w:r w:rsidR="006A5855" w:rsidRPr="00334889">
        <w:rPr>
          <w:rFonts w:cs="Times New Roman"/>
          <w:sz w:val="24"/>
          <w:szCs w:val="24"/>
        </w:rPr>
        <w:t xml:space="preserve"> </w:t>
      </w:r>
      <w:r w:rsidR="00BB64B8" w:rsidRPr="00334889">
        <w:rPr>
          <w:rFonts w:cs="Times New Roman"/>
          <w:sz w:val="24"/>
          <w:szCs w:val="24"/>
        </w:rPr>
        <w:t>the</w:t>
      </w:r>
      <w:r w:rsidR="000172C0" w:rsidRPr="00334889">
        <w:rPr>
          <w:rFonts w:cs="Times New Roman"/>
          <w:sz w:val="24"/>
          <w:szCs w:val="24"/>
        </w:rPr>
        <w:t>m</w:t>
      </w:r>
      <w:r w:rsidR="00BB64B8" w:rsidRPr="00334889">
        <w:rPr>
          <w:rFonts w:cs="Times New Roman"/>
          <w:sz w:val="24"/>
          <w:szCs w:val="24"/>
        </w:rPr>
        <w:t>)</w:t>
      </w:r>
      <w:r w:rsidR="000172C0" w:rsidRPr="00334889">
        <w:rPr>
          <w:rFonts w:cs="Times New Roman"/>
          <w:sz w:val="24"/>
          <w:szCs w:val="24"/>
        </w:rPr>
        <w:t>.</w:t>
      </w:r>
      <w:r w:rsidR="006A5855" w:rsidRPr="00334889">
        <w:rPr>
          <w:rFonts w:cs="Times New Roman"/>
          <w:sz w:val="24"/>
          <w:szCs w:val="24"/>
        </w:rPr>
        <w:t xml:space="preserve"> </w:t>
      </w:r>
      <w:r w:rsidR="000172C0" w:rsidRPr="00334889">
        <w:rPr>
          <w:rFonts w:cs="Times New Roman"/>
          <w:sz w:val="24"/>
          <w:szCs w:val="24"/>
        </w:rPr>
        <w:t>We</w:t>
      </w:r>
      <w:r w:rsidR="006A5855" w:rsidRPr="00334889">
        <w:rPr>
          <w:rFonts w:cs="Times New Roman"/>
          <w:sz w:val="24"/>
          <w:szCs w:val="24"/>
        </w:rPr>
        <w:t xml:space="preserve"> </w:t>
      </w:r>
      <w:r w:rsidR="000172C0" w:rsidRPr="00334889">
        <w:rPr>
          <w:rFonts w:cs="Times New Roman"/>
          <w:sz w:val="24"/>
          <w:szCs w:val="24"/>
        </w:rPr>
        <w:t>also</w:t>
      </w:r>
      <w:r w:rsidR="006A5855" w:rsidRPr="00334889">
        <w:rPr>
          <w:rFonts w:cs="Times New Roman"/>
          <w:sz w:val="24"/>
          <w:szCs w:val="24"/>
        </w:rPr>
        <w:t xml:space="preserve"> </w:t>
      </w:r>
      <w:r w:rsidR="000172C0" w:rsidRPr="00334889">
        <w:rPr>
          <w:rFonts w:cs="Times New Roman"/>
          <w:sz w:val="24"/>
          <w:szCs w:val="24"/>
        </w:rPr>
        <w:t>excluded</w:t>
      </w:r>
      <w:r w:rsidR="006A5855" w:rsidRPr="00334889">
        <w:rPr>
          <w:rFonts w:cs="Times New Roman"/>
          <w:sz w:val="24"/>
          <w:szCs w:val="24"/>
        </w:rPr>
        <w:t xml:space="preserve"> </w:t>
      </w:r>
      <w:r w:rsidRPr="00334889">
        <w:rPr>
          <w:rFonts w:cs="Times New Roman"/>
          <w:sz w:val="24"/>
          <w:szCs w:val="24"/>
        </w:rPr>
        <w:t>reviews,</w:t>
      </w:r>
      <w:r w:rsidR="006A5855" w:rsidRPr="00334889">
        <w:rPr>
          <w:rFonts w:cs="Times New Roman"/>
          <w:sz w:val="24"/>
          <w:szCs w:val="24"/>
        </w:rPr>
        <w:t xml:space="preserve"> </w:t>
      </w:r>
      <w:r w:rsidRPr="00334889">
        <w:rPr>
          <w:rFonts w:cs="Times New Roman"/>
          <w:sz w:val="24"/>
          <w:szCs w:val="24"/>
        </w:rPr>
        <w:t>posters,</w:t>
      </w:r>
      <w:r w:rsidR="006A5855" w:rsidRPr="00334889">
        <w:rPr>
          <w:rFonts w:cs="Times New Roman"/>
          <w:sz w:val="24"/>
          <w:szCs w:val="24"/>
        </w:rPr>
        <w:t xml:space="preserve"> </w:t>
      </w:r>
      <w:r w:rsidRPr="00334889">
        <w:rPr>
          <w:rFonts w:cs="Times New Roman"/>
          <w:sz w:val="24"/>
          <w:szCs w:val="24"/>
        </w:rPr>
        <w:t>editorials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discussion</w:t>
      </w:r>
      <w:r w:rsidR="006A5855" w:rsidRPr="00334889">
        <w:rPr>
          <w:rFonts w:cs="Times New Roman"/>
          <w:sz w:val="24"/>
          <w:szCs w:val="24"/>
        </w:rPr>
        <w:t xml:space="preserve"> </w:t>
      </w:r>
      <w:r w:rsidRPr="00334889">
        <w:rPr>
          <w:rFonts w:cs="Times New Roman"/>
          <w:sz w:val="24"/>
          <w:szCs w:val="24"/>
        </w:rPr>
        <w:t>papers</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did</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include</w:t>
      </w:r>
      <w:r w:rsidR="006A5855" w:rsidRPr="00334889">
        <w:rPr>
          <w:rFonts w:cs="Times New Roman"/>
          <w:sz w:val="24"/>
          <w:szCs w:val="24"/>
        </w:rPr>
        <w:t xml:space="preserve"> </w:t>
      </w:r>
      <w:r w:rsidRPr="00334889">
        <w:rPr>
          <w:rFonts w:cs="Times New Roman"/>
          <w:sz w:val="24"/>
          <w:szCs w:val="24"/>
        </w:rPr>
        <w:t>methodologies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000172C0" w:rsidRPr="00334889">
        <w:rPr>
          <w:rFonts w:cs="Times New Roman"/>
          <w:sz w:val="24"/>
          <w:szCs w:val="24"/>
        </w:rPr>
        <w:t>DHS</w:t>
      </w:r>
      <w:r w:rsidR="006A5855" w:rsidRPr="00334889">
        <w:rPr>
          <w:rFonts w:cs="Times New Roman"/>
          <w:sz w:val="24"/>
          <w:szCs w:val="24"/>
        </w:rPr>
        <w:t xml:space="preserve"> </w:t>
      </w:r>
      <w:r w:rsidR="000172C0" w:rsidRPr="00334889">
        <w:rPr>
          <w:rFonts w:cs="Times New Roman"/>
          <w:sz w:val="24"/>
          <w:szCs w:val="24"/>
        </w:rPr>
        <w:t>were</w:t>
      </w:r>
      <w:r w:rsidR="006A5855" w:rsidRPr="00334889">
        <w:rPr>
          <w:rFonts w:cs="Times New Roman"/>
          <w:sz w:val="24"/>
          <w:szCs w:val="24"/>
        </w:rPr>
        <w:t xml:space="preserve"> </w:t>
      </w:r>
      <w:r w:rsidR="000172C0" w:rsidRPr="00334889">
        <w:rPr>
          <w:rFonts w:cs="Times New Roman"/>
          <w:sz w:val="24"/>
          <w:szCs w:val="24"/>
        </w:rPr>
        <w:t>excluded</w:t>
      </w:r>
      <w:r w:rsidR="006A5855" w:rsidRPr="00334889">
        <w:rPr>
          <w:rFonts w:cs="Times New Roman"/>
          <w:sz w:val="24"/>
          <w:szCs w:val="24"/>
        </w:rPr>
        <w:t xml:space="preserve"> </w:t>
      </w:r>
      <w:r w:rsidR="000172C0" w:rsidRPr="00334889">
        <w:rPr>
          <w:rFonts w:cs="Times New Roman"/>
          <w:sz w:val="24"/>
          <w:szCs w:val="24"/>
        </w:rPr>
        <w:t>as</w:t>
      </w:r>
      <w:r w:rsidR="006A5855" w:rsidRPr="00334889">
        <w:rPr>
          <w:rFonts w:cs="Times New Roman"/>
          <w:sz w:val="24"/>
          <w:szCs w:val="24"/>
        </w:rPr>
        <w:t xml:space="preserve"> </w:t>
      </w:r>
      <w:r w:rsidR="000172C0" w:rsidRPr="00334889">
        <w:rPr>
          <w:rFonts w:cs="Times New Roman"/>
          <w:sz w:val="24"/>
          <w:szCs w:val="24"/>
        </w:rPr>
        <w:t>these</w:t>
      </w:r>
      <w:r w:rsidR="006A5855" w:rsidRPr="00334889">
        <w:rPr>
          <w:rFonts w:cs="Times New Roman"/>
          <w:sz w:val="24"/>
          <w:szCs w:val="24"/>
        </w:rPr>
        <w:t xml:space="preserve"> </w:t>
      </w:r>
      <w:r w:rsidR="000172C0" w:rsidRPr="00334889">
        <w:rPr>
          <w:rFonts w:cs="Times New Roman"/>
          <w:sz w:val="24"/>
          <w:szCs w:val="24"/>
        </w:rPr>
        <w:t>use</w:t>
      </w:r>
      <w:r w:rsidR="006A5855" w:rsidRPr="00334889">
        <w:rPr>
          <w:rFonts w:cs="Times New Roman"/>
          <w:sz w:val="24"/>
          <w:szCs w:val="24"/>
        </w:rPr>
        <w:t xml:space="preserve"> </w:t>
      </w:r>
      <w:r w:rsidR="000172C0" w:rsidRPr="00334889">
        <w:rPr>
          <w:rFonts w:cs="Times New Roman"/>
          <w:sz w:val="24"/>
          <w:szCs w:val="24"/>
        </w:rPr>
        <w:t>the</w:t>
      </w:r>
      <w:r w:rsidR="006A5855" w:rsidRPr="00334889">
        <w:rPr>
          <w:rFonts w:cs="Times New Roman"/>
          <w:sz w:val="24"/>
          <w:szCs w:val="24"/>
        </w:rPr>
        <w:t xml:space="preserve"> </w:t>
      </w:r>
      <w:r w:rsidR="000172C0" w:rsidRPr="00334889">
        <w:rPr>
          <w:rFonts w:cs="Times New Roman"/>
          <w:sz w:val="24"/>
          <w:szCs w:val="24"/>
        </w:rPr>
        <w:t>direct</w:t>
      </w:r>
      <w:r w:rsidR="006A5855" w:rsidRPr="00334889">
        <w:rPr>
          <w:rFonts w:cs="Times New Roman"/>
          <w:sz w:val="24"/>
          <w:szCs w:val="24"/>
        </w:rPr>
        <w:t xml:space="preserve"> </w:t>
      </w:r>
      <w:r w:rsidR="000172C0" w:rsidRPr="00334889">
        <w:rPr>
          <w:rFonts w:cs="Times New Roman"/>
          <w:sz w:val="24"/>
          <w:szCs w:val="24"/>
        </w:rPr>
        <w:t>sisterhood</w:t>
      </w:r>
      <w:r w:rsidR="006A5855" w:rsidRPr="00334889">
        <w:rPr>
          <w:rFonts w:cs="Times New Roman"/>
          <w:sz w:val="24"/>
          <w:szCs w:val="24"/>
        </w:rPr>
        <w:t xml:space="preserve"> </w:t>
      </w:r>
      <w:r w:rsidR="000172C0" w:rsidRPr="00334889">
        <w:rPr>
          <w:rFonts w:cs="Times New Roman"/>
          <w:sz w:val="24"/>
          <w:szCs w:val="24"/>
        </w:rPr>
        <w:t>method</w:t>
      </w:r>
      <w:r w:rsidR="006A5855" w:rsidRPr="00334889">
        <w:rPr>
          <w:rFonts w:cs="Times New Roman"/>
          <w:sz w:val="24"/>
          <w:szCs w:val="24"/>
        </w:rPr>
        <w:t xml:space="preserve"> </w:t>
      </w:r>
      <w:r w:rsidR="000172C0" w:rsidRPr="00334889">
        <w:rPr>
          <w:rFonts w:cs="Times New Roman"/>
          <w:sz w:val="24"/>
          <w:szCs w:val="24"/>
        </w:rPr>
        <w:t>which</w:t>
      </w:r>
      <w:r w:rsidR="006A5855" w:rsidRPr="00334889">
        <w:rPr>
          <w:rFonts w:cs="Times New Roman"/>
          <w:sz w:val="24"/>
          <w:szCs w:val="24"/>
        </w:rPr>
        <w:t xml:space="preserve"> </w:t>
      </w:r>
      <w:r w:rsidR="000172C0" w:rsidRPr="00334889">
        <w:rPr>
          <w:rFonts w:cs="Times New Roman"/>
          <w:sz w:val="24"/>
          <w:szCs w:val="24"/>
        </w:rPr>
        <w:t>is</w:t>
      </w:r>
      <w:r w:rsidR="006A5855" w:rsidRPr="00334889">
        <w:rPr>
          <w:rFonts w:cs="Times New Roman"/>
          <w:sz w:val="24"/>
          <w:szCs w:val="24"/>
        </w:rPr>
        <w:t xml:space="preserve"> </w:t>
      </w:r>
      <w:r w:rsidR="005461E5" w:rsidRPr="00334889">
        <w:rPr>
          <w:rFonts w:cs="Times New Roman"/>
          <w:sz w:val="24"/>
          <w:szCs w:val="24"/>
        </w:rPr>
        <w:t xml:space="preserve">already </w:t>
      </w:r>
      <w:r w:rsidR="000172C0" w:rsidRPr="00334889">
        <w:rPr>
          <w:rFonts w:cs="Times New Roman"/>
          <w:sz w:val="24"/>
          <w:szCs w:val="24"/>
        </w:rPr>
        <w:t>included</w:t>
      </w:r>
      <w:r w:rsidR="006A5855" w:rsidRPr="00334889">
        <w:rPr>
          <w:rFonts w:cs="Times New Roman"/>
          <w:sz w:val="24"/>
          <w:szCs w:val="24"/>
        </w:rPr>
        <w:t xml:space="preserve"> </w:t>
      </w:r>
      <w:r w:rsidR="000172C0" w:rsidRPr="00334889">
        <w:rPr>
          <w:rFonts w:cs="Times New Roman"/>
          <w:sz w:val="24"/>
          <w:szCs w:val="24"/>
        </w:rPr>
        <w:t>in</w:t>
      </w:r>
      <w:r w:rsidR="006A5855" w:rsidRPr="00334889">
        <w:rPr>
          <w:rFonts w:cs="Times New Roman"/>
          <w:sz w:val="24"/>
          <w:szCs w:val="24"/>
        </w:rPr>
        <w:t xml:space="preserve"> </w:t>
      </w:r>
      <w:r w:rsidR="000172C0" w:rsidRPr="00334889">
        <w:rPr>
          <w:rFonts w:cs="Times New Roman"/>
          <w:sz w:val="24"/>
          <w:szCs w:val="24"/>
        </w:rPr>
        <w:t>the</w:t>
      </w:r>
      <w:r w:rsidR="006A5855" w:rsidRPr="00334889">
        <w:rPr>
          <w:rFonts w:cs="Times New Roman"/>
          <w:sz w:val="24"/>
          <w:szCs w:val="24"/>
        </w:rPr>
        <w:t xml:space="preserve"> </w:t>
      </w:r>
      <w:r w:rsidR="000172C0" w:rsidRPr="00334889">
        <w:rPr>
          <w:rFonts w:cs="Times New Roman"/>
          <w:sz w:val="24"/>
          <w:szCs w:val="24"/>
        </w:rPr>
        <w:t>review.</w:t>
      </w:r>
      <w:r w:rsidR="006A5855" w:rsidRPr="00334889">
        <w:rPr>
          <w:rFonts w:cs="Times New Roman"/>
          <w:sz w:val="24"/>
          <w:szCs w:val="24"/>
        </w:rPr>
        <w:t xml:space="preserve"> </w:t>
      </w:r>
      <w:r w:rsidR="000172C0" w:rsidRPr="00334889">
        <w:rPr>
          <w:rFonts w:cs="Times New Roman"/>
          <w:sz w:val="24"/>
          <w:szCs w:val="24"/>
        </w:rPr>
        <w:t>Global</w:t>
      </w:r>
      <w:r w:rsidR="006A5855" w:rsidRPr="00334889">
        <w:rPr>
          <w:rFonts w:cs="Times New Roman"/>
          <w:sz w:val="24"/>
          <w:szCs w:val="24"/>
        </w:rPr>
        <w:t xml:space="preserve"> </w:t>
      </w:r>
      <w:r w:rsidR="000172C0" w:rsidRPr="00334889">
        <w:rPr>
          <w:rFonts w:cs="Times New Roman"/>
          <w:sz w:val="24"/>
          <w:szCs w:val="24"/>
        </w:rPr>
        <w:t>estimates</w:t>
      </w:r>
      <w:r w:rsidR="006A5855" w:rsidRPr="00334889">
        <w:rPr>
          <w:rFonts w:cs="Times New Roman"/>
          <w:sz w:val="24"/>
          <w:szCs w:val="24"/>
        </w:rPr>
        <w:t xml:space="preserve"> </w:t>
      </w:r>
      <w:r w:rsidR="000172C0" w:rsidRPr="00334889">
        <w:rPr>
          <w:rFonts w:cs="Times New Roman"/>
          <w:sz w:val="24"/>
          <w:szCs w:val="24"/>
        </w:rPr>
        <w:t>were</w:t>
      </w:r>
      <w:r w:rsidR="006A5855" w:rsidRPr="00334889">
        <w:rPr>
          <w:rFonts w:cs="Times New Roman"/>
          <w:sz w:val="24"/>
          <w:szCs w:val="24"/>
        </w:rPr>
        <w:t xml:space="preserve"> </w:t>
      </w:r>
      <w:r w:rsidR="000172C0" w:rsidRPr="00334889">
        <w:rPr>
          <w:rFonts w:cs="Times New Roman"/>
          <w:sz w:val="24"/>
          <w:szCs w:val="24"/>
        </w:rPr>
        <w:t>excluded</w:t>
      </w:r>
      <w:r w:rsidR="006A5855" w:rsidRPr="00334889">
        <w:rPr>
          <w:rFonts w:cs="Times New Roman"/>
          <w:sz w:val="24"/>
          <w:szCs w:val="24"/>
        </w:rPr>
        <w:t xml:space="preserve"> </w:t>
      </w:r>
      <w:r w:rsidR="005461E5" w:rsidRPr="00334889">
        <w:rPr>
          <w:rFonts w:cs="Times New Roman"/>
          <w:sz w:val="24"/>
          <w:szCs w:val="24"/>
        </w:rPr>
        <w:t>when they employed</w:t>
      </w:r>
      <w:r w:rsidR="006A5855" w:rsidRPr="00334889">
        <w:rPr>
          <w:rFonts w:cs="Times New Roman"/>
          <w:sz w:val="24"/>
          <w:szCs w:val="24"/>
        </w:rPr>
        <w:t xml:space="preserve"> </w:t>
      </w:r>
      <w:r w:rsidR="000172C0" w:rsidRPr="00334889">
        <w:rPr>
          <w:rFonts w:cs="Times New Roman"/>
          <w:sz w:val="24"/>
          <w:szCs w:val="24"/>
        </w:rPr>
        <w:t>statistical</w:t>
      </w:r>
      <w:r w:rsidR="006A5855" w:rsidRPr="00334889">
        <w:rPr>
          <w:rFonts w:cs="Times New Roman"/>
          <w:sz w:val="24"/>
          <w:szCs w:val="24"/>
        </w:rPr>
        <w:t xml:space="preserve"> </w:t>
      </w:r>
      <w:r w:rsidR="000172C0" w:rsidRPr="00334889">
        <w:rPr>
          <w:rFonts w:cs="Times New Roman"/>
          <w:sz w:val="24"/>
          <w:szCs w:val="24"/>
        </w:rPr>
        <w:t>modelling.</w:t>
      </w:r>
      <w:r w:rsidR="006A5855" w:rsidRPr="00334889">
        <w:rPr>
          <w:rFonts w:cs="Times New Roman"/>
          <w:sz w:val="24"/>
          <w:szCs w:val="24"/>
        </w:rPr>
        <w:t xml:space="preserve"> </w:t>
      </w:r>
    </w:p>
    <w:p w14:paraId="65C7F5D4" w14:textId="433F68BD" w:rsidR="00402E3C" w:rsidRPr="00334889" w:rsidRDefault="00402E3C" w:rsidP="00286152">
      <w:pPr>
        <w:pStyle w:val="Heading3"/>
        <w:numPr>
          <w:ilvl w:val="2"/>
          <w:numId w:val="0"/>
        </w:numPr>
        <w:spacing w:line="360" w:lineRule="auto"/>
        <w:ind w:left="720" w:hanging="720"/>
        <w:jc w:val="both"/>
        <w:rPr>
          <w:rFonts w:asciiTheme="minorHAnsi" w:hAnsiTheme="minorHAnsi"/>
          <w:sz w:val="24"/>
          <w:szCs w:val="24"/>
        </w:rPr>
      </w:pPr>
      <w:bookmarkStart w:id="4" w:name="_Toc403537049"/>
      <w:r w:rsidRPr="00334889">
        <w:rPr>
          <w:rFonts w:asciiTheme="minorHAnsi" w:hAnsiTheme="minorHAnsi"/>
          <w:sz w:val="24"/>
          <w:szCs w:val="24"/>
        </w:rPr>
        <w:t>Data</w:t>
      </w:r>
      <w:r w:rsidR="006A5855" w:rsidRPr="00334889">
        <w:rPr>
          <w:rFonts w:asciiTheme="minorHAnsi" w:hAnsiTheme="minorHAnsi"/>
          <w:sz w:val="24"/>
          <w:szCs w:val="24"/>
        </w:rPr>
        <w:t xml:space="preserve"> </w:t>
      </w:r>
      <w:r w:rsidRPr="00334889">
        <w:rPr>
          <w:rFonts w:asciiTheme="minorHAnsi" w:hAnsiTheme="minorHAnsi"/>
          <w:sz w:val="24"/>
          <w:szCs w:val="24"/>
        </w:rPr>
        <w:t>extraction</w:t>
      </w:r>
      <w:bookmarkEnd w:id="4"/>
      <w:r w:rsidR="006A5855" w:rsidRPr="00334889">
        <w:rPr>
          <w:rFonts w:asciiTheme="minorHAnsi" w:hAnsiTheme="minorHAnsi"/>
          <w:sz w:val="24"/>
          <w:szCs w:val="24"/>
        </w:rPr>
        <w:t xml:space="preserve"> </w:t>
      </w:r>
    </w:p>
    <w:p w14:paraId="69D2940E" w14:textId="72391A1B" w:rsidR="00300497" w:rsidRPr="00334889" w:rsidRDefault="00402E3C" w:rsidP="00286152">
      <w:pPr>
        <w:autoSpaceDE w:val="0"/>
        <w:autoSpaceDN w:val="0"/>
        <w:adjustRightInd w:val="0"/>
        <w:spacing w:after="0" w:line="480" w:lineRule="auto"/>
        <w:jc w:val="both"/>
        <w:rPr>
          <w:b/>
          <w:sz w:val="24"/>
          <w:szCs w:val="24"/>
        </w:rPr>
      </w:pPr>
      <w:r w:rsidRPr="00334889">
        <w:rPr>
          <w:sz w:val="24"/>
          <w:szCs w:val="24"/>
        </w:rPr>
        <w:t>Two</w:t>
      </w:r>
      <w:r w:rsidR="006A5855" w:rsidRPr="00334889">
        <w:rPr>
          <w:sz w:val="24"/>
          <w:szCs w:val="24"/>
        </w:rPr>
        <w:t xml:space="preserve"> </w:t>
      </w:r>
      <w:r w:rsidRPr="00334889">
        <w:rPr>
          <w:sz w:val="24"/>
          <w:szCs w:val="24"/>
        </w:rPr>
        <w:t>reviewers</w:t>
      </w:r>
      <w:r w:rsidR="006A5855" w:rsidRPr="00334889">
        <w:rPr>
          <w:sz w:val="24"/>
          <w:szCs w:val="24"/>
        </w:rPr>
        <w:t xml:space="preserve"> </w:t>
      </w:r>
      <w:r w:rsidRPr="00334889">
        <w:rPr>
          <w:sz w:val="24"/>
          <w:szCs w:val="24"/>
        </w:rPr>
        <w:t>independently</w:t>
      </w:r>
      <w:r w:rsidR="006A5855" w:rsidRPr="00334889">
        <w:rPr>
          <w:sz w:val="24"/>
          <w:szCs w:val="24"/>
        </w:rPr>
        <w:t xml:space="preserve"> </w:t>
      </w:r>
      <w:r w:rsidRPr="00334889">
        <w:rPr>
          <w:sz w:val="24"/>
          <w:szCs w:val="24"/>
        </w:rPr>
        <w:t>screened</w:t>
      </w:r>
      <w:r w:rsidR="006A5855" w:rsidRPr="00334889">
        <w:rPr>
          <w:sz w:val="24"/>
          <w:szCs w:val="24"/>
        </w:rPr>
        <w:t xml:space="preserve"> </w:t>
      </w:r>
      <w:r w:rsidRPr="00334889">
        <w:rPr>
          <w:sz w:val="24"/>
          <w:szCs w:val="24"/>
        </w:rPr>
        <w:t>all</w:t>
      </w:r>
      <w:r w:rsidR="006A5855" w:rsidRPr="00334889">
        <w:rPr>
          <w:sz w:val="24"/>
          <w:szCs w:val="24"/>
        </w:rPr>
        <w:t xml:space="preserve"> </w:t>
      </w:r>
      <w:r w:rsidRPr="00334889">
        <w:rPr>
          <w:sz w:val="24"/>
          <w:szCs w:val="24"/>
        </w:rPr>
        <w:t>titles</w:t>
      </w:r>
      <w:r w:rsidR="006A5855" w:rsidRPr="00334889">
        <w:rPr>
          <w:sz w:val="24"/>
          <w:szCs w:val="24"/>
        </w:rPr>
        <w:t xml:space="preserve"> </w:t>
      </w:r>
      <w:r w:rsidRPr="00334889">
        <w:rPr>
          <w:sz w:val="24"/>
          <w:szCs w:val="24"/>
        </w:rPr>
        <w:t>and</w:t>
      </w:r>
      <w:r w:rsidR="006A5855" w:rsidRPr="00334889">
        <w:rPr>
          <w:sz w:val="24"/>
          <w:szCs w:val="24"/>
        </w:rPr>
        <w:t xml:space="preserve"> </w:t>
      </w:r>
      <w:r w:rsidRPr="00334889">
        <w:rPr>
          <w:sz w:val="24"/>
          <w:szCs w:val="24"/>
        </w:rPr>
        <w:t>abstracts.</w:t>
      </w:r>
      <w:r w:rsidR="006A5855" w:rsidRPr="00334889">
        <w:rPr>
          <w:sz w:val="24"/>
          <w:szCs w:val="24"/>
        </w:rPr>
        <w:t xml:space="preserve"> </w:t>
      </w:r>
      <w:r w:rsidR="00D60B75" w:rsidRPr="00334889">
        <w:rPr>
          <w:rFonts w:cs="Times New Roman"/>
          <w:sz w:val="24"/>
          <w:szCs w:val="24"/>
        </w:rPr>
        <w:t>When</w:t>
      </w:r>
      <w:r w:rsidR="006A5855" w:rsidRPr="00334889">
        <w:rPr>
          <w:rFonts w:cs="Times New Roman"/>
          <w:sz w:val="24"/>
          <w:szCs w:val="24"/>
        </w:rPr>
        <w:t xml:space="preserve"> </w:t>
      </w:r>
      <w:r w:rsidR="00D60B75" w:rsidRPr="00334889">
        <w:rPr>
          <w:rFonts w:cs="Times New Roman"/>
          <w:sz w:val="24"/>
          <w:szCs w:val="24"/>
        </w:rPr>
        <w:t>the</w:t>
      </w:r>
      <w:r w:rsidR="006A5855" w:rsidRPr="00334889">
        <w:rPr>
          <w:rFonts w:cs="Times New Roman"/>
          <w:sz w:val="24"/>
          <w:szCs w:val="24"/>
        </w:rPr>
        <w:t xml:space="preserve"> </w:t>
      </w:r>
      <w:r w:rsidR="00D60B75" w:rsidRPr="00334889">
        <w:rPr>
          <w:rFonts w:cs="Times New Roman"/>
          <w:sz w:val="24"/>
          <w:szCs w:val="24"/>
        </w:rPr>
        <w:t>information</w:t>
      </w:r>
      <w:r w:rsidR="006A5855" w:rsidRPr="00334889">
        <w:rPr>
          <w:rFonts w:cs="Times New Roman"/>
          <w:sz w:val="24"/>
          <w:szCs w:val="24"/>
        </w:rPr>
        <w:t xml:space="preserve"> </w:t>
      </w:r>
      <w:r w:rsidR="00D60B75" w:rsidRPr="00334889">
        <w:rPr>
          <w:rFonts w:cs="Times New Roman"/>
          <w:sz w:val="24"/>
          <w:szCs w:val="24"/>
        </w:rPr>
        <w:t>provided</w:t>
      </w:r>
      <w:r w:rsidR="006A5855" w:rsidRPr="00334889">
        <w:rPr>
          <w:rFonts w:cs="Times New Roman"/>
          <w:sz w:val="24"/>
          <w:szCs w:val="24"/>
        </w:rPr>
        <w:t xml:space="preserve"> </w:t>
      </w:r>
      <w:r w:rsidR="00D60B75" w:rsidRPr="00334889">
        <w:rPr>
          <w:rFonts w:cs="Times New Roman"/>
          <w:sz w:val="24"/>
          <w:szCs w:val="24"/>
        </w:rPr>
        <w:t>by</w:t>
      </w:r>
      <w:r w:rsidR="006A5855" w:rsidRPr="00334889">
        <w:rPr>
          <w:rFonts w:cs="Times New Roman"/>
          <w:sz w:val="24"/>
          <w:szCs w:val="24"/>
        </w:rPr>
        <w:t xml:space="preserve"> </w:t>
      </w:r>
      <w:r w:rsidR="00D60B75" w:rsidRPr="00334889">
        <w:rPr>
          <w:rFonts w:cs="Times New Roman"/>
          <w:sz w:val="24"/>
          <w:szCs w:val="24"/>
        </w:rPr>
        <w:t>title</w:t>
      </w:r>
      <w:r w:rsidR="006A5855" w:rsidRPr="00334889">
        <w:rPr>
          <w:rFonts w:cs="Times New Roman"/>
          <w:sz w:val="24"/>
          <w:szCs w:val="24"/>
        </w:rPr>
        <w:t xml:space="preserve"> </w:t>
      </w:r>
      <w:r w:rsidR="00D60B75" w:rsidRPr="00334889">
        <w:rPr>
          <w:rFonts w:cs="Times New Roman"/>
          <w:sz w:val="24"/>
          <w:szCs w:val="24"/>
        </w:rPr>
        <w:t>and</w:t>
      </w:r>
      <w:r w:rsidR="006A5855" w:rsidRPr="00334889">
        <w:rPr>
          <w:rFonts w:cs="Times New Roman"/>
          <w:sz w:val="24"/>
          <w:szCs w:val="24"/>
        </w:rPr>
        <w:t xml:space="preserve"> </w:t>
      </w:r>
      <w:r w:rsidR="00D60B75" w:rsidRPr="00334889">
        <w:rPr>
          <w:rFonts w:cs="Times New Roman"/>
          <w:sz w:val="24"/>
          <w:szCs w:val="24"/>
        </w:rPr>
        <w:t>abstract</w:t>
      </w:r>
      <w:r w:rsidR="006A5855" w:rsidRPr="00334889">
        <w:rPr>
          <w:rFonts w:cs="Times New Roman"/>
          <w:sz w:val="24"/>
          <w:szCs w:val="24"/>
        </w:rPr>
        <w:t xml:space="preserve"> </w:t>
      </w:r>
      <w:r w:rsidR="00D60B75" w:rsidRPr="00334889">
        <w:rPr>
          <w:rFonts w:cs="Times New Roman"/>
          <w:sz w:val="24"/>
          <w:szCs w:val="24"/>
        </w:rPr>
        <w:t>was</w:t>
      </w:r>
      <w:r w:rsidR="006A5855" w:rsidRPr="00334889">
        <w:rPr>
          <w:rFonts w:cs="Times New Roman"/>
          <w:sz w:val="24"/>
          <w:szCs w:val="24"/>
        </w:rPr>
        <w:t xml:space="preserve"> </w:t>
      </w:r>
      <w:r w:rsidR="00D60B75" w:rsidRPr="00334889">
        <w:rPr>
          <w:rFonts w:cs="Times New Roman"/>
          <w:sz w:val="24"/>
          <w:szCs w:val="24"/>
        </w:rPr>
        <w:t>insufficient</w:t>
      </w:r>
      <w:r w:rsidR="006A5855" w:rsidRPr="00334889">
        <w:rPr>
          <w:rFonts w:cs="Times New Roman"/>
          <w:sz w:val="24"/>
          <w:szCs w:val="24"/>
        </w:rPr>
        <w:t xml:space="preserve"> </w:t>
      </w:r>
      <w:r w:rsidR="00D60B75" w:rsidRPr="00334889">
        <w:rPr>
          <w:rFonts w:cs="Times New Roman"/>
          <w:sz w:val="24"/>
          <w:szCs w:val="24"/>
        </w:rPr>
        <w:t>to</w:t>
      </w:r>
      <w:r w:rsidR="006A5855" w:rsidRPr="00334889">
        <w:rPr>
          <w:rFonts w:cs="Times New Roman"/>
          <w:sz w:val="24"/>
          <w:szCs w:val="24"/>
        </w:rPr>
        <w:t xml:space="preserve"> </w:t>
      </w:r>
      <w:r w:rsidR="00D60B75" w:rsidRPr="00334889">
        <w:rPr>
          <w:rFonts w:cs="Times New Roman"/>
          <w:sz w:val="24"/>
          <w:szCs w:val="24"/>
        </w:rPr>
        <w:t>decide</w:t>
      </w:r>
      <w:r w:rsidR="006A5855" w:rsidRPr="00334889">
        <w:rPr>
          <w:rFonts w:cs="Times New Roman"/>
          <w:sz w:val="24"/>
          <w:szCs w:val="24"/>
        </w:rPr>
        <w:t xml:space="preserve"> </w:t>
      </w:r>
      <w:r w:rsidR="00D60B75" w:rsidRPr="00334889">
        <w:rPr>
          <w:rFonts w:cs="Times New Roman"/>
          <w:sz w:val="24"/>
          <w:szCs w:val="24"/>
        </w:rPr>
        <w:t>on</w:t>
      </w:r>
      <w:r w:rsidR="006A5855" w:rsidRPr="00334889">
        <w:rPr>
          <w:rFonts w:cs="Times New Roman"/>
          <w:sz w:val="24"/>
          <w:szCs w:val="24"/>
        </w:rPr>
        <w:t xml:space="preserve"> </w:t>
      </w:r>
      <w:r w:rsidR="00D60B75" w:rsidRPr="00334889">
        <w:rPr>
          <w:rFonts w:cs="Times New Roman"/>
          <w:sz w:val="24"/>
          <w:szCs w:val="24"/>
        </w:rPr>
        <w:t>inclusion</w:t>
      </w:r>
      <w:r w:rsidR="006A5855" w:rsidRPr="00334889">
        <w:rPr>
          <w:rFonts w:cs="Times New Roman"/>
          <w:sz w:val="24"/>
          <w:szCs w:val="24"/>
        </w:rPr>
        <w:t xml:space="preserve"> </w:t>
      </w:r>
      <w:r w:rsidR="00D60B75" w:rsidRPr="00334889">
        <w:rPr>
          <w:rFonts w:cs="Times New Roman"/>
          <w:sz w:val="24"/>
          <w:szCs w:val="24"/>
        </w:rPr>
        <w:t>or</w:t>
      </w:r>
      <w:r w:rsidR="006A5855" w:rsidRPr="00334889">
        <w:rPr>
          <w:rFonts w:cs="Times New Roman"/>
          <w:sz w:val="24"/>
          <w:szCs w:val="24"/>
        </w:rPr>
        <w:t xml:space="preserve"> </w:t>
      </w:r>
      <w:r w:rsidR="00D60B75" w:rsidRPr="00334889">
        <w:rPr>
          <w:rFonts w:cs="Times New Roman"/>
          <w:sz w:val="24"/>
          <w:szCs w:val="24"/>
        </w:rPr>
        <w:t>exclusion,</w:t>
      </w:r>
      <w:r w:rsidR="006A5855" w:rsidRPr="00334889">
        <w:rPr>
          <w:rFonts w:cs="Times New Roman"/>
          <w:sz w:val="24"/>
          <w:szCs w:val="24"/>
        </w:rPr>
        <w:t xml:space="preserve"> </w:t>
      </w:r>
      <w:r w:rsidR="005461E5" w:rsidRPr="00334889">
        <w:rPr>
          <w:rFonts w:cs="Times New Roman"/>
          <w:sz w:val="24"/>
          <w:szCs w:val="24"/>
        </w:rPr>
        <w:t xml:space="preserve">full-text versions </w:t>
      </w:r>
      <w:r w:rsidR="00D60B75" w:rsidRPr="00334889">
        <w:rPr>
          <w:rFonts w:cs="Times New Roman"/>
          <w:sz w:val="24"/>
          <w:szCs w:val="24"/>
        </w:rPr>
        <w:t>we</w:t>
      </w:r>
      <w:r w:rsidR="005461E5" w:rsidRPr="00334889">
        <w:rPr>
          <w:rFonts w:cs="Times New Roman"/>
          <w:sz w:val="24"/>
          <w:szCs w:val="24"/>
        </w:rPr>
        <w:t>re</w:t>
      </w:r>
      <w:r w:rsidR="006A5855" w:rsidRPr="00334889">
        <w:rPr>
          <w:rFonts w:cs="Times New Roman"/>
          <w:sz w:val="24"/>
          <w:szCs w:val="24"/>
        </w:rPr>
        <w:t xml:space="preserve"> </w:t>
      </w:r>
      <w:r w:rsidR="00D60B75" w:rsidRPr="00334889">
        <w:rPr>
          <w:rFonts w:cs="Times New Roman"/>
          <w:sz w:val="24"/>
          <w:szCs w:val="24"/>
        </w:rPr>
        <w:t>retrieved</w:t>
      </w:r>
      <w:r w:rsidR="006A5855" w:rsidRPr="00334889">
        <w:rPr>
          <w:rFonts w:cs="Times New Roman"/>
          <w:sz w:val="24"/>
          <w:szCs w:val="24"/>
        </w:rPr>
        <w:t xml:space="preserve"> </w:t>
      </w:r>
      <w:r w:rsidR="00D60B75" w:rsidRPr="00334889">
        <w:rPr>
          <w:rFonts w:cs="Times New Roman"/>
          <w:sz w:val="24"/>
          <w:szCs w:val="24"/>
        </w:rPr>
        <w:t>and</w:t>
      </w:r>
      <w:r w:rsidR="006A5855" w:rsidRPr="00334889">
        <w:rPr>
          <w:rFonts w:cs="Times New Roman"/>
          <w:sz w:val="24"/>
          <w:szCs w:val="24"/>
        </w:rPr>
        <w:t xml:space="preserve"> </w:t>
      </w:r>
      <w:r w:rsidR="00D60B75" w:rsidRPr="00334889">
        <w:rPr>
          <w:rFonts w:cs="Times New Roman"/>
          <w:sz w:val="24"/>
          <w:szCs w:val="24"/>
        </w:rPr>
        <w:t>evaluated.</w:t>
      </w:r>
      <w:r w:rsidR="006A5855" w:rsidRPr="00334889">
        <w:rPr>
          <w:rFonts w:cs="Times New Roman"/>
          <w:sz w:val="24"/>
          <w:szCs w:val="24"/>
        </w:rPr>
        <w:t xml:space="preserve"> </w:t>
      </w:r>
      <w:r w:rsidR="002A5D6A" w:rsidRPr="00334889">
        <w:rPr>
          <w:rFonts w:cs="Times New Roman"/>
          <w:sz w:val="24"/>
          <w:szCs w:val="24"/>
        </w:rPr>
        <w:t>All</w:t>
      </w:r>
      <w:r w:rsidR="006A5855" w:rsidRPr="00334889">
        <w:rPr>
          <w:rFonts w:cs="Times New Roman"/>
          <w:sz w:val="24"/>
          <w:szCs w:val="24"/>
        </w:rPr>
        <w:t xml:space="preserve"> </w:t>
      </w:r>
      <w:r w:rsidR="002A5D6A" w:rsidRPr="00334889">
        <w:rPr>
          <w:rFonts w:cs="Times New Roman"/>
          <w:sz w:val="24"/>
          <w:szCs w:val="24"/>
        </w:rPr>
        <w:t>included</w:t>
      </w:r>
      <w:r w:rsidR="006A5855" w:rsidRPr="00334889">
        <w:rPr>
          <w:rFonts w:cs="Times New Roman"/>
          <w:sz w:val="24"/>
          <w:szCs w:val="24"/>
        </w:rPr>
        <w:t xml:space="preserve"> </w:t>
      </w:r>
      <w:r w:rsidR="002A5D6A" w:rsidRPr="00334889">
        <w:rPr>
          <w:rFonts w:cs="Times New Roman"/>
          <w:sz w:val="24"/>
          <w:szCs w:val="24"/>
        </w:rPr>
        <w:t>papers</w:t>
      </w:r>
      <w:r w:rsidR="006A5855" w:rsidRPr="00334889">
        <w:rPr>
          <w:rFonts w:cs="Times New Roman"/>
          <w:sz w:val="24"/>
          <w:szCs w:val="24"/>
        </w:rPr>
        <w:t xml:space="preserve"> </w:t>
      </w:r>
      <w:r w:rsidR="002A5D6A" w:rsidRPr="00334889">
        <w:rPr>
          <w:rFonts w:cs="Times New Roman"/>
          <w:sz w:val="24"/>
          <w:szCs w:val="24"/>
        </w:rPr>
        <w:t>were</w:t>
      </w:r>
      <w:r w:rsidR="006A5855" w:rsidRPr="00334889">
        <w:rPr>
          <w:rFonts w:cs="Times New Roman"/>
          <w:sz w:val="24"/>
          <w:szCs w:val="24"/>
        </w:rPr>
        <w:t xml:space="preserve"> </w:t>
      </w:r>
      <w:r w:rsidR="002A5D6A" w:rsidRPr="00334889">
        <w:rPr>
          <w:rFonts w:cs="Times New Roman"/>
          <w:sz w:val="24"/>
          <w:szCs w:val="24"/>
        </w:rPr>
        <w:t>reviewed</w:t>
      </w:r>
      <w:r w:rsidR="006A5855" w:rsidRPr="00334889">
        <w:rPr>
          <w:rFonts w:cs="Times New Roman"/>
          <w:sz w:val="24"/>
          <w:szCs w:val="24"/>
        </w:rPr>
        <w:t xml:space="preserve"> </w:t>
      </w:r>
      <w:r w:rsidR="002A5D6A" w:rsidRPr="00334889">
        <w:rPr>
          <w:rFonts w:cs="Times New Roman"/>
          <w:sz w:val="24"/>
          <w:szCs w:val="24"/>
        </w:rPr>
        <w:t>in</w:t>
      </w:r>
      <w:r w:rsidR="006A5855" w:rsidRPr="00334889">
        <w:rPr>
          <w:rFonts w:cs="Times New Roman"/>
          <w:sz w:val="24"/>
          <w:szCs w:val="24"/>
        </w:rPr>
        <w:t xml:space="preserve"> </w:t>
      </w:r>
      <w:r w:rsidR="002A5D6A" w:rsidRPr="00334889">
        <w:rPr>
          <w:rFonts w:cs="Times New Roman"/>
          <w:sz w:val="24"/>
          <w:szCs w:val="24"/>
        </w:rPr>
        <w:t>full.</w:t>
      </w:r>
      <w:r w:rsidR="006A5855" w:rsidRPr="00334889">
        <w:rPr>
          <w:rFonts w:cs="Times New Roman"/>
          <w:sz w:val="24"/>
          <w:szCs w:val="24"/>
        </w:rPr>
        <w:t xml:space="preserve"> </w:t>
      </w:r>
      <w:r w:rsidRPr="00334889">
        <w:rPr>
          <w:sz w:val="24"/>
          <w:szCs w:val="24"/>
        </w:rPr>
        <w:t>Any</w:t>
      </w:r>
      <w:r w:rsidR="006A5855" w:rsidRPr="00334889">
        <w:rPr>
          <w:sz w:val="24"/>
          <w:szCs w:val="24"/>
        </w:rPr>
        <w:t xml:space="preserve"> </w:t>
      </w:r>
      <w:r w:rsidRPr="00334889">
        <w:rPr>
          <w:sz w:val="24"/>
          <w:szCs w:val="24"/>
        </w:rPr>
        <w:t>discrepancies</w:t>
      </w:r>
      <w:r w:rsidR="006A5855" w:rsidRPr="00334889">
        <w:rPr>
          <w:sz w:val="24"/>
          <w:szCs w:val="24"/>
        </w:rPr>
        <w:t xml:space="preserve"> </w:t>
      </w:r>
      <w:r w:rsidRPr="00334889">
        <w:rPr>
          <w:sz w:val="24"/>
          <w:szCs w:val="24"/>
        </w:rPr>
        <w:t>were</w:t>
      </w:r>
      <w:r w:rsidR="006A5855" w:rsidRPr="00334889">
        <w:rPr>
          <w:sz w:val="24"/>
          <w:szCs w:val="24"/>
        </w:rPr>
        <w:t xml:space="preserve"> </w:t>
      </w:r>
      <w:r w:rsidRPr="00334889">
        <w:rPr>
          <w:sz w:val="24"/>
          <w:szCs w:val="24"/>
        </w:rPr>
        <w:t>resolved</w:t>
      </w:r>
      <w:r w:rsidR="006A5855" w:rsidRPr="00334889">
        <w:rPr>
          <w:sz w:val="24"/>
          <w:szCs w:val="24"/>
        </w:rPr>
        <w:t xml:space="preserve"> </w:t>
      </w:r>
      <w:r w:rsidRPr="00334889">
        <w:rPr>
          <w:sz w:val="24"/>
          <w:szCs w:val="24"/>
        </w:rPr>
        <w:t>through</w:t>
      </w:r>
      <w:r w:rsidR="006A5855" w:rsidRPr="00334889">
        <w:rPr>
          <w:sz w:val="24"/>
          <w:szCs w:val="24"/>
        </w:rPr>
        <w:t xml:space="preserve"> </w:t>
      </w:r>
      <w:r w:rsidRPr="00334889">
        <w:rPr>
          <w:sz w:val="24"/>
          <w:szCs w:val="24"/>
        </w:rPr>
        <w:t>discussion</w:t>
      </w:r>
      <w:r w:rsidR="006A5855" w:rsidRPr="00334889">
        <w:rPr>
          <w:sz w:val="24"/>
          <w:szCs w:val="24"/>
        </w:rPr>
        <w:t xml:space="preserve"> </w:t>
      </w:r>
      <w:r w:rsidRPr="00334889">
        <w:rPr>
          <w:sz w:val="24"/>
          <w:szCs w:val="24"/>
        </w:rPr>
        <w:t>with</w:t>
      </w:r>
      <w:r w:rsidR="006A5855" w:rsidRPr="00334889">
        <w:rPr>
          <w:sz w:val="24"/>
          <w:szCs w:val="24"/>
        </w:rPr>
        <w:t xml:space="preserve"> </w:t>
      </w:r>
      <w:r w:rsidRPr="00334889">
        <w:rPr>
          <w:sz w:val="24"/>
          <w:szCs w:val="24"/>
        </w:rPr>
        <w:t>a</w:t>
      </w:r>
      <w:r w:rsidR="006A5855" w:rsidRPr="00334889">
        <w:rPr>
          <w:sz w:val="24"/>
          <w:szCs w:val="24"/>
        </w:rPr>
        <w:t xml:space="preserve"> </w:t>
      </w:r>
      <w:r w:rsidRPr="00334889">
        <w:rPr>
          <w:sz w:val="24"/>
          <w:szCs w:val="24"/>
        </w:rPr>
        <w:t>third</w:t>
      </w:r>
      <w:r w:rsidR="006A5855" w:rsidRPr="00334889">
        <w:rPr>
          <w:sz w:val="24"/>
          <w:szCs w:val="24"/>
        </w:rPr>
        <w:t xml:space="preserve"> </w:t>
      </w:r>
      <w:r w:rsidRPr="00334889">
        <w:rPr>
          <w:sz w:val="24"/>
          <w:szCs w:val="24"/>
        </w:rPr>
        <w:t>researcher.</w:t>
      </w:r>
      <w:r w:rsidR="006A5855" w:rsidRPr="00334889">
        <w:rPr>
          <w:sz w:val="24"/>
          <w:szCs w:val="24"/>
        </w:rPr>
        <w:t xml:space="preserve"> </w:t>
      </w:r>
      <w:r w:rsidRPr="00334889">
        <w:rPr>
          <w:sz w:val="24"/>
          <w:szCs w:val="24"/>
        </w:rPr>
        <w:t>A</w:t>
      </w:r>
      <w:r w:rsidR="006A5855" w:rsidRPr="00334889">
        <w:rPr>
          <w:sz w:val="24"/>
          <w:szCs w:val="24"/>
        </w:rPr>
        <w:t xml:space="preserve"> </w:t>
      </w:r>
      <w:r w:rsidRPr="00334889">
        <w:rPr>
          <w:sz w:val="24"/>
          <w:szCs w:val="24"/>
        </w:rPr>
        <w:t>summary</w:t>
      </w:r>
      <w:r w:rsidR="006A5855" w:rsidRPr="00334889">
        <w:rPr>
          <w:sz w:val="24"/>
          <w:szCs w:val="24"/>
        </w:rPr>
        <w:t xml:space="preserve"> </w:t>
      </w:r>
      <w:r w:rsidRPr="00334889">
        <w:rPr>
          <w:sz w:val="24"/>
          <w:szCs w:val="24"/>
        </w:rPr>
        <w:t>table</w:t>
      </w:r>
      <w:r w:rsidR="006A5855" w:rsidRPr="00334889">
        <w:rPr>
          <w:sz w:val="24"/>
          <w:szCs w:val="24"/>
        </w:rPr>
        <w:t xml:space="preserve"> </w:t>
      </w:r>
      <w:r w:rsidRPr="00334889">
        <w:rPr>
          <w:sz w:val="24"/>
          <w:szCs w:val="24"/>
        </w:rPr>
        <w:t>was</w:t>
      </w:r>
      <w:r w:rsidR="006A5855" w:rsidRPr="00334889">
        <w:rPr>
          <w:sz w:val="24"/>
          <w:szCs w:val="24"/>
        </w:rPr>
        <w:t xml:space="preserve"> </w:t>
      </w:r>
      <w:r w:rsidRPr="00334889">
        <w:rPr>
          <w:sz w:val="24"/>
          <w:szCs w:val="24"/>
        </w:rPr>
        <w:t>developed</w:t>
      </w:r>
      <w:r w:rsidR="006A5855" w:rsidRPr="00334889">
        <w:rPr>
          <w:sz w:val="24"/>
          <w:szCs w:val="24"/>
        </w:rPr>
        <w:t xml:space="preserve"> </w:t>
      </w:r>
      <w:r w:rsidRPr="00334889">
        <w:rPr>
          <w:sz w:val="24"/>
          <w:szCs w:val="24"/>
        </w:rPr>
        <w:t>and</w:t>
      </w:r>
      <w:r w:rsidR="006A5855" w:rsidRPr="00334889">
        <w:rPr>
          <w:sz w:val="24"/>
          <w:szCs w:val="24"/>
        </w:rPr>
        <w:t xml:space="preserve"> </w:t>
      </w:r>
      <w:r w:rsidRPr="00334889">
        <w:rPr>
          <w:sz w:val="24"/>
          <w:szCs w:val="24"/>
        </w:rPr>
        <w:t>agreed</w:t>
      </w:r>
      <w:r w:rsidR="006A5855" w:rsidRPr="00334889">
        <w:rPr>
          <w:sz w:val="24"/>
          <w:szCs w:val="24"/>
        </w:rPr>
        <w:t xml:space="preserve"> </w:t>
      </w:r>
      <w:r w:rsidRPr="00334889">
        <w:rPr>
          <w:sz w:val="24"/>
          <w:szCs w:val="24"/>
        </w:rPr>
        <w:t>by</w:t>
      </w:r>
      <w:r w:rsidR="006A5855" w:rsidRPr="00334889">
        <w:rPr>
          <w:sz w:val="24"/>
          <w:szCs w:val="24"/>
        </w:rPr>
        <w:t xml:space="preserve"> </w:t>
      </w:r>
      <w:r w:rsidR="000A4D56" w:rsidRPr="00334889">
        <w:rPr>
          <w:sz w:val="24"/>
          <w:szCs w:val="24"/>
        </w:rPr>
        <w:t>all</w:t>
      </w:r>
      <w:r w:rsidR="006A5855" w:rsidRPr="00334889">
        <w:rPr>
          <w:sz w:val="24"/>
          <w:szCs w:val="24"/>
        </w:rPr>
        <w:t xml:space="preserve"> </w:t>
      </w:r>
      <w:r w:rsidR="000A4D56" w:rsidRPr="00334889">
        <w:rPr>
          <w:sz w:val="24"/>
          <w:szCs w:val="24"/>
        </w:rPr>
        <w:t>authors</w:t>
      </w:r>
      <w:r w:rsidR="006A5855" w:rsidRPr="00334889">
        <w:rPr>
          <w:sz w:val="24"/>
          <w:szCs w:val="24"/>
        </w:rPr>
        <w:t xml:space="preserve"> </w:t>
      </w:r>
      <w:r w:rsidRPr="00334889">
        <w:rPr>
          <w:sz w:val="24"/>
          <w:szCs w:val="24"/>
        </w:rPr>
        <w:t>before</w:t>
      </w:r>
      <w:r w:rsidR="006A5855" w:rsidRPr="00334889">
        <w:rPr>
          <w:sz w:val="24"/>
          <w:szCs w:val="24"/>
        </w:rPr>
        <w:t xml:space="preserve"> </w:t>
      </w:r>
      <w:r w:rsidRPr="00334889">
        <w:rPr>
          <w:sz w:val="24"/>
          <w:szCs w:val="24"/>
        </w:rPr>
        <w:t>full-text</w:t>
      </w:r>
      <w:r w:rsidR="006A5855" w:rsidRPr="00334889">
        <w:rPr>
          <w:sz w:val="24"/>
          <w:szCs w:val="24"/>
        </w:rPr>
        <w:t xml:space="preserve"> </w:t>
      </w:r>
      <w:r w:rsidRPr="00334889">
        <w:rPr>
          <w:sz w:val="24"/>
          <w:szCs w:val="24"/>
        </w:rPr>
        <w:t>review</w:t>
      </w:r>
      <w:r w:rsidR="006A5855" w:rsidRPr="00334889">
        <w:rPr>
          <w:sz w:val="24"/>
          <w:szCs w:val="24"/>
        </w:rPr>
        <w:t xml:space="preserve"> </w:t>
      </w:r>
      <w:r w:rsidR="002151C1" w:rsidRPr="00334889">
        <w:rPr>
          <w:sz w:val="24"/>
          <w:szCs w:val="24"/>
        </w:rPr>
        <w:t>was</w:t>
      </w:r>
      <w:r w:rsidR="006A5855" w:rsidRPr="00334889">
        <w:rPr>
          <w:sz w:val="24"/>
          <w:szCs w:val="24"/>
        </w:rPr>
        <w:t xml:space="preserve"> </w:t>
      </w:r>
      <w:r w:rsidR="002151C1" w:rsidRPr="00334889">
        <w:rPr>
          <w:sz w:val="24"/>
          <w:szCs w:val="24"/>
        </w:rPr>
        <w:t>conducted</w:t>
      </w:r>
      <w:r w:rsidR="006A5855" w:rsidRPr="00334889">
        <w:rPr>
          <w:sz w:val="24"/>
          <w:szCs w:val="24"/>
        </w:rPr>
        <w:t xml:space="preserve"> </w:t>
      </w:r>
      <w:r w:rsidRPr="00334889">
        <w:rPr>
          <w:sz w:val="24"/>
          <w:szCs w:val="24"/>
        </w:rPr>
        <w:t>and</w:t>
      </w:r>
      <w:r w:rsidR="006A5855" w:rsidRPr="00334889">
        <w:rPr>
          <w:sz w:val="24"/>
          <w:szCs w:val="24"/>
        </w:rPr>
        <w:t xml:space="preserve"> </w:t>
      </w:r>
      <w:r w:rsidRPr="00334889">
        <w:rPr>
          <w:sz w:val="24"/>
          <w:szCs w:val="24"/>
        </w:rPr>
        <w:t>all</w:t>
      </w:r>
      <w:r w:rsidR="006A5855" w:rsidRPr="00334889">
        <w:rPr>
          <w:sz w:val="24"/>
          <w:szCs w:val="24"/>
        </w:rPr>
        <w:t xml:space="preserve"> </w:t>
      </w:r>
      <w:r w:rsidRPr="00334889">
        <w:rPr>
          <w:sz w:val="24"/>
          <w:szCs w:val="24"/>
        </w:rPr>
        <w:t>included</w:t>
      </w:r>
      <w:r w:rsidR="006A5855" w:rsidRPr="00334889">
        <w:rPr>
          <w:sz w:val="24"/>
          <w:szCs w:val="24"/>
        </w:rPr>
        <w:t xml:space="preserve"> </w:t>
      </w:r>
      <w:r w:rsidRPr="00334889">
        <w:rPr>
          <w:sz w:val="24"/>
          <w:szCs w:val="24"/>
        </w:rPr>
        <w:t>studies</w:t>
      </w:r>
      <w:r w:rsidR="006A5855" w:rsidRPr="00334889">
        <w:rPr>
          <w:sz w:val="24"/>
          <w:szCs w:val="24"/>
        </w:rPr>
        <w:t xml:space="preserve"> </w:t>
      </w:r>
      <w:r w:rsidRPr="00334889">
        <w:rPr>
          <w:sz w:val="24"/>
          <w:szCs w:val="24"/>
        </w:rPr>
        <w:t>were</w:t>
      </w:r>
      <w:r w:rsidR="006A5855" w:rsidRPr="00334889">
        <w:rPr>
          <w:sz w:val="24"/>
          <w:szCs w:val="24"/>
        </w:rPr>
        <w:t xml:space="preserve"> </w:t>
      </w:r>
      <w:r w:rsidRPr="00334889">
        <w:rPr>
          <w:sz w:val="24"/>
          <w:szCs w:val="24"/>
        </w:rPr>
        <w:t>then</w:t>
      </w:r>
      <w:r w:rsidR="006A5855" w:rsidRPr="00334889">
        <w:rPr>
          <w:sz w:val="24"/>
          <w:szCs w:val="24"/>
        </w:rPr>
        <w:t xml:space="preserve"> </w:t>
      </w:r>
      <w:r w:rsidR="00AC5AC2" w:rsidRPr="00334889">
        <w:rPr>
          <w:sz w:val="24"/>
          <w:szCs w:val="24"/>
        </w:rPr>
        <w:t>summaris</w:t>
      </w:r>
      <w:r w:rsidRPr="00334889">
        <w:rPr>
          <w:sz w:val="24"/>
          <w:szCs w:val="24"/>
        </w:rPr>
        <w:t>ed</w:t>
      </w:r>
      <w:r w:rsidR="00E00E5A" w:rsidRPr="00334889">
        <w:rPr>
          <w:rFonts w:cs="Times New Roman"/>
          <w:sz w:val="24"/>
          <w:szCs w:val="24"/>
        </w:rPr>
        <w:t>.</w:t>
      </w:r>
      <w:r w:rsidR="006A5855" w:rsidRPr="00334889">
        <w:rPr>
          <w:rFonts w:cs="Times New Roman"/>
          <w:sz w:val="24"/>
          <w:szCs w:val="24"/>
        </w:rPr>
        <w:t xml:space="preserve"> </w:t>
      </w:r>
      <w:r w:rsidR="007D7BB8" w:rsidRPr="00334889">
        <w:rPr>
          <w:rFonts w:cs="Times New Roman"/>
          <w:sz w:val="24"/>
          <w:szCs w:val="24"/>
        </w:rPr>
        <w:t>(</w:t>
      </w:r>
      <w:r w:rsidR="00CE0DF0" w:rsidRPr="00334889">
        <w:rPr>
          <w:sz w:val="24"/>
          <w:szCs w:val="24"/>
          <w:u w:val="single"/>
        </w:rPr>
        <w:t>Supplementary</w:t>
      </w:r>
      <w:r w:rsidR="006A5855" w:rsidRPr="00334889">
        <w:rPr>
          <w:sz w:val="24"/>
          <w:szCs w:val="24"/>
          <w:u w:val="single"/>
        </w:rPr>
        <w:t xml:space="preserve"> </w:t>
      </w:r>
      <w:r w:rsidR="002151C1" w:rsidRPr="00334889">
        <w:rPr>
          <w:sz w:val="24"/>
          <w:szCs w:val="24"/>
          <w:u w:val="single"/>
        </w:rPr>
        <w:t>Table</w:t>
      </w:r>
      <w:r w:rsidR="006A5855" w:rsidRPr="00334889">
        <w:rPr>
          <w:sz w:val="24"/>
          <w:szCs w:val="24"/>
          <w:u w:val="single"/>
        </w:rPr>
        <w:t xml:space="preserve"> </w:t>
      </w:r>
      <w:r w:rsidR="000A4D56" w:rsidRPr="00334889">
        <w:rPr>
          <w:sz w:val="24"/>
          <w:szCs w:val="24"/>
          <w:u w:val="single"/>
        </w:rPr>
        <w:t>S</w:t>
      </w:r>
      <w:r w:rsidR="002151C1" w:rsidRPr="00334889">
        <w:rPr>
          <w:sz w:val="24"/>
          <w:szCs w:val="24"/>
          <w:u w:val="single"/>
        </w:rPr>
        <w:t>1</w:t>
      </w:r>
      <w:r w:rsidR="002151C1" w:rsidRPr="00334889">
        <w:rPr>
          <w:sz w:val="24"/>
          <w:szCs w:val="24"/>
        </w:rPr>
        <w:t>:</w:t>
      </w:r>
      <w:r w:rsidR="006A5855" w:rsidRPr="00334889">
        <w:rPr>
          <w:sz w:val="24"/>
          <w:szCs w:val="24"/>
        </w:rPr>
        <w:t xml:space="preserve"> </w:t>
      </w:r>
      <w:r w:rsidR="002151C1" w:rsidRPr="00334889">
        <w:rPr>
          <w:sz w:val="24"/>
          <w:szCs w:val="24"/>
        </w:rPr>
        <w:t>Summary</w:t>
      </w:r>
      <w:r w:rsidR="006A5855" w:rsidRPr="00334889">
        <w:rPr>
          <w:sz w:val="24"/>
          <w:szCs w:val="24"/>
        </w:rPr>
        <w:t xml:space="preserve"> </w:t>
      </w:r>
      <w:r w:rsidR="007D7BB8" w:rsidRPr="00334889">
        <w:rPr>
          <w:sz w:val="24"/>
          <w:szCs w:val="24"/>
        </w:rPr>
        <w:t>Table</w:t>
      </w:r>
      <w:r w:rsidR="006A5855" w:rsidRPr="00334889">
        <w:rPr>
          <w:sz w:val="24"/>
          <w:szCs w:val="24"/>
        </w:rPr>
        <w:t xml:space="preserve"> </w:t>
      </w:r>
      <w:r w:rsidR="002151C1" w:rsidRPr="00334889">
        <w:rPr>
          <w:sz w:val="24"/>
          <w:szCs w:val="24"/>
        </w:rPr>
        <w:t>of</w:t>
      </w:r>
      <w:r w:rsidR="006A5855" w:rsidRPr="00334889">
        <w:rPr>
          <w:sz w:val="24"/>
          <w:szCs w:val="24"/>
        </w:rPr>
        <w:t xml:space="preserve"> </w:t>
      </w:r>
      <w:r w:rsidR="002151C1" w:rsidRPr="00334889">
        <w:rPr>
          <w:sz w:val="24"/>
          <w:szCs w:val="24"/>
        </w:rPr>
        <w:t>included</w:t>
      </w:r>
      <w:r w:rsidR="006A5855" w:rsidRPr="00334889">
        <w:rPr>
          <w:sz w:val="24"/>
          <w:szCs w:val="24"/>
        </w:rPr>
        <w:t xml:space="preserve"> </w:t>
      </w:r>
      <w:r w:rsidR="002151C1" w:rsidRPr="00334889">
        <w:rPr>
          <w:sz w:val="24"/>
          <w:szCs w:val="24"/>
        </w:rPr>
        <w:t>studies</w:t>
      </w:r>
      <w:r w:rsidR="007D7BB8" w:rsidRPr="00334889">
        <w:rPr>
          <w:b/>
          <w:sz w:val="24"/>
          <w:szCs w:val="24"/>
        </w:rPr>
        <w:t>)</w:t>
      </w:r>
    </w:p>
    <w:p w14:paraId="0FECD850" w14:textId="01792657" w:rsidR="00C238DD" w:rsidRPr="00334889" w:rsidRDefault="00875EFA" w:rsidP="00286152">
      <w:pPr>
        <w:pStyle w:val="Heading1"/>
        <w:spacing w:after="0"/>
        <w:rPr>
          <w:rFonts w:asciiTheme="minorHAnsi" w:hAnsiTheme="minorHAnsi"/>
          <w:sz w:val="28"/>
          <w:szCs w:val="28"/>
        </w:rPr>
      </w:pPr>
      <w:bookmarkStart w:id="5" w:name="_Toc296981921"/>
      <w:r w:rsidRPr="00334889">
        <w:rPr>
          <w:rFonts w:asciiTheme="minorHAnsi" w:hAnsiTheme="minorHAnsi"/>
          <w:sz w:val="28"/>
          <w:szCs w:val="28"/>
        </w:rPr>
        <w:t>Results</w:t>
      </w:r>
      <w:bookmarkEnd w:id="5"/>
      <w:r w:rsidR="006A5855" w:rsidRPr="00334889">
        <w:rPr>
          <w:rFonts w:asciiTheme="minorHAnsi" w:hAnsiTheme="minorHAnsi"/>
          <w:sz w:val="28"/>
          <w:szCs w:val="28"/>
        </w:rPr>
        <w:t xml:space="preserve"> </w:t>
      </w:r>
    </w:p>
    <w:p w14:paraId="777B10C3" w14:textId="7B0F56AE" w:rsidR="00300497" w:rsidRPr="00334889" w:rsidRDefault="002151C1" w:rsidP="00286152">
      <w:pPr>
        <w:spacing w:after="0" w:line="480" w:lineRule="auto"/>
        <w:jc w:val="both"/>
        <w:rPr>
          <w:rFonts w:cs="Times New Roman"/>
          <w:sz w:val="24"/>
          <w:szCs w:val="24"/>
        </w:rPr>
      </w:pP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total,</w:t>
      </w:r>
      <w:r w:rsidR="006A5855" w:rsidRPr="00334889">
        <w:rPr>
          <w:rFonts w:cs="Times New Roman"/>
          <w:sz w:val="24"/>
          <w:szCs w:val="24"/>
        </w:rPr>
        <w:t xml:space="preserve"> </w:t>
      </w:r>
      <w:r w:rsidRPr="00334889">
        <w:rPr>
          <w:rFonts w:cs="Times New Roman"/>
          <w:sz w:val="24"/>
          <w:szCs w:val="24"/>
        </w:rPr>
        <w:t>60</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meet</w:t>
      </w:r>
      <w:r w:rsidR="006A5855" w:rsidRPr="00334889">
        <w:rPr>
          <w:rFonts w:cs="Times New Roman"/>
          <w:sz w:val="24"/>
          <w:szCs w:val="24"/>
        </w:rPr>
        <w:t xml:space="preserve"> </w:t>
      </w:r>
      <w:r w:rsidR="005461E5"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inclusion</w:t>
      </w:r>
      <w:r w:rsidR="006A5855" w:rsidRPr="00334889">
        <w:rPr>
          <w:rFonts w:cs="Times New Roman"/>
          <w:sz w:val="24"/>
          <w:szCs w:val="24"/>
        </w:rPr>
        <w:t xml:space="preserve"> </w:t>
      </w:r>
      <w:r w:rsidRPr="00334889">
        <w:rPr>
          <w:rFonts w:cs="Times New Roman"/>
          <w:sz w:val="24"/>
          <w:szCs w:val="24"/>
        </w:rPr>
        <w:t>criteria</w:t>
      </w:r>
      <w:r w:rsidR="006A5855" w:rsidRPr="00334889">
        <w:rPr>
          <w:rFonts w:cs="Times New Roman"/>
          <w:sz w:val="24"/>
          <w:szCs w:val="24"/>
        </w:rPr>
        <w:t xml:space="preserve"> </w:t>
      </w:r>
      <w:r w:rsidRPr="00334889">
        <w:rPr>
          <w:rFonts w:cs="Times New Roman"/>
          <w:sz w:val="24"/>
          <w:szCs w:val="24"/>
        </w:rPr>
        <w:t>(</w:t>
      </w:r>
      <w:r w:rsidRPr="00334889">
        <w:rPr>
          <w:rFonts w:cs="Times New Roman"/>
          <w:sz w:val="24"/>
          <w:szCs w:val="24"/>
          <w:u w:val="single"/>
        </w:rPr>
        <w:t>Figure</w:t>
      </w:r>
      <w:r w:rsidR="006A5855" w:rsidRPr="00334889">
        <w:rPr>
          <w:rFonts w:cs="Times New Roman"/>
          <w:sz w:val="24"/>
          <w:szCs w:val="24"/>
          <w:u w:val="single"/>
        </w:rPr>
        <w:t xml:space="preserve"> </w:t>
      </w:r>
      <w:r w:rsidRPr="00334889">
        <w:rPr>
          <w:rFonts w:cs="Times New Roman"/>
          <w:sz w:val="24"/>
          <w:szCs w:val="24"/>
          <w:u w:val="single"/>
        </w:rPr>
        <w:t>1</w:t>
      </w:r>
      <w:r w:rsidRPr="00334889">
        <w:rPr>
          <w:rFonts w:cs="Times New Roman"/>
          <w:sz w:val="24"/>
          <w:szCs w:val="24"/>
        </w:rPr>
        <w:t>).</w:t>
      </w:r>
      <w:r w:rsidR="006A5855" w:rsidRPr="00334889">
        <w:rPr>
          <w:rFonts w:cs="Times New Roman"/>
          <w:sz w:val="24"/>
          <w:szCs w:val="24"/>
        </w:rPr>
        <w:t xml:space="preserve"> </w:t>
      </w:r>
      <w:r w:rsidR="005461E5" w:rsidRPr="00334889">
        <w:rPr>
          <w:rFonts w:cs="Times New Roman"/>
          <w:sz w:val="24"/>
          <w:szCs w:val="24"/>
        </w:rPr>
        <w:t>S</w:t>
      </w:r>
      <w:r w:rsidRPr="00334889">
        <w:rPr>
          <w:rFonts w:cs="Times New Roman"/>
          <w:sz w:val="24"/>
          <w:szCs w:val="24"/>
        </w:rPr>
        <w:t>ix</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relevant</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obtained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low-</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middle-income</w:t>
      </w:r>
      <w:r w:rsidR="006A5855" w:rsidRPr="00334889">
        <w:rPr>
          <w:rFonts w:cs="Times New Roman"/>
          <w:sz w:val="24"/>
          <w:szCs w:val="24"/>
        </w:rPr>
        <w:t xml:space="preserve"> </w:t>
      </w:r>
      <w:r w:rsidRPr="00334889">
        <w:rPr>
          <w:rFonts w:cs="Times New Roman"/>
          <w:sz w:val="24"/>
          <w:szCs w:val="24"/>
        </w:rPr>
        <w:t>countries</w:t>
      </w:r>
      <w:r w:rsidR="005461E5" w:rsidRPr="00334889">
        <w:rPr>
          <w:rFonts w:cs="Times New Roman"/>
          <w:sz w:val="24"/>
          <w:szCs w:val="24"/>
        </w:rPr>
        <w:t xml:space="preserve"> were identified</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include</w:t>
      </w:r>
      <w:r w:rsidR="006A5855" w:rsidRPr="00334889">
        <w:rPr>
          <w:rFonts w:cs="Times New Roman"/>
          <w:sz w:val="24"/>
          <w:szCs w:val="24"/>
        </w:rPr>
        <w:t xml:space="preserve"> </w:t>
      </w:r>
      <w:r w:rsidR="004B11B2" w:rsidRPr="00334889">
        <w:rPr>
          <w:rFonts w:cs="Times New Roman"/>
          <w:sz w:val="24"/>
          <w:szCs w:val="24"/>
        </w:rPr>
        <w:t>use</w:t>
      </w:r>
      <w:r w:rsidR="006A5855" w:rsidRPr="00334889">
        <w:rPr>
          <w:rFonts w:cs="Times New Roman"/>
          <w:sz w:val="24"/>
          <w:szCs w:val="24"/>
        </w:rPr>
        <w:t xml:space="preserve"> </w:t>
      </w:r>
      <w:r w:rsidR="004B11B2" w:rsidRPr="00334889">
        <w:rPr>
          <w:rFonts w:cs="Times New Roman"/>
          <w:sz w:val="24"/>
          <w:szCs w:val="24"/>
        </w:rPr>
        <w:t>of</w:t>
      </w:r>
      <w:r w:rsidR="006A5855" w:rsidRPr="00334889">
        <w:rPr>
          <w:rFonts w:cs="Times New Roman"/>
          <w:sz w:val="24"/>
          <w:szCs w:val="24"/>
        </w:rPr>
        <w:t xml:space="preserve"> </w:t>
      </w:r>
      <w:r w:rsidR="004B11B2" w:rsidRPr="00334889">
        <w:rPr>
          <w:rFonts w:cs="Times New Roman"/>
          <w:sz w:val="24"/>
          <w:szCs w:val="24"/>
        </w:rPr>
        <w:t>existing</w:t>
      </w:r>
      <w:r w:rsidR="006A5855" w:rsidRPr="00334889">
        <w:rPr>
          <w:rFonts w:cs="Times New Roman"/>
          <w:sz w:val="24"/>
          <w:szCs w:val="24"/>
        </w:rPr>
        <w:t xml:space="preserve"> </w:t>
      </w:r>
      <w:r w:rsidR="00A47899" w:rsidRPr="00334889">
        <w:rPr>
          <w:rFonts w:cs="Times New Roman"/>
          <w:sz w:val="24"/>
          <w:szCs w:val="24"/>
        </w:rPr>
        <w:t>opportunities</w:t>
      </w:r>
      <w:r w:rsidR="006A5855" w:rsidRPr="00334889">
        <w:rPr>
          <w:rFonts w:cs="Times New Roman"/>
          <w:sz w:val="24"/>
          <w:szCs w:val="24"/>
        </w:rPr>
        <w:t xml:space="preserve"> </w:t>
      </w:r>
      <w:r w:rsidR="00A47899" w:rsidRPr="00334889">
        <w:rPr>
          <w:rFonts w:cs="Times New Roman"/>
          <w:sz w:val="24"/>
          <w:szCs w:val="24"/>
        </w:rPr>
        <w:t>which</w:t>
      </w:r>
      <w:r w:rsidR="006A5855" w:rsidRPr="00334889">
        <w:rPr>
          <w:rFonts w:cs="Times New Roman"/>
          <w:sz w:val="24"/>
          <w:szCs w:val="24"/>
        </w:rPr>
        <w:t xml:space="preserve"> </w:t>
      </w:r>
      <w:r w:rsidR="004B11B2" w:rsidRPr="00334889">
        <w:rPr>
          <w:rFonts w:cs="Times New Roman"/>
          <w:sz w:val="24"/>
          <w:szCs w:val="24"/>
        </w:rPr>
        <w:t>include</w:t>
      </w:r>
      <w:r w:rsidR="00A47899" w:rsidRPr="00334889">
        <w:rPr>
          <w:rFonts w:cs="Times New Roman"/>
          <w:sz w:val="24"/>
          <w:szCs w:val="24"/>
        </w:rPr>
        <w:t>:</w:t>
      </w:r>
      <w:r w:rsidR="006A5855" w:rsidRPr="00334889">
        <w:rPr>
          <w:rFonts w:cs="Times New Roman"/>
          <w:sz w:val="24"/>
          <w:szCs w:val="24"/>
        </w:rPr>
        <w:t xml:space="preserve"> </w:t>
      </w:r>
      <w:r w:rsidR="007D7BB8" w:rsidRPr="00334889">
        <w:rPr>
          <w:rFonts w:cs="Times New Roman"/>
          <w:sz w:val="24"/>
          <w:szCs w:val="24"/>
        </w:rPr>
        <w:t>1</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00A47899" w:rsidRPr="00334889">
        <w:rPr>
          <w:rFonts w:cs="Times New Roman"/>
          <w:sz w:val="24"/>
          <w:szCs w:val="24"/>
        </w:rPr>
        <w:t>data</w:t>
      </w:r>
      <w:r w:rsidR="006A5855" w:rsidRPr="00334889">
        <w:rPr>
          <w:rFonts w:cs="Times New Roman"/>
          <w:sz w:val="24"/>
          <w:szCs w:val="24"/>
        </w:rPr>
        <w:t xml:space="preserve"> </w:t>
      </w:r>
      <w:r w:rsidR="007D7BB8" w:rsidRPr="00334889">
        <w:rPr>
          <w:rFonts w:cs="Times New Roman"/>
          <w:sz w:val="24"/>
          <w:szCs w:val="24"/>
        </w:rPr>
        <w:t>(5</w:t>
      </w:r>
      <w:r w:rsidR="006A5855" w:rsidRPr="00334889">
        <w:rPr>
          <w:rFonts w:cs="Times New Roman"/>
          <w:sz w:val="24"/>
          <w:szCs w:val="24"/>
        </w:rPr>
        <w:t xml:space="preserve"> </w:t>
      </w:r>
      <w:r w:rsidR="007D7BB8" w:rsidRPr="00334889">
        <w:rPr>
          <w:rFonts w:cs="Times New Roman"/>
          <w:sz w:val="24"/>
          <w:szCs w:val="24"/>
        </w:rPr>
        <w:t>studies)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2)</w:t>
      </w:r>
      <w:r w:rsidR="006A5855" w:rsidRPr="00334889">
        <w:rPr>
          <w:rFonts w:cs="Times New Roman"/>
          <w:sz w:val="24"/>
          <w:szCs w:val="24"/>
        </w:rPr>
        <w:t xml:space="preserve"> </w:t>
      </w:r>
      <w:r w:rsidR="00A47899" w:rsidRPr="00334889">
        <w:rPr>
          <w:rFonts w:cs="Times New Roman"/>
          <w:sz w:val="24"/>
          <w:szCs w:val="24"/>
        </w:rPr>
        <w:t>health</w:t>
      </w:r>
      <w:r w:rsidR="006A5855" w:rsidRPr="00334889">
        <w:rPr>
          <w:rFonts w:cs="Times New Roman"/>
          <w:sz w:val="24"/>
          <w:szCs w:val="24"/>
        </w:rPr>
        <w:t xml:space="preserve"> </w:t>
      </w:r>
      <w:r w:rsidR="004B11B2" w:rsidRPr="00334889">
        <w:rPr>
          <w:rFonts w:cs="Times New Roman"/>
          <w:sz w:val="24"/>
          <w:szCs w:val="24"/>
        </w:rPr>
        <w:t>facility</w:t>
      </w:r>
      <w:r w:rsidR="006A5855" w:rsidRPr="00334889">
        <w:rPr>
          <w:rFonts w:cs="Times New Roman"/>
          <w:sz w:val="24"/>
          <w:szCs w:val="24"/>
        </w:rPr>
        <w:t xml:space="preserve"> </w:t>
      </w:r>
      <w:r w:rsidR="004B11B2" w:rsidRPr="00334889">
        <w:rPr>
          <w:rFonts w:cs="Times New Roman"/>
          <w:sz w:val="24"/>
          <w:szCs w:val="24"/>
        </w:rPr>
        <w:t>data</w:t>
      </w:r>
      <w:r w:rsidR="006A5855" w:rsidRPr="00334889">
        <w:rPr>
          <w:rFonts w:cs="Times New Roman"/>
          <w:sz w:val="24"/>
          <w:szCs w:val="24"/>
        </w:rPr>
        <w:t xml:space="preserve"> </w:t>
      </w:r>
      <w:r w:rsidR="004B11B2" w:rsidRPr="00334889">
        <w:rPr>
          <w:rFonts w:cs="Times New Roman"/>
          <w:sz w:val="24"/>
          <w:szCs w:val="24"/>
        </w:rPr>
        <w:t>(18</w:t>
      </w:r>
      <w:r w:rsidR="006A5855" w:rsidRPr="00334889">
        <w:rPr>
          <w:rFonts w:cs="Times New Roman"/>
          <w:sz w:val="24"/>
          <w:szCs w:val="24"/>
        </w:rPr>
        <w:t xml:space="preserve"> </w:t>
      </w:r>
      <w:r w:rsidR="004B11B2" w:rsidRPr="00334889">
        <w:rPr>
          <w:rFonts w:cs="Times New Roman"/>
          <w:sz w:val="24"/>
          <w:szCs w:val="24"/>
        </w:rPr>
        <w:t>st</w:t>
      </w:r>
      <w:r w:rsidR="00A47899" w:rsidRPr="00334889">
        <w:rPr>
          <w:rFonts w:cs="Times New Roman"/>
          <w:sz w:val="24"/>
          <w:szCs w:val="24"/>
        </w:rPr>
        <w:t>udie</w:t>
      </w:r>
      <w:r w:rsidR="004B11B2" w:rsidRPr="00334889">
        <w:rPr>
          <w:rFonts w:cs="Times New Roman"/>
          <w:sz w:val="24"/>
          <w:szCs w:val="24"/>
        </w:rPr>
        <w:t>s),</w:t>
      </w:r>
      <w:r w:rsidR="006A5855" w:rsidRPr="00334889">
        <w:rPr>
          <w:rFonts w:cs="Times New Roman"/>
          <w:sz w:val="24"/>
          <w:szCs w:val="24"/>
        </w:rPr>
        <w:t xml:space="preserve"> </w:t>
      </w:r>
      <w:r w:rsidR="004B11B2" w:rsidRPr="00334889">
        <w:rPr>
          <w:rFonts w:cs="Times New Roman"/>
          <w:sz w:val="24"/>
          <w:szCs w:val="24"/>
        </w:rPr>
        <w:t>3)</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007D7BB8" w:rsidRPr="00334889">
        <w:rPr>
          <w:rFonts w:cs="Times New Roman"/>
          <w:sz w:val="24"/>
          <w:szCs w:val="24"/>
        </w:rPr>
        <w:t>(5</w:t>
      </w:r>
      <w:r w:rsidR="006A5855" w:rsidRPr="00334889">
        <w:rPr>
          <w:rFonts w:cs="Times New Roman"/>
          <w:sz w:val="24"/>
          <w:szCs w:val="24"/>
        </w:rPr>
        <w:t xml:space="preserve"> </w:t>
      </w:r>
      <w:r w:rsidR="007D7BB8" w:rsidRPr="00334889">
        <w:rPr>
          <w:rFonts w:cs="Times New Roman"/>
          <w:sz w:val="24"/>
          <w:szCs w:val="24"/>
        </w:rPr>
        <w:t>studies)</w:t>
      </w:r>
      <w:r w:rsidR="00A47899" w:rsidRPr="00334889">
        <w:rPr>
          <w:rFonts w:cs="Times New Roman"/>
          <w:sz w:val="24"/>
          <w:szCs w:val="24"/>
        </w:rPr>
        <w:t>,</w:t>
      </w:r>
      <w:r w:rsidR="006A5855" w:rsidRPr="00334889">
        <w:rPr>
          <w:rFonts w:cs="Times New Roman"/>
          <w:sz w:val="24"/>
          <w:szCs w:val="24"/>
        </w:rPr>
        <w:t xml:space="preserve"> </w:t>
      </w:r>
      <w:r w:rsidR="00A47899" w:rsidRPr="00334889">
        <w:rPr>
          <w:rFonts w:cs="Times New Roman"/>
          <w:sz w:val="24"/>
          <w:szCs w:val="24"/>
        </w:rPr>
        <w:t>use</w:t>
      </w:r>
      <w:r w:rsidR="006A5855" w:rsidRPr="00334889">
        <w:rPr>
          <w:rFonts w:cs="Times New Roman"/>
          <w:sz w:val="24"/>
          <w:szCs w:val="24"/>
        </w:rPr>
        <w:t xml:space="preserve"> </w:t>
      </w:r>
      <w:r w:rsidR="00A47899" w:rsidRPr="00334889">
        <w:rPr>
          <w:rFonts w:cs="Times New Roman"/>
          <w:sz w:val="24"/>
          <w:szCs w:val="24"/>
        </w:rPr>
        <w:t>of</w:t>
      </w:r>
      <w:r w:rsidR="006A5855" w:rsidRPr="00334889">
        <w:rPr>
          <w:rFonts w:cs="Times New Roman"/>
          <w:sz w:val="24"/>
          <w:szCs w:val="24"/>
        </w:rPr>
        <w:t xml:space="preserve"> </w:t>
      </w:r>
      <w:r w:rsidR="00A47899" w:rsidRPr="00334889">
        <w:rPr>
          <w:rFonts w:cs="Times New Roman"/>
          <w:sz w:val="24"/>
          <w:szCs w:val="24"/>
        </w:rPr>
        <w:t>special</w:t>
      </w:r>
      <w:r w:rsidR="006A5855" w:rsidRPr="00334889">
        <w:rPr>
          <w:rFonts w:cs="Times New Roman"/>
          <w:sz w:val="24"/>
          <w:szCs w:val="24"/>
        </w:rPr>
        <w:t xml:space="preserve"> </w:t>
      </w:r>
      <w:r w:rsidR="00A47899" w:rsidRPr="00334889">
        <w:rPr>
          <w:rFonts w:cs="Times New Roman"/>
          <w:sz w:val="24"/>
          <w:szCs w:val="24"/>
        </w:rPr>
        <w:t>studies</w:t>
      </w:r>
      <w:r w:rsidR="006A5855" w:rsidRPr="00334889">
        <w:rPr>
          <w:rFonts w:cs="Times New Roman"/>
          <w:sz w:val="24"/>
          <w:szCs w:val="24"/>
        </w:rPr>
        <w:t xml:space="preserve"> </w:t>
      </w:r>
      <w:r w:rsidR="00A47899" w:rsidRPr="00334889">
        <w:rPr>
          <w:rFonts w:cs="Times New Roman"/>
          <w:sz w:val="24"/>
          <w:szCs w:val="24"/>
        </w:rPr>
        <w:t>which</w:t>
      </w:r>
      <w:r w:rsidR="006A5855" w:rsidRPr="00334889">
        <w:rPr>
          <w:rFonts w:cs="Times New Roman"/>
          <w:sz w:val="24"/>
          <w:szCs w:val="24"/>
        </w:rPr>
        <w:t xml:space="preserve"> </w:t>
      </w:r>
      <w:r w:rsidR="00A47899" w:rsidRPr="00334889">
        <w:rPr>
          <w:rFonts w:cs="Times New Roman"/>
          <w:sz w:val="24"/>
          <w:szCs w:val="24"/>
        </w:rPr>
        <w:t>include</w:t>
      </w:r>
      <w:r w:rsidR="006275B5" w:rsidRPr="00334889">
        <w:rPr>
          <w:rFonts w:cs="Times New Roman"/>
          <w:sz w:val="24"/>
          <w:szCs w:val="24"/>
        </w:rPr>
        <w:t>d</w:t>
      </w:r>
      <w:r w:rsidR="00A47899" w:rsidRPr="00334889">
        <w:rPr>
          <w:rFonts w:cs="Times New Roman"/>
          <w:sz w:val="24"/>
          <w:szCs w:val="24"/>
        </w:rPr>
        <w:t>:</w:t>
      </w:r>
      <w:r w:rsidR="006A5855" w:rsidRPr="00334889">
        <w:rPr>
          <w:rFonts w:cs="Times New Roman"/>
          <w:sz w:val="24"/>
          <w:szCs w:val="24"/>
        </w:rPr>
        <w:t xml:space="preserve"> </w:t>
      </w:r>
      <w:r w:rsidR="00A47899" w:rsidRPr="00334889">
        <w:rPr>
          <w:rFonts w:cs="Times New Roman"/>
          <w:sz w:val="24"/>
          <w:szCs w:val="24"/>
        </w:rPr>
        <w:t>4</w:t>
      </w:r>
      <w:r w:rsidRPr="00334889">
        <w:rPr>
          <w:rFonts w:cs="Times New Roman"/>
          <w:sz w:val="24"/>
          <w:szCs w:val="24"/>
        </w:rPr>
        <w:t>)</w:t>
      </w:r>
      <w:r w:rsidR="006A5855" w:rsidRPr="00334889">
        <w:rPr>
          <w:rFonts w:cs="Times New Roman"/>
          <w:sz w:val="24"/>
          <w:szCs w:val="24"/>
        </w:rPr>
        <w:t xml:space="preserve"> </w:t>
      </w:r>
      <w:r w:rsidR="009428BC" w:rsidRPr="00334889">
        <w:rPr>
          <w:rFonts w:cs="Times New Roman"/>
          <w:sz w:val="24"/>
          <w:szCs w:val="24"/>
        </w:rPr>
        <w:t>population</w:t>
      </w:r>
      <w:r w:rsidR="006A5855" w:rsidRPr="00334889">
        <w:rPr>
          <w:rFonts w:cs="Times New Roman"/>
          <w:sz w:val="24"/>
          <w:szCs w:val="24"/>
        </w:rPr>
        <w:t xml:space="preserve"> </w:t>
      </w:r>
      <w:r w:rsidR="009428BC"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household</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007D7BB8" w:rsidRPr="00334889">
        <w:rPr>
          <w:rFonts w:cs="Times New Roman"/>
          <w:sz w:val="24"/>
          <w:szCs w:val="24"/>
        </w:rPr>
        <w:t>(16</w:t>
      </w:r>
      <w:r w:rsidR="006A5855" w:rsidRPr="00334889">
        <w:rPr>
          <w:rFonts w:cs="Times New Roman"/>
          <w:sz w:val="24"/>
          <w:szCs w:val="24"/>
        </w:rPr>
        <w:t xml:space="preserve"> </w:t>
      </w:r>
      <w:r w:rsidR="00494573" w:rsidRPr="00334889">
        <w:rPr>
          <w:rFonts w:cs="Times New Roman"/>
          <w:sz w:val="24"/>
          <w:szCs w:val="24"/>
        </w:rPr>
        <w:t>studies))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5)</w:t>
      </w:r>
      <w:r w:rsidR="006A5855" w:rsidRPr="00334889">
        <w:rPr>
          <w:rFonts w:cs="Times New Roman"/>
          <w:sz w:val="24"/>
          <w:szCs w:val="24"/>
        </w:rPr>
        <w:t xml:space="preserve"> </w:t>
      </w:r>
      <w:r w:rsidRPr="00334889">
        <w:rPr>
          <w:rFonts w:cs="Times New Roman"/>
          <w:sz w:val="24"/>
          <w:szCs w:val="24"/>
        </w:rPr>
        <w:t>direct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indirect</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008D1BCC" w:rsidRPr="00334889">
        <w:rPr>
          <w:rFonts w:cs="Times New Roman"/>
          <w:sz w:val="24"/>
          <w:szCs w:val="24"/>
        </w:rPr>
        <w:t>(11</w:t>
      </w:r>
      <w:r w:rsidR="006A5855" w:rsidRPr="00334889">
        <w:rPr>
          <w:rFonts w:cs="Times New Roman"/>
          <w:sz w:val="24"/>
          <w:szCs w:val="24"/>
        </w:rPr>
        <w:t xml:space="preserve"> </w:t>
      </w:r>
      <w:r w:rsidR="007D7BB8"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6</w:t>
      </w:r>
      <w:r w:rsidR="00A47899" w:rsidRPr="00334889">
        <w:rPr>
          <w:rFonts w:cs="Times New Roman"/>
          <w:sz w:val="24"/>
          <w:szCs w:val="24"/>
        </w:rPr>
        <w:t>)</w:t>
      </w:r>
      <w:r w:rsidR="006A5855" w:rsidRPr="00334889">
        <w:rPr>
          <w:rFonts w:cs="Times New Roman"/>
          <w:sz w:val="24"/>
          <w:szCs w:val="24"/>
        </w:rPr>
        <w:t xml:space="preserve"> </w:t>
      </w:r>
      <w:r w:rsidR="005461E5" w:rsidRPr="00334889">
        <w:rPr>
          <w:rFonts w:cs="Times New Roman"/>
          <w:sz w:val="24"/>
          <w:szCs w:val="24"/>
        </w:rPr>
        <w:t>RAMOS</w:t>
      </w:r>
      <w:r w:rsidR="006A5855" w:rsidRPr="00334889">
        <w:rPr>
          <w:rFonts w:cs="Times New Roman"/>
          <w:sz w:val="24"/>
          <w:szCs w:val="24"/>
        </w:rPr>
        <w:t xml:space="preserve"> </w:t>
      </w:r>
      <w:r w:rsidR="00A47899" w:rsidRPr="00334889">
        <w:rPr>
          <w:rFonts w:cs="Times New Roman"/>
          <w:sz w:val="24"/>
          <w:szCs w:val="24"/>
        </w:rPr>
        <w:t>Studies</w:t>
      </w:r>
      <w:r w:rsidR="006A5855" w:rsidRPr="00334889">
        <w:rPr>
          <w:rFonts w:cs="Times New Roman"/>
          <w:sz w:val="24"/>
          <w:szCs w:val="24"/>
        </w:rPr>
        <w:t xml:space="preserve"> </w:t>
      </w:r>
      <w:r w:rsidR="006275B5" w:rsidRPr="00334889">
        <w:rPr>
          <w:rFonts w:cs="Times New Roman"/>
          <w:sz w:val="24"/>
          <w:szCs w:val="24"/>
        </w:rPr>
        <w:t>(4</w:t>
      </w:r>
      <w:r w:rsidR="006A5855" w:rsidRPr="00334889">
        <w:rPr>
          <w:rFonts w:cs="Times New Roman"/>
          <w:sz w:val="24"/>
          <w:szCs w:val="24"/>
        </w:rPr>
        <w:t xml:space="preserve"> </w:t>
      </w:r>
      <w:r w:rsidR="006275B5" w:rsidRPr="00334889">
        <w:rPr>
          <w:rFonts w:cs="Times New Roman"/>
          <w:sz w:val="24"/>
          <w:szCs w:val="24"/>
        </w:rPr>
        <w:t>studies).</w:t>
      </w:r>
    </w:p>
    <w:p w14:paraId="0CF75F1E" w14:textId="77777777" w:rsidR="00722FF5" w:rsidRPr="00334889" w:rsidRDefault="00722FF5" w:rsidP="00286152">
      <w:pPr>
        <w:rPr>
          <w:rFonts w:cs="Times New Roman"/>
          <w:sz w:val="24"/>
          <w:szCs w:val="24"/>
        </w:rPr>
      </w:pPr>
    </w:p>
    <w:p w14:paraId="1C54DC35" w14:textId="77777777" w:rsidR="00722FF5" w:rsidRPr="00334889" w:rsidRDefault="00722FF5" w:rsidP="00286152">
      <w:pPr>
        <w:rPr>
          <w:rFonts w:cs="Times New Roman"/>
          <w:sz w:val="24"/>
          <w:szCs w:val="24"/>
        </w:rPr>
      </w:pPr>
      <w:r w:rsidRPr="00334889">
        <w:rPr>
          <w:rFonts w:cs="Times New Roman"/>
          <w:sz w:val="24"/>
          <w:szCs w:val="24"/>
        </w:rPr>
        <w:br w:type="page"/>
      </w:r>
    </w:p>
    <w:p w14:paraId="167D3A43" w14:textId="4E5A63B1" w:rsidR="00722FF5" w:rsidRPr="00334889" w:rsidRDefault="00722FF5" w:rsidP="00286152">
      <w:pPr>
        <w:rPr>
          <w:rFonts w:cs="Times New Roman"/>
          <w:b/>
          <w:sz w:val="24"/>
          <w:szCs w:val="24"/>
        </w:rPr>
      </w:pPr>
      <w:r w:rsidRPr="00334889">
        <w:rPr>
          <w:rFonts w:cs="Times New Roman"/>
          <w:b/>
          <w:sz w:val="24"/>
          <w:szCs w:val="24"/>
        </w:rPr>
        <w:lastRenderedPageBreak/>
        <w:t>Figure 1. PRISMA Diagram</w:t>
      </w:r>
    </w:p>
    <w:p w14:paraId="1C4CA695" w14:textId="1EB6198B" w:rsidR="00722FF5" w:rsidRPr="00334889" w:rsidRDefault="00722FF5" w:rsidP="00286152">
      <w:pPr>
        <w:spacing w:after="0" w:line="480" w:lineRule="auto"/>
        <w:jc w:val="both"/>
        <w:rPr>
          <w:rFonts w:cs="Times New Roman"/>
          <w:sz w:val="24"/>
          <w:szCs w:val="24"/>
        </w:rPr>
      </w:pPr>
      <w:r w:rsidRPr="00334889">
        <w:rPr>
          <w:rFonts w:cs="Times New Roman"/>
          <w:noProof/>
          <w:sz w:val="24"/>
          <w:szCs w:val="24"/>
        </w:rPr>
        <w:drawing>
          <wp:inline distT="0" distB="0" distL="0" distR="0" wp14:anchorId="4AFEB6F9" wp14:editId="355F651F">
            <wp:extent cx="3905569" cy="6943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15th Nov.tif"/>
                    <pic:cNvPicPr/>
                  </pic:nvPicPr>
                  <pic:blipFill>
                    <a:blip r:embed="rId9">
                      <a:extLst>
                        <a:ext uri="{28A0092B-C50C-407E-A947-70E740481C1C}">
                          <a14:useLocalDpi xmlns:a14="http://schemas.microsoft.com/office/drawing/2010/main" val="0"/>
                        </a:ext>
                      </a:extLst>
                    </a:blip>
                    <a:stretch>
                      <a:fillRect/>
                    </a:stretch>
                  </pic:blipFill>
                  <pic:spPr>
                    <a:xfrm>
                      <a:off x="0" y="0"/>
                      <a:ext cx="3911808" cy="6954435"/>
                    </a:xfrm>
                    <a:prstGeom prst="rect">
                      <a:avLst/>
                    </a:prstGeom>
                  </pic:spPr>
                </pic:pic>
              </a:graphicData>
            </a:graphic>
          </wp:inline>
        </w:drawing>
      </w:r>
    </w:p>
    <w:p w14:paraId="5996A561" w14:textId="2F7AF2FB" w:rsidR="0014746A" w:rsidRPr="00334889" w:rsidRDefault="00F107B6" w:rsidP="00286152">
      <w:pPr>
        <w:pStyle w:val="Heading3"/>
        <w:rPr>
          <w:rFonts w:asciiTheme="minorHAnsi" w:hAnsiTheme="minorHAnsi"/>
        </w:rPr>
      </w:pPr>
      <w:bookmarkStart w:id="6" w:name="_Toc296981925"/>
      <w:r w:rsidRPr="00334889">
        <w:rPr>
          <w:rFonts w:asciiTheme="minorHAnsi" w:hAnsiTheme="minorHAnsi"/>
        </w:rPr>
        <w:t>1)</w:t>
      </w:r>
      <w:r w:rsidR="006A5855" w:rsidRPr="00334889">
        <w:rPr>
          <w:rFonts w:asciiTheme="minorHAnsi" w:hAnsiTheme="minorHAnsi"/>
        </w:rPr>
        <w:t xml:space="preserve"> </w:t>
      </w:r>
      <w:r w:rsidR="00C75D33" w:rsidRPr="00334889">
        <w:rPr>
          <w:rFonts w:asciiTheme="minorHAnsi" w:hAnsiTheme="minorHAnsi"/>
        </w:rPr>
        <w:t>Civil</w:t>
      </w:r>
      <w:r w:rsidR="006A5855" w:rsidRPr="00334889">
        <w:rPr>
          <w:rFonts w:asciiTheme="minorHAnsi" w:hAnsiTheme="minorHAnsi"/>
        </w:rPr>
        <w:t xml:space="preserve"> </w:t>
      </w:r>
      <w:r w:rsidR="00C75D33" w:rsidRPr="00334889">
        <w:rPr>
          <w:rFonts w:asciiTheme="minorHAnsi" w:hAnsiTheme="minorHAnsi"/>
        </w:rPr>
        <w:t>R</w:t>
      </w:r>
      <w:r w:rsidR="0014746A" w:rsidRPr="00334889">
        <w:rPr>
          <w:rFonts w:asciiTheme="minorHAnsi" w:hAnsiTheme="minorHAnsi"/>
        </w:rPr>
        <w:t>egistration</w:t>
      </w:r>
      <w:bookmarkEnd w:id="6"/>
      <w:r w:rsidR="006A5855" w:rsidRPr="00334889">
        <w:rPr>
          <w:rFonts w:asciiTheme="minorHAnsi" w:hAnsiTheme="minorHAnsi"/>
        </w:rPr>
        <w:t xml:space="preserve"> </w:t>
      </w:r>
      <w:r w:rsidR="00B57FC9" w:rsidRPr="00334889">
        <w:rPr>
          <w:rFonts w:asciiTheme="minorHAnsi" w:hAnsiTheme="minorHAnsi"/>
        </w:rPr>
        <w:t>and</w:t>
      </w:r>
      <w:r w:rsidR="006A5855" w:rsidRPr="00334889">
        <w:rPr>
          <w:rFonts w:asciiTheme="minorHAnsi" w:hAnsiTheme="minorHAnsi"/>
        </w:rPr>
        <w:t xml:space="preserve"> </w:t>
      </w:r>
      <w:r w:rsidR="00B57FC9" w:rsidRPr="00334889">
        <w:rPr>
          <w:rFonts w:asciiTheme="minorHAnsi" w:hAnsiTheme="minorHAnsi"/>
        </w:rPr>
        <w:t>vital</w:t>
      </w:r>
      <w:r w:rsidR="006A5855" w:rsidRPr="00334889">
        <w:rPr>
          <w:rFonts w:asciiTheme="minorHAnsi" w:hAnsiTheme="minorHAnsi"/>
        </w:rPr>
        <w:t xml:space="preserve"> </w:t>
      </w:r>
      <w:r w:rsidR="00B57FC9" w:rsidRPr="00334889">
        <w:rPr>
          <w:rFonts w:asciiTheme="minorHAnsi" w:hAnsiTheme="minorHAnsi"/>
        </w:rPr>
        <w:t>statistics</w:t>
      </w:r>
      <w:r w:rsidR="006A5855" w:rsidRPr="00334889">
        <w:rPr>
          <w:rFonts w:asciiTheme="minorHAnsi" w:hAnsiTheme="minorHAnsi"/>
        </w:rPr>
        <w:t xml:space="preserve"> </w:t>
      </w:r>
      <w:r w:rsidR="00B57FC9" w:rsidRPr="00334889">
        <w:rPr>
          <w:rFonts w:asciiTheme="minorHAnsi" w:hAnsiTheme="minorHAnsi"/>
        </w:rPr>
        <w:t>data</w:t>
      </w:r>
    </w:p>
    <w:p w14:paraId="4EA3343B" w14:textId="588B90B9" w:rsidR="007F2486" w:rsidRPr="00334889" w:rsidRDefault="00EF5A52" w:rsidP="00286152">
      <w:pPr>
        <w:autoSpaceDE w:val="0"/>
        <w:autoSpaceDN w:val="0"/>
        <w:adjustRightInd w:val="0"/>
        <w:spacing w:after="0" w:line="480" w:lineRule="auto"/>
        <w:jc w:val="both"/>
        <w:rPr>
          <w:rFonts w:cs="Times New Roman"/>
          <w:sz w:val="24"/>
          <w:szCs w:val="24"/>
        </w:rPr>
      </w:pPr>
      <w:r w:rsidRPr="00334889">
        <w:rPr>
          <w:rFonts w:cs="Times New Roman"/>
          <w:sz w:val="24"/>
          <w:szCs w:val="24"/>
          <w:shd w:val="clear" w:color="auto" w:fill="FFFFFF"/>
        </w:rPr>
        <w:t>C</w:t>
      </w:r>
      <w:r w:rsidR="00FC138B" w:rsidRPr="00334889">
        <w:rPr>
          <w:rFonts w:cs="Times New Roman"/>
          <w:sz w:val="24"/>
          <w:szCs w:val="24"/>
          <w:shd w:val="clear" w:color="auto" w:fill="FFFFFF"/>
        </w:rPr>
        <w:t>ivil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registration</w:t>
      </w:r>
      <w:r w:rsidR="006A5855" w:rsidRPr="00334889">
        <w:rPr>
          <w:rFonts w:cs="Times New Roman"/>
          <w:sz w:val="24"/>
          <w:szCs w:val="24"/>
          <w:shd w:val="clear" w:color="auto" w:fill="FFFFFF"/>
        </w:rPr>
        <w:t xml:space="preserve"> </w:t>
      </w:r>
      <w:r w:rsidR="00B57FC9" w:rsidRPr="00334889">
        <w:rPr>
          <w:rFonts w:cs="Times New Roman"/>
          <w:sz w:val="24"/>
          <w:szCs w:val="24"/>
          <w:shd w:val="clear" w:color="auto" w:fill="FFFFFF"/>
        </w:rPr>
        <w:t>(CR)</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is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defined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continuous,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permanent,</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compulsory</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and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universal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recording</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of</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occurrence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and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characteristics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of</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vital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events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pertaining</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to</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population</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provided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through</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decree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or</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regulation</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in</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accordance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with</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legal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requirements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of</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a</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lastRenderedPageBreak/>
        <w:t>country.</w:t>
      </w:r>
      <w:r w:rsidR="007C586C" w:rsidRPr="00334889">
        <w:rPr>
          <w:rFonts w:cs="Times New Roman"/>
          <w:sz w:val="24"/>
          <w:szCs w:val="24"/>
          <w:shd w:val="clear" w:color="auto" w:fill="FFFFFF"/>
          <w:vertAlign w:val="superscript"/>
        </w:rPr>
        <w:t>9</w:t>
      </w:r>
      <w:r w:rsidR="006A5855" w:rsidRPr="00334889">
        <w:rPr>
          <w:rFonts w:cs="Times New Roman"/>
          <w:sz w:val="24"/>
          <w:szCs w:val="24"/>
          <w:shd w:val="clear" w:color="auto" w:fill="FFFFFF"/>
        </w:rPr>
        <w:t xml:space="preserve"> </w:t>
      </w:r>
      <w:r w:rsidR="00A91C16" w:rsidRPr="00334889">
        <w:rPr>
          <w:rFonts w:cs="Times New Roman"/>
          <w:sz w:val="24"/>
          <w:szCs w:val="24"/>
        </w:rPr>
        <w:t>The</w:t>
      </w:r>
      <w:r w:rsidR="006A5855" w:rsidRPr="00334889">
        <w:rPr>
          <w:rFonts w:cs="Times New Roman"/>
          <w:sz w:val="24"/>
          <w:szCs w:val="24"/>
        </w:rPr>
        <w:t xml:space="preserve"> </w:t>
      </w:r>
      <w:r w:rsidR="00145A5B" w:rsidRPr="00334889">
        <w:rPr>
          <w:rFonts w:cs="Times New Roman"/>
          <w:sz w:val="24"/>
          <w:szCs w:val="24"/>
        </w:rPr>
        <w:t>data</w:t>
      </w:r>
      <w:r w:rsidR="006A5855" w:rsidRPr="00334889">
        <w:rPr>
          <w:rFonts w:cs="Times New Roman"/>
          <w:sz w:val="24"/>
          <w:szCs w:val="24"/>
        </w:rPr>
        <w:t xml:space="preserve"> </w:t>
      </w:r>
      <w:r w:rsidR="00145A5B" w:rsidRPr="00334889">
        <w:rPr>
          <w:rFonts w:cs="Times New Roman"/>
          <w:sz w:val="24"/>
          <w:szCs w:val="24"/>
        </w:rPr>
        <w:t>retrieved</w:t>
      </w:r>
      <w:r w:rsidR="006A5855" w:rsidRPr="00334889">
        <w:rPr>
          <w:rFonts w:cs="Times New Roman"/>
          <w:sz w:val="24"/>
          <w:szCs w:val="24"/>
        </w:rPr>
        <w:t xml:space="preserve"> </w:t>
      </w:r>
      <w:r w:rsidR="00145A5B" w:rsidRPr="00334889">
        <w:rPr>
          <w:rFonts w:cs="Times New Roman"/>
          <w:sz w:val="24"/>
          <w:szCs w:val="24"/>
        </w:rPr>
        <w:t>from</w:t>
      </w:r>
      <w:r w:rsidR="006A5855" w:rsidRPr="00334889">
        <w:rPr>
          <w:rFonts w:cs="Times New Roman"/>
          <w:sz w:val="24"/>
          <w:szCs w:val="24"/>
        </w:rPr>
        <w:t xml:space="preserve"> </w:t>
      </w:r>
      <w:r w:rsidR="00145A5B" w:rsidRPr="00334889">
        <w:rPr>
          <w:rFonts w:cs="Times New Roman"/>
          <w:sz w:val="24"/>
          <w:szCs w:val="24"/>
        </w:rPr>
        <w:t>CR</w:t>
      </w:r>
      <w:r w:rsidR="006A5855" w:rsidRPr="00334889">
        <w:rPr>
          <w:rFonts w:cs="Times New Roman"/>
          <w:sz w:val="24"/>
          <w:szCs w:val="24"/>
        </w:rPr>
        <w:t xml:space="preserve"> </w:t>
      </w:r>
      <w:r w:rsidR="00B57FC9" w:rsidRPr="00334889">
        <w:rPr>
          <w:rFonts w:cs="Times New Roman"/>
          <w:sz w:val="24"/>
          <w:szCs w:val="24"/>
        </w:rPr>
        <w:t>systems</w:t>
      </w:r>
      <w:r w:rsidR="006A5855" w:rsidRPr="00334889">
        <w:rPr>
          <w:rFonts w:cs="Times New Roman"/>
          <w:sz w:val="24"/>
          <w:szCs w:val="24"/>
        </w:rPr>
        <w:t xml:space="preserve"> </w:t>
      </w:r>
      <w:r w:rsidR="00B57FC9" w:rsidRPr="00334889">
        <w:rPr>
          <w:rFonts w:cs="Times New Roman"/>
          <w:sz w:val="24"/>
          <w:szCs w:val="24"/>
        </w:rPr>
        <w:t>are</w:t>
      </w:r>
      <w:r w:rsidR="006A5855" w:rsidRPr="00334889">
        <w:rPr>
          <w:rFonts w:cs="Times New Roman"/>
          <w:sz w:val="24"/>
          <w:szCs w:val="24"/>
        </w:rPr>
        <w:t xml:space="preserve"> </w:t>
      </w:r>
      <w:r w:rsidR="00B57FC9" w:rsidRPr="00334889">
        <w:rPr>
          <w:rFonts w:cs="Times New Roman"/>
          <w:sz w:val="24"/>
          <w:szCs w:val="24"/>
        </w:rPr>
        <w:t>referred</w:t>
      </w:r>
      <w:r w:rsidR="006A5855" w:rsidRPr="00334889">
        <w:rPr>
          <w:rFonts w:cs="Times New Roman"/>
          <w:sz w:val="24"/>
          <w:szCs w:val="24"/>
        </w:rPr>
        <w:t xml:space="preserve"> </w:t>
      </w:r>
      <w:r w:rsidR="00B57FC9" w:rsidRPr="00334889">
        <w:rPr>
          <w:rFonts w:cs="Times New Roman"/>
          <w:sz w:val="24"/>
          <w:szCs w:val="24"/>
        </w:rPr>
        <w:t>to</w:t>
      </w:r>
      <w:r w:rsidR="006A5855" w:rsidRPr="00334889">
        <w:rPr>
          <w:rFonts w:cs="Times New Roman"/>
          <w:sz w:val="24"/>
          <w:szCs w:val="24"/>
        </w:rPr>
        <w:t xml:space="preserve"> </w:t>
      </w:r>
      <w:r w:rsidR="00B57FC9" w:rsidRPr="00334889">
        <w:rPr>
          <w:rFonts w:cs="Times New Roman"/>
          <w:sz w:val="24"/>
          <w:szCs w:val="24"/>
        </w:rPr>
        <w:t>as</w:t>
      </w:r>
      <w:r w:rsidR="006A5855" w:rsidRPr="00334889">
        <w:rPr>
          <w:rFonts w:cs="Times New Roman"/>
          <w:sz w:val="24"/>
          <w:szCs w:val="24"/>
        </w:rPr>
        <w:t xml:space="preserve"> </w:t>
      </w:r>
      <w:r w:rsidR="00B57FC9" w:rsidRPr="00334889">
        <w:rPr>
          <w:rFonts w:cs="Times New Roman"/>
          <w:sz w:val="24"/>
          <w:szCs w:val="24"/>
        </w:rPr>
        <w:t>vital</w:t>
      </w:r>
      <w:r w:rsidR="006A5855" w:rsidRPr="00334889">
        <w:rPr>
          <w:rFonts w:cs="Times New Roman"/>
          <w:sz w:val="24"/>
          <w:szCs w:val="24"/>
        </w:rPr>
        <w:t xml:space="preserve"> </w:t>
      </w:r>
      <w:r w:rsidR="00B57FC9" w:rsidRPr="00334889">
        <w:rPr>
          <w:rFonts w:cs="Times New Roman"/>
          <w:sz w:val="24"/>
          <w:szCs w:val="24"/>
        </w:rPr>
        <w:t>registration</w:t>
      </w:r>
      <w:r w:rsidR="006A5855" w:rsidRPr="00334889">
        <w:rPr>
          <w:rFonts w:cs="Times New Roman"/>
          <w:sz w:val="24"/>
          <w:szCs w:val="24"/>
        </w:rPr>
        <w:t xml:space="preserve"> </w:t>
      </w:r>
      <w:r w:rsidR="00B57FC9" w:rsidRPr="00334889">
        <w:rPr>
          <w:rFonts w:cs="Times New Roman"/>
          <w:sz w:val="24"/>
          <w:szCs w:val="24"/>
        </w:rPr>
        <w:t>(VR)</w:t>
      </w:r>
      <w:r w:rsidR="006A5855" w:rsidRPr="00334889">
        <w:rPr>
          <w:rFonts w:cs="Times New Roman"/>
          <w:sz w:val="24"/>
          <w:szCs w:val="24"/>
        </w:rPr>
        <w:t xml:space="preserve"> </w:t>
      </w:r>
      <w:r w:rsidR="00B57FC9" w:rsidRPr="00334889">
        <w:rPr>
          <w:rFonts w:cs="Times New Roman"/>
          <w:sz w:val="24"/>
          <w:szCs w:val="24"/>
        </w:rPr>
        <w:t>data.</w:t>
      </w:r>
      <w:r w:rsidR="006A5855" w:rsidRPr="00334889">
        <w:rPr>
          <w:rFonts w:cs="Times New Roman"/>
          <w:sz w:val="24"/>
          <w:szCs w:val="24"/>
        </w:rPr>
        <w:t xml:space="preserve"> </w:t>
      </w:r>
      <w:r w:rsidR="0026791B" w:rsidRPr="00334889">
        <w:rPr>
          <w:rFonts w:cs="Times New Roman"/>
          <w:sz w:val="24"/>
          <w:szCs w:val="24"/>
          <w:shd w:val="clear" w:color="auto" w:fill="FFFFFF"/>
        </w:rPr>
        <w:t>Complete</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coverage,</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accuracy</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and</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timeliness</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of</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civil</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registration</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are</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essential</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for</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quality</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vital</w:t>
      </w:r>
      <w:r w:rsidR="006A5855" w:rsidRPr="00334889">
        <w:rPr>
          <w:rFonts w:cs="Times New Roman"/>
          <w:sz w:val="24"/>
          <w:szCs w:val="24"/>
          <w:shd w:val="clear" w:color="auto" w:fill="FFFFFF"/>
        </w:rPr>
        <w:t xml:space="preserve"> </w:t>
      </w:r>
      <w:r w:rsidR="0026791B" w:rsidRPr="00334889">
        <w:rPr>
          <w:rFonts w:cs="Times New Roman"/>
          <w:sz w:val="24"/>
          <w:szCs w:val="24"/>
          <w:shd w:val="clear" w:color="auto" w:fill="FFFFFF"/>
        </w:rPr>
        <w:t>statistics</w:t>
      </w:r>
      <w:r w:rsidR="006A5855" w:rsidRPr="00334889">
        <w:rPr>
          <w:rFonts w:cs="Times New Roman"/>
          <w:sz w:val="24"/>
          <w:szCs w:val="24"/>
          <w:shd w:val="clear" w:color="auto" w:fill="FFFFFF"/>
        </w:rPr>
        <w:t xml:space="preserve"> </w:t>
      </w:r>
      <w:r w:rsidR="00B57FC9" w:rsidRPr="00334889">
        <w:rPr>
          <w:rFonts w:cs="Times New Roman"/>
          <w:sz w:val="24"/>
          <w:szCs w:val="24"/>
          <w:shd w:val="clear" w:color="auto" w:fill="FFFFFF"/>
        </w:rPr>
        <w:t>and</w:t>
      </w:r>
      <w:r w:rsidR="006A5855" w:rsidRPr="00334889">
        <w:rPr>
          <w:rFonts w:cs="Times New Roman"/>
          <w:sz w:val="24"/>
          <w:szCs w:val="24"/>
          <w:shd w:val="clear" w:color="auto" w:fill="FFFFFF"/>
        </w:rPr>
        <w:t xml:space="preserve"> </w:t>
      </w:r>
      <w:r w:rsidR="005461E5" w:rsidRPr="00334889">
        <w:rPr>
          <w:rFonts w:cs="Times New Roman"/>
          <w:sz w:val="24"/>
          <w:szCs w:val="24"/>
          <w:shd w:val="clear" w:color="auto" w:fill="FFFFFF"/>
        </w:rPr>
        <w:t xml:space="preserve">are the ideal data to </w:t>
      </w:r>
      <w:r w:rsidR="00B57FC9" w:rsidRPr="00334889">
        <w:rPr>
          <w:rFonts w:cs="Times New Roman"/>
          <w:sz w:val="24"/>
          <w:szCs w:val="24"/>
          <w:shd w:val="clear" w:color="auto" w:fill="FFFFFF"/>
        </w:rPr>
        <w:t>count</w:t>
      </w:r>
      <w:r w:rsidR="006A5855" w:rsidRPr="00334889">
        <w:rPr>
          <w:rFonts w:cs="Times New Roman"/>
          <w:sz w:val="24"/>
          <w:szCs w:val="24"/>
          <w:shd w:val="clear" w:color="auto" w:fill="FFFFFF"/>
        </w:rPr>
        <w:t xml:space="preserve"> </w:t>
      </w:r>
      <w:r w:rsidR="00B57FC9" w:rsidRPr="00334889">
        <w:rPr>
          <w:rFonts w:cs="Times New Roman"/>
          <w:sz w:val="24"/>
          <w:szCs w:val="24"/>
          <w:shd w:val="clear" w:color="auto" w:fill="FFFFFF"/>
        </w:rPr>
        <w:t>maternal</w:t>
      </w:r>
      <w:r w:rsidR="006A5855" w:rsidRPr="00334889">
        <w:rPr>
          <w:rFonts w:cs="Times New Roman"/>
          <w:sz w:val="24"/>
          <w:szCs w:val="24"/>
          <w:shd w:val="clear" w:color="auto" w:fill="FFFFFF"/>
        </w:rPr>
        <w:t xml:space="preserve"> </w:t>
      </w:r>
      <w:r w:rsidR="00B57FC9" w:rsidRPr="00334889">
        <w:rPr>
          <w:rFonts w:cs="Times New Roman"/>
          <w:sz w:val="24"/>
          <w:szCs w:val="24"/>
          <w:shd w:val="clear" w:color="auto" w:fill="FFFFFF"/>
        </w:rPr>
        <w:t>deaths</w:t>
      </w:r>
      <w:r w:rsidR="0026791B" w:rsidRPr="00334889">
        <w:rPr>
          <w:rFonts w:cs="Times New Roman"/>
          <w:sz w:val="24"/>
          <w:szCs w:val="24"/>
          <w:shd w:val="clear" w:color="auto" w:fill="FFFFFF"/>
        </w:rPr>
        <w:t>.</w:t>
      </w:r>
      <w:r w:rsidR="006A5855" w:rsidRPr="00334889">
        <w:rPr>
          <w:rFonts w:cs="Times New Roman"/>
          <w:sz w:val="24"/>
          <w:szCs w:val="24"/>
        </w:rPr>
        <w:t xml:space="preserve"> </w:t>
      </w:r>
      <w:r w:rsidR="0026791B" w:rsidRPr="00334889">
        <w:rPr>
          <w:rFonts w:cs="Times New Roman"/>
          <w:sz w:val="24"/>
          <w:szCs w:val="24"/>
          <w:shd w:val="clear" w:color="auto" w:fill="FFFFFF"/>
        </w:rPr>
        <w:t>Civil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registration</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is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carried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out</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primarily</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for</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purpose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of</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establishing</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legal</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documents</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provided</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by</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the</w:t>
      </w:r>
      <w:r w:rsidR="006A5855" w:rsidRPr="00334889">
        <w:rPr>
          <w:rFonts w:cs="Times New Roman"/>
          <w:sz w:val="24"/>
          <w:szCs w:val="24"/>
          <w:shd w:val="clear" w:color="auto" w:fill="FFFFFF"/>
        </w:rPr>
        <w:t xml:space="preserve"> </w:t>
      </w:r>
      <w:r w:rsidR="00FC138B" w:rsidRPr="00334889">
        <w:rPr>
          <w:rFonts w:cs="Times New Roman"/>
          <w:sz w:val="24"/>
          <w:szCs w:val="24"/>
          <w:shd w:val="clear" w:color="auto" w:fill="FFFFFF"/>
        </w:rPr>
        <w:t>law.</w:t>
      </w:r>
      <w:r w:rsidR="006A5855" w:rsidRPr="00334889">
        <w:rPr>
          <w:rFonts w:cs="Times New Roman"/>
          <w:sz w:val="24"/>
          <w:szCs w:val="24"/>
          <w:shd w:val="clear" w:color="auto" w:fill="FFFFFF"/>
        </w:rPr>
        <w:t xml:space="preserve"> </w:t>
      </w:r>
      <w:r w:rsidRPr="00334889">
        <w:rPr>
          <w:rFonts w:cs="Times New Roman"/>
          <w:sz w:val="24"/>
          <w:szCs w:val="24"/>
        </w:rPr>
        <w:t>Additionally,</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births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generates</w:t>
      </w:r>
      <w:r w:rsidR="006A5855" w:rsidRPr="00334889">
        <w:rPr>
          <w:rFonts w:cs="Times New Roman"/>
          <w:sz w:val="24"/>
          <w:szCs w:val="24"/>
        </w:rPr>
        <w:t xml:space="preserve"> </w:t>
      </w:r>
      <w:r w:rsidRPr="00334889">
        <w:rPr>
          <w:rFonts w:cs="Times New Roman"/>
          <w:sz w:val="24"/>
          <w:szCs w:val="24"/>
        </w:rPr>
        <w:t>information</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substantial</w:t>
      </w:r>
      <w:r w:rsidR="006A5855" w:rsidRPr="00334889">
        <w:rPr>
          <w:rFonts w:cs="Times New Roman"/>
          <w:sz w:val="24"/>
          <w:szCs w:val="24"/>
        </w:rPr>
        <w:t xml:space="preserve"> </w:t>
      </w:r>
      <w:r w:rsidRPr="00334889">
        <w:rPr>
          <w:rFonts w:cs="Times New Roman"/>
          <w:sz w:val="24"/>
          <w:szCs w:val="24"/>
        </w:rPr>
        <w:t>policy</w:t>
      </w:r>
      <w:r w:rsidR="006A5855" w:rsidRPr="00334889">
        <w:rPr>
          <w:rFonts w:cs="Times New Roman"/>
          <w:sz w:val="24"/>
          <w:szCs w:val="24"/>
        </w:rPr>
        <w:t xml:space="preserve"> </w:t>
      </w:r>
      <w:r w:rsidRPr="00334889">
        <w:rPr>
          <w:rFonts w:cs="Times New Roman"/>
          <w:sz w:val="24"/>
          <w:szCs w:val="24"/>
        </w:rPr>
        <w:t>utility,</w:t>
      </w:r>
      <w:r w:rsidR="006A5855" w:rsidRPr="00334889">
        <w:rPr>
          <w:rFonts w:cs="Times New Roman"/>
          <w:sz w:val="24"/>
          <w:szCs w:val="24"/>
        </w:rPr>
        <w:t xml:space="preserve"> </w:t>
      </w:r>
      <w:r w:rsidRPr="00334889">
        <w:rPr>
          <w:rFonts w:cs="Times New Roman"/>
          <w:sz w:val="24"/>
          <w:szCs w:val="24"/>
        </w:rPr>
        <w:t>especially</w:t>
      </w:r>
      <w:r w:rsidR="006A5855" w:rsidRPr="00334889">
        <w:rPr>
          <w:rFonts w:cs="Times New Roman"/>
          <w:sz w:val="24"/>
          <w:szCs w:val="24"/>
        </w:rPr>
        <w:t xml:space="preserve"> </w:t>
      </w:r>
      <w:r w:rsidRPr="00334889">
        <w:rPr>
          <w:rFonts w:cs="Times New Roman"/>
          <w:sz w:val="24"/>
          <w:szCs w:val="24"/>
        </w:rPr>
        <w:t>when</w:t>
      </w:r>
      <w:r w:rsidR="006A5855" w:rsidRPr="00334889">
        <w:rPr>
          <w:rFonts w:cs="Times New Roman"/>
          <w:sz w:val="24"/>
          <w:szCs w:val="24"/>
        </w:rPr>
        <w:t xml:space="preserve"> </w:t>
      </w:r>
      <w:r w:rsidR="005461E5" w:rsidRPr="00334889">
        <w:rPr>
          <w:rFonts w:cs="Times New Roman"/>
          <w:sz w:val="24"/>
          <w:szCs w:val="24"/>
        </w:rPr>
        <w:t xml:space="preserve">the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mother</w:t>
      </w:r>
      <w:r w:rsidR="006A5855" w:rsidRPr="00334889">
        <w:rPr>
          <w:rFonts w:cs="Times New Roman"/>
          <w:sz w:val="24"/>
          <w:szCs w:val="24"/>
        </w:rPr>
        <w:t xml:space="preserve"> </w:t>
      </w:r>
      <w:r w:rsidRPr="00334889">
        <w:rPr>
          <w:rFonts w:cs="Times New Roman"/>
          <w:sz w:val="24"/>
          <w:szCs w:val="24"/>
        </w:rPr>
        <w:t>giving</w:t>
      </w:r>
      <w:r w:rsidR="006A5855" w:rsidRPr="00334889">
        <w:rPr>
          <w:rFonts w:cs="Times New Roman"/>
          <w:sz w:val="24"/>
          <w:szCs w:val="24"/>
        </w:rPr>
        <w:t xml:space="preserve"> </w:t>
      </w:r>
      <w:r w:rsidRPr="00334889">
        <w:rPr>
          <w:rFonts w:cs="Times New Roman"/>
          <w:sz w:val="24"/>
          <w:szCs w:val="24"/>
        </w:rPr>
        <w:t>birth,</w:t>
      </w:r>
      <w:r w:rsidR="006A5855" w:rsidRPr="00334889">
        <w:rPr>
          <w:rFonts w:cs="Times New Roman"/>
          <w:sz w:val="24"/>
          <w:szCs w:val="24"/>
        </w:rPr>
        <w:t xml:space="preserv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sex</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decedent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underlying</w:t>
      </w:r>
      <w:r w:rsidR="006A5855" w:rsidRPr="00334889">
        <w:rPr>
          <w:rFonts w:cs="Times New Roman"/>
          <w:sz w:val="24"/>
          <w:szCs w:val="24"/>
        </w:rPr>
        <w:t xml:space="preserve"> </w:t>
      </w:r>
      <w:r w:rsidRPr="00334889">
        <w:rPr>
          <w:rFonts w:cs="Times New Roman"/>
          <w:sz w:val="24"/>
          <w:szCs w:val="24"/>
        </w:rPr>
        <w:t>cause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correctly</w:t>
      </w:r>
      <w:r w:rsidR="006A5855" w:rsidRPr="00334889">
        <w:rPr>
          <w:rFonts w:cs="Times New Roman"/>
          <w:sz w:val="24"/>
          <w:szCs w:val="24"/>
        </w:rPr>
        <w:t xml:space="preserve"> </w:t>
      </w:r>
      <w:r w:rsidRPr="00334889">
        <w:rPr>
          <w:rFonts w:cs="Times New Roman"/>
          <w:sz w:val="24"/>
          <w:szCs w:val="24"/>
        </w:rPr>
        <w:t>specified.</w:t>
      </w:r>
      <w:r w:rsidR="007C586C" w:rsidRPr="00334889">
        <w:rPr>
          <w:rFonts w:cs="Times New Roman"/>
          <w:sz w:val="24"/>
          <w:szCs w:val="24"/>
          <w:vertAlign w:val="superscript"/>
        </w:rPr>
        <w:t>10</w:t>
      </w:r>
      <w:r w:rsidR="006A5855" w:rsidRPr="00334889">
        <w:rPr>
          <w:rFonts w:cs="Times New Roman"/>
          <w:sz w:val="24"/>
          <w:szCs w:val="24"/>
        </w:rPr>
        <w:t xml:space="preserve"> </w:t>
      </w:r>
      <w:r w:rsidR="007F2486" w:rsidRPr="00334889">
        <w:rPr>
          <w:rFonts w:eastAsia="MyriadPro-Regular" w:cs="Times New Roman"/>
          <w:sz w:val="24"/>
          <w:szCs w:val="24"/>
        </w:rPr>
        <w:t>Ideally,</w:t>
      </w:r>
      <w:r w:rsidR="006A5855" w:rsidRPr="00334889">
        <w:rPr>
          <w:rFonts w:eastAsia="MyriadPro-Regular" w:cs="Times New Roman"/>
          <w:sz w:val="24"/>
          <w:szCs w:val="24"/>
        </w:rPr>
        <w:t xml:space="preserve"> </w:t>
      </w:r>
      <w:r w:rsidR="007F2486" w:rsidRPr="00334889">
        <w:rPr>
          <w:rFonts w:eastAsia="MyriadPro-Regular" w:cs="Times New Roman"/>
          <w:sz w:val="24"/>
          <w:szCs w:val="24"/>
        </w:rPr>
        <w:t>civil</w:t>
      </w:r>
      <w:r w:rsidR="006A5855" w:rsidRPr="00334889">
        <w:rPr>
          <w:rFonts w:eastAsia="MyriadPro-Regular" w:cs="Times New Roman"/>
          <w:sz w:val="24"/>
          <w:szCs w:val="24"/>
        </w:rPr>
        <w:t xml:space="preserve"> </w:t>
      </w:r>
      <w:r w:rsidR="007F2486" w:rsidRPr="00334889">
        <w:rPr>
          <w:rFonts w:eastAsia="MyriadPro-Regular" w:cs="Times New Roman"/>
          <w:sz w:val="24"/>
          <w:szCs w:val="24"/>
        </w:rPr>
        <w:t>registration</w:t>
      </w:r>
      <w:r w:rsidR="006A5855" w:rsidRPr="00334889">
        <w:rPr>
          <w:rFonts w:eastAsia="MyriadPro-Regular" w:cs="Times New Roman"/>
          <w:sz w:val="24"/>
          <w:szCs w:val="24"/>
        </w:rPr>
        <w:t xml:space="preserve"> </w:t>
      </w:r>
      <w:r w:rsidR="007F2486" w:rsidRPr="00334889">
        <w:rPr>
          <w:rFonts w:eastAsia="MyriadPro-Regular" w:cs="Times New Roman"/>
          <w:sz w:val="24"/>
          <w:szCs w:val="24"/>
        </w:rPr>
        <w:t>systems</w:t>
      </w:r>
      <w:r w:rsidR="006A5855" w:rsidRPr="00334889">
        <w:rPr>
          <w:rFonts w:eastAsia="MyriadPro-Regular" w:cs="Times New Roman"/>
          <w:sz w:val="24"/>
          <w:szCs w:val="24"/>
        </w:rPr>
        <w:t xml:space="preserve"> </w:t>
      </w:r>
      <w:r w:rsidR="00BD5D64" w:rsidRPr="00334889">
        <w:rPr>
          <w:rFonts w:eastAsia="MyriadPro-Regular" w:cs="Times New Roman"/>
          <w:sz w:val="24"/>
          <w:szCs w:val="24"/>
        </w:rPr>
        <w:t>with</w:t>
      </w:r>
      <w:r w:rsidR="006A5855" w:rsidRPr="00334889">
        <w:rPr>
          <w:rFonts w:eastAsia="MyriadPro-Regular" w:cs="Times New Roman"/>
          <w:sz w:val="24"/>
          <w:szCs w:val="24"/>
        </w:rPr>
        <w:t xml:space="preserve"> </w:t>
      </w:r>
      <w:r w:rsidR="00BD5D64" w:rsidRPr="00334889">
        <w:rPr>
          <w:rFonts w:eastAsia="MyriadPro-Regular" w:cs="Times New Roman"/>
          <w:sz w:val="24"/>
          <w:szCs w:val="24"/>
        </w:rPr>
        <w:t>high</w:t>
      </w:r>
      <w:r w:rsidR="006A5855" w:rsidRPr="00334889">
        <w:rPr>
          <w:rFonts w:eastAsia="MyriadPro-Regular" w:cs="Times New Roman"/>
          <w:sz w:val="24"/>
          <w:szCs w:val="24"/>
        </w:rPr>
        <w:t xml:space="preserve"> </w:t>
      </w:r>
      <w:r w:rsidR="007F2486" w:rsidRPr="00334889">
        <w:rPr>
          <w:rFonts w:eastAsia="MyriadPro-Regular" w:cs="Times New Roman"/>
          <w:sz w:val="24"/>
          <w:szCs w:val="24"/>
        </w:rPr>
        <w:t>coverage</w:t>
      </w:r>
      <w:r w:rsidR="006A5855" w:rsidRPr="00334889">
        <w:rPr>
          <w:rFonts w:eastAsia="MyriadPro-Regular" w:cs="Times New Roman"/>
          <w:sz w:val="24"/>
          <w:szCs w:val="24"/>
        </w:rPr>
        <w:t xml:space="preserve"> </w:t>
      </w:r>
      <w:r w:rsidR="007F2486" w:rsidRPr="00334889">
        <w:rPr>
          <w:rFonts w:eastAsia="MyriadPro-Regular" w:cs="Times New Roman"/>
          <w:sz w:val="24"/>
          <w:szCs w:val="24"/>
        </w:rPr>
        <w:t>and</w:t>
      </w:r>
      <w:r w:rsidR="006A5855" w:rsidRPr="00334889">
        <w:rPr>
          <w:rFonts w:eastAsia="MyriadPro-Regular" w:cs="Times New Roman"/>
          <w:sz w:val="24"/>
          <w:szCs w:val="24"/>
        </w:rPr>
        <w:t xml:space="preserve"> </w:t>
      </w:r>
      <w:r w:rsidR="007F2486" w:rsidRPr="00334889">
        <w:rPr>
          <w:rFonts w:eastAsia="MyriadPro-Regular" w:cs="Times New Roman"/>
          <w:sz w:val="24"/>
          <w:szCs w:val="24"/>
        </w:rPr>
        <w:t>good</w:t>
      </w:r>
      <w:r w:rsidR="006A5855" w:rsidRPr="00334889">
        <w:rPr>
          <w:rFonts w:eastAsia="MyriadPro-Regular" w:cs="Times New Roman"/>
          <w:sz w:val="24"/>
          <w:szCs w:val="24"/>
        </w:rPr>
        <w:t xml:space="preserve"> </w:t>
      </w:r>
      <w:r w:rsidR="007F2486" w:rsidRPr="00334889">
        <w:rPr>
          <w:rFonts w:eastAsia="MyriadPro-Regular" w:cs="Times New Roman"/>
          <w:sz w:val="24"/>
          <w:szCs w:val="24"/>
        </w:rPr>
        <w:t>attribution</w:t>
      </w:r>
      <w:r w:rsidR="006A5855" w:rsidRPr="00334889">
        <w:rPr>
          <w:rFonts w:eastAsia="MyriadPro-Regular" w:cs="Times New Roman"/>
          <w:sz w:val="24"/>
          <w:szCs w:val="24"/>
        </w:rPr>
        <w:t xml:space="preserve"> </w:t>
      </w:r>
      <w:r w:rsidR="007F2486" w:rsidRPr="00334889">
        <w:rPr>
          <w:rFonts w:eastAsia="MyriadPro-Regular" w:cs="Times New Roman"/>
          <w:sz w:val="24"/>
          <w:szCs w:val="24"/>
        </w:rPr>
        <w:t>of</w:t>
      </w:r>
      <w:r w:rsidR="006A5855" w:rsidRPr="00334889">
        <w:rPr>
          <w:rFonts w:eastAsia="MyriadPro-Regular" w:cs="Times New Roman"/>
          <w:sz w:val="24"/>
          <w:szCs w:val="24"/>
        </w:rPr>
        <w:t xml:space="preserve"> </w:t>
      </w:r>
      <w:r w:rsidR="007F2486" w:rsidRPr="00334889">
        <w:rPr>
          <w:rFonts w:eastAsia="MyriadPro-Regular" w:cs="Times New Roman"/>
          <w:sz w:val="24"/>
          <w:szCs w:val="24"/>
        </w:rPr>
        <w:t>cause</w:t>
      </w:r>
      <w:r w:rsidR="006A5855" w:rsidRPr="00334889">
        <w:rPr>
          <w:rFonts w:eastAsia="MyriadPro-Regular" w:cs="Times New Roman"/>
          <w:sz w:val="24"/>
          <w:szCs w:val="24"/>
        </w:rPr>
        <w:t xml:space="preserve"> </w:t>
      </w:r>
      <w:r w:rsidR="007F2486" w:rsidRPr="00334889">
        <w:rPr>
          <w:rFonts w:eastAsia="MyriadPro-Regular" w:cs="Times New Roman"/>
          <w:sz w:val="24"/>
          <w:szCs w:val="24"/>
        </w:rPr>
        <w:t>of</w:t>
      </w:r>
      <w:r w:rsidR="006A5855" w:rsidRPr="00334889">
        <w:rPr>
          <w:rFonts w:eastAsia="MyriadPro-Regular" w:cs="Times New Roman"/>
          <w:sz w:val="24"/>
          <w:szCs w:val="24"/>
        </w:rPr>
        <w:t xml:space="preserve"> </w:t>
      </w:r>
      <w:r w:rsidR="007F2486" w:rsidRPr="00334889">
        <w:rPr>
          <w:rFonts w:eastAsia="MyriadPro-Regular" w:cs="Times New Roman"/>
          <w:sz w:val="24"/>
          <w:szCs w:val="24"/>
        </w:rPr>
        <w:t>death</w:t>
      </w:r>
      <w:r w:rsidR="006A5855" w:rsidRPr="00334889">
        <w:rPr>
          <w:rFonts w:eastAsia="MyriadPro-Regular" w:cs="Times New Roman"/>
          <w:sz w:val="24"/>
          <w:szCs w:val="24"/>
        </w:rPr>
        <w:t xml:space="preserve"> </w:t>
      </w:r>
      <w:r w:rsidR="007F2486" w:rsidRPr="00334889">
        <w:rPr>
          <w:rFonts w:eastAsia="MyriadPro-Regular" w:cs="Times New Roman"/>
          <w:sz w:val="24"/>
          <w:szCs w:val="24"/>
        </w:rPr>
        <w:t>provide</w:t>
      </w:r>
      <w:r w:rsidR="006A5855" w:rsidRPr="00334889">
        <w:rPr>
          <w:rFonts w:eastAsia="MyriadPro-Regular" w:cs="Times New Roman"/>
          <w:sz w:val="24"/>
          <w:szCs w:val="24"/>
        </w:rPr>
        <w:t xml:space="preserve"> </w:t>
      </w:r>
      <w:r w:rsidR="007F2486" w:rsidRPr="00334889">
        <w:rPr>
          <w:rFonts w:eastAsia="MyriadPro-Regular" w:cs="Times New Roman"/>
          <w:sz w:val="24"/>
          <w:szCs w:val="24"/>
        </w:rPr>
        <w:t>accurate</w:t>
      </w:r>
      <w:r w:rsidR="006A5855" w:rsidRPr="00334889">
        <w:rPr>
          <w:rFonts w:eastAsia="MyriadPro-Regular" w:cs="Times New Roman"/>
          <w:sz w:val="24"/>
          <w:szCs w:val="24"/>
        </w:rPr>
        <w:t xml:space="preserve"> </w:t>
      </w:r>
      <w:r w:rsidR="007F2486" w:rsidRPr="00334889">
        <w:rPr>
          <w:rFonts w:eastAsia="MyriadPro-Regular" w:cs="Times New Roman"/>
          <w:sz w:val="24"/>
          <w:szCs w:val="24"/>
        </w:rPr>
        <w:t>data</w:t>
      </w:r>
      <w:r w:rsidR="006A5855" w:rsidRPr="00334889">
        <w:rPr>
          <w:rFonts w:eastAsia="MyriadPro-Regular" w:cs="Times New Roman"/>
          <w:sz w:val="24"/>
          <w:szCs w:val="24"/>
        </w:rPr>
        <w:t xml:space="preserve"> </w:t>
      </w:r>
      <w:r w:rsidR="007F2486" w:rsidRPr="00334889">
        <w:rPr>
          <w:rFonts w:eastAsia="MyriadPro-Regular" w:cs="Times New Roman"/>
          <w:sz w:val="24"/>
          <w:szCs w:val="24"/>
        </w:rPr>
        <w:t>on</w:t>
      </w:r>
      <w:r w:rsidR="006A5855" w:rsidRPr="00334889">
        <w:rPr>
          <w:rFonts w:eastAsia="MyriadPro-Regular" w:cs="Times New Roman"/>
          <w:sz w:val="24"/>
          <w:szCs w:val="24"/>
        </w:rPr>
        <w:t xml:space="preserve"> </w:t>
      </w:r>
      <w:r w:rsidR="007F2486" w:rsidRPr="00334889">
        <w:rPr>
          <w:rFonts w:eastAsia="MyriadPro-Regular" w:cs="Times New Roman"/>
          <w:sz w:val="24"/>
          <w:szCs w:val="24"/>
        </w:rPr>
        <w:t>the</w:t>
      </w:r>
      <w:r w:rsidR="006A5855" w:rsidRPr="00334889">
        <w:rPr>
          <w:rFonts w:eastAsia="MyriadPro-Regular" w:cs="Times New Roman"/>
          <w:sz w:val="24"/>
          <w:szCs w:val="24"/>
        </w:rPr>
        <w:t xml:space="preserve"> </w:t>
      </w:r>
      <w:r w:rsidR="007F2486" w:rsidRPr="00334889">
        <w:rPr>
          <w:rFonts w:eastAsia="MyriadPro-Regular" w:cs="Times New Roman"/>
          <w:sz w:val="24"/>
          <w:szCs w:val="24"/>
        </w:rPr>
        <w:t>level</w:t>
      </w:r>
      <w:r w:rsidR="006A5855" w:rsidRPr="00334889">
        <w:rPr>
          <w:rFonts w:eastAsia="MyriadPro-Regular" w:cs="Times New Roman"/>
          <w:sz w:val="24"/>
          <w:szCs w:val="24"/>
        </w:rPr>
        <w:t xml:space="preserve"> </w:t>
      </w:r>
      <w:r w:rsidR="007F2486" w:rsidRPr="00334889">
        <w:rPr>
          <w:rFonts w:eastAsia="MyriadPro-Regular" w:cs="Times New Roman"/>
          <w:sz w:val="24"/>
          <w:szCs w:val="24"/>
        </w:rPr>
        <w:t>of</w:t>
      </w:r>
      <w:r w:rsidR="006A5855" w:rsidRPr="00334889">
        <w:rPr>
          <w:rFonts w:eastAsia="MyriadPro-Regular" w:cs="Times New Roman"/>
          <w:sz w:val="24"/>
          <w:szCs w:val="24"/>
        </w:rPr>
        <w:t xml:space="preserve"> </w:t>
      </w:r>
      <w:r w:rsidR="007F2486" w:rsidRPr="00334889">
        <w:rPr>
          <w:rFonts w:eastAsia="MyriadPro-Regular" w:cs="Times New Roman"/>
          <w:sz w:val="24"/>
          <w:szCs w:val="24"/>
        </w:rPr>
        <w:t>MM</w:t>
      </w:r>
      <w:r w:rsidR="006A5855" w:rsidRPr="00334889">
        <w:rPr>
          <w:rFonts w:eastAsia="MyriadPro-Regular" w:cs="Times New Roman"/>
          <w:sz w:val="24"/>
          <w:szCs w:val="24"/>
        </w:rPr>
        <w:t xml:space="preserve"> </w:t>
      </w:r>
      <w:r w:rsidR="007F2486" w:rsidRPr="00334889">
        <w:rPr>
          <w:rFonts w:eastAsia="MyriadPro-Regular" w:cs="Times New Roman"/>
          <w:sz w:val="24"/>
          <w:szCs w:val="24"/>
        </w:rPr>
        <w:t>and</w:t>
      </w:r>
      <w:r w:rsidR="006A5855" w:rsidRPr="00334889">
        <w:rPr>
          <w:rFonts w:eastAsia="MyriadPro-Regular" w:cs="Times New Roman"/>
          <w:sz w:val="24"/>
          <w:szCs w:val="24"/>
        </w:rPr>
        <w:t xml:space="preserve"> </w:t>
      </w:r>
      <w:r w:rsidR="007F2486" w:rsidRPr="00334889">
        <w:rPr>
          <w:rFonts w:eastAsia="MyriadPro-Regular" w:cs="Times New Roman"/>
          <w:sz w:val="24"/>
          <w:szCs w:val="24"/>
        </w:rPr>
        <w:t>the</w:t>
      </w:r>
      <w:r w:rsidR="006A5855" w:rsidRPr="00334889">
        <w:rPr>
          <w:rFonts w:eastAsia="MyriadPro-Regular" w:cs="Times New Roman"/>
          <w:sz w:val="24"/>
          <w:szCs w:val="24"/>
        </w:rPr>
        <w:t xml:space="preserve"> </w:t>
      </w:r>
      <w:r w:rsidR="007F2486" w:rsidRPr="00334889">
        <w:rPr>
          <w:rFonts w:eastAsia="MyriadPro-Regular" w:cs="Times New Roman"/>
          <w:sz w:val="24"/>
          <w:szCs w:val="24"/>
        </w:rPr>
        <w:t>causes</w:t>
      </w:r>
      <w:r w:rsidR="006A5855" w:rsidRPr="00334889">
        <w:rPr>
          <w:rFonts w:eastAsia="MyriadPro-Regular" w:cs="Times New Roman"/>
          <w:sz w:val="24"/>
          <w:szCs w:val="24"/>
        </w:rPr>
        <w:t xml:space="preserve"> </w:t>
      </w:r>
      <w:r w:rsidR="007F2486" w:rsidRPr="00334889">
        <w:rPr>
          <w:rFonts w:eastAsia="MyriadPro-Regular" w:cs="Times New Roman"/>
          <w:sz w:val="24"/>
          <w:szCs w:val="24"/>
        </w:rPr>
        <w:t>of</w:t>
      </w:r>
      <w:r w:rsidR="006A5855" w:rsidRPr="00334889">
        <w:rPr>
          <w:rFonts w:eastAsia="MyriadPro-Regular" w:cs="Times New Roman"/>
          <w:sz w:val="24"/>
          <w:szCs w:val="24"/>
        </w:rPr>
        <w:t xml:space="preserve"> </w:t>
      </w:r>
      <w:r w:rsidR="007F2486" w:rsidRPr="00334889">
        <w:rPr>
          <w:rFonts w:eastAsia="MyriadPro-Regular" w:cs="Times New Roman"/>
          <w:sz w:val="24"/>
          <w:szCs w:val="24"/>
        </w:rPr>
        <w:t>maternal</w:t>
      </w:r>
      <w:r w:rsidR="006A5855" w:rsidRPr="00334889">
        <w:rPr>
          <w:rFonts w:eastAsia="MyriadPro-Regular" w:cs="Times New Roman"/>
          <w:sz w:val="24"/>
          <w:szCs w:val="24"/>
        </w:rPr>
        <w:t xml:space="preserve"> </w:t>
      </w:r>
      <w:r w:rsidR="007F2486" w:rsidRPr="00334889">
        <w:rPr>
          <w:rFonts w:eastAsia="MyriadPro-Regular" w:cs="Times New Roman"/>
          <w:sz w:val="24"/>
          <w:szCs w:val="24"/>
        </w:rPr>
        <w:t>deaths.</w:t>
      </w:r>
      <w:r w:rsidR="006A5855" w:rsidRPr="00334889">
        <w:rPr>
          <w:rFonts w:eastAsia="MyriadPro-Regular" w:cs="Times New Roman"/>
          <w:sz w:val="24"/>
          <w:szCs w:val="24"/>
        </w:rPr>
        <w:t xml:space="preserve"> </w:t>
      </w:r>
      <w:r w:rsidR="007F2486" w:rsidRPr="00334889">
        <w:rPr>
          <w:rFonts w:eastAsia="MyriadPro-Regular" w:cs="Times New Roman"/>
          <w:sz w:val="24"/>
          <w:szCs w:val="24"/>
        </w:rPr>
        <w:t>T</w:t>
      </w:r>
      <w:r w:rsidR="007F2486" w:rsidRPr="00334889">
        <w:rPr>
          <w:rFonts w:cs="Times New Roman"/>
          <w:sz w:val="24"/>
          <w:szCs w:val="24"/>
        </w:rPr>
        <w:t>he</w:t>
      </w:r>
      <w:r w:rsidR="006A5855" w:rsidRPr="00334889">
        <w:rPr>
          <w:rFonts w:cs="Times New Roman"/>
          <w:sz w:val="24"/>
          <w:szCs w:val="24"/>
        </w:rPr>
        <w:t xml:space="preserve"> </w:t>
      </w:r>
      <w:r w:rsidR="007F2486" w:rsidRPr="00334889">
        <w:rPr>
          <w:rFonts w:cs="Times New Roman"/>
          <w:sz w:val="24"/>
          <w:szCs w:val="24"/>
        </w:rPr>
        <w:t>drawback,</w:t>
      </w:r>
      <w:r w:rsidR="006A5855" w:rsidRPr="00334889">
        <w:rPr>
          <w:rFonts w:cs="Times New Roman"/>
          <w:sz w:val="24"/>
          <w:szCs w:val="24"/>
        </w:rPr>
        <w:t xml:space="preserve"> </w:t>
      </w:r>
      <w:r w:rsidR="007F2486" w:rsidRPr="00334889">
        <w:rPr>
          <w:rFonts w:cs="Times New Roman"/>
          <w:sz w:val="24"/>
          <w:szCs w:val="24"/>
        </w:rPr>
        <w:t>however</w:t>
      </w:r>
      <w:r w:rsidR="005461E5" w:rsidRPr="00334889">
        <w:rPr>
          <w:rFonts w:cs="Times New Roman"/>
          <w:sz w:val="24"/>
          <w:szCs w:val="24"/>
        </w:rPr>
        <w:t>,</w:t>
      </w:r>
      <w:r w:rsidR="006A5855" w:rsidRPr="00334889">
        <w:rPr>
          <w:rFonts w:cs="Times New Roman"/>
          <w:sz w:val="24"/>
          <w:szCs w:val="24"/>
        </w:rPr>
        <w:t xml:space="preserve"> </w:t>
      </w:r>
      <w:r w:rsidR="007F2486" w:rsidRPr="00334889">
        <w:rPr>
          <w:rFonts w:cs="Times New Roman"/>
          <w:sz w:val="24"/>
          <w:szCs w:val="24"/>
        </w:rPr>
        <w:t>relate</w:t>
      </w:r>
      <w:r w:rsidR="005461E5" w:rsidRPr="00334889">
        <w:rPr>
          <w:rFonts w:cs="Times New Roman"/>
          <w:sz w:val="24"/>
          <w:szCs w:val="24"/>
        </w:rPr>
        <w:t>s</w:t>
      </w:r>
      <w:r w:rsidR="006A5855" w:rsidRPr="00334889">
        <w:rPr>
          <w:rFonts w:cs="Times New Roman"/>
          <w:sz w:val="24"/>
          <w:szCs w:val="24"/>
        </w:rPr>
        <w:t xml:space="preserve"> </w:t>
      </w:r>
      <w:r w:rsidR="007F2486" w:rsidRPr="00334889">
        <w:rPr>
          <w:rFonts w:cs="Times New Roman"/>
          <w:sz w:val="24"/>
          <w:szCs w:val="24"/>
        </w:rPr>
        <w:t>primarily</w:t>
      </w:r>
      <w:r w:rsidR="006A5855" w:rsidRPr="00334889">
        <w:rPr>
          <w:rFonts w:cs="Times New Roman"/>
          <w:sz w:val="24"/>
          <w:szCs w:val="24"/>
        </w:rPr>
        <w:t xml:space="preserve"> </w:t>
      </w:r>
      <w:r w:rsidR="007F2486" w:rsidRPr="00334889">
        <w:rPr>
          <w:rFonts w:cs="Times New Roman"/>
          <w:sz w:val="24"/>
          <w:szCs w:val="24"/>
        </w:rPr>
        <w:t>to</w:t>
      </w:r>
      <w:r w:rsidR="006A5855" w:rsidRPr="00334889">
        <w:rPr>
          <w:rFonts w:cs="Times New Roman"/>
          <w:sz w:val="24"/>
          <w:szCs w:val="24"/>
        </w:rPr>
        <w:t xml:space="preserve"> </w:t>
      </w:r>
      <w:r w:rsidR="007F2486" w:rsidRPr="00334889">
        <w:rPr>
          <w:rFonts w:cs="Times New Roman"/>
          <w:sz w:val="24"/>
          <w:szCs w:val="24"/>
        </w:rPr>
        <w:t>the</w:t>
      </w:r>
      <w:r w:rsidR="006A5855" w:rsidRPr="00334889">
        <w:rPr>
          <w:rFonts w:cs="Times New Roman"/>
          <w:sz w:val="24"/>
          <w:szCs w:val="24"/>
        </w:rPr>
        <w:t xml:space="preserve"> </w:t>
      </w:r>
      <w:r w:rsidR="007F2486" w:rsidRPr="00334889">
        <w:rPr>
          <w:rFonts w:cs="Times New Roman"/>
          <w:sz w:val="24"/>
          <w:szCs w:val="24"/>
        </w:rPr>
        <w:t>availability,</w:t>
      </w:r>
      <w:r w:rsidR="006A5855" w:rsidRPr="00334889">
        <w:rPr>
          <w:rFonts w:cs="Times New Roman"/>
          <w:sz w:val="24"/>
          <w:szCs w:val="24"/>
        </w:rPr>
        <w:t xml:space="preserve"> </w:t>
      </w:r>
      <w:r w:rsidR="007F2486" w:rsidRPr="00334889">
        <w:rPr>
          <w:rFonts w:cs="Times New Roman"/>
          <w:sz w:val="24"/>
          <w:szCs w:val="24"/>
        </w:rPr>
        <w:t>reliability,</w:t>
      </w:r>
      <w:r w:rsidR="006A5855" w:rsidRPr="00334889">
        <w:rPr>
          <w:rFonts w:cs="Times New Roman"/>
          <w:sz w:val="24"/>
          <w:szCs w:val="24"/>
        </w:rPr>
        <w:t xml:space="preserve"> </w:t>
      </w:r>
      <w:r w:rsidR="007F2486" w:rsidRPr="00334889">
        <w:rPr>
          <w:rFonts w:cs="Times New Roman"/>
          <w:sz w:val="24"/>
          <w:szCs w:val="24"/>
        </w:rPr>
        <w:t>completeness</w:t>
      </w:r>
      <w:r w:rsidR="006A5855" w:rsidRPr="00334889">
        <w:rPr>
          <w:rFonts w:cs="Times New Roman"/>
          <w:sz w:val="24"/>
          <w:szCs w:val="24"/>
        </w:rPr>
        <w:t xml:space="preserve"> </w:t>
      </w:r>
      <w:r w:rsidR="007F2486" w:rsidRPr="00334889">
        <w:rPr>
          <w:rFonts w:cs="Times New Roman"/>
          <w:sz w:val="24"/>
          <w:szCs w:val="24"/>
        </w:rPr>
        <w:t>and</w:t>
      </w:r>
      <w:r w:rsidR="006A5855" w:rsidRPr="00334889">
        <w:rPr>
          <w:rFonts w:cs="Times New Roman"/>
          <w:sz w:val="24"/>
          <w:szCs w:val="24"/>
        </w:rPr>
        <w:t xml:space="preserve"> </w:t>
      </w:r>
      <w:r w:rsidR="007F2486" w:rsidRPr="00334889">
        <w:rPr>
          <w:rFonts w:cs="Times New Roman"/>
          <w:sz w:val="24"/>
          <w:szCs w:val="24"/>
        </w:rPr>
        <w:t>coverage</w:t>
      </w:r>
      <w:r w:rsidR="006A5855" w:rsidRPr="00334889">
        <w:rPr>
          <w:rFonts w:cs="Times New Roman"/>
          <w:sz w:val="24"/>
          <w:szCs w:val="24"/>
        </w:rPr>
        <w:t xml:space="preserve"> </w:t>
      </w:r>
      <w:r w:rsidR="007F2486" w:rsidRPr="00334889">
        <w:rPr>
          <w:rFonts w:cs="Times New Roman"/>
          <w:sz w:val="24"/>
          <w:szCs w:val="24"/>
        </w:rPr>
        <w:t>of</w:t>
      </w:r>
      <w:r w:rsidR="006A5855" w:rsidRPr="00334889">
        <w:rPr>
          <w:rFonts w:cs="Times New Roman"/>
          <w:sz w:val="24"/>
          <w:szCs w:val="24"/>
        </w:rPr>
        <w:t xml:space="preserve"> </w:t>
      </w:r>
      <w:r w:rsidR="007F2486" w:rsidRPr="00334889">
        <w:rPr>
          <w:rFonts w:cs="Times New Roman"/>
          <w:sz w:val="24"/>
          <w:szCs w:val="24"/>
        </w:rPr>
        <w:t>the</w:t>
      </w:r>
      <w:r w:rsidR="006A5855" w:rsidRPr="00334889">
        <w:rPr>
          <w:rFonts w:cs="Times New Roman"/>
          <w:sz w:val="24"/>
          <w:szCs w:val="24"/>
        </w:rPr>
        <w:t xml:space="preserve"> </w:t>
      </w:r>
      <w:r w:rsidR="007F2486" w:rsidRPr="00334889">
        <w:rPr>
          <w:rFonts w:cs="Times New Roman"/>
          <w:sz w:val="24"/>
          <w:szCs w:val="24"/>
        </w:rPr>
        <w:t>civil</w:t>
      </w:r>
      <w:r w:rsidR="006A5855" w:rsidRPr="00334889">
        <w:rPr>
          <w:rFonts w:cs="Times New Roman"/>
          <w:sz w:val="24"/>
          <w:szCs w:val="24"/>
        </w:rPr>
        <w:t xml:space="preserve"> </w:t>
      </w:r>
      <w:r w:rsidR="007F2486" w:rsidRPr="00334889">
        <w:rPr>
          <w:rFonts w:cs="Times New Roman"/>
          <w:sz w:val="24"/>
          <w:szCs w:val="24"/>
        </w:rPr>
        <w:t>registration</w:t>
      </w:r>
      <w:r w:rsidR="006A5855" w:rsidRPr="00334889">
        <w:rPr>
          <w:rFonts w:cs="Times New Roman"/>
          <w:sz w:val="24"/>
          <w:szCs w:val="24"/>
        </w:rPr>
        <w:t xml:space="preserve"> </w:t>
      </w:r>
      <w:r w:rsidR="007F2486" w:rsidRPr="00334889">
        <w:rPr>
          <w:rFonts w:cs="Times New Roman"/>
          <w:sz w:val="24"/>
          <w:szCs w:val="24"/>
        </w:rPr>
        <w:t>data.</w:t>
      </w:r>
      <w:r w:rsidR="00494573" w:rsidRPr="00334889">
        <w:rPr>
          <w:rFonts w:cs="Times New Roman"/>
          <w:sz w:val="24"/>
          <w:szCs w:val="24"/>
          <w:vertAlign w:val="superscript"/>
        </w:rPr>
        <w:t>11</w:t>
      </w:r>
      <w:r w:rsidR="006A5855" w:rsidRPr="00334889">
        <w:rPr>
          <w:rFonts w:cs="Times New Roman"/>
          <w:sz w:val="24"/>
          <w:szCs w:val="24"/>
        </w:rPr>
        <w:t xml:space="preserve"> </w:t>
      </w:r>
      <w:r w:rsidR="00184ABF" w:rsidRPr="00334889">
        <w:rPr>
          <w:rFonts w:cs="Times New Roman"/>
          <w:sz w:val="24"/>
          <w:szCs w:val="24"/>
        </w:rPr>
        <w:t>The</w:t>
      </w:r>
      <w:r w:rsidR="006A5855" w:rsidRPr="00334889">
        <w:rPr>
          <w:rFonts w:cs="Times New Roman"/>
          <w:sz w:val="24"/>
          <w:szCs w:val="24"/>
        </w:rPr>
        <w:t xml:space="preserve"> </w:t>
      </w:r>
      <w:r w:rsidR="00184ABF" w:rsidRPr="00334889">
        <w:rPr>
          <w:rFonts w:cs="Times New Roman"/>
          <w:sz w:val="24"/>
          <w:szCs w:val="24"/>
        </w:rPr>
        <w:t>number</w:t>
      </w:r>
      <w:r w:rsidR="006A5855" w:rsidRPr="00334889">
        <w:rPr>
          <w:rFonts w:cs="Times New Roman"/>
          <w:sz w:val="24"/>
          <w:szCs w:val="24"/>
        </w:rPr>
        <w:t xml:space="preserve"> </w:t>
      </w:r>
      <w:r w:rsidR="00184ABF" w:rsidRPr="00334889">
        <w:rPr>
          <w:rFonts w:cs="Times New Roman"/>
          <w:sz w:val="24"/>
          <w:szCs w:val="24"/>
        </w:rPr>
        <w:t>of</w:t>
      </w:r>
      <w:r w:rsidR="006A5855" w:rsidRPr="00334889">
        <w:rPr>
          <w:rFonts w:cs="Times New Roman"/>
          <w:sz w:val="24"/>
          <w:szCs w:val="24"/>
        </w:rPr>
        <w:t xml:space="preserve"> </w:t>
      </w:r>
      <w:r w:rsidR="00184ABF" w:rsidRPr="00334889">
        <w:rPr>
          <w:rFonts w:cs="Times New Roman"/>
          <w:sz w:val="24"/>
          <w:szCs w:val="24"/>
        </w:rPr>
        <w:t>m</w:t>
      </w:r>
      <w:r w:rsidR="00466A51" w:rsidRPr="00334889">
        <w:rPr>
          <w:rFonts w:cs="Times New Roman"/>
          <w:sz w:val="24"/>
          <w:szCs w:val="24"/>
        </w:rPr>
        <w:t>aternal</w:t>
      </w:r>
      <w:r w:rsidR="006A5855" w:rsidRPr="00334889">
        <w:rPr>
          <w:rFonts w:cs="Times New Roman"/>
          <w:sz w:val="24"/>
          <w:szCs w:val="24"/>
        </w:rPr>
        <w:t xml:space="preserve"> </w:t>
      </w:r>
      <w:r w:rsidR="00466A51" w:rsidRPr="00334889">
        <w:rPr>
          <w:rFonts w:cs="Times New Roman"/>
          <w:sz w:val="24"/>
          <w:szCs w:val="24"/>
        </w:rPr>
        <w:t>deaths</w:t>
      </w:r>
      <w:r w:rsidR="006A5855" w:rsidRPr="00334889">
        <w:rPr>
          <w:rFonts w:cs="Times New Roman"/>
          <w:sz w:val="24"/>
          <w:szCs w:val="24"/>
        </w:rPr>
        <w:t xml:space="preserve"> </w:t>
      </w:r>
      <w:r w:rsidR="00466A51" w:rsidRPr="00334889">
        <w:rPr>
          <w:rFonts w:cs="Times New Roman"/>
          <w:sz w:val="24"/>
          <w:szCs w:val="24"/>
        </w:rPr>
        <w:t>and</w:t>
      </w:r>
      <w:r w:rsidR="006A5855" w:rsidRPr="00334889">
        <w:rPr>
          <w:rFonts w:cs="Times New Roman"/>
          <w:sz w:val="24"/>
          <w:szCs w:val="24"/>
        </w:rPr>
        <w:t xml:space="preserve"> </w:t>
      </w:r>
      <w:r w:rsidR="00184ABF" w:rsidRPr="00334889">
        <w:rPr>
          <w:rFonts w:cs="Times New Roman"/>
          <w:sz w:val="24"/>
          <w:szCs w:val="24"/>
        </w:rPr>
        <w:t>number</w:t>
      </w:r>
      <w:r w:rsidR="006A5855" w:rsidRPr="00334889">
        <w:rPr>
          <w:rFonts w:cs="Times New Roman"/>
          <w:sz w:val="24"/>
          <w:szCs w:val="24"/>
        </w:rPr>
        <w:t xml:space="preserve"> </w:t>
      </w:r>
      <w:r w:rsidR="00184ABF" w:rsidRPr="00334889">
        <w:rPr>
          <w:rFonts w:cs="Times New Roman"/>
          <w:sz w:val="24"/>
          <w:szCs w:val="24"/>
        </w:rPr>
        <w:t>of</w:t>
      </w:r>
      <w:r w:rsidR="006A5855" w:rsidRPr="00334889">
        <w:rPr>
          <w:rFonts w:cs="Times New Roman"/>
          <w:sz w:val="24"/>
          <w:szCs w:val="24"/>
        </w:rPr>
        <w:t xml:space="preserve"> </w:t>
      </w:r>
      <w:r w:rsidR="00466A51" w:rsidRPr="00334889">
        <w:rPr>
          <w:rFonts w:cs="Times New Roman"/>
          <w:sz w:val="24"/>
          <w:szCs w:val="24"/>
        </w:rPr>
        <w:t>live</w:t>
      </w:r>
      <w:r w:rsidR="006A5855" w:rsidRPr="00334889">
        <w:rPr>
          <w:rFonts w:cs="Times New Roman"/>
          <w:sz w:val="24"/>
          <w:szCs w:val="24"/>
        </w:rPr>
        <w:t xml:space="preserve"> </w:t>
      </w:r>
      <w:r w:rsidR="00466A51" w:rsidRPr="00334889">
        <w:rPr>
          <w:rFonts w:cs="Times New Roman"/>
          <w:sz w:val="24"/>
          <w:szCs w:val="24"/>
        </w:rPr>
        <w:t>births</w:t>
      </w:r>
      <w:r w:rsidR="006A5855" w:rsidRPr="00334889">
        <w:rPr>
          <w:rFonts w:cs="Times New Roman"/>
          <w:sz w:val="24"/>
          <w:szCs w:val="24"/>
        </w:rPr>
        <w:t xml:space="preserve"> </w:t>
      </w:r>
      <w:r w:rsidR="00184ABF" w:rsidRPr="00334889">
        <w:rPr>
          <w:rFonts w:cs="Times New Roman"/>
          <w:sz w:val="24"/>
          <w:szCs w:val="24"/>
        </w:rPr>
        <w:t>recorded</w:t>
      </w:r>
      <w:r w:rsidR="006A5855" w:rsidRPr="00334889">
        <w:rPr>
          <w:rFonts w:cs="Times New Roman"/>
          <w:sz w:val="24"/>
          <w:szCs w:val="24"/>
        </w:rPr>
        <w:t xml:space="preserve"> </w:t>
      </w:r>
      <w:r w:rsidR="00184ABF" w:rsidRPr="00334889">
        <w:rPr>
          <w:rFonts w:cs="Times New Roman"/>
          <w:sz w:val="24"/>
          <w:szCs w:val="24"/>
        </w:rPr>
        <w:t>are</w:t>
      </w:r>
      <w:r w:rsidR="006A5855" w:rsidRPr="00334889">
        <w:rPr>
          <w:rFonts w:cs="Times New Roman"/>
          <w:sz w:val="24"/>
          <w:szCs w:val="24"/>
        </w:rPr>
        <w:t xml:space="preserve"> </w:t>
      </w:r>
      <w:r w:rsidR="00184ABF" w:rsidRPr="00334889">
        <w:rPr>
          <w:rFonts w:cs="Times New Roman"/>
          <w:sz w:val="24"/>
          <w:szCs w:val="24"/>
        </w:rPr>
        <w:t>used</w:t>
      </w:r>
      <w:r w:rsidR="006A5855" w:rsidRPr="00334889">
        <w:rPr>
          <w:rFonts w:cs="Times New Roman"/>
          <w:sz w:val="24"/>
          <w:szCs w:val="24"/>
        </w:rPr>
        <w:t xml:space="preserve"> </w:t>
      </w:r>
      <w:r w:rsidR="00184ABF" w:rsidRPr="00334889">
        <w:rPr>
          <w:rFonts w:cs="Times New Roman"/>
          <w:sz w:val="24"/>
          <w:szCs w:val="24"/>
        </w:rPr>
        <w:t>to</w:t>
      </w:r>
      <w:r w:rsidR="006A5855" w:rsidRPr="00334889">
        <w:rPr>
          <w:rFonts w:cs="Times New Roman"/>
          <w:sz w:val="24"/>
          <w:szCs w:val="24"/>
        </w:rPr>
        <w:t xml:space="preserve"> </w:t>
      </w:r>
      <w:r w:rsidR="00184ABF" w:rsidRPr="00334889">
        <w:rPr>
          <w:rFonts w:cs="Times New Roman"/>
          <w:sz w:val="24"/>
          <w:szCs w:val="24"/>
        </w:rPr>
        <w:t>calculate</w:t>
      </w:r>
      <w:r w:rsidR="006A5855" w:rsidRPr="00334889">
        <w:rPr>
          <w:rFonts w:cs="Times New Roman"/>
          <w:sz w:val="24"/>
          <w:szCs w:val="24"/>
        </w:rPr>
        <w:t xml:space="preserve"> </w:t>
      </w:r>
      <w:r w:rsidR="00184ABF" w:rsidRPr="00334889">
        <w:rPr>
          <w:rFonts w:cs="Times New Roman"/>
          <w:sz w:val="24"/>
          <w:szCs w:val="24"/>
        </w:rPr>
        <w:t>MMR</w:t>
      </w:r>
      <w:r w:rsidR="006A5855" w:rsidRPr="00334889">
        <w:rPr>
          <w:rFonts w:cs="Times New Roman"/>
          <w:sz w:val="24"/>
          <w:szCs w:val="24"/>
        </w:rPr>
        <w:t xml:space="preserve"> </w:t>
      </w:r>
      <w:r w:rsidR="00184ABF" w:rsidRPr="00334889">
        <w:rPr>
          <w:rFonts w:cs="Times New Roman"/>
          <w:sz w:val="24"/>
          <w:szCs w:val="24"/>
        </w:rPr>
        <w:t>(number</w:t>
      </w:r>
      <w:r w:rsidR="006A5855" w:rsidRPr="00334889">
        <w:rPr>
          <w:rFonts w:cs="Times New Roman"/>
          <w:sz w:val="24"/>
          <w:szCs w:val="24"/>
        </w:rPr>
        <w:t xml:space="preserve"> </w:t>
      </w:r>
      <w:r w:rsidR="00184ABF" w:rsidRPr="00334889">
        <w:rPr>
          <w:rFonts w:cs="Times New Roman"/>
          <w:sz w:val="24"/>
          <w:szCs w:val="24"/>
        </w:rPr>
        <w:t>of</w:t>
      </w:r>
      <w:r w:rsidR="006A5855" w:rsidRPr="00334889">
        <w:rPr>
          <w:rFonts w:cs="Times New Roman"/>
          <w:sz w:val="24"/>
          <w:szCs w:val="24"/>
        </w:rPr>
        <w:t xml:space="preserve"> </w:t>
      </w:r>
      <w:r w:rsidR="00184ABF" w:rsidRPr="00334889">
        <w:rPr>
          <w:rFonts w:cs="Times New Roman"/>
          <w:sz w:val="24"/>
          <w:szCs w:val="24"/>
        </w:rPr>
        <w:t>MD</w:t>
      </w:r>
      <w:r w:rsidR="006A5855" w:rsidRPr="00334889">
        <w:rPr>
          <w:rFonts w:cs="Times New Roman"/>
          <w:sz w:val="24"/>
          <w:szCs w:val="24"/>
        </w:rPr>
        <w:t xml:space="preserve"> </w:t>
      </w:r>
      <w:r w:rsidR="00184ABF" w:rsidRPr="00334889">
        <w:rPr>
          <w:rFonts w:cs="Times New Roman"/>
          <w:sz w:val="24"/>
          <w:szCs w:val="24"/>
        </w:rPr>
        <w:t>per</w:t>
      </w:r>
      <w:r w:rsidR="006A5855" w:rsidRPr="00334889">
        <w:rPr>
          <w:rFonts w:cs="Times New Roman"/>
          <w:sz w:val="24"/>
          <w:szCs w:val="24"/>
        </w:rPr>
        <w:t xml:space="preserve"> 100 </w:t>
      </w:r>
      <w:r w:rsidR="00184ABF" w:rsidRPr="00334889">
        <w:rPr>
          <w:rFonts w:cs="Times New Roman"/>
          <w:sz w:val="24"/>
          <w:szCs w:val="24"/>
        </w:rPr>
        <w:t>000</w:t>
      </w:r>
      <w:r w:rsidR="006A5855" w:rsidRPr="00334889">
        <w:rPr>
          <w:rFonts w:cs="Times New Roman"/>
          <w:sz w:val="24"/>
          <w:szCs w:val="24"/>
        </w:rPr>
        <w:t xml:space="preserve"> </w:t>
      </w:r>
      <w:r w:rsidR="00184ABF" w:rsidRPr="00334889">
        <w:rPr>
          <w:rFonts w:cs="Times New Roman"/>
          <w:sz w:val="24"/>
          <w:szCs w:val="24"/>
        </w:rPr>
        <w:t>live</w:t>
      </w:r>
      <w:r w:rsidR="006A5855" w:rsidRPr="00334889">
        <w:rPr>
          <w:rFonts w:cs="Times New Roman"/>
          <w:sz w:val="24"/>
          <w:szCs w:val="24"/>
        </w:rPr>
        <w:t xml:space="preserve"> </w:t>
      </w:r>
      <w:r w:rsidR="00184ABF" w:rsidRPr="00334889">
        <w:rPr>
          <w:rFonts w:cs="Times New Roman"/>
          <w:sz w:val="24"/>
          <w:szCs w:val="24"/>
        </w:rPr>
        <w:t>births)</w:t>
      </w:r>
      <w:r w:rsidR="00466A51" w:rsidRPr="00334889">
        <w:rPr>
          <w:rFonts w:cs="Times New Roman"/>
          <w:sz w:val="24"/>
          <w:szCs w:val="24"/>
        </w:rPr>
        <w:t>.</w:t>
      </w:r>
      <w:r w:rsidR="006A5855" w:rsidRPr="00334889">
        <w:rPr>
          <w:rFonts w:cs="Times New Roman"/>
          <w:sz w:val="24"/>
          <w:szCs w:val="24"/>
        </w:rPr>
        <w:t xml:space="preserve"> </w:t>
      </w:r>
    </w:p>
    <w:p w14:paraId="7D3BE152" w14:textId="77777777" w:rsidR="005461E5" w:rsidRPr="00334889" w:rsidRDefault="005461E5" w:rsidP="00286152">
      <w:pPr>
        <w:autoSpaceDE w:val="0"/>
        <w:autoSpaceDN w:val="0"/>
        <w:adjustRightInd w:val="0"/>
        <w:spacing w:after="0" w:line="480" w:lineRule="auto"/>
        <w:jc w:val="both"/>
        <w:rPr>
          <w:rFonts w:cs="Times New Roman"/>
          <w:sz w:val="24"/>
          <w:szCs w:val="24"/>
        </w:rPr>
      </w:pPr>
    </w:p>
    <w:p w14:paraId="03535368" w14:textId="51A083DC" w:rsidR="0014746A" w:rsidRPr="00334889" w:rsidRDefault="00A24B10" w:rsidP="00286152">
      <w:pPr>
        <w:spacing w:after="0" w:line="480" w:lineRule="auto"/>
        <w:jc w:val="both"/>
        <w:rPr>
          <w:rFonts w:cs="Times New Roman"/>
          <w:sz w:val="24"/>
          <w:szCs w:val="24"/>
        </w:rPr>
      </w:pPr>
      <w:r w:rsidRPr="00334889">
        <w:rPr>
          <w:rFonts w:cs="Times New Roman"/>
          <w:sz w:val="24"/>
          <w:szCs w:val="24"/>
        </w:rPr>
        <w:t>Five</w:t>
      </w:r>
      <w:r w:rsidR="006A5855" w:rsidRPr="00334889">
        <w:rPr>
          <w:rFonts w:cs="Times New Roman"/>
          <w:sz w:val="24"/>
          <w:szCs w:val="24"/>
        </w:rPr>
        <w:t xml:space="preserve"> </w:t>
      </w:r>
      <w:r w:rsidRPr="00334889">
        <w:rPr>
          <w:rFonts w:cs="Times New Roman"/>
          <w:color w:val="231F20"/>
          <w:sz w:val="24"/>
          <w:szCs w:val="24"/>
        </w:rPr>
        <w:t>papers</w:t>
      </w:r>
      <w:r w:rsidR="006A5855" w:rsidRPr="00334889">
        <w:rPr>
          <w:rFonts w:cs="Times New Roman"/>
          <w:color w:val="231F20"/>
          <w:sz w:val="24"/>
          <w:szCs w:val="24"/>
        </w:rPr>
        <w:t xml:space="preserve"> </w:t>
      </w:r>
      <w:r w:rsidR="00184ABF" w:rsidRPr="00334889">
        <w:rPr>
          <w:rFonts w:cs="Times New Roman"/>
          <w:color w:val="231F20"/>
          <w:sz w:val="24"/>
          <w:szCs w:val="24"/>
        </w:rPr>
        <w:t>reported</w:t>
      </w:r>
      <w:r w:rsidR="006A5855" w:rsidRPr="00334889">
        <w:rPr>
          <w:rFonts w:cs="Times New Roman"/>
          <w:color w:val="231F20"/>
          <w:sz w:val="24"/>
          <w:szCs w:val="24"/>
        </w:rPr>
        <w:t xml:space="preserve"> </w:t>
      </w:r>
      <w:r w:rsidR="00184ABF" w:rsidRPr="00334889">
        <w:rPr>
          <w:rFonts w:cs="Times New Roman"/>
          <w:color w:val="231F20"/>
          <w:sz w:val="24"/>
          <w:szCs w:val="24"/>
        </w:rPr>
        <w:t>using</w:t>
      </w:r>
      <w:r w:rsidR="006A5855" w:rsidRPr="00334889">
        <w:rPr>
          <w:rFonts w:cs="Times New Roman"/>
          <w:color w:val="231F20"/>
          <w:sz w:val="24"/>
          <w:szCs w:val="24"/>
        </w:rPr>
        <w:t xml:space="preserve"> </w:t>
      </w:r>
      <w:r w:rsidRPr="00334889">
        <w:rPr>
          <w:rFonts w:cs="Times New Roman"/>
          <w:color w:val="231F20"/>
          <w:sz w:val="24"/>
          <w:szCs w:val="24"/>
        </w:rPr>
        <w:t>civil</w:t>
      </w:r>
      <w:r w:rsidR="006A5855" w:rsidRPr="00334889">
        <w:rPr>
          <w:rFonts w:cs="Times New Roman"/>
          <w:color w:val="231F20"/>
          <w:sz w:val="24"/>
          <w:szCs w:val="24"/>
        </w:rPr>
        <w:t xml:space="preserve"> </w:t>
      </w:r>
      <w:r w:rsidRPr="00334889">
        <w:rPr>
          <w:rFonts w:cs="Times New Roman"/>
          <w:color w:val="231F20"/>
          <w:sz w:val="24"/>
          <w:szCs w:val="24"/>
        </w:rPr>
        <w:t>registration</w:t>
      </w:r>
      <w:r w:rsidR="006A5855" w:rsidRPr="00334889">
        <w:rPr>
          <w:rFonts w:cs="Times New Roman"/>
          <w:color w:val="231F20"/>
          <w:sz w:val="24"/>
          <w:szCs w:val="24"/>
        </w:rPr>
        <w:t xml:space="preserve"> </w:t>
      </w:r>
      <w:r w:rsidRPr="00334889">
        <w:rPr>
          <w:rFonts w:cs="Times New Roman"/>
          <w:color w:val="231F20"/>
          <w:sz w:val="24"/>
          <w:szCs w:val="24"/>
        </w:rPr>
        <w:t>data</w:t>
      </w:r>
      <w:r w:rsidR="006A5855" w:rsidRPr="00334889">
        <w:rPr>
          <w:rFonts w:cs="Times New Roman"/>
          <w:color w:val="231F20"/>
          <w:sz w:val="24"/>
          <w:szCs w:val="24"/>
        </w:rPr>
        <w:t xml:space="preserve"> </w:t>
      </w:r>
      <w:r w:rsidRPr="00334889">
        <w:rPr>
          <w:rFonts w:cs="Times New Roman"/>
          <w:color w:val="231F20"/>
          <w:sz w:val="24"/>
          <w:szCs w:val="24"/>
        </w:rPr>
        <w:t>to</w:t>
      </w:r>
      <w:r w:rsidR="006A5855" w:rsidRPr="00334889">
        <w:rPr>
          <w:rFonts w:cs="Times New Roman"/>
          <w:color w:val="231F20"/>
          <w:sz w:val="24"/>
          <w:szCs w:val="24"/>
        </w:rPr>
        <w:t xml:space="preserve"> </w:t>
      </w:r>
      <w:r w:rsidRPr="00334889">
        <w:rPr>
          <w:rFonts w:cs="Times New Roman"/>
          <w:color w:val="231F20"/>
          <w:sz w:val="24"/>
          <w:szCs w:val="24"/>
        </w:rPr>
        <w:t>estimate</w:t>
      </w:r>
      <w:r w:rsidR="006A5855" w:rsidRPr="00334889">
        <w:rPr>
          <w:rFonts w:cs="Times New Roman"/>
          <w:color w:val="231F20"/>
          <w:sz w:val="24"/>
          <w:szCs w:val="24"/>
        </w:rPr>
        <w:t xml:space="preserve"> </w:t>
      </w:r>
      <w:r w:rsidRPr="00334889">
        <w:rPr>
          <w:rFonts w:cs="Times New Roman"/>
          <w:color w:val="231F20"/>
          <w:sz w:val="24"/>
          <w:szCs w:val="24"/>
        </w:rPr>
        <w:t>maternal</w:t>
      </w:r>
      <w:r w:rsidR="006A5855" w:rsidRPr="00334889">
        <w:rPr>
          <w:rFonts w:cs="Times New Roman"/>
          <w:color w:val="231F20"/>
          <w:sz w:val="24"/>
          <w:szCs w:val="24"/>
        </w:rPr>
        <w:t xml:space="preserve"> </w:t>
      </w:r>
      <w:r w:rsidRPr="00334889">
        <w:rPr>
          <w:rFonts w:cs="Times New Roman"/>
          <w:color w:val="231F20"/>
          <w:sz w:val="24"/>
          <w:szCs w:val="24"/>
        </w:rPr>
        <w:t>mortality</w:t>
      </w:r>
      <w:r w:rsidR="0067410F" w:rsidRPr="00334889">
        <w:rPr>
          <w:rFonts w:cs="Times New Roman"/>
          <w:color w:val="231F20"/>
          <w:sz w:val="24"/>
          <w:szCs w:val="24"/>
        </w:rPr>
        <w:t>.</w:t>
      </w:r>
      <w:r w:rsidR="006A5855" w:rsidRPr="00334889">
        <w:rPr>
          <w:rFonts w:cs="Times New Roman"/>
          <w:color w:val="231F20"/>
          <w:sz w:val="24"/>
          <w:szCs w:val="24"/>
        </w:rPr>
        <w:t xml:space="preserve"> </w:t>
      </w:r>
      <w:r w:rsidR="0067410F" w:rsidRPr="00334889">
        <w:rPr>
          <w:rFonts w:cs="Times New Roman"/>
          <w:color w:val="231F20"/>
          <w:sz w:val="24"/>
          <w:szCs w:val="24"/>
        </w:rPr>
        <w:t>T</w:t>
      </w:r>
      <w:r w:rsidRPr="00334889">
        <w:rPr>
          <w:rFonts w:cs="Times New Roman"/>
          <w:sz w:val="24"/>
          <w:szCs w:val="24"/>
        </w:rPr>
        <w:t>hese</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China,</w:t>
      </w:r>
      <w:r w:rsidR="006A5855" w:rsidRPr="00334889">
        <w:rPr>
          <w:rFonts w:cs="Times New Roman"/>
          <w:sz w:val="24"/>
          <w:szCs w:val="24"/>
        </w:rPr>
        <w:t xml:space="preserve"> </w:t>
      </w:r>
      <w:r w:rsidR="00395EAE"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Dominican</w:t>
      </w:r>
      <w:r w:rsidR="006A5855" w:rsidRPr="00334889">
        <w:rPr>
          <w:rFonts w:cs="Times New Roman"/>
          <w:sz w:val="24"/>
          <w:szCs w:val="24"/>
        </w:rPr>
        <w:t xml:space="preserve"> </w:t>
      </w:r>
      <w:r w:rsidRPr="00334889">
        <w:rPr>
          <w:rFonts w:cs="Times New Roman"/>
          <w:sz w:val="24"/>
          <w:szCs w:val="24"/>
        </w:rPr>
        <w:t>Republic</w:t>
      </w:r>
      <w:r w:rsidR="00184ABF" w:rsidRPr="00334889">
        <w:rPr>
          <w:rFonts w:cs="Times New Roman"/>
          <w:sz w:val="24"/>
          <w:szCs w:val="24"/>
        </w:rPr>
        <w:t>,</w:t>
      </w:r>
      <w:r w:rsidR="006A5855" w:rsidRPr="00334889">
        <w:rPr>
          <w:rFonts w:cs="Times New Roman"/>
          <w:sz w:val="24"/>
          <w:szCs w:val="24"/>
        </w:rPr>
        <w:t xml:space="preserve"> </w:t>
      </w:r>
      <w:r w:rsidR="00184ABF" w:rsidRPr="00334889">
        <w:rPr>
          <w:rFonts w:cs="Times New Roman"/>
          <w:sz w:val="24"/>
          <w:szCs w:val="24"/>
        </w:rPr>
        <w:t>Brazil</w:t>
      </w:r>
      <w:r w:rsidR="0067410F" w:rsidRPr="00334889">
        <w:rPr>
          <w:rFonts w:cs="Times New Roman"/>
          <w:sz w:val="24"/>
          <w:szCs w:val="24"/>
        </w:rPr>
        <w:t>,</w:t>
      </w:r>
      <w:r w:rsidR="006A5855" w:rsidRPr="00334889">
        <w:rPr>
          <w:rFonts w:cs="Times New Roman"/>
          <w:sz w:val="24"/>
          <w:szCs w:val="24"/>
        </w:rPr>
        <w:t xml:space="preserve"> </w:t>
      </w:r>
      <w:r w:rsidR="0067410F" w:rsidRPr="00334889">
        <w:rPr>
          <w:rFonts w:cs="Times New Roman"/>
          <w:sz w:val="24"/>
          <w:szCs w:val="24"/>
        </w:rPr>
        <w:t>Egypt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Guatemala</w:t>
      </w:r>
      <w:r w:rsidR="00323727" w:rsidRPr="00334889">
        <w:rPr>
          <w:rFonts w:cs="Times New Roman"/>
          <w:sz w:val="24"/>
          <w:szCs w:val="24"/>
        </w:rPr>
        <w:t>,</w:t>
      </w:r>
      <w:r w:rsidR="006A5855" w:rsidRPr="00334889">
        <w:rPr>
          <w:rFonts w:cs="Times New Roman"/>
          <w:sz w:val="24"/>
          <w:szCs w:val="24"/>
        </w:rPr>
        <w:t xml:space="preserve"> </w:t>
      </w:r>
      <w:r w:rsidR="00323727" w:rsidRPr="00334889">
        <w:rPr>
          <w:rFonts w:cs="Times New Roman"/>
          <w:sz w:val="24"/>
          <w:szCs w:val="24"/>
        </w:rPr>
        <w:t>all</w:t>
      </w:r>
      <w:r w:rsidR="006A5855" w:rsidRPr="00334889">
        <w:rPr>
          <w:rFonts w:cs="Times New Roman"/>
          <w:sz w:val="24"/>
          <w:szCs w:val="24"/>
        </w:rPr>
        <w:t xml:space="preserve"> </w:t>
      </w:r>
      <w:r w:rsidR="00323727" w:rsidRPr="00334889">
        <w:rPr>
          <w:rFonts w:cs="Times New Roman"/>
          <w:sz w:val="24"/>
          <w:szCs w:val="24"/>
        </w:rPr>
        <w:t>middle</w:t>
      </w:r>
      <w:r w:rsidR="006A5855" w:rsidRPr="00334889">
        <w:rPr>
          <w:rFonts w:cs="Times New Roman"/>
          <w:sz w:val="24"/>
          <w:szCs w:val="24"/>
        </w:rPr>
        <w:t xml:space="preserve"> </w:t>
      </w:r>
      <w:r w:rsidR="00323727" w:rsidRPr="00334889">
        <w:rPr>
          <w:rFonts w:cs="Times New Roman"/>
          <w:sz w:val="24"/>
          <w:szCs w:val="24"/>
        </w:rPr>
        <w:t>income</w:t>
      </w:r>
      <w:r w:rsidR="006A5855" w:rsidRPr="00334889">
        <w:rPr>
          <w:rFonts w:cs="Times New Roman"/>
          <w:sz w:val="24"/>
          <w:szCs w:val="24"/>
        </w:rPr>
        <w:t xml:space="preserve"> </w:t>
      </w:r>
      <w:r w:rsidR="00323727" w:rsidRPr="00334889">
        <w:rPr>
          <w:rFonts w:cs="Times New Roman"/>
          <w:sz w:val="24"/>
          <w:szCs w:val="24"/>
        </w:rPr>
        <w:t>countrie</w:t>
      </w:r>
      <w:r w:rsidR="00BC369B" w:rsidRPr="00334889">
        <w:rPr>
          <w:rFonts w:cs="Times New Roman"/>
          <w:sz w:val="24"/>
          <w:szCs w:val="24"/>
        </w:rPr>
        <w:t>s.</w:t>
      </w:r>
      <w:r w:rsidR="004C0683" w:rsidRPr="00334889">
        <w:rPr>
          <w:rFonts w:cs="Times New Roman"/>
          <w:sz w:val="24"/>
          <w:szCs w:val="24"/>
          <w:vertAlign w:val="superscript"/>
        </w:rPr>
        <w:t>12-16</w:t>
      </w:r>
      <w:r w:rsidR="006A5855" w:rsidRPr="00334889">
        <w:rPr>
          <w:rFonts w:cs="Times New Roman"/>
          <w:sz w:val="24"/>
          <w:szCs w:val="24"/>
        </w:rPr>
        <w:t xml:space="preserve"> </w:t>
      </w:r>
      <w:r w:rsidR="00E1120B" w:rsidRPr="00334889">
        <w:rPr>
          <w:rFonts w:cs="Times New Roman"/>
          <w:sz w:val="24"/>
          <w:szCs w:val="24"/>
        </w:rPr>
        <w:t>There</w:t>
      </w:r>
      <w:r w:rsidR="006A5855" w:rsidRPr="00334889">
        <w:rPr>
          <w:rFonts w:cs="Times New Roman"/>
          <w:sz w:val="24"/>
          <w:szCs w:val="24"/>
        </w:rPr>
        <w:t xml:space="preserve"> </w:t>
      </w:r>
      <w:r w:rsidR="00FB0D45" w:rsidRPr="00334889">
        <w:rPr>
          <w:rFonts w:cs="Times New Roman"/>
          <w:sz w:val="24"/>
          <w:szCs w:val="24"/>
        </w:rPr>
        <w:t>were</w:t>
      </w:r>
      <w:r w:rsidR="006A5855" w:rsidRPr="00334889">
        <w:rPr>
          <w:rFonts w:cs="Times New Roman"/>
          <w:sz w:val="24"/>
          <w:szCs w:val="24"/>
        </w:rPr>
        <w:t xml:space="preserve"> </w:t>
      </w:r>
      <w:r w:rsidR="00E1120B" w:rsidRPr="00334889">
        <w:rPr>
          <w:rFonts w:cs="Times New Roman"/>
          <w:sz w:val="24"/>
          <w:szCs w:val="24"/>
        </w:rPr>
        <w:t>no</w:t>
      </w:r>
      <w:r w:rsidR="006A5855" w:rsidRPr="00334889">
        <w:rPr>
          <w:rFonts w:cs="Times New Roman"/>
          <w:sz w:val="24"/>
          <w:szCs w:val="24"/>
        </w:rPr>
        <w:t xml:space="preserve"> </w:t>
      </w:r>
      <w:r w:rsidR="00E1120B" w:rsidRPr="00334889">
        <w:rPr>
          <w:rFonts w:cs="Times New Roman"/>
          <w:sz w:val="24"/>
          <w:szCs w:val="24"/>
        </w:rPr>
        <w:t>stud</w:t>
      </w:r>
      <w:r w:rsidR="00FB0D45" w:rsidRPr="00334889">
        <w:rPr>
          <w:rFonts w:cs="Times New Roman"/>
          <w:sz w:val="24"/>
          <w:szCs w:val="24"/>
        </w:rPr>
        <w:t>ies</w:t>
      </w:r>
      <w:r w:rsidR="006A5855" w:rsidRPr="00334889">
        <w:rPr>
          <w:rFonts w:cs="Times New Roman"/>
          <w:sz w:val="24"/>
          <w:szCs w:val="24"/>
        </w:rPr>
        <w:t xml:space="preserve"> </w:t>
      </w:r>
      <w:r w:rsidR="00E1120B" w:rsidRPr="00334889">
        <w:rPr>
          <w:rFonts w:cs="Times New Roman"/>
          <w:sz w:val="24"/>
          <w:szCs w:val="24"/>
        </w:rPr>
        <w:t>from</w:t>
      </w:r>
      <w:r w:rsidR="006A5855" w:rsidRPr="00334889">
        <w:rPr>
          <w:rFonts w:cs="Times New Roman"/>
          <w:sz w:val="24"/>
          <w:szCs w:val="24"/>
        </w:rPr>
        <w:t xml:space="preserve"> </w:t>
      </w:r>
      <w:r w:rsidR="00B3750D" w:rsidRPr="00334889">
        <w:rPr>
          <w:rFonts w:cs="Times New Roman"/>
          <w:sz w:val="24"/>
          <w:szCs w:val="24"/>
        </w:rPr>
        <w:t>low</w:t>
      </w:r>
      <w:r w:rsidR="00FB0D45" w:rsidRPr="00334889">
        <w:rPr>
          <w:rFonts w:cs="Times New Roman"/>
          <w:sz w:val="24"/>
          <w:szCs w:val="24"/>
        </w:rPr>
        <w:t>-</w:t>
      </w:r>
      <w:r w:rsidR="00323727" w:rsidRPr="00334889">
        <w:rPr>
          <w:rFonts w:cs="Times New Roman"/>
          <w:sz w:val="24"/>
          <w:szCs w:val="24"/>
        </w:rPr>
        <w:t>income</w:t>
      </w:r>
      <w:r w:rsidR="006A5855" w:rsidRPr="00334889">
        <w:rPr>
          <w:rFonts w:cs="Times New Roman"/>
          <w:sz w:val="24"/>
          <w:szCs w:val="24"/>
        </w:rPr>
        <w:t xml:space="preserve"> </w:t>
      </w:r>
      <w:r w:rsidR="00323727" w:rsidRPr="00334889">
        <w:rPr>
          <w:rFonts w:cs="Times New Roman"/>
          <w:sz w:val="24"/>
          <w:szCs w:val="24"/>
        </w:rPr>
        <w:t>countr</w:t>
      </w:r>
      <w:r w:rsidR="007C406A" w:rsidRPr="00334889">
        <w:rPr>
          <w:rFonts w:cs="Times New Roman"/>
          <w:sz w:val="24"/>
          <w:szCs w:val="24"/>
        </w:rPr>
        <w:t>ies</w:t>
      </w:r>
      <w:r w:rsidR="006A5855" w:rsidRPr="00334889">
        <w:rPr>
          <w:rFonts w:cs="Times New Roman"/>
          <w:sz w:val="24"/>
          <w:szCs w:val="24"/>
        </w:rPr>
        <w:t xml:space="preserve"> </w:t>
      </w:r>
      <w:r w:rsidR="00E1120B" w:rsidRPr="00334889">
        <w:rPr>
          <w:rFonts w:cs="Times New Roman"/>
          <w:sz w:val="24"/>
          <w:szCs w:val="24"/>
        </w:rPr>
        <w:t>us</w:t>
      </w:r>
      <w:r w:rsidR="007C406A" w:rsidRPr="00334889">
        <w:rPr>
          <w:rFonts w:cs="Times New Roman"/>
          <w:sz w:val="24"/>
          <w:szCs w:val="24"/>
        </w:rPr>
        <w:t>ing</w:t>
      </w:r>
      <w:r w:rsidR="006A5855" w:rsidRPr="00334889">
        <w:rPr>
          <w:rFonts w:cs="Times New Roman"/>
          <w:sz w:val="24"/>
          <w:szCs w:val="24"/>
        </w:rPr>
        <w:t xml:space="preserve"> </w:t>
      </w:r>
      <w:r w:rsidR="00E1120B" w:rsidRPr="00334889">
        <w:rPr>
          <w:rFonts w:cs="Times New Roman"/>
          <w:sz w:val="24"/>
          <w:szCs w:val="24"/>
        </w:rPr>
        <w:t>this</w:t>
      </w:r>
      <w:r w:rsidR="006A5855" w:rsidRPr="00334889">
        <w:rPr>
          <w:rFonts w:cs="Times New Roman"/>
          <w:sz w:val="24"/>
          <w:szCs w:val="24"/>
        </w:rPr>
        <w:t xml:space="preserve"> </w:t>
      </w:r>
      <w:r w:rsidR="00E1120B" w:rsidRPr="00334889">
        <w:rPr>
          <w:rFonts w:cs="Times New Roman"/>
          <w:sz w:val="24"/>
          <w:szCs w:val="24"/>
        </w:rPr>
        <w:t>method</w:t>
      </w:r>
      <w:r w:rsidR="00264AEA" w:rsidRPr="00334889">
        <w:rPr>
          <w:rFonts w:cs="Times New Roman"/>
          <w:sz w:val="24"/>
          <w:szCs w:val="24"/>
        </w:rPr>
        <w:t>.</w:t>
      </w:r>
      <w:r w:rsidR="00555842" w:rsidRPr="00334889">
        <w:rPr>
          <w:rFonts w:cs="Times New Roman"/>
          <w:sz w:val="24"/>
          <w:szCs w:val="24"/>
          <w:vertAlign w:val="superscript"/>
        </w:rPr>
        <w:t>12</w:t>
      </w:r>
      <w:r w:rsidR="004C0683" w:rsidRPr="00334889">
        <w:rPr>
          <w:rFonts w:cs="Times New Roman"/>
          <w:sz w:val="24"/>
          <w:szCs w:val="24"/>
          <w:vertAlign w:val="superscript"/>
        </w:rPr>
        <w:t>-16</w:t>
      </w:r>
      <w:r w:rsidR="006A5855" w:rsidRPr="00334889">
        <w:rPr>
          <w:rFonts w:cs="Times New Roman"/>
          <w:sz w:val="24"/>
          <w:szCs w:val="24"/>
        </w:rPr>
        <w:t xml:space="preserve"> </w:t>
      </w:r>
      <w:r w:rsidR="00F4124A" w:rsidRPr="00334889">
        <w:rPr>
          <w:rFonts w:cs="Times New Roman"/>
          <w:sz w:val="24"/>
          <w:szCs w:val="24"/>
        </w:rPr>
        <w:t>In</w:t>
      </w:r>
      <w:r w:rsidR="006A5855" w:rsidRPr="00334889">
        <w:rPr>
          <w:rFonts w:cs="Times New Roman"/>
          <w:sz w:val="24"/>
          <w:szCs w:val="24"/>
        </w:rPr>
        <w:t xml:space="preserve"> </w:t>
      </w:r>
      <w:r w:rsidR="00F4124A" w:rsidRPr="00334889">
        <w:rPr>
          <w:rFonts w:cs="Times New Roman"/>
          <w:sz w:val="24"/>
          <w:szCs w:val="24"/>
        </w:rPr>
        <w:t>Guatemala,</w:t>
      </w:r>
      <w:r w:rsidR="006A5855" w:rsidRPr="00334889">
        <w:rPr>
          <w:rFonts w:cs="Times New Roman"/>
          <w:sz w:val="24"/>
          <w:szCs w:val="24"/>
        </w:rPr>
        <w:t xml:space="preserve"> </w:t>
      </w:r>
      <w:r w:rsidR="00E1120B" w:rsidRPr="00334889">
        <w:rPr>
          <w:rFonts w:cs="Times New Roman"/>
          <w:sz w:val="24"/>
          <w:szCs w:val="24"/>
        </w:rPr>
        <w:t>vital</w:t>
      </w:r>
      <w:r w:rsidR="006A5855" w:rsidRPr="00334889">
        <w:rPr>
          <w:rFonts w:cs="Times New Roman"/>
          <w:sz w:val="24"/>
          <w:szCs w:val="24"/>
        </w:rPr>
        <w:t xml:space="preserve"> </w:t>
      </w:r>
      <w:r w:rsidR="00E1120B" w:rsidRPr="00334889">
        <w:rPr>
          <w:rFonts w:cs="Times New Roman"/>
          <w:sz w:val="24"/>
          <w:szCs w:val="24"/>
        </w:rPr>
        <w:t>registration</w:t>
      </w:r>
      <w:r w:rsidR="006A5855" w:rsidRPr="00334889">
        <w:rPr>
          <w:rFonts w:cs="Times New Roman"/>
          <w:sz w:val="24"/>
          <w:szCs w:val="24"/>
        </w:rPr>
        <w:t xml:space="preserve"> </w:t>
      </w:r>
      <w:r w:rsidR="00E1120B" w:rsidRPr="00334889">
        <w:rPr>
          <w:rFonts w:cs="Times New Roman"/>
          <w:sz w:val="24"/>
          <w:szCs w:val="24"/>
        </w:rPr>
        <w:t>data</w:t>
      </w:r>
      <w:r w:rsidR="006A5855" w:rsidRPr="00334889">
        <w:rPr>
          <w:rFonts w:cs="Times New Roman"/>
          <w:sz w:val="24"/>
          <w:szCs w:val="24"/>
        </w:rPr>
        <w:t xml:space="preserve"> </w:t>
      </w:r>
      <w:r w:rsidR="00E1120B" w:rsidRPr="00334889">
        <w:rPr>
          <w:rFonts w:cs="Times New Roman"/>
          <w:sz w:val="24"/>
          <w:szCs w:val="24"/>
        </w:rPr>
        <w:t>were</w:t>
      </w:r>
      <w:r w:rsidR="006A5855" w:rsidRPr="00334889">
        <w:rPr>
          <w:rFonts w:cs="Times New Roman"/>
          <w:sz w:val="24"/>
          <w:szCs w:val="24"/>
        </w:rPr>
        <w:t xml:space="preserve"> </w:t>
      </w:r>
      <w:r w:rsidR="00E1120B" w:rsidRPr="00334889">
        <w:rPr>
          <w:rFonts w:cs="Times New Roman"/>
          <w:sz w:val="24"/>
          <w:szCs w:val="24"/>
        </w:rPr>
        <w:t>supplemented</w:t>
      </w:r>
      <w:r w:rsidR="006A5855" w:rsidRPr="00334889">
        <w:rPr>
          <w:rFonts w:cs="Times New Roman"/>
          <w:sz w:val="24"/>
          <w:szCs w:val="24"/>
        </w:rPr>
        <w:t xml:space="preserve"> </w:t>
      </w:r>
      <w:r w:rsidR="00E1120B" w:rsidRPr="00334889">
        <w:rPr>
          <w:rFonts w:cs="Times New Roman"/>
          <w:sz w:val="24"/>
          <w:szCs w:val="24"/>
        </w:rPr>
        <w:t>with</w:t>
      </w:r>
      <w:r w:rsidR="006A5855" w:rsidRPr="00334889">
        <w:rPr>
          <w:rFonts w:cs="Times New Roman"/>
          <w:sz w:val="24"/>
          <w:szCs w:val="24"/>
        </w:rPr>
        <w:t xml:space="preserve"> </w:t>
      </w:r>
      <w:r w:rsidR="00F4124A" w:rsidRPr="00334889">
        <w:rPr>
          <w:rFonts w:cs="Times New Roman"/>
          <w:sz w:val="24"/>
          <w:szCs w:val="24"/>
        </w:rPr>
        <w:t>additional</w:t>
      </w:r>
      <w:r w:rsidR="006A5855" w:rsidRPr="00334889">
        <w:rPr>
          <w:rFonts w:cs="Times New Roman"/>
          <w:sz w:val="24"/>
          <w:szCs w:val="24"/>
        </w:rPr>
        <w:t xml:space="preserve"> </w:t>
      </w:r>
      <w:r w:rsidR="00F4124A" w:rsidRPr="00334889">
        <w:rPr>
          <w:rFonts w:cs="Times New Roman"/>
          <w:sz w:val="24"/>
          <w:szCs w:val="24"/>
        </w:rPr>
        <w:t>information</w:t>
      </w:r>
      <w:r w:rsidR="006A5855" w:rsidRPr="00334889">
        <w:rPr>
          <w:rFonts w:cs="Times New Roman"/>
          <w:sz w:val="24"/>
          <w:szCs w:val="24"/>
        </w:rPr>
        <w:t xml:space="preserve"> </w:t>
      </w:r>
      <w:r w:rsidR="00F4124A" w:rsidRPr="00334889">
        <w:rPr>
          <w:rFonts w:cs="Times New Roman"/>
          <w:sz w:val="24"/>
          <w:szCs w:val="24"/>
        </w:rPr>
        <w:t>from</w:t>
      </w:r>
      <w:r w:rsidR="006A5855" w:rsidRPr="00334889">
        <w:rPr>
          <w:rFonts w:cs="Times New Roman"/>
          <w:sz w:val="24"/>
          <w:szCs w:val="24"/>
        </w:rPr>
        <w:t xml:space="preserve"> </w:t>
      </w:r>
      <w:r w:rsidR="00F4124A" w:rsidRPr="00334889">
        <w:rPr>
          <w:rFonts w:cs="Times New Roman"/>
          <w:sz w:val="24"/>
          <w:szCs w:val="24"/>
        </w:rPr>
        <w:t>medical</w:t>
      </w:r>
      <w:r w:rsidR="006A5855" w:rsidRPr="00334889">
        <w:rPr>
          <w:rFonts w:cs="Times New Roman"/>
          <w:sz w:val="24"/>
          <w:szCs w:val="24"/>
        </w:rPr>
        <w:t xml:space="preserve"> </w:t>
      </w:r>
      <w:r w:rsidR="00F4124A" w:rsidRPr="00334889">
        <w:rPr>
          <w:rFonts w:cs="Times New Roman"/>
          <w:sz w:val="24"/>
          <w:szCs w:val="24"/>
        </w:rPr>
        <w:t>charts</w:t>
      </w:r>
      <w:r w:rsidR="006A5855" w:rsidRPr="00334889">
        <w:rPr>
          <w:rFonts w:cs="Times New Roman"/>
          <w:sz w:val="24"/>
          <w:szCs w:val="24"/>
        </w:rPr>
        <w:t xml:space="preserve"> </w:t>
      </w:r>
      <w:r w:rsidR="00F4124A" w:rsidRPr="00334889">
        <w:rPr>
          <w:rFonts w:cs="Times New Roman"/>
          <w:sz w:val="24"/>
          <w:szCs w:val="24"/>
        </w:rPr>
        <w:t>and</w:t>
      </w:r>
      <w:r w:rsidR="006A5855" w:rsidRPr="00334889">
        <w:rPr>
          <w:rFonts w:cs="Times New Roman"/>
          <w:sz w:val="24"/>
          <w:szCs w:val="24"/>
        </w:rPr>
        <w:t xml:space="preserve"> </w:t>
      </w:r>
      <w:r w:rsidR="00F4124A" w:rsidRPr="00334889">
        <w:rPr>
          <w:rFonts w:cs="Times New Roman"/>
          <w:sz w:val="24"/>
          <w:szCs w:val="24"/>
        </w:rPr>
        <w:t>from</w:t>
      </w:r>
      <w:r w:rsidR="006A5855" w:rsidRPr="00334889">
        <w:rPr>
          <w:rFonts w:cs="Times New Roman"/>
          <w:sz w:val="24"/>
          <w:szCs w:val="24"/>
        </w:rPr>
        <w:t xml:space="preserve"> </w:t>
      </w:r>
      <w:r w:rsidR="00F4124A" w:rsidRPr="00334889">
        <w:rPr>
          <w:rFonts w:cs="Times New Roman"/>
          <w:sz w:val="24"/>
          <w:szCs w:val="24"/>
        </w:rPr>
        <w:t>public</w:t>
      </w:r>
      <w:r w:rsidR="006A5855" w:rsidRPr="00334889">
        <w:rPr>
          <w:rFonts w:cs="Times New Roman"/>
          <w:sz w:val="24"/>
          <w:szCs w:val="24"/>
        </w:rPr>
        <w:t xml:space="preserve"> </w:t>
      </w:r>
      <w:r w:rsidR="00F4124A" w:rsidRPr="00334889">
        <w:rPr>
          <w:rFonts w:cs="Times New Roman"/>
          <w:sz w:val="24"/>
          <w:szCs w:val="24"/>
        </w:rPr>
        <w:t>healthcare</w:t>
      </w:r>
      <w:r w:rsidR="006A5855" w:rsidRPr="00334889">
        <w:rPr>
          <w:rFonts w:cs="Times New Roman"/>
          <w:sz w:val="24"/>
          <w:szCs w:val="24"/>
        </w:rPr>
        <w:t xml:space="preserve"> </w:t>
      </w:r>
      <w:r w:rsidR="00F4124A" w:rsidRPr="00334889">
        <w:rPr>
          <w:rFonts w:cs="Times New Roman"/>
          <w:sz w:val="24"/>
          <w:szCs w:val="24"/>
        </w:rPr>
        <w:t>centres</w:t>
      </w:r>
      <w:r w:rsidR="006A5855" w:rsidRPr="00334889">
        <w:rPr>
          <w:rFonts w:cs="Times New Roman"/>
          <w:sz w:val="24"/>
          <w:szCs w:val="24"/>
        </w:rPr>
        <w:t xml:space="preserve"> </w:t>
      </w:r>
      <w:r w:rsidR="007C406A" w:rsidRPr="00334889">
        <w:rPr>
          <w:rFonts w:cs="Times New Roman"/>
          <w:sz w:val="24"/>
          <w:szCs w:val="24"/>
        </w:rPr>
        <w:t>which</w:t>
      </w:r>
      <w:r w:rsidR="006A5855" w:rsidRPr="00334889">
        <w:rPr>
          <w:rFonts w:cs="Times New Roman"/>
          <w:sz w:val="24"/>
          <w:szCs w:val="24"/>
        </w:rPr>
        <w:t xml:space="preserve"> </w:t>
      </w:r>
      <w:r w:rsidR="00F4124A" w:rsidRPr="00334889">
        <w:rPr>
          <w:rFonts w:cs="Times New Roman"/>
          <w:sz w:val="24"/>
          <w:szCs w:val="24"/>
        </w:rPr>
        <w:t>improved</w:t>
      </w:r>
      <w:r w:rsidR="006A5855" w:rsidRPr="00334889">
        <w:rPr>
          <w:rFonts w:cs="Times New Roman"/>
          <w:sz w:val="24"/>
          <w:szCs w:val="24"/>
        </w:rPr>
        <w:t xml:space="preserve"> </w:t>
      </w:r>
      <w:r w:rsidR="00F4124A" w:rsidRPr="00334889">
        <w:rPr>
          <w:rFonts w:cs="Times New Roman"/>
          <w:sz w:val="24"/>
          <w:szCs w:val="24"/>
        </w:rPr>
        <w:t>the</w:t>
      </w:r>
      <w:r w:rsidR="006A5855" w:rsidRPr="00334889">
        <w:rPr>
          <w:rFonts w:cs="Times New Roman"/>
          <w:sz w:val="24"/>
          <w:szCs w:val="24"/>
        </w:rPr>
        <w:t xml:space="preserve"> </w:t>
      </w:r>
      <w:r w:rsidR="00F4124A" w:rsidRPr="00334889">
        <w:rPr>
          <w:rFonts w:cs="Times New Roman"/>
          <w:sz w:val="24"/>
          <w:szCs w:val="24"/>
        </w:rPr>
        <w:t>quality</w:t>
      </w:r>
      <w:r w:rsidR="006A5855" w:rsidRPr="00334889">
        <w:rPr>
          <w:rFonts w:cs="Times New Roman"/>
          <w:sz w:val="24"/>
          <w:szCs w:val="24"/>
        </w:rPr>
        <w:t xml:space="preserve"> </w:t>
      </w:r>
      <w:r w:rsidR="00F4124A" w:rsidRPr="00334889">
        <w:rPr>
          <w:rFonts w:cs="Times New Roman"/>
          <w:sz w:val="24"/>
          <w:szCs w:val="24"/>
        </w:rPr>
        <w:t>of</w:t>
      </w:r>
      <w:r w:rsidR="006A5855" w:rsidRPr="00334889">
        <w:rPr>
          <w:rFonts w:cs="Times New Roman"/>
          <w:sz w:val="24"/>
          <w:szCs w:val="24"/>
        </w:rPr>
        <w:t xml:space="preserve"> </w:t>
      </w:r>
      <w:r w:rsidR="00E1120B" w:rsidRPr="00334889">
        <w:rPr>
          <w:rFonts w:cs="Times New Roman"/>
          <w:sz w:val="24"/>
          <w:szCs w:val="24"/>
        </w:rPr>
        <w:t>data</w:t>
      </w:r>
      <w:r w:rsidR="006A5855" w:rsidRPr="00334889">
        <w:rPr>
          <w:rFonts w:cs="Times New Roman"/>
          <w:sz w:val="24"/>
          <w:szCs w:val="24"/>
        </w:rPr>
        <w:t xml:space="preserve"> </w:t>
      </w:r>
      <w:r w:rsidR="00E1120B" w:rsidRPr="00334889">
        <w:rPr>
          <w:rFonts w:cs="Times New Roman"/>
          <w:sz w:val="24"/>
          <w:szCs w:val="24"/>
        </w:rPr>
        <w:t>obtained</w:t>
      </w:r>
      <w:r w:rsidR="007C406A" w:rsidRPr="00334889">
        <w:rPr>
          <w:rFonts w:cs="Times New Roman"/>
          <w:sz w:val="24"/>
          <w:szCs w:val="24"/>
        </w:rPr>
        <w:t>.</w:t>
      </w:r>
      <w:r w:rsidR="006A5855" w:rsidRPr="00334889">
        <w:rPr>
          <w:rFonts w:cs="Times New Roman"/>
          <w:sz w:val="24"/>
          <w:szCs w:val="24"/>
        </w:rPr>
        <w:t xml:space="preserve"> </w:t>
      </w:r>
      <w:r w:rsidR="007C406A" w:rsidRPr="00334889">
        <w:rPr>
          <w:rFonts w:cs="Times New Roman"/>
          <w:sz w:val="24"/>
          <w:szCs w:val="24"/>
        </w:rPr>
        <w:t>T</w:t>
      </w:r>
      <w:r w:rsidR="00F4124A" w:rsidRPr="00334889">
        <w:rPr>
          <w:rFonts w:cs="Times New Roman"/>
          <w:sz w:val="24"/>
          <w:szCs w:val="24"/>
        </w:rPr>
        <w:t>he</w:t>
      </w:r>
      <w:r w:rsidR="006A5855" w:rsidRPr="00334889">
        <w:rPr>
          <w:rFonts w:cs="Times New Roman"/>
          <w:sz w:val="24"/>
          <w:szCs w:val="24"/>
        </w:rPr>
        <w:t xml:space="preserve"> </w:t>
      </w:r>
      <w:r w:rsidR="00F4124A" w:rsidRPr="00334889">
        <w:rPr>
          <w:rFonts w:cs="Times New Roman"/>
          <w:sz w:val="24"/>
          <w:szCs w:val="24"/>
        </w:rPr>
        <w:t>study</w:t>
      </w:r>
      <w:r w:rsidR="006A5855" w:rsidRPr="00334889">
        <w:rPr>
          <w:rFonts w:cs="Times New Roman"/>
          <w:sz w:val="24"/>
          <w:szCs w:val="24"/>
        </w:rPr>
        <w:t xml:space="preserve"> </w:t>
      </w:r>
      <w:r w:rsidR="00F4124A" w:rsidRPr="00334889">
        <w:rPr>
          <w:rFonts w:cs="Times New Roman"/>
          <w:sz w:val="24"/>
          <w:szCs w:val="24"/>
        </w:rPr>
        <w:t>detected</w:t>
      </w:r>
      <w:r w:rsidR="006A5855" w:rsidRPr="00334889">
        <w:rPr>
          <w:rFonts w:cs="Times New Roman"/>
          <w:sz w:val="24"/>
          <w:szCs w:val="24"/>
        </w:rPr>
        <w:t xml:space="preserve"> </w:t>
      </w:r>
      <w:r w:rsidR="00F4124A" w:rsidRPr="00334889">
        <w:rPr>
          <w:rFonts w:cs="Times New Roman"/>
          <w:sz w:val="24"/>
          <w:szCs w:val="24"/>
        </w:rPr>
        <w:t>three</w:t>
      </w:r>
      <w:r w:rsidR="006A5855" w:rsidRPr="00334889">
        <w:rPr>
          <w:rFonts w:cs="Times New Roman"/>
          <w:sz w:val="24"/>
          <w:szCs w:val="24"/>
        </w:rPr>
        <w:t xml:space="preserve"> </w:t>
      </w:r>
      <w:r w:rsidR="00F4124A" w:rsidRPr="00334889">
        <w:rPr>
          <w:rFonts w:cs="Times New Roman"/>
          <w:sz w:val="24"/>
          <w:szCs w:val="24"/>
        </w:rPr>
        <w:t>times</w:t>
      </w:r>
      <w:r w:rsidR="006A5855" w:rsidRPr="00334889">
        <w:rPr>
          <w:rFonts w:cs="Times New Roman"/>
          <w:sz w:val="24"/>
          <w:szCs w:val="24"/>
        </w:rPr>
        <w:t xml:space="preserve"> </w:t>
      </w:r>
      <w:r w:rsidR="00F4124A" w:rsidRPr="00334889">
        <w:rPr>
          <w:rFonts w:cs="Times New Roman"/>
          <w:sz w:val="24"/>
          <w:szCs w:val="24"/>
        </w:rPr>
        <w:t>the</w:t>
      </w:r>
      <w:r w:rsidR="006A5855" w:rsidRPr="00334889">
        <w:rPr>
          <w:rFonts w:cs="Times New Roman"/>
          <w:sz w:val="24"/>
          <w:szCs w:val="24"/>
        </w:rPr>
        <w:t xml:space="preserve"> </w:t>
      </w:r>
      <w:r w:rsidR="00F4124A" w:rsidRPr="00334889">
        <w:rPr>
          <w:rFonts w:cs="Times New Roman"/>
          <w:sz w:val="24"/>
          <w:szCs w:val="24"/>
        </w:rPr>
        <w:t>number</w:t>
      </w:r>
      <w:r w:rsidR="006A5855" w:rsidRPr="00334889">
        <w:rPr>
          <w:rFonts w:cs="Times New Roman"/>
          <w:sz w:val="24"/>
          <w:szCs w:val="24"/>
        </w:rPr>
        <w:t xml:space="preserve"> </w:t>
      </w:r>
      <w:r w:rsidR="00F4124A" w:rsidRPr="00334889">
        <w:rPr>
          <w:rFonts w:cs="Times New Roman"/>
          <w:sz w:val="24"/>
          <w:szCs w:val="24"/>
        </w:rPr>
        <w:t>of</w:t>
      </w:r>
      <w:r w:rsidR="006A5855" w:rsidRPr="00334889">
        <w:rPr>
          <w:rFonts w:cs="Times New Roman"/>
          <w:sz w:val="24"/>
          <w:szCs w:val="24"/>
        </w:rPr>
        <w:t xml:space="preserve"> </w:t>
      </w:r>
      <w:r w:rsidR="00F4124A" w:rsidRPr="00334889">
        <w:rPr>
          <w:rFonts w:cs="Times New Roman"/>
          <w:sz w:val="24"/>
          <w:szCs w:val="24"/>
        </w:rPr>
        <w:t>maternal</w:t>
      </w:r>
      <w:r w:rsidR="006A5855" w:rsidRPr="00334889">
        <w:rPr>
          <w:rFonts w:cs="Times New Roman"/>
          <w:sz w:val="24"/>
          <w:szCs w:val="24"/>
        </w:rPr>
        <w:t xml:space="preserve"> </w:t>
      </w:r>
      <w:r w:rsidR="00F4124A" w:rsidRPr="00334889">
        <w:rPr>
          <w:rFonts w:cs="Times New Roman"/>
          <w:sz w:val="24"/>
          <w:szCs w:val="24"/>
        </w:rPr>
        <w:t>deaths</w:t>
      </w:r>
      <w:r w:rsidR="006A5855" w:rsidRPr="00334889">
        <w:rPr>
          <w:rFonts w:cs="Times New Roman"/>
          <w:sz w:val="24"/>
          <w:szCs w:val="24"/>
        </w:rPr>
        <w:t xml:space="preserve"> </w:t>
      </w:r>
      <w:r w:rsidR="001767D5" w:rsidRPr="00334889">
        <w:rPr>
          <w:rFonts w:cs="Times New Roman"/>
          <w:sz w:val="24"/>
          <w:szCs w:val="24"/>
        </w:rPr>
        <w:t>compared</w:t>
      </w:r>
      <w:r w:rsidR="006A5855" w:rsidRPr="00334889">
        <w:rPr>
          <w:rFonts w:cs="Times New Roman"/>
          <w:sz w:val="24"/>
          <w:szCs w:val="24"/>
        </w:rPr>
        <w:t xml:space="preserve"> </w:t>
      </w:r>
      <w:r w:rsidR="001767D5" w:rsidRPr="00334889">
        <w:rPr>
          <w:rFonts w:cs="Times New Roman"/>
          <w:sz w:val="24"/>
          <w:szCs w:val="24"/>
        </w:rPr>
        <w:t>to</w:t>
      </w:r>
      <w:r w:rsidR="006A5855" w:rsidRPr="00334889">
        <w:rPr>
          <w:rFonts w:cs="Times New Roman"/>
          <w:sz w:val="24"/>
          <w:szCs w:val="24"/>
        </w:rPr>
        <w:t xml:space="preserve"> </w:t>
      </w:r>
      <w:r w:rsidR="001767D5" w:rsidRPr="00334889">
        <w:rPr>
          <w:rFonts w:cs="Times New Roman"/>
          <w:sz w:val="24"/>
          <w:szCs w:val="24"/>
        </w:rPr>
        <w:t>using</w:t>
      </w:r>
      <w:r w:rsidR="006A5855" w:rsidRPr="00334889">
        <w:rPr>
          <w:rFonts w:cs="Times New Roman"/>
          <w:sz w:val="24"/>
          <w:szCs w:val="24"/>
        </w:rPr>
        <w:t xml:space="preserve"> </w:t>
      </w:r>
      <w:r w:rsidR="001767D5" w:rsidRPr="00334889">
        <w:rPr>
          <w:rFonts w:cs="Times New Roman"/>
          <w:sz w:val="24"/>
          <w:szCs w:val="24"/>
        </w:rPr>
        <w:t>the</w:t>
      </w:r>
      <w:r w:rsidR="006A5855" w:rsidRPr="00334889">
        <w:rPr>
          <w:rFonts w:cs="Times New Roman"/>
          <w:sz w:val="24"/>
          <w:szCs w:val="24"/>
        </w:rPr>
        <w:t xml:space="preserve"> </w:t>
      </w:r>
      <w:r w:rsidR="001767D5" w:rsidRPr="00334889">
        <w:rPr>
          <w:rFonts w:cs="Times New Roman"/>
          <w:sz w:val="24"/>
          <w:szCs w:val="24"/>
        </w:rPr>
        <w:t>civil</w:t>
      </w:r>
      <w:r w:rsidR="006A5855" w:rsidRPr="00334889">
        <w:rPr>
          <w:rFonts w:cs="Times New Roman"/>
          <w:sz w:val="24"/>
          <w:szCs w:val="24"/>
        </w:rPr>
        <w:t xml:space="preserve"> </w:t>
      </w:r>
      <w:r w:rsidR="00F4124A" w:rsidRPr="00334889">
        <w:rPr>
          <w:rFonts w:cs="Times New Roman"/>
          <w:sz w:val="24"/>
          <w:szCs w:val="24"/>
        </w:rPr>
        <w:t>registry</w:t>
      </w:r>
      <w:r w:rsidR="006A5855" w:rsidRPr="00334889">
        <w:rPr>
          <w:rFonts w:cs="Times New Roman"/>
          <w:sz w:val="24"/>
          <w:szCs w:val="24"/>
        </w:rPr>
        <w:t xml:space="preserve"> </w:t>
      </w:r>
      <w:r w:rsidR="001767D5" w:rsidRPr="00334889">
        <w:rPr>
          <w:rFonts w:cs="Times New Roman"/>
          <w:sz w:val="24"/>
          <w:szCs w:val="24"/>
        </w:rPr>
        <w:t>data</w:t>
      </w:r>
      <w:r w:rsidR="007C406A" w:rsidRPr="00334889">
        <w:rPr>
          <w:rFonts w:cs="Times New Roman"/>
          <w:sz w:val="24"/>
          <w:szCs w:val="24"/>
        </w:rPr>
        <w:t xml:space="preserve"> only</w:t>
      </w:r>
      <w:r w:rsidR="00264AEA" w:rsidRPr="00334889">
        <w:rPr>
          <w:rFonts w:cs="Times New Roman"/>
          <w:sz w:val="24"/>
          <w:szCs w:val="24"/>
        </w:rPr>
        <w:t>.</w:t>
      </w:r>
      <w:r w:rsidR="008D1BCC" w:rsidRPr="00334889">
        <w:rPr>
          <w:rFonts w:cs="Times New Roman"/>
          <w:sz w:val="24"/>
          <w:szCs w:val="24"/>
          <w:vertAlign w:val="superscript"/>
        </w:rPr>
        <w:t>1</w:t>
      </w:r>
      <w:r w:rsidR="004C0683" w:rsidRPr="00334889">
        <w:rPr>
          <w:rFonts w:cs="Times New Roman"/>
          <w:sz w:val="24"/>
          <w:szCs w:val="24"/>
          <w:vertAlign w:val="superscript"/>
        </w:rPr>
        <w:t>5</w:t>
      </w:r>
      <w:r w:rsidR="006A5855" w:rsidRPr="00334889">
        <w:rPr>
          <w:rFonts w:cs="Times New Roman"/>
          <w:sz w:val="24"/>
          <w:szCs w:val="24"/>
        </w:rPr>
        <w:t xml:space="preserve"> </w:t>
      </w:r>
      <w:r w:rsidR="00636011" w:rsidRPr="00334889">
        <w:rPr>
          <w:rFonts w:cs="Times New Roman"/>
          <w:sz w:val="24"/>
          <w:szCs w:val="24"/>
        </w:rPr>
        <w:t>However,</w:t>
      </w:r>
      <w:r w:rsidR="006A5855" w:rsidRPr="00334889">
        <w:rPr>
          <w:rFonts w:cs="Times New Roman"/>
          <w:sz w:val="24"/>
          <w:szCs w:val="24"/>
        </w:rPr>
        <w:t xml:space="preserve"> </w:t>
      </w:r>
      <w:r w:rsidR="00E1120B" w:rsidRPr="00334889">
        <w:rPr>
          <w:rFonts w:cs="Times New Roman"/>
          <w:sz w:val="24"/>
          <w:szCs w:val="24"/>
        </w:rPr>
        <w:t>to</w:t>
      </w:r>
      <w:r w:rsidR="006A5855" w:rsidRPr="00334889">
        <w:rPr>
          <w:rFonts w:cs="Times New Roman"/>
          <w:sz w:val="24"/>
          <w:szCs w:val="24"/>
        </w:rPr>
        <w:t xml:space="preserve"> </w:t>
      </w:r>
      <w:r w:rsidR="00E1120B" w:rsidRPr="00334889">
        <w:rPr>
          <w:rFonts w:cs="Times New Roman"/>
          <w:sz w:val="24"/>
          <w:szCs w:val="24"/>
        </w:rPr>
        <w:t>establish</w:t>
      </w:r>
      <w:r w:rsidR="006A5855" w:rsidRPr="00334889">
        <w:rPr>
          <w:rFonts w:cs="Times New Roman"/>
          <w:sz w:val="24"/>
          <w:szCs w:val="24"/>
        </w:rPr>
        <w:t xml:space="preserve"> </w:t>
      </w:r>
      <w:r w:rsidR="00E1120B" w:rsidRPr="00334889">
        <w:rPr>
          <w:rFonts w:cs="Times New Roman"/>
          <w:sz w:val="24"/>
          <w:szCs w:val="24"/>
        </w:rPr>
        <w:t>if</w:t>
      </w:r>
      <w:r w:rsidR="006A5855" w:rsidRPr="00334889">
        <w:rPr>
          <w:rFonts w:cs="Times New Roman"/>
          <w:sz w:val="24"/>
          <w:szCs w:val="24"/>
        </w:rPr>
        <w:t xml:space="preserve"> </w:t>
      </w:r>
      <w:r w:rsidR="001767D5" w:rsidRPr="00334889">
        <w:rPr>
          <w:rFonts w:cs="Times New Roman"/>
          <w:sz w:val="24"/>
          <w:szCs w:val="24"/>
        </w:rPr>
        <w:t>the</w:t>
      </w:r>
      <w:r w:rsidR="006A5855" w:rsidRPr="00334889">
        <w:rPr>
          <w:rFonts w:cs="Times New Roman"/>
          <w:sz w:val="24"/>
          <w:szCs w:val="24"/>
        </w:rPr>
        <w:t xml:space="preserve"> </w:t>
      </w:r>
      <w:r w:rsidR="001767D5" w:rsidRPr="00334889">
        <w:rPr>
          <w:rFonts w:cs="Times New Roman"/>
          <w:sz w:val="24"/>
          <w:szCs w:val="24"/>
        </w:rPr>
        <w:t>d</w:t>
      </w:r>
      <w:r w:rsidR="00E1120B" w:rsidRPr="00334889">
        <w:rPr>
          <w:rFonts w:cs="Times New Roman"/>
          <w:sz w:val="24"/>
          <w:szCs w:val="24"/>
        </w:rPr>
        <w:t>eath</w:t>
      </w:r>
      <w:r w:rsidR="006A5855" w:rsidRPr="00334889">
        <w:rPr>
          <w:rFonts w:cs="Times New Roman"/>
          <w:sz w:val="24"/>
          <w:szCs w:val="24"/>
        </w:rPr>
        <w:t xml:space="preserve"> </w:t>
      </w:r>
      <w:r w:rsidR="001767D5" w:rsidRPr="00334889">
        <w:rPr>
          <w:rFonts w:cs="Times New Roman"/>
          <w:sz w:val="24"/>
          <w:szCs w:val="24"/>
        </w:rPr>
        <w:t>of</w:t>
      </w:r>
      <w:r w:rsidR="006A5855" w:rsidRPr="00334889">
        <w:rPr>
          <w:rFonts w:cs="Times New Roman"/>
          <w:sz w:val="24"/>
          <w:szCs w:val="24"/>
        </w:rPr>
        <w:t xml:space="preserve"> </w:t>
      </w:r>
      <w:r w:rsidR="00E1120B" w:rsidRPr="00334889">
        <w:rPr>
          <w:rFonts w:cs="Times New Roman"/>
          <w:sz w:val="24"/>
          <w:szCs w:val="24"/>
        </w:rPr>
        <w:t>a</w:t>
      </w:r>
      <w:r w:rsidR="006A5855" w:rsidRPr="00334889">
        <w:rPr>
          <w:rFonts w:cs="Times New Roman"/>
          <w:sz w:val="24"/>
          <w:szCs w:val="24"/>
        </w:rPr>
        <w:t xml:space="preserve"> </w:t>
      </w:r>
      <w:r w:rsidR="00FE4479" w:rsidRPr="00334889">
        <w:rPr>
          <w:rFonts w:cs="Times New Roman"/>
          <w:sz w:val="24"/>
          <w:szCs w:val="24"/>
        </w:rPr>
        <w:t>woman</w:t>
      </w:r>
      <w:r w:rsidR="006A5855" w:rsidRPr="00334889">
        <w:rPr>
          <w:rFonts w:cs="Times New Roman"/>
          <w:sz w:val="24"/>
          <w:szCs w:val="24"/>
        </w:rPr>
        <w:t xml:space="preserve"> </w:t>
      </w:r>
      <w:r w:rsidR="00FE4479" w:rsidRPr="00334889">
        <w:rPr>
          <w:rFonts w:cs="Times New Roman"/>
          <w:sz w:val="24"/>
          <w:szCs w:val="24"/>
        </w:rPr>
        <w:t>of</w:t>
      </w:r>
      <w:r w:rsidR="006A5855" w:rsidRPr="00334889">
        <w:rPr>
          <w:rFonts w:cs="Times New Roman"/>
          <w:sz w:val="24"/>
          <w:szCs w:val="24"/>
        </w:rPr>
        <w:t xml:space="preserve"> </w:t>
      </w:r>
      <w:r w:rsidR="00FE4479" w:rsidRPr="00334889">
        <w:rPr>
          <w:rFonts w:cs="Times New Roman"/>
          <w:sz w:val="24"/>
          <w:szCs w:val="24"/>
        </w:rPr>
        <w:t>reproductive</w:t>
      </w:r>
      <w:r w:rsidR="006A5855" w:rsidRPr="00334889">
        <w:rPr>
          <w:rFonts w:cs="Times New Roman"/>
          <w:sz w:val="24"/>
          <w:szCs w:val="24"/>
        </w:rPr>
        <w:t xml:space="preserve"> </w:t>
      </w:r>
      <w:r w:rsidR="00FE4479" w:rsidRPr="00334889">
        <w:rPr>
          <w:rFonts w:cs="Times New Roman"/>
          <w:sz w:val="24"/>
          <w:szCs w:val="24"/>
        </w:rPr>
        <w:t>age</w:t>
      </w:r>
      <w:r w:rsidR="006A5855" w:rsidRPr="00334889">
        <w:rPr>
          <w:rFonts w:cs="Times New Roman"/>
          <w:sz w:val="24"/>
          <w:szCs w:val="24"/>
        </w:rPr>
        <w:t xml:space="preserve"> </w:t>
      </w:r>
      <w:r w:rsidR="00FE4479" w:rsidRPr="00334889">
        <w:rPr>
          <w:rFonts w:cs="Times New Roman"/>
          <w:sz w:val="24"/>
          <w:szCs w:val="24"/>
        </w:rPr>
        <w:t>(</w:t>
      </w:r>
      <w:r w:rsidR="001767D5" w:rsidRPr="00334889">
        <w:rPr>
          <w:rFonts w:cs="Times New Roman"/>
          <w:sz w:val="24"/>
          <w:szCs w:val="24"/>
        </w:rPr>
        <w:t>WRA</w:t>
      </w:r>
      <w:r w:rsidR="00FE4479" w:rsidRPr="00334889">
        <w:rPr>
          <w:rFonts w:cs="Times New Roman"/>
          <w:sz w:val="24"/>
          <w:szCs w:val="24"/>
        </w:rPr>
        <w:t>)</w:t>
      </w:r>
      <w:r w:rsidR="006A5855" w:rsidRPr="00334889">
        <w:rPr>
          <w:rFonts w:cs="Times New Roman"/>
          <w:sz w:val="24"/>
          <w:szCs w:val="24"/>
        </w:rPr>
        <w:t xml:space="preserve"> </w:t>
      </w:r>
      <w:r w:rsidR="00E1120B" w:rsidRPr="00334889">
        <w:rPr>
          <w:rFonts w:cs="Times New Roman"/>
          <w:sz w:val="24"/>
          <w:szCs w:val="24"/>
        </w:rPr>
        <w:t>is</w:t>
      </w:r>
      <w:r w:rsidR="006A5855" w:rsidRPr="00334889">
        <w:rPr>
          <w:rFonts w:cs="Times New Roman"/>
          <w:sz w:val="24"/>
          <w:szCs w:val="24"/>
        </w:rPr>
        <w:t xml:space="preserve"> </w:t>
      </w:r>
      <w:r w:rsidR="00E1120B" w:rsidRPr="00334889">
        <w:rPr>
          <w:rFonts w:cs="Times New Roman"/>
          <w:sz w:val="24"/>
          <w:szCs w:val="24"/>
        </w:rPr>
        <w:t>a</w:t>
      </w:r>
      <w:r w:rsidR="006A5855" w:rsidRPr="00334889">
        <w:rPr>
          <w:rFonts w:cs="Times New Roman"/>
          <w:sz w:val="24"/>
          <w:szCs w:val="24"/>
        </w:rPr>
        <w:t xml:space="preserve"> </w:t>
      </w:r>
      <w:r w:rsidR="00E1120B" w:rsidRPr="00334889">
        <w:rPr>
          <w:rFonts w:cs="Times New Roman"/>
          <w:sz w:val="24"/>
          <w:szCs w:val="24"/>
        </w:rPr>
        <w:t>maternal</w:t>
      </w:r>
      <w:r w:rsidR="006A5855" w:rsidRPr="00334889">
        <w:rPr>
          <w:rFonts w:cs="Times New Roman"/>
          <w:sz w:val="24"/>
          <w:szCs w:val="24"/>
        </w:rPr>
        <w:t xml:space="preserve"> </w:t>
      </w:r>
      <w:r w:rsidR="00E1120B" w:rsidRPr="00334889">
        <w:rPr>
          <w:rFonts w:cs="Times New Roman"/>
          <w:sz w:val="24"/>
          <w:szCs w:val="24"/>
        </w:rPr>
        <w:t>death,</w:t>
      </w:r>
      <w:r w:rsidR="006A5855" w:rsidRPr="00334889">
        <w:rPr>
          <w:rFonts w:cs="Times New Roman"/>
          <w:sz w:val="24"/>
          <w:szCs w:val="24"/>
        </w:rPr>
        <w:t xml:space="preserve"> </w:t>
      </w:r>
      <w:r w:rsidR="00E1120B" w:rsidRPr="00334889">
        <w:rPr>
          <w:rFonts w:cs="Times New Roman"/>
          <w:sz w:val="24"/>
          <w:szCs w:val="24"/>
        </w:rPr>
        <w:t>information</w:t>
      </w:r>
      <w:r w:rsidR="006A5855" w:rsidRPr="00334889">
        <w:rPr>
          <w:rFonts w:cs="Times New Roman"/>
          <w:sz w:val="24"/>
          <w:szCs w:val="24"/>
        </w:rPr>
        <w:t xml:space="preserve"> </w:t>
      </w:r>
      <w:r w:rsidR="00E1120B" w:rsidRPr="00334889">
        <w:rPr>
          <w:rFonts w:cs="Times New Roman"/>
          <w:sz w:val="24"/>
          <w:szCs w:val="24"/>
        </w:rPr>
        <w:t>on</w:t>
      </w:r>
      <w:r w:rsidR="006A5855" w:rsidRPr="00334889">
        <w:rPr>
          <w:rFonts w:cs="Times New Roman"/>
          <w:sz w:val="24"/>
          <w:szCs w:val="24"/>
        </w:rPr>
        <w:t xml:space="preserve"> </w:t>
      </w:r>
      <w:r w:rsidR="00E1120B" w:rsidRPr="00334889">
        <w:rPr>
          <w:rFonts w:cs="Times New Roman"/>
          <w:sz w:val="24"/>
          <w:szCs w:val="24"/>
        </w:rPr>
        <w:t>pregnancy</w:t>
      </w:r>
      <w:r w:rsidR="006A5855" w:rsidRPr="00334889">
        <w:rPr>
          <w:rFonts w:cs="Times New Roman"/>
          <w:sz w:val="24"/>
          <w:szCs w:val="24"/>
        </w:rPr>
        <w:t xml:space="preserve"> </w:t>
      </w:r>
      <w:r w:rsidR="00E1120B" w:rsidRPr="00334889">
        <w:rPr>
          <w:rFonts w:cs="Times New Roman"/>
          <w:sz w:val="24"/>
          <w:szCs w:val="24"/>
        </w:rPr>
        <w:t>status</w:t>
      </w:r>
      <w:r w:rsidR="006A5855" w:rsidRPr="00334889">
        <w:rPr>
          <w:rFonts w:cs="Times New Roman"/>
          <w:sz w:val="24"/>
          <w:szCs w:val="24"/>
        </w:rPr>
        <w:t xml:space="preserve"> </w:t>
      </w:r>
      <w:r w:rsidR="00E1120B" w:rsidRPr="00334889">
        <w:rPr>
          <w:rFonts w:cs="Times New Roman"/>
          <w:sz w:val="24"/>
          <w:szCs w:val="24"/>
        </w:rPr>
        <w:t>at</w:t>
      </w:r>
      <w:r w:rsidR="006A5855" w:rsidRPr="00334889">
        <w:rPr>
          <w:rFonts w:cs="Times New Roman"/>
          <w:sz w:val="24"/>
          <w:szCs w:val="24"/>
        </w:rPr>
        <w:t xml:space="preserve"> </w:t>
      </w:r>
      <w:r w:rsidR="00E1120B" w:rsidRPr="00334889">
        <w:rPr>
          <w:rFonts w:cs="Times New Roman"/>
          <w:sz w:val="24"/>
          <w:szCs w:val="24"/>
        </w:rPr>
        <w:t>time</w:t>
      </w:r>
      <w:r w:rsidR="006A5855" w:rsidRPr="00334889">
        <w:rPr>
          <w:rFonts w:cs="Times New Roman"/>
          <w:sz w:val="24"/>
          <w:szCs w:val="24"/>
        </w:rPr>
        <w:t xml:space="preserve"> </w:t>
      </w:r>
      <w:r w:rsidR="00E1120B" w:rsidRPr="00334889">
        <w:rPr>
          <w:rFonts w:cs="Times New Roman"/>
          <w:sz w:val="24"/>
          <w:szCs w:val="24"/>
        </w:rPr>
        <w:t>of</w:t>
      </w:r>
      <w:r w:rsidR="006A5855" w:rsidRPr="00334889">
        <w:rPr>
          <w:rFonts w:cs="Times New Roman"/>
          <w:sz w:val="24"/>
          <w:szCs w:val="24"/>
        </w:rPr>
        <w:t xml:space="preserve"> </w:t>
      </w:r>
      <w:r w:rsidR="00E1120B" w:rsidRPr="00334889">
        <w:rPr>
          <w:rFonts w:cs="Times New Roman"/>
          <w:sz w:val="24"/>
          <w:szCs w:val="24"/>
        </w:rPr>
        <w:t>death</w:t>
      </w:r>
      <w:r w:rsidR="006A5855" w:rsidRPr="00334889">
        <w:rPr>
          <w:rFonts w:cs="Times New Roman"/>
          <w:sz w:val="24"/>
          <w:szCs w:val="24"/>
        </w:rPr>
        <w:t xml:space="preserve"> </w:t>
      </w:r>
      <w:r w:rsidR="00E1120B" w:rsidRPr="00334889">
        <w:rPr>
          <w:rFonts w:cs="Times New Roman"/>
          <w:sz w:val="24"/>
          <w:szCs w:val="24"/>
        </w:rPr>
        <w:t>is</w:t>
      </w:r>
      <w:r w:rsidR="006A5855" w:rsidRPr="00334889">
        <w:rPr>
          <w:rFonts w:cs="Times New Roman"/>
          <w:sz w:val="24"/>
          <w:szCs w:val="24"/>
        </w:rPr>
        <w:t xml:space="preserve"> </w:t>
      </w:r>
      <w:r w:rsidR="00E1120B" w:rsidRPr="00334889">
        <w:rPr>
          <w:rFonts w:cs="Times New Roman"/>
          <w:sz w:val="24"/>
          <w:szCs w:val="24"/>
        </w:rPr>
        <w:t>required.</w:t>
      </w:r>
      <w:r w:rsidR="006A5855" w:rsidRPr="00334889">
        <w:rPr>
          <w:rFonts w:cs="Times New Roman"/>
          <w:sz w:val="24"/>
          <w:szCs w:val="24"/>
        </w:rPr>
        <w:t xml:space="preserve"> </w:t>
      </w:r>
      <w:r w:rsidR="00E1120B" w:rsidRPr="00334889">
        <w:rPr>
          <w:rFonts w:cs="Times New Roman"/>
          <w:sz w:val="24"/>
          <w:szCs w:val="24"/>
        </w:rPr>
        <w:t>It</w:t>
      </w:r>
      <w:r w:rsidR="006A5855" w:rsidRPr="00334889">
        <w:rPr>
          <w:rFonts w:cs="Times New Roman"/>
          <w:sz w:val="24"/>
          <w:szCs w:val="24"/>
        </w:rPr>
        <w:t xml:space="preserve"> </w:t>
      </w:r>
      <w:r w:rsidR="00E1120B" w:rsidRPr="00334889">
        <w:rPr>
          <w:rFonts w:cs="Times New Roman"/>
          <w:sz w:val="24"/>
          <w:szCs w:val="24"/>
        </w:rPr>
        <w:t>was</w:t>
      </w:r>
      <w:r w:rsidR="006A5855" w:rsidRPr="00334889">
        <w:rPr>
          <w:rFonts w:cs="Times New Roman"/>
          <w:sz w:val="24"/>
          <w:szCs w:val="24"/>
        </w:rPr>
        <w:t xml:space="preserve"> </w:t>
      </w:r>
      <w:r w:rsidR="00E1120B" w:rsidRPr="00334889">
        <w:rPr>
          <w:rFonts w:cs="Times New Roman"/>
          <w:sz w:val="24"/>
          <w:szCs w:val="24"/>
        </w:rPr>
        <w:t>note</w:t>
      </w:r>
      <w:r w:rsidR="00395EAE" w:rsidRPr="00334889">
        <w:rPr>
          <w:rFonts w:cs="Times New Roman"/>
          <w:sz w:val="24"/>
          <w:szCs w:val="24"/>
        </w:rPr>
        <w:t>d</w:t>
      </w:r>
      <w:r w:rsidR="006A5855" w:rsidRPr="00334889">
        <w:rPr>
          <w:rFonts w:cs="Times New Roman"/>
          <w:sz w:val="24"/>
          <w:szCs w:val="24"/>
        </w:rPr>
        <w:t xml:space="preserve"> </w:t>
      </w:r>
      <w:r w:rsidR="00E1120B" w:rsidRPr="00334889">
        <w:rPr>
          <w:rFonts w:cs="Times New Roman"/>
          <w:sz w:val="24"/>
          <w:szCs w:val="24"/>
        </w:rPr>
        <w:t>that</w:t>
      </w:r>
      <w:r w:rsidR="006A5855" w:rsidRPr="00334889">
        <w:rPr>
          <w:rFonts w:cs="Times New Roman"/>
          <w:sz w:val="24"/>
          <w:szCs w:val="24"/>
        </w:rPr>
        <w:t xml:space="preserve"> </w:t>
      </w:r>
      <w:r w:rsidR="00636011" w:rsidRPr="00334889">
        <w:rPr>
          <w:rFonts w:cs="Times New Roman"/>
          <w:sz w:val="24"/>
          <w:szCs w:val="24"/>
        </w:rPr>
        <w:t>information</w:t>
      </w:r>
      <w:r w:rsidR="006A5855" w:rsidRPr="00334889">
        <w:rPr>
          <w:rFonts w:cs="Times New Roman"/>
          <w:sz w:val="24"/>
          <w:szCs w:val="24"/>
        </w:rPr>
        <w:t xml:space="preserve"> </w:t>
      </w:r>
      <w:r w:rsidR="00636011" w:rsidRPr="00334889">
        <w:rPr>
          <w:rFonts w:cs="Times New Roman"/>
          <w:sz w:val="24"/>
          <w:szCs w:val="24"/>
        </w:rPr>
        <w:t>on</w:t>
      </w:r>
      <w:r w:rsidR="006A5855" w:rsidRPr="00334889">
        <w:rPr>
          <w:rFonts w:cs="Times New Roman"/>
          <w:sz w:val="24"/>
          <w:szCs w:val="24"/>
        </w:rPr>
        <w:t xml:space="preserve"> </w:t>
      </w:r>
      <w:r w:rsidR="00636011" w:rsidRPr="00334889">
        <w:rPr>
          <w:rFonts w:cs="Times New Roman"/>
          <w:sz w:val="24"/>
          <w:szCs w:val="24"/>
        </w:rPr>
        <w:t>pregnancy</w:t>
      </w:r>
      <w:r w:rsidR="006A5855" w:rsidRPr="00334889">
        <w:rPr>
          <w:rFonts w:cs="Times New Roman"/>
          <w:sz w:val="24"/>
          <w:szCs w:val="24"/>
        </w:rPr>
        <w:t xml:space="preserve"> </w:t>
      </w:r>
      <w:r w:rsidR="00636011" w:rsidRPr="00334889">
        <w:rPr>
          <w:rFonts w:cs="Times New Roman"/>
          <w:sz w:val="24"/>
          <w:szCs w:val="24"/>
        </w:rPr>
        <w:t>status</w:t>
      </w:r>
      <w:r w:rsidR="006A5855" w:rsidRPr="00334889">
        <w:rPr>
          <w:rFonts w:cs="Times New Roman"/>
          <w:sz w:val="24"/>
          <w:szCs w:val="24"/>
        </w:rPr>
        <w:t xml:space="preserve"> </w:t>
      </w:r>
      <w:r w:rsidR="00636011" w:rsidRPr="00334889">
        <w:rPr>
          <w:rFonts w:cs="Times New Roman"/>
          <w:sz w:val="24"/>
          <w:szCs w:val="24"/>
        </w:rPr>
        <w:t>was</w:t>
      </w:r>
      <w:r w:rsidR="006A5855" w:rsidRPr="00334889">
        <w:rPr>
          <w:rFonts w:cs="Times New Roman"/>
          <w:sz w:val="24"/>
          <w:szCs w:val="24"/>
        </w:rPr>
        <w:t xml:space="preserve"> </w:t>
      </w:r>
      <w:r w:rsidR="00636011" w:rsidRPr="00334889">
        <w:rPr>
          <w:rFonts w:cs="Times New Roman"/>
          <w:sz w:val="24"/>
          <w:szCs w:val="24"/>
        </w:rPr>
        <w:t>often</w:t>
      </w:r>
      <w:r w:rsidR="006A5855" w:rsidRPr="00334889">
        <w:rPr>
          <w:rFonts w:cs="Times New Roman"/>
          <w:sz w:val="24"/>
          <w:szCs w:val="24"/>
        </w:rPr>
        <w:t xml:space="preserve"> </w:t>
      </w:r>
      <w:r w:rsidR="00636011" w:rsidRPr="00334889">
        <w:rPr>
          <w:rFonts w:cs="Times New Roman"/>
          <w:sz w:val="24"/>
          <w:szCs w:val="24"/>
        </w:rPr>
        <w:t>either</w:t>
      </w:r>
      <w:r w:rsidR="006A5855" w:rsidRPr="00334889">
        <w:rPr>
          <w:rFonts w:cs="Times New Roman"/>
          <w:sz w:val="24"/>
          <w:szCs w:val="24"/>
        </w:rPr>
        <w:t xml:space="preserve"> </w:t>
      </w:r>
      <w:r w:rsidR="00636011" w:rsidRPr="00334889">
        <w:rPr>
          <w:rFonts w:cs="Times New Roman"/>
          <w:sz w:val="24"/>
          <w:szCs w:val="24"/>
        </w:rPr>
        <w:t>missing</w:t>
      </w:r>
      <w:r w:rsidR="006A5855" w:rsidRPr="00334889">
        <w:rPr>
          <w:rFonts w:cs="Times New Roman"/>
          <w:sz w:val="24"/>
          <w:szCs w:val="24"/>
        </w:rPr>
        <w:t xml:space="preserve"> </w:t>
      </w:r>
      <w:r w:rsidR="00636011" w:rsidRPr="00334889">
        <w:rPr>
          <w:rFonts w:cs="Times New Roman"/>
          <w:sz w:val="24"/>
          <w:szCs w:val="24"/>
        </w:rPr>
        <w:t>or</w:t>
      </w:r>
      <w:r w:rsidR="006A5855" w:rsidRPr="00334889">
        <w:rPr>
          <w:rFonts w:cs="Times New Roman"/>
          <w:sz w:val="24"/>
          <w:szCs w:val="24"/>
        </w:rPr>
        <w:t xml:space="preserve"> </w:t>
      </w:r>
      <w:r w:rsidR="00E1120B" w:rsidRPr="00334889">
        <w:rPr>
          <w:rFonts w:cs="Times New Roman"/>
          <w:sz w:val="24"/>
          <w:szCs w:val="24"/>
        </w:rPr>
        <w:t>unclear</w:t>
      </w:r>
      <w:r w:rsidR="006A5855" w:rsidRPr="00334889">
        <w:rPr>
          <w:rFonts w:cs="Times New Roman"/>
          <w:sz w:val="24"/>
          <w:szCs w:val="24"/>
        </w:rPr>
        <w:t xml:space="preserve"> </w:t>
      </w:r>
      <w:r w:rsidR="00636011" w:rsidRPr="00334889">
        <w:rPr>
          <w:rFonts w:cs="Times New Roman"/>
          <w:sz w:val="24"/>
          <w:szCs w:val="24"/>
        </w:rPr>
        <w:t>on</w:t>
      </w:r>
      <w:r w:rsidR="006A5855" w:rsidRPr="00334889">
        <w:rPr>
          <w:rFonts w:cs="Times New Roman"/>
          <w:sz w:val="24"/>
          <w:szCs w:val="24"/>
        </w:rPr>
        <w:t xml:space="preserve"> </w:t>
      </w:r>
      <w:r w:rsidR="00636011" w:rsidRPr="00334889">
        <w:rPr>
          <w:rFonts w:cs="Times New Roman"/>
          <w:sz w:val="24"/>
          <w:szCs w:val="24"/>
        </w:rPr>
        <w:t>the</w:t>
      </w:r>
      <w:r w:rsidR="006A5855" w:rsidRPr="00334889">
        <w:rPr>
          <w:rFonts w:cs="Times New Roman"/>
          <w:sz w:val="24"/>
          <w:szCs w:val="24"/>
        </w:rPr>
        <w:t xml:space="preserve"> </w:t>
      </w:r>
      <w:r w:rsidR="00636011" w:rsidRPr="00334889">
        <w:rPr>
          <w:rFonts w:cs="Times New Roman"/>
          <w:sz w:val="24"/>
          <w:szCs w:val="24"/>
        </w:rPr>
        <w:t>death</w:t>
      </w:r>
      <w:r w:rsidR="006A5855" w:rsidRPr="00334889">
        <w:rPr>
          <w:rFonts w:cs="Times New Roman"/>
          <w:sz w:val="24"/>
          <w:szCs w:val="24"/>
        </w:rPr>
        <w:t xml:space="preserve"> </w:t>
      </w:r>
      <w:r w:rsidR="00636011" w:rsidRPr="00334889">
        <w:rPr>
          <w:rFonts w:cs="Times New Roman"/>
          <w:sz w:val="24"/>
          <w:szCs w:val="24"/>
        </w:rPr>
        <w:t>certificates</w:t>
      </w:r>
      <w:r w:rsidR="006A5855" w:rsidRPr="00334889">
        <w:rPr>
          <w:rFonts w:cs="Times New Roman"/>
          <w:sz w:val="24"/>
          <w:szCs w:val="24"/>
        </w:rPr>
        <w:t xml:space="preserve"> </w:t>
      </w:r>
      <w:r w:rsidR="00E1120B" w:rsidRPr="00334889">
        <w:rPr>
          <w:rFonts w:cs="Times New Roman"/>
          <w:sz w:val="24"/>
          <w:szCs w:val="24"/>
        </w:rPr>
        <w:t>for</w:t>
      </w:r>
      <w:r w:rsidR="006A5855" w:rsidRPr="00334889">
        <w:rPr>
          <w:rFonts w:cs="Times New Roman"/>
          <w:sz w:val="24"/>
          <w:szCs w:val="24"/>
        </w:rPr>
        <w:t xml:space="preserve"> </w:t>
      </w:r>
      <w:r w:rsidR="00636011" w:rsidRPr="00334889">
        <w:rPr>
          <w:rFonts w:cs="Times New Roman"/>
          <w:sz w:val="24"/>
          <w:szCs w:val="24"/>
        </w:rPr>
        <w:t>studies</w:t>
      </w:r>
      <w:r w:rsidR="006A5855" w:rsidRPr="00334889">
        <w:rPr>
          <w:rFonts w:cs="Times New Roman"/>
          <w:sz w:val="24"/>
          <w:szCs w:val="24"/>
        </w:rPr>
        <w:t xml:space="preserve"> </w:t>
      </w:r>
      <w:r w:rsidR="00636011" w:rsidRPr="00334889">
        <w:rPr>
          <w:rFonts w:cs="Times New Roman"/>
          <w:sz w:val="24"/>
          <w:szCs w:val="24"/>
        </w:rPr>
        <w:t>conducted</w:t>
      </w:r>
      <w:r w:rsidR="006A5855" w:rsidRPr="00334889">
        <w:rPr>
          <w:rFonts w:cs="Times New Roman"/>
          <w:sz w:val="24"/>
          <w:szCs w:val="24"/>
        </w:rPr>
        <w:t xml:space="preserve"> </w:t>
      </w:r>
      <w:r w:rsidR="00421716" w:rsidRPr="00334889">
        <w:rPr>
          <w:rFonts w:cs="Times New Roman"/>
          <w:sz w:val="24"/>
          <w:szCs w:val="24"/>
        </w:rPr>
        <w:t>in</w:t>
      </w:r>
      <w:r w:rsidR="006A5855" w:rsidRPr="00334889">
        <w:rPr>
          <w:rFonts w:cs="Times New Roman"/>
          <w:sz w:val="24"/>
          <w:szCs w:val="24"/>
        </w:rPr>
        <w:t xml:space="preserve"> </w:t>
      </w:r>
      <w:r w:rsidR="00636011" w:rsidRPr="00334889">
        <w:rPr>
          <w:rFonts w:cs="Times New Roman"/>
          <w:sz w:val="24"/>
          <w:szCs w:val="24"/>
        </w:rPr>
        <w:t>China,</w:t>
      </w:r>
      <w:r w:rsidR="006A5855" w:rsidRPr="00334889">
        <w:rPr>
          <w:rFonts w:cs="Times New Roman"/>
          <w:sz w:val="24"/>
          <w:szCs w:val="24"/>
        </w:rPr>
        <w:t xml:space="preserve"> </w:t>
      </w:r>
      <w:r w:rsidR="007C406A" w:rsidRPr="00334889">
        <w:rPr>
          <w:rFonts w:cs="Times New Roman"/>
          <w:sz w:val="24"/>
          <w:szCs w:val="24"/>
        </w:rPr>
        <w:t xml:space="preserve">the </w:t>
      </w:r>
      <w:r w:rsidR="00636011" w:rsidRPr="00334889">
        <w:rPr>
          <w:rFonts w:cs="Times New Roman"/>
          <w:sz w:val="24"/>
          <w:szCs w:val="24"/>
        </w:rPr>
        <w:t>Domi</w:t>
      </w:r>
      <w:r w:rsidR="007315C5" w:rsidRPr="00334889">
        <w:rPr>
          <w:rFonts w:cs="Times New Roman"/>
          <w:sz w:val="24"/>
          <w:szCs w:val="24"/>
        </w:rPr>
        <w:t>ni</w:t>
      </w:r>
      <w:r w:rsidR="00636011" w:rsidRPr="00334889">
        <w:rPr>
          <w:rFonts w:cs="Times New Roman"/>
          <w:sz w:val="24"/>
          <w:szCs w:val="24"/>
        </w:rPr>
        <w:t>c</w:t>
      </w:r>
      <w:r w:rsidR="007315C5" w:rsidRPr="00334889">
        <w:rPr>
          <w:rFonts w:cs="Times New Roman"/>
          <w:sz w:val="24"/>
          <w:szCs w:val="24"/>
        </w:rPr>
        <w:t>an</w:t>
      </w:r>
      <w:r w:rsidR="006A5855" w:rsidRPr="00334889">
        <w:rPr>
          <w:rFonts w:cs="Times New Roman"/>
          <w:sz w:val="24"/>
          <w:szCs w:val="24"/>
        </w:rPr>
        <w:t xml:space="preserve"> </w:t>
      </w:r>
      <w:r w:rsidR="00636011" w:rsidRPr="00334889">
        <w:rPr>
          <w:rFonts w:cs="Times New Roman"/>
          <w:sz w:val="24"/>
          <w:szCs w:val="24"/>
        </w:rPr>
        <w:t>Republi</w:t>
      </w:r>
      <w:r w:rsidR="00184ABF" w:rsidRPr="00334889">
        <w:rPr>
          <w:rFonts w:cs="Times New Roman"/>
          <w:sz w:val="24"/>
          <w:szCs w:val="24"/>
        </w:rPr>
        <w:t>c,</w:t>
      </w:r>
      <w:r w:rsidR="006A5855" w:rsidRPr="00334889">
        <w:rPr>
          <w:rFonts w:cs="Times New Roman"/>
          <w:sz w:val="24"/>
          <w:szCs w:val="24"/>
        </w:rPr>
        <w:t xml:space="preserve"> </w:t>
      </w:r>
      <w:r w:rsidR="00184ABF" w:rsidRPr="00334889">
        <w:rPr>
          <w:rFonts w:cs="Times New Roman"/>
          <w:sz w:val="24"/>
          <w:szCs w:val="24"/>
        </w:rPr>
        <w:t>Brazil</w:t>
      </w:r>
      <w:r w:rsidR="006A5855" w:rsidRPr="00334889">
        <w:rPr>
          <w:rFonts w:cs="Times New Roman"/>
          <w:sz w:val="24"/>
          <w:szCs w:val="24"/>
        </w:rPr>
        <w:t xml:space="preserve"> </w:t>
      </w:r>
      <w:r w:rsidR="00636011" w:rsidRPr="00334889">
        <w:rPr>
          <w:rFonts w:cs="Times New Roman"/>
          <w:sz w:val="24"/>
          <w:szCs w:val="24"/>
        </w:rPr>
        <w:t>and</w:t>
      </w:r>
      <w:r w:rsidR="006A5855" w:rsidRPr="00334889">
        <w:rPr>
          <w:rFonts w:cs="Times New Roman"/>
          <w:sz w:val="24"/>
          <w:szCs w:val="24"/>
        </w:rPr>
        <w:t xml:space="preserve"> </w:t>
      </w:r>
      <w:r w:rsidR="00636011" w:rsidRPr="00334889">
        <w:rPr>
          <w:rFonts w:cs="Times New Roman"/>
          <w:sz w:val="24"/>
          <w:szCs w:val="24"/>
        </w:rPr>
        <w:t>Egypt</w:t>
      </w:r>
      <w:r w:rsidR="00395EAE" w:rsidRPr="00334889">
        <w:rPr>
          <w:rFonts w:cs="Times New Roman"/>
          <w:sz w:val="24"/>
          <w:szCs w:val="24"/>
        </w:rPr>
        <w:t>.</w:t>
      </w:r>
      <w:r w:rsidR="006A5855" w:rsidRPr="00334889">
        <w:rPr>
          <w:rFonts w:cs="Times New Roman"/>
          <w:sz w:val="24"/>
          <w:szCs w:val="24"/>
        </w:rPr>
        <w:t xml:space="preserve"> </w:t>
      </w:r>
      <w:r w:rsidR="00395EAE" w:rsidRPr="00334889">
        <w:rPr>
          <w:rFonts w:cs="Times New Roman"/>
          <w:sz w:val="24"/>
          <w:szCs w:val="24"/>
        </w:rPr>
        <w:t>T</w:t>
      </w:r>
      <w:r w:rsidR="00E1120B" w:rsidRPr="00334889">
        <w:rPr>
          <w:rFonts w:cs="Times New Roman"/>
          <w:sz w:val="24"/>
          <w:szCs w:val="24"/>
        </w:rPr>
        <w:t>he</w:t>
      </w:r>
      <w:r w:rsidR="006A5855" w:rsidRPr="00334889">
        <w:rPr>
          <w:rFonts w:cs="Times New Roman"/>
          <w:sz w:val="24"/>
          <w:szCs w:val="24"/>
        </w:rPr>
        <w:t xml:space="preserve"> </w:t>
      </w:r>
      <w:r w:rsidR="00E1120B" w:rsidRPr="00334889">
        <w:rPr>
          <w:rFonts w:cs="Times New Roman"/>
          <w:sz w:val="24"/>
          <w:szCs w:val="24"/>
        </w:rPr>
        <w:t>authors</w:t>
      </w:r>
      <w:r w:rsidR="006A5855" w:rsidRPr="00334889">
        <w:rPr>
          <w:rFonts w:cs="Times New Roman"/>
          <w:sz w:val="24"/>
          <w:szCs w:val="24"/>
        </w:rPr>
        <w:t xml:space="preserve"> </w:t>
      </w:r>
      <w:r w:rsidR="00E1120B" w:rsidRPr="00334889">
        <w:rPr>
          <w:rFonts w:cs="Times New Roman"/>
          <w:sz w:val="24"/>
          <w:szCs w:val="24"/>
        </w:rPr>
        <w:t>note</w:t>
      </w:r>
      <w:r w:rsidR="006A5855" w:rsidRPr="00334889">
        <w:rPr>
          <w:rFonts w:cs="Times New Roman"/>
          <w:sz w:val="24"/>
          <w:szCs w:val="24"/>
        </w:rPr>
        <w:t xml:space="preserve"> </w:t>
      </w:r>
      <w:r w:rsidR="007C406A" w:rsidRPr="00334889">
        <w:rPr>
          <w:rFonts w:cs="Times New Roman"/>
          <w:sz w:val="24"/>
          <w:szCs w:val="24"/>
        </w:rPr>
        <w:t xml:space="preserve">that </w:t>
      </w:r>
      <w:r w:rsidR="00E1120B" w:rsidRPr="00334889">
        <w:rPr>
          <w:rFonts w:cs="Times New Roman"/>
          <w:sz w:val="24"/>
          <w:szCs w:val="24"/>
        </w:rPr>
        <w:t>this</w:t>
      </w:r>
      <w:r w:rsidR="006A5855" w:rsidRPr="00334889">
        <w:rPr>
          <w:rFonts w:cs="Times New Roman"/>
          <w:sz w:val="24"/>
          <w:szCs w:val="24"/>
        </w:rPr>
        <w:t xml:space="preserve"> </w:t>
      </w:r>
      <w:r w:rsidR="00636011" w:rsidRPr="00334889">
        <w:rPr>
          <w:rFonts w:cs="Times New Roman"/>
          <w:sz w:val="24"/>
          <w:szCs w:val="24"/>
        </w:rPr>
        <w:t>resulted</w:t>
      </w:r>
      <w:r w:rsidR="006A5855" w:rsidRPr="00334889">
        <w:rPr>
          <w:rFonts w:cs="Times New Roman"/>
          <w:sz w:val="24"/>
          <w:szCs w:val="24"/>
        </w:rPr>
        <w:t xml:space="preserve"> </w:t>
      </w:r>
      <w:r w:rsidR="00636011" w:rsidRPr="00334889">
        <w:rPr>
          <w:rFonts w:cs="Times New Roman"/>
          <w:sz w:val="24"/>
          <w:szCs w:val="24"/>
        </w:rPr>
        <w:t>in</w:t>
      </w:r>
      <w:r w:rsidR="006A5855" w:rsidRPr="00334889">
        <w:rPr>
          <w:rFonts w:cs="Times New Roman"/>
          <w:sz w:val="24"/>
          <w:szCs w:val="24"/>
        </w:rPr>
        <w:t xml:space="preserve"> </w:t>
      </w:r>
      <w:r w:rsidR="00636011" w:rsidRPr="00334889">
        <w:rPr>
          <w:rFonts w:cs="Times New Roman"/>
          <w:sz w:val="24"/>
          <w:szCs w:val="24"/>
        </w:rPr>
        <w:t>misclassification</w:t>
      </w:r>
      <w:r w:rsidR="006A5855" w:rsidRPr="00334889">
        <w:rPr>
          <w:rFonts w:cs="Times New Roman"/>
          <w:sz w:val="24"/>
          <w:szCs w:val="24"/>
        </w:rPr>
        <w:t xml:space="preserve"> </w:t>
      </w:r>
      <w:r w:rsidR="00636011" w:rsidRPr="00334889">
        <w:rPr>
          <w:rFonts w:cs="Times New Roman"/>
          <w:sz w:val="24"/>
          <w:szCs w:val="24"/>
        </w:rPr>
        <w:t>and</w:t>
      </w:r>
      <w:r w:rsidR="006A5855" w:rsidRPr="00334889">
        <w:rPr>
          <w:rFonts w:cs="Times New Roman"/>
          <w:sz w:val="24"/>
          <w:szCs w:val="24"/>
        </w:rPr>
        <w:t xml:space="preserve"> </w:t>
      </w:r>
      <w:r w:rsidR="00E1120B" w:rsidRPr="00334889">
        <w:rPr>
          <w:rFonts w:cs="Times New Roman"/>
          <w:sz w:val="24"/>
          <w:szCs w:val="24"/>
        </w:rPr>
        <w:t>possibl</w:t>
      </w:r>
      <w:r w:rsidR="00395EAE" w:rsidRPr="00334889">
        <w:rPr>
          <w:rFonts w:cs="Times New Roman"/>
          <w:sz w:val="24"/>
          <w:szCs w:val="24"/>
        </w:rPr>
        <w:t>y</w:t>
      </w:r>
      <w:r w:rsidR="006A5855" w:rsidRPr="00334889">
        <w:rPr>
          <w:rFonts w:cs="Times New Roman"/>
          <w:sz w:val="24"/>
          <w:szCs w:val="24"/>
        </w:rPr>
        <w:t xml:space="preserve"> </w:t>
      </w:r>
      <w:r w:rsidR="00E1120B" w:rsidRPr="00334889">
        <w:rPr>
          <w:rFonts w:cs="Times New Roman"/>
          <w:sz w:val="24"/>
          <w:szCs w:val="24"/>
        </w:rPr>
        <w:t>an</w:t>
      </w:r>
      <w:r w:rsidR="006A5855" w:rsidRPr="00334889">
        <w:rPr>
          <w:rFonts w:cs="Times New Roman"/>
          <w:sz w:val="24"/>
          <w:szCs w:val="24"/>
        </w:rPr>
        <w:t xml:space="preserve"> </w:t>
      </w:r>
      <w:r w:rsidR="00636011" w:rsidRPr="00334889">
        <w:rPr>
          <w:rFonts w:cs="Times New Roman"/>
          <w:sz w:val="24"/>
          <w:szCs w:val="24"/>
        </w:rPr>
        <w:t>underestimation</w:t>
      </w:r>
      <w:r w:rsidR="006A5855" w:rsidRPr="00334889">
        <w:rPr>
          <w:rFonts w:cs="Times New Roman"/>
          <w:sz w:val="24"/>
          <w:szCs w:val="24"/>
        </w:rPr>
        <w:t xml:space="preserve"> </w:t>
      </w:r>
      <w:r w:rsidR="00636011" w:rsidRPr="00334889">
        <w:rPr>
          <w:rFonts w:cs="Times New Roman"/>
          <w:sz w:val="24"/>
          <w:szCs w:val="24"/>
        </w:rPr>
        <w:t>of</w:t>
      </w:r>
      <w:r w:rsidR="006A5855" w:rsidRPr="00334889">
        <w:rPr>
          <w:rFonts w:cs="Times New Roman"/>
          <w:sz w:val="24"/>
          <w:szCs w:val="24"/>
        </w:rPr>
        <w:t xml:space="preserve"> </w:t>
      </w:r>
      <w:r w:rsidR="00E1120B" w:rsidRPr="00334889">
        <w:rPr>
          <w:rFonts w:cs="Times New Roman"/>
          <w:sz w:val="24"/>
          <w:szCs w:val="24"/>
        </w:rPr>
        <w:t>the</w:t>
      </w:r>
      <w:r w:rsidR="006A5855" w:rsidRPr="00334889">
        <w:rPr>
          <w:rFonts w:cs="Times New Roman"/>
          <w:sz w:val="24"/>
          <w:szCs w:val="24"/>
        </w:rPr>
        <w:t xml:space="preserve"> </w:t>
      </w:r>
      <w:r w:rsidR="00E1120B" w:rsidRPr="00334889">
        <w:rPr>
          <w:rFonts w:cs="Times New Roman"/>
          <w:sz w:val="24"/>
          <w:szCs w:val="24"/>
        </w:rPr>
        <w:lastRenderedPageBreak/>
        <w:t>number</w:t>
      </w:r>
      <w:r w:rsidR="006A5855" w:rsidRPr="00334889">
        <w:rPr>
          <w:rFonts w:cs="Times New Roman"/>
          <w:sz w:val="24"/>
          <w:szCs w:val="24"/>
        </w:rPr>
        <w:t xml:space="preserve"> </w:t>
      </w:r>
      <w:r w:rsidR="00E1120B" w:rsidRPr="00334889">
        <w:rPr>
          <w:rFonts w:cs="Times New Roman"/>
          <w:sz w:val="24"/>
          <w:szCs w:val="24"/>
        </w:rPr>
        <w:t>of</w:t>
      </w:r>
      <w:r w:rsidR="006A5855" w:rsidRPr="00334889">
        <w:rPr>
          <w:rFonts w:cs="Times New Roman"/>
          <w:sz w:val="24"/>
          <w:szCs w:val="24"/>
        </w:rPr>
        <w:t xml:space="preserve"> </w:t>
      </w:r>
      <w:r w:rsidR="00636011" w:rsidRPr="00334889">
        <w:rPr>
          <w:rFonts w:cs="Times New Roman"/>
          <w:sz w:val="24"/>
          <w:szCs w:val="24"/>
        </w:rPr>
        <w:t>maternal</w:t>
      </w:r>
      <w:r w:rsidR="006A5855" w:rsidRPr="00334889">
        <w:rPr>
          <w:rFonts w:cs="Times New Roman"/>
          <w:sz w:val="24"/>
          <w:szCs w:val="24"/>
        </w:rPr>
        <w:t xml:space="preserve"> </w:t>
      </w:r>
      <w:r w:rsidR="00636011" w:rsidRPr="00334889">
        <w:rPr>
          <w:rFonts w:cs="Times New Roman"/>
          <w:sz w:val="24"/>
          <w:szCs w:val="24"/>
        </w:rPr>
        <w:t>deaths.</w:t>
      </w:r>
      <w:r w:rsidR="004C0683" w:rsidRPr="00334889">
        <w:rPr>
          <w:rFonts w:cs="Times New Roman"/>
          <w:sz w:val="24"/>
          <w:szCs w:val="24"/>
          <w:vertAlign w:val="superscript"/>
        </w:rPr>
        <w:t>12,13,14,16</w:t>
      </w:r>
      <w:r w:rsidR="006A5855" w:rsidRPr="00334889">
        <w:rPr>
          <w:rFonts w:cs="Times New Roman"/>
          <w:sz w:val="24"/>
          <w:szCs w:val="24"/>
        </w:rPr>
        <w:t xml:space="preserve"> </w:t>
      </w:r>
      <w:r w:rsidR="00F4124A" w:rsidRPr="00334889">
        <w:rPr>
          <w:rFonts w:cs="Times New Roman"/>
          <w:sz w:val="24"/>
          <w:szCs w:val="24"/>
        </w:rPr>
        <w:t>Deaths</w:t>
      </w:r>
      <w:r w:rsidR="006A5855" w:rsidRPr="00334889">
        <w:rPr>
          <w:rFonts w:cs="Times New Roman"/>
          <w:sz w:val="24"/>
          <w:szCs w:val="24"/>
        </w:rPr>
        <w:t xml:space="preserve"> </w:t>
      </w:r>
      <w:r w:rsidR="00E1120B" w:rsidRPr="00334889">
        <w:rPr>
          <w:rFonts w:cs="Times New Roman"/>
          <w:sz w:val="24"/>
          <w:szCs w:val="24"/>
        </w:rPr>
        <w:t>among</w:t>
      </w:r>
      <w:r w:rsidR="006A5855" w:rsidRPr="00334889">
        <w:rPr>
          <w:rFonts w:cs="Times New Roman"/>
          <w:sz w:val="24"/>
          <w:szCs w:val="24"/>
        </w:rPr>
        <w:t xml:space="preserve"> </w:t>
      </w:r>
      <w:r w:rsidR="00F4124A" w:rsidRPr="00334889">
        <w:rPr>
          <w:rFonts w:cs="Times New Roman"/>
          <w:sz w:val="24"/>
          <w:szCs w:val="24"/>
        </w:rPr>
        <w:t>women</w:t>
      </w:r>
      <w:r w:rsidR="006A5855" w:rsidRPr="00334889">
        <w:rPr>
          <w:rFonts w:cs="Times New Roman"/>
          <w:sz w:val="24"/>
          <w:szCs w:val="24"/>
        </w:rPr>
        <w:t xml:space="preserve"> </w:t>
      </w:r>
      <w:r w:rsidR="00F4124A" w:rsidRPr="00334889">
        <w:rPr>
          <w:rFonts w:cs="Times New Roman"/>
          <w:sz w:val="24"/>
          <w:szCs w:val="24"/>
        </w:rPr>
        <w:t>living</w:t>
      </w:r>
      <w:r w:rsidR="006A5855" w:rsidRPr="00334889">
        <w:rPr>
          <w:rFonts w:cs="Times New Roman"/>
          <w:sz w:val="24"/>
          <w:szCs w:val="24"/>
        </w:rPr>
        <w:t xml:space="preserve"> </w:t>
      </w:r>
      <w:r w:rsidR="00F4124A" w:rsidRPr="00334889">
        <w:rPr>
          <w:rFonts w:cs="Times New Roman"/>
          <w:sz w:val="24"/>
          <w:szCs w:val="24"/>
        </w:rPr>
        <w:t>in</w:t>
      </w:r>
      <w:r w:rsidR="006A5855" w:rsidRPr="00334889">
        <w:rPr>
          <w:rFonts w:cs="Times New Roman"/>
          <w:sz w:val="24"/>
          <w:szCs w:val="24"/>
        </w:rPr>
        <w:t xml:space="preserve"> </w:t>
      </w:r>
      <w:r w:rsidR="00F4124A" w:rsidRPr="00334889">
        <w:rPr>
          <w:rFonts w:cs="Times New Roman"/>
          <w:sz w:val="24"/>
          <w:szCs w:val="24"/>
        </w:rPr>
        <w:t>vil</w:t>
      </w:r>
      <w:r w:rsidR="00383DE1" w:rsidRPr="00334889">
        <w:rPr>
          <w:rFonts w:cs="Times New Roman"/>
          <w:sz w:val="24"/>
          <w:szCs w:val="24"/>
        </w:rPr>
        <w:t>lages</w:t>
      </w:r>
      <w:r w:rsidR="006A5855" w:rsidRPr="00334889">
        <w:rPr>
          <w:rFonts w:cs="Times New Roman"/>
          <w:sz w:val="24"/>
          <w:szCs w:val="24"/>
        </w:rPr>
        <w:t xml:space="preserve"> </w:t>
      </w:r>
      <w:r w:rsidR="00383DE1" w:rsidRPr="00334889">
        <w:rPr>
          <w:rFonts w:cs="Times New Roman"/>
          <w:sz w:val="24"/>
          <w:szCs w:val="24"/>
        </w:rPr>
        <w:t>accessible</w:t>
      </w:r>
      <w:r w:rsidR="006A5855" w:rsidRPr="00334889">
        <w:rPr>
          <w:rFonts w:cs="Times New Roman"/>
          <w:sz w:val="24"/>
          <w:szCs w:val="24"/>
        </w:rPr>
        <w:t xml:space="preserve"> </w:t>
      </w:r>
      <w:r w:rsidR="00323727" w:rsidRPr="00334889">
        <w:rPr>
          <w:rFonts w:cs="Times New Roman"/>
          <w:sz w:val="24"/>
          <w:szCs w:val="24"/>
        </w:rPr>
        <w:t>only</w:t>
      </w:r>
      <w:r w:rsidR="006A5855" w:rsidRPr="00334889">
        <w:rPr>
          <w:rFonts w:cs="Times New Roman"/>
          <w:sz w:val="24"/>
          <w:szCs w:val="24"/>
        </w:rPr>
        <w:t xml:space="preserve"> </w:t>
      </w:r>
      <w:r w:rsidR="00323727" w:rsidRPr="00334889">
        <w:rPr>
          <w:rFonts w:cs="Times New Roman"/>
          <w:sz w:val="24"/>
          <w:szCs w:val="24"/>
        </w:rPr>
        <w:t>by</w:t>
      </w:r>
      <w:r w:rsidR="006A5855" w:rsidRPr="00334889">
        <w:rPr>
          <w:rFonts w:cs="Times New Roman"/>
          <w:sz w:val="24"/>
          <w:szCs w:val="24"/>
        </w:rPr>
        <w:t xml:space="preserve"> </w:t>
      </w:r>
      <w:r w:rsidR="00323727" w:rsidRPr="00334889">
        <w:rPr>
          <w:rFonts w:cs="Times New Roman"/>
          <w:sz w:val="24"/>
          <w:szCs w:val="24"/>
        </w:rPr>
        <w:t>foot</w:t>
      </w:r>
      <w:r w:rsidR="006A5855" w:rsidRPr="00334889">
        <w:rPr>
          <w:rFonts w:cs="Times New Roman"/>
          <w:sz w:val="24"/>
          <w:szCs w:val="24"/>
        </w:rPr>
        <w:t xml:space="preserve"> </w:t>
      </w:r>
      <w:r w:rsidR="00323727" w:rsidRPr="00334889">
        <w:rPr>
          <w:rFonts w:cs="Times New Roman"/>
          <w:sz w:val="24"/>
          <w:szCs w:val="24"/>
        </w:rPr>
        <w:t>were</w:t>
      </w:r>
      <w:r w:rsidR="006A5855" w:rsidRPr="00334889">
        <w:rPr>
          <w:rFonts w:cs="Times New Roman"/>
          <w:sz w:val="24"/>
          <w:szCs w:val="24"/>
        </w:rPr>
        <w:t xml:space="preserve"> </w:t>
      </w:r>
      <w:r w:rsidR="00383DE1" w:rsidRPr="00334889">
        <w:rPr>
          <w:rFonts w:cs="Times New Roman"/>
          <w:sz w:val="24"/>
          <w:szCs w:val="24"/>
        </w:rPr>
        <w:t>not</w:t>
      </w:r>
      <w:r w:rsidR="006A5855" w:rsidRPr="00334889">
        <w:rPr>
          <w:rFonts w:cs="Times New Roman"/>
          <w:sz w:val="24"/>
          <w:szCs w:val="24"/>
        </w:rPr>
        <w:t xml:space="preserve"> </w:t>
      </w:r>
      <w:r w:rsidR="00383DE1" w:rsidRPr="00334889">
        <w:rPr>
          <w:rFonts w:cs="Times New Roman"/>
          <w:sz w:val="24"/>
          <w:szCs w:val="24"/>
        </w:rPr>
        <w:t>registered</w:t>
      </w:r>
      <w:r w:rsidR="006A5855" w:rsidRPr="00334889">
        <w:rPr>
          <w:rFonts w:cs="Times New Roman"/>
          <w:sz w:val="24"/>
          <w:szCs w:val="24"/>
        </w:rPr>
        <w:t xml:space="preserve"> </w:t>
      </w:r>
      <w:r w:rsidR="00383DE1" w:rsidRPr="00334889">
        <w:rPr>
          <w:rFonts w:cs="Times New Roman"/>
          <w:sz w:val="24"/>
          <w:szCs w:val="24"/>
        </w:rPr>
        <w:t>in</w:t>
      </w:r>
      <w:r w:rsidR="006A5855" w:rsidRPr="00334889">
        <w:rPr>
          <w:rFonts w:cs="Times New Roman"/>
          <w:sz w:val="24"/>
          <w:szCs w:val="24"/>
        </w:rPr>
        <w:t xml:space="preserve"> </w:t>
      </w:r>
      <w:r w:rsidR="00E1120B" w:rsidRPr="00334889">
        <w:rPr>
          <w:rFonts w:cs="Times New Roman"/>
          <w:sz w:val="24"/>
          <w:szCs w:val="24"/>
        </w:rPr>
        <w:t>the</w:t>
      </w:r>
      <w:r w:rsidR="006A5855" w:rsidRPr="00334889">
        <w:rPr>
          <w:rFonts w:cs="Times New Roman"/>
          <w:sz w:val="24"/>
          <w:szCs w:val="24"/>
        </w:rPr>
        <w:t xml:space="preserve"> </w:t>
      </w:r>
      <w:r w:rsidR="00E1120B" w:rsidRPr="00334889">
        <w:rPr>
          <w:rFonts w:cs="Times New Roman"/>
          <w:sz w:val="24"/>
          <w:szCs w:val="24"/>
        </w:rPr>
        <w:t>study</w:t>
      </w:r>
      <w:r w:rsidR="006A5855" w:rsidRPr="00334889">
        <w:rPr>
          <w:rFonts w:cs="Times New Roman"/>
          <w:sz w:val="24"/>
          <w:szCs w:val="24"/>
        </w:rPr>
        <w:t xml:space="preserve"> </w:t>
      </w:r>
      <w:r w:rsidR="00E1120B" w:rsidRPr="00334889">
        <w:rPr>
          <w:rFonts w:cs="Times New Roman"/>
          <w:sz w:val="24"/>
          <w:szCs w:val="24"/>
        </w:rPr>
        <w:t>in</w:t>
      </w:r>
      <w:r w:rsidR="006A5855" w:rsidRPr="00334889">
        <w:rPr>
          <w:rFonts w:cs="Times New Roman"/>
          <w:sz w:val="24"/>
          <w:szCs w:val="24"/>
        </w:rPr>
        <w:t xml:space="preserve"> </w:t>
      </w:r>
      <w:r w:rsidR="00E1120B" w:rsidRPr="00334889">
        <w:rPr>
          <w:rFonts w:cs="Times New Roman"/>
          <w:sz w:val="24"/>
          <w:szCs w:val="24"/>
        </w:rPr>
        <w:t>the</w:t>
      </w:r>
      <w:r w:rsidR="006A5855" w:rsidRPr="00334889">
        <w:rPr>
          <w:rFonts w:cs="Times New Roman"/>
          <w:sz w:val="24"/>
          <w:szCs w:val="24"/>
        </w:rPr>
        <w:t xml:space="preserve"> </w:t>
      </w:r>
      <w:r w:rsidR="00383DE1" w:rsidRPr="00334889">
        <w:rPr>
          <w:rFonts w:cs="Times New Roman"/>
          <w:sz w:val="24"/>
          <w:szCs w:val="24"/>
        </w:rPr>
        <w:t>Domi</w:t>
      </w:r>
      <w:r w:rsidR="007315C5" w:rsidRPr="00334889">
        <w:rPr>
          <w:rFonts w:cs="Times New Roman"/>
          <w:sz w:val="24"/>
          <w:szCs w:val="24"/>
        </w:rPr>
        <w:t>ni</w:t>
      </w:r>
      <w:r w:rsidR="00383DE1" w:rsidRPr="00334889">
        <w:rPr>
          <w:rFonts w:cs="Times New Roman"/>
          <w:sz w:val="24"/>
          <w:szCs w:val="24"/>
        </w:rPr>
        <w:t>can</w:t>
      </w:r>
      <w:r w:rsidR="006A5855" w:rsidRPr="00334889">
        <w:rPr>
          <w:rFonts w:cs="Times New Roman"/>
          <w:sz w:val="24"/>
          <w:szCs w:val="24"/>
        </w:rPr>
        <w:t xml:space="preserve"> </w:t>
      </w:r>
      <w:r w:rsidR="00F4124A" w:rsidRPr="00334889">
        <w:rPr>
          <w:rFonts w:cs="Times New Roman"/>
          <w:sz w:val="24"/>
          <w:szCs w:val="24"/>
        </w:rPr>
        <w:t>Republic</w:t>
      </w:r>
      <w:r w:rsidR="00383DE1" w:rsidRPr="00334889">
        <w:rPr>
          <w:rFonts w:cs="Times New Roman"/>
          <w:sz w:val="24"/>
          <w:szCs w:val="24"/>
        </w:rPr>
        <w:t>.</w:t>
      </w:r>
      <w:r w:rsidR="00FF257B" w:rsidRPr="00334889">
        <w:rPr>
          <w:rFonts w:cs="Times New Roman"/>
          <w:sz w:val="24"/>
          <w:szCs w:val="24"/>
          <w:vertAlign w:val="superscript"/>
        </w:rPr>
        <w:t>1</w:t>
      </w:r>
      <w:r w:rsidR="004C0683" w:rsidRPr="00334889">
        <w:rPr>
          <w:rFonts w:cs="Times New Roman"/>
          <w:sz w:val="24"/>
          <w:szCs w:val="24"/>
          <w:vertAlign w:val="superscript"/>
        </w:rPr>
        <w:t>4</w:t>
      </w:r>
      <w:r w:rsidR="006A5855" w:rsidRPr="00334889">
        <w:rPr>
          <w:rFonts w:cs="Times New Roman"/>
          <w:sz w:val="24"/>
          <w:szCs w:val="24"/>
        </w:rPr>
        <w:t xml:space="preserve"> </w:t>
      </w:r>
    </w:p>
    <w:p w14:paraId="77F88CFE" w14:textId="43FB4CF8" w:rsidR="00A47899" w:rsidRPr="00334889" w:rsidRDefault="00A47899" w:rsidP="00286152">
      <w:pPr>
        <w:pStyle w:val="Heading3"/>
        <w:rPr>
          <w:rFonts w:asciiTheme="minorHAnsi" w:hAnsiTheme="minorHAnsi"/>
        </w:rPr>
      </w:pPr>
      <w:r w:rsidRPr="00334889">
        <w:rPr>
          <w:rFonts w:asciiTheme="minorHAnsi" w:hAnsiTheme="minorHAnsi"/>
        </w:rPr>
        <w:t>2)</w:t>
      </w:r>
      <w:r w:rsidR="006A5855" w:rsidRPr="00334889">
        <w:rPr>
          <w:rFonts w:asciiTheme="minorHAnsi" w:hAnsiTheme="minorHAnsi"/>
        </w:rPr>
        <w:t xml:space="preserve"> </w:t>
      </w:r>
      <w:r w:rsidRPr="00334889">
        <w:rPr>
          <w:rFonts w:asciiTheme="minorHAnsi" w:hAnsiTheme="minorHAnsi"/>
        </w:rPr>
        <w:t>Health</w:t>
      </w:r>
      <w:r w:rsidR="006A5855" w:rsidRPr="00334889">
        <w:rPr>
          <w:rFonts w:asciiTheme="minorHAnsi" w:hAnsiTheme="minorHAnsi"/>
        </w:rPr>
        <w:t xml:space="preserve"> </w:t>
      </w:r>
      <w:r w:rsidRPr="00334889">
        <w:rPr>
          <w:rFonts w:asciiTheme="minorHAnsi" w:hAnsiTheme="minorHAnsi"/>
        </w:rPr>
        <w:t>facility</w:t>
      </w:r>
      <w:r w:rsidR="006A5855" w:rsidRPr="00334889">
        <w:rPr>
          <w:rFonts w:asciiTheme="minorHAnsi" w:hAnsiTheme="minorHAnsi"/>
        </w:rPr>
        <w:t xml:space="preserve"> </w:t>
      </w:r>
      <w:r w:rsidRPr="00334889">
        <w:rPr>
          <w:rFonts w:asciiTheme="minorHAnsi" w:hAnsiTheme="minorHAnsi"/>
        </w:rPr>
        <w:t>surveys</w:t>
      </w:r>
    </w:p>
    <w:p w14:paraId="550C9691" w14:textId="6AA7CEF5" w:rsidR="00917D18" w:rsidRPr="00334889" w:rsidRDefault="00917D18" w:rsidP="00286152">
      <w:pPr>
        <w:spacing w:after="0" w:line="480" w:lineRule="auto"/>
        <w:jc w:val="both"/>
        <w:rPr>
          <w:rFonts w:cs="Times New Roman"/>
          <w:sz w:val="24"/>
          <w:szCs w:val="24"/>
        </w:rPr>
      </w:pP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remain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main</w:t>
      </w:r>
      <w:r w:rsidR="007C406A"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routine</w:t>
      </w:r>
      <w:r w:rsidR="006A5855" w:rsidRPr="00334889">
        <w:rPr>
          <w:rFonts w:cs="Times New Roman"/>
          <w:sz w:val="24"/>
          <w:szCs w:val="24"/>
        </w:rPr>
        <w:t xml:space="preserve"> </w:t>
      </w:r>
      <w:r w:rsidRPr="00334889">
        <w:rPr>
          <w:rFonts w:cs="Times New Roman"/>
          <w:sz w:val="24"/>
          <w:szCs w:val="24"/>
        </w:rPr>
        <w:t>source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MM</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many</w:t>
      </w:r>
      <w:r w:rsidR="006A5855" w:rsidRPr="00334889">
        <w:rPr>
          <w:rFonts w:cs="Times New Roman"/>
          <w:sz w:val="24"/>
          <w:szCs w:val="24"/>
        </w:rPr>
        <w:t xml:space="preserve"> </w:t>
      </w:r>
      <w:r w:rsidRPr="00334889">
        <w:rPr>
          <w:rFonts w:cs="Times New Roman"/>
          <w:sz w:val="24"/>
          <w:szCs w:val="24"/>
        </w:rPr>
        <w:t>developing</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Currently,</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008A1D7B"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academics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agencies</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compiling</w:t>
      </w:r>
      <w:r w:rsidR="006A5855" w:rsidRPr="00334889">
        <w:rPr>
          <w:rFonts w:cs="Times New Roman"/>
          <w:sz w:val="24"/>
          <w:szCs w:val="24"/>
        </w:rPr>
        <w:t xml:space="preserve"> </w:t>
      </w:r>
      <w:r w:rsidRPr="00334889">
        <w:rPr>
          <w:rFonts w:cs="Times New Roman"/>
          <w:sz w:val="24"/>
          <w:szCs w:val="24"/>
        </w:rPr>
        <w:t>global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but</w:t>
      </w:r>
      <w:r w:rsidR="006A5855" w:rsidRPr="00334889">
        <w:rPr>
          <w:rFonts w:cs="Times New Roman"/>
          <w:sz w:val="24"/>
          <w:szCs w:val="24"/>
        </w:rPr>
        <w:t xml:space="preserve"> </w:t>
      </w:r>
      <w:r w:rsidRPr="00334889">
        <w:rPr>
          <w:rFonts w:cs="Times New Roman"/>
          <w:sz w:val="24"/>
          <w:szCs w:val="24"/>
        </w:rPr>
        <w:t>they</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widely</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many</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they</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locally</w:t>
      </w:r>
      <w:r w:rsidR="006A5855" w:rsidRPr="00334889">
        <w:rPr>
          <w:rFonts w:cs="Times New Roman"/>
          <w:sz w:val="24"/>
          <w:szCs w:val="24"/>
        </w:rPr>
        <w:t xml:space="preserve"> </w:t>
      </w:r>
      <w:r w:rsidRPr="00334889">
        <w:rPr>
          <w:rFonts w:cs="Times New Roman"/>
          <w:sz w:val="24"/>
          <w:szCs w:val="24"/>
        </w:rPr>
        <w:t>generated</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continuously</w:t>
      </w:r>
      <w:r w:rsidR="006A5855" w:rsidRPr="00334889">
        <w:rPr>
          <w:rFonts w:cs="Times New Roman"/>
          <w:sz w:val="24"/>
          <w:szCs w:val="24"/>
        </w:rPr>
        <w:t xml:space="preserve"> </w:t>
      </w:r>
      <w:r w:rsidRPr="00334889">
        <w:rPr>
          <w:rFonts w:cs="Times New Roman"/>
          <w:sz w:val="24"/>
          <w:szCs w:val="24"/>
        </w:rPr>
        <w:t>available.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sources</w:t>
      </w:r>
      <w:r w:rsidR="006A5855" w:rsidRPr="00334889">
        <w:rPr>
          <w:rFonts w:cs="Times New Roman"/>
          <w:sz w:val="24"/>
          <w:szCs w:val="24"/>
        </w:rPr>
        <w:t xml:space="preserve"> </w:t>
      </w:r>
      <w:r w:rsidRPr="00334889">
        <w:rPr>
          <w:rFonts w:cs="Times New Roman"/>
          <w:sz w:val="24"/>
          <w:szCs w:val="24"/>
        </w:rPr>
        <w:t>include</w:t>
      </w:r>
      <w:r w:rsidR="006A5855" w:rsidRPr="00334889">
        <w:rPr>
          <w:rFonts w:cs="Times New Roman"/>
          <w:sz w:val="24"/>
          <w:szCs w:val="24"/>
        </w:rPr>
        <w:t xml:space="preserve"> </w:t>
      </w:r>
      <w:r w:rsidRPr="00334889">
        <w:rPr>
          <w:rFonts w:cs="Times New Roman"/>
          <w:sz w:val="24"/>
          <w:szCs w:val="24"/>
        </w:rPr>
        <w:t>r</w:t>
      </w:r>
      <w:r w:rsidR="00A47899" w:rsidRPr="00334889">
        <w:rPr>
          <w:rFonts w:cs="Times New Roman"/>
          <w:sz w:val="24"/>
          <w:szCs w:val="24"/>
        </w:rPr>
        <w:t>outinely</w:t>
      </w:r>
      <w:r w:rsidR="006A5855" w:rsidRPr="00334889">
        <w:rPr>
          <w:rFonts w:cs="Times New Roman"/>
          <w:sz w:val="24"/>
          <w:szCs w:val="24"/>
        </w:rPr>
        <w:t xml:space="preserve"> </w:t>
      </w:r>
      <w:r w:rsidR="00A47899" w:rsidRPr="00334889">
        <w:rPr>
          <w:rFonts w:cs="Times New Roman"/>
          <w:sz w:val="24"/>
          <w:szCs w:val="24"/>
        </w:rPr>
        <w:t>reported</w:t>
      </w:r>
      <w:r w:rsidR="006A5855" w:rsidRPr="00334889">
        <w:rPr>
          <w:rFonts w:cs="Times New Roman"/>
          <w:sz w:val="24"/>
          <w:szCs w:val="24"/>
        </w:rPr>
        <w:t xml:space="preserve"> </w:t>
      </w:r>
      <w:r w:rsidR="00A47899" w:rsidRPr="00334889">
        <w:rPr>
          <w:rFonts w:cs="Times New Roman"/>
          <w:sz w:val="24"/>
          <w:szCs w:val="24"/>
        </w:rPr>
        <w:t>records</w:t>
      </w:r>
      <w:r w:rsidR="006A5855" w:rsidRPr="00334889">
        <w:rPr>
          <w:rFonts w:cs="Times New Roman"/>
          <w:sz w:val="24"/>
          <w:szCs w:val="24"/>
        </w:rPr>
        <w:t xml:space="preserve"> </w:t>
      </w:r>
      <w:r w:rsidR="00A47899" w:rsidRPr="00334889">
        <w:rPr>
          <w:rFonts w:cs="Times New Roman"/>
          <w:sz w:val="24"/>
          <w:szCs w:val="24"/>
        </w:rPr>
        <w:t>in</w:t>
      </w:r>
      <w:r w:rsidR="006A5855" w:rsidRPr="00334889">
        <w:rPr>
          <w:rFonts w:cs="Times New Roman"/>
          <w:sz w:val="24"/>
          <w:szCs w:val="24"/>
        </w:rPr>
        <w:t xml:space="preserve"> </w:t>
      </w:r>
      <w:r w:rsidR="00A47899" w:rsidRPr="00334889">
        <w:rPr>
          <w:rFonts w:cs="Times New Roman"/>
          <w:sz w:val="24"/>
          <w:szCs w:val="24"/>
        </w:rPr>
        <w:t>health</w:t>
      </w:r>
      <w:r w:rsidR="006A5855" w:rsidRPr="00334889">
        <w:rPr>
          <w:rFonts w:cs="Times New Roman"/>
          <w:sz w:val="24"/>
          <w:szCs w:val="24"/>
        </w:rPr>
        <w:t xml:space="preserve"> </w:t>
      </w:r>
      <w:r w:rsidR="00A47899" w:rsidRPr="00334889">
        <w:rPr>
          <w:rFonts w:cs="Times New Roman"/>
          <w:sz w:val="24"/>
          <w:szCs w:val="24"/>
        </w:rPr>
        <w:t>facilities</w:t>
      </w:r>
      <w:r w:rsidR="006A5855" w:rsidRPr="00334889">
        <w:rPr>
          <w:rFonts w:cs="Times New Roman"/>
          <w:sz w:val="24"/>
          <w:szCs w:val="24"/>
        </w:rPr>
        <w:t xml:space="preserve"> </w:t>
      </w:r>
      <w:r w:rsidR="00A47899" w:rsidRPr="00334889">
        <w:rPr>
          <w:rFonts w:cs="Times New Roman"/>
          <w:sz w:val="24"/>
          <w:szCs w:val="24"/>
        </w:rPr>
        <w:t>or</w:t>
      </w:r>
      <w:r w:rsidR="006A5855" w:rsidRPr="00334889">
        <w:rPr>
          <w:rFonts w:cs="Times New Roman"/>
          <w:sz w:val="24"/>
          <w:szCs w:val="24"/>
        </w:rPr>
        <w:t xml:space="preserve"> </w:t>
      </w:r>
      <w:r w:rsidR="00A47899" w:rsidRPr="00334889">
        <w:rPr>
          <w:rFonts w:cs="Times New Roman"/>
          <w:sz w:val="24"/>
          <w:szCs w:val="24"/>
        </w:rPr>
        <w:t>sentinel</w:t>
      </w:r>
      <w:r w:rsidR="006A5855" w:rsidRPr="00334889">
        <w:rPr>
          <w:rFonts w:cs="Times New Roman"/>
          <w:sz w:val="24"/>
          <w:szCs w:val="24"/>
        </w:rPr>
        <w:t xml:space="preserve"> </w:t>
      </w:r>
      <w:r w:rsidR="00A47899" w:rsidRPr="00334889">
        <w:rPr>
          <w:rFonts w:cs="Times New Roman"/>
          <w:sz w:val="24"/>
          <w:szCs w:val="24"/>
        </w:rPr>
        <w:t>sites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reports</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healthcare</w:t>
      </w:r>
      <w:r w:rsidR="006A5855" w:rsidRPr="00334889">
        <w:rPr>
          <w:rFonts w:cs="Times New Roman"/>
          <w:sz w:val="24"/>
          <w:szCs w:val="24"/>
        </w:rPr>
        <w:t xml:space="preserve"> </w:t>
      </w:r>
      <w:r w:rsidRPr="00334889">
        <w:rPr>
          <w:rFonts w:cs="Times New Roman"/>
          <w:sz w:val="24"/>
          <w:szCs w:val="24"/>
        </w:rPr>
        <w:t>providers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surveys</w:t>
      </w:r>
      <w:r w:rsidR="00A47899" w:rsidRPr="00334889">
        <w:rPr>
          <w:rFonts w:cs="Times New Roman"/>
          <w:sz w:val="24"/>
          <w:szCs w:val="24"/>
        </w:rPr>
        <w:t>.</w:t>
      </w:r>
      <w:r w:rsidR="006A5855" w:rsidRPr="00334889">
        <w:rPr>
          <w:rFonts w:cs="Times New Roman"/>
          <w:sz w:val="24"/>
          <w:szCs w:val="24"/>
        </w:rPr>
        <w:t xml:space="preserve"> </w:t>
      </w:r>
    </w:p>
    <w:p w14:paraId="1545EF40" w14:textId="6722C605" w:rsidR="00A47899" w:rsidRPr="00334889" w:rsidRDefault="00A47899" w:rsidP="00286152">
      <w:pPr>
        <w:spacing w:after="0" w:line="480" w:lineRule="auto"/>
        <w:jc w:val="both"/>
        <w:rPr>
          <w:rFonts w:cs="Times New Roman"/>
          <w:sz w:val="24"/>
          <w:szCs w:val="24"/>
        </w:rPr>
      </w:pPr>
      <w:r w:rsidRPr="00334889">
        <w:rPr>
          <w:rFonts w:cs="Times New Roman"/>
          <w:sz w:val="24"/>
          <w:szCs w:val="24"/>
        </w:rPr>
        <w:t>Eighteen</w:t>
      </w:r>
      <w:r w:rsidR="006A5855" w:rsidRPr="00334889">
        <w:rPr>
          <w:rFonts w:cs="Times New Roman"/>
          <w:sz w:val="24"/>
          <w:szCs w:val="24"/>
        </w:rPr>
        <w:t xml:space="preserve"> </w:t>
      </w:r>
      <w:r w:rsidRPr="00334889">
        <w:rPr>
          <w:rFonts w:cs="Times New Roman"/>
          <w:sz w:val="24"/>
          <w:szCs w:val="24"/>
        </w:rPr>
        <w:t>papers</w:t>
      </w:r>
      <w:r w:rsidR="006A5855" w:rsidRPr="00334889">
        <w:rPr>
          <w:rFonts w:cs="Times New Roman"/>
          <w:sz w:val="24"/>
          <w:szCs w:val="24"/>
        </w:rPr>
        <w:t xml:space="preserve"> </w:t>
      </w:r>
      <w:r w:rsidRPr="00334889">
        <w:rPr>
          <w:rFonts w:cs="Times New Roman"/>
          <w:sz w:val="24"/>
          <w:szCs w:val="24"/>
        </w:rPr>
        <w:t>reviewed</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MMR.</w:t>
      </w:r>
      <w:r w:rsidR="004C0683" w:rsidRPr="00334889">
        <w:rPr>
          <w:rFonts w:cs="Times New Roman"/>
          <w:sz w:val="24"/>
          <w:szCs w:val="24"/>
          <w:vertAlign w:val="superscript"/>
        </w:rPr>
        <w:t>17-34</w:t>
      </w:r>
      <w:r w:rsidR="006A5855" w:rsidRPr="00334889">
        <w:rPr>
          <w:rFonts w:cs="Times New Roman"/>
          <w:sz w:val="24"/>
          <w:szCs w:val="24"/>
        </w:rPr>
        <w:t xml:space="preserve"> </w:t>
      </w:r>
      <w:r w:rsidRPr="00334889">
        <w:rPr>
          <w:rFonts w:cs="Times New Roman"/>
          <w:sz w:val="24"/>
          <w:szCs w:val="24"/>
        </w:rPr>
        <w:t>Most</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middle</w:t>
      </w:r>
      <w:r w:rsidR="00FB0D45" w:rsidRPr="00334889">
        <w:rPr>
          <w:rFonts w:cs="Times New Roman"/>
          <w:sz w:val="24"/>
          <w:szCs w:val="24"/>
        </w:rPr>
        <w:t>-</w:t>
      </w:r>
      <w:r w:rsidRPr="00334889">
        <w:rPr>
          <w:rFonts w:cs="Times New Roman"/>
          <w:sz w:val="24"/>
          <w:szCs w:val="24"/>
        </w:rPr>
        <w:t>income</w:t>
      </w:r>
      <w:r w:rsidR="006A5855" w:rsidRPr="00334889">
        <w:rPr>
          <w:rFonts w:cs="Times New Roman"/>
          <w:sz w:val="24"/>
          <w:szCs w:val="24"/>
        </w:rPr>
        <w:t xml:space="preserve"> </w:t>
      </w:r>
      <w:r w:rsidRPr="00334889">
        <w:rPr>
          <w:rFonts w:cs="Times New Roman"/>
          <w:sz w:val="24"/>
          <w:szCs w:val="24"/>
        </w:rPr>
        <w:t>African</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Nigeria,</w:t>
      </w:r>
      <w:r w:rsidR="006A5855" w:rsidRPr="00334889">
        <w:rPr>
          <w:rFonts w:cs="Times New Roman"/>
          <w:sz w:val="24"/>
          <w:szCs w:val="24"/>
        </w:rPr>
        <w:t xml:space="preserve"> </w:t>
      </w:r>
      <w:r w:rsidRPr="00334889">
        <w:rPr>
          <w:rFonts w:cs="Times New Roman"/>
          <w:sz w:val="24"/>
          <w:szCs w:val="24"/>
        </w:rPr>
        <w:t>Cameroon,</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Zambia.</w:t>
      </w:r>
      <w:r w:rsidR="006A5855" w:rsidRPr="00334889">
        <w:rPr>
          <w:rFonts w:cs="Times New Roman"/>
          <w:sz w:val="24"/>
          <w:szCs w:val="24"/>
        </w:rPr>
        <w:t xml:space="preserve"> </w:t>
      </w:r>
      <w:r w:rsidRPr="00334889">
        <w:rPr>
          <w:rFonts w:cs="Times New Roman"/>
          <w:sz w:val="24"/>
          <w:szCs w:val="24"/>
        </w:rPr>
        <w:t>However,</w:t>
      </w:r>
      <w:r w:rsidR="006A5855" w:rsidRPr="00334889">
        <w:rPr>
          <w:rFonts w:cs="Times New Roman"/>
          <w:sz w:val="24"/>
          <w:szCs w:val="24"/>
        </w:rPr>
        <w:t xml:space="preserve"> </w:t>
      </w:r>
      <w:r w:rsidRPr="00334889">
        <w:rPr>
          <w:rFonts w:cs="Times New Roman"/>
          <w:sz w:val="24"/>
          <w:szCs w:val="24"/>
        </w:rPr>
        <w:t>middle</w:t>
      </w:r>
      <w:r w:rsidR="00FB0D45" w:rsidRPr="00334889">
        <w:rPr>
          <w:rFonts w:cs="Times New Roman"/>
          <w:sz w:val="24"/>
          <w:szCs w:val="24"/>
        </w:rPr>
        <w:t>-</w:t>
      </w:r>
      <w:r w:rsidRPr="00334889">
        <w:rPr>
          <w:rFonts w:cs="Times New Roman"/>
          <w:sz w:val="24"/>
          <w:szCs w:val="24"/>
        </w:rPr>
        <w:t>income</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India,</w:t>
      </w:r>
      <w:r w:rsidR="006A5855" w:rsidRPr="00334889">
        <w:rPr>
          <w:rFonts w:cs="Times New Roman"/>
          <w:sz w:val="24"/>
          <w:szCs w:val="24"/>
        </w:rPr>
        <w:t xml:space="preserve"> </w:t>
      </w:r>
      <w:r w:rsidRPr="00334889">
        <w:rPr>
          <w:rFonts w:cs="Times New Roman"/>
          <w:sz w:val="24"/>
          <w:szCs w:val="24"/>
        </w:rPr>
        <w:t>Pakistan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Turkey</w:t>
      </w:r>
      <w:r w:rsidR="006A5855" w:rsidRPr="00334889">
        <w:rPr>
          <w:rFonts w:cs="Times New Roman"/>
          <w:sz w:val="24"/>
          <w:szCs w:val="24"/>
        </w:rPr>
        <w:t xml:space="preserve"> </w:t>
      </w:r>
      <w:r w:rsidRPr="00334889">
        <w:rPr>
          <w:rFonts w:cs="Times New Roman"/>
          <w:sz w:val="24"/>
          <w:szCs w:val="24"/>
        </w:rPr>
        <w:t>also</w:t>
      </w:r>
      <w:r w:rsidR="006A5855" w:rsidRPr="00334889">
        <w:rPr>
          <w:rFonts w:cs="Times New Roman"/>
          <w:sz w:val="24"/>
          <w:szCs w:val="24"/>
        </w:rPr>
        <w:t xml:space="preserve"> </w:t>
      </w:r>
      <w:r w:rsidRPr="00334889">
        <w:rPr>
          <w:rFonts w:cs="Times New Roman"/>
          <w:sz w:val="24"/>
          <w:szCs w:val="24"/>
        </w:rPr>
        <w:t>estimated</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data.</w:t>
      </w:r>
      <w:r w:rsidR="004C0683" w:rsidRPr="00334889">
        <w:rPr>
          <w:rFonts w:cs="Times New Roman"/>
          <w:sz w:val="24"/>
          <w:szCs w:val="24"/>
          <w:vertAlign w:val="superscript"/>
        </w:rPr>
        <w:t>18,23,27</w:t>
      </w:r>
      <w:r w:rsidR="006A5855" w:rsidRPr="00334889">
        <w:rPr>
          <w:rFonts w:cs="Times New Roman"/>
          <w:sz w:val="24"/>
          <w:szCs w:val="24"/>
        </w:rPr>
        <w:t xml:space="preserve"> </w:t>
      </w:r>
      <w:r w:rsidRPr="00334889">
        <w:rPr>
          <w:rFonts w:cs="Times New Roman"/>
          <w:sz w:val="24"/>
          <w:szCs w:val="24"/>
        </w:rPr>
        <w:t>It</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noted</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15</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tertiary</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teaching</w:t>
      </w:r>
      <w:r w:rsidR="006A5855" w:rsidRPr="00334889">
        <w:rPr>
          <w:rFonts w:cs="Times New Roman"/>
          <w:sz w:val="24"/>
          <w:szCs w:val="24"/>
        </w:rPr>
        <w:t xml:space="preserve"> </w:t>
      </w:r>
      <w:r w:rsidRPr="00334889">
        <w:rPr>
          <w:rFonts w:cs="Times New Roman"/>
          <w:sz w:val="24"/>
          <w:szCs w:val="24"/>
        </w:rPr>
        <w:t>hospitals</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expected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significant</w:t>
      </w:r>
      <w:r w:rsidR="006A5855" w:rsidRPr="00334889">
        <w:rPr>
          <w:rFonts w:cs="Times New Roman"/>
          <w:sz w:val="24"/>
          <w:szCs w:val="24"/>
        </w:rPr>
        <w:t xml:space="preserve"> </w:t>
      </w:r>
      <w:r w:rsidRPr="00334889">
        <w:rPr>
          <w:rFonts w:cs="Times New Roman"/>
          <w:sz w:val="24"/>
          <w:szCs w:val="24"/>
        </w:rPr>
        <w:t>proportion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high-risk</w:t>
      </w:r>
      <w:r w:rsidR="006A5855" w:rsidRPr="00334889">
        <w:rPr>
          <w:rFonts w:cs="Times New Roman"/>
          <w:sz w:val="24"/>
          <w:szCs w:val="24"/>
        </w:rPr>
        <w:t xml:space="preserve"> </w:t>
      </w:r>
      <w:r w:rsidRPr="00334889">
        <w:rPr>
          <w:rFonts w:cs="Times New Roman"/>
          <w:sz w:val="24"/>
          <w:szCs w:val="24"/>
        </w:rPr>
        <w:t>obstetric</w:t>
      </w:r>
      <w:r w:rsidR="006A5855" w:rsidRPr="00334889">
        <w:rPr>
          <w:rFonts w:cs="Times New Roman"/>
          <w:sz w:val="24"/>
          <w:szCs w:val="24"/>
        </w:rPr>
        <w:t xml:space="preserve"> </w:t>
      </w:r>
      <w:r w:rsidRPr="00334889">
        <w:rPr>
          <w:rFonts w:cs="Times New Roman"/>
          <w:sz w:val="24"/>
          <w:szCs w:val="24"/>
        </w:rPr>
        <w:t>cases</w:t>
      </w:r>
      <w:r w:rsidR="006A5855" w:rsidRPr="00334889">
        <w:rPr>
          <w:rFonts w:cs="Times New Roman"/>
          <w:sz w:val="24"/>
          <w:szCs w:val="24"/>
        </w:rPr>
        <w:t xml:space="preserve"> </w:t>
      </w:r>
      <w:r w:rsidRPr="00334889">
        <w:rPr>
          <w:rFonts w:cs="Times New Roman"/>
          <w:sz w:val="24"/>
          <w:szCs w:val="24"/>
        </w:rPr>
        <w:t>although</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proportion</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reported.</w:t>
      </w:r>
      <w:r w:rsidR="004C0683" w:rsidRPr="00334889">
        <w:rPr>
          <w:rFonts w:cs="Times New Roman"/>
          <w:sz w:val="24"/>
          <w:szCs w:val="24"/>
          <w:vertAlign w:val="superscript"/>
        </w:rPr>
        <w:t>17,19-23,27-29,31-</w:t>
      </w:r>
      <w:r w:rsidR="007C406A" w:rsidRPr="00334889">
        <w:rPr>
          <w:rFonts w:cs="Times New Roman"/>
          <w:sz w:val="24"/>
          <w:szCs w:val="24"/>
          <w:vertAlign w:val="superscript"/>
        </w:rPr>
        <w:t>34</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maternity</w:t>
      </w:r>
      <w:r w:rsidR="006A5855" w:rsidRPr="00334889">
        <w:rPr>
          <w:rFonts w:cs="Times New Roman"/>
          <w:sz w:val="24"/>
          <w:szCs w:val="24"/>
        </w:rPr>
        <w:t xml:space="preserve"> </w:t>
      </w:r>
      <w:r w:rsidRPr="00334889">
        <w:rPr>
          <w:rFonts w:cs="Times New Roman"/>
          <w:sz w:val="24"/>
          <w:szCs w:val="24"/>
        </w:rPr>
        <w:t>ward</w:t>
      </w:r>
      <w:r w:rsidR="006A5855" w:rsidRPr="00334889">
        <w:rPr>
          <w:rFonts w:cs="Times New Roman"/>
          <w:sz w:val="24"/>
          <w:szCs w:val="24"/>
        </w:rPr>
        <w:t xml:space="preserve"> </w:t>
      </w:r>
      <w:r w:rsidRPr="00334889">
        <w:rPr>
          <w:rFonts w:cs="Times New Roman"/>
          <w:sz w:val="24"/>
          <w:szCs w:val="24"/>
        </w:rPr>
        <w:t>records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16</w:t>
      </w:r>
      <w:r w:rsidR="006A5855" w:rsidRPr="00334889">
        <w:rPr>
          <w:rFonts w:cs="Times New Roman"/>
          <w:sz w:val="24"/>
          <w:szCs w:val="24"/>
        </w:rPr>
        <w:t xml:space="preserve"> </w:t>
      </w:r>
      <w:r w:rsidRPr="00334889">
        <w:rPr>
          <w:rFonts w:cs="Times New Roman"/>
          <w:sz w:val="24"/>
          <w:szCs w:val="24"/>
        </w:rPr>
        <w:t>out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18</w:t>
      </w:r>
      <w:r w:rsidR="006A5855" w:rsidRPr="00334889">
        <w:rPr>
          <w:rFonts w:cs="Times New Roman"/>
          <w:sz w:val="24"/>
          <w:szCs w:val="24"/>
        </w:rPr>
        <w:t xml:space="preserve"> </w:t>
      </w:r>
      <w:r w:rsidRPr="00334889">
        <w:rPr>
          <w:rFonts w:cs="Times New Roman"/>
          <w:sz w:val="24"/>
          <w:szCs w:val="24"/>
        </w:rPr>
        <w:t>facilities.</w:t>
      </w:r>
      <w:r w:rsidR="006A5855" w:rsidRPr="00334889">
        <w:rPr>
          <w:rFonts w:cs="Times New Roman"/>
          <w:sz w:val="24"/>
          <w:szCs w:val="24"/>
        </w:rPr>
        <w:t xml:space="preserve"> </w:t>
      </w:r>
      <w:r w:rsidRPr="00334889">
        <w:rPr>
          <w:rFonts w:cs="Times New Roman"/>
          <w:sz w:val="24"/>
          <w:szCs w:val="24"/>
        </w:rPr>
        <w:t>Only</w:t>
      </w:r>
      <w:r w:rsidR="006A5855" w:rsidRPr="00334889">
        <w:rPr>
          <w:rFonts w:cs="Times New Roman"/>
          <w:sz w:val="24"/>
          <w:szCs w:val="24"/>
        </w:rPr>
        <w:t xml:space="preserve"> </w:t>
      </w:r>
      <w:r w:rsidRPr="00334889">
        <w:rPr>
          <w:rFonts w:cs="Times New Roman"/>
          <w:sz w:val="24"/>
          <w:szCs w:val="24"/>
        </w:rPr>
        <w:t>two</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cases</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other</w:t>
      </w:r>
      <w:r w:rsidR="006A5855" w:rsidRPr="00334889">
        <w:rPr>
          <w:rFonts w:cs="Times New Roman"/>
          <w:sz w:val="24"/>
          <w:szCs w:val="24"/>
        </w:rPr>
        <w:t xml:space="preserve"> </w:t>
      </w:r>
      <w:r w:rsidRPr="00334889">
        <w:rPr>
          <w:rFonts w:cs="Times New Roman"/>
          <w:sz w:val="24"/>
          <w:szCs w:val="24"/>
        </w:rPr>
        <w:t>wards</w:t>
      </w:r>
      <w:r w:rsidR="006A5855" w:rsidRPr="00334889">
        <w:rPr>
          <w:rFonts w:cs="Times New Roman"/>
          <w:sz w:val="24"/>
          <w:szCs w:val="24"/>
        </w:rPr>
        <w:t xml:space="preserve"> </w:t>
      </w:r>
      <w:r w:rsidRPr="00334889">
        <w:rPr>
          <w:rFonts w:cs="Times New Roman"/>
          <w:sz w:val="24"/>
          <w:szCs w:val="24"/>
        </w:rPr>
        <w:t>including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female</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gynaecology</w:t>
      </w:r>
      <w:r w:rsidR="006A5855" w:rsidRPr="00334889">
        <w:rPr>
          <w:rFonts w:cs="Times New Roman"/>
          <w:sz w:val="24"/>
          <w:szCs w:val="24"/>
        </w:rPr>
        <w:t xml:space="preserve"> </w:t>
      </w:r>
      <w:r w:rsidRPr="00334889">
        <w:rPr>
          <w:rFonts w:cs="Times New Roman"/>
          <w:sz w:val="24"/>
          <w:szCs w:val="24"/>
        </w:rPr>
        <w:t>ward</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operating</w:t>
      </w:r>
      <w:r w:rsidR="006A5855" w:rsidRPr="00334889">
        <w:rPr>
          <w:rFonts w:cs="Times New Roman"/>
          <w:sz w:val="24"/>
          <w:szCs w:val="24"/>
        </w:rPr>
        <w:t xml:space="preserve"> </w:t>
      </w:r>
      <w:r w:rsidRPr="00334889">
        <w:rPr>
          <w:rFonts w:cs="Times New Roman"/>
          <w:sz w:val="24"/>
          <w:szCs w:val="24"/>
        </w:rPr>
        <w:t>theatre</w:t>
      </w:r>
      <w:r w:rsidR="006A5855" w:rsidRPr="00334889">
        <w:rPr>
          <w:rFonts w:cs="Times New Roman"/>
          <w:sz w:val="24"/>
          <w:szCs w:val="24"/>
        </w:rPr>
        <w:t xml:space="preserve"> </w:t>
      </w:r>
      <w:r w:rsidRPr="00334889">
        <w:rPr>
          <w:rFonts w:cs="Times New Roman"/>
          <w:sz w:val="24"/>
          <w:szCs w:val="24"/>
        </w:rPr>
        <w:t>registers.</w:t>
      </w:r>
      <w:r w:rsidR="004C0683" w:rsidRPr="00334889">
        <w:rPr>
          <w:rFonts w:cs="Times New Roman"/>
          <w:sz w:val="24"/>
          <w:szCs w:val="24"/>
          <w:vertAlign w:val="superscript"/>
        </w:rPr>
        <w:t>21,31</w:t>
      </w:r>
      <w:r w:rsidR="006A5855" w:rsidRPr="00334889">
        <w:rPr>
          <w:rFonts w:cs="Times New Roman"/>
          <w:sz w:val="24"/>
          <w:szCs w:val="24"/>
        </w:rPr>
        <w:t xml:space="preserve"> </w:t>
      </w:r>
      <w:r w:rsidRPr="00334889">
        <w:rPr>
          <w:rFonts w:cs="Times New Roman"/>
          <w:sz w:val="24"/>
          <w:szCs w:val="24"/>
        </w:rPr>
        <w:t>Case</w:t>
      </w:r>
      <w:r w:rsidR="006A5855" w:rsidRPr="00334889">
        <w:rPr>
          <w:rFonts w:cs="Times New Roman"/>
          <w:sz w:val="24"/>
          <w:szCs w:val="24"/>
        </w:rPr>
        <w:t xml:space="preserve"> </w:t>
      </w:r>
      <w:r w:rsidRPr="00334889">
        <w:rPr>
          <w:rFonts w:cs="Times New Roman"/>
          <w:sz w:val="24"/>
          <w:szCs w:val="24"/>
        </w:rPr>
        <w:t>notes</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women</w:t>
      </w:r>
      <w:r w:rsidR="006A5855" w:rsidRPr="00334889">
        <w:rPr>
          <w:rFonts w:cs="Times New Roman"/>
          <w:sz w:val="24"/>
          <w:szCs w:val="24"/>
        </w:rPr>
        <w:t xml:space="preserve"> </w:t>
      </w:r>
      <w:r w:rsidRPr="00334889">
        <w:rPr>
          <w:rFonts w:cs="Times New Roman"/>
          <w:sz w:val="24"/>
          <w:szCs w:val="24"/>
        </w:rPr>
        <w:t>who</w:t>
      </w:r>
      <w:r w:rsidR="006A5855" w:rsidRPr="00334889">
        <w:rPr>
          <w:rFonts w:cs="Times New Roman"/>
          <w:sz w:val="24"/>
          <w:szCs w:val="24"/>
        </w:rPr>
        <w:t xml:space="preserve"> </w:t>
      </w:r>
      <w:r w:rsidRPr="00334889">
        <w:rPr>
          <w:rFonts w:cs="Times New Roman"/>
          <w:sz w:val="24"/>
          <w:szCs w:val="24"/>
        </w:rPr>
        <w:t>had</w:t>
      </w:r>
      <w:r w:rsidR="006A5855" w:rsidRPr="00334889">
        <w:rPr>
          <w:rFonts w:cs="Times New Roman"/>
          <w:sz w:val="24"/>
          <w:szCs w:val="24"/>
        </w:rPr>
        <w:t xml:space="preserve"> </w:t>
      </w:r>
      <w:r w:rsidRPr="00334889">
        <w:rPr>
          <w:rFonts w:cs="Times New Roman"/>
          <w:sz w:val="24"/>
          <w:szCs w:val="24"/>
        </w:rPr>
        <w:t>died</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noted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missing</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some</w:t>
      </w:r>
      <w:r w:rsidR="006A5855" w:rsidRPr="00334889">
        <w:rPr>
          <w:rFonts w:cs="Times New Roman"/>
          <w:sz w:val="24"/>
          <w:szCs w:val="24"/>
        </w:rPr>
        <w:t xml:space="preserve"> </w:t>
      </w:r>
      <w:r w:rsidRPr="00334889">
        <w:rPr>
          <w:rFonts w:cs="Times New Roman"/>
          <w:sz w:val="24"/>
          <w:szCs w:val="24"/>
        </w:rPr>
        <w:t>facilities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there</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considerable</w:t>
      </w:r>
      <w:r w:rsidR="006A5855" w:rsidRPr="00334889">
        <w:rPr>
          <w:rFonts w:cs="Times New Roman"/>
          <w:sz w:val="24"/>
          <w:szCs w:val="24"/>
        </w:rPr>
        <w:t xml:space="preserve"> </w:t>
      </w:r>
      <w:r w:rsidRPr="00334889">
        <w:rPr>
          <w:rFonts w:cs="Times New Roman"/>
          <w:sz w:val="24"/>
          <w:szCs w:val="24"/>
        </w:rPr>
        <w:t>inaccuracies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routine</w:t>
      </w:r>
      <w:r w:rsidR="006A5855" w:rsidRPr="00334889">
        <w:rPr>
          <w:rFonts w:cs="Times New Roman"/>
          <w:sz w:val="24"/>
          <w:szCs w:val="24"/>
        </w:rPr>
        <w:t xml:space="preserve"> </w:t>
      </w:r>
      <w:r w:rsidRPr="00334889">
        <w:rPr>
          <w:rFonts w:cs="Times New Roman"/>
          <w:sz w:val="24"/>
          <w:szCs w:val="24"/>
        </w:rPr>
        <w:t>registers</w:t>
      </w:r>
      <w:r w:rsidR="006A5855" w:rsidRPr="00334889">
        <w:rPr>
          <w:rFonts w:cs="Times New Roman"/>
          <w:sz w:val="24"/>
          <w:szCs w:val="24"/>
        </w:rPr>
        <w:t xml:space="preserve"> </w:t>
      </w:r>
      <w:r w:rsidRPr="00334889">
        <w:rPr>
          <w:rFonts w:cs="Times New Roman"/>
          <w:sz w:val="24"/>
          <w:szCs w:val="24"/>
        </w:rPr>
        <w:t>noted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most</w:t>
      </w:r>
      <w:r w:rsidR="006A5855" w:rsidRPr="00334889">
        <w:rPr>
          <w:rFonts w:cs="Times New Roman"/>
          <w:sz w:val="24"/>
          <w:szCs w:val="24"/>
        </w:rPr>
        <w:t xml:space="preserve"> </w:t>
      </w:r>
      <w:r w:rsidRPr="00334889">
        <w:rPr>
          <w:rFonts w:cs="Times New Roman"/>
          <w:sz w:val="24"/>
          <w:szCs w:val="24"/>
        </w:rPr>
        <w:t>retrospective</w:t>
      </w:r>
      <w:r w:rsidR="006A5855" w:rsidRPr="00334889">
        <w:rPr>
          <w:rFonts w:cs="Times New Roman"/>
          <w:sz w:val="24"/>
          <w:szCs w:val="24"/>
        </w:rPr>
        <w:t xml:space="preserve"> </w:t>
      </w:r>
      <w:r w:rsidRPr="00334889">
        <w:rPr>
          <w:rFonts w:cs="Times New Roman"/>
          <w:sz w:val="24"/>
          <w:szCs w:val="24"/>
        </w:rPr>
        <w:t>studies.</w:t>
      </w:r>
      <w:r w:rsidR="004C0683" w:rsidRPr="00334889">
        <w:rPr>
          <w:rFonts w:cs="Times New Roman"/>
          <w:sz w:val="24"/>
          <w:szCs w:val="24"/>
          <w:vertAlign w:val="superscript"/>
        </w:rPr>
        <w:t>20,25</w:t>
      </w:r>
      <w:r w:rsidR="006A5855" w:rsidRPr="00334889">
        <w:rPr>
          <w:rFonts w:cs="Times New Roman"/>
          <w:sz w:val="24"/>
          <w:szCs w:val="24"/>
        </w:rPr>
        <w:t xml:space="preserve"> </w:t>
      </w:r>
    </w:p>
    <w:p w14:paraId="1F4AC52C" w14:textId="01D75CE3" w:rsidR="0014746A" w:rsidRPr="00334889" w:rsidRDefault="00A47899" w:rsidP="00286152">
      <w:pPr>
        <w:pStyle w:val="Heading3"/>
        <w:rPr>
          <w:rFonts w:asciiTheme="minorHAnsi" w:hAnsiTheme="minorHAnsi"/>
        </w:rPr>
      </w:pPr>
      <w:r w:rsidRPr="00334889">
        <w:rPr>
          <w:rFonts w:asciiTheme="minorHAnsi" w:hAnsiTheme="minorHAnsi"/>
        </w:rPr>
        <w:t>3</w:t>
      </w:r>
      <w:r w:rsidR="00F107B6" w:rsidRPr="00334889">
        <w:rPr>
          <w:rFonts w:asciiTheme="minorHAnsi" w:hAnsiTheme="minorHAnsi"/>
        </w:rPr>
        <w:t>)</w:t>
      </w:r>
      <w:r w:rsidR="006A5855" w:rsidRPr="00334889">
        <w:rPr>
          <w:rFonts w:asciiTheme="minorHAnsi" w:hAnsiTheme="minorHAnsi"/>
        </w:rPr>
        <w:t xml:space="preserve"> </w:t>
      </w:r>
      <w:r w:rsidR="00CF25B5" w:rsidRPr="00334889">
        <w:rPr>
          <w:rFonts w:asciiTheme="minorHAnsi" w:hAnsiTheme="minorHAnsi"/>
        </w:rPr>
        <w:t>Population</w:t>
      </w:r>
      <w:r w:rsidR="006A5855" w:rsidRPr="00334889">
        <w:rPr>
          <w:rFonts w:asciiTheme="minorHAnsi" w:hAnsiTheme="minorHAnsi"/>
        </w:rPr>
        <w:t xml:space="preserve"> </w:t>
      </w:r>
      <w:r w:rsidR="0014746A" w:rsidRPr="00334889">
        <w:rPr>
          <w:rFonts w:asciiTheme="minorHAnsi" w:hAnsiTheme="minorHAnsi"/>
        </w:rPr>
        <w:t>Census</w:t>
      </w:r>
    </w:p>
    <w:p w14:paraId="787C7F52" w14:textId="2DAD97F3" w:rsidR="00443B7C" w:rsidRPr="00334889" w:rsidRDefault="00B8302F"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Greater</w:t>
      </w:r>
      <w:r w:rsidR="006A5855" w:rsidRPr="00334889">
        <w:rPr>
          <w:rFonts w:cs="Times New Roman"/>
          <w:sz w:val="24"/>
          <w:szCs w:val="24"/>
        </w:rPr>
        <w:t xml:space="preserve"> </w:t>
      </w:r>
      <w:r w:rsidRPr="00334889">
        <w:rPr>
          <w:rFonts w:cs="Times New Roman"/>
          <w:sz w:val="24"/>
          <w:szCs w:val="24"/>
        </w:rPr>
        <w:t>interest</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shown</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census</w:t>
      </w:r>
      <w:r w:rsidR="007C406A" w:rsidRPr="00334889">
        <w:rPr>
          <w:rFonts w:cs="Times New Roman"/>
          <w:sz w:val="24"/>
          <w:szCs w:val="24"/>
        </w:rPr>
        <w:t>es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00B9033C" w:rsidRPr="00334889">
        <w:rPr>
          <w:rFonts w:cs="Times New Roman"/>
          <w:sz w:val="24"/>
          <w:szCs w:val="24"/>
        </w:rPr>
        <w:t>A</w:t>
      </w:r>
      <w:r w:rsidR="006A5855" w:rsidRPr="00334889">
        <w:rPr>
          <w:rFonts w:cs="Times New Roman"/>
          <w:sz w:val="24"/>
          <w:szCs w:val="24"/>
        </w:rPr>
        <w:t xml:space="preserve"> </w:t>
      </w:r>
      <w:r w:rsidR="00B9033C" w:rsidRPr="00334889">
        <w:rPr>
          <w:rFonts w:cs="Times New Roman"/>
          <w:sz w:val="24"/>
          <w:szCs w:val="24"/>
        </w:rPr>
        <w:t>national</w:t>
      </w:r>
      <w:r w:rsidR="006A5855" w:rsidRPr="00334889">
        <w:rPr>
          <w:rFonts w:cs="Times New Roman"/>
          <w:sz w:val="24"/>
          <w:szCs w:val="24"/>
        </w:rPr>
        <w:t xml:space="preserve"> </w:t>
      </w:r>
      <w:r w:rsidR="00B9033C" w:rsidRPr="00334889">
        <w:rPr>
          <w:rFonts w:cs="Times New Roman"/>
          <w:sz w:val="24"/>
          <w:szCs w:val="24"/>
        </w:rPr>
        <w:t>census,</w:t>
      </w:r>
      <w:r w:rsidR="006A5855" w:rsidRPr="00334889">
        <w:rPr>
          <w:rFonts w:cs="Times New Roman"/>
          <w:sz w:val="24"/>
          <w:szCs w:val="24"/>
        </w:rPr>
        <w:t xml:space="preserve"> </w:t>
      </w:r>
      <w:r w:rsidR="00B9033C" w:rsidRPr="00334889">
        <w:rPr>
          <w:rFonts w:cs="Times New Roman"/>
          <w:sz w:val="24"/>
          <w:szCs w:val="24"/>
        </w:rPr>
        <w:t>with</w:t>
      </w:r>
      <w:r w:rsidR="006A5855" w:rsidRPr="00334889">
        <w:rPr>
          <w:rFonts w:cs="Times New Roman"/>
          <w:sz w:val="24"/>
          <w:szCs w:val="24"/>
        </w:rPr>
        <w:t xml:space="preserve"> </w:t>
      </w:r>
      <w:r w:rsidR="00B9033C" w:rsidRPr="00334889">
        <w:rPr>
          <w:rFonts w:cs="Times New Roman"/>
          <w:sz w:val="24"/>
          <w:szCs w:val="24"/>
        </w:rPr>
        <w:t>the</w:t>
      </w:r>
      <w:r w:rsidR="006A5855" w:rsidRPr="00334889">
        <w:rPr>
          <w:rFonts w:cs="Times New Roman"/>
          <w:sz w:val="24"/>
          <w:szCs w:val="24"/>
        </w:rPr>
        <w:t xml:space="preserve"> </w:t>
      </w:r>
      <w:r w:rsidR="00B9033C" w:rsidRPr="00334889">
        <w:rPr>
          <w:rFonts w:cs="Times New Roman"/>
          <w:sz w:val="24"/>
          <w:szCs w:val="24"/>
        </w:rPr>
        <w:t>addition</w:t>
      </w:r>
      <w:r w:rsidR="006A5855" w:rsidRPr="00334889">
        <w:rPr>
          <w:rFonts w:cs="Times New Roman"/>
          <w:sz w:val="24"/>
          <w:szCs w:val="24"/>
        </w:rPr>
        <w:t xml:space="preserve"> </w:t>
      </w:r>
      <w:r w:rsidR="00B9033C" w:rsidRPr="00334889">
        <w:rPr>
          <w:rFonts w:cs="Times New Roman"/>
          <w:sz w:val="24"/>
          <w:szCs w:val="24"/>
        </w:rPr>
        <w:t>of</w:t>
      </w:r>
      <w:r w:rsidR="006A5855" w:rsidRPr="00334889">
        <w:rPr>
          <w:rFonts w:cs="Times New Roman"/>
          <w:sz w:val="24"/>
          <w:szCs w:val="24"/>
        </w:rPr>
        <w:t xml:space="preserve"> </w:t>
      </w:r>
      <w:r w:rsidR="00B9033C" w:rsidRPr="00334889">
        <w:rPr>
          <w:rFonts w:cs="Times New Roman"/>
          <w:sz w:val="24"/>
          <w:szCs w:val="24"/>
        </w:rPr>
        <w:t>a</w:t>
      </w:r>
      <w:r w:rsidR="006A5855" w:rsidRPr="00334889">
        <w:rPr>
          <w:rFonts w:cs="Times New Roman"/>
          <w:sz w:val="24"/>
          <w:szCs w:val="24"/>
        </w:rPr>
        <w:t xml:space="preserve"> </w:t>
      </w:r>
      <w:r w:rsidR="00B9033C" w:rsidRPr="00334889">
        <w:rPr>
          <w:rFonts w:cs="Times New Roman"/>
          <w:sz w:val="24"/>
          <w:szCs w:val="24"/>
        </w:rPr>
        <w:t>small</w:t>
      </w:r>
      <w:r w:rsidR="006A5855" w:rsidRPr="00334889">
        <w:rPr>
          <w:rFonts w:cs="Times New Roman"/>
          <w:sz w:val="24"/>
          <w:szCs w:val="24"/>
        </w:rPr>
        <w:t xml:space="preserve"> </w:t>
      </w:r>
      <w:r w:rsidR="00B9033C" w:rsidRPr="00334889">
        <w:rPr>
          <w:rFonts w:cs="Times New Roman"/>
          <w:sz w:val="24"/>
          <w:szCs w:val="24"/>
        </w:rPr>
        <w:t>number</w:t>
      </w:r>
      <w:r w:rsidR="006A5855" w:rsidRPr="00334889">
        <w:rPr>
          <w:rFonts w:cs="Times New Roman"/>
          <w:sz w:val="24"/>
          <w:szCs w:val="24"/>
        </w:rPr>
        <w:t xml:space="preserve"> </w:t>
      </w:r>
      <w:r w:rsidR="00B9033C" w:rsidRPr="00334889">
        <w:rPr>
          <w:rFonts w:cs="Times New Roman"/>
          <w:sz w:val="24"/>
          <w:szCs w:val="24"/>
        </w:rPr>
        <w:t>of</w:t>
      </w:r>
      <w:r w:rsidR="006A5855" w:rsidRPr="00334889">
        <w:rPr>
          <w:rFonts w:cs="Times New Roman"/>
          <w:sz w:val="24"/>
          <w:szCs w:val="24"/>
        </w:rPr>
        <w:t xml:space="preserve"> </w:t>
      </w:r>
      <w:r w:rsidR="00B9033C" w:rsidRPr="00334889">
        <w:rPr>
          <w:rFonts w:cs="Times New Roman"/>
          <w:sz w:val="24"/>
          <w:szCs w:val="24"/>
        </w:rPr>
        <w:t>additional</w:t>
      </w:r>
      <w:r w:rsidR="006A5855" w:rsidRPr="00334889">
        <w:rPr>
          <w:rFonts w:cs="Times New Roman"/>
          <w:sz w:val="24"/>
          <w:szCs w:val="24"/>
        </w:rPr>
        <w:t xml:space="preserve"> </w:t>
      </w:r>
      <w:r w:rsidR="00B9033C" w:rsidRPr="00334889">
        <w:rPr>
          <w:rFonts w:cs="Times New Roman"/>
          <w:sz w:val="24"/>
          <w:szCs w:val="24"/>
        </w:rPr>
        <w:t>questions,</w:t>
      </w:r>
      <w:r w:rsidR="006A5855" w:rsidRPr="00334889">
        <w:rPr>
          <w:rFonts w:cs="Times New Roman"/>
          <w:sz w:val="24"/>
          <w:szCs w:val="24"/>
        </w:rPr>
        <w:t xml:space="preserve"> </w:t>
      </w:r>
      <w:r w:rsidR="00B9033C" w:rsidRPr="00334889">
        <w:rPr>
          <w:rFonts w:cs="Times New Roman"/>
          <w:sz w:val="24"/>
          <w:szCs w:val="24"/>
        </w:rPr>
        <w:t>can</w:t>
      </w:r>
      <w:r w:rsidR="006A5855" w:rsidRPr="00334889">
        <w:rPr>
          <w:rFonts w:cs="Times New Roman"/>
          <w:sz w:val="24"/>
          <w:szCs w:val="24"/>
        </w:rPr>
        <w:t xml:space="preserve"> </w:t>
      </w:r>
      <w:r w:rsidR="00B9033C" w:rsidRPr="00334889">
        <w:rPr>
          <w:rFonts w:cs="Times New Roman"/>
          <w:sz w:val="24"/>
          <w:szCs w:val="24"/>
        </w:rPr>
        <w:t>be</w:t>
      </w:r>
      <w:r w:rsidR="006A5855" w:rsidRPr="00334889">
        <w:rPr>
          <w:rFonts w:cs="Times New Roman"/>
          <w:sz w:val="24"/>
          <w:szCs w:val="24"/>
        </w:rPr>
        <w:t xml:space="preserve"> </w:t>
      </w:r>
      <w:r w:rsidR="00B9033C" w:rsidRPr="00334889">
        <w:rPr>
          <w:rFonts w:cs="Times New Roman"/>
          <w:sz w:val="24"/>
          <w:szCs w:val="24"/>
        </w:rPr>
        <w:t>used</w:t>
      </w:r>
      <w:r w:rsidR="006A5855" w:rsidRPr="00334889">
        <w:rPr>
          <w:rFonts w:cs="Times New Roman"/>
          <w:sz w:val="24"/>
          <w:szCs w:val="24"/>
        </w:rPr>
        <w:t xml:space="preserve"> </w:t>
      </w:r>
      <w:r w:rsidR="00B9033C" w:rsidRPr="00334889">
        <w:rPr>
          <w:rFonts w:cs="Times New Roman"/>
          <w:sz w:val="24"/>
          <w:szCs w:val="24"/>
        </w:rPr>
        <w:t>to</w:t>
      </w:r>
      <w:r w:rsidR="006A5855" w:rsidRPr="00334889">
        <w:rPr>
          <w:rFonts w:cs="Times New Roman"/>
          <w:sz w:val="24"/>
          <w:szCs w:val="24"/>
        </w:rPr>
        <w:t xml:space="preserve"> </w:t>
      </w:r>
      <w:r w:rsidR="00B9033C" w:rsidRPr="00334889">
        <w:rPr>
          <w:rFonts w:cs="Times New Roman"/>
          <w:sz w:val="24"/>
          <w:szCs w:val="24"/>
        </w:rPr>
        <w:t>obtain</w:t>
      </w:r>
      <w:r w:rsidR="006A5855" w:rsidRPr="00334889">
        <w:rPr>
          <w:rFonts w:cs="Times New Roman"/>
          <w:sz w:val="24"/>
          <w:szCs w:val="24"/>
        </w:rPr>
        <w:t xml:space="preserve"> </w:t>
      </w:r>
      <w:r w:rsidR="00B9033C" w:rsidRPr="00334889">
        <w:rPr>
          <w:rFonts w:cs="Times New Roman"/>
          <w:sz w:val="24"/>
          <w:szCs w:val="24"/>
        </w:rPr>
        <w:t>estimates</w:t>
      </w:r>
      <w:r w:rsidR="006A5855" w:rsidRPr="00334889">
        <w:rPr>
          <w:rFonts w:cs="Times New Roman"/>
          <w:sz w:val="24"/>
          <w:szCs w:val="24"/>
        </w:rPr>
        <w:t xml:space="preserve"> </w:t>
      </w:r>
      <w:r w:rsidR="00B9033C" w:rsidRPr="00334889">
        <w:rPr>
          <w:rFonts w:cs="Times New Roman"/>
          <w:sz w:val="24"/>
          <w:szCs w:val="24"/>
        </w:rPr>
        <w:t>of</w:t>
      </w:r>
      <w:r w:rsidR="006A5855" w:rsidRPr="00334889">
        <w:rPr>
          <w:rFonts w:cs="Times New Roman"/>
          <w:sz w:val="24"/>
          <w:szCs w:val="24"/>
        </w:rPr>
        <w:t xml:space="preserve"> </w:t>
      </w:r>
      <w:r w:rsidR="00B9033C" w:rsidRPr="00334889">
        <w:rPr>
          <w:rFonts w:cs="Times New Roman"/>
          <w:sz w:val="24"/>
          <w:szCs w:val="24"/>
        </w:rPr>
        <w:t>maternal</w:t>
      </w:r>
      <w:r w:rsidR="006A5855" w:rsidRPr="00334889">
        <w:rPr>
          <w:rFonts w:cs="Times New Roman"/>
          <w:sz w:val="24"/>
          <w:szCs w:val="24"/>
        </w:rPr>
        <w:t xml:space="preserve"> </w:t>
      </w:r>
      <w:r w:rsidR="00B9033C" w:rsidRPr="00334889">
        <w:rPr>
          <w:rFonts w:cs="Times New Roman"/>
          <w:sz w:val="24"/>
          <w:szCs w:val="24"/>
        </w:rPr>
        <w:t>mortality.</w:t>
      </w:r>
      <w:r w:rsidR="004C0683" w:rsidRPr="00334889">
        <w:rPr>
          <w:rFonts w:cs="Times New Roman"/>
          <w:sz w:val="24"/>
          <w:szCs w:val="24"/>
          <w:vertAlign w:val="superscript"/>
        </w:rPr>
        <w:t>35</w:t>
      </w:r>
      <w:r w:rsidR="006A5855" w:rsidRPr="00334889">
        <w:rPr>
          <w:rFonts w:cs="Times New Roman"/>
          <w:sz w:val="24"/>
          <w:szCs w:val="24"/>
        </w:rPr>
        <w:t xml:space="preserve"> </w:t>
      </w:r>
      <w:r w:rsidR="00443B7C" w:rsidRPr="00334889">
        <w:rPr>
          <w:rFonts w:cs="Times New Roman"/>
          <w:sz w:val="24"/>
          <w:szCs w:val="24"/>
        </w:rPr>
        <w:t>This</w:t>
      </w:r>
      <w:r w:rsidR="006A5855" w:rsidRPr="00334889">
        <w:rPr>
          <w:rFonts w:cs="Times New Roman"/>
          <w:sz w:val="24"/>
          <w:szCs w:val="24"/>
        </w:rPr>
        <w:t xml:space="preserve"> </w:t>
      </w:r>
      <w:r w:rsidR="00443B7C" w:rsidRPr="00334889">
        <w:rPr>
          <w:rFonts w:cs="Times New Roman"/>
          <w:sz w:val="24"/>
          <w:szCs w:val="24"/>
        </w:rPr>
        <w:t>is</w:t>
      </w:r>
      <w:r w:rsidR="006A5855" w:rsidRPr="00334889">
        <w:rPr>
          <w:rFonts w:cs="Times New Roman"/>
          <w:sz w:val="24"/>
          <w:szCs w:val="24"/>
        </w:rPr>
        <w:t xml:space="preserve"> </w:t>
      </w:r>
      <w:r w:rsidR="00443B7C" w:rsidRPr="00334889">
        <w:rPr>
          <w:rFonts w:cs="Times New Roman"/>
          <w:sz w:val="24"/>
          <w:szCs w:val="24"/>
        </w:rPr>
        <w:t>a</w:t>
      </w:r>
      <w:r w:rsidR="006A5855" w:rsidRPr="00334889">
        <w:rPr>
          <w:rFonts w:cs="Times New Roman"/>
          <w:sz w:val="24"/>
          <w:szCs w:val="24"/>
        </w:rPr>
        <w:t xml:space="preserve"> </w:t>
      </w:r>
      <w:r w:rsidR="00443B7C" w:rsidRPr="00334889">
        <w:rPr>
          <w:rFonts w:cs="Times New Roman"/>
          <w:sz w:val="24"/>
          <w:szCs w:val="24"/>
        </w:rPr>
        <w:t>result</w:t>
      </w:r>
      <w:r w:rsidR="006A5855" w:rsidRPr="00334889">
        <w:rPr>
          <w:rFonts w:cs="Times New Roman"/>
          <w:sz w:val="24"/>
          <w:szCs w:val="24"/>
        </w:rPr>
        <w:t xml:space="preserve"> </w:t>
      </w:r>
      <w:r w:rsidR="00443B7C" w:rsidRPr="00334889">
        <w:rPr>
          <w:rFonts w:cs="Times New Roman"/>
          <w:sz w:val="24"/>
          <w:szCs w:val="24"/>
        </w:rPr>
        <w:t>of</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endorsement</w:t>
      </w:r>
      <w:r w:rsidR="006A5855" w:rsidRPr="00334889">
        <w:rPr>
          <w:rFonts w:cs="Times New Roman"/>
          <w:sz w:val="24"/>
          <w:szCs w:val="24"/>
        </w:rPr>
        <w:t xml:space="preserve"> </w:t>
      </w:r>
      <w:r w:rsidR="00443B7C" w:rsidRPr="00334889">
        <w:rPr>
          <w:rFonts w:cs="Times New Roman"/>
          <w:sz w:val="24"/>
          <w:szCs w:val="24"/>
        </w:rPr>
        <w:t>of</w:t>
      </w:r>
      <w:r w:rsidR="006A5855" w:rsidRPr="00334889">
        <w:rPr>
          <w:rFonts w:cs="Times New Roman"/>
          <w:sz w:val="24"/>
          <w:szCs w:val="24"/>
        </w:rPr>
        <w:t xml:space="preserve"> </w:t>
      </w:r>
      <w:r w:rsidR="00443B7C" w:rsidRPr="00334889">
        <w:rPr>
          <w:rFonts w:cs="Times New Roman"/>
          <w:sz w:val="24"/>
          <w:szCs w:val="24"/>
        </w:rPr>
        <w:t>this</w:t>
      </w:r>
      <w:r w:rsidR="006A5855" w:rsidRPr="00334889">
        <w:rPr>
          <w:rFonts w:cs="Times New Roman"/>
          <w:sz w:val="24"/>
          <w:szCs w:val="24"/>
        </w:rPr>
        <w:t xml:space="preserve"> </w:t>
      </w:r>
      <w:r w:rsidR="00443B7C" w:rsidRPr="00334889">
        <w:rPr>
          <w:rFonts w:cs="Times New Roman"/>
          <w:sz w:val="24"/>
          <w:szCs w:val="24"/>
        </w:rPr>
        <w:lastRenderedPageBreak/>
        <w:t>method</w:t>
      </w:r>
      <w:r w:rsidR="006A5855" w:rsidRPr="00334889">
        <w:rPr>
          <w:rFonts w:cs="Times New Roman"/>
          <w:sz w:val="24"/>
          <w:szCs w:val="24"/>
        </w:rPr>
        <w:t xml:space="preserve"> </w:t>
      </w:r>
      <w:r w:rsidR="00443B7C" w:rsidRPr="00334889">
        <w:rPr>
          <w:rFonts w:cs="Times New Roman"/>
          <w:sz w:val="24"/>
          <w:szCs w:val="24"/>
        </w:rPr>
        <w:t>by</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United</w:t>
      </w:r>
      <w:r w:rsidR="006A5855" w:rsidRPr="00334889">
        <w:rPr>
          <w:rFonts w:cs="Times New Roman"/>
          <w:sz w:val="24"/>
          <w:szCs w:val="24"/>
        </w:rPr>
        <w:t xml:space="preserve"> </w:t>
      </w:r>
      <w:r w:rsidR="00443B7C" w:rsidRPr="00334889">
        <w:rPr>
          <w:rFonts w:cs="Times New Roman"/>
          <w:sz w:val="24"/>
          <w:szCs w:val="24"/>
        </w:rPr>
        <w:t>Nations</w:t>
      </w:r>
      <w:r w:rsidR="006A5855" w:rsidRPr="00334889">
        <w:rPr>
          <w:rFonts w:cs="Times New Roman"/>
          <w:sz w:val="24"/>
          <w:szCs w:val="24"/>
        </w:rPr>
        <w:t xml:space="preserve"> </w:t>
      </w:r>
      <w:r w:rsidR="00443B7C" w:rsidRPr="00334889">
        <w:rPr>
          <w:rFonts w:cs="Times New Roman"/>
          <w:sz w:val="24"/>
          <w:szCs w:val="24"/>
        </w:rPr>
        <w:t>Principles</w:t>
      </w:r>
      <w:r w:rsidR="006A5855" w:rsidRPr="00334889">
        <w:rPr>
          <w:rFonts w:cs="Times New Roman"/>
          <w:sz w:val="24"/>
          <w:szCs w:val="24"/>
        </w:rPr>
        <w:t xml:space="preserve"> </w:t>
      </w:r>
      <w:r w:rsidR="00443B7C" w:rsidRPr="00334889">
        <w:rPr>
          <w:rFonts w:cs="Times New Roman"/>
          <w:sz w:val="24"/>
          <w:szCs w:val="24"/>
        </w:rPr>
        <w:t>and</w:t>
      </w:r>
      <w:r w:rsidR="006A5855" w:rsidRPr="00334889">
        <w:rPr>
          <w:rFonts w:cs="Times New Roman"/>
          <w:sz w:val="24"/>
          <w:szCs w:val="24"/>
        </w:rPr>
        <w:t xml:space="preserve"> </w:t>
      </w:r>
      <w:r w:rsidR="00443B7C" w:rsidRPr="00334889">
        <w:rPr>
          <w:rFonts w:cs="Times New Roman"/>
          <w:sz w:val="24"/>
          <w:szCs w:val="24"/>
        </w:rPr>
        <w:t>Recommendations</w:t>
      </w:r>
      <w:r w:rsidR="006A5855" w:rsidRPr="00334889">
        <w:rPr>
          <w:rFonts w:cs="Times New Roman"/>
          <w:sz w:val="24"/>
          <w:szCs w:val="24"/>
        </w:rPr>
        <w:t xml:space="preserve"> </w:t>
      </w:r>
      <w:r w:rsidR="00443B7C" w:rsidRPr="00334889">
        <w:rPr>
          <w:rFonts w:cs="Times New Roman"/>
          <w:sz w:val="24"/>
          <w:szCs w:val="24"/>
        </w:rPr>
        <w:t>for</w:t>
      </w:r>
      <w:r w:rsidR="006A5855" w:rsidRPr="00334889">
        <w:rPr>
          <w:rFonts w:cs="Times New Roman"/>
          <w:sz w:val="24"/>
          <w:szCs w:val="24"/>
        </w:rPr>
        <w:t xml:space="preserve"> </w:t>
      </w:r>
      <w:r w:rsidR="00443B7C" w:rsidRPr="00334889">
        <w:rPr>
          <w:rFonts w:cs="Times New Roman"/>
          <w:sz w:val="24"/>
          <w:szCs w:val="24"/>
        </w:rPr>
        <w:t>Population</w:t>
      </w:r>
      <w:r w:rsidR="006A5855" w:rsidRPr="00334889">
        <w:rPr>
          <w:rFonts w:cs="Times New Roman"/>
          <w:sz w:val="24"/>
          <w:szCs w:val="24"/>
        </w:rPr>
        <w:t xml:space="preserve"> </w:t>
      </w:r>
      <w:r w:rsidR="00443B7C" w:rsidRPr="00334889">
        <w:rPr>
          <w:rFonts w:cs="Times New Roman"/>
          <w:sz w:val="24"/>
          <w:szCs w:val="24"/>
        </w:rPr>
        <w:t>and</w:t>
      </w:r>
      <w:r w:rsidR="006A5855" w:rsidRPr="00334889">
        <w:rPr>
          <w:rFonts w:cs="Times New Roman"/>
          <w:sz w:val="24"/>
          <w:szCs w:val="24"/>
        </w:rPr>
        <w:t xml:space="preserve"> </w:t>
      </w:r>
      <w:r w:rsidR="00443B7C" w:rsidRPr="00334889">
        <w:rPr>
          <w:rFonts w:cs="Times New Roman"/>
          <w:sz w:val="24"/>
          <w:szCs w:val="24"/>
        </w:rPr>
        <w:t>Housing</w:t>
      </w:r>
      <w:r w:rsidR="006A5855" w:rsidRPr="00334889">
        <w:rPr>
          <w:rFonts w:cs="Times New Roman"/>
          <w:sz w:val="24"/>
          <w:szCs w:val="24"/>
        </w:rPr>
        <w:t xml:space="preserve"> </w:t>
      </w:r>
      <w:r w:rsidR="00443B7C" w:rsidRPr="00334889">
        <w:rPr>
          <w:rFonts w:cs="Times New Roman"/>
          <w:sz w:val="24"/>
          <w:szCs w:val="24"/>
        </w:rPr>
        <w:t>Censuses</w:t>
      </w:r>
      <w:r w:rsidR="00451854" w:rsidRPr="00334889">
        <w:rPr>
          <w:rFonts w:cs="Times New Roman"/>
          <w:sz w:val="24"/>
          <w:szCs w:val="24"/>
        </w:rPr>
        <w:t>.</w:t>
      </w:r>
      <w:r w:rsidR="004C0683" w:rsidRPr="00334889">
        <w:rPr>
          <w:rFonts w:cs="Times New Roman"/>
          <w:sz w:val="24"/>
          <w:szCs w:val="24"/>
          <w:vertAlign w:val="superscript"/>
        </w:rPr>
        <w:t>36</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UN</w:t>
      </w:r>
      <w:r w:rsidR="006A5855" w:rsidRPr="00334889">
        <w:rPr>
          <w:rFonts w:cs="Times New Roman"/>
          <w:sz w:val="24"/>
          <w:szCs w:val="24"/>
        </w:rPr>
        <w:t xml:space="preserve"> </w:t>
      </w:r>
      <w:r w:rsidR="00443B7C" w:rsidRPr="00334889">
        <w:rPr>
          <w:rFonts w:cs="Times New Roman"/>
          <w:sz w:val="24"/>
          <w:szCs w:val="24"/>
        </w:rPr>
        <w:t>principles</w:t>
      </w:r>
      <w:r w:rsidR="006A5855" w:rsidRPr="00334889">
        <w:rPr>
          <w:rFonts w:cs="Times New Roman"/>
          <w:sz w:val="24"/>
          <w:szCs w:val="24"/>
        </w:rPr>
        <w:t xml:space="preserve"> </w:t>
      </w:r>
      <w:r w:rsidR="00443B7C" w:rsidRPr="00334889">
        <w:rPr>
          <w:rFonts w:cs="Times New Roman"/>
          <w:sz w:val="24"/>
          <w:szCs w:val="24"/>
        </w:rPr>
        <w:t>recommend</w:t>
      </w:r>
      <w:r w:rsidR="006A5855" w:rsidRPr="00334889">
        <w:rPr>
          <w:rFonts w:cs="Times New Roman"/>
          <w:sz w:val="24"/>
          <w:szCs w:val="24"/>
        </w:rPr>
        <w:t xml:space="preserve"> </w:t>
      </w:r>
      <w:r w:rsidR="00443B7C" w:rsidRPr="00334889">
        <w:rPr>
          <w:rFonts w:cs="Times New Roman"/>
          <w:sz w:val="24"/>
          <w:szCs w:val="24"/>
        </w:rPr>
        <w:t>two</w:t>
      </w:r>
      <w:r w:rsidR="006A5855" w:rsidRPr="00334889">
        <w:rPr>
          <w:rFonts w:cs="Times New Roman"/>
          <w:sz w:val="24"/>
          <w:szCs w:val="24"/>
        </w:rPr>
        <w:t xml:space="preserve"> </w:t>
      </w:r>
      <w:r w:rsidR="00443B7C" w:rsidRPr="00334889">
        <w:rPr>
          <w:rFonts w:cs="Times New Roman"/>
          <w:sz w:val="24"/>
          <w:szCs w:val="24"/>
        </w:rPr>
        <w:t>follow-up</w:t>
      </w:r>
      <w:r w:rsidR="006A5855" w:rsidRPr="00334889">
        <w:rPr>
          <w:rFonts w:cs="Times New Roman"/>
          <w:sz w:val="24"/>
          <w:szCs w:val="24"/>
        </w:rPr>
        <w:t xml:space="preserve"> </w:t>
      </w:r>
      <w:r w:rsidR="00443B7C" w:rsidRPr="00334889">
        <w:rPr>
          <w:rFonts w:cs="Times New Roman"/>
          <w:sz w:val="24"/>
          <w:szCs w:val="24"/>
        </w:rPr>
        <w:t>questions</w:t>
      </w:r>
      <w:r w:rsidR="006A5855" w:rsidRPr="00334889">
        <w:rPr>
          <w:rFonts w:cs="Times New Roman"/>
          <w:sz w:val="24"/>
          <w:szCs w:val="24"/>
        </w:rPr>
        <w:t xml:space="preserve"> </w:t>
      </w:r>
      <w:r w:rsidR="00443B7C" w:rsidRPr="00334889">
        <w:rPr>
          <w:rFonts w:cs="Times New Roman"/>
          <w:sz w:val="24"/>
          <w:szCs w:val="24"/>
        </w:rPr>
        <w:t>in</w:t>
      </w:r>
      <w:r w:rsidR="006A5855" w:rsidRPr="00334889">
        <w:rPr>
          <w:rFonts w:cs="Times New Roman"/>
          <w:sz w:val="24"/>
          <w:szCs w:val="24"/>
        </w:rPr>
        <w:t xml:space="preserve"> </w:t>
      </w:r>
      <w:r w:rsidR="00443B7C" w:rsidRPr="00334889">
        <w:rPr>
          <w:rFonts w:cs="Times New Roman"/>
          <w:sz w:val="24"/>
          <w:szCs w:val="24"/>
        </w:rPr>
        <w:t>cases</w:t>
      </w:r>
      <w:r w:rsidR="006A5855" w:rsidRPr="00334889">
        <w:rPr>
          <w:rFonts w:cs="Times New Roman"/>
          <w:sz w:val="24"/>
          <w:szCs w:val="24"/>
        </w:rPr>
        <w:t xml:space="preserve"> </w:t>
      </w:r>
      <w:r w:rsidR="00443B7C" w:rsidRPr="00334889">
        <w:rPr>
          <w:rFonts w:cs="Times New Roman"/>
          <w:sz w:val="24"/>
          <w:szCs w:val="24"/>
        </w:rPr>
        <w:t>where</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household</w:t>
      </w:r>
      <w:r w:rsidR="006A5855" w:rsidRPr="00334889">
        <w:rPr>
          <w:rFonts w:cs="Times New Roman"/>
          <w:sz w:val="24"/>
          <w:szCs w:val="24"/>
        </w:rPr>
        <w:t xml:space="preserve"> </w:t>
      </w:r>
      <w:r w:rsidR="00443B7C" w:rsidRPr="00334889">
        <w:rPr>
          <w:rFonts w:cs="Times New Roman"/>
          <w:sz w:val="24"/>
          <w:szCs w:val="24"/>
        </w:rPr>
        <w:t>being</w:t>
      </w:r>
      <w:r w:rsidR="006A5855" w:rsidRPr="00334889">
        <w:rPr>
          <w:rFonts w:cs="Times New Roman"/>
          <w:sz w:val="24"/>
          <w:szCs w:val="24"/>
        </w:rPr>
        <w:t xml:space="preserve"> </w:t>
      </w:r>
      <w:r w:rsidR="00443B7C" w:rsidRPr="00334889">
        <w:rPr>
          <w:rFonts w:cs="Times New Roman"/>
          <w:sz w:val="24"/>
          <w:szCs w:val="24"/>
        </w:rPr>
        <w:t>interviewed</w:t>
      </w:r>
      <w:r w:rsidR="006A5855" w:rsidRPr="00334889">
        <w:rPr>
          <w:rFonts w:cs="Times New Roman"/>
          <w:sz w:val="24"/>
          <w:szCs w:val="24"/>
        </w:rPr>
        <w:t xml:space="preserve"> </w:t>
      </w:r>
      <w:r w:rsidR="00443B7C" w:rsidRPr="00334889">
        <w:rPr>
          <w:rFonts w:cs="Times New Roman"/>
          <w:sz w:val="24"/>
          <w:szCs w:val="24"/>
        </w:rPr>
        <w:t>reports</w:t>
      </w:r>
      <w:r w:rsidR="006A5855" w:rsidRPr="00334889">
        <w:rPr>
          <w:rFonts w:cs="Times New Roman"/>
          <w:sz w:val="24"/>
          <w:szCs w:val="24"/>
        </w:rPr>
        <w:t xml:space="preserve"> </w:t>
      </w:r>
      <w:r w:rsidR="00443B7C" w:rsidRPr="00334889">
        <w:rPr>
          <w:rFonts w:cs="Times New Roman"/>
          <w:sz w:val="24"/>
          <w:szCs w:val="24"/>
        </w:rPr>
        <w:t>a</w:t>
      </w:r>
      <w:r w:rsidR="006A5855" w:rsidRPr="00334889">
        <w:rPr>
          <w:rFonts w:cs="Times New Roman"/>
          <w:sz w:val="24"/>
          <w:szCs w:val="24"/>
        </w:rPr>
        <w:t xml:space="preserve"> </w:t>
      </w:r>
      <w:r w:rsidR="00443B7C" w:rsidRPr="00334889">
        <w:rPr>
          <w:rFonts w:cs="Times New Roman"/>
          <w:sz w:val="24"/>
          <w:szCs w:val="24"/>
        </w:rPr>
        <w:t>death</w:t>
      </w:r>
      <w:r w:rsidR="006A5855" w:rsidRPr="00334889">
        <w:rPr>
          <w:rFonts w:cs="Times New Roman"/>
          <w:sz w:val="24"/>
          <w:szCs w:val="24"/>
        </w:rPr>
        <w:t xml:space="preserve"> </w:t>
      </w:r>
      <w:r w:rsidR="00443B7C" w:rsidRPr="00334889">
        <w:rPr>
          <w:rFonts w:cs="Times New Roman"/>
          <w:sz w:val="24"/>
          <w:szCs w:val="24"/>
        </w:rPr>
        <w:t>during</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past</w:t>
      </w:r>
      <w:r w:rsidR="006A5855" w:rsidRPr="00334889">
        <w:rPr>
          <w:rFonts w:cs="Times New Roman"/>
          <w:sz w:val="24"/>
          <w:szCs w:val="24"/>
        </w:rPr>
        <w:t xml:space="preserve"> </w:t>
      </w:r>
      <w:r w:rsidR="00443B7C" w:rsidRPr="00334889">
        <w:rPr>
          <w:rFonts w:cs="Times New Roman"/>
          <w:sz w:val="24"/>
          <w:szCs w:val="24"/>
        </w:rPr>
        <w:t>12</w:t>
      </w:r>
      <w:r w:rsidR="006A5855" w:rsidRPr="00334889">
        <w:rPr>
          <w:rFonts w:cs="Times New Roman"/>
          <w:sz w:val="24"/>
          <w:szCs w:val="24"/>
        </w:rPr>
        <w:t xml:space="preserve"> </w:t>
      </w:r>
      <w:r w:rsidR="00443B7C" w:rsidRPr="00334889">
        <w:rPr>
          <w:rFonts w:cs="Times New Roman"/>
          <w:sz w:val="24"/>
          <w:szCs w:val="24"/>
        </w:rPr>
        <w:t>months.</w:t>
      </w:r>
      <w:r w:rsidR="006A5855" w:rsidRPr="00334889">
        <w:rPr>
          <w:rFonts w:cs="Times New Roman"/>
          <w:sz w:val="24"/>
          <w:szCs w:val="24"/>
        </w:rPr>
        <w:t xml:space="preserve"> </w:t>
      </w:r>
      <w:r w:rsidR="00443B7C" w:rsidRPr="00334889">
        <w:rPr>
          <w:rFonts w:cs="Times New Roman"/>
          <w:sz w:val="24"/>
          <w:szCs w:val="24"/>
        </w:rPr>
        <w:t>After</w:t>
      </w:r>
      <w:r w:rsidR="006A5855" w:rsidRPr="00334889">
        <w:rPr>
          <w:rFonts w:cs="Times New Roman"/>
          <w:sz w:val="24"/>
          <w:szCs w:val="24"/>
        </w:rPr>
        <w:t xml:space="preserve"> </w:t>
      </w:r>
      <w:r w:rsidR="00443B7C" w:rsidRPr="00334889">
        <w:rPr>
          <w:rFonts w:cs="Times New Roman"/>
          <w:sz w:val="24"/>
          <w:szCs w:val="24"/>
        </w:rPr>
        <w:t>ascertaining</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name,</w:t>
      </w:r>
      <w:r w:rsidR="006A5855" w:rsidRPr="00334889">
        <w:rPr>
          <w:rFonts w:cs="Times New Roman"/>
          <w:sz w:val="24"/>
          <w:szCs w:val="24"/>
        </w:rPr>
        <w:t xml:space="preserve"> </w:t>
      </w:r>
      <w:r w:rsidR="00443B7C" w:rsidRPr="00334889">
        <w:rPr>
          <w:rFonts w:cs="Times New Roman"/>
          <w:sz w:val="24"/>
          <w:szCs w:val="24"/>
        </w:rPr>
        <w:t>age</w:t>
      </w:r>
      <w:r w:rsidR="006A5855" w:rsidRPr="00334889">
        <w:rPr>
          <w:rFonts w:cs="Times New Roman"/>
          <w:sz w:val="24"/>
          <w:szCs w:val="24"/>
        </w:rPr>
        <w:t xml:space="preserve"> </w:t>
      </w:r>
      <w:r w:rsidR="00443B7C" w:rsidRPr="00334889">
        <w:rPr>
          <w:rFonts w:cs="Times New Roman"/>
          <w:sz w:val="24"/>
          <w:szCs w:val="24"/>
        </w:rPr>
        <w:t>and</w:t>
      </w:r>
      <w:r w:rsidR="006A5855" w:rsidRPr="00334889">
        <w:rPr>
          <w:rFonts w:cs="Times New Roman"/>
          <w:sz w:val="24"/>
          <w:szCs w:val="24"/>
        </w:rPr>
        <w:t xml:space="preserve"> </w:t>
      </w:r>
      <w:r w:rsidR="00443B7C" w:rsidRPr="00334889">
        <w:rPr>
          <w:rFonts w:cs="Times New Roman"/>
          <w:sz w:val="24"/>
          <w:szCs w:val="24"/>
        </w:rPr>
        <w:t>sex</w:t>
      </w:r>
      <w:r w:rsidR="006A5855" w:rsidRPr="00334889">
        <w:rPr>
          <w:rFonts w:cs="Times New Roman"/>
          <w:sz w:val="24"/>
          <w:szCs w:val="24"/>
        </w:rPr>
        <w:t xml:space="preserve"> </w:t>
      </w:r>
      <w:r w:rsidR="00443B7C" w:rsidRPr="00334889">
        <w:rPr>
          <w:rFonts w:cs="Times New Roman"/>
          <w:sz w:val="24"/>
          <w:szCs w:val="24"/>
        </w:rPr>
        <w:t>of</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deceased</w:t>
      </w:r>
      <w:r w:rsidR="006A5855" w:rsidRPr="00334889">
        <w:rPr>
          <w:rFonts w:cs="Times New Roman"/>
          <w:sz w:val="24"/>
          <w:szCs w:val="24"/>
        </w:rPr>
        <w:t xml:space="preserve"> </w:t>
      </w:r>
      <w:r w:rsidR="00443B7C" w:rsidRPr="00334889">
        <w:rPr>
          <w:rFonts w:cs="Times New Roman"/>
          <w:sz w:val="24"/>
          <w:szCs w:val="24"/>
        </w:rPr>
        <w:t>person</w:t>
      </w:r>
      <w:r w:rsidR="006A5855" w:rsidRPr="00334889">
        <w:rPr>
          <w:rFonts w:cs="Times New Roman"/>
          <w:sz w:val="24"/>
          <w:szCs w:val="24"/>
        </w:rPr>
        <w:t xml:space="preserve"> </w:t>
      </w:r>
      <w:r w:rsidR="00443B7C" w:rsidRPr="00334889">
        <w:rPr>
          <w:rFonts w:cs="Times New Roman"/>
          <w:sz w:val="24"/>
          <w:szCs w:val="24"/>
        </w:rPr>
        <w:t>and</w:t>
      </w:r>
      <w:r w:rsidR="006A5855" w:rsidRPr="00334889">
        <w:rPr>
          <w:rFonts w:cs="Times New Roman"/>
          <w:sz w:val="24"/>
          <w:szCs w:val="24"/>
        </w:rPr>
        <w:t xml:space="preserve"> </w:t>
      </w:r>
      <w:r w:rsidR="00443B7C" w:rsidRPr="00334889">
        <w:rPr>
          <w:rFonts w:cs="Times New Roman"/>
          <w:sz w:val="24"/>
          <w:szCs w:val="24"/>
        </w:rPr>
        <w:t>date</w:t>
      </w:r>
      <w:r w:rsidR="006A5855" w:rsidRPr="00334889">
        <w:rPr>
          <w:rFonts w:cs="Times New Roman"/>
          <w:sz w:val="24"/>
          <w:szCs w:val="24"/>
        </w:rPr>
        <w:t xml:space="preserve"> </w:t>
      </w:r>
      <w:r w:rsidR="00443B7C" w:rsidRPr="00334889">
        <w:rPr>
          <w:rFonts w:cs="Times New Roman"/>
          <w:sz w:val="24"/>
          <w:szCs w:val="24"/>
        </w:rPr>
        <w:t>of</w:t>
      </w:r>
      <w:r w:rsidR="006A5855" w:rsidRPr="00334889">
        <w:rPr>
          <w:rFonts w:cs="Times New Roman"/>
          <w:sz w:val="24"/>
          <w:szCs w:val="24"/>
        </w:rPr>
        <w:t xml:space="preserve"> </w:t>
      </w:r>
      <w:r w:rsidR="00443B7C" w:rsidRPr="00334889">
        <w:rPr>
          <w:rFonts w:cs="Times New Roman"/>
          <w:sz w:val="24"/>
          <w:szCs w:val="24"/>
        </w:rPr>
        <w:t>death,</w:t>
      </w:r>
      <w:r w:rsidR="006A5855" w:rsidRPr="00334889">
        <w:rPr>
          <w:rFonts w:cs="Times New Roman"/>
          <w:sz w:val="24"/>
          <w:szCs w:val="24"/>
        </w:rPr>
        <w:t xml:space="preserve"> </w:t>
      </w:r>
      <w:r w:rsidR="00443B7C" w:rsidRPr="00334889">
        <w:rPr>
          <w:rFonts w:cs="Times New Roman"/>
          <w:sz w:val="24"/>
          <w:szCs w:val="24"/>
        </w:rPr>
        <w:t>the</w:t>
      </w:r>
      <w:r w:rsidR="006A5855" w:rsidRPr="00334889">
        <w:rPr>
          <w:rFonts w:cs="Times New Roman"/>
          <w:sz w:val="24"/>
          <w:szCs w:val="24"/>
        </w:rPr>
        <w:t xml:space="preserve"> </w:t>
      </w:r>
      <w:r w:rsidR="00443B7C" w:rsidRPr="00334889">
        <w:rPr>
          <w:rFonts w:cs="Times New Roman"/>
          <w:sz w:val="24"/>
          <w:szCs w:val="24"/>
        </w:rPr>
        <w:t>interviewer</w:t>
      </w:r>
      <w:r w:rsidR="006A5855" w:rsidRPr="00334889">
        <w:rPr>
          <w:rFonts w:cs="Times New Roman"/>
          <w:sz w:val="24"/>
          <w:szCs w:val="24"/>
        </w:rPr>
        <w:t xml:space="preserve"> </w:t>
      </w:r>
      <w:r w:rsidR="00443B7C" w:rsidRPr="00334889">
        <w:rPr>
          <w:rFonts w:cs="Times New Roman"/>
          <w:sz w:val="24"/>
          <w:szCs w:val="24"/>
        </w:rPr>
        <w:t>should</w:t>
      </w:r>
      <w:r w:rsidR="006A5855" w:rsidRPr="00334889">
        <w:rPr>
          <w:rFonts w:cs="Times New Roman"/>
          <w:sz w:val="24"/>
          <w:szCs w:val="24"/>
        </w:rPr>
        <w:t xml:space="preserve"> </w:t>
      </w:r>
      <w:r w:rsidR="00443B7C" w:rsidRPr="00334889">
        <w:rPr>
          <w:rFonts w:cs="Times New Roman"/>
          <w:sz w:val="24"/>
          <w:szCs w:val="24"/>
        </w:rPr>
        <w:t>inquire:</w:t>
      </w:r>
      <w:r w:rsidR="006A5855" w:rsidRPr="00334889">
        <w:rPr>
          <w:rFonts w:cs="Times New Roman"/>
          <w:sz w:val="24"/>
          <w:szCs w:val="24"/>
        </w:rPr>
        <w:t xml:space="preserve"> </w:t>
      </w:r>
    </w:p>
    <w:p w14:paraId="5B2D7455" w14:textId="61B438F0" w:rsidR="00443B7C" w:rsidRPr="00334889" w:rsidRDefault="00443B7C"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1)</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due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an</w:t>
      </w:r>
      <w:r w:rsidR="006A5855" w:rsidRPr="00334889">
        <w:rPr>
          <w:rFonts w:cs="Times New Roman"/>
          <w:sz w:val="24"/>
          <w:szCs w:val="24"/>
        </w:rPr>
        <w:t xml:space="preserve"> </w:t>
      </w:r>
      <w:r w:rsidRPr="00334889">
        <w:rPr>
          <w:rFonts w:cs="Times New Roman"/>
          <w:sz w:val="24"/>
          <w:szCs w:val="24"/>
        </w:rPr>
        <w:t>accident,</w:t>
      </w:r>
      <w:r w:rsidR="006A5855" w:rsidRPr="00334889">
        <w:rPr>
          <w:rFonts w:cs="Times New Roman"/>
          <w:sz w:val="24"/>
          <w:szCs w:val="24"/>
        </w:rPr>
        <w:t xml:space="preserve"> </w:t>
      </w:r>
      <w:r w:rsidRPr="00334889">
        <w:rPr>
          <w:rFonts w:cs="Times New Roman"/>
          <w:sz w:val="24"/>
          <w:szCs w:val="24"/>
        </w:rPr>
        <w:t>violence,</w:t>
      </w:r>
      <w:r w:rsidR="006A5855" w:rsidRPr="00334889">
        <w:rPr>
          <w:rFonts w:cs="Times New Roman"/>
          <w:sz w:val="24"/>
          <w:szCs w:val="24"/>
        </w:rPr>
        <w:t xml:space="preserve"> </w:t>
      </w:r>
      <w:r w:rsidRPr="00334889">
        <w:rPr>
          <w:rFonts w:cs="Times New Roman"/>
          <w:sz w:val="24"/>
          <w:szCs w:val="24"/>
        </w:rPr>
        <w:t>homicide</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suicide?</w:t>
      </w:r>
      <w:r w:rsidR="006A5855" w:rsidRPr="00334889">
        <w:rPr>
          <w:rFonts w:cs="Times New Roman"/>
          <w:sz w:val="24"/>
          <w:szCs w:val="24"/>
        </w:rPr>
        <w:t xml:space="preserve"> </w:t>
      </w:r>
    </w:p>
    <w:p w14:paraId="12DC40C9" w14:textId="0ADF3321" w:rsidR="00B8302F" w:rsidRPr="00334889" w:rsidRDefault="00443B7C"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2)</w:t>
      </w:r>
      <w:r w:rsidR="006A5855" w:rsidRPr="00334889">
        <w:rPr>
          <w:rFonts w:cs="Times New Roman"/>
          <w:sz w:val="24"/>
          <w:szCs w:val="24"/>
        </w:rPr>
        <w:t xml:space="preserve"> </w:t>
      </w:r>
      <w:r w:rsidRPr="00334889">
        <w:rPr>
          <w:rFonts w:cs="Times New Roman"/>
          <w:sz w:val="24"/>
          <w:szCs w:val="24"/>
        </w:rPr>
        <w:t>If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deceased</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woman</w:t>
      </w:r>
      <w:r w:rsidR="006A5855" w:rsidRPr="00334889">
        <w:rPr>
          <w:rFonts w:cs="Times New Roman"/>
          <w:sz w:val="24"/>
          <w:szCs w:val="24"/>
        </w:rPr>
        <w:t xml:space="preserve"> </w:t>
      </w:r>
      <w:r w:rsidRPr="00334889">
        <w:rPr>
          <w:rFonts w:cs="Times New Roman"/>
          <w:sz w:val="24"/>
          <w:szCs w:val="24"/>
        </w:rPr>
        <w:t>aged</w:t>
      </w:r>
      <w:r w:rsidR="006A5855" w:rsidRPr="00334889">
        <w:rPr>
          <w:rFonts w:cs="Times New Roman"/>
          <w:sz w:val="24"/>
          <w:szCs w:val="24"/>
        </w:rPr>
        <w:t xml:space="preserve"> </w:t>
      </w:r>
      <w:r w:rsidRPr="00334889">
        <w:rPr>
          <w:rFonts w:cs="Times New Roman"/>
          <w:sz w:val="24"/>
          <w:szCs w:val="24"/>
        </w:rPr>
        <w:t>15</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49,</w:t>
      </w:r>
      <w:r w:rsidR="006A5855" w:rsidRPr="00334889">
        <w:rPr>
          <w:rFonts w:cs="Times New Roman"/>
          <w:sz w:val="24"/>
          <w:szCs w:val="24"/>
        </w:rPr>
        <w:t xml:space="preserve"> </w:t>
      </w:r>
      <w:r w:rsidRPr="00334889">
        <w:rPr>
          <w:rFonts w:cs="Times New Roman"/>
          <w:sz w:val="24"/>
          <w:szCs w:val="24"/>
        </w:rPr>
        <w:t>did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occur</w:t>
      </w:r>
      <w:r w:rsidR="006A5855" w:rsidRPr="00334889">
        <w:rPr>
          <w:rFonts w:cs="Times New Roman"/>
          <w:sz w:val="24"/>
          <w:szCs w:val="24"/>
        </w:rPr>
        <w:t xml:space="preserve"> </w:t>
      </w:r>
      <w:r w:rsidRPr="00334889">
        <w:rPr>
          <w:rFonts w:cs="Times New Roman"/>
          <w:sz w:val="24"/>
          <w:szCs w:val="24"/>
        </w:rPr>
        <w:t>while</w:t>
      </w:r>
      <w:r w:rsidR="006A5855" w:rsidRPr="00334889">
        <w:rPr>
          <w:rFonts w:cs="Times New Roman"/>
          <w:sz w:val="24"/>
          <w:szCs w:val="24"/>
        </w:rPr>
        <w:t xml:space="preserve"> </w:t>
      </w:r>
      <w:r w:rsidRPr="00334889">
        <w:rPr>
          <w:rFonts w:cs="Times New Roman"/>
          <w:sz w:val="24"/>
          <w:szCs w:val="24"/>
        </w:rPr>
        <w:t>she</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pregnant,</w:t>
      </w:r>
      <w:r w:rsidR="006A5855" w:rsidRPr="00334889">
        <w:rPr>
          <w:rFonts w:cs="Times New Roman"/>
          <w:sz w:val="24"/>
          <w:szCs w:val="24"/>
        </w:rPr>
        <w:t xml:space="preserve"> </w:t>
      </w:r>
      <w:r w:rsidRPr="00334889">
        <w:rPr>
          <w:rFonts w:cs="Times New Roman"/>
          <w:sz w:val="24"/>
          <w:szCs w:val="24"/>
        </w:rPr>
        <w:t>during</w:t>
      </w:r>
      <w:r w:rsidR="006A5855" w:rsidRPr="00334889">
        <w:rPr>
          <w:rFonts w:cs="Times New Roman"/>
          <w:sz w:val="24"/>
          <w:szCs w:val="24"/>
        </w:rPr>
        <w:t xml:space="preserve"> </w:t>
      </w:r>
      <w:r w:rsidRPr="00334889">
        <w:rPr>
          <w:rFonts w:cs="Times New Roman"/>
          <w:sz w:val="24"/>
          <w:szCs w:val="24"/>
        </w:rPr>
        <w:t>childbirth</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during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six</w:t>
      </w:r>
      <w:r w:rsidR="006A5855" w:rsidRPr="00334889">
        <w:rPr>
          <w:rFonts w:cs="Times New Roman"/>
          <w:sz w:val="24"/>
          <w:szCs w:val="24"/>
        </w:rPr>
        <w:t xml:space="preserve"> </w:t>
      </w:r>
      <w:r w:rsidRPr="00334889">
        <w:rPr>
          <w:rFonts w:cs="Times New Roman"/>
          <w:sz w:val="24"/>
          <w:szCs w:val="24"/>
        </w:rPr>
        <w:t>weeks</w:t>
      </w:r>
      <w:r w:rsidR="006A5855" w:rsidRPr="00334889">
        <w:rPr>
          <w:rFonts w:cs="Times New Roman"/>
          <w:sz w:val="24"/>
          <w:szCs w:val="24"/>
        </w:rPr>
        <w:t xml:space="preserve"> </w:t>
      </w:r>
      <w:r w:rsidRPr="00334889">
        <w:rPr>
          <w:rFonts w:cs="Times New Roman"/>
          <w:sz w:val="24"/>
          <w:szCs w:val="24"/>
        </w:rPr>
        <w:t>after</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end</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pregnancy?</w:t>
      </w:r>
    </w:p>
    <w:p w14:paraId="01ABE56C" w14:textId="77777777" w:rsidR="00B8302F" w:rsidRPr="00334889" w:rsidRDefault="00B8302F" w:rsidP="00286152">
      <w:pPr>
        <w:autoSpaceDE w:val="0"/>
        <w:autoSpaceDN w:val="0"/>
        <w:adjustRightInd w:val="0"/>
        <w:spacing w:after="0" w:line="480" w:lineRule="auto"/>
        <w:jc w:val="both"/>
        <w:rPr>
          <w:rFonts w:cs="Times New Roman"/>
          <w:sz w:val="24"/>
          <w:szCs w:val="24"/>
        </w:rPr>
      </w:pPr>
    </w:p>
    <w:p w14:paraId="4988B0A6" w14:textId="77777777" w:rsidR="007C406A" w:rsidRPr="00334889" w:rsidRDefault="00443B7C" w:rsidP="00286152">
      <w:pPr>
        <w:autoSpaceDE w:val="0"/>
        <w:autoSpaceDN w:val="0"/>
        <w:adjustRightInd w:val="0"/>
        <w:spacing w:after="0" w:line="480" w:lineRule="auto"/>
        <w:jc w:val="both"/>
        <w:rPr>
          <w:rFonts w:cs="Times New Roman"/>
          <w:color w:val="000000"/>
          <w:sz w:val="24"/>
          <w:szCs w:val="24"/>
        </w:rPr>
      </w:pP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result,</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1990s</w:t>
      </w:r>
      <w:r w:rsidR="006A5855" w:rsidRPr="00334889">
        <w:rPr>
          <w:rFonts w:cs="Times New Roman"/>
          <w:sz w:val="24"/>
          <w:szCs w:val="24"/>
        </w:rPr>
        <w:t xml:space="preserve"> </w:t>
      </w:r>
      <w:r w:rsidRPr="00334889">
        <w:rPr>
          <w:rFonts w:cs="Times New Roman"/>
          <w:sz w:val="24"/>
          <w:szCs w:val="24"/>
        </w:rPr>
        <w:t>several</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included</w:t>
      </w:r>
      <w:r w:rsidR="006A5855" w:rsidRPr="00334889">
        <w:rPr>
          <w:rFonts w:cs="Times New Roman"/>
          <w:sz w:val="24"/>
          <w:szCs w:val="24"/>
        </w:rPr>
        <w:t xml:space="preserve"> </w:t>
      </w:r>
      <w:r w:rsidRPr="00334889">
        <w:rPr>
          <w:rFonts w:cs="Times New Roman"/>
          <w:sz w:val="24"/>
          <w:szCs w:val="24"/>
        </w:rPr>
        <w:t>questions</w:t>
      </w:r>
      <w:r w:rsidR="006A5855" w:rsidRPr="00334889">
        <w:rPr>
          <w:rFonts w:cs="Times New Roman"/>
          <w:sz w:val="24"/>
          <w:szCs w:val="24"/>
        </w:rPr>
        <w:t xml:space="preserve"> </w:t>
      </w:r>
      <w:r w:rsidRPr="00334889">
        <w:rPr>
          <w:rFonts w:cs="Times New Roman"/>
          <w:sz w:val="24"/>
          <w:szCs w:val="24"/>
        </w:rPr>
        <w:t>intended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ascertain</w:t>
      </w:r>
      <w:r w:rsidR="006A5855" w:rsidRPr="00334889">
        <w:rPr>
          <w:rFonts w:cs="Times New Roman"/>
          <w:sz w:val="24"/>
          <w:szCs w:val="24"/>
        </w:rPr>
        <w:t xml:space="preserve"> </w:t>
      </w:r>
      <w:r w:rsidRPr="00334889">
        <w:rPr>
          <w:rFonts w:cs="Times New Roman"/>
          <w:sz w:val="24"/>
          <w:szCs w:val="24"/>
        </w:rPr>
        <w:t>if</w:t>
      </w:r>
      <w:r w:rsidR="006A5855" w:rsidRPr="00334889">
        <w:rPr>
          <w:rFonts w:cs="Times New Roman"/>
          <w:sz w:val="24"/>
          <w:szCs w:val="24"/>
        </w:rPr>
        <w:t xml:space="preserve"> </w:t>
      </w:r>
      <w:r w:rsidRPr="00334889">
        <w:rPr>
          <w:rFonts w:cs="Times New Roman"/>
          <w:sz w:val="24"/>
          <w:szCs w:val="24"/>
        </w:rPr>
        <w:t>any</w:t>
      </w:r>
      <w:r w:rsidR="006A5855" w:rsidRPr="00334889">
        <w:rPr>
          <w:rFonts w:cs="Times New Roman"/>
          <w:sz w:val="24"/>
          <w:szCs w:val="24"/>
        </w:rPr>
        <w:t xml:space="preserve"> </w:t>
      </w:r>
      <w:r w:rsidRPr="00334889">
        <w:rPr>
          <w:rFonts w:cs="Times New Roman"/>
          <w:sz w:val="24"/>
          <w:szCs w:val="24"/>
        </w:rPr>
        <w:t>WRA</w:t>
      </w:r>
      <w:r w:rsidR="006A5855" w:rsidRPr="00334889">
        <w:rPr>
          <w:rFonts w:cs="Times New Roman"/>
          <w:sz w:val="24"/>
          <w:szCs w:val="24"/>
        </w:rPr>
        <w:t xml:space="preserve"> </w:t>
      </w:r>
      <w:r w:rsidRPr="00334889">
        <w:rPr>
          <w:rFonts w:cs="Times New Roman"/>
          <w:sz w:val="24"/>
          <w:szCs w:val="24"/>
        </w:rPr>
        <w:t>had</w:t>
      </w:r>
      <w:r w:rsidR="006A5855" w:rsidRPr="00334889">
        <w:rPr>
          <w:rFonts w:cs="Times New Roman"/>
          <w:sz w:val="24"/>
          <w:szCs w:val="24"/>
        </w:rPr>
        <w:t xml:space="preserve"> </w:t>
      </w:r>
      <w:r w:rsidRPr="00334889">
        <w:rPr>
          <w:rFonts w:cs="Times New Roman"/>
          <w:sz w:val="24"/>
          <w:szCs w:val="24"/>
        </w:rPr>
        <w:t>died</w:t>
      </w:r>
      <w:r w:rsidR="006A5855" w:rsidRPr="00334889">
        <w:rPr>
          <w:rFonts w:cs="Times New Roman"/>
          <w:sz w:val="24"/>
          <w:szCs w:val="24"/>
        </w:rPr>
        <w:t xml:space="preserve"> </w:t>
      </w:r>
      <w:r w:rsidRPr="00334889">
        <w:rPr>
          <w:rFonts w:cs="Times New Roman"/>
          <w:sz w:val="24"/>
          <w:szCs w:val="24"/>
        </w:rPr>
        <w:t>during</w:t>
      </w:r>
      <w:r w:rsidR="006A5855" w:rsidRPr="00334889">
        <w:rPr>
          <w:rFonts w:cs="Times New Roman"/>
          <w:sz w:val="24"/>
          <w:szCs w:val="24"/>
        </w:rPr>
        <w:t xml:space="preserve"> </w:t>
      </w:r>
      <w:r w:rsidRPr="00334889">
        <w:rPr>
          <w:rFonts w:cs="Times New Roman"/>
          <w:sz w:val="24"/>
          <w:szCs w:val="24"/>
        </w:rPr>
        <w:t>pregnancy</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within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defined</w:t>
      </w:r>
      <w:r w:rsidR="006A5855" w:rsidRPr="00334889">
        <w:rPr>
          <w:rFonts w:cs="Times New Roman"/>
          <w:sz w:val="24"/>
          <w:szCs w:val="24"/>
        </w:rPr>
        <w:t xml:space="preserve"> </w:t>
      </w:r>
      <w:r w:rsidRPr="00334889">
        <w:rPr>
          <w:rFonts w:cs="Times New Roman"/>
          <w:sz w:val="24"/>
          <w:szCs w:val="24"/>
        </w:rPr>
        <w:t>period</w:t>
      </w:r>
      <w:r w:rsidR="006A5855" w:rsidRPr="00334889">
        <w:rPr>
          <w:rFonts w:cs="Times New Roman"/>
          <w:sz w:val="24"/>
          <w:szCs w:val="24"/>
        </w:rPr>
        <w:t xml:space="preserve"> </w:t>
      </w:r>
      <w:r w:rsidRPr="00334889">
        <w:rPr>
          <w:rFonts w:cs="Times New Roman"/>
          <w:sz w:val="24"/>
          <w:szCs w:val="24"/>
        </w:rPr>
        <w:t>post-partum,</w:t>
      </w:r>
      <w:r w:rsidR="006A5855" w:rsidRPr="00334889">
        <w:rPr>
          <w:rFonts w:cs="Times New Roman"/>
          <w:sz w:val="24"/>
          <w:szCs w:val="24"/>
        </w:rPr>
        <w:t xml:space="preserve"> </w:t>
      </w:r>
      <w:r w:rsidRPr="00334889">
        <w:rPr>
          <w:rFonts w:cs="Times New Roman"/>
          <w:sz w:val="24"/>
          <w:szCs w:val="24"/>
        </w:rPr>
        <w:t>usually</w:t>
      </w:r>
      <w:r w:rsidR="006A5855" w:rsidRPr="00334889">
        <w:rPr>
          <w:rFonts w:cs="Times New Roman"/>
          <w:sz w:val="24"/>
          <w:szCs w:val="24"/>
        </w:rPr>
        <w:t xml:space="preserve"> </w:t>
      </w:r>
      <w:r w:rsidRPr="00334889">
        <w:rPr>
          <w:rFonts w:cs="Times New Roman"/>
          <w:sz w:val="24"/>
          <w:szCs w:val="24"/>
        </w:rPr>
        <w:t>6</w:t>
      </w:r>
      <w:r w:rsidR="006A5855" w:rsidRPr="00334889">
        <w:rPr>
          <w:rFonts w:cs="Times New Roman"/>
          <w:sz w:val="24"/>
          <w:szCs w:val="24"/>
        </w:rPr>
        <w:t xml:space="preserve"> </w:t>
      </w:r>
      <w:r w:rsidR="00B8302F" w:rsidRPr="00334889">
        <w:rPr>
          <w:rFonts w:cs="Times New Roman"/>
          <w:sz w:val="24"/>
          <w:szCs w:val="24"/>
        </w:rPr>
        <w:t>weeks.</w:t>
      </w:r>
      <w:r w:rsidR="006A5855" w:rsidRPr="00334889">
        <w:rPr>
          <w:rFonts w:cs="Times New Roman"/>
          <w:sz w:val="24"/>
          <w:szCs w:val="24"/>
        </w:rPr>
        <w:t xml:space="preserve"> </w:t>
      </w:r>
      <w:r w:rsidR="00291561" w:rsidRPr="00334889">
        <w:rPr>
          <w:rFonts w:cs="Times New Roman"/>
          <w:color w:val="000000"/>
          <w:sz w:val="24"/>
          <w:szCs w:val="24"/>
        </w:rPr>
        <w:t>In</w:t>
      </w:r>
      <w:r w:rsidR="006A5855" w:rsidRPr="00334889">
        <w:rPr>
          <w:rFonts w:cs="Times New Roman"/>
          <w:color w:val="000000"/>
          <w:sz w:val="24"/>
          <w:szCs w:val="24"/>
        </w:rPr>
        <w:t xml:space="preserve"> </w:t>
      </w:r>
      <w:r w:rsidR="00291561" w:rsidRPr="00334889">
        <w:rPr>
          <w:rFonts w:cs="Times New Roman"/>
          <w:color w:val="000000"/>
          <w:sz w:val="24"/>
          <w:szCs w:val="24"/>
        </w:rPr>
        <w:t>principle,</w:t>
      </w:r>
      <w:r w:rsidR="006A5855" w:rsidRPr="00334889">
        <w:rPr>
          <w:rFonts w:cs="Times New Roman"/>
          <w:color w:val="000000"/>
          <w:sz w:val="24"/>
          <w:szCs w:val="24"/>
        </w:rPr>
        <w:t xml:space="preserve"> </w:t>
      </w:r>
      <w:r w:rsidR="00291561" w:rsidRPr="00334889">
        <w:rPr>
          <w:rFonts w:cs="Times New Roman"/>
          <w:color w:val="000000"/>
          <w:sz w:val="24"/>
          <w:szCs w:val="24"/>
        </w:rPr>
        <w:t>a</w:t>
      </w:r>
      <w:r w:rsidR="006A5855" w:rsidRPr="00334889">
        <w:rPr>
          <w:rFonts w:cs="Times New Roman"/>
          <w:color w:val="000000"/>
          <w:sz w:val="24"/>
          <w:szCs w:val="24"/>
        </w:rPr>
        <w:t xml:space="preserve"> </w:t>
      </w:r>
      <w:r w:rsidR="00291561" w:rsidRPr="00334889">
        <w:rPr>
          <w:rFonts w:cs="Times New Roman"/>
          <w:color w:val="000000"/>
          <w:sz w:val="24"/>
          <w:szCs w:val="24"/>
        </w:rPr>
        <w:t>census</w:t>
      </w:r>
      <w:r w:rsidR="006A5855" w:rsidRPr="00334889">
        <w:rPr>
          <w:rFonts w:cs="Times New Roman"/>
          <w:color w:val="000000"/>
          <w:sz w:val="24"/>
          <w:szCs w:val="24"/>
        </w:rPr>
        <w:t xml:space="preserve"> </w:t>
      </w:r>
      <w:r w:rsidR="00291561" w:rsidRPr="00334889">
        <w:rPr>
          <w:rFonts w:cs="Times New Roman"/>
          <w:color w:val="000000"/>
          <w:sz w:val="24"/>
          <w:szCs w:val="24"/>
        </w:rPr>
        <w:t>allows</w:t>
      </w:r>
      <w:r w:rsidR="006A5855" w:rsidRPr="00334889">
        <w:rPr>
          <w:rFonts w:cs="Times New Roman"/>
          <w:color w:val="000000"/>
          <w:sz w:val="24"/>
          <w:szCs w:val="24"/>
        </w:rPr>
        <w:t xml:space="preserve"> </w:t>
      </w:r>
      <w:r w:rsidR="00291561" w:rsidRPr="00334889">
        <w:rPr>
          <w:rFonts w:cs="Times New Roman"/>
          <w:color w:val="000000"/>
          <w:sz w:val="24"/>
          <w:szCs w:val="24"/>
        </w:rPr>
        <w:t>the</w:t>
      </w:r>
      <w:r w:rsidR="006A5855" w:rsidRPr="00334889">
        <w:rPr>
          <w:rFonts w:cs="Times New Roman"/>
          <w:color w:val="000000"/>
          <w:sz w:val="24"/>
          <w:szCs w:val="24"/>
        </w:rPr>
        <w:t xml:space="preserve"> </w:t>
      </w:r>
      <w:r w:rsidR="00291561" w:rsidRPr="00334889">
        <w:rPr>
          <w:rFonts w:cs="Times New Roman"/>
          <w:color w:val="000000"/>
          <w:sz w:val="24"/>
          <w:szCs w:val="24"/>
        </w:rPr>
        <w:t>identification</w:t>
      </w:r>
      <w:r w:rsidR="006A5855" w:rsidRPr="00334889">
        <w:rPr>
          <w:rFonts w:cs="Times New Roman"/>
          <w:color w:val="000000"/>
          <w:sz w:val="24"/>
          <w:szCs w:val="24"/>
        </w:rPr>
        <w:t xml:space="preserve"> </w:t>
      </w:r>
      <w:r w:rsidR="00291561" w:rsidRPr="00334889">
        <w:rPr>
          <w:rFonts w:cs="Times New Roman"/>
          <w:color w:val="000000"/>
          <w:sz w:val="24"/>
          <w:szCs w:val="24"/>
        </w:rPr>
        <w:t>of</w:t>
      </w:r>
      <w:r w:rsidR="006A5855" w:rsidRPr="00334889">
        <w:rPr>
          <w:rFonts w:cs="Times New Roman"/>
          <w:color w:val="000000"/>
          <w:sz w:val="24"/>
          <w:szCs w:val="24"/>
        </w:rPr>
        <w:t xml:space="preserve"> </w:t>
      </w:r>
      <w:r w:rsidR="00291561" w:rsidRPr="00334889">
        <w:rPr>
          <w:rFonts w:cs="Times New Roman"/>
          <w:color w:val="000000"/>
          <w:sz w:val="24"/>
          <w:szCs w:val="24"/>
        </w:rPr>
        <w:t>deaths</w:t>
      </w:r>
      <w:r w:rsidR="006A5855" w:rsidRPr="00334889">
        <w:rPr>
          <w:rFonts w:cs="Times New Roman"/>
          <w:color w:val="000000"/>
          <w:sz w:val="24"/>
          <w:szCs w:val="24"/>
        </w:rPr>
        <w:t xml:space="preserve"> </w:t>
      </w:r>
      <w:r w:rsidR="00291561" w:rsidRPr="00334889">
        <w:rPr>
          <w:rFonts w:cs="Times New Roman"/>
          <w:color w:val="000000"/>
          <w:sz w:val="24"/>
          <w:szCs w:val="24"/>
        </w:rPr>
        <w:t>in</w:t>
      </w:r>
      <w:r w:rsidR="006A5855" w:rsidRPr="00334889">
        <w:rPr>
          <w:rFonts w:cs="Times New Roman"/>
          <w:color w:val="000000"/>
          <w:sz w:val="24"/>
          <w:szCs w:val="24"/>
        </w:rPr>
        <w:t xml:space="preserve"> </w:t>
      </w:r>
      <w:r w:rsidR="00291561" w:rsidRPr="00334889">
        <w:rPr>
          <w:rFonts w:cs="Times New Roman"/>
          <w:color w:val="000000"/>
          <w:sz w:val="24"/>
          <w:szCs w:val="24"/>
        </w:rPr>
        <w:t>a</w:t>
      </w:r>
      <w:r w:rsidR="006A5855" w:rsidRPr="00334889">
        <w:rPr>
          <w:rFonts w:cs="Times New Roman"/>
          <w:color w:val="000000"/>
          <w:sz w:val="24"/>
          <w:szCs w:val="24"/>
        </w:rPr>
        <w:t xml:space="preserve"> </w:t>
      </w:r>
      <w:r w:rsidR="00291561" w:rsidRPr="00334889">
        <w:rPr>
          <w:rFonts w:cs="Times New Roman"/>
          <w:color w:val="000000"/>
          <w:sz w:val="24"/>
          <w:szCs w:val="24"/>
        </w:rPr>
        <w:t>household</w:t>
      </w:r>
      <w:r w:rsidR="006A5855" w:rsidRPr="00334889">
        <w:rPr>
          <w:rFonts w:cs="Times New Roman"/>
          <w:color w:val="000000"/>
          <w:sz w:val="24"/>
          <w:szCs w:val="24"/>
        </w:rPr>
        <w:t xml:space="preserve"> </w:t>
      </w:r>
      <w:r w:rsidR="00291561" w:rsidRPr="00334889">
        <w:rPr>
          <w:rFonts w:cs="Times New Roman"/>
          <w:color w:val="000000"/>
          <w:sz w:val="24"/>
          <w:szCs w:val="24"/>
        </w:rPr>
        <w:t>in</w:t>
      </w:r>
      <w:r w:rsidR="006A5855" w:rsidRPr="00334889">
        <w:rPr>
          <w:rFonts w:cs="Times New Roman"/>
          <w:color w:val="000000"/>
          <w:sz w:val="24"/>
          <w:szCs w:val="24"/>
        </w:rPr>
        <w:t xml:space="preserve"> </w:t>
      </w:r>
      <w:r w:rsidR="00291561" w:rsidRPr="00334889">
        <w:rPr>
          <w:rFonts w:cs="Times New Roman"/>
          <w:color w:val="000000"/>
          <w:sz w:val="24"/>
          <w:szCs w:val="24"/>
        </w:rPr>
        <w:t>a</w:t>
      </w:r>
      <w:r w:rsidR="006A5855" w:rsidRPr="00334889">
        <w:rPr>
          <w:rFonts w:cs="Times New Roman"/>
          <w:color w:val="000000"/>
          <w:sz w:val="24"/>
          <w:szCs w:val="24"/>
        </w:rPr>
        <w:t xml:space="preserve"> </w:t>
      </w:r>
      <w:r w:rsidR="00291561" w:rsidRPr="00334889">
        <w:rPr>
          <w:rFonts w:cs="Times New Roman"/>
          <w:color w:val="000000"/>
          <w:sz w:val="24"/>
          <w:szCs w:val="24"/>
        </w:rPr>
        <w:t>relatively</w:t>
      </w:r>
      <w:r w:rsidR="006A5855" w:rsidRPr="00334889">
        <w:rPr>
          <w:rFonts w:cs="Times New Roman"/>
          <w:color w:val="000000"/>
          <w:sz w:val="24"/>
          <w:szCs w:val="24"/>
        </w:rPr>
        <w:t xml:space="preserve"> </w:t>
      </w:r>
      <w:r w:rsidR="00291561" w:rsidRPr="00334889">
        <w:rPr>
          <w:rFonts w:cs="Times New Roman"/>
          <w:color w:val="000000"/>
          <w:sz w:val="24"/>
          <w:szCs w:val="24"/>
        </w:rPr>
        <w:t>short</w:t>
      </w:r>
      <w:r w:rsidR="006A5855" w:rsidRPr="00334889">
        <w:rPr>
          <w:rFonts w:cs="Times New Roman"/>
          <w:color w:val="000000"/>
          <w:sz w:val="24"/>
          <w:szCs w:val="24"/>
        </w:rPr>
        <w:t xml:space="preserve"> </w:t>
      </w:r>
      <w:r w:rsidR="00291561" w:rsidRPr="00334889">
        <w:rPr>
          <w:rFonts w:cs="Times New Roman"/>
          <w:color w:val="000000"/>
          <w:sz w:val="24"/>
          <w:szCs w:val="24"/>
        </w:rPr>
        <w:t>reference</w:t>
      </w:r>
      <w:r w:rsidR="006A5855" w:rsidRPr="00334889">
        <w:rPr>
          <w:rFonts w:cs="Times New Roman"/>
          <w:color w:val="000000"/>
          <w:sz w:val="24"/>
          <w:szCs w:val="24"/>
        </w:rPr>
        <w:t xml:space="preserve"> </w:t>
      </w:r>
      <w:r w:rsidR="00291561" w:rsidRPr="00334889">
        <w:rPr>
          <w:rFonts w:cs="Times New Roman"/>
          <w:color w:val="000000"/>
          <w:sz w:val="24"/>
          <w:szCs w:val="24"/>
        </w:rPr>
        <w:t>period</w:t>
      </w:r>
      <w:r w:rsidR="006A5855" w:rsidRPr="00334889">
        <w:rPr>
          <w:rFonts w:cs="Times New Roman"/>
          <w:color w:val="000000"/>
          <w:sz w:val="24"/>
          <w:szCs w:val="24"/>
        </w:rPr>
        <w:t xml:space="preserve"> </w:t>
      </w:r>
      <w:r w:rsidR="00291561" w:rsidRPr="00334889">
        <w:rPr>
          <w:rFonts w:cs="Times New Roman"/>
          <w:color w:val="000000"/>
          <w:sz w:val="24"/>
          <w:szCs w:val="24"/>
        </w:rPr>
        <w:t>(1–2</w:t>
      </w:r>
      <w:r w:rsidR="006A5855" w:rsidRPr="00334889">
        <w:rPr>
          <w:rFonts w:cs="Times New Roman"/>
          <w:color w:val="000000"/>
          <w:sz w:val="24"/>
          <w:szCs w:val="24"/>
        </w:rPr>
        <w:t xml:space="preserve"> </w:t>
      </w:r>
      <w:r w:rsidR="00291561" w:rsidRPr="00334889">
        <w:rPr>
          <w:rFonts w:cs="Times New Roman"/>
          <w:color w:val="000000"/>
          <w:sz w:val="24"/>
          <w:szCs w:val="24"/>
        </w:rPr>
        <w:t>years)</w:t>
      </w:r>
      <w:r w:rsidR="006A5855" w:rsidRPr="00334889">
        <w:rPr>
          <w:rFonts w:cs="Times New Roman"/>
          <w:color w:val="000000"/>
          <w:sz w:val="24"/>
          <w:szCs w:val="24"/>
        </w:rPr>
        <w:t xml:space="preserve"> </w:t>
      </w:r>
      <w:r w:rsidR="00291561" w:rsidRPr="00334889">
        <w:rPr>
          <w:rFonts w:cs="Times New Roman"/>
          <w:color w:val="000000"/>
          <w:sz w:val="24"/>
          <w:szCs w:val="24"/>
        </w:rPr>
        <w:t>and</w:t>
      </w:r>
      <w:r w:rsidR="006A5855" w:rsidRPr="00334889">
        <w:rPr>
          <w:rFonts w:cs="Times New Roman"/>
          <w:color w:val="000000"/>
          <w:sz w:val="24"/>
          <w:szCs w:val="24"/>
        </w:rPr>
        <w:t xml:space="preserve"> </w:t>
      </w:r>
      <w:r w:rsidR="00291561" w:rsidRPr="00334889">
        <w:rPr>
          <w:rFonts w:cs="Times New Roman"/>
          <w:color w:val="000000"/>
          <w:sz w:val="24"/>
          <w:szCs w:val="24"/>
        </w:rPr>
        <w:t>thereby</w:t>
      </w:r>
      <w:r w:rsidR="006A5855" w:rsidRPr="00334889">
        <w:rPr>
          <w:rFonts w:cs="Times New Roman"/>
          <w:color w:val="000000"/>
          <w:sz w:val="24"/>
          <w:szCs w:val="24"/>
        </w:rPr>
        <w:t xml:space="preserve"> </w:t>
      </w:r>
      <w:r w:rsidR="00291561" w:rsidRPr="00334889">
        <w:rPr>
          <w:rFonts w:cs="Times New Roman"/>
          <w:color w:val="000000"/>
          <w:sz w:val="24"/>
          <w:szCs w:val="24"/>
        </w:rPr>
        <w:t>provides</w:t>
      </w:r>
      <w:r w:rsidR="006A5855" w:rsidRPr="00334889">
        <w:rPr>
          <w:rFonts w:cs="Times New Roman"/>
          <w:color w:val="000000"/>
          <w:sz w:val="24"/>
          <w:szCs w:val="24"/>
        </w:rPr>
        <w:t xml:space="preserve"> </w:t>
      </w:r>
      <w:r w:rsidR="00291561" w:rsidRPr="00334889">
        <w:rPr>
          <w:rFonts w:cs="Times New Roman"/>
          <w:color w:val="000000"/>
          <w:sz w:val="24"/>
          <w:szCs w:val="24"/>
        </w:rPr>
        <w:t>estimates</w:t>
      </w:r>
      <w:r w:rsidR="006A5855" w:rsidRPr="00334889">
        <w:rPr>
          <w:rFonts w:cs="Times New Roman"/>
          <w:color w:val="000000"/>
          <w:sz w:val="24"/>
          <w:szCs w:val="24"/>
        </w:rPr>
        <w:t xml:space="preserve"> </w:t>
      </w:r>
      <w:r w:rsidR="00291561" w:rsidRPr="00334889">
        <w:rPr>
          <w:rFonts w:cs="Times New Roman"/>
          <w:color w:val="000000"/>
          <w:sz w:val="24"/>
          <w:szCs w:val="24"/>
        </w:rPr>
        <w:t>of</w:t>
      </w:r>
      <w:r w:rsidR="006A5855" w:rsidRPr="00334889">
        <w:rPr>
          <w:rFonts w:cs="Times New Roman"/>
          <w:color w:val="000000"/>
          <w:sz w:val="24"/>
          <w:szCs w:val="24"/>
        </w:rPr>
        <w:t xml:space="preserve"> </w:t>
      </w:r>
      <w:r w:rsidR="00291561" w:rsidRPr="00334889">
        <w:rPr>
          <w:rFonts w:cs="Times New Roman"/>
          <w:color w:val="000000"/>
          <w:sz w:val="24"/>
          <w:szCs w:val="24"/>
        </w:rPr>
        <w:t>recent</w:t>
      </w:r>
      <w:r w:rsidR="006A5855" w:rsidRPr="00334889">
        <w:rPr>
          <w:rFonts w:cs="Times New Roman"/>
          <w:color w:val="000000"/>
          <w:sz w:val="24"/>
          <w:szCs w:val="24"/>
        </w:rPr>
        <w:t xml:space="preserve"> </w:t>
      </w:r>
      <w:r w:rsidR="007C406A" w:rsidRPr="00334889">
        <w:rPr>
          <w:rFonts w:cs="Times New Roman"/>
          <w:color w:val="000000"/>
          <w:sz w:val="24"/>
          <w:szCs w:val="24"/>
        </w:rPr>
        <w:t>maternal mortality.</w:t>
      </w:r>
    </w:p>
    <w:p w14:paraId="79D4D158" w14:textId="51F9FEB7" w:rsidR="00443B7C" w:rsidRPr="00334889" w:rsidRDefault="00443B7C" w:rsidP="00286152">
      <w:pPr>
        <w:autoSpaceDE w:val="0"/>
        <w:autoSpaceDN w:val="0"/>
        <w:adjustRightInd w:val="0"/>
        <w:spacing w:after="0" w:line="480" w:lineRule="auto"/>
        <w:jc w:val="both"/>
        <w:rPr>
          <w:rFonts w:cs="Times New Roman"/>
          <w:sz w:val="24"/>
          <w:szCs w:val="24"/>
        </w:rPr>
      </w:pPr>
    </w:p>
    <w:p w14:paraId="685A1F3C" w14:textId="0E8206DF" w:rsidR="00FF257B" w:rsidRPr="00334889" w:rsidRDefault="009A7F79"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0017243B" w:rsidRPr="00334889">
        <w:rPr>
          <w:rFonts w:cs="Times New Roman"/>
          <w:sz w:val="24"/>
          <w:szCs w:val="24"/>
        </w:rPr>
        <w:t>was</w:t>
      </w:r>
      <w:r w:rsidR="006A5855" w:rsidRPr="00334889">
        <w:rPr>
          <w:rFonts w:cs="Times New Roman"/>
          <w:sz w:val="24"/>
          <w:szCs w:val="24"/>
        </w:rPr>
        <w:t xml:space="preserve"> </w:t>
      </w:r>
      <w:r w:rsidR="0017243B"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00756588" w:rsidRPr="00334889">
        <w:rPr>
          <w:rFonts w:cs="Times New Roman"/>
          <w:sz w:val="24"/>
          <w:szCs w:val="24"/>
        </w:rPr>
        <w:t>maternal</w:t>
      </w:r>
      <w:r w:rsidR="006A5855" w:rsidRPr="00334889">
        <w:rPr>
          <w:rFonts w:cs="Times New Roman"/>
          <w:sz w:val="24"/>
          <w:szCs w:val="24"/>
        </w:rPr>
        <w:t xml:space="preserve"> </w:t>
      </w:r>
      <w:r w:rsidR="00756588" w:rsidRPr="00334889">
        <w:rPr>
          <w:rFonts w:cs="Times New Roman"/>
          <w:sz w:val="24"/>
          <w:szCs w:val="24"/>
        </w:rPr>
        <w:t>mortality</w:t>
      </w:r>
      <w:r w:rsidR="006A5855" w:rsidRPr="00334889">
        <w:rPr>
          <w:rFonts w:cs="Times New Roman"/>
          <w:sz w:val="24"/>
          <w:szCs w:val="24"/>
        </w:rPr>
        <w:t xml:space="preserve"> </w:t>
      </w:r>
      <w:r w:rsidR="002E38FB" w:rsidRPr="00334889">
        <w:rPr>
          <w:rFonts w:cs="Times New Roman"/>
          <w:sz w:val="24"/>
          <w:szCs w:val="24"/>
        </w:rPr>
        <w:t>in</w:t>
      </w:r>
      <w:r w:rsidR="006A5855" w:rsidRPr="00334889">
        <w:rPr>
          <w:rFonts w:cs="Times New Roman"/>
          <w:sz w:val="24"/>
          <w:szCs w:val="24"/>
        </w:rPr>
        <w:t xml:space="preserve"> </w:t>
      </w:r>
      <w:r w:rsidR="002E38FB" w:rsidRPr="00334889">
        <w:rPr>
          <w:rFonts w:cs="Times New Roman"/>
          <w:sz w:val="24"/>
          <w:szCs w:val="24"/>
        </w:rPr>
        <w:t>five</w:t>
      </w:r>
      <w:r w:rsidR="006A5855" w:rsidRPr="00334889">
        <w:rPr>
          <w:rFonts w:cs="Times New Roman"/>
          <w:sz w:val="24"/>
          <w:szCs w:val="24"/>
        </w:rPr>
        <w:t xml:space="preserve"> </w:t>
      </w:r>
      <w:r w:rsidR="0014746A" w:rsidRPr="00334889">
        <w:rPr>
          <w:rFonts w:cs="Times New Roman"/>
          <w:sz w:val="24"/>
          <w:szCs w:val="24"/>
        </w:rPr>
        <w:t>studies</w:t>
      </w:r>
      <w:r w:rsidR="002E38FB" w:rsidRPr="00334889">
        <w:rPr>
          <w:rFonts w:cs="Times New Roman"/>
          <w:sz w:val="24"/>
          <w:szCs w:val="24"/>
        </w:rPr>
        <w:t>.</w:t>
      </w:r>
      <w:r w:rsidR="004C0683" w:rsidRPr="00334889">
        <w:rPr>
          <w:rFonts w:cs="Times New Roman"/>
          <w:sz w:val="24"/>
          <w:szCs w:val="24"/>
          <w:vertAlign w:val="superscript"/>
        </w:rPr>
        <w:t>37-41</w:t>
      </w:r>
      <w:r w:rsidR="006A5855" w:rsidRPr="00334889">
        <w:rPr>
          <w:rFonts w:cs="Times New Roman"/>
          <w:sz w:val="24"/>
          <w:szCs w:val="24"/>
        </w:rPr>
        <w:t xml:space="preserve"> </w:t>
      </w:r>
      <w:r w:rsidR="0014746A" w:rsidRPr="00334889">
        <w:rPr>
          <w:rFonts w:cs="Times New Roman"/>
          <w:sz w:val="24"/>
          <w:szCs w:val="24"/>
        </w:rPr>
        <w:t>Questions</w:t>
      </w:r>
      <w:r w:rsidR="006A5855" w:rsidRPr="00334889">
        <w:rPr>
          <w:rFonts w:cs="Times New Roman"/>
          <w:sz w:val="24"/>
          <w:szCs w:val="24"/>
        </w:rPr>
        <w:t xml:space="preserve"> </w:t>
      </w:r>
      <w:r w:rsidR="005F57FD" w:rsidRPr="00334889">
        <w:rPr>
          <w:rFonts w:cs="Times New Roman"/>
          <w:sz w:val="24"/>
          <w:szCs w:val="24"/>
        </w:rPr>
        <w:t>regarding</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5F57FD" w:rsidRPr="00334889">
        <w:rPr>
          <w:rFonts w:cs="Times New Roman"/>
          <w:sz w:val="24"/>
          <w:szCs w:val="24"/>
        </w:rPr>
        <w:t>time</w:t>
      </w:r>
      <w:r w:rsidR="006A5855" w:rsidRPr="00334889">
        <w:rPr>
          <w:rFonts w:cs="Times New Roman"/>
          <w:sz w:val="24"/>
          <w:szCs w:val="24"/>
        </w:rPr>
        <w:t xml:space="preserve"> </w:t>
      </w:r>
      <w:r w:rsidR="005F57FD" w:rsidRPr="00334889">
        <w:rPr>
          <w:rFonts w:cs="Times New Roman"/>
          <w:sz w:val="24"/>
          <w:szCs w:val="24"/>
        </w:rPr>
        <w:t>of</w:t>
      </w:r>
      <w:r w:rsidR="006A5855" w:rsidRPr="00334889">
        <w:rPr>
          <w:rFonts w:cs="Times New Roman"/>
          <w:sz w:val="24"/>
          <w:szCs w:val="24"/>
        </w:rPr>
        <w:t xml:space="preserve"> </w:t>
      </w:r>
      <w:r w:rsidR="005F57FD" w:rsidRPr="00334889">
        <w:rPr>
          <w:rFonts w:cs="Times New Roman"/>
          <w:sz w:val="24"/>
          <w:szCs w:val="24"/>
        </w:rPr>
        <w:t>circumstance</w:t>
      </w:r>
      <w:r w:rsidR="006A5855" w:rsidRPr="00334889">
        <w:rPr>
          <w:rFonts w:cs="Times New Roman"/>
          <w:sz w:val="24"/>
          <w:szCs w:val="24"/>
        </w:rPr>
        <w:t xml:space="preserve"> </w:t>
      </w:r>
      <w:r w:rsidR="005F57FD" w:rsidRPr="00334889">
        <w:rPr>
          <w:rFonts w:cs="Times New Roman"/>
          <w:sz w:val="24"/>
          <w:szCs w:val="24"/>
        </w:rPr>
        <w:t>of</w:t>
      </w:r>
      <w:r w:rsidR="006A5855" w:rsidRPr="00334889">
        <w:rPr>
          <w:rFonts w:cs="Times New Roman"/>
          <w:sz w:val="24"/>
          <w:szCs w:val="24"/>
        </w:rPr>
        <w:t xml:space="preserve"> </w:t>
      </w:r>
      <w:r w:rsidR="005F57FD" w:rsidRPr="00334889">
        <w:rPr>
          <w:rFonts w:cs="Times New Roman"/>
          <w:sz w:val="24"/>
          <w:szCs w:val="24"/>
        </w:rPr>
        <w:t>death</w:t>
      </w:r>
      <w:r w:rsidR="006A5855" w:rsidRPr="00334889">
        <w:rPr>
          <w:rFonts w:cs="Times New Roman"/>
          <w:sz w:val="24"/>
          <w:szCs w:val="24"/>
        </w:rPr>
        <w:t xml:space="preserve"> </w:t>
      </w:r>
      <w:r w:rsidR="005F57FD" w:rsidRPr="00334889">
        <w:rPr>
          <w:rFonts w:cs="Times New Roman"/>
          <w:sz w:val="24"/>
          <w:szCs w:val="24"/>
        </w:rPr>
        <w:t>among</w:t>
      </w:r>
      <w:r w:rsidR="006A5855" w:rsidRPr="00334889">
        <w:rPr>
          <w:rFonts w:cs="Times New Roman"/>
          <w:sz w:val="24"/>
          <w:szCs w:val="24"/>
        </w:rPr>
        <w:t xml:space="preserve"> </w:t>
      </w:r>
      <w:r w:rsidR="005F57FD" w:rsidRPr="00334889">
        <w:rPr>
          <w:rFonts w:cs="Times New Roman"/>
          <w:sz w:val="24"/>
          <w:szCs w:val="24"/>
        </w:rPr>
        <w:t>wo</w:t>
      </w:r>
      <w:r w:rsidR="0014746A" w:rsidRPr="00334889">
        <w:rPr>
          <w:rFonts w:cs="Times New Roman"/>
          <w:sz w:val="24"/>
          <w:szCs w:val="24"/>
        </w:rPr>
        <w:t>men</w:t>
      </w:r>
      <w:r w:rsidR="006A5855" w:rsidRPr="00334889">
        <w:rPr>
          <w:rFonts w:cs="Times New Roman"/>
          <w:sz w:val="24"/>
          <w:szCs w:val="24"/>
        </w:rPr>
        <w:t xml:space="preserve"> </w:t>
      </w:r>
      <w:r w:rsidR="0014746A" w:rsidRPr="00334889">
        <w:rPr>
          <w:rFonts w:cs="Times New Roman"/>
          <w:sz w:val="24"/>
          <w:szCs w:val="24"/>
        </w:rPr>
        <w:t>of</w:t>
      </w:r>
      <w:r w:rsidR="006A5855" w:rsidRPr="00334889">
        <w:rPr>
          <w:rFonts w:cs="Times New Roman"/>
          <w:sz w:val="24"/>
          <w:szCs w:val="24"/>
        </w:rPr>
        <w:t xml:space="preserve"> </w:t>
      </w:r>
      <w:r w:rsidR="0014746A" w:rsidRPr="00334889">
        <w:rPr>
          <w:rFonts w:cs="Times New Roman"/>
          <w:sz w:val="24"/>
          <w:szCs w:val="24"/>
        </w:rPr>
        <w:t>reproductive</w:t>
      </w:r>
      <w:r w:rsidR="006A5855" w:rsidRPr="00334889">
        <w:rPr>
          <w:rFonts w:cs="Times New Roman"/>
          <w:sz w:val="24"/>
          <w:szCs w:val="24"/>
        </w:rPr>
        <w:t xml:space="preserve"> </w:t>
      </w:r>
      <w:r w:rsidR="0014746A" w:rsidRPr="00334889">
        <w:rPr>
          <w:rFonts w:cs="Times New Roman"/>
          <w:sz w:val="24"/>
          <w:szCs w:val="24"/>
        </w:rPr>
        <w:t>age</w:t>
      </w:r>
      <w:r w:rsidR="006A5855" w:rsidRPr="00334889">
        <w:rPr>
          <w:rFonts w:cs="Times New Roman"/>
          <w:sz w:val="24"/>
          <w:szCs w:val="24"/>
        </w:rPr>
        <w:t xml:space="preserve"> </w:t>
      </w:r>
      <w:r w:rsidR="005F57FD" w:rsidRPr="00334889">
        <w:rPr>
          <w:rFonts w:cs="Times New Roman"/>
          <w:sz w:val="24"/>
          <w:szCs w:val="24"/>
        </w:rPr>
        <w:t>who</w:t>
      </w:r>
      <w:r w:rsidR="006A5855" w:rsidRPr="00334889">
        <w:rPr>
          <w:rFonts w:cs="Times New Roman"/>
          <w:sz w:val="24"/>
          <w:szCs w:val="24"/>
        </w:rPr>
        <w:t xml:space="preserve"> </w:t>
      </w:r>
      <w:r w:rsidR="0014746A" w:rsidRPr="00334889">
        <w:rPr>
          <w:rFonts w:cs="Times New Roman"/>
          <w:sz w:val="24"/>
          <w:szCs w:val="24"/>
        </w:rPr>
        <w:t>di</w:t>
      </w:r>
      <w:r w:rsidR="00D26297" w:rsidRPr="00334889">
        <w:rPr>
          <w:rFonts w:cs="Times New Roman"/>
          <w:sz w:val="24"/>
          <w:szCs w:val="24"/>
        </w:rPr>
        <w:t>ed</w:t>
      </w:r>
      <w:r w:rsidR="006A5855" w:rsidRPr="00334889">
        <w:rPr>
          <w:rFonts w:cs="Times New Roman"/>
          <w:sz w:val="24"/>
          <w:szCs w:val="24"/>
        </w:rPr>
        <w:t xml:space="preserve"> </w:t>
      </w:r>
      <w:r w:rsidR="00D26297" w:rsidRPr="00334889">
        <w:rPr>
          <w:rFonts w:cs="Times New Roman"/>
          <w:sz w:val="24"/>
          <w:szCs w:val="24"/>
        </w:rPr>
        <w:t>during</w:t>
      </w:r>
      <w:r w:rsidR="006A5855" w:rsidRPr="00334889">
        <w:rPr>
          <w:rFonts w:cs="Times New Roman"/>
          <w:sz w:val="24"/>
          <w:szCs w:val="24"/>
        </w:rPr>
        <w:t xml:space="preserve"> </w:t>
      </w:r>
      <w:r w:rsidR="00D26297" w:rsidRPr="00334889">
        <w:rPr>
          <w:rFonts w:cs="Times New Roman"/>
          <w:sz w:val="24"/>
          <w:szCs w:val="24"/>
        </w:rPr>
        <w:t>pregnancy</w:t>
      </w:r>
      <w:r w:rsidR="005F57FD" w:rsidRPr="00334889">
        <w:rPr>
          <w:rFonts w:cs="Times New Roman"/>
          <w:sz w:val="24"/>
          <w:szCs w:val="24"/>
        </w:rPr>
        <w:t>,</w:t>
      </w:r>
      <w:r w:rsidR="006A5855" w:rsidRPr="00334889">
        <w:rPr>
          <w:rFonts w:cs="Times New Roman"/>
          <w:sz w:val="24"/>
          <w:szCs w:val="24"/>
        </w:rPr>
        <w:t xml:space="preserve"> </w:t>
      </w:r>
      <w:r w:rsidR="00D26297" w:rsidRPr="00334889">
        <w:rPr>
          <w:rFonts w:cs="Times New Roman"/>
          <w:sz w:val="24"/>
          <w:szCs w:val="24"/>
        </w:rPr>
        <w:t>labour</w:t>
      </w:r>
      <w:r w:rsidR="006A5855" w:rsidRPr="00334889">
        <w:rPr>
          <w:rFonts w:cs="Times New Roman"/>
          <w:sz w:val="24"/>
          <w:szCs w:val="24"/>
        </w:rPr>
        <w:t xml:space="preserve"> </w:t>
      </w:r>
      <w:r w:rsidR="00D26297" w:rsidRPr="00334889">
        <w:rPr>
          <w:rFonts w:cs="Times New Roman"/>
          <w:sz w:val="24"/>
          <w:szCs w:val="24"/>
        </w:rPr>
        <w:t>and</w:t>
      </w:r>
      <w:r w:rsidR="006A5855" w:rsidRPr="00334889">
        <w:rPr>
          <w:rFonts w:cs="Times New Roman"/>
          <w:sz w:val="24"/>
          <w:szCs w:val="24"/>
        </w:rPr>
        <w:t xml:space="preserve"> </w:t>
      </w:r>
      <w:r w:rsidR="005F57FD" w:rsidRPr="00334889">
        <w:rPr>
          <w:rFonts w:cs="Times New Roman"/>
          <w:sz w:val="24"/>
          <w:szCs w:val="24"/>
        </w:rPr>
        <w:t>in</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14746A" w:rsidRPr="00334889">
        <w:rPr>
          <w:rFonts w:cs="Times New Roman"/>
          <w:sz w:val="24"/>
          <w:szCs w:val="24"/>
        </w:rPr>
        <w:t>post-partum</w:t>
      </w:r>
      <w:r w:rsidR="006A5855" w:rsidRPr="00334889">
        <w:rPr>
          <w:rFonts w:cs="Times New Roman"/>
          <w:sz w:val="24"/>
          <w:szCs w:val="24"/>
        </w:rPr>
        <w:t xml:space="preserve"> </w:t>
      </w:r>
      <w:r w:rsidR="005F57FD" w:rsidRPr="00334889">
        <w:rPr>
          <w:rFonts w:cs="Times New Roman"/>
          <w:sz w:val="24"/>
          <w:szCs w:val="24"/>
        </w:rPr>
        <w:t>period</w:t>
      </w:r>
      <w:r w:rsidR="006A5855" w:rsidRPr="00334889">
        <w:rPr>
          <w:rFonts w:cs="Times New Roman"/>
          <w:sz w:val="24"/>
          <w:szCs w:val="24"/>
        </w:rPr>
        <w:t xml:space="preserve"> </w:t>
      </w:r>
      <w:r w:rsidR="0014746A" w:rsidRPr="00334889">
        <w:rPr>
          <w:rFonts w:cs="Times New Roman"/>
          <w:sz w:val="24"/>
          <w:szCs w:val="24"/>
        </w:rPr>
        <w:t>(usually</w:t>
      </w:r>
      <w:r w:rsidR="006A5855" w:rsidRPr="00334889">
        <w:rPr>
          <w:rFonts w:cs="Times New Roman"/>
          <w:sz w:val="24"/>
          <w:szCs w:val="24"/>
        </w:rPr>
        <w:t xml:space="preserve"> </w:t>
      </w:r>
      <w:r w:rsidR="0014746A" w:rsidRPr="00334889">
        <w:rPr>
          <w:rFonts w:cs="Times New Roman"/>
          <w:sz w:val="24"/>
          <w:szCs w:val="24"/>
        </w:rPr>
        <w:t>6</w:t>
      </w:r>
      <w:r w:rsidR="006A5855" w:rsidRPr="00334889">
        <w:rPr>
          <w:rFonts w:cs="Times New Roman"/>
          <w:sz w:val="24"/>
          <w:szCs w:val="24"/>
        </w:rPr>
        <w:t xml:space="preserve"> </w:t>
      </w:r>
      <w:r w:rsidR="0014746A" w:rsidRPr="00334889">
        <w:rPr>
          <w:rFonts w:cs="Times New Roman"/>
          <w:sz w:val="24"/>
          <w:szCs w:val="24"/>
        </w:rPr>
        <w:t>weeks</w:t>
      </w:r>
      <w:r w:rsidR="006A5855" w:rsidRPr="00334889">
        <w:rPr>
          <w:rFonts w:cs="Times New Roman"/>
          <w:sz w:val="24"/>
          <w:szCs w:val="24"/>
        </w:rPr>
        <w:t xml:space="preserve"> </w:t>
      </w:r>
      <w:r w:rsidR="0014746A" w:rsidRPr="00334889">
        <w:rPr>
          <w:rFonts w:cs="Times New Roman"/>
          <w:sz w:val="24"/>
          <w:szCs w:val="24"/>
        </w:rPr>
        <w:t>after</w:t>
      </w:r>
      <w:r w:rsidR="006A5855" w:rsidRPr="00334889">
        <w:rPr>
          <w:rFonts w:cs="Times New Roman"/>
          <w:sz w:val="24"/>
          <w:szCs w:val="24"/>
        </w:rPr>
        <w:t xml:space="preserve"> </w:t>
      </w:r>
      <w:r w:rsidR="0014746A" w:rsidRPr="00334889">
        <w:rPr>
          <w:rFonts w:cs="Times New Roman"/>
          <w:sz w:val="24"/>
          <w:szCs w:val="24"/>
        </w:rPr>
        <w:t>delivery)</w:t>
      </w:r>
      <w:r w:rsidR="006A5855" w:rsidRPr="00334889">
        <w:rPr>
          <w:rFonts w:cs="Times New Roman"/>
          <w:sz w:val="24"/>
          <w:szCs w:val="24"/>
        </w:rPr>
        <w:t xml:space="preserve"> </w:t>
      </w:r>
      <w:r w:rsidR="0014746A" w:rsidRPr="00334889">
        <w:rPr>
          <w:rFonts w:cs="Times New Roman"/>
          <w:sz w:val="24"/>
          <w:szCs w:val="24"/>
        </w:rPr>
        <w:t>were</w:t>
      </w:r>
      <w:r w:rsidR="006A5855" w:rsidRPr="00334889">
        <w:rPr>
          <w:rFonts w:cs="Times New Roman"/>
          <w:sz w:val="24"/>
          <w:szCs w:val="24"/>
        </w:rPr>
        <w:t xml:space="preserve"> </w:t>
      </w:r>
      <w:r w:rsidR="0014746A" w:rsidRPr="00334889">
        <w:rPr>
          <w:rFonts w:cs="Times New Roman"/>
          <w:sz w:val="24"/>
          <w:szCs w:val="24"/>
        </w:rPr>
        <w:t>included</w:t>
      </w:r>
      <w:r w:rsidR="006A5855" w:rsidRPr="00334889">
        <w:rPr>
          <w:rFonts w:cs="Times New Roman"/>
          <w:sz w:val="24"/>
          <w:szCs w:val="24"/>
        </w:rPr>
        <w:t xml:space="preserve"> </w:t>
      </w:r>
      <w:r w:rsidR="00D26297" w:rsidRPr="00334889">
        <w:rPr>
          <w:rFonts w:cs="Times New Roman"/>
          <w:sz w:val="24"/>
          <w:szCs w:val="24"/>
        </w:rPr>
        <w:t>during</w:t>
      </w:r>
      <w:r w:rsidR="006A5855" w:rsidRPr="00334889">
        <w:rPr>
          <w:rFonts w:cs="Times New Roman"/>
          <w:sz w:val="24"/>
          <w:szCs w:val="24"/>
        </w:rPr>
        <w:t xml:space="preserve"> </w:t>
      </w:r>
      <w:r w:rsidR="00D26297" w:rsidRPr="00334889">
        <w:rPr>
          <w:rFonts w:cs="Times New Roman"/>
          <w:sz w:val="24"/>
          <w:szCs w:val="24"/>
        </w:rPr>
        <w:t>census</w:t>
      </w:r>
      <w:r w:rsidR="006A5855" w:rsidRPr="00334889">
        <w:rPr>
          <w:rFonts w:cs="Times New Roman"/>
          <w:sz w:val="24"/>
          <w:szCs w:val="24"/>
        </w:rPr>
        <w:t xml:space="preserve"> </w:t>
      </w:r>
      <w:r w:rsidR="0085755A" w:rsidRPr="00334889">
        <w:rPr>
          <w:rFonts w:cs="Times New Roman"/>
          <w:sz w:val="24"/>
          <w:szCs w:val="24"/>
        </w:rPr>
        <w:t>data</w:t>
      </w:r>
      <w:r w:rsidR="006A5855" w:rsidRPr="00334889">
        <w:rPr>
          <w:rFonts w:cs="Times New Roman"/>
          <w:sz w:val="24"/>
          <w:szCs w:val="24"/>
        </w:rPr>
        <w:t xml:space="preserve"> </w:t>
      </w:r>
      <w:r w:rsidR="0085755A" w:rsidRPr="00334889">
        <w:rPr>
          <w:rFonts w:cs="Times New Roman"/>
          <w:sz w:val="24"/>
          <w:szCs w:val="24"/>
        </w:rPr>
        <w:t>collection</w:t>
      </w:r>
      <w:r w:rsidR="0014746A" w:rsidRPr="00334889">
        <w:rPr>
          <w:rFonts w:cs="Times New Roman"/>
          <w:sz w:val="24"/>
          <w:szCs w:val="24"/>
        </w:rPr>
        <w:t>.</w:t>
      </w:r>
      <w:r w:rsidR="006A5855" w:rsidRPr="00334889">
        <w:rPr>
          <w:rFonts w:cs="Times New Roman"/>
          <w:sz w:val="24"/>
          <w:szCs w:val="24"/>
        </w:rPr>
        <w:t xml:space="preserve"> </w:t>
      </w:r>
      <w:r w:rsidR="0014746A" w:rsidRPr="00334889">
        <w:rPr>
          <w:rFonts w:cs="Times New Roman"/>
          <w:sz w:val="24"/>
          <w:szCs w:val="24"/>
        </w:rPr>
        <w:t>Th</w:t>
      </w:r>
      <w:r w:rsidR="0085755A" w:rsidRPr="00334889">
        <w:rPr>
          <w:rFonts w:cs="Times New Roman"/>
          <w:sz w:val="24"/>
          <w:szCs w:val="24"/>
        </w:rPr>
        <w:t>e</w:t>
      </w:r>
      <w:r w:rsidR="006A5855" w:rsidRPr="00334889">
        <w:rPr>
          <w:rFonts w:cs="Times New Roman"/>
          <w:sz w:val="24"/>
          <w:szCs w:val="24"/>
        </w:rPr>
        <w:t xml:space="preserve"> </w:t>
      </w:r>
      <w:r w:rsidR="0014746A" w:rsidRPr="00334889">
        <w:rPr>
          <w:rFonts w:cs="Times New Roman"/>
          <w:sz w:val="24"/>
          <w:szCs w:val="24"/>
        </w:rPr>
        <w:t>studies</w:t>
      </w:r>
      <w:r w:rsidR="006A5855" w:rsidRPr="00334889">
        <w:rPr>
          <w:rFonts w:cs="Times New Roman"/>
          <w:sz w:val="24"/>
          <w:szCs w:val="24"/>
        </w:rPr>
        <w:t xml:space="preserve"> </w:t>
      </w:r>
      <w:r w:rsidR="0085755A" w:rsidRPr="00334889">
        <w:rPr>
          <w:rFonts w:cs="Times New Roman"/>
          <w:sz w:val="24"/>
          <w:szCs w:val="24"/>
        </w:rPr>
        <w:t>were</w:t>
      </w:r>
      <w:r w:rsidR="006A5855" w:rsidRPr="00334889">
        <w:rPr>
          <w:rFonts w:cs="Times New Roman"/>
          <w:sz w:val="24"/>
          <w:szCs w:val="24"/>
        </w:rPr>
        <w:t xml:space="preserve"> </w:t>
      </w:r>
      <w:r w:rsidR="00A56FB1" w:rsidRPr="00334889">
        <w:rPr>
          <w:rFonts w:cs="Times New Roman"/>
          <w:sz w:val="24"/>
          <w:szCs w:val="24"/>
        </w:rPr>
        <w:t>conducted</w:t>
      </w:r>
      <w:r w:rsidR="006A5855" w:rsidRPr="00334889">
        <w:rPr>
          <w:rFonts w:cs="Times New Roman"/>
          <w:sz w:val="24"/>
          <w:szCs w:val="24"/>
        </w:rPr>
        <w:t xml:space="preserve"> </w:t>
      </w:r>
      <w:r w:rsidR="0014746A" w:rsidRPr="00334889">
        <w:rPr>
          <w:rFonts w:cs="Times New Roman"/>
          <w:sz w:val="24"/>
          <w:szCs w:val="24"/>
        </w:rPr>
        <w:t>in</w:t>
      </w:r>
      <w:r w:rsidR="006A5855" w:rsidRPr="00334889">
        <w:rPr>
          <w:rFonts w:cs="Times New Roman"/>
          <w:sz w:val="24"/>
          <w:szCs w:val="24"/>
        </w:rPr>
        <w:t xml:space="preserve"> </w:t>
      </w:r>
      <w:r w:rsidR="0014746A" w:rsidRPr="00334889">
        <w:rPr>
          <w:rFonts w:cs="Times New Roman"/>
          <w:sz w:val="24"/>
          <w:szCs w:val="24"/>
        </w:rPr>
        <w:t>Latin</w:t>
      </w:r>
      <w:r w:rsidR="006A5855" w:rsidRPr="00334889">
        <w:rPr>
          <w:rFonts w:cs="Times New Roman"/>
          <w:sz w:val="24"/>
          <w:szCs w:val="24"/>
        </w:rPr>
        <w:t xml:space="preserve"> </w:t>
      </w:r>
      <w:r w:rsidR="0014746A" w:rsidRPr="00334889">
        <w:rPr>
          <w:rFonts w:cs="Times New Roman"/>
          <w:sz w:val="24"/>
          <w:szCs w:val="24"/>
        </w:rPr>
        <w:t>America</w:t>
      </w:r>
      <w:r w:rsidR="006A5855" w:rsidRPr="00334889">
        <w:rPr>
          <w:rFonts w:cs="Times New Roman"/>
          <w:sz w:val="24"/>
          <w:szCs w:val="24"/>
        </w:rPr>
        <w:t xml:space="preserve"> </w:t>
      </w:r>
      <w:r w:rsidR="0014746A" w:rsidRPr="00334889">
        <w:rPr>
          <w:rFonts w:cs="Times New Roman"/>
          <w:sz w:val="24"/>
          <w:szCs w:val="24"/>
        </w:rPr>
        <w:t>(Honduras,</w:t>
      </w:r>
      <w:r w:rsidR="006A5855" w:rsidRPr="00334889">
        <w:rPr>
          <w:rFonts w:cs="Times New Roman"/>
          <w:sz w:val="24"/>
          <w:szCs w:val="24"/>
        </w:rPr>
        <w:t xml:space="preserve"> </w:t>
      </w:r>
      <w:r w:rsidR="0014746A" w:rsidRPr="00334889">
        <w:rPr>
          <w:rFonts w:cs="Times New Roman"/>
          <w:sz w:val="24"/>
          <w:szCs w:val="24"/>
        </w:rPr>
        <w:t>Nicaragua</w:t>
      </w:r>
      <w:r w:rsidR="006A5855" w:rsidRPr="00334889">
        <w:rPr>
          <w:rFonts w:cs="Times New Roman"/>
          <w:sz w:val="24"/>
          <w:szCs w:val="24"/>
        </w:rPr>
        <w:t xml:space="preserve"> </w:t>
      </w:r>
      <w:r w:rsidR="0014746A" w:rsidRPr="00334889">
        <w:rPr>
          <w:rFonts w:cs="Times New Roman"/>
          <w:sz w:val="24"/>
          <w:szCs w:val="24"/>
        </w:rPr>
        <w:t>and</w:t>
      </w:r>
      <w:r w:rsidR="006A5855" w:rsidRPr="00334889">
        <w:rPr>
          <w:rFonts w:cs="Times New Roman"/>
          <w:sz w:val="24"/>
          <w:szCs w:val="24"/>
        </w:rPr>
        <w:t xml:space="preserve"> </w:t>
      </w:r>
      <w:r w:rsidR="0014746A" w:rsidRPr="00334889">
        <w:rPr>
          <w:rFonts w:cs="Times New Roman"/>
          <w:sz w:val="24"/>
          <w:szCs w:val="24"/>
        </w:rPr>
        <w:t>Paraguay),</w:t>
      </w:r>
      <w:r w:rsidR="006A5855" w:rsidRPr="00334889">
        <w:rPr>
          <w:rFonts w:cs="Times New Roman"/>
          <w:sz w:val="24"/>
          <w:szCs w:val="24"/>
        </w:rPr>
        <w:t xml:space="preserve"> </w:t>
      </w:r>
      <w:r w:rsidR="0014746A" w:rsidRPr="00334889">
        <w:rPr>
          <w:rFonts w:cs="Times New Roman"/>
          <w:sz w:val="24"/>
          <w:szCs w:val="24"/>
        </w:rPr>
        <w:t>South</w:t>
      </w:r>
      <w:r w:rsidR="006A5855" w:rsidRPr="00334889">
        <w:rPr>
          <w:rFonts w:cs="Times New Roman"/>
          <w:sz w:val="24"/>
          <w:szCs w:val="24"/>
        </w:rPr>
        <w:t xml:space="preserve"> </w:t>
      </w:r>
      <w:r w:rsidR="0014746A" w:rsidRPr="00334889">
        <w:rPr>
          <w:rFonts w:cs="Times New Roman"/>
          <w:sz w:val="24"/>
          <w:szCs w:val="24"/>
        </w:rPr>
        <w:t>Africa</w:t>
      </w:r>
      <w:r w:rsidR="002E38FB" w:rsidRPr="00334889">
        <w:rPr>
          <w:rFonts w:cs="Times New Roman"/>
          <w:sz w:val="24"/>
          <w:szCs w:val="24"/>
        </w:rPr>
        <w:t>,</w:t>
      </w:r>
      <w:r w:rsidR="006A5855" w:rsidRPr="00334889">
        <w:rPr>
          <w:rFonts w:cs="Times New Roman"/>
          <w:sz w:val="24"/>
          <w:szCs w:val="24"/>
        </w:rPr>
        <w:t xml:space="preserve"> </w:t>
      </w:r>
      <w:r w:rsidR="0014746A" w:rsidRPr="00334889">
        <w:rPr>
          <w:rFonts w:cs="Times New Roman"/>
          <w:sz w:val="24"/>
          <w:szCs w:val="24"/>
        </w:rPr>
        <w:t>Burkina</w:t>
      </w:r>
      <w:r w:rsidR="006A5855" w:rsidRPr="00334889">
        <w:rPr>
          <w:rFonts w:cs="Times New Roman"/>
          <w:sz w:val="24"/>
          <w:szCs w:val="24"/>
        </w:rPr>
        <w:t xml:space="preserve"> </w:t>
      </w:r>
      <w:r w:rsidR="0014746A" w:rsidRPr="00334889">
        <w:rPr>
          <w:rFonts w:cs="Times New Roman"/>
          <w:sz w:val="24"/>
          <w:szCs w:val="24"/>
        </w:rPr>
        <w:t>Faso</w:t>
      </w:r>
      <w:r w:rsidR="002E38FB" w:rsidRPr="00334889">
        <w:rPr>
          <w:rFonts w:cs="Times New Roman"/>
          <w:sz w:val="24"/>
          <w:szCs w:val="24"/>
        </w:rPr>
        <w:t>,</w:t>
      </w:r>
      <w:r w:rsidR="006A5855" w:rsidRPr="00334889">
        <w:rPr>
          <w:rFonts w:cs="Times New Roman"/>
          <w:sz w:val="24"/>
          <w:szCs w:val="24"/>
        </w:rPr>
        <w:t xml:space="preserve"> </w:t>
      </w:r>
      <w:r w:rsidR="002E38FB" w:rsidRPr="00334889">
        <w:rPr>
          <w:rFonts w:cs="Times New Roman"/>
          <w:sz w:val="24"/>
          <w:szCs w:val="24"/>
        </w:rPr>
        <w:t>Honduras</w:t>
      </w:r>
      <w:r w:rsidR="006A5855" w:rsidRPr="00334889">
        <w:rPr>
          <w:rFonts w:cs="Times New Roman"/>
          <w:sz w:val="24"/>
          <w:szCs w:val="24"/>
        </w:rPr>
        <w:t xml:space="preserve"> </w:t>
      </w:r>
      <w:r w:rsidR="002E38FB" w:rsidRPr="00334889">
        <w:rPr>
          <w:rFonts w:cs="Times New Roman"/>
          <w:sz w:val="24"/>
          <w:szCs w:val="24"/>
        </w:rPr>
        <w:t>(only)</w:t>
      </w:r>
      <w:r w:rsidR="006A5855" w:rsidRPr="00334889">
        <w:rPr>
          <w:rFonts w:cs="Times New Roman"/>
          <w:sz w:val="24"/>
          <w:szCs w:val="24"/>
        </w:rPr>
        <w:t xml:space="preserve"> </w:t>
      </w:r>
      <w:r w:rsidR="002E38FB" w:rsidRPr="00334889">
        <w:rPr>
          <w:rFonts w:cs="Times New Roman"/>
          <w:sz w:val="24"/>
          <w:szCs w:val="24"/>
        </w:rPr>
        <w:t>and</w:t>
      </w:r>
      <w:r w:rsidR="006A5855" w:rsidRPr="00334889">
        <w:rPr>
          <w:rFonts w:cs="Times New Roman"/>
          <w:sz w:val="24"/>
          <w:szCs w:val="24"/>
        </w:rPr>
        <w:t xml:space="preserve"> </w:t>
      </w:r>
      <w:r w:rsidR="00E923E8" w:rsidRPr="00334889">
        <w:rPr>
          <w:rFonts w:cs="Times New Roman"/>
          <w:sz w:val="24"/>
          <w:szCs w:val="24"/>
        </w:rPr>
        <w:t>Indonesia.</w:t>
      </w:r>
      <w:r w:rsidR="006A5855" w:rsidRPr="00334889">
        <w:rPr>
          <w:rFonts w:cs="Times New Roman"/>
          <w:sz w:val="24"/>
          <w:szCs w:val="24"/>
        </w:rPr>
        <w:t xml:space="preserve"> </w:t>
      </w:r>
      <w:r w:rsidR="006A3EB8" w:rsidRPr="00334889">
        <w:rPr>
          <w:rFonts w:cs="Times New Roman"/>
          <w:sz w:val="24"/>
          <w:szCs w:val="24"/>
        </w:rPr>
        <w:t>A</w:t>
      </w:r>
      <w:r w:rsidR="006A5855" w:rsidRPr="00334889">
        <w:rPr>
          <w:rFonts w:cs="Times New Roman"/>
          <w:sz w:val="24"/>
          <w:szCs w:val="24"/>
        </w:rPr>
        <w:t xml:space="preserve"> </w:t>
      </w:r>
      <w:r w:rsidR="006A3EB8" w:rsidRPr="00334889">
        <w:rPr>
          <w:rFonts w:cs="Times New Roman"/>
          <w:sz w:val="24"/>
          <w:szCs w:val="24"/>
        </w:rPr>
        <w:t>study</w:t>
      </w:r>
      <w:r w:rsidR="006A5855" w:rsidRPr="00334889">
        <w:rPr>
          <w:rFonts w:cs="Times New Roman"/>
          <w:sz w:val="24"/>
          <w:szCs w:val="24"/>
        </w:rPr>
        <w:t xml:space="preserve"> </w:t>
      </w:r>
      <w:r w:rsidR="00D26297" w:rsidRPr="00334889">
        <w:rPr>
          <w:rFonts w:cs="Times New Roman"/>
          <w:sz w:val="24"/>
          <w:szCs w:val="24"/>
        </w:rPr>
        <w:t>conducted</w:t>
      </w:r>
      <w:r w:rsidR="006A5855" w:rsidRPr="00334889">
        <w:rPr>
          <w:rFonts w:cs="Times New Roman"/>
          <w:sz w:val="24"/>
          <w:szCs w:val="24"/>
        </w:rPr>
        <w:t xml:space="preserve"> </w:t>
      </w:r>
      <w:r w:rsidR="006A3EB8" w:rsidRPr="00334889">
        <w:rPr>
          <w:rFonts w:cs="Times New Roman"/>
          <w:sz w:val="24"/>
          <w:szCs w:val="24"/>
        </w:rPr>
        <w:t>in</w:t>
      </w:r>
      <w:r w:rsidR="006A5855" w:rsidRPr="00334889">
        <w:rPr>
          <w:rFonts w:cs="Times New Roman"/>
          <w:sz w:val="24"/>
          <w:szCs w:val="24"/>
        </w:rPr>
        <w:t xml:space="preserve"> </w:t>
      </w:r>
      <w:r w:rsidR="006A3EB8" w:rsidRPr="00334889">
        <w:rPr>
          <w:rFonts w:cs="Times New Roman"/>
          <w:sz w:val="24"/>
          <w:szCs w:val="24"/>
        </w:rPr>
        <w:t>Burkina</w:t>
      </w:r>
      <w:r w:rsidR="006A5855" w:rsidRPr="00334889">
        <w:rPr>
          <w:rFonts w:cs="Times New Roman"/>
          <w:sz w:val="24"/>
          <w:szCs w:val="24"/>
        </w:rPr>
        <w:t xml:space="preserve"> </w:t>
      </w:r>
      <w:r w:rsidR="006A3EB8" w:rsidRPr="00334889">
        <w:rPr>
          <w:rFonts w:cs="Times New Roman"/>
          <w:sz w:val="24"/>
          <w:szCs w:val="24"/>
        </w:rPr>
        <w:t>Faso</w:t>
      </w:r>
      <w:r w:rsidR="006A5855" w:rsidRPr="00334889">
        <w:rPr>
          <w:rFonts w:cs="Times New Roman"/>
          <w:sz w:val="24"/>
          <w:szCs w:val="24"/>
        </w:rPr>
        <w:t xml:space="preserve"> </w:t>
      </w:r>
      <w:r w:rsidR="005F57FD" w:rsidRPr="00334889">
        <w:rPr>
          <w:rFonts w:cs="Times New Roman"/>
          <w:sz w:val="24"/>
          <w:szCs w:val="24"/>
        </w:rPr>
        <w:t>used</w:t>
      </w:r>
      <w:r w:rsidR="006A5855" w:rsidRPr="00334889">
        <w:rPr>
          <w:rFonts w:cs="Times New Roman"/>
          <w:sz w:val="24"/>
          <w:szCs w:val="24"/>
        </w:rPr>
        <w:t xml:space="preserve"> </w:t>
      </w:r>
      <w:r w:rsidR="005F57FD" w:rsidRPr="00334889">
        <w:rPr>
          <w:rFonts w:cs="Times New Roman"/>
          <w:sz w:val="24"/>
          <w:szCs w:val="24"/>
        </w:rPr>
        <w:t>this</w:t>
      </w:r>
      <w:r w:rsidR="006A5855" w:rsidRPr="00334889">
        <w:rPr>
          <w:rFonts w:cs="Times New Roman"/>
          <w:sz w:val="24"/>
          <w:szCs w:val="24"/>
        </w:rPr>
        <w:t xml:space="preserve"> </w:t>
      </w:r>
      <w:r w:rsidR="005F57FD" w:rsidRPr="00334889">
        <w:rPr>
          <w:rFonts w:cs="Times New Roman"/>
          <w:sz w:val="24"/>
          <w:szCs w:val="24"/>
        </w:rPr>
        <w:t>approach</w:t>
      </w:r>
      <w:r w:rsidR="006A5855" w:rsidRPr="00334889">
        <w:rPr>
          <w:rFonts w:cs="Times New Roman"/>
          <w:sz w:val="24"/>
          <w:szCs w:val="24"/>
        </w:rPr>
        <w:t xml:space="preserve"> </w:t>
      </w:r>
      <w:r w:rsidR="005F57FD" w:rsidRPr="00334889">
        <w:rPr>
          <w:rFonts w:cs="Times New Roman"/>
          <w:sz w:val="24"/>
          <w:szCs w:val="24"/>
        </w:rPr>
        <w:t>and</w:t>
      </w:r>
      <w:r w:rsidR="006A5855" w:rsidRPr="00334889">
        <w:rPr>
          <w:rFonts w:cs="Times New Roman"/>
          <w:sz w:val="24"/>
          <w:szCs w:val="24"/>
        </w:rPr>
        <w:t xml:space="preserve"> </w:t>
      </w:r>
      <w:r w:rsidR="005F57FD" w:rsidRPr="00334889">
        <w:rPr>
          <w:rFonts w:cs="Times New Roman"/>
          <w:sz w:val="24"/>
          <w:szCs w:val="24"/>
        </w:rPr>
        <w:t>obtained</w:t>
      </w:r>
      <w:r w:rsidR="006A5855" w:rsidRPr="00334889">
        <w:rPr>
          <w:rFonts w:cs="Times New Roman"/>
          <w:sz w:val="24"/>
          <w:szCs w:val="24"/>
        </w:rPr>
        <w:t xml:space="preserve"> </w:t>
      </w:r>
      <w:r w:rsidR="005F57FD" w:rsidRPr="00334889">
        <w:rPr>
          <w:rFonts w:cs="Times New Roman"/>
          <w:sz w:val="24"/>
          <w:szCs w:val="24"/>
        </w:rPr>
        <w:t>an</w:t>
      </w:r>
      <w:r w:rsidR="006A5855" w:rsidRPr="00334889">
        <w:rPr>
          <w:rFonts w:cs="Times New Roman"/>
          <w:sz w:val="24"/>
          <w:szCs w:val="24"/>
        </w:rPr>
        <w:t xml:space="preserve"> </w:t>
      </w:r>
      <w:r w:rsidR="005F57FD" w:rsidRPr="00334889">
        <w:rPr>
          <w:rFonts w:cs="Times New Roman"/>
          <w:sz w:val="24"/>
          <w:szCs w:val="24"/>
        </w:rPr>
        <w:t>estimate</w:t>
      </w:r>
      <w:r w:rsidR="006A5855" w:rsidRPr="00334889">
        <w:rPr>
          <w:rFonts w:cs="Times New Roman"/>
          <w:sz w:val="24"/>
          <w:szCs w:val="24"/>
        </w:rPr>
        <w:t xml:space="preserve"> </w:t>
      </w:r>
      <w:r w:rsidR="005F57FD" w:rsidRPr="00334889">
        <w:rPr>
          <w:rFonts w:cs="Times New Roman"/>
          <w:sz w:val="24"/>
          <w:szCs w:val="24"/>
        </w:rPr>
        <w:t>of</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A56FB1" w:rsidRPr="00334889">
        <w:rPr>
          <w:rFonts w:cs="Times New Roman"/>
          <w:sz w:val="24"/>
          <w:szCs w:val="24"/>
        </w:rPr>
        <w:t>MMR</w:t>
      </w:r>
      <w:r w:rsidR="00FF257B" w:rsidRPr="00334889">
        <w:rPr>
          <w:rFonts w:cs="Times New Roman"/>
          <w:sz w:val="24"/>
          <w:szCs w:val="24"/>
        </w:rPr>
        <w:t>,</w:t>
      </w:r>
      <w:r w:rsidR="006A5855" w:rsidRPr="00334889">
        <w:rPr>
          <w:rFonts w:cs="Times New Roman"/>
          <w:sz w:val="24"/>
          <w:szCs w:val="24"/>
        </w:rPr>
        <w:t xml:space="preserve"> </w:t>
      </w:r>
      <w:r w:rsidR="00F61881" w:rsidRPr="00334889">
        <w:rPr>
          <w:rFonts w:cs="Times New Roman"/>
          <w:sz w:val="24"/>
          <w:szCs w:val="24"/>
        </w:rPr>
        <w:t xml:space="preserve">the results of which were </w:t>
      </w:r>
      <w:r w:rsidR="005F57FD" w:rsidRPr="00334889">
        <w:rPr>
          <w:rFonts w:cs="Times New Roman"/>
          <w:sz w:val="24"/>
          <w:szCs w:val="24"/>
        </w:rPr>
        <w:t>similar</w:t>
      </w:r>
      <w:r w:rsidR="006A5855" w:rsidRPr="00334889">
        <w:rPr>
          <w:rFonts w:cs="Times New Roman"/>
          <w:sz w:val="24"/>
          <w:szCs w:val="24"/>
        </w:rPr>
        <w:t xml:space="preserve"> </w:t>
      </w:r>
      <w:r w:rsidR="00A56FB1" w:rsidRPr="00334889">
        <w:rPr>
          <w:rFonts w:cs="Times New Roman"/>
          <w:sz w:val="24"/>
          <w:szCs w:val="24"/>
        </w:rPr>
        <w:t>to</w:t>
      </w:r>
      <w:r w:rsidR="006A5855" w:rsidRPr="00334889">
        <w:rPr>
          <w:rFonts w:cs="Times New Roman"/>
          <w:sz w:val="24"/>
          <w:szCs w:val="24"/>
        </w:rPr>
        <w:t xml:space="preserve"> </w:t>
      </w:r>
      <w:r w:rsidR="00D26297" w:rsidRPr="00334889">
        <w:rPr>
          <w:rFonts w:cs="Times New Roman"/>
          <w:sz w:val="24"/>
          <w:szCs w:val="24"/>
        </w:rPr>
        <w:t>a</w:t>
      </w:r>
      <w:r w:rsidR="006A5855" w:rsidRPr="00334889">
        <w:rPr>
          <w:rFonts w:cs="Times New Roman"/>
          <w:sz w:val="24"/>
          <w:szCs w:val="24"/>
        </w:rPr>
        <w:t xml:space="preserve"> </w:t>
      </w:r>
      <w:r w:rsidR="00A56FB1" w:rsidRPr="00334889">
        <w:rPr>
          <w:rFonts w:cs="Times New Roman"/>
          <w:sz w:val="24"/>
          <w:szCs w:val="24"/>
        </w:rPr>
        <w:t>previous</w:t>
      </w:r>
      <w:r w:rsidR="006A5855" w:rsidRPr="00334889">
        <w:rPr>
          <w:rFonts w:cs="Times New Roman"/>
          <w:sz w:val="24"/>
          <w:szCs w:val="24"/>
        </w:rPr>
        <w:t xml:space="preserve"> </w:t>
      </w:r>
      <w:r w:rsidR="00A56FB1" w:rsidRPr="00334889">
        <w:rPr>
          <w:rFonts w:cs="Times New Roman"/>
          <w:sz w:val="24"/>
          <w:szCs w:val="24"/>
        </w:rPr>
        <w:t>study</w:t>
      </w:r>
      <w:r w:rsidR="006A5855" w:rsidRPr="00334889">
        <w:rPr>
          <w:rFonts w:cs="Times New Roman"/>
          <w:sz w:val="24"/>
          <w:szCs w:val="24"/>
        </w:rPr>
        <w:t xml:space="preserve"> </w:t>
      </w:r>
      <w:r w:rsidR="006A3EB8" w:rsidRPr="00334889">
        <w:rPr>
          <w:rFonts w:cs="Times New Roman"/>
          <w:sz w:val="24"/>
          <w:szCs w:val="24"/>
        </w:rPr>
        <w:t>which</w:t>
      </w:r>
      <w:r w:rsidR="006A5855" w:rsidRPr="00334889">
        <w:rPr>
          <w:rFonts w:cs="Times New Roman"/>
          <w:sz w:val="24"/>
          <w:szCs w:val="24"/>
        </w:rPr>
        <w:t xml:space="preserve"> </w:t>
      </w:r>
      <w:r w:rsidR="005F57FD" w:rsidRPr="00334889">
        <w:rPr>
          <w:rFonts w:cs="Times New Roman"/>
          <w:sz w:val="24"/>
          <w:szCs w:val="24"/>
        </w:rPr>
        <w:t>had</w:t>
      </w:r>
      <w:r w:rsidR="006A5855" w:rsidRPr="00334889">
        <w:rPr>
          <w:rFonts w:cs="Times New Roman"/>
          <w:sz w:val="24"/>
          <w:szCs w:val="24"/>
        </w:rPr>
        <w:t xml:space="preserve"> </w:t>
      </w:r>
      <w:r w:rsidR="00A56FB1" w:rsidRPr="00334889">
        <w:rPr>
          <w:rFonts w:cs="Times New Roman"/>
          <w:sz w:val="24"/>
          <w:szCs w:val="24"/>
        </w:rPr>
        <w:t>used</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A56FB1" w:rsidRPr="00334889">
        <w:rPr>
          <w:rFonts w:cs="Times New Roman"/>
          <w:sz w:val="24"/>
          <w:szCs w:val="24"/>
        </w:rPr>
        <w:t>direct</w:t>
      </w:r>
      <w:r w:rsidR="006A5855" w:rsidRPr="00334889">
        <w:rPr>
          <w:rFonts w:cs="Times New Roman"/>
          <w:sz w:val="24"/>
          <w:szCs w:val="24"/>
        </w:rPr>
        <w:t xml:space="preserve"> </w:t>
      </w:r>
      <w:r w:rsidR="00A56FB1" w:rsidRPr="00334889">
        <w:rPr>
          <w:rFonts w:cs="Times New Roman"/>
          <w:sz w:val="24"/>
          <w:szCs w:val="24"/>
        </w:rPr>
        <w:t>sisterhood</w:t>
      </w:r>
      <w:r w:rsidR="006A5855" w:rsidRPr="00334889">
        <w:rPr>
          <w:rFonts w:cs="Times New Roman"/>
          <w:sz w:val="24"/>
          <w:szCs w:val="24"/>
        </w:rPr>
        <w:t xml:space="preserve"> </w:t>
      </w:r>
      <w:r w:rsidR="00A56FB1" w:rsidRPr="00334889">
        <w:rPr>
          <w:rFonts w:cs="Times New Roman"/>
          <w:sz w:val="24"/>
          <w:szCs w:val="24"/>
        </w:rPr>
        <w:t>method.</w:t>
      </w:r>
      <w:r w:rsidR="004C0683" w:rsidRPr="00334889">
        <w:rPr>
          <w:rFonts w:cs="Times New Roman"/>
          <w:sz w:val="24"/>
          <w:szCs w:val="24"/>
          <w:vertAlign w:val="superscript"/>
        </w:rPr>
        <w:t>4</w:t>
      </w:r>
      <w:r w:rsidR="00FF257B" w:rsidRPr="00334889">
        <w:rPr>
          <w:rFonts w:cs="Times New Roman"/>
          <w:sz w:val="24"/>
          <w:szCs w:val="24"/>
          <w:vertAlign w:val="superscript"/>
        </w:rPr>
        <w:t>1</w:t>
      </w:r>
      <w:r w:rsidR="006A5855" w:rsidRPr="00334889">
        <w:rPr>
          <w:rFonts w:cs="Times New Roman"/>
          <w:sz w:val="24"/>
          <w:szCs w:val="24"/>
        </w:rPr>
        <w:t xml:space="preserve"> </w:t>
      </w:r>
      <w:r w:rsidR="0017243B" w:rsidRPr="00334889">
        <w:rPr>
          <w:rFonts w:cs="Times New Roman"/>
          <w:sz w:val="24"/>
          <w:szCs w:val="24"/>
        </w:rPr>
        <w:t>In</w:t>
      </w:r>
      <w:r w:rsidR="006A5855" w:rsidRPr="00334889">
        <w:rPr>
          <w:rFonts w:cs="Times New Roman"/>
          <w:sz w:val="24"/>
          <w:szCs w:val="24"/>
        </w:rPr>
        <w:t xml:space="preserve"> </w:t>
      </w:r>
      <w:r w:rsidR="0017243B" w:rsidRPr="00334889">
        <w:rPr>
          <w:rFonts w:cs="Times New Roman"/>
          <w:sz w:val="24"/>
          <w:szCs w:val="24"/>
        </w:rPr>
        <w:t>Latin</w:t>
      </w:r>
      <w:r w:rsidR="006A5855" w:rsidRPr="00334889">
        <w:rPr>
          <w:rFonts w:cs="Times New Roman"/>
          <w:sz w:val="24"/>
          <w:szCs w:val="24"/>
        </w:rPr>
        <w:t xml:space="preserve"> </w:t>
      </w:r>
      <w:r w:rsidR="0017243B" w:rsidRPr="00334889">
        <w:rPr>
          <w:rFonts w:cs="Times New Roman"/>
          <w:sz w:val="24"/>
          <w:szCs w:val="24"/>
        </w:rPr>
        <w:t>America</w:t>
      </w:r>
      <w:r w:rsidR="00F61881" w:rsidRPr="00334889">
        <w:rPr>
          <w:rFonts w:cs="Times New Roman"/>
          <w:sz w:val="24"/>
          <w:szCs w:val="24"/>
        </w:rPr>
        <w:t>,</w:t>
      </w:r>
      <w:r w:rsidR="006A5855" w:rsidRPr="00334889">
        <w:rPr>
          <w:rFonts w:cs="Times New Roman"/>
          <w:sz w:val="24"/>
          <w:szCs w:val="24"/>
        </w:rPr>
        <w:t xml:space="preserve"> </w:t>
      </w:r>
      <w:r w:rsidR="0017243B" w:rsidRPr="00334889">
        <w:rPr>
          <w:rFonts w:cs="Times New Roman"/>
          <w:sz w:val="24"/>
          <w:szCs w:val="24"/>
        </w:rPr>
        <w:t>there</w:t>
      </w:r>
      <w:r w:rsidR="006A5855" w:rsidRPr="00334889">
        <w:rPr>
          <w:rFonts w:cs="Times New Roman"/>
          <w:sz w:val="24"/>
          <w:szCs w:val="24"/>
        </w:rPr>
        <w:t xml:space="preserve"> </w:t>
      </w:r>
      <w:r w:rsidR="0017243B" w:rsidRPr="00334889">
        <w:rPr>
          <w:rFonts w:cs="Times New Roman"/>
          <w:sz w:val="24"/>
          <w:szCs w:val="24"/>
        </w:rPr>
        <w:t>was</w:t>
      </w:r>
      <w:r w:rsidR="006A5855" w:rsidRPr="00334889">
        <w:rPr>
          <w:rFonts w:cs="Times New Roman"/>
          <w:sz w:val="24"/>
          <w:szCs w:val="24"/>
        </w:rPr>
        <w:t xml:space="preserve"> </w:t>
      </w:r>
      <w:r w:rsidR="0017243B" w:rsidRPr="00334889">
        <w:rPr>
          <w:rFonts w:cs="Times New Roman"/>
          <w:sz w:val="24"/>
          <w:szCs w:val="24"/>
        </w:rPr>
        <w:t>a</w:t>
      </w:r>
      <w:r w:rsidR="006A5855" w:rsidRPr="00334889">
        <w:rPr>
          <w:rFonts w:cs="Times New Roman"/>
          <w:sz w:val="24"/>
          <w:szCs w:val="24"/>
        </w:rPr>
        <w:t xml:space="preserve"> </w:t>
      </w:r>
      <w:r w:rsidR="0017243B" w:rsidRPr="00334889">
        <w:rPr>
          <w:rFonts w:cs="Times New Roman"/>
          <w:sz w:val="24"/>
          <w:szCs w:val="24"/>
        </w:rPr>
        <w:t>greater</w:t>
      </w:r>
      <w:r w:rsidR="006A5855" w:rsidRPr="00334889">
        <w:rPr>
          <w:rFonts w:cs="Times New Roman"/>
          <w:sz w:val="24"/>
          <w:szCs w:val="24"/>
        </w:rPr>
        <w:t xml:space="preserve"> </w:t>
      </w:r>
      <w:r w:rsidR="0017243B" w:rsidRPr="00334889">
        <w:rPr>
          <w:rFonts w:cs="Times New Roman"/>
          <w:sz w:val="24"/>
          <w:szCs w:val="24"/>
        </w:rPr>
        <w:t>number</w:t>
      </w:r>
      <w:r w:rsidR="006A5855" w:rsidRPr="00334889">
        <w:rPr>
          <w:rFonts w:cs="Times New Roman"/>
          <w:sz w:val="24"/>
          <w:szCs w:val="24"/>
        </w:rPr>
        <w:t xml:space="preserve"> </w:t>
      </w:r>
      <w:r w:rsidR="0017243B" w:rsidRPr="00334889">
        <w:rPr>
          <w:rFonts w:cs="Times New Roman"/>
          <w:sz w:val="24"/>
          <w:szCs w:val="24"/>
        </w:rPr>
        <w:t>of</w:t>
      </w:r>
      <w:r w:rsidR="006A5855" w:rsidRPr="00334889">
        <w:rPr>
          <w:rFonts w:cs="Times New Roman"/>
          <w:sz w:val="24"/>
          <w:szCs w:val="24"/>
        </w:rPr>
        <w:t xml:space="preserve"> </w:t>
      </w:r>
      <w:r w:rsidR="0017243B" w:rsidRPr="00334889">
        <w:rPr>
          <w:rFonts w:cs="Times New Roman"/>
          <w:sz w:val="24"/>
          <w:szCs w:val="24"/>
        </w:rPr>
        <w:t>reported</w:t>
      </w:r>
      <w:r w:rsidR="006A5855" w:rsidRPr="00334889">
        <w:rPr>
          <w:rFonts w:cs="Times New Roman"/>
          <w:sz w:val="24"/>
          <w:szCs w:val="24"/>
        </w:rPr>
        <w:t xml:space="preserve"> </w:t>
      </w:r>
      <w:r w:rsidR="0017243B" w:rsidRPr="00334889">
        <w:rPr>
          <w:rFonts w:cs="Times New Roman"/>
          <w:sz w:val="24"/>
          <w:szCs w:val="24"/>
        </w:rPr>
        <w:t>pregnancy</w:t>
      </w:r>
      <w:r w:rsidR="005F57FD" w:rsidRPr="00334889">
        <w:rPr>
          <w:rFonts w:cs="Times New Roman"/>
          <w:sz w:val="24"/>
          <w:szCs w:val="24"/>
        </w:rPr>
        <w:t>-</w:t>
      </w:r>
      <w:r w:rsidR="0017243B" w:rsidRPr="00334889">
        <w:rPr>
          <w:rFonts w:cs="Times New Roman"/>
          <w:sz w:val="24"/>
          <w:szCs w:val="24"/>
        </w:rPr>
        <w:t>related</w:t>
      </w:r>
      <w:r w:rsidR="006A5855" w:rsidRPr="00334889">
        <w:rPr>
          <w:rFonts w:cs="Times New Roman"/>
          <w:sz w:val="24"/>
          <w:szCs w:val="24"/>
        </w:rPr>
        <w:t xml:space="preserve"> </w:t>
      </w:r>
      <w:r w:rsidR="0017243B" w:rsidRPr="00334889">
        <w:rPr>
          <w:rFonts w:cs="Times New Roman"/>
          <w:sz w:val="24"/>
          <w:szCs w:val="24"/>
        </w:rPr>
        <w:t>deaths</w:t>
      </w:r>
      <w:r w:rsidR="006A5855" w:rsidRPr="00334889">
        <w:rPr>
          <w:rFonts w:cs="Times New Roman"/>
          <w:sz w:val="24"/>
          <w:szCs w:val="24"/>
        </w:rPr>
        <w:t xml:space="preserve"> </w:t>
      </w:r>
      <w:r w:rsidR="0017243B" w:rsidRPr="00334889">
        <w:rPr>
          <w:rFonts w:cs="Times New Roman"/>
          <w:sz w:val="24"/>
          <w:szCs w:val="24"/>
        </w:rPr>
        <w:t>in</w:t>
      </w:r>
      <w:r w:rsidR="006A5855" w:rsidRPr="00334889">
        <w:rPr>
          <w:rFonts w:cs="Times New Roman"/>
          <w:sz w:val="24"/>
          <w:szCs w:val="24"/>
        </w:rPr>
        <w:t xml:space="preserve"> </w:t>
      </w:r>
      <w:r w:rsidR="0017243B" w:rsidRPr="00334889">
        <w:rPr>
          <w:rFonts w:cs="Times New Roman"/>
          <w:sz w:val="24"/>
          <w:szCs w:val="24"/>
        </w:rPr>
        <w:t>census</w:t>
      </w:r>
      <w:r w:rsidR="006A5855" w:rsidRPr="00334889">
        <w:rPr>
          <w:rFonts w:cs="Times New Roman"/>
          <w:sz w:val="24"/>
          <w:szCs w:val="24"/>
        </w:rPr>
        <w:t xml:space="preserve"> </w:t>
      </w:r>
      <w:r w:rsidR="0017243B" w:rsidRPr="00334889">
        <w:rPr>
          <w:rFonts w:cs="Times New Roman"/>
          <w:sz w:val="24"/>
          <w:szCs w:val="24"/>
        </w:rPr>
        <w:t>data</w:t>
      </w:r>
      <w:r w:rsidR="006A5855" w:rsidRPr="00334889">
        <w:rPr>
          <w:rFonts w:cs="Times New Roman"/>
          <w:sz w:val="24"/>
          <w:szCs w:val="24"/>
        </w:rPr>
        <w:t xml:space="preserve"> </w:t>
      </w:r>
      <w:r w:rsidR="005F57FD" w:rsidRPr="00334889">
        <w:rPr>
          <w:rFonts w:cs="Times New Roman"/>
          <w:sz w:val="24"/>
          <w:szCs w:val="24"/>
        </w:rPr>
        <w:t>when</w:t>
      </w:r>
      <w:r w:rsidR="006A5855" w:rsidRPr="00334889">
        <w:rPr>
          <w:rFonts w:cs="Times New Roman"/>
          <w:sz w:val="24"/>
          <w:szCs w:val="24"/>
        </w:rPr>
        <w:t xml:space="preserve"> </w:t>
      </w:r>
      <w:r w:rsidR="0017243B" w:rsidRPr="00334889">
        <w:rPr>
          <w:rFonts w:cs="Times New Roman"/>
          <w:sz w:val="24"/>
          <w:szCs w:val="24"/>
        </w:rPr>
        <w:t>compared</w:t>
      </w:r>
      <w:r w:rsidR="006A5855" w:rsidRPr="00334889">
        <w:rPr>
          <w:rFonts w:cs="Times New Roman"/>
          <w:sz w:val="24"/>
          <w:szCs w:val="24"/>
        </w:rPr>
        <w:t xml:space="preserve"> </w:t>
      </w:r>
      <w:r w:rsidR="0017243B" w:rsidRPr="00334889">
        <w:rPr>
          <w:rFonts w:cs="Times New Roman"/>
          <w:sz w:val="24"/>
          <w:szCs w:val="24"/>
        </w:rPr>
        <w:t>to</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5F57FD" w:rsidRPr="00334889">
        <w:rPr>
          <w:rFonts w:cs="Times New Roman"/>
          <w:sz w:val="24"/>
          <w:szCs w:val="24"/>
        </w:rPr>
        <w:t>number</w:t>
      </w:r>
      <w:r w:rsidR="006A5855" w:rsidRPr="00334889">
        <w:rPr>
          <w:rFonts w:cs="Times New Roman"/>
          <w:sz w:val="24"/>
          <w:szCs w:val="24"/>
        </w:rPr>
        <w:t xml:space="preserve"> </w:t>
      </w:r>
      <w:r w:rsidR="005F57FD" w:rsidRPr="00334889">
        <w:rPr>
          <w:rFonts w:cs="Times New Roman"/>
          <w:sz w:val="24"/>
          <w:szCs w:val="24"/>
        </w:rPr>
        <w:t>reported</w:t>
      </w:r>
      <w:r w:rsidR="006A5855" w:rsidRPr="00334889">
        <w:rPr>
          <w:rFonts w:cs="Times New Roman"/>
          <w:sz w:val="24"/>
          <w:szCs w:val="24"/>
        </w:rPr>
        <w:t xml:space="preserve"> </w:t>
      </w:r>
      <w:r w:rsidR="005F57FD" w:rsidRPr="00334889">
        <w:rPr>
          <w:rFonts w:cs="Times New Roman"/>
          <w:sz w:val="24"/>
          <w:szCs w:val="24"/>
        </w:rPr>
        <w:t>during</w:t>
      </w:r>
      <w:r w:rsidR="006A5855" w:rsidRPr="00334889">
        <w:rPr>
          <w:rFonts w:cs="Times New Roman"/>
          <w:sz w:val="24"/>
          <w:szCs w:val="24"/>
        </w:rPr>
        <w:t xml:space="preserve"> </w:t>
      </w:r>
      <w:r w:rsidR="005F57FD" w:rsidRPr="00334889">
        <w:rPr>
          <w:rFonts w:cs="Times New Roman"/>
          <w:sz w:val="24"/>
          <w:szCs w:val="24"/>
        </w:rPr>
        <w:t>a</w:t>
      </w:r>
      <w:r w:rsidR="006A5855" w:rsidRPr="00334889">
        <w:rPr>
          <w:rFonts w:cs="Times New Roman"/>
          <w:sz w:val="24"/>
          <w:szCs w:val="24"/>
        </w:rPr>
        <w:t xml:space="preserve"> </w:t>
      </w:r>
      <w:r w:rsidR="005F57FD" w:rsidRPr="00334889">
        <w:rPr>
          <w:rFonts w:cs="Times New Roman"/>
          <w:sz w:val="24"/>
          <w:szCs w:val="24"/>
        </w:rPr>
        <w:t>household</w:t>
      </w:r>
      <w:r w:rsidR="006A5855" w:rsidRPr="00334889">
        <w:rPr>
          <w:rFonts w:cs="Times New Roman"/>
          <w:sz w:val="24"/>
          <w:szCs w:val="24"/>
        </w:rPr>
        <w:t xml:space="preserve"> </w:t>
      </w:r>
      <w:r w:rsidR="0017243B" w:rsidRPr="00334889">
        <w:rPr>
          <w:rFonts w:cs="Times New Roman"/>
          <w:sz w:val="24"/>
          <w:szCs w:val="24"/>
        </w:rPr>
        <w:t>survey</w:t>
      </w:r>
      <w:r w:rsidR="006A5855" w:rsidRPr="00334889">
        <w:rPr>
          <w:rFonts w:cs="Times New Roman"/>
          <w:sz w:val="24"/>
          <w:szCs w:val="24"/>
        </w:rPr>
        <w:t xml:space="preserve"> </w:t>
      </w:r>
      <w:r w:rsidR="00A56FB1" w:rsidRPr="00334889">
        <w:rPr>
          <w:rFonts w:cs="Times New Roman"/>
          <w:sz w:val="24"/>
          <w:szCs w:val="24"/>
        </w:rPr>
        <w:t>which</w:t>
      </w:r>
      <w:r w:rsidR="006A5855" w:rsidRPr="00334889">
        <w:rPr>
          <w:rFonts w:cs="Times New Roman"/>
          <w:sz w:val="24"/>
          <w:szCs w:val="24"/>
        </w:rPr>
        <w:t xml:space="preserve"> </w:t>
      </w:r>
      <w:r w:rsidR="00A56FB1" w:rsidRPr="00334889">
        <w:rPr>
          <w:rFonts w:cs="Times New Roman"/>
          <w:sz w:val="24"/>
          <w:szCs w:val="24"/>
        </w:rPr>
        <w:t>was</w:t>
      </w:r>
      <w:r w:rsidR="006A5855" w:rsidRPr="00334889">
        <w:rPr>
          <w:rFonts w:cs="Times New Roman"/>
          <w:sz w:val="24"/>
          <w:szCs w:val="24"/>
        </w:rPr>
        <w:t xml:space="preserve"> </w:t>
      </w:r>
      <w:r w:rsidR="00A56FB1" w:rsidRPr="00334889">
        <w:rPr>
          <w:rFonts w:cs="Times New Roman"/>
          <w:sz w:val="24"/>
          <w:szCs w:val="24"/>
        </w:rPr>
        <w:t>conducted</w:t>
      </w:r>
      <w:r w:rsidR="006A5855" w:rsidRPr="00334889">
        <w:rPr>
          <w:rFonts w:cs="Times New Roman"/>
          <w:sz w:val="24"/>
          <w:szCs w:val="24"/>
        </w:rPr>
        <w:t xml:space="preserve"> </w:t>
      </w:r>
      <w:r w:rsidR="00A56FB1" w:rsidRPr="00334889">
        <w:rPr>
          <w:rFonts w:cs="Times New Roman"/>
          <w:sz w:val="24"/>
          <w:szCs w:val="24"/>
        </w:rPr>
        <w:t>at</w:t>
      </w:r>
      <w:r w:rsidR="006A5855" w:rsidRPr="00334889">
        <w:rPr>
          <w:rFonts w:cs="Times New Roman"/>
          <w:sz w:val="24"/>
          <w:szCs w:val="24"/>
        </w:rPr>
        <w:t xml:space="preserve"> </w:t>
      </w:r>
      <w:r w:rsidR="00A56FB1" w:rsidRPr="00334889">
        <w:rPr>
          <w:rFonts w:cs="Times New Roman"/>
          <w:sz w:val="24"/>
          <w:szCs w:val="24"/>
        </w:rPr>
        <w:t>the</w:t>
      </w:r>
      <w:r w:rsidR="006A5855" w:rsidRPr="00334889">
        <w:rPr>
          <w:rFonts w:cs="Times New Roman"/>
          <w:sz w:val="24"/>
          <w:szCs w:val="24"/>
        </w:rPr>
        <w:t xml:space="preserve"> </w:t>
      </w:r>
      <w:r w:rsidR="00A56FB1" w:rsidRPr="00334889">
        <w:rPr>
          <w:rFonts w:cs="Times New Roman"/>
          <w:sz w:val="24"/>
          <w:szCs w:val="24"/>
        </w:rPr>
        <w:t>same</w:t>
      </w:r>
      <w:r w:rsidR="006A5855" w:rsidRPr="00334889">
        <w:rPr>
          <w:rFonts w:cs="Times New Roman"/>
          <w:sz w:val="24"/>
          <w:szCs w:val="24"/>
        </w:rPr>
        <w:t xml:space="preserve"> </w:t>
      </w:r>
      <w:r w:rsidR="00A56FB1" w:rsidRPr="00334889">
        <w:rPr>
          <w:rFonts w:cs="Times New Roman"/>
          <w:sz w:val="24"/>
          <w:szCs w:val="24"/>
        </w:rPr>
        <w:t>time</w:t>
      </w:r>
      <w:r w:rsidR="0017243B" w:rsidRPr="00334889">
        <w:rPr>
          <w:rFonts w:cs="Times New Roman"/>
          <w:sz w:val="24"/>
          <w:szCs w:val="24"/>
        </w:rPr>
        <w:t>.</w:t>
      </w:r>
      <w:r w:rsidR="004C0683" w:rsidRPr="00334889">
        <w:rPr>
          <w:rFonts w:cs="Times New Roman"/>
          <w:sz w:val="24"/>
          <w:szCs w:val="24"/>
          <w:vertAlign w:val="superscript"/>
        </w:rPr>
        <w:t>39</w:t>
      </w:r>
      <w:r w:rsidR="006A5855" w:rsidRPr="00334889">
        <w:rPr>
          <w:rFonts w:cs="Times New Roman"/>
          <w:sz w:val="24"/>
          <w:szCs w:val="24"/>
        </w:rPr>
        <w:t xml:space="preserve"> </w:t>
      </w:r>
      <w:r w:rsidR="0017243B" w:rsidRPr="00334889">
        <w:rPr>
          <w:rFonts w:cs="Times New Roman"/>
          <w:sz w:val="24"/>
          <w:szCs w:val="24"/>
        </w:rPr>
        <w:t>Similarly</w:t>
      </w:r>
      <w:r w:rsidR="005F57FD" w:rsidRPr="00334889">
        <w:rPr>
          <w:rFonts w:cs="Times New Roman"/>
          <w:sz w:val="24"/>
          <w:szCs w:val="24"/>
        </w:rPr>
        <w:t>,</w:t>
      </w:r>
      <w:r w:rsidR="006A5855" w:rsidRPr="00334889">
        <w:rPr>
          <w:rFonts w:cs="Times New Roman"/>
          <w:sz w:val="24"/>
          <w:szCs w:val="24"/>
        </w:rPr>
        <w:t xml:space="preserve"> </w:t>
      </w:r>
      <w:r w:rsidR="0017243B" w:rsidRPr="00334889">
        <w:rPr>
          <w:rFonts w:cs="Times New Roman"/>
          <w:sz w:val="24"/>
          <w:szCs w:val="24"/>
        </w:rPr>
        <w:t>in</w:t>
      </w:r>
      <w:r w:rsidR="006A5855" w:rsidRPr="00334889">
        <w:rPr>
          <w:rFonts w:cs="Times New Roman"/>
          <w:sz w:val="24"/>
          <w:szCs w:val="24"/>
        </w:rPr>
        <w:t xml:space="preserve"> </w:t>
      </w:r>
      <w:r w:rsidR="005F57FD" w:rsidRPr="00334889">
        <w:rPr>
          <w:rFonts w:cs="Times New Roman"/>
          <w:sz w:val="24"/>
          <w:szCs w:val="24"/>
        </w:rPr>
        <w:t>the</w:t>
      </w:r>
      <w:r w:rsidR="006A5855" w:rsidRPr="00334889">
        <w:rPr>
          <w:rFonts w:cs="Times New Roman"/>
          <w:sz w:val="24"/>
          <w:szCs w:val="24"/>
        </w:rPr>
        <w:t xml:space="preserve"> </w:t>
      </w:r>
      <w:r w:rsidR="005F57FD" w:rsidRPr="00334889">
        <w:rPr>
          <w:rFonts w:cs="Times New Roman"/>
          <w:sz w:val="24"/>
          <w:szCs w:val="24"/>
        </w:rPr>
        <w:t>Republic</w:t>
      </w:r>
      <w:r w:rsidR="006A5855" w:rsidRPr="00334889">
        <w:rPr>
          <w:rFonts w:cs="Times New Roman"/>
          <w:sz w:val="24"/>
          <w:szCs w:val="24"/>
        </w:rPr>
        <w:t xml:space="preserve"> </w:t>
      </w:r>
      <w:r w:rsidR="005F57FD" w:rsidRPr="00334889">
        <w:rPr>
          <w:rFonts w:cs="Times New Roman"/>
          <w:sz w:val="24"/>
          <w:szCs w:val="24"/>
        </w:rPr>
        <w:t>of</w:t>
      </w:r>
      <w:r w:rsidR="006A5855" w:rsidRPr="00334889">
        <w:rPr>
          <w:rFonts w:cs="Times New Roman"/>
          <w:sz w:val="24"/>
          <w:szCs w:val="24"/>
        </w:rPr>
        <w:t xml:space="preserve"> </w:t>
      </w:r>
      <w:r w:rsidR="0017243B" w:rsidRPr="00334889">
        <w:rPr>
          <w:rFonts w:cs="Times New Roman"/>
          <w:sz w:val="24"/>
          <w:szCs w:val="24"/>
        </w:rPr>
        <w:t>South</w:t>
      </w:r>
      <w:r w:rsidR="006A5855" w:rsidRPr="00334889">
        <w:rPr>
          <w:rFonts w:cs="Times New Roman"/>
          <w:sz w:val="24"/>
          <w:szCs w:val="24"/>
        </w:rPr>
        <w:t xml:space="preserve"> </w:t>
      </w:r>
      <w:r w:rsidR="0017243B" w:rsidRPr="00334889">
        <w:rPr>
          <w:rFonts w:cs="Times New Roman"/>
          <w:sz w:val="24"/>
          <w:szCs w:val="24"/>
        </w:rPr>
        <w:t>Africa</w:t>
      </w:r>
      <w:r w:rsidR="00F61881" w:rsidRPr="00334889">
        <w:rPr>
          <w:rFonts w:cs="Times New Roman"/>
          <w:sz w:val="24"/>
          <w:szCs w:val="24"/>
        </w:rPr>
        <w:t>,</w:t>
      </w:r>
      <w:r w:rsidR="006A5855" w:rsidRPr="00334889">
        <w:rPr>
          <w:rFonts w:cs="Times New Roman"/>
          <w:sz w:val="24"/>
          <w:szCs w:val="24"/>
        </w:rPr>
        <w:t xml:space="preserve"> </w:t>
      </w:r>
      <w:r w:rsidR="0017243B" w:rsidRPr="00334889">
        <w:rPr>
          <w:rFonts w:cs="Times New Roman"/>
          <w:sz w:val="24"/>
          <w:szCs w:val="24"/>
        </w:rPr>
        <w:t>an</w:t>
      </w:r>
      <w:r w:rsidR="006A5855" w:rsidRPr="00334889">
        <w:rPr>
          <w:rFonts w:cs="Times New Roman"/>
          <w:sz w:val="24"/>
          <w:szCs w:val="24"/>
        </w:rPr>
        <w:t xml:space="preserve"> </w:t>
      </w:r>
      <w:r w:rsidR="0017243B" w:rsidRPr="00334889">
        <w:rPr>
          <w:rFonts w:cs="Times New Roman"/>
          <w:sz w:val="24"/>
          <w:szCs w:val="24"/>
        </w:rPr>
        <w:lastRenderedPageBreak/>
        <w:t>increase</w:t>
      </w:r>
      <w:r w:rsidR="006A5855" w:rsidRPr="00334889">
        <w:rPr>
          <w:rFonts w:cs="Times New Roman"/>
          <w:sz w:val="24"/>
          <w:szCs w:val="24"/>
        </w:rPr>
        <w:t xml:space="preserve"> </w:t>
      </w:r>
      <w:r w:rsidR="0017243B" w:rsidRPr="00334889">
        <w:rPr>
          <w:rFonts w:cs="Times New Roman"/>
          <w:sz w:val="24"/>
          <w:szCs w:val="24"/>
        </w:rPr>
        <w:t>in</w:t>
      </w:r>
      <w:r w:rsidR="006A5855" w:rsidRPr="00334889">
        <w:rPr>
          <w:rFonts w:cs="Times New Roman"/>
          <w:sz w:val="24"/>
          <w:szCs w:val="24"/>
        </w:rPr>
        <w:t xml:space="preserve"> </w:t>
      </w:r>
      <w:r w:rsidR="0017243B" w:rsidRPr="00334889">
        <w:rPr>
          <w:rFonts w:cs="Times New Roman"/>
          <w:sz w:val="24"/>
          <w:szCs w:val="24"/>
        </w:rPr>
        <w:t>maternal</w:t>
      </w:r>
      <w:r w:rsidR="006A5855" w:rsidRPr="00334889">
        <w:rPr>
          <w:rFonts w:cs="Times New Roman"/>
          <w:sz w:val="24"/>
          <w:szCs w:val="24"/>
        </w:rPr>
        <w:t xml:space="preserve"> </w:t>
      </w:r>
      <w:r w:rsidR="0017243B" w:rsidRPr="00334889">
        <w:rPr>
          <w:rFonts w:cs="Times New Roman"/>
          <w:sz w:val="24"/>
          <w:szCs w:val="24"/>
        </w:rPr>
        <w:t>death</w:t>
      </w:r>
      <w:r w:rsidR="006A5855" w:rsidRPr="00334889">
        <w:rPr>
          <w:rFonts w:cs="Times New Roman"/>
          <w:sz w:val="24"/>
          <w:szCs w:val="24"/>
        </w:rPr>
        <w:t xml:space="preserve"> </w:t>
      </w:r>
      <w:r w:rsidR="0017243B" w:rsidRPr="00334889">
        <w:rPr>
          <w:rFonts w:cs="Times New Roman"/>
          <w:sz w:val="24"/>
          <w:szCs w:val="24"/>
        </w:rPr>
        <w:t>was</w:t>
      </w:r>
      <w:r w:rsidR="006A5855" w:rsidRPr="00334889">
        <w:rPr>
          <w:rFonts w:cs="Times New Roman"/>
          <w:sz w:val="24"/>
          <w:szCs w:val="24"/>
        </w:rPr>
        <w:t xml:space="preserve"> </w:t>
      </w:r>
      <w:r w:rsidR="0017243B" w:rsidRPr="00334889">
        <w:rPr>
          <w:rFonts w:cs="Times New Roman"/>
          <w:sz w:val="24"/>
          <w:szCs w:val="24"/>
        </w:rPr>
        <w:t>observed</w:t>
      </w:r>
      <w:r w:rsidR="0095119D" w:rsidRPr="00334889">
        <w:rPr>
          <w:rFonts w:cs="Times New Roman"/>
          <w:sz w:val="24"/>
          <w:szCs w:val="24"/>
        </w:rPr>
        <w:t>.</w:t>
      </w:r>
      <w:r w:rsidR="004C0683" w:rsidRPr="00334889">
        <w:rPr>
          <w:rFonts w:cs="Times New Roman"/>
          <w:sz w:val="24"/>
          <w:szCs w:val="24"/>
          <w:vertAlign w:val="superscript"/>
        </w:rPr>
        <w:t>40</w:t>
      </w:r>
      <w:r w:rsidR="006A5855" w:rsidRPr="00334889">
        <w:rPr>
          <w:rFonts w:cs="Times New Roman"/>
          <w:sz w:val="24"/>
          <w:szCs w:val="24"/>
        </w:rPr>
        <w:t xml:space="preserve"> </w:t>
      </w:r>
      <w:r w:rsidR="00FF257B" w:rsidRPr="00334889">
        <w:rPr>
          <w:rFonts w:cs="Times New Roman"/>
          <w:sz w:val="24"/>
          <w:szCs w:val="24"/>
        </w:rPr>
        <w:t>Narrow</w:t>
      </w:r>
      <w:r w:rsidR="006A5855" w:rsidRPr="00334889">
        <w:rPr>
          <w:rFonts w:cs="Times New Roman"/>
          <w:sz w:val="24"/>
          <w:szCs w:val="24"/>
        </w:rPr>
        <w:t xml:space="preserve"> </w:t>
      </w:r>
      <w:r w:rsidR="00FF257B" w:rsidRPr="00334889">
        <w:rPr>
          <w:rFonts w:cs="Times New Roman"/>
          <w:sz w:val="24"/>
          <w:szCs w:val="24"/>
        </w:rPr>
        <w:t>confidence</w:t>
      </w:r>
      <w:r w:rsidR="006A5855" w:rsidRPr="00334889">
        <w:rPr>
          <w:rFonts w:cs="Times New Roman"/>
          <w:sz w:val="24"/>
          <w:szCs w:val="24"/>
        </w:rPr>
        <w:t xml:space="preserve"> </w:t>
      </w:r>
      <w:r w:rsidR="00FF257B" w:rsidRPr="00334889">
        <w:rPr>
          <w:rFonts w:cs="Times New Roman"/>
          <w:sz w:val="24"/>
          <w:szCs w:val="24"/>
        </w:rPr>
        <w:t>intervals</w:t>
      </w:r>
      <w:r w:rsidR="006A5855" w:rsidRPr="00334889">
        <w:rPr>
          <w:rFonts w:cs="Times New Roman"/>
          <w:sz w:val="24"/>
          <w:szCs w:val="24"/>
        </w:rPr>
        <w:t xml:space="preserve"> </w:t>
      </w:r>
      <w:r w:rsidR="00FF257B" w:rsidRPr="00334889">
        <w:rPr>
          <w:rFonts w:cs="Times New Roman"/>
          <w:sz w:val="24"/>
          <w:szCs w:val="24"/>
        </w:rPr>
        <w:t>were</w:t>
      </w:r>
      <w:r w:rsidR="006A5855" w:rsidRPr="00334889">
        <w:rPr>
          <w:rFonts w:cs="Times New Roman"/>
          <w:sz w:val="24"/>
          <w:szCs w:val="24"/>
        </w:rPr>
        <w:t xml:space="preserve"> </w:t>
      </w:r>
      <w:r w:rsidR="00FF257B" w:rsidRPr="00334889">
        <w:rPr>
          <w:rFonts w:cs="Times New Roman"/>
          <w:sz w:val="24"/>
          <w:szCs w:val="24"/>
        </w:rPr>
        <w:t>obtained:</w:t>
      </w:r>
      <w:r w:rsidR="006A5855" w:rsidRPr="00334889">
        <w:rPr>
          <w:rFonts w:cs="Times New Roman"/>
          <w:sz w:val="24"/>
          <w:szCs w:val="24"/>
        </w:rPr>
        <w:t xml:space="preserve"> </w:t>
      </w:r>
      <w:r w:rsidR="00FF257B" w:rsidRPr="00334889">
        <w:rPr>
          <w:rFonts w:cs="Times New Roman"/>
          <w:sz w:val="24"/>
          <w:szCs w:val="24"/>
        </w:rPr>
        <w:t>MMR:</w:t>
      </w:r>
      <w:r w:rsidR="006A5855" w:rsidRPr="00334889">
        <w:rPr>
          <w:rFonts w:cs="Times New Roman"/>
          <w:sz w:val="24"/>
          <w:szCs w:val="24"/>
        </w:rPr>
        <w:t xml:space="preserve"> </w:t>
      </w:r>
      <w:r w:rsidR="00FF257B" w:rsidRPr="00334889">
        <w:rPr>
          <w:rFonts w:cs="Times New Roman"/>
          <w:sz w:val="24"/>
          <w:szCs w:val="24"/>
        </w:rPr>
        <w:t>519</w:t>
      </w:r>
      <w:r w:rsidR="006A5855" w:rsidRPr="00334889">
        <w:rPr>
          <w:rFonts w:cs="Times New Roman"/>
          <w:sz w:val="24"/>
          <w:szCs w:val="24"/>
        </w:rPr>
        <w:t xml:space="preserve"> </w:t>
      </w:r>
      <w:r w:rsidR="00FF257B" w:rsidRPr="00334889">
        <w:rPr>
          <w:rFonts w:cs="Times New Roman"/>
          <w:sz w:val="24"/>
          <w:szCs w:val="24"/>
        </w:rPr>
        <w:t>per</w:t>
      </w:r>
      <w:r w:rsidR="006A5855" w:rsidRPr="00334889">
        <w:rPr>
          <w:rFonts w:cs="Times New Roman"/>
          <w:sz w:val="24"/>
          <w:szCs w:val="24"/>
        </w:rPr>
        <w:t xml:space="preserve"> </w:t>
      </w:r>
      <w:r w:rsidR="00FF257B" w:rsidRPr="00334889">
        <w:rPr>
          <w:rFonts w:cs="Times New Roman"/>
          <w:sz w:val="24"/>
          <w:szCs w:val="24"/>
        </w:rPr>
        <w:t>100</w:t>
      </w:r>
      <w:r w:rsidR="006A5855" w:rsidRPr="00334889">
        <w:rPr>
          <w:rFonts w:cs="Times New Roman"/>
          <w:sz w:val="24"/>
          <w:szCs w:val="24"/>
        </w:rPr>
        <w:t xml:space="preserve"> </w:t>
      </w:r>
      <w:r w:rsidR="00FF257B" w:rsidRPr="00334889">
        <w:rPr>
          <w:rFonts w:cs="Times New Roman"/>
          <w:sz w:val="24"/>
          <w:szCs w:val="24"/>
        </w:rPr>
        <w:t>000</w:t>
      </w:r>
      <w:r w:rsidR="006A5855" w:rsidRPr="00334889">
        <w:rPr>
          <w:rFonts w:cs="Times New Roman"/>
          <w:sz w:val="24"/>
          <w:szCs w:val="24"/>
        </w:rPr>
        <w:t xml:space="preserve"> </w:t>
      </w:r>
      <w:r w:rsidR="00FF257B" w:rsidRPr="00334889">
        <w:rPr>
          <w:rFonts w:cs="Times New Roman"/>
          <w:sz w:val="24"/>
          <w:szCs w:val="24"/>
        </w:rPr>
        <w:t>(95%</w:t>
      </w:r>
      <w:r w:rsidR="006A5855" w:rsidRPr="00334889">
        <w:rPr>
          <w:rFonts w:cs="Times New Roman"/>
          <w:sz w:val="24"/>
          <w:szCs w:val="24"/>
        </w:rPr>
        <w:t xml:space="preserve"> </w:t>
      </w:r>
      <w:r w:rsidR="00FF257B" w:rsidRPr="00334889">
        <w:rPr>
          <w:rFonts w:cs="Times New Roman"/>
          <w:sz w:val="24"/>
          <w:szCs w:val="24"/>
        </w:rPr>
        <w:t>CI:</w:t>
      </w:r>
      <w:r w:rsidR="006A5855" w:rsidRPr="00334889">
        <w:rPr>
          <w:rFonts w:cs="Times New Roman"/>
          <w:sz w:val="24"/>
          <w:szCs w:val="24"/>
        </w:rPr>
        <w:t xml:space="preserve"> </w:t>
      </w:r>
      <w:r w:rsidR="00FF257B" w:rsidRPr="00334889">
        <w:rPr>
          <w:rFonts w:cs="Times New Roman"/>
          <w:sz w:val="24"/>
          <w:szCs w:val="24"/>
        </w:rPr>
        <w:t>454,</w:t>
      </w:r>
      <w:r w:rsidR="006A5855" w:rsidRPr="00334889">
        <w:rPr>
          <w:rFonts w:cs="Times New Roman"/>
          <w:sz w:val="24"/>
          <w:szCs w:val="24"/>
        </w:rPr>
        <w:t xml:space="preserve"> </w:t>
      </w:r>
      <w:r w:rsidR="00FF257B" w:rsidRPr="00334889">
        <w:rPr>
          <w:rFonts w:cs="Times New Roman"/>
          <w:sz w:val="24"/>
          <w:szCs w:val="24"/>
        </w:rPr>
        <w:t>584)]</w:t>
      </w:r>
      <w:r w:rsidR="006A5855" w:rsidRPr="00334889">
        <w:rPr>
          <w:rFonts w:cs="Times New Roman"/>
          <w:sz w:val="24"/>
          <w:szCs w:val="24"/>
        </w:rPr>
        <w:t xml:space="preserve"> </w:t>
      </w:r>
      <w:r w:rsidR="00907287" w:rsidRPr="00334889">
        <w:rPr>
          <w:rFonts w:cs="Times New Roman"/>
          <w:sz w:val="24"/>
          <w:szCs w:val="24"/>
        </w:rPr>
        <w:t>in</w:t>
      </w:r>
      <w:r w:rsidR="006A5855" w:rsidRPr="00334889">
        <w:rPr>
          <w:rFonts w:cs="Times New Roman"/>
          <w:sz w:val="24"/>
          <w:szCs w:val="24"/>
        </w:rPr>
        <w:t xml:space="preserve"> </w:t>
      </w:r>
      <w:r w:rsidR="00494573" w:rsidRPr="00334889">
        <w:rPr>
          <w:rFonts w:cs="Times New Roman"/>
          <w:sz w:val="24"/>
          <w:szCs w:val="24"/>
        </w:rPr>
        <w:t>Damage</w:t>
      </w:r>
      <w:r w:rsidR="006A5855" w:rsidRPr="00334889">
        <w:rPr>
          <w:rFonts w:cs="Times New Roman"/>
          <w:sz w:val="24"/>
          <w:szCs w:val="24"/>
        </w:rPr>
        <w:t xml:space="preserve"> </w:t>
      </w:r>
      <w:r w:rsidR="00FF257B" w:rsidRPr="00334889">
        <w:rPr>
          <w:rFonts w:cs="Times New Roman"/>
          <w:sz w:val="24"/>
          <w:szCs w:val="24"/>
        </w:rPr>
        <w:t>and</w:t>
      </w:r>
      <w:r w:rsidR="006A5855" w:rsidRPr="00334889">
        <w:rPr>
          <w:rFonts w:cs="Times New Roman"/>
          <w:sz w:val="24"/>
          <w:szCs w:val="24"/>
        </w:rPr>
        <w:t xml:space="preserve"> </w:t>
      </w:r>
      <w:r w:rsidR="00FF257B" w:rsidRPr="00334889">
        <w:rPr>
          <w:rFonts w:cs="Times New Roman"/>
          <w:sz w:val="24"/>
          <w:szCs w:val="24"/>
        </w:rPr>
        <w:t>MMR:</w:t>
      </w:r>
      <w:r w:rsidR="006A5855" w:rsidRPr="00334889">
        <w:rPr>
          <w:rFonts w:cs="Times New Roman"/>
          <w:sz w:val="24"/>
          <w:szCs w:val="24"/>
        </w:rPr>
        <w:t xml:space="preserve"> </w:t>
      </w:r>
      <w:r w:rsidR="00FF257B" w:rsidRPr="00334889">
        <w:rPr>
          <w:rFonts w:cs="Times New Roman"/>
          <w:sz w:val="24"/>
          <w:szCs w:val="24"/>
        </w:rPr>
        <w:t>353</w:t>
      </w:r>
      <w:r w:rsidR="006A5855" w:rsidRPr="00334889">
        <w:rPr>
          <w:rFonts w:cs="Times New Roman"/>
          <w:sz w:val="24"/>
          <w:szCs w:val="24"/>
        </w:rPr>
        <w:t xml:space="preserve"> </w:t>
      </w:r>
      <w:r w:rsidR="00FF257B" w:rsidRPr="00334889">
        <w:rPr>
          <w:rFonts w:cs="Times New Roman"/>
          <w:sz w:val="24"/>
          <w:szCs w:val="24"/>
        </w:rPr>
        <w:t>per</w:t>
      </w:r>
      <w:r w:rsidR="006A5855" w:rsidRPr="00334889">
        <w:rPr>
          <w:rFonts w:cs="Times New Roman"/>
          <w:sz w:val="24"/>
          <w:szCs w:val="24"/>
        </w:rPr>
        <w:t xml:space="preserve"> </w:t>
      </w:r>
      <w:r w:rsidR="00FF257B" w:rsidRPr="00334889">
        <w:rPr>
          <w:rFonts w:cs="Times New Roman"/>
          <w:sz w:val="24"/>
          <w:szCs w:val="24"/>
        </w:rPr>
        <w:t>100</w:t>
      </w:r>
      <w:r w:rsidR="006A5855" w:rsidRPr="00334889">
        <w:rPr>
          <w:rFonts w:cs="Times New Roman"/>
          <w:sz w:val="24"/>
          <w:szCs w:val="24"/>
        </w:rPr>
        <w:t xml:space="preserve"> </w:t>
      </w:r>
      <w:r w:rsidR="00FF257B" w:rsidRPr="00334889">
        <w:rPr>
          <w:rFonts w:cs="Times New Roman"/>
          <w:sz w:val="24"/>
          <w:szCs w:val="24"/>
        </w:rPr>
        <w:t>000</w:t>
      </w:r>
      <w:r w:rsidR="006A5855" w:rsidRPr="00334889">
        <w:rPr>
          <w:rFonts w:cs="Times New Roman"/>
          <w:sz w:val="24"/>
          <w:szCs w:val="24"/>
        </w:rPr>
        <w:t xml:space="preserve"> </w:t>
      </w:r>
      <w:r w:rsidR="00FF257B" w:rsidRPr="00334889">
        <w:rPr>
          <w:rFonts w:cs="Times New Roman"/>
          <w:sz w:val="24"/>
          <w:szCs w:val="24"/>
        </w:rPr>
        <w:t>(95%</w:t>
      </w:r>
      <w:r w:rsidR="006A5855" w:rsidRPr="00334889">
        <w:rPr>
          <w:rFonts w:cs="Times New Roman"/>
          <w:sz w:val="24"/>
          <w:szCs w:val="24"/>
        </w:rPr>
        <w:t xml:space="preserve"> </w:t>
      </w:r>
      <w:r w:rsidR="00FF257B" w:rsidRPr="00334889">
        <w:rPr>
          <w:rFonts w:cs="Times New Roman"/>
          <w:sz w:val="24"/>
          <w:szCs w:val="24"/>
        </w:rPr>
        <w:t>CI:</w:t>
      </w:r>
      <w:r w:rsidR="006A5855" w:rsidRPr="00334889">
        <w:rPr>
          <w:rFonts w:cs="Times New Roman"/>
          <w:sz w:val="24"/>
          <w:szCs w:val="24"/>
        </w:rPr>
        <w:t xml:space="preserve"> </w:t>
      </w:r>
      <w:r w:rsidR="00FF257B" w:rsidRPr="00334889">
        <w:rPr>
          <w:rFonts w:cs="Times New Roman"/>
          <w:sz w:val="24"/>
          <w:szCs w:val="24"/>
        </w:rPr>
        <w:t>295,</w:t>
      </w:r>
      <w:r w:rsidR="006A5855" w:rsidRPr="00334889">
        <w:rPr>
          <w:rFonts w:cs="Times New Roman"/>
          <w:sz w:val="24"/>
          <w:szCs w:val="24"/>
        </w:rPr>
        <w:t xml:space="preserve"> </w:t>
      </w:r>
      <w:r w:rsidR="00FF257B" w:rsidRPr="00334889">
        <w:rPr>
          <w:rFonts w:cs="Times New Roman"/>
          <w:sz w:val="24"/>
          <w:szCs w:val="24"/>
        </w:rPr>
        <w:t>411)</w:t>
      </w:r>
      <w:r w:rsidR="006A5855" w:rsidRPr="00334889">
        <w:rPr>
          <w:rFonts w:cs="Times New Roman"/>
          <w:sz w:val="24"/>
          <w:szCs w:val="24"/>
        </w:rPr>
        <w:t xml:space="preserve"> </w:t>
      </w:r>
      <w:r w:rsidR="00907287" w:rsidRPr="00334889">
        <w:rPr>
          <w:rFonts w:cs="Times New Roman"/>
          <w:sz w:val="24"/>
          <w:szCs w:val="24"/>
        </w:rPr>
        <w:t>in</w:t>
      </w:r>
      <w:r w:rsidR="006A5855" w:rsidRPr="00334889">
        <w:rPr>
          <w:rFonts w:cs="Times New Roman"/>
          <w:sz w:val="24"/>
          <w:szCs w:val="24"/>
        </w:rPr>
        <w:t xml:space="preserve"> </w:t>
      </w:r>
      <w:r w:rsidR="00494573" w:rsidRPr="00334889">
        <w:rPr>
          <w:rFonts w:cs="Times New Roman"/>
          <w:sz w:val="24"/>
          <w:szCs w:val="24"/>
        </w:rPr>
        <w:t>Orangey</w:t>
      </w:r>
      <w:r w:rsidR="006A5855" w:rsidRPr="00334889">
        <w:rPr>
          <w:rFonts w:cs="Times New Roman"/>
          <w:sz w:val="24"/>
          <w:szCs w:val="24"/>
        </w:rPr>
        <w:t xml:space="preserve"> </w:t>
      </w:r>
      <w:r w:rsidR="00FF257B" w:rsidRPr="00334889">
        <w:rPr>
          <w:rFonts w:cs="Times New Roman"/>
          <w:sz w:val="24"/>
          <w:szCs w:val="24"/>
        </w:rPr>
        <w:t>in</w:t>
      </w:r>
      <w:r w:rsidR="006A5855" w:rsidRPr="00334889">
        <w:rPr>
          <w:rFonts w:cs="Times New Roman"/>
          <w:sz w:val="24"/>
          <w:szCs w:val="24"/>
        </w:rPr>
        <w:t xml:space="preserve"> </w:t>
      </w:r>
      <w:r w:rsidR="00FF257B" w:rsidRPr="00334889">
        <w:rPr>
          <w:rFonts w:cs="Times New Roman"/>
          <w:sz w:val="24"/>
          <w:szCs w:val="24"/>
        </w:rPr>
        <w:t>Burkina</w:t>
      </w:r>
      <w:r w:rsidR="006A5855" w:rsidRPr="00334889">
        <w:rPr>
          <w:rFonts w:cs="Times New Roman"/>
          <w:sz w:val="24"/>
          <w:szCs w:val="24"/>
        </w:rPr>
        <w:t xml:space="preserve"> </w:t>
      </w:r>
      <w:r w:rsidR="00FF257B" w:rsidRPr="00334889">
        <w:rPr>
          <w:rFonts w:cs="Times New Roman"/>
          <w:sz w:val="24"/>
          <w:szCs w:val="24"/>
        </w:rPr>
        <w:t>Faso.</w:t>
      </w:r>
      <w:r w:rsidR="004C0683" w:rsidRPr="00334889">
        <w:rPr>
          <w:rFonts w:cs="Times New Roman"/>
          <w:sz w:val="24"/>
          <w:szCs w:val="24"/>
          <w:vertAlign w:val="superscript"/>
        </w:rPr>
        <w:t>41</w:t>
      </w:r>
      <w:r w:rsidR="006A5855" w:rsidRPr="00334889">
        <w:rPr>
          <w:rFonts w:cs="Times New Roman"/>
          <w:sz w:val="24"/>
          <w:szCs w:val="24"/>
        </w:rPr>
        <w:t xml:space="preserve"> </w:t>
      </w:r>
      <w:r w:rsidR="00FF257B" w:rsidRPr="00334889">
        <w:rPr>
          <w:rFonts w:cs="Times New Roman"/>
          <w:sz w:val="24"/>
          <w:szCs w:val="24"/>
        </w:rPr>
        <w:t>Similarly,</w:t>
      </w:r>
      <w:r w:rsidR="006A5855" w:rsidRPr="00334889">
        <w:rPr>
          <w:rFonts w:cs="Times New Roman"/>
          <w:sz w:val="24"/>
          <w:szCs w:val="24"/>
        </w:rPr>
        <w:t xml:space="preserve"> </w:t>
      </w:r>
      <w:r w:rsidR="00FF257B" w:rsidRPr="00334889">
        <w:rPr>
          <w:rFonts w:cs="Times New Roman"/>
          <w:sz w:val="24"/>
          <w:szCs w:val="24"/>
        </w:rPr>
        <w:t>there</w:t>
      </w:r>
      <w:r w:rsidR="006A5855" w:rsidRPr="00334889">
        <w:rPr>
          <w:rFonts w:cs="Times New Roman"/>
          <w:sz w:val="24"/>
          <w:szCs w:val="24"/>
        </w:rPr>
        <w:t xml:space="preserve"> </w:t>
      </w:r>
      <w:r w:rsidR="00FF257B" w:rsidRPr="00334889">
        <w:rPr>
          <w:rFonts w:cs="Times New Roman"/>
          <w:sz w:val="24"/>
          <w:szCs w:val="24"/>
        </w:rPr>
        <w:t>was</w:t>
      </w:r>
      <w:r w:rsidR="006A5855" w:rsidRPr="00334889">
        <w:rPr>
          <w:rFonts w:cs="Times New Roman"/>
          <w:sz w:val="24"/>
          <w:szCs w:val="24"/>
        </w:rPr>
        <w:t xml:space="preserve"> </w:t>
      </w:r>
      <w:r w:rsidR="00FF257B" w:rsidRPr="00334889">
        <w:rPr>
          <w:rFonts w:cs="Times New Roman"/>
          <w:sz w:val="24"/>
          <w:szCs w:val="24"/>
        </w:rPr>
        <w:t>a</w:t>
      </w:r>
      <w:r w:rsidR="006A5855" w:rsidRPr="00334889">
        <w:rPr>
          <w:rFonts w:cs="Times New Roman"/>
          <w:sz w:val="24"/>
          <w:szCs w:val="24"/>
        </w:rPr>
        <w:t xml:space="preserve"> </w:t>
      </w:r>
      <w:r w:rsidR="00FF257B" w:rsidRPr="00334889">
        <w:rPr>
          <w:rFonts w:cs="Times New Roman"/>
          <w:sz w:val="24"/>
          <w:szCs w:val="24"/>
        </w:rPr>
        <w:t>greater</w:t>
      </w:r>
      <w:r w:rsidR="006A5855" w:rsidRPr="00334889">
        <w:rPr>
          <w:rFonts w:cs="Times New Roman"/>
          <w:sz w:val="24"/>
          <w:szCs w:val="24"/>
        </w:rPr>
        <w:t xml:space="preserve"> </w:t>
      </w:r>
      <w:r w:rsidR="00FF257B" w:rsidRPr="00334889">
        <w:rPr>
          <w:rFonts w:cs="Times New Roman"/>
          <w:sz w:val="24"/>
          <w:szCs w:val="24"/>
        </w:rPr>
        <w:t>number</w:t>
      </w:r>
      <w:r w:rsidR="006A5855" w:rsidRPr="00334889">
        <w:rPr>
          <w:rFonts w:cs="Times New Roman"/>
          <w:sz w:val="24"/>
          <w:szCs w:val="24"/>
        </w:rPr>
        <w:t xml:space="preserve"> </w:t>
      </w:r>
      <w:r w:rsidR="00FF257B" w:rsidRPr="00334889">
        <w:rPr>
          <w:rFonts w:cs="Times New Roman"/>
          <w:sz w:val="24"/>
          <w:szCs w:val="24"/>
        </w:rPr>
        <w:t>of</w:t>
      </w:r>
      <w:r w:rsidR="006A5855" w:rsidRPr="00334889">
        <w:rPr>
          <w:rFonts w:cs="Times New Roman"/>
          <w:sz w:val="24"/>
          <w:szCs w:val="24"/>
        </w:rPr>
        <w:t xml:space="preserve"> </w:t>
      </w:r>
      <w:r w:rsidR="00FF257B" w:rsidRPr="00334889">
        <w:rPr>
          <w:rFonts w:cs="Times New Roman"/>
          <w:sz w:val="24"/>
          <w:szCs w:val="24"/>
        </w:rPr>
        <w:t>reported</w:t>
      </w:r>
      <w:r w:rsidR="006A5855" w:rsidRPr="00334889">
        <w:rPr>
          <w:rFonts w:cs="Times New Roman"/>
          <w:sz w:val="24"/>
          <w:szCs w:val="24"/>
        </w:rPr>
        <w:t xml:space="preserve"> </w:t>
      </w:r>
      <w:r w:rsidR="00FF257B" w:rsidRPr="00334889">
        <w:rPr>
          <w:rFonts w:cs="Times New Roman"/>
          <w:sz w:val="24"/>
          <w:szCs w:val="24"/>
        </w:rPr>
        <w:t>pregnancy-related</w:t>
      </w:r>
      <w:r w:rsidR="006A5855" w:rsidRPr="00334889">
        <w:rPr>
          <w:rFonts w:cs="Times New Roman"/>
          <w:sz w:val="24"/>
          <w:szCs w:val="24"/>
        </w:rPr>
        <w:t xml:space="preserve"> </w:t>
      </w:r>
      <w:r w:rsidR="00FF257B" w:rsidRPr="00334889">
        <w:rPr>
          <w:rFonts w:cs="Times New Roman"/>
          <w:sz w:val="24"/>
          <w:szCs w:val="24"/>
        </w:rPr>
        <w:t>deaths</w:t>
      </w:r>
      <w:r w:rsidR="006A5855" w:rsidRPr="00334889">
        <w:rPr>
          <w:rFonts w:cs="Times New Roman"/>
          <w:sz w:val="24"/>
          <w:szCs w:val="24"/>
        </w:rPr>
        <w:t xml:space="preserve"> </w:t>
      </w:r>
      <w:r w:rsidR="00FF257B" w:rsidRPr="00334889">
        <w:rPr>
          <w:rFonts w:cs="Times New Roman"/>
          <w:sz w:val="24"/>
          <w:szCs w:val="24"/>
        </w:rPr>
        <w:t>using</w:t>
      </w:r>
      <w:r w:rsidR="006A5855" w:rsidRPr="00334889">
        <w:rPr>
          <w:rFonts w:cs="Times New Roman"/>
          <w:sz w:val="24"/>
          <w:szCs w:val="24"/>
        </w:rPr>
        <w:t xml:space="preserve"> </w:t>
      </w:r>
      <w:r w:rsidR="00FF257B" w:rsidRPr="00334889">
        <w:rPr>
          <w:rFonts w:cs="Times New Roman"/>
          <w:sz w:val="24"/>
          <w:szCs w:val="24"/>
        </w:rPr>
        <w:t>census</w:t>
      </w:r>
      <w:r w:rsidR="006A5855" w:rsidRPr="00334889">
        <w:rPr>
          <w:rFonts w:cs="Times New Roman"/>
          <w:sz w:val="24"/>
          <w:szCs w:val="24"/>
        </w:rPr>
        <w:t xml:space="preserve"> </w:t>
      </w:r>
      <w:r w:rsidR="00FF257B" w:rsidRPr="00334889">
        <w:rPr>
          <w:rFonts w:cs="Times New Roman"/>
          <w:sz w:val="24"/>
          <w:szCs w:val="24"/>
        </w:rPr>
        <w:t>data</w:t>
      </w:r>
      <w:r w:rsidR="006A5855" w:rsidRPr="00334889">
        <w:rPr>
          <w:rFonts w:cs="Times New Roman"/>
          <w:sz w:val="24"/>
          <w:szCs w:val="24"/>
        </w:rPr>
        <w:t xml:space="preserve"> </w:t>
      </w:r>
      <w:r w:rsidR="00FF257B" w:rsidRPr="00334889">
        <w:rPr>
          <w:rFonts w:cs="Times New Roman"/>
          <w:sz w:val="24"/>
          <w:szCs w:val="24"/>
        </w:rPr>
        <w:t>than</w:t>
      </w:r>
      <w:r w:rsidR="006A5855" w:rsidRPr="00334889">
        <w:rPr>
          <w:rFonts w:cs="Times New Roman"/>
          <w:sz w:val="24"/>
          <w:szCs w:val="24"/>
        </w:rPr>
        <w:t xml:space="preserve"> </w:t>
      </w:r>
      <w:r w:rsidR="00FF257B" w:rsidRPr="00334889">
        <w:rPr>
          <w:rFonts w:cs="Times New Roman"/>
          <w:sz w:val="24"/>
          <w:szCs w:val="24"/>
        </w:rPr>
        <w:t>obtained</w:t>
      </w:r>
      <w:r w:rsidR="006A5855" w:rsidRPr="00334889">
        <w:rPr>
          <w:rFonts w:cs="Times New Roman"/>
          <w:sz w:val="24"/>
          <w:szCs w:val="24"/>
        </w:rPr>
        <w:t xml:space="preserve"> </w:t>
      </w:r>
      <w:r w:rsidR="00FF257B" w:rsidRPr="00334889">
        <w:rPr>
          <w:rFonts w:cs="Times New Roman"/>
          <w:sz w:val="24"/>
          <w:szCs w:val="24"/>
        </w:rPr>
        <w:t>via</w:t>
      </w:r>
      <w:r w:rsidR="006A5855" w:rsidRPr="00334889">
        <w:rPr>
          <w:rFonts w:cs="Times New Roman"/>
          <w:sz w:val="24"/>
          <w:szCs w:val="24"/>
        </w:rPr>
        <w:t xml:space="preserve"> </w:t>
      </w:r>
      <w:r w:rsidR="00FF257B" w:rsidRPr="00334889">
        <w:rPr>
          <w:rFonts w:cs="Times New Roman"/>
          <w:sz w:val="24"/>
          <w:szCs w:val="24"/>
        </w:rPr>
        <w:t>sample</w:t>
      </w:r>
      <w:r w:rsidR="006A5855" w:rsidRPr="00334889">
        <w:rPr>
          <w:rFonts w:cs="Times New Roman"/>
          <w:sz w:val="24"/>
          <w:szCs w:val="24"/>
        </w:rPr>
        <w:t xml:space="preserve"> </w:t>
      </w:r>
      <w:r w:rsidR="00FF257B" w:rsidRPr="00334889">
        <w:rPr>
          <w:rFonts w:cs="Times New Roman"/>
          <w:sz w:val="24"/>
          <w:szCs w:val="24"/>
        </w:rPr>
        <w:t>surveys</w:t>
      </w:r>
      <w:r w:rsidR="006A5855" w:rsidRPr="00334889">
        <w:rPr>
          <w:rFonts w:cs="Times New Roman"/>
          <w:sz w:val="24"/>
          <w:szCs w:val="24"/>
        </w:rPr>
        <w:t xml:space="preserve"> </w:t>
      </w:r>
      <w:r w:rsidR="00FF257B" w:rsidRPr="00334889">
        <w:rPr>
          <w:rFonts w:cs="Times New Roman"/>
          <w:sz w:val="24"/>
          <w:szCs w:val="24"/>
        </w:rPr>
        <w:t>in</w:t>
      </w:r>
      <w:r w:rsidR="006A5855" w:rsidRPr="00334889">
        <w:rPr>
          <w:rFonts w:cs="Times New Roman"/>
          <w:sz w:val="24"/>
          <w:szCs w:val="24"/>
        </w:rPr>
        <w:t xml:space="preserve"> </w:t>
      </w:r>
      <w:r w:rsidR="00FF257B" w:rsidRPr="00334889">
        <w:rPr>
          <w:rFonts w:cs="Times New Roman"/>
          <w:sz w:val="24"/>
          <w:szCs w:val="24"/>
        </w:rPr>
        <w:t>Latin</w:t>
      </w:r>
      <w:r w:rsidR="006A5855" w:rsidRPr="00334889">
        <w:rPr>
          <w:rFonts w:cs="Times New Roman"/>
          <w:sz w:val="24"/>
          <w:szCs w:val="24"/>
        </w:rPr>
        <w:t xml:space="preserve"> </w:t>
      </w:r>
      <w:r w:rsidR="00FF257B" w:rsidRPr="00334889">
        <w:rPr>
          <w:rFonts w:cs="Times New Roman"/>
          <w:sz w:val="24"/>
          <w:szCs w:val="24"/>
        </w:rPr>
        <w:t>America.</w:t>
      </w:r>
    </w:p>
    <w:p w14:paraId="0035D3E7" w14:textId="403F0E81" w:rsidR="00CF25B5" w:rsidRPr="00334889" w:rsidRDefault="00A47899" w:rsidP="00286152">
      <w:pPr>
        <w:pStyle w:val="Heading3"/>
        <w:rPr>
          <w:rFonts w:asciiTheme="minorHAnsi" w:hAnsiTheme="minorHAnsi"/>
        </w:rPr>
      </w:pPr>
      <w:r w:rsidRPr="00334889">
        <w:rPr>
          <w:rFonts w:asciiTheme="minorHAnsi" w:hAnsiTheme="minorHAnsi"/>
        </w:rPr>
        <w:t>4</w:t>
      </w:r>
      <w:r w:rsidR="00F107B6" w:rsidRPr="00334889">
        <w:rPr>
          <w:rFonts w:asciiTheme="minorHAnsi" w:hAnsiTheme="minorHAnsi"/>
        </w:rPr>
        <w:t>)</w:t>
      </w:r>
      <w:r w:rsidR="006A5855" w:rsidRPr="00334889">
        <w:rPr>
          <w:rFonts w:asciiTheme="minorHAnsi" w:hAnsiTheme="minorHAnsi"/>
        </w:rPr>
        <w:t xml:space="preserve"> </w:t>
      </w:r>
      <w:r w:rsidR="00675EE3" w:rsidRPr="00334889">
        <w:rPr>
          <w:rFonts w:asciiTheme="minorHAnsi" w:hAnsiTheme="minorHAnsi"/>
        </w:rPr>
        <w:t>Population</w:t>
      </w:r>
      <w:r w:rsidR="006A5855" w:rsidRPr="00334889">
        <w:rPr>
          <w:rFonts w:asciiTheme="minorHAnsi" w:hAnsiTheme="minorHAnsi"/>
        </w:rPr>
        <w:t xml:space="preserve"> </w:t>
      </w:r>
      <w:r w:rsidR="00675EE3" w:rsidRPr="00334889">
        <w:rPr>
          <w:rFonts w:asciiTheme="minorHAnsi" w:hAnsiTheme="minorHAnsi"/>
        </w:rPr>
        <w:t>or</w:t>
      </w:r>
      <w:r w:rsidR="006A5855" w:rsidRPr="00334889">
        <w:rPr>
          <w:rFonts w:asciiTheme="minorHAnsi" w:hAnsiTheme="minorHAnsi"/>
        </w:rPr>
        <w:t xml:space="preserve"> </w:t>
      </w:r>
      <w:r w:rsidR="00675EE3" w:rsidRPr="00334889">
        <w:rPr>
          <w:rFonts w:asciiTheme="minorHAnsi" w:hAnsiTheme="minorHAnsi"/>
        </w:rPr>
        <w:t>Household</w:t>
      </w:r>
      <w:r w:rsidR="006A5855" w:rsidRPr="00334889">
        <w:rPr>
          <w:rFonts w:asciiTheme="minorHAnsi" w:hAnsiTheme="minorHAnsi"/>
        </w:rPr>
        <w:t xml:space="preserve"> </w:t>
      </w:r>
      <w:r w:rsidR="00CF25B5" w:rsidRPr="00334889">
        <w:rPr>
          <w:rFonts w:asciiTheme="minorHAnsi" w:hAnsiTheme="minorHAnsi"/>
        </w:rPr>
        <w:t>Surveys</w:t>
      </w:r>
      <w:r w:rsidR="006A5855" w:rsidRPr="00334889">
        <w:rPr>
          <w:rFonts w:asciiTheme="minorHAnsi" w:hAnsiTheme="minorHAnsi"/>
        </w:rPr>
        <w:t xml:space="preserve"> </w:t>
      </w:r>
    </w:p>
    <w:p w14:paraId="2DBFD2FC" w14:textId="6618842D" w:rsidR="00CF25B5" w:rsidRPr="00334889" w:rsidRDefault="00675EE3"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h</w:t>
      </w:r>
      <w:r w:rsidR="00CF25B5" w:rsidRPr="00334889">
        <w:rPr>
          <w:rFonts w:cs="Times New Roman"/>
          <w:sz w:val="24"/>
          <w:szCs w:val="24"/>
        </w:rPr>
        <w:t>ousehold</w:t>
      </w:r>
      <w:r w:rsidR="006A5855" w:rsidRPr="00334889">
        <w:rPr>
          <w:rFonts w:cs="Times New Roman"/>
          <w:sz w:val="24"/>
          <w:szCs w:val="24"/>
        </w:rPr>
        <w:t xml:space="preserve"> </w:t>
      </w:r>
      <w:r w:rsidR="00CF25B5" w:rsidRPr="00334889">
        <w:rPr>
          <w:rFonts w:cs="Times New Roman"/>
          <w:sz w:val="24"/>
          <w:szCs w:val="24"/>
        </w:rPr>
        <w:t>surveys</w:t>
      </w:r>
      <w:r w:rsidR="006A5855" w:rsidRPr="00334889">
        <w:rPr>
          <w:rFonts w:cs="Times New Roman"/>
          <w:sz w:val="24"/>
          <w:szCs w:val="24"/>
        </w:rPr>
        <w:t xml:space="preserve"> </w:t>
      </w:r>
      <w:r w:rsidR="00CF25B5" w:rsidRPr="00334889">
        <w:rPr>
          <w:rFonts w:cs="Times New Roman"/>
          <w:sz w:val="24"/>
          <w:szCs w:val="24"/>
        </w:rPr>
        <w:t>are</w:t>
      </w:r>
      <w:r w:rsidR="006A5855" w:rsidRPr="00334889">
        <w:rPr>
          <w:rFonts w:cs="Times New Roman"/>
          <w:sz w:val="24"/>
          <w:szCs w:val="24"/>
        </w:rPr>
        <w:t xml:space="preserve"> </w:t>
      </w:r>
      <w:r w:rsidR="00CF25B5" w:rsidRPr="00334889">
        <w:rPr>
          <w:rFonts w:cs="Times New Roman"/>
          <w:sz w:val="24"/>
          <w:szCs w:val="24"/>
        </w:rPr>
        <w:t>one</w:t>
      </w:r>
      <w:r w:rsidR="006A5855" w:rsidRPr="00334889">
        <w:rPr>
          <w:rFonts w:cs="Times New Roman"/>
          <w:sz w:val="24"/>
          <w:szCs w:val="24"/>
        </w:rPr>
        <w:t xml:space="preserve"> </w:t>
      </w:r>
      <w:r w:rsidR="00CF25B5" w:rsidRPr="00334889">
        <w:rPr>
          <w:rFonts w:cs="Times New Roman"/>
          <w:sz w:val="24"/>
          <w:szCs w:val="24"/>
        </w:rPr>
        <w:t>of</w:t>
      </w:r>
      <w:r w:rsidR="006A5855" w:rsidRPr="00334889">
        <w:rPr>
          <w:rFonts w:cs="Times New Roman"/>
          <w:sz w:val="24"/>
          <w:szCs w:val="24"/>
        </w:rPr>
        <w:t xml:space="preserve"> </w:t>
      </w:r>
      <w:r w:rsidR="00CF25B5" w:rsidRPr="00334889">
        <w:rPr>
          <w:rFonts w:cs="Times New Roman"/>
          <w:sz w:val="24"/>
          <w:szCs w:val="24"/>
        </w:rPr>
        <w:t>the</w:t>
      </w:r>
      <w:r w:rsidR="006A5855" w:rsidRPr="00334889">
        <w:rPr>
          <w:rFonts w:cs="Times New Roman"/>
          <w:sz w:val="24"/>
          <w:szCs w:val="24"/>
        </w:rPr>
        <w:t xml:space="preserve"> </w:t>
      </w:r>
      <w:r w:rsidR="00CF25B5" w:rsidRPr="00334889">
        <w:rPr>
          <w:rFonts w:cs="Times New Roman"/>
          <w:sz w:val="24"/>
          <w:szCs w:val="24"/>
        </w:rPr>
        <w:t>most</w:t>
      </w:r>
      <w:r w:rsidR="006A5855" w:rsidRPr="00334889">
        <w:rPr>
          <w:rFonts w:cs="Times New Roman"/>
          <w:sz w:val="24"/>
          <w:szCs w:val="24"/>
        </w:rPr>
        <w:t xml:space="preserve"> </w:t>
      </w:r>
      <w:r w:rsidR="00CF25B5" w:rsidRPr="00334889">
        <w:rPr>
          <w:rFonts w:cs="Times New Roman"/>
          <w:sz w:val="24"/>
          <w:szCs w:val="24"/>
        </w:rPr>
        <w:t>important</w:t>
      </w:r>
      <w:r w:rsidR="006A5855" w:rsidRPr="00334889">
        <w:rPr>
          <w:rFonts w:cs="Times New Roman"/>
          <w:sz w:val="24"/>
          <w:szCs w:val="24"/>
        </w:rPr>
        <w:t xml:space="preserve"> </w:t>
      </w:r>
      <w:r w:rsidR="00CF25B5" w:rsidRPr="00334889">
        <w:rPr>
          <w:rFonts w:cs="Times New Roman"/>
          <w:sz w:val="24"/>
          <w:szCs w:val="24"/>
        </w:rPr>
        <w:t>data</w:t>
      </w:r>
      <w:r w:rsidR="006A5855" w:rsidRPr="00334889">
        <w:rPr>
          <w:rFonts w:cs="Times New Roman"/>
          <w:sz w:val="24"/>
          <w:szCs w:val="24"/>
        </w:rPr>
        <w:t xml:space="preserve"> </w:t>
      </w:r>
      <w:r w:rsidR="00CF25B5" w:rsidRPr="00334889">
        <w:rPr>
          <w:rFonts w:cs="Times New Roman"/>
          <w:sz w:val="24"/>
          <w:szCs w:val="24"/>
        </w:rPr>
        <w:t>capturing</w:t>
      </w:r>
      <w:r w:rsidR="006A5855" w:rsidRPr="00334889">
        <w:rPr>
          <w:rFonts w:cs="Times New Roman"/>
          <w:sz w:val="24"/>
          <w:szCs w:val="24"/>
        </w:rPr>
        <w:t xml:space="preserve"> </w:t>
      </w:r>
      <w:r w:rsidR="00CF25B5" w:rsidRPr="00334889">
        <w:rPr>
          <w:rFonts w:cs="Times New Roman"/>
          <w:sz w:val="24"/>
          <w:szCs w:val="24"/>
        </w:rPr>
        <w:t>methods</w:t>
      </w:r>
      <w:r w:rsidR="006A5855" w:rsidRPr="00334889">
        <w:rPr>
          <w:rFonts w:cs="Times New Roman"/>
          <w:sz w:val="24"/>
          <w:szCs w:val="24"/>
        </w:rPr>
        <w:t xml:space="preserve"> </w:t>
      </w:r>
      <w:r w:rsidR="00CF25B5" w:rsidRPr="00334889">
        <w:rPr>
          <w:rFonts w:cs="Times New Roman"/>
          <w:sz w:val="24"/>
          <w:szCs w:val="24"/>
        </w:rPr>
        <w:t>for</w:t>
      </w:r>
      <w:r w:rsidR="006A5855" w:rsidRPr="00334889">
        <w:rPr>
          <w:rFonts w:cs="Times New Roman"/>
          <w:sz w:val="24"/>
          <w:szCs w:val="24"/>
        </w:rPr>
        <w:t xml:space="preserve"> </w:t>
      </w:r>
      <w:r w:rsidR="00CF25B5" w:rsidRPr="00286152">
        <w:rPr>
          <w:rFonts w:cs="Times New Roman"/>
          <w:sz w:val="24"/>
          <w:szCs w:val="24"/>
        </w:rPr>
        <w:t>maternal</w:t>
      </w:r>
      <w:r w:rsidR="006A5855" w:rsidRPr="00286152">
        <w:rPr>
          <w:rFonts w:cs="Times New Roman"/>
          <w:sz w:val="24"/>
          <w:szCs w:val="24"/>
        </w:rPr>
        <w:t xml:space="preserve"> </w:t>
      </w:r>
      <w:r w:rsidR="00CF25B5" w:rsidRPr="00286152">
        <w:rPr>
          <w:rFonts w:cs="Times New Roman"/>
          <w:sz w:val="24"/>
          <w:szCs w:val="24"/>
        </w:rPr>
        <w:t>deaths</w:t>
      </w:r>
      <w:r w:rsidR="006A5855" w:rsidRPr="00286152">
        <w:rPr>
          <w:rFonts w:cs="Times New Roman"/>
          <w:sz w:val="24"/>
          <w:szCs w:val="24"/>
        </w:rPr>
        <w:t xml:space="preserve"> </w:t>
      </w:r>
      <w:r w:rsidR="00CF25B5" w:rsidRPr="00286152">
        <w:rPr>
          <w:rFonts w:cs="Times New Roman"/>
          <w:sz w:val="24"/>
          <w:szCs w:val="24"/>
        </w:rPr>
        <w:t>in</w:t>
      </w:r>
      <w:r w:rsidR="006A5855" w:rsidRPr="00286152">
        <w:rPr>
          <w:rFonts w:cs="Times New Roman"/>
          <w:sz w:val="24"/>
          <w:szCs w:val="24"/>
        </w:rPr>
        <w:t xml:space="preserve"> </w:t>
      </w:r>
      <w:r w:rsidR="00CF25B5" w:rsidRPr="00286152">
        <w:rPr>
          <w:rFonts w:cs="Times New Roman"/>
          <w:sz w:val="24"/>
          <w:szCs w:val="24"/>
        </w:rPr>
        <w:t>settings</w:t>
      </w:r>
      <w:r w:rsidR="006A5855" w:rsidRPr="00286152">
        <w:rPr>
          <w:rFonts w:cs="Times New Roman"/>
          <w:sz w:val="24"/>
          <w:szCs w:val="24"/>
        </w:rPr>
        <w:t xml:space="preserve"> </w:t>
      </w:r>
      <w:r w:rsidR="00CF25B5" w:rsidRPr="00286152">
        <w:rPr>
          <w:rFonts w:cs="Times New Roman"/>
          <w:sz w:val="24"/>
          <w:szCs w:val="24"/>
        </w:rPr>
        <w:t>where</w:t>
      </w:r>
      <w:r w:rsidR="006A5855" w:rsidRPr="00286152">
        <w:rPr>
          <w:rFonts w:cs="Times New Roman"/>
          <w:sz w:val="24"/>
          <w:szCs w:val="24"/>
        </w:rPr>
        <w:t xml:space="preserve"> </w:t>
      </w:r>
      <w:r w:rsidR="00CF25B5" w:rsidRPr="00286152">
        <w:rPr>
          <w:rFonts w:cs="Times New Roman"/>
          <w:sz w:val="24"/>
          <w:szCs w:val="24"/>
        </w:rPr>
        <w:t>routine</w:t>
      </w:r>
      <w:r w:rsidR="006A5855" w:rsidRPr="00286152">
        <w:rPr>
          <w:rFonts w:cs="Times New Roman"/>
          <w:sz w:val="24"/>
          <w:szCs w:val="24"/>
        </w:rPr>
        <w:t xml:space="preserve"> </w:t>
      </w:r>
      <w:r w:rsidR="00CF25B5" w:rsidRPr="00286152">
        <w:rPr>
          <w:rFonts w:cs="Times New Roman"/>
          <w:sz w:val="24"/>
          <w:szCs w:val="24"/>
        </w:rPr>
        <w:t>information</w:t>
      </w:r>
      <w:r w:rsidR="006A5855" w:rsidRPr="00286152">
        <w:rPr>
          <w:rFonts w:cs="Times New Roman"/>
          <w:sz w:val="24"/>
          <w:szCs w:val="24"/>
        </w:rPr>
        <w:t xml:space="preserve"> </w:t>
      </w:r>
      <w:r w:rsidR="00CF25B5" w:rsidRPr="00286152">
        <w:rPr>
          <w:rFonts w:cs="Times New Roman"/>
          <w:sz w:val="24"/>
          <w:szCs w:val="24"/>
        </w:rPr>
        <w:t>systems</w:t>
      </w:r>
      <w:r w:rsidR="006A5855" w:rsidRPr="00286152">
        <w:rPr>
          <w:rFonts w:cs="Times New Roman"/>
          <w:sz w:val="24"/>
          <w:szCs w:val="24"/>
        </w:rPr>
        <w:t xml:space="preserve"> </w:t>
      </w:r>
      <w:r w:rsidR="00CF25B5" w:rsidRPr="00286152">
        <w:rPr>
          <w:rFonts w:cs="Times New Roman"/>
          <w:sz w:val="24"/>
          <w:szCs w:val="24"/>
        </w:rPr>
        <w:t>are</w:t>
      </w:r>
      <w:r w:rsidR="006A5855" w:rsidRPr="00286152">
        <w:rPr>
          <w:rFonts w:cs="Times New Roman"/>
          <w:sz w:val="24"/>
          <w:szCs w:val="24"/>
        </w:rPr>
        <w:t xml:space="preserve"> </w:t>
      </w:r>
      <w:r w:rsidR="00CF25B5" w:rsidRPr="00286152">
        <w:rPr>
          <w:rFonts w:cs="Times New Roman"/>
          <w:sz w:val="24"/>
          <w:szCs w:val="24"/>
        </w:rPr>
        <w:t>weak</w:t>
      </w:r>
      <w:r w:rsidR="006A5855" w:rsidRPr="00286152">
        <w:rPr>
          <w:rFonts w:cs="Times New Roman"/>
          <w:sz w:val="24"/>
          <w:szCs w:val="24"/>
        </w:rPr>
        <w:t xml:space="preserve"> </w:t>
      </w:r>
      <w:r w:rsidR="00CF25B5" w:rsidRPr="00286152">
        <w:rPr>
          <w:rFonts w:cs="Times New Roman"/>
          <w:sz w:val="24"/>
          <w:szCs w:val="24"/>
        </w:rPr>
        <w:t>or</w:t>
      </w:r>
      <w:r w:rsidR="006A5855" w:rsidRPr="00286152">
        <w:rPr>
          <w:rFonts w:cs="Times New Roman"/>
          <w:sz w:val="24"/>
          <w:szCs w:val="24"/>
        </w:rPr>
        <w:t xml:space="preserve"> </w:t>
      </w:r>
      <w:r w:rsidR="00CF25B5" w:rsidRPr="00286152">
        <w:rPr>
          <w:rFonts w:cs="Times New Roman"/>
          <w:sz w:val="24"/>
          <w:szCs w:val="24"/>
        </w:rPr>
        <w:t>non-existent.</w:t>
      </w:r>
      <w:r w:rsidR="006A5855" w:rsidRPr="00286152">
        <w:rPr>
          <w:rFonts w:cs="Times New Roman"/>
          <w:color w:val="000000"/>
          <w:sz w:val="24"/>
          <w:szCs w:val="24"/>
        </w:rPr>
        <w:t xml:space="preserve"> </w:t>
      </w:r>
      <w:r w:rsidR="00154637" w:rsidRPr="00286152">
        <w:rPr>
          <w:rFonts w:cs="Times New Roman"/>
          <w:sz w:val="24"/>
          <w:szCs w:val="24"/>
        </w:rPr>
        <w:t>These</w:t>
      </w:r>
      <w:r w:rsidR="006A5855" w:rsidRPr="00286152">
        <w:rPr>
          <w:rFonts w:cs="Times New Roman"/>
          <w:sz w:val="24"/>
          <w:szCs w:val="24"/>
        </w:rPr>
        <w:t xml:space="preserve"> </w:t>
      </w:r>
      <w:r w:rsidR="00154637" w:rsidRPr="00286152">
        <w:rPr>
          <w:rFonts w:cs="Times New Roman"/>
          <w:color w:val="000000"/>
          <w:sz w:val="24"/>
          <w:szCs w:val="24"/>
        </w:rPr>
        <w:t>surveys</w:t>
      </w:r>
      <w:r w:rsidR="006A5855" w:rsidRPr="00286152">
        <w:rPr>
          <w:rFonts w:cs="Times New Roman"/>
          <w:color w:val="000000"/>
          <w:sz w:val="24"/>
          <w:szCs w:val="24"/>
        </w:rPr>
        <w:t xml:space="preserve"> </w:t>
      </w:r>
      <w:r w:rsidR="00145A5B" w:rsidRPr="00286152">
        <w:rPr>
          <w:rFonts w:cs="Times New Roman"/>
          <w:color w:val="000000"/>
          <w:sz w:val="24"/>
          <w:szCs w:val="24"/>
        </w:rPr>
        <w:t>are</w:t>
      </w:r>
      <w:r w:rsidR="006A5855" w:rsidRPr="00286152">
        <w:rPr>
          <w:rFonts w:cs="Times New Roman"/>
          <w:color w:val="000000"/>
          <w:sz w:val="24"/>
          <w:szCs w:val="24"/>
        </w:rPr>
        <w:t xml:space="preserve"> </w:t>
      </w:r>
      <w:r w:rsidR="00145A5B" w:rsidRPr="00286152">
        <w:rPr>
          <w:rFonts w:cs="Times New Roman"/>
          <w:color w:val="000000"/>
          <w:sz w:val="24"/>
          <w:szCs w:val="24"/>
        </w:rPr>
        <w:t>administered</w:t>
      </w:r>
      <w:r w:rsidR="006A5855" w:rsidRPr="00286152">
        <w:rPr>
          <w:rFonts w:cs="Times New Roman"/>
          <w:color w:val="000000"/>
          <w:sz w:val="24"/>
          <w:szCs w:val="24"/>
        </w:rPr>
        <w:t xml:space="preserve"> </w:t>
      </w:r>
      <w:r w:rsidR="00154637" w:rsidRPr="00286152">
        <w:rPr>
          <w:rFonts w:cs="Times New Roman"/>
          <w:color w:val="000000"/>
          <w:sz w:val="24"/>
          <w:szCs w:val="24"/>
        </w:rPr>
        <w:t>at</w:t>
      </w:r>
      <w:r w:rsidR="006A5855" w:rsidRPr="00286152">
        <w:rPr>
          <w:rFonts w:cs="Times New Roman"/>
          <w:color w:val="000000"/>
          <w:sz w:val="24"/>
          <w:szCs w:val="24"/>
        </w:rPr>
        <w:t xml:space="preserve"> </w:t>
      </w:r>
      <w:r w:rsidR="00154637" w:rsidRPr="00286152">
        <w:rPr>
          <w:rFonts w:cs="Times New Roman"/>
          <w:color w:val="000000"/>
          <w:sz w:val="24"/>
          <w:szCs w:val="24"/>
        </w:rPr>
        <w:t>the</w:t>
      </w:r>
      <w:r w:rsidR="006A5855" w:rsidRPr="00286152">
        <w:rPr>
          <w:rFonts w:cs="Times New Roman"/>
          <w:color w:val="000000"/>
          <w:sz w:val="24"/>
          <w:szCs w:val="24"/>
        </w:rPr>
        <w:t xml:space="preserve"> </w:t>
      </w:r>
      <w:r w:rsidR="00154637" w:rsidRPr="00286152">
        <w:rPr>
          <w:rFonts w:cs="Times New Roman"/>
          <w:color w:val="000000"/>
          <w:sz w:val="24"/>
          <w:szCs w:val="24"/>
        </w:rPr>
        <w:t>household</w:t>
      </w:r>
      <w:r w:rsidR="006A5855" w:rsidRPr="00286152">
        <w:rPr>
          <w:rFonts w:cs="Times New Roman"/>
          <w:color w:val="000000"/>
          <w:sz w:val="24"/>
          <w:szCs w:val="24"/>
        </w:rPr>
        <w:t xml:space="preserve"> </w:t>
      </w:r>
      <w:r w:rsidR="00145A5B" w:rsidRPr="00286152">
        <w:rPr>
          <w:rFonts w:cs="Times New Roman"/>
          <w:color w:val="000000"/>
          <w:sz w:val="24"/>
          <w:szCs w:val="24"/>
        </w:rPr>
        <w:t>level</w:t>
      </w:r>
      <w:r w:rsidR="006A5855" w:rsidRPr="00286152">
        <w:rPr>
          <w:rFonts w:cs="Times New Roman"/>
          <w:color w:val="000000"/>
          <w:sz w:val="24"/>
          <w:szCs w:val="24"/>
        </w:rPr>
        <w:t xml:space="preserve"> </w:t>
      </w:r>
      <w:r w:rsidR="00E9213B" w:rsidRPr="00286152">
        <w:rPr>
          <w:rFonts w:cs="Times New Roman"/>
          <w:color w:val="000000"/>
          <w:sz w:val="24"/>
          <w:szCs w:val="24"/>
        </w:rPr>
        <w:t>to</w:t>
      </w:r>
      <w:r w:rsidR="006A5855" w:rsidRPr="00286152">
        <w:rPr>
          <w:rFonts w:cs="Times New Roman"/>
          <w:color w:val="000000"/>
          <w:sz w:val="24"/>
          <w:szCs w:val="24"/>
        </w:rPr>
        <w:t xml:space="preserve"> </w:t>
      </w:r>
      <w:r w:rsidR="00E9213B" w:rsidRPr="00286152">
        <w:rPr>
          <w:rFonts w:cs="Times New Roman"/>
          <w:color w:val="000000"/>
          <w:sz w:val="24"/>
          <w:szCs w:val="24"/>
        </w:rPr>
        <w:t>collect</w:t>
      </w:r>
      <w:r w:rsidR="006A5855" w:rsidRPr="00286152">
        <w:rPr>
          <w:rFonts w:cs="Times New Roman"/>
          <w:color w:val="000000"/>
          <w:sz w:val="24"/>
          <w:szCs w:val="24"/>
        </w:rPr>
        <w:t xml:space="preserve"> </w:t>
      </w:r>
      <w:r w:rsidR="00154637" w:rsidRPr="00286152">
        <w:rPr>
          <w:rFonts w:cs="Times New Roman"/>
          <w:color w:val="000000"/>
          <w:sz w:val="24"/>
          <w:szCs w:val="24"/>
        </w:rPr>
        <w:t>information</w:t>
      </w:r>
      <w:r w:rsidR="006A5855" w:rsidRPr="00286152">
        <w:rPr>
          <w:rFonts w:cs="Times New Roman"/>
          <w:color w:val="000000"/>
          <w:sz w:val="24"/>
          <w:szCs w:val="24"/>
        </w:rPr>
        <w:t xml:space="preserve"> </w:t>
      </w:r>
      <w:r w:rsidR="00154637" w:rsidRPr="00286152">
        <w:rPr>
          <w:rFonts w:cs="Times New Roman"/>
          <w:color w:val="000000"/>
          <w:sz w:val="24"/>
          <w:szCs w:val="24"/>
        </w:rPr>
        <w:t>about</w:t>
      </w:r>
      <w:r w:rsidR="006A5855" w:rsidRPr="00286152">
        <w:rPr>
          <w:rFonts w:cs="Times New Roman"/>
          <w:color w:val="000000"/>
          <w:sz w:val="24"/>
          <w:szCs w:val="24"/>
        </w:rPr>
        <w:t xml:space="preserve"> </w:t>
      </w:r>
      <w:r w:rsidR="00154637" w:rsidRPr="00286152">
        <w:rPr>
          <w:rFonts w:cs="Times New Roman"/>
          <w:color w:val="000000"/>
          <w:sz w:val="24"/>
          <w:szCs w:val="24"/>
        </w:rPr>
        <w:t>maternal</w:t>
      </w:r>
      <w:r w:rsidR="006A5855" w:rsidRPr="00286152">
        <w:rPr>
          <w:rFonts w:cs="Times New Roman"/>
          <w:color w:val="000000"/>
          <w:sz w:val="24"/>
          <w:szCs w:val="24"/>
        </w:rPr>
        <w:t xml:space="preserve"> </w:t>
      </w:r>
      <w:r w:rsidR="00154637" w:rsidRPr="00286152">
        <w:rPr>
          <w:rFonts w:cs="Times New Roman"/>
          <w:color w:val="000000"/>
          <w:sz w:val="24"/>
          <w:szCs w:val="24"/>
        </w:rPr>
        <w:t>deaths.</w:t>
      </w:r>
      <w:r w:rsidR="006A5855" w:rsidRPr="00286152">
        <w:rPr>
          <w:rFonts w:cs="Times New Roman"/>
          <w:color w:val="000000"/>
          <w:sz w:val="24"/>
          <w:szCs w:val="24"/>
        </w:rPr>
        <w:t xml:space="preserve"> </w:t>
      </w:r>
      <w:r w:rsidR="00E811E5" w:rsidRPr="00286152">
        <w:rPr>
          <w:rFonts w:cs="Times New Roman"/>
          <w:color w:val="000000"/>
          <w:sz w:val="24"/>
          <w:szCs w:val="24"/>
        </w:rPr>
        <w:t>Names</w:t>
      </w:r>
      <w:r w:rsidR="006A5855" w:rsidRPr="00286152">
        <w:rPr>
          <w:rFonts w:cs="Times New Roman"/>
          <w:color w:val="000000"/>
          <w:sz w:val="24"/>
          <w:szCs w:val="24"/>
        </w:rPr>
        <w:t xml:space="preserve"> </w:t>
      </w:r>
      <w:r w:rsidR="00E811E5" w:rsidRPr="00286152">
        <w:rPr>
          <w:rFonts w:cs="Times New Roman"/>
          <w:color w:val="000000"/>
          <w:sz w:val="24"/>
          <w:szCs w:val="24"/>
        </w:rPr>
        <w:t>and</w:t>
      </w:r>
      <w:r w:rsidR="006A5855" w:rsidRPr="00286152">
        <w:rPr>
          <w:rFonts w:cs="Times New Roman"/>
          <w:color w:val="000000"/>
          <w:sz w:val="24"/>
          <w:szCs w:val="24"/>
        </w:rPr>
        <w:t xml:space="preserve"> </w:t>
      </w:r>
      <w:r w:rsidR="00E811E5" w:rsidRPr="00286152">
        <w:rPr>
          <w:rFonts w:cs="Times New Roman"/>
          <w:color w:val="000000"/>
          <w:sz w:val="24"/>
          <w:szCs w:val="24"/>
        </w:rPr>
        <w:t>residences</w:t>
      </w:r>
      <w:r w:rsidR="006A5855" w:rsidRPr="00286152">
        <w:rPr>
          <w:rFonts w:cs="Times New Roman"/>
          <w:color w:val="000000"/>
          <w:sz w:val="24"/>
          <w:szCs w:val="24"/>
        </w:rPr>
        <w:t xml:space="preserve"> </w:t>
      </w:r>
      <w:r w:rsidR="00E811E5" w:rsidRPr="00286152">
        <w:rPr>
          <w:rFonts w:cs="Times New Roman"/>
          <w:color w:val="000000"/>
          <w:sz w:val="24"/>
          <w:szCs w:val="24"/>
        </w:rPr>
        <w:t>are</w:t>
      </w:r>
      <w:r w:rsidR="006A5855" w:rsidRPr="00286152">
        <w:rPr>
          <w:rFonts w:cs="Times New Roman"/>
          <w:color w:val="000000"/>
          <w:sz w:val="24"/>
          <w:szCs w:val="24"/>
        </w:rPr>
        <w:t xml:space="preserve"> </w:t>
      </w:r>
      <w:r w:rsidR="00E811E5" w:rsidRPr="00286152">
        <w:rPr>
          <w:rFonts w:cs="Times New Roman"/>
          <w:color w:val="000000"/>
          <w:sz w:val="24"/>
          <w:szCs w:val="24"/>
        </w:rPr>
        <w:t>cross</w:t>
      </w:r>
      <w:r w:rsidR="00F61881" w:rsidRPr="00286152">
        <w:rPr>
          <w:rFonts w:cs="Times New Roman"/>
          <w:color w:val="000000"/>
          <w:sz w:val="24"/>
          <w:szCs w:val="24"/>
        </w:rPr>
        <w:t>-</w:t>
      </w:r>
      <w:r w:rsidR="00E811E5" w:rsidRPr="00286152">
        <w:rPr>
          <w:rFonts w:cs="Times New Roman"/>
          <w:color w:val="000000"/>
          <w:sz w:val="24"/>
          <w:szCs w:val="24"/>
        </w:rPr>
        <w:t>checked</w:t>
      </w:r>
      <w:r w:rsidR="006A5855" w:rsidRPr="00286152">
        <w:rPr>
          <w:rFonts w:cs="Times New Roman"/>
          <w:color w:val="000000"/>
          <w:sz w:val="24"/>
          <w:szCs w:val="24"/>
        </w:rPr>
        <w:t xml:space="preserve"> </w:t>
      </w:r>
      <w:r w:rsidR="00E811E5" w:rsidRPr="00286152">
        <w:rPr>
          <w:rFonts w:cs="Times New Roman"/>
          <w:color w:val="000000"/>
          <w:sz w:val="24"/>
          <w:szCs w:val="24"/>
        </w:rPr>
        <w:t>to</w:t>
      </w:r>
      <w:r w:rsidR="006A5855" w:rsidRPr="00286152">
        <w:rPr>
          <w:rFonts w:cs="Times New Roman"/>
          <w:color w:val="000000"/>
          <w:sz w:val="24"/>
          <w:szCs w:val="24"/>
        </w:rPr>
        <w:t xml:space="preserve"> </w:t>
      </w:r>
      <w:r w:rsidR="00E811E5" w:rsidRPr="00286152">
        <w:rPr>
          <w:rFonts w:cs="Times New Roman"/>
          <w:color w:val="000000"/>
          <w:sz w:val="24"/>
          <w:szCs w:val="24"/>
        </w:rPr>
        <w:t>avoid</w:t>
      </w:r>
      <w:r w:rsidR="006A5855" w:rsidRPr="00286152">
        <w:rPr>
          <w:rFonts w:cs="Times New Roman"/>
          <w:color w:val="000000"/>
          <w:sz w:val="24"/>
          <w:szCs w:val="24"/>
        </w:rPr>
        <w:t xml:space="preserve"> </w:t>
      </w:r>
      <w:r w:rsidR="00E811E5" w:rsidRPr="00286152">
        <w:rPr>
          <w:rFonts w:cs="Times New Roman"/>
          <w:color w:val="000000"/>
          <w:sz w:val="24"/>
          <w:szCs w:val="24"/>
        </w:rPr>
        <w:t>double</w:t>
      </w:r>
      <w:r w:rsidR="006A5855" w:rsidRPr="00286152">
        <w:rPr>
          <w:rFonts w:cs="Times New Roman"/>
          <w:color w:val="000000"/>
          <w:sz w:val="24"/>
          <w:szCs w:val="24"/>
        </w:rPr>
        <w:t xml:space="preserve"> </w:t>
      </w:r>
      <w:r w:rsidR="00E811E5" w:rsidRPr="00286152">
        <w:rPr>
          <w:rFonts w:cs="Times New Roman"/>
          <w:color w:val="000000"/>
          <w:sz w:val="24"/>
          <w:szCs w:val="24"/>
        </w:rPr>
        <w:t>counting.</w:t>
      </w:r>
      <w:r w:rsidR="006A5855" w:rsidRPr="00286152">
        <w:rPr>
          <w:rFonts w:cs="Times New Roman"/>
          <w:color w:val="000000"/>
          <w:sz w:val="24"/>
          <w:szCs w:val="24"/>
        </w:rPr>
        <w:t xml:space="preserve"> </w:t>
      </w:r>
      <w:r w:rsidR="00E9213B" w:rsidRPr="00286152">
        <w:rPr>
          <w:rFonts w:cs="Times New Roman"/>
          <w:color w:val="000000"/>
          <w:sz w:val="24"/>
          <w:szCs w:val="24"/>
        </w:rPr>
        <w:t>Sometimes</w:t>
      </w:r>
      <w:r w:rsidR="006A5855" w:rsidRPr="00286152">
        <w:rPr>
          <w:rFonts w:cs="Times New Roman"/>
          <w:color w:val="000000"/>
          <w:sz w:val="24"/>
          <w:szCs w:val="24"/>
        </w:rPr>
        <w:t xml:space="preserve"> </w:t>
      </w:r>
      <w:r w:rsidR="00E9213B" w:rsidRPr="00286152">
        <w:rPr>
          <w:rFonts w:cs="Times New Roman"/>
          <w:color w:val="000000"/>
          <w:sz w:val="24"/>
          <w:szCs w:val="24"/>
        </w:rPr>
        <w:t>they</w:t>
      </w:r>
      <w:r w:rsidR="006A5855" w:rsidRPr="00286152">
        <w:rPr>
          <w:rFonts w:cs="Times New Roman"/>
          <w:color w:val="000000"/>
          <w:sz w:val="24"/>
          <w:szCs w:val="24"/>
        </w:rPr>
        <w:t xml:space="preserve"> </w:t>
      </w:r>
      <w:r w:rsidR="00E9213B" w:rsidRPr="00286152">
        <w:rPr>
          <w:rFonts w:cs="Times New Roman"/>
          <w:color w:val="000000"/>
          <w:sz w:val="24"/>
          <w:szCs w:val="24"/>
        </w:rPr>
        <w:t>are</w:t>
      </w:r>
      <w:r w:rsidR="006A5855" w:rsidRPr="00286152">
        <w:rPr>
          <w:rFonts w:cs="Times New Roman"/>
          <w:color w:val="000000"/>
          <w:sz w:val="24"/>
          <w:szCs w:val="24"/>
        </w:rPr>
        <w:t xml:space="preserve"> </w:t>
      </w:r>
      <w:r w:rsidR="00E9213B" w:rsidRPr="00286152">
        <w:rPr>
          <w:rFonts w:cs="Times New Roman"/>
          <w:color w:val="000000"/>
          <w:sz w:val="24"/>
          <w:szCs w:val="24"/>
        </w:rPr>
        <w:t>complemented</w:t>
      </w:r>
      <w:r w:rsidR="006A5855" w:rsidRPr="00286152">
        <w:rPr>
          <w:rFonts w:cs="Times New Roman"/>
          <w:color w:val="000000"/>
          <w:sz w:val="24"/>
          <w:szCs w:val="24"/>
        </w:rPr>
        <w:t xml:space="preserve"> </w:t>
      </w:r>
      <w:r w:rsidR="00E9213B" w:rsidRPr="00286152">
        <w:rPr>
          <w:rFonts w:cs="Times New Roman"/>
          <w:color w:val="000000"/>
          <w:sz w:val="24"/>
          <w:szCs w:val="24"/>
        </w:rPr>
        <w:t>with</w:t>
      </w:r>
      <w:r w:rsidR="006A5855" w:rsidRPr="00286152">
        <w:rPr>
          <w:rFonts w:cs="Times New Roman"/>
          <w:color w:val="000000"/>
          <w:sz w:val="24"/>
          <w:szCs w:val="24"/>
        </w:rPr>
        <w:t xml:space="preserve"> </w:t>
      </w:r>
      <w:r w:rsidR="00E9213B" w:rsidRPr="00286152">
        <w:rPr>
          <w:rFonts w:cs="Times New Roman"/>
          <w:color w:val="000000"/>
          <w:sz w:val="24"/>
          <w:szCs w:val="24"/>
        </w:rPr>
        <w:t>verbal</w:t>
      </w:r>
      <w:r w:rsidR="006A5855" w:rsidRPr="00286152">
        <w:rPr>
          <w:rFonts w:cs="Times New Roman"/>
          <w:color w:val="000000"/>
          <w:sz w:val="24"/>
          <w:szCs w:val="24"/>
        </w:rPr>
        <w:t xml:space="preserve"> </w:t>
      </w:r>
      <w:r w:rsidR="00E9213B" w:rsidRPr="00286152">
        <w:rPr>
          <w:rFonts w:cs="Times New Roman"/>
          <w:color w:val="000000"/>
          <w:sz w:val="24"/>
          <w:szCs w:val="24"/>
        </w:rPr>
        <w:t>autopsies</w:t>
      </w:r>
      <w:r w:rsidR="006A5855" w:rsidRPr="00286152">
        <w:rPr>
          <w:rFonts w:cs="Times New Roman"/>
          <w:color w:val="000000"/>
          <w:sz w:val="24"/>
          <w:szCs w:val="24"/>
        </w:rPr>
        <w:t xml:space="preserve"> </w:t>
      </w:r>
      <w:r w:rsidR="00E9213B" w:rsidRPr="00286152">
        <w:rPr>
          <w:rFonts w:cs="Times New Roman"/>
          <w:color w:val="000000"/>
          <w:sz w:val="24"/>
          <w:szCs w:val="24"/>
        </w:rPr>
        <w:t>where</w:t>
      </w:r>
      <w:r w:rsidR="006A5855" w:rsidRPr="00286152">
        <w:rPr>
          <w:rFonts w:cs="Times New Roman"/>
          <w:color w:val="000000"/>
          <w:sz w:val="24"/>
          <w:szCs w:val="24"/>
        </w:rPr>
        <w:t xml:space="preserve"> </w:t>
      </w:r>
      <w:r w:rsidR="00E9213B" w:rsidRPr="00286152">
        <w:rPr>
          <w:rFonts w:cs="Times New Roman"/>
          <w:color w:val="000000"/>
          <w:sz w:val="24"/>
          <w:szCs w:val="24"/>
        </w:rPr>
        <w:t>the</w:t>
      </w:r>
      <w:r w:rsidR="006A5855" w:rsidRPr="00286152">
        <w:rPr>
          <w:rFonts w:cs="Times New Roman"/>
          <w:color w:val="000000"/>
          <w:sz w:val="24"/>
          <w:szCs w:val="24"/>
        </w:rPr>
        <w:t xml:space="preserve"> </w:t>
      </w:r>
      <w:r w:rsidR="00E9213B" w:rsidRPr="00286152">
        <w:rPr>
          <w:rFonts w:cs="Times New Roman"/>
          <w:color w:val="000000"/>
          <w:sz w:val="24"/>
          <w:szCs w:val="24"/>
        </w:rPr>
        <w:t>family</w:t>
      </w:r>
      <w:r w:rsidR="006A5855" w:rsidRPr="00286152">
        <w:rPr>
          <w:rFonts w:cs="Times New Roman"/>
          <w:color w:val="000000"/>
          <w:sz w:val="24"/>
          <w:szCs w:val="24"/>
        </w:rPr>
        <w:t xml:space="preserve"> </w:t>
      </w:r>
      <w:r w:rsidR="00E9213B" w:rsidRPr="00286152">
        <w:rPr>
          <w:rFonts w:cs="Times New Roman"/>
          <w:color w:val="000000"/>
          <w:sz w:val="24"/>
          <w:szCs w:val="24"/>
        </w:rPr>
        <w:t>members</w:t>
      </w:r>
      <w:r w:rsidR="006A5855" w:rsidRPr="00286152">
        <w:rPr>
          <w:rFonts w:cs="Times New Roman"/>
          <w:color w:val="000000"/>
          <w:sz w:val="24"/>
          <w:szCs w:val="24"/>
        </w:rPr>
        <w:t xml:space="preserve"> </w:t>
      </w:r>
      <w:r w:rsidR="00E9213B" w:rsidRPr="00286152">
        <w:rPr>
          <w:rFonts w:cs="Times New Roman"/>
          <w:color w:val="000000"/>
          <w:sz w:val="24"/>
          <w:szCs w:val="24"/>
        </w:rPr>
        <w:t>or</w:t>
      </w:r>
      <w:r w:rsidR="006A5855" w:rsidRPr="00286152">
        <w:rPr>
          <w:rFonts w:cs="Times New Roman"/>
          <w:color w:val="000000"/>
          <w:sz w:val="24"/>
          <w:szCs w:val="24"/>
        </w:rPr>
        <w:t xml:space="preserve"> </w:t>
      </w:r>
      <w:r w:rsidR="00E9213B" w:rsidRPr="00286152">
        <w:rPr>
          <w:rFonts w:cs="Times New Roman"/>
          <w:color w:val="000000"/>
          <w:sz w:val="24"/>
          <w:szCs w:val="24"/>
        </w:rPr>
        <w:t>other</w:t>
      </w:r>
      <w:r w:rsidR="006A5855" w:rsidRPr="00286152">
        <w:rPr>
          <w:rFonts w:cs="Times New Roman"/>
          <w:color w:val="000000"/>
          <w:sz w:val="24"/>
          <w:szCs w:val="24"/>
        </w:rPr>
        <w:t xml:space="preserve"> </w:t>
      </w:r>
      <w:r w:rsidR="00E9213B" w:rsidRPr="00286152">
        <w:rPr>
          <w:rFonts w:cs="Times New Roman"/>
          <w:color w:val="000000"/>
          <w:sz w:val="24"/>
          <w:szCs w:val="24"/>
        </w:rPr>
        <w:t>people</w:t>
      </w:r>
      <w:r w:rsidR="006A5855" w:rsidRPr="00286152">
        <w:rPr>
          <w:rFonts w:cs="Times New Roman"/>
          <w:color w:val="000000"/>
          <w:sz w:val="24"/>
          <w:szCs w:val="24"/>
        </w:rPr>
        <w:t xml:space="preserve"> </w:t>
      </w:r>
      <w:r w:rsidR="00E9213B" w:rsidRPr="00286152">
        <w:rPr>
          <w:rFonts w:cs="Times New Roman"/>
          <w:color w:val="000000"/>
          <w:sz w:val="24"/>
          <w:szCs w:val="24"/>
        </w:rPr>
        <w:t>with</w:t>
      </w:r>
      <w:r w:rsidR="006A5855" w:rsidRPr="00286152">
        <w:rPr>
          <w:rFonts w:cs="Times New Roman"/>
          <w:color w:val="000000"/>
          <w:sz w:val="24"/>
          <w:szCs w:val="24"/>
        </w:rPr>
        <w:t xml:space="preserve"> </w:t>
      </w:r>
      <w:r w:rsidR="00E9213B" w:rsidRPr="00286152">
        <w:rPr>
          <w:rFonts w:cs="Times New Roman"/>
          <w:color w:val="000000"/>
          <w:sz w:val="24"/>
          <w:szCs w:val="24"/>
        </w:rPr>
        <w:t>knowledge</w:t>
      </w:r>
      <w:r w:rsidR="006A5855" w:rsidRPr="00286152">
        <w:rPr>
          <w:rFonts w:cs="Times New Roman"/>
          <w:color w:val="000000"/>
          <w:sz w:val="24"/>
          <w:szCs w:val="24"/>
        </w:rPr>
        <w:t xml:space="preserve"> </w:t>
      </w:r>
      <w:r w:rsidR="00E9213B" w:rsidRPr="00286152">
        <w:rPr>
          <w:rFonts w:cs="Times New Roman"/>
          <w:color w:val="000000"/>
          <w:sz w:val="24"/>
          <w:szCs w:val="24"/>
        </w:rPr>
        <w:t>about</w:t>
      </w:r>
      <w:r w:rsidR="006A5855" w:rsidRPr="00286152">
        <w:rPr>
          <w:rFonts w:cs="Times New Roman"/>
          <w:color w:val="000000"/>
          <w:sz w:val="24"/>
          <w:szCs w:val="24"/>
        </w:rPr>
        <w:t xml:space="preserve"> </w:t>
      </w:r>
      <w:r w:rsidR="00E9213B" w:rsidRPr="00286152">
        <w:rPr>
          <w:rFonts w:cs="Times New Roman"/>
          <w:color w:val="000000"/>
          <w:sz w:val="24"/>
          <w:szCs w:val="24"/>
        </w:rPr>
        <w:t>the</w:t>
      </w:r>
      <w:r w:rsidR="006A5855" w:rsidRPr="00286152">
        <w:rPr>
          <w:rFonts w:cs="Times New Roman"/>
          <w:color w:val="000000"/>
          <w:sz w:val="24"/>
          <w:szCs w:val="24"/>
        </w:rPr>
        <w:t xml:space="preserve"> </w:t>
      </w:r>
      <w:r w:rsidR="00E9213B" w:rsidRPr="00286152">
        <w:rPr>
          <w:rFonts w:cs="Times New Roman"/>
          <w:color w:val="000000"/>
          <w:sz w:val="24"/>
          <w:szCs w:val="24"/>
        </w:rPr>
        <w:t>death</w:t>
      </w:r>
      <w:r w:rsidR="006A5855" w:rsidRPr="00286152">
        <w:rPr>
          <w:rFonts w:cs="Times New Roman"/>
          <w:color w:val="000000"/>
          <w:sz w:val="24"/>
          <w:szCs w:val="24"/>
        </w:rPr>
        <w:t xml:space="preserve"> </w:t>
      </w:r>
      <w:r w:rsidR="00E9213B" w:rsidRPr="00286152">
        <w:rPr>
          <w:rFonts w:cs="Times New Roman"/>
          <w:color w:val="000000"/>
          <w:sz w:val="24"/>
          <w:szCs w:val="24"/>
        </w:rPr>
        <w:t>could</w:t>
      </w:r>
      <w:r w:rsidR="006A5855" w:rsidRPr="00286152">
        <w:rPr>
          <w:rFonts w:cs="Times New Roman"/>
          <w:color w:val="000000"/>
          <w:sz w:val="24"/>
          <w:szCs w:val="24"/>
        </w:rPr>
        <w:t xml:space="preserve"> </w:t>
      </w:r>
      <w:r w:rsidR="00E9213B" w:rsidRPr="00286152">
        <w:rPr>
          <w:rFonts w:cs="Times New Roman"/>
          <w:color w:val="000000"/>
          <w:sz w:val="24"/>
          <w:szCs w:val="24"/>
        </w:rPr>
        <w:t>be</w:t>
      </w:r>
      <w:r w:rsidR="006A5855" w:rsidRPr="00286152">
        <w:rPr>
          <w:rFonts w:cs="Times New Roman"/>
          <w:color w:val="000000"/>
          <w:sz w:val="24"/>
          <w:szCs w:val="24"/>
        </w:rPr>
        <w:t xml:space="preserve"> </w:t>
      </w:r>
      <w:r w:rsidR="00E9213B" w:rsidRPr="00286152">
        <w:rPr>
          <w:rFonts w:cs="Times New Roman"/>
          <w:color w:val="000000"/>
          <w:sz w:val="24"/>
          <w:szCs w:val="24"/>
        </w:rPr>
        <w:t>asked</w:t>
      </w:r>
      <w:r w:rsidR="006A5855" w:rsidRPr="00286152">
        <w:rPr>
          <w:rFonts w:cs="Times New Roman"/>
          <w:color w:val="000000"/>
          <w:sz w:val="24"/>
          <w:szCs w:val="24"/>
        </w:rPr>
        <w:t xml:space="preserve"> </w:t>
      </w:r>
      <w:r w:rsidR="00E9213B" w:rsidRPr="00286152">
        <w:rPr>
          <w:rFonts w:cs="Times New Roman"/>
          <w:color w:val="000000"/>
          <w:sz w:val="24"/>
          <w:szCs w:val="24"/>
        </w:rPr>
        <w:t>to</w:t>
      </w:r>
      <w:r w:rsidR="006A5855" w:rsidRPr="00286152">
        <w:rPr>
          <w:rFonts w:cs="Times New Roman"/>
          <w:color w:val="000000"/>
          <w:sz w:val="24"/>
          <w:szCs w:val="24"/>
        </w:rPr>
        <w:t xml:space="preserve"> </w:t>
      </w:r>
      <w:r w:rsidR="00E9213B" w:rsidRPr="00286152">
        <w:rPr>
          <w:rFonts w:cs="Times New Roman"/>
          <w:color w:val="000000"/>
          <w:sz w:val="24"/>
          <w:szCs w:val="24"/>
        </w:rPr>
        <w:t>describe</w:t>
      </w:r>
      <w:r w:rsidR="006A5855" w:rsidRPr="00286152">
        <w:rPr>
          <w:rFonts w:cs="Times New Roman"/>
          <w:color w:val="000000"/>
          <w:sz w:val="24"/>
          <w:szCs w:val="24"/>
        </w:rPr>
        <w:t xml:space="preserve"> </w:t>
      </w:r>
      <w:r w:rsidR="00E9213B" w:rsidRPr="00286152">
        <w:rPr>
          <w:rFonts w:cs="Times New Roman"/>
          <w:color w:val="000000"/>
          <w:sz w:val="24"/>
          <w:szCs w:val="24"/>
        </w:rPr>
        <w:t>the</w:t>
      </w:r>
      <w:r w:rsidR="006A5855" w:rsidRPr="00286152">
        <w:rPr>
          <w:rFonts w:cs="Times New Roman"/>
          <w:color w:val="000000"/>
          <w:sz w:val="24"/>
          <w:szCs w:val="24"/>
        </w:rPr>
        <w:t xml:space="preserve"> </w:t>
      </w:r>
      <w:r w:rsidR="00E9213B" w:rsidRPr="00286152">
        <w:rPr>
          <w:rFonts w:cs="Times New Roman"/>
          <w:color w:val="000000"/>
          <w:sz w:val="24"/>
          <w:szCs w:val="24"/>
        </w:rPr>
        <w:t>situation</w:t>
      </w:r>
      <w:r w:rsidR="006A5855" w:rsidRPr="00286152">
        <w:rPr>
          <w:rFonts w:cs="Times New Roman"/>
          <w:color w:val="000000"/>
          <w:sz w:val="24"/>
          <w:szCs w:val="24"/>
        </w:rPr>
        <w:t xml:space="preserve"> </w:t>
      </w:r>
      <w:r w:rsidR="00E9213B" w:rsidRPr="00286152">
        <w:rPr>
          <w:rFonts w:cs="Times New Roman"/>
          <w:color w:val="000000"/>
          <w:sz w:val="24"/>
          <w:szCs w:val="24"/>
        </w:rPr>
        <w:t>surrounding</w:t>
      </w:r>
      <w:r w:rsidR="006A5855" w:rsidRPr="00286152">
        <w:rPr>
          <w:rFonts w:cs="Times New Roman"/>
          <w:color w:val="000000"/>
          <w:sz w:val="24"/>
          <w:szCs w:val="24"/>
        </w:rPr>
        <w:t xml:space="preserve"> </w:t>
      </w:r>
      <w:r w:rsidR="00E9213B" w:rsidRPr="00286152">
        <w:rPr>
          <w:rFonts w:cs="Times New Roman"/>
          <w:color w:val="000000"/>
          <w:sz w:val="24"/>
          <w:szCs w:val="24"/>
        </w:rPr>
        <w:t>the</w:t>
      </w:r>
      <w:r w:rsidR="006A5855" w:rsidRPr="00286152">
        <w:rPr>
          <w:rFonts w:cs="Times New Roman"/>
          <w:color w:val="000000"/>
          <w:sz w:val="24"/>
          <w:szCs w:val="24"/>
        </w:rPr>
        <w:t xml:space="preserve"> </w:t>
      </w:r>
      <w:r w:rsidR="00E9213B" w:rsidRPr="00286152">
        <w:rPr>
          <w:rFonts w:cs="Times New Roman"/>
          <w:color w:val="000000"/>
          <w:sz w:val="24"/>
          <w:szCs w:val="24"/>
        </w:rPr>
        <w:t>death</w:t>
      </w:r>
      <w:r w:rsidR="006A5855" w:rsidRPr="00286152">
        <w:rPr>
          <w:rFonts w:cs="Times New Roman"/>
          <w:color w:val="000000"/>
          <w:sz w:val="24"/>
          <w:szCs w:val="24"/>
        </w:rPr>
        <w:t xml:space="preserve"> </w:t>
      </w:r>
      <w:r w:rsidR="00E9213B" w:rsidRPr="00286152">
        <w:rPr>
          <w:rFonts w:cs="Times New Roman"/>
          <w:color w:val="000000"/>
          <w:sz w:val="24"/>
          <w:szCs w:val="24"/>
        </w:rPr>
        <w:t>rela</w:t>
      </w:r>
      <w:r w:rsidR="007D7684" w:rsidRPr="00286152">
        <w:rPr>
          <w:rFonts w:cs="Times New Roman"/>
          <w:color w:val="000000"/>
          <w:sz w:val="24"/>
          <w:szCs w:val="24"/>
        </w:rPr>
        <w:t>tive</w:t>
      </w:r>
      <w:r w:rsidR="00E9213B" w:rsidRPr="00286152">
        <w:rPr>
          <w:rFonts w:cs="Times New Roman"/>
          <w:color w:val="000000"/>
          <w:sz w:val="24"/>
          <w:szCs w:val="24"/>
        </w:rPr>
        <w:t>s</w:t>
      </w:r>
      <w:r w:rsidR="007D7684" w:rsidRPr="00286152">
        <w:rPr>
          <w:rFonts w:cs="Times New Roman"/>
          <w:color w:val="000000"/>
          <w:sz w:val="24"/>
          <w:szCs w:val="24"/>
        </w:rPr>
        <w:t>.</w:t>
      </w:r>
      <w:r w:rsidR="006A5855" w:rsidRPr="00286152">
        <w:rPr>
          <w:rFonts w:eastAsia="Times New Roman" w:cs="Times New Roman"/>
          <w:sz w:val="24"/>
          <w:szCs w:val="24"/>
          <w:lang w:eastAsia="fr-FR"/>
        </w:rPr>
        <w:t xml:space="preserve"> </w:t>
      </w:r>
      <w:r w:rsidR="00F61881" w:rsidRPr="00286152">
        <w:rPr>
          <w:rFonts w:eastAsia="Times New Roman" w:cs="Times New Roman"/>
          <w:sz w:val="24"/>
          <w:szCs w:val="24"/>
          <w:lang w:eastAsia="fr-FR"/>
        </w:rPr>
        <w:t xml:space="preserve">The </w:t>
      </w:r>
      <w:r w:rsidR="007D7684" w:rsidRPr="00286152">
        <w:rPr>
          <w:rFonts w:cs="Times New Roman"/>
          <w:color w:val="000000"/>
          <w:sz w:val="24"/>
          <w:szCs w:val="24"/>
        </w:rPr>
        <w:t>WHO</w:t>
      </w:r>
      <w:r w:rsidR="006A5855" w:rsidRPr="00286152">
        <w:rPr>
          <w:rFonts w:cs="Times New Roman"/>
          <w:color w:val="000000"/>
          <w:sz w:val="24"/>
          <w:szCs w:val="24"/>
        </w:rPr>
        <w:t xml:space="preserve"> </w:t>
      </w:r>
      <w:r w:rsidR="007D7684" w:rsidRPr="00286152">
        <w:rPr>
          <w:rFonts w:cs="Times New Roman"/>
          <w:color w:val="000000"/>
          <w:sz w:val="24"/>
          <w:szCs w:val="24"/>
        </w:rPr>
        <w:t>has</w:t>
      </w:r>
      <w:r w:rsidR="006A5855" w:rsidRPr="00286152">
        <w:rPr>
          <w:rFonts w:cs="Times New Roman"/>
          <w:color w:val="000000"/>
          <w:sz w:val="24"/>
          <w:szCs w:val="24"/>
        </w:rPr>
        <w:t xml:space="preserve"> </w:t>
      </w:r>
      <w:r w:rsidR="007D7684" w:rsidRPr="00286152">
        <w:rPr>
          <w:rFonts w:cs="Times New Roman"/>
          <w:color w:val="000000"/>
          <w:sz w:val="24"/>
          <w:szCs w:val="24"/>
        </w:rPr>
        <w:t>devised</w:t>
      </w:r>
      <w:r w:rsidR="006A5855" w:rsidRPr="00286152">
        <w:rPr>
          <w:rFonts w:cs="Times New Roman"/>
          <w:color w:val="000000"/>
          <w:sz w:val="24"/>
          <w:szCs w:val="24"/>
        </w:rPr>
        <w:t xml:space="preserve"> </w:t>
      </w:r>
      <w:r w:rsidR="007D7684" w:rsidRPr="00286152">
        <w:rPr>
          <w:rFonts w:cs="Times New Roman"/>
          <w:color w:val="000000"/>
          <w:sz w:val="24"/>
          <w:szCs w:val="24"/>
        </w:rPr>
        <w:t>a</w:t>
      </w:r>
      <w:r w:rsidR="006A5855" w:rsidRPr="00286152">
        <w:rPr>
          <w:rFonts w:cs="Times New Roman"/>
          <w:color w:val="000000"/>
          <w:sz w:val="24"/>
          <w:szCs w:val="24"/>
        </w:rPr>
        <w:t xml:space="preserve"> </w:t>
      </w:r>
      <w:r w:rsidR="007D7684" w:rsidRPr="00286152">
        <w:rPr>
          <w:rFonts w:cs="Times New Roman"/>
          <w:color w:val="000000"/>
          <w:sz w:val="24"/>
          <w:szCs w:val="24"/>
        </w:rPr>
        <w:t>standard</w:t>
      </w:r>
      <w:r w:rsidR="006A5855" w:rsidRPr="00286152">
        <w:rPr>
          <w:rFonts w:cs="Times New Roman"/>
          <w:color w:val="000000"/>
          <w:sz w:val="24"/>
          <w:szCs w:val="24"/>
        </w:rPr>
        <w:t xml:space="preserve"> </w:t>
      </w:r>
      <w:r w:rsidR="007D7684" w:rsidRPr="00286152">
        <w:rPr>
          <w:rFonts w:cs="Times New Roman"/>
          <w:color w:val="000000"/>
          <w:sz w:val="24"/>
          <w:szCs w:val="24"/>
        </w:rPr>
        <w:t>verbal</w:t>
      </w:r>
      <w:r w:rsidR="006A5855" w:rsidRPr="00286152">
        <w:rPr>
          <w:rFonts w:cs="Times New Roman"/>
          <w:color w:val="000000"/>
          <w:sz w:val="24"/>
          <w:szCs w:val="24"/>
        </w:rPr>
        <w:t xml:space="preserve"> </w:t>
      </w:r>
      <w:r w:rsidR="007D7684" w:rsidRPr="00286152">
        <w:rPr>
          <w:rFonts w:cs="Times New Roman"/>
          <w:color w:val="000000"/>
          <w:sz w:val="24"/>
          <w:szCs w:val="24"/>
        </w:rPr>
        <w:t>autopsy</w:t>
      </w:r>
      <w:r w:rsidR="006A5855" w:rsidRPr="00286152">
        <w:rPr>
          <w:rFonts w:cs="Times New Roman"/>
          <w:color w:val="000000"/>
          <w:sz w:val="24"/>
          <w:szCs w:val="24"/>
        </w:rPr>
        <w:t xml:space="preserve"> </w:t>
      </w:r>
      <w:r w:rsidR="007D7684" w:rsidRPr="00286152">
        <w:rPr>
          <w:rFonts w:cs="Times New Roman"/>
          <w:color w:val="000000"/>
          <w:sz w:val="24"/>
          <w:szCs w:val="24"/>
        </w:rPr>
        <w:t>tool</w:t>
      </w:r>
      <w:r w:rsidR="006A5855" w:rsidRPr="00286152">
        <w:rPr>
          <w:rFonts w:cs="Times New Roman"/>
          <w:color w:val="000000"/>
          <w:sz w:val="24"/>
          <w:szCs w:val="24"/>
        </w:rPr>
        <w:t xml:space="preserve"> </w:t>
      </w:r>
      <w:r w:rsidR="00F61881" w:rsidRPr="00286152">
        <w:rPr>
          <w:rFonts w:cs="Times New Roman"/>
          <w:color w:val="000000"/>
          <w:sz w:val="24"/>
          <w:szCs w:val="24"/>
        </w:rPr>
        <w:t>to collect</w:t>
      </w:r>
      <w:r w:rsidR="006A5855" w:rsidRPr="00286152">
        <w:rPr>
          <w:rFonts w:cs="Times New Roman"/>
          <w:color w:val="000000"/>
          <w:sz w:val="24"/>
          <w:szCs w:val="24"/>
        </w:rPr>
        <w:t xml:space="preserve"> </w:t>
      </w:r>
      <w:r w:rsidR="007D7684" w:rsidRPr="00286152">
        <w:rPr>
          <w:rFonts w:cs="Times New Roman"/>
          <w:color w:val="000000"/>
          <w:sz w:val="24"/>
          <w:szCs w:val="24"/>
        </w:rPr>
        <w:t>information</w:t>
      </w:r>
      <w:r w:rsidR="006A5855" w:rsidRPr="00286152">
        <w:rPr>
          <w:rFonts w:cs="Times New Roman"/>
          <w:color w:val="000000"/>
          <w:sz w:val="24"/>
          <w:szCs w:val="24"/>
        </w:rPr>
        <w:t xml:space="preserve"> </w:t>
      </w:r>
      <w:r w:rsidR="007D7684" w:rsidRPr="00286152">
        <w:rPr>
          <w:rFonts w:cs="Times New Roman"/>
          <w:color w:val="000000"/>
          <w:sz w:val="24"/>
          <w:szCs w:val="24"/>
        </w:rPr>
        <w:t>on</w:t>
      </w:r>
      <w:r w:rsidR="006A5855" w:rsidRPr="00286152">
        <w:rPr>
          <w:rFonts w:cs="Times New Roman"/>
          <w:color w:val="000000"/>
          <w:sz w:val="24"/>
          <w:szCs w:val="24"/>
        </w:rPr>
        <w:t xml:space="preserve"> </w:t>
      </w:r>
      <w:r w:rsidR="007D7684" w:rsidRPr="00286152">
        <w:rPr>
          <w:rFonts w:cs="Times New Roman"/>
          <w:color w:val="000000"/>
          <w:sz w:val="24"/>
          <w:szCs w:val="24"/>
        </w:rPr>
        <w:t>signs,</w:t>
      </w:r>
      <w:r w:rsidR="006A5855" w:rsidRPr="00286152">
        <w:rPr>
          <w:rFonts w:cs="Times New Roman"/>
          <w:color w:val="000000"/>
          <w:sz w:val="24"/>
          <w:szCs w:val="24"/>
        </w:rPr>
        <w:t xml:space="preserve"> </w:t>
      </w:r>
      <w:r w:rsidR="007D7684" w:rsidRPr="00286152">
        <w:rPr>
          <w:rFonts w:cs="Times New Roman"/>
          <w:color w:val="000000"/>
          <w:sz w:val="24"/>
          <w:szCs w:val="24"/>
        </w:rPr>
        <w:t>symptoms,</w:t>
      </w:r>
      <w:r w:rsidR="006A5855" w:rsidRPr="00286152">
        <w:rPr>
          <w:rFonts w:cs="Times New Roman"/>
          <w:color w:val="000000"/>
          <w:sz w:val="24"/>
          <w:szCs w:val="24"/>
        </w:rPr>
        <w:t xml:space="preserve"> </w:t>
      </w:r>
      <w:r w:rsidR="007D7684" w:rsidRPr="00286152">
        <w:rPr>
          <w:rFonts w:cs="Times New Roman"/>
          <w:color w:val="000000"/>
          <w:sz w:val="24"/>
          <w:szCs w:val="24"/>
        </w:rPr>
        <w:t>medical</w:t>
      </w:r>
      <w:r w:rsidR="006A5855" w:rsidRPr="00286152">
        <w:rPr>
          <w:rFonts w:cs="Times New Roman"/>
          <w:color w:val="000000"/>
          <w:sz w:val="24"/>
          <w:szCs w:val="24"/>
        </w:rPr>
        <w:t xml:space="preserve"> </w:t>
      </w:r>
      <w:r w:rsidR="007D7684" w:rsidRPr="00286152">
        <w:rPr>
          <w:rFonts w:cs="Times New Roman"/>
          <w:color w:val="000000"/>
          <w:sz w:val="24"/>
          <w:szCs w:val="24"/>
        </w:rPr>
        <w:t>history</w:t>
      </w:r>
      <w:r w:rsidR="006A5855" w:rsidRPr="00286152">
        <w:rPr>
          <w:rFonts w:cs="Times New Roman"/>
          <w:color w:val="000000"/>
          <w:sz w:val="24"/>
          <w:szCs w:val="24"/>
        </w:rPr>
        <w:t xml:space="preserve"> </w:t>
      </w:r>
      <w:r w:rsidR="007D7684" w:rsidRPr="00286152">
        <w:rPr>
          <w:rFonts w:cs="Times New Roman"/>
          <w:color w:val="000000"/>
          <w:sz w:val="24"/>
          <w:szCs w:val="24"/>
        </w:rPr>
        <w:t>and</w:t>
      </w:r>
      <w:r w:rsidR="006A5855" w:rsidRPr="00286152">
        <w:rPr>
          <w:rFonts w:cs="Times New Roman"/>
          <w:color w:val="000000"/>
          <w:sz w:val="24"/>
          <w:szCs w:val="24"/>
        </w:rPr>
        <w:t xml:space="preserve"> </w:t>
      </w:r>
      <w:r w:rsidR="007D7684" w:rsidRPr="00286152">
        <w:rPr>
          <w:rFonts w:cs="Times New Roman"/>
          <w:color w:val="000000"/>
          <w:sz w:val="24"/>
          <w:szCs w:val="24"/>
        </w:rPr>
        <w:t>circumstances</w:t>
      </w:r>
      <w:r w:rsidR="006A5855" w:rsidRPr="00286152">
        <w:rPr>
          <w:rFonts w:cs="Times New Roman"/>
          <w:color w:val="000000"/>
          <w:sz w:val="24"/>
          <w:szCs w:val="24"/>
        </w:rPr>
        <w:t xml:space="preserve"> </w:t>
      </w:r>
      <w:r w:rsidR="007D7684" w:rsidRPr="00286152">
        <w:rPr>
          <w:rFonts w:cs="Times New Roman"/>
          <w:color w:val="000000"/>
          <w:sz w:val="24"/>
          <w:szCs w:val="24"/>
        </w:rPr>
        <w:t>preceding</w:t>
      </w:r>
      <w:r w:rsidR="006A5855" w:rsidRPr="00286152">
        <w:rPr>
          <w:rFonts w:cs="Times New Roman"/>
          <w:color w:val="000000"/>
          <w:sz w:val="24"/>
          <w:szCs w:val="24"/>
        </w:rPr>
        <w:t xml:space="preserve"> </w:t>
      </w:r>
      <w:r w:rsidR="007D7684" w:rsidRPr="00286152">
        <w:rPr>
          <w:rFonts w:cs="Times New Roman"/>
          <w:color w:val="000000"/>
          <w:sz w:val="24"/>
          <w:szCs w:val="24"/>
        </w:rPr>
        <w:t>death</w:t>
      </w:r>
      <w:r w:rsidR="00EA2FAB" w:rsidRPr="00286152">
        <w:rPr>
          <w:rFonts w:cs="Times New Roman"/>
          <w:color w:val="000000"/>
          <w:sz w:val="24"/>
          <w:szCs w:val="24"/>
          <w:vertAlign w:val="superscript"/>
        </w:rPr>
        <w:t>4</w:t>
      </w:r>
      <w:r w:rsidR="004C0683" w:rsidRPr="00286152">
        <w:rPr>
          <w:rFonts w:cs="Times New Roman"/>
          <w:color w:val="000000"/>
          <w:sz w:val="24"/>
          <w:szCs w:val="24"/>
          <w:vertAlign w:val="superscript"/>
        </w:rPr>
        <w:t>2</w:t>
      </w:r>
      <w:r w:rsidR="00F61881" w:rsidRPr="00286152">
        <w:rPr>
          <w:rFonts w:cs="Times New Roman"/>
          <w:color w:val="000000"/>
          <w:sz w:val="24"/>
          <w:szCs w:val="24"/>
        </w:rPr>
        <w:t xml:space="preserve"> which </w:t>
      </w:r>
      <w:r w:rsidR="00EA2FAB" w:rsidRPr="00286152">
        <w:rPr>
          <w:rFonts w:cs="Times New Roman"/>
          <w:color w:val="000000"/>
          <w:sz w:val="24"/>
          <w:szCs w:val="24"/>
        </w:rPr>
        <w:t>countries</w:t>
      </w:r>
      <w:r w:rsidR="006A5855" w:rsidRPr="00286152">
        <w:rPr>
          <w:rFonts w:cs="Times New Roman"/>
          <w:color w:val="000000"/>
          <w:sz w:val="24"/>
          <w:szCs w:val="24"/>
        </w:rPr>
        <w:t xml:space="preserve"> </w:t>
      </w:r>
      <w:r w:rsidR="00F61881" w:rsidRPr="00286152">
        <w:rPr>
          <w:rFonts w:cs="Times New Roman"/>
          <w:color w:val="000000"/>
          <w:sz w:val="24"/>
          <w:szCs w:val="24"/>
        </w:rPr>
        <w:t xml:space="preserve">can </w:t>
      </w:r>
      <w:r w:rsidR="00EA2FAB" w:rsidRPr="00286152">
        <w:rPr>
          <w:rFonts w:cs="Times New Roman"/>
          <w:color w:val="000000"/>
          <w:sz w:val="24"/>
          <w:szCs w:val="24"/>
        </w:rPr>
        <w:t>adapt</w:t>
      </w:r>
      <w:r w:rsidR="006A5855" w:rsidRPr="00286152">
        <w:rPr>
          <w:rFonts w:cs="Times New Roman"/>
          <w:color w:val="000000"/>
          <w:sz w:val="24"/>
          <w:szCs w:val="24"/>
        </w:rPr>
        <w:t xml:space="preserve"> </w:t>
      </w:r>
      <w:r w:rsidR="00EA2FAB" w:rsidRPr="00286152">
        <w:rPr>
          <w:rFonts w:cs="Times New Roman"/>
          <w:color w:val="000000"/>
          <w:sz w:val="24"/>
          <w:szCs w:val="24"/>
        </w:rPr>
        <w:t>according</w:t>
      </w:r>
      <w:r w:rsidR="006A5855" w:rsidRPr="00286152">
        <w:rPr>
          <w:rFonts w:cs="Times New Roman"/>
          <w:color w:val="000000"/>
          <w:sz w:val="24"/>
          <w:szCs w:val="24"/>
        </w:rPr>
        <w:t xml:space="preserve"> </w:t>
      </w:r>
      <w:r w:rsidR="00EA2FAB" w:rsidRPr="00286152">
        <w:rPr>
          <w:rFonts w:cs="Times New Roman"/>
          <w:color w:val="000000"/>
          <w:sz w:val="24"/>
          <w:szCs w:val="24"/>
        </w:rPr>
        <w:t>to</w:t>
      </w:r>
      <w:r w:rsidR="006A5855" w:rsidRPr="00286152">
        <w:rPr>
          <w:rFonts w:cs="Times New Roman"/>
          <w:color w:val="000000"/>
          <w:sz w:val="24"/>
          <w:szCs w:val="24"/>
        </w:rPr>
        <w:t xml:space="preserve"> </w:t>
      </w:r>
      <w:r w:rsidR="00EA2FAB" w:rsidRPr="00286152">
        <w:rPr>
          <w:rFonts w:cs="Times New Roman"/>
          <w:color w:val="000000"/>
          <w:sz w:val="24"/>
          <w:szCs w:val="24"/>
        </w:rPr>
        <w:t>their</w:t>
      </w:r>
      <w:r w:rsidR="006A5855" w:rsidRPr="00286152">
        <w:rPr>
          <w:rFonts w:cs="Times New Roman"/>
          <w:color w:val="000000"/>
          <w:sz w:val="24"/>
          <w:szCs w:val="24"/>
        </w:rPr>
        <w:t xml:space="preserve"> </w:t>
      </w:r>
      <w:r w:rsidR="00EA2FAB" w:rsidRPr="00286152">
        <w:rPr>
          <w:rFonts w:cs="Times New Roman"/>
          <w:color w:val="000000"/>
          <w:sz w:val="24"/>
          <w:szCs w:val="24"/>
        </w:rPr>
        <w:t>situation.</w:t>
      </w:r>
      <w:r w:rsidR="006A5855" w:rsidRPr="00286152">
        <w:rPr>
          <w:rFonts w:cs="Times New Roman"/>
          <w:color w:val="000000"/>
          <w:sz w:val="24"/>
          <w:szCs w:val="24"/>
        </w:rPr>
        <w:t xml:space="preserve"> </w:t>
      </w:r>
      <w:r w:rsidR="00A31B84" w:rsidRPr="00286152">
        <w:rPr>
          <w:rFonts w:cs="Times New Roman"/>
          <w:color w:val="000000"/>
          <w:sz w:val="24"/>
          <w:szCs w:val="24"/>
        </w:rPr>
        <w:t>In both population or household surveys and verbal autopsies, names and residences are cross-checked to avoid double counting. These methods are only appropriate for settings in which the sampling unit is a complete village and the geographical scope of the study is quite limited</w:t>
      </w:r>
      <w:r w:rsidR="00A31B84" w:rsidRPr="00334889">
        <w:rPr>
          <w:rFonts w:cs="Times New Roman"/>
          <w:color w:val="000000"/>
          <w:sz w:val="24"/>
          <w:szCs w:val="24"/>
          <w:shd w:val="clear" w:color="auto" w:fill="FFFFFF"/>
        </w:rPr>
        <w:t xml:space="preserve">. </w:t>
      </w:r>
      <w:r w:rsidR="00EA2FAB" w:rsidRPr="00334889">
        <w:rPr>
          <w:rFonts w:cs="Times New Roman"/>
          <w:color w:val="000000"/>
          <w:sz w:val="24"/>
          <w:szCs w:val="24"/>
          <w:shd w:val="clear" w:color="auto" w:fill="FFFFFF"/>
        </w:rPr>
        <w:t>Surveys</w:t>
      </w:r>
      <w:r w:rsidR="00F61881" w:rsidRPr="00334889">
        <w:rPr>
          <w:rFonts w:cs="Times New Roman"/>
          <w:color w:val="000000"/>
          <w:sz w:val="24"/>
          <w:szCs w:val="24"/>
          <w:shd w:val="clear" w:color="auto" w:fill="FFFFFF"/>
        </w:rPr>
        <w:t>,</w:t>
      </w:r>
      <w:r w:rsidR="006A5855" w:rsidRPr="00334889">
        <w:rPr>
          <w:rFonts w:cs="Times New Roman"/>
          <w:sz w:val="24"/>
          <w:szCs w:val="24"/>
        </w:rPr>
        <w:t xml:space="preserve"> </w:t>
      </w:r>
      <w:r w:rsidR="00CF25B5" w:rsidRPr="00334889">
        <w:rPr>
          <w:rFonts w:cs="Times New Roman"/>
          <w:sz w:val="24"/>
          <w:szCs w:val="24"/>
        </w:rPr>
        <w:t>however</w:t>
      </w:r>
      <w:r w:rsidR="00EA2FAB" w:rsidRPr="00334889">
        <w:rPr>
          <w:rFonts w:cs="Times New Roman"/>
          <w:sz w:val="24"/>
          <w:szCs w:val="24"/>
        </w:rPr>
        <w:t>,</w:t>
      </w:r>
      <w:r w:rsidR="006A5855" w:rsidRPr="00334889">
        <w:rPr>
          <w:rFonts w:cs="Times New Roman"/>
          <w:sz w:val="24"/>
          <w:szCs w:val="24"/>
        </w:rPr>
        <w:t xml:space="preserve"> </w:t>
      </w:r>
      <w:r w:rsidR="00CF25B5" w:rsidRPr="00334889">
        <w:rPr>
          <w:rFonts w:cs="Times New Roman"/>
          <w:sz w:val="24"/>
          <w:szCs w:val="24"/>
        </w:rPr>
        <w:t>require</w:t>
      </w:r>
      <w:r w:rsidR="006A5855" w:rsidRPr="00334889">
        <w:rPr>
          <w:rFonts w:cs="Times New Roman"/>
          <w:sz w:val="24"/>
          <w:szCs w:val="24"/>
        </w:rPr>
        <w:t xml:space="preserve"> </w:t>
      </w:r>
      <w:r w:rsidR="009428BC" w:rsidRPr="00334889">
        <w:rPr>
          <w:rFonts w:cs="Times New Roman"/>
          <w:sz w:val="24"/>
          <w:szCs w:val="24"/>
        </w:rPr>
        <w:t>a</w:t>
      </w:r>
      <w:r w:rsidR="006A5855" w:rsidRPr="00334889">
        <w:rPr>
          <w:rFonts w:cs="Times New Roman"/>
          <w:sz w:val="24"/>
          <w:szCs w:val="24"/>
        </w:rPr>
        <w:t xml:space="preserve"> </w:t>
      </w:r>
      <w:r w:rsidR="009428BC" w:rsidRPr="00334889">
        <w:rPr>
          <w:rFonts w:cs="Times New Roman"/>
          <w:sz w:val="24"/>
          <w:szCs w:val="24"/>
        </w:rPr>
        <w:t>relatively</w:t>
      </w:r>
      <w:r w:rsidR="006A5855" w:rsidRPr="00334889">
        <w:rPr>
          <w:rFonts w:cs="Times New Roman"/>
          <w:sz w:val="24"/>
          <w:szCs w:val="24"/>
        </w:rPr>
        <w:t xml:space="preserve"> </w:t>
      </w:r>
      <w:r w:rsidR="00CF25B5" w:rsidRPr="00334889">
        <w:rPr>
          <w:rFonts w:cs="Times New Roman"/>
          <w:sz w:val="24"/>
          <w:szCs w:val="24"/>
        </w:rPr>
        <w:t>large</w:t>
      </w:r>
      <w:r w:rsidR="006A5855" w:rsidRPr="00334889">
        <w:rPr>
          <w:rFonts w:cs="Times New Roman"/>
          <w:sz w:val="24"/>
          <w:szCs w:val="24"/>
        </w:rPr>
        <w:t xml:space="preserve"> </w:t>
      </w:r>
      <w:r w:rsidR="00CF25B5" w:rsidRPr="00334889">
        <w:rPr>
          <w:rFonts w:cs="Times New Roman"/>
          <w:sz w:val="24"/>
          <w:szCs w:val="24"/>
        </w:rPr>
        <w:t>sample</w:t>
      </w:r>
      <w:r w:rsidR="006A5855" w:rsidRPr="00334889">
        <w:rPr>
          <w:rFonts w:cs="Times New Roman"/>
          <w:sz w:val="24"/>
          <w:szCs w:val="24"/>
        </w:rPr>
        <w:t xml:space="preserve"> </w:t>
      </w:r>
      <w:r w:rsidR="00CF25B5" w:rsidRPr="00334889">
        <w:rPr>
          <w:rFonts w:cs="Times New Roman"/>
          <w:sz w:val="24"/>
          <w:szCs w:val="24"/>
        </w:rPr>
        <w:t>size</w:t>
      </w:r>
      <w:r w:rsidR="006A5855" w:rsidRPr="00334889">
        <w:rPr>
          <w:rFonts w:cs="Times New Roman"/>
          <w:sz w:val="24"/>
          <w:szCs w:val="24"/>
        </w:rPr>
        <w:t xml:space="preserve"> </w:t>
      </w:r>
      <w:r w:rsidR="00CF25B5" w:rsidRPr="00334889">
        <w:rPr>
          <w:rFonts w:cs="Times New Roman"/>
          <w:sz w:val="24"/>
          <w:szCs w:val="24"/>
        </w:rPr>
        <w:t>to</w:t>
      </w:r>
      <w:r w:rsidR="006A5855" w:rsidRPr="00334889">
        <w:rPr>
          <w:rFonts w:cs="Times New Roman"/>
          <w:sz w:val="24"/>
          <w:szCs w:val="24"/>
        </w:rPr>
        <w:t xml:space="preserve"> </w:t>
      </w:r>
      <w:r w:rsidR="00CF25B5" w:rsidRPr="00334889">
        <w:rPr>
          <w:rFonts w:cs="Times New Roman"/>
          <w:sz w:val="24"/>
          <w:szCs w:val="24"/>
        </w:rPr>
        <w:t>obtain</w:t>
      </w:r>
      <w:r w:rsidR="006A5855" w:rsidRPr="00334889">
        <w:rPr>
          <w:rFonts w:cs="Times New Roman"/>
          <w:sz w:val="24"/>
          <w:szCs w:val="24"/>
        </w:rPr>
        <w:t xml:space="preserve"> </w:t>
      </w:r>
      <w:r w:rsidR="00CF25B5" w:rsidRPr="00334889">
        <w:rPr>
          <w:rFonts w:cs="Times New Roman"/>
          <w:sz w:val="24"/>
          <w:szCs w:val="24"/>
        </w:rPr>
        <w:t>statistically</w:t>
      </w:r>
      <w:r w:rsidR="006A5855" w:rsidRPr="00334889">
        <w:rPr>
          <w:rFonts w:cs="Times New Roman"/>
          <w:sz w:val="24"/>
          <w:szCs w:val="24"/>
        </w:rPr>
        <w:t xml:space="preserve"> </w:t>
      </w:r>
      <w:r w:rsidR="00CF25B5" w:rsidRPr="00334889">
        <w:rPr>
          <w:rFonts w:cs="Times New Roman"/>
          <w:sz w:val="24"/>
          <w:szCs w:val="24"/>
        </w:rPr>
        <w:t>significant</w:t>
      </w:r>
      <w:r w:rsidR="006A5855" w:rsidRPr="00334889">
        <w:rPr>
          <w:rFonts w:cs="Times New Roman"/>
          <w:sz w:val="24"/>
          <w:szCs w:val="24"/>
        </w:rPr>
        <w:t xml:space="preserve"> </w:t>
      </w:r>
      <w:r w:rsidR="00CF25B5" w:rsidRPr="00334889">
        <w:rPr>
          <w:rFonts w:cs="Times New Roman"/>
          <w:sz w:val="24"/>
          <w:szCs w:val="24"/>
        </w:rPr>
        <w:t>findings</w:t>
      </w:r>
      <w:r w:rsidR="006A5855" w:rsidRPr="00334889">
        <w:rPr>
          <w:rFonts w:cs="Times New Roman"/>
          <w:sz w:val="24"/>
          <w:szCs w:val="24"/>
        </w:rPr>
        <w:t xml:space="preserve"> </w:t>
      </w:r>
      <w:r w:rsidR="00CF25B5" w:rsidRPr="00334889">
        <w:rPr>
          <w:rFonts w:cs="Times New Roman"/>
          <w:sz w:val="24"/>
          <w:szCs w:val="24"/>
        </w:rPr>
        <w:t>for</w:t>
      </w:r>
      <w:r w:rsidR="006A5855" w:rsidRPr="00334889">
        <w:rPr>
          <w:rFonts w:cs="Times New Roman"/>
          <w:sz w:val="24"/>
          <w:szCs w:val="24"/>
        </w:rPr>
        <w:t xml:space="preserve"> </w:t>
      </w:r>
      <w:r w:rsidR="00CF25B5" w:rsidRPr="00334889">
        <w:rPr>
          <w:rFonts w:cs="Times New Roman"/>
          <w:sz w:val="24"/>
          <w:szCs w:val="24"/>
        </w:rPr>
        <w:t>occurrences</w:t>
      </w:r>
      <w:r w:rsidR="006A5855" w:rsidRPr="00334889">
        <w:rPr>
          <w:rFonts w:cs="Times New Roman"/>
          <w:sz w:val="24"/>
          <w:szCs w:val="24"/>
        </w:rPr>
        <w:t xml:space="preserve"> </w:t>
      </w:r>
      <w:r w:rsidR="00CF25B5" w:rsidRPr="00334889">
        <w:rPr>
          <w:rFonts w:cs="Times New Roman"/>
          <w:sz w:val="24"/>
          <w:szCs w:val="24"/>
        </w:rPr>
        <w:t>that</w:t>
      </w:r>
      <w:r w:rsidR="006A5855" w:rsidRPr="00334889">
        <w:rPr>
          <w:rFonts w:cs="Times New Roman"/>
          <w:sz w:val="24"/>
          <w:szCs w:val="24"/>
        </w:rPr>
        <w:t xml:space="preserve"> </w:t>
      </w:r>
      <w:r w:rsidR="00CF25B5" w:rsidRPr="00334889">
        <w:rPr>
          <w:rFonts w:cs="Times New Roman"/>
          <w:sz w:val="24"/>
          <w:szCs w:val="24"/>
        </w:rPr>
        <w:t>are</w:t>
      </w:r>
      <w:r w:rsidR="006A5855" w:rsidRPr="00334889">
        <w:rPr>
          <w:rFonts w:cs="Times New Roman"/>
          <w:sz w:val="24"/>
          <w:szCs w:val="24"/>
        </w:rPr>
        <w:t xml:space="preserve"> </w:t>
      </w:r>
      <w:r w:rsidR="00CF25B5" w:rsidRPr="00334889">
        <w:rPr>
          <w:rFonts w:cs="Times New Roman"/>
          <w:sz w:val="24"/>
          <w:szCs w:val="24"/>
        </w:rPr>
        <w:t>relatively</w:t>
      </w:r>
      <w:r w:rsidR="006A5855" w:rsidRPr="00334889">
        <w:rPr>
          <w:rFonts w:cs="Times New Roman"/>
          <w:sz w:val="24"/>
          <w:szCs w:val="24"/>
        </w:rPr>
        <w:t xml:space="preserve"> </w:t>
      </w:r>
      <w:r w:rsidR="00CF25B5" w:rsidRPr="00334889">
        <w:rPr>
          <w:rFonts w:cs="Times New Roman"/>
          <w:sz w:val="24"/>
          <w:szCs w:val="24"/>
        </w:rPr>
        <w:t>rare</w:t>
      </w:r>
      <w:r w:rsidR="006A5855" w:rsidRPr="00334889">
        <w:rPr>
          <w:rFonts w:cs="Times New Roman"/>
          <w:sz w:val="24"/>
          <w:szCs w:val="24"/>
        </w:rPr>
        <w:t xml:space="preserve"> </w:t>
      </w:r>
      <w:r w:rsidR="00CF25B5" w:rsidRPr="00334889">
        <w:rPr>
          <w:rFonts w:cs="Times New Roman"/>
          <w:sz w:val="24"/>
          <w:szCs w:val="24"/>
        </w:rPr>
        <w:t>such</w:t>
      </w:r>
      <w:r w:rsidR="006A5855" w:rsidRPr="00334889">
        <w:rPr>
          <w:rFonts w:cs="Times New Roman"/>
          <w:sz w:val="24"/>
          <w:szCs w:val="24"/>
        </w:rPr>
        <w:t xml:space="preserve"> </w:t>
      </w:r>
      <w:r w:rsidR="00CF25B5" w:rsidRPr="00334889">
        <w:rPr>
          <w:rFonts w:cs="Times New Roman"/>
          <w:sz w:val="24"/>
          <w:szCs w:val="24"/>
        </w:rPr>
        <w:t>as</w:t>
      </w:r>
      <w:r w:rsidR="006A5855" w:rsidRPr="00334889">
        <w:rPr>
          <w:rFonts w:cs="Times New Roman"/>
          <w:sz w:val="24"/>
          <w:szCs w:val="24"/>
        </w:rPr>
        <w:t xml:space="preserve"> </w:t>
      </w:r>
      <w:r w:rsidR="00CF25B5" w:rsidRPr="00334889">
        <w:rPr>
          <w:rFonts w:cs="Times New Roman"/>
          <w:sz w:val="24"/>
          <w:szCs w:val="24"/>
        </w:rPr>
        <w:t>maternal</w:t>
      </w:r>
      <w:r w:rsidR="006A5855" w:rsidRPr="00334889">
        <w:rPr>
          <w:rFonts w:cs="Times New Roman"/>
          <w:sz w:val="24"/>
          <w:szCs w:val="24"/>
        </w:rPr>
        <w:t xml:space="preserve"> </w:t>
      </w:r>
      <w:r w:rsidR="00CF25B5" w:rsidRPr="00334889">
        <w:rPr>
          <w:rFonts w:cs="Times New Roman"/>
          <w:sz w:val="24"/>
          <w:szCs w:val="24"/>
        </w:rPr>
        <w:t>deaths.</w:t>
      </w:r>
      <w:r w:rsidR="00FF257B" w:rsidRPr="00334889">
        <w:rPr>
          <w:rFonts w:cs="Times New Roman"/>
          <w:sz w:val="24"/>
          <w:szCs w:val="24"/>
          <w:vertAlign w:val="superscript"/>
        </w:rPr>
        <w:t>3</w:t>
      </w:r>
      <w:r w:rsidR="00335351" w:rsidRPr="00334889">
        <w:rPr>
          <w:rFonts w:cs="Times New Roman"/>
          <w:sz w:val="24"/>
          <w:szCs w:val="24"/>
          <w:vertAlign w:val="superscript"/>
        </w:rPr>
        <w:t>5</w:t>
      </w:r>
      <w:r w:rsidR="006A5855" w:rsidRPr="00334889">
        <w:rPr>
          <w:rFonts w:cs="Times New Roman"/>
          <w:sz w:val="24"/>
          <w:szCs w:val="24"/>
        </w:rPr>
        <w:t xml:space="preserve"> </w:t>
      </w:r>
      <w:r w:rsidR="00CF25B5" w:rsidRPr="00334889">
        <w:rPr>
          <w:rFonts w:cs="Times New Roman"/>
          <w:sz w:val="24"/>
          <w:szCs w:val="24"/>
        </w:rPr>
        <w:t>S</w:t>
      </w:r>
      <w:r w:rsidR="009428BC" w:rsidRPr="00334889">
        <w:rPr>
          <w:rFonts w:cs="Times New Roman"/>
          <w:sz w:val="24"/>
          <w:szCs w:val="24"/>
        </w:rPr>
        <w:t>ixteen</w:t>
      </w:r>
      <w:r w:rsidR="006A5855" w:rsidRPr="00334889">
        <w:rPr>
          <w:rFonts w:cs="Times New Roman"/>
          <w:sz w:val="24"/>
          <w:szCs w:val="24"/>
        </w:rPr>
        <w:t xml:space="preserve"> </w:t>
      </w:r>
      <w:r w:rsidR="00CF25B5" w:rsidRPr="00334889">
        <w:rPr>
          <w:rFonts w:cs="Times New Roman"/>
          <w:sz w:val="24"/>
          <w:szCs w:val="24"/>
        </w:rPr>
        <w:t>studies</w:t>
      </w:r>
      <w:r w:rsidR="006A5855" w:rsidRPr="00334889">
        <w:rPr>
          <w:rFonts w:cs="Times New Roman"/>
          <w:sz w:val="24"/>
          <w:szCs w:val="24"/>
        </w:rPr>
        <w:t xml:space="preserve"> </w:t>
      </w:r>
      <w:r w:rsidR="00CF25B5" w:rsidRPr="00334889">
        <w:rPr>
          <w:rFonts w:cs="Times New Roman"/>
          <w:sz w:val="24"/>
          <w:szCs w:val="24"/>
        </w:rPr>
        <w:t>included</w:t>
      </w:r>
      <w:r w:rsidR="006A5855" w:rsidRPr="00334889">
        <w:rPr>
          <w:rFonts w:cs="Times New Roman"/>
          <w:sz w:val="24"/>
          <w:szCs w:val="24"/>
        </w:rPr>
        <w:t xml:space="preserve"> </w:t>
      </w:r>
      <w:r w:rsidR="00CF25B5" w:rsidRPr="00334889">
        <w:rPr>
          <w:rFonts w:cs="Times New Roman"/>
          <w:sz w:val="24"/>
          <w:szCs w:val="24"/>
        </w:rPr>
        <w:t>in</w:t>
      </w:r>
      <w:r w:rsidR="006A5855" w:rsidRPr="00334889">
        <w:rPr>
          <w:rFonts w:cs="Times New Roman"/>
          <w:sz w:val="24"/>
          <w:szCs w:val="24"/>
        </w:rPr>
        <w:t xml:space="preserve"> </w:t>
      </w:r>
      <w:r w:rsidR="00CF25B5" w:rsidRPr="00334889">
        <w:rPr>
          <w:rFonts w:cs="Times New Roman"/>
          <w:sz w:val="24"/>
          <w:szCs w:val="24"/>
        </w:rPr>
        <w:t>this</w:t>
      </w:r>
      <w:r w:rsidR="006A5855" w:rsidRPr="00334889">
        <w:rPr>
          <w:rFonts w:cs="Times New Roman"/>
          <w:sz w:val="24"/>
          <w:szCs w:val="24"/>
        </w:rPr>
        <w:t xml:space="preserve"> </w:t>
      </w:r>
      <w:r w:rsidR="00CF25B5" w:rsidRPr="00334889">
        <w:rPr>
          <w:rFonts w:cs="Times New Roman"/>
          <w:sz w:val="24"/>
          <w:szCs w:val="24"/>
        </w:rPr>
        <w:t>review</w:t>
      </w:r>
      <w:r w:rsidR="006A5855" w:rsidRPr="00334889">
        <w:rPr>
          <w:rFonts w:cs="Times New Roman"/>
          <w:sz w:val="24"/>
          <w:szCs w:val="24"/>
        </w:rPr>
        <w:t xml:space="preserve"> </w:t>
      </w:r>
      <w:r w:rsidR="00CF25B5" w:rsidRPr="00334889">
        <w:rPr>
          <w:rFonts w:cs="Times New Roman"/>
          <w:sz w:val="24"/>
          <w:szCs w:val="24"/>
        </w:rPr>
        <w:t>estimated</w:t>
      </w:r>
      <w:r w:rsidR="006A5855" w:rsidRPr="00334889">
        <w:rPr>
          <w:rFonts w:cs="Times New Roman"/>
          <w:sz w:val="24"/>
          <w:szCs w:val="24"/>
        </w:rPr>
        <w:t xml:space="preserve"> </w:t>
      </w:r>
      <w:r w:rsidR="00CF25B5" w:rsidRPr="00334889">
        <w:rPr>
          <w:rFonts w:cs="Times New Roman"/>
          <w:sz w:val="24"/>
          <w:szCs w:val="24"/>
        </w:rPr>
        <w:t>the</w:t>
      </w:r>
      <w:r w:rsidR="006A5855" w:rsidRPr="00334889">
        <w:rPr>
          <w:rFonts w:cs="Times New Roman"/>
          <w:sz w:val="24"/>
          <w:szCs w:val="24"/>
        </w:rPr>
        <w:t xml:space="preserve"> </w:t>
      </w:r>
      <w:r w:rsidR="00CF25B5" w:rsidRPr="00334889">
        <w:rPr>
          <w:rFonts w:cs="Times New Roman"/>
          <w:sz w:val="24"/>
          <w:szCs w:val="24"/>
        </w:rPr>
        <w:t>number</w:t>
      </w:r>
      <w:r w:rsidR="006A5855" w:rsidRPr="00334889">
        <w:rPr>
          <w:rFonts w:cs="Times New Roman"/>
          <w:sz w:val="24"/>
          <w:szCs w:val="24"/>
        </w:rPr>
        <w:t xml:space="preserve"> </w:t>
      </w:r>
      <w:r w:rsidR="00CF25B5" w:rsidRPr="00334889">
        <w:rPr>
          <w:rFonts w:cs="Times New Roman"/>
          <w:sz w:val="24"/>
          <w:szCs w:val="24"/>
        </w:rPr>
        <w:t>of</w:t>
      </w:r>
      <w:r w:rsidR="006A5855" w:rsidRPr="00334889">
        <w:rPr>
          <w:rFonts w:cs="Times New Roman"/>
          <w:sz w:val="24"/>
          <w:szCs w:val="24"/>
        </w:rPr>
        <w:t xml:space="preserve"> </w:t>
      </w:r>
      <w:r w:rsidR="00CF25B5" w:rsidRPr="00334889">
        <w:rPr>
          <w:rFonts w:cs="Times New Roman"/>
          <w:sz w:val="24"/>
          <w:szCs w:val="24"/>
        </w:rPr>
        <w:t>maternal</w:t>
      </w:r>
      <w:r w:rsidR="006A5855" w:rsidRPr="00334889">
        <w:rPr>
          <w:rFonts w:cs="Times New Roman"/>
          <w:sz w:val="24"/>
          <w:szCs w:val="24"/>
        </w:rPr>
        <w:t xml:space="preserve"> </w:t>
      </w:r>
      <w:r w:rsidR="00CF25B5" w:rsidRPr="00334889">
        <w:rPr>
          <w:rFonts w:cs="Times New Roman"/>
          <w:sz w:val="24"/>
          <w:szCs w:val="24"/>
        </w:rPr>
        <w:t>deaths</w:t>
      </w:r>
      <w:r w:rsidR="006A5855" w:rsidRPr="00334889">
        <w:rPr>
          <w:rFonts w:cs="Times New Roman"/>
          <w:sz w:val="24"/>
          <w:szCs w:val="24"/>
        </w:rPr>
        <w:t xml:space="preserve"> </w:t>
      </w:r>
      <w:r w:rsidR="00CF25B5" w:rsidRPr="00334889">
        <w:rPr>
          <w:rFonts w:cs="Times New Roman"/>
          <w:sz w:val="24"/>
          <w:szCs w:val="24"/>
        </w:rPr>
        <w:t>using</w:t>
      </w:r>
      <w:r w:rsidR="006A5855" w:rsidRPr="00334889">
        <w:rPr>
          <w:rFonts w:cs="Times New Roman"/>
          <w:sz w:val="24"/>
          <w:szCs w:val="24"/>
        </w:rPr>
        <w:t xml:space="preserve"> </w:t>
      </w:r>
      <w:r w:rsidR="009428BC" w:rsidRPr="00334889">
        <w:rPr>
          <w:rFonts w:cs="Times New Roman"/>
          <w:sz w:val="24"/>
          <w:szCs w:val="24"/>
        </w:rPr>
        <w:t>population</w:t>
      </w:r>
      <w:r w:rsidR="006A5855" w:rsidRPr="00334889">
        <w:rPr>
          <w:rFonts w:cs="Times New Roman"/>
          <w:sz w:val="24"/>
          <w:szCs w:val="24"/>
        </w:rPr>
        <w:t xml:space="preserve"> </w:t>
      </w:r>
      <w:r w:rsidR="009428BC" w:rsidRPr="00334889">
        <w:rPr>
          <w:rFonts w:cs="Times New Roman"/>
          <w:sz w:val="24"/>
          <w:szCs w:val="24"/>
        </w:rPr>
        <w:t>and/or</w:t>
      </w:r>
      <w:r w:rsidR="006A5855" w:rsidRPr="00334889">
        <w:rPr>
          <w:rFonts w:cs="Times New Roman"/>
          <w:sz w:val="24"/>
          <w:szCs w:val="24"/>
        </w:rPr>
        <w:t xml:space="preserve"> </w:t>
      </w:r>
      <w:r w:rsidR="00CF25B5" w:rsidRPr="00334889">
        <w:rPr>
          <w:rFonts w:cs="Times New Roman"/>
          <w:sz w:val="24"/>
          <w:szCs w:val="24"/>
        </w:rPr>
        <w:t>household</w:t>
      </w:r>
      <w:r w:rsidR="006A5855" w:rsidRPr="00334889">
        <w:rPr>
          <w:rFonts w:cs="Times New Roman"/>
          <w:sz w:val="24"/>
          <w:szCs w:val="24"/>
        </w:rPr>
        <w:t xml:space="preserve"> </w:t>
      </w:r>
      <w:r w:rsidR="00CF25B5" w:rsidRPr="00334889">
        <w:rPr>
          <w:rFonts w:cs="Times New Roman"/>
          <w:sz w:val="24"/>
          <w:szCs w:val="24"/>
        </w:rPr>
        <w:t>surveys.</w:t>
      </w:r>
      <w:r w:rsidR="00335351" w:rsidRPr="00334889">
        <w:rPr>
          <w:rFonts w:cs="Times New Roman"/>
          <w:sz w:val="24"/>
          <w:szCs w:val="24"/>
          <w:vertAlign w:val="superscript"/>
        </w:rPr>
        <w:t>38</w:t>
      </w:r>
      <w:r w:rsidR="00FF257B" w:rsidRPr="00334889">
        <w:rPr>
          <w:rFonts w:cs="Times New Roman"/>
          <w:sz w:val="24"/>
          <w:szCs w:val="24"/>
          <w:vertAlign w:val="superscript"/>
        </w:rPr>
        <w:t>,</w:t>
      </w:r>
      <w:r w:rsidR="00335351" w:rsidRPr="00334889">
        <w:rPr>
          <w:rFonts w:cs="Times New Roman"/>
          <w:sz w:val="24"/>
          <w:szCs w:val="24"/>
          <w:vertAlign w:val="superscript"/>
        </w:rPr>
        <w:t>4</w:t>
      </w:r>
      <w:r w:rsidR="00FF257B" w:rsidRPr="00334889">
        <w:rPr>
          <w:rFonts w:cs="Times New Roman"/>
          <w:sz w:val="24"/>
          <w:szCs w:val="24"/>
          <w:vertAlign w:val="superscript"/>
        </w:rPr>
        <w:t>3</w:t>
      </w:r>
      <w:r w:rsidR="00335351" w:rsidRPr="00334889">
        <w:rPr>
          <w:rFonts w:cs="Times New Roman"/>
          <w:sz w:val="24"/>
          <w:szCs w:val="24"/>
          <w:vertAlign w:val="superscript"/>
        </w:rPr>
        <w:t>-57</w:t>
      </w:r>
      <w:r w:rsidR="006A5855" w:rsidRPr="00334889">
        <w:rPr>
          <w:rFonts w:cs="Times New Roman"/>
          <w:sz w:val="24"/>
          <w:szCs w:val="24"/>
        </w:rPr>
        <w:t xml:space="preserve"> </w:t>
      </w:r>
      <w:r w:rsidR="00CF25B5" w:rsidRPr="00334889">
        <w:rPr>
          <w:rFonts w:cs="Times New Roman"/>
          <w:sz w:val="24"/>
          <w:szCs w:val="24"/>
        </w:rPr>
        <w:t>Out</w:t>
      </w:r>
      <w:r w:rsidR="006A5855" w:rsidRPr="00334889">
        <w:rPr>
          <w:rFonts w:cs="Times New Roman"/>
          <w:sz w:val="24"/>
          <w:szCs w:val="24"/>
        </w:rPr>
        <w:t xml:space="preserve"> </w:t>
      </w:r>
      <w:r w:rsidR="00CF25B5" w:rsidRPr="00334889">
        <w:rPr>
          <w:rFonts w:cs="Times New Roman"/>
          <w:sz w:val="24"/>
          <w:szCs w:val="24"/>
        </w:rPr>
        <w:t>of</w:t>
      </w:r>
      <w:r w:rsidR="006A5855" w:rsidRPr="00334889">
        <w:rPr>
          <w:rFonts w:cs="Times New Roman"/>
          <w:sz w:val="24"/>
          <w:szCs w:val="24"/>
        </w:rPr>
        <w:t xml:space="preserve"> </w:t>
      </w:r>
      <w:r w:rsidR="00CF25B5" w:rsidRPr="00334889">
        <w:rPr>
          <w:rFonts w:cs="Times New Roman"/>
          <w:sz w:val="24"/>
          <w:szCs w:val="24"/>
        </w:rPr>
        <w:t>the</w:t>
      </w:r>
      <w:r w:rsidR="006A5855" w:rsidRPr="00334889">
        <w:rPr>
          <w:rFonts w:cs="Times New Roman"/>
          <w:sz w:val="24"/>
          <w:szCs w:val="24"/>
        </w:rPr>
        <w:t xml:space="preserve"> </w:t>
      </w:r>
      <w:r w:rsidR="00CF25B5" w:rsidRPr="00334889">
        <w:rPr>
          <w:rFonts w:cs="Times New Roman"/>
          <w:sz w:val="24"/>
          <w:szCs w:val="24"/>
        </w:rPr>
        <w:t>1</w:t>
      </w:r>
      <w:r w:rsidR="009428BC" w:rsidRPr="00334889">
        <w:rPr>
          <w:rFonts w:cs="Times New Roman"/>
          <w:sz w:val="24"/>
          <w:szCs w:val="24"/>
        </w:rPr>
        <w:t>6</w:t>
      </w:r>
      <w:r w:rsidR="006A5855" w:rsidRPr="00334889">
        <w:rPr>
          <w:rFonts w:cs="Times New Roman"/>
          <w:sz w:val="24"/>
          <w:szCs w:val="24"/>
        </w:rPr>
        <w:t xml:space="preserve"> </w:t>
      </w:r>
      <w:r w:rsidR="00CF25B5" w:rsidRPr="00334889">
        <w:rPr>
          <w:rFonts w:cs="Times New Roman"/>
          <w:sz w:val="24"/>
          <w:szCs w:val="24"/>
        </w:rPr>
        <w:t>studies</w:t>
      </w:r>
      <w:r w:rsidR="00A05E50" w:rsidRPr="00334889">
        <w:rPr>
          <w:rFonts w:cs="Times New Roman"/>
          <w:sz w:val="24"/>
          <w:szCs w:val="24"/>
        </w:rPr>
        <w:t>,</w:t>
      </w:r>
      <w:r w:rsidR="006A5855" w:rsidRPr="00334889">
        <w:rPr>
          <w:rFonts w:cs="Times New Roman"/>
          <w:sz w:val="24"/>
          <w:szCs w:val="24"/>
        </w:rPr>
        <w:t xml:space="preserve"> </w:t>
      </w:r>
      <w:r w:rsidR="00CF25B5" w:rsidRPr="00334889">
        <w:rPr>
          <w:rFonts w:cs="Times New Roman"/>
          <w:sz w:val="24"/>
          <w:szCs w:val="24"/>
        </w:rPr>
        <w:t>only</w:t>
      </w:r>
      <w:r w:rsidR="006A5855" w:rsidRPr="00334889">
        <w:rPr>
          <w:rFonts w:cs="Times New Roman"/>
          <w:sz w:val="24"/>
          <w:szCs w:val="24"/>
        </w:rPr>
        <w:t xml:space="preserve"> </w:t>
      </w:r>
      <w:r w:rsidR="009428BC" w:rsidRPr="00334889">
        <w:rPr>
          <w:rFonts w:cs="Times New Roman"/>
          <w:sz w:val="24"/>
          <w:szCs w:val="24"/>
        </w:rPr>
        <w:t>five</w:t>
      </w:r>
      <w:r w:rsidR="006A5855" w:rsidRPr="00334889">
        <w:rPr>
          <w:rFonts w:cs="Times New Roman"/>
          <w:sz w:val="24"/>
          <w:szCs w:val="24"/>
        </w:rPr>
        <w:t xml:space="preserve"> </w:t>
      </w:r>
      <w:r w:rsidR="00CF25B5" w:rsidRPr="00334889">
        <w:rPr>
          <w:rFonts w:cs="Times New Roman"/>
          <w:sz w:val="24"/>
          <w:szCs w:val="24"/>
        </w:rPr>
        <w:t>were</w:t>
      </w:r>
      <w:r w:rsidR="006A5855" w:rsidRPr="00334889">
        <w:rPr>
          <w:rFonts w:cs="Times New Roman"/>
          <w:sz w:val="24"/>
          <w:szCs w:val="24"/>
        </w:rPr>
        <w:t xml:space="preserve"> </w:t>
      </w:r>
      <w:r w:rsidR="00CF25B5" w:rsidRPr="00334889">
        <w:rPr>
          <w:rFonts w:cs="Times New Roman"/>
          <w:sz w:val="24"/>
          <w:szCs w:val="24"/>
        </w:rPr>
        <w:t>conducted</w:t>
      </w:r>
      <w:r w:rsidR="006A5855" w:rsidRPr="00334889">
        <w:rPr>
          <w:rFonts w:cs="Times New Roman"/>
          <w:sz w:val="24"/>
          <w:szCs w:val="24"/>
        </w:rPr>
        <w:t xml:space="preserve"> </w:t>
      </w:r>
      <w:r w:rsidR="00CF25B5" w:rsidRPr="00334889">
        <w:rPr>
          <w:rFonts w:cs="Times New Roman"/>
          <w:sz w:val="24"/>
          <w:szCs w:val="24"/>
        </w:rPr>
        <w:t>in</w:t>
      </w:r>
      <w:r w:rsidR="006A5855" w:rsidRPr="00334889">
        <w:rPr>
          <w:rFonts w:cs="Times New Roman"/>
          <w:sz w:val="24"/>
          <w:szCs w:val="24"/>
        </w:rPr>
        <w:t xml:space="preserve"> </w:t>
      </w:r>
      <w:r w:rsidR="00CF25B5" w:rsidRPr="00334889">
        <w:rPr>
          <w:rFonts w:cs="Times New Roman"/>
          <w:sz w:val="24"/>
          <w:szCs w:val="24"/>
        </w:rPr>
        <w:t>Africa</w:t>
      </w:r>
      <w:r w:rsidR="006A5855" w:rsidRPr="00334889">
        <w:rPr>
          <w:rFonts w:cs="Times New Roman"/>
          <w:sz w:val="24"/>
          <w:szCs w:val="24"/>
        </w:rPr>
        <w:t xml:space="preserve"> </w:t>
      </w:r>
      <w:r w:rsidR="00CF25B5" w:rsidRPr="00334889">
        <w:rPr>
          <w:rFonts w:cs="Times New Roman"/>
          <w:sz w:val="24"/>
          <w:szCs w:val="24"/>
        </w:rPr>
        <w:t>(Ethiopia,</w:t>
      </w:r>
      <w:r w:rsidR="006A5855" w:rsidRPr="00334889">
        <w:rPr>
          <w:rFonts w:cs="Times New Roman"/>
          <w:sz w:val="24"/>
          <w:szCs w:val="24"/>
        </w:rPr>
        <w:t xml:space="preserve"> </w:t>
      </w:r>
      <w:r w:rsidR="00CF25B5" w:rsidRPr="00334889">
        <w:rPr>
          <w:rFonts w:cs="Times New Roman"/>
          <w:sz w:val="24"/>
          <w:szCs w:val="24"/>
        </w:rPr>
        <w:t>Kenya,</w:t>
      </w:r>
      <w:r w:rsidR="006A5855" w:rsidRPr="00334889">
        <w:rPr>
          <w:rFonts w:cs="Times New Roman"/>
          <w:sz w:val="24"/>
          <w:szCs w:val="24"/>
        </w:rPr>
        <w:t xml:space="preserve"> </w:t>
      </w:r>
      <w:r w:rsidR="00CF25B5" w:rsidRPr="00334889">
        <w:rPr>
          <w:rFonts w:cs="Times New Roman"/>
          <w:sz w:val="24"/>
          <w:szCs w:val="24"/>
        </w:rPr>
        <w:t>Malawi,</w:t>
      </w:r>
      <w:r w:rsidR="006A5855" w:rsidRPr="00334889">
        <w:rPr>
          <w:rFonts w:cs="Times New Roman"/>
          <w:sz w:val="24"/>
          <w:szCs w:val="24"/>
        </w:rPr>
        <w:t xml:space="preserve"> </w:t>
      </w:r>
      <w:r w:rsidR="00CF25B5" w:rsidRPr="00334889">
        <w:rPr>
          <w:rFonts w:cs="Times New Roman"/>
          <w:sz w:val="24"/>
          <w:szCs w:val="24"/>
        </w:rPr>
        <w:t>Senegal</w:t>
      </w:r>
      <w:r w:rsidR="006A5855" w:rsidRPr="00334889">
        <w:rPr>
          <w:rFonts w:cs="Times New Roman"/>
          <w:sz w:val="24"/>
          <w:szCs w:val="24"/>
        </w:rPr>
        <w:t xml:space="preserve"> </w:t>
      </w:r>
      <w:r w:rsidR="00CF25B5" w:rsidRPr="00334889">
        <w:rPr>
          <w:rFonts w:cs="Times New Roman"/>
          <w:sz w:val="24"/>
          <w:szCs w:val="24"/>
        </w:rPr>
        <w:t>and</w:t>
      </w:r>
      <w:r w:rsidR="006A5855" w:rsidRPr="00334889">
        <w:rPr>
          <w:rFonts w:cs="Times New Roman"/>
          <w:sz w:val="24"/>
          <w:szCs w:val="24"/>
        </w:rPr>
        <w:t xml:space="preserve"> </w:t>
      </w:r>
      <w:r w:rsidR="00CF25B5" w:rsidRPr="00334889">
        <w:rPr>
          <w:rFonts w:cs="Times New Roman"/>
          <w:sz w:val="24"/>
          <w:szCs w:val="24"/>
        </w:rPr>
        <w:t>Tanzania).</w:t>
      </w:r>
      <w:r w:rsidR="00335351" w:rsidRPr="00334889">
        <w:rPr>
          <w:rFonts w:cs="Times New Roman"/>
          <w:sz w:val="24"/>
          <w:szCs w:val="24"/>
          <w:vertAlign w:val="superscript"/>
        </w:rPr>
        <w:t>44</w:t>
      </w:r>
      <w:r w:rsidR="00FF257B" w:rsidRPr="00334889">
        <w:rPr>
          <w:rFonts w:cs="Times New Roman"/>
          <w:sz w:val="24"/>
          <w:szCs w:val="24"/>
          <w:vertAlign w:val="superscript"/>
        </w:rPr>
        <w:t>,</w:t>
      </w:r>
      <w:r w:rsidR="00335351" w:rsidRPr="00334889">
        <w:rPr>
          <w:rFonts w:cs="Times New Roman"/>
          <w:sz w:val="24"/>
          <w:szCs w:val="24"/>
          <w:vertAlign w:val="superscript"/>
        </w:rPr>
        <w:t>52</w:t>
      </w:r>
      <w:r w:rsidR="00FF257B" w:rsidRPr="00334889">
        <w:rPr>
          <w:rFonts w:cs="Times New Roman"/>
          <w:sz w:val="24"/>
          <w:szCs w:val="24"/>
          <w:vertAlign w:val="superscript"/>
        </w:rPr>
        <w:t>,</w:t>
      </w:r>
      <w:r w:rsidR="00335351" w:rsidRPr="00334889">
        <w:rPr>
          <w:rFonts w:cs="Times New Roman"/>
          <w:sz w:val="24"/>
          <w:szCs w:val="24"/>
          <w:vertAlign w:val="superscript"/>
        </w:rPr>
        <w:t>52</w:t>
      </w:r>
      <w:r w:rsidR="00FF257B" w:rsidRPr="00334889">
        <w:rPr>
          <w:rFonts w:cs="Times New Roman"/>
          <w:sz w:val="24"/>
          <w:szCs w:val="24"/>
          <w:vertAlign w:val="superscript"/>
        </w:rPr>
        <w:t>,</w:t>
      </w:r>
      <w:r w:rsidR="00335351" w:rsidRPr="00334889">
        <w:rPr>
          <w:rFonts w:cs="Times New Roman"/>
          <w:sz w:val="24"/>
          <w:szCs w:val="24"/>
          <w:vertAlign w:val="superscript"/>
        </w:rPr>
        <w:t>56,57</w:t>
      </w:r>
      <w:r w:rsidR="006A5855" w:rsidRPr="00334889">
        <w:rPr>
          <w:rFonts w:cs="Times New Roman"/>
          <w:sz w:val="24"/>
          <w:szCs w:val="24"/>
        </w:rPr>
        <w:t xml:space="preserve"> </w:t>
      </w:r>
      <w:r w:rsidR="00CF25B5" w:rsidRPr="00334889">
        <w:rPr>
          <w:rFonts w:cs="Times New Roman"/>
          <w:bCs/>
          <w:sz w:val="24"/>
          <w:szCs w:val="24"/>
        </w:rPr>
        <w:t>Six</w:t>
      </w:r>
      <w:r w:rsidR="006A5855" w:rsidRPr="00334889">
        <w:rPr>
          <w:rFonts w:cs="Times New Roman"/>
          <w:bCs/>
          <w:sz w:val="24"/>
          <w:szCs w:val="24"/>
        </w:rPr>
        <w:t xml:space="preserve"> </w:t>
      </w:r>
      <w:r w:rsidR="00CF25B5" w:rsidRPr="00334889">
        <w:rPr>
          <w:rFonts w:cs="Times New Roman"/>
          <w:sz w:val="24"/>
          <w:szCs w:val="24"/>
        </w:rPr>
        <w:t>were</w:t>
      </w:r>
      <w:r w:rsidR="006A5855" w:rsidRPr="00334889">
        <w:rPr>
          <w:rFonts w:cs="Times New Roman"/>
          <w:sz w:val="24"/>
          <w:szCs w:val="24"/>
        </w:rPr>
        <w:t xml:space="preserve"> </w:t>
      </w:r>
      <w:r w:rsidR="00CF25B5" w:rsidRPr="00334889">
        <w:rPr>
          <w:rFonts w:cs="Times New Roman"/>
          <w:sz w:val="24"/>
          <w:szCs w:val="24"/>
        </w:rPr>
        <w:t>conducted</w:t>
      </w:r>
      <w:r w:rsidR="006A5855" w:rsidRPr="00334889">
        <w:rPr>
          <w:rFonts w:cs="Times New Roman"/>
          <w:sz w:val="24"/>
          <w:szCs w:val="24"/>
        </w:rPr>
        <w:t xml:space="preserve"> </w:t>
      </w:r>
      <w:r w:rsidR="00CF25B5" w:rsidRPr="00334889">
        <w:rPr>
          <w:rFonts w:cs="Times New Roman"/>
          <w:sz w:val="24"/>
          <w:szCs w:val="24"/>
        </w:rPr>
        <w:t>prospectively</w:t>
      </w:r>
      <w:r w:rsidR="006A5855" w:rsidRPr="00334889">
        <w:rPr>
          <w:rFonts w:cs="Times New Roman"/>
          <w:sz w:val="24"/>
          <w:szCs w:val="24"/>
        </w:rPr>
        <w:t xml:space="preserve"> </w:t>
      </w:r>
      <w:r w:rsidR="00F61881" w:rsidRPr="00334889">
        <w:rPr>
          <w:rFonts w:cs="Times New Roman"/>
          <w:sz w:val="24"/>
          <w:szCs w:val="24"/>
        </w:rPr>
        <w:t>(</w:t>
      </w:r>
      <w:r w:rsidR="00CF25B5" w:rsidRPr="00334889">
        <w:rPr>
          <w:rFonts w:cs="Times New Roman"/>
          <w:sz w:val="24"/>
          <w:szCs w:val="24"/>
        </w:rPr>
        <w:t>Col</w:t>
      </w:r>
      <w:r w:rsidR="007D3C31" w:rsidRPr="00334889">
        <w:rPr>
          <w:rFonts w:cs="Times New Roman"/>
          <w:sz w:val="24"/>
          <w:szCs w:val="24"/>
        </w:rPr>
        <w:t>o</w:t>
      </w:r>
      <w:r w:rsidR="00CF25B5" w:rsidRPr="00334889">
        <w:rPr>
          <w:rFonts w:cs="Times New Roman"/>
          <w:sz w:val="24"/>
          <w:szCs w:val="24"/>
        </w:rPr>
        <w:t>mbia,</w:t>
      </w:r>
      <w:r w:rsidR="006A5855" w:rsidRPr="00334889">
        <w:rPr>
          <w:rFonts w:cs="Times New Roman"/>
          <w:sz w:val="24"/>
          <w:szCs w:val="24"/>
        </w:rPr>
        <w:t xml:space="preserve"> </w:t>
      </w:r>
      <w:r w:rsidR="00CF25B5" w:rsidRPr="00334889">
        <w:rPr>
          <w:rFonts w:cs="Times New Roman"/>
          <w:sz w:val="24"/>
          <w:szCs w:val="24"/>
        </w:rPr>
        <w:t>Sri</w:t>
      </w:r>
      <w:r w:rsidR="006A5855" w:rsidRPr="00334889">
        <w:rPr>
          <w:rFonts w:cs="Times New Roman"/>
          <w:sz w:val="24"/>
          <w:szCs w:val="24"/>
        </w:rPr>
        <w:t xml:space="preserve"> </w:t>
      </w:r>
      <w:r w:rsidR="00CF25B5" w:rsidRPr="00334889">
        <w:rPr>
          <w:rFonts w:cs="Times New Roman"/>
          <w:sz w:val="24"/>
          <w:szCs w:val="24"/>
        </w:rPr>
        <w:t>Lanka,</w:t>
      </w:r>
      <w:r w:rsidR="006A5855" w:rsidRPr="00334889">
        <w:rPr>
          <w:rFonts w:cs="Times New Roman"/>
          <w:sz w:val="24"/>
          <w:szCs w:val="24"/>
        </w:rPr>
        <w:t xml:space="preserve"> </w:t>
      </w:r>
      <w:r w:rsidR="00CF25B5" w:rsidRPr="00334889">
        <w:rPr>
          <w:rFonts w:cs="Times New Roman"/>
          <w:sz w:val="24"/>
          <w:szCs w:val="24"/>
        </w:rPr>
        <w:t>Ethiopia,</w:t>
      </w:r>
      <w:r w:rsidR="006A5855" w:rsidRPr="00334889">
        <w:rPr>
          <w:rFonts w:cs="Times New Roman"/>
          <w:sz w:val="24"/>
          <w:szCs w:val="24"/>
        </w:rPr>
        <w:t xml:space="preserve"> </w:t>
      </w:r>
      <w:r w:rsidR="00CF25B5" w:rsidRPr="00334889">
        <w:rPr>
          <w:rFonts w:cs="Times New Roman"/>
          <w:sz w:val="24"/>
          <w:szCs w:val="24"/>
        </w:rPr>
        <w:t>Indonesia,</w:t>
      </w:r>
      <w:r w:rsidR="006A5855" w:rsidRPr="00334889">
        <w:rPr>
          <w:rFonts w:cs="Times New Roman"/>
          <w:sz w:val="24"/>
          <w:szCs w:val="24"/>
        </w:rPr>
        <w:t xml:space="preserve"> </w:t>
      </w:r>
      <w:r w:rsidR="00CF25B5" w:rsidRPr="00334889">
        <w:rPr>
          <w:rFonts w:cs="Times New Roman"/>
          <w:sz w:val="24"/>
          <w:szCs w:val="24"/>
        </w:rPr>
        <w:t>Jam</w:t>
      </w:r>
      <w:r w:rsidR="00A05E50" w:rsidRPr="00334889">
        <w:rPr>
          <w:rFonts w:cs="Times New Roman"/>
          <w:sz w:val="24"/>
          <w:szCs w:val="24"/>
        </w:rPr>
        <w:t>a</w:t>
      </w:r>
      <w:r w:rsidR="00CF25B5" w:rsidRPr="00334889">
        <w:rPr>
          <w:rFonts w:cs="Times New Roman"/>
          <w:sz w:val="24"/>
          <w:szCs w:val="24"/>
        </w:rPr>
        <w:t>ica</w:t>
      </w:r>
      <w:r w:rsidR="006A5855" w:rsidRPr="00334889">
        <w:rPr>
          <w:rFonts w:cs="Times New Roman"/>
          <w:sz w:val="24"/>
          <w:szCs w:val="24"/>
        </w:rPr>
        <w:t xml:space="preserve"> </w:t>
      </w:r>
      <w:r w:rsidR="00CF25B5" w:rsidRPr="00334889">
        <w:rPr>
          <w:rFonts w:cs="Times New Roman"/>
          <w:sz w:val="24"/>
          <w:szCs w:val="24"/>
        </w:rPr>
        <w:t>and</w:t>
      </w:r>
      <w:r w:rsidR="006A5855" w:rsidRPr="00334889">
        <w:rPr>
          <w:rFonts w:cs="Times New Roman"/>
          <w:sz w:val="24"/>
          <w:szCs w:val="24"/>
        </w:rPr>
        <w:t xml:space="preserve"> </w:t>
      </w:r>
      <w:r w:rsidR="00CF25B5" w:rsidRPr="00334889">
        <w:rPr>
          <w:rFonts w:cs="Times New Roman"/>
          <w:sz w:val="24"/>
          <w:szCs w:val="24"/>
        </w:rPr>
        <w:t>Pakistan</w:t>
      </w:r>
      <w:r w:rsidR="00F61881" w:rsidRPr="00334889">
        <w:rPr>
          <w:rFonts w:cs="Times New Roman"/>
          <w:sz w:val="24"/>
          <w:szCs w:val="24"/>
        </w:rPr>
        <w:t>)</w:t>
      </w:r>
      <w:r w:rsidR="00CF25B5" w:rsidRPr="00334889">
        <w:rPr>
          <w:rFonts w:cs="Times New Roman"/>
          <w:sz w:val="24"/>
          <w:szCs w:val="24"/>
        </w:rPr>
        <w:t>.</w:t>
      </w:r>
      <w:r w:rsidR="00335351" w:rsidRPr="00334889">
        <w:rPr>
          <w:rFonts w:cs="Times New Roman"/>
          <w:sz w:val="24"/>
          <w:szCs w:val="24"/>
          <w:vertAlign w:val="superscript"/>
        </w:rPr>
        <w:t>38</w:t>
      </w:r>
      <w:r w:rsidR="00FF257B" w:rsidRPr="00334889">
        <w:rPr>
          <w:rFonts w:cs="Times New Roman"/>
          <w:sz w:val="24"/>
          <w:szCs w:val="24"/>
          <w:vertAlign w:val="superscript"/>
        </w:rPr>
        <w:t>,</w:t>
      </w:r>
      <w:r w:rsidR="00335351" w:rsidRPr="00334889">
        <w:rPr>
          <w:rFonts w:cs="Times New Roman"/>
          <w:sz w:val="24"/>
          <w:szCs w:val="24"/>
          <w:vertAlign w:val="superscript"/>
        </w:rPr>
        <w:t>43</w:t>
      </w:r>
      <w:r w:rsidR="00FF257B" w:rsidRPr="00334889">
        <w:rPr>
          <w:rFonts w:cs="Times New Roman"/>
          <w:sz w:val="24"/>
          <w:szCs w:val="24"/>
          <w:vertAlign w:val="superscript"/>
        </w:rPr>
        <w:t>,</w:t>
      </w:r>
      <w:r w:rsidR="00335351" w:rsidRPr="00334889">
        <w:rPr>
          <w:rFonts w:cs="Times New Roman"/>
          <w:sz w:val="24"/>
          <w:szCs w:val="24"/>
          <w:vertAlign w:val="superscript"/>
        </w:rPr>
        <w:t>48</w:t>
      </w:r>
      <w:r w:rsidR="00FF257B" w:rsidRPr="00334889">
        <w:rPr>
          <w:rFonts w:cs="Times New Roman"/>
          <w:sz w:val="24"/>
          <w:szCs w:val="24"/>
          <w:vertAlign w:val="superscript"/>
        </w:rPr>
        <w:t>,</w:t>
      </w:r>
      <w:r w:rsidR="00335351" w:rsidRPr="00334889">
        <w:rPr>
          <w:rFonts w:cs="Times New Roman"/>
          <w:sz w:val="24"/>
          <w:szCs w:val="24"/>
          <w:vertAlign w:val="superscript"/>
        </w:rPr>
        <w:t>50</w:t>
      </w:r>
      <w:r w:rsidR="00FF257B" w:rsidRPr="00334889">
        <w:rPr>
          <w:rFonts w:cs="Times New Roman"/>
          <w:sz w:val="24"/>
          <w:szCs w:val="24"/>
          <w:vertAlign w:val="superscript"/>
        </w:rPr>
        <w:t>,</w:t>
      </w:r>
      <w:r w:rsidR="00335351" w:rsidRPr="00334889">
        <w:rPr>
          <w:rFonts w:cs="Times New Roman"/>
          <w:sz w:val="24"/>
          <w:szCs w:val="24"/>
          <w:vertAlign w:val="superscript"/>
        </w:rPr>
        <w:t>51</w:t>
      </w:r>
      <w:r w:rsidR="00FF257B" w:rsidRPr="00334889">
        <w:rPr>
          <w:rFonts w:cs="Times New Roman"/>
          <w:sz w:val="24"/>
          <w:szCs w:val="24"/>
          <w:vertAlign w:val="superscript"/>
        </w:rPr>
        <w:t>,</w:t>
      </w:r>
      <w:r w:rsidR="00335351" w:rsidRPr="00334889">
        <w:rPr>
          <w:rFonts w:cs="Times New Roman"/>
          <w:sz w:val="24"/>
          <w:szCs w:val="24"/>
          <w:vertAlign w:val="superscript"/>
        </w:rPr>
        <w:t>53</w:t>
      </w:r>
      <w:r w:rsidR="006A5855" w:rsidRPr="00334889">
        <w:rPr>
          <w:rFonts w:cs="Times New Roman"/>
          <w:sz w:val="24"/>
          <w:szCs w:val="24"/>
        </w:rPr>
        <w:t xml:space="preserve"> </w:t>
      </w:r>
      <w:r w:rsidR="00CF25B5" w:rsidRPr="00334889">
        <w:rPr>
          <w:rFonts w:cs="Times New Roman"/>
          <w:sz w:val="24"/>
          <w:szCs w:val="24"/>
        </w:rPr>
        <w:t>For</w:t>
      </w:r>
      <w:r w:rsidR="006A5855" w:rsidRPr="00334889">
        <w:rPr>
          <w:rFonts w:cs="Times New Roman"/>
          <w:sz w:val="24"/>
          <w:szCs w:val="24"/>
        </w:rPr>
        <w:t xml:space="preserve"> </w:t>
      </w:r>
      <w:r w:rsidR="00CF25B5" w:rsidRPr="00334889">
        <w:rPr>
          <w:rFonts w:cs="Times New Roman"/>
          <w:sz w:val="24"/>
          <w:szCs w:val="24"/>
        </w:rPr>
        <w:t>cultural</w:t>
      </w:r>
      <w:r w:rsidR="006A5855" w:rsidRPr="00334889">
        <w:rPr>
          <w:rFonts w:cs="Times New Roman"/>
          <w:sz w:val="24"/>
          <w:szCs w:val="24"/>
        </w:rPr>
        <w:t xml:space="preserve"> </w:t>
      </w:r>
      <w:r w:rsidR="00CF25B5" w:rsidRPr="00334889">
        <w:rPr>
          <w:rFonts w:cs="Times New Roman"/>
          <w:sz w:val="24"/>
          <w:szCs w:val="24"/>
        </w:rPr>
        <w:t>reasons,</w:t>
      </w:r>
      <w:r w:rsidR="006A5855" w:rsidRPr="00334889">
        <w:rPr>
          <w:rFonts w:cs="Times New Roman"/>
          <w:sz w:val="24"/>
          <w:szCs w:val="24"/>
        </w:rPr>
        <w:t xml:space="preserve"> </w:t>
      </w:r>
      <w:r w:rsidR="00CF25B5" w:rsidRPr="00334889">
        <w:rPr>
          <w:rFonts w:cs="Times New Roman"/>
          <w:sz w:val="24"/>
          <w:szCs w:val="24"/>
        </w:rPr>
        <w:t>family</w:t>
      </w:r>
      <w:r w:rsidR="006A5855" w:rsidRPr="00334889">
        <w:rPr>
          <w:rFonts w:cs="Times New Roman"/>
          <w:sz w:val="24"/>
          <w:szCs w:val="24"/>
        </w:rPr>
        <w:t xml:space="preserve"> </w:t>
      </w:r>
      <w:r w:rsidR="00CF25B5" w:rsidRPr="00334889">
        <w:rPr>
          <w:rFonts w:cs="Times New Roman"/>
          <w:sz w:val="24"/>
          <w:szCs w:val="24"/>
        </w:rPr>
        <w:t>members</w:t>
      </w:r>
      <w:r w:rsidR="006A5855" w:rsidRPr="00334889">
        <w:rPr>
          <w:rFonts w:cs="Times New Roman"/>
          <w:sz w:val="24"/>
          <w:szCs w:val="24"/>
        </w:rPr>
        <w:t xml:space="preserve"> </w:t>
      </w:r>
      <w:r w:rsidR="00CF25B5" w:rsidRPr="00334889">
        <w:rPr>
          <w:rFonts w:cs="Times New Roman"/>
          <w:sz w:val="24"/>
          <w:szCs w:val="24"/>
        </w:rPr>
        <w:t>and</w:t>
      </w:r>
      <w:r w:rsidR="006A5855" w:rsidRPr="00334889">
        <w:rPr>
          <w:rFonts w:cs="Times New Roman"/>
          <w:sz w:val="24"/>
          <w:szCs w:val="24"/>
        </w:rPr>
        <w:t xml:space="preserve"> </w:t>
      </w:r>
      <w:r w:rsidR="00CF25B5" w:rsidRPr="00334889">
        <w:rPr>
          <w:rFonts w:cs="Times New Roman"/>
          <w:sz w:val="24"/>
          <w:szCs w:val="24"/>
        </w:rPr>
        <w:t>birth</w:t>
      </w:r>
      <w:r w:rsidR="006A5855" w:rsidRPr="00334889">
        <w:rPr>
          <w:rFonts w:cs="Times New Roman"/>
          <w:sz w:val="24"/>
          <w:szCs w:val="24"/>
        </w:rPr>
        <w:t xml:space="preserve"> </w:t>
      </w:r>
      <w:r w:rsidR="00CF25B5" w:rsidRPr="00334889">
        <w:rPr>
          <w:rFonts w:cs="Times New Roman"/>
          <w:sz w:val="24"/>
          <w:szCs w:val="24"/>
        </w:rPr>
        <w:t>attendants</w:t>
      </w:r>
      <w:r w:rsidR="006A5855" w:rsidRPr="00334889">
        <w:rPr>
          <w:rFonts w:cs="Times New Roman"/>
          <w:sz w:val="24"/>
          <w:szCs w:val="24"/>
        </w:rPr>
        <w:t xml:space="preserve"> </w:t>
      </w:r>
      <w:r w:rsidR="00F61881" w:rsidRPr="00334889">
        <w:rPr>
          <w:rFonts w:cs="Times New Roman"/>
          <w:sz w:val="24"/>
          <w:szCs w:val="24"/>
        </w:rPr>
        <w:t>in</w:t>
      </w:r>
      <w:hyperlink w:anchor="_ENREF_74" w:tooltip="Etard,  #349" w:history="1"/>
      <w:r w:rsidR="00F61881" w:rsidRPr="00334889">
        <w:rPr>
          <w:rFonts w:cs="Times New Roman"/>
          <w:sz w:val="24"/>
          <w:szCs w:val="24"/>
        </w:rPr>
        <w:t xml:space="preserve"> Cambodia </w:t>
      </w:r>
      <w:r w:rsidR="00CF25B5" w:rsidRPr="00334889">
        <w:rPr>
          <w:rFonts w:cs="Times New Roman"/>
          <w:sz w:val="24"/>
          <w:szCs w:val="24"/>
        </w:rPr>
        <w:lastRenderedPageBreak/>
        <w:t>were</w:t>
      </w:r>
      <w:r w:rsidR="006A5855" w:rsidRPr="00334889">
        <w:rPr>
          <w:rFonts w:cs="Times New Roman"/>
          <w:sz w:val="24"/>
          <w:szCs w:val="24"/>
        </w:rPr>
        <w:t xml:space="preserve"> </w:t>
      </w:r>
      <w:r w:rsidR="00CF25B5" w:rsidRPr="00334889">
        <w:rPr>
          <w:rFonts w:cs="Times New Roman"/>
          <w:sz w:val="24"/>
          <w:szCs w:val="24"/>
        </w:rPr>
        <w:t>reported</w:t>
      </w:r>
      <w:r w:rsidR="006A5855" w:rsidRPr="00334889">
        <w:rPr>
          <w:rFonts w:cs="Times New Roman"/>
          <w:sz w:val="24"/>
          <w:szCs w:val="24"/>
        </w:rPr>
        <w:t xml:space="preserve"> </w:t>
      </w:r>
      <w:r w:rsidR="00CF25B5" w:rsidRPr="00334889">
        <w:rPr>
          <w:rFonts w:cs="Times New Roman"/>
          <w:sz w:val="24"/>
          <w:szCs w:val="24"/>
        </w:rPr>
        <w:t>to</w:t>
      </w:r>
      <w:r w:rsidR="006A5855" w:rsidRPr="00334889">
        <w:rPr>
          <w:rFonts w:cs="Times New Roman"/>
          <w:sz w:val="24"/>
          <w:szCs w:val="24"/>
        </w:rPr>
        <w:t xml:space="preserve"> </w:t>
      </w:r>
      <w:r w:rsidR="00CF25B5" w:rsidRPr="00334889">
        <w:rPr>
          <w:rFonts w:cs="Times New Roman"/>
          <w:sz w:val="24"/>
          <w:szCs w:val="24"/>
        </w:rPr>
        <w:t>have</w:t>
      </w:r>
      <w:r w:rsidR="006A5855" w:rsidRPr="00334889">
        <w:rPr>
          <w:rFonts w:cs="Times New Roman"/>
          <w:sz w:val="24"/>
          <w:szCs w:val="24"/>
        </w:rPr>
        <w:t xml:space="preserve"> </w:t>
      </w:r>
      <w:r w:rsidR="00CF25B5" w:rsidRPr="00334889">
        <w:rPr>
          <w:rFonts w:cs="Times New Roman"/>
          <w:sz w:val="24"/>
          <w:szCs w:val="24"/>
        </w:rPr>
        <w:t>felt</w:t>
      </w:r>
      <w:r w:rsidR="006A5855" w:rsidRPr="00334889">
        <w:rPr>
          <w:rFonts w:cs="Times New Roman"/>
          <w:sz w:val="24"/>
          <w:szCs w:val="24"/>
        </w:rPr>
        <w:t xml:space="preserve"> </w:t>
      </w:r>
      <w:r w:rsidR="00CF25B5" w:rsidRPr="00334889">
        <w:rPr>
          <w:rFonts w:cs="Times New Roman"/>
          <w:sz w:val="24"/>
          <w:szCs w:val="24"/>
        </w:rPr>
        <w:t>ashamed</w:t>
      </w:r>
      <w:r w:rsidR="006A5855" w:rsidRPr="00334889">
        <w:rPr>
          <w:rFonts w:cs="Times New Roman"/>
          <w:sz w:val="24"/>
          <w:szCs w:val="24"/>
        </w:rPr>
        <w:t xml:space="preserve"> </w:t>
      </w:r>
      <w:r w:rsidR="00CF25B5" w:rsidRPr="00334889">
        <w:rPr>
          <w:rFonts w:cs="Times New Roman"/>
          <w:sz w:val="24"/>
          <w:szCs w:val="24"/>
        </w:rPr>
        <w:t>of</w:t>
      </w:r>
      <w:r w:rsidR="006A5855" w:rsidRPr="00334889">
        <w:rPr>
          <w:rFonts w:cs="Times New Roman"/>
          <w:sz w:val="24"/>
          <w:szCs w:val="24"/>
        </w:rPr>
        <w:t xml:space="preserve"> </w:t>
      </w:r>
      <w:r w:rsidR="00CF25B5" w:rsidRPr="00334889">
        <w:rPr>
          <w:rFonts w:cs="Times New Roman"/>
          <w:sz w:val="24"/>
          <w:szCs w:val="24"/>
        </w:rPr>
        <w:t>deaths</w:t>
      </w:r>
      <w:r w:rsidR="006A5855" w:rsidRPr="00334889">
        <w:rPr>
          <w:rFonts w:cs="Times New Roman"/>
          <w:sz w:val="24"/>
          <w:szCs w:val="24"/>
        </w:rPr>
        <w:t xml:space="preserve"> </w:t>
      </w:r>
      <w:r w:rsidR="00CF25B5" w:rsidRPr="00334889">
        <w:rPr>
          <w:rFonts w:cs="Times New Roman"/>
          <w:sz w:val="24"/>
          <w:szCs w:val="24"/>
        </w:rPr>
        <w:t>that</w:t>
      </w:r>
      <w:r w:rsidR="006A5855" w:rsidRPr="00334889">
        <w:rPr>
          <w:rFonts w:cs="Times New Roman"/>
          <w:sz w:val="24"/>
          <w:szCs w:val="24"/>
        </w:rPr>
        <w:t xml:space="preserve"> </w:t>
      </w:r>
      <w:r w:rsidR="00CF25B5" w:rsidRPr="00334889">
        <w:rPr>
          <w:rFonts w:cs="Times New Roman"/>
          <w:sz w:val="24"/>
          <w:szCs w:val="24"/>
        </w:rPr>
        <w:t>had</w:t>
      </w:r>
      <w:r w:rsidR="006A5855" w:rsidRPr="00334889">
        <w:rPr>
          <w:rFonts w:cs="Times New Roman"/>
          <w:sz w:val="24"/>
          <w:szCs w:val="24"/>
        </w:rPr>
        <w:t xml:space="preserve"> </w:t>
      </w:r>
      <w:r w:rsidR="00CF25B5" w:rsidRPr="00334889">
        <w:rPr>
          <w:rFonts w:cs="Times New Roman"/>
          <w:sz w:val="24"/>
          <w:szCs w:val="24"/>
        </w:rPr>
        <w:t>occurred</w:t>
      </w:r>
      <w:r w:rsidR="006A5855" w:rsidRPr="00334889">
        <w:rPr>
          <w:rFonts w:cs="Times New Roman"/>
          <w:sz w:val="24"/>
          <w:szCs w:val="24"/>
        </w:rPr>
        <w:t xml:space="preserve"> </w:t>
      </w:r>
      <w:r w:rsidR="00CF25B5" w:rsidRPr="00334889">
        <w:rPr>
          <w:rFonts w:cs="Times New Roman"/>
          <w:sz w:val="24"/>
          <w:szCs w:val="24"/>
        </w:rPr>
        <w:t>and</w:t>
      </w:r>
      <w:r w:rsidR="00A31B84" w:rsidRPr="00334889">
        <w:rPr>
          <w:rFonts w:cs="Times New Roman"/>
          <w:sz w:val="24"/>
          <w:szCs w:val="24"/>
        </w:rPr>
        <w:t>,</w:t>
      </w:r>
      <w:r w:rsidR="006A5855" w:rsidRPr="00334889">
        <w:rPr>
          <w:rFonts w:cs="Times New Roman"/>
          <w:sz w:val="24"/>
          <w:szCs w:val="24"/>
        </w:rPr>
        <w:t xml:space="preserve"> </w:t>
      </w:r>
      <w:r w:rsidR="00CF25B5" w:rsidRPr="00334889">
        <w:rPr>
          <w:rFonts w:cs="Times New Roman"/>
          <w:sz w:val="24"/>
          <w:szCs w:val="24"/>
        </w:rPr>
        <w:t>therefore</w:t>
      </w:r>
      <w:r w:rsidR="00A31B84" w:rsidRPr="00334889">
        <w:rPr>
          <w:rFonts w:cs="Times New Roman"/>
          <w:sz w:val="24"/>
          <w:szCs w:val="24"/>
        </w:rPr>
        <w:t>,</w:t>
      </w:r>
      <w:r w:rsidR="006A5855" w:rsidRPr="00334889">
        <w:rPr>
          <w:rFonts w:cs="Times New Roman"/>
          <w:sz w:val="24"/>
          <w:szCs w:val="24"/>
        </w:rPr>
        <w:t xml:space="preserve"> </w:t>
      </w:r>
      <w:r w:rsidR="00CF25B5" w:rsidRPr="00334889">
        <w:rPr>
          <w:rFonts w:cs="Times New Roman"/>
          <w:sz w:val="24"/>
          <w:szCs w:val="24"/>
        </w:rPr>
        <w:t>did</w:t>
      </w:r>
      <w:r w:rsidR="006A5855" w:rsidRPr="00334889">
        <w:rPr>
          <w:rFonts w:cs="Times New Roman"/>
          <w:sz w:val="24"/>
          <w:szCs w:val="24"/>
        </w:rPr>
        <w:t xml:space="preserve"> </w:t>
      </w:r>
      <w:r w:rsidR="00CF25B5" w:rsidRPr="00334889">
        <w:rPr>
          <w:rFonts w:cs="Times New Roman"/>
          <w:sz w:val="24"/>
          <w:szCs w:val="24"/>
        </w:rPr>
        <w:t>not</w:t>
      </w:r>
      <w:r w:rsidR="006A5855" w:rsidRPr="00334889">
        <w:rPr>
          <w:rFonts w:cs="Times New Roman"/>
          <w:sz w:val="24"/>
          <w:szCs w:val="24"/>
        </w:rPr>
        <w:t xml:space="preserve"> </w:t>
      </w:r>
      <w:r w:rsidR="00CF25B5" w:rsidRPr="00334889">
        <w:rPr>
          <w:rFonts w:cs="Times New Roman"/>
          <w:sz w:val="24"/>
          <w:szCs w:val="24"/>
        </w:rPr>
        <w:t>report</w:t>
      </w:r>
      <w:r w:rsidR="006A5855" w:rsidRPr="00334889">
        <w:rPr>
          <w:rFonts w:cs="Times New Roman"/>
          <w:sz w:val="24"/>
          <w:szCs w:val="24"/>
        </w:rPr>
        <w:t xml:space="preserve"> </w:t>
      </w:r>
      <w:r w:rsidR="00CF25B5" w:rsidRPr="00334889">
        <w:rPr>
          <w:rFonts w:cs="Times New Roman"/>
          <w:sz w:val="24"/>
          <w:szCs w:val="24"/>
        </w:rPr>
        <w:t>all</w:t>
      </w:r>
      <w:r w:rsidR="006A5855" w:rsidRPr="00334889">
        <w:rPr>
          <w:rFonts w:cs="Times New Roman"/>
          <w:sz w:val="24"/>
          <w:szCs w:val="24"/>
        </w:rPr>
        <w:t xml:space="preserve"> </w:t>
      </w:r>
      <w:r w:rsidR="00CF25B5" w:rsidRPr="00334889">
        <w:rPr>
          <w:rFonts w:cs="Times New Roman"/>
          <w:sz w:val="24"/>
          <w:szCs w:val="24"/>
        </w:rPr>
        <w:t>deaths.</w:t>
      </w:r>
      <w:r w:rsidR="006A5855" w:rsidRPr="00334889">
        <w:rPr>
          <w:rFonts w:cs="Times New Roman"/>
          <w:sz w:val="24"/>
          <w:szCs w:val="24"/>
        </w:rPr>
        <w:t xml:space="preserve"> </w:t>
      </w:r>
      <w:r w:rsidR="00CF25B5" w:rsidRPr="00334889">
        <w:rPr>
          <w:rFonts w:cs="Times New Roman"/>
          <w:sz w:val="24"/>
          <w:szCs w:val="24"/>
        </w:rPr>
        <w:t>There</w:t>
      </w:r>
      <w:r w:rsidR="006A5855" w:rsidRPr="00334889">
        <w:rPr>
          <w:rFonts w:cs="Times New Roman"/>
          <w:sz w:val="24"/>
          <w:szCs w:val="24"/>
        </w:rPr>
        <w:t xml:space="preserve"> </w:t>
      </w:r>
      <w:r w:rsidR="00CF25B5" w:rsidRPr="00334889">
        <w:rPr>
          <w:rFonts w:cs="Times New Roman"/>
          <w:sz w:val="24"/>
          <w:szCs w:val="24"/>
        </w:rPr>
        <w:t>were</w:t>
      </w:r>
      <w:r w:rsidR="006A5855" w:rsidRPr="00334889">
        <w:rPr>
          <w:rFonts w:cs="Times New Roman"/>
          <w:sz w:val="24"/>
          <w:szCs w:val="24"/>
        </w:rPr>
        <w:t xml:space="preserve"> </w:t>
      </w:r>
      <w:r w:rsidR="00CF25B5" w:rsidRPr="00334889">
        <w:rPr>
          <w:rFonts w:cs="Times New Roman"/>
          <w:sz w:val="24"/>
          <w:szCs w:val="24"/>
        </w:rPr>
        <w:t>sampling</w:t>
      </w:r>
      <w:r w:rsidR="006A5855" w:rsidRPr="00334889">
        <w:rPr>
          <w:rFonts w:cs="Times New Roman"/>
          <w:sz w:val="24"/>
          <w:szCs w:val="24"/>
        </w:rPr>
        <w:t xml:space="preserve"> </w:t>
      </w:r>
      <w:r w:rsidR="00CF25B5" w:rsidRPr="00334889">
        <w:rPr>
          <w:rFonts w:cs="Times New Roman"/>
          <w:sz w:val="24"/>
          <w:szCs w:val="24"/>
        </w:rPr>
        <w:t>problems</w:t>
      </w:r>
      <w:r w:rsidR="006A5855" w:rsidRPr="00334889">
        <w:rPr>
          <w:rFonts w:cs="Times New Roman"/>
          <w:sz w:val="24"/>
          <w:szCs w:val="24"/>
        </w:rPr>
        <w:t xml:space="preserve"> </w:t>
      </w:r>
      <w:r w:rsidR="00CF25B5" w:rsidRPr="00334889">
        <w:rPr>
          <w:rFonts w:cs="Times New Roman"/>
          <w:sz w:val="24"/>
          <w:szCs w:val="24"/>
        </w:rPr>
        <w:t>in</w:t>
      </w:r>
      <w:r w:rsidR="006A5855" w:rsidRPr="00334889">
        <w:rPr>
          <w:rFonts w:cs="Times New Roman"/>
          <w:sz w:val="24"/>
          <w:szCs w:val="24"/>
        </w:rPr>
        <w:t xml:space="preserve"> </w:t>
      </w:r>
      <w:r w:rsidR="00CF25B5" w:rsidRPr="00334889">
        <w:rPr>
          <w:rFonts w:cs="Times New Roman"/>
          <w:sz w:val="24"/>
          <w:szCs w:val="24"/>
        </w:rPr>
        <w:t>some</w:t>
      </w:r>
      <w:r w:rsidR="006A5855" w:rsidRPr="00334889">
        <w:rPr>
          <w:rFonts w:cs="Times New Roman"/>
          <w:sz w:val="24"/>
          <w:szCs w:val="24"/>
        </w:rPr>
        <w:t xml:space="preserve"> </w:t>
      </w:r>
      <w:r w:rsidR="00CF25B5" w:rsidRPr="00334889">
        <w:rPr>
          <w:rFonts w:cs="Times New Roman"/>
          <w:sz w:val="24"/>
          <w:szCs w:val="24"/>
        </w:rPr>
        <w:t>of</w:t>
      </w:r>
      <w:r w:rsidR="006A5855" w:rsidRPr="00334889">
        <w:rPr>
          <w:rFonts w:cs="Times New Roman"/>
          <w:sz w:val="24"/>
          <w:szCs w:val="24"/>
        </w:rPr>
        <w:t xml:space="preserve"> </w:t>
      </w:r>
      <w:r w:rsidR="00CF25B5" w:rsidRPr="00334889">
        <w:rPr>
          <w:rFonts w:cs="Times New Roman"/>
          <w:sz w:val="24"/>
          <w:szCs w:val="24"/>
        </w:rPr>
        <w:t>the</w:t>
      </w:r>
      <w:r w:rsidR="006A5855" w:rsidRPr="00334889">
        <w:rPr>
          <w:rFonts w:cs="Times New Roman"/>
          <w:sz w:val="24"/>
          <w:szCs w:val="24"/>
        </w:rPr>
        <w:t xml:space="preserve"> </w:t>
      </w:r>
      <w:r w:rsidR="00CF25B5" w:rsidRPr="00334889">
        <w:rPr>
          <w:rFonts w:cs="Times New Roman"/>
          <w:sz w:val="24"/>
          <w:szCs w:val="24"/>
        </w:rPr>
        <w:t>studies</w:t>
      </w:r>
      <w:r w:rsidR="006A5855" w:rsidRPr="00334889">
        <w:rPr>
          <w:rFonts w:cs="Times New Roman"/>
          <w:sz w:val="24"/>
          <w:szCs w:val="24"/>
        </w:rPr>
        <w:t xml:space="preserve"> </w:t>
      </w:r>
      <w:r w:rsidR="009428BC" w:rsidRPr="00334889">
        <w:rPr>
          <w:rFonts w:cs="Times New Roman"/>
          <w:sz w:val="24"/>
          <w:szCs w:val="24"/>
        </w:rPr>
        <w:t>and</w:t>
      </w:r>
      <w:r w:rsidR="006A5855" w:rsidRPr="00334889">
        <w:rPr>
          <w:rFonts w:cs="Times New Roman"/>
          <w:sz w:val="24"/>
          <w:szCs w:val="24"/>
        </w:rPr>
        <w:t xml:space="preserve"> </w:t>
      </w:r>
      <w:r w:rsidR="009428BC" w:rsidRPr="00334889">
        <w:rPr>
          <w:rFonts w:cs="Times New Roman"/>
          <w:sz w:val="24"/>
          <w:szCs w:val="24"/>
        </w:rPr>
        <w:t>very</w:t>
      </w:r>
      <w:r w:rsidR="006A5855" w:rsidRPr="00334889">
        <w:rPr>
          <w:rFonts w:cs="Times New Roman"/>
          <w:sz w:val="24"/>
          <w:szCs w:val="24"/>
        </w:rPr>
        <w:t xml:space="preserve"> </w:t>
      </w:r>
      <w:r w:rsidR="009428BC" w:rsidRPr="00334889">
        <w:rPr>
          <w:rFonts w:cs="Times New Roman"/>
          <w:sz w:val="24"/>
          <w:szCs w:val="24"/>
        </w:rPr>
        <w:t>wide</w:t>
      </w:r>
      <w:r w:rsidR="006A5855" w:rsidRPr="00334889">
        <w:rPr>
          <w:rFonts w:cs="Times New Roman"/>
          <w:sz w:val="24"/>
          <w:szCs w:val="24"/>
        </w:rPr>
        <w:t xml:space="preserve"> </w:t>
      </w:r>
      <w:r w:rsidR="009428BC" w:rsidRPr="00334889">
        <w:rPr>
          <w:rFonts w:cs="Times New Roman"/>
          <w:sz w:val="24"/>
          <w:szCs w:val="24"/>
        </w:rPr>
        <w:t>confidence</w:t>
      </w:r>
      <w:r w:rsidR="006A5855" w:rsidRPr="00334889">
        <w:rPr>
          <w:rFonts w:cs="Times New Roman"/>
          <w:sz w:val="24"/>
          <w:szCs w:val="24"/>
        </w:rPr>
        <w:t xml:space="preserve"> </w:t>
      </w:r>
      <w:r w:rsidR="009428BC" w:rsidRPr="00334889">
        <w:rPr>
          <w:rFonts w:cs="Times New Roman"/>
          <w:sz w:val="24"/>
          <w:szCs w:val="24"/>
        </w:rPr>
        <w:t>intervals</w:t>
      </w:r>
      <w:r w:rsidR="006A5855" w:rsidRPr="00334889">
        <w:rPr>
          <w:rFonts w:cs="Times New Roman"/>
          <w:sz w:val="24"/>
          <w:szCs w:val="24"/>
        </w:rPr>
        <w:t xml:space="preserve"> </w:t>
      </w:r>
      <w:r w:rsidR="009428BC" w:rsidRPr="00334889">
        <w:rPr>
          <w:rFonts w:cs="Times New Roman"/>
          <w:sz w:val="24"/>
          <w:szCs w:val="24"/>
        </w:rPr>
        <w:t>were</w:t>
      </w:r>
      <w:r w:rsidR="006A5855" w:rsidRPr="00334889">
        <w:rPr>
          <w:rFonts w:cs="Times New Roman"/>
          <w:sz w:val="24"/>
          <w:szCs w:val="24"/>
        </w:rPr>
        <w:t xml:space="preserve"> </w:t>
      </w:r>
      <w:r w:rsidR="009428BC" w:rsidRPr="00334889">
        <w:rPr>
          <w:rFonts w:cs="Times New Roman"/>
          <w:sz w:val="24"/>
          <w:szCs w:val="24"/>
        </w:rPr>
        <w:t>obtained</w:t>
      </w:r>
      <w:r w:rsidR="006A5855" w:rsidRPr="00334889">
        <w:rPr>
          <w:rFonts w:cs="Times New Roman"/>
          <w:sz w:val="24"/>
          <w:szCs w:val="24"/>
        </w:rPr>
        <w:t xml:space="preserve"> </w:t>
      </w:r>
      <w:r w:rsidR="009428BC" w:rsidRPr="00334889">
        <w:rPr>
          <w:rFonts w:cs="Times New Roman"/>
          <w:sz w:val="24"/>
          <w:szCs w:val="24"/>
        </w:rPr>
        <w:t>for</w:t>
      </w:r>
      <w:r w:rsidR="006A5855" w:rsidRPr="00334889">
        <w:rPr>
          <w:rFonts w:cs="Times New Roman"/>
          <w:sz w:val="24"/>
          <w:szCs w:val="24"/>
        </w:rPr>
        <w:t xml:space="preserve"> </w:t>
      </w:r>
      <w:r w:rsidR="009428BC" w:rsidRPr="00334889">
        <w:rPr>
          <w:rFonts w:cs="Times New Roman"/>
          <w:sz w:val="24"/>
          <w:szCs w:val="24"/>
        </w:rPr>
        <w:t>the</w:t>
      </w:r>
      <w:r w:rsidR="006A5855" w:rsidRPr="00334889">
        <w:rPr>
          <w:rFonts w:cs="Times New Roman"/>
          <w:sz w:val="24"/>
          <w:szCs w:val="24"/>
        </w:rPr>
        <w:t xml:space="preserve"> </w:t>
      </w:r>
      <w:r w:rsidR="009428BC" w:rsidRPr="00334889">
        <w:rPr>
          <w:rFonts w:cs="Times New Roman"/>
          <w:sz w:val="24"/>
          <w:szCs w:val="24"/>
        </w:rPr>
        <w:t>MMR</w:t>
      </w:r>
      <w:r w:rsidR="006A5855" w:rsidRPr="00334889">
        <w:rPr>
          <w:rFonts w:cs="Times New Roman"/>
          <w:sz w:val="24"/>
          <w:szCs w:val="24"/>
        </w:rPr>
        <w:t xml:space="preserve"> </w:t>
      </w:r>
      <w:r w:rsidR="009428BC" w:rsidRPr="00334889">
        <w:rPr>
          <w:rFonts w:cs="Times New Roman"/>
          <w:sz w:val="24"/>
          <w:szCs w:val="24"/>
        </w:rPr>
        <w:t>estimates</w:t>
      </w:r>
      <w:r w:rsidR="00FF257B" w:rsidRPr="00334889">
        <w:rPr>
          <w:rFonts w:cs="Times New Roman"/>
          <w:sz w:val="24"/>
          <w:szCs w:val="24"/>
        </w:rPr>
        <w:t>.</w:t>
      </w:r>
      <w:r w:rsidR="00335351" w:rsidRPr="00334889">
        <w:rPr>
          <w:rFonts w:cs="Times New Roman"/>
          <w:sz w:val="24"/>
          <w:szCs w:val="24"/>
          <w:vertAlign w:val="superscript"/>
        </w:rPr>
        <w:t>55</w:t>
      </w:r>
      <w:r w:rsidR="00825DA1" w:rsidRPr="00334889">
        <w:rPr>
          <w:rFonts w:cs="Times New Roman"/>
          <w:sz w:val="24"/>
          <w:szCs w:val="24"/>
          <w:vertAlign w:val="superscript"/>
        </w:rPr>
        <w:t>,</w:t>
      </w:r>
      <w:r w:rsidR="00335351" w:rsidRPr="00334889">
        <w:rPr>
          <w:rFonts w:cs="Times New Roman"/>
          <w:sz w:val="24"/>
          <w:szCs w:val="24"/>
          <w:vertAlign w:val="superscript"/>
        </w:rPr>
        <w:t>57</w:t>
      </w:r>
      <w:r w:rsidR="006A5855" w:rsidRPr="00334889">
        <w:rPr>
          <w:rFonts w:cs="Times New Roman"/>
          <w:sz w:val="24"/>
          <w:szCs w:val="24"/>
        </w:rPr>
        <w:t xml:space="preserve"> </w:t>
      </w:r>
      <w:r w:rsidR="00CF25B5" w:rsidRPr="00334889">
        <w:rPr>
          <w:rFonts w:cs="Times New Roman"/>
          <w:bCs/>
          <w:sz w:val="24"/>
          <w:szCs w:val="24"/>
        </w:rPr>
        <w:t>For</w:t>
      </w:r>
      <w:r w:rsidR="006A5855" w:rsidRPr="00334889">
        <w:rPr>
          <w:rFonts w:cs="Times New Roman"/>
          <w:bCs/>
          <w:sz w:val="24"/>
          <w:szCs w:val="24"/>
        </w:rPr>
        <w:t xml:space="preserve"> </w:t>
      </w:r>
      <w:r w:rsidR="00CF25B5" w:rsidRPr="00334889">
        <w:rPr>
          <w:rFonts w:cs="Times New Roman"/>
          <w:bCs/>
          <w:sz w:val="24"/>
          <w:szCs w:val="24"/>
        </w:rPr>
        <w:t>example,</w:t>
      </w:r>
      <w:r w:rsidR="006A5855" w:rsidRPr="00334889">
        <w:rPr>
          <w:rFonts w:cs="Times New Roman"/>
          <w:bCs/>
          <w:sz w:val="24"/>
          <w:szCs w:val="24"/>
        </w:rPr>
        <w:t xml:space="preserve"> </w:t>
      </w:r>
      <w:r w:rsidR="00CF25B5" w:rsidRPr="00334889">
        <w:rPr>
          <w:rFonts w:cs="Times New Roman"/>
          <w:bCs/>
          <w:sz w:val="24"/>
          <w:szCs w:val="24"/>
        </w:rPr>
        <w:t>i</w:t>
      </w:r>
      <w:r w:rsidR="00CF25B5" w:rsidRPr="00334889">
        <w:rPr>
          <w:rFonts w:cs="Times New Roman"/>
          <w:sz w:val="24"/>
          <w:szCs w:val="24"/>
        </w:rPr>
        <w:t>n</w:t>
      </w:r>
      <w:r w:rsidR="006A5855" w:rsidRPr="00334889">
        <w:rPr>
          <w:rFonts w:cs="Times New Roman"/>
          <w:sz w:val="24"/>
          <w:szCs w:val="24"/>
        </w:rPr>
        <w:t xml:space="preserve"> </w:t>
      </w:r>
      <w:r w:rsidR="00CF25B5" w:rsidRPr="00334889">
        <w:rPr>
          <w:rFonts w:cs="Times New Roman"/>
          <w:sz w:val="24"/>
          <w:szCs w:val="24"/>
        </w:rPr>
        <w:t>India</w:t>
      </w:r>
      <w:r w:rsidR="00A31B84" w:rsidRPr="00334889">
        <w:rPr>
          <w:rFonts w:cs="Times New Roman"/>
          <w:sz w:val="24"/>
          <w:szCs w:val="24"/>
        </w:rPr>
        <w:t>,</w:t>
      </w:r>
      <w:r w:rsidR="006A5855" w:rsidRPr="00334889">
        <w:rPr>
          <w:rFonts w:cs="Times New Roman"/>
          <w:sz w:val="24"/>
          <w:szCs w:val="24"/>
        </w:rPr>
        <w:t xml:space="preserve"> </w:t>
      </w:r>
      <w:r w:rsidR="00CF25B5" w:rsidRPr="00334889">
        <w:rPr>
          <w:rFonts w:cs="Times New Roman"/>
          <w:sz w:val="24"/>
          <w:szCs w:val="24"/>
        </w:rPr>
        <w:t>only</w:t>
      </w:r>
      <w:r w:rsidR="006A5855" w:rsidRPr="00334889">
        <w:rPr>
          <w:rFonts w:cs="Times New Roman"/>
          <w:sz w:val="24"/>
          <w:szCs w:val="24"/>
        </w:rPr>
        <w:t xml:space="preserve"> </w:t>
      </w:r>
      <w:r w:rsidR="00CF25B5" w:rsidRPr="00334889">
        <w:rPr>
          <w:rFonts w:cs="Times New Roman"/>
          <w:sz w:val="24"/>
          <w:szCs w:val="24"/>
        </w:rPr>
        <w:t>a</w:t>
      </w:r>
      <w:r w:rsidR="006A5855" w:rsidRPr="00334889">
        <w:rPr>
          <w:rFonts w:cs="Times New Roman"/>
          <w:sz w:val="24"/>
          <w:szCs w:val="24"/>
        </w:rPr>
        <w:t xml:space="preserve"> </w:t>
      </w:r>
      <w:r w:rsidR="00CF25B5" w:rsidRPr="00334889">
        <w:rPr>
          <w:rFonts w:cs="Times New Roman"/>
          <w:sz w:val="24"/>
          <w:szCs w:val="24"/>
        </w:rPr>
        <w:t>small</w:t>
      </w:r>
      <w:r w:rsidR="006A5855" w:rsidRPr="00334889">
        <w:rPr>
          <w:rFonts w:cs="Times New Roman"/>
          <w:sz w:val="24"/>
          <w:szCs w:val="24"/>
        </w:rPr>
        <w:t xml:space="preserve"> </w:t>
      </w:r>
      <w:r w:rsidR="00CF25B5" w:rsidRPr="00334889">
        <w:rPr>
          <w:rFonts w:cs="Times New Roman"/>
          <w:sz w:val="24"/>
          <w:szCs w:val="24"/>
        </w:rPr>
        <w:t>area</w:t>
      </w:r>
      <w:r w:rsidR="006A5855" w:rsidRPr="00334889">
        <w:rPr>
          <w:rFonts w:cs="Times New Roman"/>
          <w:sz w:val="24"/>
          <w:szCs w:val="24"/>
        </w:rPr>
        <w:t xml:space="preserve"> </w:t>
      </w:r>
      <w:r w:rsidR="00CF25B5" w:rsidRPr="00334889">
        <w:rPr>
          <w:rFonts w:cs="Times New Roman"/>
          <w:sz w:val="24"/>
          <w:szCs w:val="24"/>
        </w:rPr>
        <w:t>was</w:t>
      </w:r>
      <w:r w:rsidR="006A5855" w:rsidRPr="00334889">
        <w:rPr>
          <w:rFonts w:cs="Times New Roman"/>
          <w:sz w:val="24"/>
          <w:szCs w:val="24"/>
        </w:rPr>
        <w:t xml:space="preserve"> </w:t>
      </w:r>
      <w:r w:rsidR="00CF25B5" w:rsidRPr="00334889">
        <w:rPr>
          <w:rFonts w:cs="Times New Roman"/>
          <w:sz w:val="24"/>
          <w:szCs w:val="24"/>
        </w:rPr>
        <w:t>covered</w:t>
      </w:r>
      <w:r w:rsidR="006A5855" w:rsidRPr="00334889">
        <w:rPr>
          <w:rFonts w:cs="Times New Roman"/>
          <w:sz w:val="24"/>
          <w:szCs w:val="24"/>
        </w:rPr>
        <w:t xml:space="preserve"> </w:t>
      </w:r>
      <w:r w:rsidR="00CF25B5" w:rsidRPr="00334889">
        <w:rPr>
          <w:rFonts w:cs="Times New Roman"/>
          <w:sz w:val="24"/>
          <w:szCs w:val="24"/>
        </w:rPr>
        <w:t>because</w:t>
      </w:r>
      <w:r w:rsidR="006A5855" w:rsidRPr="00334889">
        <w:rPr>
          <w:rFonts w:cs="Times New Roman"/>
          <w:sz w:val="24"/>
          <w:szCs w:val="24"/>
        </w:rPr>
        <w:t xml:space="preserve"> </w:t>
      </w:r>
      <w:r w:rsidR="00CF25B5" w:rsidRPr="00334889">
        <w:rPr>
          <w:rFonts w:cs="Times New Roman"/>
          <w:sz w:val="24"/>
          <w:szCs w:val="24"/>
        </w:rPr>
        <w:t>it</w:t>
      </w:r>
      <w:r w:rsidR="006A5855" w:rsidRPr="00334889">
        <w:rPr>
          <w:rFonts w:cs="Times New Roman"/>
          <w:sz w:val="24"/>
          <w:szCs w:val="24"/>
        </w:rPr>
        <w:t xml:space="preserve"> </w:t>
      </w:r>
      <w:r w:rsidR="00CF25B5" w:rsidRPr="00334889">
        <w:rPr>
          <w:rFonts w:cs="Times New Roman"/>
          <w:sz w:val="24"/>
          <w:szCs w:val="24"/>
        </w:rPr>
        <w:t>was</w:t>
      </w:r>
      <w:r w:rsidR="006A5855" w:rsidRPr="00334889">
        <w:rPr>
          <w:rFonts w:cs="Times New Roman"/>
          <w:sz w:val="24"/>
          <w:szCs w:val="24"/>
        </w:rPr>
        <w:t xml:space="preserve"> </w:t>
      </w:r>
      <w:r w:rsidR="00CF25B5" w:rsidRPr="00334889">
        <w:rPr>
          <w:rFonts w:cs="Times New Roman"/>
          <w:sz w:val="24"/>
          <w:szCs w:val="24"/>
        </w:rPr>
        <w:t>considered</w:t>
      </w:r>
      <w:r w:rsidR="006A5855" w:rsidRPr="00334889">
        <w:rPr>
          <w:rFonts w:cs="Times New Roman"/>
          <w:sz w:val="24"/>
          <w:szCs w:val="24"/>
        </w:rPr>
        <w:t xml:space="preserve"> </w:t>
      </w:r>
      <w:r w:rsidR="00CF25B5" w:rsidRPr="00334889">
        <w:rPr>
          <w:rFonts w:cs="Times New Roman"/>
          <w:sz w:val="24"/>
          <w:szCs w:val="24"/>
        </w:rPr>
        <w:t>too</w:t>
      </w:r>
      <w:r w:rsidR="006A5855" w:rsidRPr="00334889">
        <w:rPr>
          <w:rFonts w:cs="Times New Roman"/>
          <w:sz w:val="24"/>
          <w:szCs w:val="24"/>
        </w:rPr>
        <w:t xml:space="preserve"> </w:t>
      </w:r>
      <w:r w:rsidR="00CF25B5" w:rsidRPr="00334889">
        <w:rPr>
          <w:rFonts w:cs="Times New Roman"/>
          <w:sz w:val="24"/>
          <w:szCs w:val="24"/>
        </w:rPr>
        <w:t>expensive</w:t>
      </w:r>
      <w:r w:rsidR="006A5855" w:rsidRPr="00334889">
        <w:rPr>
          <w:rFonts w:cs="Times New Roman"/>
          <w:sz w:val="24"/>
          <w:szCs w:val="24"/>
        </w:rPr>
        <w:t xml:space="preserve"> </w:t>
      </w:r>
      <w:r w:rsidR="00CF25B5" w:rsidRPr="00334889">
        <w:rPr>
          <w:rFonts w:cs="Times New Roman"/>
          <w:sz w:val="24"/>
          <w:szCs w:val="24"/>
        </w:rPr>
        <w:t>to</w:t>
      </w:r>
      <w:r w:rsidR="006A5855" w:rsidRPr="00334889">
        <w:rPr>
          <w:rFonts w:cs="Times New Roman"/>
          <w:sz w:val="24"/>
          <w:szCs w:val="24"/>
        </w:rPr>
        <w:t xml:space="preserve"> </w:t>
      </w:r>
      <w:r w:rsidR="00CF25B5" w:rsidRPr="00334889">
        <w:rPr>
          <w:rFonts w:cs="Times New Roman"/>
          <w:sz w:val="24"/>
          <w:szCs w:val="24"/>
        </w:rPr>
        <w:t>conduct</w:t>
      </w:r>
      <w:r w:rsidR="006A5855" w:rsidRPr="00334889">
        <w:rPr>
          <w:rFonts w:cs="Times New Roman"/>
          <w:sz w:val="24"/>
          <w:szCs w:val="24"/>
        </w:rPr>
        <w:t xml:space="preserve"> </w:t>
      </w:r>
      <w:r w:rsidR="00CF25B5" w:rsidRPr="00334889">
        <w:rPr>
          <w:rFonts w:cs="Times New Roman"/>
          <w:sz w:val="24"/>
          <w:szCs w:val="24"/>
        </w:rPr>
        <w:t>a</w:t>
      </w:r>
      <w:r w:rsidR="006A5855" w:rsidRPr="00334889">
        <w:rPr>
          <w:rFonts w:cs="Times New Roman"/>
          <w:sz w:val="24"/>
          <w:szCs w:val="24"/>
        </w:rPr>
        <w:t xml:space="preserve"> </w:t>
      </w:r>
      <w:r w:rsidR="00CF25B5" w:rsidRPr="00334889">
        <w:rPr>
          <w:rFonts w:cs="Times New Roman"/>
          <w:sz w:val="24"/>
          <w:szCs w:val="24"/>
        </w:rPr>
        <w:t>household</w:t>
      </w:r>
      <w:r w:rsidR="006A5855" w:rsidRPr="00334889">
        <w:rPr>
          <w:rFonts w:cs="Times New Roman"/>
          <w:sz w:val="24"/>
          <w:szCs w:val="24"/>
        </w:rPr>
        <w:t xml:space="preserve"> </w:t>
      </w:r>
      <w:r w:rsidR="00CF25B5" w:rsidRPr="00334889">
        <w:rPr>
          <w:rFonts w:cs="Times New Roman"/>
          <w:sz w:val="24"/>
          <w:szCs w:val="24"/>
        </w:rPr>
        <w:t>survey</w:t>
      </w:r>
      <w:r w:rsidR="006A5855" w:rsidRPr="00334889">
        <w:rPr>
          <w:rFonts w:cs="Times New Roman"/>
          <w:sz w:val="24"/>
          <w:szCs w:val="24"/>
        </w:rPr>
        <w:t xml:space="preserve"> </w:t>
      </w:r>
      <w:r w:rsidR="00CF25B5" w:rsidRPr="00334889">
        <w:rPr>
          <w:rFonts w:cs="Times New Roman"/>
          <w:sz w:val="24"/>
          <w:szCs w:val="24"/>
        </w:rPr>
        <w:t>covering</w:t>
      </w:r>
      <w:r w:rsidR="006A5855" w:rsidRPr="00334889">
        <w:rPr>
          <w:rFonts w:cs="Times New Roman"/>
          <w:sz w:val="24"/>
          <w:szCs w:val="24"/>
        </w:rPr>
        <w:t xml:space="preserve"> </w:t>
      </w:r>
      <w:r w:rsidR="00CF25B5" w:rsidRPr="00334889">
        <w:rPr>
          <w:rFonts w:cs="Times New Roman"/>
          <w:sz w:val="24"/>
          <w:szCs w:val="24"/>
        </w:rPr>
        <w:t>a</w:t>
      </w:r>
      <w:r w:rsidR="006A5855" w:rsidRPr="00334889">
        <w:rPr>
          <w:rFonts w:cs="Times New Roman"/>
          <w:sz w:val="24"/>
          <w:szCs w:val="24"/>
        </w:rPr>
        <w:t xml:space="preserve"> </w:t>
      </w:r>
      <w:r w:rsidR="00CF25B5" w:rsidRPr="00334889">
        <w:rPr>
          <w:rFonts w:cs="Times New Roman"/>
          <w:sz w:val="24"/>
          <w:szCs w:val="24"/>
        </w:rPr>
        <w:t>bigger,</w:t>
      </w:r>
      <w:r w:rsidR="006A5855" w:rsidRPr="00334889">
        <w:rPr>
          <w:rFonts w:cs="Times New Roman"/>
          <w:sz w:val="24"/>
          <w:szCs w:val="24"/>
        </w:rPr>
        <w:t xml:space="preserve"> </w:t>
      </w:r>
      <w:r w:rsidR="00CF25B5" w:rsidRPr="00334889">
        <w:rPr>
          <w:rFonts w:cs="Times New Roman"/>
          <w:sz w:val="24"/>
          <w:szCs w:val="24"/>
        </w:rPr>
        <w:t>geographical</w:t>
      </w:r>
      <w:r w:rsidR="006A5855" w:rsidRPr="00334889">
        <w:rPr>
          <w:rFonts w:cs="Times New Roman"/>
          <w:sz w:val="24"/>
          <w:szCs w:val="24"/>
        </w:rPr>
        <w:t xml:space="preserve"> </w:t>
      </w:r>
      <w:r w:rsidR="00CF25B5" w:rsidRPr="00334889">
        <w:rPr>
          <w:rFonts w:cs="Times New Roman"/>
          <w:sz w:val="24"/>
          <w:szCs w:val="24"/>
        </w:rPr>
        <w:t>area.</w:t>
      </w:r>
      <w:r w:rsidR="006A5855" w:rsidRPr="00334889">
        <w:rPr>
          <w:rFonts w:cs="Times New Roman"/>
          <w:sz w:val="24"/>
          <w:szCs w:val="24"/>
        </w:rPr>
        <w:t xml:space="preserve"> </w:t>
      </w:r>
    </w:p>
    <w:p w14:paraId="3EC44153" w14:textId="55FC3421" w:rsidR="0014746A" w:rsidRPr="00334889" w:rsidRDefault="00F107B6" w:rsidP="00286152">
      <w:pPr>
        <w:pStyle w:val="Heading3"/>
        <w:rPr>
          <w:rFonts w:asciiTheme="minorHAnsi" w:hAnsiTheme="minorHAnsi"/>
        </w:rPr>
      </w:pPr>
      <w:r w:rsidRPr="00334889">
        <w:rPr>
          <w:rFonts w:asciiTheme="minorHAnsi" w:hAnsiTheme="minorHAnsi"/>
        </w:rPr>
        <w:t>5)</w:t>
      </w:r>
      <w:r w:rsidR="006A5855" w:rsidRPr="00334889">
        <w:rPr>
          <w:rFonts w:asciiTheme="minorHAnsi" w:hAnsiTheme="minorHAnsi"/>
        </w:rPr>
        <w:t xml:space="preserve"> </w:t>
      </w:r>
      <w:r w:rsidR="0014746A" w:rsidRPr="00334889">
        <w:rPr>
          <w:rFonts w:asciiTheme="minorHAnsi" w:hAnsiTheme="minorHAnsi"/>
        </w:rPr>
        <w:t>Direct</w:t>
      </w:r>
      <w:r w:rsidR="006A5855" w:rsidRPr="00334889">
        <w:rPr>
          <w:rFonts w:asciiTheme="minorHAnsi" w:hAnsiTheme="minorHAnsi"/>
        </w:rPr>
        <w:t xml:space="preserve"> </w:t>
      </w:r>
      <w:r w:rsidR="0014746A" w:rsidRPr="00334889">
        <w:rPr>
          <w:rFonts w:asciiTheme="minorHAnsi" w:hAnsiTheme="minorHAnsi"/>
        </w:rPr>
        <w:t>and</w:t>
      </w:r>
      <w:r w:rsidR="006A5855" w:rsidRPr="00334889">
        <w:rPr>
          <w:rFonts w:asciiTheme="minorHAnsi" w:hAnsiTheme="minorHAnsi"/>
        </w:rPr>
        <w:t xml:space="preserve"> </w:t>
      </w:r>
      <w:r w:rsidR="0014746A" w:rsidRPr="00334889">
        <w:rPr>
          <w:rFonts w:asciiTheme="minorHAnsi" w:hAnsiTheme="minorHAnsi"/>
        </w:rPr>
        <w:t>indirect</w:t>
      </w:r>
      <w:r w:rsidR="006A5855" w:rsidRPr="00334889">
        <w:rPr>
          <w:rFonts w:asciiTheme="minorHAnsi" w:hAnsiTheme="minorHAnsi"/>
        </w:rPr>
        <w:t xml:space="preserve"> </w:t>
      </w:r>
      <w:r w:rsidR="0014746A" w:rsidRPr="00334889">
        <w:rPr>
          <w:rFonts w:asciiTheme="minorHAnsi" w:hAnsiTheme="minorHAnsi"/>
        </w:rPr>
        <w:t>sisterhood</w:t>
      </w:r>
      <w:r w:rsidR="006A5855" w:rsidRPr="00334889">
        <w:rPr>
          <w:rFonts w:asciiTheme="minorHAnsi" w:hAnsiTheme="minorHAnsi"/>
        </w:rPr>
        <w:t xml:space="preserve"> </w:t>
      </w:r>
      <w:r w:rsidR="0014746A" w:rsidRPr="00334889">
        <w:rPr>
          <w:rFonts w:asciiTheme="minorHAnsi" w:hAnsiTheme="minorHAnsi"/>
        </w:rPr>
        <w:t>methods</w:t>
      </w:r>
    </w:p>
    <w:p w14:paraId="10F3E8BB" w14:textId="390357F7" w:rsidR="00722FF5" w:rsidRPr="00334889" w:rsidRDefault="00722FF5" w:rsidP="00286152">
      <w:pPr>
        <w:autoSpaceDE w:val="0"/>
        <w:autoSpaceDN w:val="0"/>
        <w:adjustRightInd w:val="0"/>
        <w:spacing w:after="0" w:line="480" w:lineRule="auto"/>
        <w:jc w:val="both"/>
        <w:rPr>
          <w:rFonts w:cs="Times New Roman"/>
          <w:sz w:val="24"/>
          <w:szCs w:val="24"/>
        </w:rPr>
      </w:pPr>
      <w:r w:rsidRPr="00334889">
        <w:rPr>
          <w:noProof/>
        </w:rPr>
        <mc:AlternateContent>
          <mc:Choice Requires="wps">
            <w:drawing>
              <wp:anchor distT="0" distB="0" distL="114300" distR="114300" simplePos="0" relativeHeight="251659264" behindDoc="0" locked="0" layoutInCell="1" allowOverlap="1" wp14:anchorId="4050E1D9" wp14:editId="5DA07FDD">
                <wp:simplePos x="0" y="0"/>
                <wp:positionH relativeFrom="margin">
                  <wp:posOffset>19685</wp:posOffset>
                </wp:positionH>
                <wp:positionV relativeFrom="paragraph">
                  <wp:posOffset>3576955</wp:posOffset>
                </wp:positionV>
                <wp:extent cx="5723255" cy="1602740"/>
                <wp:effectExtent l="0" t="0" r="10795" b="16510"/>
                <wp:wrapTopAndBottom/>
                <wp:docPr id="2" name="Text Box 2"/>
                <wp:cNvGraphicFramePr/>
                <a:graphic xmlns:a="http://schemas.openxmlformats.org/drawingml/2006/main">
                  <a:graphicData uri="http://schemas.microsoft.com/office/word/2010/wordprocessingShape">
                    <wps:wsp>
                      <wps:cNvSpPr txBox="1"/>
                      <wps:spPr>
                        <a:xfrm>
                          <a:off x="0" y="0"/>
                          <a:ext cx="5723255" cy="1602740"/>
                        </a:xfrm>
                        <a:prstGeom prst="rect">
                          <a:avLst/>
                        </a:prstGeom>
                        <a:noFill/>
                        <a:ln w="6350">
                          <a:solidFill>
                            <a:prstClr val="black"/>
                          </a:solidFill>
                        </a:ln>
                      </wps:spPr>
                      <wps:txbx>
                        <w:txbxContent>
                          <w:p w14:paraId="60A3ECFD" w14:textId="1C1D2BF6" w:rsidR="00334889" w:rsidRPr="00B42830" w:rsidRDefault="00334889" w:rsidP="00722FF5">
                            <w:pPr>
                              <w:spacing w:after="0"/>
                              <w:rPr>
                                <w:sz w:val="24"/>
                                <w:szCs w:val="24"/>
                              </w:rPr>
                            </w:pPr>
                            <w:r w:rsidRPr="00B42830">
                              <w:rPr>
                                <w:sz w:val="24"/>
                                <w:szCs w:val="24"/>
                              </w:rPr>
                              <w:t>Indirect Sisterhood</w:t>
                            </w:r>
                            <w:r>
                              <w:rPr>
                                <w:sz w:val="24"/>
                                <w:szCs w:val="24"/>
                              </w:rPr>
                              <w:t xml:space="preserve"> Questions</w:t>
                            </w:r>
                          </w:p>
                          <w:p w14:paraId="0BC79A47"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How many sisters (born to the same mother) have you ever had who reached age 15 (who were ever-married) including those who are now dead?</w:t>
                            </w:r>
                          </w:p>
                          <w:p w14:paraId="03764CA5"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 xml:space="preserve">How many of these </w:t>
                            </w:r>
                            <w:r w:rsidRPr="00B42830">
                              <w:rPr>
                                <w:sz w:val="24"/>
                                <w:szCs w:val="24"/>
                              </w:rPr>
                              <w:t xml:space="preserve">ever-married sisters </w:t>
                            </w:r>
                            <w:r w:rsidRPr="00B42830">
                              <w:rPr>
                                <w:rFonts w:asciiTheme="minorHAnsi" w:hAnsiTheme="minorHAnsi"/>
                                <w:sz w:val="24"/>
                                <w:szCs w:val="24"/>
                              </w:rPr>
                              <w:t xml:space="preserve">are alive now? </w:t>
                            </w:r>
                          </w:p>
                          <w:p w14:paraId="6C6707EB"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How many of these are dead?</w:t>
                            </w:r>
                          </w:p>
                          <w:p w14:paraId="47A7A221"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 xml:space="preserve">How many of these dead sisters died while they were pregnant, or during childbirth, or during the six weeks after the end of the pregnancy?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0E1D9" id="_x0000_t202" coordsize="21600,21600" o:spt="202" path="m,l,21600r21600,l21600,xe">
                <v:stroke joinstyle="miter"/>
                <v:path gradientshapeok="t" o:connecttype="rect"/>
              </v:shapetype>
              <v:shape id="Text Box 2" o:spid="_x0000_s1026" type="#_x0000_t202" style="position:absolute;left:0;text-align:left;margin-left:1.55pt;margin-top:281.65pt;width:450.65pt;height:12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" filled="f" strokeweight=".5pt">
                <v:textbox>
                  <w:txbxContent>
                    <w:p w14:paraId="60A3ECFD" w14:textId="1C1D2BF6" w:rsidR="00334889" w:rsidRPr="00B42830" w:rsidRDefault="00334889" w:rsidP="00722FF5">
                      <w:pPr>
                        <w:spacing w:after="0"/>
                        <w:rPr>
                          <w:sz w:val="24"/>
                          <w:szCs w:val="24"/>
                        </w:rPr>
                      </w:pPr>
                      <w:r w:rsidRPr="00B42830">
                        <w:rPr>
                          <w:sz w:val="24"/>
                          <w:szCs w:val="24"/>
                        </w:rPr>
                        <w:t>Indirect Sisterhood</w:t>
                      </w:r>
                      <w:r>
                        <w:rPr>
                          <w:sz w:val="24"/>
                          <w:szCs w:val="24"/>
                        </w:rPr>
                        <w:t xml:space="preserve"> Questions</w:t>
                      </w:r>
                    </w:p>
                    <w:p w14:paraId="0BC79A47"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How many sisters (born to the same mother) have you ever had who reached age 15 (who were ever-married) including those who are now dead?</w:t>
                      </w:r>
                    </w:p>
                    <w:p w14:paraId="03764CA5"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 xml:space="preserve">How many of these </w:t>
                      </w:r>
                      <w:r w:rsidRPr="00B42830">
                        <w:rPr>
                          <w:sz w:val="24"/>
                          <w:szCs w:val="24"/>
                        </w:rPr>
                        <w:t xml:space="preserve">ever-married sisters </w:t>
                      </w:r>
                      <w:r w:rsidRPr="00B42830">
                        <w:rPr>
                          <w:rFonts w:asciiTheme="minorHAnsi" w:hAnsiTheme="minorHAnsi"/>
                          <w:sz w:val="24"/>
                          <w:szCs w:val="24"/>
                        </w:rPr>
                        <w:t xml:space="preserve">are alive now? </w:t>
                      </w:r>
                    </w:p>
                    <w:p w14:paraId="6C6707EB"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How many of these are dead?</w:t>
                      </w:r>
                    </w:p>
                    <w:p w14:paraId="47A7A221" w14:textId="77777777" w:rsidR="00334889" w:rsidRPr="00B42830" w:rsidRDefault="00334889" w:rsidP="00722FF5">
                      <w:pPr>
                        <w:pStyle w:val="ListParagraph"/>
                        <w:numPr>
                          <w:ilvl w:val="0"/>
                          <w:numId w:val="33"/>
                        </w:numPr>
                        <w:autoSpaceDE w:val="0"/>
                        <w:autoSpaceDN w:val="0"/>
                        <w:adjustRightInd w:val="0"/>
                        <w:spacing w:after="0"/>
                        <w:jc w:val="both"/>
                        <w:rPr>
                          <w:rFonts w:asciiTheme="minorHAnsi" w:hAnsiTheme="minorHAnsi"/>
                          <w:sz w:val="24"/>
                          <w:szCs w:val="24"/>
                        </w:rPr>
                      </w:pPr>
                      <w:r w:rsidRPr="00B42830">
                        <w:rPr>
                          <w:rFonts w:asciiTheme="minorHAnsi" w:hAnsiTheme="minorHAnsi"/>
                          <w:sz w:val="24"/>
                          <w:szCs w:val="24"/>
                        </w:rPr>
                        <w:t xml:space="preserve">How many of these dead sisters died while they were pregnant, or during childbirth, or during the six weeks after the end of the pregnancy? </w:t>
                      </w:r>
                    </w:p>
                  </w:txbxContent>
                </v:textbox>
                <w10:wrap type="topAndBottom" anchorx="margin"/>
              </v:shape>
            </w:pict>
          </mc:Fallback>
        </mc:AlternateContent>
      </w:r>
      <w:r w:rsidR="00E34FC8" w:rsidRPr="00334889">
        <w:rPr>
          <w:rFonts w:cs="Times New Roman"/>
          <w:sz w:val="24"/>
          <w:szCs w:val="24"/>
        </w:rPr>
        <w:t>In</w:t>
      </w:r>
      <w:r w:rsidR="006A5855" w:rsidRPr="00334889">
        <w:rPr>
          <w:rFonts w:cs="Times New Roman"/>
          <w:sz w:val="24"/>
          <w:szCs w:val="24"/>
        </w:rPr>
        <w:t xml:space="preserve"> </w:t>
      </w:r>
      <w:r w:rsidR="00E34FC8" w:rsidRPr="00334889">
        <w:rPr>
          <w:rFonts w:cs="Times New Roman"/>
          <w:sz w:val="24"/>
          <w:szCs w:val="24"/>
        </w:rPr>
        <w:t>s</w:t>
      </w:r>
      <w:r w:rsidR="0014746A" w:rsidRPr="00334889">
        <w:rPr>
          <w:rFonts w:cs="Times New Roman"/>
          <w:sz w:val="24"/>
          <w:szCs w:val="24"/>
        </w:rPr>
        <w:t>isterhood</w:t>
      </w:r>
      <w:r w:rsidR="006A5855" w:rsidRPr="00334889">
        <w:rPr>
          <w:rFonts w:cs="Times New Roman"/>
          <w:sz w:val="24"/>
          <w:szCs w:val="24"/>
        </w:rPr>
        <w:t xml:space="preserve"> </w:t>
      </w:r>
      <w:r w:rsidR="0014746A" w:rsidRPr="00334889">
        <w:rPr>
          <w:rFonts w:cs="Times New Roman"/>
          <w:sz w:val="24"/>
          <w:szCs w:val="24"/>
        </w:rPr>
        <w:t>surveys</w:t>
      </w:r>
      <w:r w:rsidR="00E04646" w:rsidRPr="00334889">
        <w:rPr>
          <w:rFonts w:cs="Times New Roman"/>
          <w:sz w:val="24"/>
          <w:szCs w:val="24"/>
        </w:rPr>
        <w:t>,</w:t>
      </w:r>
      <w:r w:rsidR="006A5855" w:rsidRPr="00334889">
        <w:rPr>
          <w:rFonts w:cs="Times New Roman"/>
          <w:sz w:val="24"/>
          <w:szCs w:val="24"/>
        </w:rPr>
        <w:t xml:space="preserve"> </w:t>
      </w:r>
      <w:r w:rsidR="008E7AD9" w:rsidRPr="00334889">
        <w:rPr>
          <w:rFonts w:cs="Times New Roman"/>
          <w:sz w:val="24"/>
          <w:szCs w:val="24"/>
        </w:rPr>
        <w:t>adult</w:t>
      </w:r>
      <w:r w:rsidR="006A5855" w:rsidRPr="00334889">
        <w:rPr>
          <w:rFonts w:cs="Times New Roman"/>
          <w:sz w:val="24"/>
          <w:szCs w:val="24"/>
        </w:rPr>
        <w:t xml:space="preserve"> </w:t>
      </w:r>
      <w:r w:rsidR="008E7AD9" w:rsidRPr="00334889">
        <w:rPr>
          <w:rFonts w:cs="Times New Roman"/>
          <w:sz w:val="24"/>
          <w:szCs w:val="24"/>
        </w:rPr>
        <w:t>respondent</w:t>
      </w:r>
      <w:r w:rsidR="00E04646" w:rsidRPr="00334889">
        <w:rPr>
          <w:rFonts w:cs="Times New Roman"/>
          <w:sz w:val="24"/>
          <w:szCs w:val="24"/>
        </w:rPr>
        <w:t>s</w:t>
      </w:r>
      <w:r w:rsidR="006A5855" w:rsidRPr="00334889">
        <w:rPr>
          <w:rFonts w:cs="Times New Roman"/>
          <w:sz w:val="24"/>
          <w:szCs w:val="24"/>
        </w:rPr>
        <w:t xml:space="preserve"> </w:t>
      </w:r>
      <w:r w:rsidR="008E7AD9" w:rsidRPr="00334889">
        <w:rPr>
          <w:rFonts w:cs="Times New Roman"/>
          <w:sz w:val="24"/>
          <w:szCs w:val="24"/>
        </w:rPr>
        <w:t>report</w:t>
      </w:r>
      <w:r w:rsidR="006A5855" w:rsidRPr="00334889">
        <w:rPr>
          <w:rFonts w:cs="Times New Roman"/>
          <w:sz w:val="24"/>
          <w:szCs w:val="24"/>
        </w:rPr>
        <w:t xml:space="preserve"> </w:t>
      </w:r>
      <w:r w:rsidR="00A31B84" w:rsidRPr="00334889">
        <w:rPr>
          <w:rFonts w:cs="Times New Roman"/>
          <w:sz w:val="24"/>
          <w:szCs w:val="24"/>
        </w:rPr>
        <w:t>on the</w:t>
      </w:r>
      <w:r w:rsidR="006A5855" w:rsidRPr="00334889">
        <w:rPr>
          <w:rFonts w:cs="Times New Roman"/>
          <w:sz w:val="24"/>
          <w:szCs w:val="24"/>
        </w:rPr>
        <w:t xml:space="preserve"> </w:t>
      </w:r>
      <w:r w:rsidR="00ED04AD" w:rsidRPr="00334889">
        <w:rPr>
          <w:rFonts w:cs="Times New Roman"/>
          <w:sz w:val="24"/>
          <w:szCs w:val="24"/>
        </w:rPr>
        <w:t>aggregate</w:t>
      </w:r>
      <w:r w:rsidR="006A5855" w:rsidRPr="00334889">
        <w:rPr>
          <w:rFonts w:cs="Times New Roman"/>
          <w:sz w:val="24"/>
          <w:szCs w:val="24"/>
        </w:rPr>
        <w:t xml:space="preserve"> </w:t>
      </w:r>
      <w:r w:rsidR="00ED04AD" w:rsidRPr="00334889">
        <w:rPr>
          <w:rFonts w:cs="Times New Roman"/>
          <w:sz w:val="24"/>
          <w:szCs w:val="24"/>
        </w:rPr>
        <w:t>numbers</w:t>
      </w:r>
      <w:r w:rsidR="006A5855" w:rsidRPr="00334889">
        <w:rPr>
          <w:rFonts w:cs="Times New Roman"/>
          <w:sz w:val="24"/>
          <w:szCs w:val="24"/>
        </w:rPr>
        <w:t xml:space="preserve"> </w:t>
      </w:r>
      <w:r w:rsidR="00D26297" w:rsidRPr="00334889">
        <w:rPr>
          <w:rFonts w:cs="Times New Roman"/>
          <w:sz w:val="24"/>
          <w:szCs w:val="24"/>
        </w:rPr>
        <w:t>of</w:t>
      </w:r>
      <w:r w:rsidR="006A5855" w:rsidRPr="00334889">
        <w:rPr>
          <w:rFonts w:cs="Times New Roman"/>
          <w:sz w:val="24"/>
          <w:szCs w:val="24"/>
        </w:rPr>
        <w:t xml:space="preserve"> </w:t>
      </w:r>
      <w:r w:rsidR="00ED04AD" w:rsidRPr="00334889">
        <w:rPr>
          <w:rFonts w:cs="Times New Roman"/>
          <w:sz w:val="24"/>
          <w:szCs w:val="24"/>
        </w:rPr>
        <w:t>surviving</w:t>
      </w:r>
      <w:r w:rsidR="006A5855" w:rsidRPr="00334889">
        <w:rPr>
          <w:rFonts w:cs="Times New Roman"/>
          <w:sz w:val="24"/>
          <w:szCs w:val="24"/>
        </w:rPr>
        <w:t xml:space="preserve"> </w:t>
      </w:r>
      <w:r w:rsidR="00ED04AD" w:rsidRPr="00334889">
        <w:rPr>
          <w:rFonts w:cs="Times New Roman"/>
          <w:sz w:val="24"/>
          <w:szCs w:val="24"/>
        </w:rPr>
        <w:t>sisters</w:t>
      </w:r>
      <w:r w:rsidR="006A5855" w:rsidRPr="00334889">
        <w:rPr>
          <w:rFonts w:cs="Times New Roman"/>
          <w:sz w:val="24"/>
          <w:szCs w:val="24"/>
        </w:rPr>
        <w:t xml:space="preserve"> </w:t>
      </w:r>
      <w:r w:rsidR="00ED04AD" w:rsidRPr="00334889">
        <w:rPr>
          <w:rFonts w:cs="Times New Roman"/>
          <w:sz w:val="24"/>
          <w:szCs w:val="24"/>
        </w:rPr>
        <w:t>and</w:t>
      </w:r>
      <w:r w:rsidR="006A5855" w:rsidRPr="00334889">
        <w:rPr>
          <w:rFonts w:cs="Times New Roman"/>
          <w:sz w:val="24"/>
          <w:szCs w:val="24"/>
        </w:rPr>
        <w:t xml:space="preserve"> </w:t>
      </w:r>
      <w:r w:rsidR="00ED04AD" w:rsidRPr="00334889">
        <w:rPr>
          <w:rFonts w:cs="Times New Roman"/>
          <w:sz w:val="24"/>
          <w:szCs w:val="24"/>
        </w:rPr>
        <w:t>of</w:t>
      </w:r>
      <w:r w:rsidR="006A5855" w:rsidRPr="00334889">
        <w:rPr>
          <w:rFonts w:cs="Times New Roman"/>
          <w:sz w:val="24"/>
          <w:szCs w:val="24"/>
        </w:rPr>
        <w:t xml:space="preserve"> </w:t>
      </w:r>
      <w:r w:rsidR="00ED04AD" w:rsidRPr="00334889">
        <w:rPr>
          <w:rFonts w:cs="Times New Roman"/>
          <w:sz w:val="24"/>
          <w:szCs w:val="24"/>
        </w:rPr>
        <w:t>sisters</w:t>
      </w:r>
      <w:r w:rsidR="006A5855" w:rsidRPr="00334889">
        <w:rPr>
          <w:rFonts w:cs="Times New Roman"/>
          <w:sz w:val="24"/>
          <w:szCs w:val="24"/>
        </w:rPr>
        <w:t xml:space="preserve"> </w:t>
      </w:r>
      <w:r w:rsidR="00ED04AD" w:rsidRPr="00334889">
        <w:rPr>
          <w:rFonts w:cs="Times New Roman"/>
          <w:sz w:val="24"/>
          <w:szCs w:val="24"/>
        </w:rPr>
        <w:t>who</w:t>
      </w:r>
      <w:r w:rsidR="006A5855" w:rsidRPr="00334889">
        <w:rPr>
          <w:rFonts w:cs="Times New Roman"/>
          <w:sz w:val="24"/>
          <w:szCs w:val="24"/>
        </w:rPr>
        <w:t xml:space="preserve"> </w:t>
      </w:r>
      <w:r w:rsidR="00ED04AD" w:rsidRPr="00334889">
        <w:rPr>
          <w:rFonts w:cs="Times New Roman"/>
          <w:sz w:val="24"/>
          <w:szCs w:val="24"/>
        </w:rPr>
        <w:t>have</w:t>
      </w:r>
      <w:r w:rsidR="006A5855" w:rsidRPr="00334889">
        <w:rPr>
          <w:rFonts w:cs="Times New Roman"/>
          <w:sz w:val="24"/>
          <w:szCs w:val="24"/>
        </w:rPr>
        <w:t xml:space="preserve"> </w:t>
      </w:r>
      <w:r w:rsidR="00BA7473" w:rsidRPr="00334889">
        <w:rPr>
          <w:rFonts w:cs="Times New Roman"/>
          <w:sz w:val="24"/>
          <w:szCs w:val="24"/>
        </w:rPr>
        <w:t>died.</w:t>
      </w:r>
      <w:r w:rsidR="00335351" w:rsidRPr="00334889">
        <w:rPr>
          <w:rFonts w:cs="Times New Roman"/>
          <w:sz w:val="24"/>
          <w:szCs w:val="24"/>
          <w:vertAlign w:val="superscript"/>
        </w:rPr>
        <w:t>58</w:t>
      </w:r>
      <w:r w:rsidR="006A5855" w:rsidRPr="00334889">
        <w:rPr>
          <w:rFonts w:cs="Times New Roman"/>
          <w:sz w:val="24"/>
          <w:szCs w:val="24"/>
        </w:rPr>
        <w:t xml:space="preserve"> </w:t>
      </w:r>
      <w:r w:rsidR="00BA7473" w:rsidRPr="00334889">
        <w:rPr>
          <w:rFonts w:cs="Times New Roman"/>
          <w:sz w:val="24"/>
          <w:szCs w:val="24"/>
        </w:rPr>
        <w:t>There</w:t>
      </w:r>
      <w:r w:rsidR="006A5855" w:rsidRPr="00334889">
        <w:rPr>
          <w:rFonts w:cs="Times New Roman"/>
          <w:sz w:val="24"/>
          <w:szCs w:val="24"/>
        </w:rPr>
        <w:t xml:space="preserve"> </w:t>
      </w:r>
      <w:r w:rsidR="007825A4" w:rsidRPr="00334889">
        <w:rPr>
          <w:rFonts w:cs="Times New Roman"/>
          <w:sz w:val="24"/>
          <w:szCs w:val="24"/>
        </w:rPr>
        <w:t>are</w:t>
      </w:r>
      <w:r w:rsidR="006A5855" w:rsidRPr="00334889">
        <w:rPr>
          <w:rFonts w:cs="Times New Roman"/>
          <w:sz w:val="24"/>
          <w:szCs w:val="24"/>
        </w:rPr>
        <w:t xml:space="preserve"> </w:t>
      </w:r>
      <w:r w:rsidR="007825A4" w:rsidRPr="00334889">
        <w:rPr>
          <w:rFonts w:cs="Times New Roman"/>
          <w:sz w:val="24"/>
          <w:szCs w:val="24"/>
        </w:rPr>
        <w:t>two</w:t>
      </w:r>
      <w:r w:rsidR="006A5855" w:rsidRPr="00334889">
        <w:rPr>
          <w:rFonts w:cs="Times New Roman"/>
          <w:sz w:val="24"/>
          <w:szCs w:val="24"/>
        </w:rPr>
        <w:t xml:space="preserve"> </w:t>
      </w:r>
      <w:r w:rsidR="007825A4" w:rsidRPr="00334889">
        <w:rPr>
          <w:rFonts w:cs="Times New Roman"/>
          <w:sz w:val="24"/>
          <w:szCs w:val="24"/>
        </w:rPr>
        <w:t>types</w:t>
      </w:r>
      <w:r w:rsidR="006A5855" w:rsidRPr="00334889">
        <w:rPr>
          <w:rFonts w:cs="Times New Roman"/>
          <w:sz w:val="24"/>
          <w:szCs w:val="24"/>
        </w:rPr>
        <w:t xml:space="preserve"> </w:t>
      </w:r>
      <w:r w:rsidR="007825A4" w:rsidRPr="00334889">
        <w:rPr>
          <w:rFonts w:cs="Times New Roman"/>
          <w:sz w:val="24"/>
          <w:szCs w:val="24"/>
        </w:rPr>
        <w:t>of</w:t>
      </w:r>
      <w:r w:rsidR="006A5855" w:rsidRPr="00334889">
        <w:rPr>
          <w:rFonts w:cs="Times New Roman"/>
          <w:sz w:val="24"/>
          <w:szCs w:val="24"/>
        </w:rPr>
        <w:t xml:space="preserve"> </w:t>
      </w:r>
      <w:r w:rsidR="007825A4" w:rsidRPr="00334889">
        <w:rPr>
          <w:rFonts w:cs="Times New Roman"/>
          <w:sz w:val="24"/>
          <w:szCs w:val="24"/>
        </w:rPr>
        <w:t>sisterhood</w:t>
      </w:r>
      <w:r w:rsidR="006A5855" w:rsidRPr="00334889">
        <w:rPr>
          <w:rFonts w:cs="Times New Roman"/>
          <w:sz w:val="24"/>
          <w:szCs w:val="24"/>
        </w:rPr>
        <w:t xml:space="preserve"> </w:t>
      </w:r>
      <w:r w:rsidR="007825A4" w:rsidRPr="00334889">
        <w:rPr>
          <w:rFonts w:cs="Times New Roman"/>
          <w:sz w:val="24"/>
          <w:szCs w:val="24"/>
        </w:rPr>
        <w:t>methods,</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indirect</w:t>
      </w:r>
      <w:r w:rsidR="006A5855" w:rsidRPr="00334889">
        <w:rPr>
          <w:rFonts w:cs="Times New Roman"/>
          <w:sz w:val="24"/>
          <w:szCs w:val="24"/>
        </w:rPr>
        <w:t xml:space="preserve"> </w:t>
      </w:r>
      <w:r w:rsidR="007825A4" w:rsidRPr="00334889">
        <w:rPr>
          <w:rFonts w:cs="Times New Roman"/>
          <w:sz w:val="24"/>
          <w:szCs w:val="24"/>
        </w:rPr>
        <w:t>and</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direct</w:t>
      </w:r>
      <w:r w:rsidR="006A5855" w:rsidRPr="00334889">
        <w:rPr>
          <w:rFonts w:cs="Times New Roman"/>
          <w:sz w:val="24"/>
          <w:szCs w:val="24"/>
        </w:rPr>
        <w:t xml:space="preserve"> </w:t>
      </w:r>
      <w:r w:rsidR="007825A4" w:rsidRPr="00334889">
        <w:rPr>
          <w:rFonts w:cs="Times New Roman"/>
          <w:sz w:val="24"/>
          <w:szCs w:val="24"/>
        </w:rPr>
        <w:t>method.</w:t>
      </w:r>
      <w:r w:rsidR="006A5855" w:rsidRPr="00334889">
        <w:rPr>
          <w:rFonts w:cs="Times New Roman"/>
          <w:sz w:val="24"/>
          <w:szCs w:val="24"/>
        </w:rPr>
        <w:t xml:space="preserve"> </w:t>
      </w:r>
      <w:r w:rsidR="005F4A2F" w:rsidRPr="00334889">
        <w:rPr>
          <w:rFonts w:cs="Times New Roman"/>
          <w:sz w:val="24"/>
          <w:szCs w:val="24"/>
        </w:rPr>
        <w:t>The</w:t>
      </w:r>
      <w:r w:rsidR="006A5855" w:rsidRPr="00334889">
        <w:rPr>
          <w:rFonts w:cs="Times New Roman"/>
          <w:sz w:val="24"/>
          <w:szCs w:val="24"/>
        </w:rPr>
        <w:t xml:space="preserve"> </w:t>
      </w:r>
      <w:r w:rsidR="005F4A2F" w:rsidRPr="00334889">
        <w:rPr>
          <w:rFonts w:cs="Times New Roman"/>
          <w:sz w:val="24"/>
          <w:szCs w:val="24"/>
        </w:rPr>
        <w:t>original</w:t>
      </w:r>
      <w:r w:rsidR="006A5855" w:rsidRPr="00334889">
        <w:rPr>
          <w:rFonts w:cs="Times New Roman"/>
          <w:sz w:val="24"/>
          <w:szCs w:val="24"/>
        </w:rPr>
        <w:t xml:space="preserve"> </w:t>
      </w:r>
      <w:r w:rsidR="005F4A2F" w:rsidRPr="00334889">
        <w:rPr>
          <w:rFonts w:cs="Times New Roman"/>
          <w:sz w:val="24"/>
          <w:szCs w:val="24"/>
        </w:rPr>
        <w:t>(indirect)</w:t>
      </w:r>
      <w:r w:rsidR="006A5855" w:rsidRPr="00334889">
        <w:rPr>
          <w:rFonts w:cs="Times New Roman"/>
          <w:sz w:val="24"/>
          <w:szCs w:val="24"/>
        </w:rPr>
        <w:t xml:space="preserve"> </w:t>
      </w:r>
      <w:r w:rsidR="005F4A2F" w:rsidRPr="00334889">
        <w:rPr>
          <w:rFonts w:cs="Times New Roman"/>
          <w:sz w:val="24"/>
          <w:szCs w:val="24"/>
        </w:rPr>
        <w:t>sisterhood</w:t>
      </w:r>
      <w:r w:rsidR="006A5855" w:rsidRPr="00334889">
        <w:rPr>
          <w:rFonts w:cs="Times New Roman"/>
          <w:sz w:val="24"/>
          <w:szCs w:val="24"/>
        </w:rPr>
        <w:t xml:space="preserve"> </w:t>
      </w:r>
      <w:r w:rsidR="005F4A2F" w:rsidRPr="00334889">
        <w:rPr>
          <w:rFonts w:cs="Times New Roman"/>
          <w:sz w:val="24"/>
          <w:szCs w:val="24"/>
        </w:rPr>
        <w:t>method</w:t>
      </w:r>
      <w:r w:rsidR="006A5855" w:rsidRPr="00334889">
        <w:rPr>
          <w:rFonts w:cs="Times New Roman"/>
          <w:sz w:val="24"/>
          <w:szCs w:val="24"/>
        </w:rPr>
        <w:t xml:space="preserve"> </w:t>
      </w:r>
      <w:r w:rsidR="005F4A2F" w:rsidRPr="00334889">
        <w:rPr>
          <w:rFonts w:cs="Times New Roman"/>
          <w:sz w:val="24"/>
          <w:szCs w:val="24"/>
        </w:rPr>
        <w:t>was</w:t>
      </w:r>
      <w:r w:rsidR="006A5855" w:rsidRPr="00334889">
        <w:rPr>
          <w:rFonts w:cs="Times New Roman"/>
          <w:sz w:val="24"/>
          <w:szCs w:val="24"/>
        </w:rPr>
        <w:t xml:space="preserve"> </w:t>
      </w:r>
      <w:r w:rsidR="005F4A2F" w:rsidRPr="00334889">
        <w:rPr>
          <w:rFonts w:cs="Times New Roman"/>
          <w:sz w:val="24"/>
          <w:szCs w:val="24"/>
        </w:rPr>
        <w:t>developed</w:t>
      </w:r>
      <w:r w:rsidR="006A5855" w:rsidRPr="00334889">
        <w:rPr>
          <w:rFonts w:cs="Times New Roman"/>
          <w:sz w:val="24"/>
          <w:szCs w:val="24"/>
        </w:rPr>
        <w:t xml:space="preserve"> </w:t>
      </w:r>
      <w:r w:rsidR="005F4A2F" w:rsidRPr="00334889">
        <w:rPr>
          <w:rFonts w:cs="Times New Roman"/>
          <w:sz w:val="24"/>
          <w:szCs w:val="24"/>
        </w:rPr>
        <w:t>in</w:t>
      </w:r>
      <w:r w:rsidR="006A5855" w:rsidRPr="00334889">
        <w:rPr>
          <w:rFonts w:cs="Times New Roman"/>
          <w:sz w:val="24"/>
          <w:szCs w:val="24"/>
        </w:rPr>
        <w:t xml:space="preserve"> </w:t>
      </w:r>
      <w:r w:rsidR="005F4A2F" w:rsidRPr="00334889">
        <w:rPr>
          <w:rFonts w:cs="Times New Roman"/>
          <w:sz w:val="24"/>
          <w:szCs w:val="24"/>
        </w:rPr>
        <w:t>the</w:t>
      </w:r>
      <w:r w:rsidR="006A5855" w:rsidRPr="00334889">
        <w:rPr>
          <w:rFonts w:cs="Times New Roman"/>
          <w:sz w:val="24"/>
          <w:szCs w:val="24"/>
        </w:rPr>
        <w:t xml:space="preserve"> </w:t>
      </w:r>
      <w:r w:rsidR="005F4A2F" w:rsidRPr="00334889">
        <w:rPr>
          <w:rFonts w:cs="Times New Roman"/>
          <w:sz w:val="24"/>
          <w:szCs w:val="24"/>
        </w:rPr>
        <w:t>late</w:t>
      </w:r>
      <w:r w:rsidR="006A5855" w:rsidRPr="00334889">
        <w:rPr>
          <w:rFonts w:cs="Times New Roman"/>
          <w:sz w:val="24"/>
          <w:szCs w:val="24"/>
        </w:rPr>
        <w:t xml:space="preserve"> </w:t>
      </w:r>
      <w:r w:rsidR="005F4A2F" w:rsidRPr="00334889">
        <w:rPr>
          <w:rFonts w:cs="Times New Roman"/>
          <w:sz w:val="24"/>
          <w:szCs w:val="24"/>
        </w:rPr>
        <w:t>1980s</w:t>
      </w:r>
      <w:r w:rsidR="006A5855" w:rsidRPr="00334889">
        <w:rPr>
          <w:rFonts w:cs="Times New Roman"/>
          <w:sz w:val="24"/>
          <w:szCs w:val="24"/>
        </w:rPr>
        <w:t xml:space="preserve"> </w:t>
      </w:r>
      <w:r w:rsidR="005C65E3" w:rsidRPr="00334889">
        <w:rPr>
          <w:rFonts w:cs="Times New Roman"/>
          <w:sz w:val="24"/>
          <w:szCs w:val="24"/>
        </w:rPr>
        <w:t>by</w:t>
      </w:r>
      <w:r w:rsidR="006A5855" w:rsidRPr="00334889">
        <w:rPr>
          <w:rFonts w:cs="Times New Roman"/>
          <w:sz w:val="24"/>
          <w:szCs w:val="24"/>
        </w:rPr>
        <w:t xml:space="preserve"> </w:t>
      </w:r>
      <w:r w:rsidR="005C65E3" w:rsidRPr="00334889">
        <w:rPr>
          <w:rFonts w:cs="Times New Roman"/>
          <w:sz w:val="24"/>
          <w:szCs w:val="24"/>
        </w:rPr>
        <w:t>Graham</w:t>
      </w:r>
      <w:r w:rsidR="006A5855" w:rsidRPr="00334889">
        <w:rPr>
          <w:rFonts w:cs="Times New Roman"/>
          <w:sz w:val="24"/>
          <w:szCs w:val="24"/>
        </w:rPr>
        <w:t xml:space="preserve"> </w:t>
      </w:r>
      <w:r w:rsidR="005C65E3" w:rsidRPr="00334889">
        <w:rPr>
          <w:rFonts w:cs="Times New Roman"/>
          <w:sz w:val="24"/>
          <w:szCs w:val="24"/>
        </w:rPr>
        <w:t>et</w:t>
      </w:r>
      <w:r w:rsidR="006A5855" w:rsidRPr="00334889">
        <w:rPr>
          <w:rFonts w:cs="Times New Roman"/>
          <w:sz w:val="24"/>
          <w:szCs w:val="24"/>
        </w:rPr>
        <w:t xml:space="preserve"> </w:t>
      </w:r>
      <w:r w:rsidR="005C65E3" w:rsidRPr="00334889">
        <w:rPr>
          <w:rFonts w:cs="Times New Roman"/>
          <w:sz w:val="24"/>
          <w:szCs w:val="24"/>
        </w:rPr>
        <w:t>al.</w:t>
      </w:r>
      <w:r w:rsidR="00335351" w:rsidRPr="00334889">
        <w:rPr>
          <w:vertAlign w:val="superscript"/>
        </w:rPr>
        <w:t>58</w:t>
      </w:r>
      <w:r w:rsidR="006A5855" w:rsidRPr="00334889">
        <w:t xml:space="preserve"> </w:t>
      </w:r>
      <w:r w:rsidR="00A034C2" w:rsidRPr="00334889">
        <w:rPr>
          <w:rFonts w:cs="Times New Roman"/>
          <w:sz w:val="24"/>
          <w:szCs w:val="24"/>
        </w:rPr>
        <w:t>In</w:t>
      </w:r>
      <w:r w:rsidR="006A5855" w:rsidRPr="00334889">
        <w:rPr>
          <w:rFonts w:cs="Times New Roman"/>
          <w:sz w:val="24"/>
          <w:szCs w:val="24"/>
        </w:rPr>
        <w:t xml:space="preserve"> </w:t>
      </w:r>
      <w:r w:rsidR="00A034C2"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indirect</w:t>
      </w:r>
      <w:r w:rsidR="006A5855" w:rsidRPr="00334889">
        <w:rPr>
          <w:rFonts w:cs="Times New Roman"/>
          <w:sz w:val="24"/>
          <w:szCs w:val="24"/>
        </w:rPr>
        <w:t xml:space="preserve"> </w:t>
      </w:r>
      <w:r w:rsidR="007825A4" w:rsidRPr="00334889">
        <w:rPr>
          <w:rFonts w:cs="Times New Roman"/>
          <w:sz w:val="24"/>
          <w:szCs w:val="24"/>
        </w:rPr>
        <w:t>sisterhood</w:t>
      </w:r>
      <w:r w:rsidR="006A5855" w:rsidRPr="00334889">
        <w:rPr>
          <w:rFonts w:cs="Times New Roman"/>
          <w:sz w:val="24"/>
          <w:szCs w:val="24"/>
        </w:rPr>
        <w:t xml:space="preserve"> </w:t>
      </w:r>
      <w:r w:rsidR="007825A4" w:rsidRPr="00334889">
        <w:rPr>
          <w:rFonts w:cs="Times New Roman"/>
          <w:sz w:val="24"/>
          <w:szCs w:val="24"/>
        </w:rPr>
        <w:t>method</w:t>
      </w:r>
      <w:r w:rsidR="00A31B84" w:rsidRPr="00334889">
        <w:rPr>
          <w:rFonts w:cs="Times New Roman"/>
          <w:sz w:val="24"/>
          <w:szCs w:val="24"/>
        </w:rPr>
        <w:t>,</w:t>
      </w:r>
      <w:r w:rsidR="006A5855" w:rsidRPr="00334889">
        <w:rPr>
          <w:rFonts w:cs="Times New Roman"/>
          <w:sz w:val="24"/>
          <w:szCs w:val="24"/>
        </w:rPr>
        <w:t xml:space="preserve"> </w:t>
      </w:r>
      <w:r w:rsidR="007825A4" w:rsidRPr="00334889">
        <w:rPr>
          <w:rFonts w:cs="Times New Roman"/>
          <w:sz w:val="24"/>
          <w:szCs w:val="24"/>
        </w:rPr>
        <w:t>adult</w:t>
      </w:r>
      <w:r w:rsidR="006A5855" w:rsidRPr="00334889">
        <w:rPr>
          <w:rFonts w:cs="Times New Roman"/>
          <w:sz w:val="24"/>
          <w:szCs w:val="24"/>
        </w:rPr>
        <w:t xml:space="preserve"> </w:t>
      </w:r>
      <w:r w:rsidR="007825A4" w:rsidRPr="00334889">
        <w:rPr>
          <w:rFonts w:cs="Times New Roman"/>
          <w:sz w:val="24"/>
          <w:szCs w:val="24"/>
        </w:rPr>
        <w:t>respondents</w:t>
      </w:r>
      <w:r w:rsidR="006A5855" w:rsidRPr="00334889">
        <w:rPr>
          <w:rFonts w:cs="Times New Roman"/>
          <w:sz w:val="24"/>
          <w:szCs w:val="24"/>
        </w:rPr>
        <w:t xml:space="preserve"> </w:t>
      </w:r>
      <w:r w:rsidR="007825A4" w:rsidRPr="00334889">
        <w:rPr>
          <w:rFonts w:cs="Times New Roman"/>
          <w:sz w:val="24"/>
          <w:szCs w:val="24"/>
        </w:rPr>
        <w:t>are</w:t>
      </w:r>
      <w:r w:rsidR="006A5855" w:rsidRPr="00334889">
        <w:rPr>
          <w:rFonts w:cs="Times New Roman"/>
          <w:sz w:val="24"/>
          <w:szCs w:val="24"/>
        </w:rPr>
        <w:t xml:space="preserve"> </w:t>
      </w:r>
      <w:r w:rsidR="007825A4" w:rsidRPr="00334889">
        <w:rPr>
          <w:rFonts w:cs="Times New Roman"/>
          <w:sz w:val="24"/>
          <w:szCs w:val="24"/>
        </w:rPr>
        <w:t>asked</w:t>
      </w:r>
      <w:r w:rsidR="006A5855" w:rsidRPr="00334889">
        <w:rPr>
          <w:rFonts w:cs="Times New Roman"/>
          <w:sz w:val="24"/>
          <w:szCs w:val="24"/>
        </w:rPr>
        <w:t xml:space="preserve"> </w:t>
      </w:r>
      <w:r w:rsidR="007825A4" w:rsidRPr="00334889">
        <w:rPr>
          <w:rFonts w:cs="Times New Roman"/>
          <w:sz w:val="24"/>
          <w:szCs w:val="24"/>
        </w:rPr>
        <w:t>four</w:t>
      </w:r>
      <w:r w:rsidR="006A5855" w:rsidRPr="00334889">
        <w:rPr>
          <w:rFonts w:cs="Times New Roman"/>
          <w:sz w:val="24"/>
          <w:szCs w:val="24"/>
        </w:rPr>
        <w:t xml:space="preserve"> </w:t>
      </w:r>
      <w:r w:rsidR="007825A4" w:rsidRPr="00334889">
        <w:rPr>
          <w:rFonts w:cs="Times New Roman"/>
          <w:sz w:val="24"/>
          <w:szCs w:val="24"/>
        </w:rPr>
        <w:t>questions</w:t>
      </w:r>
      <w:r w:rsidR="006A5855" w:rsidRPr="00334889">
        <w:rPr>
          <w:rFonts w:cs="Times New Roman"/>
          <w:sz w:val="24"/>
          <w:szCs w:val="24"/>
        </w:rPr>
        <w:t xml:space="preserve"> </w:t>
      </w:r>
      <w:r w:rsidR="00A034C2" w:rsidRPr="00334889">
        <w:rPr>
          <w:rFonts w:cs="Times New Roman"/>
          <w:sz w:val="24"/>
          <w:szCs w:val="24"/>
        </w:rPr>
        <w:t>pertaining</w:t>
      </w:r>
      <w:r w:rsidR="006A5855" w:rsidRPr="00334889">
        <w:rPr>
          <w:rFonts w:cs="Times New Roman"/>
          <w:sz w:val="24"/>
          <w:szCs w:val="24"/>
        </w:rPr>
        <w:t xml:space="preserve"> </w:t>
      </w:r>
      <w:r w:rsidR="00A034C2" w:rsidRPr="00334889">
        <w:rPr>
          <w:rFonts w:cs="Times New Roman"/>
          <w:sz w:val="24"/>
          <w:szCs w:val="24"/>
        </w:rPr>
        <w:t>to</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survival</w:t>
      </w:r>
      <w:r w:rsidR="006A5855" w:rsidRPr="00334889">
        <w:rPr>
          <w:rFonts w:cs="Times New Roman"/>
          <w:sz w:val="24"/>
          <w:szCs w:val="24"/>
        </w:rPr>
        <w:t xml:space="preserve"> </w:t>
      </w:r>
      <w:r w:rsidR="009428BC" w:rsidRPr="00334889">
        <w:rPr>
          <w:rFonts w:cs="Times New Roman"/>
          <w:sz w:val="24"/>
          <w:szCs w:val="24"/>
        </w:rPr>
        <w:t>(</w:t>
      </w:r>
      <w:r w:rsidR="00C91AEE" w:rsidRPr="00334889">
        <w:rPr>
          <w:rFonts w:cs="Times New Roman"/>
          <w:sz w:val="24"/>
          <w:szCs w:val="24"/>
        </w:rPr>
        <w:t>or</w:t>
      </w:r>
      <w:r w:rsidR="006A5855" w:rsidRPr="00334889">
        <w:rPr>
          <w:rFonts w:cs="Times New Roman"/>
          <w:sz w:val="24"/>
          <w:szCs w:val="24"/>
        </w:rPr>
        <w:t xml:space="preserve"> </w:t>
      </w:r>
      <w:r w:rsidR="00C91AEE" w:rsidRPr="00334889">
        <w:rPr>
          <w:rFonts w:cs="Times New Roman"/>
          <w:sz w:val="24"/>
          <w:szCs w:val="24"/>
        </w:rPr>
        <w:t>not</w:t>
      </w:r>
      <w:r w:rsidR="009428BC" w:rsidRPr="00334889">
        <w:rPr>
          <w:rFonts w:cs="Times New Roman"/>
          <w:sz w:val="24"/>
          <w:szCs w:val="24"/>
        </w:rPr>
        <w:t>)</w:t>
      </w:r>
      <w:r w:rsidR="006A5855" w:rsidRPr="00334889">
        <w:rPr>
          <w:rFonts w:cs="Times New Roman"/>
          <w:sz w:val="24"/>
          <w:szCs w:val="24"/>
        </w:rPr>
        <w:t xml:space="preserve"> </w:t>
      </w:r>
      <w:r w:rsidR="007825A4" w:rsidRPr="00334889">
        <w:rPr>
          <w:rFonts w:cs="Times New Roman"/>
          <w:sz w:val="24"/>
          <w:szCs w:val="24"/>
        </w:rPr>
        <w:t>of</w:t>
      </w:r>
      <w:r w:rsidR="006A5855" w:rsidRPr="00334889">
        <w:rPr>
          <w:rFonts w:cs="Times New Roman"/>
          <w:sz w:val="24"/>
          <w:szCs w:val="24"/>
        </w:rPr>
        <w:t xml:space="preserve"> </w:t>
      </w:r>
      <w:r w:rsidR="007825A4" w:rsidRPr="00334889">
        <w:rPr>
          <w:rFonts w:cs="Times New Roman"/>
          <w:sz w:val="24"/>
          <w:szCs w:val="24"/>
        </w:rPr>
        <w:t>all</w:t>
      </w:r>
      <w:r w:rsidR="006A5855" w:rsidRPr="00334889">
        <w:rPr>
          <w:rFonts w:cs="Times New Roman"/>
          <w:sz w:val="24"/>
          <w:szCs w:val="24"/>
        </w:rPr>
        <w:t xml:space="preserve"> </w:t>
      </w:r>
      <w:r w:rsidR="007825A4" w:rsidRPr="00334889">
        <w:rPr>
          <w:rFonts w:cs="Times New Roman"/>
          <w:sz w:val="24"/>
          <w:szCs w:val="24"/>
        </w:rPr>
        <w:t>their</w:t>
      </w:r>
      <w:r w:rsidR="006A5855" w:rsidRPr="00334889">
        <w:rPr>
          <w:rFonts w:cs="Times New Roman"/>
          <w:sz w:val="24"/>
          <w:szCs w:val="24"/>
        </w:rPr>
        <w:t xml:space="preserve"> </w:t>
      </w:r>
      <w:r w:rsidR="007825A4" w:rsidRPr="00334889">
        <w:rPr>
          <w:rFonts w:cs="Times New Roman"/>
          <w:sz w:val="24"/>
          <w:szCs w:val="24"/>
        </w:rPr>
        <w:t>adult</w:t>
      </w:r>
      <w:r w:rsidR="006A5855" w:rsidRPr="00334889">
        <w:rPr>
          <w:rFonts w:cs="Times New Roman"/>
          <w:sz w:val="24"/>
          <w:szCs w:val="24"/>
        </w:rPr>
        <w:t xml:space="preserve"> </w:t>
      </w:r>
      <w:r w:rsidR="007825A4" w:rsidRPr="00334889">
        <w:rPr>
          <w:rFonts w:cs="Times New Roman"/>
          <w:sz w:val="24"/>
          <w:szCs w:val="24"/>
        </w:rPr>
        <w:t>sisters</w:t>
      </w:r>
      <w:r w:rsidR="006A5855" w:rsidRPr="00334889">
        <w:rPr>
          <w:rFonts w:cs="Times New Roman"/>
          <w:sz w:val="24"/>
          <w:szCs w:val="24"/>
        </w:rPr>
        <w:t xml:space="preserve"> </w:t>
      </w:r>
      <w:r w:rsidR="007825A4" w:rsidRPr="00334889">
        <w:rPr>
          <w:rFonts w:cs="Times New Roman"/>
          <w:sz w:val="24"/>
          <w:szCs w:val="24"/>
        </w:rPr>
        <w:t>born</w:t>
      </w:r>
      <w:r w:rsidR="006A5855" w:rsidRPr="00334889">
        <w:rPr>
          <w:rFonts w:cs="Times New Roman"/>
          <w:sz w:val="24"/>
          <w:szCs w:val="24"/>
        </w:rPr>
        <w:t xml:space="preserve"> </w:t>
      </w:r>
      <w:r w:rsidR="007825A4" w:rsidRPr="00334889">
        <w:rPr>
          <w:rFonts w:cs="Times New Roman"/>
          <w:sz w:val="24"/>
          <w:szCs w:val="24"/>
        </w:rPr>
        <w:t>to</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same</w:t>
      </w:r>
      <w:r w:rsidR="006A5855" w:rsidRPr="00334889">
        <w:rPr>
          <w:rFonts w:cs="Times New Roman"/>
          <w:sz w:val="24"/>
          <w:szCs w:val="24"/>
        </w:rPr>
        <w:t xml:space="preserve"> </w:t>
      </w:r>
      <w:r w:rsidR="007825A4" w:rsidRPr="00334889">
        <w:rPr>
          <w:rFonts w:cs="Times New Roman"/>
          <w:sz w:val="24"/>
          <w:szCs w:val="24"/>
        </w:rPr>
        <w:t>mother.</w:t>
      </w:r>
      <w:r w:rsidR="006A5855" w:rsidRPr="00334889">
        <w:t xml:space="preserve"> </w:t>
      </w:r>
      <w:r w:rsidR="00E46E5C" w:rsidRPr="00334889">
        <w:rPr>
          <w:rFonts w:cs="Times New Roman"/>
          <w:sz w:val="24"/>
          <w:szCs w:val="24"/>
        </w:rPr>
        <w:t>By</w:t>
      </w:r>
      <w:r w:rsidR="006A5855" w:rsidRPr="00334889">
        <w:rPr>
          <w:rFonts w:cs="Times New Roman"/>
          <w:sz w:val="24"/>
          <w:szCs w:val="24"/>
        </w:rPr>
        <w:t xml:space="preserve"> </w:t>
      </w:r>
      <w:r w:rsidR="00E46E5C" w:rsidRPr="00334889">
        <w:rPr>
          <w:rFonts w:cs="Times New Roman"/>
          <w:sz w:val="24"/>
          <w:szCs w:val="24"/>
        </w:rPr>
        <w:t>inquiring</w:t>
      </w:r>
      <w:r w:rsidR="006A5855" w:rsidRPr="00334889">
        <w:rPr>
          <w:rFonts w:cs="Times New Roman"/>
          <w:sz w:val="24"/>
          <w:szCs w:val="24"/>
        </w:rPr>
        <w:t xml:space="preserve"> </w:t>
      </w:r>
      <w:r w:rsidR="00E46E5C" w:rsidRPr="00334889">
        <w:rPr>
          <w:rFonts w:cs="Times New Roman"/>
          <w:sz w:val="24"/>
          <w:szCs w:val="24"/>
        </w:rPr>
        <w:t>about</w:t>
      </w:r>
      <w:r w:rsidR="006A5855" w:rsidRPr="00334889">
        <w:rPr>
          <w:rFonts w:cs="Times New Roman"/>
          <w:sz w:val="24"/>
          <w:szCs w:val="24"/>
        </w:rPr>
        <w:t xml:space="preserve"> </w:t>
      </w:r>
      <w:r w:rsidR="00E46E5C" w:rsidRPr="00334889">
        <w:rPr>
          <w:rFonts w:cs="Times New Roman"/>
          <w:sz w:val="24"/>
          <w:szCs w:val="24"/>
        </w:rPr>
        <w:t>female</w:t>
      </w:r>
      <w:r w:rsidR="006A5855" w:rsidRPr="00334889">
        <w:rPr>
          <w:rFonts w:cs="Times New Roman"/>
          <w:sz w:val="24"/>
          <w:szCs w:val="24"/>
        </w:rPr>
        <w:t xml:space="preserve"> </w:t>
      </w:r>
      <w:r w:rsidR="00E46E5C" w:rsidRPr="00334889">
        <w:rPr>
          <w:rFonts w:cs="Times New Roman"/>
          <w:sz w:val="24"/>
          <w:szCs w:val="24"/>
        </w:rPr>
        <w:t>siblings</w:t>
      </w:r>
      <w:r w:rsidR="006A5855" w:rsidRPr="00334889">
        <w:rPr>
          <w:rFonts w:cs="Times New Roman"/>
          <w:sz w:val="24"/>
          <w:szCs w:val="24"/>
        </w:rPr>
        <w:t xml:space="preserve"> </w:t>
      </w:r>
      <w:r w:rsidR="00E46E5C" w:rsidRPr="00334889">
        <w:rPr>
          <w:rFonts w:cs="Times New Roman"/>
          <w:sz w:val="24"/>
          <w:szCs w:val="24"/>
        </w:rPr>
        <w:t>in</w:t>
      </w:r>
      <w:r w:rsidR="006A5855" w:rsidRPr="00334889">
        <w:rPr>
          <w:rFonts w:cs="Times New Roman"/>
          <w:sz w:val="24"/>
          <w:szCs w:val="24"/>
        </w:rPr>
        <w:t xml:space="preserve"> </w:t>
      </w:r>
      <w:r w:rsidR="00E46E5C" w:rsidRPr="00334889">
        <w:rPr>
          <w:rFonts w:cs="Times New Roman"/>
          <w:sz w:val="24"/>
          <w:szCs w:val="24"/>
        </w:rPr>
        <w:t>a</w:t>
      </w:r>
      <w:r w:rsidR="006A5855" w:rsidRPr="00334889">
        <w:rPr>
          <w:rFonts w:cs="Times New Roman"/>
          <w:sz w:val="24"/>
          <w:szCs w:val="24"/>
        </w:rPr>
        <w:t xml:space="preserve"> </w:t>
      </w:r>
      <w:r w:rsidR="00E46E5C" w:rsidRPr="00334889">
        <w:rPr>
          <w:rFonts w:cs="Times New Roman"/>
          <w:sz w:val="24"/>
          <w:szCs w:val="24"/>
        </w:rPr>
        <w:t>high</w:t>
      </w:r>
      <w:r w:rsidR="006A5855" w:rsidRPr="00334889">
        <w:rPr>
          <w:rFonts w:cs="Times New Roman"/>
          <w:sz w:val="24"/>
          <w:szCs w:val="24"/>
        </w:rPr>
        <w:t xml:space="preserve"> </w:t>
      </w:r>
      <w:r w:rsidR="00E46E5C" w:rsidRPr="00334889">
        <w:rPr>
          <w:rFonts w:cs="Times New Roman"/>
          <w:sz w:val="24"/>
          <w:szCs w:val="24"/>
        </w:rPr>
        <w:t>fertility</w:t>
      </w:r>
      <w:r w:rsidR="006A5855" w:rsidRPr="00334889">
        <w:rPr>
          <w:rFonts w:cs="Times New Roman"/>
          <w:sz w:val="24"/>
          <w:szCs w:val="24"/>
        </w:rPr>
        <w:t xml:space="preserve"> </w:t>
      </w:r>
      <w:r w:rsidR="00E46E5C" w:rsidRPr="00334889">
        <w:rPr>
          <w:rFonts w:cs="Times New Roman"/>
          <w:sz w:val="24"/>
          <w:szCs w:val="24"/>
        </w:rPr>
        <w:t>setting,</w:t>
      </w:r>
      <w:r w:rsidR="006A5855" w:rsidRPr="00334889">
        <w:rPr>
          <w:rFonts w:cs="Times New Roman"/>
          <w:sz w:val="24"/>
          <w:szCs w:val="24"/>
        </w:rPr>
        <w:t xml:space="preserve"> </w:t>
      </w:r>
      <w:r w:rsidR="00E46E5C" w:rsidRPr="00334889">
        <w:rPr>
          <w:rFonts w:cs="Times New Roman"/>
          <w:sz w:val="24"/>
          <w:szCs w:val="24"/>
        </w:rPr>
        <w:t>one</w:t>
      </w:r>
      <w:r w:rsidR="006A5855" w:rsidRPr="00334889">
        <w:rPr>
          <w:rFonts w:cs="Times New Roman"/>
          <w:sz w:val="24"/>
          <w:szCs w:val="24"/>
        </w:rPr>
        <w:t xml:space="preserve"> </w:t>
      </w:r>
      <w:r w:rsidR="00E46E5C" w:rsidRPr="00334889">
        <w:rPr>
          <w:rFonts w:cs="Times New Roman"/>
          <w:sz w:val="24"/>
          <w:szCs w:val="24"/>
        </w:rPr>
        <w:t>effectively</w:t>
      </w:r>
      <w:r w:rsidR="006A5855" w:rsidRPr="00334889">
        <w:rPr>
          <w:rFonts w:cs="Times New Roman"/>
          <w:sz w:val="24"/>
          <w:szCs w:val="24"/>
        </w:rPr>
        <w:t xml:space="preserve"> </w:t>
      </w:r>
      <w:r w:rsidR="00E46E5C" w:rsidRPr="00334889">
        <w:rPr>
          <w:rFonts w:cs="Times New Roman"/>
          <w:sz w:val="24"/>
          <w:szCs w:val="24"/>
        </w:rPr>
        <w:t>expands</w:t>
      </w:r>
      <w:r w:rsidR="006A5855" w:rsidRPr="00334889">
        <w:rPr>
          <w:rFonts w:cs="Times New Roman"/>
          <w:sz w:val="24"/>
          <w:szCs w:val="24"/>
        </w:rPr>
        <w:t xml:space="preserve"> </w:t>
      </w:r>
      <w:r w:rsidR="00E46E5C" w:rsidRPr="00334889">
        <w:rPr>
          <w:rFonts w:cs="Times New Roman"/>
          <w:sz w:val="24"/>
          <w:szCs w:val="24"/>
        </w:rPr>
        <w:t>the</w:t>
      </w:r>
      <w:r w:rsidR="006A5855" w:rsidRPr="00334889">
        <w:rPr>
          <w:rFonts w:cs="Times New Roman"/>
          <w:sz w:val="24"/>
          <w:szCs w:val="24"/>
        </w:rPr>
        <w:t xml:space="preserve"> </w:t>
      </w:r>
      <w:r w:rsidR="00E46E5C" w:rsidRPr="00334889">
        <w:rPr>
          <w:rFonts w:cs="Times New Roman"/>
          <w:sz w:val="24"/>
          <w:szCs w:val="24"/>
        </w:rPr>
        <w:t>sample</w:t>
      </w:r>
      <w:r w:rsidR="006A5855" w:rsidRPr="00334889">
        <w:rPr>
          <w:rFonts w:cs="Times New Roman"/>
          <w:sz w:val="24"/>
          <w:szCs w:val="24"/>
        </w:rPr>
        <w:t xml:space="preserve"> </w:t>
      </w:r>
      <w:r w:rsidR="00E46E5C" w:rsidRPr="00334889">
        <w:rPr>
          <w:rFonts w:cs="Times New Roman"/>
          <w:sz w:val="24"/>
          <w:szCs w:val="24"/>
        </w:rPr>
        <w:t>size</w:t>
      </w:r>
      <w:r w:rsidR="006A5855" w:rsidRPr="00334889">
        <w:rPr>
          <w:rFonts w:cs="Times New Roman"/>
          <w:sz w:val="24"/>
          <w:szCs w:val="24"/>
        </w:rPr>
        <w:t xml:space="preserve"> </w:t>
      </w:r>
      <w:r w:rsidR="00E46E5C" w:rsidRPr="00334889">
        <w:rPr>
          <w:rFonts w:cs="Times New Roman"/>
          <w:sz w:val="24"/>
          <w:szCs w:val="24"/>
        </w:rPr>
        <w:t>with</w:t>
      </w:r>
      <w:r w:rsidR="006A5855" w:rsidRPr="00334889">
        <w:rPr>
          <w:rFonts w:cs="Times New Roman"/>
          <w:sz w:val="24"/>
          <w:szCs w:val="24"/>
        </w:rPr>
        <w:t xml:space="preserve"> </w:t>
      </w:r>
      <w:r w:rsidR="00E46E5C" w:rsidRPr="00334889">
        <w:rPr>
          <w:rFonts w:cs="Times New Roman"/>
          <w:sz w:val="24"/>
          <w:szCs w:val="24"/>
        </w:rPr>
        <w:t>very</w:t>
      </w:r>
      <w:r w:rsidR="006A5855" w:rsidRPr="00334889">
        <w:rPr>
          <w:rFonts w:cs="Times New Roman"/>
          <w:sz w:val="24"/>
          <w:szCs w:val="24"/>
        </w:rPr>
        <w:t xml:space="preserve"> </w:t>
      </w:r>
      <w:r w:rsidR="00E46E5C" w:rsidRPr="00334889">
        <w:rPr>
          <w:rFonts w:cs="Times New Roman"/>
          <w:sz w:val="24"/>
          <w:szCs w:val="24"/>
        </w:rPr>
        <w:t>little</w:t>
      </w:r>
      <w:r w:rsidR="006A5855" w:rsidRPr="00334889">
        <w:rPr>
          <w:rFonts w:cs="Times New Roman"/>
          <w:sz w:val="24"/>
          <w:szCs w:val="24"/>
        </w:rPr>
        <w:t xml:space="preserve"> </w:t>
      </w:r>
      <w:r w:rsidR="00E46E5C" w:rsidRPr="00334889">
        <w:rPr>
          <w:rFonts w:cs="Times New Roman"/>
          <w:sz w:val="24"/>
          <w:szCs w:val="24"/>
        </w:rPr>
        <w:t>additional</w:t>
      </w:r>
      <w:r w:rsidR="006A5855" w:rsidRPr="00334889">
        <w:rPr>
          <w:rFonts w:cs="Times New Roman"/>
          <w:sz w:val="24"/>
          <w:szCs w:val="24"/>
        </w:rPr>
        <w:t xml:space="preserve"> </w:t>
      </w:r>
      <w:r w:rsidR="00E46E5C" w:rsidRPr="00334889">
        <w:rPr>
          <w:rFonts w:cs="Times New Roman"/>
          <w:sz w:val="24"/>
          <w:szCs w:val="24"/>
        </w:rPr>
        <w:t>cost.</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method</w:t>
      </w:r>
      <w:r w:rsidR="006A5855" w:rsidRPr="00334889">
        <w:rPr>
          <w:rFonts w:cs="Times New Roman"/>
          <w:sz w:val="24"/>
          <w:szCs w:val="24"/>
        </w:rPr>
        <w:t xml:space="preserve"> </w:t>
      </w:r>
      <w:r w:rsidR="000172C0" w:rsidRPr="00334889">
        <w:rPr>
          <w:rFonts w:cs="Times New Roman"/>
          <w:sz w:val="24"/>
          <w:szCs w:val="24"/>
        </w:rPr>
        <w:t>also</w:t>
      </w:r>
      <w:r w:rsidR="006A5855" w:rsidRPr="00334889">
        <w:rPr>
          <w:rFonts w:cs="Times New Roman"/>
          <w:sz w:val="24"/>
          <w:szCs w:val="24"/>
        </w:rPr>
        <w:t xml:space="preserve"> </w:t>
      </w:r>
      <w:r w:rsidR="007825A4" w:rsidRPr="00334889">
        <w:rPr>
          <w:rFonts w:cs="Times New Roman"/>
          <w:sz w:val="24"/>
          <w:szCs w:val="24"/>
        </w:rPr>
        <w:t>reduces</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need</w:t>
      </w:r>
      <w:r w:rsidR="006A5855" w:rsidRPr="00334889">
        <w:rPr>
          <w:rFonts w:cs="Times New Roman"/>
          <w:sz w:val="24"/>
          <w:szCs w:val="24"/>
        </w:rPr>
        <w:t xml:space="preserve"> </w:t>
      </w:r>
      <w:r w:rsidR="007825A4" w:rsidRPr="00334889">
        <w:rPr>
          <w:rFonts w:cs="Times New Roman"/>
          <w:sz w:val="24"/>
          <w:szCs w:val="24"/>
        </w:rPr>
        <w:t>for</w:t>
      </w:r>
      <w:r w:rsidR="006A5855" w:rsidRPr="00334889">
        <w:rPr>
          <w:rFonts w:cs="Times New Roman"/>
          <w:sz w:val="24"/>
          <w:szCs w:val="24"/>
        </w:rPr>
        <w:t xml:space="preserve"> </w:t>
      </w:r>
      <w:r w:rsidR="007825A4" w:rsidRPr="00334889">
        <w:rPr>
          <w:rFonts w:cs="Times New Roman"/>
          <w:sz w:val="24"/>
          <w:szCs w:val="24"/>
        </w:rPr>
        <w:t>large</w:t>
      </w:r>
      <w:r w:rsidR="006A5855" w:rsidRPr="00334889">
        <w:rPr>
          <w:rFonts w:cs="Times New Roman"/>
          <w:sz w:val="24"/>
          <w:szCs w:val="24"/>
        </w:rPr>
        <w:t xml:space="preserve"> </w:t>
      </w:r>
      <w:r w:rsidR="007825A4" w:rsidRPr="00334889">
        <w:rPr>
          <w:rFonts w:cs="Times New Roman"/>
          <w:sz w:val="24"/>
          <w:szCs w:val="24"/>
        </w:rPr>
        <w:t>sample</w:t>
      </w:r>
      <w:r w:rsidR="006A5855" w:rsidRPr="00334889">
        <w:rPr>
          <w:rFonts w:cs="Times New Roman"/>
          <w:sz w:val="24"/>
          <w:szCs w:val="24"/>
        </w:rPr>
        <w:t xml:space="preserve"> </w:t>
      </w:r>
      <w:r w:rsidR="007825A4" w:rsidRPr="00334889">
        <w:rPr>
          <w:rFonts w:cs="Times New Roman"/>
          <w:sz w:val="24"/>
          <w:szCs w:val="24"/>
        </w:rPr>
        <w:t>sizes</w:t>
      </w:r>
      <w:r w:rsidR="006A5855" w:rsidRPr="00334889">
        <w:rPr>
          <w:rFonts w:cs="Times New Roman"/>
          <w:sz w:val="24"/>
          <w:szCs w:val="24"/>
        </w:rPr>
        <w:t xml:space="preserve"> </w:t>
      </w:r>
      <w:r w:rsidR="007825A4" w:rsidRPr="00334889">
        <w:rPr>
          <w:rFonts w:cs="Times New Roman"/>
          <w:sz w:val="24"/>
          <w:szCs w:val="24"/>
        </w:rPr>
        <w:t>because</w:t>
      </w:r>
      <w:r w:rsidR="006A5855" w:rsidRPr="00334889">
        <w:rPr>
          <w:rFonts w:cs="Times New Roman"/>
          <w:sz w:val="24"/>
          <w:szCs w:val="24"/>
        </w:rPr>
        <w:t xml:space="preserve"> </w:t>
      </w:r>
      <w:r w:rsidR="007825A4" w:rsidRPr="00334889">
        <w:rPr>
          <w:rFonts w:cs="Times New Roman"/>
          <w:sz w:val="24"/>
          <w:szCs w:val="24"/>
        </w:rPr>
        <w:t>there</w:t>
      </w:r>
      <w:r w:rsidR="006A5855" w:rsidRPr="00334889">
        <w:rPr>
          <w:rFonts w:cs="Times New Roman"/>
          <w:sz w:val="24"/>
          <w:szCs w:val="24"/>
        </w:rPr>
        <w:t xml:space="preserve"> </w:t>
      </w:r>
      <w:r w:rsidR="007825A4" w:rsidRPr="00334889">
        <w:rPr>
          <w:rFonts w:cs="Times New Roman"/>
          <w:sz w:val="24"/>
          <w:szCs w:val="24"/>
        </w:rPr>
        <w:t>may</w:t>
      </w:r>
      <w:r w:rsidR="006A5855" w:rsidRPr="00334889">
        <w:rPr>
          <w:rFonts w:cs="Times New Roman"/>
          <w:sz w:val="24"/>
          <w:szCs w:val="24"/>
        </w:rPr>
        <w:t xml:space="preserve"> </w:t>
      </w:r>
      <w:r w:rsidR="007825A4" w:rsidRPr="00334889">
        <w:rPr>
          <w:rFonts w:cs="Times New Roman"/>
          <w:sz w:val="24"/>
          <w:szCs w:val="24"/>
        </w:rPr>
        <w:t>be</w:t>
      </w:r>
      <w:r w:rsidR="006A5855" w:rsidRPr="00334889">
        <w:rPr>
          <w:rFonts w:cs="Times New Roman"/>
          <w:sz w:val="24"/>
          <w:szCs w:val="24"/>
        </w:rPr>
        <w:t xml:space="preserve"> </w:t>
      </w:r>
      <w:r w:rsidR="007825A4" w:rsidRPr="00334889">
        <w:rPr>
          <w:rFonts w:cs="Times New Roman"/>
          <w:sz w:val="24"/>
          <w:szCs w:val="24"/>
        </w:rPr>
        <w:t>more</w:t>
      </w:r>
      <w:r w:rsidR="006A5855" w:rsidRPr="00334889">
        <w:rPr>
          <w:rFonts w:cs="Times New Roman"/>
          <w:sz w:val="24"/>
          <w:szCs w:val="24"/>
        </w:rPr>
        <w:t xml:space="preserve"> </w:t>
      </w:r>
      <w:r w:rsidR="007825A4" w:rsidRPr="00334889">
        <w:rPr>
          <w:rFonts w:cs="Times New Roman"/>
          <w:sz w:val="24"/>
          <w:szCs w:val="24"/>
        </w:rPr>
        <w:t>than</w:t>
      </w:r>
      <w:r w:rsidR="006A5855" w:rsidRPr="00334889">
        <w:rPr>
          <w:rFonts w:cs="Times New Roman"/>
          <w:sz w:val="24"/>
          <w:szCs w:val="24"/>
        </w:rPr>
        <w:t xml:space="preserve"> </w:t>
      </w:r>
      <w:r w:rsidR="007825A4" w:rsidRPr="00334889">
        <w:rPr>
          <w:rFonts w:cs="Times New Roman"/>
          <w:sz w:val="24"/>
          <w:szCs w:val="24"/>
        </w:rPr>
        <w:t>one</w:t>
      </w:r>
      <w:r w:rsidR="006A5855" w:rsidRPr="00334889">
        <w:rPr>
          <w:rFonts w:cs="Times New Roman"/>
          <w:sz w:val="24"/>
          <w:szCs w:val="24"/>
        </w:rPr>
        <w:t xml:space="preserve"> </w:t>
      </w:r>
      <w:r w:rsidR="007825A4" w:rsidRPr="00334889">
        <w:rPr>
          <w:rFonts w:cs="Times New Roman"/>
          <w:sz w:val="24"/>
          <w:szCs w:val="24"/>
        </w:rPr>
        <w:t>respondent</w:t>
      </w:r>
      <w:r w:rsidR="006A5855" w:rsidRPr="00334889">
        <w:rPr>
          <w:rFonts w:cs="Times New Roman"/>
          <w:sz w:val="24"/>
          <w:szCs w:val="24"/>
        </w:rPr>
        <w:t xml:space="preserve"> </w:t>
      </w:r>
      <w:r w:rsidR="007825A4" w:rsidRPr="00334889">
        <w:rPr>
          <w:rFonts w:cs="Times New Roman"/>
          <w:sz w:val="24"/>
          <w:szCs w:val="24"/>
        </w:rPr>
        <w:t>per</w:t>
      </w:r>
      <w:r w:rsidR="006A5855" w:rsidRPr="00334889">
        <w:rPr>
          <w:rFonts w:cs="Times New Roman"/>
          <w:sz w:val="24"/>
          <w:szCs w:val="24"/>
        </w:rPr>
        <w:t xml:space="preserve"> </w:t>
      </w:r>
      <w:r w:rsidR="007825A4" w:rsidRPr="00334889">
        <w:rPr>
          <w:rFonts w:cs="Times New Roman"/>
          <w:sz w:val="24"/>
          <w:szCs w:val="24"/>
        </w:rPr>
        <w:t>household</w:t>
      </w:r>
      <w:r w:rsidR="006A5855" w:rsidRPr="00334889">
        <w:rPr>
          <w:rFonts w:cs="Times New Roman"/>
          <w:sz w:val="24"/>
          <w:szCs w:val="24"/>
        </w:rPr>
        <w:t xml:space="preserve"> </w:t>
      </w:r>
      <w:r w:rsidR="007825A4" w:rsidRPr="00334889">
        <w:rPr>
          <w:rFonts w:cs="Times New Roman"/>
          <w:sz w:val="24"/>
          <w:szCs w:val="24"/>
        </w:rPr>
        <w:t>and</w:t>
      </w:r>
      <w:r w:rsidR="006A5855" w:rsidRPr="00334889">
        <w:rPr>
          <w:rFonts w:cs="Times New Roman"/>
          <w:sz w:val="24"/>
          <w:szCs w:val="24"/>
        </w:rPr>
        <w:t xml:space="preserve"> </w:t>
      </w:r>
      <w:r w:rsidR="007825A4" w:rsidRPr="00334889">
        <w:rPr>
          <w:rFonts w:cs="Times New Roman"/>
          <w:sz w:val="24"/>
          <w:szCs w:val="24"/>
        </w:rPr>
        <w:t>more</w:t>
      </w:r>
      <w:r w:rsidR="006A5855" w:rsidRPr="00334889">
        <w:rPr>
          <w:rFonts w:cs="Times New Roman"/>
          <w:sz w:val="24"/>
          <w:szCs w:val="24"/>
        </w:rPr>
        <w:t xml:space="preserve"> </w:t>
      </w:r>
      <w:r w:rsidR="007825A4" w:rsidRPr="00334889">
        <w:rPr>
          <w:rFonts w:cs="Times New Roman"/>
          <w:sz w:val="24"/>
          <w:szCs w:val="24"/>
        </w:rPr>
        <w:t>than</w:t>
      </w:r>
      <w:r w:rsidR="006A5855" w:rsidRPr="00334889">
        <w:rPr>
          <w:rFonts w:cs="Times New Roman"/>
          <w:sz w:val="24"/>
          <w:szCs w:val="24"/>
        </w:rPr>
        <w:t xml:space="preserve"> </w:t>
      </w:r>
      <w:r w:rsidR="007825A4" w:rsidRPr="00334889">
        <w:rPr>
          <w:rFonts w:cs="Times New Roman"/>
          <w:sz w:val="24"/>
          <w:szCs w:val="24"/>
        </w:rPr>
        <w:t>one</w:t>
      </w:r>
      <w:r w:rsidR="006A5855" w:rsidRPr="00334889">
        <w:rPr>
          <w:rFonts w:cs="Times New Roman"/>
          <w:sz w:val="24"/>
          <w:szCs w:val="24"/>
        </w:rPr>
        <w:t xml:space="preserve"> </w:t>
      </w:r>
      <w:r w:rsidR="007825A4" w:rsidRPr="00334889">
        <w:rPr>
          <w:rFonts w:cs="Times New Roman"/>
          <w:sz w:val="24"/>
          <w:szCs w:val="24"/>
        </w:rPr>
        <w:t>sister</w:t>
      </w:r>
      <w:r w:rsidR="006A5855" w:rsidRPr="00334889">
        <w:rPr>
          <w:rFonts w:cs="Times New Roman"/>
          <w:sz w:val="24"/>
          <w:szCs w:val="24"/>
        </w:rPr>
        <w:t xml:space="preserve"> </w:t>
      </w:r>
      <w:r w:rsidR="007825A4" w:rsidRPr="00334889">
        <w:rPr>
          <w:rFonts w:cs="Times New Roman"/>
          <w:sz w:val="24"/>
          <w:szCs w:val="24"/>
        </w:rPr>
        <w:t>per</w:t>
      </w:r>
      <w:r w:rsidR="006A5855" w:rsidRPr="00334889">
        <w:rPr>
          <w:rFonts w:cs="Times New Roman"/>
          <w:sz w:val="24"/>
          <w:szCs w:val="24"/>
        </w:rPr>
        <w:t xml:space="preserve"> </w:t>
      </w:r>
      <w:r w:rsidR="007825A4" w:rsidRPr="00334889">
        <w:rPr>
          <w:rFonts w:cs="Times New Roman"/>
          <w:sz w:val="24"/>
          <w:szCs w:val="24"/>
        </w:rPr>
        <w:t>respondent</w:t>
      </w:r>
      <w:r w:rsidR="00AF527F" w:rsidRPr="00334889">
        <w:rPr>
          <w:rFonts w:cs="Times New Roman"/>
          <w:sz w:val="24"/>
          <w:szCs w:val="24"/>
        </w:rPr>
        <w:t>.</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questions</w:t>
      </w:r>
      <w:r w:rsidR="006A5855" w:rsidRPr="00334889">
        <w:rPr>
          <w:rFonts w:cs="Times New Roman"/>
          <w:sz w:val="24"/>
          <w:szCs w:val="24"/>
        </w:rPr>
        <w:t xml:space="preserve"> </w:t>
      </w:r>
      <w:r w:rsidR="00ED6979" w:rsidRPr="00334889">
        <w:rPr>
          <w:rFonts w:cs="Times New Roman"/>
          <w:sz w:val="24"/>
          <w:szCs w:val="24"/>
        </w:rPr>
        <w:t>for</w:t>
      </w:r>
      <w:r w:rsidR="006A5855" w:rsidRPr="00334889">
        <w:rPr>
          <w:rFonts w:cs="Times New Roman"/>
          <w:sz w:val="24"/>
          <w:szCs w:val="24"/>
        </w:rPr>
        <w:t xml:space="preserve"> </w:t>
      </w:r>
      <w:r w:rsidR="00ED6979" w:rsidRPr="00334889">
        <w:rPr>
          <w:rFonts w:cs="Times New Roman"/>
          <w:sz w:val="24"/>
          <w:szCs w:val="24"/>
        </w:rPr>
        <w:t>which</w:t>
      </w:r>
      <w:r w:rsidR="006A5855" w:rsidRPr="00334889">
        <w:rPr>
          <w:rFonts w:cs="Times New Roman"/>
          <w:sz w:val="24"/>
          <w:szCs w:val="24"/>
        </w:rPr>
        <w:t xml:space="preserve"> </w:t>
      </w:r>
      <w:r w:rsidR="00ED6979" w:rsidRPr="00334889">
        <w:rPr>
          <w:rFonts w:cs="Times New Roman"/>
          <w:sz w:val="24"/>
          <w:szCs w:val="24"/>
        </w:rPr>
        <w:t>responses</w:t>
      </w:r>
      <w:r w:rsidR="006A5855" w:rsidRPr="00334889">
        <w:rPr>
          <w:rFonts w:cs="Times New Roman"/>
          <w:sz w:val="24"/>
          <w:szCs w:val="24"/>
        </w:rPr>
        <w:t xml:space="preserve"> </w:t>
      </w:r>
      <w:r w:rsidR="00ED6979" w:rsidRPr="00334889">
        <w:rPr>
          <w:rFonts w:cs="Times New Roman"/>
          <w:sz w:val="24"/>
          <w:szCs w:val="24"/>
        </w:rPr>
        <w:t>are</w:t>
      </w:r>
      <w:r w:rsidR="006A5855" w:rsidRPr="00334889">
        <w:rPr>
          <w:rFonts w:cs="Times New Roman"/>
          <w:sz w:val="24"/>
          <w:szCs w:val="24"/>
        </w:rPr>
        <w:t xml:space="preserve"> </w:t>
      </w:r>
      <w:r w:rsidR="00ED6979" w:rsidRPr="00334889">
        <w:rPr>
          <w:rFonts w:cs="Times New Roman"/>
          <w:sz w:val="24"/>
          <w:szCs w:val="24"/>
        </w:rPr>
        <w:t>required</w:t>
      </w:r>
      <w:r w:rsidR="006A5855" w:rsidRPr="00334889">
        <w:rPr>
          <w:rFonts w:cs="Times New Roman"/>
          <w:sz w:val="24"/>
          <w:szCs w:val="24"/>
        </w:rPr>
        <w:t xml:space="preserve"> </w:t>
      </w:r>
      <w:r w:rsidR="00ED6979" w:rsidRPr="00334889">
        <w:rPr>
          <w:rFonts w:cs="Times New Roman"/>
          <w:sz w:val="24"/>
          <w:szCs w:val="24"/>
        </w:rPr>
        <w:t>in</w:t>
      </w:r>
      <w:r w:rsidR="006A5855" w:rsidRPr="00334889">
        <w:rPr>
          <w:rFonts w:cs="Times New Roman"/>
          <w:sz w:val="24"/>
          <w:szCs w:val="24"/>
        </w:rPr>
        <w:t xml:space="preserve"> </w:t>
      </w:r>
      <w:r w:rsidR="00ED6979"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indirect</w:t>
      </w:r>
      <w:r w:rsidR="006A5855" w:rsidRPr="00334889">
        <w:rPr>
          <w:rFonts w:cs="Times New Roman"/>
          <w:sz w:val="24"/>
          <w:szCs w:val="24"/>
        </w:rPr>
        <w:t xml:space="preserve"> </w:t>
      </w:r>
      <w:r w:rsidR="00616031" w:rsidRPr="00334889">
        <w:rPr>
          <w:rFonts w:cs="Times New Roman"/>
          <w:sz w:val="24"/>
          <w:szCs w:val="24"/>
        </w:rPr>
        <w:t>sisterhood</w:t>
      </w:r>
      <w:r w:rsidR="006A5855" w:rsidRPr="00334889">
        <w:rPr>
          <w:rFonts w:cs="Times New Roman"/>
          <w:sz w:val="24"/>
          <w:szCs w:val="24"/>
        </w:rPr>
        <w:t xml:space="preserve"> </w:t>
      </w:r>
      <w:r w:rsidR="00616031" w:rsidRPr="00334889">
        <w:rPr>
          <w:rFonts w:cs="Times New Roman"/>
          <w:sz w:val="24"/>
          <w:szCs w:val="24"/>
        </w:rPr>
        <w:t>method</w:t>
      </w:r>
      <w:r w:rsidR="006A5855" w:rsidRPr="00334889">
        <w:rPr>
          <w:rFonts w:cs="Times New Roman"/>
          <w:sz w:val="24"/>
          <w:szCs w:val="24"/>
        </w:rPr>
        <w:t xml:space="preserve"> </w:t>
      </w:r>
      <w:r w:rsidR="001D710F" w:rsidRPr="00334889">
        <w:rPr>
          <w:rFonts w:cs="Times New Roman"/>
          <w:sz w:val="24"/>
          <w:szCs w:val="24"/>
        </w:rPr>
        <w:t>are</w:t>
      </w:r>
      <w:r w:rsidR="006A5855" w:rsidRPr="00334889">
        <w:rPr>
          <w:rFonts w:cs="Times New Roman"/>
          <w:sz w:val="24"/>
          <w:szCs w:val="24"/>
        </w:rPr>
        <w:t xml:space="preserve"> </w:t>
      </w:r>
      <w:r w:rsidR="001D710F" w:rsidRPr="00334889">
        <w:rPr>
          <w:rFonts w:cs="Times New Roman"/>
          <w:sz w:val="24"/>
          <w:szCs w:val="24"/>
        </w:rPr>
        <w:t>listed</w:t>
      </w:r>
      <w:r w:rsidR="00451012">
        <w:rPr>
          <w:rFonts w:cs="Times New Roman"/>
          <w:sz w:val="24"/>
          <w:szCs w:val="24"/>
        </w:rPr>
        <w:t xml:space="preserve"> in the box</w:t>
      </w:r>
      <w:r w:rsidR="006A5855" w:rsidRPr="00334889">
        <w:rPr>
          <w:rFonts w:cs="Times New Roman"/>
          <w:sz w:val="24"/>
          <w:szCs w:val="24"/>
        </w:rPr>
        <w:t xml:space="preserve"> </w:t>
      </w:r>
      <w:r w:rsidR="00451012">
        <w:rPr>
          <w:rFonts w:cs="Times New Roman"/>
          <w:sz w:val="24"/>
          <w:szCs w:val="24"/>
        </w:rPr>
        <w:t>below</w:t>
      </w:r>
      <w:r w:rsidR="00494573" w:rsidRPr="00334889">
        <w:rPr>
          <w:rFonts w:cs="Times New Roman"/>
          <w:sz w:val="24"/>
          <w:szCs w:val="24"/>
        </w:rPr>
        <w:t>.</w:t>
      </w:r>
      <w:r w:rsidR="006A5855" w:rsidRPr="00334889">
        <w:rPr>
          <w:rFonts w:cs="Times New Roman"/>
          <w:sz w:val="24"/>
          <w:szCs w:val="24"/>
        </w:rPr>
        <w:t xml:space="preserve"> </w:t>
      </w:r>
    </w:p>
    <w:p w14:paraId="0C5F551D" w14:textId="5B8477DB" w:rsidR="00722FF5" w:rsidRPr="00334889" w:rsidRDefault="00722FF5" w:rsidP="00286152">
      <w:pPr>
        <w:spacing w:line="240" w:lineRule="auto"/>
        <w:rPr>
          <w:sz w:val="18"/>
          <w:szCs w:val="18"/>
        </w:rPr>
      </w:pPr>
      <w:r w:rsidRPr="00334889">
        <w:rPr>
          <w:sz w:val="18"/>
          <w:szCs w:val="18"/>
        </w:rPr>
        <w:t xml:space="preserve">Source: World Health Organization, 1997. The Sisterhood method for estimating maternal mortality: guidance potential users. Available on  </w:t>
      </w:r>
      <w:hyperlink r:id="rId10" w:history="1">
        <w:r w:rsidRPr="00334889">
          <w:rPr>
            <w:rStyle w:val="Hyperlink"/>
            <w:sz w:val="18"/>
            <w:szCs w:val="18"/>
          </w:rPr>
          <w:t>http://apps.who.int/iris/bitstream/10665/64007/1/WHO_RHT_97.28.pdf</w:t>
        </w:r>
      </w:hyperlink>
      <w:r w:rsidRPr="00334889">
        <w:rPr>
          <w:sz w:val="18"/>
          <w:szCs w:val="18"/>
        </w:rPr>
        <w:t>. Accessed on 21</w:t>
      </w:r>
      <w:r w:rsidRPr="00334889">
        <w:rPr>
          <w:sz w:val="18"/>
          <w:szCs w:val="18"/>
          <w:vertAlign w:val="superscript"/>
        </w:rPr>
        <w:t>st</w:t>
      </w:r>
      <w:r w:rsidRPr="00334889">
        <w:rPr>
          <w:sz w:val="18"/>
          <w:szCs w:val="18"/>
        </w:rPr>
        <w:t xml:space="preserve"> November 2016.</w:t>
      </w:r>
    </w:p>
    <w:p w14:paraId="2DBE21AD" w14:textId="38C9CC1E" w:rsidR="005C65E3" w:rsidRPr="00334889" w:rsidRDefault="00494573"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As</w:t>
      </w:r>
      <w:r w:rsidR="006A5855" w:rsidRPr="00334889">
        <w:rPr>
          <w:rFonts w:cs="Times New Roman"/>
          <w:sz w:val="24"/>
          <w:szCs w:val="24"/>
        </w:rPr>
        <w:t xml:space="preserve"> </w:t>
      </w:r>
      <w:r w:rsidR="00ED6979" w:rsidRPr="00334889">
        <w:rPr>
          <w:rFonts w:cs="Times New Roman"/>
          <w:sz w:val="24"/>
          <w:szCs w:val="24"/>
        </w:rPr>
        <w:t>this</w:t>
      </w:r>
      <w:r w:rsidR="006A5855" w:rsidRPr="00334889">
        <w:rPr>
          <w:rFonts w:cs="Times New Roman"/>
          <w:sz w:val="24"/>
          <w:szCs w:val="24"/>
        </w:rPr>
        <w:t xml:space="preserve"> </w:t>
      </w:r>
      <w:r w:rsidR="001D710F" w:rsidRPr="00334889">
        <w:rPr>
          <w:rFonts w:cs="Times New Roman"/>
          <w:sz w:val="24"/>
          <w:szCs w:val="24"/>
        </w:rPr>
        <w:t>method</w:t>
      </w:r>
      <w:r w:rsidR="006A5855" w:rsidRPr="00334889">
        <w:rPr>
          <w:rFonts w:cs="Times New Roman"/>
          <w:sz w:val="24"/>
          <w:szCs w:val="24"/>
        </w:rPr>
        <w:t xml:space="preserve"> </w:t>
      </w:r>
      <w:r w:rsidR="00ED6979" w:rsidRPr="00334889">
        <w:rPr>
          <w:rFonts w:cs="Times New Roman"/>
          <w:sz w:val="24"/>
          <w:szCs w:val="24"/>
        </w:rPr>
        <w:t>identifies</w:t>
      </w:r>
      <w:r w:rsidR="006A5855" w:rsidRPr="00334889">
        <w:rPr>
          <w:rFonts w:cs="Times New Roman"/>
          <w:sz w:val="24"/>
          <w:szCs w:val="24"/>
        </w:rPr>
        <w:t xml:space="preserve"> </w:t>
      </w:r>
      <w:r w:rsidR="00616031" w:rsidRPr="00334889">
        <w:rPr>
          <w:rFonts w:cs="Times New Roman"/>
          <w:sz w:val="24"/>
          <w:szCs w:val="24"/>
        </w:rPr>
        <w:t>any</w:t>
      </w:r>
      <w:r w:rsidR="006A5855" w:rsidRPr="00334889">
        <w:rPr>
          <w:rFonts w:cs="Times New Roman"/>
          <w:sz w:val="24"/>
          <w:szCs w:val="24"/>
        </w:rPr>
        <w:t xml:space="preserve"> </w:t>
      </w:r>
      <w:r w:rsidR="00616031" w:rsidRPr="00334889">
        <w:rPr>
          <w:rFonts w:cs="Times New Roman"/>
          <w:sz w:val="24"/>
          <w:szCs w:val="24"/>
        </w:rPr>
        <w:t>death</w:t>
      </w:r>
      <w:r w:rsidR="006A5855" w:rsidRPr="00334889">
        <w:rPr>
          <w:rFonts w:cs="Times New Roman"/>
          <w:sz w:val="24"/>
          <w:szCs w:val="24"/>
        </w:rPr>
        <w:t xml:space="preserve"> </w:t>
      </w:r>
      <w:r w:rsidR="00616031" w:rsidRPr="00334889">
        <w:rPr>
          <w:rFonts w:cs="Times New Roman"/>
          <w:sz w:val="24"/>
          <w:szCs w:val="24"/>
        </w:rPr>
        <w:t>which</w:t>
      </w:r>
      <w:r w:rsidR="006A5855" w:rsidRPr="00334889">
        <w:rPr>
          <w:rFonts w:cs="Times New Roman"/>
          <w:sz w:val="24"/>
          <w:szCs w:val="24"/>
        </w:rPr>
        <w:t xml:space="preserve"> </w:t>
      </w:r>
      <w:r w:rsidR="00616031" w:rsidRPr="00334889">
        <w:rPr>
          <w:rFonts w:cs="Times New Roman"/>
          <w:sz w:val="24"/>
          <w:szCs w:val="24"/>
        </w:rPr>
        <w:t>occurs</w:t>
      </w:r>
      <w:r w:rsidR="006A5855" w:rsidRPr="00334889">
        <w:rPr>
          <w:rFonts w:cs="Times New Roman"/>
          <w:sz w:val="24"/>
          <w:szCs w:val="24"/>
        </w:rPr>
        <w:t xml:space="preserve"> </w:t>
      </w:r>
      <w:r w:rsidR="00616031" w:rsidRPr="00334889">
        <w:rPr>
          <w:rFonts w:cs="Times New Roman"/>
          <w:sz w:val="24"/>
          <w:szCs w:val="24"/>
        </w:rPr>
        <w:t>during</w:t>
      </w:r>
      <w:r w:rsidR="006A5855" w:rsidRPr="00334889">
        <w:rPr>
          <w:rFonts w:cs="Times New Roman"/>
          <w:sz w:val="24"/>
          <w:szCs w:val="24"/>
        </w:rPr>
        <w:t xml:space="preserve"> </w:t>
      </w:r>
      <w:r w:rsidR="00616031" w:rsidRPr="00334889">
        <w:rPr>
          <w:rFonts w:cs="Times New Roman"/>
          <w:sz w:val="24"/>
          <w:szCs w:val="24"/>
        </w:rPr>
        <w:t>pregnancy,</w:t>
      </w:r>
      <w:r w:rsidR="006A5855" w:rsidRPr="00334889">
        <w:rPr>
          <w:rFonts w:cs="Times New Roman"/>
          <w:sz w:val="24"/>
          <w:szCs w:val="24"/>
        </w:rPr>
        <w:t xml:space="preserve"> </w:t>
      </w:r>
      <w:r w:rsidR="00616031" w:rsidRPr="00334889">
        <w:rPr>
          <w:rFonts w:cs="Times New Roman"/>
          <w:sz w:val="24"/>
          <w:szCs w:val="24"/>
        </w:rPr>
        <w:t>childbirth</w:t>
      </w:r>
      <w:r w:rsidR="006A5855" w:rsidRPr="00334889">
        <w:rPr>
          <w:rFonts w:cs="Times New Roman"/>
          <w:sz w:val="24"/>
          <w:szCs w:val="24"/>
        </w:rPr>
        <w:t xml:space="preserve"> </w:t>
      </w:r>
      <w:r w:rsidR="00616031" w:rsidRPr="00334889">
        <w:rPr>
          <w:rFonts w:cs="Times New Roman"/>
          <w:sz w:val="24"/>
          <w:szCs w:val="24"/>
        </w:rPr>
        <w:t>or</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postpartum</w:t>
      </w:r>
      <w:r w:rsidR="006A5855" w:rsidRPr="00334889">
        <w:rPr>
          <w:rFonts w:cs="Times New Roman"/>
          <w:sz w:val="24"/>
          <w:szCs w:val="24"/>
        </w:rPr>
        <w:t xml:space="preserve"> </w:t>
      </w:r>
      <w:r w:rsidR="00616031" w:rsidRPr="00334889">
        <w:rPr>
          <w:rFonts w:cs="Times New Roman"/>
          <w:sz w:val="24"/>
          <w:szCs w:val="24"/>
        </w:rPr>
        <w:t>period</w:t>
      </w:r>
      <w:r w:rsidR="00A31B84" w:rsidRPr="00334889">
        <w:rPr>
          <w:rFonts w:cs="Times New Roman"/>
          <w:sz w:val="24"/>
          <w:szCs w:val="24"/>
        </w:rPr>
        <w:t>;</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indirect</w:t>
      </w:r>
      <w:r w:rsidR="006A5855" w:rsidRPr="00334889">
        <w:rPr>
          <w:rFonts w:cs="Times New Roman"/>
          <w:sz w:val="24"/>
          <w:szCs w:val="24"/>
        </w:rPr>
        <w:t xml:space="preserve"> </w:t>
      </w:r>
      <w:r w:rsidR="00616031" w:rsidRPr="00334889">
        <w:rPr>
          <w:rFonts w:cs="Times New Roman"/>
          <w:sz w:val="24"/>
          <w:szCs w:val="24"/>
        </w:rPr>
        <w:t>sisterhood</w:t>
      </w:r>
      <w:r w:rsidR="006A5855" w:rsidRPr="00334889">
        <w:rPr>
          <w:rFonts w:cs="Times New Roman"/>
          <w:sz w:val="24"/>
          <w:szCs w:val="24"/>
        </w:rPr>
        <w:t xml:space="preserve"> </w:t>
      </w:r>
      <w:r w:rsidR="00616031" w:rsidRPr="00334889">
        <w:rPr>
          <w:rFonts w:cs="Times New Roman"/>
          <w:sz w:val="24"/>
          <w:szCs w:val="24"/>
        </w:rPr>
        <w:t>approach</w:t>
      </w:r>
      <w:r w:rsidR="006A5855" w:rsidRPr="00334889">
        <w:rPr>
          <w:rFonts w:cs="Times New Roman"/>
          <w:sz w:val="24"/>
          <w:szCs w:val="24"/>
        </w:rPr>
        <w:t xml:space="preserve"> </w:t>
      </w:r>
      <w:r w:rsidR="00616031" w:rsidRPr="00334889">
        <w:rPr>
          <w:rFonts w:cs="Times New Roman"/>
          <w:sz w:val="24"/>
          <w:szCs w:val="24"/>
        </w:rPr>
        <w:t>identifies</w:t>
      </w:r>
      <w:r w:rsidR="006A5855" w:rsidRPr="00334889">
        <w:rPr>
          <w:rFonts w:cs="Times New Roman"/>
          <w:sz w:val="24"/>
          <w:szCs w:val="24"/>
        </w:rPr>
        <w:t xml:space="preserve"> </w:t>
      </w:r>
      <w:r w:rsidR="00616031" w:rsidRPr="00334889">
        <w:rPr>
          <w:rFonts w:cs="Times New Roman"/>
          <w:sz w:val="24"/>
          <w:szCs w:val="24"/>
        </w:rPr>
        <w:t>pregnancy</w:t>
      </w:r>
      <w:r w:rsidR="00A31B84" w:rsidRPr="00334889">
        <w:rPr>
          <w:rFonts w:cs="Times New Roman"/>
          <w:sz w:val="24"/>
          <w:szCs w:val="24"/>
        </w:rPr>
        <w:t>-</w:t>
      </w:r>
      <w:r w:rsidR="00616031" w:rsidRPr="00334889">
        <w:rPr>
          <w:rFonts w:cs="Times New Roman"/>
          <w:sz w:val="24"/>
          <w:szCs w:val="24"/>
        </w:rPr>
        <w:t>related</w:t>
      </w:r>
      <w:r w:rsidR="006A5855" w:rsidRPr="00334889">
        <w:rPr>
          <w:rFonts w:cs="Times New Roman"/>
          <w:sz w:val="24"/>
          <w:szCs w:val="24"/>
        </w:rPr>
        <w:t xml:space="preserve"> </w:t>
      </w:r>
      <w:r w:rsidR="00616031" w:rsidRPr="00334889">
        <w:rPr>
          <w:rFonts w:cs="Times New Roman"/>
          <w:sz w:val="24"/>
          <w:szCs w:val="24"/>
        </w:rPr>
        <w:t>deaths</w:t>
      </w:r>
      <w:r w:rsidR="006A5855" w:rsidRPr="00334889">
        <w:rPr>
          <w:rFonts w:cs="Times New Roman"/>
          <w:sz w:val="24"/>
          <w:szCs w:val="24"/>
        </w:rPr>
        <w:t xml:space="preserve"> </w:t>
      </w:r>
      <w:r w:rsidR="00ED6979" w:rsidRPr="00334889">
        <w:rPr>
          <w:rFonts w:cs="Times New Roman"/>
          <w:sz w:val="24"/>
          <w:szCs w:val="24"/>
        </w:rPr>
        <w:lastRenderedPageBreak/>
        <w:t>rather</w:t>
      </w:r>
      <w:r w:rsidR="006A5855" w:rsidRPr="00334889">
        <w:rPr>
          <w:rFonts w:cs="Times New Roman"/>
          <w:sz w:val="24"/>
          <w:szCs w:val="24"/>
        </w:rPr>
        <w:t xml:space="preserve"> </w:t>
      </w:r>
      <w:r w:rsidR="00ED6979" w:rsidRPr="00334889">
        <w:rPr>
          <w:rFonts w:cs="Times New Roman"/>
          <w:sz w:val="24"/>
          <w:szCs w:val="24"/>
        </w:rPr>
        <w:t>than</w:t>
      </w:r>
      <w:r w:rsidR="006A5855" w:rsidRPr="00334889">
        <w:rPr>
          <w:rFonts w:cs="Times New Roman"/>
          <w:sz w:val="24"/>
          <w:szCs w:val="24"/>
        </w:rPr>
        <w:t xml:space="preserve"> </w:t>
      </w:r>
      <w:r w:rsidR="00616031" w:rsidRPr="00334889">
        <w:rPr>
          <w:rFonts w:cs="Times New Roman"/>
          <w:sz w:val="24"/>
          <w:szCs w:val="24"/>
        </w:rPr>
        <w:t>true</w:t>
      </w:r>
      <w:r w:rsidR="006A5855" w:rsidRPr="00334889">
        <w:rPr>
          <w:rFonts w:cs="Times New Roman"/>
          <w:sz w:val="24"/>
          <w:szCs w:val="24"/>
        </w:rPr>
        <w:t xml:space="preserve"> </w:t>
      </w:r>
      <w:r w:rsidR="00616031" w:rsidRPr="00334889">
        <w:rPr>
          <w:rFonts w:cs="Times New Roman"/>
          <w:sz w:val="24"/>
          <w:szCs w:val="24"/>
        </w:rPr>
        <w:t>maternal</w:t>
      </w:r>
      <w:r w:rsidR="006A5855" w:rsidRPr="00334889">
        <w:rPr>
          <w:rFonts w:cs="Times New Roman"/>
          <w:sz w:val="24"/>
          <w:szCs w:val="24"/>
        </w:rPr>
        <w:t xml:space="preserve"> </w:t>
      </w:r>
      <w:r w:rsidR="00616031" w:rsidRPr="00334889">
        <w:rPr>
          <w:rFonts w:cs="Times New Roman"/>
          <w:sz w:val="24"/>
          <w:szCs w:val="24"/>
        </w:rPr>
        <w:t>death</w:t>
      </w:r>
      <w:r w:rsidR="00ED6979" w:rsidRPr="00334889">
        <w:rPr>
          <w:rFonts w:cs="Times New Roman"/>
          <w:sz w:val="24"/>
          <w:szCs w:val="24"/>
        </w:rPr>
        <w:t>s</w:t>
      </w:r>
      <w:r w:rsidR="00616031" w:rsidRPr="00334889">
        <w:rPr>
          <w:rFonts w:cs="Times New Roman"/>
          <w:sz w:val="24"/>
          <w:szCs w:val="24"/>
        </w:rPr>
        <w:t>.</w:t>
      </w:r>
      <w:r w:rsidR="006A5855" w:rsidRPr="00334889">
        <w:rPr>
          <w:rFonts w:cs="Times New Roman"/>
          <w:sz w:val="24"/>
          <w:szCs w:val="24"/>
        </w:rPr>
        <w:t xml:space="preserve"> </w:t>
      </w:r>
      <w:r w:rsidR="00616031" w:rsidRPr="00334889">
        <w:rPr>
          <w:rFonts w:cs="Times New Roman"/>
          <w:sz w:val="24"/>
          <w:szCs w:val="24"/>
        </w:rPr>
        <w:t>Overestimation</w:t>
      </w:r>
      <w:r w:rsidR="006A5855" w:rsidRPr="00334889">
        <w:rPr>
          <w:rFonts w:cs="Times New Roman"/>
          <w:sz w:val="24"/>
          <w:szCs w:val="24"/>
        </w:rPr>
        <w:t xml:space="preserve"> </w:t>
      </w:r>
      <w:r w:rsidR="00616031" w:rsidRPr="00334889">
        <w:rPr>
          <w:rFonts w:cs="Times New Roman"/>
          <w:sz w:val="24"/>
          <w:szCs w:val="24"/>
        </w:rPr>
        <w:t>of</w:t>
      </w:r>
      <w:r w:rsidR="006A5855" w:rsidRPr="00334889">
        <w:rPr>
          <w:rFonts w:cs="Times New Roman"/>
          <w:sz w:val="24"/>
          <w:szCs w:val="24"/>
        </w:rPr>
        <w:t xml:space="preserve"> </w:t>
      </w:r>
      <w:r w:rsidR="00616031" w:rsidRPr="00334889">
        <w:rPr>
          <w:rFonts w:cs="Times New Roman"/>
          <w:sz w:val="24"/>
          <w:szCs w:val="24"/>
        </w:rPr>
        <w:t>maternal</w:t>
      </w:r>
      <w:r w:rsidR="006A5855" w:rsidRPr="00334889">
        <w:rPr>
          <w:rFonts w:cs="Times New Roman"/>
          <w:sz w:val="24"/>
          <w:szCs w:val="24"/>
        </w:rPr>
        <w:t xml:space="preserve"> </w:t>
      </w:r>
      <w:r w:rsidR="00616031" w:rsidRPr="00334889">
        <w:rPr>
          <w:rFonts w:cs="Times New Roman"/>
          <w:sz w:val="24"/>
          <w:szCs w:val="24"/>
        </w:rPr>
        <w:t>mortality</w:t>
      </w:r>
      <w:r w:rsidR="006A5855" w:rsidRPr="00334889">
        <w:rPr>
          <w:rFonts w:cs="Times New Roman"/>
          <w:sz w:val="24"/>
          <w:szCs w:val="24"/>
        </w:rPr>
        <w:t xml:space="preserve"> </w:t>
      </w:r>
      <w:r w:rsidR="00616031" w:rsidRPr="00334889">
        <w:rPr>
          <w:rFonts w:cs="Times New Roman"/>
          <w:sz w:val="24"/>
          <w:szCs w:val="24"/>
        </w:rPr>
        <w:t>due</w:t>
      </w:r>
      <w:r w:rsidR="006A5855" w:rsidRPr="00334889">
        <w:rPr>
          <w:rFonts w:cs="Times New Roman"/>
          <w:sz w:val="24"/>
          <w:szCs w:val="24"/>
        </w:rPr>
        <w:t xml:space="preserve"> </w:t>
      </w:r>
      <w:r w:rsidR="00616031" w:rsidRPr="00334889">
        <w:rPr>
          <w:rFonts w:cs="Times New Roman"/>
          <w:sz w:val="24"/>
          <w:szCs w:val="24"/>
        </w:rPr>
        <w:t>to</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inclusion</w:t>
      </w:r>
      <w:r w:rsidR="006A5855" w:rsidRPr="00334889">
        <w:rPr>
          <w:rFonts w:cs="Times New Roman"/>
          <w:sz w:val="24"/>
          <w:szCs w:val="24"/>
        </w:rPr>
        <w:t xml:space="preserve"> </w:t>
      </w:r>
      <w:r w:rsidR="00616031" w:rsidRPr="00334889">
        <w:rPr>
          <w:rFonts w:cs="Times New Roman"/>
          <w:sz w:val="24"/>
          <w:szCs w:val="24"/>
        </w:rPr>
        <w:t>of</w:t>
      </w:r>
      <w:r w:rsidR="006A5855" w:rsidRPr="00334889">
        <w:rPr>
          <w:rFonts w:cs="Times New Roman"/>
          <w:sz w:val="24"/>
          <w:szCs w:val="24"/>
        </w:rPr>
        <w:t xml:space="preserve"> </w:t>
      </w:r>
      <w:r w:rsidR="00ED6979" w:rsidRPr="00334889">
        <w:rPr>
          <w:rFonts w:cs="Times New Roman"/>
          <w:sz w:val="24"/>
          <w:szCs w:val="24"/>
        </w:rPr>
        <w:t>deaths</w:t>
      </w:r>
      <w:r w:rsidR="006A5855" w:rsidRPr="00334889">
        <w:rPr>
          <w:rFonts w:cs="Times New Roman"/>
          <w:sz w:val="24"/>
          <w:szCs w:val="24"/>
        </w:rPr>
        <w:t xml:space="preserve"> </w:t>
      </w:r>
      <w:r w:rsidR="00ED6979" w:rsidRPr="00334889">
        <w:rPr>
          <w:rFonts w:cs="Times New Roman"/>
          <w:sz w:val="24"/>
          <w:szCs w:val="24"/>
        </w:rPr>
        <w:t>that</w:t>
      </w:r>
      <w:r w:rsidR="006A5855" w:rsidRPr="00334889">
        <w:rPr>
          <w:rFonts w:cs="Times New Roman"/>
          <w:sz w:val="24"/>
          <w:szCs w:val="24"/>
        </w:rPr>
        <w:t xml:space="preserve"> </w:t>
      </w:r>
      <w:r w:rsidR="00ED6979" w:rsidRPr="00334889">
        <w:rPr>
          <w:rFonts w:cs="Times New Roman"/>
          <w:sz w:val="24"/>
          <w:szCs w:val="24"/>
        </w:rPr>
        <w:t>are</w:t>
      </w:r>
      <w:r w:rsidR="006A5855" w:rsidRPr="00334889">
        <w:rPr>
          <w:rFonts w:cs="Times New Roman"/>
          <w:sz w:val="24"/>
          <w:szCs w:val="24"/>
        </w:rPr>
        <w:t xml:space="preserve"> </w:t>
      </w:r>
      <w:r w:rsidR="00ED6979" w:rsidRPr="00334889">
        <w:rPr>
          <w:rFonts w:cs="Times New Roman"/>
          <w:sz w:val="24"/>
          <w:szCs w:val="24"/>
        </w:rPr>
        <w:t>coincidental</w:t>
      </w:r>
      <w:r w:rsidR="006A5855" w:rsidRPr="00334889">
        <w:rPr>
          <w:rFonts w:cs="Times New Roman"/>
          <w:sz w:val="24"/>
          <w:szCs w:val="24"/>
        </w:rPr>
        <w:t xml:space="preserve"> </w:t>
      </w:r>
      <w:r w:rsidR="00ED6979" w:rsidRPr="00334889">
        <w:rPr>
          <w:rFonts w:cs="Times New Roman"/>
          <w:sz w:val="24"/>
          <w:szCs w:val="24"/>
        </w:rPr>
        <w:t>and/or</w:t>
      </w:r>
      <w:r w:rsidR="006A5855" w:rsidRPr="00334889">
        <w:rPr>
          <w:rFonts w:cs="Times New Roman"/>
          <w:sz w:val="24"/>
          <w:szCs w:val="24"/>
        </w:rPr>
        <w:t xml:space="preserve"> </w:t>
      </w:r>
      <w:r w:rsidR="00ED6979" w:rsidRPr="00334889">
        <w:rPr>
          <w:rFonts w:cs="Times New Roman"/>
          <w:sz w:val="24"/>
          <w:szCs w:val="24"/>
        </w:rPr>
        <w:t>non-maternal</w:t>
      </w:r>
      <w:r w:rsidR="006A5855" w:rsidRPr="00334889">
        <w:rPr>
          <w:rFonts w:cs="Times New Roman"/>
          <w:sz w:val="24"/>
          <w:szCs w:val="24"/>
        </w:rPr>
        <w:t xml:space="preserve"> </w:t>
      </w:r>
      <w:r w:rsidR="00ED6979" w:rsidRPr="00334889">
        <w:rPr>
          <w:rFonts w:cs="Times New Roman"/>
          <w:sz w:val="24"/>
          <w:szCs w:val="24"/>
        </w:rPr>
        <w:t>deaths</w:t>
      </w:r>
      <w:r w:rsidR="006A5855" w:rsidRPr="00334889">
        <w:rPr>
          <w:rFonts w:cs="Times New Roman"/>
          <w:sz w:val="24"/>
          <w:szCs w:val="24"/>
        </w:rPr>
        <w:t xml:space="preserve"> </w:t>
      </w:r>
      <w:r w:rsidR="00616031" w:rsidRPr="00334889">
        <w:rPr>
          <w:rFonts w:cs="Times New Roman"/>
          <w:sz w:val="24"/>
          <w:szCs w:val="24"/>
        </w:rPr>
        <w:t>is</w:t>
      </w:r>
      <w:r w:rsidR="006A5855" w:rsidRPr="00334889">
        <w:rPr>
          <w:rFonts w:cs="Times New Roman"/>
          <w:sz w:val="24"/>
          <w:szCs w:val="24"/>
        </w:rPr>
        <w:t xml:space="preserve"> </w:t>
      </w:r>
      <w:r w:rsidR="00616031" w:rsidRPr="00334889">
        <w:rPr>
          <w:rFonts w:cs="Times New Roman"/>
          <w:sz w:val="24"/>
          <w:szCs w:val="24"/>
        </w:rPr>
        <w:t>likely</w:t>
      </w:r>
      <w:r w:rsidR="00ED6979" w:rsidRPr="00334889">
        <w:rPr>
          <w:rFonts w:cs="Times New Roman"/>
          <w:sz w:val="24"/>
          <w:szCs w:val="24"/>
        </w:rPr>
        <w:t>.</w:t>
      </w:r>
      <w:r w:rsidR="006A5855" w:rsidRPr="00334889">
        <w:rPr>
          <w:rFonts w:cs="Times New Roman"/>
          <w:sz w:val="24"/>
          <w:szCs w:val="24"/>
        </w:rPr>
        <w:t xml:space="preserve"> </w:t>
      </w:r>
      <w:r w:rsidR="00ED6979" w:rsidRPr="00334889">
        <w:rPr>
          <w:rFonts w:cs="Times New Roman"/>
          <w:sz w:val="24"/>
          <w:szCs w:val="24"/>
        </w:rPr>
        <w:t>Conversely,</w:t>
      </w:r>
      <w:r w:rsidR="006A5855" w:rsidRPr="00334889">
        <w:rPr>
          <w:rFonts w:cs="Times New Roman"/>
          <w:sz w:val="24"/>
          <w:szCs w:val="24"/>
        </w:rPr>
        <w:t xml:space="preserve"> </w:t>
      </w:r>
      <w:r w:rsidR="00B02857" w:rsidRPr="00334889">
        <w:rPr>
          <w:rFonts w:cs="Times New Roman"/>
          <w:sz w:val="24"/>
          <w:szCs w:val="24"/>
        </w:rPr>
        <w:t>abortion</w:t>
      </w:r>
      <w:r w:rsidR="00ED6979" w:rsidRPr="00334889">
        <w:rPr>
          <w:rFonts w:cs="Times New Roman"/>
          <w:sz w:val="24"/>
          <w:szCs w:val="24"/>
        </w:rPr>
        <w:t>-related</w:t>
      </w:r>
      <w:r w:rsidR="006A5855" w:rsidRPr="00334889">
        <w:rPr>
          <w:rFonts w:cs="Times New Roman"/>
          <w:sz w:val="24"/>
          <w:szCs w:val="24"/>
        </w:rPr>
        <w:t xml:space="preserve"> </w:t>
      </w:r>
      <w:r w:rsidR="00ED6979" w:rsidRPr="00334889">
        <w:rPr>
          <w:rFonts w:cs="Times New Roman"/>
          <w:sz w:val="24"/>
          <w:szCs w:val="24"/>
        </w:rPr>
        <w:t>maternal</w:t>
      </w:r>
      <w:r w:rsidR="006A5855" w:rsidRPr="00334889">
        <w:rPr>
          <w:rFonts w:cs="Times New Roman"/>
          <w:sz w:val="24"/>
          <w:szCs w:val="24"/>
        </w:rPr>
        <w:t xml:space="preserve"> </w:t>
      </w:r>
      <w:r w:rsidR="00ED6979" w:rsidRPr="00334889">
        <w:rPr>
          <w:rFonts w:cs="Times New Roman"/>
          <w:sz w:val="24"/>
          <w:szCs w:val="24"/>
        </w:rPr>
        <w:t>deaths</w:t>
      </w:r>
      <w:r w:rsidR="006A5855" w:rsidRPr="00334889">
        <w:rPr>
          <w:rFonts w:cs="Times New Roman"/>
          <w:sz w:val="24"/>
          <w:szCs w:val="24"/>
        </w:rPr>
        <w:t xml:space="preserve"> </w:t>
      </w:r>
      <w:r w:rsidR="00ED6979" w:rsidRPr="00334889">
        <w:rPr>
          <w:rFonts w:cs="Times New Roman"/>
          <w:sz w:val="24"/>
          <w:szCs w:val="24"/>
        </w:rPr>
        <w:t>are</w:t>
      </w:r>
      <w:r w:rsidR="006A5855" w:rsidRPr="00334889">
        <w:rPr>
          <w:rFonts w:cs="Times New Roman"/>
          <w:sz w:val="24"/>
          <w:szCs w:val="24"/>
        </w:rPr>
        <w:t xml:space="preserve"> </w:t>
      </w:r>
      <w:r w:rsidR="00ED6979" w:rsidRPr="00334889">
        <w:rPr>
          <w:rFonts w:cs="Times New Roman"/>
          <w:sz w:val="24"/>
          <w:szCs w:val="24"/>
        </w:rPr>
        <w:t>often</w:t>
      </w:r>
      <w:r w:rsidR="006A5855" w:rsidRPr="00334889">
        <w:rPr>
          <w:rFonts w:cs="Times New Roman"/>
          <w:sz w:val="24"/>
          <w:szCs w:val="24"/>
        </w:rPr>
        <w:t xml:space="preserve"> </w:t>
      </w:r>
      <w:r w:rsidR="00ED6979" w:rsidRPr="00334889">
        <w:rPr>
          <w:rFonts w:cs="Times New Roman"/>
          <w:sz w:val="24"/>
          <w:szCs w:val="24"/>
        </w:rPr>
        <w:t>not</w:t>
      </w:r>
      <w:r w:rsidR="006A5855" w:rsidRPr="00334889">
        <w:rPr>
          <w:rFonts w:cs="Times New Roman"/>
          <w:sz w:val="24"/>
          <w:szCs w:val="24"/>
        </w:rPr>
        <w:t xml:space="preserve"> </w:t>
      </w:r>
      <w:r w:rsidR="00ED6979" w:rsidRPr="00334889">
        <w:rPr>
          <w:rFonts w:cs="Times New Roman"/>
          <w:sz w:val="24"/>
          <w:szCs w:val="24"/>
        </w:rPr>
        <w:t>captured.</w:t>
      </w:r>
      <w:r w:rsidR="006A5855" w:rsidRPr="00334889">
        <w:rPr>
          <w:rFonts w:cs="Times New Roman"/>
          <w:sz w:val="24"/>
          <w:szCs w:val="24"/>
        </w:rPr>
        <w:t xml:space="preserve"> </w:t>
      </w:r>
      <w:r w:rsidR="00ED6979" w:rsidRPr="00334889">
        <w:rPr>
          <w:rFonts w:cs="Times New Roman"/>
          <w:sz w:val="24"/>
          <w:szCs w:val="24"/>
        </w:rPr>
        <w:t>I</w:t>
      </w:r>
      <w:r w:rsidR="00B02857" w:rsidRPr="00334889">
        <w:rPr>
          <w:rFonts w:cs="Times New Roman"/>
          <w:sz w:val="24"/>
          <w:szCs w:val="24"/>
        </w:rPr>
        <w:t>t</w:t>
      </w:r>
      <w:r w:rsidR="006A5855" w:rsidRPr="00334889">
        <w:rPr>
          <w:rFonts w:cs="Times New Roman"/>
          <w:sz w:val="24"/>
          <w:szCs w:val="24"/>
        </w:rPr>
        <w:t xml:space="preserve"> </w:t>
      </w:r>
      <w:r w:rsidR="00ED6979" w:rsidRPr="00334889">
        <w:rPr>
          <w:rFonts w:cs="Times New Roman"/>
          <w:sz w:val="24"/>
          <w:szCs w:val="24"/>
        </w:rPr>
        <w:t>has</w:t>
      </w:r>
      <w:r w:rsidR="006A5855" w:rsidRPr="00334889">
        <w:rPr>
          <w:rFonts w:cs="Times New Roman"/>
          <w:sz w:val="24"/>
          <w:szCs w:val="24"/>
        </w:rPr>
        <w:t xml:space="preserve"> </w:t>
      </w:r>
      <w:r w:rsidR="00ED6979" w:rsidRPr="00334889">
        <w:rPr>
          <w:rFonts w:cs="Times New Roman"/>
          <w:sz w:val="24"/>
          <w:szCs w:val="24"/>
        </w:rPr>
        <w:t>been</w:t>
      </w:r>
      <w:r w:rsidR="006A5855" w:rsidRPr="00334889">
        <w:rPr>
          <w:rFonts w:cs="Times New Roman"/>
          <w:sz w:val="24"/>
          <w:szCs w:val="24"/>
        </w:rPr>
        <w:t xml:space="preserve"> </w:t>
      </w:r>
      <w:r w:rsidR="00ED6979" w:rsidRPr="00334889">
        <w:rPr>
          <w:rFonts w:cs="Times New Roman"/>
          <w:sz w:val="24"/>
          <w:szCs w:val="24"/>
        </w:rPr>
        <w:t>suggested</w:t>
      </w:r>
      <w:r w:rsidR="006A5855" w:rsidRPr="00334889">
        <w:rPr>
          <w:rFonts w:cs="Times New Roman"/>
          <w:sz w:val="24"/>
          <w:szCs w:val="24"/>
        </w:rPr>
        <w:t xml:space="preserve"> </w:t>
      </w:r>
      <w:r w:rsidR="00616031" w:rsidRPr="00334889">
        <w:rPr>
          <w:rFonts w:cs="Times New Roman"/>
          <w:sz w:val="24"/>
          <w:szCs w:val="24"/>
        </w:rPr>
        <w:t>that</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omission</w:t>
      </w:r>
      <w:r w:rsidR="006A5855" w:rsidRPr="00334889">
        <w:rPr>
          <w:rFonts w:cs="Times New Roman"/>
          <w:sz w:val="24"/>
          <w:szCs w:val="24"/>
        </w:rPr>
        <w:t xml:space="preserve"> </w:t>
      </w:r>
      <w:r w:rsidR="00616031" w:rsidRPr="00334889">
        <w:rPr>
          <w:rFonts w:cs="Times New Roman"/>
          <w:sz w:val="24"/>
          <w:szCs w:val="24"/>
        </w:rPr>
        <w:t>of</w:t>
      </w:r>
      <w:r w:rsidR="006A5855" w:rsidRPr="00334889">
        <w:rPr>
          <w:rFonts w:cs="Times New Roman"/>
          <w:sz w:val="24"/>
          <w:szCs w:val="24"/>
        </w:rPr>
        <w:t xml:space="preserve"> </w:t>
      </w:r>
      <w:r w:rsidR="00616031" w:rsidRPr="00334889">
        <w:rPr>
          <w:rFonts w:cs="Times New Roman"/>
          <w:sz w:val="24"/>
          <w:szCs w:val="24"/>
        </w:rPr>
        <w:t>induced</w:t>
      </w:r>
      <w:r w:rsidR="006A5855" w:rsidRPr="00334889">
        <w:rPr>
          <w:rFonts w:cs="Times New Roman"/>
          <w:sz w:val="24"/>
          <w:szCs w:val="24"/>
        </w:rPr>
        <w:t xml:space="preserve"> </w:t>
      </w:r>
      <w:r w:rsidR="00616031" w:rsidRPr="00334889">
        <w:rPr>
          <w:rFonts w:cs="Times New Roman"/>
          <w:sz w:val="24"/>
          <w:szCs w:val="24"/>
        </w:rPr>
        <w:t>abortions</w:t>
      </w:r>
      <w:r w:rsidR="006A5855" w:rsidRPr="00334889">
        <w:rPr>
          <w:rFonts w:cs="Times New Roman"/>
          <w:sz w:val="24"/>
          <w:szCs w:val="24"/>
        </w:rPr>
        <w:t xml:space="preserve"> </w:t>
      </w:r>
      <w:r w:rsidR="00616031" w:rsidRPr="00334889">
        <w:rPr>
          <w:rFonts w:cs="Times New Roman"/>
          <w:sz w:val="24"/>
          <w:szCs w:val="24"/>
        </w:rPr>
        <w:t>a</w:t>
      </w:r>
      <w:r w:rsidR="006A5855" w:rsidRPr="00334889">
        <w:rPr>
          <w:rFonts w:cs="Times New Roman"/>
          <w:sz w:val="24"/>
          <w:szCs w:val="24"/>
        </w:rPr>
        <w:t xml:space="preserve"> </w:t>
      </w:r>
      <w:r w:rsidR="00616031" w:rsidRPr="00334889">
        <w:rPr>
          <w:rFonts w:cs="Times New Roman"/>
          <w:sz w:val="24"/>
          <w:szCs w:val="24"/>
        </w:rPr>
        <w:t>compensat</w:t>
      </w:r>
      <w:r w:rsidR="00ED6979" w:rsidRPr="00334889">
        <w:rPr>
          <w:rFonts w:cs="Times New Roman"/>
          <w:sz w:val="24"/>
          <w:szCs w:val="24"/>
        </w:rPr>
        <w:t>e</w:t>
      </w:r>
      <w:r w:rsidR="006A5855" w:rsidRPr="00334889">
        <w:rPr>
          <w:rFonts w:cs="Times New Roman"/>
          <w:sz w:val="24"/>
          <w:szCs w:val="24"/>
        </w:rPr>
        <w:t xml:space="preserve"> </w:t>
      </w:r>
      <w:r w:rsidR="00ED6979" w:rsidRPr="00334889">
        <w:rPr>
          <w:rFonts w:cs="Times New Roman"/>
          <w:sz w:val="24"/>
          <w:szCs w:val="24"/>
        </w:rPr>
        <w:t>for</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inclusion</w:t>
      </w:r>
      <w:r w:rsidR="006A5855" w:rsidRPr="00334889">
        <w:rPr>
          <w:rFonts w:cs="Times New Roman"/>
          <w:sz w:val="24"/>
          <w:szCs w:val="24"/>
        </w:rPr>
        <w:t xml:space="preserve"> </w:t>
      </w:r>
      <w:r w:rsidR="00616031" w:rsidRPr="00334889">
        <w:rPr>
          <w:rFonts w:cs="Times New Roman"/>
          <w:sz w:val="24"/>
          <w:szCs w:val="24"/>
        </w:rPr>
        <w:t>of</w:t>
      </w:r>
      <w:r w:rsidR="006A5855" w:rsidRPr="00334889">
        <w:rPr>
          <w:rFonts w:cs="Times New Roman"/>
          <w:sz w:val="24"/>
          <w:szCs w:val="24"/>
        </w:rPr>
        <w:t xml:space="preserve"> </w:t>
      </w:r>
      <w:r w:rsidR="00616031" w:rsidRPr="00334889">
        <w:rPr>
          <w:rFonts w:cs="Times New Roman"/>
          <w:sz w:val="24"/>
          <w:szCs w:val="24"/>
        </w:rPr>
        <w:t>non</w:t>
      </w:r>
      <w:r w:rsidR="00B02857" w:rsidRPr="00334889">
        <w:rPr>
          <w:rFonts w:cs="Times New Roman"/>
          <w:sz w:val="24"/>
          <w:szCs w:val="24"/>
        </w:rPr>
        <w:t>-</w:t>
      </w:r>
      <w:r w:rsidR="00616031" w:rsidRPr="00334889">
        <w:rPr>
          <w:rFonts w:cs="Times New Roman"/>
          <w:sz w:val="24"/>
          <w:szCs w:val="24"/>
        </w:rPr>
        <w:t>maternal</w:t>
      </w:r>
      <w:r w:rsidR="006A5855" w:rsidRPr="00334889">
        <w:rPr>
          <w:rFonts w:cs="Times New Roman"/>
          <w:sz w:val="24"/>
          <w:szCs w:val="24"/>
        </w:rPr>
        <w:t xml:space="preserve"> </w:t>
      </w:r>
      <w:r w:rsidR="00616031" w:rsidRPr="00334889">
        <w:rPr>
          <w:rFonts w:cs="Times New Roman"/>
          <w:sz w:val="24"/>
          <w:szCs w:val="24"/>
        </w:rPr>
        <w:t>deaths</w:t>
      </w:r>
      <w:r w:rsidR="00ED6979" w:rsidRPr="00334889">
        <w:rPr>
          <w:rFonts w:cs="Times New Roman"/>
          <w:sz w:val="24"/>
          <w:szCs w:val="24"/>
        </w:rPr>
        <w:t>.</w:t>
      </w:r>
      <w:r w:rsidR="006A5855" w:rsidRPr="00334889">
        <w:rPr>
          <w:rFonts w:cs="Times New Roman"/>
          <w:sz w:val="24"/>
          <w:szCs w:val="24"/>
        </w:rPr>
        <w:t xml:space="preserve"> </w:t>
      </w:r>
      <w:r w:rsidR="00ED6979" w:rsidRPr="00334889">
        <w:rPr>
          <w:rFonts w:cs="Times New Roman"/>
          <w:sz w:val="24"/>
          <w:szCs w:val="24"/>
        </w:rPr>
        <w:t>However,</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extent</w:t>
      </w:r>
      <w:r w:rsidR="006A5855" w:rsidRPr="00334889">
        <w:rPr>
          <w:rFonts w:cs="Times New Roman"/>
          <w:sz w:val="24"/>
          <w:szCs w:val="24"/>
        </w:rPr>
        <w:t xml:space="preserve"> </w:t>
      </w:r>
      <w:r w:rsidR="00616031" w:rsidRPr="00334889">
        <w:rPr>
          <w:rFonts w:cs="Times New Roman"/>
          <w:sz w:val="24"/>
          <w:szCs w:val="24"/>
        </w:rPr>
        <w:t>of</w:t>
      </w:r>
      <w:r w:rsidR="006A5855" w:rsidRPr="00334889">
        <w:rPr>
          <w:rFonts w:cs="Times New Roman"/>
          <w:sz w:val="24"/>
          <w:szCs w:val="24"/>
        </w:rPr>
        <w:t xml:space="preserve"> </w:t>
      </w:r>
      <w:r w:rsidR="00616031" w:rsidRPr="00334889">
        <w:rPr>
          <w:rFonts w:cs="Times New Roman"/>
          <w:sz w:val="24"/>
          <w:szCs w:val="24"/>
        </w:rPr>
        <w:t>the</w:t>
      </w:r>
      <w:r w:rsidR="006A5855" w:rsidRPr="00334889">
        <w:rPr>
          <w:rFonts w:cs="Times New Roman"/>
          <w:sz w:val="24"/>
          <w:szCs w:val="24"/>
        </w:rPr>
        <w:t xml:space="preserve"> </w:t>
      </w:r>
      <w:r w:rsidR="00616031" w:rsidRPr="00334889">
        <w:rPr>
          <w:rFonts w:cs="Times New Roman"/>
          <w:sz w:val="24"/>
          <w:szCs w:val="24"/>
        </w:rPr>
        <w:t>compensation</w:t>
      </w:r>
      <w:r w:rsidR="006A5855" w:rsidRPr="00334889">
        <w:rPr>
          <w:rFonts w:cs="Times New Roman"/>
          <w:sz w:val="24"/>
          <w:szCs w:val="24"/>
        </w:rPr>
        <w:t xml:space="preserve"> </w:t>
      </w:r>
      <w:r w:rsidR="00616031" w:rsidRPr="00334889">
        <w:rPr>
          <w:rFonts w:cs="Times New Roman"/>
          <w:sz w:val="24"/>
          <w:szCs w:val="24"/>
        </w:rPr>
        <w:t>is</w:t>
      </w:r>
      <w:r w:rsidR="006A5855" w:rsidRPr="00334889">
        <w:rPr>
          <w:rFonts w:cs="Times New Roman"/>
          <w:sz w:val="24"/>
          <w:szCs w:val="24"/>
        </w:rPr>
        <w:t xml:space="preserve"> </w:t>
      </w:r>
      <w:r w:rsidR="00616031" w:rsidRPr="00334889">
        <w:rPr>
          <w:rFonts w:cs="Times New Roman"/>
          <w:sz w:val="24"/>
          <w:szCs w:val="24"/>
        </w:rPr>
        <w:t>unknown.</w:t>
      </w:r>
      <w:r w:rsidR="006A5855" w:rsidRPr="00334889">
        <w:rPr>
          <w:rFonts w:cs="Times New Roman"/>
          <w:sz w:val="24"/>
          <w:szCs w:val="24"/>
        </w:rPr>
        <w:t xml:space="preserve"> </w:t>
      </w:r>
      <w:r w:rsidR="00047F7A" w:rsidRPr="00334889">
        <w:rPr>
          <w:rFonts w:cs="Times New Roman"/>
          <w:sz w:val="24"/>
          <w:szCs w:val="24"/>
        </w:rPr>
        <w:t>Finally,</w:t>
      </w:r>
      <w:r w:rsidR="006A5855" w:rsidRPr="00334889">
        <w:rPr>
          <w:rFonts w:cs="Times New Roman"/>
          <w:sz w:val="24"/>
          <w:szCs w:val="24"/>
        </w:rPr>
        <w:t xml:space="preserve"> </w:t>
      </w:r>
      <w:r w:rsidR="00047F7A" w:rsidRPr="00334889">
        <w:rPr>
          <w:rFonts w:cs="Times New Roman"/>
          <w:sz w:val="24"/>
          <w:szCs w:val="24"/>
        </w:rPr>
        <w:t>e</w:t>
      </w:r>
      <w:r w:rsidR="002B5B2B" w:rsidRPr="00334889">
        <w:rPr>
          <w:rFonts w:cs="Times New Roman"/>
          <w:sz w:val="24"/>
          <w:szCs w:val="24"/>
        </w:rPr>
        <w:t>stimates</w:t>
      </w:r>
      <w:r w:rsidR="006A5855" w:rsidRPr="00334889">
        <w:rPr>
          <w:rFonts w:cs="Times New Roman"/>
          <w:sz w:val="24"/>
          <w:szCs w:val="24"/>
        </w:rPr>
        <w:t xml:space="preserve"> </w:t>
      </w:r>
      <w:r w:rsidR="002B5B2B" w:rsidRPr="00334889">
        <w:rPr>
          <w:rFonts w:cs="Times New Roman"/>
          <w:sz w:val="24"/>
          <w:szCs w:val="24"/>
        </w:rPr>
        <w:t>obtained</w:t>
      </w:r>
      <w:r w:rsidR="006A5855" w:rsidRPr="00334889">
        <w:rPr>
          <w:rFonts w:cs="Times New Roman"/>
          <w:sz w:val="24"/>
          <w:szCs w:val="24"/>
        </w:rPr>
        <w:t xml:space="preserve"> </w:t>
      </w:r>
      <w:r w:rsidR="00047F7A" w:rsidRPr="00334889">
        <w:rPr>
          <w:rFonts w:cs="Times New Roman"/>
          <w:sz w:val="24"/>
          <w:szCs w:val="24"/>
        </w:rPr>
        <w:t>using</w:t>
      </w:r>
      <w:r w:rsidR="006A5855" w:rsidRPr="00334889">
        <w:rPr>
          <w:rFonts w:cs="Times New Roman"/>
          <w:sz w:val="24"/>
          <w:szCs w:val="24"/>
        </w:rPr>
        <w:t xml:space="preserve"> </w:t>
      </w:r>
      <w:r w:rsidR="00047F7A" w:rsidRPr="00334889">
        <w:rPr>
          <w:rFonts w:cs="Times New Roman"/>
          <w:sz w:val="24"/>
          <w:szCs w:val="24"/>
        </w:rPr>
        <w:t>the</w:t>
      </w:r>
      <w:r w:rsidR="006A5855" w:rsidRPr="00334889">
        <w:rPr>
          <w:rFonts w:cs="Times New Roman"/>
          <w:sz w:val="24"/>
          <w:szCs w:val="24"/>
        </w:rPr>
        <w:t xml:space="preserve"> </w:t>
      </w:r>
      <w:r w:rsidR="00047F7A" w:rsidRPr="00334889">
        <w:rPr>
          <w:rFonts w:cs="Times New Roman"/>
          <w:sz w:val="24"/>
          <w:szCs w:val="24"/>
        </w:rPr>
        <w:t>indirect</w:t>
      </w:r>
      <w:r w:rsidR="006A5855" w:rsidRPr="00334889">
        <w:rPr>
          <w:rFonts w:cs="Times New Roman"/>
          <w:sz w:val="24"/>
          <w:szCs w:val="24"/>
        </w:rPr>
        <w:t xml:space="preserve"> </w:t>
      </w:r>
      <w:r w:rsidR="00047F7A" w:rsidRPr="00334889">
        <w:rPr>
          <w:rFonts w:cs="Times New Roman"/>
          <w:sz w:val="24"/>
          <w:szCs w:val="24"/>
        </w:rPr>
        <w:t>sisterhood</w:t>
      </w:r>
      <w:r w:rsidR="006A5855" w:rsidRPr="00334889">
        <w:rPr>
          <w:rFonts w:cs="Times New Roman"/>
          <w:sz w:val="24"/>
          <w:szCs w:val="24"/>
        </w:rPr>
        <w:t xml:space="preserve"> </w:t>
      </w:r>
      <w:r w:rsidR="00047F7A" w:rsidRPr="00334889">
        <w:rPr>
          <w:rFonts w:cs="Times New Roman"/>
          <w:sz w:val="24"/>
          <w:szCs w:val="24"/>
        </w:rPr>
        <w:t>method</w:t>
      </w:r>
      <w:r w:rsidR="006A5855" w:rsidRPr="00334889">
        <w:rPr>
          <w:rFonts w:cs="Times New Roman"/>
          <w:sz w:val="24"/>
          <w:szCs w:val="24"/>
        </w:rPr>
        <w:t xml:space="preserve"> </w:t>
      </w:r>
      <w:r w:rsidR="002B5B2B" w:rsidRPr="00334889">
        <w:rPr>
          <w:rFonts w:cs="Times New Roman"/>
          <w:sz w:val="24"/>
          <w:szCs w:val="24"/>
        </w:rPr>
        <w:t>relate</w:t>
      </w:r>
      <w:r w:rsidR="006A5855" w:rsidRPr="00334889">
        <w:rPr>
          <w:rFonts w:cs="Times New Roman"/>
          <w:sz w:val="24"/>
          <w:szCs w:val="24"/>
        </w:rPr>
        <w:t xml:space="preserve"> </w:t>
      </w:r>
      <w:r w:rsidR="002B5B2B" w:rsidRPr="00334889">
        <w:rPr>
          <w:rFonts w:cs="Times New Roman"/>
          <w:sz w:val="24"/>
          <w:szCs w:val="24"/>
        </w:rPr>
        <w:t>to</w:t>
      </w:r>
      <w:r w:rsidR="006A5855" w:rsidRPr="00334889">
        <w:rPr>
          <w:rFonts w:cs="Times New Roman"/>
          <w:sz w:val="24"/>
          <w:szCs w:val="24"/>
        </w:rPr>
        <w:t xml:space="preserve"> </w:t>
      </w:r>
      <w:r w:rsidR="00047F7A" w:rsidRPr="00334889">
        <w:rPr>
          <w:rFonts w:cs="Times New Roman"/>
          <w:sz w:val="24"/>
          <w:szCs w:val="24"/>
        </w:rPr>
        <w:t>the</w:t>
      </w:r>
      <w:r w:rsidR="006A5855" w:rsidRPr="00334889">
        <w:rPr>
          <w:rFonts w:cs="Times New Roman"/>
          <w:sz w:val="24"/>
          <w:szCs w:val="24"/>
        </w:rPr>
        <w:t xml:space="preserve"> </w:t>
      </w:r>
      <w:r w:rsidR="00047F7A" w:rsidRPr="00334889">
        <w:rPr>
          <w:rFonts w:cs="Times New Roman"/>
          <w:sz w:val="24"/>
          <w:szCs w:val="24"/>
        </w:rPr>
        <w:t>previous</w:t>
      </w:r>
      <w:r w:rsidR="006A5855" w:rsidRPr="00334889">
        <w:rPr>
          <w:rFonts w:cs="Times New Roman"/>
          <w:sz w:val="24"/>
          <w:szCs w:val="24"/>
        </w:rPr>
        <w:t xml:space="preserve"> </w:t>
      </w:r>
      <w:r w:rsidR="002B5B2B" w:rsidRPr="00334889">
        <w:rPr>
          <w:rFonts w:cs="Times New Roman"/>
          <w:sz w:val="24"/>
          <w:szCs w:val="24"/>
        </w:rPr>
        <w:t>10-12</w:t>
      </w:r>
      <w:r w:rsidR="006A5855" w:rsidRPr="00334889">
        <w:rPr>
          <w:rFonts w:cs="Times New Roman"/>
          <w:sz w:val="24"/>
          <w:szCs w:val="24"/>
        </w:rPr>
        <w:t xml:space="preserve"> </w:t>
      </w:r>
      <w:r w:rsidR="002B5B2B" w:rsidRPr="00334889">
        <w:rPr>
          <w:rFonts w:cs="Times New Roman"/>
          <w:sz w:val="24"/>
          <w:szCs w:val="24"/>
        </w:rPr>
        <w:t>years</w:t>
      </w:r>
      <w:r w:rsidR="006A5855" w:rsidRPr="00334889">
        <w:rPr>
          <w:rFonts w:cs="Times New Roman"/>
          <w:sz w:val="24"/>
          <w:szCs w:val="24"/>
        </w:rPr>
        <w:t xml:space="preserve"> </w:t>
      </w:r>
      <w:r w:rsidR="00047F7A" w:rsidRPr="00334889">
        <w:rPr>
          <w:rFonts w:cs="Times New Roman"/>
          <w:sz w:val="24"/>
          <w:szCs w:val="24"/>
        </w:rPr>
        <w:t>and</w:t>
      </w:r>
      <w:r w:rsidR="006A5855" w:rsidRPr="00334889">
        <w:rPr>
          <w:rFonts w:cs="Times New Roman"/>
          <w:sz w:val="24"/>
          <w:szCs w:val="24"/>
        </w:rPr>
        <w:t xml:space="preserve"> </w:t>
      </w:r>
      <w:r w:rsidR="00047F7A" w:rsidRPr="00334889">
        <w:rPr>
          <w:rFonts w:cs="Times New Roman"/>
          <w:sz w:val="24"/>
          <w:szCs w:val="24"/>
        </w:rPr>
        <w:t>are,</w:t>
      </w:r>
      <w:r w:rsidR="006A5855" w:rsidRPr="00334889">
        <w:rPr>
          <w:rFonts w:cs="Times New Roman"/>
          <w:sz w:val="24"/>
          <w:szCs w:val="24"/>
        </w:rPr>
        <w:t xml:space="preserve"> </w:t>
      </w:r>
      <w:r w:rsidR="00047F7A" w:rsidRPr="00334889">
        <w:rPr>
          <w:rFonts w:cs="Times New Roman"/>
          <w:sz w:val="24"/>
          <w:szCs w:val="24"/>
        </w:rPr>
        <w:t>therefore,</w:t>
      </w:r>
      <w:r w:rsidR="006A5855" w:rsidRPr="00334889">
        <w:rPr>
          <w:rFonts w:cs="Times New Roman"/>
          <w:sz w:val="24"/>
          <w:szCs w:val="24"/>
        </w:rPr>
        <w:t xml:space="preserve"> </w:t>
      </w:r>
      <w:r w:rsidR="00047F7A" w:rsidRPr="00334889">
        <w:rPr>
          <w:rFonts w:cs="Times New Roman"/>
          <w:sz w:val="24"/>
          <w:szCs w:val="24"/>
        </w:rPr>
        <w:t>not</w:t>
      </w:r>
      <w:r w:rsidR="006A5855" w:rsidRPr="00334889">
        <w:rPr>
          <w:rFonts w:cs="Times New Roman"/>
          <w:sz w:val="24"/>
          <w:szCs w:val="24"/>
        </w:rPr>
        <w:t xml:space="preserve"> </w:t>
      </w:r>
      <w:r w:rsidR="00047F7A" w:rsidRPr="00334889">
        <w:rPr>
          <w:rFonts w:cs="Times New Roman"/>
          <w:sz w:val="24"/>
          <w:szCs w:val="24"/>
        </w:rPr>
        <w:t>contemporaneous</w:t>
      </w:r>
      <w:r w:rsidR="006A5855" w:rsidRPr="00334889">
        <w:rPr>
          <w:rFonts w:cs="Times New Roman"/>
          <w:sz w:val="24"/>
          <w:szCs w:val="24"/>
        </w:rPr>
        <w:t xml:space="preserve"> </w:t>
      </w:r>
      <w:r w:rsidR="007A6F80" w:rsidRPr="00334889">
        <w:rPr>
          <w:rFonts w:cs="Times New Roman"/>
          <w:sz w:val="24"/>
          <w:szCs w:val="24"/>
        </w:rPr>
        <w:t>and</w:t>
      </w:r>
      <w:r w:rsidR="006A5855" w:rsidRPr="00334889">
        <w:rPr>
          <w:rFonts w:cs="Times New Roman"/>
          <w:sz w:val="24"/>
          <w:szCs w:val="24"/>
        </w:rPr>
        <w:t xml:space="preserve"> </w:t>
      </w:r>
      <w:r w:rsidR="007A6F80" w:rsidRPr="00334889">
        <w:rPr>
          <w:rFonts w:cs="Times New Roman"/>
          <w:sz w:val="24"/>
          <w:szCs w:val="24"/>
        </w:rPr>
        <w:t>c</w:t>
      </w:r>
      <w:r w:rsidR="00047F7A" w:rsidRPr="00334889">
        <w:rPr>
          <w:rFonts w:cs="Times New Roman"/>
          <w:sz w:val="24"/>
          <w:szCs w:val="24"/>
        </w:rPr>
        <w:t>an</w:t>
      </w:r>
      <w:r w:rsidR="007A6F80" w:rsidRPr="00334889">
        <w:rPr>
          <w:rFonts w:cs="Times New Roman"/>
          <w:sz w:val="24"/>
          <w:szCs w:val="24"/>
        </w:rPr>
        <w:t>not</w:t>
      </w:r>
      <w:r w:rsidR="006A5855" w:rsidRPr="00334889">
        <w:rPr>
          <w:rFonts w:cs="Times New Roman"/>
          <w:sz w:val="24"/>
          <w:szCs w:val="24"/>
        </w:rPr>
        <w:t xml:space="preserve"> </w:t>
      </w:r>
      <w:r w:rsidR="007A6F80" w:rsidRPr="00334889">
        <w:rPr>
          <w:rFonts w:cs="Times New Roman"/>
          <w:sz w:val="24"/>
          <w:szCs w:val="24"/>
        </w:rPr>
        <w:t>be</w:t>
      </w:r>
      <w:r w:rsidR="006A5855" w:rsidRPr="00334889">
        <w:rPr>
          <w:rFonts w:cs="Times New Roman"/>
          <w:sz w:val="24"/>
          <w:szCs w:val="24"/>
        </w:rPr>
        <w:t xml:space="preserve"> </w:t>
      </w:r>
      <w:r w:rsidR="007A6F80" w:rsidRPr="00334889">
        <w:rPr>
          <w:rFonts w:cs="Times New Roman"/>
          <w:sz w:val="24"/>
          <w:szCs w:val="24"/>
        </w:rPr>
        <w:t>used</w:t>
      </w:r>
      <w:r w:rsidR="006A5855" w:rsidRPr="00334889">
        <w:rPr>
          <w:rFonts w:cs="Times New Roman"/>
          <w:sz w:val="24"/>
          <w:szCs w:val="24"/>
        </w:rPr>
        <w:t xml:space="preserve"> </w:t>
      </w:r>
      <w:r w:rsidR="007A6F80" w:rsidRPr="00334889">
        <w:rPr>
          <w:rFonts w:cs="Times New Roman"/>
          <w:sz w:val="24"/>
          <w:szCs w:val="24"/>
        </w:rPr>
        <w:t>for</w:t>
      </w:r>
      <w:r w:rsidR="006A5855" w:rsidRPr="00334889">
        <w:rPr>
          <w:rFonts w:cs="Times New Roman"/>
          <w:sz w:val="24"/>
          <w:szCs w:val="24"/>
        </w:rPr>
        <w:t xml:space="preserve"> </w:t>
      </w:r>
      <w:r w:rsidR="007A6F80" w:rsidRPr="00334889">
        <w:rPr>
          <w:rFonts w:cs="Times New Roman"/>
          <w:sz w:val="24"/>
          <w:szCs w:val="24"/>
        </w:rPr>
        <w:t>evaluating</w:t>
      </w:r>
      <w:r w:rsidR="006A5855" w:rsidRPr="00334889">
        <w:rPr>
          <w:rFonts w:cs="Times New Roman"/>
          <w:sz w:val="24"/>
          <w:szCs w:val="24"/>
        </w:rPr>
        <w:t xml:space="preserve"> </w:t>
      </w:r>
      <w:r w:rsidR="00047F7A" w:rsidRPr="00334889">
        <w:rPr>
          <w:rFonts w:cs="Times New Roman"/>
          <w:sz w:val="24"/>
          <w:szCs w:val="24"/>
        </w:rPr>
        <w:t>the</w:t>
      </w:r>
      <w:r w:rsidR="006A5855" w:rsidRPr="00334889">
        <w:rPr>
          <w:rFonts w:cs="Times New Roman"/>
          <w:sz w:val="24"/>
          <w:szCs w:val="24"/>
        </w:rPr>
        <w:t xml:space="preserve"> </w:t>
      </w:r>
      <w:r w:rsidR="00047F7A" w:rsidRPr="00334889">
        <w:rPr>
          <w:rFonts w:cs="Times New Roman"/>
          <w:sz w:val="24"/>
          <w:szCs w:val="24"/>
        </w:rPr>
        <w:t>effectiveness</w:t>
      </w:r>
      <w:r w:rsidR="006A5855" w:rsidRPr="00334889">
        <w:rPr>
          <w:rFonts w:cs="Times New Roman"/>
          <w:sz w:val="24"/>
          <w:szCs w:val="24"/>
        </w:rPr>
        <w:t xml:space="preserve"> </w:t>
      </w:r>
      <w:r w:rsidR="00047F7A" w:rsidRPr="00334889">
        <w:rPr>
          <w:rFonts w:cs="Times New Roman"/>
          <w:sz w:val="24"/>
          <w:szCs w:val="24"/>
        </w:rPr>
        <w:t>or</w:t>
      </w:r>
      <w:r w:rsidR="006A5855" w:rsidRPr="00334889">
        <w:rPr>
          <w:rFonts w:cs="Times New Roman"/>
          <w:sz w:val="24"/>
          <w:szCs w:val="24"/>
        </w:rPr>
        <w:t xml:space="preserve"> </w:t>
      </w:r>
      <w:r w:rsidR="00047F7A" w:rsidRPr="00334889">
        <w:rPr>
          <w:rFonts w:cs="Times New Roman"/>
          <w:sz w:val="24"/>
          <w:szCs w:val="24"/>
        </w:rPr>
        <w:t>impact</w:t>
      </w:r>
      <w:r w:rsidR="006A5855" w:rsidRPr="00334889">
        <w:rPr>
          <w:rFonts w:cs="Times New Roman"/>
          <w:sz w:val="24"/>
          <w:szCs w:val="24"/>
        </w:rPr>
        <w:t xml:space="preserve"> </w:t>
      </w:r>
      <w:r w:rsidR="00047F7A" w:rsidRPr="00334889">
        <w:rPr>
          <w:rFonts w:cs="Times New Roman"/>
          <w:sz w:val="24"/>
          <w:szCs w:val="24"/>
        </w:rPr>
        <w:t>of</w:t>
      </w:r>
      <w:r w:rsidR="006A5855" w:rsidRPr="00334889">
        <w:rPr>
          <w:rFonts w:cs="Times New Roman"/>
          <w:sz w:val="24"/>
          <w:szCs w:val="24"/>
        </w:rPr>
        <w:t xml:space="preserve"> </w:t>
      </w:r>
      <w:r w:rsidR="00047F7A" w:rsidRPr="00334889">
        <w:rPr>
          <w:rFonts w:cs="Times New Roman"/>
          <w:sz w:val="24"/>
          <w:szCs w:val="24"/>
        </w:rPr>
        <w:t>an</w:t>
      </w:r>
      <w:r w:rsidR="006A5855" w:rsidRPr="00334889">
        <w:rPr>
          <w:rFonts w:cs="Times New Roman"/>
          <w:sz w:val="24"/>
          <w:szCs w:val="24"/>
        </w:rPr>
        <w:t xml:space="preserve"> </w:t>
      </w:r>
      <w:r w:rsidR="00047F7A" w:rsidRPr="00334889">
        <w:rPr>
          <w:rFonts w:cs="Times New Roman"/>
          <w:sz w:val="24"/>
          <w:szCs w:val="24"/>
        </w:rPr>
        <w:t>intervention</w:t>
      </w:r>
      <w:r w:rsidR="006A5855" w:rsidRPr="00334889">
        <w:rPr>
          <w:rFonts w:cs="Times New Roman"/>
          <w:sz w:val="24"/>
          <w:szCs w:val="24"/>
        </w:rPr>
        <w:t xml:space="preserve"> </w:t>
      </w:r>
      <w:r w:rsidR="00047F7A" w:rsidRPr="00334889">
        <w:rPr>
          <w:rFonts w:cs="Times New Roman"/>
          <w:sz w:val="24"/>
          <w:szCs w:val="24"/>
        </w:rPr>
        <w:t>programme</w:t>
      </w:r>
      <w:r w:rsidR="007A6F80" w:rsidRPr="00334889">
        <w:rPr>
          <w:rFonts w:cs="Times New Roman"/>
          <w:sz w:val="24"/>
          <w:szCs w:val="24"/>
        </w:rPr>
        <w:t>.</w:t>
      </w:r>
      <w:r w:rsidR="006A5855" w:rsidRPr="00334889">
        <w:rPr>
          <w:rFonts w:cs="Times New Roman"/>
          <w:sz w:val="24"/>
          <w:szCs w:val="24"/>
        </w:rPr>
        <w:t xml:space="preserve"> </w:t>
      </w:r>
    </w:p>
    <w:p w14:paraId="16D269F9" w14:textId="2AC3B51B" w:rsidR="00722FF5" w:rsidRPr="00334889" w:rsidRDefault="00722FF5" w:rsidP="00286152">
      <w:pPr>
        <w:autoSpaceDE w:val="0"/>
        <w:autoSpaceDN w:val="0"/>
        <w:adjustRightInd w:val="0"/>
        <w:spacing w:after="0" w:line="480" w:lineRule="auto"/>
        <w:jc w:val="both"/>
        <w:rPr>
          <w:rFonts w:cs="Times New Roman"/>
          <w:sz w:val="24"/>
          <w:szCs w:val="24"/>
        </w:rPr>
      </w:pPr>
      <w:r w:rsidRPr="00334889">
        <w:rPr>
          <w:noProof/>
        </w:rPr>
        <mc:AlternateContent>
          <mc:Choice Requires="wps">
            <w:drawing>
              <wp:anchor distT="0" distB="0" distL="114300" distR="114300" simplePos="0" relativeHeight="251661312" behindDoc="0" locked="0" layoutInCell="1" allowOverlap="1" wp14:anchorId="35284EC7" wp14:editId="7150ABB8">
                <wp:simplePos x="0" y="0"/>
                <wp:positionH relativeFrom="margin">
                  <wp:posOffset>13970</wp:posOffset>
                </wp:positionH>
                <wp:positionV relativeFrom="paragraph">
                  <wp:posOffset>2511425</wp:posOffset>
                </wp:positionV>
                <wp:extent cx="5443220" cy="2895600"/>
                <wp:effectExtent l="0" t="0" r="24130" b="19050"/>
                <wp:wrapTopAndBottom/>
                <wp:docPr id="3" name="Text Box 3"/>
                <wp:cNvGraphicFramePr/>
                <a:graphic xmlns:a="http://schemas.openxmlformats.org/drawingml/2006/main">
                  <a:graphicData uri="http://schemas.microsoft.com/office/word/2010/wordprocessingShape">
                    <wps:wsp>
                      <wps:cNvSpPr txBox="1"/>
                      <wps:spPr>
                        <a:xfrm>
                          <a:off x="0" y="0"/>
                          <a:ext cx="5443220" cy="2895600"/>
                        </a:xfrm>
                        <a:prstGeom prst="rect">
                          <a:avLst/>
                        </a:prstGeom>
                        <a:noFill/>
                        <a:ln w="6350">
                          <a:solidFill>
                            <a:prstClr val="black"/>
                          </a:solidFill>
                        </a:ln>
                      </wps:spPr>
                      <wps:txbx>
                        <w:txbxContent>
                          <w:p w14:paraId="5EE62E2E" w14:textId="43D1C8D6" w:rsidR="00334889" w:rsidRPr="00F05352" w:rsidRDefault="00334889" w:rsidP="00722FF5">
                            <w:pPr>
                              <w:spacing w:after="0"/>
                              <w:rPr>
                                <w:sz w:val="24"/>
                                <w:szCs w:val="24"/>
                              </w:rPr>
                            </w:pPr>
                            <w:r w:rsidRPr="00F05352">
                              <w:rPr>
                                <w:sz w:val="24"/>
                                <w:szCs w:val="24"/>
                              </w:rPr>
                              <w:t>Direct Sisterhood</w:t>
                            </w:r>
                            <w:r>
                              <w:rPr>
                                <w:sz w:val="24"/>
                                <w:szCs w:val="24"/>
                              </w:rPr>
                              <w:t xml:space="preserve"> Questions</w:t>
                            </w:r>
                          </w:p>
                          <w:p w14:paraId="3F8687E2"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How many children did your mother give birth to? </w:t>
                            </w:r>
                          </w:p>
                          <w:p w14:paraId="2717B588"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How many of these births did your mother have before you were born? </w:t>
                            </w:r>
                          </w:p>
                          <w:p w14:paraId="539BE05F"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What was the name given to your oldest (next oldest) brother or sister?</w:t>
                            </w:r>
                          </w:p>
                          <w:p w14:paraId="1DFB7EAC"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Is (NAME) male or female? </w:t>
                            </w:r>
                          </w:p>
                          <w:p w14:paraId="54373E03"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Is (NAME) still alive?</w:t>
                            </w:r>
                          </w:p>
                          <w:p w14:paraId="6652D566"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How old is (NAME)?</w:t>
                            </w:r>
                          </w:p>
                          <w:p w14:paraId="12D1A1DE"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In what year did (NAME) die? OR how many years ago did (NAME) die?</w:t>
                            </w:r>
                          </w:p>
                          <w:p w14:paraId="0F3B8623"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How old was (NAME) when she died?</w:t>
                            </w:r>
                          </w:p>
                          <w:p w14:paraId="7995A0F0" w14:textId="77777777" w:rsidR="00334889" w:rsidRPr="00F05352" w:rsidRDefault="00334889" w:rsidP="00722FF5">
                            <w:pPr>
                              <w:autoSpaceDE w:val="0"/>
                              <w:autoSpaceDN w:val="0"/>
                              <w:adjustRightInd w:val="0"/>
                              <w:spacing w:after="0"/>
                              <w:jc w:val="both"/>
                              <w:rPr>
                                <w:rFonts w:cs="Times New Roman"/>
                                <w:sz w:val="24"/>
                                <w:szCs w:val="24"/>
                              </w:rPr>
                            </w:pPr>
                          </w:p>
                          <w:p w14:paraId="7C4C082D" w14:textId="77777777" w:rsidR="00334889" w:rsidRPr="00F05352" w:rsidRDefault="00334889" w:rsidP="00722FF5">
                            <w:pPr>
                              <w:autoSpaceDE w:val="0"/>
                              <w:autoSpaceDN w:val="0"/>
                              <w:adjustRightInd w:val="0"/>
                              <w:spacing w:after="0"/>
                              <w:jc w:val="both"/>
                              <w:rPr>
                                <w:rFonts w:cs="Times New Roman"/>
                                <w:sz w:val="24"/>
                                <w:szCs w:val="24"/>
                              </w:rPr>
                            </w:pPr>
                            <w:r w:rsidRPr="00F05352">
                              <w:rPr>
                                <w:rFonts w:cs="Times New Roman"/>
                                <w:sz w:val="24"/>
                                <w:szCs w:val="24"/>
                              </w:rPr>
                              <w:t>For dead sisters only:</w:t>
                            </w:r>
                          </w:p>
                          <w:p w14:paraId="0BE2A342"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F05352">
                              <w:rPr>
                                <w:sz w:val="24"/>
                                <w:szCs w:val="24"/>
                              </w:rPr>
                              <w:t xml:space="preserve">Was (NAME) pregnant when she died? </w:t>
                            </w:r>
                          </w:p>
                          <w:p w14:paraId="109DC6AA"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F05352">
                              <w:rPr>
                                <w:sz w:val="24"/>
                                <w:szCs w:val="24"/>
                              </w:rPr>
                              <w:t xml:space="preserve">Did (NAME) die during childbirth? </w:t>
                            </w:r>
                          </w:p>
                          <w:p w14:paraId="0FDB1744"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8A41EA">
                              <w:rPr>
                                <w:sz w:val="24"/>
                                <w:szCs w:val="24"/>
                              </w:rPr>
                              <w:t xml:space="preserve">Did (NAME) die within two months after the end of pregnancy 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4EC7" id="Text Box 3" o:spid="_x0000_s1027" type="#_x0000_t202" style="position:absolute;left:0;text-align:left;margin-left:1.1pt;margin-top:197.75pt;width:428.6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" filled="f" strokeweight=".5pt">
                <v:textbox>
                  <w:txbxContent>
                    <w:p w14:paraId="5EE62E2E" w14:textId="43D1C8D6" w:rsidR="00334889" w:rsidRPr="00F05352" w:rsidRDefault="00334889" w:rsidP="00722FF5">
                      <w:pPr>
                        <w:spacing w:after="0"/>
                        <w:rPr>
                          <w:sz w:val="24"/>
                          <w:szCs w:val="24"/>
                        </w:rPr>
                      </w:pPr>
                      <w:r w:rsidRPr="00F05352">
                        <w:rPr>
                          <w:sz w:val="24"/>
                          <w:szCs w:val="24"/>
                        </w:rPr>
                        <w:t>Direct Sisterhood</w:t>
                      </w:r>
                      <w:r>
                        <w:rPr>
                          <w:sz w:val="24"/>
                          <w:szCs w:val="24"/>
                        </w:rPr>
                        <w:t xml:space="preserve"> Questions</w:t>
                      </w:r>
                    </w:p>
                    <w:p w14:paraId="3F8687E2"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How many children did your mother give birth to? </w:t>
                      </w:r>
                    </w:p>
                    <w:p w14:paraId="2717B588"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How many of these births did your mother have before you were born? </w:t>
                      </w:r>
                    </w:p>
                    <w:p w14:paraId="539BE05F"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What was the name given to your oldest (next oldest) brother or sister?</w:t>
                      </w:r>
                    </w:p>
                    <w:p w14:paraId="1DFB7EAC"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 xml:space="preserve">Is (NAME) male or female? </w:t>
                      </w:r>
                    </w:p>
                    <w:p w14:paraId="54373E03"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Is (NAME) still alive?</w:t>
                      </w:r>
                    </w:p>
                    <w:p w14:paraId="6652D566"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How old is (NAME)?</w:t>
                      </w:r>
                    </w:p>
                    <w:p w14:paraId="12D1A1DE"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In what year did (NAME) die? OR how many years ago did (NAME) die?</w:t>
                      </w:r>
                    </w:p>
                    <w:p w14:paraId="0F3B8623" w14:textId="77777777" w:rsidR="00334889" w:rsidRPr="00F05352" w:rsidRDefault="00334889" w:rsidP="00722FF5">
                      <w:pPr>
                        <w:pStyle w:val="ListParagraph"/>
                        <w:numPr>
                          <w:ilvl w:val="0"/>
                          <w:numId w:val="37"/>
                        </w:numPr>
                        <w:tabs>
                          <w:tab w:val="num" w:pos="360"/>
                        </w:tabs>
                        <w:autoSpaceDE w:val="0"/>
                        <w:autoSpaceDN w:val="0"/>
                        <w:adjustRightInd w:val="0"/>
                        <w:spacing w:after="0" w:line="259" w:lineRule="auto"/>
                        <w:contextualSpacing w:val="0"/>
                        <w:jc w:val="both"/>
                        <w:rPr>
                          <w:sz w:val="24"/>
                          <w:szCs w:val="24"/>
                        </w:rPr>
                      </w:pPr>
                      <w:r w:rsidRPr="00F05352">
                        <w:rPr>
                          <w:sz w:val="24"/>
                          <w:szCs w:val="24"/>
                        </w:rPr>
                        <w:t>How old was (NAME) when she died?</w:t>
                      </w:r>
                    </w:p>
                    <w:p w14:paraId="7995A0F0" w14:textId="77777777" w:rsidR="00334889" w:rsidRPr="00F05352" w:rsidRDefault="00334889" w:rsidP="00722FF5">
                      <w:pPr>
                        <w:autoSpaceDE w:val="0"/>
                        <w:autoSpaceDN w:val="0"/>
                        <w:adjustRightInd w:val="0"/>
                        <w:spacing w:after="0"/>
                        <w:jc w:val="both"/>
                        <w:rPr>
                          <w:rFonts w:cs="Times New Roman"/>
                          <w:sz w:val="24"/>
                          <w:szCs w:val="24"/>
                        </w:rPr>
                      </w:pPr>
                    </w:p>
                    <w:p w14:paraId="7C4C082D" w14:textId="77777777" w:rsidR="00334889" w:rsidRPr="00F05352" w:rsidRDefault="00334889" w:rsidP="00722FF5">
                      <w:pPr>
                        <w:autoSpaceDE w:val="0"/>
                        <w:autoSpaceDN w:val="0"/>
                        <w:adjustRightInd w:val="0"/>
                        <w:spacing w:after="0"/>
                        <w:jc w:val="both"/>
                        <w:rPr>
                          <w:rFonts w:cs="Times New Roman"/>
                          <w:sz w:val="24"/>
                          <w:szCs w:val="24"/>
                        </w:rPr>
                      </w:pPr>
                      <w:r w:rsidRPr="00F05352">
                        <w:rPr>
                          <w:rFonts w:cs="Times New Roman"/>
                          <w:sz w:val="24"/>
                          <w:szCs w:val="24"/>
                        </w:rPr>
                        <w:t>For dead sisters only:</w:t>
                      </w:r>
                    </w:p>
                    <w:p w14:paraId="0BE2A342"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F05352">
                        <w:rPr>
                          <w:sz w:val="24"/>
                          <w:szCs w:val="24"/>
                        </w:rPr>
                        <w:t xml:space="preserve">Was (NAME) pregnant when she died? </w:t>
                      </w:r>
                    </w:p>
                    <w:p w14:paraId="109DC6AA"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F05352">
                        <w:rPr>
                          <w:sz w:val="24"/>
                          <w:szCs w:val="24"/>
                        </w:rPr>
                        <w:t xml:space="preserve">Did (NAME) die during childbirth? </w:t>
                      </w:r>
                    </w:p>
                    <w:p w14:paraId="0FDB1744" w14:textId="77777777" w:rsidR="00334889" w:rsidRPr="00F05352" w:rsidRDefault="00334889" w:rsidP="00722FF5">
                      <w:pPr>
                        <w:pStyle w:val="ListParagraph"/>
                        <w:numPr>
                          <w:ilvl w:val="0"/>
                          <w:numId w:val="37"/>
                        </w:numPr>
                        <w:tabs>
                          <w:tab w:val="num" w:pos="360"/>
                        </w:tabs>
                        <w:spacing w:after="0" w:line="259" w:lineRule="auto"/>
                        <w:contextualSpacing w:val="0"/>
                        <w:rPr>
                          <w:sz w:val="24"/>
                          <w:szCs w:val="24"/>
                        </w:rPr>
                      </w:pPr>
                      <w:r w:rsidRPr="008A41EA">
                        <w:rPr>
                          <w:sz w:val="24"/>
                          <w:szCs w:val="24"/>
                        </w:rPr>
                        <w:t xml:space="preserve">Did (NAME) die within two months after the end of pregnancy or </w:t>
                      </w:r>
                    </w:p>
                  </w:txbxContent>
                </v:textbox>
                <w10:wrap type="topAndBottom" anchorx="margin"/>
              </v:shape>
            </w:pict>
          </mc:Fallback>
        </mc:AlternateContent>
      </w:r>
      <w:r w:rsidR="003D322D" w:rsidRPr="00334889">
        <w:rPr>
          <w:rFonts w:cs="Times New Roman"/>
          <w:sz w:val="24"/>
          <w:szCs w:val="24"/>
        </w:rPr>
        <w:t>Rutenburg</w:t>
      </w:r>
      <w:r w:rsidR="006A5855" w:rsidRPr="00334889">
        <w:rPr>
          <w:rFonts w:cs="Times New Roman"/>
          <w:sz w:val="24"/>
          <w:szCs w:val="24"/>
        </w:rPr>
        <w:t xml:space="preserve"> </w:t>
      </w:r>
      <w:r w:rsidR="003D322D" w:rsidRPr="00334889">
        <w:rPr>
          <w:rFonts w:cs="Times New Roman"/>
          <w:sz w:val="24"/>
          <w:szCs w:val="24"/>
        </w:rPr>
        <w:t>and</w:t>
      </w:r>
      <w:r w:rsidR="006A5855" w:rsidRPr="00334889">
        <w:rPr>
          <w:rFonts w:cs="Times New Roman"/>
          <w:sz w:val="24"/>
          <w:szCs w:val="24"/>
        </w:rPr>
        <w:t xml:space="preserve"> </w:t>
      </w:r>
      <w:r w:rsidR="003D322D" w:rsidRPr="00334889">
        <w:rPr>
          <w:rFonts w:cs="Times New Roman"/>
          <w:sz w:val="24"/>
          <w:szCs w:val="24"/>
        </w:rPr>
        <w:t>Sullivan</w:t>
      </w:r>
      <w:r w:rsidR="006A5855" w:rsidRPr="00334889">
        <w:rPr>
          <w:rFonts w:cs="Times New Roman"/>
          <w:sz w:val="24"/>
          <w:szCs w:val="24"/>
        </w:rPr>
        <w:t xml:space="preserve"> </w:t>
      </w:r>
      <w:r w:rsidR="00B5216B" w:rsidRPr="00334889">
        <w:rPr>
          <w:rFonts w:cs="Times New Roman"/>
          <w:sz w:val="24"/>
          <w:szCs w:val="24"/>
        </w:rPr>
        <w:t>proposed</w:t>
      </w:r>
      <w:r w:rsidR="006A5855" w:rsidRPr="00334889">
        <w:rPr>
          <w:rFonts w:cs="Times New Roman"/>
          <w:sz w:val="24"/>
          <w:szCs w:val="24"/>
        </w:rPr>
        <w:t xml:space="preserve"> </w:t>
      </w:r>
      <w:r w:rsidR="00047F7A" w:rsidRPr="00334889">
        <w:rPr>
          <w:rFonts w:cs="Times New Roman"/>
          <w:sz w:val="24"/>
          <w:szCs w:val="24"/>
        </w:rPr>
        <w:t>the</w:t>
      </w:r>
      <w:r w:rsidR="006A5855" w:rsidRPr="00334889">
        <w:rPr>
          <w:rFonts w:cs="Times New Roman"/>
          <w:sz w:val="24"/>
          <w:szCs w:val="24"/>
        </w:rPr>
        <w:t xml:space="preserve"> </w:t>
      </w:r>
      <w:r w:rsidR="003D322D" w:rsidRPr="00334889">
        <w:rPr>
          <w:rFonts w:cs="Times New Roman"/>
          <w:sz w:val="24"/>
          <w:szCs w:val="24"/>
        </w:rPr>
        <w:t>direct</w:t>
      </w:r>
      <w:r w:rsidR="006A5855" w:rsidRPr="00334889">
        <w:rPr>
          <w:rFonts w:cs="Times New Roman"/>
          <w:sz w:val="24"/>
          <w:szCs w:val="24"/>
        </w:rPr>
        <w:t xml:space="preserve"> </w:t>
      </w:r>
      <w:r w:rsidR="003D322D" w:rsidRPr="00334889">
        <w:rPr>
          <w:rFonts w:cs="Times New Roman"/>
          <w:sz w:val="24"/>
          <w:szCs w:val="24"/>
        </w:rPr>
        <w:t>s</w:t>
      </w:r>
      <w:r w:rsidR="00790488" w:rsidRPr="00334889">
        <w:rPr>
          <w:rFonts w:cs="Times New Roman"/>
          <w:sz w:val="24"/>
          <w:szCs w:val="24"/>
        </w:rPr>
        <w:t>isterhood</w:t>
      </w:r>
      <w:r w:rsidR="006A5855" w:rsidRPr="00334889">
        <w:rPr>
          <w:rFonts w:cs="Times New Roman"/>
          <w:sz w:val="24"/>
          <w:szCs w:val="24"/>
        </w:rPr>
        <w:t xml:space="preserve"> </w:t>
      </w:r>
      <w:r w:rsidR="00790488" w:rsidRPr="00334889">
        <w:rPr>
          <w:rFonts w:cs="Times New Roman"/>
          <w:sz w:val="24"/>
          <w:szCs w:val="24"/>
        </w:rPr>
        <w:t>m</w:t>
      </w:r>
      <w:r w:rsidR="007F5BDF" w:rsidRPr="00334889">
        <w:rPr>
          <w:rFonts w:cs="Times New Roman"/>
          <w:sz w:val="24"/>
          <w:szCs w:val="24"/>
        </w:rPr>
        <w:t>ethod</w:t>
      </w:r>
      <w:r w:rsidR="005A2309" w:rsidRPr="00334889">
        <w:rPr>
          <w:rFonts w:cs="Times New Roman"/>
          <w:sz w:val="24"/>
          <w:szCs w:val="24"/>
        </w:rPr>
        <w:t>,</w:t>
      </w:r>
      <w:r w:rsidR="00335351" w:rsidRPr="00334889">
        <w:rPr>
          <w:rFonts w:cs="Times New Roman"/>
          <w:sz w:val="24"/>
          <w:szCs w:val="24"/>
          <w:vertAlign w:val="superscript"/>
        </w:rPr>
        <w:t>59</w:t>
      </w:r>
      <w:r w:rsidR="005A2309" w:rsidRPr="00334889">
        <w:rPr>
          <w:rFonts w:cs="Times New Roman"/>
          <w:sz w:val="24"/>
          <w:szCs w:val="24"/>
        </w:rPr>
        <w:t xml:space="preserve"> </w:t>
      </w:r>
      <w:r w:rsidR="003D322D" w:rsidRPr="00334889">
        <w:rPr>
          <w:rFonts w:cs="Times New Roman"/>
          <w:sz w:val="24"/>
          <w:szCs w:val="24"/>
        </w:rPr>
        <w:t>which</w:t>
      </w:r>
      <w:r w:rsidR="006A5855" w:rsidRPr="00334889">
        <w:rPr>
          <w:rFonts w:cs="Times New Roman"/>
          <w:sz w:val="24"/>
          <w:szCs w:val="24"/>
        </w:rPr>
        <w:t xml:space="preserve"> </w:t>
      </w:r>
      <w:r w:rsidR="00790488" w:rsidRPr="00334889">
        <w:rPr>
          <w:rFonts w:cs="Times New Roman"/>
          <w:sz w:val="24"/>
          <w:szCs w:val="24"/>
        </w:rPr>
        <w:t>has</w:t>
      </w:r>
      <w:r w:rsidR="006A5855" w:rsidRPr="00334889">
        <w:rPr>
          <w:rFonts w:cs="Times New Roman"/>
          <w:sz w:val="24"/>
          <w:szCs w:val="24"/>
        </w:rPr>
        <w:t xml:space="preserve"> </w:t>
      </w:r>
      <w:r w:rsidR="00790488" w:rsidRPr="00334889">
        <w:rPr>
          <w:rFonts w:cs="Times New Roman"/>
          <w:sz w:val="24"/>
          <w:szCs w:val="24"/>
        </w:rPr>
        <w:t>been</w:t>
      </w:r>
      <w:r w:rsidR="006A5855" w:rsidRPr="00334889">
        <w:rPr>
          <w:rFonts w:cs="Times New Roman"/>
          <w:sz w:val="24"/>
          <w:szCs w:val="24"/>
        </w:rPr>
        <w:t xml:space="preserve"> </w:t>
      </w:r>
      <w:r w:rsidR="00790488" w:rsidRPr="00334889">
        <w:rPr>
          <w:rFonts w:cs="Times New Roman"/>
          <w:sz w:val="24"/>
          <w:szCs w:val="24"/>
        </w:rPr>
        <w:t>widely</w:t>
      </w:r>
      <w:r w:rsidR="006A5855" w:rsidRPr="00334889">
        <w:rPr>
          <w:rFonts w:cs="Times New Roman"/>
          <w:sz w:val="24"/>
          <w:szCs w:val="24"/>
        </w:rPr>
        <w:t xml:space="preserve"> </w:t>
      </w:r>
      <w:r w:rsidR="00790488" w:rsidRPr="00334889">
        <w:rPr>
          <w:rFonts w:cs="Times New Roman"/>
          <w:sz w:val="24"/>
          <w:szCs w:val="24"/>
        </w:rPr>
        <w:t>used</w:t>
      </w:r>
      <w:r w:rsidR="006A5855" w:rsidRPr="00334889">
        <w:rPr>
          <w:rFonts w:cs="Times New Roman"/>
          <w:sz w:val="24"/>
          <w:szCs w:val="24"/>
        </w:rPr>
        <w:t xml:space="preserve"> </w:t>
      </w:r>
      <w:r w:rsidR="00790488" w:rsidRPr="00334889">
        <w:rPr>
          <w:rFonts w:cs="Times New Roman"/>
          <w:sz w:val="24"/>
          <w:szCs w:val="24"/>
        </w:rPr>
        <w:t>in</w:t>
      </w:r>
      <w:r w:rsidR="006A5855" w:rsidRPr="00334889">
        <w:rPr>
          <w:rFonts w:cs="Times New Roman"/>
          <w:sz w:val="24"/>
          <w:szCs w:val="24"/>
        </w:rPr>
        <w:t xml:space="preserve"> </w:t>
      </w:r>
      <w:r w:rsidR="00790488" w:rsidRPr="00334889">
        <w:rPr>
          <w:rFonts w:cs="Times New Roman"/>
          <w:sz w:val="24"/>
          <w:szCs w:val="24"/>
        </w:rPr>
        <w:t>DHS</w:t>
      </w:r>
      <w:r w:rsidR="006A5855" w:rsidRPr="00334889">
        <w:rPr>
          <w:rFonts w:cs="Times New Roman"/>
          <w:sz w:val="24"/>
          <w:szCs w:val="24"/>
        </w:rPr>
        <w:t xml:space="preserve"> </w:t>
      </w:r>
      <w:r w:rsidR="00790488" w:rsidRPr="00334889">
        <w:rPr>
          <w:rFonts w:cs="Times New Roman"/>
          <w:sz w:val="24"/>
          <w:szCs w:val="24"/>
        </w:rPr>
        <w:t>programmes.</w:t>
      </w:r>
      <w:r w:rsidR="006A5855" w:rsidRPr="00334889">
        <w:rPr>
          <w:rFonts w:cs="Times New Roman"/>
          <w:sz w:val="24"/>
          <w:szCs w:val="24"/>
        </w:rPr>
        <w:t xml:space="preserve"> </w:t>
      </w:r>
      <w:r w:rsidR="006D1A5C" w:rsidRPr="00334889">
        <w:rPr>
          <w:rFonts w:cs="Times New Roman"/>
          <w:sz w:val="24"/>
          <w:szCs w:val="24"/>
        </w:rPr>
        <w:t>This</w:t>
      </w:r>
      <w:r w:rsidR="006A5855" w:rsidRPr="00334889">
        <w:rPr>
          <w:rFonts w:cs="Times New Roman"/>
          <w:sz w:val="24"/>
          <w:szCs w:val="24"/>
        </w:rPr>
        <w:t xml:space="preserve"> </w:t>
      </w:r>
      <w:r w:rsidR="006D1A5C" w:rsidRPr="00334889">
        <w:rPr>
          <w:rFonts w:cs="Times New Roman"/>
          <w:sz w:val="24"/>
          <w:szCs w:val="24"/>
        </w:rPr>
        <w:t>is</w:t>
      </w:r>
      <w:r w:rsidR="006A5855" w:rsidRPr="00334889">
        <w:rPr>
          <w:rFonts w:cs="Times New Roman"/>
          <w:sz w:val="24"/>
          <w:szCs w:val="24"/>
        </w:rPr>
        <w:t xml:space="preserve"> </w:t>
      </w:r>
      <w:r w:rsidR="003D322D" w:rsidRPr="00334889">
        <w:rPr>
          <w:rFonts w:cs="Times New Roman"/>
          <w:sz w:val="24"/>
          <w:szCs w:val="24"/>
        </w:rPr>
        <w:t>a</w:t>
      </w:r>
      <w:r w:rsidR="006A5855" w:rsidRPr="00334889">
        <w:rPr>
          <w:rFonts w:cs="Times New Roman"/>
          <w:sz w:val="24"/>
          <w:szCs w:val="24"/>
        </w:rPr>
        <w:t xml:space="preserve"> </w:t>
      </w:r>
      <w:r w:rsidR="00B5216B" w:rsidRPr="00334889">
        <w:rPr>
          <w:rFonts w:cs="Times New Roman"/>
          <w:sz w:val="24"/>
          <w:szCs w:val="24"/>
        </w:rPr>
        <w:t>variant</w:t>
      </w:r>
      <w:r w:rsidR="006A5855" w:rsidRPr="00334889">
        <w:rPr>
          <w:rFonts w:cs="Times New Roman"/>
          <w:sz w:val="24"/>
          <w:szCs w:val="24"/>
        </w:rPr>
        <w:t xml:space="preserve"> </w:t>
      </w:r>
      <w:r w:rsidR="00047F7A" w:rsidRPr="00334889">
        <w:rPr>
          <w:rFonts w:cs="Times New Roman"/>
          <w:sz w:val="24"/>
          <w:szCs w:val="24"/>
        </w:rPr>
        <w:t>of</w:t>
      </w:r>
      <w:r w:rsidR="006A5855" w:rsidRPr="00334889">
        <w:rPr>
          <w:rFonts w:cs="Times New Roman"/>
          <w:sz w:val="24"/>
          <w:szCs w:val="24"/>
        </w:rPr>
        <w:t xml:space="preserve"> </w:t>
      </w:r>
      <w:r w:rsidR="00047F7A" w:rsidRPr="00334889">
        <w:rPr>
          <w:rFonts w:cs="Times New Roman"/>
          <w:sz w:val="24"/>
          <w:szCs w:val="24"/>
        </w:rPr>
        <w:t>the</w:t>
      </w:r>
      <w:r w:rsidR="006A5855" w:rsidRPr="00334889">
        <w:rPr>
          <w:rFonts w:cs="Times New Roman"/>
          <w:sz w:val="24"/>
          <w:szCs w:val="24"/>
        </w:rPr>
        <w:t xml:space="preserve"> </w:t>
      </w:r>
      <w:r w:rsidR="005C65E3" w:rsidRPr="00334889">
        <w:rPr>
          <w:rFonts w:cs="Times New Roman"/>
          <w:sz w:val="24"/>
          <w:szCs w:val="24"/>
        </w:rPr>
        <w:t>indirect</w:t>
      </w:r>
      <w:r w:rsidR="006A5855" w:rsidRPr="00334889">
        <w:rPr>
          <w:rFonts w:cs="Times New Roman"/>
          <w:sz w:val="24"/>
          <w:szCs w:val="24"/>
        </w:rPr>
        <w:t xml:space="preserve"> </w:t>
      </w:r>
      <w:r w:rsidR="005C65E3" w:rsidRPr="00334889">
        <w:rPr>
          <w:rFonts w:cs="Times New Roman"/>
          <w:sz w:val="24"/>
          <w:szCs w:val="24"/>
        </w:rPr>
        <w:t>sisterhood</w:t>
      </w:r>
      <w:r w:rsidR="006A5855" w:rsidRPr="00334889">
        <w:rPr>
          <w:rFonts w:cs="Times New Roman"/>
          <w:sz w:val="24"/>
          <w:szCs w:val="24"/>
        </w:rPr>
        <w:t xml:space="preserve"> </w:t>
      </w:r>
      <w:r w:rsidR="005C65E3" w:rsidRPr="00334889">
        <w:rPr>
          <w:rFonts w:cs="Times New Roman"/>
          <w:sz w:val="24"/>
          <w:szCs w:val="24"/>
        </w:rPr>
        <w:t>method</w:t>
      </w:r>
      <w:r w:rsidR="006A5855" w:rsidRPr="00334889">
        <w:rPr>
          <w:rFonts w:cs="Times New Roman"/>
          <w:sz w:val="24"/>
          <w:szCs w:val="24"/>
        </w:rPr>
        <w:t xml:space="preserve"> </w:t>
      </w:r>
      <w:r w:rsidR="005C65E3" w:rsidRPr="00334889">
        <w:rPr>
          <w:rFonts w:cs="Times New Roman"/>
          <w:sz w:val="24"/>
          <w:szCs w:val="24"/>
        </w:rPr>
        <w:t>based</w:t>
      </w:r>
      <w:r w:rsidR="006A5855" w:rsidRPr="00334889">
        <w:rPr>
          <w:rFonts w:cs="Times New Roman"/>
          <w:sz w:val="24"/>
          <w:szCs w:val="24"/>
        </w:rPr>
        <w:t xml:space="preserve"> </w:t>
      </w:r>
      <w:r w:rsidR="005C65E3" w:rsidRPr="00334889">
        <w:rPr>
          <w:rFonts w:cs="Times New Roman"/>
          <w:sz w:val="24"/>
          <w:szCs w:val="24"/>
        </w:rPr>
        <w:t>on</w:t>
      </w:r>
      <w:r w:rsidR="006A5855" w:rsidRPr="00334889">
        <w:rPr>
          <w:rFonts w:cs="Times New Roman"/>
          <w:sz w:val="24"/>
          <w:szCs w:val="24"/>
        </w:rPr>
        <w:t xml:space="preserve"> </w:t>
      </w:r>
      <w:r w:rsidR="00047F7A" w:rsidRPr="00334889">
        <w:rPr>
          <w:rFonts w:cs="Times New Roman"/>
          <w:sz w:val="24"/>
          <w:szCs w:val="24"/>
        </w:rPr>
        <w:t>a</w:t>
      </w:r>
      <w:r w:rsidR="006A5855" w:rsidRPr="00334889">
        <w:rPr>
          <w:rFonts w:cs="Times New Roman"/>
          <w:sz w:val="24"/>
          <w:szCs w:val="24"/>
        </w:rPr>
        <w:t xml:space="preserve"> </w:t>
      </w:r>
      <w:r w:rsidR="005C65E3" w:rsidRPr="00334889">
        <w:rPr>
          <w:rFonts w:cs="Times New Roman"/>
          <w:sz w:val="24"/>
          <w:szCs w:val="24"/>
        </w:rPr>
        <w:t>detailed</w:t>
      </w:r>
      <w:r w:rsidR="006A5855" w:rsidRPr="00334889">
        <w:rPr>
          <w:rFonts w:cs="Times New Roman"/>
          <w:sz w:val="24"/>
          <w:szCs w:val="24"/>
        </w:rPr>
        <w:t xml:space="preserve"> </w:t>
      </w:r>
      <w:r w:rsidR="00B5216B" w:rsidRPr="00334889">
        <w:rPr>
          <w:rFonts w:cs="Times New Roman"/>
          <w:sz w:val="24"/>
          <w:szCs w:val="24"/>
        </w:rPr>
        <w:t>sibling</w:t>
      </w:r>
      <w:r w:rsidR="006A5855" w:rsidRPr="00334889">
        <w:rPr>
          <w:rFonts w:cs="Times New Roman"/>
          <w:sz w:val="24"/>
          <w:szCs w:val="24"/>
        </w:rPr>
        <w:t xml:space="preserve"> </w:t>
      </w:r>
      <w:r w:rsidR="005C65E3" w:rsidRPr="00334889">
        <w:rPr>
          <w:rFonts w:cs="Times New Roman"/>
          <w:sz w:val="24"/>
          <w:szCs w:val="24"/>
        </w:rPr>
        <w:t>history</w:t>
      </w:r>
      <w:r w:rsidR="006A5855" w:rsidRPr="00334889">
        <w:rPr>
          <w:rFonts w:cs="Times New Roman"/>
          <w:sz w:val="24"/>
          <w:szCs w:val="24"/>
        </w:rPr>
        <w:t xml:space="preserve"> </w:t>
      </w:r>
      <w:r w:rsidR="00B5216B" w:rsidRPr="00334889">
        <w:rPr>
          <w:rFonts w:cs="Times New Roman"/>
          <w:sz w:val="24"/>
          <w:szCs w:val="24"/>
        </w:rPr>
        <w:t>obtained</w:t>
      </w:r>
      <w:r w:rsidR="006A5855" w:rsidRPr="00334889">
        <w:rPr>
          <w:rFonts w:cs="Times New Roman"/>
          <w:sz w:val="24"/>
          <w:szCs w:val="24"/>
        </w:rPr>
        <w:t xml:space="preserve"> </w:t>
      </w:r>
      <w:r w:rsidR="00B5216B" w:rsidRPr="00334889">
        <w:rPr>
          <w:rFonts w:cs="Times New Roman"/>
          <w:sz w:val="24"/>
          <w:szCs w:val="24"/>
        </w:rPr>
        <w:t>from</w:t>
      </w:r>
      <w:r w:rsidR="006A5855" w:rsidRPr="00334889">
        <w:rPr>
          <w:rFonts w:cs="Times New Roman"/>
          <w:sz w:val="24"/>
          <w:szCs w:val="24"/>
        </w:rPr>
        <w:t xml:space="preserve"> </w:t>
      </w:r>
      <w:r w:rsidR="00B5216B" w:rsidRPr="00334889">
        <w:rPr>
          <w:rFonts w:cs="Times New Roman"/>
          <w:sz w:val="24"/>
          <w:szCs w:val="24"/>
        </w:rPr>
        <w:t>each</w:t>
      </w:r>
      <w:r w:rsidR="006A5855" w:rsidRPr="00334889">
        <w:rPr>
          <w:rFonts w:cs="Times New Roman"/>
          <w:sz w:val="24"/>
          <w:szCs w:val="24"/>
        </w:rPr>
        <w:t xml:space="preserve"> </w:t>
      </w:r>
      <w:r w:rsidR="00B5216B" w:rsidRPr="00334889">
        <w:rPr>
          <w:rFonts w:cs="Times New Roman"/>
          <w:sz w:val="24"/>
          <w:szCs w:val="24"/>
        </w:rPr>
        <w:t>respondent.</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four</w:t>
      </w:r>
      <w:r w:rsidR="006A5855" w:rsidRPr="00334889">
        <w:rPr>
          <w:rFonts w:cs="Times New Roman"/>
          <w:sz w:val="24"/>
          <w:szCs w:val="24"/>
        </w:rPr>
        <w:t xml:space="preserve"> </w:t>
      </w:r>
      <w:r w:rsidR="00B02857" w:rsidRPr="00334889">
        <w:rPr>
          <w:rFonts w:cs="Times New Roman"/>
          <w:sz w:val="24"/>
          <w:szCs w:val="24"/>
        </w:rPr>
        <w:t>questions</w:t>
      </w:r>
      <w:r w:rsidR="006A5855" w:rsidRPr="00334889">
        <w:rPr>
          <w:rFonts w:cs="Times New Roman"/>
          <w:sz w:val="24"/>
          <w:szCs w:val="24"/>
        </w:rPr>
        <w:t xml:space="preserve"> </w:t>
      </w:r>
      <w:r w:rsidR="00B02857" w:rsidRPr="00334889">
        <w:rPr>
          <w:rFonts w:cs="Times New Roman"/>
          <w:sz w:val="24"/>
          <w:szCs w:val="24"/>
        </w:rPr>
        <w:t>listed</w:t>
      </w:r>
      <w:r w:rsidR="006A5855" w:rsidRPr="00334889">
        <w:rPr>
          <w:rFonts w:cs="Times New Roman"/>
          <w:sz w:val="24"/>
          <w:szCs w:val="24"/>
        </w:rPr>
        <w:t xml:space="preserve"> </w:t>
      </w:r>
      <w:r w:rsidR="00B02857" w:rsidRPr="00334889">
        <w:rPr>
          <w:rFonts w:cs="Times New Roman"/>
          <w:sz w:val="24"/>
          <w:szCs w:val="24"/>
        </w:rPr>
        <w:t>above</w:t>
      </w:r>
      <w:r w:rsidR="006A5855" w:rsidRPr="00334889">
        <w:rPr>
          <w:rFonts w:cs="Times New Roman"/>
          <w:sz w:val="24"/>
          <w:szCs w:val="24"/>
        </w:rPr>
        <w:t xml:space="preserve"> </w:t>
      </w:r>
      <w:r w:rsidR="00B02857" w:rsidRPr="00334889">
        <w:rPr>
          <w:rFonts w:cs="Times New Roman"/>
          <w:sz w:val="24"/>
          <w:szCs w:val="24"/>
        </w:rPr>
        <w:t>for</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original</w:t>
      </w:r>
      <w:r w:rsidR="006A5855" w:rsidRPr="00334889">
        <w:rPr>
          <w:rFonts w:cs="Times New Roman"/>
          <w:sz w:val="24"/>
          <w:szCs w:val="24"/>
        </w:rPr>
        <w:t xml:space="preserve"> </w:t>
      </w:r>
      <w:r w:rsidR="00B02857" w:rsidRPr="00334889">
        <w:rPr>
          <w:rFonts w:cs="Times New Roman"/>
          <w:sz w:val="24"/>
          <w:szCs w:val="24"/>
        </w:rPr>
        <w:t>indirect</w:t>
      </w:r>
      <w:r w:rsidR="006A5855" w:rsidRPr="00334889">
        <w:rPr>
          <w:rFonts w:cs="Times New Roman"/>
          <w:sz w:val="24"/>
          <w:szCs w:val="24"/>
        </w:rPr>
        <w:t xml:space="preserve"> </w:t>
      </w:r>
      <w:r w:rsidR="00047F7A" w:rsidRPr="00334889">
        <w:rPr>
          <w:rFonts w:cs="Times New Roman"/>
          <w:sz w:val="24"/>
          <w:szCs w:val="24"/>
        </w:rPr>
        <w:t>sisterhood</w:t>
      </w:r>
      <w:r w:rsidR="006A5855" w:rsidRPr="00334889">
        <w:rPr>
          <w:rFonts w:cs="Times New Roman"/>
          <w:sz w:val="24"/>
          <w:szCs w:val="24"/>
        </w:rPr>
        <w:t xml:space="preserve"> </w:t>
      </w:r>
      <w:r w:rsidR="00047F7A" w:rsidRPr="00334889">
        <w:rPr>
          <w:rFonts w:cs="Times New Roman"/>
          <w:sz w:val="24"/>
          <w:szCs w:val="24"/>
        </w:rPr>
        <w:t>method</w:t>
      </w:r>
      <w:r w:rsidR="006A5855" w:rsidRPr="00334889">
        <w:rPr>
          <w:rFonts w:cs="Times New Roman"/>
          <w:sz w:val="24"/>
          <w:szCs w:val="24"/>
        </w:rPr>
        <w:t xml:space="preserve"> </w:t>
      </w:r>
      <w:r w:rsidR="00047F7A" w:rsidRPr="00334889">
        <w:rPr>
          <w:rFonts w:cs="Times New Roman"/>
          <w:sz w:val="24"/>
          <w:szCs w:val="24"/>
        </w:rPr>
        <w:t>are</w:t>
      </w:r>
      <w:r w:rsidR="006A5855" w:rsidRPr="00334889">
        <w:rPr>
          <w:rFonts w:cs="Times New Roman"/>
          <w:sz w:val="24"/>
          <w:szCs w:val="24"/>
        </w:rPr>
        <w:t xml:space="preserve"> </w:t>
      </w:r>
      <w:r w:rsidR="00B02857" w:rsidRPr="00334889">
        <w:rPr>
          <w:rFonts w:cs="Times New Roman"/>
          <w:sz w:val="24"/>
          <w:szCs w:val="24"/>
        </w:rPr>
        <w:t>expanded</w:t>
      </w:r>
      <w:r w:rsidR="006A5855" w:rsidRPr="00334889">
        <w:rPr>
          <w:rFonts w:cs="Times New Roman"/>
          <w:sz w:val="24"/>
          <w:szCs w:val="24"/>
        </w:rPr>
        <w:t xml:space="preserve"> </w:t>
      </w:r>
      <w:r w:rsidR="00B02857" w:rsidRPr="00334889">
        <w:rPr>
          <w:rFonts w:cs="Times New Roman"/>
          <w:sz w:val="24"/>
          <w:szCs w:val="24"/>
        </w:rPr>
        <w:t>to</w:t>
      </w:r>
      <w:r w:rsidR="006A5855" w:rsidRPr="00334889">
        <w:rPr>
          <w:rFonts w:cs="Times New Roman"/>
          <w:sz w:val="24"/>
          <w:szCs w:val="24"/>
        </w:rPr>
        <w:t xml:space="preserve"> </w:t>
      </w:r>
      <w:r w:rsidR="00B00B54" w:rsidRPr="00334889">
        <w:rPr>
          <w:rFonts w:cs="Times New Roman"/>
          <w:sz w:val="24"/>
          <w:szCs w:val="24"/>
        </w:rPr>
        <w:t>11</w:t>
      </w:r>
      <w:r w:rsidR="006A5855" w:rsidRPr="00334889">
        <w:rPr>
          <w:rFonts w:cs="Times New Roman"/>
          <w:sz w:val="24"/>
          <w:szCs w:val="24"/>
        </w:rPr>
        <w:t xml:space="preserve"> </w:t>
      </w:r>
      <w:r w:rsidR="00B02857" w:rsidRPr="00334889">
        <w:rPr>
          <w:rFonts w:cs="Times New Roman"/>
          <w:sz w:val="24"/>
          <w:szCs w:val="24"/>
        </w:rPr>
        <w:t>questions.</w:t>
      </w:r>
      <w:r w:rsidR="006A5855" w:rsidRPr="00334889">
        <w:rPr>
          <w:rFonts w:cs="Times New Roman"/>
          <w:sz w:val="24"/>
          <w:szCs w:val="24"/>
        </w:rPr>
        <w:t xml:space="preserve"> </w:t>
      </w:r>
      <w:r w:rsidR="00727BD5" w:rsidRPr="00334889">
        <w:rPr>
          <w:rFonts w:cs="Times New Roman"/>
          <w:sz w:val="24"/>
          <w:szCs w:val="24"/>
        </w:rPr>
        <w:t>In</w:t>
      </w:r>
      <w:r w:rsidR="006A5855" w:rsidRPr="00334889">
        <w:rPr>
          <w:rFonts w:cs="Times New Roman"/>
          <w:sz w:val="24"/>
          <w:szCs w:val="24"/>
        </w:rPr>
        <w:t xml:space="preserve"> </w:t>
      </w:r>
      <w:r w:rsidR="00727BD5" w:rsidRPr="00334889">
        <w:rPr>
          <w:rFonts w:cs="Times New Roman"/>
          <w:sz w:val="24"/>
          <w:szCs w:val="24"/>
        </w:rPr>
        <w:t>addition,</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formulation</w:t>
      </w:r>
      <w:r w:rsidR="006A5855" w:rsidRPr="00334889">
        <w:rPr>
          <w:rFonts w:cs="Times New Roman"/>
          <w:sz w:val="24"/>
          <w:szCs w:val="24"/>
        </w:rPr>
        <w:t xml:space="preserve"> </w:t>
      </w:r>
      <w:r w:rsidR="00B02857" w:rsidRPr="00334889">
        <w:rPr>
          <w:rFonts w:cs="Times New Roman"/>
          <w:sz w:val="24"/>
          <w:szCs w:val="24"/>
        </w:rPr>
        <w:t>of</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original</w:t>
      </w:r>
      <w:r w:rsidR="006A5855" w:rsidRPr="00334889">
        <w:rPr>
          <w:rFonts w:cs="Times New Roman"/>
          <w:sz w:val="24"/>
          <w:szCs w:val="24"/>
        </w:rPr>
        <w:t xml:space="preserve"> </w:t>
      </w:r>
      <w:r w:rsidR="00B02857" w:rsidRPr="00334889">
        <w:rPr>
          <w:rFonts w:cs="Times New Roman"/>
          <w:sz w:val="24"/>
          <w:szCs w:val="24"/>
        </w:rPr>
        <w:t>questions</w:t>
      </w:r>
      <w:r w:rsidR="006A5855" w:rsidRPr="00334889">
        <w:rPr>
          <w:rFonts w:cs="Times New Roman"/>
          <w:sz w:val="24"/>
          <w:szCs w:val="24"/>
        </w:rPr>
        <w:t xml:space="preserve"> </w:t>
      </w:r>
      <w:r w:rsidR="00B02857" w:rsidRPr="00334889">
        <w:rPr>
          <w:rFonts w:cs="Times New Roman"/>
          <w:sz w:val="24"/>
          <w:szCs w:val="24"/>
        </w:rPr>
        <w:t>was</w:t>
      </w:r>
      <w:r w:rsidR="006A5855" w:rsidRPr="00334889">
        <w:rPr>
          <w:rFonts w:cs="Times New Roman"/>
          <w:sz w:val="24"/>
          <w:szCs w:val="24"/>
        </w:rPr>
        <w:t xml:space="preserve"> </w:t>
      </w:r>
      <w:r w:rsidR="00B02857" w:rsidRPr="00334889">
        <w:rPr>
          <w:rFonts w:cs="Times New Roman"/>
          <w:sz w:val="24"/>
          <w:szCs w:val="24"/>
        </w:rPr>
        <w:t>altered.</w:t>
      </w:r>
      <w:r w:rsidR="006A5855" w:rsidRPr="00334889">
        <w:rPr>
          <w:rFonts w:cs="Times New Roman"/>
          <w:sz w:val="24"/>
          <w:szCs w:val="24"/>
        </w:rPr>
        <w:t xml:space="preserve"> </w:t>
      </w:r>
      <w:r w:rsidR="00B02857" w:rsidRPr="00334889">
        <w:rPr>
          <w:rFonts w:cs="Times New Roman"/>
          <w:sz w:val="24"/>
          <w:szCs w:val="24"/>
        </w:rPr>
        <w:t>For</w:t>
      </w:r>
      <w:r w:rsidR="006A5855" w:rsidRPr="00334889">
        <w:rPr>
          <w:rFonts w:cs="Times New Roman"/>
          <w:sz w:val="24"/>
          <w:szCs w:val="24"/>
        </w:rPr>
        <w:t xml:space="preserve"> </w:t>
      </w:r>
      <w:r w:rsidR="00B02857" w:rsidRPr="00334889">
        <w:rPr>
          <w:rFonts w:cs="Times New Roman"/>
          <w:sz w:val="24"/>
          <w:szCs w:val="24"/>
        </w:rPr>
        <w:t>example,</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fourth</w:t>
      </w:r>
      <w:r w:rsidR="006A5855" w:rsidRPr="00334889">
        <w:rPr>
          <w:rFonts w:cs="Times New Roman"/>
          <w:sz w:val="24"/>
          <w:szCs w:val="24"/>
        </w:rPr>
        <w:t xml:space="preserve"> </w:t>
      </w:r>
      <w:r w:rsidR="00B02857" w:rsidRPr="00334889">
        <w:rPr>
          <w:rFonts w:cs="Times New Roman"/>
          <w:sz w:val="24"/>
          <w:szCs w:val="24"/>
        </w:rPr>
        <w:t>question</w:t>
      </w:r>
      <w:r w:rsidR="006A5855" w:rsidRPr="00334889">
        <w:rPr>
          <w:rFonts w:cs="Times New Roman"/>
          <w:sz w:val="24"/>
          <w:szCs w:val="24"/>
        </w:rPr>
        <w:t xml:space="preserve"> </w:t>
      </w:r>
      <w:r w:rsidR="00B02857" w:rsidRPr="00334889">
        <w:rPr>
          <w:rFonts w:cs="Times New Roman"/>
          <w:sz w:val="24"/>
          <w:szCs w:val="24"/>
        </w:rPr>
        <w:t>on</w:t>
      </w:r>
      <w:r w:rsidR="006A5855" w:rsidRPr="00334889">
        <w:rPr>
          <w:rFonts w:cs="Times New Roman"/>
          <w:sz w:val="24"/>
          <w:szCs w:val="24"/>
        </w:rPr>
        <w:t xml:space="preserve"> </w:t>
      </w:r>
      <w:r w:rsidR="00B02857" w:rsidRPr="00334889">
        <w:rPr>
          <w:rFonts w:cs="Times New Roman"/>
          <w:sz w:val="24"/>
          <w:szCs w:val="24"/>
        </w:rPr>
        <w:t>timing</w:t>
      </w:r>
      <w:r w:rsidR="006A5855" w:rsidRPr="00334889">
        <w:rPr>
          <w:rFonts w:cs="Times New Roman"/>
          <w:sz w:val="24"/>
          <w:szCs w:val="24"/>
        </w:rPr>
        <w:t xml:space="preserve"> </w:t>
      </w:r>
      <w:r w:rsidR="00B02857" w:rsidRPr="00334889">
        <w:rPr>
          <w:rFonts w:cs="Times New Roman"/>
          <w:sz w:val="24"/>
          <w:szCs w:val="24"/>
        </w:rPr>
        <w:t>of</w:t>
      </w:r>
      <w:r w:rsidR="006A5855" w:rsidRPr="00334889">
        <w:rPr>
          <w:rFonts w:cs="Times New Roman"/>
          <w:sz w:val="24"/>
          <w:szCs w:val="24"/>
        </w:rPr>
        <w:t xml:space="preserve"> </w:t>
      </w:r>
      <w:r w:rsidR="00B02857" w:rsidRPr="00334889">
        <w:rPr>
          <w:rFonts w:cs="Times New Roman"/>
          <w:sz w:val="24"/>
          <w:szCs w:val="24"/>
        </w:rPr>
        <w:t>death</w:t>
      </w:r>
      <w:r w:rsidR="006A5855" w:rsidRPr="00334889">
        <w:rPr>
          <w:rFonts w:cs="Times New Roman"/>
          <w:sz w:val="24"/>
          <w:szCs w:val="24"/>
        </w:rPr>
        <w:t xml:space="preserve"> </w:t>
      </w:r>
      <w:r w:rsidR="00B02857" w:rsidRPr="00334889">
        <w:rPr>
          <w:rFonts w:cs="Times New Roman"/>
          <w:sz w:val="24"/>
          <w:szCs w:val="24"/>
        </w:rPr>
        <w:t>in</w:t>
      </w:r>
      <w:r w:rsidR="006A5855" w:rsidRPr="00334889">
        <w:rPr>
          <w:rFonts w:cs="Times New Roman"/>
          <w:sz w:val="24"/>
          <w:szCs w:val="24"/>
        </w:rPr>
        <w:t xml:space="preserve"> </w:t>
      </w:r>
      <w:r w:rsidR="00B02857" w:rsidRPr="00334889">
        <w:rPr>
          <w:rFonts w:cs="Times New Roman"/>
          <w:sz w:val="24"/>
          <w:szCs w:val="24"/>
        </w:rPr>
        <w:t>relation</w:t>
      </w:r>
      <w:r w:rsidR="006A5855" w:rsidRPr="00334889">
        <w:rPr>
          <w:rFonts w:cs="Times New Roman"/>
          <w:sz w:val="24"/>
          <w:szCs w:val="24"/>
        </w:rPr>
        <w:t xml:space="preserve"> </w:t>
      </w:r>
      <w:r w:rsidR="00B02857" w:rsidRPr="00334889">
        <w:rPr>
          <w:rFonts w:cs="Times New Roman"/>
          <w:sz w:val="24"/>
          <w:szCs w:val="24"/>
        </w:rPr>
        <w:t>to</w:t>
      </w:r>
      <w:r w:rsidR="006A5855" w:rsidRPr="00334889">
        <w:rPr>
          <w:rFonts w:cs="Times New Roman"/>
          <w:sz w:val="24"/>
          <w:szCs w:val="24"/>
        </w:rPr>
        <w:t xml:space="preserve"> </w:t>
      </w:r>
      <w:r w:rsidR="00B02857" w:rsidRPr="00334889">
        <w:rPr>
          <w:rFonts w:cs="Times New Roman"/>
          <w:sz w:val="24"/>
          <w:szCs w:val="24"/>
        </w:rPr>
        <w:t>pregnancy,</w:t>
      </w:r>
      <w:r w:rsidR="006A5855" w:rsidRPr="00334889">
        <w:rPr>
          <w:rFonts w:cs="Times New Roman"/>
          <w:sz w:val="24"/>
          <w:szCs w:val="24"/>
        </w:rPr>
        <w:t xml:space="preserve"> </w:t>
      </w:r>
      <w:r w:rsidR="00B02857" w:rsidRPr="00334889">
        <w:rPr>
          <w:rFonts w:cs="Times New Roman"/>
          <w:sz w:val="24"/>
          <w:szCs w:val="24"/>
        </w:rPr>
        <w:t>childbirth</w:t>
      </w:r>
      <w:r w:rsidR="006A5855" w:rsidRPr="00334889">
        <w:rPr>
          <w:rFonts w:cs="Times New Roman"/>
          <w:sz w:val="24"/>
          <w:szCs w:val="24"/>
        </w:rPr>
        <w:t xml:space="preserve"> </w:t>
      </w:r>
      <w:r w:rsidR="00B02857" w:rsidRPr="00334889">
        <w:rPr>
          <w:rFonts w:cs="Times New Roman"/>
          <w:sz w:val="24"/>
          <w:szCs w:val="24"/>
        </w:rPr>
        <w:t>and</w:t>
      </w:r>
      <w:r w:rsidR="006A5855" w:rsidRPr="00334889">
        <w:rPr>
          <w:rFonts w:cs="Times New Roman"/>
          <w:sz w:val="24"/>
          <w:szCs w:val="24"/>
        </w:rPr>
        <w:t xml:space="preserve"> </w:t>
      </w:r>
      <w:r w:rsidR="00B02857" w:rsidRPr="00334889">
        <w:rPr>
          <w:rFonts w:cs="Times New Roman"/>
          <w:sz w:val="24"/>
          <w:szCs w:val="24"/>
        </w:rPr>
        <w:t>the</w:t>
      </w:r>
      <w:r w:rsidR="006A5855" w:rsidRPr="00334889">
        <w:rPr>
          <w:rFonts w:cs="Times New Roman"/>
          <w:sz w:val="24"/>
          <w:szCs w:val="24"/>
        </w:rPr>
        <w:t xml:space="preserve"> </w:t>
      </w:r>
      <w:r w:rsidR="00B02857" w:rsidRPr="00334889">
        <w:rPr>
          <w:rFonts w:cs="Times New Roman"/>
          <w:sz w:val="24"/>
          <w:szCs w:val="24"/>
        </w:rPr>
        <w:t>postpartum</w:t>
      </w:r>
      <w:r w:rsidR="006A5855" w:rsidRPr="00334889">
        <w:rPr>
          <w:rFonts w:cs="Times New Roman"/>
          <w:sz w:val="24"/>
          <w:szCs w:val="24"/>
        </w:rPr>
        <w:t xml:space="preserve"> </w:t>
      </w:r>
      <w:r w:rsidR="00B02857" w:rsidRPr="00334889">
        <w:rPr>
          <w:rFonts w:cs="Times New Roman"/>
          <w:sz w:val="24"/>
          <w:szCs w:val="24"/>
        </w:rPr>
        <w:t>period</w:t>
      </w:r>
      <w:r w:rsidR="006A5855" w:rsidRPr="00334889">
        <w:rPr>
          <w:rFonts w:cs="Times New Roman"/>
          <w:sz w:val="24"/>
          <w:szCs w:val="24"/>
        </w:rPr>
        <w:t xml:space="preserve"> </w:t>
      </w:r>
      <w:r w:rsidR="00B02857" w:rsidRPr="00334889">
        <w:rPr>
          <w:rFonts w:cs="Times New Roman"/>
          <w:sz w:val="24"/>
          <w:szCs w:val="24"/>
        </w:rPr>
        <w:t>was</w:t>
      </w:r>
      <w:r w:rsidR="006A5855" w:rsidRPr="00334889">
        <w:rPr>
          <w:rFonts w:cs="Times New Roman"/>
          <w:sz w:val="24"/>
          <w:szCs w:val="24"/>
        </w:rPr>
        <w:t xml:space="preserve"> </w:t>
      </w:r>
      <w:r w:rsidR="00727BD5" w:rsidRPr="00334889">
        <w:rPr>
          <w:rFonts w:cs="Times New Roman"/>
          <w:sz w:val="24"/>
          <w:szCs w:val="24"/>
        </w:rPr>
        <w:t>changed</w:t>
      </w:r>
      <w:r w:rsidR="006A5855" w:rsidRPr="00334889">
        <w:rPr>
          <w:rFonts w:cs="Times New Roman"/>
          <w:sz w:val="24"/>
          <w:szCs w:val="24"/>
        </w:rPr>
        <w:t xml:space="preserve"> </w:t>
      </w:r>
      <w:r w:rsidR="00727BD5" w:rsidRPr="00334889">
        <w:rPr>
          <w:rFonts w:cs="Times New Roman"/>
          <w:sz w:val="24"/>
          <w:szCs w:val="24"/>
        </w:rPr>
        <w:t>to</w:t>
      </w:r>
      <w:r w:rsidR="006A5855" w:rsidRPr="00334889">
        <w:rPr>
          <w:rFonts w:cs="Times New Roman"/>
          <w:sz w:val="24"/>
          <w:szCs w:val="24"/>
        </w:rPr>
        <w:t xml:space="preserve"> </w:t>
      </w:r>
      <w:r w:rsidR="00727BD5" w:rsidRPr="00334889">
        <w:rPr>
          <w:rFonts w:cs="Times New Roman"/>
          <w:sz w:val="24"/>
          <w:szCs w:val="24"/>
        </w:rPr>
        <w:t>include</w:t>
      </w:r>
      <w:r w:rsidR="006A5855" w:rsidRPr="00334889">
        <w:rPr>
          <w:rFonts w:cs="Times New Roman"/>
          <w:sz w:val="24"/>
          <w:szCs w:val="24"/>
        </w:rPr>
        <w:t xml:space="preserve"> </w:t>
      </w:r>
      <w:r w:rsidR="00B02857" w:rsidRPr="00334889">
        <w:rPr>
          <w:rFonts w:cs="Times New Roman"/>
          <w:sz w:val="24"/>
          <w:szCs w:val="24"/>
        </w:rPr>
        <w:t>three</w:t>
      </w:r>
      <w:r w:rsidR="006A5855" w:rsidRPr="00334889">
        <w:rPr>
          <w:rFonts w:cs="Times New Roman"/>
          <w:sz w:val="24"/>
          <w:szCs w:val="24"/>
        </w:rPr>
        <w:t xml:space="preserve"> </w:t>
      </w:r>
      <w:r w:rsidR="00B02857" w:rsidRPr="00334889">
        <w:rPr>
          <w:rFonts w:cs="Times New Roman"/>
          <w:sz w:val="24"/>
          <w:szCs w:val="24"/>
        </w:rPr>
        <w:t>separate</w:t>
      </w:r>
      <w:r w:rsidR="006A5855" w:rsidRPr="00334889">
        <w:rPr>
          <w:rFonts w:cs="Times New Roman"/>
          <w:sz w:val="24"/>
          <w:szCs w:val="24"/>
        </w:rPr>
        <w:t xml:space="preserve"> </w:t>
      </w:r>
      <w:r w:rsidR="00B02857" w:rsidRPr="00334889">
        <w:rPr>
          <w:rFonts w:cs="Times New Roman"/>
          <w:sz w:val="24"/>
          <w:szCs w:val="24"/>
        </w:rPr>
        <w:t>questions</w:t>
      </w:r>
      <w:r w:rsidR="001D710F" w:rsidRPr="00334889">
        <w:rPr>
          <w:rFonts w:cs="Times New Roman"/>
          <w:sz w:val="24"/>
          <w:szCs w:val="24"/>
        </w:rPr>
        <w:t>.</w:t>
      </w:r>
      <w:r w:rsidRPr="00334889">
        <w:rPr>
          <w:rFonts w:cs="Times New Roman"/>
          <w:sz w:val="24"/>
          <w:szCs w:val="24"/>
        </w:rPr>
        <w:t xml:space="preserve"> </w:t>
      </w:r>
    </w:p>
    <w:p w14:paraId="2C08FF4D" w14:textId="4ADA75BF" w:rsidR="00722FF5" w:rsidRPr="00334889" w:rsidRDefault="00722FF5" w:rsidP="00286152">
      <w:pPr>
        <w:autoSpaceDE w:val="0"/>
        <w:autoSpaceDN w:val="0"/>
        <w:adjustRightInd w:val="0"/>
        <w:spacing w:after="0" w:line="240" w:lineRule="auto"/>
        <w:jc w:val="both"/>
        <w:rPr>
          <w:sz w:val="18"/>
          <w:szCs w:val="18"/>
        </w:rPr>
      </w:pPr>
      <w:r w:rsidRPr="00334889">
        <w:rPr>
          <w:sz w:val="18"/>
          <w:szCs w:val="18"/>
        </w:rPr>
        <w:t xml:space="preserve">Source: World Health Organization, 1997. The Sisterhood method for estimating maternal mortality: guidance potential users. Available on  </w:t>
      </w:r>
      <w:hyperlink r:id="rId11" w:history="1">
        <w:r w:rsidRPr="00334889">
          <w:rPr>
            <w:rStyle w:val="Hyperlink"/>
            <w:sz w:val="18"/>
            <w:szCs w:val="18"/>
          </w:rPr>
          <w:t>http://apps.who.int/iris/bitstream/10665/64007/1/WHO_RHT_97.28.pdf</w:t>
        </w:r>
      </w:hyperlink>
      <w:r w:rsidRPr="00334889">
        <w:rPr>
          <w:sz w:val="18"/>
          <w:szCs w:val="18"/>
        </w:rPr>
        <w:t>. Accessed on 21</w:t>
      </w:r>
      <w:r w:rsidRPr="00334889">
        <w:rPr>
          <w:sz w:val="18"/>
          <w:szCs w:val="18"/>
          <w:vertAlign w:val="superscript"/>
        </w:rPr>
        <w:t>st</w:t>
      </w:r>
      <w:r w:rsidRPr="00334889">
        <w:rPr>
          <w:sz w:val="18"/>
          <w:szCs w:val="18"/>
        </w:rPr>
        <w:t xml:space="preserve"> November 2016.</w:t>
      </w:r>
    </w:p>
    <w:p w14:paraId="30F71CD5" w14:textId="77777777" w:rsidR="00286152" w:rsidRDefault="00286152" w:rsidP="00286152">
      <w:pPr>
        <w:autoSpaceDE w:val="0"/>
        <w:autoSpaceDN w:val="0"/>
        <w:adjustRightInd w:val="0"/>
        <w:spacing w:after="0" w:line="480" w:lineRule="auto"/>
        <w:jc w:val="both"/>
        <w:rPr>
          <w:sz w:val="24"/>
          <w:szCs w:val="24"/>
        </w:rPr>
      </w:pPr>
    </w:p>
    <w:p w14:paraId="1699BCD7" w14:textId="6D7808D1" w:rsidR="006D1A5C" w:rsidRDefault="0096742A" w:rsidP="00286152">
      <w:pPr>
        <w:autoSpaceDE w:val="0"/>
        <w:autoSpaceDN w:val="0"/>
        <w:adjustRightInd w:val="0"/>
        <w:spacing w:after="0" w:line="480" w:lineRule="auto"/>
        <w:jc w:val="both"/>
        <w:rPr>
          <w:rFonts w:cs="Times New Roman"/>
          <w:sz w:val="24"/>
          <w:szCs w:val="24"/>
        </w:rPr>
      </w:pPr>
      <w:r w:rsidRPr="00334889">
        <w:rPr>
          <w:sz w:val="24"/>
          <w:szCs w:val="24"/>
        </w:rPr>
        <w:lastRenderedPageBreak/>
        <w:t>The</w:t>
      </w:r>
      <w:r w:rsidR="006A5855" w:rsidRPr="00334889">
        <w:rPr>
          <w:sz w:val="24"/>
          <w:szCs w:val="24"/>
        </w:rPr>
        <w:t xml:space="preserve"> </w:t>
      </w:r>
      <w:r w:rsidRPr="00334889">
        <w:rPr>
          <w:sz w:val="24"/>
          <w:szCs w:val="24"/>
        </w:rPr>
        <w:t>data</w:t>
      </w:r>
      <w:r w:rsidR="006A5855" w:rsidRPr="00334889">
        <w:rPr>
          <w:sz w:val="24"/>
          <w:szCs w:val="24"/>
        </w:rPr>
        <w:t xml:space="preserve"> </w:t>
      </w:r>
      <w:r w:rsidRPr="00334889">
        <w:rPr>
          <w:sz w:val="24"/>
          <w:szCs w:val="24"/>
        </w:rPr>
        <w:t>requirements</w:t>
      </w:r>
      <w:r w:rsidR="006A5855" w:rsidRPr="00334889">
        <w:rPr>
          <w:sz w:val="24"/>
          <w:szCs w:val="24"/>
        </w:rPr>
        <w:t xml:space="preserve"> </w:t>
      </w:r>
      <w:r w:rsidRPr="00334889">
        <w:rPr>
          <w:sz w:val="24"/>
          <w:szCs w:val="24"/>
        </w:rPr>
        <w:t>for</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direct</w:t>
      </w:r>
      <w:r w:rsidR="006A5855" w:rsidRPr="00334889">
        <w:rPr>
          <w:sz w:val="24"/>
          <w:szCs w:val="24"/>
        </w:rPr>
        <w:t xml:space="preserve"> </w:t>
      </w:r>
      <w:r w:rsidR="00727BD5" w:rsidRPr="00334889">
        <w:rPr>
          <w:sz w:val="24"/>
          <w:szCs w:val="24"/>
        </w:rPr>
        <w:t>sisterhood</w:t>
      </w:r>
      <w:r w:rsidR="006A5855" w:rsidRPr="00334889">
        <w:rPr>
          <w:sz w:val="24"/>
          <w:szCs w:val="24"/>
        </w:rPr>
        <w:t xml:space="preserve"> </w:t>
      </w:r>
      <w:r w:rsidRPr="00334889">
        <w:rPr>
          <w:sz w:val="24"/>
          <w:szCs w:val="24"/>
        </w:rPr>
        <w:t>method</w:t>
      </w:r>
      <w:r w:rsidR="006A5855" w:rsidRPr="00334889">
        <w:rPr>
          <w:sz w:val="24"/>
          <w:szCs w:val="24"/>
        </w:rPr>
        <w:t xml:space="preserve"> </w:t>
      </w:r>
      <w:r w:rsidRPr="00334889">
        <w:rPr>
          <w:sz w:val="24"/>
          <w:szCs w:val="24"/>
        </w:rPr>
        <w:t>are</w:t>
      </w:r>
      <w:r w:rsidR="006A5855" w:rsidRPr="00334889">
        <w:rPr>
          <w:sz w:val="24"/>
          <w:szCs w:val="24"/>
        </w:rPr>
        <w:t xml:space="preserve"> </w:t>
      </w:r>
      <w:r w:rsidRPr="00334889">
        <w:rPr>
          <w:sz w:val="24"/>
          <w:szCs w:val="24"/>
        </w:rPr>
        <w:t>considerably</w:t>
      </w:r>
      <w:r w:rsidR="006A5855" w:rsidRPr="00334889">
        <w:rPr>
          <w:sz w:val="24"/>
          <w:szCs w:val="24"/>
        </w:rPr>
        <w:t xml:space="preserve"> </w:t>
      </w:r>
      <w:r w:rsidRPr="00334889">
        <w:rPr>
          <w:sz w:val="24"/>
          <w:szCs w:val="24"/>
        </w:rPr>
        <w:t>more</w:t>
      </w:r>
      <w:r w:rsidR="006A5855" w:rsidRPr="00334889">
        <w:rPr>
          <w:sz w:val="24"/>
          <w:szCs w:val="24"/>
        </w:rPr>
        <w:t xml:space="preserve"> </w:t>
      </w:r>
      <w:r w:rsidRPr="00334889">
        <w:rPr>
          <w:sz w:val="24"/>
          <w:szCs w:val="24"/>
        </w:rPr>
        <w:t>demanding</w:t>
      </w:r>
      <w:r w:rsidR="006A5855" w:rsidRPr="00334889">
        <w:rPr>
          <w:sz w:val="24"/>
          <w:szCs w:val="24"/>
        </w:rPr>
        <w:t xml:space="preserve"> </w:t>
      </w:r>
      <w:r w:rsidRPr="00334889">
        <w:rPr>
          <w:sz w:val="24"/>
          <w:szCs w:val="24"/>
        </w:rPr>
        <w:t>than</w:t>
      </w:r>
      <w:r w:rsidR="006A5855" w:rsidRPr="00334889">
        <w:rPr>
          <w:sz w:val="24"/>
          <w:szCs w:val="24"/>
        </w:rPr>
        <w:t xml:space="preserve"> </w:t>
      </w:r>
      <w:r w:rsidR="00A31B84" w:rsidRPr="00334889">
        <w:rPr>
          <w:sz w:val="24"/>
          <w:szCs w:val="24"/>
        </w:rPr>
        <w:t xml:space="preserve">those </w:t>
      </w:r>
      <w:r w:rsidR="00727BD5" w:rsidRPr="00334889">
        <w:rPr>
          <w:sz w:val="24"/>
          <w:szCs w:val="24"/>
        </w:rPr>
        <w:t>for</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indirect</w:t>
      </w:r>
      <w:r w:rsidR="006A5855" w:rsidRPr="00334889">
        <w:rPr>
          <w:sz w:val="24"/>
          <w:szCs w:val="24"/>
        </w:rPr>
        <w:t xml:space="preserve"> </w:t>
      </w:r>
      <w:r w:rsidRPr="00334889">
        <w:rPr>
          <w:sz w:val="24"/>
          <w:szCs w:val="24"/>
        </w:rPr>
        <w:t>approach.</w:t>
      </w:r>
      <w:r w:rsidR="006A5855" w:rsidRPr="00334889">
        <w:rPr>
          <w:sz w:val="24"/>
          <w:szCs w:val="24"/>
        </w:rPr>
        <w:t xml:space="preserve"> </w:t>
      </w:r>
      <w:r w:rsidRPr="00334889">
        <w:rPr>
          <w:sz w:val="24"/>
          <w:szCs w:val="24"/>
        </w:rPr>
        <w:t>In</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direct</w:t>
      </w:r>
      <w:r w:rsidR="006A5855" w:rsidRPr="00334889">
        <w:rPr>
          <w:sz w:val="24"/>
          <w:szCs w:val="24"/>
        </w:rPr>
        <w:t xml:space="preserve"> </w:t>
      </w:r>
      <w:r w:rsidRPr="00334889">
        <w:rPr>
          <w:sz w:val="24"/>
          <w:szCs w:val="24"/>
        </w:rPr>
        <w:t>approach,</w:t>
      </w:r>
      <w:r w:rsidR="006A5855" w:rsidRPr="00334889">
        <w:rPr>
          <w:sz w:val="24"/>
          <w:szCs w:val="24"/>
        </w:rPr>
        <w:t xml:space="preserve"> </w:t>
      </w:r>
      <w:r w:rsidRPr="00334889">
        <w:rPr>
          <w:sz w:val="24"/>
          <w:szCs w:val="24"/>
        </w:rPr>
        <w:t>a</w:t>
      </w:r>
      <w:r w:rsidR="006A5855" w:rsidRPr="00334889">
        <w:rPr>
          <w:sz w:val="24"/>
          <w:szCs w:val="24"/>
        </w:rPr>
        <w:t xml:space="preserve"> </w:t>
      </w:r>
      <w:r w:rsidRPr="00334889">
        <w:rPr>
          <w:sz w:val="24"/>
          <w:szCs w:val="24"/>
        </w:rPr>
        <w:t>respondent</w:t>
      </w:r>
      <w:r w:rsidR="006A5855" w:rsidRPr="00334889">
        <w:rPr>
          <w:sz w:val="24"/>
          <w:szCs w:val="24"/>
        </w:rPr>
        <w:t xml:space="preserve"> </w:t>
      </w:r>
      <w:r w:rsidRPr="00334889">
        <w:rPr>
          <w:sz w:val="24"/>
          <w:szCs w:val="24"/>
        </w:rPr>
        <w:t>is</w:t>
      </w:r>
      <w:r w:rsidR="006A5855" w:rsidRPr="00334889">
        <w:rPr>
          <w:sz w:val="24"/>
          <w:szCs w:val="24"/>
        </w:rPr>
        <w:t xml:space="preserve"> </w:t>
      </w:r>
      <w:r w:rsidRPr="00334889">
        <w:rPr>
          <w:sz w:val="24"/>
          <w:szCs w:val="24"/>
        </w:rPr>
        <w:t>asked</w:t>
      </w:r>
      <w:r w:rsidR="006A5855" w:rsidRPr="00334889">
        <w:rPr>
          <w:sz w:val="24"/>
          <w:szCs w:val="24"/>
        </w:rPr>
        <w:t xml:space="preserve"> </w:t>
      </w:r>
      <w:r w:rsidRPr="00334889">
        <w:rPr>
          <w:sz w:val="24"/>
          <w:szCs w:val="24"/>
        </w:rPr>
        <w:t>to</w:t>
      </w:r>
      <w:r w:rsidR="006A5855" w:rsidRPr="00334889">
        <w:rPr>
          <w:sz w:val="24"/>
          <w:szCs w:val="24"/>
        </w:rPr>
        <w:t xml:space="preserve"> </w:t>
      </w:r>
      <w:r w:rsidRPr="00334889">
        <w:rPr>
          <w:sz w:val="24"/>
          <w:szCs w:val="24"/>
        </w:rPr>
        <w:t>provide</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birth</w:t>
      </w:r>
      <w:r w:rsidR="006A5855" w:rsidRPr="00334889">
        <w:rPr>
          <w:sz w:val="24"/>
          <w:szCs w:val="24"/>
        </w:rPr>
        <w:t xml:space="preserve"> </w:t>
      </w:r>
      <w:r w:rsidRPr="00334889">
        <w:rPr>
          <w:sz w:val="24"/>
          <w:szCs w:val="24"/>
        </w:rPr>
        <w:t>history</w:t>
      </w:r>
      <w:r w:rsidR="006A5855" w:rsidRPr="00334889">
        <w:rPr>
          <w:sz w:val="24"/>
          <w:szCs w:val="24"/>
        </w:rPr>
        <w:t xml:space="preserve"> </w:t>
      </w:r>
      <w:r w:rsidRPr="00334889">
        <w:rPr>
          <w:sz w:val="24"/>
          <w:szCs w:val="24"/>
        </w:rPr>
        <w:t>of</w:t>
      </w:r>
      <w:r w:rsidR="006A5855" w:rsidRPr="00334889">
        <w:rPr>
          <w:sz w:val="24"/>
          <w:szCs w:val="24"/>
        </w:rPr>
        <w:t xml:space="preserve"> </w:t>
      </w:r>
      <w:r w:rsidRPr="00334889">
        <w:rPr>
          <w:sz w:val="24"/>
          <w:szCs w:val="24"/>
        </w:rPr>
        <w:t>her</w:t>
      </w:r>
      <w:r w:rsidR="006A5855" w:rsidRPr="00334889">
        <w:rPr>
          <w:sz w:val="24"/>
          <w:szCs w:val="24"/>
        </w:rPr>
        <w:t xml:space="preserve"> </w:t>
      </w:r>
      <w:r w:rsidRPr="00334889">
        <w:rPr>
          <w:sz w:val="24"/>
          <w:szCs w:val="24"/>
        </w:rPr>
        <w:t>mother,</w:t>
      </w:r>
      <w:r w:rsidR="006A5855" w:rsidRPr="00334889">
        <w:rPr>
          <w:sz w:val="24"/>
          <w:szCs w:val="24"/>
        </w:rPr>
        <w:t xml:space="preserve"> </w:t>
      </w:r>
      <w:r w:rsidRPr="00334889">
        <w:rPr>
          <w:sz w:val="24"/>
          <w:szCs w:val="24"/>
        </w:rPr>
        <w:t>including</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current</w:t>
      </w:r>
      <w:r w:rsidR="006A5855" w:rsidRPr="00334889">
        <w:rPr>
          <w:sz w:val="24"/>
          <w:szCs w:val="24"/>
        </w:rPr>
        <w:t xml:space="preserve"> </w:t>
      </w:r>
      <w:r w:rsidRPr="00334889">
        <w:rPr>
          <w:sz w:val="24"/>
          <w:szCs w:val="24"/>
        </w:rPr>
        <w:t>age</w:t>
      </w:r>
      <w:r w:rsidR="006A5855" w:rsidRPr="00334889">
        <w:rPr>
          <w:sz w:val="24"/>
          <w:szCs w:val="24"/>
        </w:rPr>
        <w:t xml:space="preserve"> </w:t>
      </w:r>
      <w:r w:rsidRPr="00334889">
        <w:rPr>
          <w:sz w:val="24"/>
          <w:szCs w:val="24"/>
        </w:rPr>
        <w:t>of</w:t>
      </w:r>
      <w:r w:rsidR="006A5855" w:rsidRPr="00334889">
        <w:rPr>
          <w:sz w:val="24"/>
          <w:szCs w:val="24"/>
        </w:rPr>
        <w:t xml:space="preserve"> </w:t>
      </w:r>
      <w:r w:rsidRPr="00334889">
        <w:rPr>
          <w:sz w:val="24"/>
          <w:szCs w:val="24"/>
        </w:rPr>
        <w:t>all</w:t>
      </w:r>
      <w:r w:rsidR="006A5855" w:rsidRPr="00334889">
        <w:rPr>
          <w:sz w:val="24"/>
          <w:szCs w:val="24"/>
        </w:rPr>
        <w:t xml:space="preserve"> </w:t>
      </w:r>
      <w:r w:rsidRPr="00334889">
        <w:rPr>
          <w:sz w:val="24"/>
          <w:szCs w:val="24"/>
        </w:rPr>
        <w:t>living</w:t>
      </w:r>
      <w:r w:rsidR="006A5855" w:rsidRPr="00334889">
        <w:rPr>
          <w:sz w:val="24"/>
          <w:szCs w:val="24"/>
        </w:rPr>
        <w:t xml:space="preserve"> </w:t>
      </w:r>
      <w:r w:rsidRPr="00334889">
        <w:rPr>
          <w:sz w:val="24"/>
          <w:szCs w:val="24"/>
        </w:rPr>
        <w:t>siblings</w:t>
      </w:r>
      <w:r w:rsidR="006A5855" w:rsidRPr="00334889">
        <w:rPr>
          <w:sz w:val="24"/>
          <w:szCs w:val="24"/>
        </w:rPr>
        <w:t xml:space="preserve"> </w:t>
      </w:r>
      <w:r w:rsidRPr="00334889">
        <w:rPr>
          <w:sz w:val="24"/>
          <w:szCs w:val="24"/>
        </w:rPr>
        <w:t>and</w:t>
      </w:r>
      <w:r w:rsidR="006A5855" w:rsidRPr="00334889">
        <w:rPr>
          <w:sz w:val="24"/>
          <w:szCs w:val="24"/>
        </w:rPr>
        <w:t xml:space="preserve"> </w:t>
      </w:r>
      <w:r w:rsidRPr="00334889">
        <w:rPr>
          <w:sz w:val="24"/>
          <w:szCs w:val="24"/>
        </w:rPr>
        <w:t>the</w:t>
      </w:r>
      <w:r w:rsidR="006A5855" w:rsidRPr="00334889">
        <w:rPr>
          <w:sz w:val="24"/>
          <w:szCs w:val="24"/>
        </w:rPr>
        <w:t xml:space="preserve"> </w:t>
      </w:r>
      <w:r w:rsidRPr="00334889">
        <w:rPr>
          <w:sz w:val="24"/>
          <w:szCs w:val="24"/>
        </w:rPr>
        <w:t>age</w:t>
      </w:r>
      <w:r w:rsidR="006A5855" w:rsidRPr="00334889">
        <w:rPr>
          <w:sz w:val="24"/>
          <w:szCs w:val="24"/>
        </w:rPr>
        <w:t xml:space="preserve"> </w:t>
      </w:r>
      <w:r w:rsidRPr="00334889">
        <w:rPr>
          <w:sz w:val="24"/>
          <w:szCs w:val="24"/>
        </w:rPr>
        <w:t>at</w:t>
      </w:r>
      <w:r w:rsidR="006A5855" w:rsidRPr="00334889">
        <w:rPr>
          <w:sz w:val="24"/>
          <w:szCs w:val="24"/>
        </w:rPr>
        <w:t xml:space="preserve"> </w:t>
      </w:r>
      <w:r w:rsidRPr="00334889">
        <w:rPr>
          <w:sz w:val="24"/>
          <w:szCs w:val="24"/>
        </w:rPr>
        <w:t>death</w:t>
      </w:r>
      <w:r w:rsidR="006A5855" w:rsidRPr="00334889">
        <w:rPr>
          <w:sz w:val="24"/>
          <w:szCs w:val="24"/>
        </w:rPr>
        <w:t xml:space="preserve"> </w:t>
      </w:r>
      <w:r w:rsidRPr="00334889">
        <w:rPr>
          <w:sz w:val="24"/>
          <w:szCs w:val="24"/>
        </w:rPr>
        <w:t>and</w:t>
      </w:r>
      <w:r w:rsidR="006A5855" w:rsidRPr="00334889">
        <w:rPr>
          <w:sz w:val="24"/>
          <w:szCs w:val="24"/>
        </w:rPr>
        <w:t xml:space="preserve"> </w:t>
      </w:r>
      <w:r w:rsidRPr="00334889">
        <w:rPr>
          <w:sz w:val="24"/>
          <w:szCs w:val="24"/>
        </w:rPr>
        <w:t>years</w:t>
      </w:r>
      <w:r w:rsidR="006A5855" w:rsidRPr="00334889">
        <w:rPr>
          <w:sz w:val="24"/>
          <w:szCs w:val="24"/>
        </w:rPr>
        <w:t xml:space="preserve"> </w:t>
      </w:r>
      <w:r w:rsidRPr="00334889">
        <w:rPr>
          <w:sz w:val="24"/>
          <w:szCs w:val="24"/>
        </w:rPr>
        <w:t>since</w:t>
      </w:r>
      <w:r w:rsidR="006A5855" w:rsidRPr="00334889">
        <w:rPr>
          <w:sz w:val="24"/>
          <w:szCs w:val="24"/>
        </w:rPr>
        <w:t xml:space="preserve"> </w:t>
      </w:r>
      <w:r w:rsidRPr="00334889">
        <w:rPr>
          <w:sz w:val="24"/>
          <w:szCs w:val="24"/>
        </w:rPr>
        <w:t>death</w:t>
      </w:r>
      <w:r w:rsidR="006A5855" w:rsidRPr="00334889">
        <w:rPr>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deceased</w:t>
      </w:r>
      <w:r w:rsidR="006A5855" w:rsidRPr="00334889">
        <w:rPr>
          <w:rFonts w:cs="Times New Roman"/>
          <w:sz w:val="24"/>
          <w:szCs w:val="24"/>
        </w:rPr>
        <w:t xml:space="preserve"> </w:t>
      </w:r>
      <w:r w:rsidRPr="00334889">
        <w:rPr>
          <w:rFonts w:cs="Times New Roman"/>
          <w:sz w:val="24"/>
          <w:szCs w:val="24"/>
        </w:rPr>
        <w:t>siblings.</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allow</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births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placed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calendar</w:t>
      </w:r>
      <w:r w:rsidR="006A5855" w:rsidRPr="00334889">
        <w:rPr>
          <w:rFonts w:cs="Times New Roman"/>
          <w:sz w:val="24"/>
          <w:szCs w:val="24"/>
        </w:rPr>
        <w:t xml:space="preserve"> </w:t>
      </w:r>
      <w:r w:rsidRPr="00334889">
        <w:rPr>
          <w:rFonts w:cs="Times New Roman"/>
          <w:sz w:val="24"/>
          <w:szCs w:val="24"/>
        </w:rPr>
        <w:t>time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therefore,</w:t>
      </w:r>
      <w:r w:rsidR="006A5855" w:rsidRPr="00334889">
        <w:rPr>
          <w:rFonts w:cs="Times New Roman"/>
          <w:sz w:val="24"/>
          <w:szCs w:val="24"/>
        </w:rPr>
        <w:t xml:space="preserve"> </w:t>
      </w:r>
      <w:r w:rsidRPr="00334889">
        <w:rPr>
          <w:rFonts w:cs="Times New Roman"/>
          <w:sz w:val="24"/>
          <w:szCs w:val="24"/>
        </w:rPr>
        <w:t>permit</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calculation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sex</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age-specific</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rates</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reference</w:t>
      </w:r>
      <w:r w:rsidR="006A5855" w:rsidRPr="00334889">
        <w:rPr>
          <w:rFonts w:cs="Times New Roman"/>
          <w:sz w:val="24"/>
          <w:szCs w:val="24"/>
        </w:rPr>
        <w:t xml:space="preserve"> </w:t>
      </w:r>
      <w:r w:rsidRPr="00334889">
        <w:rPr>
          <w:rFonts w:cs="Times New Roman"/>
          <w:sz w:val="24"/>
          <w:szCs w:val="24"/>
        </w:rPr>
        <w:t>periods.</w:t>
      </w:r>
      <w:r w:rsidR="006A5855" w:rsidRPr="00334889">
        <w:rPr>
          <w:rFonts w:cs="Times New Roman"/>
          <w:sz w:val="24"/>
          <w:szCs w:val="24"/>
          <w:vertAlign w:val="superscript"/>
        </w:rPr>
        <w:t xml:space="preserve"> </w:t>
      </w:r>
      <w:r w:rsidR="00335351" w:rsidRPr="00334889">
        <w:rPr>
          <w:rFonts w:cs="Times New Roman"/>
          <w:sz w:val="24"/>
          <w:szCs w:val="24"/>
          <w:vertAlign w:val="superscript"/>
        </w:rPr>
        <w:t>5</w:t>
      </w:r>
      <w:r w:rsidR="00790488" w:rsidRPr="00334889">
        <w:rPr>
          <w:rFonts w:cs="Times New Roman"/>
          <w:sz w:val="24"/>
          <w:szCs w:val="24"/>
          <w:vertAlign w:val="superscript"/>
        </w:rPr>
        <w:t>9</w:t>
      </w:r>
      <w:r w:rsidR="006A5855" w:rsidRPr="00334889">
        <w:rPr>
          <w:rFonts w:cs="Times New Roman"/>
          <w:sz w:val="24"/>
          <w:szCs w:val="24"/>
        </w:rPr>
        <w:t xml:space="preserve"> </w:t>
      </w:r>
      <w:r w:rsidR="00790488" w:rsidRPr="00334889">
        <w:rPr>
          <w:rFonts w:cs="Times New Roman"/>
          <w:sz w:val="24"/>
          <w:szCs w:val="24"/>
        </w:rPr>
        <w:t>Unlike</w:t>
      </w:r>
      <w:r w:rsidR="006A5855" w:rsidRPr="00334889">
        <w:rPr>
          <w:rFonts w:cs="Times New Roman"/>
          <w:sz w:val="24"/>
          <w:szCs w:val="24"/>
        </w:rPr>
        <w:t xml:space="preserve"> </w:t>
      </w:r>
      <w:r w:rsidR="00727BD5" w:rsidRPr="00334889">
        <w:rPr>
          <w:rFonts w:cs="Times New Roman"/>
          <w:sz w:val="24"/>
          <w:szCs w:val="24"/>
        </w:rPr>
        <w:t>the</w:t>
      </w:r>
      <w:r w:rsidR="006A5855" w:rsidRPr="00334889">
        <w:rPr>
          <w:rFonts w:cs="Times New Roman"/>
          <w:sz w:val="24"/>
          <w:szCs w:val="24"/>
        </w:rPr>
        <w:t xml:space="preserve"> </w:t>
      </w:r>
      <w:r w:rsidR="00790488" w:rsidRPr="00334889">
        <w:rPr>
          <w:rFonts w:cs="Times New Roman"/>
          <w:sz w:val="24"/>
          <w:szCs w:val="24"/>
        </w:rPr>
        <w:t>indirect</w:t>
      </w:r>
      <w:r w:rsidR="006A5855" w:rsidRPr="00334889">
        <w:rPr>
          <w:rFonts w:cs="Times New Roman"/>
          <w:sz w:val="24"/>
          <w:szCs w:val="24"/>
        </w:rPr>
        <w:t xml:space="preserve"> </w:t>
      </w:r>
      <w:r w:rsidR="00790488" w:rsidRPr="00334889">
        <w:rPr>
          <w:rFonts w:cs="Times New Roman"/>
          <w:sz w:val="24"/>
          <w:szCs w:val="24"/>
        </w:rPr>
        <w:t>sisterhood</w:t>
      </w:r>
      <w:r w:rsidR="006A5855" w:rsidRPr="00334889">
        <w:rPr>
          <w:rFonts w:cs="Times New Roman"/>
          <w:sz w:val="24"/>
          <w:szCs w:val="24"/>
        </w:rPr>
        <w:t xml:space="preserve"> </w:t>
      </w:r>
      <w:r w:rsidR="00790488" w:rsidRPr="00334889">
        <w:rPr>
          <w:rFonts w:cs="Times New Roman"/>
          <w:sz w:val="24"/>
          <w:szCs w:val="24"/>
        </w:rPr>
        <w:t>method,</w:t>
      </w:r>
      <w:r w:rsidR="006A5855" w:rsidRPr="00334889">
        <w:rPr>
          <w:rFonts w:cs="Times New Roman"/>
          <w:sz w:val="24"/>
          <w:szCs w:val="24"/>
        </w:rPr>
        <w:t xml:space="preserve"> </w:t>
      </w:r>
      <w:r w:rsidR="00790488" w:rsidRPr="00334889">
        <w:rPr>
          <w:rFonts w:cs="Times New Roman"/>
          <w:sz w:val="24"/>
          <w:szCs w:val="24"/>
        </w:rPr>
        <w:t>the</w:t>
      </w:r>
      <w:r w:rsidR="006A5855" w:rsidRPr="00334889">
        <w:rPr>
          <w:rFonts w:cs="Times New Roman"/>
          <w:sz w:val="24"/>
          <w:szCs w:val="24"/>
        </w:rPr>
        <w:t xml:space="preserve"> </w:t>
      </w:r>
      <w:r w:rsidR="00727BD5" w:rsidRPr="00334889">
        <w:rPr>
          <w:rFonts w:cs="Times New Roman"/>
          <w:sz w:val="24"/>
          <w:szCs w:val="24"/>
        </w:rPr>
        <w:t>direct</w:t>
      </w:r>
      <w:r w:rsidR="006A5855" w:rsidRPr="00334889">
        <w:rPr>
          <w:rFonts w:cs="Times New Roman"/>
          <w:sz w:val="24"/>
          <w:szCs w:val="24"/>
        </w:rPr>
        <w:t xml:space="preserve"> </w:t>
      </w:r>
      <w:r w:rsidR="00727BD5" w:rsidRPr="00334889">
        <w:rPr>
          <w:rFonts w:cs="Times New Roman"/>
          <w:sz w:val="24"/>
          <w:szCs w:val="24"/>
        </w:rPr>
        <w:t>sisterhood</w:t>
      </w:r>
      <w:r w:rsidR="006A5855" w:rsidRPr="00334889">
        <w:rPr>
          <w:rFonts w:cs="Times New Roman"/>
          <w:sz w:val="24"/>
          <w:szCs w:val="24"/>
        </w:rPr>
        <w:t xml:space="preserve"> </w:t>
      </w:r>
      <w:r w:rsidR="00727BD5" w:rsidRPr="00334889">
        <w:rPr>
          <w:rFonts w:cs="Times New Roman"/>
          <w:sz w:val="24"/>
          <w:szCs w:val="24"/>
        </w:rPr>
        <w:t>method</w:t>
      </w:r>
      <w:r w:rsidR="006A5855" w:rsidRPr="00334889">
        <w:rPr>
          <w:rFonts w:cs="Times New Roman"/>
          <w:sz w:val="24"/>
          <w:szCs w:val="24"/>
        </w:rPr>
        <w:t xml:space="preserve"> </w:t>
      </w:r>
      <w:r w:rsidR="00790488" w:rsidRPr="00334889">
        <w:rPr>
          <w:rFonts w:cs="Times New Roman"/>
          <w:sz w:val="24"/>
          <w:szCs w:val="24"/>
        </w:rPr>
        <w:t>t</w:t>
      </w:r>
      <w:r w:rsidR="007F5BDF" w:rsidRPr="00334889">
        <w:rPr>
          <w:rFonts w:cs="Times New Roman"/>
          <w:sz w:val="24"/>
          <w:szCs w:val="24"/>
        </w:rPr>
        <w:t>argets</w:t>
      </w:r>
      <w:r w:rsidR="006A5855" w:rsidRPr="00334889">
        <w:rPr>
          <w:rFonts w:cs="Times New Roman"/>
          <w:sz w:val="24"/>
          <w:szCs w:val="24"/>
        </w:rPr>
        <w:t xml:space="preserve"> </w:t>
      </w:r>
      <w:r w:rsidR="007F5BDF" w:rsidRPr="00334889">
        <w:rPr>
          <w:rFonts w:cs="Times New Roman"/>
          <w:sz w:val="24"/>
          <w:szCs w:val="24"/>
        </w:rPr>
        <w:t>a</w:t>
      </w:r>
      <w:r w:rsidR="006A5855" w:rsidRPr="00334889">
        <w:rPr>
          <w:rFonts w:cs="Times New Roman"/>
          <w:sz w:val="24"/>
          <w:szCs w:val="24"/>
        </w:rPr>
        <w:t xml:space="preserve"> </w:t>
      </w:r>
      <w:r w:rsidR="007F5BDF" w:rsidRPr="00334889">
        <w:rPr>
          <w:rFonts w:cs="Times New Roman"/>
          <w:sz w:val="24"/>
          <w:szCs w:val="24"/>
        </w:rPr>
        <w:t>more</w:t>
      </w:r>
      <w:r w:rsidR="006A5855" w:rsidRPr="00334889">
        <w:rPr>
          <w:rFonts w:cs="Times New Roman"/>
          <w:sz w:val="24"/>
          <w:szCs w:val="24"/>
        </w:rPr>
        <w:t xml:space="preserve"> </w:t>
      </w:r>
      <w:r w:rsidR="007F5BDF" w:rsidRPr="00334889">
        <w:rPr>
          <w:rFonts w:cs="Times New Roman"/>
          <w:sz w:val="24"/>
          <w:szCs w:val="24"/>
        </w:rPr>
        <w:t>limited</w:t>
      </w:r>
      <w:r w:rsidR="006A5855" w:rsidRPr="00334889">
        <w:rPr>
          <w:rFonts w:cs="Times New Roman"/>
          <w:sz w:val="24"/>
          <w:szCs w:val="24"/>
        </w:rPr>
        <w:t xml:space="preserve"> </w:t>
      </w:r>
      <w:r w:rsidR="007F5BDF" w:rsidRPr="00334889">
        <w:rPr>
          <w:rFonts w:cs="Times New Roman"/>
          <w:sz w:val="24"/>
          <w:szCs w:val="24"/>
        </w:rPr>
        <w:t>reference</w:t>
      </w:r>
      <w:r w:rsidR="006A5855" w:rsidRPr="00334889">
        <w:rPr>
          <w:rFonts w:cs="Times New Roman"/>
          <w:sz w:val="24"/>
          <w:szCs w:val="24"/>
        </w:rPr>
        <w:t xml:space="preserve"> </w:t>
      </w:r>
      <w:r w:rsidR="007F5BDF" w:rsidRPr="00334889">
        <w:rPr>
          <w:rFonts w:cs="Times New Roman"/>
          <w:sz w:val="24"/>
          <w:szCs w:val="24"/>
        </w:rPr>
        <w:t>period</w:t>
      </w:r>
      <w:r w:rsidR="006A5855" w:rsidRPr="00334889">
        <w:rPr>
          <w:rFonts w:cs="Times New Roman"/>
          <w:sz w:val="24"/>
          <w:szCs w:val="24"/>
        </w:rPr>
        <w:t xml:space="preserve"> </w:t>
      </w:r>
      <w:r w:rsidR="007F5BDF" w:rsidRPr="00334889">
        <w:rPr>
          <w:rFonts w:cs="Times New Roman"/>
          <w:sz w:val="24"/>
          <w:szCs w:val="24"/>
        </w:rPr>
        <w:t>for</w:t>
      </w:r>
      <w:r w:rsidR="006A5855" w:rsidRPr="00334889">
        <w:rPr>
          <w:rFonts w:cs="Times New Roman"/>
          <w:sz w:val="24"/>
          <w:szCs w:val="24"/>
        </w:rPr>
        <w:t xml:space="preserve"> </w:t>
      </w:r>
      <w:r w:rsidR="00212745" w:rsidRPr="00334889">
        <w:rPr>
          <w:rFonts w:cs="Times New Roman"/>
          <w:sz w:val="24"/>
          <w:szCs w:val="24"/>
        </w:rPr>
        <w:t>sister</w:t>
      </w:r>
      <w:r w:rsidR="006A5855" w:rsidRPr="00334889">
        <w:rPr>
          <w:rFonts w:cs="Times New Roman"/>
          <w:sz w:val="24"/>
          <w:szCs w:val="24"/>
        </w:rPr>
        <w:t xml:space="preserve"> </w:t>
      </w:r>
      <w:r w:rsidR="00212745" w:rsidRPr="00334889">
        <w:rPr>
          <w:rFonts w:cs="Times New Roman"/>
          <w:sz w:val="24"/>
          <w:szCs w:val="24"/>
        </w:rPr>
        <w:t>deaths</w:t>
      </w:r>
      <w:r w:rsidR="00A31B84" w:rsidRPr="00334889">
        <w:rPr>
          <w:rFonts w:cs="Times New Roman"/>
          <w:sz w:val="24"/>
          <w:szCs w:val="24"/>
        </w:rPr>
        <w:t xml:space="preserve">: the previous </w:t>
      </w:r>
      <w:r w:rsidR="007F5BDF" w:rsidRPr="00334889">
        <w:rPr>
          <w:rFonts w:cs="Times New Roman"/>
          <w:sz w:val="24"/>
          <w:szCs w:val="24"/>
        </w:rPr>
        <w:t>0-6</w:t>
      </w:r>
      <w:r w:rsidR="006A5855" w:rsidRPr="00334889">
        <w:rPr>
          <w:rFonts w:cs="Times New Roman"/>
          <w:sz w:val="24"/>
          <w:szCs w:val="24"/>
        </w:rPr>
        <w:t xml:space="preserve"> </w:t>
      </w:r>
      <w:r w:rsidR="00727BD5" w:rsidRPr="00334889">
        <w:rPr>
          <w:rFonts w:cs="Times New Roman"/>
          <w:sz w:val="24"/>
          <w:szCs w:val="24"/>
        </w:rPr>
        <w:t>years</w:t>
      </w:r>
      <w:r w:rsidR="006A5855" w:rsidRPr="00334889">
        <w:rPr>
          <w:rFonts w:cs="Times New Roman"/>
          <w:sz w:val="24"/>
          <w:szCs w:val="24"/>
        </w:rPr>
        <w:t xml:space="preserve"> </w:t>
      </w:r>
      <w:r w:rsidR="00727BD5" w:rsidRPr="00334889">
        <w:rPr>
          <w:rFonts w:cs="Times New Roman"/>
          <w:sz w:val="24"/>
          <w:szCs w:val="24"/>
        </w:rPr>
        <w:t>compared</w:t>
      </w:r>
      <w:r w:rsidR="006A5855" w:rsidRPr="00334889">
        <w:rPr>
          <w:rFonts w:cs="Times New Roman"/>
          <w:sz w:val="24"/>
          <w:szCs w:val="24"/>
        </w:rPr>
        <w:t xml:space="preserve"> </w:t>
      </w:r>
      <w:r w:rsidR="00727BD5" w:rsidRPr="00334889">
        <w:rPr>
          <w:rFonts w:cs="Times New Roman"/>
          <w:sz w:val="24"/>
          <w:szCs w:val="24"/>
        </w:rPr>
        <w:t>to</w:t>
      </w:r>
      <w:r w:rsidR="006A5855" w:rsidRPr="00334889">
        <w:rPr>
          <w:rFonts w:cs="Times New Roman"/>
          <w:sz w:val="24"/>
          <w:szCs w:val="24"/>
        </w:rPr>
        <w:t xml:space="preserve"> </w:t>
      </w:r>
      <w:r w:rsidR="00A31B84" w:rsidRPr="00334889">
        <w:rPr>
          <w:rFonts w:cs="Times New Roman"/>
          <w:sz w:val="24"/>
          <w:szCs w:val="24"/>
        </w:rPr>
        <w:t xml:space="preserve">the previous </w:t>
      </w:r>
      <w:r w:rsidR="00727BD5" w:rsidRPr="00334889">
        <w:rPr>
          <w:rFonts w:cs="Times New Roman"/>
          <w:sz w:val="24"/>
          <w:szCs w:val="24"/>
        </w:rPr>
        <w:t>10-12</w:t>
      </w:r>
      <w:r w:rsidR="006A5855" w:rsidRPr="00334889">
        <w:rPr>
          <w:rFonts w:cs="Times New Roman"/>
          <w:sz w:val="24"/>
          <w:szCs w:val="24"/>
        </w:rPr>
        <w:t xml:space="preserve"> </w:t>
      </w:r>
      <w:r w:rsidR="00727BD5" w:rsidRPr="00334889">
        <w:rPr>
          <w:rFonts w:cs="Times New Roman"/>
          <w:sz w:val="24"/>
          <w:szCs w:val="24"/>
        </w:rPr>
        <w:t>years</w:t>
      </w:r>
      <w:r w:rsidR="006A5855" w:rsidRPr="00334889">
        <w:rPr>
          <w:rFonts w:cs="Times New Roman"/>
          <w:sz w:val="24"/>
          <w:szCs w:val="24"/>
        </w:rPr>
        <w:t xml:space="preserve"> </w:t>
      </w:r>
      <w:r w:rsidR="00727BD5" w:rsidRPr="00334889">
        <w:rPr>
          <w:rFonts w:cs="Times New Roman"/>
          <w:sz w:val="24"/>
          <w:szCs w:val="24"/>
        </w:rPr>
        <w:t>for</w:t>
      </w:r>
      <w:r w:rsidR="006A5855" w:rsidRPr="00334889">
        <w:rPr>
          <w:rFonts w:cs="Times New Roman"/>
          <w:sz w:val="24"/>
          <w:szCs w:val="24"/>
        </w:rPr>
        <w:t xml:space="preserve"> </w:t>
      </w:r>
      <w:r w:rsidR="00727BD5" w:rsidRPr="00334889">
        <w:rPr>
          <w:rFonts w:cs="Times New Roman"/>
          <w:sz w:val="24"/>
          <w:szCs w:val="24"/>
        </w:rPr>
        <w:t>the</w:t>
      </w:r>
      <w:r w:rsidR="006A5855" w:rsidRPr="00334889">
        <w:rPr>
          <w:rFonts w:cs="Times New Roman"/>
          <w:sz w:val="24"/>
          <w:szCs w:val="24"/>
        </w:rPr>
        <w:t xml:space="preserve"> </w:t>
      </w:r>
      <w:r w:rsidR="00727BD5" w:rsidRPr="00334889">
        <w:rPr>
          <w:rFonts w:cs="Times New Roman"/>
          <w:sz w:val="24"/>
          <w:szCs w:val="24"/>
        </w:rPr>
        <w:t>indirect</w:t>
      </w:r>
      <w:r w:rsidR="006A5855" w:rsidRPr="00334889">
        <w:rPr>
          <w:rFonts w:cs="Times New Roman"/>
          <w:sz w:val="24"/>
          <w:szCs w:val="24"/>
        </w:rPr>
        <w:t xml:space="preserve"> </w:t>
      </w:r>
      <w:r w:rsidR="00727BD5" w:rsidRPr="00334889">
        <w:rPr>
          <w:rFonts w:cs="Times New Roman"/>
          <w:sz w:val="24"/>
          <w:szCs w:val="24"/>
        </w:rPr>
        <w:t>sisterhood</w:t>
      </w:r>
      <w:r w:rsidR="006A5855" w:rsidRPr="00334889">
        <w:rPr>
          <w:rFonts w:cs="Times New Roman"/>
          <w:sz w:val="24"/>
          <w:szCs w:val="24"/>
        </w:rPr>
        <w:t xml:space="preserve"> </w:t>
      </w:r>
      <w:r w:rsidR="00727BD5" w:rsidRPr="00334889">
        <w:rPr>
          <w:rFonts w:cs="Times New Roman"/>
          <w:sz w:val="24"/>
          <w:szCs w:val="24"/>
        </w:rPr>
        <w:t>method</w:t>
      </w:r>
      <w:r w:rsidR="00212745" w:rsidRPr="00334889">
        <w:rPr>
          <w:rFonts w:cs="Times New Roman"/>
          <w:sz w:val="24"/>
          <w:szCs w:val="24"/>
        </w:rPr>
        <w:t>.</w:t>
      </w:r>
      <w:r w:rsidR="006A5855" w:rsidRPr="00334889">
        <w:rPr>
          <w:rFonts w:cs="Times New Roman"/>
          <w:sz w:val="24"/>
          <w:szCs w:val="24"/>
        </w:rPr>
        <w:t xml:space="preserve"> </w:t>
      </w:r>
      <w:r w:rsidR="00212745" w:rsidRPr="00334889">
        <w:rPr>
          <w:rFonts w:cs="Times New Roman"/>
          <w:sz w:val="24"/>
          <w:szCs w:val="24"/>
        </w:rPr>
        <w:t>P</w:t>
      </w:r>
      <w:r w:rsidR="007F5BDF" w:rsidRPr="00334889">
        <w:rPr>
          <w:rFonts w:cs="Times New Roman"/>
          <w:sz w:val="24"/>
          <w:szCs w:val="24"/>
        </w:rPr>
        <w:t>oint</w:t>
      </w:r>
      <w:r w:rsidR="006A5855" w:rsidRPr="00334889">
        <w:rPr>
          <w:rFonts w:cs="Times New Roman"/>
          <w:sz w:val="24"/>
          <w:szCs w:val="24"/>
        </w:rPr>
        <w:t xml:space="preserve"> </w:t>
      </w:r>
      <w:r w:rsidR="007F5BDF" w:rsidRPr="00334889">
        <w:rPr>
          <w:rFonts w:cs="Times New Roman"/>
          <w:sz w:val="24"/>
          <w:szCs w:val="24"/>
        </w:rPr>
        <w:t>estimates</w:t>
      </w:r>
      <w:r w:rsidR="006A5855" w:rsidRPr="00334889">
        <w:rPr>
          <w:rFonts w:cs="Times New Roman"/>
          <w:sz w:val="24"/>
          <w:szCs w:val="24"/>
        </w:rPr>
        <w:t xml:space="preserve"> </w:t>
      </w:r>
      <w:r w:rsidR="007F5BDF" w:rsidRPr="00334889">
        <w:rPr>
          <w:rFonts w:cs="Times New Roman"/>
          <w:sz w:val="24"/>
          <w:szCs w:val="24"/>
        </w:rPr>
        <w:t>for</w:t>
      </w:r>
      <w:r w:rsidR="006A5855" w:rsidRPr="00334889">
        <w:rPr>
          <w:rFonts w:cs="Times New Roman"/>
          <w:sz w:val="24"/>
          <w:szCs w:val="24"/>
        </w:rPr>
        <w:t xml:space="preserve"> </w:t>
      </w:r>
      <w:r w:rsidR="007F5BDF" w:rsidRPr="00334889">
        <w:rPr>
          <w:rFonts w:cs="Times New Roman"/>
          <w:sz w:val="24"/>
          <w:szCs w:val="24"/>
        </w:rPr>
        <w:t>maternal</w:t>
      </w:r>
      <w:r w:rsidR="006A5855" w:rsidRPr="00334889">
        <w:rPr>
          <w:rFonts w:cs="Times New Roman"/>
          <w:sz w:val="24"/>
          <w:szCs w:val="24"/>
        </w:rPr>
        <w:t xml:space="preserve"> </w:t>
      </w:r>
      <w:r w:rsidR="007F5BDF" w:rsidRPr="00334889">
        <w:rPr>
          <w:rFonts w:cs="Times New Roman"/>
          <w:sz w:val="24"/>
          <w:szCs w:val="24"/>
        </w:rPr>
        <w:t>mortality</w:t>
      </w:r>
      <w:r w:rsidR="006A5855" w:rsidRPr="00334889">
        <w:rPr>
          <w:rFonts w:cs="Times New Roman"/>
          <w:sz w:val="24"/>
          <w:szCs w:val="24"/>
        </w:rPr>
        <w:t xml:space="preserve"> </w:t>
      </w:r>
      <w:r w:rsidR="007F5BDF" w:rsidRPr="00334889">
        <w:rPr>
          <w:rFonts w:cs="Times New Roman"/>
          <w:sz w:val="24"/>
          <w:szCs w:val="24"/>
        </w:rPr>
        <w:t>are</w:t>
      </w:r>
      <w:r w:rsidR="006A5855" w:rsidRPr="00334889">
        <w:rPr>
          <w:rFonts w:cs="Times New Roman"/>
          <w:sz w:val="24"/>
          <w:szCs w:val="24"/>
        </w:rPr>
        <w:t xml:space="preserve"> </w:t>
      </w:r>
      <w:r w:rsidR="007F5BDF" w:rsidRPr="00334889">
        <w:rPr>
          <w:rFonts w:cs="Times New Roman"/>
          <w:sz w:val="24"/>
          <w:szCs w:val="24"/>
        </w:rPr>
        <w:t>obtainable</w:t>
      </w:r>
      <w:r w:rsidR="00212745" w:rsidRPr="00334889">
        <w:rPr>
          <w:rFonts w:cs="Times New Roman"/>
          <w:sz w:val="24"/>
          <w:szCs w:val="24"/>
        </w:rPr>
        <w:t>.</w:t>
      </w:r>
      <w:r w:rsidR="006A5855" w:rsidRPr="00334889">
        <w:rPr>
          <w:rFonts w:cs="Times New Roman"/>
          <w:sz w:val="24"/>
          <w:szCs w:val="24"/>
        </w:rPr>
        <w:t xml:space="preserve"> </w:t>
      </w:r>
      <w:r w:rsidR="003B1A76"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approach</w:t>
      </w:r>
      <w:r w:rsidR="006A5855" w:rsidRPr="00334889">
        <w:rPr>
          <w:rFonts w:cs="Times New Roman"/>
          <w:sz w:val="24"/>
          <w:szCs w:val="24"/>
        </w:rPr>
        <w:t xml:space="preserve"> </w:t>
      </w:r>
      <w:r w:rsidR="003B1A76" w:rsidRPr="00334889">
        <w:rPr>
          <w:rFonts w:cs="Times New Roman"/>
          <w:sz w:val="24"/>
          <w:szCs w:val="24"/>
        </w:rPr>
        <w:t>also</w:t>
      </w:r>
      <w:r w:rsidR="006A5855" w:rsidRPr="00334889">
        <w:rPr>
          <w:rFonts w:cs="Times New Roman"/>
          <w:sz w:val="24"/>
          <w:szCs w:val="24"/>
        </w:rPr>
        <w:t xml:space="preserve"> </w:t>
      </w:r>
      <w:r w:rsidR="003B1A76" w:rsidRPr="00334889">
        <w:rPr>
          <w:rFonts w:cs="Times New Roman"/>
          <w:sz w:val="24"/>
          <w:szCs w:val="24"/>
        </w:rPr>
        <w:t>allows</w:t>
      </w:r>
      <w:r w:rsidR="006A5855" w:rsidRPr="00334889">
        <w:rPr>
          <w:rFonts w:cs="Times New Roman"/>
          <w:sz w:val="24"/>
          <w:szCs w:val="24"/>
        </w:rPr>
        <w:t xml:space="preserve"> </w:t>
      </w:r>
      <w:r w:rsidR="00A31B84" w:rsidRPr="00334889">
        <w:rPr>
          <w:rFonts w:cs="Times New Roman"/>
          <w:sz w:val="24"/>
          <w:szCs w:val="24"/>
        </w:rPr>
        <w:t>for the</w:t>
      </w:r>
      <w:r w:rsidR="006A5855" w:rsidRPr="00334889">
        <w:rPr>
          <w:rFonts w:cs="Times New Roman"/>
          <w:sz w:val="24"/>
          <w:szCs w:val="24"/>
        </w:rPr>
        <w:t xml:space="preserve"> </w:t>
      </w:r>
      <w:r w:rsidR="003B1A76" w:rsidRPr="00334889">
        <w:rPr>
          <w:rFonts w:cs="Times New Roman"/>
          <w:sz w:val="24"/>
          <w:szCs w:val="24"/>
        </w:rPr>
        <w:t>calculat</w:t>
      </w:r>
      <w:r w:rsidR="00A31B84" w:rsidRPr="00334889">
        <w:rPr>
          <w:rFonts w:cs="Times New Roman"/>
          <w:sz w:val="24"/>
          <w:szCs w:val="24"/>
        </w:rPr>
        <w:t>ion</w:t>
      </w:r>
      <w:r w:rsidR="006A5855" w:rsidRPr="00334889">
        <w:rPr>
          <w:rFonts w:cs="Times New Roman"/>
          <w:sz w:val="24"/>
          <w:szCs w:val="24"/>
        </w:rPr>
        <w:t xml:space="preserve"> </w:t>
      </w:r>
      <w:r w:rsidR="00A31B84" w:rsidRPr="00334889">
        <w:rPr>
          <w:rFonts w:cs="Times New Roman"/>
          <w:sz w:val="24"/>
          <w:szCs w:val="24"/>
        </w:rPr>
        <w:t xml:space="preserve">of </w:t>
      </w:r>
      <w:r w:rsidR="003B1A76" w:rsidRPr="00334889">
        <w:rPr>
          <w:rFonts w:cs="Times New Roman"/>
          <w:sz w:val="24"/>
          <w:szCs w:val="24"/>
        </w:rPr>
        <w:t>rates/ratios</w:t>
      </w:r>
      <w:r w:rsidR="006A5855" w:rsidRPr="00334889">
        <w:rPr>
          <w:rFonts w:cs="Times New Roman"/>
          <w:sz w:val="24"/>
          <w:szCs w:val="24"/>
        </w:rPr>
        <w:t xml:space="preserve"> </w:t>
      </w:r>
      <w:r w:rsidR="003B1A76" w:rsidRPr="00334889">
        <w:rPr>
          <w:rFonts w:cs="Times New Roman"/>
          <w:sz w:val="24"/>
          <w:szCs w:val="24"/>
        </w:rPr>
        <w:t>for</w:t>
      </w:r>
      <w:r w:rsidR="006A5855" w:rsidRPr="00334889">
        <w:rPr>
          <w:rFonts w:cs="Times New Roman"/>
          <w:sz w:val="24"/>
          <w:szCs w:val="24"/>
        </w:rPr>
        <w:t xml:space="preserve"> </w:t>
      </w:r>
      <w:r w:rsidR="003B1A76"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reference</w:t>
      </w:r>
      <w:r w:rsidR="006A5855" w:rsidRPr="00334889">
        <w:rPr>
          <w:rFonts w:cs="Times New Roman"/>
          <w:sz w:val="24"/>
          <w:szCs w:val="24"/>
        </w:rPr>
        <w:t xml:space="preserve"> </w:t>
      </w:r>
      <w:r w:rsidR="003B1A76" w:rsidRPr="00334889">
        <w:rPr>
          <w:rFonts w:cs="Times New Roman"/>
          <w:sz w:val="24"/>
          <w:szCs w:val="24"/>
        </w:rPr>
        <w:t>period</w:t>
      </w:r>
      <w:r w:rsidR="006A5855" w:rsidRPr="00334889">
        <w:rPr>
          <w:rFonts w:cs="Times New Roman"/>
          <w:sz w:val="24"/>
          <w:szCs w:val="24"/>
        </w:rPr>
        <w:t xml:space="preserve"> </w:t>
      </w:r>
      <w:r w:rsidR="003B1A76" w:rsidRPr="00334889">
        <w:rPr>
          <w:rFonts w:cs="Times New Roman"/>
          <w:sz w:val="24"/>
          <w:szCs w:val="24"/>
        </w:rPr>
        <w:t>of</w:t>
      </w:r>
      <w:r w:rsidR="006A5855" w:rsidRPr="00334889">
        <w:rPr>
          <w:rFonts w:cs="Times New Roman"/>
          <w:sz w:val="24"/>
          <w:szCs w:val="24"/>
        </w:rPr>
        <w:t xml:space="preserve"> </w:t>
      </w:r>
      <w:r w:rsidR="003B1A76" w:rsidRPr="00334889">
        <w:rPr>
          <w:rFonts w:cs="Times New Roman"/>
          <w:sz w:val="24"/>
          <w:szCs w:val="24"/>
        </w:rPr>
        <w:t>interest</w:t>
      </w:r>
      <w:r w:rsidR="006A5855" w:rsidRPr="00334889">
        <w:rPr>
          <w:rFonts w:cs="Times New Roman"/>
          <w:sz w:val="24"/>
          <w:szCs w:val="24"/>
        </w:rPr>
        <w:t xml:space="preserve"> </w:t>
      </w:r>
      <w:r w:rsidR="003B1A76" w:rsidRPr="00334889">
        <w:rPr>
          <w:rFonts w:cs="Times New Roman"/>
          <w:sz w:val="24"/>
          <w:szCs w:val="24"/>
        </w:rPr>
        <w:t>and</w:t>
      </w:r>
      <w:r w:rsidR="006A5855" w:rsidRPr="00334889">
        <w:rPr>
          <w:rFonts w:cs="Times New Roman"/>
          <w:sz w:val="24"/>
          <w:szCs w:val="24"/>
        </w:rPr>
        <w:t xml:space="preserve"> </w:t>
      </w:r>
      <w:r w:rsidR="003B1A76" w:rsidRPr="00334889">
        <w:rPr>
          <w:rFonts w:cs="Times New Roman"/>
          <w:sz w:val="24"/>
          <w:szCs w:val="24"/>
        </w:rPr>
        <w:t>monitor</w:t>
      </w:r>
      <w:r w:rsidR="006A5855" w:rsidRPr="00334889">
        <w:rPr>
          <w:rFonts w:cs="Times New Roman"/>
          <w:sz w:val="24"/>
          <w:szCs w:val="24"/>
        </w:rPr>
        <w:t xml:space="preserve"> </w:t>
      </w:r>
      <w:r w:rsidR="003B1A76" w:rsidRPr="00334889">
        <w:rPr>
          <w:rFonts w:cs="Times New Roman"/>
          <w:sz w:val="24"/>
          <w:szCs w:val="24"/>
        </w:rPr>
        <w:t>trends.</w:t>
      </w:r>
      <w:r w:rsidR="006A5855" w:rsidRPr="00334889">
        <w:rPr>
          <w:rFonts w:cs="Times New Roman"/>
          <w:sz w:val="24"/>
          <w:szCs w:val="24"/>
        </w:rPr>
        <w:t xml:space="preserve"> </w:t>
      </w:r>
      <w:r w:rsidR="00727BD5" w:rsidRPr="00334889">
        <w:rPr>
          <w:rFonts w:cs="Times New Roman"/>
          <w:sz w:val="24"/>
          <w:szCs w:val="24"/>
        </w:rPr>
        <w:t>T</w:t>
      </w:r>
      <w:r w:rsidR="00212745" w:rsidRPr="00334889">
        <w:rPr>
          <w:rFonts w:cs="Times New Roman"/>
          <w:sz w:val="24"/>
          <w:szCs w:val="24"/>
        </w:rPr>
        <w:t>he</w:t>
      </w:r>
      <w:r w:rsidR="006A5855" w:rsidRPr="00334889">
        <w:rPr>
          <w:rFonts w:cs="Times New Roman"/>
          <w:sz w:val="24"/>
          <w:szCs w:val="24"/>
        </w:rPr>
        <w:t xml:space="preserve"> </w:t>
      </w:r>
      <w:r w:rsidR="007825A4" w:rsidRPr="00334889">
        <w:rPr>
          <w:rFonts w:cs="Times New Roman"/>
          <w:sz w:val="24"/>
          <w:szCs w:val="24"/>
        </w:rPr>
        <w:t>direct</w:t>
      </w:r>
      <w:r w:rsidR="006A5855" w:rsidRPr="00334889">
        <w:rPr>
          <w:rFonts w:cs="Times New Roman"/>
          <w:sz w:val="24"/>
          <w:szCs w:val="24"/>
        </w:rPr>
        <w:t xml:space="preserve"> </w:t>
      </w:r>
      <w:r w:rsidR="007825A4" w:rsidRPr="00334889">
        <w:rPr>
          <w:rFonts w:cs="Times New Roman"/>
          <w:sz w:val="24"/>
          <w:szCs w:val="24"/>
        </w:rPr>
        <w:t>sisterh</w:t>
      </w:r>
      <w:r w:rsidR="00D26297" w:rsidRPr="00334889">
        <w:rPr>
          <w:rFonts w:cs="Times New Roman"/>
          <w:sz w:val="24"/>
          <w:szCs w:val="24"/>
        </w:rPr>
        <w:t>ood</w:t>
      </w:r>
      <w:r w:rsidR="006A5855" w:rsidRPr="00334889">
        <w:rPr>
          <w:rFonts w:cs="Times New Roman"/>
          <w:sz w:val="24"/>
          <w:szCs w:val="24"/>
        </w:rPr>
        <w:t xml:space="preserve"> </w:t>
      </w:r>
      <w:r w:rsidR="00D26297" w:rsidRPr="00334889">
        <w:rPr>
          <w:rFonts w:cs="Times New Roman"/>
          <w:sz w:val="24"/>
          <w:szCs w:val="24"/>
        </w:rPr>
        <w:t>method</w:t>
      </w:r>
      <w:r w:rsidR="006A5855" w:rsidRPr="00334889">
        <w:rPr>
          <w:rFonts w:cs="Times New Roman"/>
          <w:sz w:val="24"/>
          <w:szCs w:val="24"/>
        </w:rPr>
        <w:t xml:space="preserve"> </w:t>
      </w:r>
      <w:r w:rsidR="00D26297" w:rsidRPr="00334889">
        <w:rPr>
          <w:rFonts w:cs="Times New Roman"/>
          <w:sz w:val="24"/>
          <w:szCs w:val="24"/>
        </w:rPr>
        <w:t>is</w:t>
      </w:r>
      <w:r w:rsidR="006A5855" w:rsidRPr="00334889">
        <w:rPr>
          <w:rFonts w:cs="Times New Roman"/>
          <w:sz w:val="24"/>
          <w:szCs w:val="24"/>
        </w:rPr>
        <w:t xml:space="preserve"> </w:t>
      </w:r>
      <w:r w:rsidR="00D26297" w:rsidRPr="00334889">
        <w:rPr>
          <w:rFonts w:cs="Times New Roman"/>
          <w:sz w:val="24"/>
          <w:szCs w:val="24"/>
        </w:rPr>
        <w:t>currently</w:t>
      </w:r>
      <w:r w:rsidR="006A5855" w:rsidRPr="00334889">
        <w:rPr>
          <w:rFonts w:cs="Times New Roman"/>
          <w:sz w:val="24"/>
          <w:szCs w:val="24"/>
        </w:rPr>
        <w:t xml:space="preserve"> </w:t>
      </w:r>
      <w:r w:rsidR="00D26297" w:rsidRPr="00334889">
        <w:rPr>
          <w:rFonts w:cs="Times New Roman"/>
          <w:sz w:val="24"/>
          <w:szCs w:val="24"/>
        </w:rPr>
        <w:t>used</w:t>
      </w:r>
      <w:r w:rsidR="006A5855" w:rsidRPr="00334889">
        <w:rPr>
          <w:rFonts w:cs="Times New Roman"/>
          <w:sz w:val="24"/>
          <w:szCs w:val="24"/>
        </w:rPr>
        <w:t xml:space="preserve"> </w:t>
      </w:r>
      <w:r w:rsidR="00D26297" w:rsidRPr="00334889">
        <w:rPr>
          <w:rFonts w:cs="Times New Roman"/>
          <w:sz w:val="24"/>
          <w:szCs w:val="24"/>
        </w:rPr>
        <w:t>during</w:t>
      </w:r>
      <w:r w:rsidR="006A5855" w:rsidRPr="00334889">
        <w:rPr>
          <w:rFonts w:cs="Times New Roman"/>
          <w:sz w:val="24"/>
          <w:szCs w:val="24"/>
        </w:rPr>
        <w:t xml:space="preserve"> </w:t>
      </w:r>
      <w:r w:rsidR="007825A4" w:rsidRPr="00334889">
        <w:rPr>
          <w:rFonts w:cs="Times New Roman"/>
          <w:sz w:val="24"/>
          <w:szCs w:val="24"/>
        </w:rPr>
        <w:t>DHS.</w:t>
      </w:r>
      <w:r w:rsidR="006A5855" w:rsidRPr="00334889">
        <w:rPr>
          <w:rFonts w:cs="Times New Roman"/>
          <w:sz w:val="24"/>
          <w:szCs w:val="24"/>
        </w:rPr>
        <w:t xml:space="preserve"> </w:t>
      </w:r>
      <w:r w:rsidR="00C91AEE" w:rsidRPr="00334889">
        <w:rPr>
          <w:rFonts w:cs="Times New Roman"/>
          <w:sz w:val="24"/>
          <w:szCs w:val="24"/>
        </w:rPr>
        <w:t>This</w:t>
      </w:r>
      <w:r w:rsidR="006A5855" w:rsidRPr="00334889">
        <w:rPr>
          <w:rFonts w:cs="Times New Roman"/>
          <w:sz w:val="24"/>
          <w:szCs w:val="24"/>
        </w:rPr>
        <w:t xml:space="preserve"> </w:t>
      </w:r>
      <w:r w:rsidR="007825A4" w:rsidRPr="00334889">
        <w:rPr>
          <w:rFonts w:cs="Times New Roman"/>
          <w:sz w:val="24"/>
          <w:szCs w:val="24"/>
        </w:rPr>
        <w:t>method</w:t>
      </w:r>
      <w:r w:rsidR="006A5855" w:rsidRPr="00334889">
        <w:rPr>
          <w:rFonts w:cs="Times New Roman"/>
          <w:sz w:val="24"/>
          <w:szCs w:val="24"/>
        </w:rPr>
        <w:t xml:space="preserve"> </w:t>
      </w:r>
      <w:r w:rsidR="007825A4" w:rsidRPr="00334889">
        <w:rPr>
          <w:rFonts w:cs="Times New Roman"/>
          <w:sz w:val="24"/>
          <w:szCs w:val="24"/>
        </w:rPr>
        <w:t>requires</w:t>
      </w:r>
      <w:r w:rsidR="006A5855" w:rsidRPr="00334889">
        <w:rPr>
          <w:rFonts w:cs="Times New Roman"/>
          <w:sz w:val="24"/>
          <w:szCs w:val="24"/>
        </w:rPr>
        <w:t xml:space="preserve"> </w:t>
      </w:r>
      <w:r w:rsidR="007825A4" w:rsidRPr="00334889">
        <w:rPr>
          <w:rFonts w:cs="Times New Roman"/>
          <w:sz w:val="24"/>
          <w:szCs w:val="24"/>
        </w:rPr>
        <w:t>larger</w:t>
      </w:r>
      <w:r w:rsidR="006A5855" w:rsidRPr="00334889">
        <w:rPr>
          <w:rFonts w:cs="Times New Roman"/>
          <w:sz w:val="24"/>
          <w:szCs w:val="24"/>
        </w:rPr>
        <w:t xml:space="preserve"> </w:t>
      </w:r>
      <w:r w:rsidR="007825A4" w:rsidRPr="00334889">
        <w:rPr>
          <w:rFonts w:cs="Times New Roman"/>
          <w:sz w:val="24"/>
          <w:szCs w:val="24"/>
        </w:rPr>
        <w:t>sample</w:t>
      </w:r>
      <w:r w:rsidR="006A5855" w:rsidRPr="00334889">
        <w:rPr>
          <w:rFonts w:cs="Times New Roman"/>
          <w:sz w:val="24"/>
          <w:szCs w:val="24"/>
        </w:rPr>
        <w:t xml:space="preserve"> </w:t>
      </w:r>
      <w:r w:rsidR="007825A4" w:rsidRPr="00334889">
        <w:rPr>
          <w:rFonts w:cs="Times New Roman"/>
          <w:sz w:val="24"/>
          <w:szCs w:val="24"/>
        </w:rPr>
        <w:t>sizes</w:t>
      </w:r>
      <w:r w:rsidR="006A5855" w:rsidRPr="00334889">
        <w:rPr>
          <w:rFonts w:cs="Times New Roman"/>
          <w:sz w:val="24"/>
          <w:szCs w:val="24"/>
        </w:rPr>
        <w:t xml:space="preserve"> </w:t>
      </w:r>
      <w:r w:rsidR="007825A4" w:rsidRPr="00334889">
        <w:rPr>
          <w:rFonts w:cs="Times New Roman"/>
          <w:sz w:val="24"/>
          <w:szCs w:val="24"/>
        </w:rPr>
        <w:t>than</w:t>
      </w:r>
      <w:r w:rsidR="006A5855" w:rsidRPr="00334889">
        <w:rPr>
          <w:rFonts w:cs="Times New Roman"/>
          <w:sz w:val="24"/>
          <w:szCs w:val="24"/>
        </w:rPr>
        <w:t xml:space="preserve"> </w:t>
      </w:r>
      <w:r w:rsidR="007825A4" w:rsidRPr="00334889">
        <w:rPr>
          <w:rFonts w:cs="Times New Roman"/>
          <w:sz w:val="24"/>
          <w:szCs w:val="24"/>
        </w:rPr>
        <w:t>the</w:t>
      </w:r>
      <w:r w:rsidR="006A5855" w:rsidRPr="00334889">
        <w:rPr>
          <w:rFonts w:cs="Times New Roman"/>
          <w:sz w:val="24"/>
          <w:szCs w:val="24"/>
        </w:rPr>
        <w:t xml:space="preserve"> </w:t>
      </w:r>
      <w:r w:rsidR="007825A4" w:rsidRPr="00334889">
        <w:rPr>
          <w:rFonts w:cs="Times New Roman"/>
          <w:sz w:val="24"/>
          <w:szCs w:val="24"/>
        </w:rPr>
        <w:t>indirect</w:t>
      </w:r>
      <w:r w:rsidR="006A5855" w:rsidRPr="00334889">
        <w:rPr>
          <w:rFonts w:cs="Times New Roman"/>
          <w:sz w:val="24"/>
          <w:szCs w:val="24"/>
        </w:rPr>
        <w:t xml:space="preserve"> </w:t>
      </w:r>
      <w:r w:rsidR="007825A4" w:rsidRPr="00334889">
        <w:rPr>
          <w:rFonts w:cs="Times New Roman"/>
          <w:sz w:val="24"/>
          <w:szCs w:val="24"/>
        </w:rPr>
        <w:t>method</w:t>
      </w:r>
      <w:r w:rsidR="003B1A76" w:rsidRPr="00334889">
        <w:rPr>
          <w:rFonts w:cs="Times New Roman"/>
          <w:sz w:val="24"/>
          <w:szCs w:val="24"/>
        </w:rPr>
        <w:t>.</w:t>
      </w:r>
      <w:r w:rsidR="006A5855" w:rsidRPr="00334889">
        <w:rPr>
          <w:rFonts w:cs="Times New Roman"/>
          <w:sz w:val="24"/>
          <w:szCs w:val="24"/>
        </w:rPr>
        <w:t xml:space="preserve"> </w:t>
      </w:r>
      <w:r w:rsidR="003B1A76" w:rsidRPr="00334889">
        <w:rPr>
          <w:rFonts w:cs="Times New Roman"/>
          <w:sz w:val="24"/>
          <w:szCs w:val="24"/>
        </w:rPr>
        <w:t>It</w:t>
      </w:r>
      <w:r w:rsidR="006A5855" w:rsidRPr="00334889">
        <w:rPr>
          <w:rFonts w:cs="Times New Roman"/>
          <w:sz w:val="24"/>
          <w:szCs w:val="24"/>
        </w:rPr>
        <w:t xml:space="preserve"> </w:t>
      </w:r>
      <w:r w:rsidR="003B1A76" w:rsidRPr="00334889">
        <w:rPr>
          <w:rFonts w:cs="Times New Roman"/>
          <w:sz w:val="24"/>
          <w:szCs w:val="24"/>
        </w:rPr>
        <w:t>also</w:t>
      </w:r>
      <w:r w:rsidR="006A5855" w:rsidRPr="00334889">
        <w:rPr>
          <w:rFonts w:cs="Times New Roman"/>
          <w:sz w:val="24"/>
          <w:szCs w:val="24"/>
        </w:rPr>
        <w:t xml:space="preserve"> </w:t>
      </w:r>
      <w:r w:rsidR="003B1A76" w:rsidRPr="00334889">
        <w:rPr>
          <w:rFonts w:cs="Times New Roman"/>
          <w:sz w:val="24"/>
          <w:szCs w:val="24"/>
        </w:rPr>
        <w:t>requires</w:t>
      </w:r>
      <w:r w:rsidR="006A5855" w:rsidRPr="00334889">
        <w:rPr>
          <w:rFonts w:cs="Times New Roman"/>
          <w:sz w:val="24"/>
          <w:szCs w:val="24"/>
        </w:rPr>
        <w:t xml:space="preserve"> </w:t>
      </w:r>
      <w:r w:rsidR="003B1A76" w:rsidRPr="00334889">
        <w:rPr>
          <w:rFonts w:cs="Times New Roman"/>
          <w:sz w:val="24"/>
          <w:szCs w:val="24"/>
        </w:rPr>
        <w:t>an</w:t>
      </w:r>
      <w:r w:rsidR="006A5855" w:rsidRPr="00334889">
        <w:rPr>
          <w:rFonts w:cs="Times New Roman"/>
          <w:sz w:val="24"/>
          <w:szCs w:val="24"/>
        </w:rPr>
        <w:t xml:space="preserve"> </w:t>
      </w:r>
      <w:r w:rsidR="003B1A76" w:rsidRPr="00334889">
        <w:rPr>
          <w:rFonts w:cs="Times New Roman"/>
          <w:sz w:val="24"/>
          <w:szCs w:val="24"/>
        </w:rPr>
        <w:t>additional</w:t>
      </w:r>
      <w:r w:rsidR="006A5855" w:rsidRPr="00334889">
        <w:rPr>
          <w:rFonts w:cs="Times New Roman"/>
          <w:sz w:val="24"/>
          <w:szCs w:val="24"/>
        </w:rPr>
        <w:t xml:space="preserve"> </w:t>
      </w:r>
      <w:r w:rsidR="003B1A76" w:rsidRPr="00334889">
        <w:rPr>
          <w:rFonts w:cs="Times New Roman"/>
          <w:sz w:val="24"/>
          <w:szCs w:val="24"/>
        </w:rPr>
        <w:t>8-10</w:t>
      </w:r>
      <w:r w:rsidR="006A5855" w:rsidRPr="00334889">
        <w:rPr>
          <w:rFonts w:cs="Times New Roman"/>
          <w:sz w:val="24"/>
          <w:szCs w:val="24"/>
        </w:rPr>
        <w:t xml:space="preserve"> </w:t>
      </w:r>
      <w:r w:rsidR="003B1A76" w:rsidRPr="00334889">
        <w:rPr>
          <w:rFonts w:cs="Times New Roman"/>
          <w:sz w:val="24"/>
          <w:szCs w:val="24"/>
        </w:rPr>
        <w:t>minutes</w:t>
      </w:r>
      <w:r w:rsidR="006A5855" w:rsidRPr="00334889">
        <w:rPr>
          <w:rFonts w:cs="Times New Roman"/>
          <w:sz w:val="24"/>
          <w:szCs w:val="24"/>
        </w:rPr>
        <w:t xml:space="preserve"> </w:t>
      </w:r>
      <w:r w:rsidR="003B1A76" w:rsidRPr="00334889">
        <w:rPr>
          <w:rFonts w:cs="Times New Roman"/>
          <w:sz w:val="24"/>
          <w:szCs w:val="24"/>
        </w:rPr>
        <w:t>per</w:t>
      </w:r>
      <w:r w:rsidR="006A5855" w:rsidRPr="00334889">
        <w:rPr>
          <w:rFonts w:cs="Times New Roman"/>
          <w:sz w:val="24"/>
          <w:szCs w:val="24"/>
        </w:rPr>
        <w:t xml:space="preserve"> </w:t>
      </w:r>
      <w:r w:rsidR="003B1A76" w:rsidRPr="00334889">
        <w:rPr>
          <w:rFonts w:cs="Times New Roman"/>
          <w:sz w:val="24"/>
          <w:szCs w:val="24"/>
        </w:rPr>
        <w:t>interview</w:t>
      </w:r>
      <w:r w:rsidR="006A5855" w:rsidRPr="00334889">
        <w:rPr>
          <w:rFonts w:cs="Times New Roman"/>
          <w:sz w:val="24"/>
          <w:szCs w:val="24"/>
        </w:rPr>
        <w:t xml:space="preserve"> </w:t>
      </w:r>
      <w:r w:rsidR="00A31B84" w:rsidRPr="00334889">
        <w:rPr>
          <w:rFonts w:cs="Times New Roman"/>
          <w:sz w:val="24"/>
          <w:szCs w:val="24"/>
        </w:rPr>
        <w:t xml:space="preserve">on average </w:t>
      </w:r>
      <w:r w:rsidR="00295F83" w:rsidRPr="00334889">
        <w:rPr>
          <w:rFonts w:cs="Times New Roman"/>
          <w:sz w:val="24"/>
          <w:szCs w:val="24"/>
        </w:rPr>
        <w:t>and</w:t>
      </w:r>
      <w:r w:rsidR="006A5855" w:rsidRPr="00334889">
        <w:rPr>
          <w:rFonts w:cs="Times New Roman"/>
          <w:sz w:val="24"/>
          <w:szCs w:val="24"/>
        </w:rPr>
        <w:t xml:space="preserve"> </w:t>
      </w:r>
      <w:r w:rsidR="00295F83" w:rsidRPr="00334889">
        <w:rPr>
          <w:rFonts w:cs="Times New Roman"/>
          <w:sz w:val="24"/>
          <w:szCs w:val="24"/>
        </w:rPr>
        <w:t>additional</w:t>
      </w:r>
      <w:r w:rsidR="006A5855" w:rsidRPr="00334889">
        <w:rPr>
          <w:rFonts w:cs="Times New Roman"/>
          <w:sz w:val="24"/>
          <w:szCs w:val="24"/>
        </w:rPr>
        <w:t xml:space="preserve"> </w:t>
      </w:r>
      <w:r w:rsidR="003B1A76" w:rsidRPr="00334889">
        <w:rPr>
          <w:rFonts w:cs="Times New Roman"/>
          <w:sz w:val="24"/>
          <w:szCs w:val="24"/>
        </w:rPr>
        <w:t>training</w:t>
      </w:r>
      <w:r w:rsidR="006A5855" w:rsidRPr="00334889">
        <w:rPr>
          <w:rFonts w:cs="Times New Roman"/>
          <w:sz w:val="24"/>
          <w:szCs w:val="24"/>
        </w:rPr>
        <w:t xml:space="preserve"> </w:t>
      </w:r>
      <w:r w:rsidR="003B1A76" w:rsidRPr="00334889">
        <w:rPr>
          <w:rFonts w:cs="Times New Roman"/>
          <w:sz w:val="24"/>
          <w:szCs w:val="24"/>
        </w:rPr>
        <w:t>and</w:t>
      </w:r>
      <w:r w:rsidR="006A5855" w:rsidRPr="00334889">
        <w:rPr>
          <w:rFonts w:cs="Times New Roman"/>
          <w:sz w:val="24"/>
          <w:szCs w:val="24"/>
        </w:rPr>
        <w:t xml:space="preserve"> </w:t>
      </w:r>
      <w:r w:rsidR="003B1A76" w:rsidRPr="00334889">
        <w:rPr>
          <w:rFonts w:cs="Times New Roman"/>
          <w:sz w:val="24"/>
          <w:szCs w:val="24"/>
        </w:rPr>
        <w:t>supervision</w:t>
      </w:r>
      <w:r w:rsidR="006A5855" w:rsidRPr="00334889">
        <w:rPr>
          <w:rFonts w:cs="Times New Roman"/>
          <w:sz w:val="24"/>
          <w:szCs w:val="24"/>
        </w:rPr>
        <w:t xml:space="preserve"> </w:t>
      </w:r>
      <w:r w:rsidR="003B1A76" w:rsidRPr="00334889">
        <w:rPr>
          <w:rFonts w:cs="Times New Roman"/>
          <w:sz w:val="24"/>
          <w:szCs w:val="24"/>
        </w:rPr>
        <w:t>in</w:t>
      </w:r>
      <w:r w:rsidR="006A5855" w:rsidRPr="00334889">
        <w:rPr>
          <w:rFonts w:cs="Times New Roman"/>
          <w:sz w:val="24"/>
          <w:szCs w:val="24"/>
        </w:rPr>
        <w:t xml:space="preserve"> </w:t>
      </w:r>
      <w:r w:rsidR="003B1A76"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field</w:t>
      </w:r>
      <w:r w:rsidR="007C406A" w:rsidRPr="00334889">
        <w:rPr>
          <w:rFonts w:cs="Times New Roman"/>
          <w:sz w:val="24"/>
          <w:szCs w:val="24"/>
        </w:rPr>
        <w:t>.</w:t>
      </w:r>
    </w:p>
    <w:p w14:paraId="6F40CCD2" w14:textId="77777777" w:rsidR="00286152" w:rsidRPr="00334889" w:rsidRDefault="00286152" w:rsidP="00286152">
      <w:pPr>
        <w:autoSpaceDE w:val="0"/>
        <w:autoSpaceDN w:val="0"/>
        <w:adjustRightInd w:val="0"/>
        <w:spacing w:after="0" w:line="480" w:lineRule="auto"/>
        <w:jc w:val="both"/>
        <w:rPr>
          <w:rFonts w:cs="Times New Roman"/>
          <w:sz w:val="24"/>
          <w:szCs w:val="24"/>
        </w:rPr>
      </w:pPr>
    </w:p>
    <w:p w14:paraId="5785346C" w14:textId="3DF67EE2" w:rsidR="00661F59" w:rsidRPr="00334889" w:rsidRDefault="00727BD5"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B</w:t>
      </w:r>
      <w:r w:rsidR="006D1A5C" w:rsidRPr="00334889">
        <w:rPr>
          <w:rFonts w:cs="Times New Roman"/>
          <w:sz w:val="24"/>
          <w:szCs w:val="24"/>
        </w:rPr>
        <w:t>oth</w:t>
      </w:r>
      <w:r w:rsidR="006A5855" w:rsidRPr="00334889">
        <w:rPr>
          <w:rFonts w:cs="Times New Roman"/>
          <w:sz w:val="24"/>
          <w:szCs w:val="24"/>
        </w:rPr>
        <w:t xml:space="preserve"> </w:t>
      </w:r>
      <w:r w:rsidR="006D1A5C" w:rsidRPr="00334889">
        <w:rPr>
          <w:rFonts w:cs="Times New Roman"/>
          <w:sz w:val="24"/>
          <w:szCs w:val="24"/>
        </w:rPr>
        <w:t>methods</w:t>
      </w:r>
      <w:r w:rsidR="006A5855" w:rsidRPr="00334889">
        <w:rPr>
          <w:rFonts w:cs="Times New Roman"/>
          <w:sz w:val="24"/>
          <w:szCs w:val="24"/>
        </w:rPr>
        <w:t xml:space="preserve"> </w:t>
      </w:r>
      <w:r w:rsidR="006D1A5C" w:rsidRPr="00334889">
        <w:rPr>
          <w:rFonts w:cs="Times New Roman"/>
          <w:sz w:val="24"/>
          <w:szCs w:val="24"/>
        </w:rPr>
        <w:t>measure</w:t>
      </w:r>
      <w:r w:rsidR="006A5855" w:rsidRPr="00334889">
        <w:rPr>
          <w:rFonts w:cs="Times New Roman"/>
          <w:sz w:val="24"/>
          <w:szCs w:val="24"/>
        </w:rPr>
        <w:t xml:space="preserve"> </w:t>
      </w:r>
      <w:r w:rsidR="005652DB" w:rsidRPr="00334889">
        <w:rPr>
          <w:rFonts w:cs="Times New Roman"/>
          <w:sz w:val="24"/>
          <w:szCs w:val="24"/>
        </w:rPr>
        <w:t>the</w:t>
      </w:r>
      <w:r w:rsidR="006A5855" w:rsidRPr="00334889">
        <w:rPr>
          <w:rFonts w:cs="Times New Roman"/>
          <w:sz w:val="24"/>
          <w:szCs w:val="24"/>
        </w:rPr>
        <w:t xml:space="preserve"> </w:t>
      </w:r>
      <w:r w:rsidR="005652DB" w:rsidRPr="00334889">
        <w:rPr>
          <w:rFonts w:cs="Times New Roman"/>
          <w:sz w:val="24"/>
          <w:szCs w:val="24"/>
        </w:rPr>
        <w:t>ICD-10</w:t>
      </w:r>
      <w:r w:rsidR="006A5855" w:rsidRPr="00334889">
        <w:rPr>
          <w:rFonts w:cs="Times New Roman"/>
          <w:sz w:val="24"/>
          <w:szCs w:val="24"/>
        </w:rPr>
        <w:t xml:space="preserve"> </w:t>
      </w:r>
      <w:r w:rsidR="005652DB" w:rsidRPr="00334889">
        <w:rPr>
          <w:rFonts w:cs="Times New Roman"/>
          <w:sz w:val="24"/>
          <w:szCs w:val="24"/>
        </w:rPr>
        <w:t>concept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006D1A5C" w:rsidRPr="00334889">
        <w:rPr>
          <w:rFonts w:cs="Times New Roman"/>
          <w:sz w:val="24"/>
          <w:szCs w:val="24"/>
        </w:rPr>
        <w:t>pregnancy</w:t>
      </w:r>
      <w:r w:rsidRPr="00334889">
        <w:rPr>
          <w:rFonts w:cs="Times New Roman"/>
          <w:sz w:val="24"/>
          <w:szCs w:val="24"/>
        </w:rPr>
        <w:t>-</w:t>
      </w:r>
      <w:r w:rsidR="006D1A5C" w:rsidRPr="00334889">
        <w:rPr>
          <w:rFonts w:cs="Times New Roman"/>
          <w:sz w:val="24"/>
          <w:szCs w:val="24"/>
        </w:rPr>
        <w:t>relate</w:t>
      </w:r>
      <w:r w:rsidR="005652DB" w:rsidRPr="00334889">
        <w:rPr>
          <w:rFonts w:cs="Times New Roman"/>
          <w:sz w:val="24"/>
          <w:szCs w:val="24"/>
        </w:rPr>
        <w:t>d</w:t>
      </w:r>
      <w:r w:rsidR="006A5855" w:rsidRPr="00334889">
        <w:rPr>
          <w:rFonts w:cs="Times New Roman"/>
          <w:sz w:val="24"/>
          <w:szCs w:val="24"/>
        </w:rPr>
        <w:t xml:space="preserve"> </w:t>
      </w:r>
      <w:r w:rsidR="005652DB" w:rsidRPr="00334889">
        <w:rPr>
          <w:rFonts w:cs="Times New Roman"/>
          <w:sz w:val="24"/>
          <w:szCs w:val="24"/>
        </w:rPr>
        <w:t>mortality</w:t>
      </w:r>
      <w:r w:rsidR="006A5855" w:rsidRPr="00334889">
        <w:rPr>
          <w:rFonts w:cs="Times New Roman"/>
          <w:sz w:val="24"/>
          <w:szCs w:val="24"/>
        </w:rPr>
        <w:t xml:space="preserve"> </w:t>
      </w:r>
      <w:r w:rsidR="006D1A5C" w:rsidRPr="00334889">
        <w:rPr>
          <w:rFonts w:cs="Times New Roman"/>
          <w:sz w:val="24"/>
          <w:szCs w:val="24"/>
        </w:rPr>
        <w:t>rather</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006D1A5C" w:rsidRPr="00334889">
        <w:rPr>
          <w:rFonts w:cs="Times New Roman"/>
          <w:sz w:val="24"/>
          <w:szCs w:val="24"/>
        </w:rPr>
        <w:t>maternal</w:t>
      </w:r>
      <w:r w:rsidR="006A5855" w:rsidRPr="00334889">
        <w:rPr>
          <w:rFonts w:cs="Times New Roman"/>
          <w:sz w:val="24"/>
          <w:szCs w:val="24"/>
        </w:rPr>
        <w:t xml:space="preserve"> </w:t>
      </w:r>
      <w:r w:rsidR="006D1A5C" w:rsidRPr="00334889">
        <w:rPr>
          <w:rFonts w:cs="Times New Roman"/>
          <w:sz w:val="24"/>
          <w:szCs w:val="24"/>
        </w:rPr>
        <w:t>mortality</w:t>
      </w:r>
      <w:r w:rsidR="006A5855" w:rsidRPr="00334889">
        <w:rPr>
          <w:rFonts w:cs="Times New Roman"/>
          <w:sz w:val="24"/>
          <w:szCs w:val="24"/>
        </w:rPr>
        <w:t xml:space="preserve"> </w:t>
      </w:r>
      <w:proofErr w:type="gramStart"/>
      <w:r w:rsidR="006D1A5C" w:rsidRPr="00334889">
        <w:rPr>
          <w:rFonts w:cs="Times New Roman"/>
          <w:sz w:val="24"/>
          <w:szCs w:val="24"/>
        </w:rPr>
        <w:t>on</w:t>
      </w:r>
      <w:r w:rsidR="006A5855" w:rsidRPr="00334889">
        <w:rPr>
          <w:rFonts w:cs="Times New Roman"/>
          <w:sz w:val="24"/>
          <w:szCs w:val="24"/>
        </w:rPr>
        <w:t xml:space="preserve"> </w:t>
      </w:r>
      <w:r w:rsidR="006D1A5C" w:rsidRPr="00334889">
        <w:rPr>
          <w:rFonts w:cs="Times New Roman"/>
          <w:sz w:val="24"/>
          <w:szCs w:val="24"/>
        </w:rPr>
        <w:t>the</w:t>
      </w:r>
      <w:r w:rsidR="006A5855" w:rsidRPr="00334889">
        <w:rPr>
          <w:rFonts w:cs="Times New Roman"/>
          <w:sz w:val="24"/>
          <w:szCs w:val="24"/>
        </w:rPr>
        <w:t xml:space="preserve"> </w:t>
      </w:r>
      <w:r w:rsidR="006D1A5C" w:rsidRPr="00334889">
        <w:rPr>
          <w:rFonts w:cs="Times New Roman"/>
          <w:sz w:val="24"/>
          <w:szCs w:val="24"/>
        </w:rPr>
        <w:t>ground</w:t>
      </w:r>
      <w:r w:rsidRPr="00334889">
        <w:rPr>
          <w:rFonts w:cs="Times New Roman"/>
          <w:sz w:val="24"/>
          <w:szCs w:val="24"/>
        </w:rPr>
        <w:t>s</w:t>
      </w:r>
      <w:r w:rsidR="006A5855" w:rsidRPr="00334889">
        <w:rPr>
          <w:rFonts w:cs="Times New Roman"/>
          <w:sz w:val="24"/>
          <w:szCs w:val="24"/>
        </w:rPr>
        <w:t xml:space="preserve"> </w:t>
      </w:r>
      <w:r w:rsidR="006D1A5C" w:rsidRPr="00334889">
        <w:rPr>
          <w:rFonts w:cs="Times New Roman"/>
          <w:sz w:val="24"/>
          <w:szCs w:val="24"/>
        </w:rPr>
        <w:t>that</w:t>
      </w:r>
      <w:proofErr w:type="gramEnd"/>
      <w:r w:rsidR="006A5855" w:rsidRPr="00334889">
        <w:rPr>
          <w:rFonts w:cs="Times New Roman"/>
          <w:sz w:val="24"/>
          <w:szCs w:val="24"/>
        </w:rPr>
        <w:t xml:space="preserve"> </w:t>
      </w:r>
      <w:r w:rsidR="006D1A5C" w:rsidRPr="00334889">
        <w:rPr>
          <w:rFonts w:cs="Times New Roman"/>
          <w:sz w:val="24"/>
          <w:szCs w:val="24"/>
        </w:rPr>
        <w:t>respondents</w:t>
      </w:r>
      <w:r w:rsidR="006A5855" w:rsidRPr="00334889">
        <w:rPr>
          <w:rFonts w:cs="Times New Roman"/>
          <w:sz w:val="24"/>
          <w:szCs w:val="24"/>
        </w:rPr>
        <w:t xml:space="preserve"> </w:t>
      </w:r>
      <w:r w:rsidR="006D1A5C" w:rsidRPr="00334889">
        <w:rPr>
          <w:rFonts w:cs="Times New Roman"/>
          <w:sz w:val="24"/>
          <w:szCs w:val="24"/>
        </w:rPr>
        <w:t>would</w:t>
      </w:r>
      <w:r w:rsidR="006A5855" w:rsidRPr="00334889">
        <w:rPr>
          <w:rFonts w:cs="Times New Roman"/>
          <w:sz w:val="24"/>
          <w:szCs w:val="24"/>
        </w:rPr>
        <w:t xml:space="preserve"> </w:t>
      </w:r>
      <w:r w:rsidR="006D1A5C" w:rsidRPr="00334889">
        <w:rPr>
          <w:rFonts w:cs="Times New Roman"/>
          <w:sz w:val="24"/>
          <w:szCs w:val="24"/>
        </w:rPr>
        <w:t>not</w:t>
      </w:r>
      <w:r w:rsidR="006A5855" w:rsidRPr="00334889">
        <w:rPr>
          <w:rFonts w:cs="Times New Roman"/>
          <w:sz w:val="24"/>
          <w:szCs w:val="24"/>
        </w:rPr>
        <w:t xml:space="preserve"> </w:t>
      </w:r>
      <w:r w:rsidR="006D1A5C" w:rsidRPr="00334889">
        <w:rPr>
          <w:rFonts w:cs="Times New Roman"/>
          <w:sz w:val="24"/>
          <w:szCs w:val="24"/>
        </w:rPr>
        <w:t>be</w:t>
      </w:r>
      <w:r w:rsidR="006A5855" w:rsidRPr="00334889">
        <w:rPr>
          <w:rFonts w:cs="Times New Roman"/>
          <w:sz w:val="24"/>
          <w:szCs w:val="24"/>
        </w:rPr>
        <w:t xml:space="preserve"> </w:t>
      </w:r>
      <w:r w:rsidR="006D1A5C" w:rsidRPr="00334889">
        <w:rPr>
          <w:rFonts w:cs="Times New Roman"/>
          <w:sz w:val="24"/>
          <w:szCs w:val="24"/>
        </w:rPr>
        <w:t>easily</w:t>
      </w:r>
      <w:r w:rsidR="006A5855" w:rsidRPr="00334889">
        <w:rPr>
          <w:rFonts w:cs="Times New Roman"/>
          <w:sz w:val="24"/>
          <w:szCs w:val="24"/>
        </w:rPr>
        <w:t xml:space="preserve"> </w:t>
      </w:r>
      <w:r w:rsidR="006D1A5C" w:rsidRPr="00334889">
        <w:rPr>
          <w:rFonts w:cs="Times New Roman"/>
          <w:sz w:val="24"/>
          <w:szCs w:val="24"/>
        </w:rPr>
        <w:t>able</w:t>
      </w:r>
      <w:r w:rsidR="006A5855" w:rsidRPr="00334889">
        <w:rPr>
          <w:rFonts w:cs="Times New Roman"/>
          <w:sz w:val="24"/>
          <w:szCs w:val="24"/>
        </w:rPr>
        <w:t xml:space="preserve"> </w:t>
      </w:r>
      <w:r w:rsidR="006D1A5C" w:rsidRPr="00334889">
        <w:rPr>
          <w:rFonts w:cs="Times New Roman"/>
          <w:sz w:val="24"/>
          <w:szCs w:val="24"/>
        </w:rPr>
        <w:t>to</w:t>
      </w:r>
      <w:r w:rsidR="006A5855" w:rsidRPr="00334889">
        <w:rPr>
          <w:rFonts w:cs="Times New Roman"/>
          <w:sz w:val="24"/>
          <w:szCs w:val="24"/>
        </w:rPr>
        <w:t xml:space="preserve"> </w:t>
      </w:r>
      <w:r w:rsidR="006D1A5C" w:rsidRPr="00334889">
        <w:rPr>
          <w:rFonts w:cs="Times New Roman"/>
          <w:sz w:val="24"/>
          <w:szCs w:val="24"/>
        </w:rPr>
        <w:t>distinguish</w:t>
      </w:r>
      <w:r w:rsidR="006A5855" w:rsidRPr="00334889">
        <w:rPr>
          <w:rFonts w:cs="Times New Roman"/>
          <w:sz w:val="24"/>
          <w:szCs w:val="24"/>
        </w:rPr>
        <w:t xml:space="preserve"> </w:t>
      </w:r>
      <w:r w:rsidRPr="00334889">
        <w:rPr>
          <w:rFonts w:cs="Times New Roman"/>
          <w:sz w:val="24"/>
          <w:szCs w:val="24"/>
        </w:rPr>
        <w:t>between</w:t>
      </w:r>
      <w:r w:rsidR="006A5855" w:rsidRPr="00334889">
        <w:rPr>
          <w:rFonts w:cs="Times New Roman"/>
          <w:sz w:val="24"/>
          <w:szCs w:val="24"/>
        </w:rPr>
        <w:t xml:space="preserve"> </w:t>
      </w:r>
      <w:r w:rsidR="006D1A5C" w:rsidRPr="00334889">
        <w:rPr>
          <w:rFonts w:cs="Times New Roman"/>
          <w:sz w:val="24"/>
          <w:szCs w:val="24"/>
        </w:rPr>
        <w:t>maternal</w:t>
      </w:r>
      <w:r w:rsidR="006A5855" w:rsidRPr="00334889">
        <w:rPr>
          <w:rFonts w:cs="Times New Roman"/>
          <w:sz w:val="24"/>
          <w:szCs w:val="24"/>
        </w:rPr>
        <w:t xml:space="preserve"> </w:t>
      </w:r>
      <w:r w:rsidR="006D1A5C" w:rsidRPr="00334889">
        <w:rPr>
          <w:rFonts w:cs="Times New Roman"/>
          <w:sz w:val="24"/>
          <w:szCs w:val="24"/>
        </w:rPr>
        <w:t>and</w:t>
      </w:r>
      <w:r w:rsidR="006A5855" w:rsidRPr="00334889">
        <w:rPr>
          <w:rFonts w:cs="Times New Roman"/>
          <w:sz w:val="24"/>
          <w:szCs w:val="24"/>
        </w:rPr>
        <w:t xml:space="preserve"> </w:t>
      </w:r>
      <w:r w:rsidR="006D1A5C" w:rsidRPr="00334889">
        <w:rPr>
          <w:rFonts w:cs="Times New Roman"/>
          <w:sz w:val="24"/>
          <w:szCs w:val="24"/>
        </w:rPr>
        <w:t>pregnancy</w:t>
      </w:r>
      <w:r w:rsidRPr="00334889">
        <w:rPr>
          <w:rFonts w:cs="Times New Roman"/>
          <w:sz w:val="24"/>
          <w:szCs w:val="24"/>
        </w:rPr>
        <w:t>-</w:t>
      </w:r>
      <w:r w:rsidR="006D1A5C" w:rsidRPr="00334889">
        <w:rPr>
          <w:rFonts w:cs="Times New Roman"/>
          <w:sz w:val="24"/>
          <w:szCs w:val="24"/>
        </w:rPr>
        <w:t>related</w:t>
      </w:r>
      <w:r w:rsidR="006A5855" w:rsidRPr="00334889">
        <w:rPr>
          <w:rFonts w:cs="Times New Roman"/>
          <w:sz w:val="24"/>
          <w:szCs w:val="24"/>
        </w:rPr>
        <w:t xml:space="preserve"> </w:t>
      </w:r>
      <w:r w:rsidR="006D1A5C" w:rsidRPr="00334889">
        <w:rPr>
          <w:rFonts w:cs="Times New Roman"/>
          <w:sz w:val="24"/>
          <w:szCs w:val="24"/>
        </w:rPr>
        <w:t>deaths</w:t>
      </w:r>
      <w:r w:rsidR="005652DB" w:rsidRPr="00334889">
        <w:rPr>
          <w:rFonts w:cs="Times New Roman"/>
          <w:sz w:val="24"/>
          <w:szCs w:val="24"/>
        </w:rPr>
        <w:t>.</w:t>
      </w:r>
      <w:r w:rsidR="00335351" w:rsidRPr="00334889">
        <w:rPr>
          <w:rFonts w:cs="Times New Roman"/>
          <w:sz w:val="24"/>
          <w:szCs w:val="24"/>
          <w:vertAlign w:val="superscript"/>
        </w:rPr>
        <w:t>39</w:t>
      </w:r>
      <w:r w:rsidR="00722FF5" w:rsidRPr="00334889">
        <w:rPr>
          <w:rFonts w:cs="Times New Roman"/>
          <w:sz w:val="24"/>
          <w:szCs w:val="24"/>
          <w:vertAlign w:val="superscript"/>
        </w:rPr>
        <w:t xml:space="preserve"> </w:t>
      </w:r>
      <w:r w:rsidR="003B1A76" w:rsidRPr="00334889">
        <w:rPr>
          <w:rFonts w:cs="Times New Roman"/>
          <w:sz w:val="24"/>
          <w:szCs w:val="24"/>
        </w:rPr>
        <w:t>We</w:t>
      </w:r>
      <w:r w:rsidR="006A5855" w:rsidRPr="00334889">
        <w:rPr>
          <w:rFonts w:cs="Times New Roman"/>
          <w:sz w:val="24"/>
          <w:szCs w:val="24"/>
        </w:rPr>
        <w:t xml:space="preserve"> </w:t>
      </w:r>
      <w:r w:rsidR="003B1A76" w:rsidRPr="00334889">
        <w:rPr>
          <w:rFonts w:cs="Times New Roman"/>
          <w:sz w:val="24"/>
          <w:szCs w:val="24"/>
        </w:rPr>
        <w:t>did</w:t>
      </w:r>
      <w:r w:rsidR="006A5855" w:rsidRPr="00334889">
        <w:rPr>
          <w:rFonts w:cs="Times New Roman"/>
          <w:sz w:val="24"/>
          <w:szCs w:val="24"/>
        </w:rPr>
        <w:t xml:space="preserve"> </w:t>
      </w:r>
      <w:r w:rsidR="003B1A76" w:rsidRPr="00334889">
        <w:rPr>
          <w:rFonts w:cs="Times New Roman"/>
          <w:sz w:val="24"/>
          <w:szCs w:val="24"/>
        </w:rPr>
        <w:t>not</w:t>
      </w:r>
      <w:r w:rsidR="006A5855" w:rsidRPr="00334889">
        <w:rPr>
          <w:rFonts w:cs="Times New Roman"/>
          <w:sz w:val="24"/>
          <w:szCs w:val="24"/>
        </w:rPr>
        <w:t xml:space="preserve"> </w:t>
      </w:r>
      <w:r w:rsidR="003B1A76" w:rsidRPr="00334889">
        <w:rPr>
          <w:rFonts w:cs="Times New Roman"/>
          <w:sz w:val="24"/>
          <w:szCs w:val="24"/>
        </w:rPr>
        <w:t>find</w:t>
      </w:r>
      <w:r w:rsidR="006A5855" w:rsidRPr="00334889">
        <w:rPr>
          <w:rFonts w:cs="Times New Roman"/>
          <w:sz w:val="24"/>
          <w:szCs w:val="24"/>
        </w:rPr>
        <w:t xml:space="preserve"> </w:t>
      </w:r>
      <w:r w:rsidR="003B1A76" w:rsidRPr="00334889">
        <w:rPr>
          <w:rFonts w:cs="Times New Roman"/>
          <w:sz w:val="24"/>
          <w:szCs w:val="24"/>
        </w:rPr>
        <w:t>any</w:t>
      </w:r>
      <w:r w:rsidR="006A5855" w:rsidRPr="00334889">
        <w:rPr>
          <w:rFonts w:cs="Times New Roman"/>
          <w:sz w:val="24"/>
          <w:szCs w:val="24"/>
        </w:rPr>
        <w:t xml:space="preserve"> </w:t>
      </w:r>
      <w:r w:rsidR="003B1A76" w:rsidRPr="00334889">
        <w:rPr>
          <w:rFonts w:cs="Times New Roman"/>
          <w:sz w:val="24"/>
          <w:szCs w:val="24"/>
        </w:rPr>
        <w:t>peer</w:t>
      </w:r>
      <w:r w:rsidR="00A31B84" w:rsidRPr="00334889">
        <w:rPr>
          <w:rFonts w:cs="Times New Roman"/>
          <w:sz w:val="24"/>
          <w:szCs w:val="24"/>
        </w:rPr>
        <w:t>-</w:t>
      </w:r>
      <w:r w:rsidR="003B1A76" w:rsidRPr="00334889">
        <w:rPr>
          <w:rFonts w:cs="Times New Roman"/>
          <w:sz w:val="24"/>
          <w:szCs w:val="24"/>
        </w:rPr>
        <w:t>reviewed</w:t>
      </w:r>
      <w:r w:rsidR="006A5855" w:rsidRPr="00334889">
        <w:rPr>
          <w:rFonts w:cs="Times New Roman"/>
          <w:sz w:val="24"/>
          <w:szCs w:val="24"/>
        </w:rPr>
        <w:t xml:space="preserve"> </w:t>
      </w:r>
      <w:r w:rsidR="003B1A76" w:rsidRPr="00334889">
        <w:rPr>
          <w:rFonts w:cs="Times New Roman"/>
          <w:sz w:val="24"/>
          <w:szCs w:val="24"/>
        </w:rPr>
        <w:t>studies</w:t>
      </w:r>
      <w:r w:rsidR="006A5855" w:rsidRPr="00334889">
        <w:rPr>
          <w:rFonts w:cs="Times New Roman"/>
          <w:sz w:val="24"/>
          <w:szCs w:val="24"/>
        </w:rPr>
        <w:t xml:space="preserve"> </w:t>
      </w:r>
      <w:r w:rsidR="003B1A76" w:rsidRPr="00334889">
        <w:rPr>
          <w:rFonts w:cs="Times New Roman"/>
          <w:sz w:val="24"/>
          <w:szCs w:val="24"/>
        </w:rPr>
        <w:t>which</w:t>
      </w:r>
      <w:r w:rsidR="006A5855" w:rsidRPr="00334889">
        <w:rPr>
          <w:rFonts w:cs="Times New Roman"/>
          <w:sz w:val="24"/>
          <w:szCs w:val="24"/>
        </w:rPr>
        <w:t xml:space="preserve"> </w:t>
      </w:r>
      <w:r w:rsidR="003B1A76" w:rsidRPr="00334889">
        <w:rPr>
          <w:rFonts w:cs="Times New Roman"/>
          <w:sz w:val="24"/>
          <w:szCs w:val="24"/>
        </w:rPr>
        <w:t>use</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direct</w:t>
      </w:r>
      <w:r w:rsidR="006A5855" w:rsidRPr="00334889">
        <w:rPr>
          <w:rFonts w:cs="Times New Roman"/>
          <w:sz w:val="24"/>
          <w:szCs w:val="24"/>
        </w:rPr>
        <w:t xml:space="preserve"> </w:t>
      </w:r>
      <w:r w:rsidR="003B1A76" w:rsidRPr="00334889">
        <w:rPr>
          <w:rFonts w:cs="Times New Roman"/>
          <w:sz w:val="24"/>
          <w:szCs w:val="24"/>
        </w:rPr>
        <w:t>sisterhood</w:t>
      </w:r>
      <w:r w:rsidR="006A5855" w:rsidRPr="00334889">
        <w:rPr>
          <w:rFonts w:cs="Times New Roman"/>
          <w:sz w:val="24"/>
          <w:szCs w:val="24"/>
        </w:rPr>
        <w:t xml:space="preserve"> </w:t>
      </w:r>
      <w:r w:rsidR="003B1A76" w:rsidRPr="00334889">
        <w:rPr>
          <w:rFonts w:cs="Times New Roman"/>
          <w:sz w:val="24"/>
          <w:szCs w:val="24"/>
        </w:rPr>
        <w:t>method</w:t>
      </w:r>
      <w:r w:rsidR="006A5855" w:rsidRPr="00334889">
        <w:rPr>
          <w:rFonts w:cs="Times New Roman"/>
          <w:sz w:val="24"/>
          <w:szCs w:val="24"/>
        </w:rPr>
        <w:t xml:space="preserve"> </w:t>
      </w:r>
      <w:r w:rsidR="003B1A76" w:rsidRPr="00334889">
        <w:rPr>
          <w:rFonts w:cs="Times New Roman"/>
          <w:sz w:val="24"/>
          <w:szCs w:val="24"/>
        </w:rPr>
        <w:t>apart</w:t>
      </w:r>
      <w:r w:rsidR="006A5855" w:rsidRPr="00334889">
        <w:rPr>
          <w:rFonts w:cs="Times New Roman"/>
          <w:sz w:val="24"/>
          <w:szCs w:val="24"/>
        </w:rPr>
        <w:t xml:space="preserve"> </w:t>
      </w:r>
      <w:r w:rsidR="003B1A76" w:rsidRPr="00334889">
        <w:rPr>
          <w:rFonts w:cs="Times New Roman"/>
          <w:sz w:val="24"/>
          <w:szCs w:val="24"/>
        </w:rPr>
        <w:t>from</w:t>
      </w:r>
      <w:r w:rsidR="006A5855" w:rsidRPr="00334889">
        <w:rPr>
          <w:rFonts w:cs="Times New Roman"/>
          <w:sz w:val="24"/>
          <w:szCs w:val="24"/>
        </w:rPr>
        <w:t xml:space="preserve"> </w:t>
      </w:r>
      <w:r w:rsidR="003B1A76"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DHS.</w:t>
      </w:r>
      <w:r w:rsidR="006A5855" w:rsidRPr="00334889">
        <w:rPr>
          <w:rFonts w:cs="Times New Roman"/>
          <w:sz w:val="24"/>
          <w:szCs w:val="24"/>
        </w:rPr>
        <w:t xml:space="preserve"> </w:t>
      </w:r>
      <w:r w:rsidR="003B1A76" w:rsidRPr="00334889">
        <w:rPr>
          <w:rFonts w:cs="Times New Roman"/>
          <w:sz w:val="24"/>
          <w:szCs w:val="24"/>
        </w:rPr>
        <w:t>An</w:t>
      </w:r>
      <w:r w:rsidR="006A5855" w:rsidRPr="00334889">
        <w:rPr>
          <w:rFonts w:cs="Times New Roman"/>
          <w:sz w:val="24"/>
          <w:szCs w:val="24"/>
        </w:rPr>
        <w:t xml:space="preserve"> </w:t>
      </w:r>
      <w:r w:rsidR="003B1A76" w:rsidRPr="00334889">
        <w:rPr>
          <w:rFonts w:cs="Times New Roman"/>
          <w:sz w:val="24"/>
          <w:szCs w:val="24"/>
        </w:rPr>
        <w:t>analysis</w:t>
      </w:r>
      <w:r w:rsidR="006A5855" w:rsidRPr="00334889">
        <w:rPr>
          <w:rFonts w:cs="Times New Roman"/>
          <w:sz w:val="24"/>
          <w:szCs w:val="24"/>
        </w:rPr>
        <w:t xml:space="preserve"> </w:t>
      </w:r>
      <w:r w:rsidR="003B1A76" w:rsidRPr="00334889">
        <w:rPr>
          <w:rFonts w:cs="Times New Roman"/>
          <w:sz w:val="24"/>
          <w:szCs w:val="24"/>
        </w:rPr>
        <w:t>o</w:t>
      </w:r>
      <w:r w:rsidRPr="00334889">
        <w:rPr>
          <w:rFonts w:cs="Times New Roman"/>
          <w:sz w:val="24"/>
          <w:szCs w:val="24"/>
        </w:rPr>
        <w:t>f</w:t>
      </w:r>
      <w:r w:rsidR="006A5855" w:rsidRPr="00334889">
        <w:rPr>
          <w:rFonts w:cs="Times New Roman"/>
          <w:sz w:val="24"/>
          <w:szCs w:val="24"/>
        </w:rPr>
        <w:t xml:space="preserve"> </w:t>
      </w:r>
      <w:r w:rsidR="003B1A76" w:rsidRPr="00334889">
        <w:rPr>
          <w:rFonts w:cs="Times New Roman"/>
          <w:sz w:val="24"/>
          <w:szCs w:val="24"/>
        </w:rPr>
        <w:t>the</w:t>
      </w:r>
      <w:r w:rsidR="006A5855" w:rsidRPr="00334889">
        <w:rPr>
          <w:rFonts w:cs="Times New Roman"/>
          <w:sz w:val="24"/>
          <w:szCs w:val="24"/>
        </w:rPr>
        <w:t xml:space="preserve"> </w:t>
      </w:r>
      <w:r w:rsidR="003B1A76" w:rsidRPr="00334889">
        <w:rPr>
          <w:rFonts w:cs="Times New Roman"/>
          <w:sz w:val="24"/>
          <w:szCs w:val="24"/>
        </w:rPr>
        <w:t>quality</w:t>
      </w:r>
      <w:r w:rsidR="006A5855" w:rsidRPr="00334889">
        <w:rPr>
          <w:rFonts w:cs="Times New Roman"/>
          <w:sz w:val="24"/>
          <w:szCs w:val="24"/>
        </w:rPr>
        <w:t xml:space="preserve"> </w:t>
      </w:r>
      <w:r w:rsidR="003B1A76" w:rsidRPr="00334889">
        <w:rPr>
          <w:rFonts w:cs="Times New Roman"/>
          <w:sz w:val="24"/>
          <w:szCs w:val="24"/>
        </w:rPr>
        <w:t>of</w:t>
      </w:r>
      <w:r w:rsidR="006A5855" w:rsidRPr="00334889">
        <w:rPr>
          <w:rFonts w:cs="Times New Roman"/>
          <w:sz w:val="24"/>
          <w:szCs w:val="24"/>
        </w:rPr>
        <w:t xml:space="preserve"> </w:t>
      </w:r>
      <w:r w:rsidR="003B1A76" w:rsidRPr="00334889">
        <w:rPr>
          <w:rFonts w:cs="Times New Roman"/>
          <w:sz w:val="24"/>
          <w:szCs w:val="24"/>
        </w:rPr>
        <w:t>maternal</w:t>
      </w:r>
      <w:r w:rsidR="006A5855" w:rsidRPr="00334889">
        <w:rPr>
          <w:rFonts w:cs="Times New Roman"/>
          <w:sz w:val="24"/>
          <w:szCs w:val="24"/>
        </w:rPr>
        <w:t xml:space="preserve"> </w:t>
      </w:r>
      <w:r w:rsidR="003B1A76" w:rsidRPr="00334889">
        <w:rPr>
          <w:rFonts w:cs="Times New Roman"/>
          <w:sz w:val="24"/>
          <w:szCs w:val="24"/>
        </w:rPr>
        <w:t>health</w:t>
      </w:r>
      <w:r w:rsidR="006A5855" w:rsidRPr="00334889">
        <w:rPr>
          <w:rFonts w:cs="Times New Roman"/>
          <w:sz w:val="24"/>
          <w:szCs w:val="24"/>
        </w:rPr>
        <w:t xml:space="preserve"> </w:t>
      </w:r>
      <w:r w:rsidR="003B1A76" w:rsidRPr="00334889">
        <w:rPr>
          <w:rFonts w:cs="Times New Roman"/>
          <w:sz w:val="24"/>
          <w:szCs w:val="24"/>
        </w:rPr>
        <w:t>indicators</w:t>
      </w:r>
      <w:r w:rsidR="006A5855" w:rsidRPr="00334889">
        <w:rPr>
          <w:rFonts w:cs="Times New Roman"/>
          <w:sz w:val="24"/>
          <w:szCs w:val="24"/>
        </w:rPr>
        <w:t xml:space="preserve"> </w:t>
      </w:r>
      <w:r w:rsidR="003B1A76" w:rsidRPr="00334889">
        <w:rPr>
          <w:rFonts w:cs="Times New Roman"/>
          <w:sz w:val="24"/>
          <w:szCs w:val="24"/>
        </w:rPr>
        <w:t>for</w:t>
      </w:r>
      <w:r w:rsidR="006A5855" w:rsidRPr="00334889">
        <w:rPr>
          <w:rFonts w:cs="Times New Roman"/>
          <w:sz w:val="24"/>
          <w:szCs w:val="24"/>
        </w:rPr>
        <w:t xml:space="preserve"> </w:t>
      </w:r>
      <w:r w:rsidR="003B1A76" w:rsidRPr="00334889">
        <w:rPr>
          <w:rFonts w:cs="Times New Roman"/>
          <w:sz w:val="24"/>
          <w:szCs w:val="24"/>
        </w:rPr>
        <w:t>DHS</w:t>
      </w:r>
      <w:r w:rsidR="006A5855" w:rsidRPr="00334889">
        <w:rPr>
          <w:rFonts w:cs="Times New Roman"/>
          <w:sz w:val="24"/>
          <w:szCs w:val="24"/>
        </w:rPr>
        <w:t xml:space="preserve"> </w:t>
      </w:r>
      <w:r w:rsidR="003B1A76" w:rsidRPr="00334889">
        <w:rPr>
          <w:rFonts w:cs="Times New Roman"/>
          <w:sz w:val="24"/>
          <w:szCs w:val="24"/>
        </w:rPr>
        <w:t>studies</w:t>
      </w:r>
      <w:r w:rsidR="006A5855" w:rsidRPr="00334889">
        <w:rPr>
          <w:rFonts w:cs="Times New Roman"/>
          <w:sz w:val="24"/>
          <w:szCs w:val="24"/>
        </w:rPr>
        <w:t xml:space="preserve"> </w:t>
      </w:r>
      <w:r w:rsidR="003B1A76" w:rsidRPr="00334889">
        <w:rPr>
          <w:rFonts w:cs="Times New Roman"/>
          <w:sz w:val="24"/>
          <w:szCs w:val="24"/>
        </w:rPr>
        <w:t>is</w:t>
      </w:r>
      <w:r w:rsidR="006A5855" w:rsidRPr="00334889">
        <w:rPr>
          <w:rFonts w:cs="Times New Roman"/>
          <w:sz w:val="24"/>
          <w:szCs w:val="24"/>
        </w:rPr>
        <w:t xml:space="preserve"> </w:t>
      </w:r>
      <w:r w:rsidR="003B1A76" w:rsidRPr="00334889">
        <w:rPr>
          <w:rFonts w:cs="Times New Roman"/>
          <w:sz w:val="24"/>
          <w:szCs w:val="24"/>
        </w:rPr>
        <w:t>not</w:t>
      </w:r>
      <w:r w:rsidR="006A5855" w:rsidRPr="00334889">
        <w:rPr>
          <w:rFonts w:cs="Times New Roman"/>
          <w:sz w:val="24"/>
          <w:szCs w:val="24"/>
        </w:rPr>
        <w:t xml:space="preserve"> </w:t>
      </w:r>
      <w:r w:rsidR="003B1A76" w:rsidRPr="00334889">
        <w:rPr>
          <w:rFonts w:cs="Times New Roman"/>
          <w:sz w:val="24"/>
          <w:szCs w:val="24"/>
        </w:rPr>
        <w:t>part</w:t>
      </w:r>
      <w:r w:rsidR="006A5855" w:rsidRPr="00334889">
        <w:rPr>
          <w:rFonts w:cs="Times New Roman"/>
          <w:sz w:val="24"/>
          <w:szCs w:val="24"/>
        </w:rPr>
        <w:t xml:space="preserve"> </w:t>
      </w:r>
      <w:r w:rsidR="003B1A76" w:rsidRPr="00334889">
        <w:rPr>
          <w:rFonts w:cs="Times New Roman"/>
          <w:sz w:val="24"/>
          <w:szCs w:val="24"/>
        </w:rPr>
        <w:t>of</w:t>
      </w:r>
      <w:r w:rsidR="006A5855" w:rsidRPr="00334889">
        <w:rPr>
          <w:rFonts w:cs="Times New Roman"/>
          <w:sz w:val="24"/>
          <w:szCs w:val="24"/>
        </w:rPr>
        <w:t xml:space="preserve"> </w:t>
      </w:r>
      <w:r w:rsidR="003B1A76" w:rsidRPr="00334889">
        <w:rPr>
          <w:rFonts w:cs="Times New Roman"/>
          <w:sz w:val="24"/>
          <w:szCs w:val="24"/>
        </w:rPr>
        <w:t>this</w:t>
      </w:r>
      <w:r w:rsidR="006A5855" w:rsidRPr="00334889">
        <w:rPr>
          <w:rFonts w:cs="Times New Roman"/>
          <w:sz w:val="24"/>
          <w:szCs w:val="24"/>
        </w:rPr>
        <w:t xml:space="preserve"> </w:t>
      </w:r>
      <w:r w:rsidR="003B1A76" w:rsidRPr="00334889">
        <w:rPr>
          <w:rFonts w:cs="Times New Roman"/>
          <w:sz w:val="24"/>
          <w:szCs w:val="24"/>
        </w:rPr>
        <w:t>review</w:t>
      </w:r>
      <w:r w:rsidR="006A5855" w:rsidRPr="00334889">
        <w:rPr>
          <w:rFonts w:cs="Times New Roman"/>
          <w:sz w:val="24"/>
          <w:szCs w:val="24"/>
        </w:rPr>
        <w:t xml:space="preserve"> </w:t>
      </w:r>
      <w:r w:rsidR="003B1A76" w:rsidRPr="00334889">
        <w:rPr>
          <w:rFonts w:cs="Times New Roman"/>
          <w:sz w:val="24"/>
          <w:szCs w:val="24"/>
        </w:rPr>
        <w:t>and</w:t>
      </w:r>
      <w:r w:rsidR="006A5855" w:rsidRPr="00334889">
        <w:rPr>
          <w:rFonts w:cs="Times New Roman"/>
          <w:sz w:val="24"/>
          <w:szCs w:val="24"/>
        </w:rPr>
        <w:t xml:space="preserve"> </w:t>
      </w:r>
      <w:r w:rsidR="003B1A76" w:rsidRPr="00334889">
        <w:rPr>
          <w:rFonts w:cs="Times New Roman"/>
          <w:sz w:val="24"/>
          <w:szCs w:val="24"/>
        </w:rPr>
        <w:t>has</w:t>
      </w:r>
      <w:r w:rsidR="006A5855" w:rsidRPr="00334889">
        <w:rPr>
          <w:rFonts w:cs="Times New Roman"/>
          <w:sz w:val="24"/>
          <w:szCs w:val="24"/>
        </w:rPr>
        <w:t xml:space="preserve"> </w:t>
      </w:r>
      <w:r w:rsidR="003B1A76" w:rsidRPr="00334889">
        <w:rPr>
          <w:rFonts w:cs="Times New Roman"/>
          <w:sz w:val="24"/>
          <w:szCs w:val="24"/>
        </w:rPr>
        <w:t>been</w:t>
      </w:r>
      <w:r w:rsidR="006A5855" w:rsidRPr="00334889">
        <w:rPr>
          <w:rFonts w:cs="Times New Roman"/>
          <w:sz w:val="24"/>
          <w:szCs w:val="24"/>
        </w:rPr>
        <w:t xml:space="preserve"> </w:t>
      </w:r>
      <w:r w:rsidR="003B1A76" w:rsidRPr="00334889">
        <w:rPr>
          <w:rFonts w:cs="Times New Roman"/>
          <w:sz w:val="24"/>
          <w:szCs w:val="24"/>
        </w:rPr>
        <w:t>described</w:t>
      </w:r>
      <w:r w:rsidR="006A5855" w:rsidRPr="00334889">
        <w:rPr>
          <w:rFonts w:cs="Times New Roman"/>
          <w:sz w:val="24"/>
          <w:szCs w:val="24"/>
        </w:rPr>
        <w:t xml:space="preserve"> </w:t>
      </w:r>
      <w:r w:rsidR="003B1A76" w:rsidRPr="00334889">
        <w:rPr>
          <w:rFonts w:cs="Times New Roman"/>
          <w:sz w:val="24"/>
          <w:szCs w:val="24"/>
        </w:rPr>
        <w:t>elsewhere</w:t>
      </w:r>
      <w:r w:rsidR="007802A1" w:rsidRPr="00334889">
        <w:rPr>
          <w:rFonts w:cs="Times New Roman"/>
          <w:sz w:val="24"/>
          <w:szCs w:val="24"/>
        </w:rPr>
        <w:t>.</w:t>
      </w:r>
      <w:r w:rsidR="00A12652" w:rsidRPr="00334889">
        <w:rPr>
          <w:rFonts w:cs="Times New Roman"/>
          <w:sz w:val="24"/>
          <w:szCs w:val="24"/>
          <w:vertAlign w:val="superscript"/>
        </w:rPr>
        <w:t>60</w:t>
      </w:r>
      <w:r w:rsidR="006A5855" w:rsidRPr="00334889">
        <w:rPr>
          <w:rFonts w:cs="Times New Roman"/>
          <w:sz w:val="24"/>
          <w:szCs w:val="24"/>
        </w:rPr>
        <w:t xml:space="preserve"> </w:t>
      </w:r>
      <w:r w:rsidR="008D1BCC" w:rsidRPr="00334889">
        <w:rPr>
          <w:rFonts w:cs="Times New Roman"/>
          <w:sz w:val="24"/>
          <w:szCs w:val="24"/>
        </w:rPr>
        <w:t>Eleven</w:t>
      </w:r>
      <w:r w:rsidR="006A5855" w:rsidRPr="00334889">
        <w:rPr>
          <w:rFonts w:cs="Times New Roman"/>
          <w:sz w:val="24"/>
          <w:szCs w:val="24"/>
        </w:rPr>
        <w:t xml:space="preserve"> </w:t>
      </w:r>
      <w:r w:rsidR="00C91AEE" w:rsidRPr="00334889">
        <w:rPr>
          <w:rFonts w:cs="Times New Roman"/>
          <w:sz w:val="24"/>
          <w:szCs w:val="24"/>
        </w:rPr>
        <w:t>included</w:t>
      </w:r>
      <w:r w:rsidR="006A5855" w:rsidRPr="00334889">
        <w:rPr>
          <w:rFonts w:cs="Times New Roman"/>
          <w:sz w:val="24"/>
          <w:szCs w:val="24"/>
        </w:rPr>
        <w:t xml:space="preserve"> </w:t>
      </w:r>
      <w:r w:rsidR="00C91AEE" w:rsidRPr="00334889">
        <w:rPr>
          <w:rFonts w:cs="Times New Roman"/>
          <w:sz w:val="24"/>
          <w:szCs w:val="24"/>
        </w:rPr>
        <w:t>studies</w:t>
      </w:r>
      <w:r w:rsidR="006A5855" w:rsidRPr="00334889">
        <w:rPr>
          <w:rFonts w:cs="Times New Roman"/>
          <w:sz w:val="24"/>
          <w:szCs w:val="24"/>
        </w:rPr>
        <w:t xml:space="preserve"> </w:t>
      </w:r>
      <w:r w:rsidR="002545F8" w:rsidRPr="00334889">
        <w:rPr>
          <w:rFonts w:cs="Times New Roman"/>
          <w:sz w:val="24"/>
          <w:szCs w:val="24"/>
        </w:rPr>
        <w:t>used</w:t>
      </w:r>
      <w:r w:rsidR="006A5855" w:rsidRPr="00334889">
        <w:rPr>
          <w:rFonts w:cs="Times New Roman"/>
          <w:sz w:val="24"/>
          <w:szCs w:val="24"/>
        </w:rPr>
        <w:t xml:space="preserve"> </w:t>
      </w:r>
      <w:r w:rsidR="002545F8" w:rsidRPr="00334889">
        <w:rPr>
          <w:rFonts w:cs="Times New Roman"/>
          <w:sz w:val="24"/>
          <w:szCs w:val="24"/>
        </w:rPr>
        <w:t>the</w:t>
      </w:r>
      <w:r w:rsidR="006A5855" w:rsidRPr="00334889">
        <w:rPr>
          <w:rFonts w:cs="Times New Roman"/>
          <w:sz w:val="24"/>
          <w:szCs w:val="24"/>
        </w:rPr>
        <w:t xml:space="preserve"> </w:t>
      </w:r>
      <w:r w:rsidR="002B2AA9" w:rsidRPr="00334889">
        <w:rPr>
          <w:rFonts w:cs="Times New Roman"/>
          <w:sz w:val="24"/>
          <w:szCs w:val="24"/>
        </w:rPr>
        <w:t>indirect</w:t>
      </w:r>
      <w:r w:rsidR="006A5855" w:rsidRPr="00334889">
        <w:rPr>
          <w:rFonts w:cs="Times New Roman"/>
          <w:sz w:val="24"/>
          <w:szCs w:val="24"/>
        </w:rPr>
        <w:t xml:space="preserve"> </w:t>
      </w:r>
      <w:r w:rsidR="002545F8" w:rsidRPr="00334889">
        <w:rPr>
          <w:rFonts w:cs="Times New Roman"/>
          <w:sz w:val="24"/>
          <w:szCs w:val="24"/>
        </w:rPr>
        <w:t>sisterhood</w:t>
      </w:r>
      <w:r w:rsidR="006A5855" w:rsidRPr="00334889">
        <w:rPr>
          <w:rFonts w:cs="Times New Roman"/>
          <w:sz w:val="24"/>
          <w:szCs w:val="24"/>
        </w:rPr>
        <w:t xml:space="preserve"> </w:t>
      </w:r>
      <w:r w:rsidR="002545F8" w:rsidRPr="00334889">
        <w:rPr>
          <w:rFonts w:cs="Times New Roman"/>
          <w:sz w:val="24"/>
          <w:szCs w:val="24"/>
        </w:rPr>
        <w:t>method</w:t>
      </w:r>
      <w:r w:rsidR="006A5855" w:rsidRPr="00334889">
        <w:rPr>
          <w:rFonts w:cs="Times New Roman"/>
          <w:sz w:val="24"/>
          <w:szCs w:val="24"/>
        </w:rPr>
        <w:t xml:space="preserve"> </w:t>
      </w:r>
      <w:r w:rsidR="002545F8" w:rsidRPr="00334889">
        <w:rPr>
          <w:rFonts w:cs="Times New Roman"/>
          <w:sz w:val="24"/>
          <w:szCs w:val="24"/>
        </w:rPr>
        <w:t>to</w:t>
      </w:r>
      <w:r w:rsidR="006A5855" w:rsidRPr="00334889">
        <w:rPr>
          <w:rFonts w:cs="Times New Roman"/>
          <w:sz w:val="24"/>
          <w:szCs w:val="24"/>
        </w:rPr>
        <w:t xml:space="preserve"> </w:t>
      </w:r>
      <w:r w:rsidR="002545F8" w:rsidRPr="00334889">
        <w:rPr>
          <w:rFonts w:cs="Times New Roman"/>
          <w:sz w:val="24"/>
          <w:szCs w:val="24"/>
        </w:rPr>
        <w:t>estimate</w:t>
      </w:r>
      <w:r w:rsidR="006A5855" w:rsidRPr="00334889">
        <w:rPr>
          <w:rFonts w:cs="Times New Roman"/>
          <w:sz w:val="24"/>
          <w:szCs w:val="24"/>
        </w:rPr>
        <w:t xml:space="preserve"> </w:t>
      </w:r>
      <w:r w:rsidR="002545F8" w:rsidRPr="00334889">
        <w:rPr>
          <w:rFonts w:cs="Times New Roman"/>
          <w:sz w:val="24"/>
          <w:szCs w:val="24"/>
        </w:rPr>
        <w:t>MM</w:t>
      </w:r>
      <w:r w:rsidR="00C91AEE" w:rsidRPr="00334889">
        <w:rPr>
          <w:rFonts w:cs="Times New Roman"/>
          <w:sz w:val="24"/>
          <w:szCs w:val="24"/>
        </w:rPr>
        <w:t>R</w:t>
      </w:r>
      <w:r w:rsidR="005A6A83" w:rsidRPr="00334889">
        <w:rPr>
          <w:rFonts w:cs="Times New Roman"/>
          <w:sz w:val="24"/>
          <w:szCs w:val="24"/>
        </w:rPr>
        <w:t>.</w:t>
      </w:r>
      <w:r w:rsidR="006A5855" w:rsidRPr="00334889">
        <w:rPr>
          <w:rFonts w:cs="Times New Roman"/>
          <w:sz w:val="24"/>
          <w:szCs w:val="24"/>
        </w:rPr>
        <w:t xml:space="preserve"> </w:t>
      </w:r>
      <w:r w:rsidR="008D1BCC" w:rsidRPr="00334889">
        <w:rPr>
          <w:rFonts w:cs="Times New Roman"/>
          <w:sz w:val="24"/>
          <w:szCs w:val="24"/>
        </w:rPr>
        <w:t>Ten</w:t>
      </w:r>
      <w:r w:rsidR="006A5855" w:rsidRPr="00334889">
        <w:rPr>
          <w:rFonts w:cs="Times New Roman"/>
          <w:sz w:val="24"/>
          <w:szCs w:val="24"/>
        </w:rPr>
        <w:t xml:space="preserve"> </w:t>
      </w:r>
      <w:r w:rsidR="00E336E2" w:rsidRPr="00334889">
        <w:rPr>
          <w:rFonts w:cs="Times New Roman"/>
          <w:sz w:val="24"/>
          <w:szCs w:val="24"/>
        </w:rPr>
        <w:t>studies</w:t>
      </w:r>
      <w:r w:rsidR="006A5855" w:rsidRPr="00334889">
        <w:rPr>
          <w:rFonts w:cs="Times New Roman"/>
          <w:sz w:val="24"/>
          <w:szCs w:val="24"/>
        </w:rPr>
        <w:t xml:space="preserve"> </w:t>
      </w:r>
      <w:r w:rsidR="00E336E2" w:rsidRPr="00334889">
        <w:rPr>
          <w:rFonts w:cs="Times New Roman"/>
          <w:sz w:val="24"/>
          <w:szCs w:val="24"/>
        </w:rPr>
        <w:t>were</w:t>
      </w:r>
      <w:r w:rsidR="006A5855" w:rsidRPr="00334889">
        <w:rPr>
          <w:rFonts w:cs="Times New Roman"/>
          <w:sz w:val="24"/>
          <w:szCs w:val="24"/>
        </w:rPr>
        <w:t xml:space="preserve"> </w:t>
      </w:r>
      <w:r w:rsidR="00E336E2" w:rsidRPr="00334889">
        <w:rPr>
          <w:rFonts w:cs="Times New Roman"/>
          <w:sz w:val="24"/>
          <w:szCs w:val="24"/>
        </w:rPr>
        <w:t>conducted</w:t>
      </w:r>
      <w:r w:rsidR="006A5855" w:rsidRPr="00334889">
        <w:rPr>
          <w:rFonts w:cs="Times New Roman"/>
          <w:sz w:val="24"/>
          <w:szCs w:val="24"/>
        </w:rPr>
        <w:t xml:space="preserve"> </w:t>
      </w:r>
      <w:r w:rsidR="00E336E2" w:rsidRPr="00334889">
        <w:rPr>
          <w:rFonts w:cs="Times New Roman"/>
          <w:sz w:val="24"/>
          <w:szCs w:val="24"/>
        </w:rPr>
        <w:t>in</w:t>
      </w:r>
      <w:r w:rsidR="006A5855" w:rsidRPr="00334889">
        <w:rPr>
          <w:rFonts w:cs="Times New Roman"/>
          <w:sz w:val="24"/>
          <w:szCs w:val="24"/>
        </w:rPr>
        <w:t xml:space="preserve"> </w:t>
      </w:r>
      <w:r w:rsidR="00E336E2" w:rsidRPr="00334889">
        <w:rPr>
          <w:rFonts w:cs="Times New Roman"/>
          <w:sz w:val="24"/>
          <w:szCs w:val="24"/>
        </w:rPr>
        <w:t>Africa</w:t>
      </w:r>
      <w:r w:rsidR="006A5855" w:rsidRPr="00334889">
        <w:rPr>
          <w:rFonts w:cs="Times New Roman"/>
          <w:sz w:val="24"/>
          <w:szCs w:val="24"/>
        </w:rPr>
        <w:t xml:space="preserve"> </w:t>
      </w:r>
      <w:r w:rsidR="00E336E2" w:rsidRPr="00334889">
        <w:rPr>
          <w:rFonts w:cs="Times New Roman"/>
          <w:sz w:val="24"/>
          <w:szCs w:val="24"/>
        </w:rPr>
        <w:t>((Liberia,</w:t>
      </w:r>
      <w:r w:rsidR="006A5855" w:rsidRPr="00334889">
        <w:rPr>
          <w:rFonts w:cs="Times New Roman"/>
          <w:sz w:val="24"/>
          <w:szCs w:val="24"/>
        </w:rPr>
        <w:t xml:space="preserve"> </w:t>
      </w:r>
      <w:r w:rsidR="00E336E2" w:rsidRPr="00334889">
        <w:rPr>
          <w:rFonts w:cs="Times New Roman"/>
          <w:sz w:val="24"/>
          <w:szCs w:val="24"/>
        </w:rPr>
        <w:t>Nigeria</w:t>
      </w:r>
      <w:r w:rsidR="006A5855" w:rsidRPr="00334889">
        <w:rPr>
          <w:rFonts w:cs="Times New Roman"/>
          <w:sz w:val="24"/>
          <w:szCs w:val="24"/>
        </w:rPr>
        <w:t xml:space="preserve"> </w:t>
      </w:r>
      <w:r w:rsidR="00E336E2" w:rsidRPr="00334889">
        <w:rPr>
          <w:rFonts w:cs="Times New Roman"/>
          <w:sz w:val="24"/>
          <w:szCs w:val="24"/>
        </w:rPr>
        <w:t>(2</w:t>
      </w:r>
      <w:r w:rsidR="006A5855" w:rsidRPr="00334889">
        <w:rPr>
          <w:rFonts w:cs="Times New Roman"/>
          <w:sz w:val="24"/>
          <w:szCs w:val="24"/>
        </w:rPr>
        <w:t xml:space="preserve"> </w:t>
      </w:r>
      <w:r w:rsidR="00E336E2" w:rsidRPr="00334889">
        <w:rPr>
          <w:rFonts w:cs="Times New Roman"/>
          <w:sz w:val="24"/>
          <w:szCs w:val="24"/>
        </w:rPr>
        <w:t>studies),</w:t>
      </w:r>
      <w:r w:rsidR="006A5855" w:rsidRPr="00334889">
        <w:rPr>
          <w:rFonts w:cs="Times New Roman"/>
          <w:sz w:val="24"/>
          <w:szCs w:val="24"/>
        </w:rPr>
        <w:t xml:space="preserve"> </w:t>
      </w:r>
      <w:r w:rsidR="00E336E2" w:rsidRPr="00334889">
        <w:rPr>
          <w:rFonts w:cs="Times New Roman"/>
          <w:sz w:val="24"/>
          <w:szCs w:val="24"/>
        </w:rPr>
        <w:t>Mali,</w:t>
      </w:r>
      <w:r w:rsidR="006A5855" w:rsidRPr="00334889">
        <w:rPr>
          <w:rFonts w:cs="Times New Roman"/>
          <w:sz w:val="24"/>
          <w:szCs w:val="24"/>
        </w:rPr>
        <w:t xml:space="preserve"> </w:t>
      </w:r>
      <w:r w:rsidR="00E336E2" w:rsidRPr="00334889">
        <w:rPr>
          <w:rFonts w:cs="Times New Roman"/>
          <w:sz w:val="24"/>
          <w:szCs w:val="24"/>
        </w:rPr>
        <w:t>Tanzania</w:t>
      </w:r>
      <w:r w:rsidR="006A5855" w:rsidRPr="00334889">
        <w:rPr>
          <w:rFonts w:cs="Times New Roman"/>
          <w:sz w:val="24"/>
          <w:szCs w:val="24"/>
        </w:rPr>
        <w:t xml:space="preserve"> </w:t>
      </w:r>
      <w:r w:rsidR="00E336E2" w:rsidRPr="00334889">
        <w:rPr>
          <w:rFonts w:cs="Times New Roman"/>
          <w:sz w:val="24"/>
          <w:szCs w:val="24"/>
        </w:rPr>
        <w:t>(3</w:t>
      </w:r>
      <w:r w:rsidR="006A5855" w:rsidRPr="00334889">
        <w:rPr>
          <w:rFonts w:cs="Times New Roman"/>
          <w:sz w:val="24"/>
          <w:szCs w:val="24"/>
        </w:rPr>
        <w:t xml:space="preserve"> </w:t>
      </w:r>
      <w:r w:rsidR="00E336E2" w:rsidRPr="00334889">
        <w:rPr>
          <w:rFonts w:cs="Times New Roman"/>
          <w:sz w:val="24"/>
          <w:szCs w:val="24"/>
        </w:rPr>
        <w:t>studies),</w:t>
      </w:r>
      <w:r w:rsidR="006A5855" w:rsidRPr="00334889">
        <w:rPr>
          <w:rFonts w:cs="Times New Roman"/>
          <w:sz w:val="24"/>
          <w:szCs w:val="24"/>
        </w:rPr>
        <w:t xml:space="preserve"> </w:t>
      </w:r>
      <w:r w:rsidR="00E336E2" w:rsidRPr="00334889">
        <w:rPr>
          <w:rFonts w:cs="Times New Roman"/>
          <w:sz w:val="24"/>
          <w:szCs w:val="24"/>
        </w:rPr>
        <w:t>Swaziland,</w:t>
      </w:r>
      <w:r w:rsidR="006A5855" w:rsidRPr="00334889">
        <w:rPr>
          <w:rFonts w:cs="Times New Roman"/>
          <w:sz w:val="24"/>
          <w:szCs w:val="24"/>
        </w:rPr>
        <w:t xml:space="preserve"> </w:t>
      </w:r>
      <w:r w:rsidR="00E336E2" w:rsidRPr="00334889">
        <w:rPr>
          <w:rFonts w:cs="Times New Roman"/>
          <w:sz w:val="24"/>
          <w:szCs w:val="24"/>
        </w:rPr>
        <w:t>Uganda</w:t>
      </w:r>
      <w:r w:rsidR="006A5855" w:rsidRPr="00334889">
        <w:rPr>
          <w:rFonts w:cs="Times New Roman"/>
          <w:sz w:val="24"/>
          <w:szCs w:val="24"/>
        </w:rPr>
        <w:t xml:space="preserve"> </w:t>
      </w:r>
      <w:r w:rsidR="00E336E2" w:rsidRPr="00334889">
        <w:rPr>
          <w:rFonts w:cs="Times New Roman"/>
          <w:sz w:val="24"/>
          <w:szCs w:val="24"/>
        </w:rPr>
        <w:t>and</w:t>
      </w:r>
      <w:r w:rsidR="006A5855" w:rsidRPr="00334889">
        <w:rPr>
          <w:rFonts w:cs="Times New Roman"/>
          <w:sz w:val="24"/>
          <w:szCs w:val="24"/>
        </w:rPr>
        <w:t xml:space="preserve"> </w:t>
      </w:r>
      <w:r w:rsidR="00E336E2" w:rsidRPr="00334889">
        <w:rPr>
          <w:rFonts w:cs="Times New Roman"/>
          <w:sz w:val="24"/>
          <w:szCs w:val="24"/>
        </w:rPr>
        <w:t>Ghana</w:t>
      </w:r>
      <w:r w:rsidR="006D5566" w:rsidRPr="00334889">
        <w:rPr>
          <w:rFonts w:cs="Times New Roman"/>
          <w:sz w:val="24"/>
          <w:szCs w:val="24"/>
        </w:rPr>
        <w:t>.</w:t>
      </w:r>
      <w:r w:rsidR="00335351" w:rsidRPr="00334889">
        <w:rPr>
          <w:rFonts w:cs="Times New Roman"/>
          <w:sz w:val="24"/>
          <w:szCs w:val="24"/>
          <w:vertAlign w:val="superscript"/>
        </w:rPr>
        <w:t>6</w:t>
      </w:r>
      <w:r w:rsidR="00A12652" w:rsidRPr="00334889">
        <w:rPr>
          <w:rFonts w:cs="Times New Roman"/>
          <w:sz w:val="24"/>
          <w:szCs w:val="24"/>
          <w:vertAlign w:val="superscript"/>
        </w:rPr>
        <w:t>1</w:t>
      </w:r>
      <w:r w:rsidR="00335351" w:rsidRPr="00334889">
        <w:rPr>
          <w:rFonts w:cs="Times New Roman"/>
          <w:sz w:val="24"/>
          <w:szCs w:val="24"/>
          <w:vertAlign w:val="superscript"/>
        </w:rPr>
        <w:t>-6</w:t>
      </w:r>
      <w:r w:rsidR="00A12652" w:rsidRPr="00334889">
        <w:rPr>
          <w:rFonts w:cs="Times New Roman"/>
          <w:sz w:val="24"/>
          <w:szCs w:val="24"/>
          <w:vertAlign w:val="superscript"/>
        </w:rPr>
        <w:t>9</w:t>
      </w:r>
      <w:r w:rsidR="006A5855" w:rsidRPr="00334889">
        <w:rPr>
          <w:rFonts w:cs="Times New Roman"/>
          <w:sz w:val="24"/>
          <w:szCs w:val="24"/>
        </w:rPr>
        <w:t xml:space="preserve"> </w:t>
      </w:r>
      <w:r w:rsidR="00E336E2" w:rsidRPr="00334889">
        <w:rPr>
          <w:rFonts w:cs="Times New Roman"/>
          <w:sz w:val="24"/>
          <w:szCs w:val="24"/>
        </w:rPr>
        <w:t>One</w:t>
      </w:r>
      <w:r w:rsidR="006A5855" w:rsidRPr="00334889">
        <w:rPr>
          <w:rFonts w:cs="Times New Roman"/>
          <w:sz w:val="24"/>
          <w:szCs w:val="24"/>
        </w:rPr>
        <w:t xml:space="preserve"> </w:t>
      </w:r>
      <w:r w:rsidR="00E336E2" w:rsidRPr="00334889">
        <w:rPr>
          <w:rFonts w:cs="Times New Roman"/>
          <w:sz w:val="24"/>
          <w:szCs w:val="24"/>
        </w:rPr>
        <w:t>study</w:t>
      </w:r>
      <w:r w:rsidR="006A5855" w:rsidRPr="00334889">
        <w:rPr>
          <w:rFonts w:cs="Times New Roman"/>
          <w:sz w:val="24"/>
          <w:szCs w:val="24"/>
        </w:rPr>
        <w:t xml:space="preserve"> </w:t>
      </w:r>
      <w:r w:rsidR="00E336E2" w:rsidRPr="00334889">
        <w:rPr>
          <w:rFonts w:cs="Times New Roman"/>
          <w:sz w:val="24"/>
          <w:szCs w:val="24"/>
        </w:rPr>
        <w:t>was</w:t>
      </w:r>
      <w:r w:rsidR="006A5855" w:rsidRPr="00334889">
        <w:rPr>
          <w:rFonts w:cs="Times New Roman"/>
          <w:sz w:val="24"/>
          <w:szCs w:val="24"/>
        </w:rPr>
        <w:t xml:space="preserve"> </w:t>
      </w:r>
      <w:r w:rsidR="00E336E2" w:rsidRPr="00334889">
        <w:rPr>
          <w:rFonts w:cs="Times New Roman"/>
          <w:sz w:val="24"/>
          <w:szCs w:val="24"/>
        </w:rPr>
        <w:t>conducted</w:t>
      </w:r>
      <w:r w:rsidR="006A5855" w:rsidRPr="00334889">
        <w:rPr>
          <w:rFonts w:cs="Times New Roman"/>
          <w:sz w:val="24"/>
          <w:szCs w:val="24"/>
        </w:rPr>
        <w:t xml:space="preserve"> </w:t>
      </w:r>
      <w:r w:rsidR="00E336E2" w:rsidRPr="00334889">
        <w:rPr>
          <w:rFonts w:cs="Times New Roman"/>
          <w:sz w:val="24"/>
          <w:szCs w:val="24"/>
        </w:rPr>
        <w:t>in</w:t>
      </w:r>
      <w:r w:rsidR="006A5855" w:rsidRPr="00334889">
        <w:rPr>
          <w:rFonts w:cs="Times New Roman"/>
          <w:sz w:val="24"/>
          <w:szCs w:val="24"/>
        </w:rPr>
        <w:t xml:space="preserve"> </w:t>
      </w:r>
      <w:r w:rsidR="00E336E2" w:rsidRPr="00334889">
        <w:rPr>
          <w:rFonts w:cs="Times New Roman"/>
          <w:sz w:val="24"/>
          <w:szCs w:val="24"/>
        </w:rPr>
        <w:t>India</w:t>
      </w:r>
      <w:r w:rsidR="0098796B" w:rsidRPr="00334889">
        <w:rPr>
          <w:rFonts w:cs="Times New Roman"/>
          <w:sz w:val="24"/>
          <w:szCs w:val="24"/>
        </w:rPr>
        <w:t>.</w:t>
      </w:r>
      <w:r w:rsidR="00A12652" w:rsidRPr="00334889">
        <w:rPr>
          <w:rFonts w:cs="Times New Roman"/>
          <w:sz w:val="24"/>
          <w:szCs w:val="24"/>
          <w:vertAlign w:val="superscript"/>
        </w:rPr>
        <w:t>70</w:t>
      </w:r>
      <w:r w:rsidR="00722FF5" w:rsidRPr="00334889">
        <w:rPr>
          <w:rFonts w:cs="Times New Roman"/>
          <w:sz w:val="24"/>
          <w:szCs w:val="24"/>
          <w:vertAlign w:val="superscript"/>
        </w:rPr>
        <w:t xml:space="preserve"> </w:t>
      </w:r>
      <w:r w:rsidR="009A5B53" w:rsidRPr="00334889">
        <w:rPr>
          <w:rFonts w:cs="Times New Roman"/>
          <w:sz w:val="24"/>
          <w:szCs w:val="24"/>
        </w:rPr>
        <w:t>In</w:t>
      </w:r>
      <w:r w:rsidR="006A5855" w:rsidRPr="00334889">
        <w:rPr>
          <w:rFonts w:cs="Times New Roman"/>
          <w:sz w:val="24"/>
          <w:szCs w:val="24"/>
        </w:rPr>
        <w:t xml:space="preserve"> </w:t>
      </w:r>
      <w:r w:rsidR="001811E2" w:rsidRPr="00334889">
        <w:rPr>
          <w:rFonts w:cs="Times New Roman"/>
          <w:sz w:val="24"/>
          <w:szCs w:val="24"/>
        </w:rPr>
        <w:t>Ghana</w:t>
      </w:r>
      <w:r w:rsidR="006A5855" w:rsidRPr="00334889">
        <w:rPr>
          <w:rFonts w:cs="Times New Roman"/>
          <w:sz w:val="24"/>
          <w:szCs w:val="24"/>
        </w:rPr>
        <w:t xml:space="preserve"> </w:t>
      </w:r>
      <w:r w:rsidR="009A5B53" w:rsidRPr="00334889">
        <w:rPr>
          <w:rFonts w:cs="Times New Roman"/>
          <w:sz w:val="24"/>
          <w:szCs w:val="24"/>
        </w:rPr>
        <w:t>and</w:t>
      </w:r>
      <w:r w:rsidR="006A5855" w:rsidRPr="00334889">
        <w:rPr>
          <w:rFonts w:cs="Times New Roman"/>
          <w:sz w:val="24"/>
          <w:szCs w:val="24"/>
        </w:rPr>
        <w:t xml:space="preserve"> </w:t>
      </w:r>
      <w:r w:rsidR="009A5B53" w:rsidRPr="00334889">
        <w:rPr>
          <w:rFonts w:cs="Times New Roman"/>
          <w:sz w:val="24"/>
          <w:szCs w:val="24"/>
        </w:rPr>
        <w:t>Uganda</w:t>
      </w:r>
      <w:r w:rsidR="00E04646" w:rsidRPr="00334889">
        <w:rPr>
          <w:rFonts w:cs="Times New Roman"/>
          <w:sz w:val="24"/>
          <w:szCs w:val="24"/>
        </w:rPr>
        <w:t>,</w:t>
      </w:r>
      <w:hyperlink w:anchor="_ENREF_67" w:tooltip="Orach, 2000 #245" w:history="1"/>
      <w:r w:rsidR="006A5855" w:rsidRPr="00334889">
        <w:rPr>
          <w:rFonts w:cs="Times New Roman"/>
          <w:sz w:val="24"/>
          <w:szCs w:val="24"/>
        </w:rPr>
        <w:t xml:space="preserve"> </w:t>
      </w:r>
      <w:r w:rsidR="001811E2" w:rsidRPr="00334889">
        <w:rPr>
          <w:rFonts w:cs="Times New Roman"/>
          <w:sz w:val="24"/>
          <w:szCs w:val="24"/>
        </w:rPr>
        <w:t>the</w:t>
      </w:r>
      <w:r w:rsidR="006A5855" w:rsidRPr="00334889">
        <w:rPr>
          <w:rFonts w:cs="Times New Roman"/>
          <w:sz w:val="24"/>
          <w:szCs w:val="24"/>
        </w:rPr>
        <w:t xml:space="preserve"> </w:t>
      </w:r>
      <w:r w:rsidR="001811E2" w:rsidRPr="00334889">
        <w:rPr>
          <w:rFonts w:cs="Times New Roman"/>
          <w:sz w:val="24"/>
          <w:szCs w:val="24"/>
        </w:rPr>
        <w:t>MMR</w:t>
      </w:r>
      <w:r w:rsidR="006A5855" w:rsidRPr="00334889">
        <w:rPr>
          <w:rFonts w:cs="Times New Roman"/>
          <w:sz w:val="24"/>
          <w:szCs w:val="24"/>
        </w:rPr>
        <w:t xml:space="preserve"> </w:t>
      </w:r>
      <w:r w:rsidR="001811E2" w:rsidRPr="00334889">
        <w:rPr>
          <w:rFonts w:cs="Times New Roman"/>
          <w:sz w:val="24"/>
          <w:szCs w:val="24"/>
        </w:rPr>
        <w:t>estimates</w:t>
      </w:r>
      <w:r w:rsidR="006A5855" w:rsidRPr="00334889">
        <w:rPr>
          <w:rFonts w:cs="Times New Roman"/>
          <w:sz w:val="24"/>
          <w:szCs w:val="24"/>
        </w:rPr>
        <w:t xml:space="preserve"> </w:t>
      </w:r>
      <w:r w:rsidR="001811E2" w:rsidRPr="00334889">
        <w:rPr>
          <w:rFonts w:cs="Times New Roman"/>
          <w:sz w:val="24"/>
          <w:szCs w:val="24"/>
        </w:rPr>
        <w:t>identified</w:t>
      </w:r>
      <w:r w:rsidR="006A5855" w:rsidRPr="00334889">
        <w:rPr>
          <w:rFonts w:cs="Times New Roman"/>
          <w:sz w:val="24"/>
          <w:szCs w:val="24"/>
        </w:rPr>
        <w:t xml:space="preserve"> </w:t>
      </w:r>
      <w:r w:rsidR="001811E2" w:rsidRPr="00334889">
        <w:rPr>
          <w:rFonts w:cs="Times New Roman"/>
          <w:sz w:val="24"/>
          <w:szCs w:val="24"/>
        </w:rPr>
        <w:t>through</w:t>
      </w:r>
      <w:r w:rsidR="006A5855" w:rsidRPr="00334889">
        <w:rPr>
          <w:rFonts w:cs="Times New Roman"/>
          <w:sz w:val="24"/>
          <w:szCs w:val="24"/>
        </w:rPr>
        <w:t xml:space="preserve"> </w:t>
      </w:r>
      <w:r w:rsidR="00C91AEE"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indirect</w:t>
      </w:r>
      <w:r w:rsidR="006A5855" w:rsidRPr="00334889">
        <w:rPr>
          <w:rFonts w:cs="Times New Roman"/>
          <w:sz w:val="24"/>
          <w:szCs w:val="24"/>
        </w:rPr>
        <w:t xml:space="preserve"> </w:t>
      </w:r>
      <w:r w:rsidR="001811E2" w:rsidRPr="00334889">
        <w:rPr>
          <w:rFonts w:cs="Times New Roman"/>
          <w:sz w:val="24"/>
          <w:szCs w:val="24"/>
        </w:rPr>
        <w:t>sisterhood</w:t>
      </w:r>
      <w:r w:rsidR="006A5855" w:rsidRPr="00334889">
        <w:rPr>
          <w:rFonts w:cs="Times New Roman"/>
          <w:sz w:val="24"/>
          <w:szCs w:val="24"/>
        </w:rPr>
        <w:t xml:space="preserve"> </w:t>
      </w:r>
      <w:r w:rsidR="001811E2" w:rsidRPr="00334889">
        <w:rPr>
          <w:rFonts w:cs="Times New Roman"/>
          <w:sz w:val="24"/>
          <w:szCs w:val="24"/>
        </w:rPr>
        <w:t>method</w:t>
      </w:r>
      <w:r w:rsidR="006A5855" w:rsidRPr="00334889">
        <w:rPr>
          <w:rFonts w:cs="Times New Roman"/>
          <w:sz w:val="24"/>
          <w:szCs w:val="24"/>
        </w:rPr>
        <w:t xml:space="preserve"> </w:t>
      </w:r>
      <w:r w:rsidR="001811E2" w:rsidRPr="00334889">
        <w:rPr>
          <w:rFonts w:cs="Times New Roman"/>
          <w:sz w:val="24"/>
          <w:szCs w:val="24"/>
        </w:rPr>
        <w:t>were</w:t>
      </w:r>
      <w:r w:rsidR="006A5855" w:rsidRPr="00334889">
        <w:rPr>
          <w:rFonts w:cs="Times New Roman"/>
          <w:sz w:val="24"/>
          <w:szCs w:val="24"/>
        </w:rPr>
        <w:t xml:space="preserve"> </w:t>
      </w:r>
      <w:r w:rsidR="001811E2" w:rsidRPr="00334889">
        <w:rPr>
          <w:rFonts w:cs="Times New Roman"/>
          <w:sz w:val="24"/>
          <w:szCs w:val="24"/>
        </w:rPr>
        <w:t>higher</w:t>
      </w:r>
      <w:r w:rsidR="006A5855" w:rsidRPr="00334889">
        <w:rPr>
          <w:rFonts w:cs="Times New Roman"/>
          <w:sz w:val="24"/>
          <w:szCs w:val="24"/>
        </w:rPr>
        <w:t xml:space="preserve"> </w:t>
      </w:r>
      <w:r w:rsidR="001811E2" w:rsidRPr="00334889">
        <w:rPr>
          <w:rFonts w:cs="Times New Roman"/>
          <w:sz w:val="24"/>
          <w:szCs w:val="24"/>
        </w:rPr>
        <w:t>than</w:t>
      </w:r>
      <w:r w:rsidR="006A5855" w:rsidRPr="00334889">
        <w:rPr>
          <w:rFonts w:cs="Times New Roman"/>
          <w:sz w:val="24"/>
          <w:szCs w:val="24"/>
        </w:rPr>
        <w:t xml:space="preserve"> </w:t>
      </w:r>
      <w:r w:rsidR="00C91AEE" w:rsidRPr="00334889">
        <w:rPr>
          <w:rFonts w:cs="Times New Roman"/>
          <w:sz w:val="24"/>
          <w:szCs w:val="24"/>
        </w:rPr>
        <w:t>those</w:t>
      </w:r>
      <w:r w:rsidR="006A5855" w:rsidRPr="00334889">
        <w:rPr>
          <w:rFonts w:cs="Times New Roman"/>
          <w:sz w:val="24"/>
          <w:szCs w:val="24"/>
        </w:rPr>
        <w:t xml:space="preserve"> </w:t>
      </w:r>
      <w:r w:rsidR="00C91AEE" w:rsidRPr="00334889">
        <w:rPr>
          <w:rFonts w:cs="Times New Roman"/>
          <w:sz w:val="24"/>
          <w:szCs w:val="24"/>
        </w:rPr>
        <w:t>obtained</w:t>
      </w:r>
      <w:r w:rsidR="006A5855" w:rsidRPr="00334889">
        <w:rPr>
          <w:rFonts w:cs="Times New Roman"/>
          <w:sz w:val="24"/>
          <w:szCs w:val="24"/>
        </w:rPr>
        <w:t xml:space="preserve"> </w:t>
      </w:r>
      <w:r w:rsidR="00C91AEE" w:rsidRPr="00334889">
        <w:rPr>
          <w:rFonts w:cs="Times New Roman"/>
          <w:sz w:val="24"/>
          <w:szCs w:val="24"/>
        </w:rPr>
        <w:t>as</w:t>
      </w:r>
      <w:r w:rsidR="006A5855" w:rsidRPr="00334889">
        <w:rPr>
          <w:rFonts w:cs="Times New Roman"/>
          <w:sz w:val="24"/>
          <w:szCs w:val="24"/>
        </w:rPr>
        <w:t xml:space="preserve"> </w:t>
      </w:r>
      <w:r w:rsidR="002B2AA9" w:rsidRPr="00334889">
        <w:rPr>
          <w:rFonts w:cs="Times New Roman"/>
          <w:sz w:val="24"/>
          <w:szCs w:val="24"/>
        </w:rPr>
        <w:t>national</w:t>
      </w:r>
      <w:r w:rsidR="006A5855" w:rsidRPr="00334889">
        <w:rPr>
          <w:rFonts w:cs="Times New Roman"/>
          <w:sz w:val="24"/>
          <w:szCs w:val="24"/>
        </w:rPr>
        <w:t xml:space="preserve"> </w:t>
      </w:r>
      <w:r w:rsidR="002B2AA9" w:rsidRPr="00334889">
        <w:rPr>
          <w:rFonts w:cs="Times New Roman"/>
          <w:sz w:val="24"/>
          <w:szCs w:val="24"/>
        </w:rPr>
        <w:t>estimates</w:t>
      </w:r>
      <w:r w:rsidR="006A5855" w:rsidRPr="00334889">
        <w:rPr>
          <w:rFonts w:cs="Times New Roman"/>
          <w:sz w:val="24"/>
          <w:szCs w:val="24"/>
        </w:rPr>
        <w:t xml:space="preserve"> </w:t>
      </w:r>
      <w:r w:rsidR="00C91AEE" w:rsidRPr="00334889">
        <w:rPr>
          <w:rFonts w:cs="Times New Roman"/>
          <w:sz w:val="24"/>
          <w:szCs w:val="24"/>
        </w:rPr>
        <w:t>(modelling,</w:t>
      </w:r>
      <w:r w:rsidR="006A5855" w:rsidRPr="00334889">
        <w:rPr>
          <w:rFonts w:cs="Times New Roman"/>
          <w:sz w:val="24"/>
          <w:szCs w:val="24"/>
        </w:rPr>
        <w:t xml:space="preserve"> </w:t>
      </w:r>
      <w:r w:rsidR="00C91AEE" w:rsidRPr="00334889">
        <w:rPr>
          <w:rFonts w:cs="Times New Roman"/>
          <w:sz w:val="24"/>
          <w:szCs w:val="24"/>
        </w:rPr>
        <w:t>UN</w:t>
      </w:r>
      <w:r w:rsidR="006A5855" w:rsidRPr="00334889">
        <w:rPr>
          <w:rFonts w:cs="Times New Roman"/>
          <w:sz w:val="24"/>
          <w:szCs w:val="24"/>
        </w:rPr>
        <w:t xml:space="preserve"> </w:t>
      </w:r>
      <w:r w:rsidR="00C91AEE" w:rsidRPr="00334889">
        <w:rPr>
          <w:rFonts w:cs="Times New Roman"/>
          <w:sz w:val="24"/>
          <w:szCs w:val="24"/>
        </w:rPr>
        <w:t>global</w:t>
      </w:r>
      <w:r w:rsidR="006A5855" w:rsidRPr="00334889">
        <w:rPr>
          <w:rFonts w:cs="Times New Roman"/>
          <w:sz w:val="24"/>
          <w:szCs w:val="24"/>
        </w:rPr>
        <w:t xml:space="preserve"> </w:t>
      </w:r>
      <w:r w:rsidR="00C91AEE" w:rsidRPr="00334889">
        <w:rPr>
          <w:rFonts w:cs="Times New Roman"/>
          <w:sz w:val="24"/>
          <w:szCs w:val="24"/>
        </w:rPr>
        <w:t>estimates)</w:t>
      </w:r>
      <w:r w:rsidR="006A5855" w:rsidRPr="00334889">
        <w:rPr>
          <w:rFonts w:cs="Times New Roman"/>
          <w:sz w:val="24"/>
          <w:szCs w:val="24"/>
        </w:rPr>
        <w:t xml:space="preserve"> </w:t>
      </w:r>
      <w:r w:rsidR="00E857A7" w:rsidRPr="00334889">
        <w:rPr>
          <w:rFonts w:cs="Times New Roman"/>
          <w:sz w:val="24"/>
          <w:szCs w:val="24"/>
        </w:rPr>
        <w:t>conducted</w:t>
      </w:r>
      <w:r w:rsidR="006A5855" w:rsidRPr="00334889">
        <w:rPr>
          <w:rFonts w:cs="Times New Roman"/>
          <w:sz w:val="24"/>
          <w:szCs w:val="24"/>
        </w:rPr>
        <w:t xml:space="preserve"> </w:t>
      </w:r>
      <w:r w:rsidR="001811E2" w:rsidRPr="00334889">
        <w:rPr>
          <w:rFonts w:cs="Times New Roman"/>
          <w:sz w:val="24"/>
          <w:szCs w:val="24"/>
        </w:rPr>
        <w:t>at</w:t>
      </w:r>
      <w:r w:rsidR="006A5855" w:rsidRPr="00334889">
        <w:rPr>
          <w:rFonts w:cs="Times New Roman"/>
          <w:sz w:val="24"/>
          <w:szCs w:val="24"/>
        </w:rPr>
        <w:t xml:space="preserve"> </w:t>
      </w:r>
      <w:r w:rsidR="001811E2" w:rsidRPr="00334889">
        <w:rPr>
          <w:rFonts w:cs="Times New Roman"/>
          <w:sz w:val="24"/>
          <w:szCs w:val="24"/>
        </w:rPr>
        <w:t>the</w:t>
      </w:r>
      <w:r w:rsidR="006A5855" w:rsidRPr="00334889">
        <w:rPr>
          <w:rFonts w:cs="Times New Roman"/>
          <w:sz w:val="24"/>
          <w:szCs w:val="24"/>
        </w:rPr>
        <w:t xml:space="preserve"> </w:t>
      </w:r>
      <w:r w:rsidR="001811E2" w:rsidRPr="00334889">
        <w:rPr>
          <w:rFonts w:cs="Times New Roman"/>
          <w:sz w:val="24"/>
          <w:szCs w:val="24"/>
        </w:rPr>
        <w:t>same</w:t>
      </w:r>
      <w:r w:rsidR="006A5855" w:rsidRPr="00334889">
        <w:rPr>
          <w:rFonts w:cs="Times New Roman"/>
          <w:sz w:val="24"/>
          <w:szCs w:val="24"/>
        </w:rPr>
        <w:t xml:space="preserve"> </w:t>
      </w:r>
      <w:r w:rsidR="001811E2" w:rsidRPr="00334889">
        <w:rPr>
          <w:rFonts w:cs="Times New Roman"/>
          <w:sz w:val="24"/>
          <w:szCs w:val="24"/>
        </w:rPr>
        <w:lastRenderedPageBreak/>
        <w:t>time.</w:t>
      </w:r>
      <w:r w:rsidR="00335351" w:rsidRPr="00334889">
        <w:rPr>
          <w:rFonts w:cs="Times New Roman"/>
          <w:sz w:val="24"/>
          <w:szCs w:val="24"/>
          <w:vertAlign w:val="superscript"/>
        </w:rPr>
        <w:t>6</w:t>
      </w:r>
      <w:r w:rsidR="00A12652" w:rsidRPr="00334889">
        <w:rPr>
          <w:rFonts w:cs="Times New Roman"/>
          <w:sz w:val="24"/>
          <w:szCs w:val="24"/>
          <w:vertAlign w:val="superscript"/>
        </w:rPr>
        <w:t>8</w:t>
      </w:r>
      <w:r w:rsidR="00335351" w:rsidRPr="00334889">
        <w:rPr>
          <w:rFonts w:cs="Times New Roman"/>
          <w:sz w:val="24"/>
          <w:szCs w:val="24"/>
          <w:vertAlign w:val="superscript"/>
        </w:rPr>
        <w:t>,6</w:t>
      </w:r>
      <w:r w:rsidR="00A12652" w:rsidRPr="00334889">
        <w:rPr>
          <w:rFonts w:cs="Times New Roman"/>
          <w:sz w:val="24"/>
          <w:szCs w:val="24"/>
          <w:vertAlign w:val="superscript"/>
        </w:rPr>
        <w:t>9</w:t>
      </w:r>
      <w:r w:rsidR="006A5855" w:rsidRPr="00334889">
        <w:rPr>
          <w:rFonts w:cs="Times New Roman"/>
          <w:sz w:val="24"/>
          <w:szCs w:val="24"/>
        </w:rPr>
        <w:t xml:space="preserve"> </w:t>
      </w:r>
      <w:r w:rsidR="00E70715" w:rsidRPr="00334889">
        <w:rPr>
          <w:rFonts w:cs="Times New Roman"/>
          <w:sz w:val="24"/>
          <w:szCs w:val="24"/>
        </w:rPr>
        <w:t>A</w:t>
      </w:r>
      <w:r w:rsidR="00C91AEE" w:rsidRPr="00334889">
        <w:rPr>
          <w:rFonts w:cs="Times New Roman"/>
          <w:sz w:val="24"/>
          <w:szCs w:val="24"/>
        </w:rPr>
        <w:t>ll</w:t>
      </w:r>
      <w:r w:rsidR="006A5855" w:rsidRPr="00334889">
        <w:rPr>
          <w:rFonts w:cs="Times New Roman"/>
          <w:sz w:val="24"/>
          <w:szCs w:val="24"/>
        </w:rPr>
        <w:t xml:space="preserve"> </w:t>
      </w:r>
      <w:r w:rsidR="00C91AEE" w:rsidRPr="00334889">
        <w:rPr>
          <w:rFonts w:cs="Times New Roman"/>
          <w:sz w:val="24"/>
          <w:szCs w:val="24"/>
        </w:rPr>
        <w:t>studies</w:t>
      </w:r>
      <w:r w:rsidR="006A5855" w:rsidRPr="00334889">
        <w:rPr>
          <w:rFonts w:cs="Times New Roman"/>
          <w:sz w:val="24"/>
          <w:szCs w:val="24"/>
        </w:rPr>
        <w:t xml:space="preserve"> </w:t>
      </w:r>
      <w:r w:rsidR="00C91AEE" w:rsidRPr="00334889">
        <w:rPr>
          <w:rFonts w:cs="Times New Roman"/>
          <w:sz w:val="24"/>
          <w:szCs w:val="24"/>
        </w:rPr>
        <w:t>registered</w:t>
      </w:r>
      <w:r w:rsidR="006A5855" w:rsidRPr="00334889">
        <w:rPr>
          <w:rFonts w:cs="Times New Roman"/>
          <w:sz w:val="24"/>
          <w:szCs w:val="24"/>
        </w:rPr>
        <w:t xml:space="preserve"> </w:t>
      </w:r>
      <w:r w:rsidR="00C91AEE" w:rsidRPr="00334889">
        <w:rPr>
          <w:rFonts w:cs="Times New Roman"/>
          <w:sz w:val="24"/>
          <w:szCs w:val="24"/>
        </w:rPr>
        <w:t>pregnancy-</w:t>
      </w:r>
      <w:r w:rsidR="00E70715" w:rsidRPr="00334889">
        <w:rPr>
          <w:rFonts w:cs="Times New Roman"/>
          <w:sz w:val="24"/>
          <w:szCs w:val="24"/>
        </w:rPr>
        <w:t>related</w:t>
      </w:r>
      <w:r w:rsidR="006A5855" w:rsidRPr="00334889">
        <w:rPr>
          <w:rFonts w:cs="Times New Roman"/>
          <w:sz w:val="24"/>
          <w:szCs w:val="24"/>
        </w:rPr>
        <w:t xml:space="preserve"> </w:t>
      </w:r>
      <w:r w:rsidR="00E70715" w:rsidRPr="00334889">
        <w:rPr>
          <w:rFonts w:cs="Times New Roman"/>
          <w:sz w:val="24"/>
          <w:szCs w:val="24"/>
        </w:rPr>
        <w:t>deaths</w:t>
      </w:r>
      <w:r w:rsidR="006A5855" w:rsidRPr="00334889">
        <w:rPr>
          <w:rFonts w:cs="Times New Roman"/>
          <w:sz w:val="24"/>
          <w:szCs w:val="24"/>
        </w:rPr>
        <w:t xml:space="preserve"> </w:t>
      </w:r>
      <w:r w:rsidR="00C91AEE" w:rsidRPr="00334889">
        <w:rPr>
          <w:rFonts w:cs="Times New Roman"/>
          <w:sz w:val="24"/>
          <w:szCs w:val="24"/>
        </w:rPr>
        <w:t>and</w:t>
      </w:r>
      <w:r w:rsidR="006A5855" w:rsidRPr="00334889">
        <w:rPr>
          <w:rFonts w:cs="Times New Roman"/>
          <w:sz w:val="24"/>
          <w:szCs w:val="24"/>
        </w:rPr>
        <w:t xml:space="preserve"> </w:t>
      </w:r>
      <w:r w:rsidR="00E70715" w:rsidRPr="00334889">
        <w:rPr>
          <w:rFonts w:cs="Times New Roman"/>
          <w:sz w:val="24"/>
          <w:szCs w:val="24"/>
        </w:rPr>
        <w:t>includ</w:t>
      </w:r>
      <w:r w:rsidR="00C91AEE" w:rsidRPr="00334889">
        <w:rPr>
          <w:rFonts w:cs="Times New Roman"/>
          <w:sz w:val="24"/>
          <w:szCs w:val="24"/>
        </w:rPr>
        <w:t>e</w:t>
      </w:r>
      <w:r w:rsidR="006A5855" w:rsidRPr="00334889">
        <w:rPr>
          <w:rFonts w:cs="Times New Roman"/>
          <w:sz w:val="24"/>
          <w:szCs w:val="24"/>
        </w:rPr>
        <w:t xml:space="preserve"> </w:t>
      </w:r>
      <w:r w:rsidR="00C91AEE" w:rsidRPr="00334889">
        <w:rPr>
          <w:rFonts w:cs="Times New Roman"/>
          <w:sz w:val="24"/>
          <w:szCs w:val="24"/>
        </w:rPr>
        <w:t>death</w:t>
      </w:r>
      <w:r w:rsidR="006A5855" w:rsidRPr="00334889">
        <w:rPr>
          <w:rFonts w:cs="Times New Roman"/>
          <w:sz w:val="24"/>
          <w:szCs w:val="24"/>
        </w:rPr>
        <w:t xml:space="preserve"> </w:t>
      </w:r>
      <w:r w:rsidR="00E70715" w:rsidRPr="00334889">
        <w:rPr>
          <w:rFonts w:cs="Times New Roman"/>
          <w:sz w:val="24"/>
          <w:szCs w:val="24"/>
        </w:rPr>
        <w:t>due</w:t>
      </w:r>
      <w:r w:rsidR="006A5855" w:rsidRPr="00334889">
        <w:rPr>
          <w:rFonts w:cs="Times New Roman"/>
          <w:sz w:val="24"/>
          <w:szCs w:val="24"/>
        </w:rPr>
        <w:t xml:space="preserve"> </w:t>
      </w:r>
      <w:r w:rsidR="00E70715" w:rsidRPr="00334889">
        <w:rPr>
          <w:rFonts w:cs="Times New Roman"/>
          <w:sz w:val="24"/>
          <w:szCs w:val="24"/>
        </w:rPr>
        <w:t>to</w:t>
      </w:r>
      <w:r w:rsidR="006A5855" w:rsidRPr="00334889">
        <w:rPr>
          <w:rFonts w:cs="Times New Roman"/>
          <w:sz w:val="24"/>
          <w:szCs w:val="24"/>
        </w:rPr>
        <w:t xml:space="preserve"> </w:t>
      </w:r>
      <w:r w:rsidR="00E70715" w:rsidRPr="00334889">
        <w:rPr>
          <w:rFonts w:cs="Times New Roman"/>
          <w:sz w:val="24"/>
          <w:szCs w:val="24"/>
        </w:rPr>
        <w:t>accidental</w:t>
      </w:r>
      <w:r w:rsidR="006A5855" w:rsidRPr="00334889">
        <w:rPr>
          <w:rFonts w:cs="Times New Roman"/>
          <w:sz w:val="24"/>
          <w:szCs w:val="24"/>
        </w:rPr>
        <w:t xml:space="preserve"> </w:t>
      </w:r>
      <w:r w:rsidR="00E70715" w:rsidRPr="00334889">
        <w:rPr>
          <w:rFonts w:cs="Times New Roman"/>
          <w:sz w:val="24"/>
          <w:szCs w:val="24"/>
        </w:rPr>
        <w:t>or</w:t>
      </w:r>
      <w:r w:rsidR="006A5855" w:rsidRPr="00334889">
        <w:rPr>
          <w:rFonts w:cs="Times New Roman"/>
          <w:sz w:val="24"/>
          <w:szCs w:val="24"/>
        </w:rPr>
        <w:t xml:space="preserve"> </w:t>
      </w:r>
      <w:r w:rsidR="00E70715" w:rsidRPr="00334889">
        <w:rPr>
          <w:rFonts w:cs="Times New Roman"/>
          <w:sz w:val="24"/>
          <w:szCs w:val="24"/>
        </w:rPr>
        <w:t>incidental</w:t>
      </w:r>
      <w:r w:rsidR="006A5855" w:rsidRPr="00334889">
        <w:rPr>
          <w:rFonts w:cs="Times New Roman"/>
          <w:sz w:val="24"/>
          <w:szCs w:val="24"/>
        </w:rPr>
        <w:t xml:space="preserve"> </w:t>
      </w:r>
      <w:r w:rsidR="00E70715" w:rsidRPr="00334889">
        <w:rPr>
          <w:rFonts w:cs="Times New Roman"/>
          <w:sz w:val="24"/>
          <w:szCs w:val="24"/>
        </w:rPr>
        <w:t>causes</w:t>
      </w:r>
      <w:r w:rsidR="006A5855" w:rsidRPr="00334889">
        <w:rPr>
          <w:rFonts w:cs="Times New Roman"/>
          <w:sz w:val="24"/>
          <w:szCs w:val="24"/>
        </w:rPr>
        <w:t xml:space="preserve"> </w:t>
      </w:r>
      <w:r w:rsidR="00C91AEE" w:rsidRPr="00334889">
        <w:rPr>
          <w:rFonts w:cs="Times New Roman"/>
          <w:sz w:val="24"/>
          <w:szCs w:val="24"/>
        </w:rPr>
        <w:t>(i.e.</w:t>
      </w:r>
      <w:r w:rsidR="006A5855" w:rsidRPr="00334889">
        <w:rPr>
          <w:rFonts w:cs="Times New Roman"/>
          <w:sz w:val="24"/>
          <w:szCs w:val="24"/>
        </w:rPr>
        <w:t xml:space="preserve"> </w:t>
      </w:r>
      <w:r w:rsidR="00C91AEE" w:rsidRPr="00334889">
        <w:rPr>
          <w:rFonts w:cs="Times New Roman"/>
          <w:sz w:val="24"/>
          <w:szCs w:val="24"/>
        </w:rPr>
        <w:t>not</w:t>
      </w:r>
      <w:r w:rsidR="006A5855" w:rsidRPr="00334889">
        <w:rPr>
          <w:rFonts w:cs="Times New Roman"/>
          <w:sz w:val="24"/>
          <w:szCs w:val="24"/>
        </w:rPr>
        <w:t xml:space="preserve"> </w:t>
      </w:r>
      <w:r w:rsidR="00C91AEE" w:rsidRPr="00334889">
        <w:rPr>
          <w:rFonts w:cs="Times New Roman"/>
          <w:sz w:val="24"/>
          <w:szCs w:val="24"/>
        </w:rPr>
        <w:t>maternal</w:t>
      </w:r>
      <w:r w:rsidR="006A5855" w:rsidRPr="00334889">
        <w:rPr>
          <w:rFonts w:cs="Times New Roman"/>
          <w:sz w:val="24"/>
          <w:szCs w:val="24"/>
        </w:rPr>
        <w:t xml:space="preserve"> </w:t>
      </w:r>
      <w:r w:rsidR="00C91AEE" w:rsidRPr="00334889">
        <w:rPr>
          <w:rFonts w:cs="Times New Roman"/>
          <w:sz w:val="24"/>
          <w:szCs w:val="24"/>
        </w:rPr>
        <w:t>deaths).</w:t>
      </w:r>
      <w:r w:rsidR="006A5855" w:rsidRPr="00334889">
        <w:rPr>
          <w:rFonts w:cs="Times New Roman"/>
          <w:sz w:val="24"/>
          <w:szCs w:val="24"/>
        </w:rPr>
        <w:t xml:space="preserve"> </w:t>
      </w:r>
      <w:r w:rsidR="00C91AEE" w:rsidRPr="00334889">
        <w:rPr>
          <w:rFonts w:cs="Times New Roman"/>
          <w:sz w:val="24"/>
          <w:szCs w:val="24"/>
        </w:rPr>
        <w:t>C</w:t>
      </w:r>
      <w:r w:rsidR="00E70715" w:rsidRPr="00334889">
        <w:rPr>
          <w:rFonts w:cs="Times New Roman"/>
          <w:sz w:val="24"/>
          <w:szCs w:val="24"/>
        </w:rPr>
        <w:t>ause</w:t>
      </w:r>
      <w:r w:rsidR="006A5855" w:rsidRPr="00334889">
        <w:rPr>
          <w:rFonts w:cs="Times New Roman"/>
          <w:sz w:val="24"/>
          <w:szCs w:val="24"/>
        </w:rPr>
        <w:t xml:space="preserve"> </w:t>
      </w:r>
      <w:r w:rsidR="00D73C07" w:rsidRPr="00334889">
        <w:rPr>
          <w:rFonts w:cs="Times New Roman"/>
          <w:sz w:val="24"/>
          <w:szCs w:val="24"/>
        </w:rPr>
        <w:t>of</w:t>
      </w:r>
      <w:r w:rsidR="006A5855" w:rsidRPr="00334889">
        <w:rPr>
          <w:rFonts w:cs="Times New Roman"/>
          <w:sz w:val="24"/>
          <w:szCs w:val="24"/>
        </w:rPr>
        <w:t xml:space="preserve"> </w:t>
      </w:r>
      <w:r w:rsidR="00D73C07" w:rsidRPr="00334889">
        <w:rPr>
          <w:rFonts w:cs="Times New Roman"/>
          <w:sz w:val="24"/>
          <w:szCs w:val="24"/>
        </w:rPr>
        <w:t>death</w:t>
      </w:r>
      <w:r w:rsidR="006A5855" w:rsidRPr="00334889">
        <w:rPr>
          <w:rFonts w:cs="Times New Roman"/>
          <w:sz w:val="24"/>
          <w:szCs w:val="24"/>
        </w:rPr>
        <w:t xml:space="preserve"> </w:t>
      </w:r>
      <w:r w:rsidR="002B5B2B" w:rsidRPr="00334889">
        <w:rPr>
          <w:rFonts w:cs="Times New Roman"/>
          <w:sz w:val="24"/>
          <w:szCs w:val="24"/>
        </w:rPr>
        <w:t>is</w:t>
      </w:r>
      <w:r w:rsidR="006A5855" w:rsidRPr="00334889">
        <w:rPr>
          <w:rFonts w:cs="Times New Roman"/>
          <w:sz w:val="24"/>
          <w:szCs w:val="24"/>
        </w:rPr>
        <w:t xml:space="preserve"> </w:t>
      </w:r>
      <w:r w:rsidR="00D73C07" w:rsidRPr="00334889">
        <w:rPr>
          <w:rFonts w:cs="Times New Roman"/>
          <w:sz w:val="24"/>
          <w:szCs w:val="24"/>
        </w:rPr>
        <w:t>not</w:t>
      </w:r>
      <w:r w:rsidR="006A5855" w:rsidRPr="00334889">
        <w:rPr>
          <w:rFonts w:cs="Times New Roman"/>
          <w:sz w:val="24"/>
          <w:szCs w:val="24"/>
        </w:rPr>
        <w:t xml:space="preserve"> </w:t>
      </w:r>
      <w:r w:rsidR="00E70715" w:rsidRPr="00334889">
        <w:rPr>
          <w:rFonts w:cs="Times New Roman"/>
          <w:sz w:val="24"/>
          <w:szCs w:val="24"/>
        </w:rPr>
        <w:t>determined</w:t>
      </w:r>
      <w:r w:rsidR="006A5855" w:rsidRPr="00334889">
        <w:rPr>
          <w:rFonts w:cs="Times New Roman"/>
          <w:sz w:val="24"/>
          <w:szCs w:val="24"/>
        </w:rPr>
        <w:t xml:space="preserve"> </w:t>
      </w:r>
      <w:r w:rsidR="00D73C07" w:rsidRPr="00334889">
        <w:rPr>
          <w:rFonts w:cs="Times New Roman"/>
          <w:sz w:val="24"/>
          <w:szCs w:val="24"/>
        </w:rPr>
        <w:t>and</w:t>
      </w:r>
      <w:r w:rsidR="006A5855" w:rsidRPr="00334889">
        <w:rPr>
          <w:rFonts w:cs="Times New Roman"/>
          <w:sz w:val="24"/>
          <w:szCs w:val="24"/>
        </w:rPr>
        <w:t xml:space="preserve"> </w:t>
      </w:r>
      <w:r w:rsidR="00D73C07" w:rsidRPr="00334889">
        <w:rPr>
          <w:rFonts w:cs="Times New Roman"/>
          <w:sz w:val="24"/>
          <w:szCs w:val="24"/>
        </w:rPr>
        <w:t>data</w:t>
      </w:r>
      <w:r w:rsidR="006A5855" w:rsidRPr="00334889">
        <w:rPr>
          <w:rFonts w:cs="Times New Roman"/>
          <w:sz w:val="24"/>
          <w:szCs w:val="24"/>
        </w:rPr>
        <w:t xml:space="preserve"> </w:t>
      </w:r>
      <w:r w:rsidR="00D73C07" w:rsidRPr="00334889">
        <w:rPr>
          <w:rFonts w:cs="Times New Roman"/>
          <w:sz w:val="24"/>
          <w:szCs w:val="24"/>
        </w:rPr>
        <w:t>collected</w:t>
      </w:r>
      <w:r w:rsidR="006A5855" w:rsidRPr="00334889">
        <w:rPr>
          <w:rFonts w:cs="Times New Roman"/>
          <w:sz w:val="24"/>
          <w:szCs w:val="24"/>
        </w:rPr>
        <w:t xml:space="preserve"> </w:t>
      </w:r>
      <w:r w:rsidR="008567E2" w:rsidRPr="00334889">
        <w:rPr>
          <w:rFonts w:cs="Times New Roman"/>
          <w:sz w:val="24"/>
          <w:szCs w:val="24"/>
        </w:rPr>
        <w:t>refer</w:t>
      </w:r>
      <w:r w:rsidR="00C91AEE" w:rsidRPr="00334889">
        <w:rPr>
          <w:rFonts w:cs="Times New Roman"/>
          <w:sz w:val="24"/>
          <w:szCs w:val="24"/>
        </w:rPr>
        <w:t>s</w:t>
      </w:r>
      <w:r w:rsidR="006A5855" w:rsidRPr="00334889">
        <w:rPr>
          <w:rFonts w:cs="Times New Roman"/>
          <w:sz w:val="24"/>
          <w:szCs w:val="24"/>
        </w:rPr>
        <w:t xml:space="preserve"> </w:t>
      </w:r>
      <w:r w:rsidR="00D73C07" w:rsidRPr="00334889">
        <w:rPr>
          <w:rFonts w:cs="Times New Roman"/>
          <w:sz w:val="24"/>
          <w:szCs w:val="24"/>
        </w:rPr>
        <w:t>to</w:t>
      </w:r>
      <w:r w:rsidR="006A5855" w:rsidRPr="00334889">
        <w:rPr>
          <w:rFonts w:cs="Times New Roman"/>
          <w:sz w:val="24"/>
          <w:szCs w:val="24"/>
        </w:rPr>
        <w:t xml:space="preserve"> </w:t>
      </w:r>
      <w:r w:rsidR="00A31B84" w:rsidRPr="00334889">
        <w:rPr>
          <w:rFonts w:cs="Times New Roman"/>
          <w:sz w:val="24"/>
          <w:szCs w:val="24"/>
        </w:rPr>
        <w:t xml:space="preserve">the previous </w:t>
      </w:r>
      <w:r w:rsidR="00442F9C" w:rsidRPr="00334889">
        <w:rPr>
          <w:rFonts w:cs="Times New Roman"/>
          <w:sz w:val="24"/>
          <w:szCs w:val="24"/>
        </w:rPr>
        <w:t>10-12</w:t>
      </w:r>
      <w:r w:rsidR="006A5855" w:rsidRPr="00334889">
        <w:rPr>
          <w:rFonts w:cs="Times New Roman"/>
          <w:sz w:val="24"/>
          <w:szCs w:val="24"/>
        </w:rPr>
        <w:t xml:space="preserve"> </w:t>
      </w:r>
      <w:r w:rsidR="00442F9C" w:rsidRPr="00334889">
        <w:rPr>
          <w:rFonts w:cs="Times New Roman"/>
          <w:sz w:val="24"/>
          <w:szCs w:val="24"/>
        </w:rPr>
        <w:t>years</w:t>
      </w:r>
      <w:r w:rsidR="007A6962" w:rsidRPr="00334889">
        <w:rPr>
          <w:rFonts w:cs="Times New Roman"/>
          <w:sz w:val="24"/>
          <w:szCs w:val="24"/>
        </w:rPr>
        <w:t>.</w:t>
      </w:r>
    </w:p>
    <w:p w14:paraId="72A3E036" w14:textId="3C811A59" w:rsidR="00A47899" w:rsidRPr="00334889" w:rsidRDefault="00A47899" w:rsidP="00286152">
      <w:pPr>
        <w:pStyle w:val="Heading3"/>
        <w:rPr>
          <w:rFonts w:asciiTheme="minorHAnsi" w:hAnsiTheme="minorHAnsi"/>
        </w:rPr>
      </w:pPr>
      <w:r w:rsidRPr="00334889">
        <w:rPr>
          <w:rFonts w:asciiTheme="minorHAnsi" w:hAnsiTheme="minorHAnsi"/>
        </w:rPr>
        <w:t>6)</w:t>
      </w:r>
      <w:r w:rsidR="006A5855" w:rsidRPr="00334889">
        <w:rPr>
          <w:rFonts w:asciiTheme="minorHAnsi" w:hAnsiTheme="minorHAnsi"/>
        </w:rPr>
        <w:t xml:space="preserve"> </w:t>
      </w:r>
      <w:r w:rsidRPr="00334889">
        <w:rPr>
          <w:rFonts w:asciiTheme="minorHAnsi" w:hAnsiTheme="minorHAnsi"/>
        </w:rPr>
        <w:t>Reproductive</w:t>
      </w:r>
      <w:r w:rsidR="006A5855" w:rsidRPr="00334889">
        <w:rPr>
          <w:rFonts w:asciiTheme="minorHAnsi" w:hAnsiTheme="minorHAnsi"/>
        </w:rPr>
        <w:t xml:space="preserve"> </w:t>
      </w:r>
      <w:r w:rsidRPr="00334889">
        <w:rPr>
          <w:rFonts w:asciiTheme="minorHAnsi" w:hAnsiTheme="minorHAnsi"/>
        </w:rPr>
        <w:t>Age</w:t>
      </w:r>
      <w:r w:rsidR="006A5855" w:rsidRPr="00334889">
        <w:rPr>
          <w:rFonts w:asciiTheme="minorHAnsi" w:hAnsiTheme="minorHAnsi"/>
        </w:rPr>
        <w:t xml:space="preserve"> </w:t>
      </w:r>
      <w:r w:rsidRPr="00334889">
        <w:rPr>
          <w:rFonts w:asciiTheme="minorHAnsi" w:hAnsiTheme="minorHAnsi"/>
        </w:rPr>
        <w:t>Mortality</w:t>
      </w:r>
      <w:r w:rsidR="006A5855" w:rsidRPr="00334889">
        <w:rPr>
          <w:rFonts w:asciiTheme="minorHAnsi" w:hAnsiTheme="minorHAnsi"/>
        </w:rPr>
        <w:t xml:space="preserve"> </w:t>
      </w:r>
      <w:r w:rsidRPr="00334889">
        <w:rPr>
          <w:rFonts w:asciiTheme="minorHAnsi" w:hAnsiTheme="minorHAnsi"/>
        </w:rPr>
        <w:t>Studies</w:t>
      </w:r>
      <w:r w:rsidR="006A5855" w:rsidRPr="00334889">
        <w:rPr>
          <w:rFonts w:asciiTheme="minorHAnsi" w:hAnsiTheme="minorHAnsi"/>
        </w:rPr>
        <w:t xml:space="preserve"> </w:t>
      </w:r>
      <w:r w:rsidRPr="00334889">
        <w:rPr>
          <w:rFonts w:asciiTheme="minorHAnsi" w:hAnsiTheme="minorHAnsi"/>
        </w:rPr>
        <w:t>(RAMOS)</w:t>
      </w:r>
    </w:p>
    <w:p w14:paraId="2E11B5AA" w14:textId="72873BA7" w:rsidR="00A47899" w:rsidRPr="00334889" w:rsidRDefault="00A47899" w:rsidP="00286152">
      <w:pPr>
        <w:autoSpaceDE w:val="0"/>
        <w:autoSpaceDN w:val="0"/>
        <w:adjustRightInd w:val="0"/>
        <w:spacing w:after="0" w:line="480" w:lineRule="auto"/>
        <w:jc w:val="both"/>
        <w:rPr>
          <w:rFonts w:cs="Times New Roman"/>
          <w:sz w:val="24"/>
          <w:szCs w:val="24"/>
          <w:vertAlign w:val="superscript"/>
        </w:rPr>
      </w:pP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relatively</w:t>
      </w:r>
      <w:r w:rsidR="006A5855" w:rsidRPr="00334889">
        <w:rPr>
          <w:rFonts w:cs="Times New Roman"/>
          <w:sz w:val="24"/>
          <w:szCs w:val="24"/>
        </w:rPr>
        <w:t xml:space="preserve"> </w:t>
      </w:r>
      <w:r w:rsidRPr="00334889">
        <w:rPr>
          <w:rFonts w:cs="Times New Roman"/>
          <w:sz w:val="24"/>
          <w:szCs w:val="24"/>
        </w:rPr>
        <w:t>robust</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which</w:t>
      </w:r>
      <w:r w:rsidR="006A5855" w:rsidRPr="00334889">
        <w:rPr>
          <w:rFonts w:cs="Times New Roman"/>
          <w:sz w:val="24"/>
          <w:szCs w:val="24"/>
        </w:rPr>
        <w:t xml:space="preserve"> </w:t>
      </w:r>
      <w:r w:rsidRPr="00334889">
        <w:rPr>
          <w:rFonts w:cs="Times New Roman"/>
          <w:sz w:val="24"/>
          <w:szCs w:val="24"/>
        </w:rPr>
        <w:t>uses</w:t>
      </w:r>
      <w:r w:rsidR="006A5855" w:rsidRPr="00334889">
        <w:rPr>
          <w:rFonts w:cs="Times New Roman"/>
          <w:sz w:val="24"/>
          <w:szCs w:val="24"/>
        </w:rPr>
        <w:t xml:space="preserve"> </w:t>
      </w:r>
      <w:r w:rsidRPr="00334889">
        <w:rPr>
          <w:rFonts w:cs="Times New Roman"/>
          <w:sz w:val="24"/>
          <w:szCs w:val="24"/>
        </w:rPr>
        <w:t>both</w:t>
      </w:r>
      <w:r w:rsidR="006A5855" w:rsidRPr="00334889">
        <w:rPr>
          <w:rFonts w:cs="Times New Roman"/>
          <w:sz w:val="24"/>
          <w:szCs w:val="24"/>
        </w:rPr>
        <w:t xml:space="preserve"> </w:t>
      </w:r>
      <w:r w:rsidRPr="00334889">
        <w:rPr>
          <w:rFonts w:cs="Times New Roman"/>
          <w:sz w:val="24"/>
          <w:szCs w:val="24"/>
        </w:rPr>
        <w:t>active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passive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collection</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00A3660F"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without</w:t>
      </w:r>
      <w:r w:rsidR="006A5855" w:rsidRPr="00334889">
        <w:rPr>
          <w:rFonts w:cs="Times New Roman"/>
          <w:sz w:val="24"/>
          <w:szCs w:val="24"/>
        </w:rPr>
        <w:t xml:space="preserve"> </w:t>
      </w:r>
      <w:r w:rsidRPr="00334889">
        <w:rPr>
          <w:rFonts w:cs="Times New Roman"/>
          <w:sz w:val="24"/>
          <w:szCs w:val="24"/>
        </w:rPr>
        <w:t>vital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00D43A44" w:rsidRPr="00334889">
        <w:rPr>
          <w:rFonts w:cs="Times New Roman"/>
          <w:sz w:val="24"/>
          <w:szCs w:val="24"/>
        </w:rPr>
        <w:t>and</w:t>
      </w:r>
      <w:r w:rsidR="006A5855" w:rsidRPr="00334889">
        <w:rPr>
          <w:rFonts w:cs="Times New Roman"/>
          <w:sz w:val="24"/>
          <w:szCs w:val="24"/>
        </w:rPr>
        <w:t xml:space="preserve"> </w:t>
      </w:r>
      <w:r w:rsidR="00D43A44" w:rsidRPr="00334889">
        <w:rPr>
          <w:rFonts w:cs="Times New Roman"/>
          <w:sz w:val="24"/>
          <w:szCs w:val="24"/>
        </w:rPr>
        <w:t>are</w:t>
      </w:r>
      <w:r w:rsidR="006A5855" w:rsidRPr="00334889">
        <w:rPr>
          <w:rFonts w:cs="Times New Roman"/>
          <w:sz w:val="24"/>
          <w:szCs w:val="24"/>
        </w:rPr>
        <w:t xml:space="preserve"> </w:t>
      </w:r>
      <w:r w:rsidR="00D43A44" w:rsidRPr="00334889">
        <w:rPr>
          <w:rFonts w:cs="Times New Roman"/>
          <w:sz w:val="24"/>
          <w:szCs w:val="24"/>
        </w:rPr>
        <w:t>often</w:t>
      </w:r>
      <w:r w:rsidR="006A5855" w:rsidRPr="00334889">
        <w:rPr>
          <w:rFonts w:cs="Times New Roman"/>
          <w:sz w:val="24"/>
          <w:szCs w:val="24"/>
        </w:rPr>
        <w:t xml:space="preserve"> </w:t>
      </w:r>
      <w:r w:rsidR="00D43A44" w:rsidRPr="00334889">
        <w:rPr>
          <w:rFonts w:cs="Times New Roman"/>
          <w:sz w:val="24"/>
          <w:szCs w:val="24"/>
        </w:rPr>
        <w:t>considered</w:t>
      </w:r>
      <w:r w:rsidR="006A5855" w:rsidRPr="00334889">
        <w:rPr>
          <w:rFonts w:cs="Times New Roman"/>
          <w:sz w:val="24"/>
          <w:szCs w:val="24"/>
        </w:rPr>
        <w:t xml:space="preserve"> </w:t>
      </w:r>
      <w:r w:rsidR="00A31B84" w:rsidRPr="00334889">
        <w:rPr>
          <w:rFonts w:cs="Times New Roman"/>
          <w:sz w:val="24"/>
          <w:szCs w:val="24"/>
        </w:rPr>
        <w:t xml:space="preserve">to be </w:t>
      </w:r>
      <w:r w:rsidR="00D43A44" w:rsidRPr="00334889">
        <w:rPr>
          <w:rFonts w:cs="Times New Roman"/>
          <w:sz w:val="24"/>
          <w:szCs w:val="24"/>
        </w:rPr>
        <w:t>the</w:t>
      </w:r>
      <w:r w:rsidR="006A5855" w:rsidRPr="00334889">
        <w:rPr>
          <w:rFonts w:cs="Times New Roman"/>
          <w:sz w:val="24"/>
          <w:szCs w:val="24"/>
        </w:rPr>
        <w:t xml:space="preserve"> </w:t>
      </w:r>
      <w:r w:rsidR="00D43A44" w:rsidRPr="00334889">
        <w:rPr>
          <w:rFonts w:cs="Times New Roman"/>
          <w:sz w:val="24"/>
          <w:szCs w:val="24"/>
        </w:rPr>
        <w:t>gold</w:t>
      </w:r>
      <w:r w:rsidR="006A5855" w:rsidRPr="00334889">
        <w:rPr>
          <w:rFonts w:cs="Times New Roman"/>
          <w:sz w:val="24"/>
          <w:szCs w:val="24"/>
        </w:rPr>
        <w:t xml:space="preserve"> </w:t>
      </w:r>
      <w:r w:rsidR="00D43A44" w:rsidRPr="00334889">
        <w:rPr>
          <w:rFonts w:cs="Times New Roman"/>
          <w:sz w:val="24"/>
          <w:szCs w:val="24"/>
        </w:rPr>
        <w:t>standard.</w:t>
      </w:r>
      <w:r w:rsidR="00335351" w:rsidRPr="00334889">
        <w:rPr>
          <w:rFonts w:cs="Times New Roman"/>
          <w:sz w:val="24"/>
          <w:szCs w:val="24"/>
          <w:vertAlign w:val="superscript"/>
        </w:rPr>
        <w:t>35</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approach</w:t>
      </w:r>
      <w:r w:rsidR="006A5855" w:rsidRPr="00334889">
        <w:rPr>
          <w:rFonts w:cs="Times New Roman"/>
          <w:sz w:val="24"/>
          <w:szCs w:val="24"/>
        </w:rPr>
        <w:t xml:space="preserve"> </w:t>
      </w:r>
      <w:r w:rsidRPr="00334889">
        <w:rPr>
          <w:rFonts w:cs="Times New Roman"/>
          <w:sz w:val="24"/>
          <w:szCs w:val="24"/>
        </w:rPr>
        <w:t>involves</w:t>
      </w:r>
      <w:r w:rsidR="006A5855" w:rsidRPr="00334889">
        <w:rPr>
          <w:rFonts w:cs="Times New Roman"/>
          <w:sz w:val="24"/>
          <w:szCs w:val="24"/>
        </w:rPr>
        <w:t xml:space="preserve"> </w:t>
      </w:r>
      <w:r w:rsidRPr="00334889">
        <w:rPr>
          <w:rFonts w:cs="Times New Roman"/>
          <w:sz w:val="24"/>
          <w:szCs w:val="24"/>
        </w:rPr>
        <w:t>retrospective</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prospective</w:t>
      </w:r>
      <w:r w:rsidR="006A5855" w:rsidRPr="00334889">
        <w:rPr>
          <w:rFonts w:cs="Times New Roman"/>
          <w:sz w:val="24"/>
          <w:szCs w:val="24"/>
        </w:rPr>
        <w:t xml:space="preserve"> </w:t>
      </w:r>
      <w:r w:rsidRPr="00334889">
        <w:rPr>
          <w:rFonts w:cs="Times New Roman"/>
          <w:sz w:val="24"/>
          <w:szCs w:val="24"/>
        </w:rPr>
        <w:t>identification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investigating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causes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00A31B84" w:rsidRPr="00334889">
        <w:rPr>
          <w:rFonts w:cs="Times New Roman"/>
          <w:sz w:val="24"/>
          <w:szCs w:val="24"/>
        </w:rPr>
        <w:t>WRA</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defined</w:t>
      </w:r>
      <w:r w:rsidR="006A5855" w:rsidRPr="00334889">
        <w:rPr>
          <w:rFonts w:cs="Times New Roman"/>
          <w:sz w:val="24"/>
          <w:szCs w:val="24"/>
        </w:rPr>
        <w:t xml:space="preserve"> </w:t>
      </w:r>
      <w:r w:rsidRPr="00334889">
        <w:rPr>
          <w:rFonts w:cs="Times New Roman"/>
          <w:sz w:val="24"/>
          <w:szCs w:val="24"/>
        </w:rPr>
        <w:t>area/population</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multiple</w:t>
      </w:r>
      <w:r w:rsidR="006A5855" w:rsidRPr="00334889">
        <w:rPr>
          <w:rFonts w:cs="Times New Roman"/>
          <w:sz w:val="24"/>
          <w:szCs w:val="24"/>
        </w:rPr>
        <w:t xml:space="preserve"> </w:t>
      </w:r>
      <w:r w:rsidRPr="00334889">
        <w:rPr>
          <w:rFonts w:cs="Times New Roman"/>
          <w:sz w:val="24"/>
          <w:szCs w:val="24"/>
        </w:rPr>
        <w:t>sources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existing</w:t>
      </w:r>
      <w:r w:rsidR="006A5855" w:rsidRPr="00334889">
        <w:rPr>
          <w:rFonts w:cs="Times New Roman"/>
          <w:sz w:val="24"/>
          <w:szCs w:val="24"/>
        </w:rPr>
        <w:t xml:space="preserve"> </w:t>
      </w:r>
      <w:r w:rsidRPr="00334889">
        <w:rPr>
          <w:rFonts w:cs="Times New Roman"/>
          <w:sz w:val="24"/>
          <w:szCs w:val="24"/>
        </w:rPr>
        <w:t>records</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surveillance.</w:t>
      </w:r>
      <w:r w:rsidR="006A5855" w:rsidRPr="00334889">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two</w:t>
      </w:r>
      <w:r w:rsidR="006A5855" w:rsidRPr="00334889">
        <w:rPr>
          <w:rFonts w:cs="Times New Roman"/>
          <w:sz w:val="24"/>
          <w:szCs w:val="24"/>
        </w:rPr>
        <w:t xml:space="preserve"> </w:t>
      </w:r>
      <w:r w:rsidRPr="00334889">
        <w:rPr>
          <w:rFonts w:cs="Times New Roman"/>
          <w:sz w:val="24"/>
          <w:szCs w:val="24"/>
        </w:rPr>
        <w:t>phases.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first</w:t>
      </w:r>
      <w:r w:rsidR="006A5855" w:rsidRPr="00334889">
        <w:rPr>
          <w:rFonts w:cs="Times New Roman"/>
          <w:sz w:val="24"/>
          <w:szCs w:val="24"/>
        </w:rPr>
        <w:t xml:space="preserve"> </w:t>
      </w:r>
      <w:r w:rsidRPr="00334889">
        <w:rPr>
          <w:rFonts w:cs="Times New Roman"/>
          <w:sz w:val="24"/>
          <w:szCs w:val="24"/>
        </w:rPr>
        <w:t>phase,</w:t>
      </w:r>
      <w:r w:rsidR="006A5855" w:rsidRPr="00334889">
        <w:rPr>
          <w:rFonts w:cs="Times New Roman"/>
          <w:sz w:val="24"/>
          <w:szCs w:val="24"/>
        </w:rPr>
        <w:t xml:space="preserve"> </w:t>
      </w:r>
      <w:r w:rsidRPr="00334889">
        <w:rPr>
          <w:rFonts w:cs="Times New Roman"/>
          <w:sz w:val="24"/>
          <w:szCs w:val="24"/>
        </w:rPr>
        <w:t>involves</w:t>
      </w:r>
      <w:r w:rsidR="006A5855" w:rsidRPr="00334889">
        <w:rPr>
          <w:rFonts w:cs="Times New Roman"/>
          <w:sz w:val="24"/>
          <w:szCs w:val="24"/>
        </w:rPr>
        <w:t xml:space="preserve"> </w:t>
      </w:r>
      <w:r w:rsidRPr="00334889">
        <w:rPr>
          <w:rFonts w:cs="Times New Roman"/>
          <w:sz w:val="24"/>
          <w:szCs w:val="24"/>
        </w:rPr>
        <w:t>identification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among</w:t>
      </w:r>
      <w:r w:rsidR="006A5855" w:rsidRPr="00334889">
        <w:rPr>
          <w:rFonts w:cs="Times New Roman"/>
          <w:sz w:val="24"/>
          <w:szCs w:val="24"/>
        </w:rPr>
        <w:t xml:space="preserve"> </w:t>
      </w:r>
      <w:r w:rsidRPr="00334889">
        <w:rPr>
          <w:rFonts w:cs="Times New Roman"/>
          <w:sz w:val="24"/>
          <w:szCs w:val="24"/>
        </w:rPr>
        <w:t>WRA</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second</w:t>
      </w:r>
      <w:r w:rsidR="006A5855" w:rsidRPr="00334889">
        <w:rPr>
          <w:rFonts w:cs="Times New Roman"/>
          <w:sz w:val="24"/>
          <w:szCs w:val="24"/>
        </w:rPr>
        <w:t xml:space="preserve"> </w:t>
      </w:r>
      <w:r w:rsidRPr="00334889">
        <w:rPr>
          <w:rFonts w:cs="Times New Roman"/>
          <w:sz w:val="24"/>
          <w:szCs w:val="24"/>
        </w:rPr>
        <w:t>phase,</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investigated</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verbal</w:t>
      </w:r>
      <w:r w:rsidR="006A5855" w:rsidRPr="00334889">
        <w:rPr>
          <w:rFonts w:cs="Times New Roman"/>
          <w:sz w:val="24"/>
          <w:szCs w:val="24"/>
        </w:rPr>
        <w:t xml:space="preserve"> </w:t>
      </w:r>
      <w:r w:rsidRPr="00334889">
        <w:rPr>
          <w:rFonts w:cs="Times New Roman"/>
          <w:sz w:val="24"/>
          <w:szCs w:val="24"/>
        </w:rPr>
        <w:t>autopsy,</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reports</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medical</w:t>
      </w:r>
      <w:r w:rsidR="006A5855" w:rsidRPr="00334889">
        <w:rPr>
          <w:rFonts w:cs="Times New Roman"/>
          <w:sz w:val="24"/>
          <w:szCs w:val="24"/>
        </w:rPr>
        <w:t xml:space="preserve"> </w:t>
      </w:r>
      <w:r w:rsidRPr="00334889">
        <w:rPr>
          <w:rFonts w:cs="Times New Roman"/>
          <w:sz w:val="24"/>
          <w:szCs w:val="24"/>
        </w:rPr>
        <w:t>record</w:t>
      </w:r>
      <w:r w:rsidR="006A5855" w:rsidRPr="00334889">
        <w:rPr>
          <w:rFonts w:cs="Times New Roman"/>
          <w:sz w:val="24"/>
          <w:szCs w:val="24"/>
        </w:rPr>
        <w:t xml:space="preserve"> </w:t>
      </w:r>
      <w:r w:rsidRPr="00334889">
        <w:rPr>
          <w:rFonts w:cs="Times New Roman"/>
          <w:sz w:val="24"/>
          <w:szCs w:val="24"/>
        </w:rPr>
        <w:t>reviews</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certificates</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medical</w:t>
      </w:r>
      <w:r w:rsidR="006A5855" w:rsidRPr="00334889">
        <w:rPr>
          <w:rFonts w:cs="Times New Roman"/>
          <w:sz w:val="24"/>
          <w:szCs w:val="24"/>
        </w:rPr>
        <w:t xml:space="preserve"> </w:t>
      </w:r>
      <w:r w:rsidRPr="00334889">
        <w:rPr>
          <w:rFonts w:cs="Times New Roman"/>
          <w:sz w:val="24"/>
          <w:szCs w:val="24"/>
        </w:rPr>
        <w:t>cause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interview</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household</w:t>
      </w:r>
      <w:r w:rsidR="006A5855" w:rsidRPr="00334889">
        <w:rPr>
          <w:rFonts w:cs="Times New Roman"/>
          <w:sz w:val="24"/>
          <w:szCs w:val="24"/>
        </w:rPr>
        <w:t xml:space="preserve"> </w:t>
      </w:r>
      <w:r w:rsidRPr="00334889">
        <w:rPr>
          <w:rFonts w:cs="Times New Roman"/>
          <w:sz w:val="24"/>
          <w:szCs w:val="24"/>
        </w:rPr>
        <w:t>members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relatives)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ascertain</w:t>
      </w:r>
      <w:r w:rsidR="006A5855" w:rsidRPr="00334889">
        <w:rPr>
          <w:rFonts w:cs="Times New Roman"/>
          <w:sz w:val="24"/>
          <w:szCs w:val="24"/>
        </w:rPr>
        <w:t xml:space="preserve"> </w:t>
      </w:r>
      <w:r w:rsidRPr="00334889">
        <w:rPr>
          <w:rFonts w:cs="Times New Roman"/>
          <w:sz w:val="24"/>
          <w:szCs w:val="24"/>
        </w:rPr>
        <w:t>if</w:t>
      </w:r>
      <w:r w:rsidR="006A5855" w:rsidRPr="00334889">
        <w:rPr>
          <w:rFonts w:cs="Times New Roman"/>
          <w:sz w:val="24"/>
          <w:szCs w:val="24"/>
        </w:rPr>
        <w:t xml:space="preserve"> </w:t>
      </w:r>
      <w:r w:rsidRPr="00334889">
        <w:rPr>
          <w:rFonts w:cs="Times New Roman"/>
          <w:sz w:val="24"/>
          <w:szCs w:val="24"/>
        </w:rPr>
        <w:t>they</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pregnancy</w:t>
      </w:r>
      <w:r w:rsidR="00A31B84" w:rsidRPr="00334889">
        <w:rPr>
          <w:rFonts w:cs="Times New Roman"/>
          <w:sz w:val="24"/>
          <w:szCs w:val="24"/>
        </w:rPr>
        <w:t>-</w:t>
      </w:r>
      <w:r w:rsidRPr="00334889">
        <w:rPr>
          <w:rFonts w:cs="Times New Roman"/>
          <w:sz w:val="24"/>
          <w:szCs w:val="24"/>
        </w:rPr>
        <w:t>related</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65E02" w:rsidRPr="00334889">
        <w:rPr>
          <w:rFonts w:cs="Times New Roman"/>
          <w:sz w:val="24"/>
          <w:szCs w:val="24"/>
          <w:vertAlign w:val="superscript"/>
        </w:rPr>
        <w:t>7</w:t>
      </w:r>
      <w:r w:rsidR="00A12652" w:rsidRPr="00334889">
        <w:rPr>
          <w:rFonts w:cs="Times New Roman"/>
          <w:sz w:val="24"/>
          <w:szCs w:val="24"/>
          <w:vertAlign w:val="superscript"/>
        </w:rPr>
        <w:t>1</w:t>
      </w:r>
    </w:p>
    <w:p w14:paraId="787303BC" w14:textId="7C2393F4" w:rsidR="00A47899" w:rsidRPr="00334889" w:rsidRDefault="00A47899"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Four</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Sudan,</w:t>
      </w:r>
      <w:r w:rsidR="006A5855" w:rsidRPr="00334889">
        <w:rPr>
          <w:rFonts w:cs="Times New Roman"/>
          <w:sz w:val="24"/>
          <w:szCs w:val="24"/>
        </w:rPr>
        <w:t xml:space="preserve"> </w:t>
      </w:r>
      <w:r w:rsidRPr="00334889">
        <w:rPr>
          <w:rFonts w:cs="Times New Roman"/>
          <w:sz w:val="24"/>
          <w:szCs w:val="24"/>
        </w:rPr>
        <w:t>Jordan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Ghana</w:t>
      </w:r>
      <w:r w:rsidR="006A5855" w:rsidRPr="00334889">
        <w:rPr>
          <w:rFonts w:cs="Times New Roman"/>
          <w:sz w:val="24"/>
          <w:szCs w:val="24"/>
        </w:rPr>
        <w:t xml:space="preserve"> </w:t>
      </w:r>
      <w:r w:rsidRPr="00334889">
        <w:rPr>
          <w:rFonts w:cs="Times New Roman"/>
          <w:sz w:val="24"/>
          <w:szCs w:val="24"/>
        </w:rPr>
        <w:t>estimated</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method.</w:t>
      </w:r>
      <w:r w:rsidR="00665E02" w:rsidRPr="00334889">
        <w:rPr>
          <w:rFonts w:cs="Times New Roman"/>
          <w:sz w:val="24"/>
          <w:szCs w:val="24"/>
          <w:vertAlign w:val="superscript"/>
        </w:rPr>
        <w:t>7</w:t>
      </w:r>
      <w:r w:rsidR="00A12652" w:rsidRPr="00334889">
        <w:rPr>
          <w:rFonts w:cs="Times New Roman"/>
          <w:sz w:val="24"/>
          <w:szCs w:val="24"/>
          <w:vertAlign w:val="superscript"/>
        </w:rPr>
        <w:t>2</w:t>
      </w:r>
      <w:r w:rsidR="00665E02" w:rsidRPr="00334889">
        <w:rPr>
          <w:rFonts w:cs="Times New Roman"/>
          <w:sz w:val="24"/>
          <w:szCs w:val="24"/>
          <w:vertAlign w:val="superscript"/>
        </w:rPr>
        <w:t>-7</w:t>
      </w:r>
      <w:r w:rsidR="00A12652" w:rsidRPr="00334889">
        <w:rPr>
          <w:rFonts w:cs="Times New Roman"/>
          <w:sz w:val="24"/>
          <w:szCs w:val="24"/>
          <w:vertAlign w:val="superscript"/>
        </w:rPr>
        <w:t>5</w:t>
      </w:r>
      <w:r w:rsidR="006A5855" w:rsidRPr="00334889">
        <w:rPr>
          <w:rFonts w:cs="Times New Roman"/>
          <w:sz w:val="24"/>
          <w:szCs w:val="24"/>
        </w:rPr>
        <w:t xml:space="preserve"> </w:t>
      </w:r>
      <w:r w:rsidRPr="00334889">
        <w:rPr>
          <w:rFonts w:cs="Times New Roman"/>
          <w:sz w:val="24"/>
          <w:szCs w:val="24"/>
        </w:rPr>
        <w:t>Three</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prospective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one</w:t>
      </w:r>
      <w:r w:rsidR="006A5855" w:rsidRPr="00334889">
        <w:rPr>
          <w:rFonts w:cs="Times New Roman"/>
          <w:sz w:val="24"/>
          <w:szCs w:val="24"/>
        </w:rPr>
        <w:t xml:space="preserve"> </w:t>
      </w:r>
      <w:r w:rsidRPr="00334889">
        <w:rPr>
          <w:rFonts w:cs="Times New Roman"/>
          <w:sz w:val="24"/>
          <w:szCs w:val="24"/>
        </w:rPr>
        <w:t>study</w:t>
      </w:r>
      <w:r w:rsidR="006A5855" w:rsidRPr="00334889">
        <w:rPr>
          <w:rFonts w:cs="Times New Roman"/>
          <w:sz w:val="24"/>
          <w:szCs w:val="24"/>
        </w:rPr>
        <w:t xml:space="preserve"> </w:t>
      </w:r>
      <w:r w:rsidRPr="00334889">
        <w:rPr>
          <w:rFonts w:cs="Times New Roman"/>
          <w:sz w:val="24"/>
          <w:szCs w:val="24"/>
        </w:rPr>
        <w:t>retrospective.</w:t>
      </w:r>
      <w:r w:rsidR="00665E02" w:rsidRPr="00334889">
        <w:rPr>
          <w:rFonts w:cs="Times New Roman"/>
          <w:sz w:val="24"/>
          <w:szCs w:val="24"/>
          <w:vertAlign w:val="superscript"/>
        </w:rPr>
        <w:t>7</w:t>
      </w:r>
      <w:r w:rsidR="00A12652" w:rsidRPr="00334889">
        <w:rPr>
          <w:rFonts w:cs="Times New Roman"/>
          <w:sz w:val="24"/>
          <w:szCs w:val="24"/>
          <w:vertAlign w:val="superscript"/>
        </w:rPr>
        <w:t>3</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list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WRA</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collected</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collated</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facilities</w:t>
      </w:r>
      <w:r w:rsidR="006A5855" w:rsidRPr="00334889">
        <w:rPr>
          <w:rFonts w:cs="Times New Roman"/>
          <w:sz w:val="24"/>
          <w:szCs w:val="24"/>
        </w:rPr>
        <w:t xml:space="preserve"> </w:t>
      </w:r>
      <w:r w:rsidR="00A31B84" w:rsidRPr="00334889">
        <w:rPr>
          <w:rFonts w:cs="Times New Roman"/>
          <w:sz w:val="24"/>
          <w:szCs w:val="24"/>
        </w:rPr>
        <w:t>(e.g.</w:t>
      </w:r>
      <w:r w:rsidR="006A5855" w:rsidRPr="00334889">
        <w:rPr>
          <w:rFonts w:cs="Times New Roman"/>
          <w:sz w:val="24"/>
          <w:szCs w:val="24"/>
        </w:rPr>
        <w:t xml:space="preserve"> </w:t>
      </w:r>
      <w:r w:rsidRPr="00334889">
        <w:rPr>
          <w:rFonts w:cs="Times New Roman"/>
          <w:sz w:val="24"/>
          <w:szCs w:val="24"/>
        </w:rPr>
        <w:t>admission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discharge</w:t>
      </w:r>
      <w:r w:rsidR="006A5855" w:rsidRPr="00334889">
        <w:rPr>
          <w:rFonts w:cs="Times New Roman"/>
          <w:sz w:val="24"/>
          <w:szCs w:val="24"/>
        </w:rPr>
        <w:t xml:space="preserve"> </w:t>
      </w:r>
      <w:r w:rsidRPr="00334889">
        <w:rPr>
          <w:rFonts w:cs="Times New Roman"/>
          <w:sz w:val="24"/>
          <w:szCs w:val="24"/>
        </w:rPr>
        <w:t>books,</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certificate</w:t>
      </w:r>
      <w:r w:rsidR="006A5855" w:rsidRPr="00334889">
        <w:rPr>
          <w:rFonts w:cs="Times New Roman"/>
          <w:sz w:val="24"/>
          <w:szCs w:val="24"/>
        </w:rPr>
        <w:t xml:space="preserve"> </w:t>
      </w:r>
      <w:r w:rsidRPr="00334889">
        <w:rPr>
          <w:rFonts w:cs="Times New Roman"/>
          <w:sz w:val="24"/>
          <w:szCs w:val="24"/>
        </w:rPr>
        <w:t>books,</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registers</w:t>
      </w:r>
      <w:r w:rsidR="00A31B84" w:rsidRPr="00334889">
        <w:rPr>
          <w:rFonts w:cs="Times New Roman"/>
          <w:sz w:val="24"/>
          <w:szCs w:val="24"/>
        </w:rPr>
        <w:t xml:space="preserve"> and</w:t>
      </w:r>
      <w:r w:rsidR="006A5855" w:rsidRPr="00334889">
        <w:rPr>
          <w:rFonts w:cs="Times New Roman"/>
          <w:sz w:val="24"/>
          <w:szCs w:val="24"/>
        </w:rPr>
        <w:t xml:space="preserve"> </w:t>
      </w:r>
      <w:r w:rsidRPr="00334889">
        <w:rPr>
          <w:rFonts w:cs="Times New Roman"/>
          <w:sz w:val="24"/>
          <w:szCs w:val="24"/>
        </w:rPr>
        <w:t>mortuary</w:t>
      </w:r>
      <w:r w:rsidR="006A5855" w:rsidRPr="00334889">
        <w:rPr>
          <w:rFonts w:cs="Times New Roman"/>
          <w:sz w:val="24"/>
          <w:szCs w:val="24"/>
        </w:rPr>
        <w:t xml:space="preserve"> </w:t>
      </w:r>
      <w:r w:rsidRPr="00334889">
        <w:rPr>
          <w:rFonts w:cs="Times New Roman"/>
          <w:sz w:val="24"/>
          <w:szCs w:val="24"/>
        </w:rPr>
        <w:t>logbooks)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individual</w:t>
      </w:r>
      <w:r w:rsidR="006A5855" w:rsidRPr="00334889">
        <w:rPr>
          <w:rFonts w:cs="Times New Roman"/>
          <w:sz w:val="24"/>
          <w:szCs w:val="24"/>
        </w:rPr>
        <w:t xml:space="preserve"> </w:t>
      </w:r>
      <w:r w:rsidRPr="00334889">
        <w:rPr>
          <w:rFonts w:cs="Times New Roman"/>
          <w:sz w:val="24"/>
          <w:szCs w:val="24"/>
        </w:rPr>
        <w:t>case</w:t>
      </w:r>
      <w:r w:rsidR="006A5855" w:rsidRPr="00334889">
        <w:rPr>
          <w:rFonts w:cs="Times New Roman"/>
          <w:sz w:val="24"/>
          <w:szCs w:val="24"/>
        </w:rPr>
        <w:t xml:space="preserve"> </w:t>
      </w:r>
      <w:r w:rsidRPr="00334889">
        <w:rPr>
          <w:rFonts w:cs="Times New Roman"/>
          <w:sz w:val="24"/>
          <w:szCs w:val="24"/>
        </w:rPr>
        <w:t>notes</w:t>
      </w:r>
      <w:r w:rsidR="006A5855" w:rsidRPr="00334889">
        <w:rPr>
          <w:rFonts w:cs="Times New Roman"/>
          <w:sz w:val="24"/>
          <w:szCs w:val="24"/>
        </w:rPr>
        <w:t xml:space="preserve"> </w:t>
      </w:r>
      <w:r w:rsidRPr="00334889">
        <w:rPr>
          <w:rFonts w:cs="Times New Roman"/>
          <w:sz w:val="24"/>
          <w:szCs w:val="24"/>
        </w:rPr>
        <w:t>when</w:t>
      </w:r>
      <w:r w:rsidR="006A5855" w:rsidRPr="00334889">
        <w:rPr>
          <w:rFonts w:cs="Times New Roman"/>
          <w:sz w:val="24"/>
          <w:szCs w:val="24"/>
        </w:rPr>
        <w:t xml:space="preserve"> </w:t>
      </w:r>
      <w:r w:rsidRPr="00334889">
        <w:rPr>
          <w:rFonts w:cs="Times New Roman"/>
          <w:sz w:val="24"/>
          <w:szCs w:val="24"/>
        </w:rPr>
        <w:t>necessary,</w:t>
      </w:r>
      <w:r w:rsidR="006A5855" w:rsidRPr="00334889">
        <w:rPr>
          <w:rFonts w:cs="Times New Roman"/>
          <w:sz w:val="24"/>
          <w:szCs w:val="24"/>
        </w:rPr>
        <w:t xml:space="preserve"> </w:t>
      </w:r>
      <w:r w:rsidRPr="00334889">
        <w:rPr>
          <w:rFonts w:cs="Times New Roman"/>
          <w:sz w:val="24"/>
          <w:szCs w:val="24"/>
        </w:rPr>
        <w:t>available</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any</w:t>
      </w:r>
      <w:r w:rsidR="006A5855" w:rsidRPr="00334889">
        <w:rPr>
          <w:rFonts w:cs="Times New Roman"/>
          <w:sz w:val="24"/>
          <w:szCs w:val="24"/>
        </w:rPr>
        <w:t xml:space="preserve"> </w:t>
      </w:r>
      <w:r w:rsidRPr="00334889">
        <w:rPr>
          <w:rFonts w:cs="Times New Roman"/>
          <w:sz w:val="24"/>
          <w:szCs w:val="24"/>
        </w:rPr>
        <w:t>other</w:t>
      </w:r>
      <w:r w:rsidR="006A5855" w:rsidRPr="00334889">
        <w:rPr>
          <w:rFonts w:cs="Times New Roman"/>
          <w:sz w:val="24"/>
          <w:szCs w:val="24"/>
        </w:rPr>
        <w:t xml:space="preserve"> </w:t>
      </w:r>
      <w:r w:rsidRPr="00334889">
        <w:rPr>
          <w:rFonts w:cs="Times New Roman"/>
          <w:sz w:val="24"/>
          <w:szCs w:val="24"/>
        </w:rPr>
        <w:t>relevant</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e.g.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number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births</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most</w:t>
      </w:r>
      <w:r w:rsidR="006A5855" w:rsidRPr="00334889">
        <w:rPr>
          <w:rFonts w:cs="Times New Roman"/>
          <w:sz w:val="24"/>
          <w:szCs w:val="24"/>
        </w:rPr>
        <w:t xml:space="preserve"> </w:t>
      </w:r>
      <w:r w:rsidRPr="00334889">
        <w:rPr>
          <w:rFonts w:cs="Times New Roman"/>
          <w:sz w:val="24"/>
          <w:szCs w:val="24"/>
        </w:rPr>
        <w:t>recent</w:t>
      </w:r>
      <w:r w:rsidR="006A5855" w:rsidRPr="00334889">
        <w:rPr>
          <w:rFonts w:cs="Times New Roman"/>
          <w:sz w:val="24"/>
          <w:szCs w:val="24"/>
        </w:rPr>
        <w:t xml:space="preserve"> </w:t>
      </w:r>
      <w:r w:rsidRPr="00334889">
        <w:rPr>
          <w:rFonts w:cs="Times New Roman"/>
          <w:sz w:val="24"/>
          <w:szCs w:val="24"/>
        </w:rPr>
        <w:t>DHS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Management</w:t>
      </w:r>
      <w:r w:rsidR="006A5855" w:rsidRPr="00334889">
        <w:rPr>
          <w:rFonts w:cs="Times New Roman"/>
          <w:sz w:val="24"/>
          <w:szCs w:val="24"/>
        </w:rPr>
        <w:t xml:space="preserve"> </w:t>
      </w:r>
      <w:r w:rsidRPr="00334889">
        <w:rPr>
          <w:rFonts w:cs="Times New Roman"/>
          <w:sz w:val="24"/>
          <w:szCs w:val="24"/>
        </w:rPr>
        <w:t>Information</w:t>
      </w:r>
      <w:r w:rsidR="006A5855" w:rsidRPr="00334889">
        <w:rPr>
          <w:rFonts w:cs="Times New Roman"/>
          <w:sz w:val="24"/>
          <w:szCs w:val="24"/>
        </w:rPr>
        <w:t xml:space="preserve"> </w:t>
      </w:r>
      <w:r w:rsidRPr="00334889">
        <w:rPr>
          <w:rFonts w:cs="Times New Roman"/>
          <w:sz w:val="24"/>
          <w:szCs w:val="24"/>
        </w:rPr>
        <w:t>System</w:t>
      </w:r>
      <w:r w:rsidR="006A5855" w:rsidRPr="00334889">
        <w:rPr>
          <w:rFonts w:cs="Times New Roman"/>
          <w:sz w:val="24"/>
          <w:szCs w:val="24"/>
        </w:rPr>
        <w:t xml:space="preserve"> </w:t>
      </w:r>
      <w:r w:rsidRPr="00334889">
        <w:rPr>
          <w:rFonts w:cs="Times New Roman"/>
          <w:sz w:val="24"/>
          <w:szCs w:val="24"/>
        </w:rPr>
        <w:t>(HMIS).</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occurred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community</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local</w:t>
      </w:r>
      <w:r w:rsidR="006A5855" w:rsidRPr="00334889">
        <w:rPr>
          <w:rFonts w:cs="Times New Roman"/>
          <w:sz w:val="24"/>
          <w:szCs w:val="24"/>
        </w:rPr>
        <w:t xml:space="preserve"> </w:t>
      </w:r>
      <w:r w:rsidRPr="00334889">
        <w:rPr>
          <w:rFonts w:cs="Times New Roman"/>
          <w:sz w:val="24"/>
          <w:szCs w:val="24"/>
        </w:rPr>
        <w:t>key</w:t>
      </w:r>
      <w:r w:rsidR="006A5855" w:rsidRPr="00334889">
        <w:rPr>
          <w:rFonts w:cs="Times New Roman"/>
          <w:sz w:val="24"/>
          <w:szCs w:val="24"/>
        </w:rPr>
        <w:t xml:space="preserve"> </w:t>
      </w:r>
      <w:r w:rsidRPr="00334889">
        <w:rPr>
          <w:rFonts w:cs="Times New Roman"/>
          <w:sz w:val="24"/>
          <w:szCs w:val="24"/>
        </w:rPr>
        <w:t>informants,</w:t>
      </w:r>
      <w:r w:rsidR="006A5855" w:rsidRPr="00334889">
        <w:rPr>
          <w:rFonts w:cs="Times New Roman"/>
          <w:sz w:val="24"/>
          <w:szCs w:val="24"/>
        </w:rPr>
        <w:t xml:space="preserve"> </w:t>
      </w:r>
      <w:r w:rsidRPr="00334889">
        <w:rPr>
          <w:rFonts w:cs="Times New Roman"/>
          <w:sz w:val="24"/>
          <w:szCs w:val="24"/>
        </w:rPr>
        <w:t>traditional</w:t>
      </w:r>
      <w:r w:rsidR="006A5855" w:rsidRPr="00334889">
        <w:rPr>
          <w:rFonts w:cs="Times New Roman"/>
          <w:sz w:val="24"/>
          <w:szCs w:val="24"/>
        </w:rPr>
        <w:t xml:space="preserve"> </w:t>
      </w:r>
      <w:r w:rsidRPr="00334889">
        <w:rPr>
          <w:rFonts w:cs="Times New Roman"/>
          <w:sz w:val="24"/>
          <w:szCs w:val="24"/>
        </w:rPr>
        <w:t>birth</w:t>
      </w:r>
      <w:r w:rsidR="006A5855" w:rsidRPr="00334889">
        <w:rPr>
          <w:rFonts w:cs="Times New Roman"/>
          <w:sz w:val="24"/>
          <w:szCs w:val="24"/>
        </w:rPr>
        <w:t xml:space="preserve"> </w:t>
      </w:r>
      <w:r w:rsidRPr="00334889">
        <w:rPr>
          <w:rFonts w:cs="Times New Roman"/>
          <w:sz w:val="24"/>
          <w:szCs w:val="24"/>
        </w:rPr>
        <w:t>attendants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community</w:t>
      </w:r>
      <w:r w:rsidR="006A5855" w:rsidRPr="00334889">
        <w:rPr>
          <w:rFonts w:cs="Times New Roman"/>
          <w:sz w:val="24"/>
          <w:szCs w:val="24"/>
        </w:rPr>
        <w:t xml:space="preserve"> </w:t>
      </w:r>
      <w:r w:rsidRPr="00334889">
        <w:rPr>
          <w:rFonts w:cs="Times New Roman"/>
          <w:sz w:val="24"/>
          <w:szCs w:val="24"/>
        </w:rPr>
        <w:t>workers.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study</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existing</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staff</w:t>
      </w:r>
      <w:r w:rsidR="006A5855" w:rsidRPr="00334889">
        <w:rPr>
          <w:rFonts w:cs="Times New Roman"/>
          <w:sz w:val="24"/>
          <w:szCs w:val="24"/>
        </w:rPr>
        <w:t xml:space="preserve"> </w:t>
      </w:r>
      <w:r w:rsidRPr="00334889">
        <w:rPr>
          <w:rFonts w:cs="Times New Roman"/>
          <w:sz w:val="24"/>
          <w:szCs w:val="24"/>
        </w:rPr>
        <w:t>(nurses,</w:t>
      </w:r>
      <w:r w:rsidR="006A5855" w:rsidRPr="00334889">
        <w:rPr>
          <w:rFonts w:cs="Times New Roman"/>
          <w:sz w:val="24"/>
          <w:szCs w:val="24"/>
        </w:rPr>
        <w:t xml:space="preserve"> </w:t>
      </w:r>
      <w:r w:rsidRPr="00334889">
        <w:rPr>
          <w:rFonts w:cs="Times New Roman"/>
          <w:sz w:val="24"/>
          <w:szCs w:val="24"/>
        </w:rPr>
        <w:t>doctors,</w:t>
      </w:r>
      <w:r w:rsidR="006A5855" w:rsidRPr="00334889">
        <w:rPr>
          <w:rFonts w:cs="Times New Roman"/>
          <w:sz w:val="24"/>
          <w:szCs w:val="24"/>
        </w:rPr>
        <w:t xml:space="preserve"> </w:t>
      </w:r>
      <w:r w:rsidRPr="00334889">
        <w:rPr>
          <w:rFonts w:cs="Times New Roman"/>
          <w:sz w:val="24"/>
          <w:szCs w:val="24"/>
        </w:rPr>
        <w:t>medical</w:t>
      </w:r>
      <w:r w:rsidR="006A5855" w:rsidRPr="00334889">
        <w:rPr>
          <w:rFonts w:cs="Times New Roman"/>
          <w:sz w:val="24"/>
          <w:szCs w:val="24"/>
        </w:rPr>
        <w:t xml:space="preserve"> </w:t>
      </w:r>
      <w:r w:rsidRPr="00334889">
        <w:rPr>
          <w:rFonts w:cs="Times New Roman"/>
          <w:sz w:val="24"/>
          <w:szCs w:val="24"/>
        </w:rPr>
        <w:t>assistants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community</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workers</w:t>
      </w:r>
      <w:r w:rsidR="006A5855" w:rsidRPr="00334889">
        <w:rPr>
          <w:rFonts w:cs="Times New Roman"/>
          <w:sz w:val="24"/>
          <w:szCs w:val="24"/>
        </w:rPr>
        <w:t xml:space="preserve"> </w:t>
      </w:r>
      <w:r w:rsidRPr="00334889">
        <w:rPr>
          <w:rFonts w:cs="Times New Roman"/>
          <w:sz w:val="24"/>
          <w:szCs w:val="24"/>
        </w:rPr>
        <w:t>known</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surveillance</w:t>
      </w:r>
      <w:r w:rsidR="006A5855" w:rsidRPr="00334889">
        <w:rPr>
          <w:rFonts w:cs="Times New Roman"/>
          <w:sz w:val="24"/>
          <w:szCs w:val="24"/>
        </w:rPr>
        <w:t xml:space="preserve"> </w:t>
      </w:r>
      <w:r w:rsidRPr="00334889">
        <w:rPr>
          <w:rFonts w:cs="Times New Roman"/>
          <w:sz w:val="24"/>
          <w:szCs w:val="24"/>
        </w:rPr>
        <w:t>assistants)</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both</w:t>
      </w:r>
      <w:r w:rsidR="006A5855" w:rsidRPr="00334889">
        <w:rPr>
          <w:rFonts w:cs="Times New Roman"/>
          <w:sz w:val="24"/>
          <w:szCs w:val="24"/>
        </w:rPr>
        <w:t xml:space="preserve"> </w:t>
      </w:r>
      <w:r w:rsidRPr="00334889">
        <w:rPr>
          <w:rFonts w:cs="Times New Roman"/>
          <w:sz w:val="24"/>
          <w:szCs w:val="24"/>
        </w:rPr>
        <w:t>health</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community</w:t>
      </w:r>
      <w:r w:rsidR="006A5855" w:rsidRPr="00334889">
        <w:rPr>
          <w:rFonts w:cs="Times New Roman"/>
          <w:sz w:val="24"/>
          <w:szCs w:val="24"/>
        </w:rPr>
        <w:t xml:space="preserve"> </w:t>
      </w:r>
      <w:r w:rsidRPr="00334889">
        <w:rPr>
          <w:rFonts w:cs="Times New Roman"/>
          <w:sz w:val="24"/>
          <w:szCs w:val="24"/>
        </w:rPr>
        <w:t>level</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identify</w:t>
      </w:r>
      <w:r w:rsidR="006A5855" w:rsidRPr="00334889">
        <w:rPr>
          <w:rFonts w:cs="Times New Roman"/>
          <w:sz w:val="24"/>
          <w:szCs w:val="24"/>
        </w:rPr>
        <w:t xml:space="preserve"> </w:t>
      </w:r>
      <w:r w:rsidRPr="00334889">
        <w:rPr>
          <w:rFonts w:cs="Times New Roman"/>
          <w:sz w:val="24"/>
          <w:szCs w:val="24"/>
        </w:rPr>
        <w:lastRenderedPageBreak/>
        <w:t>and</w:t>
      </w:r>
      <w:r w:rsidR="006A5855" w:rsidRPr="00334889">
        <w:rPr>
          <w:rFonts w:cs="Times New Roman"/>
          <w:sz w:val="24"/>
          <w:szCs w:val="24"/>
        </w:rPr>
        <w:t xml:space="preserve"> </w:t>
      </w:r>
      <w:r w:rsidRPr="00334889">
        <w:rPr>
          <w:rFonts w:cs="Times New Roman"/>
          <w:sz w:val="24"/>
          <w:szCs w:val="24"/>
        </w:rPr>
        <w:t>report</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women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reproductive</w:t>
      </w:r>
      <w:r w:rsidR="006A5855" w:rsidRPr="00334889">
        <w:rPr>
          <w:rFonts w:cs="Times New Roman"/>
          <w:sz w:val="24"/>
          <w:szCs w:val="24"/>
        </w:rPr>
        <w:t xml:space="preserv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One</w:t>
      </w:r>
      <w:r w:rsidR="006A5855" w:rsidRPr="00334889">
        <w:rPr>
          <w:rFonts w:cs="Times New Roman"/>
          <w:sz w:val="24"/>
          <w:szCs w:val="24"/>
        </w:rPr>
        <w:t xml:space="preserve"> </w:t>
      </w:r>
      <w:r w:rsidRPr="00334889">
        <w:rPr>
          <w:rFonts w:cs="Times New Roman"/>
          <w:sz w:val="24"/>
          <w:szCs w:val="24"/>
        </w:rPr>
        <w:t>study</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Pakistan</w:t>
      </w:r>
      <w:r w:rsidR="006A5855" w:rsidRPr="00334889">
        <w:rPr>
          <w:rFonts w:cs="Times New Roman"/>
          <w:sz w:val="24"/>
          <w:szCs w:val="24"/>
        </w:rPr>
        <w:t xml:space="preserve"> </w:t>
      </w:r>
      <w:r w:rsidRPr="00334889">
        <w:rPr>
          <w:rFonts w:cs="Times New Roman"/>
          <w:sz w:val="24"/>
          <w:szCs w:val="24"/>
        </w:rPr>
        <w:t>included</w:t>
      </w:r>
      <w:r w:rsidR="006A5855" w:rsidRPr="00334889">
        <w:rPr>
          <w:rFonts w:cs="Times New Roman"/>
          <w:sz w:val="24"/>
          <w:szCs w:val="24"/>
        </w:rPr>
        <w:t xml:space="preserve"> </w:t>
      </w:r>
      <w:r w:rsidRPr="00334889">
        <w:rPr>
          <w:rFonts w:cs="Times New Roman"/>
          <w:sz w:val="24"/>
          <w:szCs w:val="24"/>
        </w:rPr>
        <w:t>interviews</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graveyard</w:t>
      </w:r>
      <w:r w:rsidR="006A5855" w:rsidRPr="00334889">
        <w:rPr>
          <w:rFonts w:cs="Times New Roman"/>
          <w:sz w:val="24"/>
          <w:szCs w:val="24"/>
        </w:rPr>
        <w:t xml:space="preserve"> </w:t>
      </w:r>
      <w:r w:rsidRPr="00334889">
        <w:rPr>
          <w:rFonts w:cs="Times New Roman"/>
          <w:sz w:val="24"/>
          <w:szCs w:val="24"/>
        </w:rPr>
        <w:t>caretakers</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an</w:t>
      </w:r>
      <w:r w:rsidR="006A5855" w:rsidRPr="00334889">
        <w:rPr>
          <w:rFonts w:cs="Times New Roman"/>
          <w:sz w:val="24"/>
          <w:szCs w:val="24"/>
        </w:rPr>
        <w:t xml:space="preserve"> </w:t>
      </w:r>
      <w:r w:rsidRPr="00334889">
        <w:rPr>
          <w:rFonts w:cs="Times New Roman"/>
          <w:sz w:val="24"/>
          <w:szCs w:val="24"/>
        </w:rPr>
        <w:t>additional</w:t>
      </w:r>
      <w:r w:rsidR="006A5855" w:rsidRPr="00334889">
        <w:rPr>
          <w:rFonts w:cs="Times New Roman"/>
          <w:sz w:val="24"/>
          <w:szCs w:val="24"/>
        </w:rPr>
        <w:t xml:space="preserve"> </w:t>
      </w:r>
      <w:r w:rsidRPr="00334889">
        <w:rPr>
          <w:rFonts w:cs="Times New Roman"/>
          <w:sz w:val="24"/>
          <w:szCs w:val="24"/>
        </w:rPr>
        <w:t>source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mo</w:t>
      </w:r>
      <w:r w:rsidR="00DE5DBB" w:rsidRPr="00334889">
        <w:rPr>
          <w:rFonts w:cs="Times New Roman"/>
          <w:sz w:val="24"/>
          <w:szCs w:val="24"/>
        </w:rPr>
        <w:t>s</w:t>
      </w:r>
      <w:r w:rsidRPr="00334889">
        <w:rPr>
          <w:rFonts w:cs="Times New Roman"/>
          <w:sz w:val="24"/>
          <w:szCs w:val="24"/>
        </w:rPr>
        <w:t>t</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verbal</w:t>
      </w:r>
      <w:r w:rsidR="006A5855" w:rsidRPr="00334889">
        <w:rPr>
          <w:rFonts w:cs="Times New Roman"/>
          <w:sz w:val="24"/>
          <w:szCs w:val="24"/>
        </w:rPr>
        <w:t xml:space="preserve"> </w:t>
      </w:r>
      <w:r w:rsidRPr="00334889">
        <w:rPr>
          <w:rFonts w:cs="Times New Roman"/>
          <w:sz w:val="24"/>
          <w:szCs w:val="24"/>
        </w:rPr>
        <w:t>a</w:t>
      </w:r>
      <w:r w:rsidR="00DE5DBB" w:rsidRPr="00334889">
        <w:rPr>
          <w:rFonts w:cs="Times New Roman"/>
          <w:sz w:val="24"/>
          <w:szCs w:val="24"/>
        </w:rPr>
        <w:t>utopsies</w:t>
      </w:r>
      <w:r w:rsidR="006A5855" w:rsidRPr="00334889">
        <w:rPr>
          <w:rFonts w:cs="Times New Roman"/>
          <w:sz w:val="24"/>
          <w:szCs w:val="24"/>
        </w:rPr>
        <w:t xml:space="preserve"> </w:t>
      </w:r>
      <w:r w:rsidR="00DE5DBB" w:rsidRPr="00334889">
        <w:rPr>
          <w:rFonts w:cs="Times New Roman"/>
          <w:sz w:val="24"/>
          <w:szCs w:val="24"/>
        </w:rPr>
        <w:t>where</w:t>
      </w:r>
      <w:r w:rsidR="006A5855" w:rsidRPr="00334889">
        <w:rPr>
          <w:rFonts w:cs="Times New Roman"/>
          <w:sz w:val="24"/>
          <w:szCs w:val="24"/>
        </w:rPr>
        <w:t xml:space="preserve"> </w:t>
      </w:r>
      <w:r w:rsidR="00DE5DBB" w:rsidRPr="00334889">
        <w:rPr>
          <w:rFonts w:cs="Times New Roman"/>
          <w:sz w:val="24"/>
          <w:szCs w:val="24"/>
        </w:rPr>
        <w:t>family</w:t>
      </w:r>
      <w:r w:rsidR="006A5855" w:rsidRPr="00334889">
        <w:rPr>
          <w:rFonts w:cs="Times New Roman"/>
          <w:sz w:val="24"/>
          <w:szCs w:val="24"/>
        </w:rPr>
        <w:t xml:space="preserve"> </w:t>
      </w:r>
      <w:r w:rsidR="00DE5DBB" w:rsidRPr="00334889">
        <w:rPr>
          <w:rFonts w:cs="Times New Roman"/>
          <w:sz w:val="24"/>
          <w:szCs w:val="24"/>
        </w:rPr>
        <w:t>members</w:t>
      </w:r>
      <w:r w:rsidR="006A5855" w:rsidRPr="00334889">
        <w:rPr>
          <w:rFonts w:cs="Times New Roman"/>
          <w:sz w:val="24"/>
          <w:szCs w:val="24"/>
        </w:rPr>
        <w:t xml:space="preserve"> </w:t>
      </w:r>
      <w:r w:rsidR="00DE5DBB" w:rsidRPr="00334889">
        <w:rPr>
          <w:rFonts w:cs="Times New Roman"/>
          <w:sz w:val="24"/>
          <w:szCs w:val="24"/>
        </w:rPr>
        <w:t>or</w:t>
      </w:r>
      <w:r w:rsidR="006A5855" w:rsidRPr="00334889">
        <w:rPr>
          <w:rFonts w:cs="Times New Roman"/>
          <w:sz w:val="24"/>
          <w:szCs w:val="24"/>
        </w:rPr>
        <w:t xml:space="preserve"> </w:t>
      </w:r>
      <w:r w:rsidR="00DE5DBB" w:rsidRPr="00334889">
        <w:rPr>
          <w:rFonts w:cs="Times New Roman"/>
          <w:sz w:val="24"/>
          <w:szCs w:val="24"/>
        </w:rPr>
        <w:t>other</w:t>
      </w:r>
      <w:r w:rsidR="006A5855" w:rsidRPr="00334889">
        <w:rPr>
          <w:rFonts w:cs="Times New Roman"/>
          <w:sz w:val="24"/>
          <w:szCs w:val="24"/>
        </w:rPr>
        <w:t xml:space="preserve"> </w:t>
      </w:r>
      <w:r w:rsidR="00DE5DBB" w:rsidRPr="00334889">
        <w:rPr>
          <w:rFonts w:cs="Times New Roman"/>
          <w:sz w:val="24"/>
          <w:szCs w:val="24"/>
        </w:rPr>
        <w:t>people</w:t>
      </w:r>
      <w:r w:rsidR="006A5855" w:rsidRPr="00334889">
        <w:rPr>
          <w:rFonts w:cs="Times New Roman"/>
          <w:sz w:val="24"/>
          <w:szCs w:val="24"/>
        </w:rPr>
        <w:t xml:space="preserve"> </w:t>
      </w:r>
      <w:r w:rsidR="00DE5DBB" w:rsidRPr="00334889">
        <w:rPr>
          <w:rFonts w:cs="Times New Roman"/>
          <w:sz w:val="24"/>
          <w:szCs w:val="24"/>
        </w:rPr>
        <w:t>with</w:t>
      </w:r>
      <w:r w:rsidR="006A5855" w:rsidRPr="00334889">
        <w:rPr>
          <w:rFonts w:cs="Times New Roman"/>
          <w:sz w:val="24"/>
          <w:szCs w:val="24"/>
        </w:rPr>
        <w:t xml:space="preserve"> </w:t>
      </w:r>
      <w:r w:rsidR="00DE5DBB" w:rsidRPr="00334889">
        <w:rPr>
          <w:rFonts w:cs="Times New Roman"/>
          <w:sz w:val="24"/>
          <w:szCs w:val="24"/>
        </w:rPr>
        <w:t>knowledge</w:t>
      </w:r>
      <w:r w:rsidR="006A5855" w:rsidRPr="00334889">
        <w:rPr>
          <w:rFonts w:cs="Times New Roman"/>
          <w:sz w:val="24"/>
          <w:szCs w:val="24"/>
        </w:rPr>
        <w:t xml:space="preserve"> </w:t>
      </w:r>
      <w:r w:rsidR="00DE5DBB" w:rsidRPr="00334889">
        <w:rPr>
          <w:rFonts w:cs="Times New Roman"/>
          <w:sz w:val="24"/>
          <w:szCs w:val="24"/>
        </w:rPr>
        <w:t>about</w:t>
      </w:r>
      <w:r w:rsidR="006A5855" w:rsidRPr="00334889">
        <w:rPr>
          <w:rFonts w:cs="Times New Roman"/>
          <w:sz w:val="24"/>
          <w:szCs w:val="24"/>
        </w:rPr>
        <w:t xml:space="preserve"> </w:t>
      </w:r>
      <w:r w:rsidR="00DE5DBB" w:rsidRPr="00334889">
        <w:rPr>
          <w:rFonts w:cs="Times New Roman"/>
          <w:sz w:val="24"/>
          <w:szCs w:val="24"/>
        </w:rPr>
        <w:t>the</w:t>
      </w:r>
      <w:r w:rsidR="006A5855" w:rsidRPr="00334889">
        <w:rPr>
          <w:rFonts w:cs="Times New Roman"/>
          <w:sz w:val="24"/>
          <w:szCs w:val="24"/>
        </w:rPr>
        <w:t xml:space="preserve"> </w:t>
      </w:r>
      <w:r w:rsidR="00DE5DBB" w:rsidRPr="00334889">
        <w:rPr>
          <w:rFonts w:cs="Times New Roman"/>
          <w:sz w:val="24"/>
          <w:szCs w:val="24"/>
        </w:rPr>
        <w:t>death</w:t>
      </w:r>
      <w:r w:rsidR="006A5855" w:rsidRPr="00334889">
        <w:rPr>
          <w:rFonts w:cs="Times New Roman"/>
          <w:sz w:val="24"/>
          <w:szCs w:val="24"/>
        </w:rPr>
        <w:t xml:space="preserve"> </w:t>
      </w:r>
      <w:r w:rsidR="00DE5DBB" w:rsidRPr="00334889">
        <w:rPr>
          <w:rFonts w:cs="Times New Roman"/>
          <w:sz w:val="24"/>
          <w:szCs w:val="24"/>
        </w:rPr>
        <w:t>were</w:t>
      </w:r>
      <w:r w:rsidR="006A5855" w:rsidRPr="00334889">
        <w:rPr>
          <w:rFonts w:cs="Times New Roman"/>
          <w:sz w:val="24"/>
          <w:szCs w:val="24"/>
        </w:rPr>
        <w:t xml:space="preserve"> </w:t>
      </w:r>
      <w:r w:rsidR="00DE5DBB" w:rsidRPr="00334889">
        <w:rPr>
          <w:rFonts w:cs="Times New Roman"/>
          <w:sz w:val="24"/>
          <w:szCs w:val="24"/>
        </w:rPr>
        <w:t>interviewed</w:t>
      </w:r>
      <w:r w:rsidR="006A5855" w:rsidRPr="00334889">
        <w:rPr>
          <w:rFonts w:cs="Times New Roman"/>
          <w:sz w:val="24"/>
          <w:szCs w:val="24"/>
        </w:rPr>
        <w:t xml:space="preserve"> </w:t>
      </w:r>
      <w:r w:rsidR="00DE5DBB" w:rsidRPr="00334889">
        <w:rPr>
          <w:rFonts w:cs="Times New Roman"/>
          <w:sz w:val="24"/>
          <w:szCs w:val="24"/>
        </w:rPr>
        <w:t>to</w:t>
      </w:r>
      <w:r w:rsidR="006A5855" w:rsidRPr="00334889">
        <w:rPr>
          <w:rFonts w:cs="Times New Roman"/>
          <w:sz w:val="24"/>
          <w:szCs w:val="24"/>
        </w:rPr>
        <w:t xml:space="preserve"> </w:t>
      </w:r>
      <w:r w:rsidR="00DE5DBB" w:rsidRPr="00334889">
        <w:rPr>
          <w:rFonts w:cs="Times New Roman"/>
          <w:sz w:val="24"/>
          <w:szCs w:val="24"/>
        </w:rPr>
        <w:t>describe</w:t>
      </w:r>
      <w:r w:rsidR="006A5855" w:rsidRPr="00334889">
        <w:rPr>
          <w:rFonts w:cs="Times New Roman"/>
          <w:sz w:val="24"/>
          <w:szCs w:val="24"/>
        </w:rPr>
        <w:t xml:space="preserve"> </w:t>
      </w:r>
      <w:r w:rsidR="00DE5DBB" w:rsidRPr="00334889">
        <w:rPr>
          <w:rFonts w:cs="Times New Roman"/>
          <w:sz w:val="24"/>
          <w:szCs w:val="24"/>
        </w:rPr>
        <w:t>the</w:t>
      </w:r>
      <w:r w:rsidR="006A5855" w:rsidRPr="00334889">
        <w:rPr>
          <w:rFonts w:cs="Times New Roman"/>
          <w:sz w:val="24"/>
          <w:szCs w:val="24"/>
        </w:rPr>
        <w:t xml:space="preserve"> </w:t>
      </w:r>
      <w:r w:rsidR="00DE5DBB" w:rsidRPr="00334889">
        <w:rPr>
          <w:rFonts w:cs="Times New Roman"/>
          <w:sz w:val="24"/>
          <w:szCs w:val="24"/>
        </w:rPr>
        <w:t>situation</w:t>
      </w:r>
      <w:r w:rsidR="006A5855" w:rsidRPr="00334889">
        <w:rPr>
          <w:rFonts w:cs="Times New Roman"/>
          <w:sz w:val="24"/>
          <w:szCs w:val="24"/>
        </w:rPr>
        <w:t xml:space="preserve"> </w:t>
      </w:r>
      <w:r w:rsidR="00DE5DBB" w:rsidRPr="00334889">
        <w:rPr>
          <w:rFonts w:cs="Times New Roman"/>
          <w:sz w:val="24"/>
          <w:szCs w:val="24"/>
        </w:rPr>
        <w:t>surrounding</w:t>
      </w:r>
      <w:r w:rsidR="006A5855" w:rsidRPr="00334889">
        <w:rPr>
          <w:rFonts w:cs="Times New Roman"/>
          <w:sz w:val="24"/>
          <w:szCs w:val="24"/>
        </w:rPr>
        <w:t xml:space="preserve"> </w:t>
      </w:r>
      <w:r w:rsidR="00DE5DBB" w:rsidRPr="00334889">
        <w:rPr>
          <w:rFonts w:cs="Times New Roman"/>
          <w:sz w:val="24"/>
          <w:szCs w:val="24"/>
        </w:rPr>
        <w:t>the</w:t>
      </w:r>
      <w:r w:rsidR="006A5855" w:rsidRPr="00334889">
        <w:rPr>
          <w:rFonts w:cs="Times New Roman"/>
          <w:sz w:val="24"/>
          <w:szCs w:val="24"/>
        </w:rPr>
        <w:t xml:space="preserve"> </w:t>
      </w:r>
      <w:r w:rsidR="00DE5DBB" w:rsidRPr="00334889">
        <w:rPr>
          <w:rFonts w:cs="Times New Roman"/>
          <w:sz w:val="24"/>
          <w:szCs w:val="24"/>
        </w:rPr>
        <w:t>death.</w:t>
      </w:r>
    </w:p>
    <w:p w14:paraId="7BEFF4B1" w14:textId="77777777" w:rsidR="00722FF5" w:rsidRPr="00334889" w:rsidRDefault="00722FF5" w:rsidP="00286152">
      <w:pPr>
        <w:autoSpaceDE w:val="0"/>
        <w:autoSpaceDN w:val="0"/>
        <w:adjustRightInd w:val="0"/>
        <w:spacing w:after="0" w:line="480" w:lineRule="auto"/>
        <w:jc w:val="both"/>
        <w:rPr>
          <w:rFonts w:cs="Times New Roman"/>
          <w:sz w:val="24"/>
          <w:szCs w:val="24"/>
        </w:rPr>
      </w:pPr>
    </w:p>
    <w:p w14:paraId="4DA89CAE" w14:textId="206CC6C4" w:rsidR="00A47899" w:rsidRPr="00334889" w:rsidRDefault="00A47899"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highlight</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identifies</w:t>
      </w:r>
      <w:r w:rsidR="006A5855" w:rsidRPr="00334889">
        <w:rPr>
          <w:rFonts w:cs="Times New Roman"/>
          <w:sz w:val="24"/>
          <w:szCs w:val="24"/>
        </w:rPr>
        <w:t xml:space="preserve"> </w:t>
      </w:r>
      <w:r w:rsidRPr="00334889">
        <w:rPr>
          <w:rFonts w:cs="Times New Roman"/>
          <w:sz w:val="24"/>
          <w:szCs w:val="24"/>
        </w:rPr>
        <w:t>more</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Pr="00334889">
        <w:rPr>
          <w:rFonts w:cs="Times New Roman"/>
          <w:sz w:val="24"/>
          <w:szCs w:val="24"/>
        </w:rPr>
        <w:t>obtained</w:t>
      </w:r>
      <w:r w:rsidR="006A5855" w:rsidRPr="00334889">
        <w:rPr>
          <w:rFonts w:cs="Times New Roman"/>
          <w:sz w:val="24"/>
          <w:szCs w:val="24"/>
        </w:rPr>
        <w:t xml:space="preserve"> </w:t>
      </w:r>
      <w:r w:rsidRPr="00334889">
        <w:rPr>
          <w:rFonts w:cs="Times New Roman"/>
          <w:sz w:val="24"/>
          <w:szCs w:val="24"/>
        </w:rPr>
        <w:t>via</w:t>
      </w:r>
      <w:r w:rsidR="006A5855" w:rsidRPr="00334889">
        <w:rPr>
          <w:rFonts w:cs="Times New Roman"/>
          <w:sz w:val="24"/>
          <w:szCs w:val="24"/>
        </w:rPr>
        <w:t xml:space="preserve"> </w:t>
      </w:r>
      <w:r w:rsidRPr="00334889">
        <w:rPr>
          <w:rFonts w:cs="Times New Roman"/>
          <w:sz w:val="24"/>
          <w:szCs w:val="24"/>
        </w:rPr>
        <w:t>any</w:t>
      </w:r>
      <w:r w:rsidR="006A5855" w:rsidRPr="00334889">
        <w:rPr>
          <w:rFonts w:cs="Times New Roman"/>
          <w:sz w:val="24"/>
          <w:szCs w:val="24"/>
        </w:rPr>
        <w:t xml:space="preserve"> </w:t>
      </w:r>
      <w:r w:rsidRPr="00334889">
        <w:rPr>
          <w:rFonts w:cs="Times New Roman"/>
          <w:sz w:val="24"/>
          <w:szCs w:val="24"/>
        </w:rPr>
        <w:t>one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existing</w:t>
      </w:r>
      <w:r w:rsidR="006A5855" w:rsidRPr="00334889">
        <w:rPr>
          <w:rFonts w:cs="Times New Roman"/>
          <w:sz w:val="24"/>
          <w:szCs w:val="24"/>
        </w:rPr>
        <w:t xml:space="preserve"> </w:t>
      </w:r>
      <w:r w:rsidRPr="00334889">
        <w:rPr>
          <w:rFonts w:cs="Times New Roman"/>
          <w:sz w:val="24"/>
          <w:szCs w:val="24"/>
        </w:rPr>
        <w:t>reporting</w:t>
      </w:r>
      <w:r w:rsidR="006A5855" w:rsidRPr="00334889">
        <w:rPr>
          <w:rFonts w:cs="Times New Roman"/>
          <w:sz w:val="24"/>
          <w:szCs w:val="24"/>
        </w:rPr>
        <w:t xml:space="preserve"> </w:t>
      </w:r>
      <w:r w:rsidRPr="00334889">
        <w:rPr>
          <w:rFonts w:cs="Times New Roman"/>
          <w:sz w:val="24"/>
          <w:szCs w:val="24"/>
        </w:rPr>
        <w:t>mechanisms</w:t>
      </w:r>
      <w:r w:rsidR="006A5855" w:rsidRPr="00334889">
        <w:rPr>
          <w:rFonts w:cs="Times New Roman"/>
          <w:sz w:val="24"/>
          <w:szCs w:val="24"/>
        </w:rPr>
        <w:t xml:space="preserve"> </w:t>
      </w:r>
      <w:r w:rsidRPr="00334889">
        <w:rPr>
          <w:rFonts w:cs="Times New Roman"/>
          <w:sz w:val="24"/>
          <w:szCs w:val="24"/>
        </w:rPr>
        <w:t>alone</w:t>
      </w:r>
      <w:r w:rsidR="006A5855" w:rsidRPr="00334889">
        <w:rPr>
          <w:rFonts w:cs="Times New Roman"/>
          <w:sz w:val="24"/>
          <w:szCs w:val="24"/>
        </w:rPr>
        <w:t xml:space="preserve"> </w:t>
      </w:r>
      <w:r w:rsidRPr="00334889">
        <w:rPr>
          <w:rFonts w:cs="Times New Roman"/>
          <w:sz w:val="24"/>
          <w:szCs w:val="24"/>
        </w:rPr>
        <w:t>(e.g.</w:t>
      </w:r>
      <w:r w:rsidR="006A5855" w:rsidRPr="00334889">
        <w:rPr>
          <w:rFonts w:cs="Times New Roman"/>
          <w:sz w:val="24"/>
          <w:szCs w:val="24"/>
        </w:rPr>
        <w:t xml:space="preserve"> </w:t>
      </w:r>
      <w:r w:rsidRPr="00334889">
        <w:rPr>
          <w:rFonts w:cs="Times New Roman"/>
          <w:sz w:val="24"/>
          <w:szCs w:val="24"/>
        </w:rPr>
        <w:t>HMIS,</w:t>
      </w:r>
      <w:r w:rsidR="006A5855" w:rsidRPr="00334889">
        <w:rPr>
          <w:rFonts w:cs="Times New Roman"/>
          <w:sz w:val="24"/>
          <w:szCs w:val="24"/>
        </w:rPr>
        <w:t xml:space="preserve"> </w:t>
      </w:r>
      <w:r w:rsidRPr="00334889">
        <w:rPr>
          <w:rFonts w:cs="Times New Roman"/>
          <w:sz w:val="24"/>
          <w:szCs w:val="24"/>
        </w:rPr>
        <w:t>facility</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reports,</w:t>
      </w:r>
      <w:r w:rsidR="006A5855" w:rsidRPr="00334889">
        <w:rPr>
          <w:rFonts w:cs="Times New Roman"/>
          <w:sz w:val="24"/>
          <w:szCs w:val="24"/>
        </w:rPr>
        <w:t xml:space="preserve"> </w:t>
      </w:r>
      <w:r w:rsidRPr="00334889">
        <w:rPr>
          <w:rFonts w:cs="Times New Roman"/>
          <w:sz w:val="24"/>
          <w:szCs w:val="24"/>
        </w:rPr>
        <w:t>etc.).</w:t>
      </w:r>
      <w:r w:rsidR="006A5855" w:rsidRPr="00334889">
        <w:rPr>
          <w:rFonts w:cs="Times New Roman"/>
          <w:sz w:val="24"/>
          <w:szCs w:val="24"/>
        </w:rPr>
        <w:t xml:space="preserve"> </w:t>
      </w:r>
      <w:r w:rsidRPr="00334889">
        <w:rPr>
          <w:rFonts w:cs="Times New Roman"/>
          <w:sz w:val="24"/>
          <w:szCs w:val="24"/>
        </w:rPr>
        <w:t>Underreporting</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44%</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43%)</w:t>
      </w:r>
      <w:r w:rsidR="006A5855" w:rsidRPr="00334889">
        <w:rPr>
          <w:rFonts w:cs="Times New Roman"/>
          <w:sz w:val="24"/>
          <w:szCs w:val="24"/>
        </w:rPr>
        <w:t xml:space="preserve"> </w:t>
      </w:r>
      <w:r w:rsidRPr="00334889">
        <w:rPr>
          <w:rFonts w:cs="Times New Roman"/>
          <w:sz w:val="24"/>
          <w:szCs w:val="24"/>
        </w:rPr>
        <w:t>documented</w:t>
      </w:r>
      <w:r w:rsidR="006A5855" w:rsidRPr="00334889">
        <w:rPr>
          <w:rFonts w:cs="Times New Roman"/>
          <w:sz w:val="24"/>
          <w:szCs w:val="24"/>
        </w:rPr>
        <w:t xml:space="preserve"> </w:t>
      </w:r>
      <w:r w:rsidRPr="00334889">
        <w:rPr>
          <w:rFonts w:cs="Times New Roman"/>
          <w:sz w:val="24"/>
          <w:szCs w:val="24"/>
        </w:rPr>
        <w:t>via</w:t>
      </w:r>
      <w:r w:rsidR="006A5855" w:rsidRPr="00334889">
        <w:rPr>
          <w:rFonts w:cs="Times New Roman"/>
          <w:sz w:val="24"/>
          <w:szCs w:val="24"/>
        </w:rPr>
        <w:t xml:space="preserve"> </w:t>
      </w:r>
      <w:r w:rsidRPr="00334889">
        <w:rPr>
          <w:rFonts w:cs="Times New Roman"/>
          <w:sz w:val="24"/>
          <w:szCs w:val="24"/>
        </w:rPr>
        <w:t>survey</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reported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Ghana</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respectively.</w:t>
      </w:r>
      <w:r w:rsidR="00665E02" w:rsidRPr="00334889">
        <w:rPr>
          <w:rFonts w:cs="Times New Roman"/>
          <w:sz w:val="24"/>
          <w:szCs w:val="24"/>
          <w:vertAlign w:val="superscript"/>
        </w:rPr>
        <w:t>7</w:t>
      </w:r>
      <w:r w:rsidR="00A12652" w:rsidRPr="00334889">
        <w:rPr>
          <w:rFonts w:cs="Times New Roman"/>
          <w:sz w:val="24"/>
          <w:szCs w:val="24"/>
          <w:vertAlign w:val="superscript"/>
        </w:rPr>
        <w:t>2</w:t>
      </w:r>
      <w:r w:rsidR="00665E02" w:rsidRPr="00334889">
        <w:rPr>
          <w:rFonts w:cs="Times New Roman"/>
          <w:sz w:val="24"/>
          <w:szCs w:val="24"/>
          <w:vertAlign w:val="superscript"/>
        </w:rPr>
        <w:t>,7</w:t>
      </w:r>
      <w:r w:rsidR="00A12652" w:rsidRPr="00334889">
        <w:rPr>
          <w:rFonts w:cs="Times New Roman"/>
          <w:sz w:val="24"/>
          <w:szCs w:val="24"/>
          <w:vertAlign w:val="superscript"/>
        </w:rPr>
        <w:t>5</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Sudan</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Jordan,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study</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state</w:t>
      </w:r>
      <w:r w:rsidR="006A5855" w:rsidRPr="00334889">
        <w:rPr>
          <w:rFonts w:cs="Times New Roman"/>
          <w:sz w:val="24"/>
          <w:szCs w:val="24"/>
        </w:rPr>
        <w:t xml:space="preserve"> </w:t>
      </w:r>
      <w:r w:rsidRPr="00334889">
        <w:rPr>
          <w:rFonts w:cs="Times New Roman"/>
          <w:sz w:val="24"/>
          <w:szCs w:val="24"/>
        </w:rPr>
        <w:t>level,</w:t>
      </w:r>
      <w:r w:rsidR="006A5855" w:rsidRPr="00334889">
        <w:rPr>
          <w:rFonts w:cs="Times New Roman"/>
          <w:sz w:val="24"/>
          <w:szCs w:val="24"/>
        </w:rPr>
        <w:t xml:space="preserve"> </w:t>
      </w:r>
      <w:r w:rsidRPr="00334889">
        <w:rPr>
          <w:rFonts w:cs="Times New Roman"/>
          <w:sz w:val="24"/>
          <w:szCs w:val="24"/>
        </w:rPr>
        <w:t>while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Ghana</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at</w:t>
      </w:r>
      <w:r w:rsidR="006A5855" w:rsidRPr="00334889">
        <w:rPr>
          <w:rFonts w:cs="Times New Roman"/>
          <w:sz w:val="24"/>
          <w:szCs w:val="24"/>
        </w:rPr>
        <w:t xml:space="preserve"> </w:t>
      </w:r>
      <w:r w:rsidRPr="00334889">
        <w:rPr>
          <w:rFonts w:cs="Times New Roman"/>
          <w:sz w:val="24"/>
          <w:szCs w:val="24"/>
        </w:rPr>
        <w:t>district</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city</w:t>
      </w:r>
      <w:r w:rsidR="006A5855" w:rsidRPr="00334889">
        <w:rPr>
          <w:rFonts w:cs="Times New Roman"/>
          <w:sz w:val="24"/>
          <w:szCs w:val="24"/>
        </w:rPr>
        <w:t xml:space="preserve"> </w:t>
      </w:r>
      <w:r w:rsidRPr="00334889">
        <w:rPr>
          <w:rFonts w:cs="Times New Roman"/>
          <w:sz w:val="24"/>
          <w:szCs w:val="24"/>
        </w:rPr>
        <w:t>level</w:t>
      </w:r>
      <w:r w:rsidR="002A3A19"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respectively.</w:t>
      </w:r>
      <w:r w:rsidR="00665E02" w:rsidRPr="00334889">
        <w:rPr>
          <w:rFonts w:cs="Times New Roman"/>
          <w:sz w:val="24"/>
          <w:szCs w:val="24"/>
          <w:vertAlign w:val="superscript"/>
        </w:rPr>
        <w:t>73</w:t>
      </w:r>
      <w:r w:rsidR="00A12652" w:rsidRPr="00334889">
        <w:rPr>
          <w:rFonts w:cs="Times New Roman"/>
          <w:sz w:val="24"/>
          <w:szCs w:val="24"/>
          <w:vertAlign w:val="superscript"/>
        </w:rPr>
        <w:t>,74</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Malawi,</w:t>
      </w:r>
      <w:r w:rsidR="006A5855" w:rsidRPr="00334889">
        <w:rPr>
          <w:rFonts w:cs="Times New Roman"/>
          <w:sz w:val="24"/>
          <w:szCs w:val="24"/>
        </w:rPr>
        <w:t xml:space="preserve"> </w:t>
      </w:r>
      <w:r w:rsidRPr="00334889">
        <w:rPr>
          <w:rFonts w:cs="Times New Roman"/>
          <w:sz w:val="24"/>
          <w:szCs w:val="24"/>
        </w:rPr>
        <w:t>verbal</w:t>
      </w:r>
      <w:r w:rsidR="006A5855" w:rsidRPr="00334889">
        <w:rPr>
          <w:rFonts w:cs="Times New Roman"/>
          <w:sz w:val="24"/>
          <w:szCs w:val="24"/>
        </w:rPr>
        <w:t xml:space="preserve"> </w:t>
      </w:r>
      <w:r w:rsidRPr="00334889">
        <w:rPr>
          <w:rFonts w:cs="Times New Roman"/>
          <w:sz w:val="24"/>
          <w:szCs w:val="24"/>
        </w:rPr>
        <w:t>autopsy</w:t>
      </w:r>
      <w:r w:rsidR="006A5855" w:rsidRPr="00334889">
        <w:rPr>
          <w:rFonts w:cs="Times New Roman"/>
          <w:sz w:val="24"/>
          <w:szCs w:val="24"/>
        </w:rPr>
        <w:t xml:space="preserve"> </w:t>
      </w:r>
      <w:r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only</w:t>
      </w:r>
      <w:r w:rsidR="006A5855" w:rsidRPr="00334889">
        <w:rPr>
          <w:rFonts w:cs="Times New Roman"/>
          <w:sz w:val="24"/>
          <w:szCs w:val="24"/>
        </w:rPr>
        <w:t xml:space="preserve"> </w:t>
      </w:r>
      <w:r w:rsidRPr="00334889">
        <w:rPr>
          <w:rFonts w:cs="Times New Roman"/>
          <w:sz w:val="24"/>
          <w:szCs w:val="24"/>
        </w:rPr>
        <w:t>done</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Pr="00334889">
        <w:rPr>
          <w:rFonts w:cs="Times New Roman"/>
          <w:sz w:val="24"/>
          <w:szCs w:val="24"/>
        </w:rPr>
        <w:t>using</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ICD-10</w:t>
      </w:r>
      <w:r w:rsidR="006A5855" w:rsidRPr="00334889">
        <w:rPr>
          <w:rFonts w:cs="Times New Roman"/>
          <w:sz w:val="24"/>
          <w:szCs w:val="24"/>
        </w:rPr>
        <w:t xml:space="preserve"> </w:t>
      </w:r>
      <w:r w:rsidRPr="00334889">
        <w:rPr>
          <w:rFonts w:cs="Times New Roman"/>
          <w:sz w:val="24"/>
          <w:szCs w:val="24"/>
        </w:rPr>
        <w:t>version</w:t>
      </w:r>
      <w:r w:rsidR="006A5855" w:rsidRPr="00334889">
        <w:rPr>
          <w:rFonts w:cs="Times New Roman"/>
          <w:sz w:val="24"/>
          <w:szCs w:val="24"/>
        </w:rPr>
        <w:t xml:space="preserve"> </w:t>
      </w:r>
      <w:r w:rsidRPr="00334889">
        <w:rPr>
          <w:rFonts w:cs="Times New Roman"/>
          <w:sz w:val="24"/>
          <w:szCs w:val="24"/>
        </w:rPr>
        <w:t>10</w:t>
      </w:r>
      <w:r w:rsidR="006A5855" w:rsidRPr="00334889">
        <w:rPr>
          <w:rFonts w:cs="Times New Roman"/>
          <w:sz w:val="24"/>
          <w:szCs w:val="24"/>
        </w:rPr>
        <w:t xml:space="preserve"> </w:t>
      </w:r>
      <w:r w:rsidRPr="00334889">
        <w:rPr>
          <w:rFonts w:cs="Times New Roman"/>
          <w:sz w:val="24"/>
          <w:szCs w:val="24"/>
        </w:rPr>
        <w:t>definition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MD.</w:t>
      </w:r>
      <w:r w:rsidR="00665E02" w:rsidRPr="00334889">
        <w:rPr>
          <w:rFonts w:cs="Times New Roman"/>
          <w:sz w:val="24"/>
          <w:szCs w:val="24"/>
          <w:vertAlign w:val="superscript"/>
        </w:rPr>
        <w:t>7</w:t>
      </w:r>
      <w:r w:rsidR="00A12652" w:rsidRPr="00334889">
        <w:rPr>
          <w:rFonts w:cs="Times New Roman"/>
          <w:sz w:val="24"/>
          <w:szCs w:val="24"/>
          <w:vertAlign w:val="superscript"/>
        </w:rPr>
        <w:t>6</w:t>
      </w:r>
    </w:p>
    <w:p w14:paraId="7AFCCE0E" w14:textId="77777777" w:rsidR="00F107B6" w:rsidRPr="00334889" w:rsidRDefault="00F107B6" w:rsidP="00286152">
      <w:pPr>
        <w:autoSpaceDE w:val="0"/>
        <w:autoSpaceDN w:val="0"/>
        <w:adjustRightInd w:val="0"/>
        <w:spacing w:after="0" w:line="480" w:lineRule="auto"/>
        <w:jc w:val="both"/>
        <w:rPr>
          <w:rFonts w:cs="Times New Roman"/>
          <w:sz w:val="24"/>
          <w:szCs w:val="24"/>
        </w:rPr>
      </w:pPr>
    </w:p>
    <w:p w14:paraId="520A60C2" w14:textId="6EBA588F" w:rsidR="0014746A" w:rsidRPr="00334889" w:rsidRDefault="003131AF" w:rsidP="00286152">
      <w:pPr>
        <w:pStyle w:val="Heading1"/>
        <w:spacing w:before="0"/>
        <w:rPr>
          <w:rFonts w:asciiTheme="minorHAnsi" w:hAnsiTheme="minorHAnsi"/>
        </w:rPr>
      </w:pPr>
      <w:r w:rsidRPr="00334889">
        <w:rPr>
          <w:rFonts w:asciiTheme="minorHAnsi" w:hAnsiTheme="minorHAnsi"/>
        </w:rPr>
        <w:t>Discussion</w:t>
      </w:r>
    </w:p>
    <w:p w14:paraId="1EB6A66E" w14:textId="076A8886" w:rsidR="00C83119" w:rsidRPr="00334889" w:rsidRDefault="00EC0221"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Accurate</w:t>
      </w:r>
      <w:r w:rsidR="006A5855" w:rsidRPr="00334889">
        <w:rPr>
          <w:rFonts w:cs="Times New Roman"/>
          <w:sz w:val="24"/>
          <w:szCs w:val="24"/>
        </w:rPr>
        <w:t xml:space="preserve"> </w:t>
      </w:r>
      <w:r w:rsidRPr="00334889">
        <w:rPr>
          <w:rFonts w:cs="Times New Roman"/>
          <w:sz w:val="24"/>
          <w:szCs w:val="24"/>
        </w:rPr>
        <w:t>levels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difficult</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it</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challenging</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identify</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precisely,</w:t>
      </w:r>
      <w:r w:rsidR="006A5855" w:rsidRPr="00334889">
        <w:rPr>
          <w:rFonts w:cs="Times New Roman"/>
          <w:sz w:val="24"/>
          <w:szCs w:val="24"/>
        </w:rPr>
        <w:t xml:space="preserve"> </w:t>
      </w:r>
      <w:r w:rsidRPr="00334889">
        <w:rPr>
          <w:rFonts w:cs="Times New Roman"/>
          <w:sz w:val="24"/>
          <w:szCs w:val="24"/>
        </w:rPr>
        <w:t>particularly</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settings</w:t>
      </w:r>
      <w:r w:rsidR="006A5855" w:rsidRPr="00334889">
        <w:rPr>
          <w:rFonts w:cs="Times New Roman"/>
          <w:sz w:val="24"/>
          <w:szCs w:val="24"/>
        </w:rPr>
        <w:t xml:space="preserve"> </w:t>
      </w:r>
      <w:r w:rsidRPr="00334889">
        <w:rPr>
          <w:rFonts w:cs="Times New Roman"/>
          <w:sz w:val="24"/>
          <w:szCs w:val="24"/>
        </w:rPr>
        <w:t>where</w:t>
      </w:r>
      <w:r w:rsidR="006A5855" w:rsidRPr="00334889">
        <w:rPr>
          <w:rFonts w:cs="Times New Roman"/>
          <w:sz w:val="24"/>
          <w:szCs w:val="24"/>
        </w:rPr>
        <w:t xml:space="preserve"> </w:t>
      </w:r>
      <w:r w:rsidRPr="00334889">
        <w:rPr>
          <w:rFonts w:cs="Times New Roman"/>
          <w:sz w:val="24"/>
          <w:szCs w:val="24"/>
        </w:rPr>
        <w:t>routine</w:t>
      </w:r>
      <w:r w:rsidR="006A5855" w:rsidRPr="00334889">
        <w:rPr>
          <w:rFonts w:cs="Times New Roman"/>
          <w:sz w:val="24"/>
          <w:szCs w:val="24"/>
        </w:rPr>
        <w:t xml:space="preserve"> </w:t>
      </w:r>
      <w:r w:rsidRPr="00334889">
        <w:rPr>
          <w:rFonts w:cs="Times New Roman"/>
          <w:sz w:val="24"/>
          <w:szCs w:val="24"/>
        </w:rPr>
        <w:t>recording</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complete</w:t>
      </w:r>
      <w:r w:rsidR="006A5855" w:rsidRPr="00334889">
        <w:rPr>
          <w:rFonts w:cs="Times New Roman"/>
          <w:sz w:val="24"/>
          <w:szCs w:val="24"/>
        </w:rPr>
        <w:t xml:space="preserve"> </w:t>
      </w:r>
      <w:r w:rsidRPr="00334889">
        <w:rPr>
          <w:rFonts w:cs="Times New Roman"/>
          <w:sz w:val="24"/>
          <w:szCs w:val="24"/>
        </w:rPr>
        <w:t>within</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003F20F9" w:rsidRPr="00334889">
        <w:rPr>
          <w:rFonts w:cs="Times New Roman"/>
          <w:sz w:val="24"/>
          <w:szCs w:val="24"/>
        </w:rPr>
        <w:t>systems.</w:t>
      </w:r>
      <w:r w:rsidR="00665E02" w:rsidRPr="00334889">
        <w:rPr>
          <w:rFonts w:cs="Times New Roman"/>
          <w:sz w:val="24"/>
          <w:szCs w:val="24"/>
          <w:vertAlign w:val="superscript"/>
        </w:rPr>
        <w:t>6</w:t>
      </w:r>
      <w:r w:rsidR="006A5855" w:rsidRPr="00334889">
        <w:rPr>
          <w:rFonts w:cs="Times New Roman"/>
          <w:sz w:val="24"/>
          <w:szCs w:val="24"/>
          <w:vertAlign w:val="superscript"/>
        </w:rPr>
        <w:t xml:space="preserve"> </w:t>
      </w:r>
      <w:r w:rsidR="003F20F9" w:rsidRPr="00334889">
        <w:rPr>
          <w:rFonts w:cs="Times New Roman"/>
          <w:sz w:val="24"/>
          <w:szCs w:val="24"/>
        </w:rPr>
        <w:t>The</w:t>
      </w:r>
      <w:r w:rsidR="006A5855" w:rsidRPr="00334889">
        <w:rPr>
          <w:rFonts w:cs="Times New Roman"/>
          <w:sz w:val="24"/>
          <w:szCs w:val="24"/>
        </w:rPr>
        <w:t xml:space="preserve"> </w:t>
      </w:r>
      <w:r w:rsidR="003F20F9" w:rsidRPr="00334889">
        <w:rPr>
          <w:rFonts w:cs="Times New Roman"/>
          <w:sz w:val="24"/>
          <w:szCs w:val="24"/>
        </w:rPr>
        <w:t>woman’s</w:t>
      </w:r>
      <w:r w:rsidR="006A5855" w:rsidRPr="00334889">
        <w:rPr>
          <w:rFonts w:cs="Times New Roman"/>
          <w:sz w:val="24"/>
          <w:szCs w:val="24"/>
        </w:rPr>
        <w:t xml:space="preserve"> </w:t>
      </w:r>
      <w:r w:rsidR="003F20F9" w:rsidRPr="00334889">
        <w:rPr>
          <w:rFonts w:cs="Times New Roman"/>
          <w:sz w:val="24"/>
          <w:szCs w:val="24"/>
        </w:rPr>
        <w:t>pregnancy</w:t>
      </w:r>
      <w:r w:rsidR="006A5855" w:rsidRPr="00334889">
        <w:rPr>
          <w:rFonts w:cs="Times New Roman"/>
          <w:sz w:val="24"/>
          <w:szCs w:val="24"/>
        </w:rPr>
        <w:t xml:space="preserve"> </w:t>
      </w:r>
      <w:r w:rsidR="003F20F9" w:rsidRPr="00334889">
        <w:rPr>
          <w:rFonts w:cs="Times New Roman"/>
          <w:sz w:val="24"/>
          <w:szCs w:val="24"/>
        </w:rPr>
        <w:t>status</w:t>
      </w:r>
      <w:r w:rsidR="006A5855" w:rsidRPr="00334889">
        <w:rPr>
          <w:rFonts w:cs="Times New Roman"/>
          <w:sz w:val="24"/>
          <w:szCs w:val="24"/>
        </w:rPr>
        <w:t xml:space="preserve"> </w:t>
      </w:r>
      <w:r w:rsidR="003F20F9" w:rsidRPr="00334889">
        <w:rPr>
          <w:rFonts w:cs="Times New Roman"/>
          <w:sz w:val="24"/>
          <w:szCs w:val="24"/>
        </w:rPr>
        <w:t>is</w:t>
      </w:r>
      <w:r w:rsidR="006A5855" w:rsidRPr="00334889">
        <w:rPr>
          <w:rFonts w:cs="Times New Roman"/>
          <w:sz w:val="24"/>
          <w:szCs w:val="24"/>
        </w:rPr>
        <w:t xml:space="preserve"> </w:t>
      </w:r>
      <w:r w:rsidR="003F20F9" w:rsidRPr="00334889">
        <w:rPr>
          <w:rFonts w:cs="Times New Roman"/>
          <w:sz w:val="24"/>
          <w:szCs w:val="24"/>
        </w:rPr>
        <w:t>usually</w:t>
      </w:r>
      <w:r w:rsidR="006A5855" w:rsidRPr="00334889">
        <w:rPr>
          <w:rFonts w:cs="Times New Roman"/>
          <w:sz w:val="24"/>
          <w:szCs w:val="24"/>
        </w:rPr>
        <w:t xml:space="preserve"> </w:t>
      </w:r>
      <w:r w:rsidR="003F20F9" w:rsidRPr="00334889">
        <w:rPr>
          <w:rFonts w:cs="Times New Roman"/>
          <w:sz w:val="24"/>
          <w:szCs w:val="24"/>
        </w:rPr>
        <w:t>missed</w:t>
      </w:r>
      <w:r w:rsidR="006A5855" w:rsidRPr="00334889">
        <w:rPr>
          <w:rFonts w:cs="Times New Roman"/>
          <w:sz w:val="24"/>
          <w:szCs w:val="24"/>
        </w:rPr>
        <w:t xml:space="preserve"> </w:t>
      </w:r>
      <w:r w:rsidRPr="00334889">
        <w:rPr>
          <w:rFonts w:cs="Times New Roman"/>
          <w:sz w:val="24"/>
          <w:szCs w:val="24"/>
        </w:rPr>
        <w:t>even</w:t>
      </w:r>
      <w:r w:rsidR="006A5855" w:rsidRPr="00334889">
        <w:rPr>
          <w:rFonts w:cs="Times New Roman"/>
          <w:sz w:val="24"/>
          <w:szCs w:val="24"/>
        </w:rPr>
        <w:t xml:space="preserve"> </w:t>
      </w:r>
      <w:r w:rsidRPr="00334889">
        <w:rPr>
          <w:rFonts w:cs="Times New Roman"/>
          <w:sz w:val="24"/>
          <w:szCs w:val="24"/>
        </w:rPr>
        <w:t>if</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003F20F9" w:rsidRPr="00334889">
        <w:rPr>
          <w:rFonts w:cs="Times New Roman"/>
          <w:sz w:val="24"/>
          <w:szCs w:val="24"/>
        </w:rPr>
        <w:t>death</w:t>
      </w:r>
      <w:r w:rsidR="006A5855" w:rsidRPr="00334889">
        <w:rPr>
          <w:rFonts w:cs="Times New Roman"/>
          <w:sz w:val="24"/>
          <w:szCs w:val="24"/>
        </w:rPr>
        <w:t xml:space="preserve"> </w:t>
      </w:r>
      <w:r w:rsidR="003F20F9" w:rsidRPr="00334889">
        <w:rPr>
          <w:rFonts w:cs="Times New Roman"/>
          <w:sz w:val="24"/>
          <w:szCs w:val="24"/>
        </w:rPr>
        <w:t>were</w:t>
      </w:r>
      <w:r w:rsidR="006A5855" w:rsidRPr="00334889">
        <w:rPr>
          <w:rFonts w:cs="Times New Roman"/>
          <w:sz w:val="24"/>
          <w:szCs w:val="24"/>
        </w:rPr>
        <w:t xml:space="preserve"> </w:t>
      </w:r>
      <w:r w:rsidR="003F20F9" w:rsidRPr="00334889">
        <w:rPr>
          <w:rFonts w:cs="Times New Roman"/>
          <w:sz w:val="24"/>
          <w:szCs w:val="24"/>
        </w:rPr>
        <w:t>recorded</w:t>
      </w:r>
      <w:r w:rsidR="006A5855" w:rsidRPr="00334889">
        <w:rPr>
          <w:rFonts w:cs="Times New Roman"/>
          <w:sz w:val="24"/>
          <w:szCs w:val="24"/>
        </w:rPr>
        <w:t xml:space="preserve"> </w:t>
      </w:r>
      <w:r w:rsidR="003F20F9" w:rsidRPr="00334889">
        <w:rPr>
          <w:rFonts w:cs="Times New Roman"/>
          <w:sz w:val="24"/>
          <w:szCs w:val="24"/>
        </w:rPr>
        <w:t>and</w:t>
      </w:r>
      <w:r w:rsidR="006A5855" w:rsidRPr="00334889">
        <w:rPr>
          <w:rFonts w:cs="Times New Roman"/>
          <w:sz w:val="24"/>
          <w:szCs w:val="24"/>
        </w:rPr>
        <w:t xml:space="preserve"> </w:t>
      </w:r>
      <w:r w:rsidR="003F20F9" w:rsidRPr="00334889">
        <w:rPr>
          <w:rFonts w:cs="Times New Roman"/>
          <w:sz w:val="24"/>
          <w:szCs w:val="24"/>
        </w:rPr>
        <w:t>may</w:t>
      </w:r>
      <w:r w:rsidR="006A5855" w:rsidRPr="00334889">
        <w:rPr>
          <w:rFonts w:cs="Times New Roman"/>
          <w:sz w:val="24"/>
          <w:szCs w:val="24"/>
        </w:rPr>
        <w:t xml:space="preserve"> </w:t>
      </w:r>
      <w:r w:rsidR="003F20F9" w:rsidRPr="00334889">
        <w:rPr>
          <w:rFonts w:cs="Times New Roman"/>
          <w:sz w:val="24"/>
          <w:szCs w:val="24"/>
        </w:rPr>
        <w:t>not</w:t>
      </w:r>
      <w:r w:rsidR="006A5855" w:rsidRPr="00334889">
        <w:rPr>
          <w:rFonts w:cs="Times New Roman"/>
          <w:sz w:val="24"/>
          <w:szCs w:val="24"/>
        </w:rPr>
        <w:t xml:space="preserve"> </w:t>
      </w:r>
      <w:r w:rsidR="003F20F9"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reported</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even</w:t>
      </w:r>
      <w:r w:rsidR="006A5855" w:rsidRPr="00334889">
        <w:rPr>
          <w:rFonts w:cs="Times New Roman"/>
          <w:sz w:val="24"/>
          <w:szCs w:val="24"/>
        </w:rPr>
        <w:t xml:space="preserve"> </w:t>
      </w:r>
      <w:r w:rsidRPr="00334889">
        <w:rPr>
          <w:rFonts w:cs="Times New Roman"/>
          <w:sz w:val="24"/>
          <w:szCs w:val="24"/>
        </w:rPr>
        <w:t>if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woman</w:t>
      </w:r>
      <w:r w:rsidR="006A5855" w:rsidRPr="00334889">
        <w:rPr>
          <w:rFonts w:cs="Times New Roman"/>
          <w:sz w:val="24"/>
          <w:szCs w:val="24"/>
        </w:rPr>
        <w:t xml:space="preserve"> </w:t>
      </w:r>
      <w:r w:rsidRPr="00334889">
        <w:rPr>
          <w:rFonts w:cs="Times New Roman"/>
          <w:sz w:val="24"/>
          <w:szCs w:val="24"/>
        </w:rPr>
        <w:t>were</w:t>
      </w:r>
      <w:r w:rsidR="006A5855" w:rsidRPr="00334889">
        <w:rPr>
          <w:rFonts w:cs="Times New Roman"/>
          <w:sz w:val="24"/>
          <w:szCs w:val="24"/>
        </w:rPr>
        <w:t xml:space="preserve"> </w:t>
      </w:r>
      <w:r w:rsidRPr="00334889">
        <w:rPr>
          <w:rFonts w:cs="Times New Roman"/>
          <w:sz w:val="24"/>
          <w:szCs w:val="24"/>
        </w:rPr>
        <w:t>pregnant</w:t>
      </w:r>
      <w:r w:rsidR="003F20F9" w:rsidRPr="00334889">
        <w:rPr>
          <w:rFonts w:cs="Times New Roman"/>
          <w:sz w:val="24"/>
          <w:szCs w:val="24"/>
        </w:rPr>
        <w:t>.</w:t>
      </w:r>
      <w:r w:rsidR="006A5855" w:rsidRPr="00334889">
        <w:rPr>
          <w:rFonts w:cs="Times New Roman"/>
          <w:sz w:val="24"/>
          <w:szCs w:val="24"/>
        </w:rPr>
        <w:t xml:space="preserve"> </w:t>
      </w:r>
      <w:r w:rsidR="003F20F9" w:rsidRPr="00334889">
        <w:rPr>
          <w:rFonts w:cs="Times New Roman"/>
          <w:sz w:val="24"/>
          <w:szCs w:val="24"/>
        </w:rPr>
        <w:t>Even</w:t>
      </w:r>
      <w:r w:rsidR="006A5855" w:rsidRPr="00334889">
        <w:rPr>
          <w:rFonts w:cs="Times New Roman"/>
          <w:sz w:val="24"/>
          <w:szCs w:val="24"/>
        </w:rPr>
        <w:t xml:space="preserve"> </w:t>
      </w:r>
      <w:r w:rsidR="003F20F9" w:rsidRPr="00334889">
        <w:rPr>
          <w:rFonts w:cs="Times New Roman"/>
          <w:sz w:val="24"/>
          <w:szCs w:val="24"/>
        </w:rPr>
        <w:t>in</w:t>
      </w:r>
      <w:r w:rsidR="006A5855" w:rsidRPr="00334889">
        <w:rPr>
          <w:rFonts w:cs="Times New Roman"/>
          <w:sz w:val="24"/>
          <w:szCs w:val="24"/>
        </w:rPr>
        <w:t xml:space="preserve"> </w:t>
      </w:r>
      <w:r w:rsidR="003F20F9" w:rsidRPr="00334889">
        <w:rPr>
          <w:rFonts w:cs="Times New Roman"/>
          <w:sz w:val="24"/>
          <w:szCs w:val="24"/>
        </w:rPr>
        <w:t>countries</w:t>
      </w:r>
      <w:r w:rsidR="006A5855" w:rsidRPr="00334889">
        <w:rPr>
          <w:rFonts w:cs="Times New Roman"/>
          <w:sz w:val="24"/>
          <w:szCs w:val="24"/>
        </w:rPr>
        <w:t xml:space="preserve"> </w:t>
      </w:r>
      <w:r w:rsidR="003F20F9" w:rsidRPr="00334889">
        <w:rPr>
          <w:rFonts w:cs="Times New Roman"/>
          <w:sz w:val="24"/>
          <w:szCs w:val="24"/>
        </w:rPr>
        <w:t>where</w:t>
      </w:r>
      <w:r w:rsidR="006A5855" w:rsidRPr="00334889">
        <w:rPr>
          <w:rFonts w:cs="Times New Roman"/>
          <w:sz w:val="24"/>
          <w:szCs w:val="24"/>
        </w:rPr>
        <w:t xml:space="preserve"> </w:t>
      </w:r>
      <w:r w:rsidR="003F20F9" w:rsidRPr="00334889">
        <w:rPr>
          <w:rFonts w:cs="Times New Roman"/>
          <w:sz w:val="24"/>
          <w:szCs w:val="24"/>
        </w:rPr>
        <w:t>routine</w:t>
      </w:r>
      <w:r w:rsidR="006A5855" w:rsidRPr="00334889">
        <w:rPr>
          <w:rFonts w:cs="Times New Roman"/>
          <w:sz w:val="24"/>
          <w:szCs w:val="24"/>
        </w:rPr>
        <w:t xml:space="preserve"> </w:t>
      </w:r>
      <w:r w:rsidR="003F20F9" w:rsidRPr="00334889">
        <w:rPr>
          <w:rFonts w:cs="Times New Roman"/>
          <w:sz w:val="24"/>
          <w:szCs w:val="24"/>
        </w:rPr>
        <w:t>registration</w:t>
      </w:r>
      <w:r w:rsidR="006A5855" w:rsidRPr="00334889">
        <w:rPr>
          <w:rFonts w:cs="Times New Roman"/>
          <w:sz w:val="24"/>
          <w:szCs w:val="24"/>
        </w:rPr>
        <w:t xml:space="preserve"> </w:t>
      </w:r>
      <w:r w:rsidR="003F20F9" w:rsidRPr="00334889">
        <w:rPr>
          <w:rFonts w:cs="Times New Roman"/>
          <w:sz w:val="24"/>
          <w:szCs w:val="24"/>
        </w:rPr>
        <w:t>of</w:t>
      </w:r>
      <w:r w:rsidR="006A5855" w:rsidRPr="00334889">
        <w:rPr>
          <w:rFonts w:cs="Times New Roman"/>
          <w:sz w:val="24"/>
          <w:szCs w:val="24"/>
        </w:rPr>
        <w:t xml:space="preserve"> </w:t>
      </w:r>
      <w:r w:rsidR="003F20F9" w:rsidRPr="00334889">
        <w:rPr>
          <w:rFonts w:cs="Times New Roman"/>
          <w:sz w:val="24"/>
          <w:szCs w:val="24"/>
        </w:rPr>
        <w:t>deaths</w:t>
      </w:r>
      <w:r w:rsidR="006A5855" w:rsidRPr="00334889">
        <w:rPr>
          <w:rFonts w:cs="Times New Roman"/>
          <w:sz w:val="24"/>
          <w:szCs w:val="24"/>
        </w:rPr>
        <w:t xml:space="preserve"> </w:t>
      </w:r>
      <w:r w:rsidR="003F20F9" w:rsidRPr="00334889">
        <w:rPr>
          <w:rFonts w:cs="Times New Roman"/>
          <w:sz w:val="24"/>
          <w:szCs w:val="24"/>
        </w:rPr>
        <w:t>is</w:t>
      </w:r>
      <w:r w:rsidR="006A5855" w:rsidRPr="00334889">
        <w:rPr>
          <w:rFonts w:cs="Times New Roman"/>
          <w:sz w:val="24"/>
          <w:szCs w:val="24"/>
        </w:rPr>
        <w:t xml:space="preserve"> </w:t>
      </w:r>
      <w:r w:rsidR="003F20F9" w:rsidRPr="00334889">
        <w:rPr>
          <w:rFonts w:cs="Times New Roman"/>
          <w:sz w:val="24"/>
          <w:szCs w:val="24"/>
        </w:rPr>
        <w:t>in</w:t>
      </w:r>
      <w:r w:rsidR="006A5855" w:rsidRPr="00334889">
        <w:rPr>
          <w:rFonts w:cs="Times New Roman"/>
          <w:sz w:val="24"/>
          <w:szCs w:val="24"/>
        </w:rPr>
        <w:t xml:space="preserve"> </w:t>
      </w:r>
      <w:r w:rsidR="003F20F9" w:rsidRPr="00334889">
        <w:rPr>
          <w:rFonts w:cs="Times New Roman"/>
          <w:sz w:val="24"/>
          <w:szCs w:val="24"/>
        </w:rPr>
        <w:t>place,</w:t>
      </w:r>
      <w:r w:rsidR="006A5855" w:rsidRPr="00334889">
        <w:rPr>
          <w:rFonts w:cs="Times New Roman"/>
          <w:sz w:val="24"/>
          <w:szCs w:val="24"/>
        </w:rPr>
        <w:t xml:space="preserve"> </w:t>
      </w:r>
      <w:r w:rsidR="003F20F9" w:rsidRPr="00334889">
        <w:rPr>
          <w:rFonts w:cs="Times New Roman"/>
          <w:sz w:val="24"/>
          <w:szCs w:val="24"/>
        </w:rPr>
        <w:t>maternal</w:t>
      </w:r>
      <w:r w:rsidR="006A5855" w:rsidRPr="00334889">
        <w:rPr>
          <w:rFonts w:cs="Times New Roman"/>
          <w:sz w:val="24"/>
          <w:szCs w:val="24"/>
        </w:rPr>
        <w:t xml:space="preserve"> </w:t>
      </w:r>
      <w:r w:rsidR="003F20F9" w:rsidRPr="00334889">
        <w:rPr>
          <w:rFonts w:cs="Times New Roman"/>
          <w:sz w:val="24"/>
          <w:szCs w:val="24"/>
        </w:rPr>
        <w:t>deaths</w:t>
      </w:r>
      <w:r w:rsidR="006A5855" w:rsidRPr="00334889">
        <w:rPr>
          <w:rFonts w:cs="Times New Roman"/>
          <w:sz w:val="24"/>
          <w:szCs w:val="24"/>
        </w:rPr>
        <w:t xml:space="preserve"> </w:t>
      </w:r>
      <w:r w:rsidR="003F20F9" w:rsidRPr="00334889">
        <w:rPr>
          <w:rFonts w:cs="Times New Roman"/>
          <w:sz w:val="24"/>
          <w:szCs w:val="24"/>
        </w:rPr>
        <w:t>may</w:t>
      </w:r>
      <w:r w:rsidR="006A5855" w:rsidRPr="00334889">
        <w:rPr>
          <w:rFonts w:cs="Times New Roman"/>
          <w:sz w:val="24"/>
          <w:szCs w:val="24"/>
        </w:rPr>
        <w:t xml:space="preserve"> </w:t>
      </w:r>
      <w:r w:rsidR="003F20F9" w:rsidRPr="00334889">
        <w:rPr>
          <w:rFonts w:cs="Times New Roman"/>
          <w:sz w:val="24"/>
          <w:szCs w:val="24"/>
        </w:rPr>
        <w:t>be</w:t>
      </w:r>
      <w:r w:rsidR="006A5855" w:rsidRPr="00334889">
        <w:rPr>
          <w:rFonts w:cs="Times New Roman"/>
          <w:sz w:val="24"/>
          <w:szCs w:val="24"/>
        </w:rPr>
        <w:t xml:space="preserve"> </w:t>
      </w:r>
      <w:r w:rsidR="003F20F9" w:rsidRPr="00334889">
        <w:rPr>
          <w:rFonts w:cs="Times New Roman"/>
          <w:sz w:val="24"/>
          <w:szCs w:val="24"/>
        </w:rPr>
        <w:t>unidentified</w:t>
      </w:r>
      <w:r w:rsidR="006A5855" w:rsidRPr="00334889">
        <w:rPr>
          <w:rFonts w:cs="Times New Roman"/>
          <w:sz w:val="24"/>
          <w:szCs w:val="24"/>
        </w:rPr>
        <w:t xml:space="preserve"> </w:t>
      </w:r>
      <w:r w:rsidR="003F20F9" w:rsidRPr="00334889">
        <w:rPr>
          <w:rFonts w:cs="Times New Roman"/>
          <w:sz w:val="24"/>
          <w:szCs w:val="24"/>
        </w:rPr>
        <w:t>due</w:t>
      </w:r>
      <w:r w:rsidR="006A5855" w:rsidRPr="00334889">
        <w:rPr>
          <w:rFonts w:cs="Times New Roman"/>
          <w:sz w:val="24"/>
          <w:szCs w:val="24"/>
        </w:rPr>
        <w:t xml:space="preserve"> </w:t>
      </w:r>
      <w:r w:rsidR="003F20F9" w:rsidRPr="00334889">
        <w:rPr>
          <w:rFonts w:cs="Times New Roman"/>
          <w:sz w:val="24"/>
          <w:szCs w:val="24"/>
        </w:rPr>
        <w:t>to</w:t>
      </w:r>
      <w:r w:rsidR="006A5855" w:rsidRPr="00334889">
        <w:rPr>
          <w:rFonts w:cs="Times New Roman"/>
          <w:sz w:val="24"/>
          <w:szCs w:val="24"/>
        </w:rPr>
        <w:t xml:space="preserve"> </w:t>
      </w:r>
      <w:r w:rsidR="003F20F9" w:rsidRPr="00334889">
        <w:rPr>
          <w:rFonts w:cs="Times New Roman"/>
          <w:sz w:val="24"/>
          <w:szCs w:val="24"/>
        </w:rPr>
        <w:t>misclassification</w:t>
      </w:r>
      <w:r w:rsidR="006A5855" w:rsidRPr="00334889">
        <w:rPr>
          <w:rFonts w:cs="Times New Roman"/>
          <w:sz w:val="24"/>
          <w:szCs w:val="24"/>
        </w:rPr>
        <w:t xml:space="preserve"> </w:t>
      </w:r>
      <w:r w:rsidR="003F20F9" w:rsidRPr="00334889">
        <w:rPr>
          <w:rFonts w:cs="Times New Roman"/>
          <w:sz w:val="24"/>
          <w:szCs w:val="24"/>
        </w:rPr>
        <w:t>of</w:t>
      </w:r>
      <w:r w:rsidR="006A5855" w:rsidRPr="00334889">
        <w:rPr>
          <w:rFonts w:cs="Times New Roman"/>
          <w:sz w:val="24"/>
          <w:szCs w:val="24"/>
        </w:rPr>
        <w:t xml:space="preserve"> </w:t>
      </w:r>
      <w:r w:rsidR="003F20F9" w:rsidRPr="00334889">
        <w:rPr>
          <w:rFonts w:cs="Times New Roman"/>
          <w:sz w:val="24"/>
          <w:szCs w:val="24"/>
        </w:rPr>
        <w:t>ICD-10</w:t>
      </w:r>
      <w:r w:rsidR="006A5855" w:rsidRPr="00334889">
        <w:rPr>
          <w:rFonts w:cs="Times New Roman"/>
          <w:sz w:val="24"/>
          <w:szCs w:val="24"/>
        </w:rPr>
        <w:t xml:space="preserve"> </w:t>
      </w:r>
      <w:r w:rsidR="00B1242F" w:rsidRPr="00334889">
        <w:rPr>
          <w:rFonts w:cs="Times New Roman"/>
          <w:sz w:val="24"/>
          <w:szCs w:val="24"/>
        </w:rPr>
        <w:t>coding</w:t>
      </w:r>
      <w:r w:rsidR="006A5855" w:rsidRPr="00334889">
        <w:rPr>
          <w:rFonts w:cs="Times New Roman"/>
          <w:sz w:val="24"/>
          <w:szCs w:val="24"/>
        </w:rPr>
        <w:t xml:space="preserve"> </w:t>
      </w:r>
      <w:r w:rsidR="003F20F9" w:rsidRPr="00334889">
        <w:rPr>
          <w:rFonts w:cs="Times New Roman"/>
          <w:sz w:val="24"/>
          <w:szCs w:val="24"/>
        </w:rPr>
        <w:t>and</w:t>
      </w:r>
      <w:r w:rsidR="006A5855" w:rsidRPr="00334889">
        <w:rPr>
          <w:rFonts w:cs="Times New Roman"/>
          <w:sz w:val="24"/>
          <w:szCs w:val="24"/>
        </w:rPr>
        <w:t xml:space="preserve"> </w:t>
      </w:r>
      <w:r w:rsidR="003F20F9" w:rsidRPr="00334889">
        <w:rPr>
          <w:rFonts w:cs="Times New Roman"/>
          <w:sz w:val="24"/>
          <w:szCs w:val="24"/>
        </w:rPr>
        <w:t>identification</w:t>
      </w:r>
      <w:r w:rsidR="006A5855" w:rsidRPr="00334889">
        <w:rPr>
          <w:rFonts w:cs="Times New Roman"/>
          <w:sz w:val="24"/>
          <w:szCs w:val="24"/>
        </w:rPr>
        <w:t xml:space="preserve"> </w:t>
      </w:r>
      <w:r w:rsidR="003F20F9" w:rsidRPr="00334889">
        <w:rPr>
          <w:rFonts w:cs="Times New Roman"/>
          <w:sz w:val="24"/>
          <w:szCs w:val="24"/>
        </w:rPr>
        <w:t>of</w:t>
      </w:r>
      <w:r w:rsidR="006A5855" w:rsidRPr="00334889">
        <w:rPr>
          <w:rFonts w:cs="Times New Roman"/>
          <w:sz w:val="24"/>
          <w:szCs w:val="24"/>
        </w:rPr>
        <w:t xml:space="preserve"> </w:t>
      </w:r>
      <w:r w:rsidR="003F20F9" w:rsidRPr="00334889">
        <w:rPr>
          <w:rFonts w:cs="Times New Roman"/>
          <w:sz w:val="24"/>
          <w:szCs w:val="24"/>
        </w:rPr>
        <w:t>the</w:t>
      </w:r>
      <w:r w:rsidR="006A5855" w:rsidRPr="00334889">
        <w:rPr>
          <w:rFonts w:cs="Times New Roman"/>
          <w:sz w:val="24"/>
          <w:szCs w:val="24"/>
        </w:rPr>
        <w:t xml:space="preserve"> </w:t>
      </w:r>
      <w:r w:rsidR="003F20F9" w:rsidRPr="00334889">
        <w:rPr>
          <w:rFonts w:cs="Times New Roman"/>
          <w:sz w:val="24"/>
          <w:szCs w:val="24"/>
        </w:rPr>
        <w:t>true</w:t>
      </w:r>
      <w:r w:rsidR="006A5855" w:rsidRPr="00334889">
        <w:rPr>
          <w:rFonts w:cs="Times New Roman"/>
          <w:sz w:val="24"/>
          <w:szCs w:val="24"/>
        </w:rPr>
        <w:t xml:space="preserve"> </w:t>
      </w:r>
      <w:r w:rsidR="003F20F9" w:rsidRPr="00334889">
        <w:rPr>
          <w:rFonts w:cs="Times New Roman"/>
          <w:sz w:val="24"/>
          <w:szCs w:val="24"/>
        </w:rPr>
        <w:t>numbers</w:t>
      </w:r>
      <w:r w:rsidR="006A5855" w:rsidRPr="00334889">
        <w:rPr>
          <w:rFonts w:cs="Times New Roman"/>
          <w:sz w:val="24"/>
          <w:szCs w:val="24"/>
        </w:rPr>
        <w:t xml:space="preserve"> </w:t>
      </w:r>
      <w:r w:rsidR="003F20F9" w:rsidRPr="00334889">
        <w:rPr>
          <w:rFonts w:cs="Times New Roman"/>
          <w:sz w:val="24"/>
          <w:szCs w:val="24"/>
        </w:rPr>
        <w:t>of</w:t>
      </w:r>
      <w:r w:rsidR="006A5855" w:rsidRPr="00334889">
        <w:rPr>
          <w:rFonts w:cs="Times New Roman"/>
          <w:sz w:val="24"/>
          <w:szCs w:val="24"/>
        </w:rPr>
        <w:t xml:space="preserve"> </w:t>
      </w:r>
      <w:r w:rsidR="003F20F9" w:rsidRPr="00334889">
        <w:rPr>
          <w:rFonts w:cs="Times New Roman"/>
          <w:sz w:val="24"/>
          <w:szCs w:val="24"/>
        </w:rPr>
        <w:t>maternal</w:t>
      </w:r>
      <w:r w:rsidR="006A5855" w:rsidRPr="00334889">
        <w:rPr>
          <w:rFonts w:cs="Times New Roman"/>
          <w:sz w:val="24"/>
          <w:szCs w:val="24"/>
        </w:rPr>
        <w:t xml:space="preserve"> </w:t>
      </w:r>
      <w:r w:rsidR="003F20F9" w:rsidRPr="00334889">
        <w:rPr>
          <w:rFonts w:cs="Times New Roman"/>
          <w:sz w:val="24"/>
          <w:szCs w:val="24"/>
        </w:rPr>
        <w:t>deaths</w:t>
      </w:r>
      <w:r w:rsidR="006A5855" w:rsidRPr="00334889">
        <w:rPr>
          <w:rFonts w:cs="Times New Roman"/>
          <w:sz w:val="24"/>
          <w:szCs w:val="24"/>
        </w:rPr>
        <w:t xml:space="preserve"> </w:t>
      </w:r>
      <w:r w:rsidR="003F20F9" w:rsidRPr="00334889">
        <w:rPr>
          <w:rFonts w:cs="Times New Roman"/>
          <w:sz w:val="24"/>
          <w:szCs w:val="24"/>
        </w:rPr>
        <w:t>may</w:t>
      </w:r>
      <w:r w:rsidR="006A5855" w:rsidRPr="00334889">
        <w:rPr>
          <w:rFonts w:cs="Times New Roman"/>
          <w:sz w:val="24"/>
          <w:szCs w:val="24"/>
        </w:rPr>
        <w:t xml:space="preserve"> </w:t>
      </w:r>
      <w:r w:rsidR="003F20F9" w:rsidRPr="00334889">
        <w:rPr>
          <w:rFonts w:cs="Times New Roman"/>
          <w:sz w:val="24"/>
          <w:szCs w:val="24"/>
        </w:rPr>
        <w:t>require</w:t>
      </w:r>
      <w:r w:rsidR="006A5855" w:rsidRPr="00334889">
        <w:rPr>
          <w:rFonts w:cs="Times New Roman"/>
          <w:sz w:val="24"/>
          <w:szCs w:val="24"/>
        </w:rPr>
        <w:t xml:space="preserve"> </w:t>
      </w:r>
      <w:r w:rsidR="003F20F9" w:rsidRPr="00334889">
        <w:rPr>
          <w:rFonts w:cs="Times New Roman"/>
          <w:sz w:val="24"/>
          <w:szCs w:val="24"/>
        </w:rPr>
        <w:t>special</w:t>
      </w:r>
      <w:r w:rsidR="006A5855" w:rsidRPr="00334889">
        <w:rPr>
          <w:rFonts w:cs="Times New Roman"/>
          <w:sz w:val="24"/>
          <w:szCs w:val="24"/>
        </w:rPr>
        <w:t xml:space="preserve"> </w:t>
      </w:r>
      <w:r w:rsidR="003F20F9" w:rsidRPr="00334889">
        <w:rPr>
          <w:rFonts w:cs="Times New Roman"/>
          <w:sz w:val="24"/>
          <w:szCs w:val="24"/>
        </w:rPr>
        <w:t>investigations</w:t>
      </w:r>
      <w:r w:rsidR="006A5855" w:rsidRPr="00334889">
        <w:rPr>
          <w:rFonts w:cs="Times New Roman"/>
          <w:sz w:val="24"/>
          <w:szCs w:val="24"/>
        </w:rPr>
        <w:t xml:space="preserve"> </w:t>
      </w:r>
      <w:r w:rsidR="003F20F9" w:rsidRPr="00334889">
        <w:rPr>
          <w:rFonts w:cs="Times New Roman"/>
          <w:sz w:val="24"/>
          <w:szCs w:val="24"/>
        </w:rPr>
        <w:t>into</w:t>
      </w:r>
      <w:r w:rsidR="006A5855" w:rsidRPr="00334889">
        <w:rPr>
          <w:rFonts w:cs="Times New Roman"/>
          <w:sz w:val="24"/>
          <w:szCs w:val="24"/>
        </w:rPr>
        <w:t xml:space="preserve"> </w:t>
      </w:r>
      <w:r w:rsidR="003F20F9" w:rsidRPr="00334889">
        <w:rPr>
          <w:rFonts w:cs="Times New Roman"/>
          <w:sz w:val="24"/>
          <w:szCs w:val="24"/>
        </w:rPr>
        <w:t>the</w:t>
      </w:r>
      <w:r w:rsidR="006A5855" w:rsidRPr="00334889">
        <w:rPr>
          <w:rFonts w:cs="Times New Roman"/>
          <w:sz w:val="24"/>
          <w:szCs w:val="24"/>
        </w:rPr>
        <w:t xml:space="preserve"> </w:t>
      </w:r>
      <w:r w:rsidR="003F20F9" w:rsidRPr="00334889">
        <w:rPr>
          <w:rFonts w:cs="Times New Roman"/>
          <w:sz w:val="24"/>
          <w:szCs w:val="24"/>
        </w:rPr>
        <w:t>causes</w:t>
      </w:r>
      <w:r w:rsidR="006A5855" w:rsidRPr="00334889">
        <w:rPr>
          <w:rFonts w:cs="Times New Roman"/>
          <w:sz w:val="24"/>
          <w:szCs w:val="24"/>
        </w:rPr>
        <w:t xml:space="preserve"> </w:t>
      </w:r>
      <w:r w:rsidR="003F20F9" w:rsidRPr="00334889">
        <w:rPr>
          <w:rFonts w:cs="Times New Roman"/>
          <w:sz w:val="24"/>
          <w:szCs w:val="24"/>
        </w:rPr>
        <w:t>of</w:t>
      </w:r>
      <w:r w:rsidR="006A5855" w:rsidRPr="00334889">
        <w:rPr>
          <w:rFonts w:cs="Times New Roman"/>
          <w:sz w:val="24"/>
          <w:szCs w:val="24"/>
        </w:rPr>
        <w:t xml:space="preserve"> </w:t>
      </w:r>
      <w:r w:rsidR="003F20F9" w:rsidRPr="00334889">
        <w:rPr>
          <w:rFonts w:cs="Times New Roman"/>
          <w:sz w:val="24"/>
          <w:szCs w:val="24"/>
        </w:rPr>
        <w:t>deaths</w:t>
      </w:r>
      <w:r w:rsidR="00931F42" w:rsidRPr="00334889">
        <w:rPr>
          <w:rFonts w:cs="Times New Roman"/>
          <w:sz w:val="24"/>
          <w:szCs w:val="24"/>
        </w:rPr>
        <w:t>.</w:t>
      </w:r>
      <w:r w:rsidR="00665E02" w:rsidRPr="00334889">
        <w:rPr>
          <w:rFonts w:cs="Times New Roman"/>
          <w:sz w:val="24"/>
          <w:szCs w:val="24"/>
          <w:vertAlign w:val="superscript"/>
        </w:rPr>
        <w:t>59,7</w:t>
      </w:r>
      <w:r w:rsidR="00A12652" w:rsidRPr="00334889">
        <w:rPr>
          <w:rFonts w:cs="Times New Roman"/>
          <w:sz w:val="24"/>
          <w:szCs w:val="24"/>
          <w:vertAlign w:val="superscript"/>
        </w:rPr>
        <w:t>7</w:t>
      </w:r>
      <w:r w:rsidR="006A5855" w:rsidRPr="00334889">
        <w:rPr>
          <w:rFonts w:cs="Times New Roman"/>
          <w:sz w:val="24"/>
          <w:szCs w:val="24"/>
        </w:rPr>
        <w:t xml:space="preserve"> </w:t>
      </w:r>
      <w:r w:rsidR="005A494A" w:rsidRPr="00334889">
        <w:rPr>
          <w:rFonts w:cs="Times New Roman"/>
          <w:sz w:val="24"/>
          <w:szCs w:val="24"/>
        </w:rPr>
        <w:t>This</w:t>
      </w:r>
      <w:r w:rsidR="006A5855" w:rsidRPr="00334889">
        <w:rPr>
          <w:rFonts w:cs="Times New Roman"/>
          <w:sz w:val="24"/>
          <w:szCs w:val="24"/>
        </w:rPr>
        <w:t xml:space="preserve"> </w:t>
      </w:r>
      <w:r w:rsidR="005A494A" w:rsidRPr="00334889">
        <w:rPr>
          <w:rFonts w:cs="Times New Roman"/>
          <w:sz w:val="24"/>
          <w:szCs w:val="24"/>
        </w:rPr>
        <w:t>review</w:t>
      </w:r>
      <w:r w:rsidR="006A5855" w:rsidRPr="00334889">
        <w:rPr>
          <w:rFonts w:cs="Times New Roman"/>
          <w:sz w:val="24"/>
          <w:szCs w:val="24"/>
        </w:rPr>
        <w:t xml:space="preserve"> </w:t>
      </w:r>
      <w:r w:rsidR="005A494A" w:rsidRPr="00334889">
        <w:rPr>
          <w:rFonts w:cs="Times New Roman"/>
          <w:sz w:val="24"/>
          <w:szCs w:val="24"/>
        </w:rPr>
        <w:t>shows</w:t>
      </w:r>
      <w:r w:rsidR="006A5855" w:rsidRPr="00334889">
        <w:rPr>
          <w:rFonts w:cs="Times New Roman"/>
          <w:sz w:val="24"/>
          <w:szCs w:val="24"/>
        </w:rPr>
        <w:t xml:space="preserve"> </w:t>
      </w:r>
      <w:r w:rsidR="005A494A" w:rsidRPr="00334889">
        <w:rPr>
          <w:rFonts w:cs="Times New Roman"/>
          <w:sz w:val="24"/>
          <w:szCs w:val="24"/>
        </w:rPr>
        <w:t>that</w:t>
      </w:r>
      <w:r w:rsidR="006A5855" w:rsidRPr="00334889">
        <w:rPr>
          <w:rFonts w:cs="Times New Roman"/>
          <w:sz w:val="24"/>
          <w:szCs w:val="24"/>
        </w:rPr>
        <w:t xml:space="preserve"> </w:t>
      </w:r>
      <w:r w:rsidR="005A494A" w:rsidRPr="00334889">
        <w:rPr>
          <w:rFonts w:cs="Times New Roman"/>
          <w:sz w:val="24"/>
          <w:szCs w:val="24"/>
        </w:rPr>
        <w:t>even</w:t>
      </w:r>
      <w:r w:rsidR="006A5855" w:rsidRPr="00334889">
        <w:rPr>
          <w:rFonts w:cs="Times New Roman"/>
          <w:sz w:val="24"/>
          <w:szCs w:val="24"/>
        </w:rPr>
        <w:t xml:space="preserve"> </w:t>
      </w:r>
      <w:r w:rsidR="005A494A" w:rsidRPr="00334889">
        <w:rPr>
          <w:rFonts w:cs="Times New Roman"/>
          <w:sz w:val="24"/>
          <w:szCs w:val="24"/>
        </w:rPr>
        <w:t>in</w:t>
      </w:r>
      <w:r w:rsidR="006A5855" w:rsidRPr="00334889">
        <w:rPr>
          <w:rFonts w:cs="Times New Roman"/>
          <w:sz w:val="24"/>
          <w:szCs w:val="24"/>
        </w:rPr>
        <w:t xml:space="preserve"> </w:t>
      </w:r>
      <w:r w:rsidR="005A494A" w:rsidRPr="00334889">
        <w:rPr>
          <w:rFonts w:cs="Times New Roman"/>
          <w:sz w:val="24"/>
          <w:szCs w:val="24"/>
        </w:rPr>
        <w:t>high-middle</w:t>
      </w:r>
      <w:r w:rsidR="006A5855" w:rsidRPr="00334889">
        <w:rPr>
          <w:rFonts w:cs="Times New Roman"/>
          <w:sz w:val="24"/>
          <w:szCs w:val="24"/>
        </w:rPr>
        <w:t xml:space="preserve"> </w:t>
      </w:r>
      <w:r w:rsidR="005A494A" w:rsidRPr="00334889">
        <w:rPr>
          <w:rFonts w:cs="Times New Roman"/>
          <w:sz w:val="24"/>
          <w:szCs w:val="24"/>
        </w:rPr>
        <w:t>income</w:t>
      </w:r>
      <w:r w:rsidR="006A5855" w:rsidRPr="00334889">
        <w:rPr>
          <w:rFonts w:cs="Times New Roman"/>
          <w:sz w:val="24"/>
          <w:szCs w:val="24"/>
        </w:rPr>
        <w:t xml:space="preserve"> </w:t>
      </w:r>
      <w:r w:rsidR="005A494A" w:rsidRPr="00334889">
        <w:rPr>
          <w:rFonts w:cs="Times New Roman"/>
          <w:sz w:val="24"/>
          <w:szCs w:val="24"/>
        </w:rPr>
        <w:t>countries</w:t>
      </w:r>
      <w:r w:rsidR="006A5855" w:rsidRPr="00334889">
        <w:rPr>
          <w:rFonts w:cs="Times New Roman"/>
          <w:sz w:val="24"/>
          <w:szCs w:val="24"/>
        </w:rPr>
        <w:t xml:space="preserve"> </w:t>
      </w:r>
      <w:r w:rsidR="005A494A" w:rsidRPr="00334889">
        <w:rPr>
          <w:rFonts w:cs="Times New Roman"/>
          <w:sz w:val="24"/>
          <w:szCs w:val="24"/>
        </w:rPr>
        <w:t>such</w:t>
      </w:r>
      <w:r w:rsidR="006A5855" w:rsidRPr="00334889">
        <w:rPr>
          <w:rFonts w:cs="Times New Roman"/>
          <w:sz w:val="24"/>
          <w:szCs w:val="24"/>
        </w:rPr>
        <w:t xml:space="preserve"> </w:t>
      </w:r>
      <w:r w:rsidR="005A494A" w:rsidRPr="00334889">
        <w:rPr>
          <w:rFonts w:cs="Times New Roman"/>
          <w:sz w:val="24"/>
          <w:szCs w:val="24"/>
        </w:rPr>
        <w:t>mechanisms</w:t>
      </w:r>
      <w:r w:rsidR="006A5855" w:rsidRPr="00334889">
        <w:rPr>
          <w:rFonts w:cs="Times New Roman"/>
          <w:sz w:val="24"/>
          <w:szCs w:val="24"/>
        </w:rPr>
        <w:t xml:space="preserve"> </w:t>
      </w:r>
      <w:r w:rsidR="005A494A" w:rsidRPr="00334889">
        <w:rPr>
          <w:rFonts w:cs="Times New Roman"/>
          <w:sz w:val="24"/>
          <w:szCs w:val="24"/>
        </w:rPr>
        <w:t>are</w:t>
      </w:r>
      <w:r w:rsidR="006A5855" w:rsidRPr="00334889">
        <w:rPr>
          <w:rFonts w:cs="Times New Roman"/>
          <w:sz w:val="24"/>
          <w:szCs w:val="24"/>
        </w:rPr>
        <w:t xml:space="preserve"> </w:t>
      </w:r>
      <w:r w:rsidR="005A494A" w:rsidRPr="00334889">
        <w:rPr>
          <w:rFonts w:cs="Times New Roman"/>
          <w:sz w:val="24"/>
          <w:szCs w:val="24"/>
        </w:rPr>
        <w:t>only</w:t>
      </w:r>
      <w:r w:rsidR="006A5855" w:rsidRPr="00334889">
        <w:rPr>
          <w:rFonts w:cs="Times New Roman"/>
          <w:sz w:val="24"/>
          <w:szCs w:val="24"/>
        </w:rPr>
        <w:t xml:space="preserve"> </w:t>
      </w:r>
      <w:r w:rsidR="005A494A" w:rsidRPr="00334889">
        <w:rPr>
          <w:rFonts w:cs="Times New Roman"/>
          <w:sz w:val="24"/>
          <w:szCs w:val="24"/>
        </w:rPr>
        <w:t>now</w:t>
      </w:r>
      <w:r w:rsidR="006A5855" w:rsidRPr="00334889">
        <w:rPr>
          <w:rFonts w:cs="Times New Roman"/>
          <w:sz w:val="24"/>
          <w:szCs w:val="24"/>
        </w:rPr>
        <w:t xml:space="preserve"> </w:t>
      </w:r>
      <w:r w:rsidR="005A494A" w:rsidRPr="00334889">
        <w:rPr>
          <w:rFonts w:cs="Times New Roman"/>
          <w:sz w:val="24"/>
          <w:szCs w:val="24"/>
        </w:rPr>
        <w:t>in</w:t>
      </w:r>
      <w:r w:rsidR="006A5855" w:rsidRPr="00334889">
        <w:rPr>
          <w:rFonts w:cs="Times New Roman"/>
          <w:sz w:val="24"/>
          <w:szCs w:val="24"/>
        </w:rPr>
        <w:t xml:space="preserve"> </w:t>
      </w:r>
      <w:r w:rsidR="005A494A" w:rsidRPr="00334889">
        <w:rPr>
          <w:rFonts w:cs="Times New Roman"/>
          <w:sz w:val="24"/>
          <w:szCs w:val="24"/>
        </w:rPr>
        <w:t>process</w:t>
      </w:r>
      <w:r w:rsidR="006A5855" w:rsidRPr="00334889">
        <w:rPr>
          <w:rFonts w:cs="Times New Roman"/>
          <w:sz w:val="24"/>
          <w:szCs w:val="24"/>
        </w:rPr>
        <w:t xml:space="preserve"> </w:t>
      </w:r>
      <w:r w:rsidR="005A494A" w:rsidRPr="00334889">
        <w:rPr>
          <w:rFonts w:cs="Times New Roman"/>
          <w:sz w:val="24"/>
          <w:szCs w:val="24"/>
        </w:rPr>
        <w:t>of</w:t>
      </w:r>
      <w:r w:rsidR="006A5855" w:rsidRPr="00334889">
        <w:rPr>
          <w:rFonts w:cs="Times New Roman"/>
          <w:sz w:val="24"/>
          <w:szCs w:val="24"/>
        </w:rPr>
        <w:t xml:space="preserve"> </w:t>
      </w:r>
      <w:r w:rsidR="005A494A" w:rsidRPr="00334889">
        <w:rPr>
          <w:rFonts w:cs="Times New Roman"/>
          <w:sz w:val="24"/>
          <w:szCs w:val="24"/>
        </w:rPr>
        <w:t>being</w:t>
      </w:r>
      <w:r w:rsidR="006A5855" w:rsidRPr="00334889">
        <w:rPr>
          <w:rFonts w:cs="Times New Roman"/>
          <w:sz w:val="24"/>
          <w:szCs w:val="24"/>
        </w:rPr>
        <w:t xml:space="preserve"> </w:t>
      </w:r>
      <w:r w:rsidR="005A494A" w:rsidRPr="00334889">
        <w:rPr>
          <w:rFonts w:cs="Times New Roman"/>
          <w:sz w:val="24"/>
          <w:szCs w:val="24"/>
        </w:rPr>
        <w:t>fully</w:t>
      </w:r>
      <w:r w:rsidR="006A5855" w:rsidRPr="00334889">
        <w:rPr>
          <w:rFonts w:cs="Times New Roman"/>
          <w:sz w:val="24"/>
          <w:szCs w:val="24"/>
        </w:rPr>
        <w:t xml:space="preserve"> </w:t>
      </w:r>
      <w:r w:rsidR="005A494A" w:rsidRPr="00334889">
        <w:rPr>
          <w:rFonts w:cs="Times New Roman"/>
          <w:sz w:val="24"/>
          <w:szCs w:val="24"/>
        </w:rPr>
        <w:t>developed.</w:t>
      </w:r>
      <w:r w:rsidR="006A5855" w:rsidRPr="00334889">
        <w:rPr>
          <w:rFonts w:cs="Times New Roman"/>
          <w:sz w:val="24"/>
          <w:szCs w:val="24"/>
        </w:rPr>
        <w:t xml:space="preserve"> </w:t>
      </w:r>
      <w:r w:rsidR="005A494A" w:rsidRPr="00334889">
        <w:rPr>
          <w:rFonts w:cs="Times New Roman"/>
          <w:sz w:val="24"/>
          <w:szCs w:val="24"/>
        </w:rPr>
        <w:lastRenderedPageBreak/>
        <w:t>A</w:t>
      </w:r>
      <w:r w:rsidR="006A5855" w:rsidRPr="00334889">
        <w:rPr>
          <w:rFonts w:cs="Times New Roman"/>
          <w:sz w:val="24"/>
          <w:szCs w:val="24"/>
        </w:rPr>
        <w:t xml:space="preserve"> </w:t>
      </w:r>
      <w:r w:rsidR="005A494A" w:rsidRPr="00334889">
        <w:rPr>
          <w:rFonts w:cs="Times New Roman"/>
          <w:sz w:val="24"/>
          <w:szCs w:val="24"/>
        </w:rPr>
        <w:t>variety</w:t>
      </w:r>
      <w:r w:rsidR="006A5855" w:rsidRPr="00334889">
        <w:rPr>
          <w:rFonts w:cs="Times New Roman"/>
          <w:sz w:val="24"/>
          <w:szCs w:val="24"/>
        </w:rPr>
        <w:t xml:space="preserve"> </w:t>
      </w:r>
      <w:r w:rsidR="005A494A" w:rsidRPr="00334889">
        <w:rPr>
          <w:rFonts w:cs="Times New Roman"/>
          <w:sz w:val="24"/>
          <w:szCs w:val="24"/>
        </w:rPr>
        <w:t>of</w:t>
      </w:r>
      <w:r w:rsidR="006A5855" w:rsidRPr="00334889">
        <w:rPr>
          <w:rFonts w:cs="Times New Roman"/>
          <w:sz w:val="24"/>
          <w:szCs w:val="24"/>
        </w:rPr>
        <w:t xml:space="preserve"> </w:t>
      </w:r>
      <w:r w:rsidR="005A494A" w:rsidRPr="00334889">
        <w:rPr>
          <w:rFonts w:cs="Times New Roman"/>
          <w:sz w:val="24"/>
          <w:szCs w:val="24"/>
        </w:rPr>
        <w:t>other</w:t>
      </w:r>
      <w:r w:rsidR="006A5855" w:rsidRPr="00334889">
        <w:rPr>
          <w:rFonts w:cs="Times New Roman"/>
          <w:sz w:val="24"/>
          <w:szCs w:val="24"/>
        </w:rPr>
        <w:t xml:space="preserve"> </w:t>
      </w:r>
      <w:r w:rsidR="005A494A" w:rsidRPr="00334889">
        <w:rPr>
          <w:rFonts w:cs="Times New Roman"/>
          <w:sz w:val="24"/>
          <w:szCs w:val="24"/>
        </w:rPr>
        <w:t>methods</w:t>
      </w:r>
      <w:r w:rsidR="006A5855" w:rsidRPr="00334889">
        <w:rPr>
          <w:rFonts w:cs="Times New Roman"/>
          <w:sz w:val="24"/>
          <w:szCs w:val="24"/>
        </w:rPr>
        <w:t xml:space="preserve"> </w:t>
      </w:r>
      <w:r w:rsidR="005A494A" w:rsidRPr="00334889">
        <w:rPr>
          <w:rFonts w:cs="Times New Roman"/>
          <w:sz w:val="24"/>
          <w:szCs w:val="24"/>
        </w:rPr>
        <w:t>are</w:t>
      </w:r>
      <w:r w:rsidR="006A5855" w:rsidRPr="00334889">
        <w:rPr>
          <w:rFonts w:cs="Times New Roman"/>
          <w:sz w:val="24"/>
          <w:szCs w:val="24"/>
        </w:rPr>
        <w:t xml:space="preserve"> </w:t>
      </w:r>
      <w:r w:rsidR="005A494A" w:rsidRPr="00334889">
        <w:rPr>
          <w:rFonts w:cs="Times New Roman"/>
          <w:sz w:val="24"/>
          <w:szCs w:val="24"/>
        </w:rPr>
        <w:t>used</w:t>
      </w:r>
      <w:r w:rsidR="006A5855" w:rsidRPr="00334889">
        <w:rPr>
          <w:rFonts w:cs="Times New Roman"/>
          <w:sz w:val="24"/>
          <w:szCs w:val="24"/>
        </w:rPr>
        <w:t xml:space="preserve"> </w:t>
      </w:r>
      <w:r w:rsidR="005A494A" w:rsidRPr="00334889">
        <w:rPr>
          <w:rFonts w:cs="Times New Roman"/>
          <w:sz w:val="24"/>
          <w:szCs w:val="24"/>
        </w:rPr>
        <w:t>in</w:t>
      </w:r>
      <w:r w:rsidR="006A5855" w:rsidRPr="00334889">
        <w:rPr>
          <w:rFonts w:cs="Times New Roman"/>
          <w:sz w:val="24"/>
          <w:szCs w:val="24"/>
        </w:rPr>
        <w:t xml:space="preserve"> </w:t>
      </w:r>
      <w:r w:rsidR="005A494A" w:rsidRPr="00334889">
        <w:rPr>
          <w:rFonts w:cs="Times New Roman"/>
          <w:sz w:val="24"/>
          <w:szCs w:val="24"/>
        </w:rPr>
        <w:t>low</w:t>
      </w:r>
      <w:r w:rsidR="00FB0D45" w:rsidRPr="00334889">
        <w:rPr>
          <w:rFonts w:cs="Times New Roman"/>
          <w:sz w:val="24"/>
          <w:szCs w:val="24"/>
        </w:rPr>
        <w:t>-</w:t>
      </w:r>
      <w:r w:rsidR="006A5855" w:rsidRPr="00334889">
        <w:rPr>
          <w:rFonts w:cs="Times New Roman"/>
          <w:sz w:val="24"/>
          <w:szCs w:val="24"/>
        </w:rPr>
        <w:t xml:space="preserve"> </w:t>
      </w:r>
      <w:r w:rsidR="00FB0D45" w:rsidRPr="00334889">
        <w:rPr>
          <w:rFonts w:cs="Times New Roman"/>
          <w:sz w:val="24"/>
          <w:szCs w:val="24"/>
        </w:rPr>
        <w:t>and</w:t>
      </w:r>
      <w:r w:rsidR="006A5855" w:rsidRPr="00334889">
        <w:rPr>
          <w:rFonts w:cs="Times New Roman"/>
          <w:sz w:val="24"/>
          <w:szCs w:val="24"/>
        </w:rPr>
        <w:t xml:space="preserve"> </w:t>
      </w:r>
      <w:r w:rsidR="00FB0D45" w:rsidRPr="00334889">
        <w:rPr>
          <w:rFonts w:cs="Times New Roman"/>
          <w:sz w:val="24"/>
          <w:szCs w:val="24"/>
        </w:rPr>
        <w:t>middle-</w:t>
      </w:r>
      <w:r w:rsidR="005A494A" w:rsidRPr="00334889">
        <w:rPr>
          <w:rFonts w:cs="Times New Roman"/>
          <w:sz w:val="24"/>
          <w:szCs w:val="24"/>
        </w:rPr>
        <w:t>income</w:t>
      </w:r>
      <w:r w:rsidR="006A5855" w:rsidRPr="00334889">
        <w:rPr>
          <w:rFonts w:cs="Times New Roman"/>
          <w:sz w:val="24"/>
          <w:szCs w:val="24"/>
        </w:rPr>
        <w:t xml:space="preserve"> </w:t>
      </w:r>
      <w:r w:rsidR="005A494A" w:rsidRPr="00334889">
        <w:rPr>
          <w:rFonts w:cs="Times New Roman"/>
          <w:sz w:val="24"/>
          <w:szCs w:val="24"/>
        </w:rPr>
        <w:t>settings.</w:t>
      </w:r>
      <w:r w:rsidR="006A5855" w:rsidRPr="00334889">
        <w:rPr>
          <w:rFonts w:cs="Times New Roman"/>
          <w:sz w:val="24"/>
          <w:szCs w:val="24"/>
        </w:rPr>
        <w:t xml:space="preserve"> </w:t>
      </w:r>
      <w:r w:rsidR="00C83119" w:rsidRPr="00334889">
        <w:rPr>
          <w:rFonts w:cs="Times New Roman"/>
          <w:sz w:val="24"/>
          <w:szCs w:val="24"/>
        </w:rPr>
        <w:t>Very</w:t>
      </w:r>
      <w:r w:rsidR="006A5855" w:rsidRPr="00334889">
        <w:rPr>
          <w:rFonts w:cs="Times New Roman"/>
          <w:sz w:val="24"/>
          <w:szCs w:val="24"/>
        </w:rPr>
        <w:t xml:space="preserve"> </w:t>
      </w:r>
      <w:r w:rsidR="00C83119" w:rsidRPr="00334889">
        <w:rPr>
          <w:rFonts w:cs="Times New Roman"/>
          <w:sz w:val="24"/>
          <w:szCs w:val="24"/>
        </w:rPr>
        <w:t>often</w:t>
      </w:r>
      <w:r w:rsidR="006A5855" w:rsidRPr="00334889">
        <w:rPr>
          <w:rFonts w:cs="Times New Roman"/>
          <w:sz w:val="24"/>
          <w:szCs w:val="24"/>
        </w:rPr>
        <w:t xml:space="preserve"> </w:t>
      </w:r>
      <w:r w:rsidR="00C83119" w:rsidRPr="00334889">
        <w:rPr>
          <w:rFonts w:cs="Times New Roman"/>
          <w:sz w:val="24"/>
          <w:szCs w:val="24"/>
        </w:rPr>
        <w:t>the</w:t>
      </w:r>
      <w:r w:rsidR="006A5855" w:rsidRPr="00334889">
        <w:rPr>
          <w:rFonts w:cs="Times New Roman"/>
          <w:sz w:val="24"/>
          <w:szCs w:val="24"/>
        </w:rPr>
        <w:t xml:space="preserve"> </w:t>
      </w:r>
      <w:r w:rsidR="00C83119" w:rsidRPr="00334889">
        <w:rPr>
          <w:rFonts w:cs="Times New Roman"/>
          <w:sz w:val="24"/>
          <w:szCs w:val="24"/>
        </w:rPr>
        <w:t>only</w:t>
      </w:r>
      <w:r w:rsidR="006A5855" w:rsidRPr="00334889">
        <w:rPr>
          <w:rFonts w:cs="Times New Roman"/>
          <w:sz w:val="24"/>
          <w:szCs w:val="24"/>
        </w:rPr>
        <w:t xml:space="preserve"> </w:t>
      </w:r>
      <w:r w:rsidR="00C83119" w:rsidRPr="00334889">
        <w:rPr>
          <w:rFonts w:cs="Times New Roman"/>
          <w:sz w:val="24"/>
          <w:szCs w:val="24"/>
        </w:rPr>
        <w:t>contemporaneous</w:t>
      </w:r>
      <w:r w:rsidR="006A5855" w:rsidRPr="00334889">
        <w:rPr>
          <w:rFonts w:cs="Times New Roman"/>
          <w:sz w:val="24"/>
          <w:szCs w:val="24"/>
        </w:rPr>
        <w:t xml:space="preserve"> </w:t>
      </w:r>
      <w:r w:rsidR="00C83119" w:rsidRPr="00334889">
        <w:rPr>
          <w:rFonts w:cs="Times New Roman"/>
          <w:sz w:val="24"/>
          <w:szCs w:val="24"/>
        </w:rPr>
        <w:t>data</w:t>
      </w:r>
      <w:r w:rsidR="006A5855" w:rsidRPr="00334889">
        <w:rPr>
          <w:rFonts w:cs="Times New Roman"/>
          <w:sz w:val="24"/>
          <w:szCs w:val="24"/>
        </w:rPr>
        <w:t xml:space="preserve"> </w:t>
      </w:r>
      <w:r w:rsidR="00C83119" w:rsidRPr="00334889">
        <w:rPr>
          <w:rFonts w:cs="Times New Roman"/>
          <w:sz w:val="24"/>
          <w:szCs w:val="24"/>
        </w:rPr>
        <w:t>available</w:t>
      </w:r>
      <w:r w:rsidR="006A5855" w:rsidRPr="00334889">
        <w:rPr>
          <w:rFonts w:cs="Times New Roman"/>
          <w:sz w:val="24"/>
          <w:szCs w:val="24"/>
        </w:rPr>
        <w:t xml:space="preserve"> </w:t>
      </w:r>
      <w:r w:rsidR="00C83119" w:rsidRPr="00334889">
        <w:rPr>
          <w:rFonts w:cs="Times New Roman"/>
          <w:sz w:val="24"/>
          <w:szCs w:val="24"/>
        </w:rPr>
        <w:t>are</w:t>
      </w:r>
      <w:r w:rsidR="006A5855" w:rsidRPr="00334889">
        <w:rPr>
          <w:rFonts w:cs="Times New Roman"/>
          <w:sz w:val="24"/>
          <w:szCs w:val="24"/>
        </w:rPr>
        <w:t xml:space="preserve"> </w:t>
      </w:r>
      <w:r w:rsidR="00C83119" w:rsidRPr="00334889">
        <w:rPr>
          <w:rFonts w:cs="Times New Roman"/>
          <w:sz w:val="24"/>
          <w:szCs w:val="24"/>
        </w:rPr>
        <w:t>health</w:t>
      </w:r>
      <w:r w:rsidR="006A5855" w:rsidRPr="00334889">
        <w:rPr>
          <w:rFonts w:cs="Times New Roman"/>
          <w:sz w:val="24"/>
          <w:szCs w:val="24"/>
        </w:rPr>
        <w:t xml:space="preserve"> </w:t>
      </w:r>
      <w:r w:rsidR="00C83119" w:rsidRPr="00334889">
        <w:rPr>
          <w:rFonts w:cs="Times New Roman"/>
          <w:sz w:val="24"/>
          <w:szCs w:val="24"/>
        </w:rPr>
        <w:t>facility-based</w:t>
      </w:r>
      <w:r w:rsidR="006A5855" w:rsidRPr="00334889">
        <w:rPr>
          <w:rFonts w:cs="Times New Roman"/>
          <w:sz w:val="24"/>
          <w:szCs w:val="24"/>
        </w:rPr>
        <w:t xml:space="preserve"> </w:t>
      </w:r>
      <w:r w:rsidR="00C83119" w:rsidRPr="00334889">
        <w:rPr>
          <w:rFonts w:cs="Times New Roman"/>
          <w:sz w:val="24"/>
          <w:szCs w:val="24"/>
        </w:rPr>
        <w:t>MMR</w:t>
      </w:r>
      <w:r w:rsidR="006A5855" w:rsidRPr="00334889">
        <w:rPr>
          <w:rFonts w:cs="Times New Roman"/>
          <w:sz w:val="24"/>
          <w:szCs w:val="24"/>
        </w:rPr>
        <w:t xml:space="preserve"> </w:t>
      </w:r>
      <w:r w:rsidR="00C83119" w:rsidRPr="00334889">
        <w:rPr>
          <w:rFonts w:cs="Times New Roman"/>
          <w:sz w:val="24"/>
          <w:szCs w:val="24"/>
        </w:rPr>
        <w:t>estimates</w:t>
      </w:r>
      <w:r w:rsidR="006A5855" w:rsidRPr="00334889">
        <w:rPr>
          <w:rFonts w:cs="Times New Roman"/>
          <w:sz w:val="24"/>
          <w:szCs w:val="24"/>
        </w:rPr>
        <w:t xml:space="preserve"> </w:t>
      </w:r>
      <w:r w:rsidR="00C83119" w:rsidRPr="00334889">
        <w:rPr>
          <w:rFonts w:cs="Times New Roman"/>
          <w:sz w:val="24"/>
          <w:szCs w:val="24"/>
        </w:rPr>
        <w:t>which</w:t>
      </w:r>
      <w:r w:rsidR="006A5855" w:rsidRPr="00334889">
        <w:rPr>
          <w:rFonts w:cs="Times New Roman"/>
          <w:sz w:val="24"/>
          <w:szCs w:val="24"/>
        </w:rPr>
        <w:t xml:space="preserve"> </w:t>
      </w:r>
      <w:r w:rsidR="00C83119" w:rsidRPr="00334889">
        <w:rPr>
          <w:rFonts w:cs="Times New Roman"/>
          <w:sz w:val="24"/>
          <w:szCs w:val="24"/>
        </w:rPr>
        <w:t>do</w:t>
      </w:r>
      <w:r w:rsidR="006A5855" w:rsidRPr="00334889">
        <w:rPr>
          <w:rFonts w:cs="Times New Roman"/>
          <w:sz w:val="24"/>
          <w:szCs w:val="24"/>
        </w:rPr>
        <w:t xml:space="preserve"> </w:t>
      </w:r>
      <w:r w:rsidR="00C83119" w:rsidRPr="00334889">
        <w:rPr>
          <w:rFonts w:cs="Times New Roman"/>
          <w:sz w:val="24"/>
          <w:szCs w:val="24"/>
        </w:rPr>
        <w:t>not</w:t>
      </w:r>
      <w:r w:rsidR="006A5855" w:rsidRPr="00334889">
        <w:rPr>
          <w:rFonts w:cs="Times New Roman"/>
          <w:sz w:val="24"/>
          <w:szCs w:val="24"/>
        </w:rPr>
        <w:t xml:space="preserve"> </w:t>
      </w:r>
      <w:r w:rsidR="00C83119" w:rsidRPr="00334889">
        <w:rPr>
          <w:rFonts w:cs="Times New Roman"/>
          <w:sz w:val="24"/>
          <w:szCs w:val="24"/>
        </w:rPr>
        <w:t>apply</w:t>
      </w:r>
      <w:r w:rsidR="006A5855" w:rsidRPr="00334889">
        <w:rPr>
          <w:rFonts w:cs="Times New Roman"/>
          <w:sz w:val="24"/>
          <w:szCs w:val="24"/>
        </w:rPr>
        <w:t xml:space="preserve"> </w:t>
      </w:r>
      <w:r w:rsidR="00C83119" w:rsidRPr="00334889">
        <w:rPr>
          <w:rFonts w:cs="Times New Roman"/>
          <w:sz w:val="24"/>
          <w:szCs w:val="24"/>
        </w:rPr>
        <w:t>to</w:t>
      </w:r>
      <w:r w:rsidR="006A5855" w:rsidRPr="00334889">
        <w:rPr>
          <w:rFonts w:cs="Times New Roman"/>
          <w:sz w:val="24"/>
          <w:szCs w:val="24"/>
        </w:rPr>
        <w:t xml:space="preserve"> </w:t>
      </w:r>
      <w:r w:rsidR="00C83119" w:rsidRPr="00334889">
        <w:rPr>
          <w:rFonts w:cs="Times New Roman"/>
          <w:sz w:val="24"/>
          <w:szCs w:val="24"/>
        </w:rPr>
        <w:t>the</w:t>
      </w:r>
      <w:r w:rsidR="006A5855" w:rsidRPr="00334889">
        <w:rPr>
          <w:rFonts w:cs="Times New Roman"/>
          <w:sz w:val="24"/>
          <w:szCs w:val="24"/>
        </w:rPr>
        <w:t xml:space="preserve"> </w:t>
      </w:r>
      <w:r w:rsidR="00C83119" w:rsidRPr="00334889">
        <w:rPr>
          <w:rFonts w:cs="Times New Roman"/>
          <w:sz w:val="24"/>
          <w:szCs w:val="24"/>
        </w:rPr>
        <w:t>whole</w:t>
      </w:r>
      <w:r w:rsidR="006A5855" w:rsidRPr="00334889">
        <w:rPr>
          <w:rFonts w:cs="Times New Roman"/>
          <w:sz w:val="24"/>
          <w:szCs w:val="24"/>
        </w:rPr>
        <w:t xml:space="preserve"> </w:t>
      </w:r>
      <w:r w:rsidR="00B1242F" w:rsidRPr="00334889">
        <w:rPr>
          <w:rFonts w:cs="Times New Roman"/>
          <w:sz w:val="24"/>
          <w:szCs w:val="24"/>
        </w:rPr>
        <w:t>population</w:t>
      </w:r>
      <w:r w:rsidR="006A5855" w:rsidRPr="00334889">
        <w:rPr>
          <w:rFonts w:cs="Times New Roman"/>
          <w:sz w:val="24"/>
          <w:szCs w:val="24"/>
        </w:rPr>
        <w:t xml:space="preserve"> </w:t>
      </w:r>
      <w:r w:rsidR="00C83119" w:rsidRPr="00334889">
        <w:rPr>
          <w:rFonts w:cs="Times New Roman"/>
          <w:sz w:val="24"/>
          <w:szCs w:val="24"/>
        </w:rPr>
        <w:t>or</w:t>
      </w:r>
      <w:r w:rsidR="006A5855" w:rsidRPr="00334889">
        <w:rPr>
          <w:rFonts w:cs="Times New Roman"/>
          <w:sz w:val="24"/>
          <w:szCs w:val="24"/>
        </w:rPr>
        <w:t xml:space="preserve"> </w:t>
      </w:r>
      <w:r w:rsidR="00C83119" w:rsidRPr="00334889">
        <w:rPr>
          <w:rFonts w:cs="Times New Roman"/>
          <w:sz w:val="24"/>
          <w:szCs w:val="24"/>
        </w:rPr>
        <w:t>estimates</w:t>
      </w:r>
      <w:r w:rsidR="006A5855" w:rsidRPr="00334889">
        <w:rPr>
          <w:rFonts w:cs="Times New Roman"/>
          <w:sz w:val="24"/>
          <w:szCs w:val="24"/>
        </w:rPr>
        <w:t xml:space="preserve"> </w:t>
      </w:r>
      <w:r w:rsidR="00C83119" w:rsidRPr="00334889">
        <w:rPr>
          <w:rFonts w:cs="Times New Roman"/>
          <w:sz w:val="24"/>
          <w:szCs w:val="24"/>
        </w:rPr>
        <w:t>obtained</w:t>
      </w:r>
      <w:r w:rsidR="006A5855" w:rsidRPr="00334889">
        <w:rPr>
          <w:rFonts w:cs="Times New Roman"/>
          <w:sz w:val="24"/>
          <w:szCs w:val="24"/>
        </w:rPr>
        <w:t xml:space="preserve"> </w:t>
      </w:r>
      <w:r w:rsidR="00C83119" w:rsidRPr="00334889">
        <w:rPr>
          <w:rFonts w:cs="Times New Roman"/>
          <w:sz w:val="24"/>
          <w:szCs w:val="24"/>
        </w:rPr>
        <w:t>via</w:t>
      </w:r>
      <w:r w:rsidR="006A5855" w:rsidRPr="00334889">
        <w:rPr>
          <w:rFonts w:cs="Times New Roman"/>
          <w:sz w:val="24"/>
          <w:szCs w:val="24"/>
        </w:rPr>
        <w:t xml:space="preserve"> </w:t>
      </w:r>
      <w:r w:rsidR="00C83119" w:rsidRPr="00334889">
        <w:rPr>
          <w:rFonts w:cs="Times New Roman"/>
          <w:sz w:val="24"/>
          <w:szCs w:val="24"/>
        </w:rPr>
        <w:t>the</w:t>
      </w:r>
      <w:r w:rsidR="006A5855" w:rsidRPr="00334889">
        <w:rPr>
          <w:rFonts w:cs="Times New Roman"/>
          <w:sz w:val="24"/>
          <w:szCs w:val="24"/>
        </w:rPr>
        <w:t xml:space="preserve"> </w:t>
      </w:r>
      <w:r w:rsidR="00C83119" w:rsidRPr="00334889">
        <w:rPr>
          <w:rFonts w:cs="Times New Roman"/>
          <w:sz w:val="24"/>
          <w:szCs w:val="24"/>
        </w:rPr>
        <w:t>sisterhood</w:t>
      </w:r>
      <w:r w:rsidR="006A5855" w:rsidRPr="00334889">
        <w:rPr>
          <w:rFonts w:cs="Times New Roman"/>
          <w:sz w:val="24"/>
          <w:szCs w:val="24"/>
        </w:rPr>
        <w:t xml:space="preserve"> </w:t>
      </w:r>
      <w:r w:rsidR="00C83119" w:rsidRPr="00334889">
        <w:rPr>
          <w:rFonts w:cs="Times New Roman"/>
          <w:sz w:val="24"/>
          <w:szCs w:val="24"/>
        </w:rPr>
        <w:t>method</w:t>
      </w:r>
      <w:r w:rsidR="006A5855" w:rsidRPr="00334889">
        <w:rPr>
          <w:rFonts w:cs="Times New Roman"/>
          <w:sz w:val="24"/>
          <w:szCs w:val="24"/>
        </w:rPr>
        <w:t xml:space="preserve"> </w:t>
      </w:r>
      <w:r w:rsidR="00C83119" w:rsidRPr="00334889">
        <w:rPr>
          <w:rFonts w:cs="Times New Roman"/>
          <w:sz w:val="24"/>
          <w:szCs w:val="24"/>
        </w:rPr>
        <w:t>which</w:t>
      </w:r>
      <w:r w:rsidR="006A5855" w:rsidRPr="00334889">
        <w:rPr>
          <w:rFonts w:cs="Times New Roman"/>
          <w:sz w:val="24"/>
          <w:szCs w:val="24"/>
        </w:rPr>
        <w:t xml:space="preserve"> </w:t>
      </w:r>
      <w:r w:rsidR="00C83119" w:rsidRPr="00334889">
        <w:rPr>
          <w:rFonts w:cs="Times New Roman"/>
          <w:sz w:val="24"/>
          <w:szCs w:val="24"/>
        </w:rPr>
        <w:t>are</w:t>
      </w:r>
      <w:r w:rsidR="006A5855" w:rsidRPr="00334889">
        <w:rPr>
          <w:rFonts w:cs="Times New Roman"/>
          <w:sz w:val="24"/>
          <w:szCs w:val="24"/>
        </w:rPr>
        <w:t xml:space="preserve"> </w:t>
      </w:r>
      <w:r w:rsidR="00C83119" w:rsidRPr="00334889">
        <w:rPr>
          <w:rFonts w:cs="Times New Roman"/>
          <w:sz w:val="24"/>
          <w:szCs w:val="24"/>
        </w:rPr>
        <w:t>not</w:t>
      </w:r>
      <w:r w:rsidR="006A5855" w:rsidRPr="00334889">
        <w:rPr>
          <w:rFonts w:cs="Times New Roman"/>
          <w:sz w:val="24"/>
          <w:szCs w:val="24"/>
        </w:rPr>
        <w:t xml:space="preserve"> </w:t>
      </w:r>
      <w:r w:rsidR="00C83119" w:rsidRPr="00334889">
        <w:rPr>
          <w:rFonts w:cs="Times New Roman"/>
          <w:sz w:val="24"/>
          <w:szCs w:val="24"/>
        </w:rPr>
        <w:t>contemporaneous</w:t>
      </w:r>
      <w:r w:rsidR="006A5855" w:rsidRPr="00334889">
        <w:rPr>
          <w:rFonts w:cs="Times New Roman"/>
          <w:sz w:val="24"/>
          <w:szCs w:val="24"/>
        </w:rPr>
        <w:t xml:space="preserve"> </w:t>
      </w:r>
      <w:r w:rsidR="00C83119" w:rsidRPr="00334889">
        <w:rPr>
          <w:rFonts w:cs="Times New Roman"/>
          <w:sz w:val="24"/>
          <w:szCs w:val="24"/>
        </w:rPr>
        <w:t>and</w:t>
      </w:r>
      <w:r w:rsidR="006A5855" w:rsidRPr="00334889">
        <w:rPr>
          <w:rFonts w:cs="Times New Roman"/>
          <w:sz w:val="24"/>
          <w:szCs w:val="24"/>
        </w:rPr>
        <w:t xml:space="preserve"> </w:t>
      </w:r>
      <w:r w:rsidR="00C83119" w:rsidRPr="00334889">
        <w:rPr>
          <w:rFonts w:cs="Times New Roman"/>
          <w:sz w:val="24"/>
          <w:szCs w:val="24"/>
        </w:rPr>
        <w:t>report</w:t>
      </w:r>
      <w:r w:rsidR="006A5855" w:rsidRPr="00334889">
        <w:rPr>
          <w:rFonts w:cs="Times New Roman"/>
          <w:sz w:val="24"/>
          <w:szCs w:val="24"/>
        </w:rPr>
        <w:t xml:space="preserve"> </w:t>
      </w:r>
      <w:r w:rsidR="00C83119" w:rsidRPr="00334889">
        <w:rPr>
          <w:rFonts w:cs="Times New Roman"/>
          <w:sz w:val="24"/>
          <w:szCs w:val="24"/>
        </w:rPr>
        <w:t>pregnancy</w:t>
      </w:r>
      <w:r w:rsidR="00A31B84" w:rsidRPr="00334889">
        <w:rPr>
          <w:rFonts w:cs="Times New Roman"/>
          <w:sz w:val="24"/>
          <w:szCs w:val="24"/>
        </w:rPr>
        <w:t>-</w:t>
      </w:r>
      <w:r w:rsidR="00C83119" w:rsidRPr="00334889">
        <w:rPr>
          <w:rFonts w:cs="Times New Roman"/>
          <w:sz w:val="24"/>
          <w:szCs w:val="24"/>
        </w:rPr>
        <w:t>related</w:t>
      </w:r>
      <w:r w:rsidR="006A5855" w:rsidRPr="00334889">
        <w:rPr>
          <w:rFonts w:cs="Times New Roman"/>
          <w:sz w:val="24"/>
          <w:szCs w:val="24"/>
        </w:rPr>
        <w:t xml:space="preserve"> </w:t>
      </w:r>
      <w:r w:rsidR="00C83119" w:rsidRPr="00334889">
        <w:rPr>
          <w:rFonts w:cs="Times New Roman"/>
          <w:sz w:val="24"/>
          <w:szCs w:val="24"/>
        </w:rPr>
        <w:t>rather</w:t>
      </w:r>
      <w:r w:rsidR="006A5855" w:rsidRPr="00334889">
        <w:rPr>
          <w:rFonts w:cs="Times New Roman"/>
          <w:sz w:val="24"/>
          <w:szCs w:val="24"/>
        </w:rPr>
        <w:t xml:space="preserve"> </w:t>
      </w:r>
      <w:r w:rsidR="00C83119" w:rsidRPr="00334889">
        <w:rPr>
          <w:rFonts w:cs="Times New Roman"/>
          <w:sz w:val="24"/>
          <w:szCs w:val="24"/>
        </w:rPr>
        <w:t>than</w:t>
      </w:r>
      <w:r w:rsidR="006A5855" w:rsidRPr="00334889">
        <w:rPr>
          <w:rFonts w:cs="Times New Roman"/>
          <w:sz w:val="24"/>
          <w:szCs w:val="24"/>
        </w:rPr>
        <w:t xml:space="preserve"> </w:t>
      </w:r>
      <w:r w:rsidR="00C83119" w:rsidRPr="00334889">
        <w:rPr>
          <w:rFonts w:cs="Times New Roman"/>
          <w:sz w:val="24"/>
          <w:szCs w:val="24"/>
        </w:rPr>
        <w:t>maternal</w:t>
      </w:r>
      <w:r w:rsidR="006A5855" w:rsidRPr="00334889">
        <w:rPr>
          <w:rFonts w:cs="Times New Roman"/>
          <w:sz w:val="24"/>
          <w:szCs w:val="24"/>
        </w:rPr>
        <w:t xml:space="preserve"> </w:t>
      </w:r>
      <w:r w:rsidR="00C83119" w:rsidRPr="00334889">
        <w:rPr>
          <w:rFonts w:cs="Times New Roman"/>
          <w:sz w:val="24"/>
          <w:szCs w:val="24"/>
        </w:rPr>
        <w:t>deaths</w:t>
      </w:r>
      <w:r w:rsidR="006A5855" w:rsidRPr="00334889">
        <w:rPr>
          <w:rFonts w:cs="Times New Roman"/>
          <w:sz w:val="24"/>
          <w:szCs w:val="24"/>
        </w:rPr>
        <w:t xml:space="preserve"> </w:t>
      </w:r>
      <w:r w:rsidR="00C83119" w:rsidRPr="00334889">
        <w:rPr>
          <w:rFonts w:cs="Times New Roman"/>
          <w:sz w:val="24"/>
          <w:szCs w:val="24"/>
        </w:rPr>
        <w:t>per</w:t>
      </w:r>
      <w:r w:rsidR="006A5855" w:rsidRPr="00334889">
        <w:rPr>
          <w:rFonts w:cs="Times New Roman"/>
          <w:sz w:val="24"/>
          <w:szCs w:val="24"/>
        </w:rPr>
        <w:t xml:space="preserve"> </w:t>
      </w:r>
      <w:r w:rsidR="00C83119" w:rsidRPr="00334889">
        <w:rPr>
          <w:rFonts w:cs="Times New Roman"/>
          <w:sz w:val="24"/>
          <w:szCs w:val="24"/>
        </w:rPr>
        <w:t>se.</w:t>
      </w:r>
    </w:p>
    <w:p w14:paraId="1F47E50C" w14:textId="43269825" w:rsidR="00C83119" w:rsidRPr="00334889" w:rsidRDefault="00C83119" w:rsidP="00286152">
      <w:pPr>
        <w:pStyle w:val="Heading3"/>
        <w:rPr>
          <w:rFonts w:asciiTheme="minorHAnsi" w:hAnsiTheme="minorHAnsi"/>
        </w:rPr>
      </w:pPr>
      <w:r w:rsidRPr="00334889">
        <w:rPr>
          <w:rFonts w:asciiTheme="minorHAnsi" w:hAnsiTheme="minorHAnsi"/>
        </w:rPr>
        <w:t>Birth</w:t>
      </w:r>
      <w:r w:rsidR="006A5855" w:rsidRPr="00334889">
        <w:rPr>
          <w:rFonts w:asciiTheme="minorHAnsi" w:hAnsiTheme="minorHAnsi"/>
        </w:rPr>
        <w:t xml:space="preserve"> </w:t>
      </w:r>
      <w:r w:rsidRPr="00334889">
        <w:rPr>
          <w:rFonts w:asciiTheme="minorHAnsi" w:hAnsiTheme="minorHAnsi"/>
        </w:rPr>
        <w:t>and</w:t>
      </w:r>
      <w:r w:rsidR="006A5855" w:rsidRPr="00334889">
        <w:rPr>
          <w:rFonts w:asciiTheme="minorHAnsi" w:hAnsiTheme="minorHAnsi"/>
        </w:rPr>
        <w:t xml:space="preserve"> </w:t>
      </w:r>
      <w:r w:rsidRPr="00334889">
        <w:rPr>
          <w:rFonts w:asciiTheme="minorHAnsi" w:hAnsiTheme="minorHAnsi"/>
        </w:rPr>
        <w:t>death</w:t>
      </w:r>
      <w:r w:rsidR="006A5855" w:rsidRPr="00334889">
        <w:rPr>
          <w:rFonts w:asciiTheme="minorHAnsi" w:hAnsiTheme="minorHAnsi"/>
        </w:rPr>
        <w:t xml:space="preserve"> </w:t>
      </w:r>
      <w:r w:rsidRPr="00334889">
        <w:rPr>
          <w:rFonts w:asciiTheme="minorHAnsi" w:hAnsiTheme="minorHAnsi"/>
        </w:rPr>
        <w:t>registration</w:t>
      </w:r>
    </w:p>
    <w:p w14:paraId="65B74D37" w14:textId="19FD47B7" w:rsidR="008064A1" w:rsidRPr="00334889" w:rsidRDefault="005A494A"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birth</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systems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provide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number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among</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women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reproductive</w:t>
      </w:r>
      <w:r w:rsidR="006A5855" w:rsidRPr="00334889">
        <w:rPr>
          <w:rFonts w:cs="Times New Roman"/>
          <w:sz w:val="24"/>
          <w:szCs w:val="24"/>
        </w:rPr>
        <w:t xml:space="preserv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(WRA)</w:t>
      </w:r>
      <w:r w:rsidR="002A3A19"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it</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important</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pregnancy</w:t>
      </w:r>
      <w:r w:rsidR="006A5855" w:rsidRPr="00334889">
        <w:rPr>
          <w:rFonts w:cs="Times New Roman"/>
          <w:sz w:val="24"/>
          <w:szCs w:val="24"/>
        </w:rPr>
        <w:t xml:space="preserve"> </w:t>
      </w:r>
      <w:r w:rsidRPr="00334889">
        <w:rPr>
          <w:rFonts w:cs="Times New Roman"/>
          <w:sz w:val="24"/>
          <w:szCs w:val="24"/>
        </w:rPr>
        <w:t>status</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known.</w:t>
      </w:r>
      <w:r w:rsidR="006A5855" w:rsidRPr="00334889">
        <w:rPr>
          <w:rFonts w:cs="Times New Roman"/>
          <w:sz w:val="24"/>
          <w:szCs w:val="24"/>
        </w:rPr>
        <w:t xml:space="preserve"> </w:t>
      </w:r>
      <w:r w:rsidRPr="00334889">
        <w:rPr>
          <w:rFonts w:cs="Times New Roman"/>
          <w:sz w:val="24"/>
          <w:szCs w:val="24"/>
        </w:rPr>
        <w:t>A</w:t>
      </w:r>
      <w:r w:rsidR="008616C6" w:rsidRPr="00334889">
        <w:rPr>
          <w:rFonts w:cs="Times New Roman"/>
          <w:sz w:val="24"/>
          <w:szCs w:val="24"/>
        </w:rPr>
        <w:t>lthough</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tick</w:t>
      </w:r>
      <w:r w:rsidR="006A5855" w:rsidRPr="00334889">
        <w:rPr>
          <w:rFonts w:cs="Times New Roman"/>
          <w:sz w:val="24"/>
          <w:szCs w:val="24"/>
        </w:rPr>
        <w:t xml:space="preserve"> </w:t>
      </w:r>
      <w:r w:rsidRPr="00334889">
        <w:rPr>
          <w:rFonts w:cs="Times New Roman"/>
          <w:sz w:val="24"/>
          <w:szCs w:val="24"/>
        </w:rPr>
        <w:t>box</w:t>
      </w:r>
      <w:r w:rsidR="006A5855" w:rsidRPr="00334889">
        <w:rPr>
          <w:rFonts w:cs="Times New Roman"/>
          <w:sz w:val="24"/>
          <w:szCs w:val="24"/>
        </w:rPr>
        <w:t xml:space="preserve"> </w:t>
      </w:r>
      <w:r w:rsidR="008616C6" w:rsidRPr="00334889">
        <w:rPr>
          <w:rFonts w:cs="Times New Roman"/>
          <w:sz w:val="24"/>
          <w:szCs w:val="24"/>
        </w:rPr>
        <w:t>has</w:t>
      </w:r>
      <w:r w:rsidR="006A5855" w:rsidRPr="00334889">
        <w:rPr>
          <w:rFonts w:cs="Times New Roman"/>
          <w:sz w:val="24"/>
          <w:szCs w:val="24"/>
        </w:rPr>
        <w:t xml:space="preserve"> </w:t>
      </w:r>
      <w:r w:rsidR="008616C6" w:rsidRPr="00334889">
        <w:rPr>
          <w:rFonts w:cs="Times New Roman"/>
          <w:sz w:val="24"/>
          <w:szCs w:val="24"/>
        </w:rPr>
        <w:t>b</w:t>
      </w:r>
      <w:r w:rsidR="00295F83" w:rsidRPr="00334889">
        <w:rPr>
          <w:rFonts w:cs="Times New Roman"/>
          <w:sz w:val="24"/>
          <w:szCs w:val="24"/>
        </w:rPr>
        <w:t>een</w:t>
      </w:r>
      <w:r w:rsidR="006A5855" w:rsidRPr="00334889">
        <w:rPr>
          <w:rFonts w:cs="Times New Roman"/>
          <w:sz w:val="24"/>
          <w:szCs w:val="24"/>
        </w:rPr>
        <w:t xml:space="preserve"> </w:t>
      </w:r>
      <w:r w:rsidR="00295F83" w:rsidRPr="00334889">
        <w:rPr>
          <w:rFonts w:cs="Times New Roman"/>
          <w:sz w:val="24"/>
          <w:szCs w:val="24"/>
        </w:rPr>
        <w:t>included</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notification</w:t>
      </w:r>
      <w:r w:rsidR="006A5855" w:rsidRPr="00334889">
        <w:rPr>
          <w:rFonts w:cs="Times New Roman"/>
          <w:sz w:val="24"/>
          <w:szCs w:val="24"/>
        </w:rPr>
        <w:t xml:space="preserve"> </w:t>
      </w:r>
      <w:r w:rsidR="008616C6" w:rsidRPr="00334889">
        <w:rPr>
          <w:rFonts w:cs="Times New Roman"/>
          <w:sz w:val="24"/>
          <w:szCs w:val="24"/>
        </w:rPr>
        <w:t>from,</w:t>
      </w:r>
      <w:r w:rsidR="006A5855" w:rsidRPr="00334889">
        <w:rPr>
          <w:rFonts w:cs="Times New Roman"/>
          <w:sz w:val="24"/>
          <w:szCs w:val="24"/>
        </w:rPr>
        <w:t xml:space="preserve"> </w:t>
      </w:r>
      <w:r w:rsidRPr="00334889">
        <w:rPr>
          <w:rFonts w:cs="Times New Roman"/>
          <w:sz w:val="24"/>
          <w:szCs w:val="24"/>
        </w:rPr>
        <w:t>u</w:t>
      </w:r>
      <w:r w:rsidR="00300497" w:rsidRPr="00334889">
        <w:rPr>
          <w:rFonts w:cs="Times New Roman"/>
          <w:sz w:val="24"/>
          <w:szCs w:val="24"/>
        </w:rPr>
        <w:t>nderreporting</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number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008064A1" w:rsidRPr="00334889">
        <w:rPr>
          <w:rFonts w:cs="Times New Roman"/>
          <w:sz w:val="24"/>
          <w:szCs w:val="24"/>
        </w:rPr>
        <w:t>and</w:t>
      </w:r>
      <w:r w:rsidR="006A5855" w:rsidRPr="00334889">
        <w:rPr>
          <w:rFonts w:cs="Times New Roman"/>
          <w:sz w:val="24"/>
          <w:szCs w:val="24"/>
        </w:rPr>
        <w:t xml:space="preserve"> </w:t>
      </w:r>
      <w:r w:rsidR="008064A1" w:rsidRPr="00334889">
        <w:rPr>
          <w:rFonts w:cs="Times New Roman"/>
          <w:sz w:val="24"/>
          <w:szCs w:val="24"/>
        </w:rPr>
        <w:t>misreporting</w:t>
      </w:r>
      <w:r w:rsidR="006A5855" w:rsidRPr="00334889">
        <w:rPr>
          <w:rFonts w:cs="Times New Roman"/>
          <w:sz w:val="24"/>
          <w:szCs w:val="24"/>
        </w:rPr>
        <w:t xml:space="preserve"> </w:t>
      </w:r>
      <w:r w:rsidR="008064A1" w:rsidRPr="00334889">
        <w:rPr>
          <w:rFonts w:cs="Times New Roman"/>
          <w:sz w:val="24"/>
          <w:szCs w:val="24"/>
        </w:rPr>
        <w:t>(misclassification</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WRA</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not</w:t>
      </w:r>
      <w:r w:rsidR="008064A1" w:rsidRPr="00334889">
        <w:rPr>
          <w:rFonts w:cs="Times New Roman"/>
          <w:sz w:val="24"/>
          <w:szCs w:val="24"/>
        </w:rPr>
        <w:t>)</w:t>
      </w:r>
      <w:r w:rsidR="006A5855" w:rsidRPr="00334889">
        <w:rPr>
          <w:rFonts w:cs="Times New Roman"/>
          <w:sz w:val="24"/>
          <w:szCs w:val="24"/>
        </w:rPr>
        <w:t xml:space="preserve"> </w:t>
      </w:r>
      <w:r w:rsidR="003022D6" w:rsidRPr="00334889">
        <w:rPr>
          <w:rFonts w:cs="Times New Roman"/>
          <w:sz w:val="24"/>
          <w:szCs w:val="24"/>
        </w:rPr>
        <w:t>has</w:t>
      </w:r>
      <w:r w:rsidR="006A5855" w:rsidRPr="00334889">
        <w:rPr>
          <w:rFonts w:cs="Times New Roman"/>
          <w:sz w:val="24"/>
          <w:szCs w:val="24"/>
        </w:rPr>
        <w:t xml:space="preserve"> </w:t>
      </w:r>
      <w:r w:rsidR="003022D6" w:rsidRPr="00334889">
        <w:rPr>
          <w:rFonts w:cs="Times New Roman"/>
          <w:sz w:val="24"/>
          <w:szCs w:val="24"/>
        </w:rPr>
        <w:t>been</w:t>
      </w:r>
      <w:r w:rsidR="006A5855" w:rsidRPr="00334889">
        <w:rPr>
          <w:rFonts w:cs="Times New Roman"/>
          <w:sz w:val="24"/>
          <w:szCs w:val="24"/>
        </w:rPr>
        <w:t xml:space="preserve"> </w:t>
      </w:r>
      <w:r w:rsidR="003022D6" w:rsidRPr="00334889">
        <w:rPr>
          <w:rFonts w:cs="Times New Roman"/>
          <w:sz w:val="24"/>
          <w:szCs w:val="24"/>
        </w:rPr>
        <w:t>identified</w:t>
      </w:r>
      <w:r w:rsidR="006A5855" w:rsidRPr="00334889">
        <w:rPr>
          <w:rFonts w:cs="Times New Roman"/>
          <w:sz w:val="24"/>
          <w:szCs w:val="24"/>
        </w:rPr>
        <w:t xml:space="preserve"> </w:t>
      </w:r>
      <w:r w:rsidR="003022D6" w:rsidRPr="00334889">
        <w:rPr>
          <w:rFonts w:cs="Times New Roman"/>
          <w:sz w:val="24"/>
          <w:szCs w:val="24"/>
        </w:rPr>
        <w:t>as</w:t>
      </w:r>
      <w:r w:rsidR="006A5855" w:rsidRPr="00334889">
        <w:rPr>
          <w:rFonts w:cs="Times New Roman"/>
          <w:sz w:val="24"/>
          <w:szCs w:val="24"/>
        </w:rPr>
        <w:t xml:space="preserve"> </w:t>
      </w:r>
      <w:r w:rsidR="003022D6" w:rsidRPr="00334889">
        <w:rPr>
          <w:rFonts w:cs="Times New Roman"/>
          <w:sz w:val="24"/>
          <w:szCs w:val="24"/>
        </w:rPr>
        <w:t>a</w:t>
      </w:r>
      <w:r w:rsidR="006A5855" w:rsidRPr="00334889">
        <w:rPr>
          <w:rFonts w:cs="Times New Roman"/>
          <w:sz w:val="24"/>
          <w:szCs w:val="24"/>
        </w:rPr>
        <w:t xml:space="preserve"> </w:t>
      </w:r>
      <w:r w:rsidR="003022D6" w:rsidRPr="00334889">
        <w:rPr>
          <w:rFonts w:cs="Times New Roman"/>
          <w:sz w:val="24"/>
          <w:szCs w:val="24"/>
        </w:rPr>
        <w:t>problem</w:t>
      </w:r>
      <w:r w:rsidR="006A5855" w:rsidRPr="00334889">
        <w:rPr>
          <w:rFonts w:cs="Times New Roman"/>
          <w:sz w:val="24"/>
          <w:szCs w:val="24"/>
        </w:rPr>
        <w:t xml:space="preserve"> </w:t>
      </w:r>
      <w:r w:rsidR="003022D6" w:rsidRPr="00334889">
        <w:rPr>
          <w:rFonts w:cs="Times New Roman"/>
          <w:sz w:val="24"/>
          <w:szCs w:val="24"/>
        </w:rPr>
        <w:t>of</w:t>
      </w:r>
      <w:r w:rsidR="006A5855" w:rsidRPr="00334889">
        <w:rPr>
          <w:rFonts w:cs="Times New Roman"/>
          <w:sz w:val="24"/>
          <w:szCs w:val="24"/>
        </w:rPr>
        <w:t xml:space="preserve"> </w:t>
      </w:r>
      <w:r w:rsidR="003022D6" w:rsidRPr="00334889">
        <w:rPr>
          <w:rFonts w:cs="Times New Roman"/>
          <w:sz w:val="24"/>
          <w:szCs w:val="24"/>
        </w:rPr>
        <w:t>civil</w:t>
      </w:r>
      <w:r w:rsidR="006A5855" w:rsidRPr="00334889">
        <w:rPr>
          <w:rFonts w:cs="Times New Roman"/>
          <w:sz w:val="24"/>
          <w:szCs w:val="24"/>
        </w:rPr>
        <w:t xml:space="preserve"> </w:t>
      </w:r>
      <w:r w:rsidR="003022D6" w:rsidRPr="00334889">
        <w:rPr>
          <w:rFonts w:cs="Times New Roman"/>
          <w:sz w:val="24"/>
          <w:szCs w:val="24"/>
        </w:rPr>
        <w:t>registration</w:t>
      </w:r>
      <w:r w:rsidR="006A5855" w:rsidRPr="00334889">
        <w:rPr>
          <w:rFonts w:cs="Times New Roman"/>
          <w:sz w:val="24"/>
          <w:szCs w:val="24"/>
        </w:rPr>
        <w:t xml:space="preserve"> </w:t>
      </w:r>
      <w:r w:rsidR="003022D6" w:rsidRPr="00334889">
        <w:rPr>
          <w:rFonts w:cs="Times New Roman"/>
          <w:sz w:val="24"/>
          <w:szCs w:val="24"/>
        </w:rPr>
        <w:t>data</w:t>
      </w:r>
      <w:r w:rsidR="008064A1" w:rsidRPr="00334889">
        <w:rPr>
          <w:rFonts w:cs="Times New Roman"/>
          <w:sz w:val="24"/>
          <w:szCs w:val="24"/>
        </w:rPr>
        <w:t>.</w:t>
      </w:r>
      <w:r w:rsidR="009F3A93" w:rsidRPr="00334889">
        <w:rPr>
          <w:rFonts w:cs="Times New Roman"/>
          <w:sz w:val="24"/>
          <w:szCs w:val="24"/>
          <w:vertAlign w:val="superscript"/>
        </w:rPr>
        <w:t>7</w:t>
      </w:r>
      <w:r w:rsidR="00A12652" w:rsidRPr="00334889">
        <w:rPr>
          <w:rFonts w:cs="Times New Roman"/>
          <w:sz w:val="24"/>
          <w:szCs w:val="24"/>
          <w:vertAlign w:val="superscript"/>
        </w:rPr>
        <w:t>8</w:t>
      </w:r>
      <w:r w:rsidR="00811004" w:rsidRPr="00334889">
        <w:rPr>
          <w:rFonts w:cs="Times New Roman"/>
          <w:sz w:val="24"/>
          <w:szCs w:val="24"/>
          <w:vertAlign w:val="superscript"/>
        </w:rPr>
        <w:t>,7</w:t>
      </w:r>
      <w:r w:rsidR="00A12652" w:rsidRPr="00334889">
        <w:rPr>
          <w:rFonts w:cs="Times New Roman"/>
          <w:sz w:val="24"/>
          <w:szCs w:val="24"/>
          <w:vertAlign w:val="superscript"/>
        </w:rPr>
        <w:t>9</w:t>
      </w:r>
      <w:r w:rsidR="006A5855" w:rsidRPr="00334889">
        <w:rPr>
          <w:rFonts w:cs="Times New Roman"/>
          <w:sz w:val="24"/>
          <w:szCs w:val="24"/>
        </w:rPr>
        <w:t xml:space="preserve"> </w:t>
      </w:r>
      <w:r w:rsidR="00BC369B" w:rsidRPr="00334889">
        <w:rPr>
          <w:rFonts w:cs="Times New Roman"/>
          <w:sz w:val="24"/>
          <w:szCs w:val="24"/>
        </w:rPr>
        <w:t>In</w:t>
      </w:r>
      <w:r w:rsidR="006A5855" w:rsidRPr="00334889">
        <w:rPr>
          <w:rFonts w:cs="Times New Roman"/>
          <w:sz w:val="24"/>
          <w:szCs w:val="24"/>
        </w:rPr>
        <w:t xml:space="preserve"> </w:t>
      </w:r>
      <w:r w:rsidR="00BC369B" w:rsidRPr="00334889">
        <w:rPr>
          <w:rFonts w:cs="Times New Roman"/>
          <w:sz w:val="24"/>
          <w:szCs w:val="24"/>
        </w:rPr>
        <w:t>this</w:t>
      </w:r>
      <w:r w:rsidR="006A5855" w:rsidRPr="00334889">
        <w:rPr>
          <w:rFonts w:cs="Times New Roman"/>
          <w:sz w:val="24"/>
          <w:szCs w:val="24"/>
        </w:rPr>
        <w:t xml:space="preserve"> </w:t>
      </w:r>
      <w:r w:rsidR="00BC369B" w:rsidRPr="00334889">
        <w:rPr>
          <w:rFonts w:cs="Times New Roman"/>
          <w:sz w:val="24"/>
          <w:szCs w:val="24"/>
        </w:rPr>
        <w:t>review</w:t>
      </w:r>
      <w:r w:rsidR="002A3A19" w:rsidRPr="00334889">
        <w:rPr>
          <w:rFonts w:cs="Times New Roman"/>
          <w:sz w:val="24"/>
          <w:szCs w:val="24"/>
        </w:rPr>
        <w:t>,</w:t>
      </w:r>
      <w:r w:rsidR="006A5855" w:rsidRPr="00334889">
        <w:rPr>
          <w:rFonts w:cs="Times New Roman"/>
          <w:sz w:val="24"/>
          <w:szCs w:val="24"/>
        </w:rPr>
        <w:t xml:space="preserve"> </w:t>
      </w:r>
      <w:r w:rsidR="00BC369B" w:rsidRPr="00334889">
        <w:rPr>
          <w:rFonts w:cs="Times New Roman"/>
          <w:sz w:val="24"/>
          <w:szCs w:val="24"/>
        </w:rPr>
        <w:t>information</w:t>
      </w:r>
      <w:r w:rsidR="006A5855" w:rsidRPr="00334889">
        <w:rPr>
          <w:rFonts w:cs="Times New Roman"/>
          <w:sz w:val="24"/>
          <w:szCs w:val="24"/>
        </w:rPr>
        <w:t xml:space="preserve"> </w:t>
      </w:r>
      <w:r w:rsidR="00BC369B" w:rsidRPr="00334889">
        <w:rPr>
          <w:rFonts w:cs="Times New Roman"/>
          <w:sz w:val="24"/>
          <w:szCs w:val="24"/>
        </w:rPr>
        <w:t>on</w:t>
      </w:r>
      <w:r w:rsidR="006A5855" w:rsidRPr="00334889">
        <w:rPr>
          <w:rFonts w:cs="Times New Roman"/>
          <w:sz w:val="24"/>
          <w:szCs w:val="24"/>
        </w:rPr>
        <w:t xml:space="preserve"> </w:t>
      </w:r>
      <w:r w:rsidR="00BC369B" w:rsidRPr="00334889">
        <w:rPr>
          <w:rFonts w:cs="Times New Roman"/>
          <w:sz w:val="24"/>
          <w:szCs w:val="24"/>
        </w:rPr>
        <w:t>pregnancy</w:t>
      </w:r>
      <w:r w:rsidR="006A5855" w:rsidRPr="00334889">
        <w:rPr>
          <w:rFonts w:cs="Times New Roman"/>
          <w:sz w:val="24"/>
          <w:szCs w:val="24"/>
        </w:rPr>
        <w:t xml:space="preserve"> </w:t>
      </w:r>
      <w:r w:rsidR="00BC369B" w:rsidRPr="00334889">
        <w:rPr>
          <w:rFonts w:cs="Times New Roman"/>
          <w:sz w:val="24"/>
          <w:szCs w:val="24"/>
        </w:rPr>
        <w:t>status</w:t>
      </w:r>
      <w:r w:rsidR="006A5855" w:rsidRPr="00334889">
        <w:rPr>
          <w:rFonts w:cs="Times New Roman"/>
          <w:sz w:val="24"/>
          <w:szCs w:val="24"/>
        </w:rPr>
        <w:t xml:space="preserve"> </w:t>
      </w:r>
      <w:r w:rsidR="00BC369B" w:rsidRPr="00334889">
        <w:rPr>
          <w:rFonts w:cs="Times New Roman"/>
          <w:sz w:val="24"/>
          <w:szCs w:val="24"/>
        </w:rPr>
        <w:t>was</w:t>
      </w:r>
      <w:r w:rsidR="006A5855" w:rsidRPr="00334889">
        <w:rPr>
          <w:rFonts w:cs="Times New Roman"/>
          <w:sz w:val="24"/>
          <w:szCs w:val="24"/>
        </w:rPr>
        <w:t xml:space="preserve"> </w:t>
      </w:r>
      <w:r w:rsidR="00BC369B" w:rsidRPr="00334889">
        <w:rPr>
          <w:rFonts w:cs="Times New Roman"/>
          <w:sz w:val="24"/>
          <w:szCs w:val="24"/>
        </w:rPr>
        <w:t>often</w:t>
      </w:r>
      <w:r w:rsidR="006A5855" w:rsidRPr="00334889">
        <w:rPr>
          <w:rFonts w:cs="Times New Roman"/>
          <w:sz w:val="24"/>
          <w:szCs w:val="24"/>
        </w:rPr>
        <w:t xml:space="preserve"> </w:t>
      </w:r>
      <w:r w:rsidR="00BC369B" w:rsidRPr="00334889">
        <w:rPr>
          <w:rFonts w:cs="Times New Roman"/>
          <w:sz w:val="24"/>
          <w:szCs w:val="24"/>
        </w:rPr>
        <w:t>either</w:t>
      </w:r>
      <w:r w:rsidR="006A5855" w:rsidRPr="00334889">
        <w:rPr>
          <w:rFonts w:cs="Times New Roman"/>
          <w:sz w:val="24"/>
          <w:szCs w:val="24"/>
        </w:rPr>
        <w:t xml:space="preserve"> </w:t>
      </w:r>
      <w:r w:rsidR="00BC369B" w:rsidRPr="00334889">
        <w:rPr>
          <w:rFonts w:cs="Times New Roman"/>
          <w:sz w:val="24"/>
          <w:szCs w:val="24"/>
        </w:rPr>
        <w:t>missing</w:t>
      </w:r>
      <w:r w:rsidR="006A5855" w:rsidRPr="00334889">
        <w:rPr>
          <w:rFonts w:cs="Times New Roman"/>
          <w:sz w:val="24"/>
          <w:szCs w:val="24"/>
        </w:rPr>
        <w:t xml:space="preserve"> </w:t>
      </w:r>
      <w:r w:rsidR="00BC369B" w:rsidRPr="00334889">
        <w:rPr>
          <w:rFonts w:cs="Times New Roman"/>
          <w:sz w:val="24"/>
          <w:szCs w:val="24"/>
        </w:rPr>
        <w:t>or</w:t>
      </w:r>
      <w:r w:rsidR="006A5855" w:rsidRPr="00334889">
        <w:rPr>
          <w:rFonts w:cs="Times New Roman"/>
          <w:sz w:val="24"/>
          <w:szCs w:val="24"/>
        </w:rPr>
        <w:t xml:space="preserve"> </w:t>
      </w:r>
      <w:r w:rsidR="00BC369B" w:rsidRPr="00334889">
        <w:rPr>
          <w:rFonts w:cs="Times New Roman"/>
          <w:sz w:val="24"/>
          <w:szCs w:val="24"/>
        </w:rPr>
        <w:t>unclear</w:t>
      </w:r>
      <w:r w:rsidR="006A5855" w:rsidRPr="00334889">
        <w:rPr>
          <w:rFonts w:cs="Times New Roman"/>
          <w:sz w:val="24"/>
          <w:szCs w:val="24"/>
        </w:rPr>
        <w:t xml:space="preserve"> </w:t>
      </w:r>
      <w:r w:rsidR="002A3A19" w:rsidRPr="00334889">
        <w:rPr>
          <w:rFonts w:cs="Times New Roman"/>
          <w:sz w:val="24"/>
          <w:szCs w:val="24"/>
        </w:rPr>
        <w:t>i</w:t>
      </w:r>
      <w:r w:rsidR="00BC369B" w:rsidRPr="00334889">
        <w:rPr>
          <w:rFonts w:cs="Times New Roman"/>
          <w:sz w:val="24"/>
          <w:szCs w:val="24"/>
        </w:rPr>
        <w:t>n</w:t>
      </w:r>
      <w:r w:rsidR="006A5855" w:rsidRPr="00334889">
        <w:rPr>
          <w:rFonts w:cs="Times New Roman"/>
          <w:sz w:val="24"/>
          <w:szCs w:val="24"/>
        </w:rPr>
        <w:t xml:space="preserve"> </w:t>
      </w:r>
      <w:r w:rsidR="00BC369B" w:rsidRPr="00334889">
        <w:rPr>
          <w:rFonts w:cs="Times New Roman"/>
          <w:sz w:val="24"/>
          <w:szCs w:val="24"/>
        </w:rPr>
        <w:t>the</w:t>
      </w:r>
      <w:r w:rsidR="006A5855" w:rsidRPr="00334889">
        <w:rPr>
          <w:rFonts w:cs="Times New Roman"/>
          <w:sz w:val="24"/>
          <w:szCs w:val="24"/>
        </w:rPr>
        <w:t xml:space="preserve"> </w:t>
      </w:r>
      <w:r w:rsidR="00BC369B" w:rsidRPr="00334889">
        <w:rPr>
          <w:rFonts w:cs="Times New Roman"/>
          <w:sz w:val="24"/>
          <w:szCs w:val="24"/>
        </w:rPr>
        <w:t>identified</w:t>
      </w:r>
      <w:r w:rsidR="002A3A19" w:rsidRPr="00334889">
        <w:rPr>
          <w:rFonts w:cs="Times New Roman"/>
          <w:sz w:val="24"/>
          <w:szCs w:val="24"/>
        </w:rPr>
        <w:t xml:space="preserve"> deaths</w:t>
      </w:r>
      <w:r w:rsidR="00BC369B" w:rsidRPr="00334889">
        <w:rPr>
          <w:rFonts w:cs="Times New Roman"/>
          <w:sz w:val="24"/>
          <w:szCs w:val="24"/>
        </w:rPr>
        <w:t>.</w:t>
      </w:r>
      <w:r w:rsidR="00BC369B" w:rsidRPr="00334889">
        <w:rPr>
          <w:rFonts w:cs="Times New Roman"/>
          <w:sz w:val="24"/>
          <w:szCs w:val="24"/>
          <w:vertAlign w:val="superscript"/>
        </w:rPr>
        <w:t>12</w:t>
      </w:r>
      <w:r w:rsidR="00665E02" w:rsidRPr="00334889">
        <w:rPr>
          <w:rFonts w:cs="Times New Roman"/>
          <w:sz w:val="24"/>
          <w:szCs w:val="24"/>
          <w:vertAlign w:val="superscript"/>
        </w:rPr>
        <w:t>-16</w:t>
      </w:r>
      <w:r w:rsidR="006A5855" w:rsidRPr="00334889">
        <w:rPr>
          <w:rFonts w:cs="Times New Roman"/>
          <w:sz w:val="24"/>
          <w:szCs w:val="24"/>
        </w:rPr>
        <w:t xml:space="preserve"> </w:t>
      </w:r>
      <w:r w:rsidR="008616C6" w:rsidRPr="00334889">
        <w:rPr>
          <w:rFonts w:cs="Times New Roman"/>
          <w:sz w:val="24"/>
          <w:szCs w:val="24"/>
        </w:rPr>
        <w:t>Although</w:t>
      </w:r>
      <w:r w:rsidR="006A5855" w:rsidRPr="00334889">
        <w:rPr>
          <w:rFonts w:cs="Times New Roman"/>
          <w:sz w:val="24"/>
          <w:szCs w:val="24"/>
        </w:rPr>
        <w:t xml:space="preserve"> </w:t>
      </w:r>
      <w:r w:rsidR="008616C6" w:rsidRPr="00334889">
        <w:rPr>
          <w:rFonts w:cs="Times New Roman"/>
          <w:sz w:val="24"/>
          <w:szCs w:val="24"/>
        </w:rPr>
        <w:t>c</w:t>
      </w:r>
      <w:r w:rsidR="008064A1" w:rsidRPr="00334889">
        <w:rPr>
          <w:rFonts w:cs="Times New Roman"/>
          <w:sz w:val="24"/>
          <w:szCs w:val="24"/>
        </w:rPr>
        <w:t>ountries</w:t>
      </w:r>
      <w:r w:rsidR="006A5855" w:rsidRPr="00334889">
        <w:rPr>
          <w:rFonts w:cs="Times New Roman"/>
          <w:sz w:val="24"/>
          <w:szCs w:val="24"/>
        </w:rPr>
        <w:t xml:space="preserve"> </w:t>
      </w:r>
      <w:r w:rsidR="008064A1" w:rsidRPr="00334889">
        <w:rPr>
          <w:rFonts w:cs="Times New Roman"/>
          <w:sz w:val="24"/>
          <w:szCs w:val="24"/>
        </w:rPr>
        <w:t>such</w:t>
      </w:r>
      <w:r w:rsidR="006A5855" w:rsidRPr="00334889">
        <w:rPr>
          <w:rFonts w:cs="Times New Roman"/>
          <w:sz w:val="24"/>
          <w:szCs w:val="24"/>
        </w:rPr>
        <w:t xml:space="preserve"> </w:t>
      </w:r>
      <w:r w:rsidR="008064A1" w:rsidRPr="00334889">
        <w:rPr>
          <w:rFonts w:cs="Times New Roman"/>
          <w:sz w:val="24"/>
          <w:szCs w:val="24"/>
        </w:rPr>
        <w:t>as</w:t>
      </w:r>
      <w:r w:rsidR="006A5855" w:rsidRPr="00334889">
        <w:rPr>
          <w:rFonts w:cs="Times New Roman"/>
          <w:sz w:val="24"/>
          <w:szCs w:val="24"/>
        </w:rPr>
        <w:t xml:space="preserve"> </w:t>
      </w:r>
      <w:r w:rsidR="008064A1" w:rsidRPr="00334889">
        <w:rPr>
          <w:rFonts w:cs="Times New Roman"/>
          <w:sz w:val="24"/>
          <w:szCs w:val="24"/>
        </w:rPr>
        <w:t>Sweden,</w:t>
      </w:r>
      <w:r w:rsidR="006A5855" w:rsidRPr="00334889">
        <w:rPr>
          <w:rFonts w:cs="Times New Roman"/>
          <w:sz w:val="24"/>
          <w:szCs w:val="24"/>
        </w:rPr>
        <w:t xml:space="preserve"> </w:t>
      </w:r>
      <w:r w:rsidR="008064A1" w:rsidRPr="00334889">
        <w:rPr>
          <w:rFonts w:cs="Times New Roman"/>
          <w:sz w:val="24"/>
          <w:szCs w:val="24"/>
        </w:rPr>
        <w:t>the</w:t>
      </w:r>
      <w:r w:rsidR="006A5855" w:rsidRPr="00334889">
        <w:rPr>
          <w:rFonts w:cs="Times New Roman"/>
          <w:sz w:val="24"/>
          <w:szCs w:val="24"/>
        </w:rPr>
        <w:t xml:space="preserve"> </w:t>
      </w:r>
      <w:r w:rsidR="008064A1" w:rsidRPr="00334889">
        <w:rPr>
          <w:rFonts w:cs="Times New Roman"/>
          <w:sz w:val="24"/>
          <w:szCs w:val="24"/>
        </w:rPr>
        <w:t>Netherlands,</w:t>
      </w:r>
      <w:r w:rsidR="006A5855" w:rsidRPr="00334889">
        <w:rPr>
          <w:rFonts w:cs="Times New Roman"/>
          <w:sz w:val="24"/>
          <w:szCs w:val="24"/>
        </w:rPr>
        <w:t xml:space="preserve"> </w:t>
      </w:r>
      <w:r w:rsidR="008A5A32" w:rsidRPr="00334889">
        <w:rPr>
          <w:rFonts w:cs="Times New Roman"/>
          <w:sz w:val="24"/>
          <w:szCs w:val="24"/>
        </w:rPr>
        <w:t>the</w:t>
      </w:r>
      <w:r w:rsidR="006A5855" w:rsidRPr="00334889">
        <w:rPr>
          <w:rFonts w:cs="Times New Roman"/>
          <w:sz w:val="24"/>
          <w:szCs w:val="24"/>
        </w:rPr>
        <w:t xml:space="preserve"> </w:t>
      </w:r>
      <w:r w:rsidR="008064A1" w:rsidRPr="00334889">
        <w:rPr>
          <w:rFonts w:cs="Times New Roman"/>
          <w:sz w:val="24"/>
          <w:szCs w:val="24"/>
        </w:rPr>
        <w:t>U</w:t>
      </w:r>
      <w:r w:rsidR="00963581" w:rsidRPr="00334889">
        <w:rPr>
          <w:rFonts w:cs="Times New Roman"/>
          <w:sz w:val="24"/>
          <w:szCs w:val="24"/>
        </w:rPr>
        <w:t>nited</w:t>
      </w:r>
      <w:r w:rsidR="006A5855" w:rsidRPr="00334889">
        <w:rPr>
          <w:rFonts w:cs="Times New Roman"/>
          <w:sz w:val="24"/>
          <w:szCs w:val="24"/>
        </w:rPr>
        <w:t xml:space="preserve"> </w:t>
      </w:r>
      <w:r w:rsidR="008064A1" w:rsidRPr="00334889">
        <w:rPr>
          <w:rFonts w:cs="Times New Roman"/>
          <w:sz w:val="24"/>
          <w:szCs w:val="24"/>
        </w:rPr>
        <w:t>K</w:t>
      </w:r>
      <w:r w:rsidR="00963581" w:rsidRPr="00334889">
        <w:rPr>
          <w:rFonts w:cs="Times New Roman"/>
          <w:sz w:val="24"/>
          <w:szCs w:val="24"/>
        </w:rPr>
        <w:t>ingdom</w:t>
      </w:r>
      <w:r w:rsidR="006A5855" w:rsidRPr="00334889">
        <w:rPr>
          <w:rFonts w:cs="Times New Roman"/>
          <w:sz w:val="24"/>
          <w:szCs w:val="24"/>
        </w:rPr>
        <w:t xml:space="preserve"> </w:t>
      </w:r>
      <w:r w:rsidR="00E04646" w:rsidRPr="00334889">
        <w:rPr>
          <w:rFonts w:cs="Times New Roman"/>
          <w:sz w:val="24"/>
          <w:szCs w:val="24"/>
        </w:rPr>
        <w:t>and</w:t>
      </w:r>
      <w:r w:rsidR="006A5855" w:rsidRPr="00334889">
        <w:rPr>
          <w:rFonts w:cs="Times New Roman"/>
          <w:sz w:val="24"/>
          <w:szCs w:val="24"/>
        </w:rPr>
        <w:t xml:space="preserve"> </w:t>
      </w:r>
      <w:r w:rsidR="008064A1" w:rsidRPr="00334889">
        <w:rPr>
          <w:rFonts w:cs="Times New Roman"/>
          <w:sz w:val="24"/>
          <w:szCs w:val="24"/>
        </w:rPr>
        <w:t>U</w:t>
      </w:r>
      <w:r w:rsidR="00963581" w:rsidRPr="00334889">
        <w:rPr>
          <w:rFonts w:cs="Times New Roman"/>
          <w:sz w:val="24"/>
          <w:szCs w:val="24"/>
        </w:rPr>
        <w:t>nited</w:t>
      </w:r>
      <w:r w:rsidR="006A5855" w:rsidRPr="00334889">
        <w:rPr>
          <w:rFonts w:cs="Times New Roman"/>
          <w:sz w:val="24"/>
          <w:szCs w:val="24"/>
        </w:rPr>
        <w:t xml:space="preserve"> </w:t>
      </w:r>
      <w:r w:rsidR="008064A1" w:rsidRPr="00334889">
        <w:rPr>
          <w:rFonts w:cs="Times New Roman"/>
          <w:sz w:val="24"/>
          <w:szCs w:val="24"/>
        </w:rPr>
        <w:t>S</w:t>
      </w:r>
      <w:r w:rsidR="00963581" w:rsidRPr="00334889">
        <w:rPr>
          <w:rFonts w:cs="Times New Roman"/>
          <w:sz w:val="24"/>
          <w:szCs w:val="24"/>
        </w:rPr>
        <w:t>tates</w:t>
      </w:r>
      <w:r w:rsidR="006A5855" w:rsidRPr="00334889">
        <w:rPr>
          <w:rFonts w:cs="Times New Roman"/>
          <w:sz w:val="24"/>
          <w:szCs w:val="24"/>
        </w:rPr>
        <w:t xml:space="preserve"> </w:t>
      </w:r>
      <w:r w:rsidR="00963581" w:rsidRPr="00334889">
        <w:rPr>
          <w:rFonts w:cs="Times New Roman"/>
          <w:sz w:val="24"/>
          <w:szCs w:val="24"/>
        </w:rPr>
        <w:t>of</w:t>
      </w:r>
      <w:r w:rsidR="006A5855" w:rsidRPr="00334889">
        <w:rPr>
          <w:rFonts w:cs="Times New Roman"/>
          <w:sz w:val="24"/>
          <w:szCs w:val="24"/>
        </w:rPr>
        <w:t xml:space="preserve"> </w:t>
      </w:r>
      <w:r w:rsidR="008064A1" w:rsidRPr="00334889">
        <w:rPr>
          <w:rFonts w:cs="Times New Roman"/>
          <w:sz w:val="24"/>
          <w:szCs w:val="24"/>
        </w:rPr>
        <w:t>A</w:t>
      </w:r>
      <w:r w:rsidR="00963581" w:rsidRPr="00334889">
        <w:rPr>
          <w:rFonts w:cs="Times New Roman"/>
          <w:sz w:val="24"/>
          <w:szCs w:val="24"/>
        </w:rPr>
        <w:t>merica</w:t>
      </w:r>
      <w:r w:rsidR="008064A1" w:rsidRPr="00334889">
        <w:rPr>
          <w:rFonts w:cs="Times New Roman"/>
          <w:sz w:val="24"/>
          <w:szCs w:val="24"/>
        </w:rPr>
        <w:t>,</w:t>
      </w:r>
      <w:r w:rsidR="006A5855" w:rsidRPr="00334889">
        <w:rPr>
          <w:rFonts w:cs="Times New Roman"/>
          <w:sz w:val="24"/>
          <w:szCs w:val="24"/>
        </w:rPr>
        <w:t xml:space="preserve"> </w:t>
      </w:r>
      <w:r w:rsidR="008064A1" w:rsidRPr="00334889">
        <w:rPr>
          <w:rFonts w:cs="Times New Roman"/>
          <w:sz w:val="24"/>
          <w:szCs w:val="24"/>
        </w:rPr>
        <w:t>which</w:t>
      </w:r>
      <w:r w:rsidR="006A5855" w:rsidRPr="00334889">
        <w:rPr>
          <w:rFonts w:cs="Times New Roman"/>
          <w:sz w:val="24"/>
          <w:szCs w:val="24"/>
        </w:rPr>
        <w:t xml:space="preserve"> </w:t>
      </w:r>
      <w:r w:rsidR="008064A1" w:rsidRPr="00334889">
        <w:rPr>
          <w:rFonts w:cs="Times New Roman"/>
          <w:sz w:val="24"/>
          <w:szCs w:val="24"/>
        </w:rPr>
        <w:t>have</w:t>
      </w:r>
      <w:r w:rsidR="006A5855" w:rsidRPr="00334889">
        <w:rPr>
          <w:rFonts w:cs="Times New Roman"/>
          <w:sz w:val="24"/>
          <w:szCs w:val="24"/>
        </w:rPr>
        <w:t xml:space="preserve"> </w:t>
      </w:r>
      <w:r w:rsidR="008064A1" w:rsidRPr="00334889">
        <w:rPr>
          <w:rFonts w:cs="Times New Roman"/>
          <w:sz w:val="24"/>
          <w:szCs w:val="24"/>
        </w:rPr>
        <w:t>documented</w:t>
      </w:r>
      <w:r w:rsidR="006A5855" w:rsidRPr="00334889">
        <w:rPr>
          <w:rFonts w:cs="Times New Roman"/>
          <w:sz w:val="24"/>
          <w:szCs w:val="24"/>
        </w:rPr>
        <w:t xml:space="preserve"> </w:t>
      </w:r>
      <w:r w:rsidR="008064A1" w:rsidRPr="00334889">
        <w:rPr>
          <w:rFonts w:cs="Times New Roman"/>
          <w:sz w:val="24"/>
          <w:szCs w:val="24"/>
        </w:rPr>
        <w:t>reduction</w:t>
      </w:r>
      <w:r w:rsidR="006A5855" w:rsidRPr="00334889">
        <w:rPr>
          <w:rFonts w:cs="Times New Roman"/>
          <w:sz w:val="24"/>
          <w:szCs w:val="24"/>
        </w:rPr>
        <w:t xml:space="preserve"> </w:t>
      </w:r>
      <w:r w:rsidR="008064A1" w:rsidRPr="00334889">
        <w:rPr>
          <w:rFonts w:cs="Times New Roman"/>
          <w:sz w:val="24"/>
          <w:szCs w:val="24"/>
        </w:rPr>
        <w:t>in</w:t>
      </w:r>
      <w:r w:rsidR="006A5855" w:rsidRPr="00334889">
        <w:rPr>
          <w:rFonts w:cs="Times New Roman"/>
          <w:sz w:val="24"/>
          <w:szCs w:val="24"/>
        </w:rPr>
        <w:t xml:space="preserve"> </w:t>
      </w:r>
      <w:r w:rsidR="008A5A32" w:rsidRPr="00334889">
        <w:rPr>
          <w:rFonts w:cs="Times New Roman"/>
          <w:sz w:val="24"/>
          <w:szCs w:val="24"/>
        </w:rPr>
        <w:t>MMR</w:t>
      </w:r>
      <w:r w:rsidR="006A5855" w:rsidRPr="00334889">
        <w:rPr>
          <w:rFonts w:cs="Times New Roman"/>
          <w:sz w:val="24"/>
          <w:szCs w:val="24"/>
        </w:rPr>
        <w:t xml:space="preserve"> </w:t>
      </w:r>
      <w:r w:rsidR="008064A1" w:rsidRPr="00334889">
        <w:rPr>
          <w:rFonts w:cs="Times New Roman"/>
          <w:sz w:val="24"/>
          <w:szCs w:val="24"/>
        </w:rPr>
        <w:t>over</w:t>
      </w:r>
      <w:r w:rsidR="006A5855" w:rsidRPr="00334889">
        <w:rPr>
          <w:rFonts w:cs="Times New Roman"/>
          <w:sz w:val="24"/>
          <w:szCs w:val="24"/>
        </w:rPr>
        <w:t xml:space="preserve"> </w:t>
      </w:r>
      <w:r w:rsidR="008064A1" w:rsidRPr="00334889">
        <w:rPr>
          <w:rFonts w:cs="Times New Roman"/>
          <w:sz w:val="24"/>
          <w:szCs w:val="24"/>
        </w:rPr>
        <w:t>several</w:t>
      </w:r>
      <w:r w:rsidR="006A5855" w:rsidRPr="00334889">
        <w:rPr>
          <w:rFonts w:cs="Times New Roman"/>
          <w:sz w:val="24"/>
          <w:szCs w:val="24"/>
        </w:rPr>
        <w:t xml:space="preserve"> </w:t>
      </w:r>
      <w:r w:rsidR="008064A1" w:rsidRPr="00334889">
        <w:rPr>
          <w:rFonts w:cs="Times New Roman"/>
          <w:sz w:val="24"/>
          <w:szCs w:val="24"/>
        </w:rPr>
        <w:t>decades,</w:t>
      </w:r>
      <w:r w:rsidR="006A5855" w:rsidRPr="00334889">
        <w:rPr>
          <w:rFonts w:cs="Times New Roman"/>
          <w:sz w:val="24"/>
          <w:szCs w:val="24"/>
        </w:rPr>
        <w:t xml:space="preserve"> </w:t>
      </w:r>
      <w:r w:rsidR="008064A1" w:rsidRPr="00334889">
        <w:rPr>
          <w:rFonts w:cs="Times New Roman"/>
          <w:sz w:val="24"/>
          <w:szCs w:val="24"/>
        </w:rPr>
        <w:t>have</w:t>
      </w:r>
      <w:r w:rsidR="006A5855" w:rsidRPr="00334889">
        <w:rPr>
          <w:rFonts w:cs="Times New Roman"/>
          <w:sz w:val="24"/>
          <w:szCs w:val="24"/>
        </w:rPr>
        <w:t xml:space="preserve"> </w:t>
      </w:r>
      <w:r w:rsidR="008064A1" w:rsidRPr="00334889">
        <w:rPr>
          <w:rFonts w:cs="Times New Roman"/>
          <w:sz w:val="24"/>
          <w:szCs w:val="24"/>
        </w:rPr>
        <w:t>relied</w:t>
      </w:r>
      <w:r w:rsidR="006A5855" w:rsidRPr="00334889">
        <w:rPr>
          <w:rFonts w:cs="Times New Roman"/>
          <w:sz w:val="24"/>
          <w:szCs w:val="24"/>
        </w:rPr>
        <w:t xml:space="preserve"> </w:t>
      </w:r>
      <w:r w:rsidR="008064A1" w:rsidRPr="00334889">
        <w:rPr>
          <w:rFonts w:cs="Times New Roman"/>
          <w:sz w:val="24"/>
          <w:szCs w:val="24"/>
        </w:rPr>
        <w:t>on</w:t>
      </w:r>
      <w:r w:rsidR="006A5855" w:rsidRPr="00334889">
        <w:rPr>
          <w:rFonts w:cs="Times New Roman"/>
          <w:sz w:val="24"/>
          <w:szCs w:val="24"/>
        </w:rPr>
        <w:t xml:space="preserve"> </w:t>
      </w:r>
      <w:r w:rsidR="008064A1" w:rsidRPr="00334889">
        <w:rPr>
          <w:rFonts w:cs="Times New Roman"/>
          <w:sz w:val="24"/>
          <w:szCs w:val="24"/>
        </w:rPr>
        <w:t>adequate</w:t>
      </w:r>
      <w:r w:rsidR="006A5855" w:rsidRPr="00334889">
        <w:rPr>
          <w:rFonts w:cs="Times New Roman"/>
          <w:sz w:val="24"/>
          <w:szCs w:val="24"/>
        </w:rPr>
        <w:t xml:space="preserve"> </w:t>
      </w:r>
      <w:r w:rsidR="008064A1" w:rsidRPr="00334889">
        <w:rPr>
          <w:rFonts w:cs="Times New Roman"/>
          <w:sz w:val="24"/>
          <w:szCs w:val="24"/>
        </w:rPr>
        <w:t>civil</w:t>
      </w:r>
      <w:r w:rsidR="006A5855" w:rsidRPr="00334889">
        <w:rPr>
          <w:rFonts w:cs="Times New Roman"/>
          <w:sz w:val="24"/>
          <w:szCs w:val="24"/>
        </w:rPr>
        <w:t xml:space="preserve"> </w:t>
      </w:r>
      <w:r w:rsidR="008064A1" w:rsidRPr="00334889">
        <w:rPr>
          <w:rFonts w:cs="Times New Roman"/>
          <w:sz w:val="24"/>
          <w:szCs w:val="24"/>
        </w:rPr>
        <w:t>registration</w:t>
      </w:r>
      <w:r w:rsidR="006A5855" w:rsidRPr="00334889">
        <w:rPr>
          <w:rFonts w:cs="Times New Roman"/>
          <w:sz w:val="24"/>
          <w:szCs w:val="24"/>
        </w:rPr>
        <w:t xml:space="preserve"> </w:t>
      </w:r>
      <w:r w:rsidR="008064A1" w:rsidRPr="00334889">
        <w:rPr>
          <w:rFonts w:cs="Times New Roman"/>
          <w:sz w:val="24"/>
          <w:szCs w:val="24"/>
        </w:rPr>
        <w:t>systems</w:t>
      </w:r>
      <w:r w:rsidR="008616C6" w:rsidRPr="00334889">
        <w:rPr>
          <w:rFonts w:cs="Times New Roman"/>
          <w:sz w:val="24"/>
          <w:szCs w:val="24"/>
        </w:rPr>
        <w:t>,</w:t>
      </w:r>
      <w:r w:rsidR="006A5855" w:rsidRPr="00334889">
        <w:rPr>
          <w:rFonts w:cs="Times New Roman"/>
          <w:sz w:val="24"/>
          <w:szCs w:val="24"/>
        </w:rPr>
        <w:t xml:space="preserve"> </w:t>
      </w:r>
      <w:r w:rsidR="008616C6" w:rsidRPr="00334889">
        <w:rPr>
          <w:rFonts w:cs="Times New Roman"/>
          <w:sz w:val="24"/>
          <w:szCs w:val="24"/>
        </w:rPr>
        <w:t>misclassification</w:t>
      </w:r>
      <w:r w:rsidR="006A5855" w:rsidRPr="00334889">
        <w:rPr>
          <w:rFonts w:cs="Times New Roman"/>
          <w:sz w:val="24"/>
          <w:szCs w:val="24"/>
        </w:rPr>
        <w:t xml:space="preserve"> </w:t>
      </w:r>
      <w:r w:rsidR="008616C6" w:rsidRPr="00334889">
        <w:rPr>
          <w:rFonts w:cs="Times New Roman"/>
          <w:sz w:val="24"/>
          <w:szCs w:val="24"/>
        </w:rPr>
        <w:t>and</w:t>
      </w:r>
      <w:r w:rsidR="006A5855" w:rsidRPr="00334889">
        <w:rPr>
          <w:rFonts w:cs="Times New Roman"/>
          <w:sz w:val="24"/>
          <w:szCs w:val="24"/>
        </w:rPr>
        <w:t xml:space="preserve"> </w:t>
      </w:r>
      <w:r w:rsidR="008616C6" w:rsidRPr="00334889">
        <w:rPr>
          <w:rFonts w:cs="Times New Roman"/>
          <w:sz w:val="24"/>
          <w:szCs w:val="24"/>
        </w:rPr>
        <w:t>underreporting</w:t>
      </w:r>
      <w:r w:rsidR="006A5855" w:rsidRPr="00334889">
        <w:rPr>
          <w:rFonts w:cs="Times New Roman"/>
          <w:sz w:val="24"/>
          <w:szCs w:val="24"/>
        </w:rPr>
        <w:t xml:space="preserve"> </w:t>
      </w:r>
      <w:r w:rsidR="008616C6" w:rsidRPr="00334889">
        <w:rPr>
          <w:rFonts w:cs="Times New Roman"/>
          <w:sz w:val="24"/>
          <w:szCs w:val="24"/>
        </w:rPr>
        <w:t>exists</w:t>
      </w:r>
      <w:r w:rsidR="008064A1" w:rsidRPr="00334889">
        <w:rPr>
          <w:rFonts w:cs="Times New Roman"/>
          <w:sz w:val="24"/>
          <w:szCs w:val="24"/>
        </w:rPr>
        <w:t>.</w:t>
      </w:r>
      <w:r w:rsidR="00665E02" w:rsidRPr="00334889">
        <w:rPr>
          <w:rFonts w:cs="Times New Roman"/>
          <w:sz w:val="24"/>
          <w:szCs w:val="24"/>
          <w:vertAlign w:val="superscript"/>
        </w:rPr>
        <w:t>4</w:t>
      </w:r>
      <w:r w:rsidR="000A5372" w:rsidRPr="00334889">
        <w:rPr>
          <w:rFonts w:cs="Times New Roman"/>
          <w:sz w:val="24"/>
          <w:szCs w:val="24"/>
          <w:vertAlign w:val="superscript"/>
        </w:rPr>
        <w:t>,</w:t>
      </w:r>
      <w:r w:rsidR="009F3A93" w:rsidRPr="00334889">
        <w:rPr>
          <w:rFonts w:cs="Times New Roman"/>
          <w:sz w:val="24"/>
          <w:szCs w:val="24"/>
          <w:vertAlign w:val="superscript"/>
        </w:rPr>
        <w:t>7</w:t>
      </w:r>
      <w:r w:rsidR="00A12652" w:rsidRPr="00334889">
        <w:rPr>
          <w:rFonts w:cs="Times New Roman"/>
          <w:sz w:val="24"/>
          <w:szCs w:val="24"/>
          <w:vertAlign w:val="superscript"/>
        </w:rPr>
        <w:t>9</w:t>
      </w:r>
      <w:r w:rsidR="006A5855" w:rsidRPr="00334889">
        <w:rPr>
          <w:rFonts w:cs="Times New Roman"/>
          <w:sz w:val="24"/>
          <w:szCs w:val="24"/>
        </w:rPr>
        <w:t xml:space="preserve"> </w:t>
      </w:r>
      <w:r w:rsidR="008064A1" w:rsidRPr="00334889">
        <w:rPr>
          <w:rFonts w:cs="Times New Roman"/>
          <w:sz w:val="24"/>
          <w:szCs w:val="24"/>
        </w:rPr>
        <w:t>Revision</w:t>
      </w:r>
      <w:r w:rsidR="006A5855" w:rsidRPr="00334889">
        <w:rPr>
          <w:rFonts w:cs="Times New Roman"/>
          <w:sz w:val="24"/>
          <w:szCs w:val="24"/>
        </w:rPr>
        <w:t xml:space="preserve"> </w:t>
      </w:r>
      <w:r w:rsidR="008064A1" w:rsidRPr="00334889">
        <w:rPr>
          <w:rFonts w:cs="Times New Roman"/>
          <w:sz w:val="24"/>
          <w:szCs w:val="24"/>
        </w:rPr>
        <w:t>of</w:t>
      </w:r>
      <w:r w:rsidR="006A5855" w:rsidRPr="00334889">
        <w:rPr>
          <w:rFonts w:cs="Times New Roman"/>
          <w:sz w:val="24"/>
          <w:szCs w:val="24"/>
        </w:rPr>
        <w:t xml:space="preserve"> </w:t>
      </w:r>
      <w:r w:rsidR="008064A1" w:rsidRPr="00334889">
        <w:rPr>
          <w:rFonts w:cs="Times New Roman"/>
          <w:sz w:val="24"/>
          <w:szCs w:val="24"/>
        </w:rPr>
        <w:t>the</w:t>
      </w:r>
      <w:r w:rsidR="006A5855" w:rsidRPr="00334889">
        <w:rPr>
          <w:rFonts w:cs="Times New Roman"/>
          <w:sz w:val="24"/>
          <w:szCs w:val="24"/>
        </w:rPr>
        <w:t xml:space="preserve"> </w:t>
      </w:r>
      <w:r w:rsidR="008064A1" w:rsidRPr="00334889">
        <w:rPr>
          <w:rFonts w:cs="Times New Roman"/>
          <w:sz w:val="24"/>
          <w:szCs w:val="24"/>
        </w:rPr>
        <w:t>death</w:t>
      </w:r>
      <w:r w:rsidR="006A5855" w:rsidRPr="00334889">
        <w:rPr>
          <w:rFonts w:cs="Times New Roman"/>
          <w:sz w:val="24"/>
          <w:szCs w:val="24"/>
        </w:rPr>
        <w:t xml:space="preserve"> </w:t>
      </w:r>
      <w:r w:rsidR="008064A1" w:rsidRPr="00334889">
        <w:rPr>
          <w:rFonts w:cs="Times New Roman"/>
          <w:sz w:val="24"/>
          <w:szCs w:val="24"/>
        </w:rPr>
        <w:t>certi</w:t>
      </w:r>
      <w:r w:rsidR="008A5A32" w:rsidRPr="00334889">
        <w:rPr>
          <w:rFonts w:cs="Times New Roman"/>
          <w:sz w:val="24"/>
          <w:szCs w:val="24"/>
        </w:rPr>
        <w:t>ficate</w:t>
      </w:r>
      <w:r w:rsidR="006A5855" w:rsidRPr="00334889">
        <w:rPr>
          <w:rFonts w:cs="Times New Roman"/>
          <w:sz w:val="24"/>
          <w:szCs w:val="24"/>
        </w:rPr>
        <w:t xml:space="preserve"> </w:t>
      </w:r>
      <w:r w:rsidR="008A5A32" w:rsidRPr="00334889">
        <w:rPr>
          <w:rFonts w:cs="Times New Roman"/>
          <w:sz w:val="24"/>
          <w:szCs w:val="24"/>
        </w:rPr>
        <w:t>to</w:t>
      </w:r>
      <w:r w:rsidR="006A5855" w:rsidRPr="00334889">
        <w:rPr>
          <w:rFonts w:cs="Times New Roman"/>
          <w:sz w:val="24"/>
          <w:szCs w:val="24"/>
        </w:rPr>
        <w:t xml:space="preserve"> </w:t>
      </w:r>
      <w:r w:rsidR="008A5A32" w:rsidRPr="00334889">
        <w:rPr>
          <w:rFonts w:cs="Times New Roman"/>
          <w:sz w:val="24"/>
          <w:szCs w:val="24"/>
        </w:rPr>
        <w:t>include</w:t>
      </w:r>
      <w:r w:rsidR="006A5855" w:rsidRPr="00334889">
        <w:rPr>
          <w:rFonts w:cs="Times New Roman"/>
          <w:sz w:val="24"/>
          <w:szCs w:val="24"/>
        </w:rPr>
        <w:t xml:space="preserve"> </w:t>
      </w:r>
      <w:r w:rsidR="008A5A32" w:rsidRPr="00334889">
        <w:rPr>
          <w:rFonts w:cs="Times New Roman"/>
          <w:sz w:val="24"/>
          <w:szCs w:val="24"/>
        </w:rPr>
        <w:t>information</w:t>
      </w:r>
      <w:r w:rsidR="006A5855" w:rsidRPr="00334889">
        <w:rPr>
          <w:rFonts w:cs="Times New Roman"/>
          <w:sz w:val="24"/>
          <w:szCs w:val="24"/>
        </w:rPr>
        <w:t xml:space="preserve"> </w:t>
      </w:r>
      <w:r w:rsidR="008A5A32" w:rsidRPr="00334889">
        <w:rPr>
          <w:rFonts w:cs="Times New Roman"/>
          <w:sz w:val="24"/>
          <w:szCs w:val="24"/>
        </w:rPr>
        <w:t>on</w:t>
      </w:r>
      <w:r w:rsidR="006A5855" w:rsidRPr="00334889">
        <w:rPr>
          <w:rFonts w:cs="Times New Roman"/>
          <w:sz w:val="24"/>
          <w:szCs w:val="24"/>
        </w:rPr>
        <w:t xml:space="preserve"> </w:t>
      </w:r>
      <w:r w:rsidR="008064A1" w:rsidRPr="00334889">
        <w:rPr>
          <w:rFonts w:cs="Times New Roman"/>
          <w:sz w:val="24"/>
          <w:szCs w:val="24"/>
        </w:rPr>
        <w:t>pregnancy</w:t>
      </w:r>
      <w:r w:rsidR="006A5855" w:rsidRPr="00334889">
        <w:rPr>
          <w:rFonts w:cs="Times New Roman"/>
          <w:sz w:val="24"/>
          <w:szCs w:val="24"/>
        </w:rPr>
        <w:t xml:space="preserve"> </w:t>
      </w:r>
      <w:r w:rsidR="008064A1" w:rsidRPr="00334889">
        <w:rPr>
          <w:rFonts w:cs="Times New Roman"/>
          <w:sz w:val="24"/>
          <w:szCs w:val="24"/>
        </w:rPr>
        <w:t>status</w:t>
      </w:r>
      <w:r w:rsidR="006A5855" w:rsidRPr="00334889">
        <w:rPr>
          <w:rFonts w:cs="Times New Roman"/>
          <w:sz w:val="24"/>
          <w:szCs w:val="24"/>
        </w:rPr>
        <w:t xml:space="preserve"> </w:t>
      </w:r>
      <w:r w:rsidR="008064A1" w:rsidRPr="00334889">
        <w:rPr>
          <w:rFonts w:cs="Times New Roman"/>
          <w:sz w:val="24"/>
          <w:szCs w:val="24"/>
        </w:rPr>
        <w:t>improve</w:t>
      </w:r>
      <w:r w:rsidRPr="00334889">
        <w:rPr>
          <w:rFonts w:cs="Times New Roman"/>
          <w:sz w:val="24"/>
          <w:szCs w:val="24"/>
        </w:rPr>
        <w:t>s</w:t>
      </w:r>
      <w:r w:rsidR="006A5855" w:rsidRPr="00334889">
        <w:rPr>
          <w:rFonts w:cs="Times New Roman"/>
          <w:sz w:val="24"/>
          <w:szCs w:val="24"/>
        </w:rPr>
        <w:t xml:space="preserve"> </w:t>
      </w:r>
      <w:r w:rsidR="003022D6" w:rsidRPr="00334889">
        <w:rPr>
          <w:rFonts w:cs="Times New Roman"/>
          <w:sz w:val="24"/>
          <w:szCs w:val="24"/>
        </w:rPr>
        <w:t>the</w:t>
      </w:r>
      <w:r w:rsidR="006A5855" w:rsidRPr="00334889">
        <w:rPr>
          <w:rFonts w:cs="Times New Roman"/>
          <w:sz w:val="24"/>
          <w:szCs w:val="24"/>
        </w:rPr>
        <w:t xml:space="preserve"> </w:t>
      </w:r>
      <w:r w:rsidR="003022D6" w:rsidRPr="00334889">
        <w:rPr>
          <w:rFonts w:cs="Times New Roman"/>
          <w:sz w:val="24"/>
          <w:szCs w:val="24"/>
        </w:rPr>
        <w:t>quality</w:t>
      </w:r>
      <w:r w:rsidR="006A5855" w:rsidRPr="00334889">
        <w:rPr>
          <w:rFonts w:cs="Times New Roman"/>
          <w:sz w:val="24"/>
          <w:szCs w:val="24"/>
        </w:rPr>
        <w:t xml:space="preserve"> </w:t>
      </w:r>
      <w:r w:rsidR="003022D6" w:rsidRPr="00334889">
        <w:rPr>
          <w:rFonts w:cs="Times New Roman"/>
          <w:sz w:val="24"/>
          <w:szCs w:val="24"/>
        </w:rPr>
        <w:t>of</w:t>
      </w:r>
      <w:r w:rsidR="006A5855" w:rsidRPr="00334889">
        <w:rPr>
          <w:rFonts w:cs="Times New Roman"/>
          <w:sz w:val="24"/>
          <w:szCs w:val="24"/>
        </w:rPr>
        <w:t xml:space="preserve"> </w:t>
      </w:r>
      <w:r w:rsidR="003131AF" w:rsidRPr="00334889">
        <w:rPr>
          <w:rFonts w:cs="Times New Roman"/>
          <w:sz w:val="24"/>
          <w:szCs w:val="24"/>
        </w:rPr>
        <w:t>data</w:t>
      </w:r>
      <w:r w:rsidR="006A5855" w:rsidRPr="00334889">
        <w:rPr>
          <w:rFonts w:cs="Times New Roman"/>
          <w:sz w:val="24"/>
          <w:szCs w:val="24"/>
        </w:rPr>
        <w:t xml:space="preserve"> </w:t>
      </w:r>
      <w:r w:rsidR="003022D6" w:rsidRPr="00334889">
        <w:rPr>
          <w:rFonts w:cs="Times New Roman"/>
          <w:sz w:val="24"/>
          <w:szCs w:val="24"/>
        </w:rPr>
        <w:t>and</w:t>
      </w:r>
      <w:r w:rsidR="006A5855" w:rsidRPr="00334889">
        <w:rPr>
          <w:rFonts w:cs="Times New Roman"/>
          <w:sz w:val="24"/>
          <w:szCs w:val="24"/>
        </w:rPr>
        <w:t xml:space="preserve"> </w:t>
      </w:r>
      <w:r w:rsidR="003022D6" w:rsidRPr="00334889">
        <w:rPr>
          <w:rFonts w:cs="Times New Roman"/>
          <w:sz w:val="24"/>
          <w:szCs w:val="24"/>
        </w:rPr>
        <w:t>help</w:t>
      </w:r>
      <w:r w:rsidRPr="00334889">
        <w:rPr>
          <w:rFonts w:cs="Times New Roman"/>
          <w:sz w:val="24"/>
          <w:szCs w:val="24"/>
        </w:rPr>
        <w:t>s</w:t>
      </w:r>
      <w:r w:rsidR="006A5855" w:rsidRPr="00334889">
        <w:rPr>
          <w:rFonts w:cs="Times New Roman"/>
          <w:sz w:val="24"/>
          <w:szCs w:val="24"/>
        </w:rPr>
        <w:t xml:space="preserve"> </w:t>
      </w:r>
      <w:r w:rsidR="003022D6" w:rsidRPr="00334889">
        <w:rPr>
          <w:rFonts w:cs="Times New Roman"/>
          <w:sz w:val="24"/>
          <w:szCs w:val="24"/>
        </w:rPr>
        <w:t>to</w:t>
      </w:r>
      <w:r w:rsidR="006A5855" w:rsidRPr="00334889">
        <w:rPr>
          <w:rFonts w:cs="Times New Roman"/>
          <w:sz w:val="24"/>
          <w:szCs w:val="24"/>
        </w:rPr>
        <w:t xml:space="preserve"> </w:t>
      </w:r>
      <w:r w:rsidR="003022D6" w:rsidRPr="00334889">
        <w:rPr>
          <w:rFonts w:cs="Times New Roman"/>
          <w:sz w:val="24"/>
          <w:szCs w:val="24"/>
        </w:rPr>
        <w:t>reduce</w:t>
      </w:r>
      <w:r w:rsidR="006A5855" w:rsidRPr="00334889">
        <w:rPr>
          <w:rFonts w:cs="Times New Roman"/>
          <w:sz w:val="24"/>
          <w:szCs w:val="24"/>
        </w:rPr>
        <w:t xml:space="preserve"> </w:t>
      </w:r>
      <w:r w:rsidR="003022D6" w:rsidRPr="00334889">
        <w:rPr>
          <w:rFonts w:cs="Times New Roman"/>
          <w:sz w:val="24"/>
          <w:szCs w:val="24"/>
        </w:rPr>
        <w:t>misclassification</w:t>
      </w:r>
      <w:r w:rsidR="006A5855" w:rsidRPr="00334889">
        <w:rPr>
          <w:rFonts w:cs="Times New Roman"/>
          <w:sz w:val="24"/>
          <w:szCs w:val="24"/>
        </w:rPr>
        <w:t xml:space="preserve"> </w:t>
      </w:r>
      <w:r w:rsidR="003022D6" w:rsidRPr="00334889">
        <w:rPr>
          <w:rFonts w:cs="Times New Roman"/>
          <w:sz w:val="24"/>
          <w:szCs w:val="24"/>
        </w:rPr>
        <w:t>of</w:t>
      </w:r>
      <w:r w:rsidR="006A5855" w:rsidRPr="00334889">
        <w:rPr>
          <w:rFonts w:cs="Times New Roman"/>
          <w:sz w:val="24"/>
          <w:szCs w:val="24"/>
        </w:rPr>
        <w:t xml:space="preserve"> </w:t>
      </w:r>
      <w:r w:rsidR="003022D6" w:rsidRPr="00334889">
        <w:rPr>
          <w:rFonts w:cs="Times New Roman"/>
          <w:sz w:val="24"/>
          <w:szCs w:val="24"/>
        </w:rPr>
        <w:t>maternal</w:t>
      </w:r>
      <w:r w:rsidR="006A5855" w:rsidRPr="00334889">
        <w:rPr>
          <w:rFonts w:cs="Times New Roman"/>
          <w:sz w:val="24"/>
          <w:szCs w:val="24"/>
        </w:rPr>
        <w:t xml:space="preserve"> </w:t>
      </w:r>
      <w:r w:rsidR="003022D6" w:rsidRPr="00334889">
        <w:rPr>
          <w:rFonts w:cs="Times New Roman"/>
          <w:sz w:val="24"/>
          <w:szCs w:val="24"/>
        </w:rPr>
        <w:t>deaths</w:t>
      </w:r>
      <w:r w:rsidR="008064A1"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can</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compared</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obtained</w:t>
      </w:r>
      <w:r w:rsidR="006A5855" w:rsidRPr="00334889">
        <w:rPr>
          <w:rFonts w:cs="Times New Roman"/>
          <w:sz w:val="24"/>
          <w:szCs w:val="24"/>
        </w:rPr>
        <w:t xml:space="preserve"> </w:t>
      </w:r>
      <w:r w:rsidRPr="00334889">
        <w:rPr>
          <w:rFonts w:cs="Times New Roman"/>
          <w:sz w:val="24"/>
          <w:szCs w:val="24"/>
        </w:rPr>
        <w:t>via</w:t>
      </w:r>
      <w:r w:rsidR="006A5855" w:rsidRPr="00334889">
        <w:rPr>
          <w:rFonts w:cs="Times New Roman"/>
          <w:sz w:val="24"/>
          <w:szCs w:val="24"/>
        </w:rPr>
        <w:t xml:space="preserve"> </w:t>
      </w:r>
      <w:r w:rsidRPr="00334889">
        <w:rPr>
          <w:rFonts w:cs="Times New Roman"/>
          <w:sz w:val="24"/>
          <w:szCs w:val="24"/>
        </w:rPr>
        <w:t>other</w:t>
      </w:r>
      <w:r w:rsidR="006A5855" w:rsidRPr="00334889">
        <w:rPr>
          <w:rFonts w:cs="Times New Roman"/>
          <w:sz w:val="24"/>
          <w:szCs w:val="24"/>
        </w:rPr>
        <w:t xml:space="preserve"> </w:t>
      </w:r>
      <w:r w:rsidRPr="00334889">
        <w:rPr>
          <w:rFonts w:cs="Times New Roman"/>
          <w:sz w:val="24"/>
          <w:szCs w:val="24"/>
        </w:rPr>
        <w:t>systems</w:t>
      </w:r>
      <w:r w:rsidR="006A5855" w:rsidRPr="00334889">
        <w:rPr>
          <w:rFonts w:cs="Times New Roman"/>
          <w:sz w:val="24"/>
          <w:szCs w:val="24"/>
        </w:rPr>
        <w:t xml:space="preserve"> </w:t>
      </w:r>
      <w:r w:rsidRPr="00334889">
        <w:rPr>
          <w:rFonts w:cs="Times New Roman"/>
          <w:sz w:val="24"/>
          <w:szCs w:val="24"/>
        </w:rPr>
        <w:t>specific</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evaluation</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audit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c</w:t>
      </w:r>
      <w:r w:rsidR="002763BD" w:rsidRPr="00334889">
        <w:rPr>
          <w:rFonts w:cs="Times New Roman"/>
          <w:sz w:val="24"/>
          <w:szCs w:val="24"/>
        </w:rPr>
        <w:t>ountries</w:t>
      </w:r>
      <w:r w:rsidR="006A5855" w:rsidRPr="00334889">
        <w:rPr>
          <w:rFonts w:cs="Times New Roman"/>
          <w:sz w:val="24"/>
          <w:szCs w:val="24"/>
        </w:rPr>
        <w:t xml:space="preserve"> </w:t>
      </w:r>
      <w:r w:rsidR="002A3A19" w:rsidRPr="00334889">
        <w:rPr>
          <w:rFonts w:cs="Times New Roman"/>
          <w:sz w:val="24"/>
          <w:szCs w:val="24"/>
        </w:rPr>
        <w:t>such as</w:t>
      </w:r>
      <w:r w:rsidR="006A5855" w:rsidRPr="00334889">
        <w:rPr>
          <w:rFonts w:cs="Times New Roman"/>
          <w:sz w:val="24"/>
          <w:szCs w:val="24"/>
        </w:rPr>
        <w:t xml:space="preserve"> </w:t>
      </w:r>
      <w:r w:rsidR="008A5A32" w:rsidRPr="00334889">
        <w:rPr>
          <w:rFonts w:cs="Times New Roman"/>
          <w:sz w:val="24"/>
          <w:szCs w:val="24"/>
        </w:rPr>
        <w:t>the</w:t>
      </w:r>
      <w:r w:rsidR="006A5855" w:rsidRPr="00334889">
        <w:rPr>
          <w:rFonts w:cs="Times New Roman"/>
          <w:sz w:val="24"/>
          <w:szCs w:val="24"/>
        </w:rPr>
        <w:t xml:space="preserve"> </w:t>
      </w:r>
      <w:r w:rsidR="002763BD" w:rsidRPr="00334889">
        <w:rPr>
          <w:rFonts w:cs="Times New Roman"/>
          <w:sz w:val="24"/>
          <w:szCs w:val="24"/>
        </w:rPr>
        <w:t>United</w:t>
      </w:r>
      <w:r w:rsidR="006A5855" w:rsidRPr="00334889">
        <w:rPr>
          <w:rFonts w:cs="Times New Roman"/>
          <w:sz w:val="24"/>
          <w:szCs w:val="24"/>
        </w:rPr>
        <w:t xml:space="preserve"> </w:t>
      </w:r>
      <w:r w:rsidR="00E97DEA" w:rsidRPr="00334889">
        <w:rPr>
          <w:rFonts w:cs="Times New Roman"/>
          <w:sz w:val="24"/>
          <w:szCs w:val="24"/>
        </w:rPr>
        <w:t>Kingdom</w:t>
      </w:r>
      <w:r w:rsidR="006A5855" w:rsidRPr="00334889">
        <w:rPr>
          <w:rFonts w:cs="Times New Roman"/>
          <w:sz w:val="24"/>
          <w:szCs w:val="24"/>
        </w:rPr>
        <w:t xml:space="preserve"> </w:t>
      </w:r>
      <w:r w:rsidR="008A5A32" w:rsidRPr="00334889">
        <w:rPr>
          <w:rFonts w:cs="Times New Roman"/>
          <w:sz w:val="24"/>
          <w:szCs w:val="24"/>
        </w:rPr>
        <w:t>and</w:t>
      </w:r>
      <w:r w:rsidR="006A5855" w:rsidRPr="00334889">
        <w:rPr>
          <w:rFonts w:cs="Times New Roman"/>
          <w:sz w:val="24"/>
          <w:szCs w:val="24"/>
        </w:rPr>
        <w:t xml:space="preserve"> </w:t>
      </w:r>
      <w:r w:rsidR="008A5A32" w:rsidRPr="00334889">
        <w:rPr>
          <w:rFonts w:cs="Times New Roman"/>
          <w:sz w:val="24"/>
          <w:szCs w:val="24"/>
        </w:rPr>
        <w:t>South</w:t>
      </w:r>
      <w:r w:rsidR="006A5855" w:rsidRPr="00334889">
        <w:rPr>
          <w:rFonts w:cs="Times New Roman"/>
          <w:sz w:val="24"/>
          <w:szCs w:val="24"/>
        </w:rPr>
        <w:t xml:space="preserve"> </w:t>
      </w:r>
      <w:r w:rsidR="008A5A32" w:rsidRPr="00334889">
        <w:rPr>
          <w:rFonts w:cs="Times New Roman"/>
          <w:sz w:val="24"/>
          <w:szCs w:val="24"/>
        </w:rPr>
        <w:t>Africa</w:t>
      </w:r>
      <w:r w:rsidR="006A5855" w:rsidRPr="00334889">
        <w:rPr>
          <w:rFonts w:cs="Times New Roman"/>
          <w:sz w:val="24"/>
          <w:szCs w:val="24"/>
        </w:rPr>
        <w:t xml:space="preserve"> </w:t>
      </w:r>
      <w:r w:rsidR="008A5A32" w:rsidRPr="00334889">
        <w:rPr>
          <w:rFonts w:cs="Times New Roman"/>
          <w:sz w:val="24"/>
          <w:szCs w:val="24"/>
        </w:rPr>
        <w:t>have</w:t>
      </w:r>
      <w:r w:rsidR="006A5855" w:rsidRPr="00334889">
        <w:rPr>
          <w:rFonts w:cs="Times New Roman"/>
          <w:sz w:val="24"/>
          <w:szCs w:val="24"/>
        </w:rPr>
        <w:t xml:space="preserve"> </w:t>
      </w:r>
      <w:r w:rsidR="008A5A32" w:rsidRPr="00334889">
        <w:rPr>
          <w:rFonts w:cs="Times New Roman"/>
          <w:sz w:val="24"/>
          <w:szCs w:val="24"/>
        </w:rPr>
        <w:t>used</w:t>
      </w:r>
      <w:r w:rsidR="006A5855" w:rsidRPr="00334889">
        <w:rPr>
          <w:rFonts w:cs="Times New Roman"/>
          <w:sz w:val="24"/>
          <w:szCs w:val="24"/>
        </w:rPr>
        <w:t xml:space="preserve"> </w:t>
      </w:r>
      <w:r w:rsidR="008A5A32" w:rsidRPr="00334889">
        <w:rPr>
          <w:rFonts w:cs="Times New Roman"/>
          <w:sz w:val="24"/>
          <w:szCs w:val="24"/>
        </w:rPr>
        <w:t>the</w:t>
      </w:r>
      <w:r w:rsidR="006A5855" w:rsidRPr="00334889">
        <w:rPr>
          <w:rFonts w:cs="Times New Roman"/>
          <w:sz w:val="24"/>
          <w:szCs w:val="24"/>
        </w:rPr>
        <w:t xml:space="preserve"> </w:t>
      </w:r>
      <w:r w:rsidR="008A5A32" w:rsidRPr="00334889">
        <w:rPr>
          <w:rFonts w:cs="Times New Roman"/>
          <w:sz w:val="24"/>
          <w:szCs w:val="24"/>
        </w:rPr>
        <w:t>C</w:t>
      </w:r>
      <w:r w:rsidR="00E97DEA" w:rsidRPr="00334889">
        <w:rPr>
          <w:rFonts w:cs="Times New Roman"/>
          <w:sz w:val="24"/>
          <w:szCs w:val="24"/>
        </w:rPr>
        <w:t>onfidential</w:t>
      </w:r>
      <w:r w:rsidR="006A5855" w:rsidRPr="00334889">
        <w:rPr>
          <w:rFonts w:cs="Times New Roman"/>
          <w:sz w:val="24"/>
          <w:szCs w:val="24"/>
        </w:rPr>
        <w:t xml:space="preserve"> </w:t>
      </w:r>
      <w:r w:rsidR="008A5A32" w:rsidRPr="00334889">
        <w:rPr>
          <w:rFonts w:cs="Times New Roman"/>
          <w:sz w:val="24"/>
          <w:szCs w:val="24"/>
        </w:rPr>
        <w:t>E</w:t>
      </w:r>
      <w:r w:rsidR="00E97DEA" w:rsidRPr="00334889">
        <w:rPr>
          <w:rFonts w:cs="Times New Roman"/>
          <w:sz w:val="24"/>
          <w:szCs w:val="24"/>
        </w:rPr>
        <w:t>nquiry</w:t>
      </w:r>
      <w:r w:rsidR="006A5855" w:rsidRPr="00334889">
        <w:rPr>
          <w:rFonts w:cs="Times New Roman"/>
          <w:sz w:val="24"/>
          <w:szCs w:val="24"/>
        </w:rPr>
        <w:t xml:space="preserve"> </w:t>
      </w:r>
      <w:r w:rsidR="00E97DEA" w:rsidRPr="00334889">
        <w:rPr>
          <w:rFonts w:cs="Times New Roman"/>
          <w:sz w:val="24"/>
          <w:szCs w:val="24"/>
        </w:rPr>
        <w:t>into</w:t>
      </w:r>
      <w:r w:rsidR="006A5855" w:rsidRPr="00334889">
        <w:rPr>
          <w:rFonts w:cs="Times New Roman"/>
          <w:sz w:val="24"/>
          <w:szCs w:val="24"/>
        </w:rPr>
        <w:t xml:space="preserve"> </w:t>
      </w:r>
      <w:r w:rsidR="008A5A32" w:rsidRPr="00334889">
        <w:rPr>
          <w:rFonts w:cs="Times New Roman"/>
          <w:sz w:val="24"/>
          <w:szCs w:val="24"/>
        </w:rPr>
        <w:t>M</w:t>
      </w:r>
      <w:r w:rsidR="00E97DEA" w:rsidRPr="00334889">
        <w:rPr>
          <w:rFonts w:cs="Times New Roman"/>
          <w:sz w:val="24"/>
          <w:szCs w:val="24"/>
        </w:rPr>
        <w:t>aternal</w:t>
      </w:r>
      <w:r w:rsidR="006A5855" w:rsidRPr="00334889">
        <w:rPr>
          <w:rFonts w:cs="Times New Roman"/>
          <w:sz w:val="24"/>
          <w:szCs w:val="24"/>
        </w:rPr>
        <w:t xml:space="preserve"> </w:t>
      </w:r>
      <w:r w:rsidR="008A5A32" w:rsidRPr="00334889">
        <w:rPr>
          <w:rFonts w:cs="Times New Roman"/>
          <w:sz w:val="24"/>
          <w:szCs w:val="24"/>
        </w:rPr>
        <w:t>D</w:t>
      </w:r>
      <w:r w:rsidR="00E97DEA" w:rsidRPr="00334889">
        <w:rPr>
          <w:rFonts w:cs="Times New Roman"/>
          <w:sz w:val="24"/>
          <w:szCs w:val="24"/>
        </w:rPr>
        <w:t>eaths</w:t>
      </w:r>
      <w:r w:rsidR="006A5855" w:rsidRPr="00334889">
        <w:rPr>
          <w:rFonts w:cs="Times New Roman"/>
          <w:sz w:val="24"/>
          <w:szCs w:val="24"/>
        </w:rPr>
        <w:t xml:space="preserve"> </w:t>
      </w:r>
      <w:r w:rsidR="008A5A32" w:rsidRPr="00334889">
        <w:rPr>
          <w:rFonts w:cs="Times New Roman"/>
          <w:sz w:val="24"/>
          <w:szCs w:val="24"/>
        </w:rPr>
        <w:t>(CEMD)</w:t>
      </w:r>
      <w:r w:rsidR="006A5855" w:rsidRPr="00334889">
        <w:rPr>
          <w:rFonts w:cs="Times New Roman"/>
          <w:sz w:val="24"/>
          <w:szCs w:val="24"/>
        </w:rPr>
        <w:t xml:space="preserve"> </w:t>
      </w:r>
      <w:r w:rsidR="008A5A32" w:rsidRPr="00334889">
        <w:rPr>
          <w:rFonts w:cs="Times New Roman"/>
          <w:sz w:val="24"/>
          <w:szCs w:val="24"/>
        </w:rPr>
        <w:t>to</w:t>
      </w:r>
      <w:r w:rsidR="006A5855" w:rsidRPr="00334889">
        <w:rPr>
          <w:rFonts w:cs="Times New Roman"/>
          <w:sz w:val="24"/>
          <w:szCs w:val="24"/>
        </w:rPr>
        <w:t xml:space="preserve"> </w:t>
      </w:r>
      <w:r w:rsidR="008A5A32" w:rsidRPr="00334889">
        <w:rPr>
          <w:rFonts w:cs="Times New Roman"/>
          <w:sz w:val="24"/>
          <w:szCs w:val="24"/>
        </w:rPr>
        <w:t>ensure</w:t>
      </w:r>
      <w:r w:rsidR="006A5855" w:rsidRPr="00334889">
        <w:rPr>
          <w:rFonts w:cs="Times New Roman"/>
          <w:sz w:val="24"/>
          <w:szCs w:val="24"/>
        </w:rPr>
        <w:t xml:space="preserve"> </w:t>
      </w:r>
      <w:r w:rsidR="008A5A32" w:rsidRPr="00334889">
        <w:rPr>
          <w:rFonts w:cs="Times New Roman"/>
          <w:sz w:val="24"/>
          <w:szCs w:val="24"/>
        </w:rPr>
        <w:t>any</w:t>
      </w:r>
      <w:r w:rsidR="006A5855" w:rsidRPr="00334889">
        <w:rPr>
          <w:rFonts w:cs="Times New Roman"/>
          <w:sz w:val="24"/>
          <w:szCs w:val="24"/>
        </w:rPr>
        <w:t xml:space="preserve"> </w:t>
      </w:r>
      <w:r w:rsidR="008A5A32" w:rsidRPr="00334889">
        <w:rPr>
          <w:rFonts w:cs="Times New Roman"/>
          <w:sz w:val="24"/>
          <w:szCs w:val="24"/>
        </w:rPr>
        <w:t>death</w:t>
      </w:r>
      <w:r w:rsidR="006A5855" w:rsidRPr="00334889">
        <w:rPr>
          <w:rFonts w:cs="Times New Roman"/>
          <w:sz w:val="24"/>
          <w:szCs w:val="24"/>
        </w:rPr>
        <w:t xml:space="preserve"> </w:t>
      </w:r>
      <w:r w:rsidR="008A5A32" w:rsidRPr="00334889">
        <w:rPr>
          <w:rFonts w:cs="Times New Roman"/>
          <w:sz w:val="24"/>
          <w:szCs w:val="24"/>
        </w:rPr>
        <w:t>missed</w:t>
      </w:r>
      <w:r w:rsidR="006A5855" w:rsidRPr="00334889">
        <w:rPr>
          <w:rFonts w:cs="Times New Roman"/>
          <w:sz w:val="24"/>
          <w:szCs w:val="24"/>
        </w:rPr>
        <w:t xml:space="preserve"> </w:t>
      </w:r>
      <w:r w:rsidR="008A5A32" w:rsidRPr="00334889">
        <w:rPr>
          <w:rFonts w:cs="Times New Roman"/>
          <w:sz w:val="24"/>
          <w:szCs w:val="24"/>
        </w:rPr>
        <w:t>by</w:t>
      </w:r>
      <w:r w:rsidR="006A5855" w:rsidRPr="00334889">
        <w:rPr>
          <w:rFonts w:cs="Times New Roman"/>
          <w:sz w:val="24"/>
          <w:szCs w:val="24"/>
        </w:rPr>
        <w:t xml:space="preserve"> </w:t>
      </w:r>
      <w:r w:rsidR="008A5A32" w:rsidRPr="00334889">
        <w:rPr>
          <w:rFonts w:cs="Times New Roman"/>
          <w:sz w:val="24"/>
          <w:szCs w:val="24"/>
        </w:rPr>
        <w:t>the</w:t>
      </w:r>
      <w:r w:rsidR="006A5855" w:rsidRPr="00334889">
        <w:rPr>
          <w:rFonts w:cs="Times New Roman"/>
          <w:sz w:val="24"/>
          <w:szCs w:val="24"/>
        </w:rPr>
        <w:t xml:space="preserve"> </w:t>
      </w:r>
      <w:r w:rsidR="008A5A32" w:rsidRPr="00334889">
        <w:rPr>
          <w:rFonts w:cs="Times New Roman"/>
          <w:sz w:val="24"/>
          <w:szCs w:val="24"/>
        </w:rPr>
        <w:t>civil</w:t>
      </w:r>
      <w:r w:rsidR="006A5855" w:rsidRPr="00334889">
        <w:rPr>
          <w:rFonts w:cs="Times New Roman"/>
          <w:sz w:val="24"/>
          <w:szCs w:val="24"/>
        </w:rPr>
        <w:t xml:space="preserve"> </w:t>
      </w:r>
      <w:r w:rsidR="008A5A32" w:rsidRPr="00334889">
        <w:rPr>
          <w:rFonts w:cs="Times New Roman"/>
          <w:sz w:val="24"/>
          <w:szCs w:val="24"/>
        </w:rPr>
        <w:t>registration</w:t>
      </w:r>
      <w:r w:rsidR="006A5855" w:rsidRPr="00334889">
        <w:rPr>
          <w:rFonts w:cs="Times New Roman"/>
          <w:sz w:val="24"/>
          <w:szCs w:val="24"/>
        </w:rPr>
        <w:t xml:space="preserve"> </w:t>
      </w:r>
      <w:r w:rsidR="008A5A32" w:rsidRPr="00334889">
        <w:rPr>
          <w:rFonts w:cs="Times New Roman"/>
          <w:sz w:val="24"/>
          <w:szCs w:val="24"/>
        </w:rPr>
        <w:t>system</w:t>
      </w:r>
      <w:r w:rsidR="006A5855" w:rsidRPr="00334889">
        <w:rPr>
          <w:rFonts w:cs="Times New Roman"/>
          <w:sz w:val="24"/>
          <w:szCs w:val="24"/>
        </w:rPr>
        <w:t xml:space="preserve"> </w:t>
      </w:r>
      <w:r w:rsidR="008A5A32"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captured</w:t>
      </w:r>
      <w:r w:rsidR="00811004" w:rsidRPr="00334889">
        <w:rPr>
          <w:rFonts w:cs="Times New Roman"/>
          <w:sz w:val="24"/>
          <w:szCs w:val="24"/>
        </w:rPr>
        <w:t>.</w:t>
      </w:r>
      <w:r w:rsidR="00665E02" w:rsidRPr="00334889">
        <w:rPr>
          <w:rFonts w:cs="Times New Roman"/>
          <w:sz w:val="24"/>
          <w:szCs w:val="24"/>
          <w:vertAlign w:val="superscript"/>
        </w:rPr>
        <w:t>2,</w:t>
      </w:r>
      <w:r w:rsidR="00A12652" w:rsidRPr="00334889">
        <w:rPr>
          <w:rFonts w:cs="Times New Roman"/>
          <w:sz w:val="24"/>
          <w:szCs w:val="24"/>
          <w:vertAlign w:val="superscript"/>
        </w:rPr>
        <w:t>80,</w:t>
      </w:r>
      <w:r w:rsidR="00665E02" w:rsidRPr="00334889">
        <w:rPr>
          <w:rFonts w:cs="Times New Roman"/>
          <w:sz w:val="24"/>
          <w:szCs w:val="24"/>
          <w:vertAlign w:val="superscript"/>
        </w:rPr>
        <w:t>8</w:t>
      </w:r>
      <w:r w:rsidR="00A12652" w:rsidRPr="00334889">
        <w:rPr>
          <w:rFonts w:cs="Times New Roman"/>
          <w:sz w:val="24"/>
          <w:szCs w:val="24"/>
          <w:vertAlign w:val="superscript"/>
        </w:rPr>
        <w:t>1</w:t>
      </w:r>
      <w:r w:rsidR="001D2E9E" w:rsidRPr="00334889">
        <w:rPr>
          <w:rFonts w:cs="Times New Roman"/>
          <w:sz w:val="24"/>
          <w:szCs w:val="24"/>
          <w:vertAlign w:val="superscript"/>
        </w:rPr>
        <w:t>,82</w:t>
      </w:r>
    </w:p>
    <w:p w14:paraId="5B7F4B33" w14:textId="795358F1" w:rsidR="00C83119" w:rsidRPr="00334889" w:rsidRDefault="00C83119" w:rsidP="00286152">
      <w:pPr>
        <w:pStyle w:val="Heading3"/>
        <w:rPr>
          <w:rFonts w:asciiTheme="minorHAnsi" w:hAnsiTheme="minorHAnsi"/>
        </w:rPr>
      </w:pPr>
      <w:r w:rsidRPr="00334889">
        <w:rPr>
          <w:rFonts w:asciiTheme="minorHAnsi" w:hAnsiTheme="minorHAnsi"/>
        </w:rPr>
        <w:t>Hea</w:t>
      </w:r>
      <w:r w:rsidR="00675EE3" w:rsidRPr="00334889">
        <w:rPr>
          <w:rFonts w:asciiTheme="minorHAnsi" w:hAnsiTheme="minorHAnsi"/>
        </w:rPr>
        <w:t>l</w:t>
      </w:r>
      <w:r w:rsidRPr="00334889">
        <w:rPr>
          <w:rFonts w:asciiTheme="minorHAnsi" w:hAnsiTheme="minorHAnsi"/>
        </w:rPr>
        <w:t>th</w:t>
      </w:r>
      <w:r w:rsidR="006A5855" w:rsidRPr="00334889">
        <w:rPr>
          <w:rFonts w:asciiTheme="minorHAnsi" w:hAnsiTheme="minorHAnsi"/>
        </w:rPr>
        <w:t xml:space="preserve"> </w:t>
      </w:r>
      <w:r w:rsidRPr="00334889">
        <w:rPr>
          <w:rFonts w:asciiTheme="minorHAnsi" w:hAnsiTheme="minorHAnsi"/>
        </w:rPr>
        <w:t>facility</w:t>
      </w:r>
      <w:r w:rsidR="006A5855" w:rsidRPr="00334889">
        <w:rPr>
          <w:rFonts w:asciiTheme="minorHAnsi" w:hAnsiTheme="minorHAnsi"/>
        </w:rPr>
        <w:t xml:space="preserve"> </w:t>
      </w:r>
      <w:r w:rsidRPr="00334889">
        <w:rPr>
          <w:rFonts w:asciiTheme="minorHAnsi" w:hAnsiTheme="minorHAnsi"/>
        </w:rPr>
        <w:t>data</w:t>
      </w:r>
    </w:p>
    <w:p w14:paraId="49C46F30" w14:textId="38E04212" w:rsidR="00F5450F" w:rsidRPr="00334889" w:rsidRDefault="00442889" w:rsidP="00286152">
      <w:pPr>
        <w:spacing w:after="0" w:line="480" w:lineRule="auto"/>
        <w:jc w:val="both"/>
        <w:rPr>
          <w:rFonts w:cs="Times New Roman"/>
          <w:sz w:val="24"/>
          <w:szCs w:val="24"/>
        </w:rPr>
      </w:pPr>
      <w:r w:rsidRPr="00334889">
        <w:rPr>
          <w:rFonts w:cs="Times New Roman"/>
          <w:sz w:val="24"/>
          <w:szCs w:val="24"/>
        </w:rPr>
        <w:t>Valuable</w:t>
      </w:r>
      <w:r w:rsidR="006A5855" w:rsidRPr="00334889">
        <w:rPr>
          <w:rFonts w:cs="Times New Roman"/>
          <w:sz w:val="24"/>
          <w:szCs w:val="24"/>
        </w:rPr>
        <w:t xml:space="preserve"> </w:t>
      </w:r>
      <w:r w:rsidRPr="00334889">
        <w:rPr>
          <w:rFonts w:cs="Times New Roman"/>
          <w:sz w:val="24"/>
          <w:szCs w:val="24"/>
        </w:rPr>
        <w:t>information</w:t>
      </w:r>
      <w:r w:rsidR="006A5855" w:rsidRPr="00334889">
        <w:rPr>
          <w:rFonts w:cs="Times New Roman"/>
          <w:sz w:val="24"/>
          <w:szCs w:val="24"/>
        </w:rPr>
        <w:t xml:space="preserve"> </w:t>
      </w:r>
      <w:r w:rsidR="008A5A32" w:rsidRPr="00334889">
        <w:rPr>
          <w:rFonts w:cs="Times New Roman"/>
          <w:sz w:val="24"/>
          <w:szCs w:val="24"/>
        </w:rPr>
        <w:t>can</w:t>
      </w:r>
      <w:r w:rsidR="006A5855" w:rsidRPr="00334889">
        <w:rPr>
          <w:rFonts w:cs="Times New Roman"/>
          <w:sz w:val="24"/>
          <w:szCs w:val="24"/>
        </w:rPr>
        <w:t xml:space="preserve"> </w:t>
      </w:r>
      <w:r w:rsidR="008A5A32" w:rsidRPr="00334889">
        <w:rPr>
          <w:rFonts w:cs="Times New Roman"/>
          <w:sz w:val="24"/>
          <w:szCs w:val="24"/>
        </w:rPr>
        <w:t>be</w:t>
      </w:r>
      <w:r w:rsidR="006A5855" w:rsidRPr="00334889">
        <w:rPr>
          <w:rFonts w:cs="Times New Roman"/>
          <w:sz w:val="24"/>
          <w:szCs w:val="24"/>
        </w:rPr>
        <w:t xml:space="preserve"> </w:t>
      </w:r>
      <w:r w:rsidR="008A5A32" w:rsidRPr="00334889">
        <w:rPr>
          <w:rFonts w:cs="Times New Roman"/>
          <w:sz w:val="24"/>
          <w:szCs w:val="24"/>
        </w:rPr>
        <w:t>obtained</w:t>
      </w:r>
      <w:r w:rsidR="006A5855" w:rsidRPr="00334889">
        <w:rPr>
          <w:rFonts w:cs="Times New Roman"/>
          <w:sz w:val="24"/>
          <w:szCs w:val="24"/>
        </w:rPr>
        <w:t xml:space="preserve"> </w:t>
      </w:r>
      <w:r w:rsidR="008A5A32" w:rsidRPr="00334889">
        <w:rPr>
          <w:rFonts w:cs="Times New Roman"/>
          <w:sz w:val="24"/>
          <w:szCs w:val="24"/>
        </w:rPr>
        <w:t>when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008A5A32" w:rsidRPr="00334889">
        <w:rPr>
          <w:rFonts w:cs="Times New Roman"/>
          <w:sz w:val="24"/>
          <w:szCs w:val="24"/>
        </w:rPr>
        <w:t>that</w:t>
      </w:r>
      <w:r w:rsidR="006A5855" w:rsidRPr="00334889">
        <w:rPr>
          <w:rFonts w:cs="Times New Roman"/>
          <w:sz w:val="24"/>
          <w:szCs w:val="24"/>
        </w:rPr>
        <w:t xml:space="preserve"> </w:t>
      </w:r>
      <w:r w:rsidR="008A5A32" w:rsidRPr="00334889">
        <w:rPr>
          <w:rFonts w:cs="Times New Roman"/>
          <w:sz w:val="24"/>
          <w:szCs w:val="24"/>
        </w:rPr>
        <w:t>occur</w:t>
      </w:r>
      <w:r w:rsidR="006A5855" w:rsidRPr="00334889">
        <w:rPr>
          <w:rFonts w:cs="Times New Roman"/>
          <w:sz w:val="24"/>
          <w:szCs w:val="24"/>
        </w:rPr>
        <w:t xml:space="preserve"> </w:t>
      </w:r>
      <w:r w:rsidR="008A5A32" w:rsidRPr="00334889">
        <w:rPr>
          <w:rFonts w:cs="Times New Roman"/>
          <w:sz w:val="24"/>
          <w:szCs w:val="24"/>
        </w:rPr>
        <w:t>in</w:t>
      </w:r>
      <w:r w:rsidR="006A5855" w:rsidRPr="00334889">
        <w:rPr>
          <w:rFonts w:cs="Times New Roman"/>
          <w:sz w:val="24"/>
          <w:szCs w:val="24"/>
        </w:rPr>
        <w:t xml:space="preserve"> </w:t>
      </w:r>
      <w:r w:rsidR="008A5A32" w:rsidRPr="00334889">
        <w:rPr>
          <w:rFonts w:cs="Times New Roman"/>
          <w:sz w:val="24"/>
          <w:szCs w:val="24"/>
        </w:rPr>
        <w:t>a</w:t>
      </w:r>
      <w:r w:rsidR="006A5855" w:rsidRPr="00334889">
        <w:rPr>
          <w:rFonts w:cs="Times New Roman"/>
          <w:sz w:val="24"/>
          <w:szCs w:val="24"/>
        </w:rPr>
        <w:t xml:space="preserve"> </w:t>
      </w:r>
      <w:r w:rsidR="008A5A32" w:rsidRPr="00334889">
        <w:rPr>
          <w:rFonts w:cs="Times New Roman"/>
          <w:sz w:val="24"/>
          <w:szCs w:val="24"/>
        </w:rPr>
        <w:t>health</w:t>
      </w:r>
      <w:r w:rsidR="006A5855" w:rsidRPr="00334889">
        <w:rPr>
          <w:rFonts w:cs="Times New Roman"/>
          <w:sz w:val="24"/>
          <w:szCs w:val="24"/>
        </w:rPr>
        <w:t xml:space="preserve"> </w:t>
      </w:r>
      <w:r w:rsidR="008A5A32" w:rsidRPr="00334889">
        <w:rPr>
          <w:rFonts w:cs="Times New Roman"/>
          <w:sz w:val="24"/>
          <w:szCs w:val="24"/>
        </w:rPr>
        <w:t>facility</w:t>
      </w:r>
      <w:r w:rsidR="006A5855" w:rsidRPr="00334889">
        <w:rPr>
          <w:rFonts w:cs="Times New Roman"/>
          <w:sz w:val="24"/>
          <w:szCs w:val="24"/>
        </w:rPr>
        <w:t xml:space="preserve"> </w:t>
      </w:r>
      <w:r w:rsidR="008A5A32" w:rsidRPr="00334889">
        <w:rPr>
          <w:rFonts w:cs="Times New Roman"/>
          <w:sz w:val="24"/>
          <w:szCs w:val="24"/>
        </w:rPr>
        <w:t>are</w:t>
      </w:r>
      <w:r w:rsidR="006A5855" w:rsidRPr="00334889">
        <w:rPr>
          <w:rFonts w:cs="Times New Roman"/>
          <w:sz w:val="24"/>
          <w:szCs w:val="24"/>
        </w:rPr>
        <w:t xml:space="preserve"> </w:t>
      </w:r>
      <w:r w:rsidR="008A5A32" w:rsidRPr="00334889">
        <w:rPr>
          <w:rFonts w:cs="Times New Roman"/>
          <w:sz w:val="24"/>
          <w:szCs w:val="24"/>
        </w:rPr>
        <w:t>reviewed</w:t>
      </w:r>
      <w:r w:rsidR="006A5855" w:rsidRPr="00334889">
        <w:rPr>
          <w:rFonts w:cs="Times New Roman"/>
          <w:sz w:val="24"/>
          <w:szCs w:val="24"/>
        </w:rPr>
        <w:t xml:space="preserve"> </w:t>
      </w:r>
      <w:r w:rsidR="008A5A32" w:rsidRPr="00334889">
        <w:rPr>
          <w:rFonts w:cs="Times New Roman"/>
          <w:sz w:val="24"/>
          <w:szCs w:val="24"/>
        </w:rPr>
        <w:t>speci</w:t>
      </w:r>
      <w:r w:rsidR="00EF7683" w:rsidRPr="00334889">
        <w:rPr>
          <w:rFonts w:cs="Times New Roman"/>
          <w:sz w:val="24"/>
          <w:szCs w:val="24"/>
        </w:rPr>
        <w:t>fic</w:t>
      </w:r>
      <w:r w:rsidR="008A5A32" w:rsidRPr="00334889">
        <w:rPr>
          <w:rFonts w:cs="Times New Roman"/>
          <w:sz w:val="24"/>
          <w:szCs w:val="24"/>
        </w:rPr>
        <w:t>ally</w:t>
      </w:r>
      <w:r w:rsidR="006A5855" w:rsidRPr="00334889">
        <w:rPr>
          <w:rFonts w:cs="Times New Roman"/>
          <w:sz w:val="24"/>
          <w:szCs w:val="24"/>
        </w:rPr>
        <w:t xml:space="preserve"> </w:t>
      </w:r>
      <w:r w:rsidR="008A5A32" w:rsidRPr="00334889">
        <w:rPr>
          <w:rFonts w:cs="Times New Roman"/>
          <w:sz w:val="24"/>
          <w:szCs w:val="24"/>
        </w:rPr>
        <w:t>to</w:t>
      </w:r>
      <w:r w:rsidR="006A5855" w:rsidRPr="00334889">
        <w:rPr>
          <w:rFonts w:cs="Times New Roman"/>
          <w:sz w:val="24"/>
          <w:szCs w:val="24"/>
        </w:rPr>
        <w:t xml:space="preserve"> </w:t>
      </w:r>
      <w:r w:rsidR="008A5A32" w:rsidRPr="00334889">
        <w:rPr>
          <w:rFonts w:cs="Times New Roman"/>
          <w:sz w:val="24"/>
          <w:szCs w:val="24"/>
        </w:rPr>
        <w:t>identify</w:t>
      </w:r>
      <w:r w:rsidR="006A5855" w:rsidRPr="00334889">
        <w:rPr>
          <w:rFonts w:cs="Times New Roman"/>
          <w:sz w:val="24"/>
          <w:szCs w:val="24"/>
        </w:rPr>
        <w:t xml:space="preserve"> </w:t>
      </w:r>
      <w:r w:rsidR="008A5A32" w:rsidRPr="00334889">
        <w:rPr>
          <w:rFonts w:cs="Times New Roman"/>
          <w:sz w:val="24"/>
          <w:szCs w:val="24"/>
        </w:rPr>
        <w:t>where</w:t>
      </w:r>
      <w:r w:rsidR="006A5855" w:rsidRPr="00334889">
        <w:rPr>
          <w:rFonts w:cs="Times New Roman"/>
          <w:sz w:val="24"/>
          <w:szCs w:val="24"/>
        </w:rPr>
        <w:t xml:space="preserve"> </w:t>
      </w:r>
      <w:r w:rsidR="008A5A32" w:rsidRPr="00334889">
        <w:rPr>
          <w:rFonts w:cs="Times New Roman"/>
          <w:sz w:val="24"/>
          <w:szCs w:val="24"/>
        </w:rPr>
        <w:t>the</w:t>
      </w:r>
      <w:r w:rsidR="006A5855" w:rsidRPr="00334889">
        <w:rPr>
          <w:rFonts w:cs="Times New Roman"/>
          <w:sz w:val="24"/>
          <w:szCs w:val="24"/>
        </w:rPr>
        <w:t xml:space="preserve"> </w:t>
      </w:r>
      <w:r w:rsidR="008A5A32" w:rsidRPr="00334889">
        <w:rPr>
          <w:rFonts w:cs="Times New Roman"/>
          <w:sz w:val="24"/>
          <w:szCs w:val="24"/>
        </w:rPr>
        <w:t>health</w:t>
      </w:r>
      <w:r w:rsidR="006A5855" w:rsidRPr="00334889">
        <w:rPr>
          <w:rFonts w:cs="Times New Roman"/>
          <w:sz w:val="24"/>
          <w:szCs w:val="24"/>
        </w:rPr>
        <w:t xml:space="preserve"> </w:t>
      </w:r>
      <w:r w:rsidR="008A5A32" w:rsidRPr="00334889">
        <w:rPr>
          <w:rFonts w:cs="Times New Roman"/>
          <w:sz w:val="24"/>
          <w:szCs w:val="24"/>
        </w:rPr>
        <w:t>system</w:t>
      </w:r>
      <w:r w:rsidR="006A5855" w:rsidRPr="00334889">
        <w:rPr>
          <w:rFonts w:cs="Times New Roman"/>
          <w:sz w:val="24"/>
          <w:szCs w:val="24"/>
        </w:rPr>
        <w:t xml:space="preserve"> </w:t>
      </w:r>
      <w:r w:rsidR="008A5A32" w:rsidRPr="00334889">
        <w:rPr>
          <w:rFonts w:cs="Times New Roman"/>
          <w:sz w:val="24"/>
          <w:szCs w:val="24"/>
        </w:rPr>
        <w:t>needs</w:t>
      </w:r>
      <w:r w:rsidR="006A5855" w:rsidRPr="00334889">
        <w:rPr>
          <w:rFonts w:cs="Times New Roman"/>
          <w:sz w:val="24"/>
          <w:szCs w:val="24"/>
        </w:rPr>
        <w:t xml:space="preserve"> </w:t>
      </w:r>
      <w:r w:rsidR="008A5A32" w:rsidRPr="00334889">
        <w:rPr>
          <w:rFonts w:cs="Times New Roman"/>
          <w:sz w:val="24"/>
          <w:szCs w:val="24"/>
        </w:rPr>
        <w:t>to</w:t>
      </w:r>
      <w:r w:rsidR="006A5855" w:rsidRPr="00334889">
        <w:rPr>
          <w:rFonts w:cs="Times New Roman"/>
          <w:sz w:val="24"/>
          <w:szCs w:val="24"/>
        </w:rPr>
        <w:t xml:space="preserve"> </w:t>
      </w:r>
      <w:r w:rsidR="008A5A32" w:rsidRPr="00334889">
        <w:rPr>
          <w:rFonts w:cs="Times New Roman"/>
          <w:sz w:val="24"/>
          <w:szCs w:val="24"/>
        </w:rPr>
        <w:t>improve</w:t>
      </w:r>
      <w:r w:rsidR="000A5372" w:rsidRPr="00334889">
        <w:rPr>
          <w:rFonts w:cs="Times New Roman"/>
          <w:sz w:val="24"/>
          <w:szCs w:val="24"/>
        </w:rPr>
        <w:t>.</w:t>
      </w:r>
      <w:r w:rsidR="000633C1" w:rsidRPr="00334889">
        <w:rPr>
          <w:rFonts w:cs="Times New Roman"/>
          <w:sz w:val="24"/>
          <w:szCs w:val="24"/>
          <w:vertAlign w:val="superscript"/>
        </w:rPr>
        <w:t>22</w:t>
      </w:r>
      <w:r w:rsidR="000A5372" w:rsidRPr="00334889">
        <w:rPr>
          <w:rFonts w:cs="Times New Roman"/>
          <w:sz w:val="24"/>
          <w:szCs w:val="24"/>
          <w:vertAlign w:val="superscript"/>
        </w:rPr>
        <w:t>,</w:t>
      </w:r>
      <w:r w:rsidR="00A12652" w:rsidRPr="00334889">
        <w:rPr>
          <w:rFonts w:cs="Times New Roman"/>
          <w:sz w:val="24"/>
          <w:szCs w:val="24"/>
          <w:vertAlign w:val="superscript"/>
        </w:rPr>
        <w:t>8</w:t>
      </w:r>
      <w:r w:rsidR="001D2E9E" w:rsidRPr="00334889">
        <w:rPr>
          <w:rFonts w:cs="Times New Roman"/>
          <w:sz w:val="24"/>
          <w:szCs w:val="24"/>
          <w:vertAlign w:val="superscript"/>
        </w:rPr>
        <w:t>3</w:t>
      </w:r>
      <w:r w:rsidR="006A5855" w:rsidRPr="00334889">
        <w:rPr>
          <w:rFonts w:cs="Times New Roman"/>
          <w:bCs/>
          <w:sz w:val="24"/>
          <w:szCs w:val="24"/>
        </w:rPr>
        <w:t xml:space="preserve"> </w:t>
      </w:r>
      <w:r w:rsidR="00765CBE" w:rsidRPr="00334889">
        <w:rPr>
          <w:rFonts w:cs="Times New Roman"/>
          <w:sz w:val="24"/>
          <w:szCs w:val="24"/>
        </w:rPr>
        <w:t>However</w:t>
      </w:r>
      <w:r w:rsidR="008A5A32" w:rsidRPr="00334889">
        <w:rPr>
          <w:rFonts w:cs="Times New Roman"/>
          <w:sz w:val="24"/>
          <w:szCs w:val="24"/>
        </w:rPr>
        <w:t>,</w:t>
      </w:r>
      <w:r w:rsidR="006A5855" w:rsidRPr="00334889">
        <w:rPr>
          <w:rFonts w:cs="Times New Roman"/>
          <w:sz w:val="24"/>
          <w:szCs w:val="24"/>
        </w:rPr>
        <w:t xml:space="preserve"> </w:t>
      </w:r>
      <w:r w:rsidR="008A5A32" w:rsidRPr="00334889">
        <w:rPr>
          <w:rFonts w:cs="Times New Roman"/>
          <w:sz w:val="24"/>
          <w:szCs w:val="24"/>
        </w:rPr>
        <w:t>in</w:t>
      </w:r>
      <w:r w:rsidR="006A5855" w:rsidRPr="00334889">
        <w:rPr>
          <w:rFonts w:cs="Times New Roman"/>
          <w:sz w:val="24"/>
          <w:szCs w:val="24"/>
        </w:rPr>
        <w:t xml:space="preserve"> </w:t>
      </w:r>
      <w:r w:rsidR="008A5A32" w:rsidRPr="00334889">
        <w:rPr>
          <w:rFonts w:cs="Times New Roman"/>
          <w:sz w:val="24"/>
          <w:szCs w:val="24"/>
        </w:rPr>
        <w:t>low-</w:t>
      </w:r>
      <w:r w:rsidR="002A3A19" w:rsidRPr="00334889">
        <w:rPr>
          <w:rFonts w:cs="Times New Roman"/>
          <w:sz w:val="24"/>
          <w:szCs w:val="24"/>
        </w:rPr>
        <w:t xml:space="preserve"> </w:t>
      </w:r>
      <w:r w:rsidR="008A5A32" w:rsidRPr="00334889">
        <w:rPr>
          <w:rFonts w:cs="Times New Roman"/>
          <w:sz w:val="24"/>
          <w:szCs w:val="24"/>
        </w:rPr>
        <w:t>and</w:t>
      </w:r>
      <w:r w:rsidR="006A5855" w:rsidRPr="00334889">
        <w:rPr>
          <w:rFonts w:cs="Times New Roman"/>
          <w:sz w:val="24"/>
          <w:szCs w:val="24"/>
        </w:rPr>
        <w:t xml:space="preserve"> </w:t>
      </w:r>
      <w:r w:rsidR="008A5A32" w:rsidRPr="00334889">
        <w:rPr>
          <w:rFonts w:cs="Times New Roman"/>
          <w:sz w:val="24"/>
          <w:szCs w:val="24"/>
        </w:rPr>
        <w:t>middle-income</w:t>
      </w:r>
      <w:r w:rsidR="006A5855" w:rsidRPr="00334889">
        <w:rPr>
          <w:rFonts w:cs="Times New Roman"/>
          <w:sz w:val="24"/>
          <w:szCs w:val="24"/>
        </w:rPr>
        <w:t xml:space="preserve"> </w:t>
      </w:r>
      <w:r w:rsidR="008A5A32" w:rsidRPr="00334889">
        <w:rPr>
          <w:rFonts w:cs="Times New Roman"/>
          <w:sz w:val="24"/>
          <w:szCs w:val="24"/>
        </w:rPr>
        <w:t>countries</w:t>
      </w:r>
      <w:r w:rsidR="006A5855" w:rsidRPr="00334889">
        <w:rPr>
          <w:rFonts w:cs="Times New Roman"/>
          <w:sz w:val="24"/>
          <w:szCs w:val="24"/>
        </w:rPr>
        <w:t xml:space="preserve"> </w:t>
      </w:r>
      <w:r w:rsidR="008A5A32" w:rsidRPr="00334889">
        <w:rPr>
          <w:rFonts w:cs="Times New Roman"/>
          <w:sz w:val="24"/>
          <w:szCs w:val="24"/>
        </w:rPr>
        <w:t>unless</w:t>
      </w:r>
      <w:r w:rsidR="006A5855" w:rsidRPr="00334889">
        <w:rPr>
          <w:rFonts w:cs="Times New Roman"/>
          <w:sz w:val="24"/>
          <w:szCs w:val="24"/>
        </w:rPr>
        <w:t xml:space="preserve"> </w:t>
      </w:r>
      <w:r w:rsidR="008A5A32" w:rsidRPr="00334889">
        <w:rPr>
          <w:rFonts w:cs="Times New Roman"/>
          <w:sz w:val="24"/>
          <w:szCs w:val="24"/>
        </w:rPr>
        <w:t>more</w:t>
      </w:r>
      <w:r w:rsidR="006A5855" w:rsidRPr="00334889">
        <w:rPr>
          <w:rFonts w:cs="Times New Roman"/>
          <w:sz w:val="24"/>
          <w:szCs w:val="24"/>
        </w:rPr>
        <w:t xml:space="preserve"> </w:t>
      </w:r>
      <w:r w:rsidR="008A5A32" w:rsidRPr="00334889">
        <w:rPr>
          <w:rFonts w:cs="Times New Roman"/>
          <w:sz w:val="24"/>
          <w:szCs w:val="24"/>
        </w:rPr>
        <w:t>than</w:t>
      </w:r>
      <w:r w:rsidR="006A5855" w:rsidRPr="00334889">
        <w:rPr>
          <w:rFonts w:cs="Times New Roman"/>
          <w:sz w:val="24"/>
          <w:szCs w:val="24"/>
        </w:rPr>
        <w:t xml:space="preserve"> </w:t>
      </w:r>
      <w:r w:rsidR="008A5A32" w:rsidRPr="00334889">
        <w:rPr>
          <w:rFonts w:cs="Times New Roman"/>
          <w:sz w:val="24"/>
          <w:szCs w:val="24"/>
        </w:rPr>
        <w:t>95%</w:t>
      </w:r>
      <w:r w:rsidR="006A5855" w:rsidRPr="00334889">
        <w:rPr>
          <w:rFonts w:cs="Times New Roman"/>
          <w:sz w:val="24"/>
          <w:szCs w:val="24"/>
        </w:rPr>
        <w:t xml:space="preserve"> </w:t>
      </w:r>
      <w:r w:rsidR="008A5A32" w:rsidRPr="00334889">
        <w:rPr>
          <w:rFonts w:cs="Times New Roman"/>
          <w:sz w:val="24"/>
          <w:szCs w:val="24"/>
        </w:rPr>
        <w:t>of</w:t>
      </w:r>
      <w:r w:rsidR="006A5855" w:rsidRPr="00334889">
        <w:rPr>
          <w:rFonts w:cs="Times New Roman"/>
          <w:sz w:val="24"/>
          <w:szCs w:val="24"/>
        </w:rPr>
        <w:t xml:space="preserve"> </w:t>
      </w:r>
      <w:r w:rsidR="008A5A32" w:rsidRPr="00334889">
        <w:rPr>
          <w:rFonts w:cs="Times New Roman"/>
          <w:sz w:val="24"/>
          <w:szCs w:val="24"/>
        </w:rPr>
        <w:t>women</w:t>
      </w:r>
      <w:r w:rsidR="006A5855" w:rsidRPr="00334889">
        <w:rPr>
          <w:rFonts w:cs="Times New Roman"/>
          <w:sz w:val="24"/>
          <w:szCs w:val="24"/>
        </w:rPr>
        <w:t xml:space="preserve"> </w:t>
      </w:r>
      <w:r w:rsidR="008A5A32" w:rsidRPr="00334889">
        <w:rPr>
          <w:rFonts w:cs="Times New Roman"/>
          <w:sz w:val="24"/>
          <w:szCs w:val="24"/>
        </w:rPr>
        <w:t>give</w:t>
      </w:r>
      <w:r w:rsidR="006A5855" w:rsidRPr="00334889">
        <w:rPr>
          <w:rFonts w:cs="Times New Roman"/>
          <w:sz w:val="24"/>
          <w:szCs w:val="24"/>
        </w:rPr>
        <w:t xml:space="preserve"> </w:t>
      </w:r>
      <w:r w:rsidR="008A5A32" w:rsidRPr="00334889">
        <w:rPr>
          <w:rFonts w:cs="Times New Roman"/>
          <w:sz w:val="24"/>
          <w:szCs w:val="24"/>
        </w:rPr>
        <w:t>birth</w:t>
      </w:r>
      <w:r w:rsidR="006A5855" w:rsidRPr="00334889">
        <w:rPr>
          <w:rFonts w:cs="Times New Roman"/>
          <w:sz w:val="24"/>
          <w:szCs w:val="24"/>
        </w:rPr>
        <w:t xml:space="preserve"> </w:t>
      </w:r>
      <w:r w:rsidR="008A5A32" w:rsidRPr="00334889">
        <w:rPr>
          <w:rFonts w:cs="Times New Roman"/>
          <w:sz w:val="24"/>
          <w:szCs w:val="24"/>
        </w:rPr>
        <w:t>in</w:t>
      </w:r>
      <w:r w:rsidR="006A5855" w:rsidRPr="00334889">
        <w:rPr>
          <w:rFonts w:cs="Times New Roman"/>
          <w:sz w:val="24"/>
          <w:szCs w:val="24"/>
        </w:rPr>
        <w:t xml:space="preserve"> </w:t>
      </w:r>
      <w:r w:rsidR="008A5A32" w:rsidRPr="00334889">
        <w:rPr>
          <w:rFonts w:cs="Times New Roman"/>
          <w:sz w:val="24"/>
          <w:szCs w:val="24"/>
        </w:rPr>
        <w:t>a</w:t>
      </w:r>
      <w:r w:rsidR="006A5855" w:rsidRPr="00334889">
        <w:rPr>
          <w:rFonts w:cs="Times New Roman"/>
          <w:sz w:val="24"/>
          <w:szCs w:val="24"/>
        </w:rPr>
        <w:t xml:space="preserve"> </w:t>
      </w:r>
      <w:r w:rsidR="008A5A32" w:rsidRPr="00334889">
        <w:rPr>
          <w:rFonts w:cs="Times New Roman"/>
          <w:sz w:val="24"/>
          <w:szCs w:val="24"/>
        </w:rPr>
        <w:t>health</w:t>
      </w:r>
      <w:r w:rsidR="006A5855" w:rsidRPr="00334889">
        <w:rPr>
          <w:rFonts w:cs="Times New Roman"/>
          <w:sz w:val="24"/>
          <w:szCs w:val="24"/>
        </w:rPr>
        <w:t xml:space="preserve"> </w:t>
      </w:r>
      <w:r w:rsidR="008A5A32" w:rsidRPr="00334889">
        <w:rPr>
          <w:rFonts w:cs="Times New Roman"/>
          <w:sz w:val="24"/>
          <w:szCs w:val="24"/>
        </w:rPr>
        <w:lastRenderedPageBreak/>
        <w:t>facility</w:t>
      </w:r>
      <w:r w:rsidR="006A5855" w:rsidRPr="00334889">
        <w:rPr>
          <w:rFonts w:cs="Times New Roman"/>
          <w:sz w:val="24"/>
          <w:szCs w:val="24"/>
        </w:rPr>
        <w:t xml:space="preserve"> </w:t>
      </w:r>
      <w:r w:rsidR="00362EFA" w:rsidRPr="00334889">
        <w:rPr>
          <w:rFonts w:cs="Times New Roman"/>
          <w:sz w:val="24"/>
          <w:szCs w:val="24"/>
        </w:rPr>
        <w:t>(as</w:t>
      </w:r>
      <w:r w:rsidR="006A5855" w:rsidRPr="00334889">
        <w:rPr>
          <w:rFonts w:cs="Times New Roman"/>
          <w:sz w:val="24"/>
          <w:szCs w:val="24"/>
        </w:rPr>
        <w:t xml:space="preserve"> </w:t>
      </w:r>
      <w:r w:rsidR="00362EFA" w:rsidRPr="00334889">
        <w:rPr>
          <w:rFonts w:cs="Times New Roman"/>
          <w:sz w:val="24"/>
          <w:szCs w:val="24"/>
        </w:rPr>
        <w:t>opposed</w:t>
      </w:r>
      <w:r w:rsidR="006A5855" w:rsidRPr="00334889">
        <w:rPr>
          <w:rFonts w:cs="Times New Roman"/>
          <w:sz w:val="24"/>
          <w:szCs w:val="24"/>
        </w:rPr>
        <w:t xml:space="preserve"> </w:t>
      </w:r>
      <w:r w:rsidR="00362EFA" w:rsidRPr="00334889">
        <w:rPr>
          <w:rFonts w:cs="Times New Roman"/>
          <w:sz w:val="24"/>
          <w:szCs w:val="24"/>
        </w:rPr>
        <w:t>to</w:t>
      </w:r>
      <w:r w:rsidR="006A5855" w:rsidRPr="00334889">
        <w:rPr>
          <w:rFonts w:cs="Times New Roman"/>
          <w:sz w:val="24"/>
          <w:szCs w:val="24"/>
        </w:rPr>
        <w:t xml:space="preserve"> </w:t>
      </w:r>
      <w:r w:rsidR="00362EFA" w:rsidRPr="00334889">
        <w:rPr>
          <w:rFonts w:cs="Times New Roman"/>
          <w:sz w:val="24"/>
          <w:szCs w:val="24"/>
        </w:rPr>
        <w:t>at</w:t>
      </w:r>
      <w:r w:rsidR="006A5855" w:rsidRPr="00334889">
        <w:rPr>
          <w:rFonts w:cs="Times New Roman"/>
          <w:sz w:val="24"/>
          <w:szCs w:val="24"/>
        </w:rPr>
        <w:t xml:space="preserve"> </w:t>
      </w:r>
      <w:r w:rsidR="00362EFA" w:rsidRPr="00334889">
        <w:rPr>
          <w:rFonts w:cs="Times New Roman"/>
          <w:sz w:val="24"/>
          <w:szCs w:val="24"/>
        </w:rPr>
        <w:t>home),</w:t>
      </w:r>
      <w:r w:rsidR="006A5855" w:rsidRPr="00334889">
        <w:rPr>
          <w:rFonts w:cs="Times New Roman"/>
          <w:sz w:val="24"/>
          <w:szCs w:val="24"/>
        </w:rPr>
        <w:t xml:space="preserve"> </w:t>
      </w:r>
      <w:r w:rsidR="00362EFA" w:rsidRPr="00334889">
        <w:rPr>
          <w:rFonts w:cs="Times New Roman"/>
          <w:sz w:val="24"/>
          <w:szCs w:val="24"/>
        </w:rPr>
        <w:t>findings</w:t>
      </w:r>
      <w:r w:rsidR="006A5855" w:rsidRPr="00334889">
        <w:rPr>
          <w:rFonts w:cs="Times New Roman"/>
          <w:sz w:val="24"/>
          <w:szCs w:val="24"/>
        </w:rPr>
        <w:t xml:space="preserve"> </w:t>
      </w:r>
      <w:r w:rsidR="00362EFA" w:rsidRPr="00334889">
        <w:rPr>
          <w:rFonts w:cs="Times New Roman"/>
          <w:sz w:val="24"/>
          <w:szCs w:val="24"/>
        </w:rPr>
        <w:t>from</w:t>
      </w:r>
      <w:r w:rsidR="006A5855" w:rsidRPr="00334889">
        <w:rPr>
          <w:rFonts w:cs="Times New Roman"/>
          <w:sz w:val="24"/>
          <w:szCs w:val="24"/>
        </w:rPr>
        <w:t xml:space="preserve"> </w:t>
      </w:r>
      <w:r w:rsidR="00765CBE" w:rsidRPr="00334889">
        <w:rPr>
          <w:rFonts w:cs="Times New Roman"/>
          <w:sz w:val="24"/>
          <w:szCs w:val="24"/>
        </w:rPr>
        <w:t>h</w:t>
      </w:r>
      <w:r w:rsidR="00362EFA" w:rsidRPr="00334889">
        <w:rPr>
          <w:rFonts w:cs="Times New Roman"/>
          <w:sz w:val="24"/>
          <w:szCs w:val="24"/>
        </w:rPr>
        <w:t>ospital-</w:t>
      </w:r>
      <w:r w:rsidRPr="00334889">
        <w:rPr>
          <w:rFonts w:cs="Times New Roman"/>
          <w:sz w:val="24"/>
          <w:szCs w:val="24"/>
        </w:rPr>
        <w:t>based</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00963581" w:rsidRPr="00334889">
        <w:rPr>
          <w:rFonts w:cs="Times New Roman"/>
          <w:sz w:val="24"/>
          <w:szCs w:val="24"/>
        </w:rPr>
        <w:t>cannot</w:t>
      </w:r>
      <w:r w:rsidR="006A5855" w:rsidRPr="00334889">
        <w:rPr>
          <w:rFonts w:cs="Times New Roman"/>
          <w:sz w:val="24"/>
          <w:szCs w:val="24"/>
        </w:rPr>
        <w:t xml:space="preserve"> </w:t>
      </w:r>
      <w:r w:rsidR="00963581" w:rsidRPr="00334889">
        <w:rPr>
          <w:rFonts w:cs="Times New Roman"/>
          <w:sz w:val="24"/>
          <w:szCs w:val="24"/>
        </w:rPr>
        <w:t>be</w:t>
      </w:r>
      <w:r w:rsidR="006A5855" w:rsidRPr="00334889">
        <w:rPr>
          <w:rFonts w:cs="Times New Roman"/>
          <w:sz w:val="24"/>
          <w:szCs w:val="24"/>
        </w:rPr>
        <w:t xml:space="preserve"> </w:t>
      </w:r>
      <w:r w:rsidR="00963581" w:rsidRPr="00334889">
        <w:rPr>
          <w:rFonts w:cs="Times New Roman"/>
          <w:sz w:val="24"/>
          <w:szCs w:val="24"/>
        </w:rPr>
        <w:t>generalised</w:t>
      </w:r>
      <w:r w:rsidR="006A5855" w:rsidRPr="00334889">
        <w:rPr>
          <w:rFonts w:cs="Times New Roman"/>
          <w:sz w:val="24"/>
          <w:szCs w:val="24"/>
        </w:rPr>
        <w:t xml:space="preserve"> </w:t>
      </w:r>
      <w:r w:rsidR="00963581" w:rsidRPr="00334889">
        <w:rPr>
          <w:rFonts w:cs="Times New Roman"/>
          <w:sz w:val="24"/>
          <w:szCs w:val="24"/>
        </w:rPr>
        <w:t>to</w:t>
      </w:r>
      <w:r w:rsidR="006A5855" w:rsidRPr="00334889">
        <w:rPr>
          <w:rFonts w:cs="Times New Roman"/>
          <w:sz w:val="24"/>
          <w:szCs w:val="24"/>
        </w:rPr>
        <w:t xml:space="preserve"> </w:t>
      </w:r>
      <w:r w:rsidR="00963581" w:rsidRPr="00334889">
        <w:rPr>
          <w:rFonts w:cs="Times New Roman"/>
          <w:sz w:val="24"/>
          <w:szCs w:val="24"/>
        </w:rPr>
        <w:t>the</w:t>
      </w:r>
      <w:r w:rsidR="006A5855" w:rsidRPr="00334889">
        <w:rPr>
          <w:rFonts w:cs="Times New Roman"/>
          <w:sz w:val="24"/>
          <w:szCs w:val="24"/>
        </w:rPr>
        <w:t xml:space="preserve"> </w:t>
      </w:r>
      <w:r w:rsidR="00963581" w:rsidRPr="00334889">
        <w:rPr>
          <w:rFonts w:cs="Times New Roman"/>
          <w:sz w:val="24"/>
          <w:szCs w:val="24"/>
        </w:rPr>
        <w:t>entire</w:t>
      </w:r>
      <w:r w:rsidR="006A5855" w:rsidRPr="00334889">
        <w:rPr>
          <w:rFonts w:cs="Times New Roman"/>
          <w:sz w:val="24"/>
          <w:szCs w:val="24"/>
        </w:rPr>
        <w:t xml:space="preserve"> </w:t>
      </w:r>
      <w:r w:rsidR="00963581" w:rsidRPr="00334889">
        <w:rPr>
          <w:rFonts w:cs="Times New Roman"/>
          <w:sz w:val="24"/>
          <w:szCs w:val="24"/>
        </w:rPr>
        <w:t>population</w:t>
      </w:r>
      <w:r w:rsidRPr="00334889">
        <w:rPr>
          <w:rFonts w:cs="Times New Roman"/>
          <w:sz w:val="24"/>
          <w:szCs w:val="24"/>
        </w:rPr>
        <w:t>.</w:t>
      </w:r>
      <w:r w:rsidR="006A5855" w:rsidRPr="00334889">
        <w:rPr>
          <w:rFonts w:cs="Times New Roman"/>
          <w:sz w:val="24"/>
          <w:szCs w:val="24"/>
        </w:rPr>
        <w:t xml:space="preserve"> </w:t>
      </w:r>
      <w:r w:rsidR="005A494A" w:rsidRPr="00334889">
        <w:rPr>
          <w:rFonts w:cs="Times New Roman"/>
          <w:sz w:val="24"/>
          <w:szCs w:val="24"/>
        </w:rPr>
        <w:t>However</w:t>
      </w:r>
      <w:r w:rsidR="00FB0D45" w:rsidRPr="00334889">
        <w:rPr>
          <w:rFonts w:cs="Times New Roman"/>
          <w:sz w:val="24"/>
          <w:szCs w:val="24"/>
        </w:rPr>
        <w:t>,</w:t>
      </w:r>
      <w:r w:rsidR="006A5855" w:rsidRPr="00334889">
        <w:rPr>
          <w:rFonts w:cs="Times New Roman"/>
          <w:sz w:val="24"/>
          <w:szCs w:val="24"/>
        </w:rPr>
        <w:t xml:space="preserve"> </w:t>
      </w:r>
      <w:r w:rsidR="00FB0D45" w:rsidRPr="00334889">
        <w:rPr>
          <w:rFonts w:cs="Times New Roman"/>
          <w:sz w:val="24"/>
          <w:szCs w:val="24"/>
        </w:rPr>
        <w:t>the</w:t>
      </w:r>
      <w:r w:rsidR="006A5855" w:rsidRPr="00334889">
        <w:rPr>
          <w:rFonts w:cs="Times New Roman"/>
          <w:sz w:val="24"/>
          <w:szCs w:val="24"/>
        </w:rPr>
        <w:t xml:space="preserve"> </w:t>
      </w:r>
      <w:r w:rsidR="005A494A" w:rsidRPr="00334889">
        <w:rPr>
          <w:rFonts w:cs="Times New Roman"/>
          <w:sz w:val="24"/>
          <w:szCs w:val="24"/>
        </w:rPr>
        <w:t>majority</w:t>
      </w:r>
      <w:r w:rsidR="006A5855" w:rsidRPr="00334889">
        <w:rPr>
          <w:rFonts w:cs="Times New Roman"/>
          <w:sz w:val="24"/>
          <w:szCs w:val="24"/>
        </w:rPr>
        <w:t xml:space="preserve"> </w:t>
      </w:r>
      <w:r w:rsidR="005A494A" w:rsidRPr="00334889">
        <w:rPr>
          <w:rFonts w:cs="Times New Roman"/>
          <w:sz w:val="24"/>
          <w:szCs w:val="24"/>
        </w:rPr>
        <w:t>of</w:t>
      </w:r>
      <w:r w:rsidR="006A5855" w:rsidRPr="00334889">
        <w:rPr>
          <w:rFonts w:cs="Times New Roman"/>
          <w:sz w:val="24"/>
          <w:szCs w:val="24"/>
        </w:rPr>
        <w:t xml:space="preserve"> </w:t>
      </w:r>
      <w:r w:rsidR="005A494A" w:rsidRPr="00334889">
        <w:rPr>
          <w:rFonts w:cs="Times New Roman"/>
          <w:sz w:val="24"/>
          <w:szCs w:val="24"/>
        </w:rPr>
        <w:t>the</w:t>
      </w:r>
      <w:r w:rsidR="006A5855" w:rsidRPr="00334889">
        <w:rPr>
          <w:rFonts w:cs="Times New Roman"/>
          <w:sz w:val="24"/>
          <w:szCs w:val="24"/>
        </w:rPr>
        <w:t xml:space="preserve"> </w:t>
      </w:r>
      <w:r w:rsidR="005A494A" w:rsidRPr="00334889">
        <w:rPr>
          <w:rFonts w:cs="Times New Roman"/>
          <w:sz w:val="24"/>
          <w:szCs w:val="24"/>
        </w:rPr>
        <w:t>studies</w:t>
      </w:r>
      <w:r w:rsidR="006A5855" w:rsidRPr="00334889">
        <w:rPr>
          <w:rFonts w:cs="Times New Roman"/>
          <w:sz w:val="24"/>
          <w:szCs w:val="24"/>
        </w:rPr>
        <w:t xml:space="preserve"> </w:t>
      </w:r>
      <w:r w:rsidR="005A494A" w:rsidRPr="00334889">
        <w:rPr>
          <w:rFonts w:cs="Times New Roman"/>
          <w:sz w:val="24"/>
          <w:szCs w:val="24"/>
        </w:rPr>
        <w:t>from</w:t>
      </w:r>
      <w:r w:rsidR="006A5855" w:rsidRPr="00334889">
        <w:rPr>
          <w:rFonts w:cs="Times New Roman"/>
          <w:sz w:val="24"/>
          <w:szCs w:val="24"/>
        </w:rPr>
        <w:t xml:space="preserve"> </w:t>
      </w:r>
      <w:r w:rsidR="005A494A" w:rsidRPr="00334889">
        <w:rPr>
          <w:rFonts w:cs="Times New Roman"/>
          <w:sz w:val="24"/>
          <w:szCs w:val="24"/>
        </w:rPr>
        <w:t>developing</w:t>
      </w:r>
      <w:r w:rsidR="006A5855" w:rsidRPr="00334889">
        <w:rPr>
          <w:rFonts w:cs="Times New Roman"/>
          <w:sz w:val="24"/>
          <w:szCs w:val="24"/>
        </w:rPr>
        <w:t xml:space="preserve"> </w:t>
      </w:r>
      <w:r w:rsidR="005A494A" w:rsidRPr="00334889">
        <w:rPr>
          <w:rFonts w:cs="Times New Roman"/>
          <w:sz w:val="24"/>
          <w:szCs w:val="24"/>
        </w:rPr>
        <w:t>country</w:t>
      </w:r>
      <w:r w:rsidR="006A5855" w:rsidRPr="00334889">
        <w:rPr>
          <w:rFonts w:cs="Times New Roman"/>
          <w:sz w:val="24"/>
          <w:szCs w:val="24"/>
        </w:rPr>
        <w:t xml:space="preserve"> </w:t>
      </w:r>
      <w:r w:rsidR="005A494A" w:rsidRPr="00334889">
        <w:rPr>
          <w:rFonts w:cs="Times New Roman"/>
          <w:sz w:val="24"/>
          <w:szCs w:val="24"/>
        </w:rPr>
        <w:t>settings</w:t>
      </w:r>
      <w:r w:rsidR="006A5855" w:rsidRPr="00334889">
        <w:rPr>
          <w:rFonts w:cs="Times New Roman"/>
          <w:sz w:val="24"/>
          <w:szCs w:val="24"/>
        </w:rPr>
        <w:t xml:space="preserve"> </w:t>
      </w:r>
      <w:r w:rsidR="005A494A" w:rsidRPr="00334889">
        <w:rPr>
          <w:rFonts w:cs="Times New Roman"/>
          <w:sz w:val="24"/>
          <w:szCs w:val="24"/>
        </w:rPr>
        <w:t>reported</w:t>
      </w:r>
      <w:r w:rsidR="006A5855" w:rsidRPr="00334889">
        <w:rPr>
          <w:rFonts w:cs="Times New Roman"/>
          <w:sz w:val="24"/>
          <w:szCs w:val="24"/>
        </w:rPr>
        <w:t xml:space="preserve"> </w:t>
      </w:r>
      <w:r w:rsidR="005A494A" w:rsidRPr="00334889">
        <w:rPr>
          <w:rFonts w:cs="Times New Roman"/>
          <w:sz w:val="24"/>
          <w:szCs w:val="24"/>
        </w:rPr>
        <w:t>hospital-based</w:t>
      </w:r>
      <w:r w:rsidR="006A5855" w:rsidRPr="00334889">
        <w:rPr>
          <w:rFonts w:cs="Times New Roman"/>
          <w:sz w:val="24"/>
          <w:szCs w:val="24"/>
        </w:rPr>
        <w:t xml:space="preserve"> </w:t>
      </w:r>
      <w:r w:rsidR="005A494A" w:rsidRPr="00334889">
        <w:rPr>
          <w:rFonts w:cs="Times New Roman"/>
          <w:sz w:val="24"/>
          <w:szCs w:val="24"/>
        </w:rPr>
        <w:t>MMR.</w:t>
      </w:r>
      <w:r w:rsidR="006A5855" w:rsidRPr="00334889">
        <w:rPr>
          <w:rFonts w:cs="Times New Roman"/>
          <w:sz w:val="24"/>
          <w:szCs w:val="24"/>
        </w:rPr>
        <w:t xml:space="preserve"> </w:t>
      </w:r>
      <w:r w:rsidR="005A494A" w:rsidRPr="00334889">
        <w:rPr>
          <w:rFonts w:cs="Times New Roman"/>
          <w:sz w:val="24"/>
          <w:szCs w:val="24"/>
        </w:rPr>
        <w:t>These</w:t>
      </w:r>
      <w:r w:rsidR="006A5855" w:rsidRPr="00334889">
        <w:rPr>
          <w:rFonts w:cs="Times New Roman"/>
          <w:sz w:val="24"/>
          <w:szCs w:val="24"/>
        </w:rPr>
        <w:t xml:space="preserve"> </w:t>
      </w:r>
      <w:r w:rsidR="005A494A" w:rsidRPr="00334889">
        <w:rPr>
          <w:rFonts w:cs="Times New Roman"/>
          <w:sz w:val="24"/>
          <w:szCs w:val="24"/>
        </w:rPr>
        <w:t>only</w:t>
      </w:r>
      <w:r w:rsidR="006A5855" w:rsidRPr="00334889">
        <w:rPr>
          <w:rFonts w:cs="Times New Roman"/>
          <w:sz w:val="24"/>
          <w:szCs w:val="24"/>
        </w:rPr>
        <w:t xml:space="preserve"> </w:t>
      </w:r>
      <w:r w:rsidR="005A494A" w:rsidRPr="00334889">
        <w:rPr>
          <w:rFonts w:cs="Times New Roman"/>
          <w:sz w:val="24"/>
          <w:szCs w:val="24"/>
        </w:rPr>
        <w:t>apply</w:t>
      </w:r>
      <w:r w:rsidR="006A5855" w:rsidRPr="00334889">
        <w:rPr>
          <w:rFonts w:cs="Times New Roman"/>
          <w:sz w:val="24"/>
          <w:szCs w:val="24"/>
        </w:rPr>
        <w:t xml:space="preserve"> </w:t>
      </w:r>
      <w:r w:rsidR="005A494A" w:rsidRPr="00334889">
        <w:rPr>
          <w:rFonts w:cs="Times New Roman"/>
          <w:sz w:val="24"/>
          <w:szCs w:val="24"/>
        </w:rPr>
        <w:t>to</w:t>
      </w:r>
      <w:r w:rsidR="006A5855" w:rsidRPr="00334889">
        <w:rPr>
          <w:rFonts w:cs="Times New Roman"/>
          <w:sz w:val="24"/>
          <w:szCs w:val="24"/>
        </w:rPr>
        <w:t xml:space="preserve"> </w:t>
      </w:r>
      <w:r w:rsidR="005A494A" w:rsidRPr="00334889">
        <w:rPr>
          <w:rFonts w:cs="Times New Roman"/>
          <w:sz w:val="24"/>
          <w:szCs w:val="24"/>
        </w:rPr>
        <w:t>the</w:t>
      </w:r>
      <w:r w:rsidR="006A5855" w:rsidRPr="00334889">
        <w:rPr>
          <w:rFonts w:cs="Times New Roman"/>
          <w:sz w:val="24"/>
          <w:szCs w:val="24"/>
        </w:rPr>
        <w:t xml:space="preserve"> </w:t>
      </w:r>
      <w:r w:rsidR="005A494A" w:rsidRPr="00334889">
        <w:rPr>
          <w:rFonts w:cs="Times New Roman"/>
          <w:sz w:val="24"/>
          <w:szCs w:val="24"/>
        </w:rPr>
        <w:t>hospital</w:t>
      </w:r>
      <w:r w:rsidR="006A5855" w:rsidRPr="00334889">
        <w:rPr>
          <w:rFonts w:cs="Times New Roman"/>
          <w:sz w:val="24"/>
          <w:szCs w:val="24"/>
        </w:rPr>
        <w:t xml:space="preserve"> </w:t>
      </w:r>
      <w:r w:rsidR="005A494A" w:rsidRPr="00334889">
        <w:rPr>
          <w:rFonts w:cs="Times New Roman"/>
          <w:sz w:val="24"/>
          <w:szCs w:val="24"/>
        </w:rPr>
        <w:t>itself</w:t>
      </w:r>
      <w:r w:rsidR="006A5855" w:rsidRPr="00334889">
        <w:rPr>
          <w:rFonts w:cs="Times New Roman"/>
          <w:sz w:val="24"/>
          <w:szCs w:val="24"/>
        </w:rPr>
        <w:t xml:space="preserve"> </w:t>
      </w:r>
      <w:r w:rsidR="005A494A" w:rsidRPr="00334889">
        <w:rPr>
          <w:rFonts w:cs="Times New Roman"/>
          <w:sz w:val="24"/>
          <w:szCs w:val="24"/>
        </w:rPr>
        <w:t>and</w:t>
      </w:r>
      <w:r w:rsidR="006A5855" w:rsidRPr="00334889">
        <w:rPr>
          <w:rFonts w:cs="Times New Roman"/>
          <w:sz w:val="24"/>
          <w:szCs w:val="24"/>
        </w:rPr>
        <w:t xml:space="preserve"> </w:t>
      </w:r>
      <w:r w:rsidR="005A494A" w:rsidRPr="00334889">
        <w:rPr>
          <w:rFonts w:cs="Times New Roman"/>
          <w:sz w:val="24"/>
          <w:szCs w:val="24"/>
        </w:rPr>
        <w:t>reflects</w:t>
      </w:r>
      <w:r w:rsidR="006A5855" w:rsidRPr="00334889">
        <w:rPr>
          <w:rFonts w:cs="Times New Roman"/>
          <w:sz w:val="24"/>
          <w:szCs w:val="24"/>
        </w:rPr>
        <w:t xml:space="preserve"> </w:t>
      </w:r>
      <w:r w:rsidR="005A494A" w:rsidRPr="00334889">
        <w:rPr>
          <w:rFonts w:cs="Times New Roman"/>
          <w:sz w:val="24"/>
          <w:szCs w:val="24"/>
        </w:rPr>
        <w:t>the</w:t>
      </w:r>
      <w:r w:rsidR="006A5855" w:rsidRPr="00334889">
        <w:rPr>
          <w:rFonts w:cs="Times New Roman"/>
          <w:sz w:val="24"/>
          <w:szCs w:val="24"/>
        </w:rPr>
        <w:t xml:space="preserve"> </w:t>
      </w:r>
      <w:r w:rsidR="005A494A" w:rsidRPr="00334889">
        <w:rPr>
          <w:rFonts w:cs="Times New Roman"/>
          <w:sz w:val="24"/>
          <w:szCs w:val="24"/>
        </w:rPr>
        <w:t>type</w:t>
      </w:r>
      <w:r w:rsidR="006A5855" w:rsidRPr="00334889">
        <w:rPr>
          <w:rFonts w:cs="Times New Roman"/>
          <w:sz w:val="24"/>
          <w:szCs w:val="24"/>
        </w:rPr>
        <w:t xml:space="preserve"> </w:t>
      </w:r>
      <w:r w:rsidR="005A494A" w:rsidRPr="00334889">
        <w:rPr>
          <w:rFonts w:cs="Times New Roman"/>
          <w:sz w:val="24"/>
          <w:szCs w:val="24"/>
        </w:rPr>
        <w:t>of</w:t>
      </w:r>
      <w:r w:rsidR="006A5855" w:rsidRPr="00334889">
        <w:rPr>
          <w:rFonts w:cs="Times New Roman"/>
          <w:sz w:val="24"/>
          <w:szCs w:val="24"/>
        </w:rPr>
        <w:t xml:space="preserve"> </w:t>
      </w:r>
      <w:r w:rsidR="005A494A" w:rsidRPr="00334889">
        <w:rPr>
          <w:rFonts w:cs="Times New Roman"/>
          <w:sz w:val="24"/>
          <w:szCs w:val="24"/>
        </w:rPr>
        <w:t>services</w:t>
      </w:r>
      <w:r w:rsidR="006A5855" w:rsidRPr="00334889">
        <w:rPr>
          <w:rFonts w:cs="Times New Roman"/>
          <w:sz w:val="24"/>
          <w:szCs w:val="24"/>
        </w:rPr>
        <w:t xml:space="preserve"> </w:t>
      </w:r>
      <w:r w:rsidR="005A494A" w:rsidRPr="00334889">
        <w:rPr>
          <w:rFonts w:cs="Times New Roman"/>
          <w:sz w:val="24"/>
          <w:szCs w:val="24"/>
        </w:rPr>
        <w:t>provided;</w:t>
      </w:r>
      <w:r w:rsidR="006A5855" w:rsidRPr="00334889">
        <w:rPr>
          <w:rFonts w:cs="Times New Roman"/>
          <w:sz w:val="24"/>
          <w:szCs w:val="24"/>
        </w:rPr>
        <w:t xml:space="preserve"> </w:t>
      </w:r>
      <w:r w:rsidR="005A494A" w:rsidRPr="00334889">
        <w:rPr>
          <w:rFonts w:cs="Times New Roman"/>
          <w:sz w:val="24"/>
          <w:szCs w:val="24"/>
        </w:rPr>
        <w:t>large</w:t>
      </w:r>
      <w:r w:rsidR="006A5855" w:rsidRPr="00334889">
        <w:rPr>
          <w:rFonts w:cs="Times New Roman"/>
          <w:sz w:val="24"/>
          <w:szCs w:val="24"/>
        </w:rPr>
        <w:t xml:space="preserve"> </w:t>
      </w:r>
      <w:r w:rsidR="005A494A" w:rsidRPr="00334889">
        <w:rPr>
          <w:rFonts w:cs="Times New Roman"/>
          <w:sz w:val="24"/>
          <w:szCs w:val="24"/>
        </w:rPr>
        <w:t>referral</w:t>
      </w:r>
      <w:r w:rsidR="006A5855" w:rsidRPr="00334889">
        <w:rPr>
          <w:rFonts w:cs="Times New Roman"/>
          <w:sz w:val="24"/>
          <w:szCs w:val="24"/>
        </w:rPr>
        <w:t xml:space="preserve"> </w:t>
      </w:r>
      <w:r w:rsidR="005A494A" w:rsidRPr="00334889">
        <w:rPr>
          <w:rFonts w:cs="Times New Roman"/>
          <w:sz w:val="24"/>
          <w:szCs w:val="24"/>
        </w:rPr>
        <w:t>hospitals</w:t>
      </w:r>
      <w:r w:rsidR="006A5855" w:rsidRPr="00334889">
        <w:rPr>
          <w:rFonts w:cs="Times New Roman"/>
          <w:sz w:val="24"/>
          <w:szCs w:val="24"/>
        </w:rPr>
        <w:t xml:space="preserve"> </w:t>
      </w:r>
      <w:r w:rsidR="00701B36" w:rsidRPr="00334889">
        <w:rPr>
          <w:rFonts w:cs="Times New Roman"/>
          <w:sz w:val="24"/>
          <w:szCs w:val="24"/>
        </w:rPr>
        <w:t>with</w:t>
      </w:r>
      <w:r w:rsidR="006A5855" w:rsidRPr="00334889">
        <w:rPr>
          <w:rFonts w:cs="Times New Roman"/>
          <w:sz w:val="24"/>
          <w:szCs w:val="24"/>
        </w:rPr>
        <w:t xml:space="preserve"> </w:t>
      </w:r>
      <w:r w:rsidR="005A494A" w:rsidRPr="00334889">
        <w:rPr>
          <w:rFonts w:cs="Times New Roman"/>
          <w:sz w:val="24"/>
          <w:szCs w:val="24"/>
        </w:rPr>
        <w:t>a</w:t>
      </w:r>
      <w:r w:rsidR="006A5855" w:rsidRPr="00334889">
        <w:rPr>
          <w:rFonts w:cs="Times New Roman"/>
          <w:sz w:val="24"/>
          <w:szCs w:val="24"/>
        </w:rPr>
        <w:t xml:space="preserve"> </w:t>
      </w:r>
      <w:r w:rsidR="005A494A" w:rsidRPr="00334889">
        <w:rPr>
          <w:rFonts w:cs="Times New Roman"/>
          <w:sz w:val="24"/>
          <w:szCs w:val="24"/>
        </w:rPr>
        <w:t>large</w:t>
      </w:r>
      <w:r w:rsidR="006A5855" w:rsidRPr="00334889">
        <w:rPr>
          <w:rFonts w:cs="Times New Roman"/>
          <w:sz w:val="24"/>
          <w:szCs w:val="24"/>
        </w:rPr>
        <w:t xml:space="preserve"> </w:t>
      </w:r>
      <w:r w:rsidR="005A494A" w:rsidRPr="00334889">
        <w:rPr>
          <w:rFonts w:cs="Times New Roman"/>
          <w:sz w:val="24"/>
          <w:szCs w:val="24"/>
        </w:rPr>
        <w:t>proportion</w:t>
      </w:r>
      <w:r w:rsidR="006A5855" w:rsidRPr="00334889">
        <w:rPr>
          <w:rFonts w:cs="Times New Roman"/>
          <w:sz w:val="24"/>
          <w:szCs w:val="24"/>
        </w:rPr>
        <w:t xml:space="preserve"> </w:t>
      </w:r>
      <w:r w:rsidR="005A494A" w:rsidRPr="00334889">
        <w:rPr>
          <w:rFonts w:cs="Times New Roman"/>
          <w:sz w:val="24"/>
          <w:szCs w:val="24"/>
        </w:rPr>
        <w:t>of</w:t>
      </w:r>
      <w:r w:rsidR="006A5855" w:rsidRPr="00334889">
        <w:rPr>
          <w:rFonts w:cs="Times New Roman"/>
          <w:sz w:val="24"/>
          <w:szCs w:val="24"/>
        </w:rPr>
        <w:t xml:space="preserve"> </w:t>
      </w:r>
      <w:r w:rsidR="00701B36" w:rsidRPr="00334889">
        <w:rPr>
          <w:rFonts w:cs="Times New Roman"/>
          <w:sz w:val="24"/>
          <w:szCs w:val="24"/>
        </w:rPr>
        <w:t>referred</w:t>
      </w:r>
      <w:r w:rsidR="006A5855" w:rsidRPr="00334889">
        <w:rPr>
          <w:rFonts w:cs="Times New Roman"/>
          <w:sz w:val="24"/>
          <w:szCs w:val="24"/>
        </w:rPr>
        <w:t xml:space="preserve"> </w:t>
      </w:r>
      <w:r w:rsidR="00701B36" w:rsidRPr="00334889">
        <w:rPr>
          <w:rFonts w:cs="Times New Roman"/>
          <w:sz w:val="24"/>
          <w:szCs w:val="24"/>
        </w:rPr>
        <w:t>and</w:t>
      </w:r>
      <w:r w:rsidR="006A5855" w:rsidRPr="00334889">
        <w:rPr>
          <w:rFonts w:cs="Times New Roman"/>
          <w:sz w:val="24"/>
          <w:szCs w:val="24"/>
        </w:rPr>
        <w:t xml:space="preserve"> </w:t>
      </w:r>
      <w:r w:rsidR="00701B36" w:rsidRPr="00334889">
        <w:rPr>
          <w:rFonts w:cs="Times New Roman"/>
          <w:sz w:val="24"/>
          <w:szCs w:val="24"/>
        </w:rPr>
        <w:t>complicated</w:t>
      </w:r>
      <w:r w:rsidR="006A5855" w:rsidRPr="00334889">
        <w:rPr>
          <w:rFonts w:cs="Times New Roman"/>
          <w:sz w:val="24"/>
          <w:szCs w:val="24"/>
        </w:rPr>
        <w:t xml:space="preserve"> </w:t>
      </w:r>
      <w:r w:rsidR="00701B36" w:rsidRPr="00334889">
        <w:rPr>
          <w:rFonts w:cs="Times New Roman"/>
          <w:sz w:val="24"/>
          <w:szCs w:val="24"/>
        </w:rPr>
        <w:t>cases</w:t>
      </w:r>
      <w:r w:rsidR="006A5855" w:rsidRPr="00334889">
        <w:rPr>
          <w:rFonts w:cs="Times New Roman"/>
          <w:sz w:val="24"/>
          <w:szCs w:val="24"/>
        </w:rPr>
        <w:t xml:space="preserve"> </w:t>
      </w:r>
      <w:r w:rsidR="00701B36" w:rsidRPr="00334889">
        <w:rPr>
          <w:rFonts w:cs="Times New Roman"/>
          <w:sz w:val="24"/>
          <w:szCs w:val="24"/>
        </w:rPr>
        <w:t>(rather</w:t>
      </w:r>
      <w:r w:rsidR="006A5855" w:rsidRPr="00334889">
        <w:rPr>
          <w:rFonts w:cs="Times New Roman"/>
          <w:sz w:val="24"/>
          <w:szCs w:val="24"/>
        </w:rPr>
        <w:t xml:space="preserve"> </w:t>
      </w:r>
      <w:r w:rsidR="00701B36" w:rsidRPr="00334889">
        <w:rPr>
          <w:rFonts w:cs="Times New Roman"/>
          <w:sz w:val="24"/>
          <w:szCs w:val="24"/>
        </w:rPr>
        <w:t>than</w:t>
      </w:r>
      <w:r w:rsidR="006A5855" w:rsidRPr="00334889">
        <w:rPr>
          <w:rFonts w:cs="Times New Roman"/>
          <w:sz w:val="24"/>
          <w:szCs w:val="24"/>
        </w:rPr>
        <w:t xml:space="preserve"> </w:t>
      </w:r>
      <w:r w:rsidR="00701B36" w:rsidRPr="00334889">
        <w:rPr>
          <w:rFonts w:cs="Times New Roman"/>
          <w:sz w:val="24"/>
          <w:szCs w:val="24"/>
        </w:rPr>
        <w:t>uncomplicated</w:t>
      </w:r>
      <w:r w:rsidR="006A5855" w:rsidRPr="00334889">
        <w:rPr>
          <w:rFonts w:cs="Times New Roman"/>
          <w:sz w:val="24"/>
          <w:szCs w:val="24"/>
        </w:rPr>
        <w:t xml:space="preserve"> </w:t>
      </w:r>
      <w:r w:rsidR="00701B36" w:rsidRPr="00334889">
        <w:rPr>
          <w:rFonts w:cs="Times New Roman"/>
          <w:sz w:val="24"/>
          <w:szCs w:val="24"/>
        </w:rPr>
        <w:t>deliveries)</w:t>
      </w:r>
      <w:r w:rsidR="006A5855" w:rsidRPr="00334889">
        <w:rPr>
          <w:rFonts w:cs="Times New Roman"/>
          <w:sz w:val="24"/>
          <w:szCs w:val="24"/>
        </w:rPr>
        <w:t xml:space="preserve"> </w:t>
      </w:r>
      <w:r w:rsidR="00701B36" w:rsidRPr="00334889">
        <w:rPr>
          <w:rFonts w:cs="Times New Roman"/>
          <w:sz w:val="24"/>
          <w:szCs w:val="24"/>
        </w:rPr>
        <w:t>can</w:t>
      </w:r>
      <w:r w:rsidR="006A5855" w:rsidRPr="00334889">
        <w:rPr>
          <w:rFonts w:cs="Times New Roman"/>
          <w:sz w:val="24"/>
          <w:szCs w:val="24"/>
        </w:rPr>
        <w:t xml:space="preserve"> </w:t>
      </w:r>
      <w:r w:rsidR="00701B36" w:rsidRPr="00334889">
        <w:rPr>
          <w:rFonts w:cs="Times New Roman"/>
          <w:sz w:val="24"/>
          <w:szCs w:val="24"/>
        </w:rPr>
        <w:t>expect</w:t>
      </w:r>
      <w:r w:rsidR="006A5855" w:rsidRPr="00334889">
        <w:rPr>
          <w:rFonts w:cs="Times New Roman"/>
          <w:sz w:val="24"/>
          <w:szCs w:val="24"/>
        </w:rPr>
        <w:t xml:space="preserve"> </w:t>
      </w:r>
      <w:r w:rsidR="00701B36" w:rsidRPr="00334889">
        <w:rPr>
          <w:rFonts w:cs="Times New Roman"/>
          <w:sz w:val="24"/>
          <w:szCs w:val="24"/>
        </w:rPr>
        <w:t>the</w:t>
      </w:r>
      <w:r w:rsidR="006A5855" w:rsidRPr="00334889">
        <w:rPr>
          <w:rFonts w:cs="Times New Roman"/>
          <w:sz w:val="24"/>
          <w:szCs w:val="24"/>
        </w:rPr>
        <w:t xml:space="preserve"> </w:t>
      </w:r>
      <w:r w:rsidR="00701B36" w:rsidRPr="00334889">
        <w:rPr>
          <w:rFonts w:cs="Times New Roman"/>
          <w:sz w:val="24"/>
          <w:szCs w:val="24"/>
        </w:rPr>
        <w:t>MMR</w:t>
      </w:r>
      <w:r w:rsidR="006A5855" w:rsidRPr="00334889">
        <w:rPr>
          <w:rFonts w:cs="Times New Roman"/>
          <w:sz w:val="24"/>
          <w:szCs w:val="24"/>
        </w:rPr>
        <w:t xml:space="preserve"> </w:t>
      </w:r>
      <w:r w:rsidR="00701B36" w:rsidRPr="00334889">
        <w:rPr>
          <w:rFonts w:cs="Times New Roman"/>
          <w:sz w:val="24"/>
          <w:szCs w:val="24"/>
        </w:rPr>
        <w:t>to</w:t>
      </w:r>
      <w:r w:rsidR="006A5855" w:rsidRPr="00334889">
        <w:rPr>
          <w:rFonts w:cs="Times New Roman"/>
          <w:sz w:val="24"/>
          <w:szCs w:val="24"/>
        </w:rPr>
        <w:t xml:space="preserve"> </w:t>
      </w:r>
      <w:r w:rsidR="00701B36" w:rsidRPr="00334889">
        <w:rPr>
          <w:rFonts w:cs="Times New Roman"/>
          <w:sz w:val="24"/>
          <w:szCs w:val="24"/>
        </w:rPr>
        <w:t>be</w:t>
      </w:r>
      <w:r w:rsidR="006A5855" w:rsidRPr="00334889">
        <w:rPr>
          <w:rFonts w:cs="Times New Roman"/>
          <w:sz w:val="24"/>
          <w:szCs w:val="24"/>
        </w:rPr>
        <w:t xml:space="preserve"> </w:t>
      </w:r>
      <w:r w:rsidR="00701B36" w:rsidRPr="00334889">
        <w:rPr>
          <w:rFonts w:cs="Times New Roman"/>
          <w:sz w:val="24"/>
          <w:szCs w:val="24"/>
        </w:rPr>
        <w:t>higher</w:t>
      </w:r>
      <w:r w:rsidR="006A5855" w:rsidRPr="00334889">
        <w:rPr>
          <w:rFonts w:cs="Times New Roman"/>
          <w:sz w:val="24"/>
          <w:szCs w:val="24"/>
        </w:rPr>
        <w:t xml:space="preserve"> </w:t>
      </w:r>
      <w:r w:rsidR="00701B36" w:rsidRPr="00334889">
        <w:rPr>
          <w:rFonts w:cs="Times New Roman"/>
          <w:sz w:val="24"/>
          <w:szCs w:val="24"/>
        </w:rPr>
        <w:t>than</w:t>
      </w:r>
      <w:r w:rsidR="006A5855" w:rsidRPr="00334889">
        <w:rPr>
          <w:rFonts w:cs="Times New Roman"/>
          <w:sz w:val="24"/>
          <w:szCs w:val="24"/>
        </w:rPr>
        <w:t xml:space="preserve"> </w:t>
      </w:r>
      <w:r w:rsidR="00701B36" w:rsidRPr="00334889">
        <w:rPr>
          <w:rFonts w:cs="Times New Roman"/>
          <w:sz w:val="24"/>
          <w:szCs w:val="24"/>
        </w:rPr>
        <w:t>for</w:t>
      </w:r>
      <w:r w:rsidR="006A5855" w:rsidRPr="00334889">
        <w:rPr>
          <w:rFonts w:cs="Times New Roman"/>
          <w:sz w:val="24"/>
          <w:szCs w:val="24"/>
        </w:rPr>
        <w:t xml:space="preserve"> </w:t>
      </w:r>
      <w:r w:rsidR="00701B36" w:rsidRPr="00334889">
        <w:rPr>
          <w:rFonts w:cs="Times New Roman"/>
          <w:sz w:val="24"/>
          <w:szCs w:val="24"/>
        </w:rPr>
        <w:t>lower</w:t>
      </w:r>
      <w:r w:rsidR="006A5855" w:rsidRPr="00334889">
        <w:rPr>
          <w:rFonts w:cs="Times New Roman"/>
          <w:sz w:val="24"/>
          <w:szCs w:val="24"/>
        </w:rPr>
        <w:t xml:space="preserve"> </w:t>
      </w:r>
      <w:r w:rsidR="00701B36" w:rsidRPr="00334889">
        <w:rPr>
          <w:rFonts w:cs="Times New Roman"/>
          <w:sz w:val="24"/>
          <w:szCs w:val="24"/>
        </w:rPr>
        <w:t>level</w:t>
      </w:r>
      <w:r w:rsidR="006A5855" w:rsidRPr="00334889">
        <w:rPr>
          <w:rFonts w:cs="Times New Roman"/>
          <w:sz w:val="24"/>
          <w:szCs w:val="24"/>
        </w:rPr>
        <w:t xml:space="preserve"> </w:t>
      </w:r>
      <w:r w:rsidR="00701B36" w:rsidRPr="00334889">
        <w:rPr>
          <w:rFonts w:cs="Times New Roman"/>
          <w:sz w:val="24"/>
          <w:szCs w:val="24"/>
        </w:rPr>
        <w:t>hospitals</w:t>
      </w:r>
      <w:r w:rsidR="006A5855" w:rsidRPr="00334889">
        <w:rPr>
          <w:rFonts w:cs="Times New Roman"/>
          <w:sz w:val="24"/>
          <w:szCs w:val="24"/>
        </w:rPr>
        <w:t xml:space="preserve"> </w:t>
      </w:r>
      <w:r w:rsidR="00701B36" w:rsidRPr="00334889">
        <w:rPr>
          <w:rFonts w:cs="Times New Roman"/>
          <w:sz w:val="24"/>
          <w:szCs w:val="24"/>
        </w:rPr>
        <w:t>(from</w:t>
      </w:r>
      <w:r w:rsidR="006A5855" w:rsidRPr="00334889">
        <w:rPr>
          <w:rFonts w:cs="Times New Roman"/>
          <w:sz w:val="24"/>
          <w:szCs w:val="24"/>
        </w:rPr>
        <w:t xml:space="preserve"> </w:t>
      </w:r>
      <w:r w:rsidR="00701B36" w:rsidRPr="00334889">
        <w:rPr>
          <w:rFonts w:cs="Times New Roman"/>
          <w:sz w:val="24"/>
          <w:szCs w:val="24"/>
        </w:rPr>
        <w:t>where</w:t>
      </w:r>
      <w:r w:rsidR="006A5855" w:rsidRPr="00334889">
        <w:rPr>
          <w:rFonts w:cs="Times New Roman"/>
          <w:sz w:val="24"/>
          <w:szCs w:val="24"/>
        </w:rPr>
        <w:t xml:space="preserve"> </w:t>
      </w:r>
      <w:r w:rsidR="00701B36" w:rsidRPr="00334889">
        <w:rPr>
          <w:rFonts w:cs="Times New Roman"/>
          <w:sz w:val="24"/>
          <w:szCs w:val="24"/>
        </w:rPr>
        <w:t>patients</w:t>
      </w:r>
      <w:r w:rsidR="006A5855" w:rsidRPr="00334889">
        <w:rPr>
          <w:rFonts w:cs="Times New Roman"/>
          <w:sz w:val="24"/>
          <w:szCs w:val="24"/>
        </w:rPr>
        <w:t xml:space="preserve"> </w:t>
      </w:r>
      <w:r w:rsidR="00701B36" w:rsidRPr="00334889">
        <w:rPr>
          <w:rFonts w:cs="Times New Roman"/>
          <w:sz w:val="24"/>
          <w:szCs w:val="24"/>
        </w:rPr>
        <w:t>who</w:t>
      </w:r>
      <w:r w:rsidR="006A5855" w:rsidRPr="00334889">
        <w:rPr>
          <w:rFonts w:cs="Times New Roman"/>
          <w:sz w:val="24"/>
          <w:szCs w:val="24"/>
        </w:rPr>
        <w:t xml:space="preserve"> </w:t>
      </w:r>
      <w:r w:rsidR="00701B36" w:rsidRPr="00334889">
        <w:rPr>
          <w:rFonts w:cs="Times New Roman"/>
          <w:sz w:val="24"/>
          <w:szCs w:val="24"/>
        </w:rPr>
        <w:t>are</w:t>
      </w:r>
      <w:r w:rsidR="006A5855" w:rsidRPr="00334889">
        <w:rPr>
          <w:rFonts w:cs="Times New Roman"/>
          <w:sz w:val="24"/>
          <w:szCs w:val="24"/>
        </w:rPr>
        <w:t xml:space="preserve"> </w:t>
      </w:r>
      <w:r w:rsidR="00701B36" w:rsidRPr="00334889">
        <w:rPr>
          <w:rFonts w:cs="Times New Roman"/>
          <w:sz w:val="24"/>
          <w:szCs w:val="24"/>
        </w:rPr>
        <w:t>severely</w:t>
      </w:r>
      <w:r w:rsidR="006A5855" w:rsidRPr="00334889">
        <w:rPr>
          <w:rFonts w:cs="Times New Roman"/>
          <w:sz w:val="24"/>
          <w:szCs w:val="24"/>
        </w:rPr>
        <w:t xml:space="preserve"> </w:t>
      </w:r>
      <w:r w:rsidR="00701B36" w:rsidRPr="00334889">
        <w:rPr>
          <w:rFonts w:cs="Times New Roman"/>
          <w:sz w:val="24"/>
          <w:szCs w:val="24"/>
        </w:rPr>
        <w:t>ill</w:t>
      </w:r>
      <w:r w:rsidR="006A5855" w:rsidRPr="00334889">
        <w:rPr>
          <w:rFonts w:cs="Times New Roman"/>
          <w:sz w:val="24"/>
          <w:szCs w:val="24"/>
        </w:rPr>
        <w:t xml:space="preserve"> </w:t>
      </w:r>
      <w:r w:rsidR="00701B36" w:rsidRPr="00334889">
        <w:rPr>
          <w:rFonts w:cs="Times New Roman"/>
          <w:sz w:val="24"/>
          <w:szCs w:val="24"/>
        </w:rPr>
        <w:t>will</w:t>
      </w:r>
      <w:r w:rsidR="006A5855" w:rsidRPr="00334889">
        <w:rPr>
          <w:rFonts w:cs="Times New Roman"/>
          <w:sz w:val="24"/>
          <w:szCs w:val="24"/>
        </w:rPr>
        <w:t xml:space="preserve"> </w:t>
      </w:r>
      <w:r w:rsidR="00701B36" w:rsidRPr="00334889">
        <w:rPr>
          <w:rFonts w:cs="Times New Roman"/>
          <w:sz w:val="24"/>
          <w:szCs w:val="24"/>
        </w:rPr>
        <w:t>be</w:t>
      </w:r>
      <w:r w:rsidR="006A5855" w:rsidRPr="00334889">
        <w:rPr>
          <w:rFonts w:cs="Times New Roman"/>
          <w:sz w:val="24"/>
          <w:szCs w:val="24"/>
        </w:rPr>
        <w:t xml:space="preserve"> </w:t>
      </w:r>
      <w:r w:rsidR="00701B36" w:rsidRPr="00334889">
        <w:rPr>
          <w:rFonts w:cs="Times New Roman"/>
          <w:sz w:val="24"/>
          <w:szCs w:val="24"/>
        </w:rPr>
        <w:t>referred</w:t>
      </w:r>
      <w:r w:rsidR="006A5855" w:rsidRPr="00334889">
        <w:rPr>
          <w:rFonts w:cs="Times New Roman"/>
          <w:sz w:val="24"/>
          <w:szCs w:val="24"/>
        </w:rPr>
        <w:t xml:space="preserve"> </w:t>
      </w:r>
      <w:r w:rsidR="00701B36" w:rsidRPr="00334889">
        <w:rPr>
          <w:rFonts w:cs="Times New Roman"/>
          <w:sz w:val="24"/>
          <w:szCs w:val="24"/>
        </w:rPr>
        <w:t>out).</w:t>
      </w:r>
      <w:r w:rsidR="006A5855" w:rsidRPr="00334889">
        <w:rPr>
          <w:rFonts w:cs="Times New Roman"/>
          <w:sz w:val="24"/>
          <w:szCs w:val="24"/>
        </w:rPr>
        <w:t xml:space="preserve"> </w:t>
      </w:r>
      <w:r w:rsidR="00701B36" w:rsidRPr="00334889">
        <w:rPr>
          <w:rFonts w:cs="Times New Roman"/>
          <w:sz w:val="24"/>
          <w:szCs w:val="24"/>
        </w:rPr>
        <w:t>Thus</w:t>
      </w:r>
      <w:r w:rsidR="002A3A19" w:rsidRPr="00334889">
        <w:rPr>
          <w:rFonts w:cs="Times New Roman"/>
          <w:sz w:val="24"/>
          <w:szCs w:val="24"/>
        </w:rPr>
        <w:t>,</w:t>
      </w:r>
      <w:r w:rsidR="006A5855" w:rsidRPr="00334889">
        <w:rPr>
          <w:rFonts w:cs="Times New Roman"/>
          <w:sz w:val="24"/>
          <w:szCs w:val="24"/>
        </w:rPr>
        <w:t xml:space="preserve"> </w:t>
      </w:r>
      <w:r w:rsidR="00701B36" w:rsidRPr="00334889">
        <w:rPr>
          <w:rFonts w:cs="Times New Roman"/>
          <w:sz w:val="24"/>
          <w:szCs w:val="24"/>
        </w:rPr>
        <w:t>facility</w:t>
      </w:r>
      <w:r w:rsidR="00A31B84" w:rsidRPr="00334889">
        <w:rPr>
          <w:rFonts w:cs="Times New Roman"/>
          <w:sz w:val="24"/>
          <w:szCs w:val="24"/>
        </w:rPr>
        <w:t>-</w:t>
      </w:r>
      <w:r w:rsidR="00701B36" w:rsidRPr="00334889">
        <w:rPr>
          <w:rFonts w:cs="Times New Roman"/>
          <w:sz w:val="24"/>
          <w:szCs w:val="24"/>
        </w:rPr>
        <w:t>based</w:t>
      </w:r>
      <w:r w:rsidR="006A5855" w:rsidRPr="00334889">
        <w:rPr>
          <w:rFonts w:cs="Times New Roman"/>
          <w:sz w:val="24"/>
          <w:szCs w:val="24"/>
        </w:rPr>
        <w:t xml:space="preserve"> </w:t>
      </w:r>
      <w:r w:rsidR="00701B36" w:rsidRPr="00334889">
        <w:rPr>
          <w:rFonts w:cs="Times New Roman"/>
          <w:sz w:val="24"/>
          <w:szCs w:val="24"/>
        </w:rPr>
        <w:t>MMR</w:t>
      </w:r>
      <w:r w:rsidR="006A5855" w:rsidRPr="00334889">
        <w:rPr>
          <w:rFonts w:cs="Times New Roman"/>
          <w:sz w:val="24"/>
          <w:szCs w:val="24"/>
        </w:rPr>
        <w:t xml:space="preserve"> </w:t>
      </w:r>
      <w:r w:rsidR="00701B36" w:rsidRPr="00334889">
        <w:rPr>
          <w:rFonts w:cs="Times New Roman"/>
          <w:sz w:val="24"/>
          <w:szCs w:val="24"/>
        </w:rPr>
        <w:t>can</w:t>
      </w:r>
      <w:r w:rsidR="006A5855" w:rsidRPr="00334889">
        <w:rPr>
          <w:rFonts w:cs="Times New Roman"/>
          <w:sz w:val="24"/>
          <w:szCs w:val="24"/>
        </w:rPr>
        <w:t xml:space="preserve"> </w:t>
      </w:r>
      <w:r w:rsidR="00701B36" w:rsidRPr="00334889">
        <w:rPr>
          <w:rFonts w:cs="Times New Roman"/>
          <w:sz w:val="24"/>
          <w:szCs w:val="24"/>
        </w:rPr>
        <w:t>only</w:t>
      </w:r>
      <w:r w:rsidR="006A5855" w:rsidRPr="00334889">
        <w:rPr>
          <w:rFonts w:cs="Times New Roman"/>
          <w:sz w:val="24"/>
          <w:szCs w:val="24"/>
        </w:rPr>
        <w:t xml:space="preserve"> </w:t>
      </w:r>
      <w:r w:rsidR="00701B36" w:rsidRPr="00334889">
        <w:rPr>
          <w:rFonts w:cs="Times New Roman"/>
          <w:sz w:val="24"/>
          <w:szCs w:val="24"/>
        </w:rPr>
        <w:t>be</w:t>
      </w:r>
      <w:r w:rsidR="006A5855" w:rsidRPr="00334889">
        <w:rPr>
          <w:rFonts w:cs="Times New Roman"/>
          <w:sz w:val="24"/>
          <w:szCs w:val="24"/>
        </w:rPr>
        <w:t xml:space="preserve"> </w:t>
      </w:r>
      <w:r w:rsidR="00701B36" w:rsidRPr="00334889">
        <w:rPr>
          <w:rFonts w:cs="Times New Roman"/>
          <w:sz w:val="24"/>
          <w:szCs w:val="24"/>
        </w:rPr>
        <w:t>used</w:t>
      </w:r>
      <w:r w:rsidR="006A5855" w:rsidRPr="00334889">
        <w:rPr>
          <w:rFonts w:cs="Times New Roman"/>
          <w:sz w:val="24"/>
          <w:szCs w:val="24"/>
        </w:rPr>
        <w:t xml:space="preserve"> </w:t>
      </w:r>
      <w:r w:rsidR="00701B36" w:rsidRPr="00334889">
        <w:rPr>
          <w:rFonts w:cs="Times New Roman"/>
          <w:sz w:val="24"/>
          <w:szCs w:val="24"/>
        </w:rPr>
        <w:t>at</w:t>
      </w:r>
      <w:r w:rsidR="006A5855" w:rsidRPr="00334889">
        <w:rPr>
          <w:rFonts w:cs="Times New Roman"/>
          <w:sz w:val="24"/>
          <w:szCs w:val="24"/>
        </w:rPr>
        <w:t xml:space="preserve"> </w:t>
      </w:r>
      <w:r w:rsidR="00701B36" w:rsidRPr="00334889">
        <w:rPr>
          <w:rFonts w:cs="Times New Roman"/>
          <w:sz w:val="24"/>
          <w:szCs w:val="24"/>
        </w:rPr>
        <w:t>the</w:t>
      </w:r>
      <w:r w:rsidR="006A5855" w:rsidRPr="00334889">
        <w:rPr>
          <w:rFonts w:cs="Times New Roman"/>
          <w:sz w:val="24"/>
          <w:szCs w:val="24"/>
        </w:rPr>
        <w:t xml:space="preserve"> </w:t>
      </w:r>
      <w:r w:rsidR="00701B36" w:rsidRPr="00334889">
        <w:rPr>
          <w:rFonts w:cs="Times New Roman"/>
          <w:sz w:val="24"/>
          <w:szCs w:val="24"/>
        </w:rPr>
        <w:t>facility</w:t>
      </w:r>
      <w:r w:rsidR="006A5855" w:rsidRPr="00334889">
        <w:rPr>
          <w:rFonts w:cs="Times New Roman"/>
          <w:sz w:val="24"/>
          <w:szCs w:val="24"/>
        </w:rPr>
        <w:t xml:space="preserve"> </w:t>
      </w:r>
      <w:r w:rsidR="00701B36" w:rsidRPr="00334889">
        <w:rPr>
          <w:rFonts w:cs="Times New Roman"/>
          <w:sz w:val="24"/>
          <w:szCs w:val="24"/>
        </w:rPr>
        <w:t>level</w:t>
      </w:r>
      <w:r w:rsidR="006A5855" w:rsidRPr="00334889">
        <w:rPr>
          <w:rFonts w:cs="Times New Roman"/>
          <w:sz w:val="24"/>
          <w:szCs w:val="24"/>
        </w:rPr>
        <w:t xml:space="preserve"> </w:t>
      </w:r>
      <w:r w:rsidR="00701B36" w:rsidRPr="00334889">
        <w:rPr>
          <w:rFonts w:cs="Times New Roman"/>
          <w:sz w:val="24"/>
          <w:szCs w:val="24"/>
        </w:rPr>
        <w:t>to</w:t>
      </w:r>
      <w:r w:rsidR="006A5855" w:rsidRPr="00334889">
        <w:rPr>
          <w:rFonts w:cs="Times New Roman"/>
          <w:sz w:val="24"/>
          <w:szCs w:val="24"/>
        </w:rPr>
        <w:t xml:space="preserve"> </w:t>
      </w:r>
      <w:r w:rsidR="00701B36" w:rsidRPr="00334889">
        <w:rPr>
          <w:rFonts w:cs="Times New Roman"/>
          <w:sz w:val="24"/>
          <w:szCs w:val="24"/>
        </w:rPr>
        <w:t>monitor</w:t>
      </w:r>
      <w:r w:rsidR="006A5855" w:rsidRPr="00334889">
        <w:rPr>
          <w:rFonts w:cs="Times New Roman"/>
          <w:sz w:val="24"/>
          <w:szCs w:val="24"/>
        </w:rPr>
        <w:t xml:space="preserve"> </w:t>
      </w:r>
      <w:r w:rsidR="00701B36" w:rsidRPr="00334889">
        <w:rPr>
          <w:rFonts w:cs="Times New Roman"/>
          <w:sz w:val="24"/>
          <w:szCs w:val="24"/>
        </w:rPr>
        <w:t>trends</w:t>
      </w:r>
      <w:r w:rsidR="006A5855" w:rsidRPr="00334889">
        <w:rPr>
          <w:rFonts w:cs="Times New Roman"/>
          <w:sz w:val="24"/>
          <w:szCs w:val="24"/>
        </w:rPr>
        <w:t xml:space="preserve"> </w:t>
      </w:r>
      <w:r w:rsidR="00701B36" w:rsidRPr="00334889">
        <w:rPr>
          <w:rFonts w:cs="Times New Roman"/>
          <w:sz w:val="24"/>
          <w:szCs w:val="24"/>
        </w:rPr>
        <w:t>over</w:t>
      </w:r>
      <w:r w:rsidR="006A5855" w:rsidRPr="00334889">
        <w:rPr>
          <w:rFonts w:cs="Times New Roman"/>
          <w:sz w:val="24"/>
          <w:szCs w:val="24"/>
        </w:rPr>
        <w:t xml:space="preserve"> </w:t>
      </w:r>
      <w:r w:rsidR="00701B36" w:rsidRPr="00334889">
        <w:rPr>
          <w:rFonts w:cs="Times New Roman"/>
          <w:sz w:val="24"/>
          <w:szCs w:val="24"/>
        </w:rPr>
        <w:t>time</w:t>
      </w:r>
      <w:r w:rsidR="006A5855" w:rsidRPr="00334889">
        <w:rPr>
          <w:rFonts w:cs="Times New Roman"/>
          <w:sz w:val="24"/>
          <w:szCs w:val="24"/>
        </w:rPr>
        <w:t xml:space="preserve"> </w:t>
      </w:r>
      <w:r w:rsidR="00701B36" w:rsidRPr="00334889">
        <w:rPr>
          <w:rFonts w:cs="Times New Roman"/>
          <w:sz w:val="24"/>
          <w:szCs w:val="24"/>
        </w:rPr>
        <w:t>and</w:t>
      </w:r>
      <w:r w:rsidR="006A5855" w:rsidRPr="00334889">
        <w:rPr>
          <w:rFonts w:cs="Times New Roman"/>
          <w:sz w:val="24"/>
          <w:szCs w:val="24"/>
        </w:rPr>
        <w:t xml:space="preserve"> </w:t>
      </w:r>
      <w:r w:rsidR="00701B36" w:rsidRPr="00334889">
        <w:rPr>
          <w:rFonts w:cs="Times New Roman"/>
          <w:sz w:val="24"/>
          <w:szCs w:val="24"/>
        </w:rPr>
        <w:t>if</w:t>
      </w:r>
      <w:r w:rsidR="006A5855" w:rsidRPr="00334889">
        <w:rPr>
          <w:rFonts w:cs="Times New Roman"/>
          <w:sz w:val="24"/>
          <w:szCs w:val="24"/>
        </w:rPr>
        <w:t xml:space="preserve"> </w:t>
      </w:r>
      <w:r w:rsidR="00701B36" w:rsidRPr="00334889">
        <w:rPr>
          <w:rFonts w:cs="Times New Roman"/>
          <w:sz w:val="24"/>
          <w:szCs w:val="24"/>
        </w:rPr>
        <w:t>the</w:t>
      </w:r>
      <w:r w:rsidR="006A5855" w:rsidRPr="00334889">
        <w:rPr>
          <w:rFonts w:cs="Times New Roman"/>
          <w:sz w:val="24"/>
          <w:szCs w:val="24"/>
        </w:rPr>
        <w:t xml:space="preserve"> </w:t>
      </w:r>
      <w:r w:rsidR="00701B36" w:rsidRPr="00334889">
        <w:rPr>
          <w:rFonts w:cs="Times New Roman"/>
          <w:sz w:val="24"/>
          <w:szCs w:val="24"/>
        </w:rPr>
        <w:t>proportion</w:t>
      </w:r>
      <w:r w:rsidR="006A5855" w:rsidRPr="00334889">
        <w:rPr>
          <w:rFonts w:cs="Times New Roman"/>
          <w:sz w:val="24"/>
          <w:szCs w:val="24"/>
        </w:rPr>
        <w:t xml:space="preserve"> </w:t>
      </w:r>
      <w:r w:rsidR="00701B36" w:rsidRPr="00334889">
        <w:rPr>
          <w:rFonts w:cs="Times New Roman"/>
          <w:sz w:val="24"/>
          <w:szCs w:val="24"/>
        </w:rPr>
        <w:t>of</w:t>
      </w:r>
      <w:r w:rsidR="006A5855" w:rsidRPr="00334889">
        <w:rPr>
          <w:rFonts w:cs="Times New Roman"/>
          <w:sz w:val="24"/>
          <w:szCs w:val="24"/>
        </w:rPr>
        <w:t xml:space="preserve"> </w:t>
      </w:r>
      <w:r w:rsidR="00701B36" w:rsidRPr="00334889">
        <w:rPr>
          <w:rFonts w:cs="Times New Roman"/>
          <w:sz w:val="24"/>
          <w:szCs w:val="24"/>
        </w:rPr>
        <w:t>women</w:t>
      </w:r>
      <w:r w:rsidR="006A5855" w:rsidRPr="00334889">
        <w:rPr>
          <w:rFonts w:cs="Times New Roman"/>
          <w:sz w:val="24"/>
          <w:szCs w:val="24"/>
        </w:rPr>
        <w:t xml:space="preserve"> </w:t>
      </w:r>
      <w:r w:rsidR="00701B36" w:rsidRPr="00334889">
        <w:rPr>
          <w:rFonts w:cs="Times New Roman"/>
          <w:sz w:val="24"/>
          <w:szCs w:val="24"/>
        </w:rPr>
        <w:t>with</w:t>
      </w:r>
      <w:r w:rsidR="006A5855" w:rsidRPr="00334889">
        <w:rPr>
          <w:rFonts w:cs="Times New Roman"/>
          <w:sz w:val="24"/>
          <w:szCs w:val="24"/>
        </w:rPr>
        <w:t xml:space="preserve"> </w:t>
      </w:r>
      <w:r w:rsidR="00701B36" w:rsidRPr="00334889">
        <w:rPr>
          <w:rFonts w:cs="Times New Roman"/>
          <w:sz w:val="24"/>
          <w:szCs w:val="24"/>
        </w:rPr>
        <w:t>potentially</w:t>
      </w:r>
      <w:r w:rsidR="006A5855" w:rsidRPr="00334889">
        <w:rPr>
          <w:rFonts w:cs="Times New Roman"/>
          <w:sz w:val="24"/>
          <w:szCs w:val="24"/>
        </w:rPr>
        <w:t xml:space="preserve"> </w:t>
      </w:r>
      <w:r w:rsidR="00701B36" w:rsidRPr="00334889">
        <w:rPr>
          <w:rFonts w:cs="Times New Roman"/>
          <w:sz w:val="24"/>
          <w:szCs w:val="24"/>
        </w:rPr>
        <w:t>life</w:t>
      </w:r>
      <w:r w:rsidR="006A5855" w:rsidRPr="00334889">
        <w:rPr>
          <w:rFonts w:cs="Times New Roman"/>
          <w:sz w:val="24"/>
          <w:szCs w:val="24"/>
        </w:rPr>
        <w:t xml:space="preserve"> </w:t>
      </w:r>
      <w:r w:rsidR="00701B36" w:rsidRPr="00334889">
        <w:rPr>
          <w:rFonts w:cs="Times New Roman"/>
          <w:sz w:val="24"/>
          <w:szCs w:val="24"/>
        </w:rPr>
        <w:t>threatening</w:t>
      </w:r>
      <w:r w:rsidR="006A5855" w:rsidRPr="00334889">
        <w:rPr>
          <w:rFonts w:cs="Times New Roman"/>
          <w:sz w:val="24"/>
          <w:szCs w:val="24"/>
        </w:rPr>
        <w:t xml:space="preserve"> </w:t>
      </w:r>
      <w:r w:rsidR="00701B36" w:rsidRPr="00334889">
        <w:rPr>
          <w:rFonts w:cs="Times New Roman"/>
          <w:sz w:val="24"/>
          <w:szCs w:val="24"/>
        </w:rPr>
        <w:t>obstetric</w:t>
      </w:r>
      <w:r w:rsidR="006A5855" w:rsidRPr="00334889">
        <w:rPr>
          <w:rFonts w:cs="Times New Roman"/>
          <w:sz w:val="24"/>
          <w:szCs w:val="24"/>
        </w:rPr>
        <w:t xml:space="preserve"> </w:t>
      </w:r>
      <w:r w:rsidR="00701B36" w:rsidRPr="00334889">
        <w:rPr>
          <w:rFonts w:cs="Times New Roman"/>
          <w:sz w:val="24"/>
          <w:szCs w:val="24"/>
        </w:rPr>
        <w:t>complications</w:t>
      </w:r>
      <w:r w:rsidR="006A5855" w:rsidRPr="00334889">
        <w:rPr>
          <w:rFonts w:cs="Times New Roman"/>
          <w:sz w:val="24"/>
          <w:szCs w:val="24"/>
        </w:rPr>
        <w:t xml:space="preserve"> </w:t>
      </w:r>
      <w:r w:rsidR="00701B36" w:rsidRPr="00334889">
        <w:rPr>
          <w:rFonts w:cs="Times New Roman"/>
          <w:sz w:val="24"/>
          <w:szCs w:val="24"/>
        </w:rPr>
        <w:t>is</w:t>
      </w:r>
      <w:r w:rsidR="006A5855" w:rsidRPr="00334889">
        <w:rPr>
          <w:rFonts w:cs="Times New Roman"/>
          <w:sz w:val="24"/>
          <w:szCs w:val="24"/>
        </w:rPr>
        <w:t xml:space="preserve"> </w:t>
      </w:r>
      <w:r w:rsidR="00701B36" w:rsidRPr="00334889">
        <w:rPr>
          <w:rFonts w:cs="Times New Roman"/>
          <w:sz w:val="24"/>
          <w:szCs w:val="24"/>
        </w:rPr>
        <w:t>taken</w:t>
      </w:r>
      <w:r w:rsidR="006A5855" w:rsidRPr="00334889">
        <w:rPr>
          <w:rFonts w:cs="Times New Roman"/>
          <w:sz w:val="24"/>
          <w:szCs w:val="24"/>
        </w:rPr>
        <w:t xml:space="preserve"> </w:t>
      </w:r>
      <w:r w:rsidR="00701B36" w:rsidRPr="00334889">
        <w:rPr>
          <w:rFonts w:cs="Times New Roman"/>
          <w:sz w:val="24"/>
          <w:szCs w:val="24"/>
        </w:rPr>
        <w:t>into</w:t>
      </w:r>
      <w:r w:rsidR="006A5855" w:rsidRPr="00334889">
        <w:rPr>
          <w:rFonts w:cs="Times New Roman"/>
          <w:sz w:val="24"/>
          <w:szCs w:val="24"/>
        </w:rPr>
        <w:t xml:space="preserve"> </w:t>
      </w:r>
      <w:r w:rsidR="00701B36" w:rsidRPr="00334889">
        <w:rPr>
          <w:rFonts w:cs="Times New Roman"/>
          <w:sz w:val="24"/>
          <w:szCs w:val="24"/>
        </w:rPr>
        <w:t>consideration.</w:t>
      </w:r>
      <w:r w:rsidR="006A5855" w:rsidRPr="00334889">
        <w:rPr>
          <w:rFonts w:cs="Times New Roman"/>
          <w:sz w:val="24"/>
          <w:szCs w:val="24"/>
        </w:rPr>
        <w:t xml:space="preserve"> </w:t>
      </w:r>
      <w:r w:rsidR="002A3A19" w:rsidRPr="00334889">
        <w:rPr>
          <w:rFonts w:cs="Times New Roman"/>
          <w:sz w:val="24"/>
          <w:szCs w:val="24"/>
        </w:rPr>
        <w:t>I</w:t>
      </w:r>
      <w:r w:rsidR="006B59FE" w:rsidRPr="00334889">
        <w:rPr>
          <w:rFonts w:cs="Times New Roman"/>
          <w:sz w:val="24"/>
          <w:szCs w:val="24"/>
        </w:rPr>
        <w:t>t</w:t>
      </w:r>
      <w:r w:rsidR="006A5855" w:rsidRPr="00334889">
        <w:rPr>
          <w:rFonts w:cs="Times New Roman"/>
          <w:sz w:val="24"/>
          <w:szCs w:val="24"/>
        </w:rPr>
        <w:t xml:space="preserve"> </w:t>
      </w:r>
      <w:r w:rsidR="006B59FE" w:rsidRPr="00334889">
        <w:rPr>
          <w:rFonts w:cs="Times New Roman"/>
          <w:sz w:val="24"/>
          <w:szCs w:val="24"/>
        </w:rPr>
        <w:t>is</w:t>
      </w:r>
      <w:r w:rsidR="006A5855" w:rsidRPr="00334889">
        <w:rPr>
          <w:rFonts w:cs="Times New Roman"/>
          <w:sz w:val="24"/>
          <w:szCs w:val="24"/>
        </w:rPr>
        <w:t xml:space="preserve"> </w:t>
      </w:r>
      <w:r w:rsidR="002A3A19" w:rsidRPr="00334889">
        <w:rPr>
          <w:rFonts w:cs="Times New Roman"/>
          <w:sz w:val="24"/>
          <w:szCs w:val="24"/>
        </w:rPr>
        <w:t xml:space="preserve">also </w:t>
      </w:r>
      <w:r w:rsidR="006B59FE" w:rsidRPr="00334889">
        <w:rPr>
          <w:rFonts w:cs="Times New Roman"/>
          <w:sz w:val="24"/>
          <w:szCs w:val="24"/>
        </w:rPr>
        <w:t>crucial</w:t>
      </w:r>
      <w:r w:rsidR="006A5855" w:rsidRPr="00334889">
        <w:rPr>
          <w:rFonts w:cs="Times New Roman"/>
          <w:sz w:val="24"/>
          <w:szCs w:val="24"/>
        </w:rPr>
        <w:t xml:space="preserve"> </w:t>
      </w:r>
      <w:r w:rsidR="006B59FE" w:rsidRPr="00334889">
        <w:rPr>
          <w:rFonts w:cs="Times New Roman"/>
          <w:sz w:val="24"/>
          <w:szCs w:val="24"/>
        </w:rPr>
        <w:t>that</w:t>
      </w:r>
      <w:r w:rsidR="006A5855" w:rsidRPr="00334889">
        <w:rPr>
          <w:rFonts w:cs="Times New Roman"/>
          <w:sz w:val="24"/>
          <w:szCs w:val="24"/>
        </w:rPr>
        <w:t xml:space="preserve"> </w:t>
      </w:r>
      <w:r w:rsidR="006B59FE" w:rsidRPr="00334889">
        <w:rPr>
          <w:rFonts w:cs="Times New Roman"/>
          <w:sz w:val="24"/>
          <w:szCs w:val="24"/>
        </w:rPr>
        <w:t>all</w:t>
      </w:r>
      <w:r w:rsidR="006A5855" w:rsidRPr="00334889">
        <w:rPr>
          <w:rFonts w:cs="Times New Roman"/>
          <w:sz w:val="24"/>
          <w:szCs w:val="24"/>
        </w:rPr>
        <w:t xml:space="preserve"> </w:t>
      </w:r>
      <w:r w:rsidR="006B59FE" w:rsidRPr="00334889">
        <w:rPr>
          <w:rFonts w:cs="Times New Roman"/>
          <w:sz w:val="24"/>
          <w:szCs w:val="24"/>
        </w:rPr>
        <w:t>deaths</w:t>
      </w:r>
      <w:r w:rsidR="006A5855" w:rsidRPr="00334889">
        <w:rPr>
          <w:rFonts w:cs="Times New Roman"/>
          <w:sz w:val="24"/>
          <w:szCs w:val="24"/>
        </w:rPr>
        <w:t xml:space="preserve"> </w:t>
      </w:r>
      <w:r w:rsidR="006B59FE" w:rsidRPr="00334889">
        <w:rPr>
          <w:rFonts w:cs="Times New Roman"/>
          <w:sz w:val="24"/>
          <w:szCs w:val="24"/>
        </w:rPr>
        <w:t>of</w:t>
      </w:r>
      <w:r w:rsidR="006A5855" w:rsidRPr="00334889">
        <w:rPr>
          <w:rFonts w:cs="Times New Roman"/>
          <w:sz w:val="24"/>
          <w:szCs w:val="24"/>
        </w:rPr>
        <w:t xml:space="preserve"> </w:t>
      </w:r>
      <w:r w:rsidR="006B59FE" w:rsidRPr="00334889">
        <w:rPr>
          <w:rFonts w:cs="Times New Roman"/>
          <w:sz w:val="24"/>
          <w:szCs w:val="24"/>
        </w:rPr>
        <w:t>WRA</w:t>
      </w:r>
      <w:r w:rsidR="006A5855" w:rsidRPr="00334889">
        <w:rPr>
          <w:rFonts w:cs="Times New Roman"/>
          <w:sz w:val="24"/>
          <w:szCs w:val="24"/>
        </w:rPr>
        <w:t xml:space="preserve"> </w:t>
      </w:r>
      <w:r w:rsidR="006B59FE" w:rsidRPr="00334889">
        <w:rPr>
          <w:rFonts w:cs="Times New Roman"/>
          <w:sz w:val="24"/>
          <w:szCs w:val="24"/>
        </w:rPr>
        <w:t>are</w:t>
      </w:r>
      <w:r w:rsidR="006A5855" w:rsidRPr="00334889">
        <w:rPr>
          <w:rFonts w:cs="Times New Roman"/>
          <w:sz w:val="24"/>
          <w:szCs w:val="24"/>
        </w:rPr>
        <w:t xml:space="preserve"> </w:t>
      </w:r>
      <w:r w:rsidR="006B59FE" w:rsidRPr="00334889">
        <w:rPr>
          <w:rFonts w:cs="Times New Roman"/>
          <w:sz w:val="24"/>
          <w:szCs w:val="24"/>
        </w:rPr>
        <w:t>identified</w:t>
      </w:r>
      <w:r w:rsidR="006A5855" w:rsidRPr="00334889">
        <w:rPr>
          <w:rFonts w:cs="Times New Roman"/>
          <w:sz w:val="24"/>
          <w:szCs w:val="24"/>
        </w:rPr>
        <w:t xml:space="preserve"> </w:t>
      </w:r>
      <w:r w:rsidR="006B59FE" w:rsidRPr="00334889">
        <w:rPr>
          <w:rFonts w:cs="Times New Roman"/>
          <w:sz w:val="24"/>
          <w:szCs w:val="24"/>
        </w:rPr>
        <w:t>and</w:t>
      </w:r>
      <w:r w:rsidR="006A5855" w:rsidRPr="00334889">
        <w:rPr>
          <w:rFonts w:cs="Times New Roman"/>
          <w:sz w:val="24"/>
          <w:szCs w:val="24"/>
        </w:rPr>
        <w:t xml:space="preserve"> </w:t>
      </w:r>
      <w:r w:rsidR="006B59FE" w:rsidRPr="00334889">
        <w:rPr>
          <w:rFonts w:cs="Times New Roman"/>
          <w:sz w:val="24"/>
          <w:szCs w:val="24"/>
        </w:rPr>
        <w:t>an</w:t>
      </w:r>
      <w:r w:rsidR="006A5855" w:rsidRPr="00334889">
        <w:rPr>
          <w:rFonts w:cs="Times New Roman"/>
          <w:sz w:val="24"/>
          <w:szCs w:val="24"/>
        </w:rPr>
        <w:t xml:space="preserve"> </w:t>
      </w:r>
      <w:r w:rsidR="006B59FE" w:rsidRPr="00334889">
        <w:rPr>
          <w:rFonts w:cs="Times New Roman"/>
          <w:sz w:val="24"/>
          <w:szCs w:val="24"/>
        </w:rPr>
        <w:t>assessment</w:t>
      </w:r>
      <w:r w:rsidR="006A5855" w:rsidRPr="00334889">
        <w:rPr>
          <w:rFonts w:cs="Times New Roman"/>
          <w:sz w:val="24"/>
          <w:szCs w:val="24"/>
        </w:rPr>
        <w:t xml:space="preserve"> </w:t>
      </w:r>
      <w:r w:rsidR="006B59FE" w:rsidRPr="00334889">
        <w:rPr>
          <w:rFonts w:cs="Times New Roman"/>
          <w:sz w:val="24"/>
          <w:szCs w:val="24"/>
        </w:rPr>
        <w:t>is</w:t>
      </w:r>
      <w:r w:rsidR="006A5855" w:rsidRPr="00334889">
        <w:rPr>
          <w:rFonts w:cs="Times New Roman"/>
          <w:sz w:val="24"/>
          <w:szCs w:val="24"/>
        </w:rPr>
        <w:t xml:space="preserve"> </w:t>
      </w:r>
      <w:r w:rsidR="006B59FE" w:rsidRPr="00334889">
        <w:rPr>
          <w:rFonts w:cs="Times New Roman"/>
          <w:sz w:val="24"/>
          <w:szCs w:val="24"/>
        </w:rPr>
        <w:t>made</w:t>
      </w:r>
      <w:r w:rsidR="006A5855" w:rsidRPr="00334889">
        <w:rPr>
          <w:rFonts w:cs="Times New Roman"/>
          <w:sz w:val="24"/>
          <w:szCs w:val="24"/>
        </w:rPr>
        <w:t xml:space="preserve"> </w:t>
      </w:r>
      <w:r w:rsidR="006B59FE" w:rsidRPr="00334889">
        <w:rPr>
          <w:rFonts w:cs="Times New Roman"/>
          <w:sz w:val="24"/>
          <w:szCs w:val="24"/>
        </w:rPr>
        <w:t>to</w:t>
      </w:r>
      <w:r w:rsidR="006A5855" w:rsidRPr="00334889">
        <w:rPr>
          <w:rFonts w:cs="Times New Roman"/>
          <w:sz w:val="24"/>
          <w:szCs w:val="24"/>
        </w:rPr>
        <w:t xml:space="preserve"> </w:t>
      </w:r>
      <w:r w:rsidR="006B59FE" w:rsidRPr="00334889">
        <w:rPr>
          <w:rFonts w:cs="Times New Roman"/>
          <w:sz w:val="24"/>
          <w:szCs w:val="24"/>
        </w:rPr>
        <w:t>classify</w:t>
      </w:r>
      <w:r w:rsidR="006A5855" w:rsidRPr="00334889">
        <w:rPr>
          <w:rFonts w:cs="Times New Roman"/>
          <w:sz w:val="24"/>
          <w:szCs w:val="24"/>
        </w:rPr>
        <w:t xml:space="preserve"> </w:t>
      </w:r>
      <w:r w:rsidR="006B59FE" w:rsidRPr="00334889">
        <w:rPr>
          <w:rFonts w:cs="Times New Roman"/>
          <w:sz w:val="24"/>
          <w:szCs w:val="24"/>
        </w:rPr>
        <w:t>the</w:t>
      </w:r>
      <w:r w:rsidR="002A3A19" w:rsidRPr="00334889">
        <w:rPr>
          <w:rFonts w:cs="Times New Roman"/>
          <w:sz w:val="24"/>
          <w:szCs w:val="24"/>
        </w:rPr>
        <w:t>m</w:t>
      </w:r>
      <w:r w:rsidR="006A5855" w:rsidRPr="00334889">
        <w:rPr>
          <w:rFonts w:cs="Times New Roman"/>
          <w:sz w:val="24"/>
          <w:szCs w:val="24"/>
        </w:rPr>
        <w:t xml:space="preserve"> </w:t>
      </w:r>
      <w:r w:rsidR="006B59FE" w:rsidRPr="00334889">
        <w:rPr>
          <w:rFonts w:cs="Times New Roman"/>
          <w:sz w:val="24"/>
          <w:szCs w:val="24"/>
        </w:rPr>
        <w:t>as</w:t>
      </w:r>
      <w:r w:rsidR="006A5855" w:rsidRPr="00334889">
        <w:rPr>
          <w:rFonts w:cs="Times New Roman"/>
          <w:sz w:val="24"/>
          <w:szCs w:val="24"/>
        </w:rPr>
        <w:t xml:space="preserve"> </w:t>
      </w:r>
      <w:r w:rsidR="006B59FE" w:rsidRPr="00334889">
        <w:rPr>
          <w:rFonts w:cs="Times New Roman"/>
          <w:sz w:val="24"/>
          <w:szCs w:val="24"/>
        </w:rPr>
        <w:t>maternal</w:t>
      </w:r>
      <w:r w:rsidR="006A5855" w:rsidRPr="00334889">
        <w:rPr>
          <w:rFonts w:cs="Times New Roman"/>
          <w:sz w:val="24"/>
          <w:szCs w:val="24"/>
        </w:rPr>
        <w:t xml:space="preserve"> </w:t>
      </w:r>
      <w:r w:rsidR="006B59FE" w:rsidRPr="00334889">
        <w:rPr>
          <w:rFonts w:cs="Times New Roman"/>
          <w:sz w:val="24"/>
          <w:szCs w:val="24"/>
        </w:rPr>
        <w:t>deaths</w:t>
      </w:r>
      <w:r w:rsidR="006A5855" w:rsidRPr="00334889">
        <w:rPr>
          <w:rFonts w:cs="Times New Roman"/>
          <w:sz w:val="24"/>
          <w:szCs w:val="24"/>
        </w:rPr>
        <w:t xml:space="preserve"> </w:t>
      </w:r>
      <w:r w:rsidR="006B59FE" w:rsidRPr="00334889">
        <w:rPr>
          <w:rFonts w:cs="Times New Roman"/>
          <w:sz w:val="24"/>
          <w:szCs w:val="24"/>
        </w:rPr>
        <w:t>or</w:t>
      </w:r>
      <w:r w:rsidR="006A5855" w:rsidRPr="00334889">
        <w:rPr>
          <w:rFonts w:cs="Times New Roman"/>
          <w:sz w:val="24"/>
          <w:szCs w:val="24"/>
        </w:rPr>
        <w:t xml:space="preserve"> </w:t>
      </w:r>
      <w:r w:rsidR="006B59FE" w:rsidRPr="00334889">
        <w:rPr>
          <w:rFonts w:cs="Times New Roman"/>
          <w:sz w:val="24"/>
          <w:szCs w:val="24"/>
        </w:rPr>
        <w:t>not.</w:t>
      </w:r>
      <w:r w:rsidR="00722FF5" w:rsidRPr="00334889">
        <w:rPr>
          <w:rFonts w:cs="Times New Roman"/>
          <w:sz w:val="24"/>
          <w:szCs w:val="24"/>
        </w:rPr>
        <w:t xml:space="preserve"> </w:t>
      </w:r>
      <w:r w:rsidRPr="00334889">
        <w:rPr>
          <w:rFonts w:cs="Times New Roman"/>
          <w:sz w:val="24"/>
          <w:szCs w:val="24"/>
        </w:rPr>
        <w:t>Unless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country</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006B59FE"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healthcare</w:t>
      </w:r>
      <w:r w:rsidR="006A5855" w:rsidRPr="00334889">
        <w:rPr>
          <w:rFonts w:cs="Times New Roman"/>
          <w:sz w:val="24"/>
          <w:szCs w:val="24"/>
        </w:rPr>
        <w:t xml:space="preserve"> </w:t>
      </w:r>
      <w:r w:rsidRPr="00334889">
        <w:rPr>
          <w:rFonts w:cs="Times New Roman"/>
          <w:sz w:val="24"/>
          <w:szCs w:val="24"/>
        </w:rPr>
        <w:t>system</w:t>
      </w:r>
      <w:r w:rsidR="006A5855" w:rsidRPr="00334889">
        <w:rPr>
          <w:rFonts w:cs="Times New Roman"/>
          <w:sz w:val="24"/>
          <w:szCs w:val="24"/>
        </w:rPr>
        <w:t xml:space="preserve"> </w:t>
      </w:r>
      <w:r w:rsidR="00385B46" w:rsidRPr="00334889">
        <w:rPr>
          <w:rFonts w:cs="Times New Roman"/>
          <w:sz w:val="24"/>
          <w:szCs w:val="24"/>
        </w:rPr>
        <w:t>like</w:t>
      </w:r>
      <w:r w:rsidR="006A5855" w:rsidRPr="00334889">
        <w:rPr>
          <w:rFonts w:cs="Times New Roman"/>
          <w:sz w:val="24"/>
          <w:szCs w:val="24"/>
        </w:rPr>
        <w:t xml:space="preserve"> </w:t>
      </w:r>
      <w:r w:rsidR="00385B46" w:rsidRPr="00334889">
        <w:rPr>
          <w:rFonts w:cs="Times New Roman"/>
          <w:sz w:val="24"/>
          <w:szCs w:val="24"/>
        </w:rPr>
        <w:t>Saudi</w:t>
      </w:r>
      <w:r w:rsidR="006A5855" w:rsidRPr="00334889">
        <w:rPr>
          <w:rFonts w:cs="Times New Roman"/>
          <w:sz w:val="24"/>
          <w:szCs w:val="24"/>
        </w:rPr>
        <w:t xml:space="preserve"> </w:t>
      </w:r>
      <w:r w:rsidRPr="00334889">
        <w:rPr>
          <w:rFonts w:cs="Times New Roman"/>
          <w:sz w:val="24"/>
          <w:szCs w:val="24"/>
        </w:rPr>
        <w:t>Arabia</w:t>
      </w:r>
      <w:r w:rsidR="002A3A19" w:rsidRPr="00334889">
        <w:rPr>
          <w:rFonts w:cs="Times New Roman"/>
          <w:sz w:val="24"/>
          <w:szCs w:val="24"/>
        </w:rPr>
        <w:t>,</w:t>
      </w:r>
      <w:r w:rsidR="006A5855" w:rsidRPr="00334889">
        <w:rPr>
          <w:rFonts w:cs="Times New Roman"/>
          <w:sz w:val="24"/>
          <w:szCs w:val="24"/>
        </w:rPr>
        <w:t xml:space="preserve"> </w:t>
      </w:r>
      <w:r w:rsidR="00385B46" w:rsidRPr="00334889">
        <w:rPr>
          <w:rFonts w:cs="Times New Roman"/>
          <w:sz w:val="24"/>
          <w:szCs w:val="24"/>
        </w:rPr>
        <w:t>where</w:t>
      </w:r>
      <w:r w:rsidR="006A5855" w:rsidRPr="00334889">
        <w:rPr>
          <w:rFonts w:cs="Times New Roman"/>
          <w:sz w:val="24"/>
          <w:szCs w:val="24"/>
        </w:rPr>
        <w:t xml:space="preserve"> </w:t>
      </w:r>
      <w:r w:rsidRPr="00334889">
        <w:rPr>
          <w:rFonts w:cs="Times New Roman"/>
          <w:sz w:val="24"/>
          <w:szCs w:val="24"/>
        </w:rPr>
        <w:t>almost</w:t>
      </w:r>
      <w:r w:rsidR="006A5855" w:rsidRPr="00334889">
        <w:rPr>
          <w:rFonts w:cs="Times New Roman"/>
          <w:sz w:val="24"/>
          <w:szCs w:val="24"/>
        </w:rPr>
        <w:t xml:space="preserve"> </w:t>
      </w:r>
      <w:r w:rsidRPr="00334889">
        <w:rPr>
          <w:rFonts w:cs="Times New Roman"/>
          <w:sz w:val="24"/>
          <w:szCs w:val="24"/>
        </w:rPr>
        <w:t>all</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002A3A19" w:rsidRPr="00334889">
        <w:rPr>
          <w:rFonts w:cs="Times New Roman"/>
          <w:sz w:val="24"/>
          <w:szCs w:val="24"/>
        </w:rPr>
        <w:t>take</w:t>
      </w:r>
      <w:r w:rsidR="006A5855" w:rsidRPr="00334889">
        <w:rPr>
          <w:rFonts w:cs="Times New Roman"/>
          <w:sz w:val="24"/>
          <w:szCs w:val="24"/>
        </w:rPr>
        <w:t xml:space="preserve"> </w:t>
      </w:r>
      <w:r w:rsidRPr="00334889">
        <w:rPr>
          <w:rFonts w:cs="Times New Roman"/>
          <w:sz w:val="24"/>
          <w:szCs w:val="24"/>
        </w:rPr>
        <w:t>place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hospital</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001D45B2" w:rsidRPr="00334889">
        <w:rPr>
          <w:rFonts w:cs="Times New Roman"/>
          <w:sz w:val="24"/>
          <w:szCs w:val="24"/>
        </w:rPr>
        <w:t>where</w:t>
      </w:r>
      <w:r w:rsidR="006A5855" w:rsidRPr="00334889">
        <w:rPr>
          <w:rFonts w:cs="Times New Roman"/>
          <w:sz w:val="24"/>
          <w:szCs w:val="24"/>
        </w:rPr>
        <w:t xml:space="preserve"> </w:t>
      </w:r>
      <w:r w:rsidR="001D45B2" w:rsidRPr="00334889">
        <w:rPr>
          <w:rFonts w:cs="Times New Roman"/>
          <w:sz w:val="24"/>
          <w:szCs w:val="24"/>
        </w:rPr>
        <w:t>all</w:t>
      </w:r>
      <w:r w:rsidR="006A5855" w:rsidRPr="00334889">
        <w:rPr>
          <w:rFonts w:cs="Times New Roman"/>
          <w:sz w:val="24"/>
          <w:szCs w:val="24"/>
        </w:rPr>
        <w:t xml:space="preserve"> </w:t>
      </w:r>
      <w:r w:rsidR="001D45B2" w:rsidRPr="00334889">
        <w:rPr>
          <w:rFonts w:cs="Times New Roman"/>
          <w:sz w:val="24"/>
          <w:szCs w:val="24"/>
        </w:rPr>
        <w:t>women</w:t>
      </w:r>
      <w:r w:rsidR="006A5855" w:rsidRPr="00334889">
        <w:rPr>
          <w:rFonts w:cs="Times New Roman"/>
          <w:sz w:val="24"/>
          <w:szCs w:val="24"/>
        </w:rPr>
        <w:t xml:space="preserve"> </w:t>
      </w:r>
      <w:r w:rsidR="00385B46" w:rsidRPr="00334889">
        <w:rPr>
          <w:rFonts w:cs="Times New Roman"/>
          <w:sz w:val="24"/>
          <w:szCs w:val="24"/>
        </w:rPr>
        <w:t>are</w:t>
      </w:r>
      <w:r w:rsidR="006A5855" w:rsidRPr="00334889">
        <w:rPr>
          <w:rFonts w:cs="Times New Roman"/>
          <w:sz w:val="24"/>
          <w:szCs w:val="24"/>
        </w:rPr>
        <w:t xml:space="preserve"> </w:t>
      </w:r>
      <w:r w:rsidR="00385B46" w:rsidRPr="00334889">
        <w:rPr>
          <w:rFonts w:cs="Times New Roman"/>
          <w:sz w:val="24"/>
          <w:szCs w:val="24"/>
        </w:rPr>
        <w:t>brought</w:t>
      </w:r>
      <w:r w:rsidR="006A5855" w:rsidRPr="00334889">
        <w:rPr>
          <w:rFonts w:cs="Times New Roman"/>
          <w:sz w:val="24"/>
          <w:szCs w:val="24"/>
        </w:rPr>
        <w:t xml:space="preserve"> </w:t>
      </w:r>
      <w:r w:rsidRPr="00334889">
        <w:rPr>
          <w:rFonts w:cs="Times New Roman"/>
          <w:sz w:val="24"/>
          <w:szCs w:val="24"/>
        </w:rPr>
        <w:t>into</w:t>
      </w:r>
      <w:r w:rsidR="006A5855" w:rsidRPr="00334889">
        <w:rPr>
          <w:rFonts w:cs="Times New Roman"/>
          <w:sz w:val="24"/>
          <w:szCs w:val="24"/>
        </w:rPr>
        <w:t xml:space="preserve"> </w:t>
      </w:r>
      <w:r w:rsidRPr="00334889">
        <w:rPr>
          <w:rFonts w:cs="Times New Roman"/>
          <w:sz w:val="24"/>
          <w:szCs w:val="24"/>
        </w:rPr>
        <w:t>hospital</w:t>
      </w:r>
      <w:r w:rsidR="006A5855" w:rsidRPr="00334889">
        <w:rPr>
          <w:rFonts w:cs="Times New Roman"/>
          <w:sz w:val="24"/>
          <w:szCs w:val="24"/>
        </w:rPr>
        <w:t xml:space="preserve"> </w:t>
      </w:r>
      <w:r w:rsidRPr="00334889">
        <w:rPr>
          <w:rFonts w:cs="Times New Roman"/>
          <w:sz w:val="24"/>
          <w:szCs w:val="24"/>
        </w:rPr>
        <w:t>soon</w:t>
      </w:r>
      <w:r w:rsidR="006A5855" w:rsidRPr="00334889">
        <w:rPr>
          <w:rFonts w:cs="Times New Roman"/>
          <w:sz w:val="24"/>
          <w:szCs w:val="24"/>
        </w:rPr>
        <w:t xml:space="preserve"> </w:t>
      </w:r>
      <w:r w:rsidRPr="00334889">
        <w:rPr>
          <w:rFonts w:cs="Times New Roman"/>
          <w:sz w:val="24"/>
          <w:szCs w:val="24"/>
        </w:rPr>
        <w:t>after</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001D45B2" w:rsidRPr="00334889">
        <w:rPr>
          <w:rFonts w:cs="Times New Roman"/>
          <w:sz w:val="24"/>
          <w:szCs w:val="24"/>
        </w:rPr>
        <w:t>outside</w:t>
      </w:r>
      <w:r w:rsidR="006A5855" w:rsidRPr="00334889">
        <w:rPr>
          <w:rFonts w:cs="Times New Roman"/>
          <w:sz w:val="24"/>
          <w:szCs w:val="24"/>
        </w:rPr>
        <w:t xml:space="preserve"> </w:t>
      </w:r>
      <w:r w:rsidR="001D45B2" w:rsidRPr="00334889">
        <w:rPr>
          <w:rFonts w:cs="Times New Roman"/>
          <w:sz w:val="24"/>
          <w:szCs w:val="24"/>
        </w:rPr>
        <w:t>the</w:t>
      </w:r>
      <w:r w:rsidR="006A5855" w:rsidRPr="00334889">
        <w:rPr>
          <w:rFonts w:cs="Times New Roman"/>
          <w:sz w:val="24"/>
          <w:szCs w:val="24"/>
        </w:rPr>
        <w:t xml:space="preserve"> </w:t>
      </w:r>
      <w:r w:rsidR="001D45B2" w:rsidRPr="00334889">
        <w:rPr>
          <w:rFonts w:cs="Times New Roman"/>
          <w:sz w:val="24"/>
          <w:szCs w:val="24"/>
        </w:rPr>
        <w:t>facility</w:t>
      </w:r>
      <w:r w:rsidR="00F5450F" w:rsidRPr="00334889">
        <w:rPr>
          <w:rFonts w:cs="Times New Roman"/>
          <w:sz w:val="24"/>
          <w:szCs w:val="24"/>
        </w:rPr>
        <w:t>,</w:t>
      </w:r>
      <w:r w:rsidR="006A5855" w:rsidRPr="00334889">
        <w:rPr>
          <w:rFonts w:cs="Times New Roman"/>
          <w:sz w:val="24"/>
          <w:szCs w:val="24"/>
        </w:rPr>
        <w:t xml:space="preserve"> </w:t>
      </w:r>
      <w:r w:rsidR="00F5450F" w:rsidRPr="00334889">
        <w:rPr>
          <w:rFonts w:cs="Times New Roman"/>
          <w:sz w:val="24"/>
          <w:szCs w:val="24"/>
        </w:rPr>
        <w:t>hospital</w:t>
      </w:r>
      <w:r w:rsidR="00A31B84" w:rsidRPr="00334889">
        <w:rPr>
          <w:rFonts w:cs="Times New Roman"/>
          <w:sz w:val="24"/>
          <w:szCs w:val="24"/>
        </w:rPr>
        <w:t>-</w:t>
      </w:r>
      <w:r w:rsidR="00F5450F" w:rsidRPr="00334889">
        <w:rPr>
          <w:rFonts w:cs="Times New Roman"/>
          <w:sz w:val="24"/>
          <w:szCs w:val="24"/>
        </w:rPr>
        <w:t>based</w:t>
      </w:r>
      <w:r w:rsidR="006A5855" w:rsidRPr="00334889">
        <w:rPr>
          <w:rFonts w:cs="Times New Roman"/>
          <w:sz w:val="24"/>
          <w:szCs w:val="24"/>
        </w:rPr>
        <w:t xml:space="preserve"> </w:t>
      </w:r>
      <w:r w:rsidR="00F5450F" w:rsidRPr="00334889">
        <w:rPr>
          <w:rFonts w:cs="Times New Roman"/>
          <w:sz w:val="24"/>
          <w:szCs w:val="24"/>
        </w:rPr>
        <w:t>data</w:t>
      </w:r>
      <w:r w:rsidR="006A5855" w:rsidRPr="00334889">
        <w:rPr>
          <w:rFonts w:cs="Times New Roman"/>
          <w:sz w:val="24"/>
          <w:szCs w:val="24"/>
        </w:rPr>
        <w:t xml:space="preserve"> </w:t>
      </w:r>
      <w:r w:rsidR="00F5450F" w:rsidRPr="00334889">
        <w:rPr>
          <w:rFonts w:cs="Times New Roman"/>
          <w:sz w:val="24"/>
          <w:szCs w:val="24"/>
        </w:rPr>
        <w:t>cannot</w:t>
      </w:r>
      <w:r w:rsidR="006A5855" w:rsidRPr="00334889">
        <w:rPr>
          <w:rFonts w:cs="Times New Roman"/>
          <w:sz w:val="24"/>
          <w:szCs w:val="24"/>
        </w:rPr>
        <w:t xml:space="preserve"> </w:t>
      </w:r>
      <w:r w:rsidR="00F5450F" w:rsidRPr="00334889">
        <w:rPr>
          <w:rFonts w:cs="Times New Roman"/>
          <w:sz w:val="24"/>
          <w:szCs w:val="24"/>
        </w:rPr>
        <w:t>be</w:t>
      </w:r>
      <w:r w:rsidR="006A5855" w:rsidRPr="00334889">
        <w:rPr>
          <w:rFonts w:cs="Times New Roman"/>
          <w:sz w:val="24"/>
          <w:szCs w:val="24"/>
        </w:rPr>
        <w:t xml:space="preserve"> </w:t>
      </w:r>
      <w:r w:rsidR="006B59FE" w:rsidRPr="00334889">
        <w:rPr>
          <w:rFonts w:cs="Times New Roman"/>
          <w:sz w:val="24"/>
          <w:szCs w:val="24"/>
        </w:rPr>
        <w:t>used</w:t>
      </w:r>
      <w:r w:rsidR="006A5855" w:rsidRPr="00334889">
        <w:rPr>
          <w:rFonts w:cs="Times New Roman"/>
          <w:sz w:val="24"/>
          <w:szCs w:val="24"/>
        </w:rPr>
        <w:t xml:space="preserve"> </w:t>
      </w:r>
      <w:r w:rsidR="006B59FE" w:rsidRPr="00334889">
        <w:rPr>
          <w:rFonts w:cs="Times New Roman"/>
          <w:sz w:val="24"/>
          <w:szCs w:val="24"/>
        </w:rPr>
        <w:t>to</w:t>
      </w:r>
      <w:r w:rsidR="006A5855" w:rsidRPr="00334889">
        <w:rPr>
          <w:rFonts w:cs="Times New Roman"/>
          <w:sz w:val="24"/>
          <w:szCs w:val="24"/>
        </w:rPr>
        <w:t xml:space="preserve"> </w:t>
      </w:r>
      <w:r w:rsidR="006B59FE" w:rsidRPr="00334889">
        <w:rPr>
          <w:rFonts w:cs="Times New Roman"/>
          <w:sz w:val="24"/>
          <w:szCs w:val="24"/>
        </w:rPr>
        <w:t>provide</w:t>
      </w:r>
      <w:r w:rsidR="006A5855" w:rsidRPr="00334889">
        <w:rPr>
          <w:rFonts w:cs="Times New Roman"/>
          <w:sz w:val="24"/>
          <w:szCs w:val="24"/>
        </w:rPr>
        <w:t xml:space="preserve"> </w:t>
      </w:r>
      <w:r w:rsidR="006B59FE" w:rsidRPr="00334889">
        <w:rPr>
          <w:rFonts w:cs="Times New Roman"/>
          <w:sz w:val="24"/>
          <w:szCs w:val="24"/>
        </w:rPr>
        <w:t>accurate</w:t>
      </w:r>
      <w:r w:rsidR="006A5855" w:rsidRPr="00334889">
        <w:rPr>
          <w:rFonts w:cs="Times New Roman"/>
          <w:sz w:val="24"/>
          <w:szCs w:val="24"/>
        </w:rPr>
        <w:t xml:space="preserve"> </w:t>
      </w:r>
      <w:r w:rsidR="006B59FE" w:rsidRPr="00334889">
        <w:rPr>
          <w:rFonts w:cs="Times New Roman"/>
          <w:sz w:val="24"/>
          <w:szCs w:val="24"/>
        </w:rPr>
        <w:t>estimates</w:t>
      </w:r>
      <w:r w:rsidR="006A5855" w:rsidRPr="00334889">
        <w:rPr>
          <w:rFonts w:cs="Times New Roman"/>
          <w:sz w:val="24"/>
          <w:szCs w:val="24"/>
        </w:rPr>
        <w:t xml:space="preserve"> </w:t>
      </w:r>
      <w:r w:rsidR="006B59FE" w:rsidRPr="00334889">
        <w:rPr>
          <w:rFonts w:cs="Times New Roman"/>
          <w:sz w:val="24"/>
          <w:szCs w:val="24"/>
        </w:rPr>
        <w:t>of</w:t>
      </w:r>
      <w:r w:rsidR="006A5855" w:rsidRPr="00334889">
        <w:rPr>
          <w:rFonts w:cs="Times New Roman"/>
          <w:sz w:val="24"/>
          <w:szCs w:val="24"/>
        </w:rPr>
        <w:t xml:space="preserve"> </w:t>
      </w:r>
      <w:r w:rsidR="006B59FE" w:rsidRPr="00334889">
        <w:rPr>
          <w:rFonts w:cs="Times New Roman"/>
          <w:sz w:val="24"/>
          <w:szCs w:val="24"/>
        </w:rPr>
        <w:t>MMR</w:t>
      </w:r>
      <w:r w:rsidR="006A5855" w:rsidRPr="00334889">
        <w:rPr>
          <w:rFonts w:cs="Times New Roman"/>
          <w:sz w:val="24"/>
          <w:szCs w:val="24"/>
        </w:rPr>
        <w:t xml:space="preserve"> </w:t>
      </w:r>
      <w:r w:rsidR="006B59FE" w:rsidRPr="00334889">
        <w:rPr>
          <w:rFonts w:cs="Times New Roman"/>
          <w:sz w:val="24"/>
          <w:szCs w:val="24"/>
        </w:rPr>
        <w:t>for</w:t>
      </w:r>
      <w:r w:rsidR="006A5855" w:rsidRPr="00334889">
        <w:rPr>
          <w:rFonts w:cs="Times New Roman"/>
          <w:sz w:val="24"/>
          <w:szCs w:val="24"/>
        </w:rPr>
        <w:t xml:space="preserve"> </w:t>
      </w:r>
      <w:r w:rsidR="006B59FE" w:rsidRPr="00334889">
        <w:rPr>
          <w:rFonts w:cs="Times New Roman"/>
          <w:sz w:val="24"/>
          <w:szCs w:val="24"/>
        </w:rPr>
        <w:t>the</w:t>
      </w:r>
      <w:r w:rsidR="006A5855" w:rsidRPr="00334889">
        <w:rPr>
          <w:rFonts w:cs="Times New Roman"/>
          <w:sz w:val="24"/>
          <w:szCs w:val="24"/>
        </w:rPr>
        <w:t xml:space="preserve"> </w:t>
      </w:r>
      <w:r w:rsidR="0062013E" w:rsidRPr="00334889">
        <w:rPr>
          <w:rFonts w:cs="Times New Roman"/>
          <w:sz w:val="24"/>
          <w:szCs w:val="24"/>
        </w:rPr>
        <w:t>population.</w:t>
      </w:r>
      <w:r w:rsidR="000633C1" w:rsidRPr="00334889">
        <w:rPr>
          <w:rFonts w:cs="Times New Roman"/>
          <w:sz w:val="24"/>
          <w:szCs w:val="24"/>
          <w:vertAlign w:val="superscript"/>
        </w:rPr>
        <w:t>8</w:t>
      </w:r>
      <w:r w:rsidR="001D2E9E" w:rsidRPr="00334889">
        <w:rPr>
          <w:rFonts w:cs="Times New Roman"/>
          <w:sz w:val="24"/>
          <w:szCs w:val="24"/>
          <w:vertAlign w:val="superscript"/>
        </w:rPr>
        <w:t>4</w:t>
      </w:r>
      <w:r w:rsidR="006A5855" w:rsidRPr="00334889">
        <w:rPr>
          <w:rFonts w:cs="Times New Roman"/>
          <w:sz w:val="24"/>
          <w:szCs w:val="24"/>
        </w:rPr>
        <w:t xml:space="preserve"> </w:t>
      </w:r>
    </w:p>
    <w:p w14:paraId="3391A449" w14:textId="4C486ECC" w:rsidR="00C83119" w:rsidRPr="00334889" w:rsidRDefault="00C83119" w:rsidP="00286152">
      <w:pPr>
        <w:pStyle w:val="Heading3"/>
        <w:rPr>
          <w:rFonts w:asciiTheme="minorHAnsi" w:hAnsiTheme="minorHAnsi"/>
        </w:rPr>
      </w:pPr>
      <w:r w:rsidRPr="00334889">
        <w:rPr>
          <w:rFonts w:asciiTheme="minorHAnsi" w:hAnsiTheme="minorHAnsi"/>
        </w:rPr>
        <w:t>Census</w:t>
      </w:r>
      <w:r w:rsidR="006A5855" w:rsidRPr="00334889">
        <w:rPr>
          <w:rFonts w:asciiTheme="minorHAnsi" w:hAnsiTheme="minorHAnsi"/>
        </w:rPr>
        <w:t xml:space="preserve"> </w:t>
      </w:r>
      <w:r w:rsidRPr="00334889">
        <w:rPr>
          <w:rFonts w:asciiTheme="minorHAnsi" w:hAnsiTheme="minorHAnsi"/>
        </w:rPr>
        <w:t>and</w:t>
      </w:r>
      <w:r w:rsidR="006A5855" w:rsidRPr="00334889">
        <w:rPr>
          <w:rFonts w:asciiTheme="minorHAnsi" w:hAnsiTheme="minorHAnsi"/>
        </w:rPr>
        <w:t xml:space="preserve"> </w:t>
      </w:r>
      <w:r w:rsidR="00675EE3" w:rsidRPr="00334889">
        <w:rPr>
          <w:rFonts w:asciiTheme="minorHAnsi" w:hAnsiTheme="minorHAnsi"/>
        </w:rPr>
        <w:t>population</w:t>
      </w:r>
      <w:r w:rsidR="006A5855" w:rsidRPr="00334889">
        <w:rPr>
          <w:rFonts w:asciiTheme="minorHAnsi" w:hAnsiTheme="minorHAnsi"/>
        </w:rPr>
        <w:t xml:space="preserve"> </w:t>
      </w:r>
      <w:r w:rsidR="00675EE3" w:rsidRPr="00334889">
        <w:rPr>
          <w:rFonts w:asciiTheme="minorHAnsi" w:hAnsiTheme="minorHAnsi"/>
        </w:rPr>
        <w:t>or</w:t>
      </w:r>
      <w:r w:rsidR="006A5855" w:rsidRPr="00334889">
        <w:rPr>
          <w:rFonts w:asciiTheme="minorHAnsi" w:hAnsiTheme="minorHAnsi"/>
        </w:rPr>
        <w:t xml:space="preserve"> </w:t>
      </w:r>
      <w:r w:rsidRPr="00334889">
        <w:rPr>
          <w:rFonts w:asciiTheme="minorHAnsi" w:hAnsiTheme="minorHAnsi"/>
        </w:rPr>
        <w:t>household</w:t>
      </w:r>
      <w:r w:rsidR="006A5855" w:rsidRPr="00334889">
        <w:rPr>
          <w:rFonts w:asciiTheme="minorHAnsi" w:hAnsiTheme="minorHAnsi"/>
        </w:rPr>
        <w:t xml:space="preserve"> </w:t>
      </w:r>
      <w:r w:rsidRPr="00334889">
        <w:rPr>
          <w:rFonts w:asciiTheme="minorHAnsi" w:hAnsiTheme="minorHAnsi"/>
        </w:rPr>
        <w:t>surveys</w:t>
      </w:r>
    </w:p>
    <w:p w14:paraId="0FEA50CB" w14:textId="40CD3DE6" w:rsidR="00DE7DC7" w:rsidRPr="00334889" w:rsidRDefault="00DE7DC7"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United</w:t>
      </w:r>
      <w:r w:rsidR="006A5855" w:rsidRPr="00334889">
        <w:rPr>
          <w:rFonts w:cs="Times New Roman"/>
          <w:sz w:val="24"/>
          <w:szCs w:val="24"/>
        </w:rPr>
        <w:t xml:space="preserve"> </w:t>
      </w:r>
      <w:r w:rsidRPr="00334889">
        <w:rPr>
          <w:rFonts w:cs="Times New Roman"/>
          <w:sz w:val="24"/>
          <w:szCs w:val="24"/>
        </w:rPr>
        <w:t>Nations</w:t>
      </w:r>
      <w:r w:rsidR="006A5855" w:rsidRPr="00334889">
        <w:rPr>
          <w:rFonts w:cs="Times New Roman"/>
          <w:sz w:val="24"/>
          <w:szCs w:val="24"/>
        </w:rPr>
        <w:t xml:space="preserve"> </w:t>
      </w:r>
      <w:r w:rsidRPr="00334889">
        <w:rPr>
          <w:rFonts w:cs="Times New Roman"/>
          <w:sz w:val="24"/>
          <w:szCs w:val="24"/>
        </w:rPr>
        <w:t>recommends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use</w:t>
      </w:r>
      <w:r w:rsidR="006A5855" w:rsidRPr="00334889">
        <w:rPr>
          <w:rFonts w:cs="Times New Roman"/>
          <w:sz w:val="24"/>
          <w:szCs w:val="24"/>
        </w:rPr>
        <w:t xml:space="preserve"> </w:t>
      </w:r>
      <w:r w:rsidR="00385B46" w:rsidRPr="00334889">
        <w:rPr>
          <w:rFonts w:cs="Times New Roman"/>
          <w:sz w:val="24"/>
          <w:szCs w:val="24"/>
        </w:rPr>
        <w:t>of</w:t>
      </w:r>
      <w:r w:rsidR="006A5855" w:rsidRPr="00334889">
        <w:rPr>
          <w:rFonts w:cs="Times New Roman"/>
          <w:sz w:val="24"/>
          <w:szCs w:val="24"/>
        </w:rPr>
        <w:t xml:space="preserve"> </w:t>
      </w:r>
      <w:r w:rsidR="00362EFA" w:rsidRPr="00334889">
        <w:rPr>
          <w:rFonts w:cs="Times New Roman"/>
          <w:sz w:val="24"/>
          <w:szCs w:val="24"/>
        </w:rPr>
        <w:t>a</w:t>
      </w:r>
      <w:r w:rsidR="006A5855" w:rsidRPr="00334889">
        <w:rPr>
          <w:rFonts w:cs="Times New Roman"/>
          <w:sz w:val="24"/>
          <w:szCs w:val="24"/>
        </w:rPr>
        <w:t xml:space="preserve"> </w:t>
      </w:r>
      <w:r w:rsidR="00385B46" w:rsidRPr="00334889">
        <w:rPr>
          <w:rFonts w:cs="Times New Roman"/>
          <w:sz w:val="24"/>
          <w:szCs w:val="24"/>
        </w:rPr>
        <w:t>population</w:t>
      </w:r>
      <w:r w:rsidR="006A5855" w:rsidRPr="00334889">
        <w:rPr>
          <w:rFonts w:cs="Times New Roman"/>
          <w:sz w:val="24"/>
          <w:szCs w:val="24"/>
        </w:rPr>
        <w:t xml:space="preserve"> </w:t>
      </w:r>
      <w:r w:rsidR="00E04646" w:rsidRPr="00334889">
        <w:rPr>
          <w:rFonts w:cs="Times New Roman"/>
          <w:sz w:val="24"/>
          <w:szCs w:val="24"/>
        </w:rPr>
        <w:t>c</w:t>
      </w:r>
      <w:r w:rsidRPr="00334889">
        <w:rPr>
          <w:rFonts w:cs="Times New Roman"/>
          <w:sz w:val="24"/>
          <w:szCs w:val="24"/>
        </w:rPr>
        <w:t>ensuses</w:t>
      </w:r>
      <w:r w:rsidR="006A5855" w:rsidRPr="00334889">
        <w:rPr>
          <w:rFonts w:cs="Times New Roman"/>
          <w:sz w:val="24"/>
          <w:szCs w:val="24"/>
        </w:rPr>
        <w:t xml:space="preserve"> </w:t>
      </w:r>
      <w:r w:rsidR="002C3E85"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estimating</w:t>
      </w:r>
      <w:r w:rsidR="006A5855" w:rsidRPr="00334889">
        <w:rPr>
          <w:rFonts w:cs="Times New Roman"/>
          <w:sz w:val="24"/>
          <w:szCs w:val="24"/>
        </w:rPr>
        <w:t xml:space="preserve"> </w:t>
      </w:r>
      <w:r w:rsidRPr="00334889">
        <w:rPr>
          <w:rFonts w:cs="Times New Roman"/>
          <w:sz w:val="24"/>
          <w:szCs w:val="24"/>
        </w:rPr>
        <w:t>MM</w:t>
      </w:r>
      <w:r w:rsidR="002C3E85" w:rsidRPr="00334889">
        <w:rPr>
          <w:rFonts w:cs="Times New Roman"/>
          <w:sz w:val="24"/>
          <w:szCs w:val="24"/>
        </w:rPr>
        <w:t>R</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without</w:t>
      </w:r>
      <w:r w:rsidR="006A5855" w:rsidRPr="00334889">
        <w:rPr>
          <w:rFonts w:cs="Times New Roman"/>
          <w:sz w:val="24"/>
          <w:szCs w:val="24"/>
        </w:rPr>
        <w:t xml:space="preserve"> </w:t>
      </w:r>
      <w:r w:rsidRPr="00334889">
        <w:rPr>
          <w:rFonts w:cs="Times New Roman"/>
          <w:sz w:val="24"/>
          <w:szCs w:val="24"/>
        </w:rPr>
        <w:t>considering</w:t>
      </w:r>
      <w:r w:rsidR="006A5855" w:rsidRPr="00334889">
        <w:rPr>
          <w:rFonts w:cs="Times New Roman"/>
          <w:sz w:val="24"/>
          <w:szCs w:val="24"/>
        </w:rPr>
        <w:t xml:space="preserve"> </w:t>
      </w:r>
      <w:r w:rsidR="002C3E85"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substitute</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vital</w:t>
      </w:r>
      <w:r w:rsidR="006A5855" w:rsidRPr="00334889">
        <w:rPr>
          <w:rFonts w:cs="Times New Roman"/>
          <w:sz w:val="24"/>
          <w:szCs w:val="24"/>
        </w:rPr>
        <w:t xml:space="preserve"> </w:t>
      </w:r>
      <w:r w:rsidRPr="00334889">
        <w:rPr>
          <w:rFonts w:cs="Times New Roman"/>
          <w:sz w:val="24"/>
          <w:szCs w:val="24"/>
        </w:rPr>
        <w:t>registration.</w:t>
      </w:r>
      <w:r w:rsidR="000633C1" w:rsidRPr="00334889">
        <w:rPr>
          <w:rFonts w:cs="Times New Roman"/>
          <w:sz w:val="24"/>
          <w:szCs w:val="24"/>
          <w:vertAlign w:val="superscript"/>
        </w:rPr>
        <w:t>8</w:t>
      </w:r>
      <w:r w:rsidR="001D2E9E" w:rsidRPr="00334889">
        <w:rPr>
          <w:rFonts w:cs="Times New Roman"/>
          <w:sz w:val="24"/>
          <w:szCs w:val="24"/>
          <w:vertAlign w:val="superscript"/>
        </w:rPr>
        <w:t>5</w:t>
      </w:r>
      <w:r w:rsidR="006A5855" w:rsidRPr="00334889">
        <w:rPr>
          <w:rFonts w:cs="Times New Roman"/>
          <w:sz w:val="24"/>
          <w:szCs w:val="24"/>
        </w:rPr>
        <w:t xml:space="preserve"> </w:t>
      </w:r>
      <w:r w:rsidRPr="00334889">
        <w:rPr>
          <w:rFonts w:cs="Times New Roman"/>
          <w:sz w:val="24"/>
          <w:szCs w:val="24"/>
        </w:rPr>
        <w:t>Use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calculate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cost-effective</w:t>
      </w:r>
      <w:r w:rsidR="006A5855" w:rsidRPr="00334889">
        <w:rPr>
          <w:rFonts w:cs="Times New Roman"/>
          <w:sz w:val="24"/>
          <w:szCs w:val="24"/>
        </w:rPr>
        <w:t xml:space="preserve"> </w:t>
      </w:r>
      <w:r w:rsidR="00741200"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006B59FE" w:rsidRPr="00334889">
        <w:rPr>
          <w:rFonts w:cs="Times New Roman"/>
          <w:sz w:val="24"/>
          <w:szCs w:val="24"/>
        </w:rPr>
        <w:t>can</w:t>
      </w:r>
      <w:r w:rsidR="006A5855" w:rsidRPr="00334889">
        <w:rPr>
          <w:rFonts w:cs="Times New Roman"/>
          <w:sz w:val="24"/>
          <w:szCs w:val="24"/>
        </w:rPr>
        <w:t xml:space="preserve"> </w:t>
      </w:r>
      <w:r w:rsidR="006B59FE"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obtained</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part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w:t>
      </w:r>
      <w:r w:rsidR="006B59FE" w:rsidRPr="00334889">
        <w:rPr>
          <w:rFonts w:cs="Times New Roman"/>
          <w:sz w:val="24"/>
          <w:szCs w:val="24"/>
        </w:rPr>
        <w:t>n</w:t>
      </w:r>
      <w:r w:rsidR="006A5855" w:rsidRPr="00334889">
        <w:rPr>
          <w:rFonts w:cs="Times New Roman"/>
          <w:sz w:val="24"/>
          <w:szCs w:val="24"/>
        </w:rPr>
        <w:t xml:space="preserve"> </w:t>
      </w:r>
      <w:r w:rsidR="006B59FE" w:rsidRPr="00334889">
        <w:rPr>
          <w:rFonts w:cs="Times New Roman"/>
          <w:sz w:val="24"/>
          <w:szCs w:val="24"/>
        </w:rPr>
        <w:t>already</w:t>
      </w:r>
      <w:r w:rsidR="006A5855" w:rsidRPr="00334889">
        <w:rPr>
          <w:rFonts w:cs="Times New Roman"/>
          <w:sz w:val="24"/>
          <w:szCs w:val="24"/>
        </w:rPr>
        <w:t xml:space="preserve"> </w:t>
      </w:r>
      <w:r w:rsidR="006B59FE" w:rsidRPr="00334889">
        <w:rPr>
          <w:rFonts w:cs="Times New Roman"/>
          <w:sz w:val="24"/>
          <w:szCs w:val="24"/>
        </w:rPr>
        <w:t>agreed</w:t>
      </w:r>
      <w:r w:rsidR="006A5855" w:rsidRPr="00334889">
        <w:rPr>
          <w:rFonts w:cs="Times New Roman"/>
          <w:sz w:val="24"/>
          <w:szCs w:val="24"/>
        </w:rPr>
        <w:t xml:space="preserve"> </w:t>
      </w:r>
      <w:r w:rsidRPr="00334889">
        <w:rPr>
          <w:rFonts w:cs="Times New Roman"/>
          <w:sz w:val="24"/>
          <w:szCs w:val="24"/>
        </w:rPr>
        <w:t>country</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002C3E85" w:rsidRPr="00334889">
        <w:rPr>
          <w:rFonts w:cs="Times New Roman"/>
          <w:sz w:val="24"/>
          <w:szCs w:val="24"/>
        </w:rPr>
        <w:t>should</w:t>
      </w:r>
      <w:r w:rsidR="006A5855" w:rsidRPr="00334889">
        <w:rPr>
          <w:rFonts w:cs="Times New Roman"/>
          <w:sz w:val="24"/>
          <w:szCs w:val="24"/>
        </w:rPr>
        <w:t xml:space="preserve"> </w:t>
      </w:r>
      <w:r w:rsidRPr="00334889">
        <w:rPr>
          <w:rFonts w:cs="Times New Roman"/>
          <w:sz w:val="24"/>
          <w:szCs w:val="24"/>
        </w:rPr>
        <w:t>provide</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complete</w:t>
      </w:r>
      <w:r w:rsidR="006A5855" w:rsidRPr="00334889">
        <w:rPr>
          <w:rFonts w:cs="Times New Roman"/>
          <w:sz w:val="24"/>
          <w:szCs w:val="24"/>
        </w:rPr>
        <w:t xml:space="preserve"> </w:t>
      </w:r>
      <w:r w:rsidRPr="00334889">
        <w:rPr>
          <w:rFonts w:cs="Times New Roman"/>
          <w:sz w:val="24"/>
          <w:szCs w:val="24"/>
        </w:rPr>
        <w:t>picture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whole</w:t>
      </w:r>
      <w:r w:rsidR="006A5855" w:rsidRPr="00334889">
        <w:rPr>
          <w:rFonts w:cs="Times New Roman"/>
          <w:sz w:val="24"/>
          <w:szCs w:val="24"/>
        </w:rPr>
        <w:t xml:space="preserve"> </w:t>
      </w:r>
      <w:r w:rsidRPr="00334889">
        <w:rPr>
          <w:rFonts w:cs="Times New Roman"/>
          <w:sz w:val="24"/>
          <w:szCs w:val="24"/>
        </w:rPr>
        <w:t>population</w:t>
      </w:r>
      <w:r w:rsidR="006A5855" w:rsidRPr="00334889">
        <w:rPr>
          <w:rFonts w:cs="Times New Roman"/>
          <w:sz w:val="24"/>
          <w:szCs w:val="24"/>
        </w:rPr>
        <w:t xml:space="preserve"> </w:t>
      </w:r>
      <w:r w:rsidR="002C3E85" w:rsidRPr="00334889">
        <w:rPr>
          <w:rFonts w:cs="Times New Roman"/>
          <w:sz w:val="24"/>
          <w:szCs w:val="24"/>
        </w:rPr>
        <w:t>and</w:t>
      </w:r>
      <w:r w:rsidR="006A5855" w:rsidRPr="00334889">
        <w:rPr>
          <w:rFonts w:cs="Times New Roman"/>
          <w:sz w:val="24"/>
          <w:szCs w:val="24"/>
        </w:rPr>
        <w:t xml:space="preserve"> </w:t>
      </w:r>
      <w:r w:rsidR="002C3E85" w:rsidRPr="00334889">
        <w:rPr>
          <w:rFonts w:cs="Times New Roman"/>
          <w:sz w:val="24"/>
          <w:szCs w:val="24"/>
        </w:rPr>
        <w:t>results</w:t>
      </w:r>
      <w:r w:rsidR="006A5855" w:rsidRPr="00334889">
        <w:rPr>
          <w:rFonts w:cs="Times New Roman"/>
          <w:sz w:val="24"/>
          <w:szCs w:val="24"/>
        </w:rPr>
        <w:t xml:space="preserve"> </w:t>
      </w:r>
      <w:r w:rsidR="002C3E85" w:rsidRPr="00334889">
        <w:rPr>
          <w:rFonts w:cs="Times New Roman"/>
          <w:sz w:val="24"/>
          <w:szCs w:val="24"/>
        </w:rPr>
        <w:t>in</w:t>
      </w:r>
      <w:r w:rsidR="006A5855" w:rsidRPr="00334889">
        <w:rPr>
          <w:rFonts w:cs="Times New Roman"/>
          <w:sz w:val="24"/>
          <w:szCs w:val="24"/>
        </w:rPr>
        <w:t xml:space="preserve"> </w:t>
      </w:r>
      <w:r w:rsidR="002C3E85" w:rsidRPr="00334889">
        <w:rPr>
          <w:rFonts w:cs="Times New Roman"/>
          <w:sz w:val="24"/>
          <w:szCs w:val="24"/>
        </w:rPr>
        <w:t>an</w:t>
      </w:r>
      <w:r w:rsidR="006A5855" w:rsidRPr="00334889">
        <w:rPr>
          <w:rFonts w:cs="Times New Roman"/>
          <w:sz w:val="24"/>
          <w:szCs w:val="24"/>
        </w:rPr>
        <w:t xml:space="preserve"> </w:t>
      </w:r>
      <w:r w:rsidR="002C3E85" w:rsidRPr="00334889">
        <w:rPr>
          <w:rFonts w:cs="Times New Roman"/>
          <w:sz w:val="24"/>
          <w:szCs w:val="24"/>
        </w:rPr>
        <w:t>estimate</w:t>
      </w:r>
      <w:r w:rsidR="006A5855" w:rsidRPr="00334889">
        <w:rPr>
          <w:rFonts w:cs="Times New Roman"/>
          <w:sz w:val="24"/>
          <w:szCs w:val="24"/>
        </w:rPr>
        <w:t xml:space="preserve"> </w:t>
      </w:r>
      <w:r w:rsidR="002C3E85" w:rsidRPr="00334889">
        <w:rPr>
          <w:rFonts w:cs="Times New Roman"/>
          <w:sz w:val="24"/>
          <w:szCs w:val="24"/>
        </w:rPr>
        <w:t>with</w:t>
      </w:r>
      <w:r w:rsidR="006A5855" w:rsidRPr="00334889">
        <w:rPr>
          <w:rFonts w:cs="Times New Roman"/>
          <w:sz w:val="24"/>
          <w:szCs w:val="24"/>
        </w:rPr>
        <w:t xml:space="preserve"> </w:t>
      </w:r>
      <w:r w:rsidR="002C3E85" w:rsidRPr="00334889">
        <w:rPr>
          <w:rFonts w:cs="Times New Roman"/>
          <w:sz w:val="24"/>
          <w:szCs w:val="24"/>
        </w:rPr>
        <w:t>relatively</w:t>
      </w:r>
      <w:r w:rsidR="006A5855" w:rsidRPr="00334889">
        <w:rPr>
          <w:rFonts w:cs="Times New Roman"/>
          <w:sz w:val="24"/>
          <w:szCs w:val="24"/>
        </w:rPr>
        <w:t xml:space="preserve"> </w:t>
      </w:r>
      <w:r w:rsidR="002C3E85" w:rsidRPr="00334889">
        <w:rPr>
          <w:rFonts w:cs="Times New Roman"/>
          <w:sz w:val="24"/>
          <w:szCs w:val="24"/>
        </w:rPr>
        <w:t>normal</w:t>
      </w:r>
      <w:r w:rsidR="006A5855" w:rsidRPr="00334889">
        <w:rPr>
          <w:rFonts w:cs="Times New Roman"/>
          <w:sz w:val="24"/>
          <w:szCs w:val="24"/>
        </w:rPr>
        <w:t xml:space="preserve"> </w:t>
      </w:r>
      <w:r w:rsidR="002C3E85" w:rsidRPr="00334889">
        <w:rPr>
          <w:rFonts w:cs="Times New Roman"/>
          <w:sz w:val="24"/>
          <w:szCs w:val="24"/>
        </w:rPr>
        <w:t>confidence</w:t>
      </w:r>
      <w:r w:rsidR="006A5855" w:rsidRPr="00334889">
        <w:rPr>
          <w:rFonts w:cs="Times New Roman"/>
          <w:sz w:val="24"/>
          <w:szCs w:val="24"/>
        </w:rPr>
        <w:t xml:space="preserve"> </w:t>
      </w:r>
      <w:r w:rsidR="002C3E85" w:rsidRPr="00334889">
        <w:rPr>
          <w:rFonts w:cs="Times New Roman"/>
          <w:sz w:val="24"/>
          <w:szCs w:val="24"/>
        </w:rPr>
        <w:t>indicators</w:t>
      </w:r>
      <w:r w:rsidR="006A5855" w:rsidRPr="00334889">
        <w:rPr>
          <w:rFonts w:cs="Times New Roman"/>
          <w:sz w:val="24"/>
          <w:szCs w:val="24"/>
        </w:rPr>
        <w:t xml:space="preserve"> </w:t>
      </w:r>
      <w:r w:rsidRPr="00334889">
        <w:rPr>
          <w:rFonts w:cs="Times New Roman"/>
          <w:sz w:val="24"/>
          <w:szCs w:val="24"/>
        </w:rPr>
        <w:t>due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large</w:t>
      </w:r>
      <w:r w:rsidR="006A5855" w:rsidRPr="00334889">
        <w:rPr>
          <w:rFonts w:cs="Times New Roman"/>
          <w:sz w:val="24"/>
          <w:szCs w:val="24"/>
        </w:rPr>
        <w:t xml:space="preserve"> </w:t>
      </w:r>
      <w:r w:rsidRPr="00334889">
        <w:rPr>
          <w:rFonts w:cs="Times New Roman"/>
          <w:sz w:val="24"/>
          <w:szCs w:val="24"/>
        </w:rPr>
        <w:t>samples</w:t>
      </w:r>
      <w:r w:rsidR="006A5855" w:rsidRPr="00334889">
        <w:rPr>
          <w:rFonts w:cs="Times New Roman"/>
          <w:sz w:val="24"/>
          <w:szCs w:val="24"/>
        </w:rPr>
        <w:t xml:space="preserve"> </w:t>
      </w:r>
      <w:r w:rsidR="002A3A19" w:rsidRPr="00334889">
        <w:rPr>
          <w:rFonts w:cs="Times New Roman"/>
          <w:sz w:val="24"/>
          <w:szCs w:val="24"/>
        </w:rPr>
        <w:t>sizes</w:t>
      </w:r>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However</w:t>
      </w:r>
      <w:r w:rsidR="002C3E85" w:rsidRPr="00334889">
        <w:rPr>
          <w:rFonts w:cs="Times New Roman"/>
          <w:sz w:val="24"/>
          <w:szCs w:val="24"/>
        </w:rPr>
        <w:t>,</w:t>
      </w:r>
      <w:r w:rsidR="006A5855" w:rsidRPr="00334889">
        <w:rPr>
          <w:rFonts w:cs="Times New Roman"/>
          <w:sz w:val="24"/>
          <w:szCs w:val="24"/>
        </w:rPr>
        <w:t xml:space="preserve"> </w:t>
      </w:r>
      <w:r w:rsidR="002B5B2B" w:rsidRPr="00334889">
        <w:rPr>
          <w:rFonts w:cs="Times New Roman"/>
          <w:sz w:val="24"/>
          <w:szCs w:val="24"/>
        </w:rPr>
        <w:t>a</w:t>
      </w:r>
      <w:r w:rsidR="006A5855" w:rsidRPr="00334889">
        <w:rPr>
          <w:rFonts w:cs="Times New Roman"/>
          <w:sz w:val="24"/>
          <w:szCs w:val="24"/>
        </w:rPr>
        <w:t xml:space="preserve"> </w:t>
      </w:r>
      <w:r w:rsidR="00A33C96" w:rsidRPr="00334889">
        <w:rPr>
          <w:rFonts w:cs="Times New Roman"/>
          <w:sz w:val="24"/>
          <w:szCs w:val="24"/>
        </w:rPr>
        <w:t>census</w:t>
      </w:r>
      <w:r w:rsidR="006A5855" w:rsidRPr="00334889">
        <w:rPr>
          <w:rFonts w:cs="Times New Roman"/>
          <w:sz w:val="24"/>
          <w:szCs w:val="24"/>
        </w:rPr>
        <w:t xml:space="preserve"> </w:t>
      </w:r>
      <w:r w:rsidR="002B5B2B" w:rsidRPr="00334889">
        <w:rPr>
          <w:rFonts w:cs="Times New Roman"/>
          <w:sz w:val="24"/>
          <w:szCs w:val="24"/>
        </w:rPr>
        <w:t>is</w:t>
      </w:r>
      <w:r w:rsidR="006A5855" w:rsidRPr="00334889">
        <w:rPr>
          <w:rFonts w:cs="Times New Roman"/>
          <w:sz w:val="24"/>
          <w:szCs w:val="24"/>
        </w:rPr>
        <w:t xml:space="preserve"> </w:t>
      </w:r>
      <w:r w:rsidR="00A33C96" w:rsidRPr="00334889">
        <w:rPr>
          <w:rFonts w:cs="Times New Roman"/>
          <w:sz w:val="24"/>
          <w:szCs w:val="24"/>
        </w:rPr>
        <w:t>usually</w:t>
      </w:r>
      <w:r w:rsidR="006A5855" w:rsidRPr="00334889">
        <w:rPr>
          <w:rFonts w:cs="Times New Roman"/>
          <w:sz w:val="24"/>
          <w:szCs w:val="24"/>
        </w:rPr>
        <w:t xml:space="preserve"> </w:t>
      </w:r>
      <w:r w:rsidR="006B59FE" w:rsidRPr="00334889">
        <w:rPr>
          <w:rFonts w:cs="Times New Roman"/>
          <w:sz w:val="24"/>
          <w:szCs w:val="24"/>
        </w:rPr>
        <w:t>only</w:t>
      </w:r>
      <w:r w:rsidR="006A5855" w:rsidRPr="00334889">
        <w:rPr>
          <w:rFonts w:cs="Times New Roman"/>
          <w:sz w:val="24"/>
          <w:szCs w:val="24"/>
        </w:rPr>
        <w:t xml:space="preserve"> </w:t>
      </w:r>
      <w:r w:rsidRPr="00334889">
        <w:rPr>
          <w:rFonts w:cs="Times New Roman"/>
          <w:sz w:val="24"/>
          <w:szCs w:val="24"/>
        </w:rPr>
        <w:t>conducted</w:t>
      </w:r>
      <w:r w:rsidR="006A5855" w:rsidRPr="00334889">
        <w:rPr>
          <w:rFonts w:cs="Times New Roman"/>
          <w:sz w:val="24"/>
          <w:szCs w:val="24"/>
        </w:rPr>
        <w:t xml:space="preserve"> </w:t>
      </w:r>
      <w:r w:rsidRPr="00334889">
        <w:rPr>
          <w:rFonts w:cs="Times New Roman"/>
          <w:sz w:val="24"/>
          <w:szCs w:val="24"/>
        </w:rPr>
        <w:t>every</w:t>
      </w:r>
      <w:r w:rsidR="006A5855" w:rsidRPr="00334889">
        <w:rPr>
          <w:rFonts w:cs="Times New Roman"/>
          <w:sz w:val="24"/>
          <w:szCs w:val="24"/>
        </w:rPr>
        <w:t xml:space="preserve"> </w:t>
      </w:r>
      <w:r w:rsidRPr="00334889">
        <w:rPr>
          <w:rFonts w:cs="Times New Roman"/>
          <w:sz w:val="24"/>
          <w:szCs w:val="24"/>
        </w:rPr>
        <w:t>ten</w:t>
      </w:r>
      <w:r w:rsidR="006A5855" w:rsidRPr="00334889">
        <w:rPr>
          <w:rFonts w:cs="Times New Roman"/>
          <w:sz w:val="24"/>
          <w:szCs w:val="24"/>
        </w:rPr>
        <w:t xml:space="preserve"> </w:t>
      </w:r>
      <w:r w:rsidRPr="00334889">
        <w:rPr>
          <w:rFonts w:cs="Times New Roman"/>
          <w:sz w:val="24"/>
          <w:szCs w:val="24"/>
        </w:rPr>
        <w:t>years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cannot</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routine</w:t>
      </w:r>
      <w:r w:rsidR="006A5855" w:rsidRPr="00334889">
        <w:rPr>
          <w:rFonts w:cs="Times New Roman"/>
          <w:sz w:val="24"/>
          <w:szCs w:val="24"/>
        </w:rPr>
        <w:t xml:space="preserve"> </w:t>
      </w:r>
      <w:r w:rsidRPr="00334889">
        <w:rPr>
          <w:rFonts w:cs="Times New Roman"/>
          <w:sz w:val="24"/>
          <w:szCs w:val="24"/>
        </w:rPr>
        <w:t>monitoring.</w:t>
      </w:r>
      <w:r w:rsidR="006A5855" w:rsidRPr="00334889">
        <w:rPr>
          <w:rFonts w:cs="Times New Roman"/>
          <w:sz w:val="24"/>
          <w:szCs w:val="24"/>
        </w:rPr>
        <w:t xml:space="preserve"> </w:t>
      </w:r>
      <w:r w:rsidR="002C3E85" w:rsidRPr="00334889">
        <w:rPr>
          <w:rFonts w:cs="Times New Roman"/>
          <w:sz w:val="24"/>
          <w:szCs w:val="24"/>
        </w:rPr>
        <w:t>Furthermore,</w:t>
      </w:r>
      <w:r w:rsidR="006A5855" w:rsidRPr="00334889">
        <w:rPr>
          <w:rFonts w:cs="Times New Roman"/>
          <w:sz w:val="24"/>
          <w:szCs w:val="24"/>
        </w:rPr>
        <w:t xml:space="preserve"> </w:t>
      </w:r>
      <w:r w:rsidR="002C3E85" w:rsidRPr="00334889">
        <w:rPr>
          <w:rFonts w:cs="Times New Roman"/>
          <w:sz w:val="24"/>
          <w:szCs w:val="24"/>
        </w:rPr>
        <w:t>they</w:t>
      </w:r>
      <w:r w:rsidR="006A5855" w:rsidRPr="00334889">
        <w:rPr>
          <w:rFonts w:cs="Times New Roman"/>
          <w:sz w:val="24"/>
          <w:szCs w:val="24"/>
        </w:rPr>
        <w:t xml:space="preserve"> </w:t>
      </w:r>
      <w:r w:rsidR="00F5450F" w:rsidRPr="00334889">
        <w:rPr>
          <w:rFonts w:cs="Times New Roman"/>
          <w:sz w:val="24"/>
          <w:szCs w:val="24"/>
        </w:rPr>
        <w:t>identify</w:t>
      </w:r>
      <w:r w:rsidR="006A5855" w:rsidRPr="00334889">
        <w:rPr>
          <w:rFonts w:cs="Times New Roman"/>
          <w:sz w:val="24"/>
          <w:szCs w:val="24"/>
        </w:rPr>
        <w:t xml:space="preserve"> </w:t>
      </w:r>
      <w:r w:rsidRPr="00334889">
        <w:rPr>
          <w:rFonts w:cs="Times New Roman"/>
          <w:sz w:val="24"/>
          <w:szCs w:val="24"/>
        </w:rPr>
        <w:t>pregnancy-related</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002C3E85" w:rsidRPr="00334889">
        <w:rPr>
          <w:rFonts w:cs="Times New Roman"/>
          <w:sz w:val="24"/>
          <w:szCs w:val="24"/>
        </w:rPr>
        <w:t>(</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2C3E85" w:rsidRPr="00334889">
        <w:rPr>
          <w:rFonts w:cs="Times New Roman"/>
          <w:sz w:val="24"/>
          <w:szCs w:val="24"/>
        </w:rPr>
        <w:t>)</w:t>
      </w:r>
      <w:r w:rsidR="00A33C96" w:rsidRPr="00334889">
        <w:rPr>
          <w:rFonts w:cs="Times New Roman"/>
          <w:sz w:val="24"/>
          <w:szCs w:val="24"/>
        </w:rPr>
        <w:t>.</w:t>
      </w:r>
      <w:r w:rsidR="006A5855" w:rsidRPr="00334889">
        <w:rPr>
          <w:rFonts w:cs="Times New Roman"/>
          <w:sz w:val="24"/>
          <w:szCs w:val="24"/>
        </w:rPr>
        <w:t xml:space="preserve"> </w:t>
      </w:r>
      <w:r w:rsidR="00132491" w:rsidRPr="00334889">
        <w:rPr>
          <w:rFonts w:cs="Times New Roman"/>
          <w:sz w:val="24"/>
          <w:szCs w:val="24"/>
        </w:rPr>
        <w:t>Early</w:t>
      </w:r>
      <w:r w:rsidR="006A5855" w:rsidRPr="00334889">
        <w:rPr>
          <w:rFonts w:cs="Times New Roman"/>
          <w:sz w:val="24"/>
          <w:szCs w:val="24"/>
        </w:rPr>
        <w:t xml:space="preserve"> </w:t>
      </w:r>
      <w:r w:rsidR="00132491" w:rsidRPr="00334889">
        <w:rPr>
          <w:rFonts w:cs="Times New Roman"/>
          <w:sz w:val="24"/>
          <w:szCs w:val="24"/>
        </w:rPr>
        <w:t>pregnancy</w:t>
      </w:r>
      <w:r w:rsidR="006A5855" w:rsidRPr="00334889">
        <w:rPr>
          <w:rFonts w:cs="Times New Roman"/>
          <w:sz w:val="24"/>
          <w:szCs w:val="24"/>
        </w:rPr>
        <w:t xml:space="preserve"> </w:t>
      </w:r>
      <w:r w:rsidR="00132491" w:rsidRPr="00334889">
        <w:rPr>
          <w:rFonts w:cs="Times New Roman"/>
          <w:sz w:val="24"/>
          <w:szCs w:val="24"/>
        </w:rPr>
        <w:t>deaths</w:t>
      </w:r>
      <w:r w:rsidR="006A5855" w:rsidRPr="00334889">
        <w:rPr>
          <w:rFonts w:cs="Times New Roman"/>
          <w:sz w:val="24"/>
          <w:szCs w:val="24"/>
        </w:rPr>
        <w:t xml:space="preserve"> </w:t>
      </w:r>
      <w:r w:rsidR="00132491" w:rsidRPr="00334889">
        <w:rPr>
          <w:rFonts w:cs="Times New Roman"/>
          <w:sz w:val="24"/>
          <w:szCs w:val="24"/>
        </w:rPr>
        <w:t>may</w:t>
      </w:r>
      <w:r w:rsidR="006A5855" w:rsidRPr="00334889">
        <w:rPr>
          <w:rFonts w:cs="Times New Roman"/>
          <w:sz w:val="24"/>
          <w:szCs w:val="24"/>
        </w:rPr>
        <w:t xml:space="preserve"> </w:t>
      </w:r>
      <w:r w:rsidR="00132491" w:rsidRPr="00334889">
        <w:rPr>
          <w:rFonts w:cs="Times New Roman"/>
          <w:sz w:val="24"/>
          <w:szCs w:val="24"/>
        </w:rPr>
        <w:t>remain</w:t>
      </w:r>
      <w:r w:rsidR="006A5855" w:rsidRPr="00334889">
        <w:rPr>
          <w:rFonts w:cs="Times New Roman"/>
          <w:sz w:val="24"/>
          <w:szCs w:val="24"/>
        </w:rPr>
        <w:t xml:space="preserve"> </w:t>
      </w:r>
      <w:r w:rsidR="00132491" w:rsidRPr="00334889">
        <w:rPr>
          <w:rFonts w:cs="Times New Roman"/>
          <w:sz w:val="24"/>
          <w:szCs w:val="24"/>
        </w:rPr>
        <w:t>under-reported</w:t>
      </w:r>
      <w:r w:rsidR="006A5855" w:rsidRPr="00334889">
        <w:rPr>
          <w:rFonts w:cs="Times New Roman"/>
          <w:sz w:val="24"/>
          <w:szCs w:val="24"/>
        </w:rPr>
        <w:t xml:space="preserve"> </w:t>
      </w:r>
      <w:r w:rsidR="00132491" w:rsidRPr="00334889">
        <w:rPr>
          <w:rFonts w:cs="Times New Roman"/>
          <w:sz w:val="24"/>
          <w:szCs w:val="24"/>
        </w:rPr>
        <w:t>if</w:t>
      </w:r>
      <w:r w:rsidR="006A5855" w:rsidRPr="00334889">
        <w:rPr>
          <w:rFonts w:cs="Times New Roman"/>
          <w:sz w:val="24"/>
          <w:szCs w:val="24"/>
        </w:rPr>
        <w:t xml:space="preserve"> </w:t>
      </w:r>
      <w:r w:rsidR="00132491" w:rsidRPr="00334889">
        <w:rPr>
          <w:rFonts w:cs="Times New Roman"/>
          <w:sz w:val="24"/>
          <w:szCs w:val="24"/>
        </w:rPr>
        <w:t>pregnancy</w:t>
      </w:r>
      <w:r w:rsidR="006A5855" w:rsidRPr="00334889">
        <w:rPr>
          <w:rFonts w:cs="Times New Roman"/>
          <w:sz w:val="24"/>
          <w:szCs w:val="24"/>
        </w:rPr>
        <w:t xml:space="preserve"> </w:t>
      </w:r>
      <w:r w:rsidR="00132491" w:rsidRPr="00334889">
        <w:rPr>
          <w:rFonts w:cs="Times New Roman"/>
          <w:sz w:val="24"/>
          <w:szCs w:val="24"/>
        </w:rPr>
        <w:t>status</w:t>
      </w:r>
      <w:r w:rsidR="006A5855" w:rsidRPr="00334889">
        <w:rPr>
          <w:rFonts w:cs="Times New Roman"/>
          <w:sz w:val="24"/>
          <w:szCs w:val="24"/>
        </w:rPr>
        <w:t xml:space="preserve"> </w:t>
      </w:r>
      <w:r w:rsidR="00132491" w:rsidRPr="00334889">
        <w:rPr>
          <w:rFonts w:cs="Times New Roman"/>
          <w:sz w:val="24"/>
          <w:szCs w:val="24"/>
        </w:rPr>
        <w:t>was</w:t>
      </w:r>
      <w:r w:rsidR="006A5855" w:rsidRPr="00334889">
        <w:rPr>
          <w:rFonts w:cs="Times New Roman"/>
          <w:sz w:val="24"/>
          <w:szCs w:val="24"/>
        </w:rPr>
        <w:t xml:space="preserve"> </w:t>
      </w:r>
      <w:r w:rsidR="00132491" w:rsidRPr="00334889">
        <w:rPr>
          <w:rFonts w:cs="Times New Roman"/>
          <w:sz w:val="24"/>
          <w:szCs w:val="24"/>
        </w:rPr>
        <w:t>not</w:t>
      </w:r>
      <w:r w:rsidR="006A5855" w:rsidRPr="00334889">
        <w:rPr>
          <w:rFonts w:cs="Times New Roman"/>
          <w:sz w:val="24"/>
          <w:szCs w:val="24"/>
        </w:rPr>
        <w:t xml:space="preserve"> </w:t>
      </w:r>
      <w:r w:rsidR="00132491" w:rsidRPr="00334889">
        <w:rPr>
          <w:rFonts w:cs="Times New Roman"/>
          <w:sz w:val="24"/>
          <w:szCs w:val="24"/>
        </w:rPr>
        <w:t>known</w:t>
      </w:r>
      <w:r w:rsidR="006A5855" w:rsidRPr="00334889">
        <w:rPr>
          <w:rFonts w:cs="Times New Roman"/>
          <w:sz w:val="24"/>
          <w:szCs w:val="24"/>
        </w:rPr>
        <w:t xml:space="preserve"> </w:t>
      </w:r>
      <w:r w:rsidR="00132491" w:rsidRPr="00334889">
        <w:rPr>
          <w:rFonts w:cs="Times New Roman"/>
          <w:sz w:val="24"/>
          <w:szCs w:val="24"/>
        </w:rPr>
        <w:t>and</w:t>
      </w:r>
      <w:r w:rsidR="006A5855" w:rsidRPr="00334889">
        <w:rPr>
          <w:rFonts w:cs="Times New Roman"/>
          <w:sz w:val="24"/>
          <w:szCs w:val="24"/>
        </w:rPr>
        <w:t xml:space="preserve"> </w:t>
      </w:r>
      <w:r w:rsidR="00132491" w:rsidRPr="00334889">
        <w:rPr>
          <w:rFonts w:cs="Times New Roman"/>
          <w:sz w:val="24"/>
          <w:szCs w:val="24"/>
        </w:rPr>
        <w:t>maternal</w:t>
      </w:r>
      <w:r w:rsidR="006A5855" w:rsidRPr="00334889">
        <w:rPr>
          <w:rFonts w:cs="Times New Roman"/>
          <w:sz w:val="24"/>
          <w:szCs w:val="24"/>
        </w:rPr>
        <w:t xml:space="preserve"> </w:t>
      </w:r>
      <w:r w:rsidR="00132491" w:rsidRPr="00334889">
        <w:rPr>
          <w:rFonts w:cs="Times New Roman"/>
          <w:sz w:val="24"/>
          <w:szCs w:val="24"/>
        </w:rPr>
        <w:t>mortality</w:t>
      </w:r>
      <w:r w:rsidR="006A5855" w:rsidRPr="00334889">
        <w:rPr>
          <w:rFonts w:cs="Times New Roman"/>
          <w:sz w:val="24"/>
          <w:szCs w:val="24"/>
        </w:rPr>
        <w:t xml:space="preserve"> </w:t>
      </w:r>
      <w:r w:rsidR="00132491" w:rsidRPr="00334889">
        <w:rPr>
          <w:rFonts w:cs="Times New Roman"/>
          <w:sz w:val="24"/>
          <w:szCs w:val="24"/>
        </w:rPr>
        <w:t>can</w:t>
      </w:r>
      <w:r w:rsidR="006A5855" w:rsidRPr="00334889">
        <w:rPr>
          <w:rFonts w:cs="Times New Roman"/>
          <w:sz w:val="24"/>
          <w:szCs w:val="24"/>
        </w:rPr>
        <w:t xml:space="preserve"> </w:t>
      </w:r>
      <w:r w:rsidR="00132491" w:rsidRPr="00334889">
        <w:rPr>
          <w:rFonts w:cs="Times New Roman"/>
          <w:sz w:val="24"/>
          <w:szCs w:val="24"/>
        </w:rPr>
        <w:t>be</w:t>
      </w:r>
      <w:r w:rsidR="006A5855" w:rsidRPr="00334889">
        <w:rPr>
          <w:rFonts w:cs="Times New Roman"/>
          <w:sz w:val="24"/>
          <w:szCs w:val="24"/>
        </w:rPr>
        <w:t xml:space="preserve"> </w:t>
      </w:r>
      <w:r w:rsidR="00132491" w:rsidRPr="00334889">
        <w:rPr>
          <w:rFonts w:cs="Times New Roman"/>
          <w:sz w:val="24"/>
          <w:szCs w:val="24"/>
        </w:rPr>
        <w:t>over-estimated</w:t>
      </w:r>
      <w:r w:rsidR="006A5855" w:rsidRPr="00334889">
        <w:rPr>
          <w:rFonts w:cs="Times New Roman"/>
          <w:sz w:val="24"/>
          <w:szCs w:val="24"/>
        </w:rPr>
        <w:t xml:space="preserve"> </w:t>
      </w:r>
      <w:r w:rsidR="00132491" w:rsidRPr="00334889">
        <w:rPr>
          <w:rFonts w:cs="Times New Roman"/>
          <w:sz w:val="24"/>
          <w:szCs w:val="24"/>
        </w:rPr>
        <w:t>where</w:t>
      </w:r>
      <w:r w:rsidR="006A5855" w:rsidRPr="00334889">
        <w:rPr>
          <w:rFonts w:cs="Times New Roman"/>
          <w:sz w:val="24"/>
          <w:szCs w:val="24"/>
        </w:rPr>
        <w:t xml:space="preserve"> </w:t>
      </w:r>
      <w:r w:rsidR="00132491" w:rsidRPr="00334889">
        <w:rPr>
          <w:rFonts w:cs="Times New Roman"/>
          <w:sz w:val="24"/>
          <w:szCs w:val="24"/>
        </w:rPr>
        <w:t>death</w:t>
      </w:r>
      <w:r w:rsidR="006A5855" w:rsidRPr="00334889">
        <w:rPr>
          <w:rFonts w:cs="Times New Roman"/>
          <w:sz w:val="24"/>
          <w:szCs w:val="24"/>
        </w:rPr>
        <w:t xml:space="preserve"> </w:t>
      </w:r>
      <w:r w:rsidR="00132491" w:rsidRPr="00334889">
        <w:rPr>
          <w:rFonts w:cs="Times New Roman"/>
          <w:sz w:val="24"/>
          <w:szCs w:val="24"/>
        </w:rPr>
        <w:t>was</w:t>
      </w:r>
      <w:r w:rsidR="006A5855" w:rsidRPr="00334889">
        <w:rPr>
          <w:rFonts w:cs="Times New Roman"/>
          <w:sz w:val="24"/>
          <w:szCs w:val="24"/>
        </w:rPr>
        <w:t xml:space="preserve"> </w:t>
      </w:r>
      <w:r w:rsidR="00132491" w:rsidRPr="00334889">
        <w:rPr>
          <w:rFonts w:cs="Times New Roman"/>
          <w:sz w:val="24"/>
          <w:szCs w:val="24"/>
        </w:rPr>
        <w:t>incidental</w:t>
      </w:r>
      <w:r w:rsidR="006A5855" w:rsidRPr="00334889">
        <w:rPr>
          <w:rFonts w:cs="Times New Roman"/>
          <w:sz w:val="24"/>
          <w:szCs w:val="24"/>
        </w:rPr>
        <w:t xml:space="preserve"> </w:t>
      </w:r>
      <w:r w:rsidR="00132491" w:rsidRPr="00334889">
        <w:rPr>
          <w:rFonts w:cs="Times New Roman"/>
          <w:sz w:val="24"/>
          <w:szCs w:val="24"/>
        </w:rPr>
        <w:t>and</w:t>
      </w:r>
      <w:r w:rsidR="006A5855" w:rsidRPr="00334889">
        <w:rPr>
          <w:rFonts w:cs="Times New Roman"/>
          <w:sz w:val="24"/>
          <w:szCs w:val="24"/>
        </w:rPr>
        <w:t xml:space="preserve"> </w:t>
      </w:r>
      <w:r w:rsidR="00132491" w:rsidRPr="00334889">
        <w:rPr>
          <w:rFonts w:cs="Times New Roman"/>
          <w:sz w:val="24"/>
          <w:szCs w:val="24"/>
        </w:rPr>
        <w:t>not</w:t>
      </w:r>
      <w:r w:rsidR="006A5855" w:rsidRPr="00334889">
        <w:rPr>
          <w:rFonts w:cs="Times New Roman"/>
          <w:sz w:val="24"/>
          <w:szCs w:val="24"/>
        </w:rPr>
        <w:t xml:space="preserve"> </w:t>
      </w:r>
      <w:r w:rsidR="00132491" w:rsidRPr="00334889">
        <w:rPr>
          <w:rFonts w:cs="Times New Roman"/>
          <w:sz w:val="24"/>
          <w:szCs w:val="24"/>
        </w:rPr>
        <w:t>due</w:t>
      </w:r>
      <w:r w:rsidR="006A5855" w:rsidRPr="00334889">
        <w:rPr>
          <w:rFonts w:cs="Times New Roman"/>
          <w:sz w:val="24"/>
          <w:szCs w:val="24"/>
        </w:rPr>
        <w:t xml:space="preserve"> </w:t>
      </w:r>
      <w:r w:rsidR="00132491" w:rsidRPr="00334889">
        <w:rPr>
          <w:rFonts w:cs="Times New Roman"/>
          <w:sz w:val="24"/>
          <w:szCs w:val="24"/>
        </w:rPr>
        <w:t>to</w:t>
      </w:r>
      <w:r w:rsidR="006A5855" w:rsidRPr="00334889">
        <w:rPr>
          <w:rFonts w:cs="Times New Roman"/>
          <w:sz w:val="24"/>
          <w:szCs w:val="24"/>
        </w:rPr>
        <w:t xml:space="preserve"> </w:t>
      </w:r>
      <w:r w:rsidR="00132491" w:rsidRPr="00334889">
        <w:rPr>
          <w:rFonts w:cs="Times New Roman"/>
          <w:sz w:val="24"/>
          <w:szCs w:val="24"/>
        </w:rPr>
        <w:t>the</w:t>
      </w:r>
      <w:r w:rsidR="006A5855" w:rsidRPr="00334889">
        <w:rPr>
          <w:rFonts w:cs="Times New Roman"/>
          <w:sz w:val="24"/>
          <w:szCs w:val="24"/>
        </w:rPr>
        <w:t xml:space="preserve"> </w:t>
      </w:r>
      <w:r w:rsidR="00132491" w:rsidRPr="00334889">
        <w:rPr>
          <w:rFonts w:cs="Times New Roman"/>
          <w:sz w:val="24"/>
          <w:szCs w:val="24"/>
        </w:rPr>
        <w:t>pregnancy.</w:t>
      </w:r>
      <w:r w:rsidR="006A5855" w:rsidRPr="00334889">
        <w:rPr>
          <w:rFonts w:cs="Times New Roman"/>
          <w:sz w:val="24"/>
          <w:szCs w:val="24"/>
        </w:rPr>
        <w:t xml:space="preserve"> </w:t>
      </w:r>
      <w:r w:rsidR="00A33C96" w:rsidRPr="00334889">
        <w:rPr>
          <w:rFonts w:cs="Times New Roman"/>
          <w:sz w:val="24"/>
          <w:szCs w:val="24"/>
        </w:rPr>
        <w:t>This</w:t>
      </w:r>
      <w:r w:rsidR="006A5855" w:rsidRPr="00334889">
        <w:rPr>
          <w:rFonts w:cs="Times New Roman"/>
          <w:sz w:val="24"/>
          <w:szCs w:val="24"/>
        </w:rPr>
        <w:t xml:space="preserve"> </w:t>
      </w:r>
      <w:r w:rsidR="002C3E85" w:rsidRPr="00334889">
        <w:rPr>
          <w:rFonts w:cs="Times New Roman"/>
          <w:sz w:val="24"/>
          <w:szCs w:val="24"/>
        </w:rPr>
        <w:t>is</w:t>
      </w:r>
      <w:r w:rsidR="006A5855" w:rsidRPr="00334889">
        <w:rPr>
          <w:rFonts w:cs="Times New Roman"/>
          <w:sz w:val="24"/>
          <w:szCs w:val="24"/>
        </w:rPr>
        <w:t xml:space="preserve"> </w:t>
      </w:r>
      <w:r w:rsidR="002C3E85" w:rsidRPr="00334889">
        <w:rPr>
          <w:rFonts w:cs="Times New Roman"/>
          <w:sz w:val="24"/>
          <w:szCs w:val="24"/>
        </w:rPr>
        <w:t>illustrated</w:t>
      </w:r>
      <w:r w:rsidR="006A5855" w:rsidRPr="00334889">
        <w:rPr>
          <w:rFonts w:cs="Times New Roman"/>
          <w:sz w:val="24"/>
          <w:szCs w:val="24"/>
        </w:rPr>
        <w:t xml:space="preserve"> </w:t>
      </w:r>
      <w:r w:rsidR="00A33C96" w:rsidRPr="00334889">
        <w:rPr>
          <w:rFonts w:cs="Times New Roman"/>
          <w:sz w:val="24"/>
          <w:szCs w:val="24"/>
        </w:rPr>
        <w:t>in</w:t>
      </w:r>
      <w:r w:rsidR="006A5855" w:rsidRPr="00334889">
        <w:rPr>
          <w:rFonts w:cs="Times New Roman"/>
          <w:sz w:val="24"/>
          <w:szCs w:val="24"/>
        </w:rPr>
        <w:t xml:space="preserve"> </w:t>
      </w:r>
      <w:r w:rsidR="002C3E85" w:rsidRPr="00334889">
        <w:rPr>
          <w:rFonts w:cs="Times New Roman"/>
          <w:sz w:val="24"/>
          <w:szCs w:val="24"/>
        </w:rPr>
        <w:t>a</w:t>
      </w:r>
      <w:r w:rsidR="006A5855" w:rsidRPr="00334889">
        <w:rPr>
          <w:rFonts w:cs="Times New Roman"/>
          <w:sz w:val="24"/>
          <w:szCs w:val="24"/>
        </w:rPr>
        <w:t xml:space="preserve"> </w:t>
      </w:r>
      <w:r w:rsidR="00A33C96" w:rsidRPr="00334889">
        <w:rPr>
          <w:rFonts w:cs="Times New Roman"/>
          <w:sz w:val="24"/>
          <w:szCs w:val="24"/>
        </w:rPr>
        <w:t>study</w:t>
      </w:r>
      <w:r w:rsidR="006A5855" w:rsidRPr="00334889">
        <w:rPr>
          <w:rFonts w:cs="Times New Roman"/>
          <w:sz w:val="24"/>
          <w:szCs w:val="24"/>
        </w:rPr>
        <w:t xml:space="preserve"> </w:t>
      </w:r>
      <w:r w:rsidR="00A33C96" w:rsidRPr="00334889">
        <w:rPr>
          <w:rFonts w:cs="Times New Roman"/>
          <w:sz w:val="24"/>
          <w:szCs w:val="24"/>
        </w:rPr>
        <w:t>conducted</w:t>
      </w:r>
      <w:r w:rsidR="006A5855" w:rsidRPr="00334889">
        <w:rPr>
          <w:rFonts w:cs="Times New Roman"/>
          <w:sz w:val="24"/>
          <w:szCs w:val="24"/>
        </w:rPr>
        <w:t xml:space="preserve"> </w:t>
      </w:r>
      <w:r w:rsidR="000E0D6D" w:rsidRPr="00334889">
        <w:rPr>
          <w:rFonts w:cs="Times New Roman"/>
          <w:sz w:val="24"/>
          <w:szCs w:val="24"/>
        </w:rPr>
        <w:t>in</w:t>
      </w:r>
      <w:r w:rsidR="006A5855" w:rsidRPr="00334889">
        <w:rPr>
          <w:rFonts w:cs="Times New Roman"/>
          <w:sz w:val="24"/>
          <w:szCs w:val="24"/>
        </w:rPr>
        <w:t xml:space="preserve"> </w:t>
      </w:r>
      <w:r w:rsidR="002C3E85" w:rsidRPr="00334889">
        <w:rPr>
          <w:rFonts w:cs="Times New Roman"/>
          <w:sz w:val="24"/>
          <w:szCs w:val="24"/>
        </w:rPr>
        <w:t>the</w:t>
      </w:r>
      <w:r w:rsidR="006A5855" w:rsidRPr="00334889">
        <w:rPr>
          <w:rFonts w:cs="Times New Roman"/>
          <w:sz w:val="24"/>
          <w:szCs w:val="24"/>
        </w:rPr>
        <w:t xml:space="preserve"> </w:t>
      </w:r>
      <w:r w:rsidR="002C3E85" w:rsidRPr="00334889">
        <w:rPr>
          <w:rFonts w:cs="Times New Roman"/>
          <w:sz w:val="24"/>
          <w:szCs w:val="24"/>
        </w:rPr>
        <w:t>Republic</w:t>
      </w:r>
      <w:r w:rsidR="006A5855" w:rsidRPr="00334889">
        <w:rPr>
          <w:rFonts w:cs="Times New Roman"/>
          <w:sz w:val="24"/>
          <w:szCs w:val="24"/>
        </w:rPr>
        <w:t xml:space="preserve"> </w:t>
      </w:r>
      <w:r w:rsidR="002C3E85" w:rsidRPr="00334889">
        <w:rPr>
          <w:rFonts w:cs="Times New Roman"/>
          <w:sz w:val="24"/>
          <w:szCs w:val="24"/>
        </w:rPr>
        <w:t>of</w:t>
      </w:r>
      <w:r w:rsidR="006A5855" w:rsidRPr="00334889">
        <w:rPr>
          <w:rFonts w:cs="Times New Roman"/>
          <w:sz w:val="24"/>
          <w:szCs w:val="24"/>
        </w:rPr>
        <w:t xml:space="preserve"> </w:t>
      </w:r>
      <w:r w:rsidR="000E0D6D" w:rsidRPr="00334889">
        <w:rPr>
          <w:rFonts w:cs="Times New Roman"/>
          <w:sz w:val="24"/>
          <w:szCs w:val="24"/>
        </w:rPr>
        <w:t>South</w:t>
      </w:r>
      <w:r w:rsidR="006A5855" w:rsidRPr="00334889">
        <w:rPr>
          <w:rFonts w:cs="Times New Roman"/>
          <w:sz w:val="24"/>
          <w:szCs w:val="24"/>
        </w:rPr>
        <w:t xml:space="preserve"> </w:t>
      </w:r>
      <w:r w:rsidR="00A33C96" w:rsidRPr="00334889">
        <w:rPr>
          <w:rFonts w:cs="Times New Roman"/>
          <w:sz w:val="24"/>
          <w:szCs w:val="24"/>
        </w:rPr>
        <w:t>Africa</w:t>
      </w:r>
      <w:r w:rsidR="006A5855" w:rsidRPr="00334889">
        <w:rPr>
          <w:rFonts w:cs="Times New Roman"/>
          <w:sz w:val="24"/>
          <w:szCs w:val="24"/>
        </w:rPr>
        <w:t xml:space="preserve"> </w:t>
      </w:r>
      <w:r w:rsidR="00A33C96" w:rsidRPr="00334889">
        <w:rPr>
          <w:rFonts w:cs="Times New Roman"/>
          <w:sz w:val="24"/>
          <w:szCs w:val="24"/>
        </w:rPr>
        <w:t>where</w:t>
      </w:r>
      <w:r w:rsidR="006A5855" w:rsidRPr="00334889">
        <w:rPr>
          <w:rFonts w:cs="Times New Roman"/>
          <w:sz w:val="24"/>
          <w:szCs w:val="24"/>
        </w:rPr>
        <w:t xml:space="preserve"> </w:t>
      </w:r>
      <w:r w:rsidR="00015058" w:rsidRPr="00334889">
        <w:rPr>
          <w:rFonts w:cs="Times New Roman"/>
          <w:sz w:val="24"/>
          <w:szCs w:val="24"/>
        </w:rPr>
        <w:t>an</w:t>
      </w:r>
      <w:r w:rsidR="006A5855" w:rsidRPr="00334889">
        <w:rPr>
          <w:rFonts w:cs="Times New Roman"/>
          <w:sz w:val="24"/>
          <w:szCs w:val="24"/>
        </w:rPr>
        <w:t xml:space="preserve"> </w:t>
      </w:r>
      <w:r w:rsidR="00015058" w:rsidRPr="00334889">
        <w:rPr>
          <w:rFonts w:cs="Times New Roman"/>
          <w:sz w:val="24"/>
          <w:szCs w:val="24"/>
        </w:rPr>
        <w:t>increase</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lastRenderedPageBreak/>
        <w:t>deaths</w:t>
      </w:r>
      <w:r w:rsidR="006A5855" w:rsidRPr="00334889">
        <w:rPr>
          <w:rFonts w:cs="Times New Roman"/>
          <w:sz w:val="24"/>
          <w:szCs w:val="24"/>
        </w:rPr>
        <w:t xml:space="preserve"> </w:t>
      </w:r>
      <w:r w:rsidR="00A33C96" w:rsidRPr="00334889">
        <w:rPr>
          <w:rFonts w:cs="Times New Roman"/>
          <w:sz w:val="24"/>
          <w:szCs w:val="24"/>
        </w:rPr>
        <w:t>was</w:t>
      </w:r>
      <w:r w:rsidR="006A5855" w:rsidRPr="00334889">
        <w:rPr>
          <w:rFonts w:cs="Times New Roman"/>
          <w:sz w:val="24"/>
          <w:szCs w:val="24"/>
        </w:rPr>
        <w:t xml:space="preserve"> </w:t>
      </w:r>
      <w:r w:rsidRPr="00334889">
        <w:rPr>
          <w:rFonts w:cs="Times New Roman"/>
          <w:sz w:val="24"/>
          <w:szCs w:val="24"/>
        </w:rPr>
        <w:t>identified</w:t>
      </w:r>
      <w:r w:rsidR="006A5855" w:rsidRPr="00334889">
        <w:rPr>
          <w:rFonts w:cs="Times New Roman"/>
          <w:sz w:val="24"/>
          <w:szCs w:val="24"/>
        </w:rPr>
        <w:t xml:space="preserve"> </w:t>
      </w:r>
      <w:r w:rsidR="00A33C96" w:rsidRPr="00334889">
        <w:rPr>
          <w:rFonts w:cs="Times New Roman"/>
          <w:sz w:val="24"/>
          <w:szCs w:val="24"/>
        </w:rPr>
        <w:t>when</w:t>
      </w:r>
      <w:r w:rsidR="006A5855" w:rsidRPr="00334889">
        <w:rPr>
          <w:rFonts w:cs="Times New Roman"/>
          <w:sz w:val="24"/>
          <w:szCs w:val="24"/>
        </w:rPr>
        <w:t xml:space="preserve"> </w:t>
      </w:r>
      <w:r w:rsidR="00A33C96" w:rsidRPr="00334889">
        <w:rPr>
          <w:rFonts w:cs="Times New Roman"/>
          <w:sz w:val="24"/>
          <w:szCs w:val="24"/>
        </w:rPr>
        <w:t>census</w:t>
      </w:r>
      <w:r w:rsidR="006A5855" w:rsidRPr="00334889">
        <w:rPr>
          <w:rFonts w:cs="Times New Roman"/>
          <w:sz w:val="24"/>
          <w:szCs w:val="24"/>
        </w:rPr>
        <w:t xml:space="preserve"> </w:t>
      </w:r>
      <w:r w:rsidR="00A33C96" w:rsidRPr="00334889">
        <w:rPr>
          <w:rFonts w:cs="Times New Roman"/>
          <w:sz w:val="24"/>
          <w:szCs w:val="24"/>
        </w:rPr>
        <w:t>data</w:t>
      </w:r>
      <w:r w:rsidR="006A5855" w:rsidRPr="00334889">
        <w:rPr>
          <w:rFonts w:cs="Times New Roman"/>
          <w:sz w:val="24"/>
          <w:szCs w:val="24"/>
        </w:rPr>
        <w:t xml:space="preserve"> </w:t>
      </w:r>
      <w:r w:rsidR="00A33C96" w:rsidRPr="00334889">
        <w:rPr>
          <w:rFonts w:cs="Times New Roman"/>
          <w:sz w:val="24"/>
          <w:szCs w:val="24"/>
        </w:rPr>
        <w:t>w</w:t>
      </w:r>
      <w:r w:rsidR="002C3E85" w:rsidRPr="00334889">
        <w:rPr>
          <w:rFonts w:cs="Times New Roman"/>
          <w:sz w:val="24"/>
          <w:szCs w:val="24"/>
        </w:rPr>
        <w:t>ere</w:t>
      </w:r>
      <w:r w:rsidR="006A5855" w:rsidRPr="00334889">
        <w:rPr>
          <w:rFonts w:cs="Times New Roman"/>
          <w:sz w:val="24"/>
          <w:szCs w:val="24"/>
        </w:rPr>
        <w:t xml:space="preserve"> </w:t>
      </w:r>
      <w:r w:rsidR="00A33C96" w:rsidRPr="00334889">
        <w:rPr>
          <w:rFonts w:cs="Times New Roman"/>
          <w:sz w:val="24"/>
          <w:szCs w:val="24"/>
        </w:rPr>
        <w:t>used</w:t>
      </w:r>
      <w:r w:rsidR="006A5855" w:rsidRPr="00334889">
        <w:rPr>
          <w:rFonts w:cs="Times New Roman"/>
          <w:sz w:val="24"/>
          <w:szCs w:val="24"/>
        </w:rPr>
        <w:t xml:space="preserve"> </w:t>
      </w:r>
      <w:r w:rsidR="000E0D6D" w:rsidRPr="00334889">
        <w:rPr>
          <w:rFonts w:cs="Times New Roman"/>
          <w:sz w:val="24"/>
          <w:szCs w:val="24"/>
        </w:rPr>
        <w:t>as</w:t>
      </w:r>
      <w:r w:rsidR="006A5855" w:rsidRPr="00334889">
        <w:rPr>
          <w:rFonts w:cs="Times New Roman"/>
          <w:sz w:val="24"/>
          <w:szCs w:val="24"/>
        </w:rPr>
        <w:t xml:space="preserve"> </w:t>
      </w:r>
      <w:r w:rsidR="000E0D6D" w:rsidRPr="00334889">
        <w:rPr>
          <w:rFonts w:cs="Times New Roman"/>
          <w:sz w:val="24"/>
          <w:szCs w:val="24"/>
        </w:rPr>
        <w:t>compared</w:t>
      </w:r>
      <w:r w:rsidR="006A5855" w:rsidRPr="00334889">
        <w:rPr>
          <w:rFonts w:cs="Times New Roman"/>
          <w:sz w:val="24"/>
          <w:szCs w:val="24"/>
        </w:rPr>
        <w:t xml:space="preserve"> </w:t>
      </w:r>
      <w:r w:rsidR="000E0D6D" w:rsidRPr="00334889">
        <w:rPr>
          <w:rFonts w:cs="Times New Roman"/>
          <w:sz w:val="24"/>
          <w:szCs w:val="24"/>
        </w:rPr>
        <w:t>to</w:t>
      </w:r>
      <w:r w:rsidR="006A5855" w:rsidRPr="00334889">
        <w:rPr>
          <w:rFonts w:cs="Times New Roman"/>
          <w:sz w:val="24"/>
          <w:szCs w:val="24"/>
        </w:rPr>
        <w:t xml:space="preserve"> </w:t>
      </w:r>
      <w:r w:rsidR="002C3E85" w:rsidRPr="00334889">
        <w:rPr>
          <w:rFonts w:cs="Times New Roman"/>
          <w:sz w:val="24"/>
          <w:szCs w:val="24"/>
        </w:rPr>
        <w:t>a</w:t>
      </w:r>
      <w:r w:rsidR="006A5855" w:rsidRPr="00334889">
        <w:rPr>
          <w:rFonts w:cs="Times New Roman"/>
          <w:sz w:val="24"/>
          <w:szCs w:val="24"/>
        </w:rPr>
        <w:t xml:space="preserve"> </w:t>
      </w:r>
      <w:r w:rsidR="000E0D6D" w:rsidRPr="00334889">
        <w:rPr>
          <w:rFonts w:cs="Times New Roman"/>
          <w:sz w:val="24"/>
          <w:szCs w:val="24"/>
        </w:rPr>
        <w:t>previous</w:t>
      </w:r>
      <w:r w:rsidR="006A5855" w:rsidRPr="00334889">
        <w:rPr>
          <w:rFonts w:cs="Times New Roman"/>
          <w:sz w:val="24"/>
          <w:szCs w:val="24"/>
        </w:rPr>
        <w:t xml:space="preserve"> </w:t>
      </w:r>
      <w:r w:rsidR="002C3E85" w:rsidRPr="00334889">
        <w:rPr>
          <w:rFonts w:cs="Times New Roman"/>
          <w:sz w:val="24"/>
          <w:szCs w:val="24"/>
        </w:rPr>
        <w:t>MMR</w:t>
      </w:r>
      <w:r w:rsidR="006A5855" w:rsidRPr="00334889">
        <w:rPr>
          <w:rFonts w:cs="Times New Roman"/>
          <w:sz w:val="24"/>
          <w:szCs w:val="24"/>
        </w:rPr>
        <w:t xml:space="preserve"> </w:t>
      </w:r>
      <w:r w:rsidR="000E0D6D" w:rsidRPr="00334889">
        <w:rPr>
          <w:rFonts w:cs="Times New Roman"/>
          <w:sz w:val="24"/>
          <w:szCs w:val="24"/>
        </w:rPr>
        <w:t>estimate</w:t>
      </w:r>
      <w:r w:rsidR="006A5855" w:rsidRPr="00334889">
        <w:rPr>
          <w:rFonts w:cs="Times New Roman"/>
          <w:sz w:val="24"/>
          <w:szCs w:val="24"/>
        </w:rPr>
        <w:t xml:space="preserve"> </w:t>
      </w:r>
      <w:r w:rsidR="00AF527F" w:rsidRPr="00334889">
        <w:rPr>
          <w:rFonts w:cs="Times New Roman"/>
          <w:sz w:val="24"/>
          <w:szCs w:val="24"/>
        </w:rPr>
        <w:t>which</w:t>
      </w:r>
      <w:r w:rsidR="006A5855" w:rsidRPr="00334889">
        <w:rPr>
          <w:rFonts w:cs="Times New Roman"/>
          <w:sz w:val="24"/>
          <w:szCs w:val="24"/>
        </w:rPr>
        <w:t xml:space="preserve"> </w:t>
      </w:r>
      <w:r w:rsidR="002C3E85" w:rsidRPr="00334889">
        <w:rPr>
          <w:rFonts w:cs="Times New Roman"/>
          <w:sz w:val="24"/>
          <w:szCs w:val="24"/>
        </w:rPr>
        <w:t>was</w:t>
      </w:r>
      <w:r w:rsidR="006A5855" w:rsidRPr="00334889">
        <w:rPr>
          <w:rFonts w:cs="Times New Roman"/>
          <w:sz w:val="24"/>
          <w:szCs w:val="24"/>
        </w:rPr>
        <w:t xml:space="preserve"> </w:t>
      </w:r>
      <w:r w:rsidR="002C3E85" w:rsidRPr="00334889">
        <w:rPr>
          <w:rFonts w:cs="Times New Roman"/>
          <w:sz w:val="24"/>
          <w:szCs w:val="24"/>
        </w:rPr>
        <w:t>obtained</w:t>
      </w:r>
      <w:r w:rsidR="006A5855" w:rsidRPr="00334889">
        <w:rPr>
          <w:rFonts w:cs="Times New Roman"/>
          <w:sz w:val="24"/>
          <w:szCs w:val="24"/>
        </w:rPr>
        <w:t xml:space="preserve"> </w:t>
      </w:r>
      <w:r w:rsidR="002C3E85" w:rsidRPr="00334889">
        <w:rPr>
          <w:rFonts w:cs="Times New Roman"/>
          <w:sz w:val="24"/>
          <w:szCs w:val="24"/>
        </w:rPr>
        <w:t>using</w:t>
      </w:r>
      <w:r w:rsidR="006A5855" w:rsidRPr="00334889">
        <w:rPr>
          <w:rFonts w:cs="Times New Roman"/>
          <w:sz w:val="24"/>
          <w:szCs w:val="24"/>
        </w:rPr>
        <w:t xml:space="preserve"> </w:t>
      </w:r>
      <w:r w:rsidR="002C3E85" w:rsidRPr="00334889">
        <w:rPr>
          <w:rFonts w:cs="Times New Roman"/>
          <w:sz w:val="24"/>
          <w:szCs w:val="24"/>
        </w:rPr>
        <w:t>a</w:t>
      </w:r>
      <w:r w:rsidR="006A5855" w:rsidRPr="00334889">
        <w:rPr>
          <w:rFonts w:cs="Times New Roman"/>
          <w:sz w:val="24"/>
          <w:szCs w:val="24"/>
        </w:rPr>
        <w:t xml:space="preserve"> </w:t>
      </w:r>
      <w:r w:rsidR="00AF527F" w:rsidRPr="00334889">
        <w:rPr>
          <w:rFonts w:cs="Times New Roman"/>
          <w:sz w:val="24"/>
          <w:szCs w:val="24"/>
        </w:rPr>
        <w:t>survey</w:t>
      </w:r>
      <w:r w:rsidR="006A5855" w:rsidRPr="00334889">
        <w:rPr>
          <w:rFonts w:cs="Times New Roman"/>
          <w:sz w:val="24"/>
          <w:szCs w:val="24"/>
        </w:rPr>
        <w:t xml:space="preserve"> </w:t>
      </w:r>
      <w:r w:rsidR="00AF527F" w:rsidRPr="00334889">
        <w:rPr>
          <w:rFonts w:cs="Times New Roman"/>
          <w:sz w:val="24"/>
          <w:szCs w:val="24"/>
        </w:rPr>
        <w:t>method</w:t>
      </w:r>
      <w:r w:rsidR="000E0D6D" w:rsidRPr="00334889">
        <w:rPr>
          <w:rFonts w:cs="Times New Roman"/>
          <w:sz w:val="24"/>
          <w:szCs w:val="24"/>
        </w:rPr>
        <w:t>.</w:t>
      </w:r>
      <w:r w:rsidR="000633C1" w:rsidRPr="00334889">
        <w:rPr>
          <w:rFonts w:cs="Times New Roman"/>
          <w:sz w:val="24"/>
          <w:szCs w:val="24"/>
          <w:vertAlign w:val="superscript"/>
        </w:rPr>
        <w:t>40</w:t>
      </w:r>
      <w:r w:rsidR="006A5855" w:rsidRPr="00334889">
        <w:rPr>
          <w:rFonts w:cs="Times New Roman"/>
          <w:sz w:val="24"/>
          <w:szCs w:val="24"/>
        </w:rPr>
        <w:t xml:space="preserve"> </w:t>
      </w:r>
      <w:r w:rsidRPr="00334889">
        <w:rPr>
          <w:rFonts w:cs="Times New Roman"/>
          <w:sz w:val="24"/>
          <w:szCs w:val="24"/>
        </w:rPr>
        <w:t>Despite</w:t>
      </w:r>
      <w:r w:rsidR="006A5855" w:rsidRPr="00334889">
        <w:rPr>
          <w:rFonts w:cs="Times New Roman"/>
          <w:sz w:val="24"/>
          <w:szCs w:val="24"/>
        </w:rPr>
        <w:t xml:space="preserve"> </w:t>
      </w:r>
      <w:r w:rsidRPr="00334889">
        <w:rPr>
          <w:rFonts w:cs="Times New Roman"/>
          <w:sz w:val="24"/>
          <w:szCs w:val="24"/>
        </w:rPr>
        <w:t>the</w:t>
      </w:r>
      <w:r w:rsidR="00F5450F" w:rsidRPr="00334889">
        <w:rPr>
          <w:rFonts w:cs="Times New Roman"/>
          <w:sz w:val="24"/>
          <w:szCs w:val="24"/>
        </w:rPr>
        <w:t>se</w:t>
      </w:r>
      <w:r w:rsidR="006A5855" w:rsidRPr="00334889">
        <w:rPr>
          <w:rFonts w:cs="Times New Roman"/>
          <w:sz w:val="24"/>
          <w:szCs w:val="24"/>
        </w:rPr>
        <w:t xml:space="preserve"> </w:t>
      </w:r>
      <w:r w:rsidRPr="00334889">
        <w:rPr>
          <w:rFonts w:cs="Times New Roman"/>
          <w:sz w:val="24"/>
          <w:szCs w:val="24"/>
        </w:rPr>
        <w:t>limitations,</w:t>
      </w:r>
      <w:r w:rsidR="006A5855" w:rsidRPr="00334889">
        <w:rPr>
          <w:rFonts w:cs="Times New Roman"/>
          <w:sz w:val="24"/>
          <w:szCs w:val="24"/>
        </w:rPr>
        <w:t xml:space="preserve"> </w:t>
      </w:r>
      <w:r w:rsidRPr="00334889">
        <w:rPr>
          <w:rFonts w:cs="Times New Roman"/>
          <w:sz w:val="24"/>
          <w:szCs w:val="24"/>
        </w:rPr>
        <w:t>census</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still</w:t>
      </w:r>
      <w:r w:rsidR="006A5855" w:rsidRPr="00334889">
        <w:rPr>
          <w:rFonts w:cs="Times New Roman"/>
          <w:sz w:val="24"/>
          <w:szCs w:val="24"/>
        </w:rPr>
        <w:t xml:space="preserve"> </w:t>
      </w:r>
      <w:r w:rsidRPr="00334889">
        <w:rPr>
          <w:rFonts w:cs="Times New Roman"/>
          <w:sz w:val="24"/>
          <w:szCs w:val="24"/>
        </w:rPr>
        <w:t>offer</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opportunity</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pregnancy-related</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proxy</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002C3E85" w:rsidRPr="00334889">
        <w:rPr>
          <w:rFonts w:cs="Times New Roman"/>
          <w:sz w:val="24"/>
          <w:szCs w:val="24"/>
        </w:rPr>
        <w:t>mortality</w:t>
      </w:r>
      <w:r w:rsidR="006A5855" w:rsidRPr="00334889">
        <w:rPr>
          <w:rFonts w:cs="Times New Roman"/>
          <w:sz w:val="24"/>
          <w:szCs w:val="24"/>
        </w:rPr>
        <w:t xml:space="preserve"> </w:t>
      </w:r>
      <w:r w:rsidR="000E0D6D"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poor</w:t>
      </w:r>
      <w:r w:rsidR="006A5855" w:rsidRPr="00334889">
        <w:rPr>
          <w:rFonts w:cs="Times New Roman"/>
          <w:sz w:val="24"/>
          <w:szCs w:val="24"/>
        </w:rPr>
        <w:t xml:space="preserve"> </w:t>
      </w:r>
      <w:r w:rsidR="006B59FE" w:rsidRPr="00334889">
        <w:rPr>
          <w:rFonts w:cs="Times New Roman"/>
          <w:sz w:val="24"/>
          <w:szCs w:val="24"/>
        </w:rPr>
        <w:t>or</w:t>
      </w:r>
      <w:r w:rsidR="006A5855" w:rsidRPr="00334889">
        <w:rPr>
          <w:rFonts w:cs="Times New Roman"/>
          <w:sz w:val="24"/>
          <w:szCs w:val="24"/>
        </w:rPr>
        <w:t xml:space="preserve"> </w:t>
      </w:r>
      <w:r w:rsidR="006B59FE" w:rsidRPr="00334889">
        <w:rPr>
          <w:rFonts w:cs="Times New Roman"/>
          <w:sz w:val="24"/>
          <w:szCs w:val="24"/>
        </w:rPr>
        <w:t>no</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002C3E85" w:rsidRPr="00334889">
        <w:rPr>
          <w:rFonts w:cs="Times New Roman"/>
          <w:sz w:val="24"/>
          <w:szCs w:val="24"/>
        </w:rPr>
        <w:t>system</w:t>
      </w:r>
      <w:r w:rsidR="006B59FE" w:rsidRPr="00334889">
        <w:rPr>
          <w:rFonts w:cs="Times New Roman"/>
          <w:sz w:val="24"/>
          <w:szCs w:val="24"/>
        </w:rPr>
        <w:t>s</w:t>
      </w:r>
      <w:r w:rsidR="006A5855" w:rsidRPr="00334889">
        <w:rPr>
          <w:rFonts w:cs="Times New Roman"/>
          <w:sz w:val="24"/>
          <w:szCs w:val="24"/>
        </w:rPr>
        <w:t xml:space="preserve"> </w:t>
      </w:r>
      <w:r w:rsidR="002C3E85" w:rsidRPr="00334889">
        <w:rPr>
          <w:rFonts w:cs="Times New Roman"/>
          <w:sz w:val="24"/>
          <w:szCs w:val="24"/>
        </w:rPr>
        <w:t>in</w:t>
      </w:r>
      <w:r w:rsidR="006A5855" w:rsidRPr="00334889">
        <w:rPr>
          <w:rFonts w:cs="Times New Roman"/>
          <w:sz w:val="24"/>
          <w:szCs w:val="24"/>
        </w:rPr>
        <w:t xml:space="preserve"> </w:t>
      </w:r>
      <w:r w:rsidR="002C3E85" w:rsidRPr="00334889">
        <w:rPr>
          <w:rFonts w:cs="Times New Roman"/>
          <w:sz w:val="24"/>
          <w:szCs w:val="24"/>
        </w:rPr>
        <w:t>place</w:t>
      </w:r>
      <w:r w:rsidRPr="00334889">
        <w:rPr>
          <w:rFonts w:cs="Times New Roman"/>
          <w:sz w:val="24"/>
          <w:szCs w:val="24"/>
        </w:rPr>
        <w:t>.</w:t>
      </w:r>
    </w:p>
    <w:p w14:paraId="1CCC88DC" w14:textId="77777777" w:rsidR="00722FF5" w:rsidRPr="00334889" w:rsidRDefault="00722FF5" w:rsidP="00286152">
      <w:pPr>
        <w:autoSpaceDE w:val="0"/>
        <w:autoSpaceDN w:val="0"/>
        <w:adjustRightInd w:val="0"/>
        <w:spacing w:after="0" w:line="480" w:lineRule="auto"/>
        <w:jc w:val="both"/>
        <w:rPr>
          <w:rFonts w:cs="Times New Roman"/>
          <w:sz w:val="24"/>
          <w:szCs w:val="24"/>
        </w:rPr>
      </w:pPr>
    </w:p>
    <w:p w14:paraId="2A3A6997" w14:textId="4491F9E9" w:rsidR="002B5B2B" w:rsidRPr="00334889" w:rsidRDefault="002B5B2B"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When</w:t>
      </w:r>
      <w:r w:rsidR="006A5855" w:rsidRPr="00334889">
        <w:rPr>
          <w:rFonts w:cs="Times New Roman"/>
          <w:sz w:val="24"/>
          <w:szCs w:val="24"/>
        </w:rPr>
        <w:t xml:space="preserve"> </w:t>
      </w:r>
      <w:r w:rsidRPr="00334889">
        <w:rPr>
          <w:rFonts w:cs="Times New Roman"/>
          <w:sz w:val="24"/>
          <w:szCs w:val="24"/>
        </w:rPr>
        <w:t>specific,</w:t>
      </w:r>
      <w:r w:rsidR="006A5855" w:rsidRPr="00334889">
        <w:rPr>
          <w:rFonts w:cs="Times New Roman"/>
          <w:sz w:val="24"/>
          <w:szCs w:val="24"/>
        </w:rPr>
        <w:t xml:space="preserve"> </w:t>
      </w:r>
      <w:r w:rsidRPr="00334889">
        <w:rPr>
          <w:rFonts w:cs="Times New Roman"/>
          <w:sz w:val="24"/>
          <w:szCs w:val="24"/>
        </w:rPr>
        <w:t>planned</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capturing</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births</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more</w:t>
      </w:r>
      <w:r w:rsidR="006A5855" w:rsidRPr="00334889">
        <w:rPr>
          <w:rFonts w:cs="Times New Roman"/>
          <w:sz w:val="24"/>
          <w:szCs w:val="24"/>
        </w:rPr>
        <w:t xml:space="preserve"> </w:t>
      </w:r>
      <w:r w:rsidRPr="00334889">
        <w:rPr>
          <w:rFonts w:cs="Times New Roman"/>
          <w:sz w:val="24"/>
          <w:szCs w:val="24"/>
        </w:rPr>
        <w:t>complete</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routinely</w:t>
      </w:r>
      <w:r w:rsidR="006A5855" w:rsidRPr="00334889">
        <w:rPr>
          <w:rFonts w:cs="Times New Roman"/>
          <w:sz w:val="24"/>
          <w:szCs w:val="24"/>
        </w:rPr>
        <w:t xml:space="preserve"> </w:t>
      </w:r>
      <w:r w:rsidRPr="00334889">
        <w:rPr>
          <w:rFonts w:cs="Times New Roman"/>
          <w:sz w:val="24"/>
          <w:szCs w:val="24"/>
        </w:rPr>
        <w:t>gathered</w:t>
      </w:r>
      <w:r w:rsidR="006A5855" w:rsidRPr="00334889">
        <w:rPr>
          <w:rFonts w:cs="Times New Roman"/>
          <w:sz w:val="24"/>
          <w:szCs w:val="24"/>
        </w:rPr>
        <w:t xml:space="preserve"> </w:t>
      </w:r>
      <w:r w:rsidRPr="00334889">
        <w:rPr>
          <w:rFonts w:cs="Times New Roman"/>
          <w:sz w:val="24"/>
          <w:szCs w:val="24"/>
        </w:rPr>
        <w:t>statistics.</w:t>
      </w:r>
      <w:r w:rsidR="006A5855" w:rsidRPr="00334889">
        <w:rPr>
          <w:rFonts w:cs="Times New Roman"/>
          <w:sz w:val="24"/>
          <w:szCs w:val="24"/>
        </w:rPr>
        <w:t xml:space="preserve"> </w:t>
      </w:r>
      <w:r w:rsidRPr="00334889">
        <w:rPr>
          <w:rFonts w:cs="Times New Roman"/>
          <w:sz w:val="24"/>
          <w:szCs w:val="24"/>
        </w:rPr>
        <w:t>However</w:t>
      </w:r>
      <w:r w:rsidR="000A5372"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survey</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require</w:t>
      </w:r>
      <w:r w:rsidR="006A5855" w:rsidRPr="00334889">
        <w:rPr>
          <w:rFonts w:cs="Times New Roman"/>
          <w:sz w:val="24"/>
          <w:szCs w:val="24"/>
        </w:rPr>
        <w:t xml:space="preserve"> </w:t>
      </w:r>
      <w:r w:rsidRPr="00334889">
        <w:rPr>
          <w:rFonts w:cs="Times New Roman"/>
          <w:sz w:val="24"/>
          <w:szCs w:val="24"/>
        </w:rPr>
        <w:t>prohibitively</w:t>
      </w:r>
      <w:r w:rsidR="006A5855" w:rsidRPr="00334889">
        <w:rPr>
          <w:rFonts w:cs="Times New Roman"/>
          <w:sz w:val="24"/>
          <w:szCs w:val="24"/>
        </w:rPr>
        <w:t xml:space="preserve"> </w:t>
      </w:r>
      <w:r w:rsidRPr="00334889">
        <w:rPr>
          <w:rFonts w:cs="Times New Roman"/>
          <w:sz w:val="24"/>
          <w:szCs w:val="24"/>
        </w:rPr>
        <w:t>large</w:t>
      </w:r>
      <w:r w:rsidR="006A5855" w:rsidRPr="00334889">
        <w:rPr>
          <w:rFonts w:cs="Times New Roman"/>
          <w:sz w:val="24"/>
          <w:szCs w:val="24"/>
        </w:rPr>
        <w:t xml:space="preserve"> </w:t>
      </w:r>
      <w:r w:rsidRPr="00334889">
        <w:rPr>
          <w:rFonts w:cs="Times New Roman"/>
          <w:sz w:val="24"/>
          <w:szCs w:val="24"/>
        </w:rPr>
        <w:t>sample</w:t>
      </w:r>
      <w:r w:rsidR="006A5855" w:rsidRPr="00334889">
        <w:rPr>
          <w:rFonts w:cs="Times New Roman"/>
          <w:sz w:val="24"/>
          <w:szCs w:val="24"/>
        </w:rPr>
        <w:t xml:space="preserve"> </w:t>
      </w:r>
      <w:r w:rsidRPr="00334889">
        <w:rPr>
          <w:rFonts w:cs="Times New Roman"/>
          <w:sz w:val="24"/>
          <w:szCs w:val="24"/>
        </w:rPr>
        <w:t>sizes</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obtain</w:t>
      </w:r>
      <w:r w:rsidR="006A5855" w:rsidRPr="00334889">
        <w:rPr>
          <w:rFonts w:cs="Times New Roman"/>
          <w:sz w:val="24"/>
          <w:szCs w:val="24"/>
        </w:rPr>
        <w:t xml:space="preserve"> </w:t>
      </w:r>
      <w:r w:rsidRPr="00334889">
        <w:rPr>
          <w:rFonts w:cs="Times New Roman"/>
          <w:sz w:val="24"/>
          <w:szCs w:val="24"/>
        </w:rPr>
        <w:t>statistically</w:t>
      </w:r>
      <w:r w:rsidR="006A5855" w:rsidRPr="00334889">
        <w:rPr>
          <w:rFonts w:cs="Times New Roman"/>
          <w:sz w:val="24"/>
          <w:szCs w:val="24"/>
        </w:rPr>
        <w:t xml:space="preserve"> </w:t>
      </w:r>
      <w:r w:rsidRPr="00334889">
        <w:rPr>
          <w:rFonts w:cs="Times New Roman"/>
          <w:sz w:val="24"/>
          <w:szCs w:val="24"/>
        </w:rPr>
        <w:t>significant</w:t>
      </w:r>
      <w:r w:rsidR="006A5855" w:rsidRPr="00334889">
        <w:rPr>
          <w:rFonts w:cs="Times New Roman"/>
          <w:sz w:val="24"/>
          <w:szCs w:val="24"/>
        </w:rPr>
        <w:t xml:space="preserve"> </w:t>
      </w:r>
      <w:r w:rsidRPr="00334889">
        <w:rPr>
          <w:rFonts w:cs="Times New Roman"/>
          <w:sz w:val="24"/>
          <w:szCs w:val="24"/>
        </w:rPr>
        <w:t>findings.</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surveys</w:t>
      </w:r>
      <w:r w:rsidR="006A5855" w:rsidRPr="00334889">
        <w:rPr>
          <w:rFonts w:cs="Times New Roman"/>
          <w:sz w:val="24"/>
          <w:szCs w:val="24"/>
        </w:rPr>
        <w:t xml:space="preserve"> </w:t>
      </w:r>
      <w:r w:rsidRPr="00334889">
        <w:rPr>
          <w:rFonts w:cs="Times New Roman"/>
          <w:sz w:val="24"/>
          <w:szCs w:val="24"/>
        </w:rPr>
        <w:t>could,</w:t>
      </w:r>
      <w:r w:rsidR="006A5855" w:rsidRPr="00334889">
        <w:rPr>
          <w:rFonts w:cs="Times New Roman"/>
          <w:sz w:val="24"/>
          <w:szCs w:val="24"/>
        </w:rPr>
        <w:t xml:space="preserve"> </w:t>
      </w:r>
      <w:r w:rsidRPr="00334889">
        <w:rPr>
          <w:rFonts w:cs="Times New Roman"/>
          <w:sz w:val="24"/>
          <w:szCs w:val="24"/>
        </w:rPr>
        <w:t>however,</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MMR</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resource-limited</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smaller</w:t>
      </w:r>
      <w:r w:rsidR="006A5855" w:rsidRPr="00334889">
        <w:rPr>
          <w:rFonts w:cs="Times New Roman"/>
          <w:sz w:val="24"/>
          <w:szCs w:val="24"/>
        </w:rPr>
        <w:t xml:space="preserve"> </w:t>
      </w:r>
      <w:r w:rsidRPr="00334889">
        <w:rPr>
          <w:rFonts w:cs="Times New Roman"/>
          <w:sz w:val="24"/>
          <w:szCs w:val="24"/>
        </w:rPr>
        <w:t>subsets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populations</w:t>
      </w:r>
      <w:r w:rsidR="006A5855" w:rsidRPr="00334889">
        <w:rPr>
          <w:rFonts w:cs="Times New Roman"/>
          <w:sz w:val="24"/>
          <w:szCs w:val="24"/>
        </w:rPr>
        <w:t xml:space="preserve"> </w:t>
      </w:r>
      <w:r w:rsidRPr="00334889">
        <w:rPr>
          <w:rFonts w:cs="Times New Roman"/>
          <w:sz w:val="24"/>
          <w:szCs w:val="24"/>
        </w:rPr>
        <w:t>where</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other</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sources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available</w:t>
      </w:r>
      <w:r w:rsidR="006A5855" w:rsidRPr="00334889">
        <w:rPr>
          <w:rFonts w:cs="Times New Roman"/>
          <w:sz w:val="24"/>
          <w:szCs w:val="24"/>
        </w:rPr>
        <w:t xml:space="preserve"> </w:t>
      </w:r>
      <w:r w:rsidRPr="00334889">
        <w:rPr>
          <w:rFonts w:cs="Times New Roman"/>
          <w:sz w:val="24"/>
          <w:szCs w:val="24"/>
        </w:rPr>
        <w:t>and/or</w:t>
      </w:r>
      <w:r w:rsidR="006A5855" w:rsidRPr="00334889">
        <w:rPr>
          <w:rFonts w:cs="Times New Roman"/>
          <w:sz w:val="24"/>
          <w:szCs w:val="24"/>
        </w:rPr>
        <w:t xml:space="preserve"> </w:t>
      </w:r>
      <w:r w:rsidRPr="00334889">
        <w:rPr>
          <w:rFonts w:cs="Times New Roman"/>
          <w:sz w:val="24"/>
          <w:szCs w:val="24"/>
        </w:rPr>
        <w:t>RAMOS</w:t>
      </w:r>
      <w:r w:rsidR="006A5855" w:rsidRPr="00334889">
        <w:rPr>
          <w:rFonts w:cs="Times New Roman"/>
          <w:sz w:val="24"/>
          <w:szCs w:val="24"/>
        </w:rPr>
        <w:t xml:space="preserve"> </w:t>
      </w:r>
      <w:r w:rsidRPr="00334889">
        <w:rPr>
          <w:rFonts w:cs="Times New Roman"/>
          <w:sz w:val="24"/>
          <w:szCs w:val="24"/>
        </w:rPr>
        <w:t>cannot</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conducted.</w:t>
      </w:r>
    </w:p>
    <w:p w14:paraId="2075D1A6" w14:textId="77A97D32" w:rsidR="002B5B2B" w:rsidRPr="00334889" w:rsidRDefault="002B5B2B" w:rsidP="00286152">
      <w:pPr>
        <w:pStyle w:val="Heading3"/>
        <w:rPr>
          <w:rFonts w:asciiTheme="minorHAnsi" w:hAnsiTheme="minorHAnsi"/>
        </w:rPr>
      </w:pPr>
      <w:r w:rsidRPr="00334889">
        <w:rPr>
          <w:rFonts w:asciiTheme="minorHAnsi" w:hAnsiTheme="minorHAnsi"/>
        </w:rPr>
        <w:t>Sisterhood</w:t>
      </w:r>
      <w:r w:rsidR="006A5855" w:rsidRPr="00334889">
        <w:rPr>
          <w:rFonts w:asciiTheme="minorHAnsi" w:hAnsiTheme="minorHAnsi"/>
        </w:rPr>
        <w:t xml:space="preserve"> </w:t>
      </w:r>
      <w:r w:rsidRPr="00334889">
        <w:rPr>
          <w:rFonts w:asciiTheme="minorHAnsi" w:hAnsiTheme="minorHAnsi"/>
        </w:rPr>
        <w:t>methods</w:t>
      </w:r>
    </w:p>
    <w:p w14:paraId="62F8A39F" w14:textId="4F999679" w:rsidR="002B5B2B" w:rsidRPr="00334889" w:rsidRDefault="002B5B2B" w:rsidP="00286152">
      <w:pPr>
        <w:autoSpaceDE w:val="0"/>
        <w:autoSpaceDN w:val="0"/>
        <w:adjustRightInd w:val="0"/>
        <w:spacing w:after="0" w:line="480" w:lineRule="auto"/>
        <w:jc w:val="both"/>
        <w:rPr>
          <w:b/>
          <w:sz w:val="24"/>
          <w:szCs w:val="24"/>
        </w:rPr>
      </w:pP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cost-effective</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easier</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perform</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Pr="00334889">
        <w:rPr>
          <w:rFonts w:cs="Times New Roman"/>
          <w:sz w:val="24"/>
          <w:szCs w:val="24"/>
        </w:rPr>
        <w:t>prospective</w:t>
      </w:r>
      <w:r w:rsidR="006A5855" w:rsidRPr="00334889">
        <w:rPr>
          <w:rFonts w:cs="Times New Roman"/>
          <w:sz w:val="24"/>
          <w:szCs w:val="24"/>
        </w:rPr>
        <w:t xml:space="preserve"> </w:t>
      </w:r>
      <w:r w:rsidRPr="00334889">
        <w:rPr>
          <w:rFonts w:cs="Times New Roman"/>
          <w:sz w:val="24"/>
          <w:szCs w:val="24"/>
        </w:rPr>
        <w:t>population-based</w:t>
      </w:r>
      <w:r w:rsidR="006A5855" w:rsidRPr="00334889">
        <w:rPr>
          <w:rFonts w:cs="Times New Roman"/>
          <w:sz w:val="24"/>
          <w:szCs w:val="24"/>
        </w:rPr>
        <w:t xml:space="preserve"> </w:t>
      </w:r>
      <w:r w:rsidRPr="00334889">
        <w:rPr>
          <w:rFonts w:cs="Times New Roman"/>
          <w:sz w:val="24"/>
          <w:szCs w:val="24"/>
        </w:rPr>
        <w:t>methods</w:t>
      </w:r>
      <w:hyperlink w:anchor="_ENREF_72" w:tooltip="Vork, 1997 #96" w:history="1"/>
      <w:r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Specifically</w:t>
      </w:r>
      <w:r w:rsidR="002A3A19" w:rsidRPr="00334889">
        <w:rPr>
          <w:rFonts w:cs="Times New Roman"/>
          <w:sz w:val="24"/>
          <w:szCs w:val="24"/>
        </w:rPr>
        <w:t>,</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indirect</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number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households</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need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visited</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order</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obtain</w:t>
      </w:r>
      <w:r w:rsidR="006A5855" w:rsidRPr="00334889">
        <w:rPr>
          <w:rFonts w:cs="Times New Roman"/>
          <w:sz w:val="24"/>
          <w:szCs w:val="24"/>
        </w:rPr>
        <w:t xml:space="preserve"> </w:t>
      </w:r>
      <w:r w:rsidRPr="00334889">
        <w:rPr>
          <w:rFonts w:cs="Times New Roman"/>
          <w:sz w:val="24"/>
          <w:szCs w:val="24"/>
        </w:rPr>
        <w:t>information</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large</w:t>
      </w:r>
      <w:r w:rsidR="006A5855" w:rsidRPr="00334889">
        <w:rPr>
          <w:rFonts w:cs="Times New Roman"/>
          <w:sz w:val="24"/>
          <w:szCs w:val="24"/>
        </w:rPr>
        <w:t xml:space="preserve"> </w:t>
      </w:r>
      <w:r w:rsidRPr="00334889">
        <w:rPr>
          <w:rFonts w:cs="Times New Roman"/>
          <w:sz w:val="24"/>
          <w:szCs w:val="24"/>
        </w:rPr>
        <w:t>numbers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women</w:t>
      </w:r>
      <w:r w:rsidR="006A5855" w:rsidRPr="00334889">
        <w:rPr>
          <w:rFonts w:cs="Times New Roman"/>
          <w:sz w:val="24"/>
          <w:szCs w:val="24"/>
        </w:rPr>
        <w:t xml:space="preserve"> </w:t>
      </w:r>
      <w:r w:rsidRPr="00334889">
        <w:rPr>
          <w:rFonts w:cs="Times New Roman"/>
          <w:sz w:val="24"/>
          <w:szCs w:val="24"/>
        </w:rPr>
        <w:t>who</w:t>
      </w:r>
      <w:r w:rsidR="006A5855" w:rsidRPr="00334889">
        <w:rPr>
          <w:rFonts w:cs="Times New Roman"/>
          <w:sz w:val="24"/>
          <w:szCs w:val="24"/>
        </w:rPr>
        <w:t xml:space="preserve"> </w:t>
      </w:r>
      <w:r w:rsidR="002A3A19" w:rsidRPr="00334889">
        <w:rPr>
          <w:rFonts w:cs="Times New Roman"/>
          <w:sz w:val="24"/>
          <w:szCs w:val="24"/>
        </w:rPr>
        <w:t xml:space="preserve">have </w:t>
      </w:r>
      <w:r w:rsidRPr="00334889">
        <w:rPr>
          <w:rFonts w:cs="Times New Roman"/>
          <w:sz w:val="24"/>
          <w:szCs w:val="24"/>
        </w:rPr>
        <w:t>reached</w:t>
      </w:r>
      <w:r w:rsidR="006A5855" w:rsidRPr="00334889">
        <w:rPr>
          <w:rFonts w:cs="Times New Roman"/>
          <w:sz w:val="24"/>
          <w:szCs w:val="24"/>
        </w:rPr>
        <w:t xml:space="preserve"> </w:t>
      </w:r>
      <w:r w:rsidRPr="00334889">
        <w:rPr>
          <w:rFonts w:cs="Times New Roman"/>
          <w:sz w:val="24"/>
          <w:szCs w:val="24"/>
        </w:rPr>
        <w:t>reproductive</w:t>
      </w:r>
      <w:r w:rsidR="006A5855" w:rsidRPr="00334889">
        <w:rPr>
          <w:rFonts w:cs="Times New Roman"/>
          <w:sz w:val="24"/>
          <w:szCs w:val="24"/>
        </w:rPr>
        <w:t xml:space="preserve"> </w:t>
      </w:r>
      <w:r w:rsidRPr="00334889">
        <w:rPr>
          <w:rFonts w:cs="Times New Roman"/>
          <w:sz w:val="24"/>
          <w:szCs w:val="24"/>
        </w:rPr>
        <w:t>age</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relatively</w:t>
      </w:r>
      <w:r w:rsidR="006A5855" w:rsidRPr="00334889">
        <w:rPr>
          <w:rFonts w:cs="Times New Roman"/>
          <w:sz w:val="24"/>
          <w:szCs w:val="24"/>
        </w:rPr>
        <w:t xml:space="preserve"> </w:t>
      </w:r>
      <w:r w:rsidRPr="00334889">
        <w:rPr>
          <w:rFonts w:cs="Times New Roman"/>
          <w:sz w:val="24"/>
          <w:szCs w:val="24"/>
        </w:rPr>
        <w:t>small</w:t>
      </w:r>
      <w:r w:rsidR="000A5372" w:rsidRPr="00334889">
        <w:rPr>
          <w:rFonts w:cs="Times New Roman"/>
          <w:sz w:val="24"/>
          <w:szCs w:val="24"/>
        </w:rPr>
        <w:t>.</w:t>
      </w:r>
      <w:r w:rsidR="000633C1" w:rsidRPr="00334889">
        <w:rPr>
          <w:rFonts w:cs="Times New Roman"/>
          <w:sz w:val="24"/>
          <w:szCs w:val="24"/>
          <w:vertAlign w:val="superscript"/>
        </w:rPr>
        <w:t>58</w:t>
      </w:r>
      <w:r w:rsidR="006A5855" w:rsidRPr="00334889">
        <w:rPr>
          <w:rFonts w:cs="Times New Roman"/>
          <w:sz w:val="24"/>
          <w:szCs w:val="24"/>
        </w:rPr>
        <w:t xml:space="preserve"> </w:t>
      </w:r>
      <w:r w:rsidRPr="00334889">
        <w:rPr>
          <w:rFonts w:cs="Times New Roman"/>
          <w:sz w:val="24"/>
          <w:szCs w:val="24"/>
        </w:rPr>
        <w:t>Given</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questions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asked</w:t>
      </w:r>
      <w:r w:rsidR="006A5855" w:rsidRPr="00334889">
        <w:rPr>
          <w:rFonts w:cs="Times New Roman"/>
          <w:sz w:val="24"/>
          <w:szCs w:val="24"/>
        </w:rPr>
        <w:t xml:space="preserve"> </w:t>
      </w:r>
      <w:r w:rsidRPr="00334889">
        <w:rPr>
          <w:rFonts w:cs="Times New Roman"/>
          <w:sz w:val="24"/>
          <w:szCs w:val="24"/>
        </w:rPr>
        <w:t>about</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adult</w:t>
      </w:r>
      <w:r w:rsidR="006A5855" w:rsidRPr="00334889">
        <w:rPr>
          <w:rFonts w:cs="Times New Roman"/>
          <w:sz w:val="24"/>
          <w:szCs w:val="24"/>
        </w:rPr>
        <w:t xml:space="preserve"> </w:t>
      </w:r>
      <w:r w:rsidRPr="00334889">
        <w:rPr>
          <w:rFonts w:cs="Times New Roman"/>
          <w:sz w:val="24"/>
          <w:szCs w:val="24"/>
        </w:rPr>
        <w:t>sisters,</w:t>
      </w:r>
      <w:r w:rsidR="006A5855" w:rsidRPr="00334889">
        <w:rPr>
          <w:rFonts w:cs="Times New Roman"/>
          <w:sz w:val="24"/>
          <w:szCs w:val="24"/>
        </w:rPr>
        <w:t xml:space="preserve"> </w:t>
      </w:r>
      <w:r w:rsidRPr="00334889">
        <w:rPr>
          <w:rFonts w:cs="Times New Roman"/>
          <w:sz w:val="24"/>
          <w:szCs w:val="24"/>
        </w:rPr>
        <w:t>both</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actually</w:t>
      </w:r>
      <w:r w:rsidR="006A5855" w:rsidRPr="00334889">
        <w:rPr>
          <w:rFonts w:cs="Times New Roman"/>
          <w:sz w:val="24"/>
          <w:szCs w:val="24"/>
        </w:rPr>
        <w:t xml:space="preserve"> </w:t>
      </w:r>
      <w:r w:rsidRPr="00334889">
        <w:rPr>
          <w:rFonts w:cs="Times New Roman"/>
          <w:sz w:val="24"/>
          <w:szCs w:val="24"/>
        </w:rPr>
        <w:t>measure</w:t>
      </w:r>
      <w:r w:rsidR="006A5855" w:rsidRPr="00334889">
        <w:rPr>
          <w:rFonts w:cs="Times New Roman"/>
          <w:sz w:val="24"/>
          <w:szCs w:val="24"/>
        </w:rPr>
        <w:t xml:space="preserve"> </w:t>
      </w:r>
      <w:r w:rsidRPr="00334889">
        <w:rPr>
          <w:rFonts w:cs="Times New Roman"/>
          <w:sz w:val="24"/>
          <w:szCs w:val="24"/>
        </w:rPr>
        <w:t>pregnancy-related</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rather</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on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grounds</w:t>
      </w:r>
      <w:r w:rsidR="006A5855" w:rsidRPr="00334889">
        <w:rPr>
          <w:rFonts w:cs="Times New Roman"/>
          <w:sz w:val="24"/>
          <w:szCs w:val="24"/>
        </w:rPr>
        <w:t xml:space="preserve"> </w:t>
      </w:r>
      <w:r w:rsidRPr="00334889">
        <w:rPr>
          <w:rFonts w:cs="Times New Roman"/>
          <w:sz w:val="24"/>
          <w:szCs w:val="24"/>
        </w:rPr>
        <w:t>that</w:t>
      </w:r>
      <w:r w:rsidR="006A5855" w:rsidRPr="00334889">
        <w:rPr>
          <w:rFonts w:cs="Times New Roman"/>
          <w:sz w:val="24"/>
          <w:szCs w:val="24"/>
        </w:rPr>
        <w:t xml:space="preserve"> </w:t>
      </w:r>
      <w:r w:rsidRPr="00334889">
        <w:rPr>
          <w:rFonts w:cs="Times New Roman"/>
          <w:sz w:val="24"/>
          <w:szCs w:val="24"/>
        </w:rPr>
        <w:t>respondents</w:t>
      </w:r>
      <w:r w:rsidR="006A5855" w:rsidRPr="00334889">
        <w:rPr>
          <w:rFonts w:cs="Times New Roman"/>
          <w:sz w:val="24"/>
          <w:szCs w:val="24"/>
        </w:rPr>
        <w:t xml:space="preserve"> </w:t>
      </w:r>
      <w:r w:rsidRPr="00334889">
        <w:rPr>
          <w:rFonts w:cs="Times New Roman"/>
          <w:sz w:val="24"/>
          <w:szCs w:val="24"/>
        </w:rPr>
        <w:t>(sisters)</w:t>
      </w:r>
      <w:r w:rsidR="006A5855" w:rsidRPr="00334889">
        <w:rPr>
          <w:rFonts w:cs="Times New Roman"/>
          <w:sz w:val="24"/>
          <w:szCs w:val="24"/>
        </w:rPr>
        <w:t xml:space="preserve"> </w:t>
      </w:r>
      <w:r w:rsidRPr="00334889">
        <w:rPr>
          <w:rFonts w:cs="Times New Roman"/>
          <w:sz w:val="24"/>
          <w:szCs w:val="24"/>
        </w:rPr>
        <w:t>would</w:t>
      </w:r>
      <w:r w:rsidR="006A5855" w:rsidRPr="00334889">
        <w:rPr>
          <w:rFonts w:cs="Times New Roman"/>
          <w:sz w:val="24"/>
          <w:szCs w:val="24"/>
        </w:rPr>
        <w:t xml:space="preserve"> </w:t>
      </w:r>
      <w:r w:rsidRPr="00334889">
        <w:rPr>
          <w:rFonts w:cs="Times New Roman"/>
          <w:sz w:val="24"/>
          <w:szCs w:val="24"/>
        </w:rPr>
        <w:t>not</w:t>
      </w:r>
      <w:r w:rsidR="006A5855" w:rsidRPr="00334889">
        <w:rPr>
          <w:rFonts w:cs="Times New Roman"/>
          <w:sz w:val="24"/>
          <w:szCs w:val="24"/>
        </w:rPr>
        <w:t xml:space="preserve"> </w:t>
      </w:r>
      <w:r w:rsidRPr="00334889">
        <w:rPr>
          <w:rFonts w:cs="Times New Roman"/>
          <w:sz w:val="24"/>
          <w:szCs w:val="24"/>
        </w:rPr>
        <w:t>easily</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able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distinguish</w:t>
      </w:r>
      <w:r w:rsidR="006A5855" w:rsidRPr="00334889">
        <w:rPr>
          <w:rFonts w:cs="Times New Roman"/>
          <w:sz w:val="24"/>
          <w:szCs w:val="24"/>
        </w:rPr>
        <w:t xml:space="preserve"> </w:t>
      </w:r>
      <w:r w:rsidRPr="00334889">
        <w:rPr>
          <w:rFonts w:cs="Times New Roman"/>
          <w:sz w:val="24"/>
          <w:szCs w:val="24"/>
        </w:rPr>
        <w:t>between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non-maternal</w:t>
      </w:r>
      <w:r w:rsidR="006A5855" w:rsidRPr="00334889">
        <w:rPr>
          <w:rFonts w:cs="Times New Roman"/>
          <w:sz w:val="24"/>
          <w:szCs w:val="24"/>
        </w:rPr>
        <w:t xml:space="preserve"> </w:t>
      </w:r>
      <w:r w:rsidRPr="00334889">
        <w:rPr>
          <w:rFonts w:cs="Times New Roman"/>
          <w:sz w:val="24"/>
          <w:szCs w:val="24"/>
        </w:rPr>
        <w:t>deaths</w:t>
      </w:r>
      <w:r w:rsidR="006A5855" w:rsidRPr="00334889">
        <w:rPr>
          <w:rFonts w:cs="Times New Roman"/>
          <w:sz w:val="24"/>
          <w:szCs w:val="24"/>
        </w:rPr>
        <w:t xml:space="preserve"> </w:t>
      </w:r>
      <w:r w:rsidRPr="00334889">
        <w:rPr>
          <w:rFonts w:cs="Times New Roman"/>
          <w:sz w:val="24"/>
          <w:szCs w:val="24"/>
        </w:rPr>
        <w:t>and/or</w:t>
      </w:r>
      <w:r w:rsidR="006A5855" w:rsidRPr="00334889">
        <w:rPr>
          <w:rFonts w:cs="Times New Roman"/>
          <w:sz w:val="24"/>
          <w:szCs w:val="24"/>
        </w:rPr>
        <w:t xml:space="preserve"> </w:t>
      </w:r>
      <w:r w:rsidRPr="00334889">
        <w:rPr>
          <w:rFonts w:cs="Times New Roman"/>
          <w:sz w:val="24"/>
          <w:szCs w:val="24"/>
        </w:rPr>
        <w:t>usually</w:t>
      </w:r>
      <w:r w:rsidR="006A5855" w:rsidRPr="00334889">
        <w:rPr>
          <w:rFonts w:cs="Times New Roman"/>
          <w:sz w:val="24"/>
          <w:szCs w:val="24"/>
        </w:rPr>
        <w:t xml:space="preserve"> </w:t>
      </w:r>
      <w:r w:rsidRPr="00334889">
        <w:rPr>
          <w:rFonts w:cs="Times New Roman"/>
          <w:sz w:val="24"/>
          <w:szCs w:val="24"/>
        </w:rPr>
        <w:t>unable</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assign</w:t>
      </w:r>
      <w:r w:rsidR="006A5855" w:rsidRPr="00334889">
        <w:rPr>
          <w:rFonts w:cs="Times New Roman"/>
          <w:sz w:val="24"/>
          <w:szCs w:val="24"/>
        </w:rPr>
        <w:t xml:space="preserve"> </w:t>
      </w:r>
      <w:r w:rsidRPr="00334889">
        <w:rPr>
          <w:rFonts w:cs="Times New Roman"/>
          <w:sz w:val="24"/>
          <w:szCs w:val="24"/>
        </w:rPr>
        <w:t>cause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death</w:t>
      </w:r>
      <w:r w:rsidR="006A5855" w:rsidRPr="00334889">
        <w:rPr>
          <w:rFonts w:cs="Times New Roman"/>
          <w:sz w:val="24"/>
          <w:szCs w:val="24"/>
        </w:rPr>
        <w:t xml:space="preserve"> </w:t>
      </w:r>
      <w:r w:rsidRPr="00334889">
        <w:rPr>
          <w:rFonts w:cs="Times New Roman"/>
          <w:sz w:val="24"/>
          <w:szCs w:val="24"/>
        </w:rPr>
        <w:t>with</w:t>
      </w:r>
      <w:r w:rsidR="006A5855" w:rsidRPr="00334889">
        <w:rPr>
          <w:rFonts w:cs="Times New Roman"/>
          <w:sz w:val="24"/>
          <w:szCs w:val="24"/>
        </w:rPr>
        <w:t xml:space="preserve"> </w:t>
      </w:r>
      <w:r w:rsidRPr="00334889">
        <w:rPr>
          <w:rFonts w:cs="Times New Roman"/>
          <w:sz w:val="24"/>
          <w:szCs w:val="24"/>
        </w:rPr>
        <w:t>certainty.</w:t>
      </w:r>
      <w:r w:rsidR="006A5855" w:rsidRPr="00334889">
        <w:rPr>
          <w:rFonts w:cs="Times New Roman"/>
          <w:sz w:val="24"/>
          <w:szCs w:val="24"/>
        </w:rPr>
        <w:t xml:space="preserve"> </w:t>
      </w:r>
      <w:r w:rsidRPr="00334889">
        <w:rPr>
          <w:rFonts w:cs="Times New Roman"/>
          <w:sz w:val="24"/>
          <w:szCs w:val="24"/>
        </w:rPr>
        <w:t>Both</w:t>
      </w:r>
      <w:r w:rsidR="006A5855" w:rsidRPr="00334889">
        <w:rPr>
          <w:rFonts w:cs="Times New Roman"/>
          <w:sz w:val="24"/>
          <w:szCs w:val="24"/>
        </w:rPr>
        <w:t xml:space="preserve"> </w:t>
      </w:r>
      <w:r w:rsidRPr="00334889">
        <w:rPr>
          <w:rFonts w:cs="Times New Roman"/>
          <w:sz w:val="24"/>
          <w:szCs w:val="24"/>
        </w:rPr>
        <w:t>methods</w:t>
      </w:r>
      <w:r w:rsidR="006A5855" w:rsidRPr="00334889">
        <w:rPr>
          <w:rFonts w:cs="Times New Roman"/>
          <w:sz w:val="24"/>
          <w:szCs w:val="24"/>
        </w:rPr>
        <w:t xml:space="preserve"> </w:t>
      </w:r>
      <w:r w:rsidRPr="00334889">
        <w:rPr>
          <w:rFonts w:cs="Times New Roman"/>
          <w:sz w:val="24"/>
          <w:szCs w:val="24"/>
        </w:rPr>
        <w:t>provide</w:t>
      </w:r>
      <w:r w:rsidR="006A5855" w:rsidRPr="00334889">
        <w:rPr>
          <w:rFonts w:cs="Times New Roman"/>
          <w:sz w:val="24"/>
          <w:szCs w:val="24"/>
        </w:rPr>
        <w:t xml:space="preserve"> </w:t>
      </w:r>
      <w:r w:rsidRPr="00334889">
        <w:rPr>
          <w:rFonts w:cs="Times New Roman"/>
          <w:sz w:val="24"/>
          <w:szCs w:val="24"/>
        </w:rPr>
        <w:t>estimates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orders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magnitude</w:t>
      </w:r>
      <w:r w:rsidR="006A5855" w:rsidRPr="00334889">
        <w:rPr>
          <w:rFonts w:cs="Times New Roman"/>
          <w:sz w:val="24"/>
          <w:szCs w:val="24"/>
        </w:rPr>
        <w:t xml:space="preserve"> </w:t>
      </w:r>
      <w:r w:rsidRPr="00334889">
        <w:rPr>
          <w:rFonts w:cs="Times New Roman"/>
          <w:sz w:val="24"/>
          <w:szCs w:val="24"/>
        </w:rPr>
        <w:t>rather</w:t>
      </w:r>
      <w:r w:rsidR="006A5855" w:rsidRPr="00334889">
        <w:rPr>
          <w:rFonts w:cs="Times New Roman"/>
          <w:sz w:val="24"/>
          <w:szCs w:val="24"/>
        </w:rPr>
        <w:t xml:space="preserve"> </w:t>
      </w:r>
      <w:r w:rsidRPr="00334889">
        <w:rPr>
          <w:rFonts w:cs="Times New Roman"/>
          <w:sz w:val="24"/>
          <w:szCs w:val="24"/>
        </w:rPr>
        <w:t>than</w:t>
      </w:r>
      <w:r w:rsidR="006A5855" w:rsidRPr="00334889">
        <w:rPr>
          <w:rFonts w:cs="Times New Roman"/>
          <w:sz w:val="24"/>
          <w:szCs w:val="24"/>
        </w:rPr>
        <w:t xml:space="preserve"> </w:t>
      </w:r>
      <w:r w:rsidRPr="00334889">
        <w:rPr>
          <w:rFonts w:cs="Times New Roman"/>
          <w:sz w:val="24"/>
          <w:szCs w:val="24"/>
        </w:rPr>
        <w:t>precise</w:t>
      </w:r>
      <w:r w:rsidR="006A5855" w:rsidRPr="00334889">
        <w:rPr>
          <w:rFonts w:cs="Times New Roman"/>
          <w:sz w:val="24"/>
          <w:szCs w:val="24"/>
        </w:rPr>
        <w:t xml:space="preserve"> </w:t>
      </w:r>
      <w:r w:rsidRPr="00334889">
        <w:rPr>
          <w:rFonts w:cs="Times New Roman"/>
          <w:sz w:val="24"/>
          <w:szCs w:val="24"/>
        </w:rPr>
        <w:t>ratios</w:t>
      </w:r>
      <w:r w:rsidR="006A5855" w:rsidRPr="00334889">
        <w:rPr>
          <w:rFonts w:cs="Times New Roman"/>
          <w:sz w:val="24"/>
          <w:szCs w:val="24"/>
        </w:rPr>
        <w:t xml:space="preserve"> </w:t>
      </w:r>
      <w:r w:rsidRPr="00334889">
        <w:rPr>
          <w:rFonts w:cs="Times New Roman"/>
          <w:sz w:val="24"/>
          <w:szCs w:val="24"/>
        </w:rPr>
        <w:t>since</w:t>
      </w:r>
      <w:r w:rsidR="006A5855" w:rsidRPr="00334889">
        <w:rPr>
          <w:rFonts w:cs="Times New Roman"/>
          <w:sz w:val="24"/>
          <w:szCs w:val="24"/>
        </w:rPr>
        <w:t xml:space="preserve"> </w:t>
      </w:r>
      <w:r w:rsidRPr="00334889">
        <w:rPr>
          <w:rFonts w:cs="Times New Roman"/>
          <w:sz w:val="24"/>
          <w:szCs w:val="24"/>
        </w:rPr>
        <w:t>both</w:t>
      </w:r>
      <w:r w:rsidR="006A5855" w:rsidRPr="00334889">
        <w:rPr>
          <w:rFonts w:cs="Times New Roman"/>
          <w:sz w:val="24"/>
          <w:szCs w:val="24"/>
        </w:rPr>
        <w:t xml:space="preserve"> </w:t>
      </w:r>
      <w:r w:rsidRPr="00334889">
        <w:rPr>
          <w:rFonts w:cs="Times New Roman"/>
          <w:sz w:val="24"/>
          <w:szCs w:val="24"/>
        </w:rPr>
        <w:t>can</w:t>
      </w:r>
      <w:r w:rsidR="006A5855" w:rsidRPr="00334889">
        <w:rPr>
          <w:rFonts w:cs="Times New Roman"/>
          <w:sz w:val="24"/>
          <w:szCs w:val="24"/>
        </w:rPr>
        <w:t xml:space="preserve"> </w:t>
      </w:r>
      <w:r w:rsidRPr="00334889">
        <w:rPr>
          <w:rFonts w:cs="Times New Roman"/>
          <w:sz w:val="24"/>
          <w:szCs w:val="24"/>
        </w:rPr>
        <w:t>have</w:t>
      </w:r>
      <w:r w:rsidR="006A5855" w:rsidRPr="00334889">
        <w:rPr>
          <w:rFonts w:cs="Times New Roman"/>
          <w:sz w:val="24"/>
          <w:szCs w:val="24"/>
        </w:rPr>
        <w:t xml:space="preserve"> </w:t>
      </w:r>
      <w:r w:rsidRPr="00334889">
        <w:rPr>
          <w:rFonts w:cs="Times New Roman"/>
          <w:sz w:val="24"/>
          <w:szCs w:val="24"/>
        </w:rPr>
        <w:t>wide</w:t>
      </w:r>
      <w:r w:rsidR="006A5855" w:rsidRPr="00334889">
        <w:rPr>
          <w:rFonts w:cs="Times New Roman"/>
          <w:sz w:val="24"/>
          <w:szCs w:val="24"/>
        </w:rPr>
        <w:t xml:space="preserve"> </w:t>
      </w:r>
      <w:r w:rsidRPr="00334889">
        <w:rPr>
          <w:rFonts w:cs="Times New Roman"/>
          <w:sz w:val="24"/>
          <w:szCs w:val="24"/>
        </w:rPr>
        <w:t>margins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error</w:t>
      </w:r>
      <w:r w:rsidR="006A5855" w:rsidRPr="00334889">
        <w:rPr>
          <w:rFonts w:cs="Times New Roman"/>
          <w:sz w:val="24"/>
          <w:szCs w:val="24"/>
        </w:rPr>
        <w:t xml:space="preserve"> </w:t>
      </w:r>
      <w:r w:rsidRPr="00334889">
        <w:rPr>
          <w:rFonts w:cs="Times New Roman"/>
          <w:sz w:val="24"/>
          <w:szCs w:val="24"/>
        </w:rPr>
        <w:t>(wide</w:t>
      </w:r>
      <w:r w:rsidR="006A5855" w:rsidRPr="00334889">
        <w:rPr>
          <w:rFonts w:cs="Times New Roman"/>
          <w:sz w:val="24"/>
          <w:szCs w:val="24"/>
        </w:rPr>
        <w:t xml:space="preserve"> </w:t>
      </w:r>
      <w:r w:rsidRPr="00334889">
        <w:rPr>
          <w:rFonts w:cs="Times New Roman"/>
          <w:sz w:val="24"/>
          <w:szCs w:val="24"/>
        </w:rPr>
        <w:t>confidence</w:t>
      </w:r>
      <w:r w:rsidR="006A5855" w:rsidRPr="00334889">
        <w:rPr>
          <w:rFonts w:cs="Times New Roman"/>
          <w:sz w:val="24"/>
          <w:szCs w:val="24"/>
        </w:rPr>
        <w:t xml:space="preserve"> </w:t>
      </w:r>
      <w:r w:rsidRPr="00334889">
        <w:rPr>
          <w:rFonts w:cs="Times New Roman"/>
          <w:sz w:val="24"/>
          <w:szCs w:val="24"/>
        </w:rPr>
        <w:t>intervals).</w:t>
      </w:r>
      <w:r w:rsidR="006A5855" w:rsidRPr="00334889">
        <w:rPr>
          <w:rFonts w:cs="Times New Roman"/>
          <w:sz w:val="24"/>
          <w:szCs w:val="24"/>
        </w:rPr>
        <w:t xml:space="preserve"> </w:t>
      </w:r>
      <w:r w:rsidRPr="00334889">
        <w:rPr>
          <w:rFonts w:cs="Times New Roman"/>
          <w:sz w:val="24"/>
          <w:szCs w:val="24"/>
        </w:rPr>
        <w:t>Neither</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provides</w:t>
      </w:r>
      <w:r w:rsidR="006A5855" w:rsidRPr="00334889">
        <w:rPr>
          <w:rFonts w:cs="Times New Roman"/>
          <w:sz w:val="24"/>
          <w:szCs w:val="24"/>
        </w:rPr>
        <w:t xml:space="preserve"> </w:t>
      </w:r>
      <w:r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current</w:t>
      </w:r>
      <w:r w:rsidR="006A5855" w:rsidRPr="00334889">
        <w:rPr>
          <w:rFonts w:cs="Times New Roman"/>
          <w:sz w:val="24"/>
          <w:szCs w:val="24"/>
        </w:rPr>
        <w:t xml:space="preserve"> </w:t>
      </w:r>
      <w:r w:rsidRPr="00334889">
        <w:rPr>
          <w:rFonts w:cs="Times New Roman"/>
          <w:sz w:val="24"/>
          <w:szCs w:val="24"/>
        </w:rPr>
        <w:t>estimate</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year</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survey.</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these</w:t>
      </w:r>
      <w:r w:rsidR="006A5855" w:rsidRPr="00334889">
        <w:rPr>
          <w:rFonts w:cs="Times New Roman"/>
          <w:sz w:val="24"/>
          <w:szCs w:val="24"/>
        </w:rPr>
        <w:t xml:space="preserve"> </w:t>
      </w:r>
      <w:r w:rsidRPr="00334889">
        <w:rPr>
          <w:rFonts w:cs="Times New Roman"/>
          <w:sz w:val="24"/>
          <w:szCs w:val="24"/>
        </w:rPr>
        <w:t>reasons,</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studies</w:t>
      </w:r>
      <w:r w:rsidR="006A5855" w:rsidRPr="00334889">
        <w:rPr>
          <w:rFonts w:cs="Times New Roman"/>
          <w:sz w:val="24"/>
          <w:szCs w:val="24"/>
        </w:rPr>
        <w:t xml:space="preserve"> </w:t>
      </w:r>
      <w:r w:rsidRPr="00334889">
        <w:rPr>
          <w:rFonts w:cs="Times New Roman"/>
          <w:sz w:val="24"/>
          <w:szCs w:val="24"/>
        </w:rPr>
        <w:t>cannot</w:t>
      </w:r>
      <w:r w:rsidR="006A5855" w:rsidRPr="00334889">
        <w:rPr>
          <w:rFonts w:cs="Times New Roman"/>
          <w:sz w:val="24"/>
          <w:szCs w:val="24"/>
        </w:rPr>
        <w:t xml:space="preserve"> </w:t>
      </w:r>
      <w:r w:rsidRPr="00334889">
        <w:rPr>
          <w:rFonts w:cs="Times New Roman"/>
          <w:sz w:val="24"/>
          <w:szCs w:val="24"/>
        </w:rPr>
        <w:t>be</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monitor</w:t>
      </w:r>
      <w:r w:rsidR="006A5855" w:rsidRPr="00334889">
        <w:rPr>
          <w:rFonts w:cs="Times New Roman"/>
          <w:sz w:val="24"/>
          <w:szCs w:val="24"/>
        </w:rPr>
        <w:t xml:space="preserve"> </w:t>
      </w:r>
      <w:r w:rsidRPr="00334889">
        <w:rPr>
          <w:rFonts w:cs="Times New Roman"/>
          <w:sz w:val="24"/>
          <w:szCs w:val="24"/>
        </w:rPr>
        <w:t>changes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maternal</w:t>
      </w:r>
      <w:r w:rsidR="006A5855" w:rsidRPr="00334889">
        <w:rPr>
          <w:rFonts w:cs="Times New Roman"/>
          <w:sz w:val="24"/>
          <w:szCs w:val="24"/>
        </w:rPr>
        <w:t xml:space="preserve"> </w:t>
      </w:r>
      <w:r w:rsidRPr="00334889">
        <w:rPr>
          <w:rFonts w:cs="Times New Roman"/>
          <w:sz w:val="24"/>
          <w:szCs w:val="24"/>
        </w:rPr>
        <w:t>mortality</w:t>
      </w:r>
      <w:r w:rsidR="006A5855" w:rsidRPr="00334889">
        <w:rPr>
          <w:rFonts w:cs="Times New Roman"/>
          <w:sz w:val="24"/>
          <w:szCs w:val="24"/>
        </w:rPr>
        <w:t xml:space="preserve"> </w:t>
      </w:r>
      <w:r w:rsidRPr="00334889">
        <w:rPr>
          <w:rFonts w:cs="Times New Roman"/>
          <w:sz w:val="24"/>
          <w:szCs w:val="24"/>
        </w:rPr>
        <w:t>or</w:t>
      </w:r>
      <w:r w:rsidR="006A5855" w:rsidRPr="00334889">
        <w:rPr>
          <w:rFonts w:cs="Times New Roman"/>
          <w:sz w:val="24"/>
          <w:szCs w:val="24"/>
        </w:rPr>
        <w:t xml:space="preserve"> </w:t>
      </w:r>
      <w:r w:rsidRPr="00334889">
        <w:rPr>
          <w:rFonts w:cs="Times New Roman"/>
          <w:sz w:val="24"/>
          <w:szCs w:val="24"/>
        </w:rPr>
        <w:t>to</w:t>
      </w:r>
      <w:r w:rsidR="006A5855" w:rsidRPr="00334889">
        <w:rPr>
          <w:rFonts w:cs="Times New Roman"/>
          <w:sz w:val="24"/>
          <w:szCs w:val="24"/>
        </w:rPr>
        <w:t xml:space="preserve"> </w:t>
      </w:r>
      <w:r w:rsidRPr="00334889">
        <w:rPr>
          <w:rFonts w:cs="Times New Roman"/>
          <w:sz w:val="24"/>
          <w:szCs w:val="24"/>
        </w:rPr>
        <w:t>assess</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impact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safe</w:t>
      </w:r>
      <w:r w:rsidR="006A5855" w:rsidRPr="00334889">
        <w:rPr>
          <w:rFonts w:cs="Times New Roman"/>
          <w:sz w:val="24"/>
          <w:szCs w:val="24"/>
        </w:rPr>
        <w:t xml:space="preserve"> </w:t>
      </w:r>
      <w:r w:rsidRPr="00334889">
        <w:rPr>
          <w:rFonts w:cs="Times New Roman"/>
          <w:sz w:val="24"/>
          <w:szCs w:val="24"/>
        </w:rPr>
        <w:t>motherhood</w:t>
      </w:r>
      <w:r w:rsidR="006A5855" w:rsidRPr="00334889">
        <w:rPr>
          <w:rFonts w:cs="Times New Roman"/>
          <w:sz w:val="24"/>
          <w:szCs w:val="24"/>
        </w:rPr>
        <w:t xml:space="preserve"> </w:t>
      </w:r>
      <w:r w:rsidRPr="00334889">
        <w:rPr>
          <w:rFonts w:cs="Times New Roman"/>
          <w:sz w:val="24"/>
          <w:szCs w:val="24"/>
        </w:rPr>
        <w:t>programmes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short</w:t>
      </w:r>
      <w:r w:rsidR="006A5855" w:rsidRPr="00334889">
        <w:rPr>
          <w:rFonts w:cs="Times New Roman"/>
          <w:sz w:val="24"/>
          <w:szCs w:val="24"/>
        </w:rPr>
        <w:t xml:space="preserve"> </w:t>
      </w:r>
      <w:r w:rsidRPr="00334889">
        <w:rPr>
          <w:rFonts w:cs="Times New Roman"/>
          <w:sz w:val="24"/>
          <w:szCs w:val="24"/>
        </w:rPr>
        <w:t>term.</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sisterhood</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has</w:t>
      </w:r>
      <w:r w:rsidR="006A5855" w:rsidRPr="00334889">
        <w:rPr>
          <w:rFonts w:cs="Times New Roman"/>
          <w:sz w:val="24"/>
          <w:szCs w:val="24"/>
        </w:rPr>
        <w:t xml:space="preserve"> </w:t>
      </w:r>
      <w:r w:rsidRPr="00334889">
        <w:rPr>
          <w:rFonts w:cs="Times New Roman"/>
          <w:sz w:val="24"/>
          <w:szCs w:val="24"/>
        </w:rPr>
        <w:t>been</w:t>
      </w:r>
      <w:r w:rsidR="006A5855" w:rsidRPr="00334889">
        <w:rPr>
          <w:rFonts w:cs="Times New Roman"/>
          <w:sz w:val="24"/>
          <w:szCs w:val="24"/>
        </w:rPr>
        <w:t xml:space="preserve"> </w:t>
      </w:r>
      <w:r w:rsidRPr="00334889">
        <w:rPr>
          <w:rFonts w:cs="Times New Roman"/>
          <w:sz w:val="24"/>
          <w:szCs w:val="24"/>
        </w:rPr>
        <w:t>recommended</w:t>
      </w:r>
      <w:r w:rsidR="006A5855" w:rsidRPr="00334889">
        <w:rPr>
          <w:rFonts w:cs="Times New Roman"/>
          <w:sz w:val="24"/>
          <w:szCs w:val="24"/>
        </w:rPr>
        <w:t xml:space="preserve"> </w:t>
      </w:r>
      <w:r w:rsidRPr="00334889">
        <w:rPr>
          <w:rFonts w:cs="Times New Roman"/>
          <w:sz w:val="24"/>
          <w:szCs w:val="24"/>
        </w:rPr>
        <w:t>by</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WHO</w:t>
      </w:r>
      <w:r w:rsidR="006A5855" w:rsidRPr="00334889">
        <w:rPr>
          <w:rFonts w:cs="Times New Roman"/>
          <w:sz w:val="24"/>
          <w:szCs w:val="24"/>
        </w:rPr>
        <w:t xml:space="preserve"> </w:t>
      </w:r>
      <w:r w:rsidRPr="00334889">
        <w:rPr>
          <w:rFonts w:cs="Times New Roman"/>
          <w:sz w:val="24"/>
          <w:szCs w:val="24"/>
        </w:rPr>
        <w:t>for</w:t>
      </w:r>
      <w:r w:rsidR="006A5855" w:rsidRPr="00334889">
        <w:rPr>
          <w:rFonts w:cs="Times New Roman"/>
          <w:sz w:val="24"/>
          <w:szCs w:val="24"/>
        </w:rPr>
        <w:t xml:space="preserve"> </w:t>
      </w:r>
      <w:r w:rsidRPr="00334889">
        <w:rPr>
          <w:rFonts w:cs="Times New Roman"/>
          <w:sz w:val="24"/>
          <w:szCs w:val="24"/>
        </w:rPr>
        <w:t>countries</w:t>
      </w:r>
      <w:r w:rsidR="006A5855" w:rsidRPr="00334889">
        <w:rPr>
          <w:rFonts w:cs="Times New Roman"/>
          <w:sz w:val="24"/>
          <w:szCs w:val="24"/>
        </w:rPr>
        <w:t xml:space="preserve"> </w:t>
      </w:r>
      <w:r w:rsidRPr="00334889">
        <w:rPr>
          <w:rFonts w:cs="Times New Roman"/>
          <w:sz w:val="24"/>
          <w:szCs w:val="24"/>
        </w:rPr>
        <w:t>without</w:t>
      </w:r>
      <w:r w:rsidR="006A5855" w:rsidRPr="00334889">
        <w:rPr>
          <w:rFonts w:cs="Times New Roman"/>
          <w:sz w:val="24"/>
          <w:szCs w:val="24"/>
        </w:rPr>
        <w:t xml:space="preserve"> </w:t>
      </w:r>
      <w:r w:rsidRPr="00334889">
        <w:rPr>
          <w:rFonts w:cs="Times New Roman"/>
          <w:sz w:val="24"/>
          <w:szCs w:val="24"/>
        </w:rPr>
        <w:t>other</w:t>
      </w:r>
      <w:r w:rsidR="006A5855" w:rsidRPr="00334889">
        <w:rPr>
          <w:rFonts w:cs="Times New Roman"/>
          <w:sz w:val="24"/>
          <w:szCs w:val="24"/>
        </w:rPr>
        <w:t xml:space="preserve"> </w:t>
      </w:r>
      <w:r w:rsidRPr="00334889">
        <w:rPr>
          <w:rFonts w:cs="Times New Roman"/>
          <w:sz w:val="24"/>
          <w:szCs w:val="24"/>
        </w:rPr>
        <w:t>reliable</w:t>
      </w:r>
      <w:r w:rsidR="006A5855" w:rsidRPr="00334889">
        <w:rPr>
          <w:rFonts w:cs="Times New Roman"/>
          <w:sz w:val="24"/>
          <w:szCs w:val="24"/>
        </w:rPr>
        <w:t xml:space="preserve"> </w:t>
      </w:r>
      <w:r w:rsidRPr="00334889">
        <w:rPr>
          <w:rFonts w:cs="Times New Roman"/>
          <w:sz w:val="24"/>
          <w:szCs w:val="24"/>
        </w:rPr>
        <w:lastRenderedPageBreak/>
        <w:t>source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data</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this</w:t>
      </w:r>
      <w:r w:rsidR="006A5855" w:rsidRPr="00334889">
        <w:rPr>
          <w:rFonts w:cs="Times New Roman"/>
          <w:sz w:val="24"/>
          <w:szCs w:val="24"/>
        </w:rPr>
        <w:t xml:space="preserve"> </w:t>
      </w:r>
      <w:r w:rsidRPr="00334889">
        <w:rPr>
          <w:rFonts w:cs="Times New Roman"/>
          <w:sz w:val="24"/>
          <w:szCs w:val="24"/>
        </w:rPr>
        <w:t>method</w:t>
      </w:r>
      <w:r w:rsidR="006A5855" w:rsidRPr="00334889">
        <w:rPr>
          <w:rFonts w:cs="Times New Roman"/>
          <w:sz w:val="24"/>
          <w:szCs w:val="24"/>
        </w:rPr>
        <w:t xml:space="preserve"> </w:t>
      </w:r>
      <w:r w:rsidRPr="00334889">
        <w:rPr>
          <w:rFonts w:cs="Times New Roman"/>
          <w:sz w:val="24"/>
          <w:szCs w:val="24"/>
        </w:rPr>
        <w:t>is</w:t>
      </w:r>
      <w:r w:rsidR="006A5855" w:rsidRPr="00334889">
        <w:rPr>
          <w:rFonts w:cs="Times New Roman"/>
          <w:sz w:val="24"/>
          <w:szCs w:val="24"/>
        </w:rPr>
        <w:t xml:space="preserve"> </w:t>
      </w:r>
      <w:r w:rsidRPr="00334889">
        <w:rPr>
          <w:rFonts w:cs="Times New Roman"/>
          <w:sz w:val="24"/>
          <w:szCs w:val="24"/>
        </w:rPr>
        <w:t>frequently</w:t>
      </w:r>
      <w:r w:rsidR="006A5855" w:rsidRPr="00334889">
        <w:rPr>
          <w:rFonts w:cs="Times New Roman"/>
          <w:sz w:val="24"/>
          <w:szCs w:val="24"/>
        </w:rPr>
        <w:t xml:space="preserve"> </w:t>
      </w:r>
      <w:r w:rsidRPr="00334889">
        <w:rPr>
          <w:rFonts w:cs="Times New Roman"/>
          <w:sz w:val="24"/>
          <w:szCs w:val="24"/>
        </w:rPr>
        <w:t>used</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Pr="00334889">
        <w:rPr>
          <w:rFonts w:cs="Times New Roman"/>
          <w:sz w:val="24"/>
          <w:szCs w:val="24"/>
        </w:rPr>
        <w:t>part</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5-year</w:t>
      </w:r>
      <w:r w:rsidR="006A5855" w:rsidRPr="00334889">
        <w:rPr>
          <w:rFonts w:cs="Times New Roman"/>
          <w:sz w:val="24"/>
          <w:szCs w:val="24"/>
        </w:rPr>
        <w:t xml:space="preserve"> </w:t>
      </w:r>
      <w:r w:rsidRPr="00334889">
        <w:rPr>
          <w:rFonts w:cs="Times New Roman"/>
          <w:sz w:val="24"/>
          <w:szCs w:val="24"/>
        </w:rPr>
        <w:t>DHS</w:t>
      </w:r>
      <w:r w:rsidR="006A5855" w:rsidRPr="00334889">
        <w:rPr>
          <w:rFonts w:cs="Times New Roman"/>
          <w:sz w:val="24"/>
          <w:szCs w:val="24"/>
        </w:rPr>
        <w:t xml:space="preserve"> </w:t>
      </w: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low-</w:t>
      </w:r>
      <w:r w:rsidR="006A5855" w:rsidRPr="00334889">
        <w:rPr>
          <w:rFonts w:cs="Times New Roman"/>
          <w:sz w:val="24"/>
          <w:szCs w:val="24"/>
        </w:rPr>
        <w:t xml:space="preserve"> </w:t>
      </w:r>
      <w:r w:rsidRPr="00334889">
        <w:rPr>
          <w:rFonts w:cs="Times New Roman"/>
          <w:sz w:val="24"/>
          <w:szCs w:val="24"/>
        </w:rPr>
        <w:t>and</w:t>
      </w:r>
      <w:r w:rsidR="006A5855" w:rsidRPr="00334889">
        <w:rPr>
          <w:rFonts w:cs="Times New Roman"/>
          <w:sz w:val="24"/>
          <w:szCs w:val="24"/>
        </w:rPr>
        <w:t xml:space="preserve"> </w:t>
      </w:r>
      <w:r w:rsidRPr="00334889">
        <w:rPr>
          <w:rFonts w:cs="Times New Roman"/>
          <w:sz w:val="24"/>
          <w:szCs w:val="24"/>
        </w:rPr>
        <w:t>middle-income</w:t>
      </w:r>
      <w:r w:rsidR="006A5855" w:rsidRPr="00334889">
        <w:rPr>
          <w:rFonts w:cs="Times New Roman"/>
          <w:sz w:val="24"/>
          <w:szCs w:val="24"/>
        </w:rPr>
        <w:t xml:space="preserve"> </w:t>
      </w:r>
      <w:r w:rsidRPr="00334889">
        <w:rPr>
          <w:rFonts w:cs="Times New Roman"/>
          <w:sz w:val="24"/>
          <w:szCs w:val="24"/>
        </w:rPr>
        <w:t>countries.</w:t>
      </w:r>
    </w:p>
    <w:p w14:paraId="2B2A32BF" w14:textId="09B3EE02" w:rsidR="000E0D6D" w:rsidRPr="00334889" w:rsidRDefault="00C83119" w:rsidP="00286152">
      <w:pPr>
        <w:pStyle w:val="Heading3"/>
        <w:rPr>
          <w:rFonts w:asciiTheme="minorHAnsi" w:hAnsiTheme="minorHAnsi"/>
        </w:rPr>
      </w:pPr>
      <w:r w:rsidRPr="00334889">
        <w:rPr>
          <w:rFonts w:asciiTheme="minorHAnsi" w:hAnsiTheme="minorHAnsi"/>
        </w:rPr>
        <w:t>Reproductive</w:t>
      </w:r>
      <w:r w:rsidR="006A5855" w:rsidRPr="00334889">
        <w:rPr>
          <w:rFonts w:asciiTheme="minorHAnsi" w:hAnsiTheme="minorHAnsi"/>
        </w:rPr>
        <w:t xml:space="preserve"> </w:t>
      </w:r>
      <w:r w:rsidRPr="00334889">
        <w:rPr>
          <w:rFonts w:asciiTheme="minorHAnsi" w:hAnsiTheme="minorHAnsi"/>
        </w:rPr>
        <w:t>Age</w:t>
      </w:r>
      <w:r w:rsidR="006A5855" w:rsidRPr="00334889">
        <w:rPr>
          <w:rFonts w:asciiTheme="minorHAnsi" w:hAnsiTheme="minorHAnsi"/>
        </w:rPr>
        <w:t xml:space="preserve"> </w:t>
      </w:r>
      <w:r w:rsidRPr="00334889">
        <w:rPr>
          <w:rFonts w:asciiTheme="minorHAnsi" w:hAnsiTheme="minorHAnsi"/>
        </w:rPr>
        <w:t>Mortality</w:t>
      </w:r>
      <w:r w:rsidR="006A5855" w:rsidRPr="00334889">
        <w:rPr>
          <w:rFonts w:asciiTheme="minorHAnsi" w:hAnsiTheme="minorHAnsi"/>
        </w:rPr>
        <w:t xml:space="preserve"> </w:t>
      </w:r>
      <w:r w:rsidRPr="00334889">
        <w:rPr>
          <w:rFonts w:asciiTheme="minorHAnsi" w:hAnsiTheme="minorHAnsi"/>
        </w:rPr>
        <w:t>Surveys</w:t>
      </w:r>
      <w:r w:rsidR="006A5855" w:rsidRPr="00334889">
        <w:rPr>
          <w:rFonts w:asciiTheme="minorHAnsi" w:hAnsiTheme="minorHAnsi"/>
        </w:rPr>
        <w:t xml:space="preserve"> </w:t>
      </w:r>
      <w:r w:rsidRPr="00334889">
        <w:rPr>
          <w:rFonts w:asciiTheme="minorHAnsi" w:hAnsiTheme="minorHAnsi"/>
        </w:rPr>
        <w:t>(RAMOS)</w:t>
      </w:r>
    </w:p>
    <w:p w14:paraId="0CE9894E" w14:textId="54111944" w:rsidR="00E92632" w:rsidRPr="00334889" w:rsidRDefault="002C3E85" w:rsidP="00286152">
      <w:pPr>
        <w:autoSpaceDE w:val="0"/>
        <w:autoSpaceDN w:val="0"/>
        <w:adjustRightInd w:val="0"/>
        <w:spacing w:after="0" w:line="480" w:lineRule="auto"/>
        <w:jc w:val="both"/>
        <w:rPr>
          <w:rFonts w:cs="Times New Roman"/>
          <w:sz w:val="24"/>
          <w:szCs w:val="24"/>
        </w:rPr>
      </w:pPr>
      <w:r w:rsidRPr="00334889">
        <w:rPr>
          <w:rFonts w:cs="Times New Roman"/>
          <w:sz w:val="24"/>
          <w:szCs w:val="24"/>
        </w:rPr>
        <w:t>In</w:t>
      </w:r>
      <w:r w:rsidR="006A5855" w:rsidRPr="00334889">
        <w:rPr>
          <w:rFonts w:cs="Times New Roman"/>
          <w:sz w:val="24"/>
          <w:szCs w:val="24"/>
        </w:rPr>
        <w:t xml:space="preserve"> </w:t>
      </w: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absence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00C83119"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civil</w:t>
      </w:r>
      <w:r w:rsidR="006A5855" w:rsidRPr="00334889">
        <w:rPr>
          <w:rFonts w:cs="Times New Roman"/>
          <w:sz w:val="24"/>
          <w:szCs w:val="24"/>
        </w:rPr>
        <w:t xml:space="preserve"> </w:t>
      </w:r>
      <w:r w:rsidRPr="00334889">
        <w:rPr>
          <w:rFonts w:cs="Times New Roman"/>
          <w:sz w:val="24"/>
          <w:szCs w:val="24"/>
        </w:rPr>
        <w:t>registration</w:t>
      </w:r>
      <w:r w:rsidR="006A5855" w:rsidRPr="00334889">
        <w:rPr>
          <w:rFonts w:cs="Times New Roman"/>
          <w:sz w:val="24"/>
          <w:szCs w:val="24"/>
        </w:rPr>
        <w:t xml:space="preserve"> </w:t>
      </w:r>
      <w:r w:rsidRPr="00334889">
        <w:rPr>
          <w:rFonts w:cs="Times New Roman"/>
          <w:sz w:val="24"/>
          <w:szCs w:val="24"/>
        </w:rPr>
        <w:t>system</w:t>
      </w:r>
      <w:r w:rsidR="006A5855" w:rsidRPr="00334889">
        <w:rPr>
          <w:rFonts w:cs="Times New Roman"/>
          <w:sz w:val="24"/>
          <w:szCs w:val="24"/>
        </w:rPr>
        <w:t xml:space="preserve"> </w:t>
      </w:r>
      <w:r w:rsidRPr="00334889">
        <w:rPr>
          <w:rFonts w:cs="Times New Roman"/>
          <w:sz w:val="24"/>
          <w:szCs w:val="24"/>
        </w:rPr>
        <w:t>with</w:t>
      </w:r>
      <w:r w:rsidR="00C83119" w:rsidRPr="00334889">
        <w:rPr>
          <w:rFonts w:cs="Times New Roman"/>
          <w:sz w:val="24"/>
          <w:szCs w:val="24"/>
        </w:rPr>
        <w:t>/without</w:t>
      </w:r>
      <w:r w:rsidR="006A5855" w:rsidRPr="00334889">
        <w:rPr>
          <w:rFonts w:cs="Times New Roman"/>
          <w:sz w:val="24"/>
          <w:szCs w:val="24"/>
        </w:rPr>
        <w:t xml:space="preserve"> </w:t>
      </w:r>
      <w:r w:rsidRPr="00334889">
        <w:rPr>
          <w:rFonts w:cs="Times New Roman"/>
          <w:sz w:val="24"/>
          <w:szCs w:val="24"/>
        </w:rPr>
        <w:t>additional</w:t>
      </w:r>
      <w:r w:rsidR="006A5855" w:rsidRPr="00334889">
        <w:rPr>
          <w:rFonts w:cs="Times New Roman"/>
          <w:sz w:val="24"/>
          <w:szCs w:val="24"/>
        </w:rPr>
        <w:t xml:space="preserve"> </w:t>
      </w:r>
      <w:r w:rsidR="00C83119" w:rsidRPr="00334889">
        <w:rPr>
          <w:rFonts w:cs="Times New Roman"/>
          <w:sz w:val="24"/>
          <w:szCs w:val="24"/>
        </w:rPr>
        <w:t>data</w:t>
      </w:r>
      <w:r w:rsidR="006A5855" w:rsidRPr="00334889">
        <w:rPr>
          <w:rFonts w:cs="Times New Roman"/>
          <w:sz w:val="24"/>
          <w:szCs w:val="24"/>
        </w:rPr>
        <w:t xml:space="preserve"> </w:t>
      </w:r>
      <w:r w:rsidR="00C83119" w:rsidRPr="00334889">
        <w:rPr>
          <w:rFonts w:cs="Times New Roman"/>
          <w:sz w:val="24"/>
          <w:szCs w:val="24"/>
        </w:rPr>
        <w:t>collection</w:t>
      </w:r>
      <w:r w:rsidR="006A5855" w:rsidRPr="00334889">
        <w:rPr>
          <w:rFonts w:cs="Times New Roman"/>
          <w:sz w:val="24"/>
          <w:szCs w:val="24"/>
        </w:rPr>
        <w:t xml:space="preserve"> </w:t>
      </w:r>
      <w:r w:rsidRPr="00334889">
        <w:rPr>
          <w:rFonts w:cs="Times New Roman"/>
          <w:sz w:val="24"/>
          <w:szCs w:val="24"/>
        </w:rPr>
        <w:t>mechanisms</w:t>
      </w:r>
      <w:r w:rsidR="006A5855" w:rsidRPr="00334889">
        <w:rPr>
          <w:rFonts w:cs="Times New Roman"/>
          <w:sz w:val="24"/>
          <w:szCs w:val="24"/>
        </w:rPr>
        <w:t xml:space="preserve"> </w:t>
      </w:r>
      <w:r w:rsidRPr="00334889">
        <w:rPr>
          <w:rFonts w:cs="Times New Roman"/>
          <w:sz w:val="24"/>
          <w:szCs w:val="24"/>
        </w:rPr>
        <w:t>such</w:t>
      </w:r>
      <w:r w:rsidR="006A5855" w:rsidRPr="00334889">
        <w:rPr>
          <w:rFonts w:cs="Times New Roman"/>
          <w:sz w:val="24"/>
          <w:szCs w:val="24"/>
        </w:rPr>
        <w:t xml:space="preserve"> </w:t>
      </w:r>
      <w:r w:rsidRPr="00334889">
        <w:rPr>
          <w:rFonts w:cs="Times New Roman"/>
          <w:sz w:val="24"/>
          <w:szCs w:val="24"/>
        </w:rPr>
        <w:t>as</w:t>
      </w:r>
      <w:r w:rsidR="006A5855" w:rsidRPr="00334889">
        <w:rPr>
          <w:rFonts w:cs="Times New Roman"/>
          <w:sz w:val="24"/>
          <w:szCs w:val="24"/>
        </w:rPr>
        <w:t xml:space="preserve"> </w:t>
      </w:r>
      <w:r w:rsidR="00C83119" w:rsidRPr="00334889">
        <w:rPr>
          <w:rFonts w:cs="Times New Roman"/>
          <w:sz w:val="24"/>
          <w:szCs w:val="24"/>
        </w:rPr>
        <w:t>a</w:t>
      </w:r>
      <w:r w:rsidR="006A5855" w:rsidRPr="00334889">
        <w:rPr>
          <w:rFonts w:cs="Times New Roman"/>
          <w:sz w:val="24"/>
          <w:szCs w:val="24"/>
        </w:rPr>
        <w:t xml:space="preserve"> </w:t>
      </w:r>
      <w:r w:rsidRPr="00334889">
        <w:rPr>
          <w:rFonts w:cs="Times New Roman"/>
          <w:sz w:val="24"/>
          <w:szCs w:val="24"/>
        </w:rPr>
        <w:t>CEMD,</w:t>
      </w:r>
      <w:r w:rsidR="006A5855" w:rsidRPr="00334889">
        <w:rPr>
          <w:rFonts w:cs="Times New Roman"/>
          <w:sz w:val="24"/>
          <w:szCs w:val="24"/>
        </w:rPr>
        <w:t xml:space="preserve"> </w:t>
      </w:r>
      <w:r w:rsidRPr="00334889">
        <w:rPr>
          <w:rFonts w:cs="Times New Roman"/>
          <w:sz w:val="24"/>
          <w:szCs w:val="24"/>
        </w:rPr>
        <w:t>t</w:t>
      </w:r>
      <w:r w:rsidR="00E92632" w:rsidRPr="00334889">
        <w:rPr>
          <w:rFonts w:cs="Times New Roman"/>
          <w:sz w:val="24"/>
          <w:szCs w:val="24"/>
        </w:rPr>
        <w:t>he</w:t>
      </w:r>
      <w:r w:rsidR="006A5855" w:rsidRPr="00334889">
        <w:rPr>
          <w:rFonts w:cs="Times New Roman"/>
          <w:sz w:val="24"/>
          <w:szCs w:val="24"/>
        </w:rPr>
        <w:t xml:space="preserve"> </w:t>
      </w:r>
      <w:r w:rsidR="00E92632" w:rsidRPr="00334889">
        <w:rPr>
          <w:rFonts w:cs="Times New Roman"/>
          <w:sz w:val="24"/>
          <w:szCs w:val="24"/>
        </w:rPr>
        <w:t>RAMOS</w:t>
      </w:r>
      <w:r w:rsidR="006A5855" w:rsidRPr="00334889">
        <w:rPr>
          <w:rFonts w:cs="Times New Roman"/>
          <w:sz w:val="24"/>
          <w:szCs w:val="24"/>
        </w:rPr>
        <w:t xml:space="preserve"> </w:t>
      </w:r>
      <w:r w:rsidR="00E92632" w:rsidRPr="00334889">
        <w:rPr>
          <w:rFonts w:cs="Times New Roman"/>
          <w:sz w:val="24"/>
          <w:szCs w:val="24"/>
        </w:rPr>
        <w:t>approach</w:t>
      </w:r>
      <w:r w:rsidR="006A5855" w:rsidRPr="00334889">
        <w:rPr>
          <w:rFonts w:cs="Times New Roman"/>
          <w:sz w:val="24"/>
          <w:szCs w:val="24"/>
        </w:rPr>
        <w:t xml:space="preserve"> </w:t>
      </w:r>
      <w:r w:rsidR="009F5256" w:rsidRPr="00334889">
        <w:rPr>
          <w:rFonts w:cs="Times New Roman"/>
          <w:sz w:val="24"/>
          <w:szCs w:val="24"/>
        </w:rPr>
        <w:t>probably</w:t>
      </w:r>
      <w:r w:rsidR="006A5855" w:rsidRPr="00334889">
        <w:rPr>
          <w:rFonts w:cs="Times New Roman"/>
          <w:sz w:val="24"/>
          <w:szCs w:val="24"/>
        </w:rPr>
        <w:t xml:space="preserve"> </w:t>
      </w:r>
      <w:r w:rsidR="009F5256" w:rsidRPr="00334889">
        <w:rPr>
          <w:rFonts w:cs="Times New Roman"/>
          <w:sz w:val="24"/>
          <w:szCs w:val="24"/>
        </w:rPr>
        <w:t>provides</w:t>
      </w:r>
      <w:r w:rsidR="006A5855" w:rsidRPr="00334889">
        <w:rPr>
          <w:rFonts w:cs="Times New Roman"/>
          <w:sz w:val="24"/>
          <w:szCs w:val="24"/>
        </w:rPr>
        <w:t xml:space="preserve"> </w:t>
      </w:r>
      <w:r w:rsidR="00E92632" w:rsidRPr="00334889">
        <w:rPr>
          <w:rFonts w:cs="Times New Roman"/>
          <w:sz w:val="24"/>
          <w:szCs w:val="24"/>
        </w:rPr>
        <w:t>the</w:t>
      </w:r>
      <w:r w:rsidR="006A5855" w:rsidRPr="00334889">
        <w:rPr>
          <w:rFonts w:cs="Times New Roman"/>
          <w:sz w:val="24"/>
          <w:szCs w:val="24"/>
        </w:rPr>
        <w:t xml:space="preserve"> </w:t>
      </w:r>
      <w:r w:rsidR="00E92632" w:rsidRPr="00334889">
        <w:rPr>
          <w:rFonts w:cs="Times New Roman"/>
          <w:sz w:val="24"/>
          <w:szCs w:val="24"/>
        </w:rPr>
        <w:t>most</w:t>
      </w:r>
      <w:r w:rsidR="006A5855" w:rsidRPr="00334889">
        <w:rPr>
          <w:rFonts w:cs="Times New Roman"/>
          <w:sz w:val="24"/>
          <w:szCs w:val="24"/>
        </w:rPr>
        <w:t xml:space="preserve"> </w:t>
      </w:r>
      <w:r w:rsidR="00E92632" w:rsidRPr="00334889">
        <w:rPr>
          <w:rFonts w:cs="Times New Roman"/>
          <w:sz w:val="24"/>
          <w:szCs w:val="24"/>
        </w:rPr>
        <w:t>complete</w:t>
      </w:r>
      <w:r w:rsidR="006A5855" w:rsidRPr="00334889">
        <w:rPr>
          <w:rFonts w:cs="Times New Roman"/>
          <w:sz w:val="24"/>
          <w:szCs w:val="24"/>
        </w:rPr>
        <w:t xml:space="preserve"> </w:t>
      </w:r>
      <w:r w:rsidR="00C83119" w:rsidRPr="00334889">
        <w:rPr>
          <w:rFonts w:cs="Times New Roman"/>
          <w:sz w:val="24"/>
          <w:szCs w:val="24"/>
        </w:rPr>
        <w:t>and</w:t>
      </w:r>
      <w:r w:rsidR="006A5855" w:rsidRPr="00334889">
        <w:rPr>
          <w:rFonts w:cs="Times New Roman"/>
          <w:sz w:val="24"/>
          <w:szCs w:val="24"/>
        </w:rPr>
        <w:t xml:space="preserve"> </w:t>
      </w:r>
      <w:r w:rsidR="00C83119" w:rsidRPr="00334889">
        <w:rPr>
          <w:rFonts w:cs="Times New Roman"/>
          <w:sz w:val="24"/>
          <w:szCs w:val="24"/>
        </w:rPr>
        <w:t>contemporaneous</w:t>
      </w:r>
      <w:r w:rsidR="006A5855" w:rsidRPr="00334889">
        <w:rPr>
          <w:rFonts w:cs="Times New Roman"/>
          <w:sz w:val="24"/>
          <w:szCs w:val="24"/>
        </w:rPr>
        <w:t xml:space="preserve"> </w:t>
      </w:r>
      <w:r w:rsidR="00E92632" w:rsidRPr="00334889">
        <w:rPr>
          <w:rFonts w:cs="Times New Roman"/>
          <w:sz w:val="24"/>
          <w:szCs w:val="24"/>
        </w:rPr>
        <w:t>estimation</w:t>
      </w:r>
      <w:r w:rsidR="006A5855" w:rsidRPr="00334889">
        <w:rPr>
          <w:rFonts w:cs="Times New Roman"/>
          <w:sz w:val="24"/>
          <w:szCs w:val="24"/>
        </w:rPr>
        <w:t xml:space="preserve"> </w:t>
      </w:r>
      <w:r w:rsidR="00E92632" w:rsidRPr="00334889">
        <w:rPr>
          <w:rFonts w:cs="Times New Roman"/>
          <w:sz w:val="24"/>
          <w:szCs w:val="24"/>
        </w:rPr>
        <w:t>of</w:t>
      </w:r>
      <w:r w:rsidR="006A5855" w:rsidRPr="00334889">
        <w:rPr>
          <w:rFonts w:cs="Times New Roman"/>
          <w:sz w:val="24"/>
          <w:szCs w:val="24"/>
        </w:rPr>
        <w:t xml:space="preserve"> </w:t>
      </w:r>
      <w:r w:rsidR="00C83119" w:rsidRPr="00334889">
        <w:rPr>
          <w:rFonts w:cs="Times New Roman"/>
          <w:sz w:val="24"/>
          <w:szCs w:val="24"/>
        </w:rPr>
        <w:t>MMR</w:t>
      </w:r>
      <w:r w:rsidR="006A5855" w:rsidRPr="00334889">
        <w:rPr>
          <w:rFonts w:cs="Times New Roman"/>
          <w:sz w:val="24"/>
          <w:szCs w:val="24"/>
        </w:rPr>
        <w:t xml:space="preserve"> </w:t>
      </w:r>
      <w:r w:rsidR="00E92632" w:rsidRPr="00334889">
        <w:rPr>
          <w:rFonts w:cs="Times New Roman"/>
          <w:sz w:val="24"/>
          <w:szCs w:val="24"/>
        </w:rPr>
        <w:t>because</w:t>
      </w:r>
      <w:r w:rsidR="006A5855" w:rsidRPr="00334889">
        <w:rPr>
          <w:rFonts w:cs="Times New Roman"/>
          <w:sz w:val="24"/>
          <w:szCs w:val="24"/>
        </w:rPr>
        <w:t xml:space="preserve"> </w:t>
      </w:r>
      <w:r w:rsidR="00E92632" w:rsidRPr="00334889">
        <w:rPr>
          <w:rFonts w:cs="Times New Roman"/>
          <w:sz w:val="24"/>
          <w:szCs w:val="24"/>
        </w:rPr>
        <w:t>information</w:t>
      </w:r>
      <w:r w:rsidR="006A5855" w:rsidRPr="00334889">
        <w:rPr>
          <w:rFonts w:cs="Times New Roman"/>
          <w:sz w:val="24"/>
          <w:szCs w:val="24"/>
        </w:rPr>
        <w:t xml:space="preserve"> </w:t>
      </w:r>
      <w:r w:rsidR="00E92632" w:rsidRPr="00334889">
        <w:rPr>
          <w:rFonts w:cs="Times New Roman"/>
          <w:sz w:val="24"/>
          <w:szCs w:val="24"/>
        </w:rPr>
        <w:t>regarding</w:t>
      </w:r>
      <w:r w:rsidR="006A5855" w:rsidRPr="00334889">
        <w:rPr>
          <w:rFonts w:cs="Times New Roman"/>
          <w:sz w:val="24"/>
          <w:szCs w:val="24"/>
        </w:rPr>
        <w:t xml:space="preserve"> </w:t>
      </w:r>
      <w:r w:rsidR="00E92632" w:rsidRPr="00334889">
        <w:rPr>
          <w:rFonts w:cs="Times New Roman"/>
          <w:sz w:val="24"/>
          <w:szCs w:val="24"/>
        </w:rPr>
        <w:t>the</w:t>
      </w:r>
      <w:r w:rsidR="006A5855" w:rsidRPr="00334889">
        <w:rPr>
          <w:rFonts w:cs="Times New Roman"/>
          <w:sz w:val="24"/>
          <w:szCs w:val="24"/>
        </w:rPr>
        <w:t xml:space="preserve"> </w:t>
      </w:r>
      <w:r w:rsidR="00E92632" w:rsidRPr="00334889">
        <w:rPr>
          <w:rFonts w:cs="Times New Roman"/>
          <w:sz w:val="24"/>
          <w:szCs w:val="24"/>
        </w:rPr>
        <w:t>number</w:t>
      </w:r>
      <w:r w:rsidR="006A5855" w:rsidRPr="00334889">
        <w:rPr>
          <w:rFonts w:cs="Times New Roman"/>
          <w:sz w:val="24"/>
          <w:szCs w:val="24"/>
        </w:rPr>
        <w:t xml:space="preserve"> </w:t>
      </w:r>
      <w:r w:rsidR="00E92632" w:rsidRPr="00334889">
        <w:rPr>
          <w:rFonts w:cs="Times New Roman"/>
          <w:sz w:val="24"/>
          <w:szCs w:val="24"/>
        </w:rPr>
        <w:t>of</w:t>
      </w:r>
      <w:r w:rsidR="006A5855" w:rsidRPr="00334889">
        <w:rPr>
          <w:rFonts w:cs="Times New Roman"/>
          <w:sz w:val="24"/>
          <w:szCs w:val="24"/>
        </w:rPr>
        <w:t xml:space="preserve"> </w:t>
      </w:r>
      <w:r w:rsidR="00E92632" w:rsidRPr="00334889">
        <w:rPr>
          <w:rFonts w:cs="Times New Roman"/>
          <w:sz w:val="24"/>
          <w:szCs w:val="24"/>
        </w:rPr>
        <w:t>maternal</w:t>
      </w:r>
      <w:r w:rsidR="006A5855" w:rsidRPr="00334889">
        <w:rPr>
          <w:rFonts w:cs="Times New Roman"/>
          <w:sz w:val="24"/>
          <w:szCs w:val="24"/>
        </w:rPr>
        <w:t xml:space="preserve"> </w:t>
      </w:r>
      <w:r w:rsidR="00E92632" w:rsidRPr="00334889">
        <w:rPr>
          <w:rFonts w:cs="Times New Roman"/>
          <w:sz w:val="24"/>
          <w:szCs w:val="24"/>
        </w:rPr>
        <w:t>deaths</w:t>
      </w:r>
      <w:r w:rsidR="006A5855" w:rsidRPr="00334889">
        <w:rPr>
          <w:rFonts w:cs="Times New Roman"/>
          <w:sz w:val="24"/>
          <w:szCs w:val="24"/>
        </w:rPr>
        <w:t xml:space="preserve"> </w:t>
      </w:r>
      <w:r w:rsidR="009F5256" w:rsidRPr="00334889">
        <w:rPr>
          <w:rFonts w:cs="Times New Roman"/>
          <w:sz w:val="24"/>
          <w:szCs w:val="24"/>
        </w:rPr>
        <w:t>is</w:t>
      </w:r>
      <w:r w:rsidR="006A5855" w:rsidRPr="00334889">
        <w:rPr>
          <w:rFonts w:cs="Times New Roman"/>
          <w:sz w:val="24"/>
          <w:szCs w:val="24"/>
        </w:rPr>
        <w:t xml:space="preserve"> </w:t>
      </w:r>
      <w:r w:rsidR="009F5256" w:rsidRPr="00334889">
        <w:rPr>
          <w:rFonts w:cs="Times New Roman"/>
          <w:sz w:val="24"/>
          <w:szCs w:val="24"/>
        </w:rPr>
        <w:t>obtained</w:t>
      </w:r>
      <w:r w:rsidR="006A5855" w:rsidRPr="00334889">
        <w:rPr>
          <w:rFonts w:cs="Times New Roman"/>
          <w:sz w:val="24"/>
          <w:szCs w:val="24"/>
        </w:rPr>
        <w:t xml:space="preserve"> </w:t>
      </w:r>
      <w:r w:rsidR="00E92632" w:rsidRPr="00334889">
        <w:rPr>
          <w:rFonts w:cs="Times New Roman"/>
          <w:sz w:val="24"/>
          <w:szCs w:val="24"/>
        </w:rPr>
        <w:t>from</w:t>
      </w:r>
      <w:r w:rsidR="006A5855" w:rsidRPr="00334889">
        <w:rPr>
          <w:rFonts w:cs="Times New Roman"/>
          <w:sz w:val="24"/>
          <w:szCs w:val="24"/>
        </w:rPr>
        <w:t xml:space="preserve"> </w:t>
      </w:r>
      <w:r w:rsidR="009F5256" w:rsidRPr="00334889">
        <w:rPr>
          <w:rFonts w:cs="Times New Roman"/>
          <w:sz w:val="24"/>
          <w:szCs w:val="24"/>
        </w:rPr>
        <w:t>a</w:t>
      </w:r>
      <w:r w:rsidR="006A5855" w:rsidRPr="00334889">
        <w:rPr>
          <w:rFonts w:cs="Times New Roman"/>
          <w:sz w:val="24"/>
          <w:szCs w:val="24"/>
        </w:rPr>
        <w:t xml:space="preserve"> </w:t>
      </w:r>
      <w:r w:rsidR="009F5256" w:rsidRPr="00334889">
        <w:rPr>
          <w:rFonts w:cs="Times New Roman"/>
          <w:sz w:val="24"/>
          <w:szCs w:val="24"/>
        </w:rPr>
        <w:t>variety</w:t>
      </w:r>
      <w:r w:rsidR="006A5855" w:rsidRPr="00334889">
        <w:rPr>
          <w:rFonts w:cs="Times New Roman"/>
          <w:sz w:val="24"/>
          <w:szCs w:val="24"/>
        </w:rPr>
        <w:t xml:space="preserve"> </w:t>
      </w:r>
      <w:r w:rsidR="009F5256" w:rsidRPr="00334889">
        <w:rPr>
          <w:rFonts w:cs="Times New Roman"/>
          <w:sz w:val="24"/>
          <w:szCs w:val="24"/>
        </w:rPr>
        <w:t>of</w:t>
      </w:r>
      <w:r w:rsidR="006A5855" w:rsidRPr="00334889">
        <w:rPr>
          <w:rFonts w:cs="Times New Roman"/>
          <w:sz w:val="24"/>
          <w:szCs w:val="24"/>
        </w:rPr>
        <w:t xml:space="preserve"> </w:t>
      </w:r>
      <w:r w:rsidR="00E92632" w:rsidRPr="00334889">
        <w:rPr>
          <w:rFonts w:cs="Times New Roman"/>
          <w:sz w:val="24"/>
          <w:szCs w:val="24"/>
        </w:rPr>
        <w:t>sources</w:t>
      </w:r>
      <w:r w:rsidR="006A5855" w:rsidRPr="00334889">
        <w:rPr>
          <w:rFonts w:cs="Times New Roman"/>
          <w:sz w:val="24"/>
          <w:szCs w:val="24"/>
        </w:rPr>
        <w:t xml:space="preserve"> </w:t>
      </w:r>
      <w:r w:rsidR="00C83119" w:rsidRPr="00334889">
        <w:rPr>
          <w:rFonts w:cs="Times New Roman"/>
          <w:sz w:val="24"/>
          <w:szCs w:val="24"/>
        </w:rPr>
        <w:t>and</w:t>
      </w:r>
      <w:r w:rsidR="006A5855" w:rsidRPr="00334889">
        <w:rPr>
          <w:rFonts w:cs="Times New Roman"/>
          <w:sz w:val="24"/>
          <w:szCs w:val="24"/>
        </w:rPr>
        <w:t xml:space="preserve"> </w:t>
      </w:r>
      <w:r w:rsidR="00C83119" w:rsidRPr="00334889">
        <w:rPr>
          <w:rFonts w:cs="Times New Roman"/>
          <w:sz w:val="24"/>
          <w:szCs w:val="24"/>
        </w:rPr>
        <w:t>each</w:t>
      </w:r>
      <w:r w:rsidR="006A5855" w:rsidRPr="00334889">
        <w:rPr>
          <w:rFonts w:cs="Times New Roman"/>
          <w:sz w:val="24"/>
          <w:szCs w:val="24"/>
        </w:rPr>
        <w:t xml:space="preserve"> </w:t>
      </w:r>
      <w:r w:rsidR="00C83119" w:rsidRPr="00334889">
        <w:rPr>
          <w:rFonts w:cs="Times New Roman"/>
          <w:sz w:val="24"/>
          <w:szCs w:val="24"/>
        </w:rPr>
        <w:t>death</w:t>
      </w:r>
      <w:r w:rsidR="006A5855" w:rsidRPr="00334889">
        <w:rPr>
          <w:rFonts w:cs="Times New Roman"/>
          <w:sz w:val="24"/>
          <w:szCs w:val="24"/>
        </w:rPr>
        <w:t xml:space="preserve"> </w:t>
      </w:r>
      <w:r w:rsidR="00C83119" w:rsidRPr="00334889">
        <w:rPr>
          <w:rFonts w:cs="Times New Roman"/>
          <w:sz w:val="24"/>
          <w:szCs w:val="24"/>
        </w:rPr>
        <w:t>among</w:t>
      </w:r>
      <w:r w:rsidR="006A5855" w:rsidRPr="00334889">
        <w:rPr>
          <w:rFonts w:cs="Times New Roman"/>
          <w:sz w:val="24"/>
          <w:szCs w:val="24"/>
        </w:rPr>
        <w:t xml:space="preserve"> </w:t>
      </w:r>
      <w:r w:rsidR="00C83119" w:rsidRPr="00334889">
        <w:rPr>
          <w:rFonts w:cs="Times New Roman"/>
          <w:sz w:val="24"/>
          <w:szCs w:val="24"/>
        </w:rPr>
        <w:t>WRA</w:t>
      </w:r>
      <w:r w:rsidR="006A5855" w:rsidRPr="00334889">
        <w:rPr>
          <w:rFonts w:cs="Times New Roman"/>
          <w:sz w:val="24"/>
          <w:szCs w:val="24"/>
        </w:rPr>
        <w:t xml:space="preserve"> </w:t>
      </w:r>
      <w:r w:rsidR="00C83119" w:rsidRPr="00334889">
        <w:rPr>
          <w:rFonts w:cs="Times New Roman"/>
          <w:sz w:val="24"/>
          <w:szCs w:val="24"/>
        </w:rPr>
        <w:t>is</w:t>
      </w:r>
      <w:r w:rsidR="006A5855" w:rsidRPr="00334889">
        <w:rPr>
          <w:rFonts w:cs="Times New Roman"/>
          <w:sz w:val="24"/>
          <w:szCs w:val="24"/>
        </w:rPr>
        <w:t xml:space="preserve"> </w:t>
      </w:r>
      <w:r w:rsidR="00C83119" w:rsidRPr="00334889">
        <w:rPr>
          <w:rFonts w:cs="Times New Roman"/>
          <w:sz w:val="24"/>
          <w:szCs w:val="24"/>
        </w:rPr>
        <w:t>evaluated</w:t>
      </w:r>
      <w:r w:rsidR="006A5855" w:rsidRPr="00334889">
        <w:rPr>
          <w:rFonts w:cs="Times New Roman"/>
          <w:sz w:val="24"/>
          <w:szCs w:val="24"/>
        </w:rPr>
        <w:t xml:space="preserve"> </w:t>
      </w:r>
      <w:r w:rsidR="00C83119" w:rsidRPr="00334889">
        <w:rPr>
          <w:rFonts w:cs="Times New Roman"/>
          <w:sz w:val="24"/>
          <w:szCs w:val="24"/>
        </w:rPr>
        <w:t>to</w:t>
      </w:r>
      <w:r w:rsidR="006A5855" w:rsidRPr="00334889">
        <w:rPr>
          <w:rFonts w:cs="Times New Roman"/>
          <w:sz w:val="24"/>
          <w:szCs w:val="24"/>
        </w:rPr>
        <w:t xml:space="preserve"> </w:t>
      </w:r>
      <w:r w:rsidR="00C83119" w:rsidRPr="00334889">
        <w:rPr>
          <w:rFonts w:cs="Times New Roman"/>
          <w:sz w:val="24"/>
          <w:szCs w:val="24"/>
        </w:rPr>
        <w:t>assess</w:t>
      </w:r>
      <w:r w:rsidR="006A5855" w:rsidRPr="00334889">
        <w:rPr>
          <w:rFonts w:cs="Times New Roman"/>
          <w:sz w:val="24"/>
          <w:szCs w:val="24"/>
        </w:rPr>
        <w:t xml:space="preserve"> </w:t>
      </w:r>
      <w:r w:rsidR="00C83119" w:rsidRPr="00334889">
        <w:rPr>
          <w:rFonts w:cs="Times New Roman"/>
          <w:sz w:val="24"/>
          <w:szCs w:val="24"/>
        </w:rPr>
        <w:t>whether</w:t>
      </w:r>
      <w:r w:rsidR="006A5855" w:rsidRPr="00334889">
        <w:rPr>
          <w:rFonts w:cs="Times New Roman"/>
          <w:sz w:val="24"/>
          <w:szCs w:val="24"/>
        </w:rPr>
        <w:t xml:space="preserve"> </w:t>
      </w:r>
      <w:r w:rsidR="007B62F9" w:rsidRPr="00334889">
        <w:rPr>
          <w:rFonts w:cs="Times New Roman"/>
          <w:sz w:val="24"/>
          <w:szCs w:val="24"/>
        </w:rPr>
        <w:t>the</w:t>
      </w:r>
      <w:r w:rsidR="006A5855" w:rsidRPr="00334889">
        <w:rPr>
          <w:rFonts w:cs="Times New Roman"/>
          <w:sz w:val="24"/>
          <w:szCs w:val="24"/>
        </w:rPr>
        <w:t xml:space="preserve"> </w:t>
      </w:r>
      <w:r w:rsidR="007B62F9" w:rsidRPr="00334889">
        <w:rPr>
          <w:rFonts w:cs="Times New Roman"/>
          <w:sz w:val="24"/>
          <w:szCs w:val="24"/>
        </w:rPr>
        <w:t>death</w:t>
      </w:r>
      <w:r w:rsidR="006A5855" w:rsidRPr="00334889">
        <w:rPr>
          <w:rFonts w:cs="Times New Roman"/>
          <w:sz w:val="24"/>
          <w:szCs w:val="24"/>
        </w:rPr>
        <w:t xml:space="preserve"> </w:t>
      </w:r>
      <w:r w:rsidR="007B62F9" w:rsidRPr="00334889">
        <w:rPr>
          <w:rFonts w:cs="Times New Roman"/>
          <w:sz w:val="24"/>
          <w:szCs w:val="24"/>
        </w:rPr>
        <w:t>is</w:t>
      </w:r>
      <w:r w:rsidR="006A5855" w:rsidRPr="00334889">
        <w:rPr>
          <w:rFonts w:cs="Times New Roman"/>
          <w:sz w:val="24"/>
          <w:szCs w:val="24"/>
        </w:rPr>
        <w:t xml:space="preserve"> </w:t>
      </w:r>
      <w:r w:rsidR="00C83119" w:rsidRPr="00334889">
        <w:rPr>
          <w:rFonts w:cs="Times New Roman"/>
          <w:sz w:val="24"/>
          <w:szCs w:val="24"/>
        </w:rPr>
        <w:t>a</w:t>
      </w:r>
      <w:r w:rsidR="006A5855" w:rsidRPr="00334889">
        <w:rPr>
          <w:rFonts w:cs="Times New Roman"/>
          <w:sz w:val="24"/>
          <w:szCs w:val="24"/>
        </w:rPr>
        <w:t xml:space="preserve"> </w:t>
      </w:r>
      <w:r w:rsidR="00C83119" w:rsidRPr="00334889">
        <w:rPr>
          <w:rFonts w:cs="Times New Roman"/>
          <w:sz w:val="24"/>
          <w:szCs w:val="24"/>
        </w:rPr>
        <w:t>maternal</w:t>
      </w:r>
      <w:r w:rsidR="006A5855" w:rsidRPr="00334889">
        <w:rPr>
          <w:rFonts w:cs="Times New Roman"/>
          <w:sz w:val="24"/>
          <w:szCs w:val="24"/>
        </w:rPr>
        <w:t xml:space="preserve"> </w:t>
      </w:r>
      <w:r w:rsidR="00C83119" w:rsidRPr="00334889">
        <w:rPr>
          <w:rFonts w:cs="Times New Roman"/>
          <w:sz w:val="24"/>
          <w:szCs w:val="24"/>
        </w:rPr>
        <w:t>death</w:t>
      </w:r>
      <w:r w:rsidR="006A5855" w:rsidRPr="00334889">
        <w:rPr>
          <w:rFonts w:cs="Times New Roman"/>
          <w:sz w:val="24"/>
          <w:szCs w:val="24"/>
        </w:rPr>
        <w:t xml:space="preserve"> </w:t>
      </w:r>
      <w:r w:rsidR="00C83119" w:rsidRPr="00334889">
        <w:rPr>
          <w:rFonts w:cs="Times New Roman"/>
          <w:sz w:val="24"/>
          <w:szCs w:val="24"/>
        </w:rPr>
        <w:t>or</w:t>
      </w:r>
      <w:r w:rsidR="006A5855" w:rsidRPr="00334889">
        <w:rPr>
          <w:rFonts w:cs="Times New Roman"/>
          <w:sz w:val="24"/>
          <w:szCs w:val="24"/>
        </w:rPr>
        <w:t xml:space="preserve"> </w:t>
      </w:r>
      <w:r w:rsidR="00C83119" w:rsidRPr="00334889">
        <w:rPr>
          <w:rFonts w:cs="Times New Roman"/>
          <w:sz w:val="24"/>
          <w:szCs w:val="24"/>
        </w:rPr>
        <w:t>not.</w:t>
      </w:r>
      <w:r w:rsidR="006A5855" w:rsidRPr="00334889">
        <w:rPr>
          <w:rFonts w:cs="Times New Roman"/>
          <w:sz w:val="24"/>
          <w:szCs w:val="24"/>
        </w:rPr>
        <w:t xml:space="preserve"> </w:t>
      </w:r>
      <w:r w:rsidR="002A3A19" w:rsidRPr="00334889">
        <w:rPr>
          <w:rFonts w:cs="Times New Roman"/>
          <w:sz w:val="24"/>
          <w:szCs w:val="24"/>
        </w:rPr>
        <w:t>However, t</w:t>
      </w:r>
      <w:r w:rsidR="00E92632" w:rsidRPr="00334889">
        <w:rPr>
          <w:rFonts w:cs="Times New Roman"/>
          <w:sz w:val="24"/>
          <w:szCs w:val="24"/>
        </w:rPr>
        <w:t>he</w:t>
      </w:r>
      <w:r w:rsidR="006A5855" w:rsidRPr="00334889">
        <w:rPr>
          <w:rFonts w:cs="Times New Roman"/>
          <w:sz w:val="24"/>
          <w:szCs w:val="24"/>
        </w:rPr>
        <w:t xml:space="preserve"> </w:t>
      </w:r>
      <w:r w:rsidR="009D627D" w:rsidRPr="00334889">
        <w:rPr>
          <w:rFonts w:cs="Times New Roman"/>
          <w:sz w:val="24"/>
          <w:szCs w:val="24"/>
        </w:rPr>
        <w:t>RAMOS</w:t>
      </w:r>
      <w:r w:rsidR="006A5855" w:rsidRPr="00334889">
        <w:rPr>
          <w:rFonts w:cs="Times New Roman"/>
          <w:sz w:val="24"/>
          <w:szCs w:val="24"/>
        </w:rPr>
        <w:t xml:space="preserve"> </w:t>
      </w:r>
      <w:r w:rsidR="009D627D" w:rsidRPr="00334889">
        <w:rPr>
          <w:rFonts w:cs="Times New Roman"/>
          <w:sz w:val="24"/>
          <w:szCs w:val="24"/>
        </w:rPr>
        <w:t>approach</w:t>
      </w:r>
      <w:r w:rsidR="006A5855" w:rsidRPr="00334889">
        <w:rPr>
          <w:rFonts w:cs="Times New Roman"/>
          <w:sz w:val="24"/>
          <w:szCs w:val="24"/>
        </w:rPr>
        <w:t xml:space="preserve"> </w:t>
      </w:r>
      <w:r w:rsidR="00E92632" w:rsidRPr="00334889">
        <w:rPr>
          <w:rFonts w:cs="Times New Roman"/>
          <w:sz w:val="24"/>
          <w:szCs w:val="24"/>
        </w:rPr>
        <w:t>is</w:t>
      </w:r>
      <w:r w:rsidR="006A5855" w:rsidRPr="00334889">
        <w:rPr>
          <w:rFonts w:cs="Times New Roman"/>
          <w:sz w:val="24"/>
          <w:szCs w:val="24"/>
        </w:rPr>
        <w:t xml:space="preserve"> </w:t>
      </w:r>
      <w:r w:rsidR="00E92632" w:rsidRPr="00334889">
        <w:rPr>
          <w:rFonts w:cs="Times New Roman"/>
          <w:sz w:val="24"/>
          <w:szCs w:val="24"/>
        </w:rPr>
        <w:t>difficult</w:t>
      </w:r>
      <w:r w:rsidR="006A5855" w:rsidRPr="00334889">
        <w:rPr>
          <w:rFonts w:cs="Times New Roman"/>
          <w:sz w:val="24"/>
          <w:szCs w:val="24"/>
        </w:rPr>
        <w:t xml:space="preserve"> </w:t>
      </w:r>
      <w:r w:rsidR="00E92632" w:rsidRPr="00334889">
        <w:rPr>
          <w:rFonts w:cs="Times New Roman"/>
          <w:sz w:val="24"/>
          <w:szCs w:val="24"/>
        </w:rPr>
        <w:t>in</w:t>
      </w:r>
      <w:r w:rsidR="006A5855" w:rsidRPr="00334889">
        <w:rPr>
          <w:rFonts w:cs="Times New Roman"/>
          <w:sz w:val="24"/>
          <w:szCs w:val="24"/>
        </w:rPr>
        <w:t xml:space="preserve"> </w:t>
      </w:r>
      <w:r w:rsidR="00E92632" w:rsidRPr="00334889">
        <w:rPr>
          <w:rFonts w:cs="Times New Roman"/>
          <w:sz w:val="24"/>
          <w:szCs w:val="24"/>
        </w:rPr>
        <w:t>the</w:t>
      </w:r>
      <w:r w:rsidR="006A5855" w:rsidRPr="00334889">
        <w:rPr>
          <w:rFonts w:cs="Times New Roman"/>
          <w:sz w:val="24"/>
          <w:szCs w:val="24"/>
        </w:rPr>
        <w:t xml:space="preserve"> </w:t>
      </w:r>
      <w:r w:rsidR="00E92632" w:rsidRPr="00334889">
        <w:rPr>
          <w:rFonts w:cs="Times New Roman"/>
          <w:sz w:val="24"/>
          <w:szCs w:val="24"/>
        </w:rPr>
        <w:t>absence</w:t>
      </w:r>
      <w:r w:rsidR="006A5855" w:rsidRPr="00334889">
        <w:rPr>
          <w:rFonts w:cs="Times New Roman"/>
          <w:sz w:val="24"/>
          <w:szCs w:val="24"/>
        </w:rPr>
        <w:t xml:space="preserve"> </w:t>
      </w:r>
      <w:r w:rsidR="00E92632" w:rsidRPr="00334889">
        <w:rPr>
          <w:rFonts w:cs="Times New Roman"/>
          <w:sz w:val="24"/>
          <w:szCs w:val="24"/>
        </w:rPr>
        <w:t>of</w:t>
      </w:r>
      <w:r w:rsidR="006A5855" w:rsidRPr="00334889">
        <w:rPr>
          <w:rFonts w:cs="Times New Roman"/>
          <w:sz w:val="24"/>
          <w:szCs w:val="24"/>
        </w:rPr>
        <w:t xml:space="preserve"> </w:t>
      </w:r>
      <w:r w:rsidR="009F5256" w:rsidRPr="00334889">
        <w:rPr>
          <w:rFonts w:cs="Times New Roman"/>
          <w:sz w:val="24"/>
          <w:szCs w:val="24"/>
        </w:rPr>
        <w:t>a</w:t>
      </w:r>
      <w:r w:rsidR="006A5855" w:rsidRPr="00334889">
        <w:rPr>
          <w:rFonts w:cs="Times New Roman"/>
          <w:sz w:val="24"/>
          <w:szCs w:val="24"/>
        </w:rPr>
        <w:t xml:space="preserve"> </w:t>
      </w:r>
      <w:r w:rsidR="00E92632" w:rsidRPr="00334889">
        <w:rPr>
          <w:rFonts w:cs="Times New Roman"/>
          <w:sz w:val="24"/>
          <w:szCs w:val="24"/>
        </w:rPr>
        <w:t>reasonably</w:t>
      </w:r>
      <w:r w:rsidR="006A5855" w:rsidRPr="00334889">
        <w:rPr>
          <w:rFonts w:cs="Times New Roman"/>
          <w:sz w:val="24"/>
          <w:szCs w:val="24"/>
        </w:rPr>
        <w:t xml:space="preserve"> </w:t>
      </w:r>
      <w:r w:rsidR="00E92632" w:rsidRPr="00334889">
        <w:rPr>
          <w:rFonts w:cs="Times New Roman"/>
          <w:sz w:val="24"/>
          <w:szCs w:val="24"/>
        </w:rPr>
        <w:t>complete</w:t>
      </w:r>
      <w:r w:rsidR="006A5855" w:rsidRPr="00334889">
        <w:rPr>
          <w:rFonts w:cs="Times New Roman"/>
          <w:sz w:val="24"/>
          <w:szCs w:val="24"/>
        </w:rPr>
        <w:t xml:space="preserve"> </w:t>
      </w:r>
      <w:r w:rsidR="00E92632" w:rsidRPr="00334889">
        <w:rPr>
          <w:rFonts w:cs="Times New Roman"/>
          <w:sz w:val="24"/>
          <w:szCs w:val="24"/>
        </w:rPr>
        <w:t>initial</w:t>
      </w:r>
      <w:r w:rsidR="006A5855" w:rsidRPr="00334889">
        <w:rPr>
          <w:rFonts w:cs="Times New Roman"/>
          <w:sz w:val="24"/>
          <w:szCs w:val="24"/>
        </w:rPr>
        <w:t xml:space="preserve"> </w:t>
      </w:r>
      <w:r w:rsidR="00E92632" w:rsidRPr="00334889">
        <w:rPr>
          <w:rFonts w:cs="Times New Roman"/>
          <w:sz w:val="24"/>
          <w:szCs w:val="24"/>
        </w:rPr>
        <w:t>list</w:t>
      </w:r>
      <w:r w:rsidR="006A5855" w:rsidRPr="00334889">
        <w:rPr>
          <w:rFonts w:cs="Times New Roman"/>
          <w:sz w:val="24"/>
          <w:szCs w:val="24"/>
        </w:rPr>
        <w:t xml:space="preserve"> </w:t>
      </w:r>
      <w:r w:rsidR="00E92632" w:rsidRPr="00334889">
        <w:rPr>
          <w:rFonts w:cs="Times New Roman"/>
          <w:sz w:val="24"/>
          <w:szCs w:val="24"/>
        </w:rPr>
        <w:t>of</w:t>
      </w:r>
      <w:r w:rsidR="006A5855" w:rsidRPr="00334889">
        <w:rPr>
          <w:rFonts w:cs="Times New Roman"/>
          <w:sz w:val="24"/>
          <w:szCs w:val="24"/>
        </w:rPr>
        <w:t xml:space="preserve"> </w:t>
      </w:r>
      <w:r w:rsidR="00E92632" w:rsidRPr="00334889">
        <w:rPr>
          <w:rFonts w:cs="Times New Roman"/>
          <w:sz w:val="24"/>
          <w:szCs w:val="24"/>
        </w:rPr>
        <w:t>death</w:t>
      </w:r>
      <w:r w:rsidR="009F5256" w:rsidRPr="00334889">
        <w:rPr>
          <w:rFonts w:cs="Times New Roman"/>
          <w:sz w:val="24"/>
          <w:szCs w:val="24"/>
        </w:rPr>
        <w:t>s</w:t>
      </w:r>
      <w:r w:rsidR="00E92632" w:rsidRPr="00334889">
        <w:rPr>
          <w:rFonts w:cs="Times New Roman"/>
          <w:sz w:val="24"/>
          <w:szCs w:val="24"/>
        </w:rPr>
        <w:t>.</w:t>
      </w:r>
      <w:r w:rsidR="006A5855" w:rsidRPr="00334889">
        <w:rPr>
          <w:rFonts w:cs="Times New Roman"/>
          <w:sz w:val="24"/>
          <w:szCs w:val="24"/>
        </w:rPr>
        <w:t xml:space="preserve"> </w:t>
      </w:r>
      <w:r w:rsidR="007B62F9" w:rsidRPr="00334889">
        <w:rPr>
          <w:rFonts w:cs="Times New Roman"/>
          <w:sz w:val="24"/>
          <w:szCs w:val="24"/>
        </w:rPr>
        <w:t>Inadequate</w:t>
      </w:r>
      <w:r w:rsidR="006A5855" w:rsidRPr="00334889">
        <w:rPr>
          <w:rFonts w:cs="Times New Roman"/>
          <w:sz w:val="24"/>
          <w:szCs w:val="24"/>
        </w:rPr>
        <w:t xml:space="preserve"> </w:t>
      </w:r>
      <w:r w:rsidR="007B62F9" w:rsidRPr="00334889">
        <w:rPr>
          <w:rFonts w:cs="Times New Roman"/>
          <w:sz w:val="24"/>
          <w:szCs w:val="24"/>
        </w:rPr>
        <w:t>identification</w:t>
      </w:r>
      <w:r w:rsidR="006A5855" w:rsidRPr="00334889">
        <w:rPr>
          <w:rFonts w:cs="Times New Roman"/>
          <w:sz w:val="24"/>
          <w:szCs w:val="24"/>
        </w:rPr>
        <w:t xml:space="preserve"> </w:t>
      </w:r>
      <w:r w:rsidR="007B62F9" w:rsidRPr="00334889">
        <w:rPr>
          <w:rFonts w:cs="Times New Roman"/>
          <w:sz w:val="24"/>
          <w:szCs w:val="24"/>
        </w:rPr>
        <w:t>of</w:t>
      </w:r>
      <w:r w:rsidR="006A5855" w:rsidRPr="00334889">
        <w:rPr>
          <w:rFonts w:cs="Times New Roman"/>
          <w:sz w:val="24"/>
          <w:szCs w:val="24"/>
        </w:rPr>
        <w:t xml:space="preserve"> </w:t>
      </w:r>
      <w:r w:rsidR="007B62F9" w:rsidRPr="00334889">
        <w:rPr>
          <w:rFonts w:cs="Times New Roman"/>
          <w:sz w:val="24"/>
          <w:szCs w:val="24"/>
        </w:rPr>
        <w:t>all</w:t>
      </w:r>
      <w:r w:rsidR="006A5855" w:rsidRPr="00334889">
        <w:rPr>
          <w:rFonts w:cs="Times New Roman"/>
          <w:sz w:val="24"/>
          <w:szCs w:val="24"/>
        </w:rPr>
        <w:t xml:space="preserve"> </w:t>
      </w:r>
      <w:r w:rsidR="007B62F9" w:rsidRPr="00334889">
        <w:rPr>
          <w:rFonts w:cs="Times New Roman"/>
          <w:sz w:val="24"/>
          <w:szCs w:val="24"/>
        </w:rPr>
        <w:t>deaths</w:t>
      </w:r>
      <w:r w:rsidR="006A5855" w:rsidRPr="00334889">
        <w:rPr>
          <w:rFonts w:cs="Times New Roman"/>
          <w:sz w:val="24"/>
          <w:szCs w:val="24"/>
        </w:rPr>
        <w:t xml:space="preserve"> </w:t>
      </w:r>
      <w:r w:rsidR="007B62F9" w:rsidRPr="00334889">
        <w:rPr>
          <w:rFonts w:cs="Times New Roman"/>
          <w:sz w:val="24"/>
          <w:szCs w:val="24"/>
        </w:rPr>
        <w:t>among</w:t>
      </w:r>
      <w:r w:rsidR="006A5855" w:rsidRPr="00334889">
        <w:rPr>
          <w:rFonts w:cs="Times New Roman"/>
          <w:sz w:val="24"/>
          <w:szCs w:val="24"/>
        </w:rPr>
        <w:t xml:space="preserve"> </w:t>
      </w:r>
      <w:r w:rsidR="007B62F9" w:rsidRPr="00334889">
        <w:rPr>
          <w:rFonts w:cs="Times New Roman"/>
          <w:sz w:val="24"/>
          <w:szCs w:val="24"/>
        </w:rPr>
        <w:t>WRA</w:t>
      </w:r>
      <w:r w:rsidR="006A5855" w:rsidRPr="00334889">
        <w:rPr>
          <w:rFonts w:cs="Times New Roman"/>
          <w:sz w:val="24"/>
          <w:szCs w:val="24"/>
        </w:rPr>
        <w:t xml:space="preserve"> </w:t>
      </w:r>
      <w:r w:rsidR="007B62F9" w:rsidRPr="00334889">
        <w:rPr>
          <w:rFonts w:cs="Times New Roman"/>
          <w:sz w:val="24"/>
          <w:szCs w:val="24"/>
        </w:rPr>
        <w:t>results</w:t>
      </w:r>
      <w:r w:rsidR="006A5855" w:rsidRPr="00334889">
        <w:rPr>
          <w:rFonts w:cs="Times New Roman"/>
          <w:sz w:val="24"/>
          <w:szCs w:val="24"/>
        </w:rPr>
        <w:t xml:space="preserve"> </w:t>
      </w:r>
      <w:r w:rsidR="007B62F9" w:rsidRPr="00334889">
        <w:rPr>
          <w:rFonts w:cs="Times New Roman"/>
          <w:sz w:val="24"/>
          <w:szCs w:val="24"/>
        </w:rPr>
        <w:t>in</w:t>
      </w:r>
      <w:r w:rsidR="006A5855" w:rsidRPr="00334889">
        <w:rPr>
          <w:rFonts w:cs="Times New Roman"/>
          <w:sz w:val="24"/>
          <w:szCs w:val="24"/>
        </w:rPr>
        <w:t xml:space="preserve"> </w:t>
      </w:r>
      <w:r w:rsidR="007B62F9" w:rsidRPr="00334889">
        <w:rPr>
          <w:rFonts w:cs="Times New Roman"/>
          <w:sz w:val="24"/>
          <w:szCs w:val="24"/>
        </w:rPr>
        <w:t>an</w:t>
      </w:r>
      <w:r w:rsidR="006A5855" w:rsidRPr="00334889">
        <w:rPr>
          <w:rFonts w:cs="Times New Roman"/>
          <w:sz w:val="24"/>
          <w:szCs w:val="24"/>
        </w:rPr>
        <w:t xml:space="preserve"> </w:t>
      </w:r>
      <w:r w:rsidR="007B62F9" w:rsidRPr="00334889">
        <w:rPr>
          <w:rFonts w:cs="Times New Roman"/>
          <w:sz w:val="24"/>
          <w:szCs w:val="24"/>
        </w:rPr>
        <w:t>underestimation</w:t>
      </w:r>
      <w:r w:rsidR="006A5855" w:rsidRPr="00334889">
        <w:rPr>
          <w:rFonts w:cs="Times New Roman"/>
          <w:sz w:val="24"/>
          <w:szCs w:val="24"/>
        </w:rPr>
        <w:t xml:space="preserve"> </w:t>
      </w:r>
      <w:r w:rsidR="007B62F9" w:rsidRPr="00334889">
        <w:rPr>
          <w:rFonts w:cs="Times New Roman"/>
          <w:sz w:val="24"/>
          <w:szCs w:val="24"/>
        </w:rPr>
        <w:t>of</w:t>
      </w:r>
      <w:r w:rsidR="006A5855" w:rsidRPr="00334889">
        <w:rPr>
          <w:rFonts w:cs="Times New Roman"/>
          <w:sz w:val="24"/>
          <w:szCs w:val="24"/>
        </w:rPr>
        <w:t xml:space="preserve"> </w:t>
      </w:r>
      <w:r w:rsidR="007B62F9" w:rsidRPr="00334889">
        <w:rPr>
          <w:rFonts w:cs="Times New Roman"/>
          <w:sz w:val="24"/>
          <w:szCs w:val="24"/>
        </w:rPr>
        <w:t>maternal</w:t>
      </w:r>
      <w:r w:rsidR="006A5855" w:rsidRPr="00334889">
        <w:rPr>
          <w:rFonts w:cs="Times New Roman"/>
          <w:sz w:val="24"/>
          <w:szCs w:val="24"/>
        </w:rPr>
        <w:t xml:space="preserve"> </w:t>
      </w:r>
      <w:r w:rsidR="007B62F9" w:rsidRPr="00334889">
        <w:rPr>
          <w:rFonts w:cs="Times New Roman"/>
          <w:sz w:val="24"/>
          <w:szCs w:val="24"/>
        </w:rPr>
        <w:t>mortality</w:t>
      </w:r>
      <w:r w:rsidR="006A5855" w:rsidRPr="00334889">
        <w:rPr>
          <w:rFonts w:cs="Times New Roman"/>
          <w:sz w:val="24"/>
          <w:szCs w:val="24"/>
        </w:rPr>
        <w:t xml:space="preserve"> </w:t>
      </w:r>
      <w:r w:rsidR="007B62F9" w:rsidRPr="00334889">
        <w:rPr>
          <w:rFonts w:cs="Times New Roman"/>
          <w:sz w:val="24"/>
          <w:szCs w:val="24"/>
        </w:rPr>
        <w:t>levels.</w:t>
      </w:r>
      <w:r w:rsidR="006A5855" w:rsidRPr="00334889">
        <w:rPr>
          <w:rFonts w:cs="Times New Roman"/>
          <w:sz w:val="24"/>
          <w:szCs w:val="24"/>
        </w:rPr>
        <w:t xml:space="preserve"> </w:t>
      </w:r>
      <w:r w:rsidR="00E82900" w:rsidRPr="00334889">
        <w:rPr>
          <w:rFonts w:cs="Times New Roman"/>
          <w:sz w:val="24"/>
          <w:szCs w:val="24"/>
        </w:rPr>
        <w:t>For</w:t>
      </w:r>
      <w:r w:rsidR="006A5855" w:rsidRPr="00334889">
        <w:rPr>
          <w:rFonts w:cs="Times New Roman"/>
          <w:sz w:val="24"/>
          <w:szCs w:val="24"/>
        </w:rPr>
        <w:t xml:space="preserve"> </w:t>
      </w:r>
      <w:r w:rsidR="00E82900" w:rsidRPr="00334889">
        <w:rPr>
          <w:rFonts w:cs="Times New Roman"/>
          <w:sz w:val="24"/>
          <w:szCs w:val="24"/>
        </w:rPr>
        <w:t>example</w:t>
      </w:r>
      <w:r w:rsidR="009F5256" w:rsidRPr="00334889">
        <w:rPr>
          <w:rFonts w:cs="Times New Roman"/>
          <w:sz w:val="24"/>
          <w:szCs w:val="24"/>
        </w:rPr>
        <w:t>,</w:t>
      </w:r>
      <w:r w:rsidR="006A5855" w:rsidRPr="00334889">
        <w:rPr>
          <w:rFonts w:cs="Times New Roman"/>
          <w:sz w:val="24"/>
          <w:szCs w:val="24"/>
        </w:rPr>
        <w:t xml:space="preserve"> </w:t>
      </w:r>
      <w:r w:rsidR="00385B46" w:rsidRPr="00334889">
        <w:rPr>
          <w:rFonts w:cs="Times New Roman"/>
          <w:sz w:val="24"/>
          <w:szCs w:val="24"/>
        </w:rPr>
        <w:t>Surinam</w:t>
      </w:r>
      <w:r w:rsidR="006A5855" w:rsidRPr="00334889">
        <w:rPr>
          <w:rFonts w:cs="Times New Roman"/>
          <w:sz w:val="24"/>
          <w:szCs w:val="24"/>
        </w:rPr>
        <w:t xml:space="preserve"> </w:t>
      </w:r>
      <w:r w:rsidR="00E82900" w:rsidRPr="00334889">
        <w:rPr>
          <w:rFonts w:cs="Times New Roman"/>
          <w:sz w:val="24"/>
          <w:szCs w:val="24"/>
        </w:rPr>
        <w:t>had</w:t>
      </w:r>
      <w:r w:rsidR="006A5855" w:rsidRPr="00334889">
        <w:rPr>
          <w:rFonts w:cs="Times New Roman"/>
          <w:sz w:val="24"/>
          <w:szCs w:val="24"/>
        </w:rPr>
        <w:t xml:space="preserve"> </w:t>
      </w:r>
      <w:r w:rsidR="009F5256" w:rsidRPr="00334889">
        <w:rPr>
          <w:rFonts w:cs="Times New Roman"/>
          <w:sz w:val="24"/>
          <w:szCs w:val="24"/>
        </w:rPr>
        <w:t>a</w:t>
      </w:r>
      <w:r w:rsidR="006A5855" w:rsidRPr="00334889">
        <w:rPr>
          <w:rFonts w:cs="Times New Roman"/>
          <w:sz w:val="24"/>
          <w:szCs w:val="24"/>
        </w:rPr>
        <w:t xml:space="preserve"> </w:t>
      </w:r>
      <w:r w:rsidR="00385B46" w:rsidRPr="00334889">
        <w:rPr>
          <w:rFonts w:cs="Times New Roman"/>
          <w:sz w:val="24"/>
          <w:szCs w:val="24"/>
        </w:rPr>
        <w:t>reliable</w:t>
      </w:r>
      <w:r w:rsidR="006A5855" w:rsidRPr="00334889">
        <w:rPr>
          <w:rFonts w:cs="Times New Roman"/>
          <w:sz w:val="24"/>
          <w:szCs w:val="24"/>
        </w:rPr>
        <w:t xml:space="preserve"> </w:t>
      </w:r>
      <w:r w:rsidR="00385B46" w:rsidRPr="00334889">
        <w:rPr>
          <w:rFonts w:cs="Times New Roman"/>
          <w:sz w:val="24"/>
          <w:szCs w:val="24"/>
        </w:rPr>
        <w:t>registration</w:t>
      </w:r>
      <w:r w:rsidR="006A5855" w:rsidRPr="00334889">
        <w:rPr>
          <w:rFonts w:cs="Times New Roman"/>
          <w:sz w:val="24"/>
          <w:szCs w:val="24"/>
        </w:rPr>
        <w:t xml:space="preserve"> </w:t>
      </w:r>
      <w:r w:rsidR="00E82900" w:rsidRPr="00334889">
        <w:rPr>
          <w:rFonts w:cs="Times New Roman"/>
          <w:sz w:val="24"/>
          <w:szCs w:val="24"/>
        </w:rPr>
        <w:t>system</w:t>
      </w:r>
      <w:r w:rsidR="006A5855" w:rsidRPr="00334889">
        <w:rPr>
          <w:rFonts w:cs="Times New Roman"/>
          <w:sz w:val="24"/>
          <w:szCs w:val="24"/>
        </w:rPr>
        <w:t xml:space="preserve"> </w:t>
      </w:r>
      <w:r w:rsidR="009F5256" w:rsidRPr="00334889">
        <w:rPr>
          <w:rFonts w:cs="Times New Roman"/>
          <w:sz w:val="24"/>
          <w:szCs w:val="24"/>
        </w:rPr>
        <w:t>for</w:t>
      </w:r>
      <w:r w:rsidR="006A5855" w:rsidRPr="00334889">
        <w:rPr>
          <w:rFonts w:cs="Times New Roman"/>
          <w:sz w:val="24"/>
          <w:szCs w:val="24"/>
        </w:rPr>
        <w:t xml:space="preserve"> </w:t>
      </w:r>
      <w:r w:rsidR="00E82900" w:rsidRPr="00334889">
        <w:rPr>
          <w:rFonts w:cs="Times New Roman"/>
          <w:sz w:val="24"/>
          <w:szCs w:val="24"/>
        </w:rPr>
        <w:t>deaths</w:t>
      </w:r>
      <w:r w:rsidR="006A5855" w:rsidRPr="00334889">
        <w:rPr>
          <w:rFonts w:cs="Times New Roman"/>
          <w:sz w:val="24"/>
          <w:szCs w:val="24"/>
        </w:rPr>
        <w:t xml:space="preserve"> </w:t>
      </w:r>
      <w:r w:rsidR="00E82900" w:rsidRPr="00334889">
        <w:rPr>
          <w:rFonts w:cs="Times New Roman"/>
          <w:sz w:val="24"/>
          <w:szCs w:val="24"/>
        </w:rPr>
        <w:t>which</w:t>
      </w:r>
      <w:r w:rsidR="006A5855" w:rsidRPr="00334889">
        <w:rPr>
          <w:rFonts w:cs="Times New Roman"/>
          <w:sz w:val="24"/>
          <w:szCs w:val="24"/>
        </w:rPr>
        <w:t xml:space="preserve"> </w:t>
      </w:r>
      <w:r w:rsidR="00E82900" w:rsidRPr="00334889">
        <w:rPr>
          <w:rFonts w:cs="Times New Roman"/>
          <w:sz w:val="24"/>
          <w:szCs w:val="24"/>
        </w:rPr>
        <w:t>made</w:t>
      </w:r>
      <w:r w:rsidR="006A5855" w:rsidRPr="00334889">
        <w:rPr>
          <w:rFonts w:cs="Times New Roman"/>
          <w:sz w:val="24"/>
          <w:szCs w:val="24"/>
        </w:rPr>
        <w:t xml:space="preserve"> </w:t>
      </w:r>
      <w:r w:rsidR="00E82900" w:rsidRPr="00334889">
        <w:rPr>
          <w:rFonts w:cs="Times New Roman"/>
          <w:sz w:val="24"/>
          <w:szCs w:val="24"/>
        </w:rPr>
        <w:t>identification</w:t>
      </w:r>
      <w:r w:rsidR="006A5855" w:rsidRPr="00334889">
        <w:rPr>
          <w:rFonts w:cs="Times New Roman"/>
          <w:sz w:val="24"/>
          <w:szCs w:val="24"/>
        </w:rPr>
        <w:t xml:space="preserve"> </w:t>
      </w:r>
      <w:r w:rsidR="00E82900" w:rsidRPr="00334889">
        <w:rPr>
          <w:rFonts w:cs="Times New Roman"/>
          <w:sz w:val="24"/>
          <w:szCs w:val="24"/>
        </w:rPr>
        <w:t>of</w:t>
      </w:r>
      <w:r w:rsidR="006A5855" w:rsidRPr="00334889">
        <w:rPr>
          <w:rFonts w:cs="Times New Roman"/>
          <w:sz w:val="24"/>
          <w:szCs w:val="24"/>
        </w:rPr>
        <w:t xml:space="preserve"> </w:t>
      </w:r>
      <w:r w:rsidR="00385B46" w:rsidRPr="00334889">
        <w:rPr>
          <w:rFonts w:cs="Times New Roman"/>
          <w:sz w:val="24"/>
          <w:szCs w:val="24"/>
        </w:rPr>
        <w:t>deaths</w:t>
      </w:r>
      <w:r w:rsidR="006A5855" w:rsidRPr="00334889">
        <w:rPr>
          <w:rFonts w:cs="Times New Roman"/>
          <w:sz w:val="24"/>
          <w:szCs w:val="24"/>
        </w:rPr>
        <w:t xml:space="preserve"> </w:t>
      </w:r>
      <w:r w:rsidR="00385B46" w:rsidRPr="00334889">
        <w:rPr>
          <w:rFonts w:cs="Times New Roman"/>
          <w:sz w:val="24"/>
          <w:szCs w:val="24"/>
        </w:rPr>
        <w:t>of</w:t>
      </w:r>
      <w:r w:rsidR="006A5855" w:rsidRPr="00334889">
        <w:rPr>
          <w:rFonts w:cs="Times New Roman"/>
          <w:sz w:val="24"/>
          <w:szCs w:val="24"/>
        </w:rPr>
        <w:t xml:space="preserve"> </w:t>
      </w:r>
      <w:r w:rsidR="00C83119" w:rsidRPr="00334889">
        <w:rPr>
          <w:rFonts w:cs="Times New Roman"/>
          <w:sz w:val="24"/>
          <w:szCs w:val="24"/>
        </w:rPr>
        <w:t>WRA</w:t>
      </w:r>
      <w:r w:rsidR="006A5855" w:rsidRPr="00334889">
        <w:rPr>
          <w:rFonts w:cs="Times New Roman"/>
          <w:sz w:val="24"/>
          <w:szCs w:val="24"/>
        </w:rPr>
        <w:t xml:space="preserve"> </w:t>
      </w:r>
      <w:r w:rsidR="009F5256" w:rsidRPr="00334889">
        <w:rPr>
          <w:rFonts w:cs="Times New Roman"/>
          <w:sz w:val="24"/>
          <w:szCs w:val="24"/>
        </w:rPr>
        <w:t>relatively</w:t>
      </w:r>
      <w:r w:rsidR="006A5855" w:rsidRPr="00334889">
        <w:rPr>
          <w:rFonts w:cs="Times New Roman"/>
          <w:sz w:val="24"/>
          <w:szCs w:val="24"/>
        </w:rPr>
        <w:t xml:space="preserve"> </w:t>
      </w:r>
      <w:r w:rsidR="00E82900" w:rsidRPr="00334889">
        <w:rPr>
          <w:rFonts w:cs="Times New Roman"/>
          <w:sz w:val="24"/>
          <w:szCs w:val="24"/>
        </w:rPr>
        <w:t>easy</w:t>
      </w:r>
      <w:r w:rsidRPr="00334889">
        <w:rPr>
          <w:rFonts w:cs="Times New Roman"/>
          <w:sz w:val="24"/>
          <w:szCs w:val="24"/>
        </w:rPr>
        <w:t>.</w:t>
      </w:r>
      <w:r w:rsidR="000633C1" w:rsidRPr="00334889">
        <w:rPr>
          <w:rFonts w:cs="Times New Roman"/>
          <w:sz w:val="24"/>
          <w:szCs w:val="24"/>
          <w:vertAlign w:val="superscript"/>
        </w:rPr>
        <w:t>8</w:t>
      </w:r>
      <w:r w:rsidR="001D2E9E" w:rsidRPr="00334889">
        <w:rPr>
          <w:rFonts w:cs="Times New Roman"/>
          <w:sz w:val="24"/>
          <w:szCs w:val="24"/>
          <w:vertAlign w:val="superscript"/>
        </w:rPr>
        <w:t>6</w:t>
      </w:r>
      <w:r w:rsidR="006A5855" w:rsidRPr="00334889">
        <w:rPr>
          <w:rFonts w:cs="Times New Roman"/>
          <w:sz w:val="24"/>
          <w:szCs w:val="24"/>
        </w:rPr>
        <w:t xml:space="preserve"> </w:t>
      </w:r>
      <w:r w:rsidR="009F5256" w:rsidRPr="00334889">
        <w:rPr>
          <w:rFonts w:cs="Times New Roman"/>
          <w:sz w:val="24"/>
          <w:szCs w:val="24"/>
        </w:rPr>
        <w:t>Similarly,</w:t>
      </w:r>
      <w:r w:rsidR="006A5855" w:rsidRPr="00334889">
        <w:rPr>
          <w:rFonts w:cs="Times New Roman"/>
          <w:sz w:val="24"/>
          <w:szCs w:val="24"/>
        </w:rPr>
        <w:t xml:space="preserve"> </w:t>
      </w:r>
      <w:r w:rsidR="009F5256" w:rsidRPr="00334889">
        <w:rPr>
          <w:rFonts w:cs="Times New Roman"/>
          <w:sz w:val="24"/>
          <w:szCs w:val="24"/>
        </w:rPr>
        <w:t>during</w:t>
      </w:r>
      <w:r w:rsidR="006A5855" w:rsidRPr="00334889">
        <w:rPr>
          <w:rFonts w:cs="Times New Roman"/>
          <w:sz w:val="24"/>
          <w:szCs w:val="24"/>
        </w:rPr>
        <w:t xml:space="preserve"> </w:t>
      </w:r>
      <w:r w:rsidR="00E82900" w:rsidRPr="00334889">
        <w:rPr>
          <w:rFonts w:cs="Times New Roman"/>
          <w:sz w:val="24"/>
          <w:szCs w:val="24"/>
        </w:rPr>
        <w:t>th</w:t>
      </w:r>
      <w:r w:rsidR="00385B46" w:rsidRPr="00334889">
        <w:rPr>
          <w:rFonts w:cs="Times New Roman"/>
          <w:sz w:val="24"/>
          <w:szCs w:val="24"/>
        </w:rPr>
        <w:t>e</w:t>
      </w:r>
      <w:r w:rsidR="006A5855" w:rsidRPr="00334889">
        <w:rPr>
          <w:rFonts w:cs="Times New Roman"/>
          <w:sz w:val="24"/>
          <w:szCs w:val="24"/>
        </w:rPr>
        <w:t xml:space="preserve"> </w:t>
      </w:r>
      <w:r w:rsidR="00385B46" w:rsidRPr="00334889">
        <w:rPr>
          <w:rFonts w:cs="Times New Roman"/>
          <w:sz w:val="24"/>
          <w:szCs w:val="24"/>
        </w:rPr>
        <w:t>prospective</w:t>
      </w:r>
      <w:r w:rsidR="006A5855" w:rsidRPr="00334889">
        <w:rPr>
          <w:rFonts w:cs="Times New Roman"/>
          <w:sz w:val="24"/>
          <w:szCs w:val="24"/>
        </w:rPr>
        <w:t xml:space="preserve"> </w:t>
      </w:r>
      <w:r w:rsidR="00385B46" w:rsidRPr="00334889">
        <w:rPr>
          <w:rFonts w:cs="Times New Roman"/>
          <w:sz w:val="24"/>
          <w:szCs w:val="24"/>
        </w:rPr>
        <w:t>RAMOS</w:t>
      </w:r>
      <w:r w:rsidR="006A5855" w:rsidRPr="00334889">
        <w:rPr>
          <w:rFonts w:cs="Times New Roman"/>
          <w:sz w:val="24"/>
          <w:szCs w:val="24"/>
        </w:rPr>
        <w:t xml:space="preserve"> </w:t>
      </w:r>
      <w:r w:rsidR="00385B46" w:rsidRPr="00334889">
        <w:rPr>
          <w:rFonts w:cs="Times New Roman"/>
          <w:sz w:val="24"/>
          <w:szCs w:val="24"/>
        </w:rPr>
        <w:t>in</w:t>
      </w:r>
      <w:r w:rsidR="006A5855" w:rsidRPr="00334889">
        <w:rPr>
          <w:rFonts w:cs="Times New Roman"/>
          <w:sz w:val="24"/>
          <w:szCs w:val="24"/>
        </w:rPr>
        <w:t xml:space="preserve"> </w:t>
      </w:r>
      <w:r w:rsidR="00385B46" w:rsidRPr="00334889">
        <w:rPr>
          <w:rFonts w:cs="Times New Roman"/>
          <w:sz w:val="24"/>
          <w:szCs w:val="24"/>
        </w:rPr>
        <w:t>Pakistan</w:t>
      </w:r>
      <w:r w:rsidR="00DE7993" w:rsidRPr="00334889">
        <w:rPr>
          <w:rFonts w:cs="Times New Roman"/>
          <w:sz w:val="24"/>
          <w:szCs w:val="24"/>
        </w:rPr>
        <w:t>,</w:t>
      </w:r>
      <w:r w:rsidR="006A5855" w:rsidRPr="00334889">
        <w:rPr>
          <w:rFonts w:cs="Times New Roman"/>
          <w:sz w:val="24"/>
          <w:szCs w:val="24"/>
        </w:rPr>
        <w:t xml:space="preserve"> </w:t>
      </w:r>
      <w:r w:rsidR="00E82900" w:rsidRPr="00334889">
        <w:rPr>
          <w:rFonts w:cs="Times New Roman"/>
          <w:sz w:val="24"/>
          <w:szCs w:val="24"/>
        </w:rPr>
        <w:t>good</w:t>
      </w:r>
      <w:r w:rsidR="006A5855" w:rsidRPr="00334889">
        <w:rPr>
          <w:rFonts w:cs="Times New Roman"/>
          <w:sz w:val="24"/>
          <w:szCs w:val="24"/>
        </w:rPr>
        <w:t xml:space="preserve"> </w:t>
      </w:r>
      <w:r w:rsidR="00E82900" w:rsidRPr="00334889">
        <w:rPr>
          <w:rFonts w:cs="Times New Roman"/>
          <w:sz w:val="24"/>
          <w:szCs w:val="24"/>
        </w:rPr>
        <w:t>population</w:t>
      </w:r>
      <w:r w:rsidR="00C83119" w:rsidRPr="00334889">
        <w:rPr>
          <w:rFonts w:cs="Times New Roman"/>
          <w:sz w:val="24"/>
          <w:szCs w:val="24"/>
        </w:rPr>
        <w:t>-</w:t>
      </w:r>
      <w:r w:rsidR="00E82900" w:rsidRPr="00334889">
        <w:rPr>
          <w:rFonts w:cs="Times New Roman"/>
          <w:sz w:val="24"/>
          <w:szCs w:val="24"/>
        </w:rPr>
        <w:t>based</w:t>
      </w:r>
      <w:r w:rsidR="006A5855" w:rsidRPr="00334889">
        <w:rPr>
          <w:rFonts w:cs="Times New Roman"/>
          <w:sz w:val="24"/>
          <w:szCs w:val="24"/>
        </w:rPr>
        <w:t xml:space="preserve"> </w:t>
      </w:r>
      <w:r w:rsidR="00E82900" w:rsidRPr="00334889">
        <w:rPr>
          <w:rFonts w:cs="Times New Roman"/>
          <w:sz w:val="24"/>
          <w:szCs w:val="24"/>
        </w:rPr>
        <w:t>systems</w:t>
      </w:r>
      <w:r w:rsidR="002A3A19" w:rsidRPr="00334889">
        <w:rPr>
          <w:rFonts w:cs="Times New Roman"/>
          <w:sz w:val="24"/>
          <w:szCs w:val="24"/>
        </w:rPr>
        <w:t xml:space="preserve"> were</w:t>
      </w:r>
      <w:r w:rsidR="006A5855" w:rsidRPr="00334889">
        <w:rPr>
          <w:rFonts w:cs="Times New Roman"/>
          <w:sz w:val="24"/>
          <w:szCs w:val="24"/>
        </w:rPr>
        <w:t xml:space="preserve"> </w:t>
      </w:r>
      <w:r w:rsidR="00E82900" w:rsidRPr="00334889">
        <w:rPr>
          <w:rFonts w:cs="Times New Roman"/>
          <w:sz w:val="24"/>
          <w:szCs w:val="24"/>
        </w:rPr>
        <w:t>in</w:t>
      </w:r>
      <w:r w:rsidR="006A5855" w:rsidRPr="00334889">
        <w:rPr>
          <w:rFonts w:cs="Times New Roman"/>
          <w:sz w:val="24"/>
          <w:szCs w:val="24"/>
        </w:rPr>
        <w:t xml:space="preserve"> </w:t>
      </w:r>
      <w:r w:rsidR="00E82900" w:rsidRPr="00334889">
        <w:rPr>
          <w:rFonts w:cs="Times New Roman"/>
          <w:sz w:val="24"/>
          <w:szCs w:val="24"/>
        </w:rPr>
        <w:t>place</w:t>
      </w:r>
      <w:r w:rsidR="006A5855" w:rsidRPr="00334889">
        <w:rPr>
          <w:rFonts w:cs="Times New Roman"/>
          <w:sz w:val="24"/>
          <w:szCs w:val="24"/>
        </w:rPr>
        <w:t xml:space="preserve"> </w:t>
      </w:r>
      <w:r w:rsidR="00E82900" w:rsidRPr="00334889">
        <w:rPr>
          <w:rFonts w:cs="Times New Roman"/>
          <w:sz w:val="24"/>
          <w:szCs w:val="24"/>
        </w:rPr>
        <w:t>for</w:t>
      </w:r>
      <w:r w:rsidR="006A5855" w:rsidRPr="00334889">
        <w:rPr>
          <w:rFonts w:cs="Times New Roman"/>
          <w:sz w:val="24"/>
          <w:szCs w:val="24"/>
        </w:rPr>
        <w:t xml:space="preserve"> </w:t>
      </w:r>
      <w:r w:rsidR="00E82900" w:rsidRPr="00334889">
        <w:rPr>
          <w:rFonts w:cs="Times New Roman"/>
          <w:sz w:val="24"/>
          <w:szCs w:val="24"/>
        </w:rPr>
        <w:t>tracking</w:t>
      </w:r>
      <w:r w:rsidR="006A5855" w:rsidRPr="00334889">
        <w:rPr>
          <w:rFonts w:cs="Times New Roman"/>
          <w:sz w:val="24"/>
          <w:szCs w:val="24"/>
        </w:rPr>
        <w:t xml:space="preserve"> </w:t>
      </w:r>
      <w:r w:rsidR="00E82900" w:rsidRPr="00334889">
        <w:rPr>
          <w:rFonts w:cs="Times New Roman"/>
          <w:sz w:val="24"/>
          <w:szCs w:val="24"/>
        </w:rPr>
        <w:t>deaths.</w:t>
      </w:r>
      <w:r w:rsidR="00BD2809" w:rsidRPr="00334889">
        <w:rPr>
          <w:rFonts w:cs="Times New Roman"/>
          <w:sz w:val="24"/>
          <w:szCs w:val="24"/>
          <w:vertAlign w:val="superscript"/>
        </w:rPr>
        <w:t>4</w:t>
      </w:r>
      <w:r w:rsidR="000633C1" w:rsidRPr="00334889">
        <w:rPr>
          <w:rFonts w:cs="Times New Roman"/>
          <w:sz w:val="24"/>
          <w:szCs w:val="24"/>
          <w:vertAlign w:val="superscript"/>
        </w:rPr>
        <w:t>8</w:t>
      </w:r>
      <w:r w:rsidR="006A5855" w:rsidRPr="00334889">
        <w:rPr>
          <w:rFonts w:cs="Times New Roman"/>
          <w:sz w:val="24"/>
          <w:szCs w:val="24"/>
        </w:rPr>
        <w:t xml:space="preserve"> </w:t>
      </w:r>
      <w:r w:rsidR="009F5256" w:rsidRPr="00334889">
        <w:rPr>
          <w:rFonts w:cs="Times New Roman"/>
          <w:sz w:val="24"/>
          <w:szCs w:val="24"/>
        </w:rPr>
        <w:t>This</w:t>
      </w:r>
      <w:r w:rsidR="006A5855" w:rsidRPr="00334889">
        <w:rPr>
          <w:rFonts w:cs="Times New Roman"/>
          <w:sz w:val="24"/>
          <w:szCs w:val="24"/>
        </w:rPr>
        <w:t xml:space="preserve"> </w:t>
      </w:r>
      <w:r w:rsidR="009F5256" w:rsidRPr="00334889">
        <w:rPr>
          <w:rFonts w:cs="Times New Roman"/>
          <w:sz w:val="24"/>
          <w:szCs w:val="24"/>
        </w:rPr>
        <w:t>meant</w:t>
      </w:r>
      <w:r w:rsidR="006A5855" w:rsidRPr="00334889">
        <w:rPr>
          <w:rFonts w:cs="Times New Roman"/>
          <w:sz w:val="24"/>
          <w:szCs w:val="24"/>
        </w:rPr>
        <w:t xml:space="preserve"> </w:t>
      </w:r>
      <w:r w:rsidR="002A3A19" w:rsidRPr="00334889">
        <w:rPr>
          <w:rFonts w:cs="Times New Roman"/>
          <w:sz w:val="24"/>
          <w:szCs w:val="24"/>
        </w:rPr>
        <w:t xml:space="preserve">that </w:t>
      </w:r>
      <w:r w:rsidR="009F5256" w:rsidRPr="00334889">
        <w:rPr>
          <w:rFonts w:cs="Times New Roman"/>
          <w:sz w:val="24"/>
          <w:szCs w:val="24"/>
        </w:rPr>
        <w:t>the</w:t>
      </w:r>
      <w:r w:rsidR="006A5855" w:rsidRPr="00334889">
        <w:rPr>
          <w:rFonts w:cs="Times New Roman"/>
          <w:sz w:val="24"/>
          <w:szCs w:val="24"/>
        </w:rPr>
        <w:t xml:space="preserve"> </w:t>
      </w:r>
      <w:r w:rsidR="009F5256" w:rsidRPr="00334889">
        <w:rPr>
          <w:rFonts w:cs="Times New Roman"/>
          <w:sz w:val="24"/>
          <w:szCs w:val="24"/>
        </w:rPr>
        <w:t>number</w:t>
      </w:r>
      <w:r w:rsidR="006A5855" w:rsidRPr="00334889">
        <w:rPr>
          <w:rFonts w:cs="Times New Roman"/>
          <w:sz w:val="24"/>
          <w:szCs w:val="24"/>
        </w:rPr>
        <w:t xml:space="preserve"> </w:t>
      </w:r>
      <w:r w:rsidR="009F5256" w:rsidRPr="00334889">
        <w:rPr>
          <w:rFonts w:cs="Times New Roman"/>
          <w:sz w:val="24"/>
          <w:szCs w:val="24"/>
        </w:rPr>
        <w:t>of</w:t>
      </w:r>
      <w:r w:rsidR="006A5855" w:rsidRPr="00334889">
        <w:rPr>
          <w:rFonts w:cs="Times New Roman"/>
          <w:sz w:val="24"/>
          <w:szCs w:val="24"/>
        </w:rPr>
        <w:t xml:space="preserve"> </w:t>
      </w:r>
      <w:r w:rsidR="009F5256" w:rsidRPr="00334889">
        <w:rPr>
          <w:rFonts w:cs="Times New Roman"/>
          <w:sz w:val="24"/>
          <w:szCs w:val="24"/>
        </w:rPr>
        <w:t>maternal</w:t>
      </w:r>
      <w:r w:rsidR="006A5855" w:rsidRPr="00334889">
        <w:rPr>
          <w:rFonts w:cs="Times New Roman"/>
          <w:sz w:val="24"/>
          <w:szCs w:val="24"/>
        </w:rPr>
        <w:t xml:space="preserve"> </w:t>
      </w:r>
      <w:r w:rsidR="009F5256" w:rsidRPr="00334889">
        <w:rPr>
          <w:rFonts w:cs="Times New Roman"/>
          <w:sz w:val="24"/>
          <w:szCs w:val="24"/>
        </w:rPr>
        <w:t>death</w:t>
      </w:r>
      <w:r w:rsidR="006A5855" w:rsidRPr="00334889">
        <w:rPr>
          <w:rFonts w:cs="Times New Roman"/>
          <w:sz w:val="24"/>
          <w:szCs w:val="24"/>
        </w:rPr>
        <w:t xml:space="preserve"> </w:t>
      </w:r>
      <w:r w:rsidR="009F5256" w:rsidRPr="00334889">
        <w:rPr>
          <w:rFonts w:cs="Times New Roman"/>
          <w:sz w:val="24"/>
          <w:szCs w:val="24"/>
        </w:rPr>
        <w:t>among</w:t>
      </w:r>
      <w:r w:rsidR="006A5855" w:rsidRPr="00334889">
        <w:rPr>
          <w:rFonts w:cs="Times New Roman"/>
          <w:sz w:val="24"/>
          <w:szCs w:val="24"/>
        </w:rPr>
        <w:t xml:space="preserve"> </w:t>
      </w:r>
      <w:r w:rsidR="009F5256" w:rsidRPr="00334889">
        <w:rPr>
          <w:rFonts w:cs="Times New Roman"/>
          <w:sz w:val="24"/>
          <w:szCs w:val="24"/>
        </w:rPr>
        <w:t>deaths</w:t>
      </w:r>
      <w:r w:rsidR="006A5855" w:rsidRPr="00334889">
        <w:rPr>
          <w:rFonts w:cs="Times New Roman"/>
          <w:sz w:val="24"/>
          <w:szCs w:val="24"/>
        </w:rPr>
        <w:t xml:space="preserve"> </w:t>
      </w:r>
      <w:r w:rsidR="009F5256" w:rsidRPr="00334889">
        <w:rPr>
          <w:rFonts w:cs="Times New Roman"/>
          <w:sz w:val="24"/>
          <w:szCs w:val="24"/>
        </w:rPr>
        <w:t>of</w:t>
      </w:r>
      <w:r w:rsidR="006A5855" w:rsidRPr="00334889">
        <w:rPr>
          <w:rFonts w:cs="Times New Roman"/>
          <w:sz w:val="24"/>
          <w:szCs w:val="24"/>
        </w:rPr>
        <w:t xml:space="preserve"> </w:t>
      </w:r>
      <w:r w:rsidR="009F5256" w:rsidRPr="00334889">
        <w:rPr>
          <w:rFonts w:cs="Times New Roman"/>
          <w:sz w:val="24"/>
          <w:szCs w:val="24"/>
        </w:rPr>
        <w:t>WRA</w:t>
      </w:r>
      <w:r w:rsidR="006A5855" w:rsidRPr="00334889">
        <w:rPr>
          <w:rFonts w:cs="Times New Roman"/>
          <w:sz w:val="24"/>
          <w:szCs w:val="24"/>
        </w:rPr>
        <w:t xml:space="preserve"> </w:t>
      </w:r>
      <w:r w:rsidR="009F5256" w:rsidRPr="00334889">
        <w:rPr>
          <w:rFonts w:cs="Times New Roman"/>
          <w:sz w:val="24"/>
          <w:szCs w:val="24"/>
        </w:rPr>
        <w:t>could</w:t>
      </w:r>
      <w:r w:rsidR="006A5855" w:rsidRPr="00334889">
        <w:rPr>
          <w:rFonts w:cs="Times New Roman"/>
          <w:sz w:val="24"/>
          <w:szCs w:val="24"/>
        </w:rPr>
        <w:t xml:space="preserve"> </w:t>
      </w:r>
      <w:r w:rsidR="009F5256" w:rsidRPr="00334889">
        <w:rPr>
          <w:rFonts w:cs="Times New Roman"/>
          <w:sz w:val="24"/>
          <w:szCs w:val="24"/>
        </w:rPr>
        <w:t>be</w:t>
      </w:r>
      <w:r w:rsidR="006A5855" w:rsidRPr="00334889">
        <w:rPr>
          <w:rFonts w:cs="Times New Roman"/>
          <w:sz w:val="24"/>
          <w:szCs w:val="24"/>
        </w:rPr>
        <w:t xml:space="preserve"> </w:t>
      </w:r>
      <w:r w:rsidR="009F5256" w:rsidRPr="00334889">
        <w:rPr>
          <w:rFonts w:cs="Times New Roman"/>
          <w:sz w:val="24"/>
          <w:szCs w:val="24"/>
        </w:rPr>
        <w:t>assessed.</w:t>
      </w:r>
      <w:r w:rsidR="006A5855" w:rsidRPr="00334889">
        <w:rPr>
          <w:rFonts w:cs="Times New Roman"/>
          <w:sz w:val="24"/>
          <w:szCs w:val="24"/>
        </w:rPr>
        <w:t xml:space="preserve"> </w:t>
      </w:r>
      <w:r w:rsidR="00BD77FC" w:rsidRPr="00334889">
        <w:rPr>
          <w:rFonts w:cs="Times New Roman"/>
          <w:sz w:val="24"/>
          <w:szCs w:val="24"/>
        </w:rPr>
        <w:t>RAMOS</w:t>
      </w:r>
      <w:r w:rsidR="006A5855" w:rsidRPr="00334889">
        <w:rPr>
          <w:rFonts w:cs="Times New Roman"/>
          <w:sz w:val="24"/>
          <w:szCs w:val="24"/>
        </w:rPr>
        <w:t xml:space="preserve"> </w:t>
      </w:r>
      <w:r w:rsidR="00BD77FC" w:rsidRPr="00334889">
        <w:rPr>
          <w:rFonts w:cs="Times New Roman"/>
          <w:sz w:val="24"/>
          <w:szCs w:val="24"/>
        </w:rPr>
        <w:t>studies</w:t>
      </w:r>
      <w:r w:rsidR="006A5855" w:rsidRPr="00334889">
        <w:rPr>
          <w:rFonts w:cs="Times New Roman"/>
          <w:sz w:val="24"/>
          <w:szCs w:val="24"/>
        </w:rPr>
        <w:t xml:space="preserve"> </w:t>
      </w:r>
      <w:r w:rsidR="009F5256" w:rsidRPr="00334889">
        <w:rPr>
          <w:rFonts w:cs="Times New Roman"/>
          <w:sz w:val="24"/>
          <w:szCs w:val="24"/>
        </w:rPr>
        <w:t>can</w:t>
      </w:r>
      <w:r w:rsidR="006A5855" w:rsidRPr="00334889">
        <w:rPr>
          <w:rFonts w:cs="Times New Roman"/>
          <w:sz w:val="24"/>
          <w:szCs w:val="24"/>
        </w:rPr>
        <w:t xml:space="preserve"> </w:t>
      </w:r>
      <w:r w:rsidR="00385B46" w:rsidRPr="00334889">
        <w:rPr>
          <w:rFonts w:cs="Times New Roman"/>
          <w:sz w:val="24"/>
          <w:szCs w:val="24"/>
        </w:rPr>
        <w:t>be</w:t>
      </w:r>
      <w:r w:rsidR="006A5855" w:rsidRPr="00334889">
        <w:rPr>
          <w:rFonts w:cs="Times New Roman"/>
          <w:sz w:val="24"/>
          <w:szCs w:val="24"/>
        </w:rPr>
        <w:t xml:space="preserve"> </w:t>
      </w:r>
      <w:r w:rsidR="00385B46" w:rsidRPr="00334889">
        <w:rPr>
          <w:rFonts w:cs="Times New Roman"/>
          <w:sz w:val="24"/>
          <w:szCs w:val="24"/>
        </w:rPr>
        <w:t>expensive</w:t>
      </w:r>
      <w:r w:rsidR="006A5855" w:rsidRPr="00334889">
        <w:rPr>
          <w:rFonts w:cs="Times New Roman"/>
          <w:sz w:val="24"/>
          <w:szCs w:val="24"/>
        </w:rPr>
        <w:t xml:space="preserve"> </w:t>
      </w:r>
      <w:r w:rsidR="00741200" w:rsidRPr="00334889">
        <w:rPr>
          <w:rFonts w:cs="Times New Roman"/>
          <w:sz w:val="24"/>
          <w:szCs w:val="24"/>
        </w:rPr>
        <w:t>and</w:t>
      </w:r>
      <w:r w:rsidR="006A5855" w:rsidRPr="00334889">
        <w:rPr>
          <w:rFonts w:cs="Times New Roman"/>
          <w:sz w:val="24"/>
          <w:szCs w:val="24"/>
        </w:rPr>
        <w:t xml:space="preserve"> </w:t>
      </w:r>
      <w:r w:rsidR="00BD77FC" w:rsidRPr="00334889">
        <w:rPr>
          <w:rFonts w:cs="Times New Roman"/>
          <w:sz w:val="24"/>
          <w:szCs w:val="24"/>
        </w:rPr>
        <w:t>time</w:t>
      </w:r>
      <w:r w:rsidR="006A5855" w:rsidRPr="00334889">
        <w:rPr>
          <w:rFonts w:cs="Times New Roman"/>
          <w:sz w:val="24"/>
          <w:szCs w:val="24"/>
        </w:rPr>
        <w:t xml:space="preserve"> </w:t>
      </w:r>
      <w:r w:rsidR="00385B46" w:rsidRPr="00334889">
        <w:rPr>
          <w:rFonts w:cs="Times New Roman"/>
          <w:sz w:val="24"/>
          <w:szCs w:val="24"/>
        </w:rPr>
        <w:t>consuming</w:t>
      </w:r>
      <w:r w:rsidR="006A5855" w:rsidRPr="00334889">
        <w:rPr>
          <w:rFonts w:cs="Times New Roman"/>
          <w:sz w:val="24"/>
          <w:szCs w:val="24"/>
        </w:rPr>
        <w:t xml:space="preserve"> </w:t>
      </w:r>
      <w:r w:rsidR="00385B46" w:rsidRPr="00334889">
        <w:rPr>
          <w:rFonts w:cs="Times New Roman"/>
          <w:sz w:val="24"/>
          <w:szCs w:val="24"/>
        </w:rPr>
        <w:t>when</w:t>
      </w:r>
      <w:r w:rsidR="006A5855" w:rsidRPr="00334889">
        <w:rPr>
          <w:rFonts w:cs="Times New Roman"/>
          <w:sz w:val="24"/>
          <w:szCs w:val="24"/>
        </w:rPr>
        <w:t xml:space="preserve"> </w:t>
      </w:r>
      <w:r w:rsidR="00BD77FC" w:rsidRPr="00334889">
        <w:rPr>
          <w:rFonts w:cs="Times New Roman"/>
          <w:sz w:val="24"/>
          <w:szCs w:val="24"/>
        </w:rPr>
        <w:t>conducted</w:t>
      </w:r>
      <w:r w:rsidR="006A5855" w:rsidRPr="00334889">
        <w:rPr>
          <w:rFonts w:cs="Times New Roman"/>
          <w:sz w:val="24"/>
          <w:szCs w:val="24"/>
        </w:rPr>
        <w:t xml:space="preserve"> </w:t>
      </w:r>
      <w:r w:rsidR="00BD77FC" w:rsidRPr="00334889">
        <w:rPr>
          <w:rFonts w:cs="Times New Roman"/>
          <w:sz w:val="24"/>
          <w:szCs w:val="24"/>
        </w:rPr>
        <w:t>on</w:t>
      </w:r>
      <w:r w:rsidR="006A5855" w:rsidRPr="00334889">
        <w:rPr>
          <w:rFonts w:cs="Times New Roman"/>
          <w:sz w:val="24"/>
          <w:szCs w:val="24"/>
        </w:rPr>
        <w:t xml:space="preserve"> </w:t>
      </w:r>
      <w:r w:rsidR="00BD77FC" w:rsidRPr="00334889">
        <w:rPr>
          <w:rFonts w:cs="Times New Roman"/>
          <w:sz w:val="24"/>
          <w:szCs w:val="24"/>
        </w:rPr>
        <w:t>a</w:t>
      </w:r>
      <w:r w:rsidR="006A5855" w:rsidRPr="00334889">
        <w:rPr>
          <w:rFonts w:cs="Times New Roman"/>
          <w:sz w:val="24"/>
          <w:szCs w:val="24"/>
        </w:rPr>
        <w:t xml:space="preserve"> </w:t>
      </w:r>
      <w:r w:rsidR="00BD77FC" w:rsidRPr="00334889">
        <w:rPr>
          <w:rFonts w:cs="Times New Roman"/>
          <w:sz w:val="24"/>
          <w:szCs w:val="24"/>
        </w:rPr>
        <w:t>larger</w:t>
      </w:r>
      <w:r w:rsidR="006A5855" w:rsidRPr="00334889">
        <w:rPr>
          <w:rFonts w:cs="Times New Roman"/>
          <w:sz w:val="24"/>
          <w:szCs w:val="24"/>
        </w:rPr>
        <w:t xml:space="preserve"> </w:t>
      </w:r>
      <w:r w:rsidR="00BD77FC" w:rsidRPr="00334889">
        <w:rPr>
          <w:rFonts w:cs="Times New Roman"/>
          <w:sz w:val="24"/>
          <w:szCs w:val="24"/>
        </w:rPr>
        <w:t>scale.</w:t>
      </w:r>
      <w:r w:rsidR="00BD2809" w:rsidRPr="00334889">
        <w:rPr>
          <w:rFonts w:cs="Times New Roman"/>
          <w:sz w:val="24"/>
          <w:szCs w:val="24"/>
          <w:vertAlign w:val="superscript"/>
        </w:rPr>
        <w:t>1</w:t>
      </w:r>
      <w:r w:rsidR="000633C1" w:rsidRPr="00334889">
        <w:rPr>
          <w:rFonts w:cs="Times New Roman"/>
          <w:sz w:val="24"/>
          <w:szCs w:val="24"/>
          <w:vertAlign w:val="superscript"/>
        </w:rPr>
        <w:t>4</w:t>
      </w:r>
      <w:r w:rsidR="006A5855" w:rsidRPr="00334889">
        <w:rPr>
          <w:rFonts w:cs="Times New Roman"/>
          <w:sz w:val="24"/>
          <w:szCs w:val="24"/>
        </w:rPr>
        <w:t xml:space="preserve"> </w:t>
      </w:r>
      <w:r w:rsidR="009F5256" w:rsidRPr="00334889">
        <w:rPr>
          <w:rFonts w:cs="Times New Roman"/>
          <w:sz w:val="24"/>
          <w:szCs w:val="24"/>
        </w:rPr>
        <w:t>A</w:t>
      </w:r>
      <w:r w:rsidR="006A5855" w:rsidRPr="00334889">
        <w:rPr>
          <w:rFonts w:cs="Times New Roman"/>
          <w:sz w:val="24"/>
          <w:szCs w:val="24"/>
        </w:rPr>
        <w:t xml:space="preserve"> </w:t>
      </w:r>
      <w:r w:rsidR="009D627D" w:rsidRPr="00334889">
        <w:rPr>
          <w:rFonts w:cs="Times New Roman"/>
          <w:sz w:val="24"/>
          <w:szCs w:val="24"/>
        </w:rPr>
        <w:t>RAMOS</w:t>
      </w:r>
      <w:r w:rsidR="006A5855" w:rsidRPr="00334889">
        <w:rPr>
          <w:rFonts w:cs="Times New Roman"/>
          <w:sz w:val="24"/>
          <w:szCs w:val="24"/>
        </w:rPr>
        <w:t xml:space="preserve"> </w:t>
      </w:r>
      <w:r w:rsidR="009F5256" w:rsidRPr="00334889">
        <w:rPr>
          <w:rFonts w:cs="Times New Roman"/>
          <w:sz w:val="24"/>
          <w:szCs w:val="24"/>
        </w:rPr>
        <w:t>may,</w:t>
      </w:r>
      <w:r w:rsidR="006A5855" w:rsidRPr="00334889">
        <w:rPr>
          <w:rFonts w:cs="Times New Roman"/>
          <w:sz w:val="24"/>
          <w:szCs w:val="24"/>
        </w:rPr>
        <w:t xml:space="preserve"> </w:t>
      </w:r>
      <w:r w:rsidR="009F5256" w:rsidRPr="00334889">
        <w:rPr>
          <w:rFonts w:cs="Times New Roman"/>
          <w:sz w:val="24"/>
          <w:szCs w:val="24"/>
        </w:rPr>
        <w:t>therefore,</w:t>
      </w:r>
      <w:r w:rsidR="006A5855" w:rsidRPr="00334889">
        <w:rPr>
          <w:rFonts w:cs="Times New Roman"/>
          <w:sz w:val="24"/>
          <w:szCs w:val="24"/>
        </w:rPr>
        <w:t xml:space="preserve"> </w:t>
      </w:r>
      <w:r w:rsidR="009F5256" w:rsidRPr="00334889">
        <w:rPr>
          <w:rFonts w:cs="Times New Roman"/>
          <w:sz w:val="24"/>
          <w:szCs w:val="24"/>
        </w:rPr>
        <w:t>be</w:t>
      </w:r>
      <w:r w:rsidR="006A5855" w:rsidRPr="00334889">
        <w:rPr>
          <w:rFonts w:cs="Times New Roman"/>
          <w:sz w:val="24"/>
          <w:szCs w:val="24"/>
        </w:rPr>
        <w:t xml:space="preserve"> </w:t>
      </w:r>
      <w:r w:rsidR="009F5256" w:rsidRPr="00334889">
        <w:rPr>
          <w:rFonts w:cs="Times New Roman"/>
          <w:sz w:val="24"/>
          <w:szCs w:val="24"/>
        </w:rPr>
        <w:t>considered</w:t>
      </w:r>
      <w:r w:rsidR="006A5855" w:rsidRPr="00334889">
        <w:rPr>
          <w:rFonts w:cs="Times New Roman"/>
          <w:sz w:val="24"/>
          <w:szCs w:val="24"/>
        </w:rPr>
        <w:t xml:space="preserve"> </w:t>
      </w:r>
      <w:r w:rsidR="009F5256" w:rsidRPr="00334889">
        <w:rPr>
          <w:rFonts w:cs="Times New Roman"/>
          <w:sz w:val="24"/>
          <w:szCs w:val="24"/>
        </w:rPr>
        <w:t>to</w:t>
      </w:r>
      <w:r w:rsidR="006A5855" w:rsidRPr="00334889">
        <w:rPr>
          <w:rFonts w:cs="Times New Roman"/>
          <w:sz w:val="24"/>
          <w:szCs w:val="24"/>
        </w:rPr>
        <w:t xml:space="preserve"> </w:t>
      </w:r>
      <w:r w:rsidR="009F5256" w:rsidRPr="00334889">
        <w:rPr>
          <w:rFonts w:cs="Times New Roman"/>
          <w:sz w:val="24"/>
          <w:szCs w:val="24"/>
        </w:rPr>
        <w:t>provide</w:t>
      </w:r>
      <w:r w:rsidR="006A5855" w:rsidRPr="00334889">
        <w:rPr>
          <w:rFonts w:cs="Times New Roman"/>
          <w:sz w:val="24"/>
          <w:szCs w:val="24"/>
        </w:rPr>
        <w:t xml:space="preserve"> </w:t>
      </w:r>
      <w:r w:rsidR="009F5256" w:rsidRPr="00334889">
        <w:rPr>
          <w:rFonts w:cs="Times New Roman"/>
          <w:sz w:val="24"/>
          <w:szCs w:val="24"/>
        </w:rPr>
        <w:t>accurate</w:t>
      </w:r>
      <w:r w:rsidR="006A5855" w:rsidRPr="00334889">
        <w:rPr>
          <w:rFonts w:cs="Times New Roman"/>
          <w:sz w:val="24"/>
          <w:szCs w:val="24"/>
        </w:rPr>
        <w:t xml:space="preserve"> </w:t>
      </w:r>
      <w:r w:rsidR="009F5256" w:rsidRPr="00334889">
        <w:rPr>
          <w:rFonts w:cs="Times New Roman"/>
          <w:sz w:val="24"/>
          <w:szCs w:val="24"/>
        </w:rPr>
        <w:t>MMR</w:t>
      </w:r>
      <w:r w:rsidR="006A5855" w:rsidRPr="00334889">
        <w:rPr>
          <w:rFonts w:cs="Times New Roman"/>
          <w:sz w:val="24"/>
          <w:szCs w:val="24"/>
        </w:rPr>
        <w:t xml:space="preserve"> </w:t>
      </w:r>
      <w:r w:rsidR="009F5256" w:rsidRPr="00334889">
        <w:rPr>
          <w:rFonts w:cs="Times New Roman"/>
          <w:sz w:val="24"/>
          <w:szCs w:val="24"/>
        </w:rPr>
        <w:t>data</w:t>
      </w:r>
      <w:r w:rsidR="006A5855" w:rsidRPr="00334889">
        <w:rPr>
          <w:rFonts w:cs="Times New Roman"/>
          <w:sz w:val="24"/>
          <w:szCs w:val="24"/>
        </w:rPr>
        <w:t xml:space="preserve"> </w:t>
      </w:r>
      <w:r w:rsidR="009F5256" w:rsidRPr="00334889">
        <w:rPr>
          <w:rFonts w:cs="Times New Roman"/>
          <w:sz w:val="24"/>
          <w:szCs w:val="24"/>
        </w:rPr>
        <w:t>for</w:t>
      </w:r>
      <w:r w:rsidR="006A5855" w:rsidRPr="00334889">
        <w:rPr>
          <w:rFonts w:cs="Times New Roman"/>
          <w:sz w:val="24"/>
          <w:szCs w:val="24"/>
        </w:rPr>
        <w:t xml:space="preserve"> </w:t>
      </w:r>
      <w:r w:rsidR="009F5256" w:rsidRPr="00334889">
        <w:rPr>
          <w:rFonts w:cs="Times New Roman"/>
          <w:sz w:val="24"/>
          <w:szCs w:val="24"/>
        </w:rPr>
        <w:t>a</w:t>
      </w:r>
      <w:r w:rsidR="006A5855" w:rsidRPr="00334889">
        <w:rPr>
          <w:rFonts w:cs="Times New Roman"/>
          <w:sz w:val="24"/>
          <w:szCs w:val="24"/>
        </w:rPr>
        <w:t xml:space="preserve"> </w:t>
      </w:r>
      <w:r w:rsidR="009F5256" w:rsidRPr="00334889">
        <w:rPr>
          <w:rFonts w:cs="Times New Roman"/>
          <w:sz w:val="24"/>
          <w:szCs w:val="24"/>
        </w:rPr>
        <w:t>sub-national</w:t>
      </w:r>
      <w:r w:rsidR="006A5855" w:rsidRPr="00334889">
        <w:rPr>
          <w:rFonts w:cs="Times New Roman"/>
          <w:sz w:val="24"/>
          <w:szCs w:val="24"/>
        </w:rPr>
        <w:t xml:space="preserve"> </w:t>
      </w:r>
      <w:r w:rsidR="009F5256" w:rsidRPr="00334889">
        <w:rPr>
          <w:rFonts w:cs="Times New Roman"/>
          <w:sz w:val="24"/>
          <w:szCs w:val="24"/>
        </w:rPr>
        <w:t>population</w:t>
      </w:r>
      <w:r w:rsidR="00E92632" w:rsidRPr="00334889">
        <w:rPr>
          <w:rFonts w:cs="Times New Roman"/>
          <w:sz w:val="24"/>
          <w:szCs w:val="24"/>
        </w:rPr>
        <w:t>.</w:t>
      </w:r>
    </w:p>
    <w:p w14:paraId="71A5B3AB" w14:textId="77777777" w:rsidR="00636FF4" w:rsidRPr="00334889" w:rsidRDefault="00636FF4" w:rsidP="00286152">
      <w:pPr>
        <w:autoSpaceDE w:val="0"/>
        <w:autoSpaceDN w:val="0"/>
        <w:adjustRightInd w:val="0"/>
        <w:spacing w:after="0" w:line="480" w:lineRule="auto"/>
        <w:jc w:val="both"/>
        <w:rPr>
          <w:b/>
          <w:sz w:val="24"/>
          <w:szCs w:val="24"/>
        </w:rPr>
      </w:pPr>
    </w:p>
    <w:p w14:paraId="7CEA9723" w14:textId="77777777" w:rsidR="00BB1866" w:rsidRPr="00334889" w:rsidRDefault="00BB1866" w:rsidP="00286152">
      <w:pPr>
        <w:pStyle w:val="Heading1"/>
        <w:spacing w:before="0" w:after="0"/>
        <w:rPr>
          <w:rFonts w:asciiTheme="minorHAnsi" w:hAnsiTheme="minorHAnsi"/>
        </w:rPr>
      </w:pPr>
      <w:r w:rsidRPr="00334889">
        <w:rPr>
          <w:rFonts w:asciiTheme="minorHAnsi" w:hAnsiTheme="minorHAnsi"/>
        </w:rPr>
        <w:t>Conclusion</w:t>
      </w:r>
    </w:p>
    <w:p w14:paraId="4EB508D5" w14:textId="4A5CBC3C" w:rsidR="00883F5E" w:rsidRPr="00334889" w:rsidRDefault="00877240" w:rsidP="00286152">
      <w:pPr>
        <w:autoSpaceDE w:val="0"/>
        <w:autoSpaceDN w:val="0"/>
        <w:adjustRightInd w:val="0"/>
        <w:spacing w:after="0" w:line="480" w:lineRule="auto"/>
        <w:jc w:val="both"/>
        <w:rPr>
          <w:rFonts w:eastAsia="Arial Unicode MS" w:cs="Times New Roman"/>
          <w:sz w:val="24"/>
          <w:szCs w:val="24"/>
        </w:rPr>
      </w:pP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end</w:t>
      </w:r>
      <w:r w:rsidR="006A5855" w:rsidRPr="00334889">
        <w:rPr>
          <w:rFonts w:eastAsia="Arial Unicode MS" w:cs="Times New Roman"/>
          <w:sz w:val="24"/>
          <w:szCs w:val="24"/>
        </w:rPr>
        <w:t xml:space="preserve"> </w:t>
      </w:r>
      <w:r w:rsidRPr="00334889">
        <w:rPr>
          <w:rFonts w:eastAsia="Arial Unicode MS" w:cs="Times New Roman"/>
          <w:sz w:val="24"/>
          <w:szCs w:val="24"/>
        </w:rPr>
        <w:t>preventable</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deaths,</w:t>
      </w:r>
      <w:r w:rsidR="006A5855" w:rsidRPr="00334889">
        <w:rPr>
          <w:rFonts w:eastAsia="Arial Unicode MS" w:cs="Times New Roman"/>
          <w:sz w:val="24"/>
          <w:szCs w:val="24"/>
        </w:rPr>
        <w:t xml:space="preserve"> </w:t>
      </w:r>
      <w:r w:rsidR="00DF446E" w:rsidRPr="00334889">
        <w:rPr>
          <w:rFonts w:eastAsia="Arial Unicode MS" w:cs="Times New Roman"/>
          <w:sz w:val="24"/>
          <w:szCs w:val="24"/>
        </w:rPr>
        <w:t>it</w:t>
      </w:r>
      <w:r w:rsidR="006A5855" w:rsidRPr="00334889">
        <w:rPr>
          <w:rFonts w:eastAsia="Arial Unicode MS" w:cs="Times New Roman"/>
          <w:sz w:val="24"/>
          <w:szCs w:val="24"/>
        </w:rPr>
        <w:t xml:space="preserve"> </w:t>
      </w:r>
      <w:r w:rsidR="00DF446E" w:rsidRPr="00334889">
        <w:rPr>
          <w:rFonts w:eastAsia="Arial Unicode MS" w:cs="Times New Roman"/>
          <w:sz w:val="24"/>
          <w:szCs w:val="24"/>
        </w:rPr>
        <w:t>is</w:t>
      </w:r>
      <w:r w:rsidR="006A5855" w:rsidRPr="00334889">
        <w:rPr>
          <w:rFonts w:eastAsia="Arial Unicode MS" w:cs="Times New Roman"/>
          <w:sz w:val="24"/>
          <w:szCs w:val="24"/>
        </w:rPr>
        <w:t xml:space="preserve"> </w:t>
      </w:r>
      <w:r w:rsidR="00DF446E" w:rsidRPr="00334889">
        <w:rPr>
          <w:rFonts w:eastAsia="Arial Unicode MS" w:cs="Times New Roman"/>
          <w:sz w:val="24"/>
          <w:szCs w:val="24"/>
        </w:rPr>
        <w:t>crucial</w:t>
      </w:r>
      <w:r w:rsidR="006A5855" w:rsidRPr="00334889">
        <w:rPr>
          <w:rFonts w:eastAsia="Arial Unicode MS" w:cs="Times New Roman"/>
          <w:sz w:val="24"/>
          <w:szCs w:val="24"/>
        </w:rPr>
        <w:t xml:space="preserve"> </w:t>
      </w:r>
      <w:r w:rsidR="00DF446E" w:rsidRPr="00334889">
        <w:rPr>
          <w:rFonts w:eastAsia="Arial Unicode MS" w:cs="Times New Roman"/>
          <w:sz w:val="24"/>
          <w:szCs w:val="24"/>
        </w:rPr>
        <w:t>that</w:t>
      </w:r>
      <w:r w:rsidR="006A5855" w:rsidRPr="00334889">
        <w:rPr>
          <w:rFonts w:eastAsia="Arial Unicode MS" w:cs="Times New Roman"/>
          <w:sz w:val="24"/>
          <w:szCs w:val="24"/>
        </w:rPr>
        <w:t xml:space="preserve"> </w:t>
      </w:r>
      <w:r w:rsidR="00DF446E" w:rsidRPr="00334889">
        <w:rPr>
          <w:rFonts w:eastAsia="Arial Unicode MS" w:cs="Times New Roman"/>
          <w:sz w:val="24"/>
          <w:szCs w:val="24"/>
        </w:rPr>
        <w:t>countries</w:t>
      </w:r>
      <w:r w:rsidR="006A5855" w:rsidRPr="00334889">
        <w:rPr>
          <w:rFonts w:eastAsia="Arial Unicode MS" w:cs="Times New Roman"/>
          <w:sz w:val="24"/>
          <w:szCs w:val="24"/>
        </w:rPr>
        <w:t xml:space="preserve"> </w:t>
      </w:r>
      <w:r w:rsidR="00DF446E" w:rsidRPr="00334889">
        <w:rPr>
          <w:rFonts w:eastAsia="Arial Unicode MS" w:cs="Times New Roman"/>
          <w:sz w:val="24"/>
          <w:szCs w:val="24"/>
        </w:rPr>
        <w:t>develop</w:t>
      </w:r>
      <w:r w:rsidR="006A5855" w:rsidRPr="00334889">
        <w:rPr>
          <w:rFonts w:eastAsia="Arial Unicode MS" w:cs="Times New Roman"/>
          <w:sz w:val="24"/>
          <w:szCs w:val="24"/>
        </w:rPr>
        <w:t xml:space="preserve"> </w:t>
      </w:r>
      <w:r w:rsidR="00DF446E" w:rsidRPr="00334889">
        <w:rPr>
          <w:rFonts w:eastAsia="Arial Unicode MS" w:cs="Times New Roman"/>
          <w:sz w:val="24"/>
          <w:szCs w:val="24"/>
        </w:rPr>
        <w:t>systems</w:t>
      </w:r>
      <w:r w:rsidR="006A5855" w:rsidRPr="00334889">
        <w:rPr>
          <w:rFonts w:eastAsia="Arial Unicode MS" w:cs="Times New Roman"/>
          <w:sz w:val="24"/>
          <w:szCs w:val="24"/>
        </w:rPr>
        <w:t xml:space="preserve"> </w:t>
      </w:r>
      <w:r w:rsidR="00DF446E" w:rsidRPr="00334889">
        <w:rPr>
          <w:rFonts w:eastAsia="Arial Unicode MS" w:cs="Times New Roman"/>
          <w:sz w:val="24"/>
          <w:szCs w:val="24"/>
        </w:rPr>
        <w:t>and</w:t>
      </w:r>
      <w:r w:rsidR="006A5855" w:rsidRPr="00334889">
        <w:rPr>
          <w:rFonts w:eastAsia="Arial Unicode MS" w:cs="Times New Roman"/>
          <w:sz w:val="24"/>
          <w:szCs w:val="24"/>
        </w:rPr>
        <w:t xml:space="preserve"> </w:t>
      </w:r>
      <w:r w:rsidR="00DF446E" w:rsidRPr="00334889">
        <w:rPr>
          <w:rFonts w:eastAsia="Arial Unicode MS" w:cs="Times New Roman"/>
          <w:sz w:val="24"/>
          <w:szCs w:val="24"/>
        </w:rPr>
        <w:t>processes</w:t>
      </w:r>
      <w:r w:rsidR="006A5855" w:rsidRPr="00334889">
        <w:rPr>
          <w:rFonts w:eastAsia="Arial Unicode MS" w:cs="Times New Roman"/>
          <w:sz w:val="24"/>
          <w:szCs w:val="24"/>
        </w:rPr>
        <w:t xml:space="preserve"> </w:t>
      </w:r>
      <w:r w:rsidR="00DF446E" w:rsidRPr="00334889">
        <w:rPr>
          <w:rFonts w:eastAsia="Arial Unicode MS" w:cs="Times New Roman"/>
          <w:sz w:val="24"/>
          <w:szCs w:val="24"/>
        </w:rPr>
        <w:t>to</w:t>
      </w:r>
      <w:r w:rsidR="006A5855" w:rsidRPr="00334889">
        <w:rPr>
          <w:rFonts w:eastAsia="Arial Unicode MS" w:cs="Times New Roman"/>
          <w:sz w:val="24"/>
          <w:szCs w:val="24"/>
        </w:rPr>
        <w:t xml:space="preserve"> </w:t>
      </w:r>
      <w:r w:rsidR="00DF446E" w:rsidRPr="00334889">
        <w:rPr>
          <w:rFonts w:eastAsia="Arial Unicode MS" w:cs="Times New Roman"/>
          <w:sz w:val="24"/>
          <w:szCs w:val="24"/>
        </w:rPr>
        <w:t>ensure</w:t>
      </w:r>
      <w:r w:rsidR="006A5855" w:rsidRPr="00334889">
        <w:rPr>
          <w:rFonts w:eastAsia="Arial Unicode MS" w:cs="Times New Roman"/>
          <w:sz w:val="24"/>
          <w:szCs w:val="24"/>
        </w:rPr>
        <w:t xml:space="preserve"> </w:t>
      </w:r>
      <w:r w:rsidR="002A3A19" w:rsidRPr="00334889">
        <w:rPr>
          <w:rFonts w:eastAsia="Arial Unicode MS" w:cs="Times New Roman"/>
          <w:sz w:val="24"/>
          <w:szCs w:val="24"/>
        </w:rPr>
        <w:t xml:space="preserve">the </w:t>
      </w:r>
      <w:r w:rsidRPr="00334889">
        <w:rPr>
          <w:rFonts w:eastAsia="Arial Unicode MS" w:cs="Times New Roman"/>
          <w:sz w:val="24"/>
          <w:szCs w:val="24"/>
        </w:rPr>
        <w:t>ability</w:t>
      </w:r>
      <w:r w:rsidR="006A5855" w:rsidRPr="00334889">
        <w:rPr>
          <w:rFonts w:eastAsia="Arial Unicode MS" w:cs="Times New Roman"/>
          <w:sz w:val="24"/>
          <w:szCs w:val="24"/>
        </w:rPr>
        <w:t xml:space="preserve"> </w:t>
      </w:r>
      <w:r w:rsidRPr="00334889">
        <w:rPr>
          <w:rFonts w:eastAsia="Arial Unicode MS" w:cs="Times New Roman"/>
          <w:sz w:val="24"/>
          <w:szCs w:val="24"/>
        </w:rPr>
        <w:t>to</w:t>
      </w:r>
      <w:r w:rsidR="006A5855" w:rsidRPr="00334889">
        <w:rPr>
          <w:rFonts w:eastAsia="Arial Unicode MS" w:cs="Times New Roman"/>
          <w:sz w:val="24"/>
          <w:szCs w:val="24"/>
        </w:rPr>
        <w:t xml:space="preserve"> </w:t>
      </w:r>
      <w:r w:rsidRPr="00334889">
        <w:rPr>
          <w:rFonts w:eastAsia="Arial Unicode MS" w:cs="Times New Roman"/>
          <w:sz w:val="24"/>
          <w:szCs w:val="24"/>
        </w:rPr>
        <w:t>count</w:t>
      </w:r>
      <w:r w:rsidR="006A5855" w:rsidRPr="00334889">
        <w:rPr>
          <w:rFonts w:eastAsia="Arial Unicode MS" w:cs="Times New Roman"/>
          <w:sz w:val="24"/>
          <w:szCs w:val="24"/>
        </w:rPr>
        <w:t xml:space="preserve"> </w:t>
      </w:r>
      <w:r w:rsidRPr="00334889">
        <w:rPr>
          <w:rFonts w:eastAsia="Arial Unicode MS" w:cs="Times New Roman"/>
          <w:sz w:val="24"/>
          <w:szCs w:val="24"/>
        </w:rPr>
        <w:t>every</w:t>
      </w:r>
      <w:r w:rsidR="006A5855" w:rsidRPr="00334889">
        <w:rPr>
          <w:rFonts w:eastAsia="Arial Unicode MS" w:cs="Times New Roman"/>
          <w:sz w:val="24"/>
          <w:szCs w:val="24"/>
        </w:rPr>
        <w:t xml:space="preserve"> </w:t>
      </w:r>
      <w:r w:rsidRPr="00334889">
        <w:rPr>
          <w:rFonts w:eastAsia="Arial Unicode MS" w:cs="Times New Roman"/>
          <w:sz w:val="24"/>
          <w:szCs w:val="24"/>
        </w:rPr>
        <w:t>maternal</w:t>
      </w:r>
      <w:r w:rsidR="006A5855" w:rsidRPr="00334889">
        <w:rPr>
          <w:rFonts w:eastAsia="Arial Unicode MS" w:cs="Times New Roman"/>
          <w:sz w:val="24"/>
          <w:szCs w:val="24"/>
        </w:rPr>
        <w:t xml:space="preserve"> </w:t>
      </w:r>
      <w:r w:rsidRPr="00334889">
        <w:rPr>
          <w:rFonts w:eastAsia="Arial Unicode MS" w:cs="Times New Roman"/>
          <w:sz w:val="24"/>
          <w:szCs w:val="24"/>
        </w:rPr>
        <w:t>death</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identify</w:t>
      </w:r>
      <w:r w:rsidR="006A5855" w:rsidRPr="00334889">
        <w:rPr>
          <w:rFonts w:eastAsia="Arial Unicode MS" w:cs="Times New Roman"/>
          <w:sz w:val="24"/>
          <w:szCs w:val="24"/>
        </w:rPr>
        <w:t xml:space="preserve"> </w:t>
      </w:r>
      <w:r w:rsidR="002A3A19" w:rsidRPr="00334889">
        <w:rPr>
          <w:rFonts w:eastAsia="Arial Unicode MS" w:cs="Times New Roman"/>
          <w:sz w:val="24"/>
          <w:szCs w:val="24"/>
        </w:rPr>
        <w:t xml:space="preserve">the </w:t>
      </w:r>
      <w:r w:rsidRPr="00334889">
        <w:rPr>
          <w:rFonts w:eastAsia="Arial Unicode MS" w:cs="Times New Roman"/>
          <w:sz w:val="24"/>
          <w:szCs w:val="24"/>
        </w:rPr>
        <w:t>cause</w:t>
      </w:r>
      <w:r w:rsidR="006A5855" w:rsidRPr="00334889">
        <w:rPr>
          <w:rFonts w:eastAsia="Arial Unicode MS" w:cs="Times New Roman"/>
          <w:sz w:val="24"/>
          <w:szCs w:val="24"/>
        </w:rPr>
        <w:t xml:space="preserve"> </w:t>
      </w:r>
      <w:r w:rsidRPr="00334889">
        <w:rPr>
          <w:rFonts w:eastAsia="Arial Unicode MS" w:cs="Times New Roman"/>
          <w:sz w:val="24"/>
          <w:szCs w:val="24"/>
        </w:rPr>
        <w:t>of</w:t>
      </w:r>
      <w:r w:rsidR="006A5855" w:rsidRPr="00334889">
        <w:rPr>
          <w:rFonts w:eastAsia="Arial Unicode MS" w:cs="Times New Roman"/>
          <w:sz w:val="24"/>
          <w:szCs w:val="24"/>
        </w:rPr>
        <w:t xml:space="preserve"> </w:t>
      </w:r>
      <w:r w:rsidRPr="00334889">
        <w:rPr>
          <w:rFonts w:eastAsia="Arial Unicode MS" w:cs="Times New Roman"/>
          <w:sz w:val="24"/>
          <w:szCs w:val="24"/>
        </w:rPr>
        <w:t>death</w:t>
      </w:r>
      <w:r w:rsidR="006A5855" w:rsidRPr="00334889">
        <w:rPr>
          <w:rFonts w:eastAsia="Arial Unicode MS" w:cs="Times New Roman"/>
          <w:sz w:val="24"/>
          <w:szCs w:val="24"/>
        </w:rPr>
        <w:t xml:space="preserve"> </w:t>
      </w:r>
      <w:r w:rsidRPr="00334889">
        <w:rPr>
          <w:rFonts w:eastAsia="Arial Unicode MS" w:cs="Times New Roman"/>
          <w:sz w:val="24"/>
          <w:szCs w:val="24"/>
        </w:rPr>
        <w:t>and</w:t>
      </w:r>
      <w:r w:rsidR="006A5855" w:rsidRPr="00334889">
        <w:rPr>
          <w:rFonts w:eastAsia="Arial Unicode MS" w:cs="Times New Roman"/>
          <w:sz w:val="24"/>
          <w:szCs w:val="24"/>
        </w:rPr>
        <w:t xml:space="preserve"> </w:t>
      </w:r>
      <w:r w:rsidRPr="00334889">
        <w:rPr>
          <w:rFonts w:eastAsia="Arial Unicode MS" w:cs="Times New Roman"/>
          <w:sz w:val="24"/>
          <w:szCs w:val="24"/>
        </w:rPr>
        <w:t>contributing</w:t>
      </w:r>
      <w:r w:rsidR="006A5855" w:rsidRPr="00334889">
        <w:rPr>
          <w:rFonts w:eastAsia="Arial Unicode MS" w:cs="Times New Roman"/>
          <w:sz w:val="24"/>
          <w:szCs w:val="24"/>
        </w:rPr>
        <w:t xml:space="preserve"> </w:t>
      </w:r>
      <w:r w:rsidRPr="00334889">
        <w:rPr>
          <w:rFonts w:eastAsia="Arial Unicode MS" w:cs="Times New Roman"/>
          <w:sz w:val="24"/>
          <w:szCs w:val="24"/>
        </w:rPr>
        <w:t>conditions</w:t>
      </w:r>
      <w:r w:rsidR="00DF446E" w:rsidRPr="00334889">
        <w:rPr>
          <w:rFonts w:eastAsia="Arial Unicode MS" w:cs="Times New Roman"/>
          <w:sz w:val="24"/>
          <w:szCs w:val="24"/>
        </w:rPr>
        <w:t>.</w:t>
      </w:r>
      <w:r w:rsidR="006A5855" w:rsidRPr="00334889">
        <w:rPr>
          <w:rFonts w:eastAsia="Arial Unicode MS" w:cs="Times New Roman"/>
          <w:sz w:val="24"/>
          <w:szCs w:val="24"/>
        </w:rPr>
        <w:t xml:space="preserve"> </w:t>
      </w:r>
      <w:r w:rsidR="00DF446E" w:rsidRPr="00334889">
        <w:rPr>
          <w:rFonts w:eastAsia="Arial Unicode MS" w:cs="Times New Roman"/>
          <w:sz w:val="24"/>
          <w:szCs w:val="24"/>
        </w:rPr>
        <w:t>This</w:t>
      </w:r>
      <w:r w:rsidR="006A5855" w:rsidRPr="00334889">
        <w:rPr>
          <w:rFonts w:eastAsia="Arial Unicode MS" w:cs="Times New Roman"/>
          <w:sz w:val="24"/>
          <w:szCs w:val="24"/>
        </w:rPr>
        <w:t xml:space="preserve"> </w:t>
      </w:r>
      <w:r w:rsidR="00DF446E" w:rsidRPr="00334889">
        <w:rPr>
          <w:rFonts w:eastAsia="Arial Unicode MS" w:cs="Times New Roman"/>
          <w:sz w:val="24"/>
          <w:szCs w:val="24"/>
        </w:rPr>
        <w:t>will</w:t>
      </w:r>
      <w:r w:rsidR="006A5855" w:rsidRPr="00334889">
        <w:rPr>
          <w:rFonts w:eastAsia="Arial Unicode MS" w:cs="Times New Roman"/>
          <w:sz w:val="24"/>
          <w:szCs w:val="24"/>
        </w:rPr>
        <w:t xml:space="preserve"> </w:t>
      </w:r>
      <w:r w:rsidR="00DF446E" w:rsidRPr="00334889">
        <w:rPr>
          <w:rFonts w:eastAsia="Arial Unicode MS" w:cs="Times New Roman"/>
          <w:sz w:val="24"/>
          <w:szCs w:val="24"/>
        </w:rPr>
        <w:t>help</w:t>
      </w:r>
      <w:r w:rsidR="006A5855" w:rsidRPr="00334889">
        <w:rPr>
          <w:rFonts w:eastAsia="Arial Unicode MS" w:cs="Times New Roman"/>
          <w:sz w:val="24"/>
          <w:szCs w:val="24"/>
        </w:rPr>
        <w:t xml:space="preserve"> </w:t>
      </w:r>
      <w:r w:rsidR="00DF446E" w:rsidRPr="00334889">
        <w:rPr>
          <w:rFonts w:eastAsia="Arial Unicode MS" w:cs="Times New Roman"/>
          <w:sz w:val="24"/>
          <w:szCs w:val="24"/>
        </w:rPr>
        <w:t>identify</w:t>
      </w:r>
      <w:r w:rsidR="006A5855" w:rsidRPr="00334889">
        <w:rPr>
          <w:rFonts w:eastAsia="Arial Unicode MS" w:cs="Times New Roman"/>
          <w:sz w:val="24"/>
          <w:szCs w:val="24"/>
        </w:rPr>
        <w:t xml:space="preserve"> </w:t>
      </w:r>
      <w:r w:rsidR="00DF446E" w:rsidRPr="00334889">
        <w:rPr>
          <w:rFonts w:eastAsia="Arial Unicode MS" w:cs="Times New Roman"/>
          <w:sz w:val="24"/>
          <w:szCs w:val="24"/>
        </w:rPr>
        <w:t>where</w:t>
      </w:r>
      <w:r w:rsidR="006A5855" w:rsidRPr="00334889">
        <w:rPr>
          <w:rFonts w:eastAsia="Arial Unicode MS" w:cs="Times New Roman"/>
          <w:sz w:val="24"/>
          <w:szCs w:val="24"/>
        </w:rPr>
        <w:t xml:space="preserve"> </w:t>
      </w:r>
      <w:r w:rsidR="00DF446E" w:rsidRPr="00334889">
        <w:rPr>
          <w:rFonts w:eastAsia="Arial Unicode MS" w:cs="Times New Roman"/>
          <w:sz w:val="24"/>
          <w:szCs w:val="24"/>
        </w:rPr>
        <w:t>and</w:t>
      </w:r>
      <w:r w:rsidR="006A5855" w:rsidRPr="00334889">
        <w:rPr>
          <w:rFonts w:eastAsia="Arial Unicode MS" w:cs="Times New Roman"/>
          <w:sz w:val="24"/>
          <w:szCs w:val="24"/>
        </w:rPr>
        <w:t xml:space="preserve"> </w:t>
      </w:r>
      <w:r w:rsidR="00DF446E" w:rsidRPr="00334889">
        <w:rPr>
          <w:rFonts w:eastAsia="Arial Unicode MS" w:cs="Times New Roman"/>
          <w:sz w:val="24"/>
          <w:szCs w:val="24"/>
        </w:rPr>
        <w:t>how</w:t>
      </w:r>
      <w:r w:rsidR="006A5855" w:rsidRPr="00334889">
        <w:rPr>
          <w:rFonts w:eastAsia="Arial Unicode MS" w:cs="Times New Roman"/>
          <w:sz w:val="24"/>
          <w:szCs w:val="24"/>
        </w:rPr>
        <w:t xml:space="preserve"> </w:t>
      </w:r>
      <w:r w:rsidR="00DF446E" w:rsidRPr="00334889">
        <w:rPr>
          <w:rFonts w:eastAsia="Arial Unicode MS" w:cs="Times New Roman"/>
          <w:sz w:val="24"/>
          <w:szCs w:val="24"/>
        </w:rPr>
        <w:t>the</w:t>
      </w:r>
      <w:r w:rsidR="006A5855" w:rsidRPr="00334889">
        <w:rPr>
          <w:rFonts w:eastAsia="Arial Unicode MS" w:cs="Times New Roman"/>
          <w:sz w:val="24"/>
          <w:szCs w:val="24"/>
        </w:rPr>
        <w:t xml:space="preserve"> </w:t>
      </w:r>
      <w:r w:rsidR="004D2ECE" w:rsidRPr="00334889">
        <w:rPr>
          <w:rFonts w:eastAsia="Arial Unicode MS" w:cs="Times New Roman"/>
          <w:sz w:val="24"/>
          <w:szCs w:val="24"/>
        </w:rPr>
        <w:t>availability</w:t>
      </w:r>
      <w:r w:rsidR="006A5855" w:rsidRPr="00334889">
        <w:rPr>
          <w:rFonts w:eastAsia="Arial Unicode MS" w:cs="Times New Roman"/>
          <w:sz w:val="24"/>
          <w:szCs w:val="24"/>
        </w:rPr>
        <w:t xml:space="preserve"> </w:t>
      </w:r>
      <w:r w:rsidR="00DF446E" w:rsidRPr="00334889">
        <w:rPr>
          <w:rFonts w:eastAsia="Arial Unicode MS" w:cs="Times New Roman"/>
          <w:sz w:val="24"/>
          <w:szCs w:val="24"/>
        </w:rPr>
        <w:t>or</w:t>
      </w:r>
      <w:r w:rsidR="006A5855" w:rsidRPr="00334889">
        <w:rPr>
          <w:rFonts w:eastAsia="Arial Unicode MS" w:cs="Times New Roman"/>
          <w:sz w:val="24"/>
          <w:szCs w:val="24"/>
        </w:rPr>
        <w:t xml:space="preserve"> </w:t>
      </w:r>
      <w:r w:rsidR="00DF446E" w:rsidRPr="00334889">
        <w:rPr>
          <w:rFonts w:eastAsia="Arial Unicode MS" w:cs="Times New Roman"/>
          <w:sz w:val="24"/>
          <w:szCs w:val="24"/>
        </w:rPr>
        <w:t>coverage</w:t>
      </w:r>
      <w:r w:rsidR="006A5855" w:rsidRPr="00334889">
        <w:rPr>
          <w:rFonts w:eastAsia="Arial Unicode MS" w:cs="Times New Roman"/>
          <w:sz w:val="24"/>
          <w:szCs w:val="24"/>
        </w:rPr>
        <w:t xml:space="preserve"> </w:t>
      </w:r>
      <w:r w:rsidR="00DF446E" w:rsidRPr="00334889">
        <w:rPr>
          <w:rFonts w:eastAsia="Arial Unicode MS" w:cs="Times New Roman"/>
          <w:sz w:val="24"/>
          <w:szCs w:val="24"/>
        </w:rPr>
        <w:t>as</w:t>
      </w:r>
      <w:r w:rsidR="006A5855" w:rsidRPr="00334889">
        <w:rPr>
          <w:rFonts w:eastAsia="Arial Unicode MS" w:cs="Times New Roman"/>
          <w:sz w:val="24"/>
          <w:szCs w:val="24"/>
        </w:rPr>
        <w:t xml:space="preserve"> </w:t>
      </w:r>
      <w:r w:rsidR="00DF446E" w:rsidRPr="00334889">
        <w:rPr>
          <w:rFonts w:eastAsia="Arial Unicode MS" w:cs="Times New Roman"/>
          <w:sz w:val="24"/>
          <w:szCs w:val="24"/>
        </w:rPr>
        <w:t>well</w:t>
      </w:r>
      <w:r w:rsidR="006A5855" w:rsidRPr="00334889">
        <w:rPr>
          <w:rFonts w:eastAsia="Arial Unicode MS" w:cs="Times New Roman"/>
          <w:sz w:val="24"/>
          <w:szCs w:val="24"/>
        </w:rPr>
        <w:t xml:space="preserve"> </w:t>
      </w:r>
      <w:r w:rsidR="00DF446E" w:rsidRPr="00334889">
        <w:rPr>
          <w:rFonts w:eastAsia="Arial Unicode MS" w:cs="Times New Roman"/>
          <w:sz w:val="24"/>
          <w:szCs w:val="24"/>
        </w:rPr>
        <w:t>as</w:t>
      </w:r>
      <w:r w:rsidR="006A5855" w:rsidRPr="00334889">
        <w:rPr>
          <w:rFonts w:eastAsia="Arial Unicode MS" w:cs="Times New Roman"/>
          <w:sz w:val="24"/>
          <w:szCs w:val="24"/>
        </w:rPr>
        <w:t xml:space="preserve"> </w:t>
      </w:r>
      <w:r w:rsidR="004D2ECE" w:rsidRPr="00334889">
        <w:rPr>
          <w:rFonts w:eastAsia="Arial Unicode MS" w:cs="Times New Roman"/>
          <w:sz w:val="24"/>
          <w:szCs w:val="24"/>
        </w:rPr>
        <w:t>quality</w:t>
      </w:r>
      <w:r w:rsidR="006A5855" w:rsidRPr="00334889">
        <w:rPr>
          <w:rFonts w:eastAsia="Arial Unicode MS" w:cs="Times New Roman"/>
          <w:sz w:val="24"/>
          <w:szCs w:val="24"/>
        </w:rPr>
        <w:t xml:space="preserve"> </w:t>
      </w:r>
      <w:r w:rsidR="004D2ECE" w:rsidRPr="00334889">
        <w:rPr>
          <w:rFonts w:eastAsia="Arial Unicode MS" w:cs="Times New Roman"/>
          <w:sz w:val="24"/>
          <w:szCs w:val="24"/>
        </w:rPr>
        <w:t>of</w:t>
      </w:r>
      <w:r w:rsidR="006A5855" w:rsidRPr="00334889">
        <w:rPr>
          <w:rFonts w:eastAsia="Arial Unicode MS" w:cs="Times New Roman"/>
          <w:sz w:val="24"/>
          <w:szCs w:val="24"/>
        </w:rPr>
        <w:t xml:space="preserve"> </w:t>
      </w:r>
      <w:r w:rsidR="004D2ECE" w:rsidRPr="00334889">
        <w:rPr>
          <w:rFonts w:eastAsia="Arial Unicode MS" w:cs="Times New Roman"/>
          <w:sz w:val="24"/>
          <w:szCs w:val="24"/>
        </w:rPr>
        <w:t>care</w:t>
      </w:r>
      <w:r w:rsidR="006A5855" w:rsidRPr="00334889">
        <w:rPr>
          <w:rFonts w:eastAsia="Arial Unicode MS" w:cs="Times New Roman"/>
          <w:sz w:val="24"/>
          <w:szCs w:val="24"/>
        </w:rPr>
        <w:t xml:space="preserve"> </w:t>
      </w:r>
      <w:r w:rsidR="00DF446E" w:rsidRPr="00334889">
        <w:rPr>
          <w:rFonts w:eastAsia="Arial Unicode MS" w:cs="Times New Roman"/>
          <w:sz w:val="24"/>
          <w:szCs w:val="24"/>
        </w:rPr>
        <w:t>need</w:t>
      </w:r>
      <w:r w:rsidR="006A5855" w:rsidRPr="00334889">
        <w:rPr>
          <w:rFonts w:eastAsia="Arial Unicode MS" w:cs="Times New Roman"/>
          <w:sz w:val="24"/>
          <w:szCs w:val="24"/>
        </w:rPr>
        <w:t xml:space="preserve"> </w:t>
      </w:r>
      <w:r w:rsidR="00DF446E" w:rsidRPr="00334889">
        <w:rPr>
          <w:rFonts w:eastAsia="Arial Unicode MS" w:cs="Times New Roman"/>
          <w:sz w:val="24"/>
          <w:szCs w:val="24"/>
        </w:rPr>
        <w:t>to</w:t>
      </w:r>
      <w:r w:rsidR="006A5855" w:rsidRPr="00334889">
        <w:rPr>
          <w:rFonts w:eastAsia="Arial Unicode MS" w:cs="Times New Roman"/>
          <w:sz w:val="24"/>
          <w:szCs w:val="24"/>
        </w:rPr>
        <w:t xml:space="preserve"> </w:t>
      </w:r>
      <w:r w:rsidR="004D2ECE" w:rsidRPr="00334889">
        <w:rPr>
          <w:rFonts w:eastAsia="Arial Unicode MS" w:cs="Times New Roman"/>
          <w:sz w:val="24"/>
          <w:szCs w:val="24"/>
        </w:rPr>
        <w:t>be</w:t>
      </w:r>
      <w:r w:rsidR="006A5855" w:rsidRPr="00334889">
        <w:rPr>
          <w:rFonts w:eastAsia="Arial Unicode MS" w:cs="Times New Roman"/>
          <w:sz w:val="24"/>
          <w:szCs w:val="24"/>
        </w:rPr>
        <w:t xml:space="preserve"> </w:t>
      </w:r>
      <w:r w:rsidR="004D2ECE" w:rsidRPr="00334889">
        <w:rPr>
          <w:rFonts w:eastAsia="Arial Unicode MS" w:cs="Times New Roman"/>
          <w:sz w:val="24"/>
          <w:szCs w:val="24"/>
        </w:rPr>
        <w:t>improved</w:t>
      </w:r>
      <w:r w:rsidRPr="00334889">
        <w:rPr>
          <w:rFonts w:eastAsia="Arial Unicode MS" w:cs="Times New Roman"/>
          <w:sz w:val="24"/>
          <w:szCs w:val="24"/>
        </w:rPr>
        <w:t>.</w:t>
      </w:r>
      <w:r w:rsidR="006A5855" w:rsidRPr="00334889">
        <w:rPr>
          <w:rFonts w:eastAsia="Arial Unicode MS" w:cs="Times New Roman"/>
          <w:sz w:val="24"/>
          <w:szCs w:val="24"/>
        </w:rPr>
        <w:t xml:space="preserve"> </w:t>
      </w:r>
      <w:r w:rsidR="004D2ECE" w:rsidRPr="00334889">
        <w:rPr>
          <w:rFonts w:eastAsia="Arial Unicode MS" w:cs="Times New Roman"/>
          <w:sz w:val="24"/>
          <w:szCs w:val="24"/>
        </w:rPr>
        <w:t>I</w:t>
      </w:r>
      <w:r w:rsidR="00BB1866" w:rsidRPr="00334889">
        <w:rPr>
          <w:sz w:val="24"/>
          <w:szCs w:val="24"/>
        </w:rPr>
        <w:t>deally</w:t>
      </w:r>
      <w:r w:rsidR="004D2ECE" w:rsidRPr="00334889">
        <w:rPr>
          <w:sz w:val="24"/>
          <w:szCs w:val="24"/>
        </w:rPr>
        <w:t>,</w:t>
      </w:r>
      <w:r w:rsidR="006A5855" w:rsidRPr="00334889">
        <w:rPr>
          <w:sz w:val="24"/>
          <w:szCs w:val="24"/>
        </w:rPr>
        <w:t xml:space="preserve"> </w:t>
      </w:r>
      <w:r w:rsidR="00BB1866" w:rsidRPr="00334889">
        <w:rPr>
          <w:sz w:val="24"/>
          <w:szCs w:val="24"/>
        </w:rPr>
        <w:t>MM</w:t>
      </w:r>
      <w:r w:rsidR="004D2ECE" w:rsidRPr="00334889">
        <w:rPr>
          <w:sz w:val="24"/>
          <w:szCs w:val="24"/>
        </w:rPr>
        <w:t>R</w:t>
      </w:r>
      <w:r w:rsidR="006A5855" w:rsidRPr="00334889">
        <w:rPr>
          <w:sz w:val="24"/>
          <w:szCs w:val="24"/>
        </w:rPr>
        <w:t xml:space="preserve"> </w:t>
      </w:r>
      <w:r w:rsidR="00DF446E" w:rsidRPr="00334889">
        <w:rPr>
          <w:sz w:val="24"/>
          <w:szCs w:val="24"/>
        </w:rPr>
        <w:t>estimates</w:t>
      </w:r>
      <w:r w:rsidR="006A5855" w:rsidRPr="00334889">
        <w:rPr>
          <w:sz w:val="24"/>
          <w:szCs w:val="24"/>
        </w:rPr>
        <w:t xml:space="preserve"> </w:t>
      </w:r>
      <w:r w:rsidR="00BB1866" w:rsidRPr="00334889">
        <w:rPr>
          <w:sz w:val="24"/>
          <w:szCs w:val="24"/>
        </w:rPr>
        <w:t>should</w:t>
      </w:r>
      <w:r w:rsidR="006A5855" w:rsidRPr="00334889">
        <w:rPr>
          <w:sz w:val="24"/>
          <w:szCs w:val="24"/>
        </w:rPr>
        <w:t xml:space="preserve"> </w:t>
      </w:r>
      <w:r w:rsidR="00BB1866" w:rsidRPr="00334889">
        <w:rPr>
          <w:sz w:val="24"/>
          <w:szCs w:val="24"/>
        </w:rPr>
        <w:t>be</w:t>
      </w:r>
      <w:r w:rsidR="006A5855" w:rsidRPr="00334889">
        <w:rPr>
          <w:sz w:val="24"/>
          <w:szCs w:val="24"/>
        </w:rPr>
        <w:t xml:space="preserve"> </w:t>
      </w:r>
      <w:r w:rsidR="00BB1866" w:rsidRPr="00334889">
        <w:rPr>
          <w:sz w:val="24"/>
          <w:szCs w:val="24"/>
        </w:rPr>
        <w:t>obtained</w:t>
      </w:r>
      <w:r w:rsidR="006A5855" w:rsidRPr="00334889">
        <w:rPr>
          <w:sz w:val="24"/>
          <w:szCs w:val="24"/>
        </w:rPr>
        <w:t xml:space="preserve"> </w:t>
      </w:r>
      <w:r w:rsidR="00BB1866" w:rsidRPr="00334889">
        <w:rPr>
          <w:sz w:val="24"/>
          <w:szCs w:val="24"/>
        </w:rPr>
        <w:t>from</w:t>
      </w:r>
      <w:r w:rsidR="006A5855" w:rsidRPr="00334889">
        <w:rPr>
          <w:sz w:val="24"/>
          <w:szCs w:val="24"/>
        </w:rPr>
        <w:t xml:space="preserve"> </w:t>
      </w:r>
      <w:r w:rsidR="00BB1866" w:rsidRPr="00334889">
        <w:rPr>
          <w:sz w:val="24"/>
          <w:szCs w:val="24"/>
        </w:rPr>
        <w:t>civil</w:t>
      </w:r>
      <w:r w:rsidR="006A5855" w:rsidRPr="00334889">
        <w:rPr>
          <w:sz w:val="24"/>
          <w:szCs w:val="24"/>
        </w:rPr>
        <w:t xml:space="preserve"> </w:t>
      </w:r>
      <w:r w:rsidR="00BB1866" w:rsidRPr="00334889">
        <w:rPr>
          <w:sz w:val="24"/>
          <w:szCs w:val="24"/>
        </w:rPr>
        <w:t>registration</w:t>
      </w:r>
      <w:r w:rsidR="006A5855" w:rsidRPr="00334889">
        <w:rPr>
          <w:sz w:val="24"/>
          <w:szCs w:val="24"/>
        </w:rPr>
        <w:t xml:space="preserve"> </w:t>
      </w:r>
      <w:r w:rsidR="00BB1866" w:rsidRPr="00334889">
        <w:rPr>
          <w:sz w:val="24"/>
          <w:szCs w:val="24"/>
        </w:rPr>
        <w:t>data</w:t>
      </w:r>
      <w:r w:rsidR="006A5855" w:rsidRPr="00334889">
        <w:rPr>
          <w:sz w:val="24"/>
          <w:szCs w:val="24"/>
        </w:rPr>
        <w:t xml:space="preserve"> </w:t>
      </w:r>
      <w:r w:rsidR="00BB1866" w:rsidRPr="00334889">
        <w:rPr>
          <w:sz w:val="24"/>
          <w:szCs w:val="24"/>
        </w:rPr>
        <w:t>which</w:t>
      </w:r>
      <w:r w:rsidR="006A5855" w:rsidRPr="00334889">
        <w:rPr>
          <w:sz w:val="24"/>
          <w:szCs w:val="24"/>
        </w:rPr>
        <w:t xml:space="preserve"> </w:t>
      </w:r>
      <w:r w:rsidR="00BB1866" w:rsidRPr="00334889">
        <w:rPr>
          <w:sz w:val="24"/>
          <w:szCs w:val="24"/>
        </w:rPr>
        <w:t>provides</w:t>
      </w:r>
      <w:r w:rsidR="006A5855" w:rsidRPr="00334889">
        <w:rPr>
          <w:sz w:val="24"/>
          <w:szCs w:val="24"/>
        </w:rPr>
        <w:t xml:space="preserve"> </w:t>
      </w:r>
      <w:r w:rsidR="00BB1866" w:rsidRPr="00334889">
        <w:rPr>
          <w:sz w:val="24"/>
          <w:szCs w:val="24"/>
        </w:rPr>
        <w:t>both</w:t>
      </w:r>
      <w:r w:rsidR="006A5855" w:rsidRPr="00334889">
        <w:rPr>
          <w:sz w:val="24"/>
          <w:szCs w:val="24"/>
        </w:rPr>
        <w:t xml:space="preserve"> </w:t>
      </w:r>
      <w:r w:rsidR="00BB1866" w:rsidRPr="00334889">
        <w:rPr>
          <w:sz w:val="24"/>
          <w:szCs w:val="24"/>
        </w:rPr>
        <w:t>numerator</w:t>
      </w:r>
      <w:r w:rsidR="006A5855" w:rsidRPr="00334889">
        <w:rPr>
          <w:sz w:val="24"/>
          <w:szCs w:val="24"/>
        </w:rPr>
        <w:t xml:space="preserve"> </w:t>
      </w:r>
      <w:r w:rsidR="00BB1866" w:rsidRPr="00334889">
        <w:rPr>
          <w:sz w:val="24"/>
          <w:szCs w:val="24"/>
        </w:rPr>
        <w:t>and</w:t>
      </w:r>
      <w:r w:rsidR="006A5855" w:rsidRPr="00334889">
        <w:rPr>
          <w:sz w:val="24"/>
          <w:szCs w:val="24"/>
        </w:rPr>
        <w:t xml:space="preserve"> </w:t>
      </w:r>
      <w:r w:rsidR="00BB1866" w:rsidRPr="00334889">
        <w:rPr>
          <w:sz w:val="24"/>
          <w:szCs w:val="24"/>
        </w:rPr>
        <w:t>denominat</w:t>
      </w:r>
      <w:r w:rsidR="004D2ECE" w:rsidRPr="00334889">
        <w:rPr>
          <w:sz w:val="24"/>
          <w:szCs w:val="24"/>
        </w:rPr>
        <w:t>or</w:t>
      </w:r>
      <w:r w:rsidR="006A5855" w:rsidRPr="00334889">
        <w:rPr>
          <w:sz w:val="24"/>
          <w:szCs w:val="24"/>
        </w:rPr>
        <w:t xml:space="preserve"> </w:t>
      </w:r>
      <w:r w:rsidR="004D2ECE" w:rsidRPr="00334889">
        <w:rPr>
          <w:sz w:val="24"/>
          <w:szCs w:val="24"/>
        </w:rPr>
        <w:t>data</w:t>
      </w:r>
      <w:r w:rsidR="00BB1866" w:rsidRPr="00334889">
        <w:rPr>
          <w:sz w:val="24"/>
          <w:szCs w:val="24"/>
        </w:rPr>
        <w:t>.</w:t>
      </w:r>
      <w:r w:rsidR="006A5855" w:rsidRPr="00334889">
        <w:rPr>
          <w:sz w:val="24"/>
          <w:szCs w:val="24"/>
        </w:rPr>
        <w:t xml:space="preserve"> </w:t>
      </w:r>
      <w:r w:rsidR="00BB1866" w:rsidRPr="00334889">
        <w:rPr>
          <w:sz w:val="24"/>
          <w:szCs w:val="24"/>
        </w:rPr>
        <w:t>This</w:t>
      </w:r>
      <w:r w:rsidR="006A5855" w:rsidRPr="00334889">
        <w:rPr>
          <w:sz w:val="24"/>
          <w:szCs w:val="24"/>
        </w:rPr>
        <w:t xml:space="preserve"> </w:t>
      </w:r>
      <w:r w:rsidR="00BB1866" w:rsidRPr="00334889">
        <w:rPr>
          <w:sz w:val="24"/>
          <w:szCs w:val="24"/>
        </w:rPr>
        <w:t>would</w:t>
      </w:r>
      <w:r w:rsidR="006A5855" w:rsidRPr="00334889">
        <w:rPr>
          <w:sz w:val="24"/>
          <w:szCs w:val="24"/>
        </w:rPr>
        <w:t xml:space="preserve"> </w:t>
      </w:r>
      <w:r w:rsidR="00BB1866" w:rsidRPr="00334889">
        <w:rPr>
          <w:sz w:val="24"/>
          <w:szCs w:val="24"/>
        </w:rPr>
        <w:t>also</w:t>
      </w:r>
      <w:r w:rsidR="006A5855" w:rsidRPr="00334889">
        <w:rPr>
          <w:sz w:val="24"/>
          <w:szCs w:val="24"/>
        </w:rPr>
        <w:t xml:space="preserve"> </w:t>
      </w:r>
      <w:r w:rsidR="00BB1866" w:rsidRPr="00334889">
        <w:rPr>
          <w:sz w:val="24"/>
          <w:szCs w:val="24"/>
        </w:rPr>
        <w:t>assist</w:t>
      </w:r>
      <w:r w:rsidR="006A5855" w:rsidRPr="00334889">
        <w:rPr>
          <w:sz w:val="24"/>
          <w:szCs w:val="24"/>
        </w:rPr>
        <w:t xml:space="preserve"> </w:t>
      </w:r>
      <w:r w:rsidR="00BB1866" w:rsidRPr="00334889">
        <w:rPr>
          <w:sz w:val="24"/>
          <w:szCs w:val="24"/>
        </w:rPr>
        <w:t>in</w:t>
      </w:r>
      <w:r w:rsidR="006A5855" w:rsidRPr="00334889">
        <w:rPr>
          <w:sz w:val="24"/>
          <w:szCs w:val="24"/>
        </w:rPr>
        <w:t xml:space="preserve"> </w:t>
      </w:r>
      <w:r w:rsidR="00BB1866" w:rsidRPr="00334889">
        <w:rPr>
          <w:sz w:val="24"/>
          <w:szCs w:val="24"/>
        </w:rPr>
        <w:t>monitoring</w:t>
      </w:r>
      <w:r w:rsidR="006A5855" w:rsidRPr="00334889">
        <w:rPr>
          <w:sz w:val="24"/>
          <w:szCs w:val="24"/>
        </w:rPr>
        <w:t xml:space="preserve"> </w:t>
      </w:r>
      <w:r w:rsidR="004D2ECE" w:rsidRPr="00334889">
        <w:rPr>
          <w:sz w:val="24"/>
          <w:szCs w:val="24"/>
        </w:rPr>
        <w:t>any</w:t>
      </w:r>
      <w:r w:rsidR="006A5855" w:rsidRPr="00334889">
        <w:rPr>
          <w:sz w:val="24"/>
          <w:szCs w:val="24"/>
        </w:rPr>
        <w:t xml:space="preserve"> </w:t>
      </w:r>
      <w:r w:rsidR="00BB1866" w:rsidRPr="00334889">
        <w:rPr>
          <w:sz w:val="24"/>
          <w:szCs w:val="24"/>
        </w:rPr>
        <w:t>trend</w:t>
      </w:r>
      <w:r w:rsidR="00DF446E" w:rsidRPr="00334889">
        <w:rPr>
          <w:sz w:val="24"/>
          <w:szCs w:val="24"/>
        </w:rPr>
        <w:t>s</w:t>
      </w:r>
      <w:r w:rsidR="006A5855" w:rsidRPr="00334889">
        <w:rPr>
          <w:sz w:val="24"/>
          <w:szCs w:val="24"/>
        </w:rPr>
        <w:t xml:space="preserve"> </w:t>
      </w:r>
      <w:r w:rsidR="00BB1866" w:rsidRPr="00334889">
        <w:rPr>
          <w:sz w:val="24"/>
          <w:szCs w:val="24"/>
        </w:rPr>
        <w:t>in</w:t>
      </w:r>
      <w:r w:rsidR="006A5855" w:rsidRPr="00334889">
        <w:rPr>
          <w:sz w:val="24"/>
          <w:szCs w:val="24"/>
        </w:rPr>
        <w:t xml:space="preserve"> </w:t>
      </w:r>
      <w:r w:rsidR="00BB1866" w:rsidRPr="00334889">
        <w:rPr>
          <w:sz w:val="24"/>
          <w:szCs w:val="24"/>
        </w:rPr>
        <w:t>MMR</w:t>
      </w:r>
      <w:r w:rsidR="006A5855" w:rsidRPr="00334889">
        <w:rPr>
          <w:sz w:val="24"/>
          <w:szCs w:val="24"/>
        </w:rPr>
        <w:t xml:space="preserve"> </w:t>
      </w:r>
      <w:r w:rsidR="00DF446E" w:rsidRPr="00334889">
        <w:rPr>
          <w:sz w:val="24"/>
          <w:szCs w:val="24"/>
        </w:rPr>
        <w:t>over</w:t>
      </w:r>
      <w:r w:rsidR="006A5855" w:rsidRPr="00334889">
        <w:rPr>
          <w:sz w:val="24"/>
          <w:szCs w:val="24"/>
        </w:rPr>
        <w:t xml:space="preserve"> </w:t>
      </w:r>
      <w:r w:rsidR="00DF446E" w:rsidRPr="00334889">
        <w:rPr>
          <w:sz w:val="24"/>
          <w:szCs w:val="24"/>
        </w:rPr>
        <w:t>time</w:t>
      </w:r>
      <w:r w:rsidR="00BB1866" w:rsidRPr="00334889">
        <w:rPr>
          <w:sz w:val="24"/>
          <w:szCs w:val="24"/>
        </w:rPr>
        <w:t>.</w:t>
      </w:r>
      <w:r w:rsidR="006A5855" w:rsidRPr="00334889">
        <w:rPr>
          <w:sz w:val="24"/>
          <w:szCs w:val="24"/>
        </w:rPr>
        <w:t xml:space="preserve"> </w:t>
      </w:r>
      <w:r w:rsidR="00E23AD7" w:rsidRPr="00334889">
        <w:rPr>
          <w:sz w:val="24"/>
          <w:szCs w:val="24"/>
        </w:rPr>
        <w:t>Many</w:t>
      </w:r>
      <w:r w:rsidR="006A5855" w:rsidRPr="00334889">
        <w:rPr>
          <w:sz w:val="24"/>
          <w:szCs w:val="24"/>
        </w:rPr>
        <w:t xml:space="preserve"> </w:t>
      </w:r>
      <w:r w:rsidR="00CA5B40" w:rsidRPr="00334889">
        <w:rPr>
          <w:sz w:val="24"/>
          <w:szCs w:val="24"/>
        </w:rPr>
        <w:t>low</w:t>
      </w:r>
      <w:r w:rsidR="004D2ECE" w:rsidRPr="00334889">
        <w:rPr>
          <w:sz w:val="24"/>
          <w:szCs w:val="24"/>
        </w:rPr>
        <w:t>-</w:t>
      </w:r>
      <w:r w:rsidR="006A5855" w:rsidRPr="00334889">
        <w:rPr>
          <w:sz w:val="24"/>
          <w:szCs w:val="24"/>
        </w:rPr>
        <w:t xml:space="preserve"> </w:t>
      </w:r>
      <w:r w:rsidR="004D2ECE" w:rsidRPr="00334889">
        <w:rPr>
          <w:sz w:val="24"/>
          <w:szCs w:val="24"/>
        </w:rPr>
        <w:t>and</w:t>
      </w:r>
      <w:r w:rsidR="006A5855" w:rsidRPr="00334889">
        <w:rPr>
          <w:sz w:val="24"/>
          <w:szCs w:val="24"/>
        </w:rPr>
        <w:t xml:space="preserve"> </w:t>
      </w:r>
      <w:r w:rsidR="004D2ECE" w:rsidRPr="00334889">
        <w:rPr>
          <w:sz w:val="24"/>
          <w:szCs w:val="24"/>
        </w:rPr>
        <w:t>middle-</w:t>
      </w:r>
      <w:r w:rsidR="00CA5B40" w:rsidRPr="00334889">
        <w:rPr>
          <w:sz w:val="24"/>
          <w:szCs w:val="24"/>
        </w:rPr>
        <w:t>income</w:t>
      </w:r>
      <w:r w:rsidR="006A5855" w:rsidRPr="00334889">
        <w:rPr>
          <w:sz w:val="24"/>
          <w:szCs w:val="24"/>
        </w:rPr>
        <w:t xml:space="preserve"> </w:t>
      </w:r>
      <w:r w:rsidR="00CA5B40" w:rsidRPr="00334889">
        <w:rPr>
          <w:sz w:val="24"/>
          <w:szCs w:val="24"/>
        </w:rPr>
        <w:t>countries</w:t>
      </w:r>
      <w:r w:rsidR="006A5855" w:rsidRPr="00334889">
        <w:rPr>
          <w:sz w:val="24"/>
          <w:szCs w:val="24"/>
        </w:rPr>
        <w:t xml:space="preserve"> </w:t>
      </w:r>
      <w:r w:rsidR="00CA5B40" w:rsidRPr="00334889">
        <w:rPr>
          <w:sz w:val="24"/>
          <w:szCs w:val="24"/>
        </w:rPr>
        <w:lastRenderedPageBreak/>
        <w:t>are</w:t>
      </w:r>
      <w:r w:rsidR="006A5855" w:rsidRPr="00334889">
        <w:rPr>
          <w:sz w:val="24"/>
          <w:szCs w:val="24"/>
        </w:rPr>
        <w:t xml:space="preserve"> </w:t>
      </w:r>
      <w:r w:rsidR="00E23AD7" w:rsidRPr="00334889">
        <w:rPr>
          <w:sz w:val="24"/>
          <w:szCs w:val="24"/>
        </w:rPr>
        <w:t>in</w:t>
      </w:r>
      <w:r w:rsidR="006A5855" w:rsidRPr="00334889">
        <w:rPr>
          <w:sz w:val="24"/>
          <w:szCs w:val="24"/>
        </w:rPr>
        <w:t xml:space="preserve"> </w:t>
      </w:r>
      <w:r w:rsidR="00DF446E" w:rsidRPr="00334889">
        <w:rPr>
          <w:sz w:val="24"/>
          <w:szCs w:val="24"/>
        </w:rPr>
        <w:t>the</w:t>
      </w:r>
      <w:r w:rsidR="006A5855" w:rsidRPr="00334889">
        <w:rPr>
          <w:sz w:val="24"/>
          <w:szCs w:val="24"/>
        </w:rPr>
        <w:t xml:space="preserve"> </w:t>
      </w:r>
      <w:r w:rsidR="00DF446E" w:rsidRPr="00334889">
        <w:rPr>
          <w:sz w:val="24"/>
          <w:szCs w:val="24"/>
        </w:rPr>
        <w:t>process</w:t>
      </w:r>
      <w:r w:rsidR="006A5855" w:rsidRPr="00334889">
        <w:rPr>
          <w:sz w:val="24"/>
          <w:szCs w:val="24"/>
        </w:rPr>
        <w:t xml:space="preserve"> </w:t>
      </w:r>
      <w:r w:rsidR="00DF446E" w:rsidRPr="00334889">
        <w:rPr>
          <w:sz w:val="24"/>
          <w:szCs w:val="24"/>
        </w:rPr>
        <w:t>of</w:t>
      </w:r>
      <w:r w:rsidR="006A5855" w:rsidRPr="00334889">
        <w:rPr>
          <w:sz w:val="24"/>
          <w:szCs w:val="24"/>
        </w:rPr>
        <w:t xml:space="preserve"> </w:t>
      </w:r>
      <w:r w:rsidR="00DF446E" w:rsidRPr="00334889">
        <w:rPr>
          <w:sz w:val="24"/>
          <w:szCs w:val="24"/>
        </w:rPr>
        <w:t>introducing</w:t>
      </w:r>
      <w:r w:rsidR="006A5855" w:rsidRPr="00334889">
        <w:rPr>
          <w:sz w:val="24"/>
          <w:szCs w:val="24"/>
        </w:rPr>
        <w:t xml:space="preserve"> </w:t>
      </w:r>
      <w:r w:rsidR="00CA5B40" w:rsidRPr="00334889">
        <w:rPr>
          <w:sz w:val="24"/>
          <w:szCs w:val="24"/>
        </w:rPr>
        <w:t>civil</w:t>
      </w:r>
      <w:r w:rsidR="006A5855" w:rsidRPr="00334889">
        <w:rPr>
          <w:sz w:val="24"/>
          <w:szCs w:val="24"/>
        </w:rPr>
        <w:t xml:space="preserve"> </w:t>
      </w:r>
      <w:r w:rsidR="00CA5B40" w:rsidRPr="00334889">
        <w:rPr>
          <w:sz w:val="24"/>
          <w:szCs w:val="24"/>
        </w:rPr>
        <w:t>registration</w:t>
      </w:r>
      <w:r w:rsidR="006A5855" w:rsidRPr="00334889">
        <w:rPr>
          <w:sz w:val="24"/>
          <w:szCs w:val="24"/>
        </w:rPr>
        <w:t xml:space="preserve"> </w:t>
      </w:r>
      <w:r w:rsidR="00CA5B40" w:rsidRPr="00334889">
        <w:rPr>
          <w:sz w:val="24"/>
          <w:szCs w:val="24"/>
        </w:rPr>
        <w:t>sy</w:t>
      </w:r>
      <w:r w:rsidR="0048099D" w:rsidRPr="00334889">
        <w:rPr>
          <w:sz w:val="24"/>
          <w:szCs w:val="24"/>
        </w:rPr>
        <w:t>stems</w:t>
      </w:r>
      <w:r w:rsidR="006A5855" w:rsidRPr="00334889">
        <w:rPr>
          <w:sz w:val="24"/>
          <w:szCs w:val="24"/>
        </w:rPr>
        <w:t xml:space="preserve"> </w:t>
      </w:r>
      <w:r w:rsidR="002A3A19" w:rsidRPr="00334889">
        <w:rPr>
          <w:sz w:val="24"/>
          <w:szCs w:val="24"/>
        </w:rPr>
        <w:t>for</w:t>
      </w:r>
      <w:r w:rsidR="006A5855" w:rsidRPr="00334889">
        <w:rPr>
          <w:sz w:val="24"/>
          <w:szCs w:val="24"/>
        </w:rPr>
        <w:t xml:space="preserve"> </w:t>
      </w:r>
      <w:r w:rsidR="00E23AD7" w:rsidRPr="00334889">
        <w:rPr>
          <w:sz w:val="24"/>
          <w:szCs w:val="24"/>
        </w:rPr>
        <w:t>births</w:t>
      </w:r>
      <w:r w:rsidR="006A5855" w:rsidRPr="00334889">
        <w:rPr>
          <w:sz w:val="24"/>
          <w:szCs w:val="24"/>
        </w:rPr>
        <w:t xml:space="preserve"> </w:t>
      </w:r>
      <w:r w:rsidR="00E23AD7" w:rsidRPr="00334889">
        <w:rPr>
          <w:sz w:val="24"/>
          <w:szCs w:val="24"/>
        </w:rPr>
        <w:t>and</w:t>
      </w:r>
      <w:r w:rsidR="006A5855" w:rsidRPr="00334889">
        <w:rPr>
          <w:sz w:val="24"/>
          <w:szCs w:val="24"/>
        </w:rPr>
        <w:t xml:space="preserve"> </w:t>
      </w:r>
      <w:r w:rsidR="00E23AD7" w:rsidRPr="00334889">
        <w:rPr>
          <w:sz w:val="24"/>
          <w:szCs w:val="24"/>
        </w:rPr>
        <w:t>deaths.</w:t>
      </w:r>
      <w:r w:rsidR="006A5855" w:rsidRPr="00334889">
        <w:rPr>
          <w:sz w:val="24"/>
          <w:szCs w:val="24"/>
        </w:rPr>
        <w:t xml:space="preserve"> </w:t>
      </w:r>
      <w:r w:rsidR="00E23AD7" w:rsidRPr="00334889">
        <w:rPr>
          <w:sz w:val="24"/>
          <w:szCs w:val="24"/>
        </w:rPr>
        <w:t>For</w:t>
      </w:r>
      <w:r w:rsidR="006A5855" w:rsidRPr="00334889">
        <w:rPr>
          <w:sz w:val="24"/>
          <w:szCs w:val="24"/>
        </w:rPr>
        <w:t xml:space="preserve"> </w:t>
      </w:r>
      <w:r w:rsidR="00E23AD7" w:rsidRPr="00334889">
        <w:rPr>
          <w:sz w:val="24"/>
          <w:szCs w:val="24"/>
        </w:rPr>
        <w:t>countries</w:t>
      </w:r>
      <w:r w:rsidR="006A5855" w:rsidRPr="00334889">
        <w:rPr>
          <w:sz w:val="24"/>
          <w:szCs w:val="24"/>
        </w:rPr>
        <w:t xml:space="preserve"> </w:t>
      </w:r>
      <w:r w:rsidR="00E23AD7" w:rsidRPr="00334889">
        <w:rPr>
          <w:sz w:val="24"/>
          <w:szCs w:val="24"/>
        </w:rPr>
        <w:t>without</w:t>
      </w:r>
      <w:r w:rsidR="006A5855" w:rsidRPr="00334889">
        <w:rPr>
          <w:sz w:val="24"/>
          <w:szCs w:val="24"/>
        </w:rPr>
        <w:t xml:space="preserve"> </w:t>
      </w:r>
      <w:r w:rsidR="00E23AD7" w:rsidRPr="00334889">
        <w:rPr>
          <w:sz w:val="24"/>
          <w:szCs w:val="24"/>
        </w:rPr>
        <w:t>reliable</w:t>
      </w:r>
      <w:r w:rsidR="006A5855" w:rsidRPr="00334889">
        <w:rPr>
          <w:sz w:val="24"/>
          <w:szCs w:val="24"/>
        </w:rPr>
        <w:t xml:space="preserve"> </w:t>
      </w:r>
      <w:r w:rsidR="00E23AD7" w:rsidRPr="00334889">
        <w:rPr>
          <w:sz w:val="24"/>
          <w:szCs w:val="24"/>
        </w:rPr>
        <w:t>systems</w:t>
      </w:r>
      <w:r w:rsidR="006A5855" w:rsidRPr="00334889">
        <w:rPr>
          <w:sz w:val="24"/>
          <w:szCs w:val="24"/>
        </w:rPr>
        <w:t xml:space="preserve"> </w:t>
      </w:r>
      <w:r w:rsidR="00E23AD7" w:rsidRPr="00334889">
        <w:rPr>
          <w:sz w:val="24"/>
          <w:szCs w:val="24"/>
        </w:rPr>
        <w:t>in</w:t>
      </w:r>
      <w:r w:rsidR="006A5855" w:rsidRPr="00334889">
        <w:rPr>
          <w:sz w:val="24"/>
          <w:szCs w:val="24"/>
        </w:rPr>
        <w:t xml:space="preserve"> </w:t>
      </w:r>
      <w:r w:rsidR="00E23AD7" w:rsidRPr="00334889">
        <w:rPr>
          <w:sz w:val="24"/>
          <w:szCs w:val="24"/>
        </w:rPr>
        <w:t>place</w:t>
      </w:r>
      <w:r w:rsidR="002A3A19" w:rsidRPr="00334889">
        <w:rPr>
          <w:sz w:val="24"/>
          <w:szCs w:val="24"/>
        </w:rPr>
        <w:t>,</w:t>
      </w:r>
      <w:r w:rsidR="006A5855" w:rsidRPr="00334889">
        <w:rPr>
          <w:sz w:val="24"/>
          <w:szCs w:val="24"/>
        </w:rPr>
        <w:t xml:space="preserve"> </w:t>
      </w:r>
      <w:r w:rsidR="00E23AD7" w:rsidRPr="00334889">
        <w:rPr>
          <w:sz w:val="24"/>
          <w:szCs w:val="24"/>
        </w:rPr>
        <w:t>a</w:t>
      </w:r>
      <w:r w:rsidR="006A5855" w:rsidRPr="00334889">
        <w:rPr>
          <w:sz w:val="24"/>
          <w:szCs w:val="24"/>
        </w:rPr>
        <w:t xml:space="preserve"> </w:t>
      </w:r>
      <w:r w:rsidR="00E23AD7" w:rsidRPr="00334889">
        <w:rPr>
          <w:sz w:val="24"/>
          <w:szCs w:val="24"/>
        </w:rPr>
        <w:t>RAMOS</w:t>
      </w:r>
      <w:r w:rsidR="006A5855" w:rsidRPr="00334889">
        <w:rPr>
          <w:sz w:val="24"/>
          <w:szCs w:val="24"/>
        </w:rPr>
        <w:t xml:space="preserve"> </w:t>
      </w:r>
      <w:r w:rsidR="00E23AD7" w:rsidRPr="00334889">
        <w:rPr>
          <w:sz w:val="24"/>
          <w:szCs w:val="24"/>
        </w:rPr>
        <w:t>can</w:t>
      </w:r>
      <w:r w:rsidR="006A5855" w:rsidRPr="00334889">
        <w:rPr>
          <w:sz w:val="24"/>
          <w:szCs w:val="24"/>
        </w:rPr>
        <w:t xml:space="preserve"> </w:t>
      </w:r>
      <w:r w:rsidR="00E23AD7" w:rsidRPr="00334889">
        <w:rPr>
          <w:sz w:val="24"/>
          <w:szCs w:val="24"/>
        </w:rPr>
        <w:t>be</w:t>
      </w:r>
      <w:r w:rsidR="006A5855" w:rsidRPr="00334889">
        <w:rPr>
          <w:rFonts w:eastAsia="Arial Unicode MS" w:cs="Times New Roman"/>
          <w:sz w:val="24"/>
          <w:szCs w:val="24"/>
        </w:rPr>
        <w:t xml:space="preserve"> </w:t>
      </w:r>
      <w:r w:rsidRPr="00334889">
        <w:rPr>
          <w:rFonts w:eastAsia="Arial Unicode MS" w:cs="Times New Roman"/>
          <w:sz w:val="24"/>
          <w:szCs w:val="24"/>
        </w:rPr>
        <w:t>an</w:t>
      </w:r>
      <w:r w:rsidR="006A5855" w:rsidRPr="00334889">
        <w:rPr>
          <w:rFonts w:eastAsia="Arial Unicode MS" w:cs="Times New Roman"/>
          <w:sz w:val="24"/>
          <w:szCs w:val="24"/>
        </w:rPr>
        <w:t xml:space="preserve"> </w:t>
      </w:r>
      <w:r w:rsidRPr="00334889">
        <w:rPr>
          <w:rFonts w:eastAsia="Arial Unicode MS" w:cs="Times New Roman"/>
          <w:sz w:val="24"/>
          <w:szCs w:val="24"/>
        </w:rPr>
        <w:t>effective</w:t>
      </w:r>
      <w:r w:rsidR="006A5855" w:rsidRPr="00334889">
        <w:rPr>
          <w:rFonts w:eastAsia="Arial Unicode MS" w:cs="Times New Roman"/>
          <w:sz w:val="24"/>
          <w:szCs w:val="24"/>
        </w:rPr>
        <w:t xml:space="preserve"> </w:t>
      </w:r>
      <w:r w:rsidRPr="00334889">
        <w:rPr>
          <w:rFonts w:eastAsia="Arial Unicode MS" w:cs="Times New Roman"/>
          <w:sz w:val="24"/>
          <w:szCs w:val="24"/>
        </w:rPr>
        <w:t>method</w:t>
      </w:r>
      <w:r w:rsidR="006A5855" w:rsidRPr="00334889">
        <w:rPr>
          <w:rFonts w:eastAsia="Arial Unicode MS" w:cs="Times New Roman"/>
          <w:sz w:val="24"/>
          <w:szCs w:val="24"/>
        </w:rPr>
        <w:t xml:space="preserve"> </w:t>
      </w:r>
      <w:r w:rsidRPr="00334889">
        <w:rPr>
          <w:rFonts w:eastAsia="Arial Unicode MS" w:cs="Times New Roman"/>
          <w:sz w:val="24"/>
          <w:szCs w:val="24"/>
        </w:rPr>
        <w:t>that</w:t>
      </w:r>
      <w:r w:rsidR="006A5855" w:rsidRPr="00334889">
        <w:rPr>
          <w:rFonts w:eastAsia="Arial Unicode MS" w:cs="Times New Roman"/>
          <w:sz w:val="24"/>
          <w:szCs w:val="24"/>
        </w:rPr>
        <w:t xml:space="preserve"> </w:t>
      </w:r>
      <w:r w:rsidRPr="00334889">
        <w:rPr>
          <w:rFonts w:eastAsia="Arial Unicode MS" w:cs="Times New Roman"/>
          <w:sz w:val="24"/>
          <w:szCs w:val="24"/>
        </w:rPr>
        <w:t>can</w:t>
      </w:r>
      <w:r w:rsidR="006A5855" w:rsidRPr="00334889">
        <w:rPr>
          <w:rFonts w:eastAsia="Arial Unicode MS" w:cs="Times New Roman"/>
          <w:sz w:val="24"/>
          <w:szCs w:val="24"/>
        </w:rPr>
        <w:t xml:space="preserve"> </w:t>
      </w:r>
      <w:r w:rsidRPr="00334889">
        <w:rPr>
          <w:rFonts w:eastAsia="Arial Unicode MS" w:cs="Times New Roman"/>
          <w:sz w:val="24"/>
          <w:szCs w:val="24"/>
        </w:rPr>
        <w:t>be</w:t>
      </w:r>
      <w:r w:rsidR="006A5855" w:rsidRPr="00334889">
        <w:rPr>
          <w:rFonts w:eastAsia="Arial Unicode MS" w:cs="Times New Roman"/>
          <w:sz w:val="24"/>
          <w:szCs w:val="24"/>
        </w:rPr>
        <w:t xml:space="preserve"> </w:t>
      </w:r>
      <w:r w:rsidRPr="00334889">
        <w:rPr>
          <w:rFonts w:eastAsia="Arial Unicode MS" w:cs="Times New Roman"/>
          <w:sz w:val="24"/>
          <w:szCs w:val="24"/>
        </w:rPr>
        <w:t>used</w:t>
      </w:r>
      <w:r w:rsidR="006A5855" w:rsidRPr="00334889">
        <w:rPr>
          <w:rFonts w:eastAsia="Arial Unicode MS" w:cs="Times New Roman"/>
          <w:sz w:val="24"/>
          <w:szCs w:val="24"/>
        </w:rPr>
        <w:t xml:space="preserve"> </w:t>
      </w:r>
      <w:r w:rsidRPr="00334889">
        <w:rPr>
          <w:sz w:val="24"/>
          <w:szCs w:val="24"/>
        </w:rPr>
        <w:t>to</w:t>
      </w:r>
      <w:r w:rsidR="006A5855" w:rsidRPr="00334889">
        <w:rPr>
          <w:sz w:val="24"/>
          <w:szCs w:val="24"/>
        </w:rPr>
        <w:t xml:space="preserve"> </w:t>
      </w:r>
      <w:r w:rsidRPr="00334889">
        <w:rPr>
          <w:sz w:val="24"/>
          <w:szCs w:val="24"/>
        </w:rPr>
        <w:t>obtain</w:t>
      </w:r>
      <w:r w:rsidR="006A5855" w:rsidRPr="00334889">
        <w:rPr>
          <w:sz w:val="24"/>
          <w:szCs w:val="24"/>
        </w:rPr>
        <w:t xml:space="preserve"> </w:t>
      </w:r>
      <w:r w:rsidRPr="00334889">
        <w:rPr>
          <w:sz w:val="24"/>
          <w:szCs w:val="24"/>
        </w:rPr>
        <w:t>recent</w:t>
      </w:r>
      <w:r w:rsidR="006A5855" w:rsidRPr="00334889">
        <w:rPr>
          <w:sz w:val="24"/>
          <w:szCs w:val="24"/>
        </w:rPr>
        <w:t xml:space="preserve"> </w:t>
      </w:r>
      <w:r w:rsidRPr="00334889">
        <w:rPr>
          <w:sz w:val="24"/>
          <w:szCs w:val="24"/>
        </w:rPr>
        <w:t>data</w:t>
      </w:r>
      <w:r w:rsidR="006A5855" w:rsidRPr="00334889">
        <w:rPr>
          <w:sz w:val="24"/>
          <w:szCs w:val="24"/>
        </w:rPr>
        <w:t xml:space="preserve"> </w:t>
      </w:r>
      <w:r w:rsidRPr="00334889">
        <w:rPr>
          <w:sz w:val="24"/>
          <w:szCs w:val="24"/>
        </w:rPr>
        <w:t>and</w:t>
      </w:r>
      <w:r w:rsidR="006A5855" w:rsidRPr="00334889">
        <w:rPr>
          <w:sz w:val="24"/>
          <w:szCs w:val="24"/>
        </w:rPr>
        <w:t xml:space="preserve"> </w:t>
      </w:r>
      <w:r w:rsidR="00E23AD7" w:rsidRPr="00334889">
        <w:rPr>
          <w:sz w:val="24"/>
          <w:szCs w:val="24"/>
        </w:rPr>
        <w:t>provides</w:t>
      </w:r>
      <w:r w:rsidR="006A5855" w:rsidRPr="00334889">
        <w:rPr>
          <w:sz w:val="24"/>
          <w:szCs w:val="24"/>
        </w:rPr>
        <w:t xml:space="preserve"> </w:t>
      </w:r>
      <w:r w:rsidRPr="00334889">
        <w:rPr>
          <w:sz w:val="24"/>
          <w:szCs w:val="24"/>
        </w:rPr>
        <w:t>better</w:t>
      </w:r>
      <w:r w:rsidR="006A5855" w:rsidRPr="00334889">
        <w:rPr>
          <w:sz w:val="24"/>
          <w:szCs w:val="24"/>
        </w:rPr>
        <w:t xml:space="preserve"> </w:t>
      </w:r>
      <w:r w:rsidRPr="00334889">
        <w:rPr>
          <w:sz w:val="24"/>
          <w:szCs w:val="24"/>
        </w:rPr>
        <w:t>estimates</w:t>
      </w:r>
      <w:r w:rsidR="006A5855" w:rsidRPr="00334889">
        <w:rPr>
          <w:sz w:val="24"/>
          <w:szCs w:val="24"/>
        </w:rPr>
        <w:t xml:space="preserve"> </w:t>
      </w:r>
      <w:r w:rsidR="004D2ECE" w:rsidRPr="00334889">
        <w:rPr>
          <w:sz w:val="24"/>
          <w:szCs w:val="24"/>
        </w:rPr>
        <w:t>of</w:t>
      </w:r>
      <w:r w:rsidR="006A5855" w:rsidRPr="00334889">
        <w:rPr>
          <w:sz w:val="24"/>
          <w:szCs w:val="24"/>
        </w:rPr>
        <w:t xml:space="preserve"> </w:t>
      </w:r>
      <w:r w:rsidR="004D2ECE" w:rsidRPr="00334889">
        <w:rPr>
          <w:sz w:val="24"/>
          <w:szCs w:val="24"/>
        </w:rPr>
        <w:t>MMR</w:t>
      </w:r>
      <w:r w:rsidRPr="00334889">
        <w:rPr>
          <w:rFonts w:eastAsia="Arial Unicode MS" w:cs="Times New Roman"/>
          <w:sz w:val="24"/>
          <w:szCs w:val="24"/>
        </w:rPr>
        <w:t>.</w:t>
      </w:r>
      <w:r w:rsidR="006A5855" w:rsidRPr="00334889">
        <w:rPr>
          <w:rFonts w:eastAsia="Arial Unicode MS" w:cs="Times New Roman"/>
          <w:sz w:val="24"/>
          <w:szCs w:val="24"/>
        </w:rPr>
        <w:t xml:space="preserve"> </w:t>
      </w:r>
    </w:p>
    <w:p w14:paraId="62AE285B" w14:textId="77777777" w:rsidR="00722FF5" w:rsidRPr="00334889" w:rsidRDefault="00722FF5" w:rsidP="00286152">
      <w:pPr>
        <w:autoSpaceDE w:val="0"/>
        <w:autoSpaceDN w:val="0"/>
        <w:adjustRightInd w:val="0"/>
        <w:spacing w:after="0" w:line="480" w:lineRule="auto"/>
        <w:jc w:val="both"/>
        <w:rPr>
          <w:rFonts w:eastAsia="Arial Unicode MS" w:cs="Times New Roman"/>
          <w:sz w:val="24"/>
          <w:szCs w:val="24"/>
        </w:rPr>
      </w:pPr>
    </w:p>
    <w:p w14:paraId="7988973B" w14:textId="5C5CE18B" w:rsidR="00DF446E" w:rsidRPr="00334889" w:rsidRDefault="00E23AD7" w:rsidP="00286152">
      <w:pPr>
        <w:autoSpaceDE w:val="0"/>
        <w:autoSpaceDN w:val="0"/>
        <w:adjustRightInd w:val="0"/>
        <w:spacing w:after="0" w:line="480" w:lineRule="auto"/>
        <w:jc w:val="both"/>
        <w:rPr>
          <w:rFonts w:eastAsia="Arial Unicode MS" w:cs="Times New Roman"/>
          <w:sz w:val="24"/>
          <w:szCs w:val="24"/>
        </w:rPr>
      </w:pPr>
      <w:r w:rsidRPr="00334889">
        <w:rPr>
          <w:bCs/>
          <w:sz w:val="24"/>
          <w:szCs w:val="24"/>
        </w:rPr>
        <w:t>A</w:t>
      </w:r>
      <w:r w:rsidR="006A5855" w:rsidRPr="00334889">
        <w:rPr>
          <w:bCs/>
          <w:sz w:val="24"/>
          <w:szCs w:val="24"/>
        </w:rPr>
        <w:t xml:space="preserve"> </w:t>
      </w:r>
      <w:r w:rsidRPr="00334889">
        <w:rPr>
          <w:bCs/>
          <w:sz w:val="24"/>
          <w:szCs w:val="24"/>
        </w:rPr>
        <w:t>RAMOS</w:t>
      </w:r>
      <w:r w:rsidR="006A5855" w:rsidRPr="00334889">
        <w:rPr>
          <w:bCs/>
          <w:sz w:val="24"/>
          <w:szCs w:val="24"/>
        </w:rPr>
        <w:t xml:space="preserve"> </w:t>
      </w:r>
      <w:r w:rsidR="00877240" w:rsidRPr="00334889">
        <w:rPr>
          <w:bCs/>
          <w:sz w:val="24"/>
          <w:szCs w:val="24"/>
        </w:rPr>
        <w:t>approach</w:t>
      </w:r>
      <w:r w:rsidR="006A5855" w:rsidRPr="00334889">
        <w:rPr>
          <w:bCs/>
          <w:sz w:val="24"/>
          <w:szCs w:val="24"/>
        </w:rPr>
        <w:t xml:space="preserve"> </w:t>
      </w:r>
      <w:r w:rsidRPr="00334889">
        <w:rPr>
          <w:bCs/>
          <w:sz w:val="24"/>
          <w:szCs w:val="24"/>
        </w:rPr>
        <w:t>can</w:t>
      </w:r>
      <w:r w:rsidR="006A5855" w:rsidRPr="00334889">
        <w:rPr>
          <w:bCs/>
          <w:sz w:val="24"/>
          <w:szCs w:val="24"/>
        </w:rPr>
        <w:t xml:space="preserve"> </w:t>
      </w:r>
      <w:r w:rsidRPr="00334889">
        <w:rPr>
          <w:bCs/>
          <w:sz w:val="24"/>
          <w:szCs w:val="24"/>
        </w:rPr>
        <w:t>also</w:t>
      </w:r>
      <w:r w:rsidR="006A5855" w:rsidRPr="00334889">
        <w:rPr>
          <w:bCs/>
          <w:sz w:val="24"/>
          <w:szCs w:val="24"/>
        </w:rPr>
        <w:t xml:space="preserve"> </w:t>
      </w:r>
      <w:r w:rsidR="004D2ECE" w:rsidRPr="00334889">
        <w:rPr>
          <w:bCs/>
          <w:sz w:val="24"/>
          <w:szCs w:val="24"/>
        </w:rPr>
        <w:t>help</w:t>
      </w:r>
      <w:r w:rsidR="006A5855" w:rsidRPr="00334889">
        <w:rPr>
          <w:bCs/>
          <w:sz w:val="24"/>
          <w:szCs w:val="24"/>
        </w:rPr>
        <w:t xml:space="preserve"> </w:t>
      </w:r>
      <w:r w:rsidRPr="00334889">
        <w:rPr>
          <w:bCs/>
          <w:sz w:val="24"/>
          <w:szCs w:val="24"/>
        </w:rPr>
        <w:t>illustrate</w:t>
      </w:r>
      <w:r w:rsidR="006A5855" w:rsidRPr="00334889">
        <w:rPr>
          <w:bCs/>
          <w:sz w:val="24"/>
          <w:szCs w:val="24"/>
        </w:rPr>
        <w:t xml:space="preserve"> </w:t>
      </w:r>
      <w:r w:rsidRPr="00334889">
        <w:rPr>
          <w:bCs/>
          <w:sz w:val="24"/>
          <w:szCs w:val="24"/>
        </w:rPr>
        <w:t>what</w:t>
      </w:r>
      <w:r w:rsidR="006A5855" w:rsidRPr="00334889">
        <w:rPr>
          <w:bCs/>
          <w:sz w:val="24"/>
          <w:szCs w:val="24"/>
        </w:rPr>
        <w:t xml:space="preserve"> </w:t>
      </w:r>
      <w:r w:rsidRPr="00334889">
        <w:rPr>
          <w:bCs/>
          <w:sz w:val="24"/>
          <w:szCs w:val="24"/>
        </w:rPr>
        <w:t>is</w:t>
      </w:r>
      <w:r w:rsidR="006A5855" w:rsidRPr="00334889">
        <w:rPr>
          <w:bCs/>
          <w:sz w:val="24"/>
          <w:szCs w:val="24"/>
        </w:rPr>
        <w:t xml:space="preserve"> </w:t>
      </w:r>
      <w:r w:rsidRPr="00334889">
        <w:rPr>
          <w:bCs/>
          <w:sz w:val="24"/>
          <w:szCs w:val="24"/>
        </w:rPr>
        <w:t>needed</w:t>
      </w:r>
      <w:r w:rsidR="006A5855" w:rsidRPr="00334889">
        <w:rPr>
          <w:bCs/>
          <w:sz w:val="24"/>
          <w:szCs w:val="24"/>
        </w:rPr>
        <w:t xml:space="preserve"> </w:t>
      </w:r>
      <w:r w:rsidR="004D2ECE" w:rsidRPr="00334889">
        <w:rPr>
          <w:bCs/>
          <w:sz w:val="24"/>
          <w:szCs w:val="24"/>
        </w:rPr>
        <w:t>to</w:t>
      </w:r>
      <w:r w:rsidR="006A5855" w:rsidRPr="00334889">
        <w:rPr>
          <w:bCs/>
          <w:sz w:val="24"/>
          <w:szCs w:val="24"/>
        </w:rPr>
        <w:t xml:space="preserve"> </w:t>
      </w:r>
      <w:r w:rsidR="004D2ECE" w:rsidRPr="00334889">
        <w:rPr>
          <w:bCs/>
          <w:sz w:val="24"/>
          <w:szCs w:val="24"/>
        </w:rPr>
        <w:t>support</w:t>
      </w:r>
      <w:r w:rsidR="006A5855" w:rsidRPr="00334889">
        <w:rPr>
          <w:bCs/>
          <w:sz w:val="24"/>
          <w:szCs w:val="24"/>
        </w:rPr>
        <w:t xml:space="preserve"> </w:t>
      </w:r>
      <w:r w:rsidR="004D2ECE" w:rsidRPr="00334889">
        <w:rPr>
          <w:bCs/>
          <w:sz w:val="24"/>
          <w:szCs w:val="24"/>
        </w:rPr>
        <w:t>the</w:t>
      </w:r>
      <w:r w:rsidR="006A5855" w:rsidRPr="00334889">
        <w:rPr>
          <w:bCs/>
          <w:sz w:val="24"/>
          <w:szCs w:val="24"/>
        </w:rPr>
        <w:t xml:space="preserve"> </w:t>
      </w:r>
      <w:r w:rsidR="004D2ECE" w:rsidRPr="00334889">
        <w:rPr>
          <w:bCs/>
          <w:sz w:val="24"/>
          <w:szCs w:val="24"/>
        </w:rPr>
        <w:t>introduction</w:t>
      </w:r>
      <w:r w:rsidR="006A5855" w:rsidRPr="00334889">
        <w:rPr>
          <w:bCs/>
          <w:sz w:val="24"/>
          <w:szCs w:val="24"/>
        </w:rPr>
        <w:t xml:space="preserve"> </w:t>
      </w:r>
      <w:r w:rsidR="004D2ECE" w:rsidRPr="00334889">
        <w:rPr>
          <w:bCs/>
          <w:sz w:val="24"/>
          <w:szCs w:val="24"/>
        </w:rPr>
        <w:t>of</w:t>
      </w:r>
      <w:r w:rsidR="006A5855" w:rsidRPr="00334889">
        <w:rPr>
          <w:bCs/>
          <w:sz w:val="24"/>
          <w:szCs w:val="24"/>
        </w:rPr>
        <w:t xml:space="preserve"> </w:t>
      </w:r>
      <w:r w:rsidR="004D2ECE" w:rsidRPr="00334889">
        <w:rPr>
          <w:bCs/>
          <w:sz w:val="24"/>
          <w:szCs w:val="24"/>
        </w:rPr>
        <w:t>a</w:t>
      </w:r>
      <w:r w:rsidR="006A5855" w:rsidRPr="00334889">
        <w:rPr>
          <w:bCs/>
          <w:sz w:val="24"/>
          <w:szCs w:val="24"/>
        </w:rPr>
        <w:t xml:space="preserve"> </w:t>
      </w:r>
      <w:r w:rsidR="004D2ECE" w:rsidRPr="00334889">
        <w:rPr>
          <w:bCs/>
          <w:sz w:val="24"/>
          <w:szCs w:val="24"/>
        </w:rPr>
        <w:t>full-scale</w:t>
      </w:r>
      <w:r w:rsidR="006A5855" w:rsidRPr="00334889">
        <w:rPr>
          <w:bCs/>
          <w:sz w:val="24"/>
          <w:szCs w:val="24"/>
        </w:rPr>
        <w:t xml:space="preserve"> </w:t>
      </w:r>
      <w:r w:rsidR="004D2ECE" w:rsidRPr="00334889">
        <w:rPr>
          <w:bCs/>
          <w:sz w:val="24"/>
          <w:szCs w:val="24"/>
        </w:rPr>
        <w:t>Maternal</w:t>
      </w:r>
      <w:r w:rsidR="006A5855" w:rsidRPr="00334889">
        <w:rPr>
          <w:bCs/>
          <w:sz w:val="24"/>
          <w:szCs w:val="24"/>
        </w:rPr>
        <w:t xml:space="preserve"> </w:t>
      </w:r>
      <w:r w:rsidR="004D2ECE" w:rsidRPr="00334889">
        <w:rPr>
          <w:bCs/>
          <w:sz w:val="24"/>
          <w:szCs w:val="24"/>
        </w:rPr>
        <w:t>Death</w:t>
      </w:r>
      <w:r w:rsidR="006A5855" w:rsidRPr="00334889">
        <w:rPr>
          <w:bCs/>
          <w:sz w:val="24"/>
          <w:szCs w:val="24"/>
        </w:rPr>
        <w:t xml:space="preserve"> </w:t>
      </w:r>
      <w:r w:rsidR="004D2ECE" w:rsidRPr="00334889">
        <w:rPr>
          <w:bCs/>
          <w:sz w:val="24"/>
          <w:szCs w:val="24"/>
        </w:rPr>
        <w:t>Surveillance</w:t>
      </w:r>
      <w:r w:rsidR="006A5855" w:rsidRPr="00334889">
        <w:rPr>
          <w:bCs/>
          <w:sz w:val="24"/>
          <w:szCs w:val="24"/>
        </w:rPr>
        <w:t xml:space="preserve"> </w:t>
      </w:r>
      <w:r w:rsidR="004D2ECE" w:rsidRPr="00334889">
        <w:rPr>
          <w:bCs/>
          <w:sz w:val="24"/>
          <w:szCs w:val="24"/>
        </w:rPr>
        <w:t>and</w:t>
      </w:r>
      <w:r w:rsidR="006A5855" w:rsidRPr="00334889">
        <w:rPr>
          <w:bCs/>
          <w:sz w:val="24"/>
          <w:szCs w:val="24"/>
        </w:rPr>
        <w:t xml:space="preserve"> </w:t>
      </w:r>
      <w:r w:rsidR="004D2ECE" w:rsidRPr="00334889">
        <w:rPr>
          <w:bCs/>
          <w:sz w:val="24"/>
          <w:szCs w:val="24"/>
        </w:rPr>
        <w:t>Response</w:t>
      </w:r>
      <w:r w:rsidR="006A5855" w:rsidRPr="00334889">
        <w:rPr>
          <w:bCs/>
          <w:sz w:val="24"/>
          <w:szCs w:val="24"/>
        </w:rPr>
        <w:t xml:space="preserve"> </w:t>
      </w:r>
      <w:r w:rsidR="004D2ECE" w:rsidRPr="00334889">
        <w:rPr>
          <w:bCs/>
          <w:sz w:val="24"/>
          <w:szCs w:val="24"/>
        </w:rPr>
        <w:t>(MDSR)</w:t>
      </w:r>
      <w:r w:rsidR="006A5855" w:rsidRPr="00334889">
        <w:rPr>
          <w:bCs/>
          <w:sz w:val="24"/>
          <w:szCs w:val="24"/>
        </w:rPr>
        <w:t xml:space="preserve"> </w:t>
      </w:r>
      <w:r w:rsidRPr="00334889">
        <w:rPr>
          <w:bCs/>
          <w:sz w:val="24"/>
          <w:szCs w:val="24"/>
        </w:rPr>
        <w:t>process</w:t>
      </w:r>
      <w:r w:rsidR="00877240" w:rsidRPr="00334889">
        <w:rPr>
          <w:b/>
          <w:bCs/>
          <w:sz w:val="24"/>
          <w:szCs w:val="24"/>
        </w:rPr>
        <w:t>.</w:t>
      </w:r>
      <w:r w:rsidR="006A5855" w:rsidRPr="00334889">
        <w:rPr>
          <w:b/>
          <w:bCs/>
          <w:sz w:val="24"/>
          <w:szCs w:val="24"/>
        </w:rPr>
        <w:t xml:space="preserve"> </w:t>
      </w:r>
      <w:r w:rsidR="00877240" w:rsidRPr="00334889">
        <w:rPr>
          <w:bCs/>
          <w:sz w:val="24"/>
          <w:szCs w:val="24"/>
        </w:rPr>
        <w:t>The</w:t>
      </w:r>
      <w:r w:rsidR="006A5855" w:rsidRPr="00334889">
        <w:rPr>
          <w:bCs/>
          <w:sz w:val="24"/>
          <w:szCs w:val="24"/>
        </w:rPr>
        <w:t xml:space="preserve"> </w:t>
      </w:r>
      <w:r w:rsidR="00877240" w:rsidRPr="00334889">
        <w:rPr>
          <w:bCs/>
          <w:sz w:val="24"/>
          <w:szCs w:val="24"/>
        </w:rPr>
        <w:t>MDSR</w:t>
      </w:r>
      <w:r w:rsidR="006A5855" w:rsidRPr="00334889">
        <w:rPr>
          <w:bCs/>
          <w:sz w:val="24"/>
          <w:szCs w:val="24"/>
        </w:rPr>
        <w:t xml:space="preserve"> </w:t>
      </w:r>
      <w:r w:rsidR="00877240" w:rsidRPr="00334889">
        <w:rPr>
          <w:bCs/>
          <w:sz w:val="24"/>
          <w:szCs w:val="24"/>
        </w:rPr>
        <w:t>builds</w:t>
      </w:r>
      <w:r w:rsidR="006A5855" w:rsidRPr="00334889">
        <w:rPr>
          <w:bCs/>
          <w:sz w:val="24"/>
          <w:szCs w:val="24"/>
        </w:rPr>
        <w:t xml:space="preserve"> </w:t>
      </w:r>
      <w:r w:rsidR="00877240" w:rsidRPr="00334889">
        <w:rPr>
          <w:bCs/>
          <w:sz w:val="24"/>
          <w:szCs w:val="24"/>
        </w:rPr>
        <w:t>on</w:t>
      </w:r>
      <w:r w:rsidR="006A5855" w:rsidRPr="00334889">
        <w:rPr>
          <w:bCs/>
          <w:sz w:val="24"/>
          <w:szCs w:val="24"/>
        </w:rPr>
        <w:t xml:space="preserve"> </w:t>
      </w:r>
      <w:r w:rsidR="00877240" w:rsidRPr="00334889">
        <w:rPr>
          <w:bCs/>
          <w:sz w:val="24"/>
          <w:szCs w:val="24"/>
        </w:rPr>
        <w:t>the</w:t>
      </w:r>
      <w:r w:rsidR="006A5855" w:rsidRPr="00334889">
        <w:rPr>
          <w:bCs/>
          <w:sz w:val="24"/>
          <w:szCs w:val="24"/>
        </w:rPr>
        <w:t xml:space="preserve"> </w:t>
      </w:r>
      <w:r w:rsidR="00877240" w:rsidRPr="00334889">
        <w:rPr>
          <w:bCs/>
          <w:sz w:val="24"/>
          <w:szCs w:val="24"/>
        </w:rPr>
        <w:t>principles</w:t>
      </w:r>
      <w:r w:rsidR="006A5855" w:rsidRPr="00334889">
        <w:rPr>
          <w:bCs/>
          <w:sz w:val="24"/>
          <w:szCs w:val="24"/>
        </w:rPr>
        <w:t xml:space="preserve"> </w:t>
      </w:r>
      <w:r w:rsidR="00877240" w:rsidRPr="00334889">
        <w:rPr>
          <w:bCs/>
          <w:sz w:val="24"/>
          <w:szCs w:val="24"/>
        </w:rPr>
        <w:t>of</w:t>
      </w:r>
      <w:r w:rsidR="006A5855" w:rsidRPr="00334889">
        <w:rPr>
          <w:bCs/>
          <w:sz w:val="24"/>
          <w:szCs w:val="24"/>
        </w:rPr>
        <w:t xml:space="preserve"> </w:t>
      </w:r>
      <w:r w:rsidR="00877240" w:rsidRPr="00334889">
        <w:rPr>
          <w:bCs/>
          <w:sz w:val="24"/>
          <w:szCs w:val="24"/>
        </w:rPr>
        <w:t>public</w:t>
      </w:r>
      <w:r w:rsidR="006A5855" w:rsidRPr="00334889">
        <w:rPr>
          <w:bCs/>
          <w:sz w:val="24"/>
          <w:szCs w:val="24"/>
        </w:rPr>
        <w:t xml:space="preserve"> </w:t>
      </w:r>
      <w:r w:rsidR="00877240" w:rsidRPr="00334889">
        <w:rPr>
          <w:bCs/>
          <w:sz w:val="24"/>
          <w:szCs w:val="24"/>
        </w:rPr>
        <w:t>health</w:t>
      </w:r>
      <w:r w:rsidR="006A5855" w:rsidRPr="00334889">
        <w:rPr>
          <w:bCs/>
          <w:sz w:val="24"/>
          <w:szCs w:val="24"/>
        </w:rPr>
        <w:t xml:space="preserve"> </w:t>
      </w:r>
      <w:r w:rsidR="00877240" w:rsidRPr="00334889">
        <w:rPr>
          <w:bCs/>
          <w:sz w:val="24"/>
          <w:szCs w:val="24"/>
        </w:rPr>
        <w:t>surveillance</w:t>
      </w:r>
      <w:r w:rsidR="006A5855" w:rsidRPr="00334889">
        <w:rPr>
          <w:bCs/>
          <w:sz w:val="24"/>
          <w:szCs w:val="24"/>
        </w:rPr>
        <w:t xml:space="preserve"> </w:t>
      </w:r>
      <w:r w:rsidR="00877240" w:rsidRPr="00334889">
        <w:rPr>
          <w:bCs/>
          <w:sz w:val="24"/>
          <w:szCs w:val="24"/>
        </w:rPr>
        <w:t>and</w:t>
      </w:r>
      <w:r w:rsidR="006A5855" w:rsidRPr="00334889">
        <w:rPr>
          <w:bCs/>
          <w:sz w:val="24"/>
          <w:szCs w:val="24"/>
        </w:rPr>
        <w:t xml:space="preserve"> </w:t>
      </w:r>
      <w:r w:rsidR="00877240" w:rsidRPr="00334889">
        <w:rPr>
          <w:bCs/>
          <w:sz w:val="24"/>
          <w:szCs w:val="24"/>
        </w:rPr>
        <w:t>response</w:t>
      </w:r>
      <w:r w:rsidR="006A5855" w:rsidRPr="00334889">
        <w:rPr>
          <w:bCs/>
          <w:sz w:val="24"/>
          <w:szCs w:val="24"/>
        </w:rPr>
        <w:t xml:space="preserve"> </w:t>
      </w:r>
      <w:r w:rsidR="00877240" w:rsidRPr="00334889">
        <w:rPr>
          <w:bCs/>
          <w:sz w:val="24"/>
          <w:szCs w:val="24"/>
        </w:rPr>
        <w:t>by</w:t>
      </w:r>
      <w:r w:rsidR="006A5855" w:rsidRPr="00334889">
        <w:rPr>
          <w:bCs/>
          <w:sz w:val="24"/>
          <w:szCs w:val="24"/>
        </w:rPr>
        <w:t xml:space="preserve"> </w:t>
      </w:r>
      <w:r w:rsidR="00877240" w:rsidRPr="00334889">
        <w:rPr>
          <w:bCs/>
          <w:sz w:val="24"/>
          <w:szCs w:val="24"/>
        </w:rPr>
        <w:t>collecting</w:t>
      </w:r>
      <w:r w:rsidR="006A5855" w:rsidRPr="00334889">
        <w:rPr>
          <w:bCs/>
          <w:sz w:val="24"/>
          <w:szCs w:val="24"/>
        </w:rPr>
        <w:t xml:space="preserve"> </w:t>
      </w:r>
      <w:r w:rsidR="00877240" w:rsidRPr="00334889">
        <w:rPr>
          <w:bCs/>
          <w:sz w:val="24"/>
          <w:szCs w:val="24"/>
        </w:rPr>
        <w:t>accurate</w:t>
      </w:r>
      <w:r w:rsidR="006A5855" w:rsidRPr="00334889">
        <w:rPr>
          <w:bCs/>
          <w:sz w:val="24"/>
          <w:szCs w:val="24"/>
        </w:rPr>
        <w:t xml:space="preserve"> </w:t>
      </w:r>
      <w:r w:rsidR="00877240" w:rsidRPr="00334889">
        <w:rPr>
          <w:bCs/>
          <w:sz w:val="24"/>
          <w:szCs w:val="24"/>
        </w:rPr>
        <w:t>information</w:t>
      </w:r>
      <w:r w:rsidR="006A5855" w:rsidRPr="00334889">
        <w:rPr>
          <w:bCs/>
          <w:sz w:val="24"/>
          <w:szCs w:val="24"/>
        </w:rPr>
        <w:t xml:space="preserve"> </w:t>
      </w:r>
      <w:r w:rsidR="00877240" w:rsidRPr="00334889">
        <w:rPr>
          <w:bCs/>
          <w:sz w:val="24"/>
          <w:szCs w:val="24"/>
        </w:rPr>
        <w:t>on</w:t>
      </w:r>
      <w:r w:rsidR="006A5855" w:rsidRPr="00334889">
        <w:rPr>
          <w:bCs/>
          <w:sz w:val="24"/>
          <w:szCs w:val="24"/>
        </w:rPr>
        <w:t xml:space="preserve"> </w:t>
      </w:r>
      <w:r w:rsidR="00877240" w:rsidRPr="00334889">
        <w:rPr>
          <w:bCs/>
          <w:sz w:val="24"/>
          <w:szCs w:val="24"/>
        </w:rPr>
        <w:t>cause</w:t>
      </w:r>
      <w:r w:rsidR="006A5855" w:rsidRPr="00334889">
        <w:rPr>
          <w:bCs/>
          <w:sz w:val="24"/>
          <w:szCs w:val="24"/>
        </w:rPr>
        <w:t xml:space="preserve"> </w:t>
      </w:r>
      <w:r w:rsidR="00877240" w:rsidRPr="00334889">
        <w:rPr>
          <w:bCs/>
          <w:sz w:val="24"/>
          <w:szCs w:val="24"/>
        </w:rPr>
        <w:t>of</w:t>
      </w:r>
      <w:r w:rsidR="006A5855" w:rsidRPr="00334889">
        <w:rPr>
          <w:bCs/>
          <w:sz w:val="24"/>
          <w:szCs w:val="24"/>
        </w:rPr>
        <w:t xml:space="preserve"> </w:t>
      </w:r>
      <w:r w:rsidR="00877240" w:rsidRPr="00334889">
        <w:rPr>
          <w:bCs/>
          <w:sz w:val="24"/>
          <w:szCs w:val="24"/>
        </w:rPr>
        <w:t>maternal</w:t>
      </w:r>
      <w:r w:rsidR="006A5855" w:rsidRPr="00334889">
        <w:rPr>
          <w:bCs/>
          <w:sz w:val="24"/>
          <w:szCs w:val="24"/>
        </w:rPr>
        <w:t xml:space="preserve"> </w:t>
      </w:r>
      <w:r w:rsidR="00877240" w:rsidRPr="00334889">
        <w:rPr>
          <w:bCs/>
          <w:sz w:val="24"/>
          <w:szCs w:val="24"/>
        </w:rPr>
        <w:t>deaths</w:t>
      </w:r>
      <w:r w:rsidR="006A5855" w:rsidRPr="00334889">
        <w:rPr>
          <w:bCs/>
          <w:sz w:val="24"/>
          <w:szCs w:val="24"/>
        </w:rPr>
        <w:t xml:space="preserve"> </w:t>
      </w:r>
      <w:r w:rsidR="00877240" w:rsidRPr="00334889">
        <w:rPr>
          <w:bCs/>
          <w:sz w:val="24"/>
          <w:szCs w:val="24"/>
        </w:rPr>
        <w:t>so</w:t>
      </w:r>
      <w:r w:rsidR="006A5855" w:rsidRPr="00334889">
        <w:rPr>
          <w:b/>
          <w:bCs/>
          <w:sz w:val="24"/>
          <w:szCs w:val="24"/>
        </w:rPr>
        <w:t xml:space="preserve"> </w:t>
      </w:r>
      <w:r w:rsidR="00877240" w:rsidRPr="00334889">
        <w:rPr>
          <w:bCs/>
          <w:sz w:val="24"/>
          <w:szCs w:val="24"/>
        </w:rPr>
        <w:t>lessons</w:t>
      </w:r>
      <w:r w:rsidR="006A5855" w:rsidRPr="00334889">
        <w:rPr>
          <w:bCs/>
          <w:sz w:val="24"/>
          <w:szCs w:val="24"/>
        </w:rPr>
        <w:t xml:space="preserve"> </w:t>
      </w:r>
      <w:r w:rsidR="00877240" w:rsidRPr="00334889">
        <w:rPr>
          <w:bCs/>
          <w:sz w:val="24"/>
          <w:szCs w:val="24"/>
        </w:rPr>
        <w:t>can</w:t>
      </w:r>
      <w:r w:rsidR="006A5855" w:rsidRPr="00334889">
        <w:rPr>
          <w:bCs/>
          <w:sz w:val="24"/>
          <w:szCs w:val="24"/>
        </w:rPr>
        <w:t xml:space="preserve"> </w:t>
      </w:r>
      <w:r w:rsidR="00877240" w:rsidRPr="00334889">
        <w:rPr>
          <w:bCs/>
          <w:sz w:val="24"/>
          <w:szCs w:val="24"/>
        </w:rPr>
        <w:t>be</w:t>
      </w:r>
      <w:r w:rsidR="006A5855" w:rsidRPr="00334889">
        <w:rPr>
          <w:bCs/>
          <w:sz w:val="24"/>
          <w:szCs w:val="24"/>
        </w:rPr>
        <w:t xml:space="preserve"> </w:t>
      </w:r>
      <w:r w:rsidR="00877240" w:rsidRPr="00334889">
        <w:rPr>
          <w:bCs/>
          <w:sz w:val="24"/>
          <w:szCs w:val="24"/>
        </w:rPr>
        <w:t>learnt</w:t>
      </w:r>
      <w:r w:rsidR="006A5855" w:rsidRPr="00334889">
        <w:rPr>
          <w:bCs/>
          <w:sz w:val="24"/>
          <w:szCs w:val="24"/>
        </w:rPr>
        <w:t xml:space="preserve"> </w:t>
      </w:r>
      <w:r w:rsidR="00877240" w:rsidRPr="00334889">
        <w:rPr>
          <w:bCs/>
          <w:sz w:val="24"/>
          <w:szCs w:val="24"/>
        </w:rPr>
        <w:t>and</w:t>
      </w:r>
      <w:r w:rsidR="006A5855" w:rsidRPr="00334889">
        <w:rPr>
          <w:bCs/>
          <w:sz w:val="24"/>
          <w:szCs w:val="24"/>
        </w:rPr>
        <w:t xml:space="preserve"> </w:t>
      </w:r>
      <w:r w:rsidR="00877240" w:rsidRPr="00334889">
        <w:rPr>
          <w:bCs/>
          <w:sz w:val="24"/>
          <w:szCs w:val="24"/>
        </w:rPr>
        <w:t>actions</w:t>
      </w:r>
      <w:r w:rsidR="006A5855" w:rsidRPr="00334889">
        <w:rPr>
          <w:bCs/>
          <w:sz w:val="24"/>
          <w:szCs w:val="24"/>
        </w:rPr>
        <w:t xml:space="preserve"> </w:t>
      </w:r>
      <w:r w:rsidR="00877240" w:rsidRPr="00334889">
        <w:rPr>
          <w:bCs/>
          <w:sz w:val="24"/>
          <w:szCs w:val="24"/>
        </w:rPr>
        <w:t>taken</w:t>
      </w:r>
      <w:r w:rsidR="006A5855" w:rsidRPr="00334889">
        <w:rPr>
          <w:bCs/>
          <w:sz w:val="24"/>
          <w:szCs w:val="24"/>
        </w:rPr>
        <w:t xml:space="preserve"> </w:t>
      </w:r>
      <w:r w:rsidR="00877240" w:rsidRPr="00334889">
        <w:rPr>
          <w:bCs/>
          <w:sz w:val="24"/>
          <w:szCs w:val="24"/>
        </w:rPr>
        <w:t>to</w:t>
      </w:r>
      <w:r w:rsidR="006A5855" w:rsidRPr="00334889">
        <w:rPr>
          <w:bCs/>
          <w:sz w:val="24"/>
          <w:szCs w:val="24"/>
        </w:rPr>
        <w:t xml:space="preserve"> </w:t>
      </w:r>
      <w:r w:rsidR="00877240" w:rsidRPr="00334889">
        <w:rPr>
          <w:bCs/>
          <w:sz w:val="24"/>
          <w:szCs w:val="24"/>
        </w:rPr>
        <w:t>prevent</w:t>
      </w:r>
      <w:r w:rsidR="006A5855" w:rsidRPr="00334889">
        <w:rPr>
          <w:bCs/>
          <w:sz w:val="24"/>
          <w:szCs w:val="24"/>
        </w:rPr>
        <w:t xml:space="preserve"> </w:t>
      </w:r>
      <w:r w:rsidR="00877240" w:rsidRPr="00334889">
        <w:rPr>
          <w:bCs/>
          <w:sz w:val="24"/>
          <w:szCs w:val="24"/>
        </w:rPr>
        <w:t>similar</w:t>
      </w:r>
      <w:r w:rsidR="006A5855" w:rsidRPr="00334889">
        <w:rPr>
          <w:bCs/>
          <w:sz w:val="24"/>
          <w:szCs w:val="24"/>
        </w:rPr>
        <w:t xml:space="preserve"> </w:t>
      </w:r>
      <w:r w:rsidR="00877240" w:rsidRPr="00334889">
        <w:rPr>
          <w:bCs/>
          <w:sz w:val="24"/>
          <w:szCs w:val="24"/>
        </w:rPr>
        <w:t>deaths</w:t>
      </w:r>
      <w:r w:rsidR="006A5855" w:rsidRPr="00334889">
        <w:rPr>
          <w:bCs/>
          <w:sz w:val="24"/>
          <w:szCs w:val="24"/>
        </w:rPr>
        <w:t xml:space="preserve"> </w:t>
      </w:r>
      <w:r w:rsidR="00877240" w:rsidRPr="00334889">
        <w:rPr>
          <w:bCs/>
          <w:sz w:val="24"/>
          <w:szCs w:val="24"/>
        </w:rPr>
        <w:t>in</w:t>
      </w:r>
      <w:r w:rsidR="006A5855" w:rsidRPr="00334889">
        <w:rPr>
          <w:bCs/>
          <w:sz w:val="24"/>
          <w:szCs w:val="24"/>
        </w:rPr>
        <w:t xml:space="preserve"> </w:t>
      </w:r>
      <w:r w:rsidR="00877240" w:rsidRPr="00334889">
        <w:rPr>
          <w:bCs/>
          <w:sz w:val="24"/>
          <w:szCs w:val="24"/>
        </w:rPr>
        <w:t>the</w:t>
      </w:r>
      <w:r w:rsidR="006A5855" w:rsidRPr="00334889">
        <w:rPr>
          <w:bCs/>
          <w:sz w:val="24"/>
          <w:szCs w:val="24"/>
        </w:rPr>
        <w:t xml:space="preserve"> </w:t>
      </w:r>
      <w:r w:rsidR="00877240" w:rsidRPr="00334889">
        <w:rPr>
          <w:bCs/>
          <w:sz w:val="24"/>
          <w:szCs w:val="24"/>
        </w:rPr>
        <w:t>future</w:t>
      </w:r>
      <w:r w:rsidR="006A5855" w:rsidRPr="00334889">
        <w:rPr>
          <w:bCs/>
          <w:sz w:val="24"/>
          <w:szCs w:val="24"/>
        </w:rPr>
        <w:t xml:space="preserve"> </w:t>
      </w:r>
      <w:r w:rsidR="00877240" w:rsidRPr="00334889">
        <w:rPr>
          <w:bCs/>
          <w:sz w:val="24"/>
          <w:szCs w:val="24"/>
        </w:rPr>
        <w:t>and</w:t>
      </w:r>
      <w:r w:rsidR="006A5855" w:rsidRPr="00334889">
        <w:rPr>
          <w:bCs/>
          <w:sz w:val="24"/>
          <w:szCs w:val="24"/>
        </w:rPr>
        <w:t xml:space="preserve"> </w:t>
      </w:r>
      <w:r w:rsidR="00877240" w:rsidRPr="00334889">
        <w:rPr>
          <w:bCs/>
          <w:sz w:val="24"/>
          <w:szCs w:val="24"/>
        </w:rPr>
        <w:t>to</w:t>
      </w:r>
      <w:r w:rsidR="006A5855" w:rsidRPr="00334889">
        <w:rPr>
          <w:bCs/>
          <w:sz w:val="24"/>
          <w:szCs w:val="24"/>
        </w:rPr>
        <w:t xml:space="preserve"> </w:t>
      </w:r>
      <w:r w:rsidR="00877240" w:rsidRPr="00334889">
        <w:rPr>
          <w:bCs/>
          <w:sz w:val="24"/>
          <w:szCs w:val="24"/>
        </w:rPr>
        <w:t>improve</w:t>
      </w:r>
      <w:r w:rsidR="006A5855" w:rsidRPr="00334889">
        <w:rPr>
          <w:bCs/>
          <w:sz w:val="24"/>
          <w:szCs w:val="24"/>
        </w:rPr>
        <w:t xml:space="preserve"> </w:t>
      </w:r>
      <w:r w:rsidR="00877240" w:rsidRPr="00334889">
        <w:rPr>
          <w:bCs/>
          <w:sz w:val="24"/>
          <w:szCs w:val="24"/>
        </w:rPr>
        <w:t>quality</w:t>
      </w:r>
      <w:r w:rsidR="006A5855" w:rsidRPr="00334889">
        <w:rPr>
          <w:bCs/>
          <w:sz w:val="24"/>
          <w:szCs w:val="24"/>
        </w:rPr>
        <w:t xml:space="preserve"> </w:t>
      </w:r>
      <w:r w:rsidR="00877240" w:rsidRPr="00334889">
        <w:rPr>
          <w:bCs/>
          <w:sz w:val="24"/>
          <w:szCs w:val="24"/>
        </w:rPr>
        <w:t>of</w:t>
      </w:r>
      <w:r w:rsidR="006A5855" w:rsidRPr="00334889">
        <w:rPr>
          <w:bCs/>
          <w:sz w:val="24"/>
          <w:szCs w:val="24"/>
        </w:rPr>
        <w:t xml:space="preserve"> </w:t>
      </w:r>
      <w:r w:rsidR="00877240" w:rsidRPr="00334889">
        <w:rPr>
          <w:bCs/>
          <w:sz w:val="24"/>
          <w:szCs w:val="24"/>
        </w:rPr>
        <w:t>care.</w:t>
      </w:r>
      <w:r w:rsidR="006A5855" w:rsidRPr="00334889">
        <w:rPr>
          <w:rFonts w:eastAsia="Arial Unicode MS" w:cs="Times New Roman"/>
          <w:sz w:val="24"/>
          <w:szCs w:val="24"/>
        </w:rPr>
        <w:t xml:space="preserve"> </w:t>
      </w:r>
    </w:p>
    <w:p w14:paraId="0E54C844" w14:textId="7B808D16" w:rsidR="00895F55" w:rsidRPr="00334889" w:rsidRDefault="00875EFA" w:rsidP="00286152">
      <w:pPr>
        <w:autoSpaceDE w:val="0"/>
        <w:autoSpaceDN w:val="0"/>
        <w:adjustRightInd w:val="0"/>
        <w:spacing w:after="0" w:line="240" w:lineRule="auto"/>
        <w:rPr>
          <w:rFonts w:cs="Times New Roman"/>
          <w:b/>
          <w:bCs/>
          <w:sz w:val="24"/>
          <w:szCs w:val="24"/>
        </w:rPr>
      </w:pPr>
      <w:r w:rsidRPr="00334889">
        <w:rPr>
          <w:rFonts w:cs="Times New Roman"/>
          <w:b/>
          <w:bCs/>
          <w:sz w:val="24"/>
          <w:szCs w:val="24"/>
        </w:rPr>
        <w:t>Conflict</w:t>
      </w:r>
      <w:r w:rsidR="005C6810" w:rsidRPr="00334889">
        <w:rPr>
          <w:rFonts w:cs="Times New Roman"/>
          <w:b/>
          <w:bCs/>
          <w:sz w:val="24"/>
          <w:szCs w:val="24"/>
        </w:rPr>
        <w:t>s</w:t>
      </w:r>
      <w:r w:rsidR="006A5855" w:rsidRPr="00334889">
        <w:rPr>
          <w:rFonts w:cs="Times New Roman"/>
          <w:b/>
          <w:bCs/>
          <w:sz w:val="24"/>
          <w:szCs w:val="24"/>
        </w:rPr>
        <w:t xml:space="preserve"> </w:t>
      </w:r>
      <w:r w:rsidRPr="00334889">
        <w:rPr>
          <w:rFonts w:cs="Times New Roman"/>
          <w:b/>
          <w:bCs/>
          <w:sz w:val="24"/>
          <w:szCs w:val="24"/>
        </w:rPr>
        <w:t>of</w:t>
      </w:r>
      <w:r w:rsidR="006A5855" w:rsidRPr="00334889">
        <w:rPr>
          <w:rFonts w:cs="Times New Roman"/>
          <w:b/>
          <w:bCs/>
          <w:sz w:val="24"/>
          <w:szCs w:val="24"/>
        </w:rPr>
        <w:t xml:space="preserve"> </w:t>
      </w:r>
      <w:r w:rsidR="00895F55" w:rsidRPr="00334889">
        <w:rPr>
          <w:rFonts w:cs="Times New Roman"/>
          <w:b/>
          <w:bCs/>
          <w:sz w:val="24"/>
          <w:szCs w:val="24"/>
        </w:rPr>
        <w:t>interest</w:t>
      </w:r>
    </w:p>
    <w:p w14:paraId="65939FE2" w14:textId="3D8B7ABC" w:rsidR="00895F55" w:rsidRPr="00334889" w:rsidRDefault="00875EFA" w:rsidP="00286152">
      <w:pPr>
        <w:spacing w:line="360" w:lineRule="auto"/>
        <w:rPr>
          <w:rFonts w:cs="Times New Roman"/>
          <w:sz w:val="24"/>
          <w:szCs w:val="24"/>
        </w:rPr>
      </w:pPr>
      <w:r w:rsidRPr="00334889">
        <w:rPr>
          <w:rFonts w:cs="Times New Roman"/>
          <w:sz w:val="24"/>
          <w:szCs w:val="24"/>
        </w:rPr>
        <w:t>The</w:t>
      </w:r>
      <w:r w:rsidR="006A5855" w:rsidRPr="00334889">
        <w:rPr>
          <w:rFonts w:cs="Times New Roman"/>
          <w:sz w:val="24"/>
          <w:szCs w:val="24"/>
        </w:rPr>
        <w:t xml:space="preserve"> </w:t>
      </w:r>
      <w:r w:rsidRPr="00334889">
        <w:rPr>
          <w:rFonts w:cs="Times New Roman"/>
          <w:sz w:val="24"/>
          <w:szCs w:val="24"/>
        </w:rPr>
        <w:t>authors</w:t>
      </w:r>
      <w:r w:rsidR="006A5855" w:rsidRPr="00334889">
        <w:rPr>
          <w:rFonts w:cs="Times New Roman"/>
          <w:sz w:val="24"/>
          <w:szCs w:val="24"/>
        </w:rPr>
        <w:t xml:space="preserve"> </w:t>
      </w:r>
      <w:r w:rsidRPr="00334889">
        <w:rPr>
          <w:rFonts w:cs="Times New Roman"/>
          <w:sz w:val="24"/>
          <w:szCs w:val="24"/>
        </w:rPr>
        <w:t>are</w:t>
      </w:r>
      <w:r w:rsidR="006A5855" w:rsidRPr="00334889">
        <w:rPr>
          <w:rFonts w:cs="Times New Roman"/>
          <w:sz w:val="24"/>
          <w:szCs w:val="24"/>
        </w:rPr>
        <w:t xml:space="preserve"> </w:t>
      </w:r>
      <w:r w:rsidRPr="00334889">
        <w:rPr>
          <w:rFonts w:cs="Times New Roman"/>
          <w:sz w:val="24"/>
          <w:szCs w:val="24"/>
        </w:rPr>
        <w:t>unaware</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any</w:t>
      </w:r>
      <w:r w:rsidR="006A5855" w:rsidRPr="00334889">
        <w:rPr>
          <w:rFonts w:cs="Times New Roman"/>
          <w:sz w:val="24"/>
          <w:szCs w:val="24"/>
        </w:rPr>
        <w:t xml:space="preserve"> </w:t>
      </w:r>
      <w:r w:rsidRPr="00334889">
        <w:rPr>
          <w:rFonts w:cs="Times New Roman"/>
          <w:sz w:val="24"/>
          <w:szCs w:val="24"/>
        </w:rPr>
        <w:t>potential</w:t>
      </w:r>
      <w:r w:rsidR="006A5855" w:rsidRPr="00334889">
        <w:rPr>
          <w:rFonts w:cs="Times New Roman"/>
          <w:sz w:val="24"/>
          <w:szCs w:val="24"/>
        </w:rPr>
        <w:t xml:space="preserve"> </w:t>
      </w:r>
      <w:r w:rsidRPr="00334889">
        <w:rPr>
          <w:rFonts w:cs="Times New Roman"/>
          <w:sz w:val="24"/>
          <w:szCs w:val="24"/>
        </w:rPr>
        <w:t>conflicts</w:t>
      </w:r>
      <w:r w:rsidR="006A5855" w:rsidRPr="00334889">
        <w:rPr>
          <w:rFonts w:cs="Times New Roman"/>
          <w:sz w:val="24"/>
          <w:szCs w:val="24"/>
        </w:rPr>
        <w:t xml:space="preserve"> </w:t>
      </w:r>
      <w:r w:rsidRPr="00334889">
        <w:rPr>
          <w:rFonts w:cs="Times New Roman"/>
          <w:sz w:val="24"/>
          <w:szCs w:val="24"/>
        </w:rPr>
        <w:t>of</w:t>
      </w:r>
      <w:r w:rsidR="006A5855" w:rsidRPr="00334889">
        <w:rPr>
          <w:rFonts w:cs="Times New Roman"/>
          <w:sz w:val="24"/>
          <w:szCs w:val="24"/>
        </w:rPr>
        <w:t xml:space="preserve"> </w:t>
      </w:r>
      <w:r w:rsidRPr="00334889">
        <w:rPr>
          <w:rFonts w:cs="Times New Roman"/>
          <w:sz w:val="24"/>
          <w:szCs w:val="24"/>
        </w:rPr>
        <w:t>interest.</w:t>
      </w:r>
    </w:p>
    <w:p w14:paraId="272D844D" w14:textId="7FFB58D1" w:rsidR="00A9028B" w:rsidRPr="00334889" w:rsidRDefault="00300497" w:rsidP="00286152">
      <w:pPr>
        <w:spacing w:after="0"/>
        <w:rPr>
          <w:rFonts w:cs="Times New Roman"/>
          <w:b/>
          <w:sz w:val="28"/>
          <w:szCs w:val="28"/>
        </w:rPr>
      </w:pPr>
      <w:r w:rsidRPr="00334889">
        <w:rPr>
          <w:rFonts w:cs="Times New Roman"/>
          <w:b/>
          <w:sz w:val="28"/>
          <w:szCs w:val="28"/>
        </w:rPr>
        <w:t>References</w:t>
      </w:r>
    </w:p>
    <w:p w14:paraId="6998641F" w14:textId="67FD56A3" w:rsidR="005D03A4" w:rsidRPr="00334889" w:rsidRDefault="005D03A4" w:rsidP="00286152">
      <w:pPr>
        <w:pStyle w:val="ListParagraph"/>
        <w:numPr>
          <w:ilvl w:val="0"/>
          <w:numId w:val="36"/>
        </w:numPr>
        <w:ind w:left="426" w:hanging="426"/>
        <w:rPr>
          <w:rStyle w:val="Hyperlink"/>
          <w:rFonts w:asciiTheme="minorHAnsi" w:hAnsiTheme="minorHAnsi"/>
          <w:b/>
          <w:color w:val="auto"/>
          <w:sz w:val="24"/>
          <w:szCs w:val="24"/>
        </w:rPr>
      </w:pPr>
      <w:r w:rsidRPr="00334889">
        <w:rPr>
          <w:rFonts w:asciiTheme="minorHAnsi" w:hAnsiTheme="minorHAnsi"/>
          <w:color w:val="000000"/>
          <w:sz w:val="24"/>
          <w:szCs w:val="24"/>
        </w:rPr>
        <w:t>WHO.</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Strategies</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towards</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Ending</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Preventable</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Maternal</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Mortality</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(EPMM).</w:t>
      </w:r>
      <w:r w:rsidR="006A5855" w:rsidRPr="00334889">
        <w:rPr>
          <w:rFonts w:asciiTheme="minorHAnsi" w:hAnsiTheme="minorHAnsi"/>
          <w:color w:val="000000"/>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2015.</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Available</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from:</w:t>
      </w:r>
      <w:r w:rsidR="006A5855" w:rsidRPr="00334889">
        <w:rPr>
          <w:rFonts w:asciiTheme="minorHAnsi" w:hAnsiTheme="minorHAnsi"/>
          <w:color w:val="000000"/>
          <w:sz w:val="24"/>
          <w:szCs w:val="24"/>
        </w:rPr>
        <w:t xml:space="preserve"> </w:t>
      </w:r>
      <w:hyperlink r:id="rId12" w:history="1">
        <w:r w:rsidRPr="00334889">
          <w:rPr>
            <w:rStyle w:val="Hyperlink"/>
            <w:rFonts w:asciiTheme="minorHAnsi" w:hAnsiTheme="minorHAnsi"/>
            <w:sz w:val="24"/>
            <w:szCs w:val="24"/>
          </w:rPr>
          <w:t>http://who.int/reproductivehealth/topics/maternal-perinatal/epmm/en/</w:t>
        </w:r>
      </w:hyperlink>
    </w:p>
    <w:p w14:paraId="068F0308" w14:textId="4AFCD3C4" w:rsidR="005D03A4" w:rsidRPr="00334889" w:rsidRDefault="005D03A4" w:rsidP="00286152">
      <w:pPr>
        <w:pStyle w:val="ListParagraph"/>
        <w:numPr>
          <w:ilvl w:val="0"/>
          <w:numId w:val="36"/>
        </w:numPr>
        <w:ind w:left="426" w:hanging="426"/>
        <w:rPr>
          <w:rStyle w:val="Hyperlink"/>
          <w:rFonts w:asciiTheme="minorHAnsi" w:hAnsiTheme="minorHAnsi"/>
          <w:b/>
          <w:color w:val="auto"/>
          <w:sz w:val="24"/>
          <w:szCs w:val="24"/>
        </w:rPr>
      </w:pP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Sustainable</w:t>
      </w:r>
      <w:r w:rsidR="006A5855" w:rsidRPr="00334889">
        <w:rPr>
          <w:rFonts w:asciiTheme="minorHAnsi" w:hAnsiTheme="minorHAnsi"/>
          <w:sz w:val="24"/>
          <w:szCs w:val="24"/>
        </w:rPr>
        <w:t xml:space="preserve"> </w:t>
      </w:r>
      <w:r w:rsidRPr="00334889">
        <w:rPr>
          <w:rFonts w:asciiTheme="minorHAnsi" w:hAnsiTheme="minorHAnsi"/>
          <w:sz w:val="24"/>
          <w:szCs w:val="24"/>
        </w:rPr>
        <w:t>Development</w:t>
      </w:r>
      <w:r w:rsidR="006A5855" w:rsidRPr="00334889">
        <w:rPr>
          <w:rFonts w:asciiTheme="minorHAnsi" w:hAnsiTheme="minorHAnsi"/>
          <w:sz w:val="24"/>
          <w:szCs w:val="24"/>
        </w:rPr>
        <w:t xml:space="preserve"> </w:t>
      </w:r>
      <w:r w:rsidRPr="00334889">
        <w:rPr>
          <w:rFonts w:asciiTheme="minorHAnsi" w:hAnsiTheme="minorHAnsi"/>
          <w:sz w:val="24"/>
          <w:szCs w:val="24"/>
        </w:rPr>
        <w:t>Goals.</w:t>
      </w:r>
      <w:r w:rsidR="006A5855" w:rsidRPr="00334889">
        <w:rPr>
          <w:rFonts w:asciiTheme="minorHAnsi" w:hAnsiTheme="minorHAnsi"/>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2015.</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Available</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from:</w:t>
      </w:r>
      <w:r w:rsidR="006A5855" w:rsidRPr="00334889">
        <w:rPr>
          <w:rFonts w:asciiTheme="minorHAnsi" w:hAnsiTheme="minorHAnsi"/>
          <w:color w:val="000000"/>
          <w:sz w:val="24"/>
          <w:szCs w:val="24"/>
        </w:rPr>
        <w:t xml:space="preserve"> </w:t>
      </w:r>
      <w:hyperlink r:id="rId13" w:history="1">
        <w:r w:rsidRPr="00334889">
          <w:rPr>
            <w:rStyle w:val="Hyperlink"/>
            <w:rFonts w:asciiTheme="minorHAnsi" w:hAnsiTheme="minorHAnsi"/>
            <w:sz w:val="24"/>
            <w:szCs w:val="24"/>
          </w:rPr>
          <w:t>http://www.un.org/sustainabledevelopment/sustainable-development-goals/</w:t>
        </w:r>
      </w:hyperlink>
    </w:p>
    <w:p w14:paraId="39186D44" w14:textId="2DD51E4E" w:rsidR="005D03A4" w:rsidRPr="00334889" w:rsidRDefault="005D03A4" w:rsidP="00286152">
      <w:pPr>
        <w:pStyle w:val="ListParagraph"/>
        <w:numPr>
          <w:ilvl w:val="0"/>
          <w:numId w:val="36"/>
        </w:numPr>
        <w:ind w:left="426" w:hanging="426"/>
        <w:rPr>
          <w:rStyle w:val="Hyperlink"/>
          <w:rFonts w:asciiTheme="minorHAnsi" w:hAnsiTheme="minorHAnsi"/>
          <w:b/>
          <w:color w:val="auto"/>
          <w:sz w:val="24"/>
          <w:szCs w:val="24"/>
        </w:rPr>
      </w:pPr>
      <w:r w:rsidRPr="00334889">
        <w:rPr>
          <w:rFonts w:asciiTheme="minorHAnsi" w:hAnsiTheme="minorHAnsi"/>
          <w:sz w:val="24"/>
          <w:szCs w:val="24"/>
        </w:rPr>
        <w:t>WHO</w:t>
      </w:r>
      <w:r w:rsidR="00B1242F"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Commission</w:t>
      </w:r>
      <w:r w:rsidR="006A5855" w:rsidRPr="00334889">
        <w:rPr>
          <w:rFonts w:asciiTheme="minorHAnsi" w:hAnsiTheme="minorHAnsi"/>
          <w:sz w:val="24"/>
          <w:szCs w:val="24"/>
        </w:rPr>
        <w:t xml:space="preserve"> </w:t>
      </w:r>
      <w:r w:rsidRPr="00334889">
        <w:rPr>
          <w:rFonts w:asciiTheme="minorHAnsi" w:hAnsiTheme="minorHAnsi"/>
          <w:sz w:val="24"/>
          <w:szCs w:val="24"/>
        </w:rPr>
        <w:t>on</w:t>
      </w:r>
      <w:r w:rsidR="006A5855" w:rsidRPr="00334889">
        <w:rPr>
          <w:rFonts w:asciiTheme="minorHAnsi" w:hAnsiTheme="minorHAnsi"/>
          <w:sz w:val="24"/>
          <w:szCs w:val="24"/>
        </w:rPr>
        <w:t xml:space="preserve"> </w:t>
      </w:r>
      <w:r w:rsidRPr="00334889">
        <w:rPr>
          <w:rFonts w:asciiTheme="minorHAnsi" w:hAnsiTheme="minorHAnsi"/>
          <w:sz w:val="24"/>
          <w:szCs w:val="24"/>
        </w:rPr>
        <w:t>Information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Accountability</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Women’s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Children’s</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Keeping</w:t>
      </w:r>
      <w:r w:rsidR="006A5855" w:rsidRPr="00334889">
        <w:rPr>
          <w:rFonts w:asciiTheme="minorHAnsi" w:hAnsiTheme="minorHAnsi"/>
          <w:sz w:val="24"/>
          <w:szCs w:val="24"/>
        </w:rPr>
        <w:t xml:space="preserve"> </w:t>
      </w:r>
      <w:r w:rsidRPr="00334889">
        <w:rPr>
          <w:rFonts w:asciiTheme="minorHAnsi" w:hAnsiTheme="minorHAnsi"/>
          <w:sz w:val="24"/>
          <w:szCs w:val="24"/>
        </w:rPr>
        <w:t>promises,</w:t>
      </w:r>
      <w:r w:rsidR="006A5855" w:rsidRPr="00334889">
        <w:rPr>
          <w:rFonts w:asciiTheme="minorHAnsi" w:hAnsiTheme="minorHAnsi"/>
          <w:sz w:val="24"/>
          <w:szCs w:val="24"/>
        </w:rPr>
        <w:t xml:space="preserve"> </w:t>
      </w:r>
      <w:r w:rsidRPr="00334889">
        <w:rPr>
          <w:rFonts w:asciiTheme="minorHAnsi" w:hAnsiTheme="minorHAnsi"/>
          <w:sz w:val="24"/>
          <w:szCs w:val="24"/>
        </w:rPr>
        <w:t>measuring</w:t>
      </w:r>
      <w:r w:rsidR="006A5855" w:rsidRPr="00334889">
        <w:rPr>
          <w:rFonts w:asciiTheme="minorHAnsi" w:hAnsiTheme="minorHAnsi"/>
          <w:sz w:val="24"/>
          <w:szCs w:val="24"/>
        </w:rPr>
        <w:t xml:space="preserve"> </w:t>
      </w:r>
      <w:r w:rsidRPr="00334889">
        <w:rPr>
          <w:rFonts w:asciiTheme="minorHAnsi" w:hAnsiTheme="minorHAnsi"/>
          <w:sz w:val="24"/>
          <w:szCs w:val="24"/>
        </w:rPr>
        <w:t>results.</w:t>
      </w:r>
      <w:r w:rsidR="006A5855" w:rsidRPr="00334889">
        <w:rPr>
          <w:rFonts w:asciiTheme="minorHAnsi" w:hAnsiTheme="minorHAnsi"/>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006A5855" w:rsidRPr="00334889">
        <w:rPr>
          <w:rFonts w:asciiTheme="minorHAnsi" w:hAnsiTheme="minorHAnsi"/>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Available</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hyperlink r:id="rId14" w:history="1">
        <w:r w:rsidRPr="00334889">
          <w:rPr>
            <w:rStyle w:val="Hyperlink"/>
            <w:rFonts w:asciiTheme="minorHAnsi" w:hAnsiTheme="minorHAnsi"/>
            <w:sz w:val="24"/>
            <w:szCs w:val="24"/>
          </w:rPr>
          <w:t>http://www.who.int/topics/millennium_development_goals/accountability_commission/Commission_Report_advance_copy.pdf?ua=1</w:t>
        </w:r>
      </w:hyperlink>
    </w:p>
    <w:p w14:paraId="08C7541E" w14:textId="495D8153" w:rsidR="005D03A4" w:rsidRPr="00334889" w:rsidRDefault="005D03A4" w:rsidP="00286152">
      <w:pPr>
        <w:pStyle w:val="ListParagraph"/>
        <w:numPr>
          <w:ilvl w:val="0"/>
          <w:numId w:val="36"/>
        </w:numPr>
        <w:ind w:left="426" w:hanging="426"/>
        <w:rPr>
          <w:rStyle w:val="Hyperlink"/>
          <w:rFonts w:asciiTheme="minorHAnsi" w:hAnsiTheme="minorHAnsi"/>
          <w:b/>
          <w:color w:val="auto"/>
          <w:sz w:val="24"/>
          <w:szCs w:val="24"/>
        </w:rPr>
      </w:pPr>
      <w:r w:rsidRPr="00334889">
        <w:rPr>
          <w:rFonts w:asciiTheme="minorHAnsi" w:hAnsiTheme="minorHAnsi"/>
          <w:sz w:val="24"/>
          <w:szCs w:val="24"/>
        </w:rPr>
        <w:t>WHO.</w:t>
      </w:r>
      <w:r w:rsidR="006A5855" w:rsidRPr="00334889">
        <w:rPr>
          <w:rFonts w:asciiTheme="minorHAnsi" w:hAnsiTheme="minorHAnsi"/>
          <w:sz w:val="24"/>
          <w:szCs w:val="24"/>
        </w:rPr>
        <w:t xml:space="preserve"> </w:t>
      </w:r>
      <w:r w:rsidRPr="00334889">
        <w:rPr>
          <w:rFonts w:asciiTheme="minorHAnsi" w:hAnsiTheme="minorHAnsi"/>
          <w:color w:val="333333"/>
          <w:sz w:val="24"/>
          <w:szCs w:val="24"/>
          <w:shd w:val="clear" w:color="auto" w:fill="FFFFFF"/>
        </w:rPr>
        <w:t>Maternal</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Death</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Surveillance</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and</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Response.</w:t>
      </w:r>
      <w:r w:rsidR="006A5855" w:rsidRPr="00334889">
        <w:rPr>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Geneva:</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World</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Health</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Organization;</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2016</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Available</w:t>
      </w:r>
      <w:r w:rsidR="006A5855" w:rsidRPr="00334889">
        <w:rPr>
          <w:rStyle w:val="apple-converted-space"/>
          <w:rFonts w:asciiTheme="minorHAnsi" w:hAnsiTheme="minorHAnsi"/>
          <w:color w:val="333333"/>
          <w:sz w:val="24"/>
          <w:szCs w:val="24"/>
          <w:shd w:val="clear" w:color="auto" w:fill="FFFFFF"/>
        </w:rPr>
        <w:t xml:space="preserve"> </w:t>
      </w:r>
      <w:r w:rsidRPr="00334889">
        <w:rPr>
          <w:rStyle w:val="apple-converted-space"/>
          <w:rFonts w:asciiTheme="minorHAnsi" w:hAnsiTheme="minorHAnsi"/>
          <w:color w:val="333333"/>
          <w:sz w:val="24"/>
          <w:szCs w:val="24"/>
          <w:shd w:val="clear" w:color="auto" w:fill="FFFFFF"/>
        </w:rPr>
        <w:t>at:</w:t>
      </w:r>
      <w:r w:rsidR="006A5855" w:rsidRPr="00334889">
        <w:rPr>
          <w:rStyle w:val="apple-converted-space"/>
          <w:rFonts w:asciiTheme="minorHAnsi" w:hAnsiTheme="minorHAnsi"/>
          <w:color w:val="333333"/>
          <w:sz w:val="24"/>
          <w:szCs w:val="24"/>
          <w:shd w:val="clear" w:color="auto" w:fill="FFFFFF"/>
        </w:rPr>
        <w:t xml:space="preserve"> </w:t>
      </w:r>
      <w:hyperlink r:id="rId15" w:history="1">
        <w:r w:rsidRPr="00334889">
          <w:rPr>
            <w:rStyle w:val="Hyperlink"/>
            <w:rFonts w:asciiTheme="minorHAnsi" w:hAnsiTheme="minorHAnsi"/>
            <w:sz w:val="24"/>
            <w:szCs w:val="24"/>
            <w:shd w:val="clear" w:color="auto" w:fill="FFFFFF"/>
          </w:rPr>
          <w:t>http://www.who.int/maternal_child_adolescent/epidemiology/maternal-death-surveillance/en/</w:t>
        </w:r>
      </w:hyperlink>
    </w:p>
    <w:p w14:paraId="092391A0" w14:textId="56C4D629"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Ameh</w:t>
      </w:r>
      <w:r w:rsidR="006A5855" w:rsidRPr="00334889">
        <w:rPr>
          <w:rFonts w:asciiTheme="minorHAnsi" w:hAnsiTheme="minorHAnsi"/>
          <w:sz w:val="24"/>
          <w:szCs w:val="24"/>
        </w:rPr>
        <w:t xml:space="preserve"> </w:t>
      </w:r>
      <w:r w:rsidRPr="00334889">
        <w:rPr>
          <w:rFonts w:asciiTheme="minorHAnsi" w:hAnsiTheme="minorHAnsi"/>
          <w:sz w:val="24"/>
          <w:szCs w:val="24"/>
        </w:rPr>
        <w:t>CA,</w:t>
      </w:r>
      <w:r w:rsidR="006A5855" w:rsidRPr="00334889">
        <w:rPr>
          <w:rFonts w:asciiTheme="minorHAnsi" w:hAnsiTheme="minorHAnsi"/>
          <w:sz w:val="24"/>
          <w:szCs w:val="24"/>
        </w:rPr>
        <w:t xml:space="preserve"> </w:t>
      </w:r>
      <w:r w:rsidRPr="00334889">
        <w:rPr>
          <w:rFonts w:asciiTheme="minorHAnsi" w:hAnsiTheme="minorHAnsi"/>
          <w:sz w:val="24"/>
          <w:szCs w:val="24"/>
        </w:rPr>
        <w:t>Adegoke</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Pattinson</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den</w:t>
      </w:r>
      <w:r w:rsidR="006A5855" w:rsidRPr="00334889">
        <w:rPr>
          <w:rFonts w:asciiTheme="minorHAnsi" w:hAnsiTheme="minorHAnsi"/>
          <w:sz w:val="24"/>
          <w:szCs w:val="24"/>
        </w:rPr>
        <w:t xml:space="preserve"> </w:t>
      </w:r>
      <w:r w:rsidRPr="00334889">
        <w:rPr>
          <w:rFonts w:asciiTheme="minorHAnsi" w:hAnsiTheme="minorHAnsi"/>
          <w:sz w:val="24"/>
          <w:szCs w:val="24"/>
        </w:rPr>
        <w:t>Broek</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new</w:t>
      </w:r>
      <w:r w:rsidR="006A5855" w:rsidRPr="00334889">
        <w:rPr>
          <w:rFonts w:asciiTheme="minorHAnsi" w:hAnsiTheme="minorHAnsi"/>
          <w:sz w:val="24"/>
          <w:szCs w:val="24"/>
        </w:rPr>
        <w:t xml:space="preserve"> </w:t>
      </w:r>
      <w:r w:rsidRPr="00334889">
        <w:rPr>
          <w:rFonts w:asciiTheme="minorHAnsi" w:hAnsiTheme="minorHAnsi"/>
          <w:sz w:val="24"/>
          <w:szCs w:val="24"/>
        </w:rPr>
        <w:t>ICD-MM</w:t>
      </w:r>
      <w:r w:rsidR="006A5855" w:rsidRPr="00334889">
        <w:rPr>
          <w:rFonts w:asciiTheme="minorHAnsi" w:hAnsiTheme="minorHAnsi"/>
          <w:sz w:val="24"/>
          <w:szCs w:val="24"/>
        </w:rPr>
        <w:t xml:space="preserve"> </w:t>
      </w:r>
      <w:r w:rsidRPr="00334889">
        <w:rPr>
          <w:rFonts w:asciiTheme="minorHAnsi" w:hAnsiTheme="minorHAnsi"/>
          <w:sz w:val="24"/>
          <w:szCs w:val="24"/>
        </w:rPr>
        <w:t>classification</w:t>
      </w:r>
      <w:r w:rsidR="006A5855" w:rsidRPr="00334889">
        <w:rPr>
          <w:rFonts w:asciiTheme="minorHAnsi" w:hAnsiTheme="minorHAnsi"/>
          <w:sz w:val="24"/>
          <w:szCs w:val="24"/>
        </w:rPr>
        <w:t xml:space="preserve"> </w:t>
      </w:r>
      <w:r w:rsidRPr="00334889">
        <w:rPr>
          <w:rFonts w:asciiTheme="minorHAnsi" w:hAnsiTheme="minorHAnsi"/>
          <w:sz w:val="24"/>
          <w:szCs w:val="24"/>
        </w:rPr>
        <w:t>system</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attribution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cause</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death-a</w:t>
      </w:r>
      <w:r w:rsidR="006A5855" w:rsidRPr="00334889">
        <w:rPr>
          <w:rFonts w:asciiTheme="minorHAnsi" w:hAnsiTheme="minorHAnsi"/>
          <w:sz w:val="24"/>
          <w:szCs w:val="24"/>
        </w:rPr>
        <w:t xml:space="preserve"> </w:t>
      </w:r>
      <w:r w:rsidRPr="00334889">
        <w:rPr>
          <w:rFonts w:asciiTheme="minorHAnsi" w:hAnsiTheme="minorHAnsi"/>
          <w:sz w:val="24"/>
          <w:szCs w:val="24"/>
        </w:rPr>
        <w:t>pilot</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Gynaecol</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121:</w:t>
      </w:r>
      <w:r w:rsidR="006A5855" w:rsidRPr="00334889">
        <w:rPr>
          <w:rFonts w:asciiTheme="minorHAnsi" w:hAnsiTheme="minorHAnsi"/>
          <w:sz w:val="24"/>
          <w:szCs w:val="24"/>
        </w:rPr>
        <w:t xml:space="preserve"> </w:t>
      </w:r>
      <w:r w:rsidRPr="00334889">
        <w:rPr>
          <w:rFonts w:asciiTheme="minorHAnsi" w:hAnsiTheme="minorHAnsi"/>
          <w:sz w:val="24"/>
          <w:szCs w:val="24"/>
        </w:rPr>
        <w:t>32-40</w:t>
      </w:r>
      <w:r w:rsidR="006A5855" w:rsidRPr="00334889">
        <w:rPr>
          <w:rFonts w:asciiTheme="minorHAnsi" w:hAnsiTheme="minorHAnsi"/>
          <w:sz w:val="24"/>
          <w:szCs w:val="24"/>
        </w:rPr>
        <w:t xml:space="preserve"> </w:t>
      </w:r>
    </w:p>
    <w:p w14:paraId="0CD655F5" w14:textId="7A47251C" w:rsidR="0088252D" w:rsidRPr="00334889" w:rsidRDefault="0088252D" w:rsidP="00286152">
      <w:pPr>
        <w:pStyle w:val="ListParagraph"/>
        <w:numPr>
          <w:ilvl w:val="0"/>
          <w:numId w:val="36"/>
        </w:numPr>
        <w:ind w:left="426" w:hanging="426"/>
        <w:jc w:val="both"/>
        <w:rPr>
          <w:rStyle w:val="Hyperlink"/>
          <w:rFonts w:asciiTheme="minorHAnsi" w:hAnsiTheme="minorHAnsi"/>
          <w:color w:val="auto"/>
          <w:sz w:val="24"/>
          <w:szCs w:val="24"/>
          <w:u w:val="none"/>
        </w:rPr>
      </w:pPr>
      <w:r w:rsidRPr="00334889">
        <w:rPr>
          <w:rFonts w:asciiTheme="minorHAnsi" w:hAnsiTheme="minorHAnsi"/>
          <w:sz w:val="24"/>
          <w:szCs w:val="24"/>
        </w:rPr>
        <w:t>WHO,</w:t>
      </w:r>
      <w:r w:rsidR="006A5855" w:rsidRPr="00334889">
        <w:rPr>
          <w:rFonts w:asciiTheme="minorHAnsi" w:hAnsiTheme="minorHAnsi"/>
          <w:sz w:val="24"/>
          <w:szCs w:val="24"/>
        </w:rPr>
        <w:t xml:space="preserve"> </w:t>
      </w:r>
      <w:r w:rsidRPr="00334889">
        <w:rPr>
          <w:rFonts w:asciiTheme="minorHAnsi" w:hAnsiTheme="minorHAnsi"/>
          <w:sz w:val="24"/>
          <w:szCs w:val="24"/>
        </w:rPr>
        <w:t>UNICEF,</w:t>
      </w:r>
      <w:r w:rsidR="006A5855" w:rsidRPr="00334889">
        <w:rPr>
          <w:rFonts w:asciiTheme="minorHAnsi" w:hAnsiTheme="minorHAnsi"/>
          <w:sz w:val="24"/>
          <w:szCs w:val="24"/>
        </w:rPr>
        <w:t xml:space="preserve"> </w:t>
      </w:r>
      <w:r w:rsidRPr="00334889">
        <w:rPr>
          <w:rFonts w:asciiTheme="minorHAnsi" w:hAnsiTheme="minorHAnsi"/>
          <w:sz w:val="24"/>
          <w:szCs w:val="24"/>
        </w:rPr>
        <w:t>UNFPA,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Bank,</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Population</w:t>
      </w:r>
      <w:r w:rsidR="006A5855" w:rsidRPr="00334889">
        <w:rPr>
          <w:rFonts w:asciiTheme="minorHAnsi" w:hAnsiTheme="minorHAnsi"/>
          <w:sz w:val="24"/>
          <w:szCs w:val="24"/>
        </w:rPr>
        <w:t xml:space="preserve"> </w:t>
      </w:r>
      <w:r w:rsidRPr="00334889">
        <w:rPr>
          <w:rFonts w:asciiTheme="minorHAnsi" w:hAnsiTheme="minorHAnsi"/>
          <w:sz w:val="24"/>
          <w:szCs w:val="24"/>
        </w:rPr>
        <w:t>Division.</w:t>
      </w:r>
      <w:r w:rsidR="006A5855" w:rsidRPr="00334889">
        <w:rPr>
          <w:rFonts w:asciiTheme="minorHAnsi" w:hAnsiTheme="minorHAnsi"/>
          <w:sz w:val="24"/>
          <w:szCs w:val="24"/>
        </w:rPr>
        <w:t xml:space="preserve"> </w:t>
      </w:r>
      <w:r w:rsidRPr="00334889">
        <w:rPr>
          <w:rFonts w:asciiTheme="minorHAnsi" w:hAnsiTheme="minorHAnsi"/>
          <w:sz w:val="24"/>
          <w:szCs w:val="24"/>
        </w:rPr>
        <w:t>Trends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1990</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2015:</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by</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WHO,</w:t>
      </w:r>
      <w:r w:rsidR="006A5855" w:rsidRPr="00334889">
        <w:rPr>
          <w:rFonts w:asciiTheme="minorHAnsi" w:hAnsiTheme="minorHAnsi"/>
          <w:sz w:val="24"/>
          <w:szCs w:val="24"/>
        </w:rPr>
        <w:t xml:space="preserve"> </w:t>
      </w:r>
      <w:r w:rsidRPr="00334889">
        <w:rPr>
          <w:rFonts w:asciiTheme="minorHAnsi" w:hAnsiTheme="minorHAnsi"/>
          <w:sz w:val="24"/>
          <w:szCs w:val="24"/>
        </w:rPr>
        <w:t>UNICEF,</w:t>
      </w:r>
      <w:r w:rsidR="006A5855" w:rsidRPr="00334889">
        <w:rPr>
          <w:rFonts w:asciiTheme="minorHAnsi" w:hAnsiTheme="minorHAnsi"/>
          <w:sz w:val="24"/>
          <w:szCs w:val="24"/>
        </w:rPr>
        <w:t xml:space="preserve"> </w:t>
      </w:r>
      <w:r w:rsidRPr="00334889">
        <w:rPr>
          <w:rFonts w:asciiTheme="minorHAnsi" w:hAnsiTheme="minorHAnsi"/>
          <w:sz w:val="24"/>
          <w:szCs w:val="24"/>
        </w:rPr>
        <w:t>UNFPA,</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Bank</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Population</w:t>
      </w:r>
      <w:r w:rsidR="006A5855" w:rsidRPr="00334889">
        <w:rPr>
          <w:rFonts w:asciiTheme="minorHAnsi" w:hAnsiTheme="minorHAnsi"/>
          <w:sz w:val="24"/>
          <w:szCs w:val="24"/>
        </w:rPr>
        <w:t xml:space="preserve"> </w:t>
      </w:r>
      <w:r w:rsidRPr="00334889">
        <w:rPr>
          <w:rFonts w:asciiTheme="minorHAnsi" w:hAnsiTheme="minorHAnsi"/>
          <w:sz w:val="24"/>
          <w:szCs w:val="24"/>
        </w:rPr>
        <w:t>Division.</w:t>
      </w:r>
      <w:r w:rsidR="006A5855" w:rsidRPr="00334889">
        <w:rPr>
          <w:rFonts w:asciiTheme="minorHAnsi" w:hAnsiTheme="minorHAnsi"/>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006A5855" w:rsidRPr="00334889">
        <w:rPr>
          <w:rFonts w:asciiTheme="minorHAnsi" w:hAnsiTheme="minorHAnsi"/>
          <w:sz w:val="24"/>
          <w:szCs w:val="24"/>
        </w:rPr>
        <w:t xml:space="preserve"> </w:t>
      </w:r>
      <w:r w:rsidRPr="00334889">
        <w:rPr>
          <w:rFonts w:asciiTheme="minorHAnsi" w:hAnsiTheme="minorHAnsi"/>
          <w:sz w:val="24"/>
          <w:szCs w:val="24"/>
        </w:rPr>
        <w:t>2015.</w:t>
      </w:r>
      <w:r w:rsidR="006A5855" w:rsidRPr="00334889">
        <w:rPr>
          <w:rFonts w:asciiTheme="minorHAnsi" w:hAnsiTheme="minorHAnsi"/>
          <w:sz w:val="24"/>
          <w:szCs w:val="24"/>
        </w:rPr>
        <w:t xml:space="preserve"> </w:t>
      </w:r>
      <w:r w:rsidRPr="00334889">
        <w:rPr>
          <w:rFonts w:asciiTheme="minorHAnsi" w:hAnsiTheme="minorHAnsi"/>
          <w:sz w:val="24"/>
          <w:szCs w:val="24"/>
        </w:rPr>
        <w:t>Available</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hyperlink r:id="rId16" w:history="1">
        <w:r w:rsidRPr="00334889">
          <w:rPr>
            <w:rStyle w:val="Hyperlink"/>
            <w:rFonts w:asciiTheme="minorHAnsi" w:hAnsiTheme="minorHAnsi"/>
            <w:sz w:val="24"/>
            <w:szCs w:val="24"/>
          </w:rPr>
          <w:t>http://www.who.int/reproductivehealth/publications/monitoring/maternal-mortality-2015/en/</w:t>
        </w:r>
      </w:hyperlink>
    </w:p>
    <w:p w14:paraId="4398084A" w14:textId="7311AFBC" w:rsidR="0088252D" w:rsidRPr="00334889" w:rsidRDefault="0088252D" w:rsidP="00286152">
      <w:pPr>
        <w:pStyle w:val="ListParagraph"/>
        <w:numPr>
          <w:ilvl w:val="0"/>
          <w:numId w:val="36"/>
        </w:numPr>
        <w:ind w:left="426" w:hanging="426"/>
        <w:jc w:val="both"/>
        <w:rPr>
          <w:rStyle w:val="Hyperlink"/>
          <w:rFonts w:asciiTheme="minorHAnsi" w:hAnsiTheme="minorHAnsi"/>
          <w:color w:val="auto"/>
          <w:sz w:val="24"/>
          <w:szCs w:val="24"/>
          <w:u w:val="none"/>
        </w:rPr>
      </w:pPr>
      <w:r w:rsidRPr="00334889">
        <w:rPr>
          <w:rFonts w:asciiTheme="minorHAnsi" w:hAnsiTheme="minorHAnsi"/>
          <w:iCs/>
          <w:sz w:val="24"/>
          <w:szCs w:val="24"/>
        </w:rPr>
        <w:t>World</w:t>
      </w:r>
      <w:r w:rsidR="006A5855" w:rsidRPr="00334889">
        <w:rPr>
          <w:rFonts w:asciiTheme="minorHAnsi" w:hAnsiTheme="minorHAnsi"/>
          <w:iCs/>
          <w:sz w:val="24"/>
          <w:szCs w:val="24"/>
        </w:rPr>
        <w:t xml:space="preserve"> </w:t>
      </w:r>
      <w:r w:rsidRPr="00334889">
        <w:rPr>
          <w:rFonts w:asciiTheme="minorHAnsi" w:hAnsiTheme="minorHAnsi"/>
          <w:iCs/>
          <w:sz w:val="24"/>
          <w:szCs w:val="24"/>
        </w:rPr>
        <w:t>Bank.</w:t>
      </w:r>
      <w:r w:rsidR="006A5855" w:rsidRPr="00334889">
        <w:rPr>
          <w:rFonts w:asciiTheme="minorHAnsi" w:hAnsiTheme="minorHAnsi"/>
          <w:iCs/>
          <w:sz w:val="24"/>
          <w:szCs w:val="24"/>
        </w:rPr>
        <w:t xml:space="preserve"> </w:t>
      </w:r>
      <w:r w:rsidRPr="00334889">
        <w:rPr>
          <w:rFonts w:asciiTheme="minorHAnsi" w:hAnsiTheme="minorHAnsi"/>
          <w:iCs/>
          <w:sz w:val="24"/>
          <w:szCs w:val="24"/>
        </w:rPr>
        <w:t>New</w:t>
      </w:r>
      <w:r w:rsidR="006A5855" w:rsidRPr="00334889">
        <w:rPr>
          <w:rFonts w:asciiTheme="minorHAnsi" w:hAnsiTheme="minorHAnsi"/>
          <w:iCs/>
          <w:sz w:val="24"/>
          <w:szCs w:val="24"/>
        </w:rPr>
        <w:t xml:space="preserve"> </w:t>
      </w:r>
      <w:r w:rsidRPr="00334889">
        <w:rPr>
          <w:rFonts w:asciiTheme="minorHAnsi" w:hAnsiTheme="minorHAnsi"/>
          <w:iCs/>
          <w:sz w:val="24"/>
          <w:szCs w:val="24"/>
        </w:rPr>
        <w:t>Country</w:t>
      </w:r>
      <w:r w:rsidR="006A5855" w:rsidRPr="00334889">
        <w:rPr>
          <w:rFonts w:asciiTheme="minorHAnsi" w:hAnsiTheme="minorHAnsi"/>
          <w:iCs/>
          <w:sz w:val="24"/>
          <w:szCs w:val="24"/>
        </w:rPr>
        <w:t xml:space="preserve"> </w:t>
      </w:r>
      <w:r w:rsidRPr="00334889">
        <w:rPr>
          <w:rFonts w:asciiTheme="minorHAnsi" w:hAnsiTheme="minorHAnsi"/>
          <w:iCs/>
          <w:sz w:val="24"/>
          <w:szCs w:val="24"/>
        </w:rPr>
        <w:t>Classifications.</w:t>
      </w:r>
      <w:r w:rsidR="006A5855" w:rsidRPr="00334889">
        <w:rPr>
          <w:rFonts w:asciiTheme="minorHAnsi" w:hAnsiTheme="minorHAnsi"/>
          <w:iCs/>
          <w:sz w:val="24"/>
          <w:szCs w:val="24"/>
        </w:rPr>
        <w:t xml:space="preserve"> </w:t>
      </w:r>
      <w:r w:rsidRPr="00334889">
        <w:rPr>
          <w:rFonts w:asciiTheme="minorHAnsi" w:hAnsiTheme="minorHAnsi"/>
          <w:iCs/>
          <w:sz w:val="24"/>
          <w:szCs w:val="24"/>
        </w:rPr>
        <w:t>Washington</w:t>
      </w:r>
      <w:r w:rsidR="006A5855" w:rsidRPr="00334889">
        <w:rPr>
          <w:rFonts w:asciiTheme="minorHAnsi" w:hAnsiTheme="minorHAnsi"/>
          <w:iCs/>
          <w:sz w:val="24"/>
          <w:szCs w:val="24"/>
        </w:rPr>
        <w:t xml:space="preserve"> </w:t>
      </w:r>
      <w:r w:rsidRPr="00334889">
        <w:rPr>
          <w:rFonts w:asciiTheme="minorHAnsi" w:hAnsiTheme="minorHAnsi"/>
          <w:iCs/>
          <w:sz w:val="24"/>
          <w:szCs w:val="24"/>
        </w:rPr>
        <w:t>DC:</w:t>
      </w:r>
      <w:r w:rsidR="006A5855" w:rsidRPr="00334889">
        <w:rPr>
          <w:rFonts w:asciiTheme="minorHAnsi" w:hAnsiTheme="minorHAnsi"/>
          <w:iCs/>
          <w:sz w:val="24"/>
          <w:szCs w:val="24"/>
        </w:rPr>
        <w:t xml:space="preserve"> </w:t>
      </w:r>
      <w:r w:rsidRPr="00334889">
        <w:rPr>
          <w:rFonts w:asciiTheme="minorHAnsi" w:hAnsiTheme="minorHAnsi"/>
          <w:iCs/>
          <w:sz w:val="24"/>
          <w:szCs w:val="24"/>
        </w:rPr>
        <w:t>World</w:t>
      </w:r>
      <w:r w:rsidR="006A5855" w:rsidRPr="00334889">
        <w:rPr>
          <w:rFonts w:asciiTheme="minorHAnsi" w:hAnsiTheme="minorHAnsi"/>
          <w:iCs/>
          <w:sz w:val="24"/>
          <w:szCs w:val="24"/>
        </w:rPr>
        <w:t xml:space="preserve"> </w:t>
      </w:r>
      <w:r w:rsidRPr="00334889">
        <w:rPr>
          <w:rFonts w:asciiTheme="minorHAnsi" w:hAnsiTheme="minorHAnsi"/>
          <w:iCs/>
          <w:sz w:val="24"/>
          <w:szCs w:val="24"/>
        </w:rPr>
        <w:t>Bank;</w:t>
      </w:r>
      <w:r w:rsidR="006A5855" w:rsidRPr="00334889">
        <w:rPr>
          <w:rFonts w:asciiTheme="minorHAnsi" w:hAnsiTheme="minorHAnsi"/>
          <w:iCs/>
          <w:sz w:val="24"/>
          <w:szCs w:val="24"/>
        </w:rPr>
        <w:t xml:space="preserve"> </w:t>
      </w:r>
      <w:r w:rsidRPr="00334889">
        <w:rPr>
          <w:rFonts w:asciiTheme="minorHAnsi" w:hAnsiTheme="minorHAnsi"/>
          <w:iCs/>
          <w:sz w:val="24"/>
          <w:szCs w:val="24"/>
        </w:rPr>
        <w:t>2015.</w:t>
      </w:r>
      <w:r w:rsidR="006A5855" w:rsidRPr="00334889">
        <w:rPr>
          <w:rFonts w:asciiTheme="minorHAnsi" w:hAnsiTheme="minorHAnsi"/>
          <w:iCs/>
          <w:sz w:val="24"/>
          <w:szCs w:val="24"/>
        </w:rPr>
        <w:t xml:space="preserve"> </w:t>
      </w:r>
      <w:r w:rsidRPr="00334889">
        <w:rPr>
          <w:rFonts w:asciiTheme="minorHAnsi" w:hAnsiTheme="minorHAnsi"/>
          <w:iCs/>
          <w:sz w:val="24"/>
          <w:szCs w:val="24"/>
        </w:rPr>
        <w:t>Available</w:t>
      </w:r>
      <w:r w:rsidR="006A5855" w:rsidRPr="00334889">
        <w:rPr>
          <w:rFonts w:asciiTheme="minorHAnsi" w:hAnsiTheme="minorHAnsi"/>
          <w:iCs/>
          <w:sz w:val="24"/>
          <w:szCs w:val="24"/>
        </w:rPr>
        <w:t xml:space="preserve"> </w:t>
      </w:r>
      <w:r w:rsidRPr="00334889">
        <w:rPr>
          <w:rFonts w:asciiTheme="minorHAnsi" w:hAnsiTheme="minorHAnsi"/>
          <w:iCs/>
          <w:sz w:val="24"/>
          <w:szCs w:val="24"/>
        </w:rPr>
        <w:t>from:</w:t>
      </w:r>
      <w:r w:rsidR="006A5855" w:rsidRPr="00334889">
        <w:rPr>
          <w:rFonts w:asciiTheme="minorHAnsi" w:hAnsiTheme="minorHAnsi"/>
          <w:iCs/>
          <w:sz w:val="24"/>
          <w:szCs w:val="24"/>
        </w:rPr>
        <w:t xml:space="preserve"> </w:t>
      </w:r>
      <w:hyperlink r:id="rId17" w:history="1">
        <w:r w:rsidRPr="00334889">
          <w:rPr>
            <w:rStyle w:val="Hyperlink"/>
            <w:rFonts w:asciiTheme="minorHAnsi" w:hAnsiTheme="minorHAnsi"/>
            <w:iCs/>
            <w:sz w:val="24"/>
            <w:szCs w:val="24"/>
          </w:rPr>
          <w:t>http://data.worldbank.org/news/new-country-classifications-2015</w:t>
        </w:r>
      </w:hyperlink>
    </w:p>
    <w:p w14:paraId="7733CB52" w14:textId="55D398BF"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Millennium</w:t>
      </w:r>
      <w:r w:rsidR="006A5855" w:rsidRPr="00334889">
        <w:rPr>
          <w:rFonts w:asciiTheme="minorHAnsi" w:hAnsiTheme="minorHAnsi"/>
          <w:sz w:val="24"/>
          <w:szCs w:val="24"/>
        </w:rPr>
        <w:t xml:space="preserve"> </w:t>
      </w:r>
      <w:r w:rsidRPr="00334889">
        <w:rPr>
          <w:rFonts w:asciiTheme="minorHAnsi" w:hAnsiTheme="minorHAnsi"/>
          <w:sz w:val="24"/>
          <w:szCs w:val="24"/>
        </w:rPr>
        <w:t>Declaration.</w:t>
      </w:r>
      <w:r w:rsidR="006A5855" w:rsidRPr="00334889">
        <w:rPr>
          <w:rFonts w:asciiTheme="minorHAnsi" w:hAnsiTheme="minorHAnsi"/>
          <w:sz w:val="24"/>
          <w:szCs w:val="24"/>
        </w:rPr>
        <w:t xml:space="preserve"> </w:t>
      </w:r>
      <w:r w:rsidRPr="00334889">
        <w:rPr>
          <w:rFonts w:asciiTheme="minorHAnsi" w:hAnsiTheme="minorHAnsi"/>
          <w:sz w:val="24"/>
          <w:szCs w:val="24"/>
        </w:rPr>
        <w:t>UN</w:t>
      </w:r>
      <w:r w:rsidR="006A5855" w:rsidRPr="00334889">
        <w:rPr>
          <w:rFonts w:asciiTheme="minorHAnsi" w:hAnsiTheme="minorHAnsi"/>
          <w:sz w:val="24"/>
          <w:szCs w:val="24"/>
        </w:rPr>
        <w:t xml:space="preserve"> </w:t>
      </w:r>
      <w:r w:rsidRPr="00334889">
        <w:rPr>
          <w:rFonts w:asciiTheme="minorHAnsi" w:hAnsiTheme="minorHAnsi"/>
          <w:sz w:val="24"/>
          <w:szCs w:val="24"/>
        </w:rPr>
        <w:t>Chronicle</w:t>
      </w:r>
      <w:r w:rsidR="006A5855" w:rsidRPr="00334889">
        <w:rPr>
          <w:rFonts w:asciiTheme="minorHAnsi" w:hAnsiTheme="minorHAns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37:</w:t>
      </w:r>
      <w:r w:rsidR="006A5855" w:rsidRPr="00334889">
        <w:rPr>
          <w:rFonts w:asciiTheme="minorHAnsi" w:hAnsiTheme="minorHAnsi"/>
          <w:sz w:val="24"/>
          <w:szCs w:val="24"/>
        </w:rPr>
        <w:t xml:space="preserve"> </w:t>
      </w:r>
      <w:r w:rsidRPr="00334889">
        <w:rPr>
          <w:rFonts w:asciiTheme="minorHAnsi" w:hAnsiTheme="minorHAnsi"/>
          <w:sz w:val="24"/>
          <w:szCs w:val="24"/>
        </w:rPr>
        <w:t>38</w:t>
      </w:r>
    </w:p>
    <w:p w14:paraId="63B9B929" w14:textId="37602150"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535353"/>
          <w:sz w:val="24"/>
          <w:szCs w:val="24"/>
        </w:rPr>
        <w:t>Phillips</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DE,</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AbouZahr</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C,</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Lopez</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AD,</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Mikkelsen</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L,</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de</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Savigny</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D,</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Lozano</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R,</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Wilmoth</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J,</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Setel</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PW.</w:t>
      </w:r>
      <w:r w:rsidR="006A5855" w:rsidRPr="00334889">
        <w:rPr>
          <w:rFonts w:asciiTheme="minorHAnsi" w:hAnsiTheme="minorHAnsi"/>
          <w:color w:val="535353"/>
          <w:sz w:val="24"/>
          <w:szCs w:val="24"/>
        </w:rPr>
        <w:t xml:space="preserve"> </w:t>
      </w:r>
      <w:r w:rsidRPr="00334889">
        <w:rPr>
          <w:rFonts w:asciiTheme="minorHAnsi" w:hAnsiTheme="minorHAnsi"/>
          <w:sz w:val="24"/>
          <w:szCs w:val="24"/>
        </w:rPr>
        <w:t>Counting</w:t>
      </w:r>
      <w:r w:rsidR="006A5855" w:rsidRPr="00334889">
        <w:rPr>
          <w:rFonts w:asciiTheme="minorHAnsi" w:hAnsiTheme="minorHAnsi"/>
          <w:sz w:val="24"/>
          <w:szCs w:val="24"/>
        </w:rPr>
        <w:t xml:space="preserve"> </w:t>
      </w:r>
      <w:r w:rsidRPr="00334889">
        <w:rPr>
          <w:rFonts w:asciiTheme="minorHAnsi" w:hAnsiTheme="minorHAnsi"/>
          <w:sz w:val="24"/>
          <w:szCs w:val="24"/>
        </w:rPr>
        <w:t>births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Are</w:t>
      </w:r>
      <w:r w:rsidR="006A5855" w:rsidRPr="00334889">
        <w:rPr>
          <w:rFonts w:asciiTheme="minorHAnsi" w:hAnsiTheme="minorHAnsi"/>
          <w:sz w:val="24"/>
          <w:szCs w:val="24"/>
        </w:rPr>
        <w:t xml:space="preserve"> </w:t>
      </w:r>
      <w:r w:rsidRPr="00334889">
        <w:rPr>
          <w:rFonts w:asciiTheme="minorHAnsi" w:hAnsiTheme="minorHAnsi"/>
          <w:sz w:val="24"/>
          <w:szCs w:val="24"/>
        </w:rPr>
        <w:t>well</w:t>
      </w:r>
      <w:r w:rsidR="006A5855" w:rsidRPr="00334889">
        <w:rPr>
          <w:rFonts w:asciiTheme="minorHAnsi" w:hAnsiTheme="minorHAnsi"/>
          <w:sz w:val="24"/>
          <w:szCs w:val="24"/>
        </w:rPr>
        <w:t xml:space="preserve"> </w:t>
      </w:r>
      <w:r w:rsidRPr="00334889">
        <w:rPr>
          <w:rFonts w:asciiTheme="minorHAnsi" w:hAnsiTheme="minorHAnsi"/>
          <w:sz w:val="24"/>
          <w:szCs w:val="24"/>
        </w:rPr>
        <w:t>functioning</w:t>
      </w:r>
      <w:r w:rsidR="006A5855" w:rsidRPr="00334889">
        <w:rPr>
          <w:rFonts w:asciiTheme="minorHAnsi" w:hAnsiTheme="minorHAnsi"/>
          <w:sz w:val="24"/>
          <w:szCs w:val="24"/>
        </w:rPr>
        <w:t xml:space="preserve"> </w:t>
      </w:r>
      <w:r w:rsidRPr="00334889">
        <w:rPr>
          <w:rFonts w:asciiTheme="minorHAnsi" w:hAnsiTheme="minorHAnsi"/>
          <w:sz w:val="24"/>
          <w:szCs w:val="24"/>
        </w:rPr>
        <w:t>civil</w:t>
      </w:r>
      <w:r w:rsidR="006A5855" w:rsidRPr="00334889">
        <w:rPr>
          <w:rFonts w:asciiTheme="minorHAnsi" w:hAnsiTheme="minorHAnsi"/>
          <w:sz w:val="24"/>
          <w:szCs w:val="24"/>
        </w:rPr>
        <w:t xml:space="preserve"> </w:t>
      </w:r>
      <w:r w:rsidRPr="00334889">
        <w:rPr>
          <w:rFonts w:asciiTheme="minorHAnsi" w:hAnsiTheme="minorHAnsi"/>
          <w:sz w:val="24"/>
          <w:szCs w:val="24"/>
        </w:rPr>
        <w:t>registration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vital</w:t>
      </w:r>
      <w:r w:rsidR="006A5855" w:rsidRPr="00334889">
        <w:rPr>
          <w:rFonts w:asciiTheme="minorHAnsi" w:hAnsiTheme="minorHAnsi"/>
          <w:sz w:val="24"/>
          <w:szCs w:val="24"/>
        </w:rPr>
        <w:t xml:space="preserve"> </w:t>
      </w:r>
      <w:r w:rsidRPr="00334889">
        <w:rPr>
          <w:rFonts w:asciiTheme="minorHAnsi" w:hAnsiTheme="minorHAnsi"/>
          <w:sz w:val="24"/>
          <w:szCs w:val="24"/>
        </w:rPr>
        <w:t>statistics</w:t>
      </w:r>
      <w:r w:rsidR="006A5855" w:rsidRPr="00334889">
        <w:rPr>
          <w:rFonts w:asciiTheme="minorHAnsi" w:hAnsiTheme="minorHAnsi"/>
          <w:sz w:val="24"/>
          <w:szCs w:val="24"/>
        </w:rPr>
        <w:t xml:space="preserve"> </w:t>
      </w:r>
      <w:r w:rsidRPr="00334889">
        <w:rPr>
          <w:rFonts w:asciiTheme="minorHAnsi" w:hAnsiTheme="minorHAnsi"/>
          <w:sz w:val="24"/>
          <w:szCs w:val="24"/>
        </w:rPr>
        <w:t>systems</w:t>
      </w:r>
      <w:r w:rsidR="006A5855" w:rsidRPr="00334889">
        <w:rPr>
          <w:rFonts w:asciiTheme="minorHAnsi" w:hAnsiTheme="minorHAnsi"/>
          <w:sz w:val="24"/>
          <w:szCs w:val="24"/>
        </w:rPr>
        <w:t xml:space="preserve"> </w:t>
      </w:r>
      <w:r w:rsidRPr="00334889">
        <w:rPr>
          <w:rFonts w:asciiTheme="minorHAnsi" w:hAnsiTheme="minorHAnsi"/>
          <w:sz w:val="24"/>
          <w:szCs w:val="24"/>
        </w:rPr>
        <w:t>associated</w:t>
      </w:r>
      <w:r w:rsidR="006A5855" w:rsidRPr="00334889">
        <w:rPr>
          <w:rFonts w:asciiTheme="minorHAnsi" w:hAnsiTheme="minorHAnsi"/>
          <w:sz w:val="24"/>
          <w:szCs w:val="24"/>
        </w:rPr>
        <w:t xml:space="preserve"> </w:t>
      </w:r>
      <w:r w:rsidRPr="00334889">
        <w:rPr>
          <w:rFonts w:asciiTheme="minorHAnsi" w:hAnsiTheme="minorHAnsi"/>
          <w:sz w:val="24"/>
          <w:szCs w:val="24"/>
        </w:rPr>
        <w:t>with</w:t>
      </w:r>
      <w:r w:rsidR="006A5855" w:rsidRPr="00334889">
        <w:rPr>
          <w:rFonts w:asciiTheme="minorHAnsi" w:hAnsiTheme="minorHAnsi"/>
          <w:sz w:val="24"/>
          <w:szCs w:val="24"/>
        </w:rPr>
        <w:t xml:space="preserve"> </w:t>
      </w:r>
      <w:r w:rsidRPr="00334889">
        <w:rPr>
          <w:rFonts w:asciiTheme="minorHAnsi" w:hAnsiTheme="minorHAnsi"/>
          <w:sz w:val="24"/>
          <w:szCs w:val="24"/>
        </w:rPr>
        <w:t>better</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outcomes?</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Lancet</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2015;</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386:</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1386-94</w:t>
      </w:r>
    </w:p>
    <w:p w14:paraId="7DAD2BD0" w14:textId="518F5267"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Setel</w:t>
      </w:r>
      <w:r w:rsidR="006A5855" w:rsidRPr="00334889">
        <w:rPr>
          <w:rFonts w:asciiTheme="minorHAnsi" w:hAnsiTheme="minorHAnsi"/>
          <w:sz w:val="24"/>
          <w:szCs w:val="24"/>
        </w:rPr>
        <w:t xml:space="preserve"> </w:t>
      </w:r>
      <w:r w:rsidRPr="00334889">
        <w:rPr>
          <w:rFonts w:asciiTheme="minorHAnsi" w:hAnsiTheme="minorHAnsi"/>
          <w:sz w:val="24"/>
          <w:szCs w:val="24"/>
        </w:rPr>
        <w:t>PW,</w:t>
      </w:r>
      <w:r w:rsidR="006A5855" w:rsidRPr="00334889">
        <w:rPr>
          <w:rFonts w:asciiTheme="minorHAnsi" w:hAnsiTheme="minorHAnsi"/>
          <w:sz w:val="24"/>
          <w:szCs w:val="24"/>
        </w:rPr>
        <w:t xml:space="preserve"> </w:t>
      </w:r>
      <w:r w:rsidRPr="00334889">
        <w:rPr>
          <w:rFonts w:asciiTheme="minorHAnsi" w:hAnsiTheme="minorHAnsi"/>
          <w:sz w:val="24"/>
          <w:szCs w:val="24"/>
        </w:rPr>
        <w:t>MacFarlane</w:t>
      </w:r>
      <w:r w:rsidR="006A5855" w:rsidRPr="00334889">
        <w:rPr>
          <w:rFonts w:asciiTheme="minorHAnsi" w:hAnsiTheme="minorHAnsi"/>
          <w:sz w:val="24"/>
          <w:szCs w:val="24"/>
        </w:rPr>
        <w:t xml:space="preserve"> </w:t>
      </w:r>
      <w:r w:rsidRPr="00334889">
        <w:rPr>
          <w:rFonts w:asciiTheme="minorHAnsi" w:hAnsiTheme="minorHAnsi"/>
          <w:sz w:val="24"/>
          <w:szCs w:val="24"/>
        </w:rPr>
        <w:t>SB,</w:t>
      </w:r>
      <w:r w:rsidR="006A5855" w:rsidRPr="00334889">
        <w:rPr>
          <w:rFonts w:asciiTheme="minorHAnsi" w:hAnsiTheme="minorHAnsi"/>
          <w:sz w:val="24"/>
          <w:szCs w:val="24"/>
        </w:rPr>
        <w:t xml:space="preserve"> </w:t>
      </w:r>
      <w:r w:rsidRPr="00334889">
        <w:rPr>
          <w:rFonts w:asciiTheme="minorHAnsi" w:hAnsiTheme="minorHAnsi"/>
          <w:sz w:val="24"/>
          <w:szCs w:val="24"/>
        </w:rPr>
        <w:t>Szreter</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color w:val="535353"/>
          <w:sz w:val="24"/>
          <w:szCs w:val="24"/>
        </w:rPr>
        <w:t>Mikkelsen</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L,</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Jha</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P,</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Stout</w:t>
      </w:r>
      <w:r w:rsidR="006A5855" w:rsidRPr="00334889">
        <w:rPr>
          <w:rFonts w:asciiTheme="minorHAnsi" w:hAnsiTheme="minorHAnsi"/>
          <w:color w:val="535353"/>
          <w:sz w:val="24"/>
          <w:szCs w:val="24"/>
        </w:rPr>
        <w:t xml:space="preserve"> </w:t>
      </w:r>
      <w:r w:rsidRPr="00334889">
        <w:rPr>
          <w:rFonts w:asciiTheme="minorHAnsi" w:hAnsiTheme="minorHAnsi"/>
          <w:color w:val="535353"/>
          <w:sz w:val="24"/>
          <w:szCs w:val="24"/>
        </w:rPr>
        <w:t>S</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scandal</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invisibility:</w:t>
      </w:r>
      <w:r w:rsidR="006A5855" w:rsidRPr="00334889">
        <w:rPr>
          <w:rFonts w:asciiTheme="minorHAnsi" w:hAnsiTheme="minorHAnsi"/>
          <w:sz w:val="24"/>
          <w:szCs w:val="24"/>
        </w:rPr>
        <w:t xml:space="preserve"> </w:t>
      </w:r>
      <w:r w:rsidRPr="00334889">
        <w:rPr>
          <w:rFonts w:asciiTheme="minorHAnsi" w:hAnsiTheme="minorHAnsi"/>
          <w:sz w:val="24"/>
          <w:szCs w:val="24"/>
        </w:rPr>
        <w:t>making</w:t>
      </w:r>
      <w:r w:rsidR="006A5855" w:rsidRPr="00334889">
        <w:rPr>
          <w:rFonts w:asciiTheme="minorHAnsi" w:hAnsiTheme="minorHAnsi"/>
          <w:sz w:val="24"/>
          <w:szCs w:val="24"/>
        </w:rPr>
        <w:t xml:space="preserve"> </w:t>
      </w:r>
      <w:r w:rsidRPr="00334889">
        <w:rPr>
          <w:rFonts w:asciiTheme="minorHAnsi" w:hAnsiTheme="minorHAnsi"/>
          <w:sz w:val="24"/>
          <w:szCs w:val="24"/>
        </w:rPr>
        <w:t>everyone</w:t>
      </w:r>
      <w:r w:rsidR="006A5855" w:rsidRPr="00334889">
        <w:rPr>
          <w:rFonts w:asciiTheme="minorHAnsi" w:hAnsiTheme="minorHAnsi"/>
          <w:sz w:val="24"/>
          <w:szCs w:val="24"/>
        </w:rPr>
        <w:t xml:space="preserve"> </w:t>
      </w:r>
      <w:r w:rsidRPr="00334889">
        <w:rPr>
          <w:rFonts w:asciiTheme="minorHAnsi" w:hAnsiTheme="minorHAnsi"/>
          <w:sz w:val="24"/>
          <w:szCs w:val="24"/>
        </w:rPr>
        <w:t>count</w:t>
      </w:r>
      <w:r w:rsidR="006A5855" w:rsidRPr="00334889">
        <w:rPr>
          <w:rFonts w:asciiTheme="minorHAnsi" w:hAnsiTheme="minorHAnsi"/>
          <w:sz w:val="24"/>
          <w:szCs w:val="24"/>
        </w:rPr>
        <w:t xml:space="preserve"> </w:t>
      </w:r>
      <w:r w:rsidRPr="00334889">
        <w:rPr>
          <w:rFonts w:asciiTheme="minorHAnsi" w:hAnsiTheme="minorHAnsi"/>
          <w:sz w:val="24"/>
          <w:szCs w:val="24"/>
        </w:rPr>
        <w:t>by</w:t>
      </w:r>
      <w:r w:rsidR="006A5855" w:rsidRPr="00334889">
        <w:rPr>
          <w:rFonts w:asciiTheme="minorHAnsi" w:hAnsiTheme="minorHAnsi"/>
          <w:sz w:val="24"/>
          <w:szCs w:val="24"/>
        </w:rPr>
        <w:t xml:space="preserve"> </w:t>
      </w:r>
      <w:r w:rsidRPr="00334889">
        <w:rPr>
          <w:rFonts w:asciiTheme="minorHAnsi" w:hAnsiTheme="minorHAnsi"/>
          <w:sz w:val="24"/>
          <w:szCs w:val="24"/>
        </w:rPr>
        <w:t>counting</w:t>
      </w:r>
      <w:r w:rsidR="006A5855" w:rsidRPr="00334889">
        <w:rPr>
          <w:rFonts w:asciiTheme="minorHAnsi" w:hAnsiTheme="minorHAnsi"/>
          <w:sz w:val="24"/>
          <w:szCs w:val="24"/>
        </w:rPr>
        <w:t xml:space="preserve"> </w:t>
      </w:r>
      <w:r w:rsidRPr="00334889">
        <w:rPr>
          <w:rFonts w:asciiTheme="minorHAnsi" w:hAnsiTheme="minorHAnsi"/>
          <w:sz w:val="24"/>
          <w:szCs w:val="24"/>
        </w:rPr>
        <w:t>everyone.</w:t>
      </w:r>
      <w:r w:rsidR="006A5855" w:rsidRPr="00334889">
        <w:rPr>
          <w:rFonts w:asciiTheme="minorHAnsi" w:hAnsiTheme="minorHAnsi"/>
          <w:sz w:val="24"/>
          <w:szCs w:val="24"/>
        </w:rPr>
        <w:t xml:space="preserve"> </w:t>
      </w:r>
      <w:r w:rsidRPr="00334889">
        <w:rPr>
          <w:rFonts w:asciiTheme="minorHAnsi" w:hAnsiTheme="minorHAnsi"/>
          <w:sz w:val="24"/>
          <w:szCs w:val="24"/>
        </w:rPr>
        <w:t>Lancet</w:t>
      </w:r>
      <w:r w:rsidR="006A5855" w:rsidRPr="00334889">
        <w:rPr>
          <w:rFonts w:asciiTheme="minorHAnsi" w:hAnsiTheme="minorHAnsi"/>
          <w:sz w:val="24"/>
          <w:szCs w:val="24"/>
        </w:rPr>
        <w:t xml:space="preserve"> </w:t>
      </w:r>
      <w:r w:rsidRPr="00334889">
        <w:rPr>
          <w:rFonts w:asciiTheme="minorHAnsi" w:hAnsiTheme="minorHAnsi"/>
          <w:sz w:val="24"/>
          <w:szCs w:val="24"/>
        </w:rPr>
        <w:t>2007;</w:t>
      </w:r>
      <w:r w:rsidR="006A5855" w:rsidRPr="00334889">
        <w:rPr>
          <w:rFonts w:asciiTheme="minorHAnsi" w:hAnsiTheme="minorHAnsi"/>
          <w:sz w:val="24"/>
          <w:szCs w:val="24"/>
        </w:rPr>
        <w:t xml:space="preserve"> </w:t>
      </w:r>
      <w:r w:rsidRPr="00334889">
        <w:rPr>
          <w:rFonts w:asciiTheme="minorHAnsi" w:hAnsiTheme="minorHAnsi"/>
          <w:sz w:val="24"/>
          <w:szCs w:val="24"/>
        </w:rPr>
        <w:t>370:</w:t>
      </w:r>
      <w:r w:rsidR="006A5855" w:rsidRPr="00334889">
        <w:rPr>
          <w:rFonts w:asciiTheme="minorHAnsi" w:hAnsiTheme="minorHAnsi"/>
          <w:sz w:val="24"/>
          <w:szCs w:val="24"/>
        </w:rPr>
        <w:t xml:space="preserve"> </w:t>
      </w:r>
      <w:r w:rsidRPr="00334889">
        <w:rPr>
          <w:rFonts w:asciiTheme="minorHAnsi" w:hAnsiTheme="minorHAnsi"/>
          <w:sz w:val="24"/>
          <w:szCs w:val="24"/>
        </w:rPr>
        <w:t>1569–77.</w:t>
      </w:r>
    </w:p>
    <w:p w14:paraId="4C102CD7" w14:textId="221A000F"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Graham</w:t>
      </w:r>
      <w:r w:rsidR="006A5855" w:rsidRPr="00334889">
        <w:rPr>
          <w:rFonts w:asciiTheme="minorHAnsi" w:hAnsiTheme="minorHAnsi"/>
          <w:sz w:val="24"/>
          <w:szCs w:val="24"/>
        </w:rPr>
        <w:t xml:space="preserve"> </w:t>
      </w:r>
      <w:r w:rsidRPr="00334889">
        <w:rPr>
          <w:rFonts w:asciiTheme="minorHAnsi" w:hAnsiTheme="minorHAnsi"/>
          <w:sz w:val="24"/>
          <w:szCs w:val="24"/>
        </w:rPr>
        <w:t>WJ,</w:t>
      </w:r>
      <w:r w:rsidR="006A5855" w:rsidRPr="00334889">
        <w:rPr>
          <w:rFonts w:asciiTheme="minorHAnsi" w:hAnsiTheme="minorHAnsi"/>
          <w:sz w:val="24"/>
          <w:szCs w:val="24"/>
        </w:rPr>
        <w:t xml:space="preserve"> </w:t>
      </w:r>
      <w:r w:rsidRPr="00334889">
        <w:rPr>
          <w:rFonts w:asciiTheme="minorHAnsi" w:hAnsiTheme="minorHAnsi"/>
          <w:sz w:val="24"/>
          <w:szCs w:val="24"/>
        </w:rPr>
        <w:t>Ahmed</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Stanton</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Abou-Zahr</w:t>
      </w:r>
      <w:r w:rsidR="006A5855" w:rsidRPr="00334889">
        <w:rPr>
          <w:rFonts w:asciiTheme="minorHAnsi" w:hAnsiTheme="minorHAnsi"/>
          <w:sz w:val="24"/>
          <w:szCs w:val="24"/>
        </w:rPr>
        <w:t xml:space="preserve"> </w:t>
      </w:r>
      <w:r w:rsidRPr="00334889">
        <w:rPr>
          <w:rFonts w:asciiTheme="minorHAnsi" w:hAnsiTheme="minorHAnsi"/>
          <w:sz w:val="24"/>
          <w:szCs w:val="24"/>
        </w:rPr>
        <w:t>CL,</w:t>
      </w:r>
      <w:r w:rsidR="006A5855" w:rsidRPr="00334889">
        <w:rPr>
          <w:rFonts w:asciiTheme="minorHAnsi" w:hAnsiTheme="minorHAnsi"/>
          <w:sz w:val="24"/>
          <w:szCs w:val="24"/>
        </w:rPr>
        <w:t xml:space="preserve"> </w:t>
      </w:r>
      <w:r w:rsidRPr="00334889">
        <w:rPr>
          <w:rFonts w:asciiTheme="minorHAnsi" w:hAnsiTheme="minorHAnsi"/>
          <w:sz w:val="24"/>
          <w:szCs w:val="24"/>
        </w:rPr>
        <w:t>Campbell</w:t>
      </w:r>
      <w:r w:rsidR="006A5855" w:rsidRPr="00334889">
        <w:rPr>
          <w:rFonts w:asciiTheme="minorHAnsi" w:hAnsiTheme="minorHAnsi"/>
          <w:sz w:val="24"/>
          <w:szCs w:val="24"/>
        </w:rPr>
        <w:t xml:space="preserve"> </w:t>
      </w:r>
      <w:r w:rsidRPr="00334889">
        <w:rPr>
          <w:rFonts w:asciiTheme="minorHAnsi" w:hAnsiTheme="minorHAnsi"/>
          <w:sz w:val="24"/>
          <w:szCs w:val="24"/>
        </w:rPr>
        <w:t>OR.</w:t>
      </w:r>
      <w:r w:rsidR="006A5855" w:rsidRPr="00334889">
        <w:rPr>
          <w:rFonts w:asciiTheme="minorHAnsi" w:hAnsiTheme="minorHAnsi"/>
          <w:sz w:val="24"/>
          <w:szCs w:val="24"/>
        </w:rPr>
        <w:t xml:space="preserve"> </w:t>
      </w:r>
      <w:r w:rsidRPr="00334889">
        <w:rPr>
          <w:rFonts w:asciiTheme="minorHAnsi" w:hAnsiTheme="minorHAnsi"/>
          <w:sz w:val="24"/>
          <w:szCs w:val="24"/>
        </w:rPr>
        <w:t>Measuring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overview</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opportunities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options</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developing</w:t>
      </w:r>
      <w:r w:rsidR="006A5855" w:rsidRPr="00334889">
        <w:rPr>
          <w:rFonts w:asciiTheme="minorHAnsi" w:hAnsiTheme="minorHAnsi"/>
          <w:sz w:val="24"/>
          <w:szCs w:val="24"/>
        </w:rPr>
        <w:t xml:space="preserve"> </w:t>
      </w:r>
      <w:r w:rsidRPr="00334889">
        <w:rPr>
          <w:rFonts w:asciiTheme="minorHAnsi" w:hAnsiTheme="minorHAnsi"/>
          <w:sz w:val="24"/>
          <w:szCs w:val="24"/>
        </w:rPr>
        <w:t>countries.</w:t>
      </w:r>
      <w:r w:rsidR="006A5855" w:rsidRPr="00334889">
        <w:rPr>
          <w:rFonts w:asciiTheme="minorHAnsi" w:hAnsiTheme="minorHAnsi"/>
          <w:sz w:val="24"/>
          <w:szCs w:val="24"/>
        </w:rPr>
        <w:t xml:space="preserve"> </w:t>
      </w:r>
      <w:r w:rsidRPr="00334889">
        <w:rPr>
          <w:rFonts w:asciiTheme="minorHAnsi" w:hAnsiTheme="minorHAnsi"/>
          <w:sz w:val="24"/>
          <w:szCs w:val="24"/>
        </w:rPr>
        <w:t>BMC</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2008;</w:t>
      </w:r>
      <w:r w:rsidR="006A5855" w:rsidRPr="00334889">
        <w:rPr>
          <w:rFonts w:asciiTheme="minorHAnsi" w:hAnsiTheme="minorHAnsi"/>
          <w:sz w:val="24"/>
          <w:szCs w:val="24"/>
        </w:rPr>
        <w:t xml:space="preserve"> </w:t>
      </w:r>
      <w:r w:rsidRPr="00334889">
        <w:rPr>
          <w:rFonts w:asciiTheme="minorHAnsi" w:hAnsiTheme="minorHAnsi"/>
          <w:sz w:val="24"/>
          <w:szCs w:val="24"/>
        </w:rPr>
        <w:t>6:</w:t>
      </w:r>
      <w:r w:rsidR="006A5855" w:rsidRPr="00334889">
        <w:rPr>
          <w:rFonts w:asciiTheme="minorHAnsi" w:hAnsiTheme="minorHAnsi"/>
          <w:sz w:val="24"/>
          <w:szCs w:val="24"/>
        </w:rPr>
        <w:t xml:space="preserve"> </w:t>
      </w:r>
      <w:r w:rsidRPr="00334889">
        <w:rPr>
          <w:rFonts w:asciiTheme="minorHAnsi" w:hAnsiTheme="minorHAnsi"/>
          <w:sz w:val="24"/>
          <w:szCs w:val="24"/>
        </w:rPr>
        <w:t>12</w:t>
      </w:r>
    </w:p>
    <w:p w14:paraId="44DA2653" w14:textId="345027F2"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Zhu</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Qin</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Du</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Comparison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between</w:t>
      </w:r>
      <w:r w:rsidR="006A5855" w:rsidRPr="00334889">
        <w:rPr>
          <w:rFonts w:asciiTheme="minorHAnsi" w:hAnsiTheme="minorHAnsi"/>
          <w:sz w:val="24"/>
          <w:szCs w:val="24"/>
        </w:rPr>
        <w:t xml:space="preserve"> </w:t>
      </w:r>
      <w:r w:rsidRPr="00334889">
        <w:rPr>
          <w:rFonts w:asciiTheme="minorHAnsi" w:hAnsiTheme="minorHAnsi"/>
          <w:sz w:val="24"/>
          <w:szCs w:val="24"/>
        </w:rPr>
        <w:t>migrating</w:t>
      </w:r>
      <w:r w:rsidR="006A5855" w:rsidRPr="00334889">
        <w:rPr>
          <w:rFonts w:asciiTheme="minorHAnsi" w:hAnsiTheme="minorHAnsi"/>
          <w:sz w:val="24"/>
          <w:szCs w:val="24"/>
        </w:rPr>
        <w:t xml:space="preserve"> </w:t>
      </w:r>
      <w:r w:rsidRPr="00334889">
        <w:rPr>
          <w:rFonts w:asciiTheme="minorHAnsi" w:hAnsiTheme="minorHAnsi"/>
          <w:sz w:val="24"/>
          <w:szCs w:val="24"/>
        </w:rPr>
        <w:t>population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permanent</w:t>
      </w:r>
      <w:r w:rsidR="006A5855" w:rsidRPr="00334889">
        <w:rPr>
          <w:rFonts w:asciiTheme="minorHAnsi" w:hAnsiTheme="minorHAnsi"/>
          <w:sz w:val="24"/>
          <w:szCs w:val="24"/>
        </w:rPr>
        <w:t xml:space="preserve"> </w:t>
      </w:r>
      <w:r w:rsidRPr="00334889">
        <w:rPr>
          <w:rFonts w:asciiTheme="minorHAnsi" w:hAnsiTheme="minorHAnsi"/>
          <w:sz w:val="24"/>
          <w:szCs w:val="24"/>
        </w:rPr>
        <w:t>residents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Shanghai,</w:t>
      </w:r>
      <w:r w:rsidR="006A5855" w:rsidRPr="00334889">
        <w:rPr>
          <w:rFonts w:asciiTheme="minorHAnsi" w:hAnsiTheme="minorHAnsi"/>
          <w:sz w:val="24"/>
          <w:szCs w:val="24"/>
        </w:rPr>
        <w:t xml:space="preserve"> </w:t>
      </w:r>
      <w:r w:rsidRPr="00334889">
        <w:rPr>
          <w:rFonts w:asciiTheme="minorHAnsi" w:hAnsiTheme="minorHAnsi"/>
          <w:sz w:val="24"/>
          <w:szCs w:val="24"/>
        </w:rPr>
        <w:t>China,</w:t>
      </w:r>
      <w:r w:rsidR="006A5855" w:rsidRPr="00334889">
        <w:rPr>
          <w:rFonts w:asciiTheme="minorHAnsi" w:hAnsiTheme="minorHAnsi"/>
          <w:sz w:val="24"/>
          <w:szCs w:val="24"/>
        </w:rPr>
        <w:t xml:space="preserve"> </w:t>
      </w:r>
      <w:r w:rsidRPr="00334889">
        <w:rPr>
          <w:rFonts w:asciiTheme="minorHAnsi" w:hAnsiTheme="minorHAnsi"/>
          <w:sz w:val="24"/>
          <w:szCs w:val="24"/>
        </w:rPr>
        <w:t>1996-2005.</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Gynaec</w:t>
      </w:r>
      <w:r w:rsidR="006A5855" w:rsidRPr="00334889">
        <w:rPr>
          <w:rFonts w:asciiTheme="minorHAnsi" w:hAnsiTheme="minorHAnsi"/>
          <w: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116:</w:t>
      </w:r>
      <w:r w:rsidR="006A5855" w:rsidRPr="00334889">
        <w:rPr>
          <w:rFonts w:asciiTheme="minorHAnsi" w:hAnsiTheme="minorHAnsi"/>
          <w:sz w:val="24"/>
          <w:szCs w:val="24"/>
        </w:rPr>
        <w:t xml:space="preserve"> </w:t>
      </w:r>
      <w:r w:rsidRPr="00334889">
        <w:rPr>
          <w:rFonts w:asciiTheme="minorHAnsi" w:hAnsiTheme="minorHAnsi"/>
          <w:sz w:val="24"/>
          <w:szCs w:val="24"/>
        </w:rPr>
        <w:t>401-7</w:t>
      </w:r>
    </w:p>
    <w:p w14:paraId="4CD31A2A" w14:textId="34FC54A8"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Alves</w:t>
      </w:r>
      <w:r w:rsidR="006A5855" w:rsidRPr="00334889">
        <w:rPr>
          <w:rFonts w:asciiTheme="minorHAnsi" w:hAnsiTheme="minorHAnsi"/>
          <w:sz w:val="24"/>
          <w:szCs w:val="24"/>
        </w:rPr>
        <w:t xml:space="preserve"> </w:t>
      </w:r>
      <w:r w:rsidRPr="00334889">
        <w:rPr>
          <w:rFonts w:asciiTheme="minorHAnsi" w:hAnsiTheme="minorHAnsi"/>
          <w:sz w:val="24"/>
          <w:szCs w:val="24"/>
        </w:rPr>
        <w:t>SV.</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Pernambuco,</w:t>
      </w:r>
      <w:r w:rsidR="006A5855" w:rsidRPr="00334889">
        <w:rPr>
          <w:rFonts w:asciiTheme="minorHAnsi" w:hAnsiTheme="minorHAnsi"/>
          <w:sz w:val="24"/>
          <w:szCs w:val="24"/>
        </w:rPr>
        <w:t xml:space="preserve"> </w:t>
      </w:r>
      <w:r w:rsidRPr="00334889">
        <w:rPr>
          <w:rFonts w:asciiTheme="minorHAnsi" w:hAnsiTheme="minorHAnsi"/>
          <w:sz w:val="24"/>
          <w:szCs w:val="24"/>
        </w:rPr>
        <w:t>Brazil:</w:t>
      </w:r>
      <w:r w:rsidR="006A5855" w:rsidRPr="00334889">
        <w:rPr>
          <w:rFonts w:asciiTheme="minorHAnsi" w:hAnsiTheme="minorHAnsi"/>
          <w:sz w:val="24"/>
          <w:szCs w:val="24"/>
        </w:rPr>
        <w:t xml:space="preserve"> </w:t>
      </w:r>
      <w:r w:rsidRPr="00334889">
        <w:rPr>
          <w:rFonts w:asciiTheme="minorHAnsi" w:hAnsiTheme="minorHAnsi"/>
          <w:sz w:val="24"/>
          <w:szCs w:val="24"/>
        </w:rPr>
        <w:t>What</w:t>
      </w:r>
      <w:r w:rsidR="006A5855" w:rsidRPr="00334889">
        <w:rPr>
          <w:rFonts w:asciiTheme="minorHAnsi" w:hAnsiTheme="minorHAnsi"/>
          <w:sz w:val="24"/>
          <w:szCs w:val="24"/>
        </w:rPr>
        <w:t xml:space="preserve"> </w:t>
      </w:r>
      <w:r w:rsidRPr="00334889">
        <w:rPr>
          <w:rFonts w:asciiTheme="minorHAnsi" w:hAnsiTheme="minorHAnsi"/>
          <w:sz w:val="24"/>
          <w:szCs w:val="24"/>
        </w:rPr>
        <w:t>Has</w:t>
      </w:r>
      <w:r w:rsidR="006A5855" w:rsidRPr="00334889">
        <w:rPr>
          <w:rFonts w:asciiTheme="minorHAnsi" w:hAnsiTheme="minorHAnsi"/>
          <w:sz w:val="24"/>
          <w:szCs w:val="24"/>
        </w:rPr>
        <w:t xml:space="preserve"> </w:t>
      </w:r>
      <w:r w:rsidRPr="00334889">
        <w:rPr>
          <w:rFonts w:asciiTheme="minorHAnsi" w:hAnsiTheme="minorHAnsi"/>
          <w:sz w:val="24"/>
          <w:szCs w:val="24"/>
        </w:rPr>
        <w:t>Changed</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Ten</w:t>
      </w:r>
      <w:r w:rsidR="006A5855" w:rsidRPr="00334889">
        <w:rPr>
          <w:rFonts w:asciiTheme="minorHAnsi" w:hAnsiTheme="minorHAnsi"/>
          <w:sz w:val="24"/>
          <w:szCs w:val="24"/>
        </w:rPr>
        <w:t xml:space="preserve"> </w:t>
      </w:r>
      <w:r w:rsidRPr="00334889">
        <w:rPr>
          <w:rFonts w:asciiTheme="minorHAnsi" w:hAnsiTheme="minorHAnsi"/>
          <w:sz w:val="24"/>
          <w:szCs w:val="24"/>
        </w:rPr>
        <w:t>Years?</w:t>
      </w:r>
      <w:r w:rsidR="006A5855" w:rsidRPr="00334889">
        <w:rPr>
          <w:rFonts w:asciiTheme="minorHAnsi" w:hAnsiTheme="minorHAnsi"/>
          <w:sz w:val="24"/>
          <w:szCs w:val="24"/>
        </w:rPr>
        <w:t xml:space="preserve"> </w:t>
      </w:r>
      <w:r w:rsidRPr="00334889">
        <w:rPr>
          <w:rFonts w:asciiTheme="minorHAnsi" w:hAnsiTheme="minorHAnsi"/>
          <w:sz w:val="24"/>
          <w:szCs w:val="24"/>
        </w:rPr>
        <w:t>Reprod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Matter</w:t>
      </w:r>
      <w:r w:rsidR="006A5855" w:rsidRPr="00334889">
        <w:rPr>
          <w:rFonts w:asciiTheme="minorHAnsi" w:hAnsiTheme="minorHAnsi"/>
          <w:i/>
          <w:sz w:val="24"/>
          <w:szCs w:val="24"/>
        </w:rPr>
        <w:t xml:space="preserve"> </w:t>
      </w:r>
      <w:r w:rsidRPr="00334889">
        <w:rPr>
          <w:rFonts w:asciiTheme="minorHAnsi" w:hAnsiTheme="minorHAnsi"/>
          <w:sz w:val="24"/>
          <w:szCs w:val="24"/>
        </w:rPr>
        <w:t>2007;</w:t>
      </w:r>
      <w:r w:rsidR="006A5855" w:rsidRPr="00334889">
        <w:rPr>
          <w:rFonts w:asciiTheme="minorHAnsi" w:hAnsiTheme="minorHAnsi"/>
          <w:sz w:val="24"/>
          <w:szCs w:val="24"/>
        </w:rPr>
        <w:t xml:space="preserve"> </w:t>
      </w:r>
      <w:r w:rsidRPr="00334889">
        <w:rPr>
          <w:rFonts w:asciiTheme="minorHAnsi" w:hAnsiTheme="minorHAnsi"/>
          <w:sz w:val="24"/>
          <w:szCs w:val="24"/>
        </w:rPr>
        <w:t>15:</w:t>
      </w:r>
      <w:r w:rsidR="006A5855" w:rsidRPr="00334889">
        <w:rPr>
          <w:rFonts w:asciiTheme="minorHAnsi" w:hAnsiTheme="minorHAnsi"/>
          <w:sz w:val="24"/>
          <w:szCs w:val="24"/>
        </w:rPr>
        <w:t xml:space="preserve"> </w:t>
      </w:r>
      <w:r w:rsidRPr="00334889">
        <w:rPr>
          <w:rFonts w:asciiTheme="minorHAnsi" w:hAnsiTheme="minorHAnsi"/>
          <w:sz w:val="24"/>
          <w:szCs w:val="24"/>
        </w:rPr>
        <w:t>134-44</w:t>
      </w:r>
    </w:p>
    <w:p w14:paraId="5876F3F5" w14:textId="4729925B"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Westoff</w:t>
      </w:r>
      <w:r w:rsidR="006A5855" w:rsidRPr="00334889">
        <w:rPr>
          <w:rFonts w:asciiTheme="minorHAnsi" w:hAnsiTheme="minorHAnsi"/>
          <w:sz w:val="24"/>
          <w:szCs w:val="24"/>
        </w:rPr>
        <w:t xml:space="preserve"> </w:t>
      </w:r>
      <w:r w:rsidRPr="00334889">
        <w:rPr>
          <w:rFonts w:asciiTheme="minorHAnsi" w:hAnsiTheme="minorHAnsi"/>
          <w:sz w:val="24"/>
          <w:szCs w:val="24"/>
        </w:rPr>
        <w:t>W,</w:t>
      </w:r>
      <w:r w:rsidR="006A5855" w:rsidRPr="00334889">
        <w:rPr>
          <w:rFonts w:asciiTheme="minorHAnsi" w:hAnsiTheme="minorHAnsi"/>
          <w:sz w:val="24"/>
          <w:szCs w:val="24"/>
        </w:rPr>
        <w:t xml:space="preserve"> </w:t>
      </w:r>
      <w:r w:rsidRPr="00334889">
        <w:rPr>
          <w:rFonts w:asciiTheme="minorHAnsi" w:hAnsiTheme="minorHAnsi"/>
          <w:sz w:val="24"/>
          <w:szCs w:val="24"/>
        </w:rPr>
        <w:t>Calcagno</w:t>
      </w:r>
      <w:r w:rsidR="006A5855" w:rsidRPr="00334889">
        <w:rPr>
          <w:rFonts w:asciiTheme="minorHAnsi" w:hAnsiTheme="minorHAnsi"/>
          <w:sz w:val="24"/>
          <w:szCs w:val="24"/>
        </w:rPr>
        <w:t xml:space="preserve"> </w:t>
      </w:r>
      <w:r w:rsidRPr="00334889">
        <w:rPr>
          <w:rFonts w:asciiTheme="minorHAnsi" w:hAnsiTheme="minorHAnsi"/>
          <w:sz w:val="24"/>
          <w:szCs w:val="24"/>
        </w:rPr>
        <w:t>E,</w:t>
      </w:r>
      <w:r w:rsidR="006A5855" w:rsidRPr="00334889">
        <w:rPr>
          <w:rFonts w:asciiTheme="minorHAnsi" w:hAnsiTheme="minorHAnsi"/>
          <w:sz w:val="24"/>
          <w:szCs w:val="24"/>
        </w:rPr>
        <w:t xml:space="preserve"> </w:t>
      </w:r>
      <w:r w:rsidRPr="00334889">
        <w:rPr>
          <w:rFonts w:asciiTheme="minorHAnsi" w:hAnsiTheme="minorHAnsi"/>
          <w:sz w:val="24"/>
          <w:szCs w:val="24"/>
        </w:rPr>
        <w:t>McDermott</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Trudnak</w:t>
      </w:r>
      <w:r w:rsidR="006A5855" w:rsidRPr="00334889">
        <w:rPr>
          <w:rFonts w:asciiTheme="minorHAnsi" w:hAnsiTheme="minorHAnsi"/>
          <w:sz w:val="24"/>
          <w:szCs w:val="24"/>
        </w:rPr>
        <w:t xml:space="preserve"> </w:t>
      </w:r>
      <w:r w:rsidRPr="00334889">
        <w:rPr>
          <w:rFonts w:asciiTheme="minorHAnsi" w:hAnsiTheme="minorHAnsi"/>
          <w:sz w:val="24"/>
          <w:szCs w:val="24"/>
        </w:rPr>
        <w:t>T,</w:t>
      </w:r>
      <w:r w:rsidR="006A5855" w:rsidRPr="00334889">
        <w:rPr>
          <w:rFonts w:asciiTheme="minorHAnsi" w:hAnsiTheme="minorHAnsi"/>
          <w:sz w:val="24"/>
          <w:szCs w:val="24"/>
        </w:rPr>
        <w:t xml:space="preserve"> </w:t>
      </w:r>
      <w:r w:rsidRPr="00334889">
        <w:rPr>
          <w:rFonts w:asciiTheme="minorHAnsi" w:hAnsiTheme="minorHAnsi"/>
          <w:sz w:val="24"/>
          <w:szCs w:val="24"/>
        </w:rPr>
        <w:t>Lopez</w:t>
      </w:r>
      <w:r w:rsidR="006A5855" w:rsidRPr="00334889">
        <w:rPr>
          <w:rFonts w:asciiTheme="minorHAnsi" w:hAnsiTheme="minorHAnsi"/>
          <w:sz w:val="24"/>
          <w:szCs w:val="24"/>
        </w:rPr>
        <w:t xml:space="preserve"> </w:t>
      </w:r>
      <w:r w:rsidRPr="00334889">
        <w:rPr>
          <w:rFonts w:asciiTheme="minorHAnsi" w:hAnsiTheme="minorHAnsi"/>
          <w:sz w:val="24"/>
          <w:szCs w:val="24"/>
        </w:rPr>
        <w:t>G.</w:t>
      </w:r>
      <w:r w:rsidR="006A5855" w:rsidRPr="00334889">
        <w:rPr>
          <w:rFonts w:asciiTheme="minorHAnsi" w:hAnsiTheme="minorHAns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'Estimating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Monseñor</w:t>
      </w:r>
      <w:r w:rsidR="006A5855" w:rsidRPr="00334889">
        <w:rPr>
          <w:rFonts w:asciiTheme="minorHAnsi" w:hAnsiTheme="minorHAnsi"/>
          <w:sz w:val="24"/>
          <w:szCs w:val="24"/>
        </w:rPr>
        <w:t xml:space="preserve"> </w:t>
      </w:r>
      <w:r w:rsidRPr="00334889">
        <w:rPr>
          <w:rFonts w:asciiTheme="minorHAnsi" w:hAnsiTheme="minorHAnsi"/>
          <w:sz w:val="24"/>
          <w:szCs w:val="24"/>
        </w:rPr>
        <w:t>Nouel</w:t>
      </w:r>
      <w:r w:rsidR="006A5855" w:rsidRPr="00334889">
        <w:rPr>
          <w:rFonts w:asciiTheme="minorHAnsi" w:hAnsiTheme="minorHAnsi"/>
          <w:sz w:val="24"/>
          <w:szCs w:val="24"/>
        </w:rPr>
        <w:t xml:space="preserve"> </w:t>
      </w:r>
      <w:r w:rsidRPr="00334889">
        <w:rPr>
          <w:rFonts w:asciiTheme="minorHAnsi" w:hAnsiTheme="minorHAnsi"/>
          <w:sz w:val="24"/>
          <w:szCs w:val="24"/>
        </w:rPr>
        <w:t>Province,</w:t>
      </w:r>
      <w:r w:rsidR="006A5855" w:rsidRPr="00334889">
        <w:rPr>
          <w:rFonts w:asciiTheme="minorHAnsi" w:hAnsiTheme="minorHAnsi"/>
          <w:sz w:val="24"/>
          <w:szCs w:val="24"/>
        </w:rPr>
        <w:t xml:space="preserve"> </w:t>
      </w:r>
      <w:r w:rsidRPr="00334889">
        <w:rPr>
          <w:rFonts w:asciiTheme="minorHAnsi" w:hAnsiTheme="minorHAnsi"/>
          <w:sz w:val="24"/>
          <w:szCs w:val="24"/>
        </w:rPr>
        <w:t>Dominican</w:t>
      </w:r>
      <w:r w:rsidR="006A5855" w:rsidRPr="00334889">
        <w:rPr>
          <w:rFonts w:asciiTheme="minorHAnsi" w:hAnsiTheme="minorHAnsi"/>
          <w:sz w:val="24"/>
          <w:szCs w:val="24"/>
        </w:rPr>
        <w:t xml:space="preserve"> </w:t>
      </w:r>
      <w:r w:rsidRPr="00334889">
        <w:rPr>
          <w:rFonts w:asciiTheme="minorHAnsi" w:hAnsiTheme="minorHAnsi"/>
          <w:sz w:val="24"/>
          <w:szCs w:val="24"/>
        </w:rPr>
        <w:t>Republic'.</w:t>
      </w:r>
      <w:r w:rsidR="006A5855" w:rsidRPr="00334889">
        <w:rPr>
          <w:rFonts w:asciiTheme="minorHAnsi" w:hAnsiTheme="minorHAnsi"/>
          <w:sz w:val="24"/>
          <w:szCs w:val="24"/>
        </w:rPr>
        <w:t xml:space="preserve"> </w:t>
      </w:r>
      <w:r w:rsidRPr="00334889">
        <w:rPr>
          <w:rFonts w:asciiTheme="minorHAnsi" w:hAnsiTheme="minorHAnsi"/>
          <w:sz w:val="24"/>
          <w:szCs w:val="24"/>
        </w:rPr>
        <w:t>Matern</w:t>
      </w:r>
      <w:r w:rsidR="006A5855" w:rsidRPr="00334889">
        <w:rPr>
          <w:rFonts w:asciiTheme="minorHAnsi" w:hAnsiTheme="minorHAnsi"/>
          <w:sz w:val="24"/>
          <w:szCs w:val="24"/>
        </w:rPr>
        <w:t xml:space="preserve"> </w:t>
      </w:r>
      <w:r w:rsidRPr="00334889">
        <w:rPr>
          <w:rFonts w:asciiTheme="minorHAnsi" w:hAnsiTheme="minorHAnsi"/>
          <w:sz w:val="24"/>
          <w:szCs w:val="24"/>
        </w:rPr>
        <w:t>Child</w:t>
      </w:r>
      <w:r w:rsidR="006A5855" w:rsidRPr="00334889">
        <w:rPr>
          <w:rFonts w:asciiTheme="minorHAnsi" w:hAnsiTheme="minorHAnsi"/>
          <w:sz w:val="24"/>
          <w:szCs w:val="24"/>
        </w:rPr>
        <w:t xml:space="preserve"> </w:t>
      </w:r>
      <w:r w:rsidRPr="00334889">
        <w:rPr>
          <w:rFonts w:asciiTheme="minorHAnsi" w:hAnsiTheme="minorHAnsi"/>
          <w:sz w:val="24"/>
          <w:szCs w:val="24"/>
        </w:rPr>
        <w:t>Healt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13:</w:t>
      </w:r>
      <w:r w:rsidR="006A5855" w:rsidRPr="00334889">
        <w:rPr>
          <w:rFonts w:asciiTheme="minorHAnsi" w:hAnsiTheme="minorHAnsi"/>
          <w:sz w:val="24"/>
          <w:szCs w:val="24"/>
        </w:rPr>
        <w:t xml:space="preserve"> </w:t>
      </w:r>
      <w:r w:rsidRPr="00334889">
        <w:rPr>
          <w:rFonts w:asciiTheme="minorHAnsi" w:hAnsiTheme="minorHAnsi"/>
          <w:sz w:val="24"/>
          <w:szCs w:val="24"/>
        </w:rPr>
        <w:t>707-714</w:t>
      </w:r>
    </w:p>
    <w:p w14:paraId="6D239B03" w14:textId="6D684A98"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Kestler</w:t>
      </w:r>
      <w:r w:rsidR="006A5855" w:rsidRPr="00334889">
        <w:rPr>
          <w:rFonts w:asciiTheme="minorHAnsi" w:hAnsiTheme="minorHAnsi"/>
          <w:sz w:val="24"/>
          <w:szCs w:val="24"/>
        </w:rPr>
        <w:t xml:space="preserve"> </w:t>
      </w:r>
      <w:r w:rsidRPr="00334889">
        <w:rPr>
          <w:rFonts w:asciiTheme="minorHAnsi" w:hAnsiTheme="minorHAnsi"/>
          <w:sz w:val="24"/>
          <w:szCs w:val="24"/>
        </w:rPr>
        <w:t>E,</w:t>
      </w:r>
      <w:r w:rsidR="006A5855" w:rsidRPr="00334889">
        <w:rPr>
          <w:rFonts w:asciiTheme="minorHAnsi" w:hAnsiTheme="minorHAnsi"/>
          <w:sz w:val="24"/>
          <w:szCs w:val="24"/>
        </w:rPr>
        <w:t xml:space="preserve"> </w:t>
      </w:r>
      <w:r w:rsidRPr="00334889">
        <w:rPr>
          <w:rFonts w:asciiTheme="minorHAnsi" w:hAnsiTheme="minorHAnsi"/>
          <w:sz w:val="24"/>
          <w:szCs w:val="24"/>
        </w:rPr>
        <w:t>Ramírez</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Pregnancy-related</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Guatemala,</w:t>
      </w:r>
      <w:r w:rsidR="006A5855" w:rsidRPr="00334889">
        <w:rPr>
          <w:rFonts w:asciiTheme="minorHAnsi" w:hAnsiTheme="minorHAnsi"/>
          <w:sz w:val="24"/>
          <w:szCs w:val="24"/>
        </w:rPr>
        <w:t xml:space="preserve"> </w:t>
      </w:r>
      <w:r w:rsidRPr="00334889">
        <w:rPr>
          <w:rFonts w:asciiTheme="minorHAnsi" w:hAnsiTheme="minorHAnsi"/>
          <w:sz w:val="24"/>
          <w:szCs w:val="24"/>
        </w:rPr>
        <w:t>1993-1996.</w:t>
      </w:r>
      <w:r w:rsidR="006A5855" w:rsidRPr="00334889">
        <w:rPr>
          <w:rFonts w:asciiTheme="minorHAnsi" w:hAnsiTheme="minorHAnsi"/>
          <w:sz w:val="24"/>
          <w:szCs w:val="24"/>
        </w:rPr>
        <w:t xml:space="preserve"> </w:t>
      </w:r>
      <w:r w:rsidRPr="00334889">
        <w:rPr>
          <w:rFonts w:asciiTheme="minorHAnsi" w:hAnsiTheme="minorHAnsi"/>
          <w:sz w:val="24"/>
          <w:szCs w:val="24"/>
        </w:rPr>
        <w:t>Rev</w:t>
      </w:r>
      <w:r w:rsidR="006A5855" w:rsidRPr="00334889">
        <w:rPr>
          <w:rFonts w:asciiTheme="minorHAnsi" w:hAnsiTheme="minorHAnsi"/>
          <w:sz w:val="24"/>
          <w:szCs w:val="24"/>
        </w:rPr>
        <w:t xml:space="preserve"> </w:t>
      </w:r>
      <w:r w:rsidRPr="00334889">
        <w:rPr>
          <w:rFonts w:asciiTheme="minorHAnsi" w:hAnsiTheme="minorHAnsi"/>
          <w:sz w:val="24"/>
          <w:szCs w:val="24"/>
        </w:rPr>
        <w:t>Panam</w:t>
      </w:r>
      <w:r w:rsidR="006A5855" w:rsidRPr="00334889">
        <w:rPr>
          <w:rFonts w:asciiTheme="minorHAnsi" w:hAnsiTheme="minorHAnsi"/>
          <w:sz w:val="24"/>
          <w:szCs w:val="24"/>
        </w:rPr>
        <w:t xml:space="preserve"> </w:t>
      </w:r>
      <w:r w:rsidRPr="00334889">
        <w:rPr>
          <w:rFonts w:asciiTheme="minorHAnsi" w:hAnsiTheme="minorHAnsi"/>
          <w:sz w:val="24"/>
          <w:szCs w:val="24"/>
        </w:rPr>
        <w:t>Salud</w:t>
      </w:r>
      <w:r w:rsidR="006A5855" w:rsidRPr="00334889">
        <w:rPr>
          <w:rFonts w:asciiTheme="minorHAnsi" w:hAnsiTheme="minorHAnsi"/>
          <w:sz w:val="24"/>
          <w:szCs w:val="24"/>
        </w:rPr>
        <w:t xml:space="preserve"> </w:t>
      </w:r>
      <w:r w:rsidRPr="00334889">
        <w:rPr>
          <w:rFonts w:asciiTheme="minorHAnsi" w:hAnsiTheme="minorHAnsi"/>
          <w:sz w:val="24"/>
          <w:szCs w:val="24"/>
        </w:rPr>
        <w:t>Publ</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7:</w:t>
      </w:r>
      <w:r w:rsidR="006A5855" w:rsidRPr="00334889">
        <w:rPr>
          <w:rFonts w:asciiTheme="minorHAnsi" w:hAnsiTheme="minorHAnsi"/>
          <w:sz w:val="24"/>
          <w:szCs w:val="24"/>
        </w:rPr>
        <w:t xml:space="preserve"> </w:t>
      </w:r>
      <w:r w:rsidRPr="00334889">
        <w:rPr>
          <w:rFonts w:asciiTheme="minorHAnsi" w:hAnsiTheme="minorHAnsi"/>
          <w:sz w:val="24"/>
          <w:szCs w:val="24"/>
        </w:rPr>
        <w:t>41-6</w:t>
      </w:r>
    </w:p>
    <w:p w14:paraId="4DB7ED88" w14:textId="6CEA6CAA"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000000"/>
          <w:sz w:val="24"/>
          <w:szCs w:val="24"/>
          <w:shd w:val="clear" w:color="auto" w:fill="FFFFFF"/>
        </w:rPr>
        <w:t>Hamza</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S.</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The</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Maternal</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Mortality.</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Egyptian</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National</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Maternal</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Mortality</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Study</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2005;</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2:</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306</w:t>
      </w:r>
    </w:p>
    <w:p w14:paraId="18338179" w14:textId="12FB32F3"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Agan</w:t>
      </w:r>
      <w:r w:rsidR="006A5855" w:rsidRPr="00334889">
        <w:rPr>
          <w:rFonts w:asciiTheme="minorHAnsi" w:hAnsiTheme="minorHAnsi"/>
          <w:sz w:val="24"/>
          <w:szCs w:val="24"/>
        </w:rPr>
        <w:t xml:space="preserve"> </w:t>
      </w:r>
      <w:r w:rsidRPr="00334889">
        <w:rPr>
          <w:rFonts w:asciiTheme="minorHAnsi" w:hAnsiTheme="minorHAnsi"/>
          <w:sz w:val="24"/>
          <w:szCs w:val="24"/>
        </w:rPr>
        <w:t>TU,</w:t>
      </w:r>
      <w:r w:rsidR="006A5855" w:rsidRPr="00334889">
        <w:rPr>
          <w:rFonts w:asciiTheme="minorHAnsi" w:hAnsiTheme="minorHAnsi"/>
          <w:sz w:val="24"/>
          <w:szCs w:val="24"/>
        </w:rPr>
        <w:t xml:space="preserve"> </w:t>
      </w:r>
      <w:r w:rsidRPr="00334889">
        <w:rPr>
          <w:rFonts w:asciiTheme="minorHAnsi" w:hAnsiTheme="minorHAnsi"/>
          <w:sz w:val="24"/>
          <w:szCs w:val="24"/>
        </w:rPr>
        <w:t>Archibong</w:t>
      </w:r>
      <w:r w:rsidR="006A5855" w:rsidRPr="00334889">
        <w:rPr>
          <w:rFonts w:asciiTheme="minorHAnsi" w:hAnsiTheme="minorHAnsi"/>
          <w:sz w:val="24"/>
          <w:szCs w:val="24"/>
        </w:rPr>
        <w:t xml:space="preserve"> </w:t>
      </w:r>
      <w:r w:rsidRPr="00334889">
        <w:rPr>
          <w:rFonts w:asciiTheme="minorHAnsi" w:hAnsiTheme="minorHAnsi"/>
          <w:sz w:val="24"/>
          <w:szCs w:val="24"/>
        </w:rPr>
        <w:t>EI,</w:t>
      </w:r>
      <w:r w:rsidR="006A5855" w:rsidRPr="00334889">
        <w:rPr>
          <w:rFonts w:asciiTheme="minorHAnsi" w:hAnsiTheme="minorHAnsi"/>
          <w:sz w:val="24"/>
          <w:szCs w:val="24"/>
        </w:rPr>
        <w:t xml:space="preserve"> </w:t>
      </w:r>
      <w:r w:rsidRPr="00334889">
        <w:rPr>
          <w:rFonts w:asciiTheme="minorHAnsi" w:hAnsiTheme="minorHAnsi"/>
          <w:sz w:val="24"/>
          <w:szCs w:val="24"/>
        </w:rPr>
        <w:t>Ekabua</w:t>
      </w:r>
      <w:r w:rsidR="006A5855" w:rsidRPr="00334889">
        <w:rPr>
          <w:rFonts w:asciiTheme="minorHAnsi" w:hAnsiTheme="minorHAnsi"/>
          <w:sz w:val="24"/>
          <w:szCs w:val="24"/>
        </w:rPr>
        <w:t xml:space="preserve"> </w:t>
      </w:r>
      <w:r w:rsidRPr="00334889">
        <w:rPr>
          <w:rFonts w:asciiTheme="minorHAnsi" w:hAnsiTheme="minorHAnsi"/>
          <w:sz w:val="24"/>
          <w:szCs w:val="24"/>
        </w:rPr>
        <w:t>JE.</w:t>
      </w:r>
      <w:r w:rsidR="006A5855" w:rsidRPr="00334889">
        <w:rPr>
          <w:rFonts w:asciiTheme="minorHAnsi" w:hAnsiTheme="minorHAnsi"/>
          <w:sz w:val="24"/>
          <w:szCs w:val="24"/>
        </w:rPr>
        <w:t xml:space="preserve"> </w:t>
      </w:r>
      <w:r w:rsidRPr="00334889">
        <w:rPr>
          <w:rFonts w:asciiTheme="minorHAnsi" w:hAnsiTheme="minorHAnsi"/>
          <w:sz w:val="24"/>
          <w:szCs w:val="24"/>
        </w:rPr>
        <w:t>Trends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University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Calabar</w:t>
      </w:r>
      <w:r w:rsidR="006A5855" w:rsidRPr="00334889">
        <w:rPr>
          <w:rFonts w:asciiTheme="minorHAnsi" w:hAnsiTheme="minorHAnsi"/>
          <w:sz w:val="24"/>
          <w:szCs w:val="24"/>
        </w:rPr>
        <w:t xml:space="preserve"> </w:t>
      </w:r>
      <w:r w:rsidRPr="00334889">
        <w:rPr>
          <w:rFonts w:asciiTheme="minorHAnsi" w:hAnsiTheme="minorHAnsi"/>
          <w:sz w:val="24"/>
          <w:szCs w:val="24"/>
        </w:rPr>
        <w:t>Teaching</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sz w:val="24"/>
          <w:szCs w:val="24"/>
        </w:rPr>
        <w:t>1999–2009.</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Womens</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2:</w:t>
      </w:r>
      <w:r w:rsidR="006A5855" w:rsidRPr="00334889">
        <w:rPr>
          <w:rFonts w:asciiTheme="minorHAnsi" w:hAnsiTheme="minorHAnsi"/>
          <w:sz w:val="24"/>
          <w:szCs w:val="24"/>
        </w:rPr>
        <w:t xml:space="preserve"> </w:t>
      </w:r>
      <w:r w:rsidRPr="00334889">
        <w:rPr>
          <w:rFonts w:asciiTheme="minorHAnsi" w:hAnsiTheme="minorHAnsi"/>
          <w:sz w:val="24"/>
          <w:szCs w:val="24"/>
        </w:rPr>
        <w:t>249-54</w:t>
      </w:r>
    </w:p>
    <w:p w14:paraId="7AE07326" w14:textId="746550B3"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Aggarwal</w:t>
      </w:r>
      <w:r w:rsidR="006A5855" w:rsidRPr="00334889">
        <w:rPr>
          <w:rFonts w:asciiTheme="minorHAnsi" w:hAnsiTheme="minorHAnsi"/>
          <w:sz w:val="24"/>
          <w:szCs w:val="24"/>
        </w:rPr>
        <w:t xml:space="preserve"> </w:t>
      </w:r>
      <w:r w:rsidRPr="00334889">
        <w:rPr>
          <w:rFonts w:asciiTheme="minorHAnsi" w:hAnsiTheme="minorHAnsi"/>
          <w:sz w:val="24"/>
          <w:szCs w:val="24"/>
        </w:rPr>
        <w:t>AR,</w:t>
      </w:r>
      <w:r w:rsidR="006A5855" w:rsidRPr="00334889">
        <w:rPr>
          <w:rFonts w:asciiTheme="minorHAnsi" w:hAnsiTheme="minorHAnsi"/>
          <w:sz w:val="24"/>
          <w:szCs w:val="24"/>
        </w:rPr>
        <w:t xml:space="preserve"> </w:t>
      </w:r>
      <w:r w:rsidRPr="00334889">
        <w:rPr>
          <w:rFonts w:asciiTheme="minorHAnsi" w:hAnsiTheme="minorHAnsi"/>
          <w:sz w:val="24"/>
          <w:szCs w:val="24"/>
        </w:rPr>
        <w:t>Pandey</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Kar</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ratio</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associated</w:t>
      </w:r>
      <w:r w:rsidR="006A5855" w:rsidRPr="00334889">
        <w:rPr>
          <w:rFonts w:asciiTheme="minorHAnsi" w:hAnsiTheme="minorHAnsi"/>
          <w:sz w:val="24"/>
          <w:szCs w:val="24"/>
        </w:rPr>
        <w:t xml:space="preserve"> </w:t>
      </w:r>
      <w:r w:rsidRPr="00334889">
        <w:rPr>
          <w:rFonts w:asciiTheme="minorHAnsi" w:hAnsiTheme="minorHAnsi"/>
          <w:sz w:val="24"/>
          <w:szCs w:val="24"/>
        </w:rPr>
        <w:t>medical</w:t>
      </w:r>
      <w:r w:rsidR="006A5855" w:rsidRPr="00334889">
        <w:rPr>
          <w:rFonts w:asciiTheme="minorHAnsi" w:hAnsiTheme="minorHAnsi"/>
          <w:sz w:val="24"/>
          <w:szCs w:val="24"/>
        </w:rPr>
        <w:t xml:space="preserve"> </w:t>
      </w:r>
      <w:r w:rsidRPr="00334889">
        <w:rPr>
          <w:rFonts w:asciiTheme="minorHAnsi" w:hAnsiTheme="minorHAnsi"/>
          <w:sz w:val="24"/>
          <w:szCs w:val="24"/>
        </w:rPr>
        <w:t>causes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Orissa</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Rajasthan</w:t>
      </w:r>
      <w:r w:rsidR="006A5855" w:rsidRPr="00334889">
        <w:rPr>
          <w:rFonts w:asciiTheme="minorHAnsi" w:hAnsiTheme="minorHAnsi"/>
          <w:sz w:val="24"/>
          <w:szCs w:val="24"/>
        </w:rPr>
        <w:t xml:space="preserve"> </w:t>
      </w:r>
      <w:r w:rsidRPr="00334889">
        <w:rPr>
          <w:rFonts w:asciiTheme="minorHAnsi" w:hAnsiTheme="minorHAnsi"/>
          <w:sz w:val="24"/>
          <w:szCs w:val="24"/>
        </w:rPr>
        <w:t>states</w:t>
      </w:r>
      <w:r w:rsidR="006A5855" w:rsidRPr="00334889">
        <w:rPr>
          <w:rFonts w:asciiTheme="minorHAnsi" w:hAnsiTheme="minorHAnsi"/>
          <w:sz w:val="24"/>
          <w:szCs w:val="24"/>
        </w:rPr>
        <w:t xml:space="preserve"> </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cross</w:t>
      </w:r>
      <w:r w:rsidR="006A5855" w:rsidRPr="00334889">
        <w:rPr>
          <w:rFonts w:asciiTheme="minorHAnsi" w:hAnsiTheme="minorHAnsi"/>
          <w:sz w:val="24"/>
          <w:szCs w:val="24"/>
        </w:rPr>
        <w:t xml:space="preserve"> </w:t>
      </w:r>
      <w:r w:rsidRPr="00334889">
        <w:rPr>
          <w:rFonts w:asciiTheme="minorHAnsi" w:hAnsiTheme="minorHAnsi"/>
          <w:sz w:val="24"/>
          <w:szCs w:val="24"/>
        </w:rPr>
        <w:t>sectional</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iCs/>
          <w:sz w:val="24"/>
          <w:szCs w:val="24"/>
        </w:rPr>
        <w:t>Ind</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iCs/>
          <w:sz w:val="24"/>
          <w:szCs w:val="24"/>
        </w:rPr>
        <w:t>Comm</w:t>
      </w:r>
      <w:r w:rsidR="006A5855" w:rsidRPr="00334889">
        <w:rPr>
          <w:rFonts w:asciiTheme="minorHAnsi" w:hAnsiTheme="minorHAnsi"/>
          <w:iCs/>
          <w:sz w:val="24"/>
          <w:szCs w:val="24"/>
        </w:rPr>
        <w:t xml:space="preserve"> </w:t>
      </w:r>
      <w:r w:rsidRPr="00334889">
        <w:rPr>
          <w:rFonts w:asciiTheme="minorHAnsi" w:hAnsiTheme="minorHAnsi"/>
          <w:iCs/>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2015;</w:t>
      </w:r>
      <w:r w:rsidR="006A5855" w:rsidRPr="00334889">
        <w:rPr>
          <w:rFonts w:asciiTheme="minorHAnsi" w:hAnsiTheme="minorHAnsi"/>
          <w:sz w:val="24"/>
          <w:szCs w:val="24"/>
        </w:rPr>
        <w:t xml:space="preserve"> </w:t>
      </w:r>
      <w:r w:rsidRPr="00334889">
        <w:rPr>
          <w:rFonts w:asciiTheme="minorHAnsi" w:hAnsiTheme="minorHAnsi"/>
          <w:sz w:val="24"/>
          <w:szCs w:val="24"/>
        </w:rPr>
        <w:t>27:</w:t>
      </w:r>
      <w:r w:rsidR="006A5855" w:rsidRPr="00334889">
        <w:rPr>
          <w:rFonts w:asciiTheme="minorHAnsi" w:hAnsiTheme="minorHAnsi"/>
          <w:sz w:val="24"/>
          <w:szCs w:val="24"/>
        </w:rPr>
        <w:t xml:space="preserve"> </w:t>
      </w:r>
      <w:r w:rsidRPr="00334889">
        <w:rPr>
          <w:rFonts w:asciiTheme="minorHAnsi" w:hAnsiTheme="minorHAnsi"/>
          <w:sz w:val="24"/>
          <w:szCs w:val="24"/>
        </w:rPr>
        <w:t>18-24</w:t>
      </w:r>
    </w:p>
    <w:p w14:paraId="65767D6E" w14:textId="23C19CF8"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Omo-Aghoja</w:t>
      </w:r>
      <w:r w:rsidR="006A5855" w:rsidRPr="00334889">
        <w:rPr>
          <w:rFonts w:asciiTheme="minorHAnsi" w:hAnsiTheme="minorHAnsi"/>
          <w:sz w:val="24"/>
          <w:szCs w:val="24"/>
        </w:rPr>
        <w:t xml:space="preserve"> </w:t>
      </w:r>
      <w:r w:rsidRPr="00334889">
        <w:rPr>
          <w:rFonts w:asciiTheme="minorHAnsi" w:hAnsiTheme="minorHAnsi"/>
          <w:sz w:val="24"/>
          <w:szCs w:val="24"/>
        </w:rPr>
        <w:t>LO,</w:t>
      </w:r>
      <w:r w:rsidR="006A5855" w:rsidRPr="00334889">
        <w:rPr>
          <w:rFonts w:asciiTheme="minorHAnsi" w:hAnsiTheme="minorHAnsi"/>
          <w:sz w:val="24"/>
          <w:szCs w:val="24"/>
        </w:rPr>
        <w:t xml:space="preserve"> </w:t>
      </w:r>
      <w:r w:rsidRPr="00334889">
        <w:rPr>
          <w:rFonts w:asciiTheme="minorHAnsi" w:hAnsiTheme="minorHAnsi"/>
          <w:sz w:val="24"/>
          <w:szCs w:val="24"/>
        </w:rPr>
        <w:t>Aisien</w:t>
      </w:r>
      <w:r w:rsidR="006A5855" w:rsidRPr="00334889">
        <w:rPr>
          <w:rFonts w:asciiTheme="minorHAnsi" w:hAnsiTheme="minorHAnsi"/>
          <w:sz w:val="24"/>
          <w:szCs w:val="24"/>
        </w:rPr>
        <w:t xml:space="preserve"> </w:t>
      </w:r>
      <w:r w:rsidRPr="00334889">
        <w:rPr>
          <w:rFonts w:asciiTheme="minorHAnsi" w:hAnsiTheme="minorHAnsi"/>
          <w:sz w:val="24"/>
          <w:szCs w:val="24"/>
        </w:rPr>
        <w:t>OA,</w:t>
      </w:r>
      <w:r w:rsidR="006A5855" w:rsidRPr="00334889">
        <w:rPr>
          <w:rFonts w:asciiTheme="minorHAnsi" w:hAnsiTheme="minorHAnsi"/>
          <w:sz w:val="24"/>
          <w:szCs w:val="24"/>
        </w:rPr>
        <w:t xml:space="preserve"> </w:t>
      </w:r>
      <w:r w:rsidRPr="00334889">
        <w:rPr>
          <w:rFonts w:asciiTheme="minorHAnsi" w:hAnsiTheme="minorHAnsi"/>
          <w:sz w:val="24"/>
          <w:szCs w:val="24"/>
        </w:rPr>
        <w:t>Akuse</w:t>
      </w:r>
      <w:r w:rsidR="006A5855" w:rsidRPr="00334889">
        <w:rPr>
          <w:rFonts w:asciiTheme="minorHAnsi" w:hAnsiTheme="minorHAnsi"/>
          <w:sz w:val="24"/>
          <w:szCs w:val="24"/>
        </w:rPr>
        <w:t xml:space="preserve"> </w:t>
      </w:r>
      <w:r w:rsidRPr="00334889">
        <w:rPr>
          <w:rFonts w:asciiTheme="minorHAnsi" w:hAnsiTheme="minorHAnsi"/>
          <w:sz w:val="24"/>
          <w:szCs w:val="24"/>
        </w:rPr>
        <w:t>JT,</w:t>
      </w:r>
      <w:r w:rsidR="006A5855" w:rsidRPr="00334889">
        <w:rPr>
          <w:rFonts w:asciiTheme="minorHAnsi" w:hAnsiTheme="minorHAnsi"/>
          <w:sz w:val="24"/>
          <w:szCs w:val="24"/>
        </w:rPr>
        <w:t xml:space="preserve"> </w:t>
      </w:r>
      <w:r w:rsidRPr="00334889">
        <w:rPr>
          <w:rFonts w:asciiTheme="minorHAnsi" w:hAnsiTheme="minorHAnsi"/>
          <w:sz w:val="24"/>
          <w:szCs w:val="24"/>
        </w:rPr>
        <w:t>Okonofua</w:t>
      </w:r>
      <w:r w:rsidR="006A5855" w:rsidRPr="00334889">
        <w:rPr>
          <w:rFonts w:asciiTheme="minorHAnsi" w:hAnsiTheme="minorHAnsi"/>
          <w:sz w:val="24"/>
          <w:szCs w:val="24"/>
        </w:rPr>
        <w:t xml:space="preserve"> </w:t>
      </w:r>
      <w:r w:rsidRPr="00334889">
        <w:rPr>
          <w:rFonts w:asciiTheme="minorHAnsi" w:hAnsiTheme="minorHAnsi"/>
          <w:sz w:val="24"/>
          <w:szCs w:val="24"/>
        </w:rPr>
        <w:t>FE.</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emergency</w:t>
      </w:r>
      <w:r w:rsidR="006A5855" w:rsidRPr="00334889">
        <w:rPr>
          <w:rFonts w:asciiTheme="minorHAnsi" w:hAnsiTheme="minorHAnsi"/>
          <w:sz w:val="24"/>
          <w:szCs w:val="24"/>
        </w:rPr>
        <w:t xml:space="preserve"> </w:t>
      </w:r>
      <w:r w:rsidRPr="00334889">
        <w:rPr>
          <w:rFonts w:asciiTheme="minorHAnsi" w:hAnsiTheme="minorHAnsi"/>
          <w:sz w:val="24"/>
          <w:szCs w:val="24"/>
        </w:rPr>
        <w:t>obstetric</w:t>
      </w:r>
      <w:r w:rsidR="006A5855" w:rsidRPr="00334889">
        <w:rPr>
          <w:rFonts w:asciiTheme="minorHAnsi" w:hAnsiTheme="minorHAnsi"/>
          <w:sz w:val="24"/>
          <w:szCs w:val="24"/>
        </w:rPr>
        <w:t xml:space="preserve"> </w:t>
      </w:r>
      <w:r w:rsidRPr="00334889">
        <w:rPr>
          <w:rFonts w:asciiTheme="minorHAnsi" w:hAnsiTheme="minorHAnsi"/>
          <w:sz w:val="24"/>
          <w:szCs w:val="24"/>
        </w:rPr>
        <w:t>care</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Benin</w:t>
      </w:r>
      <w:r w:rsidR="006A5855" w:rsidRPr="00334889">
        <w:rPr>
          <w:rFonts w:asciiTheme="minorHAnsi" w:hAnsiTheme="minorHAnsi"/>
          <w:sz w:val="24"/>
          <w:szCs w:val="24"/>
        </w:rPr>
        <w:t xml:space="preserve"> </w:t>
      </w:r>
      <w:r w:rsidRPr="00334889">
        <w:rPr>
          <w:rFonts w:asciiTheme="minorHAnsi" w:hAnsiTheme="minorHAnsi"/>
          <w:sz w:val="24"/>
          <w:szCs w:val="24"/>
        </w:rPr>
        <w:t>City,</w:t>
      </w:r>
      <w:r w:rsidR="006A5855" w:rsidRPr="00334889">
        <w:rPr>
          <w:rFonts w:asciiTheme="minorHAnsi" w:hAnsiTheme="minorHAnsi"/>
          <w:sz w:val="24"/>
          <w:szCs w:val="24"/>
        </w:rPr>
        <w:t xml:space="preserve"> </w:t>
      </w:r>
      <w:r w:rsidRPr="00334889">
        <w:rPr>
          <w:rFonts w:asciiTheme="minorHAnsi" w:hAnsiTheme="minorHAnsi"/>
          <w:sz w:val="24"/>
          <w:szCs w:val="24"/>
        </w:rPr>
        <w:t>South-south</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color w:val="111111"/>
          <w:sz w:val="24"/>
          <w:szCs w:val="24"/>
          <w:shd w:val="clear" w:color="auto" w:fill="FFFFFF"/>
        </w:rPr>
        <w:t>J</w:t>
      </w:r>
      <w:r w:rsidR="006A5855" w:rsidRPr="00334889">
        <w:rPr>
          <w:rFonts w:asciiTheme="minorHAnsi" w:hAnsiTheme="minorHAnsi"/>
          <w:color w:val="111111"/>
          <w:sz w:val="24"/>
          <w:szCs w:val="24"/>
          <w:shd w:val="clear" w:color="auto" w:fill="FFFFFF"/>
        </w:rPr>
        <w:t xml:space="preserve"> </w:t>
      </w:r>
      <w:r w:rsidRPr="00334889">
        <w:rPr>
          <w:rFonts w:asciiTheme="minorHAnsi" w:hAnsiTheme="minorHAnsi"/>
          <w:color w:val="111111"/>
          <w:sz w:val="24"/>
          <w:szCs w:val="24"/>
          <w:shd w:val="clear" w:color="auto" w:fill="FFFFFF"/>
        </w:rPr>
        <w:t>Chinese</w:t>
      </w:r>
      <w:r w:rsidR="006A5855" w:rsidRPr="00334889">
        <w:rPr>
          <w:rFonts w:asciiTheme="minorHAnsi" w:hAnsiTheme="minorHAnsi"/>
          <w:color w:val="111111"/>
          <w:sz w:val="24"/>
          <w:szCs w:val="24"/>
          <w:shd w:val="clear" w:color="auto" w:fill="FFFFFF"/>
        </w:rPr>
        <w:t xml:space="preserve"> </w:t>
      </w:r>
      <w:r w:rsidRPr="00334889">
        <w:rPr>
          <w:rFonts w:asciiTheme="minorHAnsi" w:hAnsiTheme="minorHAnsi"/>
          <w:color w:val="111111"/>
          <w:sz w:val="24"/>
          <w:szCs w:val="24"/>
          <w:shd w:val="clear" w:color="auto" w:fill="FFFFFF"/>
        </w:rPr>
        <w:t>Clin</w:t>
      </w:r>
      <w:r w:rsidR="006A5855" w:rsidRPr="00334889">
        <w:rPr>
          <w:rFonts w:asciiTheme="minorHAnsi" w:hAnsiTheme="minorHAnsi"/>
          <w:color w:val="111111"/>
          <w:sz w:val="24"/>
          <w:szCs w:val="24"/>
          <w:shd w:val="clear" w:color="auto" w:fill="FFFFFF"/>
        </w:rPr>
        <w:t xml:space="preserve"> </w:t>
      </w:r>
      <w:r w:rsidRPr="00334889">
        <w:rPr>
          <w:rFonts w:asciiTheme="minorHAnsi" w:hAnsiTheme="minorHAnsi"/>
          <w:color w:val="111111"/>
          <w:sz w:val="24"/>
          <w:szCs w:val="24"/>
          <w:shd w:val="clear" w:color="auto" w:fill="FFFFFF"/>
        </w:rPr>
        <w:t>Med</w:t>
      </w:r>
      <w:r w:rsidR="006A5855" w:rsidRPr="00334889">
        <w:rPr>
          <w:rFonts w:asciiTheme="minorHAnsi" w:hAnsiTheme="minorHAns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5:</w:t>
      </w:r>
      <w:r w:rsidR="006A5855" w:rsidRPr="00334889">
        <w:rPr>
          <w:rFonts w:asciiTheme="minorHAnsi" w:hAnsiTheme="minorHAnsi"/>
          <w:sz w:val="24"/>
          <w:szCs w:val="24"/>
        </w:rPr>
        <w:t xml:space="preserve"> </w:t>
      </w:r>
      <w:r w:rsidRPr="00334889">
        <w:rPr>
          <w:rFonts w:asciiTheme="minorHAnsi" w:hAnsiTheme="minorHAnsi"/>
          <w:sz w:val="24"/>
          <w:szCs w:val="24"/>
        </w:rPr>
        <w:t>164-7</w:t>
      </w:r>
    </w:p>
    <w:p w14:paraId="12C04432" w14:textId="52199F34"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Bergsjø</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Vangen</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Lie</w:t>
      </w:r>
      <w:r w:rsidR="006A5855" w:rsidRPr="00334889">
        <w:rPr>
          <w:rFonts w:asciiTheme="minorHAnsi" w:hAnsiTheme="minorHAnsi"/>
          <w:sz w:val="24"/>
          <w:szCs w:val="24"/>
        </w:rPr>
        <w:t xml:space="preserve"> </w:t>
      </w:r>
      <w:r w:rsidRPr="00334889">
        <w:rPr>
          <w:rFonts w:asciiTheme="minorHAnsi" w:hAnsiTheme="minorHAnsi"/>
          <w:sz w:val="24"/>
          <w:szCs w:val="24"/>
        </w:rPr>
        <w:t>RT,</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Recording</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East</w:t>
      </w:r>
      <w:r w:rsidR="006A5855" w:rsidRPr="00334889">
        <w:rPr>
          <w:rFonts w:asciiTheme="minorHAnsi" w:hAnsiTheme="minorHAnsi"/>
          <w:sz w:val="24"/>
          <w:szCs w:val="24"/>
        </w:rPr>
        <w:t xml:space="preserve"> </w:t>
      </w:r>
      <w:r w:rsidRPr="00334889">
        <w:rPr>
          <w:rFonts w:asciiTheme="minorHAnsi" w:hAnsiTheme="minorHAnsi"/>
          <w:sz w:val="24"/>
          <w:szCs w:val="24"/>
        </w:rPr>
        <w:t>African</w:t>
      </w:r>
      <w:r w:rsidR="006A5855" w:rsidRPr="00334889">
        <w:rPr>
          <w:rFonts w:asciiTheme="minorHAnsi" w:hAnsiTheme="minorHAnsi"/>
          <w:sz w:val="24"/>
          <w:szCs w:val="24"/>
        </w:rPr>
        <w:t xml:space="preserve"> </w:t>
      </w:r>
      <w:r w:rsidRPr="00334889">
        <w:rPr>
          <w:rFonts w:asciiTheme="minorHAnsi" w:hAnsiTheme="minorHAnsi"/>
          <w:sz w:val="24"/>
          <w:szCs w:val="24"/>
        </w:rPr>
        <w:t>university</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Acta</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w:t>
      </w:r>
      <w:r w:rsidR="006A5855" w:rsidRPr="00334889">
        <w:rPr>
          <w:rFonts w:asciiTheme="minorHAnsi" w:hAnsiTheme="minorHAnsi"/>
          <w:sz w:val="24"/>
          <w:szCs w:val="24"/>
        </w:rPr>
        <w:t xml:space="preserve"> </w:t>
      </w:r>
      <w:r w:rsidRPr="00334889">
        <w:rPr>
          <w:rFonts w:asciiTheme="minorHAnsi" w:hAnsiTheme="minorHAnsi"/>
          <w:sz w:val="24"/>
          <w:szCs w:val="24"/>
        </w:rPr>
        <w:t>Scan</w:t>
      </w:r>
      <w:r w:rsidR="006A5855" w:rsidRPr="00334889">
        <w:rPr>
          <w:rFonts w:asciiTheme="minorHAnsi" w:hAnsiTheme="minorHAnsi"/>
          <w: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89:</w:t>
      </w:r>
      <w:r w:rsidR="006A5855" w:rsidRPr="00334889">
        <w:rPr>
          <w:rFonts w:asciiTheme="minorHAnsi" w:hAnsiTheme="minorHAnsi"/>
          <w:sz w:val="24"/>
          <w:szCs w:val="24"/>
        </w:rPr>
        <w:t xml:space="preserve"> </w:t>
      </w:r>
      <w:r w:rsidRPr="00334889">
        <w:rPr>
          <w:rFonts w:asciiTheme="minorHAnsi" w:hAnsiTheme="minorHAnsi"/>
          <w:sz w:val="24"/>
          <w:szCs w:val="24"/>
        </w:rPr>
        <w:t>789-93</w:t>
      </w:r>
    </w:p>
    <w:p w14:paraId="68520311" w14:textId="311F42F2"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Malik</w:t>
      </w:r>
      <w:r w:rsidR="006A5855" w:rsidRPr="00334889">
        <w:rPr>
          <w:rFonts w:asciiTheme="minorHAnsi" w:hAnsiTheme="minorHAnsi"/>
          <w:sz w:val="24"/>
          <w:szCs w:val="24"/>
        </w:rPr>
        <w:t xml:space="preserve"> </w:t>
      </w:r>
      <w:r w:rsidRPr="00334889">
        <w:rPr>
          <w:rFonts w:asciiTheme="minorHAnsi" w:hAnsiTheme="minorHAnsi"/>
          <w:sz w:val="24"/>
          <w:szCs w:val="24"/>
        </w:rPr>
        <w:t>FR,</w:t>
      </w:r>
      <w:r w:rsidR="006A5855" w:rsidRPr="00334889">
        <w:rPr>
          <w:rFonts w:asciiTheme="minorHAnsi" w:hAnsiTheme="minorHAnsi"/>
          <w:sz w:val="24"/>
          <w:szCs w:val="24"/>
        </w:rPr>
        <w:t xml:space="preserve"> </w:t>
      </w:r>
      <w:r w:rsidRPr="00334889">
        <w:rPr>
          <w:rFonts w:asciiTheme="minorHAnsi" w:hAnsiTheme="minorHAnsi"/>
          <w:sz w:val="24"/>
          <w:szCs w:val="24"/>
        </w:rPr>
        <w:t>Swati</w:t>
      </w:r>
      <w:r w:rsidR="006A5855" w:rsidRPr="00334889">
        <w:rPr>
          <w:rFonts w:asciiTheme="minorHAnsi" w:hAnsiTheme="minorHAnsi"/>
          <w:sz w:val="24"/>
          <w:szCs w:val="24"/>
        </w:rPr>
        <w:t xml:space="preserve"> </w:t>
      </w:r>
      <w:r w:rsidRPr="00334889">
        <w:rPr>
          <w:rFonts w:asciiTheme="minorHAnsi" w:hAnsiTheme="minorHAnsi"/>
          <w:sz w:val="24"/>
          <w:szCs w:val="24"/>
        </w:rPr>
        <w:t>AA,</w:t>
      </w:r>
      <w:r w:rsidR="006A5855" w:rsidRPr="00334889">
        <w:rPr>
          <w:rFonts w:asciiTheme="minorHAnsi" w:hAnsiTheme="minorHAnsi"/>
          <w:sz w:val="24"/>
          <w:szCs w:val="24"/>
        </w:rPr>
        <w:t xml:space="preserve"> </w:t>
      </w:r>
      <w:r w:rsidRPr="00334889">
        <w:rPr>
          <w:rFonts w:asciiTheme="minorHAnsi" w:hAnsiTheme="minorHAnsi"/>
          <w:sz w:val="24"/>
          <w:szCs w:val="24"/>
        </w:rPr>
        <w:t>Akhter</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Retrospective</w:t>
      </w:r>
      <w:r w:rsidR="006A5855" w:rsidRPr="00334889">
        <w:rPr>
          <w:rFonts w:asciiTheme="minorHAnsi" w:hAnsiTheme="minorHAnsi"/>
          <w:sz w:val="24"/>
          <w:szCs w:val="24"/>
        </w:rPr>
        <w:t xml:space="preserve"> </w:t>
      </w:r>
      <w:r w:rsidRPr="00334889">
        <w:rPr>
          <w:rFonts w:asciiTheme="minorHAnsi" w:hAnsiTheme="minorHAnsi"/>
          <w:sz w:val="24"/>
          <w:szCs w:val="24"/>
        </w:rPr>
        <w:t>Analysis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Tertiary</w:t>
      </w:r>
      <w:r w:rsidR="006A5855" w:rsidRPr="00334889">
        <w:rPr>
          <w:rFonts w:asciiTheme="minorHAnsi" w:hAnsiTheme="minorHAnsi"/>
          <w:sz w:val="24"/>
          <w:szCs w:val="24"/>
        </w:rPr>
        <w:t xml:space="preserve"> </w:t>
      </w:r>
      <w:r w:rsidRPr="00334889">
        <w:rPr>
          <w:rFonts w:asciiTheme="minorHAnsi" w:hAnsiTheme="minorHAnsi"/>
          <w:sz w:val="24"/>
          <w:szCs w:val="24"/>
        </w:rPr>
        <w:t>Care</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Peshawar,</w:t>
      </w:r>
      <w:r w:rsidR="006A5855" w:rsidRPr="00334889">
        <w:rPr>
          <w:rFonts w:asciiTheme="minorHAnsi" w:hAnsiTheme="minorHAnsi"/>
          <w:sz w:val="24"/>
          <w:szCs w:val="24"/>
        </w:rPr>
        <w:t xml:space="preserve"> </w:t>
      </w:r>
      <w:r w:rsidRPr="00334889">
        <w:rPr>
          <w:rFonts w:asciiTheme="minorHAnsi" w:hAnsiTheme="minorHAnsi"/>
          <w:sz w:val="24"/>
          <w:szCs w:val="24"/>
        </w:rPr>
        <w:t>Pakistan.</w:t>
      </w:r>
      <w:r w:rsidR="006A5855" w:rsidRPr="00334889">
        <w:rPr>
          <w:rFonts w:asciiTheme="minorHAnsi" w:hAnsiTheme="minorHAnsi"/>
          <w:sz w:val="24"/>
          <w:szCs w:val="24"/>
        </w:rPr>
        <w:t xml:space="preserve"> </w:t>
      </w:r>
      <w:r w:rsidRPr="00334889">
        <w:rPr>
          <w:rFonts w:asciiTheme="minorHAnsi" w:hAnsiTheme="minorHAnsi"/>
          <w:iCs/>
          <w:sz w:val="24"/>
          <w:szCs w:val="24"/>
        </w:rPr>
        <w:t>Khyber</w:t>
      </w:r>
      <w:r w:rsidR="006A5855" w:rsidRPr="00334889">
        <w:rPr>
          <w:rFonts w:asciiTheme="minorHAnsi" w:hAnsiTheme="minorHAnsi"/>
          <w:iCs/>
          <w:sz w:val="24"/>
          <w:szCs w:val="24"/>
        </w:rPr>
        <w:t xml:space="preserve"> </w:t>
      </w:r>
      <w:r w:rsidRPr="00334889">
        <w:rPr>
          <w:rFonts w:asciiTheme="minorHAnsi" w:hAnsiTheme="minorHAnsi"/>
          <w:iCs/>
          <w:sz w:val="24"/>
          <w:szCs w:val="24"/>
        </w:rPr>
        <w:t>Med</w:t>
      </w:r>
      <w:r w:rsidR="006A5855" w:rsidRPr="00334889">
        <w:rPr>
          <w:rFonts w:asciiTheme="minorHAnsi" w:hAnsiTheme="minorHAnsi"/>
          <w:iCs/>
          <w:sz w:val="24"/>
          <w:szCs w:val="24"/>
        </w:rPr>
        <w:t xml:space="preserve"> </w:t>
      </w:r>
      <w:r w:rsidRPr="00334889">
        <w:rPr>
          <w:rFonts w:asciiTheme="minorHAnsi" w:hAnsiTheme="minorHAnsi"/>
          <w:iCs/>
          <w:sz w:val="24"/>
          <w:szCs w:val="24"/>
        </w:rPr>
        <w:t>Univ</w:t>
      </w:r>
      <w:r w:rsidR="006A5855" w:rsidRPr="00334889">
        <w:rPr>
          <w:rFonts w:asciiTheme="minorHAnsi" w:hAnsiTheme="minorHAnsi"/>
          <w:i/>
          <w:iCs/>
          <w:sz w:val="24"/>
          <w:szCs w:val="24"/>
        </w:rPr>
        <w:t xml:space="preserve"> </w:t>
      </w:r>
      <w:r w:rsidRPr="00334889">
        <w:rPr>
          <w:rFonts w:asciiTheme="minorHAnsi" w:hAnsiTheme="minorHAnsi"/>
          <w:iCs/>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2015;</w:t>
      </w:r>
      <w:r w:rsidR="006A5855" w:rsidRPr="00334889">
        <w:rPr>
          <w:rFonts w:asciiTheme="minorHAnsi" w:hAnsiTheme="minorHAnsi"/>
          <w:sz w:val="24"/>
          <w:szCs w:val="24"/>
        </w:rPr>
        <w:t xml:space="preserve"> </w:t>
      </w:r>
      <w:r w:rsidRPr="00334889">
        <w:rPr>
          <w:rFonts w:asciiTheme="minorHAnsi" w:hAnsiTheme="minorHAnsi"/>
          <w:sz w:val="24"/>
          <w:szCs w:val="24"/>
        </w:rPr>
        <w:t>7:</w:t>
      </w:r>
      <w:r w:rsidR="006A5855" w:rsidRPr="00334889">
        <w:rPr>
          <w:rFonts w:asciiTheme="minorHAnsi" w:hAnsiTheme="minorHAnsi"/>
          <w:sz w:val="24"/>
          <w:szCs w:val="24"/>
        </w:rPr>
        <w:t xml:space="preserve"> </w:t>
      </w:r>
      <w:r w:rsidRPr="00334889">
        <w:rPr>
          <w:rFonts w:asciiTheme="minorHAnsi" w:hAnsiTheme="minorHAnsi"/>
          <w:sz w:val="24"/>
          <w:szCs w:val="24"/>
        </w:rPr>
        <w:t>25-9</w:t>
      </w:r>
    </w:p>
    <w:p w14:paraId="7F293E28" w14:textId="02DFAA49"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Gumanga</w:t>
      </w:r>
      <w:r w:rsidR="006A5855" w:rsidRPr="00334889">
        <w:rPr>
          <w:rFonts w:asciiTheme="minorHAnsi" w:hAnsiTheme="minorHAnsi"/>
          <w:sz w:val="24"/>
          <w:szCs w:val="24"/>
        </w:rPr>
        <w:t xml:space="preserve"> </w:t>
      </w:r>
      <w:r w:rsidRPr="00334889">
        <w:rPr>
          <w:rFonts w:asciiTheme="minorHAnsi" w:hAnsiTheme="minorHAnsi"/>
          <w:sz w:val="24"/>
          <w:szCs w:val="24"/>
        </w:rPr>
        <w:t>SK,</w:t>
      </w:r>
      <w:r w:rsidR="006A5855" w:rsidRPr="00334889">
        <w:rPr>
          <w:rFonts w:asciiTheme="minorHAnsi" w:hAnsiTheme="minorHAnsi"/>
          <w:sz w:val="24"/>
          <w:szCs w:val="24"/>
        </w:rPr>
        <w:t xml:space="preserve"> </w:t>
      </w:r>
      <w:r w:rsidRPr="00334889">
        <w:rPr>
          <w:rFonts w:asciiTheme="minorHAnsi" w:hAnsiTheme="minorHAnsi"/>
          <w:sz w:val="24"/>
          <w:szCs w:val="24"/>
        </w:rPr>
        <w:t>Kolbila</w:t>
      </w:r>
      <w:r w:rsidR="006A5855" w:rsidRPr="00334889">
        <w:rPr>
          <w:rFonts w:asciiTheme="minorHAnsi" w:hAnsiTheme="minorHAnsi"/>
          <w:sz w:val="24"/>
          <w:szCs w:val="24"/>
        </w:rPr>
        <w:t xml:space="preserve"> </w:t>
      </w:r>
      <w:r w:rsidRPr="00334889">
        <w:rPr>
          <w:rFonts w:asciiTheme="minorHAnsi" w:hAnsiTheme="minorHAnsi"/>
          <w:sz w:val="24"/>
          <w:szCs w:val="24"/>
        </w:rPr>
        <w:t>DZ,</w:t>
      </w:r>
      <w:r w:rsidR="006A5855" w:rsidRPr="00334889">
        <w:rPr>
          <w:rFonts w:asciiTheme="minorHAnsi" w:hAnsiTheme="minorHAnsi"/>
          <w:sz w:val="24"/>
          <w:szCs w:val="24"/>
        </w:rPr>
        <w:t xml:space="preserve"> </w:t>
      </w:r>
      <w:r w:rsidRPr="00334889">
        <w:rPr>
          <w:rFonts w:asciiTheme="minorHAnsi" w:hAnsiTheme="minorHAnsi"/>
          <w:sz w:val="24"/>
          <w:szCs w:val="24"/>
        </w:rPr>
        <w:t>Gandau</w:t>
      </w:r>
      <w:r w:rsidR="006A5855" w:rsidRPr="00334889">
        <w:rPr>
          <w:rFonts w:asciiTheme="minorHAnsi" w:hAnsiTheme="minorHAnsi"/>
          <w:sz w:val="24"/>
          <w:szCs w:val="24"/>
        </w:rPr>
        <w:t xml:space="preserve"> </w:t>
      </w:r>
      <w:r w:rsidRPr="00334889">
        <w:rPr>
          <w:rFonts w:asciiTheme="minorHAnsi" w:hAnsiTheme="minorHAnsi"/>
          <w:sz w:val="24"/>
          <w:szCs w:val="24"/>
        </w:rPr>
        <w:t>BBN.</w:t>
      </w:r>
      <w:r w:rsidR="006A5855" w:rsidRPr="00334889">
        <w:rPr>
          <w:rFonts w:asciiTheme="minorHAnsi" w:hAnsiTheme="minorHAnsi"/>
          <w:sz w:val="24"/>
          <w:szCs w:val="24"/>
        </w:rPr>
        <w:t xml:space="preserve"> </w:t>
      </w:r>
      <w:r w:rsidRPr="00334889">
        <w:rPr>
          <w:rFonts w:asciiTheme="minorHAnsi" w:hAnsiTheme="minorHAnsi"/>
          <w:sz w:val="24"/>
          <w:szCs w:val="24"/>
        </w:rPr>
        <w:t>Trends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Tamale</w:t>
      </w:r>
      <w:r w:rsidR="006A5855" w:rsidRPr="00334889">
        <w:rPr>
          <w:rFonts w:asciiTheme="minorHAnsi" w:hAnsiTheme="minorHAnsi"/>
          <w:sz w:val="24"/>
          <w:szCs w:val="24"/>
        </w:rPr>
        <w:t xml:space="preserve"> </w:t>
      </w:r>
      <w:r w:rsidRPr="00334889">
        <w:rPr>
          <w:rFonts w:asciiTheme="minorHAnsi" w:hAnsiTheme="minorHAnsi"/>
          <w:sz w:val="24"/>
          <w:szCs w:val="24"/>
        </w:rPr>
        <w:t>Teaching</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Ghana.</w:t>
      </w:r>
      <w:r w:rsidR="006A5855" w:rsidRPr="00334889">
        <w:rPr>
          <w:rFonts w:asciiTheme="minorHAnsi" w:hAnsiTheme="minorHAnsi"/>
          <w:sz w:val="24"/>
          <w:szCs w:val="24"/>
        </w:rPr>
        <w:t xml:space="preserve"> </w:t>
      </w:r>
      <w:r w:rsidRPr="00334889">
        <w:rPr>
          <w:rFonts w:asciiTheme="minorHAnsi" w:hAnsiTheme="minorHAnsi"/>
          <w:iCs/>
          <w:sz w:val="24"/>
          <w:szCs w:val="24"/>
        </w:rPr>
        <w:t>Ghana</w:t>
      </w:r>
      <w:r w:rsidR="006A5855" w:rsidRPr="00334889">
        <w:rPr>
          <w:rFonts w:asciiTheme="minorHAnsi" w:hAnsiTheme="minorHAnsi"/>
          <w:iCs/>
          <w:sz w:val="24"/>
          <w:szCs w:val="24"/>
        </w:rPr>
        <w:t xml:space="preserve"> </w:t>
      </w:r>
      <w:r w:rsidRPr="00334889">
        <w:rPr>
          <w:rFonts w:asciiTheme="minorHAnsi" w:hAnsiTheme="minorHAnsi"/>
          <w:iCs/>
          <w:sz w:val="24"/>
          <w:szCs w:val="24"/>
        </w:rPr>
        <w:t>Med</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45:</w:t>
      </w:r>
      <w:r w:rsidR="006A5855" w:rsidRPr="00334889">
        <w:rPr>
          <w:rFonts w:asciiTheme="minorHAnsi" w:hAnsiTheme="minorHAnsi"/>
          <w:sz w:val="24"/>
          <w:szCs w:val="24"/>
        </w:rPr>
        <w:t xml:space="preserve"> </w:t>
      </w:r>
      <w:r w:rsidRPr="00334889">
        <w:rPr>
          <w:rFonts w:asciiTheme="minorHAnsi" w:hAnsiTheme="minorHAnsi"/>
          <w:sz w:val="24"/>
          <w:szCs w:val="24"/>
        </w:rPr>
        <w:t>105-10</w:t>
      </w:r>
    </w:p>
    <w:p w14:paraId="058E9184" w14:textId="0C59FD79"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Iftikhar</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Surg</w:t>
      </w:r>
      <w:r w:rsidR="006A5855" w:rsidRPr="00334889">
        <w:rPr>
          <w:rFonts w:asciiTheme="minorHAnsi" w:hAnsiTheme="minorHAnsi"/>
          <w:sz w:val="24"/>
          <w:szCs w:val="24"/>
        </w:rPr>
        <w:t xml:space="preserve"> </w:t>
      </w:r>
      <w:r w:rsidRPr="00334889">
        <w:rPr>
          <w:rFonts w:asciiTheme="minorHAnsi" w:hAnsiTheme="minorHAnsi"/>
          <w:sz w:val="24"/>
          <w:szCs w:val="24"/>
        </w:rPr>
        <w:t>Pakistan</w:t>
      </w:r>
      <w:r w:rsidR="006A5855" w:rsidRPr="00334889">
        <w:rPr>
          <w:rFonts w:asciiTheme="minorHAnsi" w:hAnsiTheme="minorHAnsi"/>
          <w: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14:</w:t>
      </w:r>
      <w:r w:rsidR="006A5855" w:rsidRPr="00334889">
        <w:rPr>
          <w:rFonts w:asciiTheme="minorHAnsi" w:hAnsiTheme="minorHAnsi"/>
          <w:sz w:val="24"/>
          <w:szCs w:val="24"/>
        </w:rPr>
        <w:t xml:space="preserve"> </w:t>
      </w:r>
      <w:r w:rsidRPr="00334889">
        <w:rPr>
          <w:rFonts w:asciiTheme="minorHAnsi" w:hAnsiTheme="minorHAnsi"/>
          <w:sz w:val="24"/>
          <w:szCs w:val="24"/>
        </w:rPr>
        <w:t>177</w:t>
      </w:r>
    </w:p>
    <w:p w14:paraId="63DE99F3" w14:textId="1B1EFAC6"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Igwegbe</w:t>
      </w:r>
      <w:r w:rsidR="006A5855" w:rsidRPr="00334889">
        <w:rPr>
          <w:rFonts w:asciiTheme="minorHAnsi" w:hAnsiTheme="minorHAnsi"/>
          <w:sz w:val="24"/>
          <w:szCs w:val="24"/>
        </w:rPr>
        <w:t xml:space="preserve"> </w:t>
      </w:r>
      <w:r w:rsidRPr="00334889">
        <w:rPr>
          <w:rFonts w:asciiTheme="minorHAnsi" w:hAnsiTheme="minorHAnsi"/>
          <w:sz w:val="24"/>
          <w:szCs w:val="24"/>
        </w:rPr>
        <w:t>AO,</w:t>
      </w:r>
      <w:r w:rsidR="006A5855" w:rsidRPr="00334889">
        <w:rPr>
          <w:rFonts w:asciiTheme="minorHAnsi" w:hAnsiTheme="minorHAnsi"/>
          <w:sz w:val="24"/>
          <w:szCs w:val="24"/>
        </w:rPr>
        <w:t xml:space="preserve"> </w:t>
      </w:r>
      <w:r w:rsidRPr="00334889">
        <w:rPr>
          <w:rFonts w:asciiTheme="minorHAnsi" w:hAnsiTheme="minorHAnsi"/>
          <w:sz w:val="24"/>
          <w:szCs w:val="24"/>
        </w:rPr>
        <w:t>Eleje</w:t>
      </w:r>
      <w:r w:rsidR="006A5855" w:rsidRPr="00334889">
        <w:rPr>
          <w:rFonts w:asciiTheme="minorHAnsi" w:hAnsiTheme="minorHAnsi"/>
          <w:sz w:val="24"/>
          <w:szCs w:val="24"/>
        </w:rPr>
        <w:t xml:space="preserve"> </w:t>
      </w:r>
      <w:r w:rsidRPr="00334889">
        <w:rPr>
          <w:rFonts w:asciiTheme="minorHAnsi" w:hAnsiTheme="minorHAnsi"/>
          <w:sz w:val="24"/>
          <w:szCs w:val="24"/>
        </w:rPr>
        <w:t>GU,</w:t>
      </w:r>
      <w:r w:rsidR="006A5855" w:rsidRPr="00334889">
        <w:rPr>
          <w:rFonts w:asciiTheme="minorHAnsi" w:hAnsiTheme="minorHAnsi"/>
          <w:sz w:val="24"/>
          <w:szCs w:val="24"/>
        </w:rPr>
        <w:t xml:space="preserve"> </w:t>
      </w:r>
      <w:r w:rsidRPr="00334889">
        <w:rPr>
          <w:rFonts w:asciiTheme="minorHAnsi" w:hAnsiTheme="minorHAnsi"/>
          <w:sz w:val="24"/>
          <w:szCs w:val="24"/>
        </w:rPr>
        <w:t>Ugboaja</w:t>
      </w:r>
      <w:r w:rsidR="006A5855" w:rsidRPr="00334889">
        <w:rPr>
          <w:rFonts w:asciiTheme="minorHAnsi" w:hAnsiTheme="minorHAnsi"/>
          <w:sz w:val="24"/>
          <w:szCs w:val="24"/>
        </w:rPr>
        <w:t xml:space="preserve"> </w:t>
      </w:r>
      <w:r w:rsidRPr="00334889">
        <w:rPr>
          <w:rFonts w:asciiTheme="minorHAnsi" w:hAnsiTheme="minorHAnsi"/>
          <w:sz w:val="24"/>
          <w:szCs w:val="24"/>
        </w:rPr>
        <w:t>JO,</w:t>
      </w:r>
      <w:r w:rsidR="006A5855" w:rsidRPr="00334889">
        <w:rPr>
          <w:rFonts w:asciiTheme="minorHAnsi" w:hAnsiTheme="minorHAnsi"/>
          <w:sz w:val="24"/>
          <w:szCs w:val="24"/>
        </w:rPr>
        <w:t xml:space="preserve"> </w:t>
      </w:r>
      <w:r w:rsidRPr="00334889">
        <w:rPr>
          <w:rFonts w:asciiTheme="minorHAnsi" w:hAnsiTheme="minorHAnsi"/>
          <w:sz w:val="24"/>
          <w:szCs w:val="24"/>
        </w:rPr>
        <w:t>Ofiaeli</w:t>
      </w:r>
      <w:r w:rsidR="006A5855" w:rsidRPr="00334889">
        <w:rPr>
          <w:rFonts w:asciiTheme="minorHAnsi" w:hAnsiTheme="minorHAnsi"/>
          <w:sz w:val="24"/>
          <w:szCs w:val="24"/>
        </w:rPr>
        <w:t xml:space="preserve"> </w:t>
      </w:r>
      <w:r w:rsidRPr="00334889">
        <w:rPr>
          <w:rFonts w:asciiTheme="minorHAnsi" w:hAnsiTheme="minorHAnsi"/>
          <w:sz w:val="24"/>
          <w:szCs w:val="24"/>
        </w:rPr>
        <w:t>RO.</w:t>
      </w:r>
      <w:r w:rsidR="006A5855" w:rsidRPr="00334889">
        <w:rPr>
          <w:rFonts w:asciiTheme="minorHAnsi" w:hAnsiTheme="minorHAnsi"/>
          <w:sz w:val="24"/>
          <w:szCs w:val="24"/>
        </w:rPr>
        <w:t xml:space="preserve"> </w:t>
      </w:r>
      <w:r w:rsidRPr="00334889">
        <w:rPr>
          <w:rFonts w:asciiTheme="minorHAnsi" w:hAnsiTheme="minorHAnsi"/>
          <w:sz w:val="24"/>
          <w:szCs w:val="24"/>
        </w:rPr>
        <w:t>Improving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university</w:t>
      </w:r>
      <w:r w:rsidR="006A5855" w:rsidRPr="00334889">
        <w:rPr>
          <w:rFonts w:asciiTheme="minorHAnsi" w:hAnsiTheme="minorHAnsi"/>
          <w:sz w:val="24"/>
          <w:szCs w:val="24"/>
        </w:rPr>
        <w:t xml:space="preserve"> </w:t>
      </w:r>
      <w:r w:rsidRPr="00334889">
        <w:rPr>
          <w:rFonts w:asciiTheme="minorHAnsi" w:hAnsiTheme="minorHAnsi"/>
          <w:sz w:val="24"/>
          <w:szCs w:val="24"/>
        </w:rPr>
        <w:t>teaching</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Nnewi,</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iCs/>
          <w:sz w:val="24"/>
          <w:szCs w:val="24"/>
        </w:rPr>
        <w:t>Int</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iCs/>
          <w:sz w:val="24"/>
          <w:szCs w:val="24"/>
        </w:rPr>
        <w:t>Gynecol</w:t>
      </w:r>
      <w:r w:rsidR="006A5855" w:rsidRPr="00334889">
        <w:rPr>
          <w:rFonts w:asciiTheme="minorHAnsi" w:hAnsiTheme="minorHAnsi"/>
          <w:iCs/>
          <w:sz w:val="24"/>
          <w:szCs w:val="24"/>
        </w:rPr>
        <w:t xml:space="preserve"> </w:t>
      </w:r>
      <w:r w:rsidRPr="00334889">
        <w:rPr>
          <w:rFonts w:asciiTheme="minorHAnsi" w:hAnsiTheme="minorHAnsi"/>
          <w:iCs/>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2012;</w:t>
      </w:r>
      <w:r w:rsidR="006A5855" w:rsidRPr="00334889">
        <w:rPr>
          <w:rFonts w:asciiTheme="minorHAnsi" w:hAnsiTheme="minorHAnsi"/>
          <w:sz w:val="24"/>
          <w:szCs w:val="24"/>
        </w:rPr>
        <w:t xml:space="preserve"> </w:t>
      </w:r>
      <w:r w:rsidRPr="00334889">
        <w:rPr>
          <w:rFonts w:asciiTheme="minorHAnsi" w:hAnsiTheme="minorHAnsi"/>
          <w:sz w:val="24"/>
          <w:szCs w:val="24"/>
        </w:rPr>
        <w:t>116:</w:t>
      </w:r>
      <w:r w:rsidR="006A5855" w:rsidRPr="00334889">
        <w:rPr>
          <w:rFonts w:asciiTheme="minorHAnsi" w:hAnsiTheme="minorHAnsi"/>
          <w:sz w:val="24"/>
          <w:szCs w:val="24"/>
        </w:rPr>
        <w:t xml:space="preserve"> </w:t>
      </w:r>
      <w:r w:rsidRPr="00334889">
        <w:rPr>
          <w:rFonts w:asciiTheme="minorHAnsi" w:hAnsiTheme="minorHAnsi"/>
          <w:sz w:val="24"/>
          <w:szCs w:val="24"/>
        </w:rPr>
        <w:t>197-200</w:t>
      </w:r>
    </w:p>
    <w:p w14:paraId="5479C184" w14:textId="697FB78C"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lastRenderedPageBreak/>
        <w:t>Lema</w:t>
      </w:r>
      <w:r w:rsidR="006A5855" w:rsidRPr="00334889">
        <w:rPr>
          <w:rFonts w:asciiTheme="minorHAnsi" w:hAnsiTheme="minorHAnsi"/>
          <w:sz w:val="24"/>
          <w:szCs w:val="24"/>
        </w:rPr>
        <w:t xml:space="preserve"> </w:t>
      </w:r>
      <w:r w:rsidRPr="00334889">
        <w:rPr>
          <w:rFonts w:asciiTheme="minorHAnsi" w:hAnsiTheme="minorHAnsi"/>
          <w:sz w:val="24"/>
          <w:szCs w:val="24"/>
        </w:rPr>
        <w:t>VM,</w:t>
      </w:r>
      <w:r w:rsidR="006A5855" w:rsidRPr="00334889">
        <w:rPr>
          <w:rFonts w:asciiTheme="minorHAnsi" w:hAnsiTheme="minorHAnsi"/>
          <w:sz w:val="24"/>
          <w:szCs w:val="24"/>
        </w:rPr>
        <w:t xml:space="preserve"> </w:t>
      </w:r>
      <w:r w:rsidRPr="00334889">
        <w:rPr>
          <w:rFonts w:asciiTheme="minorHAnsi" w:hAnsiTheme="minorHAnsi"/>
          <w:sz w:val="24"/>
          <w:szCs w:val="24"/>
        </w:rPr>
        <w:t>Changole</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Kanyighe</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Malunga</w:t>
      </w:r>
      <w:r w:rsidR="006A5855" w:rsidRPr="00334889">
        <w:rPr>
          <w:rFonts w:asciiTheme="minorHAnsi" w:hAnsiTheme="minorHAnsi"/>
          <w:sz w:val="24"/>
          <w:szCs w:val="24"/>
        </w:rPr>
        <w:t xml:space="preserve"> </w:t>
      </w:r>
      <w:r w:rsidRPr="00334889">
        <w:rPr>
          <w:rFonts w:asciiTheme="minorHAnsi" w:hAnsiTheme="minorHAnsi"/>
          <w:sz w:val="24"/>
          <w:szCs w:val="24"/>
        </w:rPr>
        <w:t>EV.</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Queen</w:t>
      </w:r>
      <w:r w:rsidR="006A5855" w:rsidRPr="00334889">
        <w:rPr>
          <w:rFonts w:asciiTheme="minorHAnsi" w:hAnsiTheme="minorHAnsi"/>
          <w:sz w:val="24"/>
          <w:szCs w:val="24"/>
        </w:rPr>
        <w:t xml:space="preserve"> </w:t>
      </w:r>
      <w:r w:rsidRPr="00334889">
        <w:rPr>
          <w:rFonts w:asciiTheme="minorHAnsi" w:hAnsiTheme="minorHAnsi"/>
          <w:sz w:val="24"/>
          <w:szCs w:val="24"/>
        </w:rPr>
        <w:t>Elizabeth</w:t>
      </w:r>
      <w:r w:rsidR="006A5855" w:rsidRPr="00334889">
        <w:rPr>
          <w:rFonts w:asciiTheme="minorHAnsi" w:hAnsiTheme="minorHAnsi"/>
          <w:sz w:val="24"/>
          <w:szCs w:val="24"/>
        </w:rPr>
        <w:t xml:space="preserve"> </w:t>
      </w:r>
      <w:r w:rsidRPr="00334889">
        <w:rPr>
          <w:rFonts w:asciiTheme="minorHAnsi" w:hAnsiTheme="minorHAnsi"/>
          <w:sz w:val="24"/>
          <w:szCs w:val="24"/>
        </w:rPr>
        <w:t>Central</w:t>
      </w:r>
      <w:r w:rsidR="006A5855" w:rsidRPr="00334889">
        <w:rPr>
          <w:rFonts w:asciiTheme="minorHAnsi" w:hAnsiTheme="minorHAnsi"/>
          <w:sz w:val="24"/>
          <w:szCs w:val="24"/>
        </w:rPr>
        <w:t xml:space="preserve"> </w:t>
      </w:r>
      <w:r w:rsidRPr="00334889">
        <w:rPr>
          <w:rFonts w:asciiTheme="minorHAnsi" w:hAnsiTheme="minorHAnsi"/>
          <w:sz w:val="24"/>
          <w:szCs w:val="24"/>
        </w:rPr>
        <w:t>Teaching</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Blantyre,</w:t>
      </w:r>
      <w:r w:rsidR="006A5855" w:rsidRPr="00334889">
        <w:rPr>
          <w:rFonts w:asciiTheme="minorHAnsi" w:hAnsiTheme="minorHAnsi"/>
          <w:sz w:val="24"/>
          <w:szCs w:val="24"/>
        </w:rPr>
        <w:t xml:space="preserve"> </w:t>
      </w:r>
      <w:r w:rsidRPr="00334889">
        <w:rPr>
          <w:rFonts w:asciiTheme="minorHAnsi" w:hAnsiTheme="minorHAnsi"/>
          <w:sz w:val="24"/>
          <w:szCs w:val="24"/>
        </w:rPr>
        <w:t>Malawi.</w:t>
      </w:r>
      <w:r w:rsidR="006A5855" w:rsidRPr="00334889">
        <w:rPr>
          <w:rFonts w:asciiTheme="minorHAnsi" w:hAnsiTheme="minorHAnsi"/>
          <w:sz w:val="24"/>
          <w:szCs w:val="24"/>
        </w:rPr>
        <w:t xml:space="preserve"> </w:t>
      </w:r>
      <w:r w:rsidRPr="00334889">
        <w:rPr>
          <w:rFonts w:asciiTheme="minorHAnsi" w:hAnsiTheme="minorHAnsi"/>
          <w:sz w:val="24"/>
          <w:szCs w:val="24"/>
        </w:rPr>
        <w:t>East</w:t>
      </w:r>
      <w:r w:rsidR="006A5855" w:rsidRPr="00334889">
        <w:rPr>
          <w:rFonts w:asciiTheme="minorHAnsi" w:hAnsiTheme="minorHAnsi"/>
          <w:sz w:val="24"/>
          <w:szCs w:val="24"/>
        </w:rPr>
        <w:t xml:space="preserve"> </w:t>
      </w:r>
      <w:r w:rsidRPr="00334889">
        <w:rPr>
          <w:rFonts w:asciiTheme="minorHAnsi" w:hAnsiTheme="minorHAnsi"/>
          <w:sz w:val="24"/>
          <w:szCs w:val="24"/>
        </w:rPr>
        <w:t>Afr</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i/>
          <w:sz w:val="24"/>
          <w:szCs w:val="24"/>
        </w:rPr>
        <w:t xml:space="preserve"> </w:t>
      </w:r>
      <w:r w:rsidRPr="00334889">
        <w:rPr>
          <w:rFonts w:asciiTheme="minorHAnsi" w:hAnsiTheme="minorHAnsi"/>
          <w:sz w:val="24"/>
          <w:szCs w:val="24"/>
        </w:rPr>
        <w:t>2005;</w:t>
      </w:r>
      <w:r w:rsidR="006A5855" w:rsidRPr="00334889">
        <w:rPr>
          <w:rFonts w:asciiTheme="minorHAnsi" w:hAnsiTheme="minorHAnsi"/>
          <w:sz w:val="24"/>
          <w:szCs w:val="24"/>
        </w:rPr>
        <w:t xml:space="preserve"> </w:t>
      </w:r>
      <w:r w:rsidRPr="00334889">
        <w:rPr>
          <w:rFonts w:asciiTheme="minorHAnsi" w:hAnsiTheme="minorHAnsi"/>
          <w:sz w:val="24"/>
          <w:szCs w:val="24"/>
        </w:rPr>
        <w:t>82:</w:t>
      </w:r>
      <w:r w:rsidR="006A5855" w:rsidRPr="00334889">
        <w:rPr>
          <w:rFonts w:asciiTheme="minorHAnsi" w:hAnsiTheme="minorHAnsi"/>
          <w:sz w:val="24"/>
          <w:szCs w:val="24"/>
        </w:rPr>
        <w:t xml:space="preserve"> </w:t>
      </w:r>
      <w:r w:rsidRPr="00334889">
        <w:rPr>
          <w:rFonts w:asciiTheme="minorHAnsi" w:hAnsiTheme="minorHAnsi"/>
          <w:sz w:val="24"/>
          <w:szCs w:val="24"/>
        </w:rPr>
        <w:t>3-9</w:t>
      </w:r>
    </w:p>
    <w:p w14:paraId="651EA89B" w14:textId="33EAB5B7"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Li</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Matchi</w:t>
      </w:r>
      <w:r w:rsidR="006A5855" w:rsidRPr="00334889">
        <w:rPr>
          <w:rFonts w:asciiTheme="minorHAnsi" w:hAnsiTheme="minorHAnsi"/>
          <w:sz w:val="24"/>
          <w:szCs w:val="24"/>
        </w:rPr>
        <w:t xml:space="preserve"> </w:t>
      </w:r>
      <w:r w:rsidRPr="00334889">
        <w:rPr>
          <w:rFonts w:asciiTheme="minorHAnsi" w:hAnsiTheme="minorHAnsi"/>
          <w:sz w:val="24"/>
          <w:szCs w:val="24"/>
        </w:rPr>
        <w:t>E,</w:t>
      </w:r>
      <w:r w:rsidR="006A5855" w:rsidRPr="00334889">
        <w:rPr>
          <w:rFonts w:asciiTheme="minorHAnsi" w:hAnsiTheme="minorHAnsi"/>
          <w:sz w:val="24"/>
          <w:szCs w:val="24"/>
        </w:rPr>
        <w:t xml:space="preserve"> </w:t>
      </w:r>
      <w:r w:rsidRPr="00334889">
        <w:rPr>
          <w:rFonts w:asciiTheme="minorHAnsi" w:hAnsiTheme="minorHAnsi"/>
          <w:sz w:val="24"/>
          <w:szCs w:val="24"/>
        </w:rPr>
        <w:t>Spiegelman</w:t>
      </w:r>
      <w:r w:rsidR="006A5855" w:rsidRPr="00334889">
        <w:rPr>
          <w:rFonts w:asciiTheme="minorHAnsi" w:hAnsiTheme="minorHAnsi"/>
          <w:sz w:val="24"/>
          <w:szCs w:val="24"/>
        </w:rPr>
        <w:t xml:space="preserve"> </w:t>
      </w:r>
      <w:r w:rsidRPr="00334889">
        <w:rPr>
          <w:rFonts w:asciiTheme="minorHAnsi" w:hAnsiTheme="minorHAnsi"/>
          <w:sz w:val="24"/>
          <w:szCs w:val="24"/>
        </w:rPr>
        <w:t>D,</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among</w:t>
      </w:r>
      <w:r w:rsidR="006A5855" w:rsidRPr="00334889">
        <w:rPr>
          <w:rFonts w:asciiTheme="minorHAnsi" w:hAnsiTheme="minorHAnsi"/>
          <w:sz w:val="24"/>
          <w:szCs w:val="24"/>
        </w:rPr>
        <w:t xml:space="preserve"> </w:t>
      </w:r>
      <w:r w:rsidRPr="00334889">
        <w:rPr>
          <w:rFonts w:asciiTheme="minorHAnsi" w:hAnsiTheme="minorHAnsi"/>
          <w:sz w:val="24"/>
          <w:szCs w:val="24"/>
        </w:rPr>
        <w:t>HIV-infected</w:t>
      </w:r>
      <w:r w:rsidR="006A5855" w:rsidRPr="00334889">
        <w:rPr>
          <w:rFonts w:asciiTheme="minorHAnsi" w:hAnsiTheme="minorHAnsi"/>
          <w:sz w:val="24"/>
          <w:szCs w:val="24"/>
        </w:rPr>
        <w:t xml:space="preserve"> </w:t>
      </w:r>
      <w:r w:rsidRPr="00334889">
        <w:rPr>
          <w:rFonts w:asciiTheme="minorHAnsi" w:hAnsiTheme="minorHAnsi"/>
          <w:sz w:val="24"/>
          <w:szCs w:val="24"/>
        </w:rPr>
        <w:t>pregnant</w:t>
      </w:r>
      <w:r w:rsidR="006A5855" w:rsidRPr="00334889">
        <w:rPr>
          <w:rFonts w:asciiTheme="minorHAnsi" w:hAnsiTheme="minorHAnsi"/>
          <w:sz w:val="24"/>
          <w:szCs w:val="24"/>
        </w:rPr>
        <w:t xml:space="preserve"> </w:t>
      </w:r>
      <w:r w:rsidRPr="00334889">
        <w:rPr>
          <w:rFonts w:asciiTheme="minorHAnsi" w:hAnsiTheme="minorHAnsi"/>
          <w:sz w:val="24"/>
          <w:szCs w:val="24"/>
        </w:rPr>
        <w:t>women</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Tanzania.</w:t>
      </w:r>
      <w:r w:rsidR="006A5855" w:rsidRPr="00334889">
        <w:rPr>
          <w:rFonts w:asciiTheme="minorHAnsi" w:hAnsiTheme="minorHAnsi"/>
          <w:sz w:val="24"/>
          <w:szCs w:val="24"/>
        </w:rPr>
        <w:t xml:space="preserve"> </w:t>
      </w:r>
      <w:r w:rsidRPr="00334889">
        <w:rPr>
          <w:rFonts w:asciiTheme="minorHAnsi" w:hAnsiTheme="minorHAnsi"/>
          <w:sz w:val="24"/>
          <w:szCs w:val="24"/>
        </w:rPr>
        <w:t>Acta</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w:t>
      </w:r>
      <w:r w:rsidR="006A5855" w:rsidRPr="00334889">
        <w:rPr>
          <w:rFonts w:asciiTheme="minorHAnsi" w:hAnsiTheme="minorHAnsi"/>
          <w:sz w:val="24"/>
          <w:szCs w:val="24"/>
        </w:rPr>
        <w:t xml:space="preserve"> </w:t>
      </w:r>
      <w:r w:rsidRPr="00334889">
        <w:rPr>
          <w:rFonts w:asciiTheme="minorHAnsi" w:hAnsiTheme="minorHAnsi"/>
          <w:sz w:val="24"/>
          <w:szCs w:val="24"/>
        </w:rPr>
        <w:t>Scan</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93:</w:t>
      </w:r>
      <w:r w:rsidR="006A5855" w:rsidRPr="00334889">
        <w:rPr>
          <w:rFonts w:asciiTheme="minorHAnsi" w:hAnsiTheme="minorHAnsi"/>
          <w:sz w:val="24"/>
          <w:szCs w:val="24"/>
        </w:rPr>
        <w:t xml:space="preserve"> </w:t>
      </w:r>
      <w:r w:rsidRPr="00334889">
        <w:rPr>
          <w:rFonts w:asciiTheme="minorHAnsi" w:hAnsiTheme="minorHAnsi"/>
          <w:sz w:val="24"/>
          <w:szCs w:val="24"/>
        </w:rPr>
        <w:t>463-8</w:t>
      </w:r>
    </w:p>
    <w:p w14:paraId="438766A0" w14:textId="594B0DFF"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Malatyalioglu</w:t>
      </w:r>
      <w:r w:rsidR="006A5855" w:rsidRPr="00334889">
        <w:rPr>
          <w:rFonts w:asciiTheme="minorHAnsi" w:hAnsiTheme="minorHAnsi"/>
          <w:sz w:val="24"/>
          <w:szCs w:val="24"/>
        </w:rPr>
        <w:t xml:space="preserve"> </w:t>
      </w:r>
      <w:r w:rsidRPr="00334889">
        <w:rPr>
          <w:rFonts w:asciiTheme="minorHAnsi" w:hAnsiTheme="minorHAnsi"/>
          <w:sz w:val="24"/>
          <w:szCs w:val="24"/>
        </w:rPr>
        <w:t>E,</w:t>
      </w:r>
      <w:r w:rsidR="006A5855" w:rsidRPr="00334889">
        <w:rPr>
          <w:rFonts w:asciiTheme="minorHAnsi" w:hAnsiTheme="minorHAnsi"/>
          <w:sz w:val="24"/>
          <w:szCs w:val="24"/>
        </w:rPr>
        <w:t xml:space="preserve"> </w:t>
      </w:r>
      <w:r w:rsidRPr="00334889">
        <w:rPr>
          <w:rFonts w:asciiTheme="minorHAnsi" w:hAnsiTheme="minorHAnsi"/>
          <w:sz w:val="24"/>
          <w:szCs w:val="24"/>
        </w:rPr>
        <w:t>Kokcu</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Cetinkaya</w:t>
      </w:r>
      <w:r w:rsidR="006A5855" w:rsidRPr="00334889">
        <w:rPr>
          <w:rFonts w:asciiTheme="minorHAnsi" w:hAnsiTheme="minorHAnsi"/>
          <w:sz w:val="24"/>
          <w:szCs w:val="24"/>
        </w:rPr>
        <w:t xml:space="preserve"> </w:t>
      </w:r>
      <w:r w:rsidRPr="00334889">
        <w:rPr>
          <w:rFonts w:asciiTheme="minorHAnsi" w:hAnsiTheme="minorHAnsi"/>
          <w:sz w:val="24"/>
          <w:szCs w:val="24"/>
        </w:rPr>
        <w:t>MB,</w:t>
      </w:r>
      <w:r w:rsidR="006A5855" w:rsidRPr="00334889">
        <w:rPr>
          <w:rFonts w:asciiTheme="minorHAnsi" w:hAnsiTheme="minorHAnsi"/>
          <w:sz w:val="24"/>
          <w:szCs w:val="24"/>
        </w:rPr>
        <w:t xml:space="preserve"> </w:t>
      </w:r>
      <w:r w:rsidRPr="00334889">
        <w:rPr>
          <w:rFonts w:asciiTheme="minorHAnsi" w:hAnsiTheme="minorHAnsi"/>
          <w:sz w:val="24"/>
          <w:szCs w:val="24"/>
        </w:rPr>
        <w:t>Alper</w:t>
      </w:r>
      <w:r w:rsidR="006A5855" w:rsidRPr="00334889">
        <w:rPr>
          <w:rFonts w:asciiTheme="minorHAnsi" w:hAnsiTheme="minorHAnsi"/>
          <w:sz w:val="24"/>
          <w:szCs w:val="24"/>
        </w:rPr>
        <w:t xml:space="preserve"> </w:t>
      </w:r>
      <w:r w:rsidRPr="00334889">
        <w:rPr>
          <w:rFonts w:asciiTheme="minorHAnsi" w:hAnsiTheme="minorHAnsi"/>
          <w:sz w:val="24"/>
          <w:szCs w:val="24"/>
        </w:rPr>
        <w:t>T,</w:t>
      </w:r>
      <w:r w:rsidR="006A5855" w:rsidRPr="00334889">
        <w:rPr>
          <w:rFonts w:asciiTheme="minorHAnsi" w:hAnsiTheme="minorHAnsi"/>
          <w:sz w:val="24"/>
          <w:szCs w:val="24"/>
        </w:rPr>
        <w:t xml:space="preserve"> </w:t>
      </w:r>
      <w:r w:rsidRPr="00334889">
        <w:rPr>
          <w:rFonts w:asciiTheme="minorHAnsi" w:hAnsiTheme="minorHAnsi"/>
          <w:sz w:val="24"/>
          <w:szCs w:val="24"/>
        </w:rPr>
        <w:t>Tosun</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rates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last</w:t>
      </w:r>
      <w:r w:rsidR="006A5855" w:rsidRPr="00334889">
        <w:rPr>
          <w:rFonts w:asciiTheme="minorHAnsi" w:hAnsiTheme="minorHAnsi"/>
          <w:sz w:val="24"/>
          <w:szCs w:val="24"/>
        </w:rPr>
        <w:t xml:space="preserve"> </w:t>
      </w:r>
      <w:r w:rsidRPr="00334889">
        <w:rPr>
          <w:rFonts w:asciiTheme="minorHAnsi" w:hAnsiTheme="minorHAnsi"/>
          <w:sz w:val="24"/>
          <w:szCs w:val="24"/>
        </w:rPr>
        <w:t>eight</w:t>
      </w:r>
      <w:r w:rsidR="006A5855" w:rsidRPr="00334889">
        <w:rPr>
          <w:rFonts w:asciiTheme="minorHAnsi" w:hAnsiTheme="minorHAnsi"/>
          <w:sz w:val="24"/>
          <w:szCs w:val="24"/>
        </w:rPr>
        <w:t xml:space="preserve"> </w:t>
      </w:r>
      <w:r w:rsidRPr="00334889">
        <w:rPr>
          <w:rFonts w:asciiTheme="minorHAnsi" w:hAnsiTheme="minorHAnsi"/>
          <w:sz w:val="24"/>
          <w:szCs w:val="24"/>
        </w:rPr>
        <w:t>years:</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university</w:t>
      </w:r>
      <w:r w:rsidR="006A5855" w:rsidRPr="00334889">
        <w:rPr>
          <w:rFonts w:asciiTheme="minorHAnsi" w:hAnsiTheme="minorHAnsi"/>
          <w:sz w:val="24"/>
          <w:szCs w:val="24"/>
        </w:rPr>
        <w:t xml:space="preserve"> </w:t>
      </w:r>
      <w:r w:rsidRPr="00334889">
        <w:rPr>
          <w:rFonts w:asciiTheme="minorHAnsi" w:hAnsiTheme="minorHAnsi"/>
          <w:sz w:val="24"/>
          <w:szCs w:val="24"/>
        </w:rPr>
        <w:t>hospital-based</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r w:rsidRPr="00334889">
        <w:rPr>
          <w:rFonts w:asciiTheme="minorHAnsi" w:hAnsiTheme="minorHAnsi"/>
          <w:sz w:val="24"/>
          <w:szCs w:val="24"/>
        </w:rPr>
        <w:t>Turkey.</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Matern-Fetal</w:t>
      </w:r>
      <w:r w:rsidR="006A5855" w:rsidRPr="00334889">
        <w:rPr>
          <w:rFonts w:asciiTheme="minorHAnsi" w:hAnsiTheme="minorHAnsi"/>
          <w:sz w:val="24"/>
          <w:szCs w:val="24"/>
        </w:rPr>
        <w:t xml:space="preserve"> </w:t>
      </w:r>
      <w:r w:rsidRPr="00334889">
        <w:rPr>
          <w:rFonts w:asciiTheme="minorHAnsi" w:hAnsiTheme="minorHAnsi"/>
          <w:sz w:val="24"/>
          <w:szCs w:val="24"/>
        </w:rPr>
        <w:t>Neo</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i/>
          <w:sz w:val="24"/>
          <w:szCs w:val="24"/>
        </w:rPr>
        <w:t xml:space="preserve"> </w:t>
      </w:r>
      <w:r w:rsidRPr="00334889">
        <w:rPr>
          <w:rFonts w:asciiTheme="minorHAnsi" w:hAnsiTheme="minorHAnsi"/>
          <w:sz w:val="24"/>
          <w:szCs w:val="24"/>
        </w:rPr>
        <w:t>2006;</w:t>
      </w:r>
      <w:r w:rsidR="006A5855" w:rsidRPr="00334889">
        <w:rPr>
          <w:rFonts w:asciiTheme="minorHAnsi" w:hAnsiTheme="minorHAnsi"/>
          <w:sz w:val="24"/>
          <w:szCs w:val="24"/>
        </w:rPr>
        <w:t xml:space="preserve"> </w:t>
      </w:r>
      <w:r w:rsidRPr="00334889">
        <w:rPr>
          <w:rFonts w:asciiTheme="minorHAnsi" w:hAnsiTheme="minorHAnsi"/>
          <w:sz w:val="24"/>
          <w:szCs w:val="24"/>
        </w:rPr>
        <w:t>19:</w:t>
      </w:r>
      <w:r w:rsidR="006A5855" w:rsidRPr="00334889">
        <w:rPr>
          <w:rFonts w:asciiTheme="minorHAnsi" w:hAnsiTheme="minorHAnsi"/>
          <w:sz w:val="24"/>
          <w:szCs w:val="24"/>
        </w:rPr>
        <w:t xml:space="preserve"> </w:t>
      </w:r>
      <w:r w:rsidRPr="00334889">
        <w:rPr>
          <w:rFonts w:asciiTheme="minorHAnsi" w:hAnsiTheme="minorHAnsi"/>
          <w:sz w:val="24"/>
          <w:szCs w:val="24"/>
        </w:rPr>
        <w:t>353-6</w:t>
      </w:r>
    </w:p>
    <w:p w14:paraId="045F08F0" w14:textId="720F4274"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Mundkur</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Rai</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Prepare</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prevent</w:t>
      </w:r>
      <w:r w:rsidR="006A5855" w:rsidRPr="00334889">
        <w:rPr>
          <w:rFonts w:asciiTheme="minorHAnsi" w:hAnsiTheme="minorHAnsi"/>
          <w:sz w:val="24"/>
          <w:szCs w:val="24"/>
        </w:rPr>
        <w:t xml:space="preserve"> </w:t>
      </w:r>
      <w:r w:rsidRPr="00334889">
        <w:rPr>
          <w:rFonts w:asciiTheme="minorHAnsi" w:hAnsiTheme="minorHAnsi"/>
          <w:sz w:val="24"/>
          <w:szCs w:val="24"/>
        </w:rPr>
        <w:t>rather</w:t>
      </w:r>
      <w:r w:rsidR="006A5855" w:rsidRPr="00334889">
        <w:rPr>
          <w:rFonts w:asciiTheme="minorHAnsi" w:hAnsiTheme="minorHAnsi"/>
          <w:sz w:val="24"/>
          <w:szCs w:val="24"/>
        </w:rPr>
        <w:t xml:space="preserve"> </w:t>
      </w:r>
      <w:r w:rsidRPr="00334889">
        <w:rPr>
          <w:rFonts w:asciiTheme="minorHAnsi" w:hAnsiTheme="minorHAnsi"/>
          <w:sz w:val="24"/>
          <w:szCs w:val="24"/>
        </w:rPr>
        <w:t>than</w:t>
      </w:r>
      <w:r w:rsidR="006A5855" w:rsidRPr="00334889">
        <w:rPr>
          <w:rFonts w:asciiTheme="minorHAnsi" w:hAnsiTheme="minorHAnsi"/>
          <w:sz w:val="24"/>
          <w:szCs w:val="24"/>
        </w:rPr>
        <w:t xml:space="preserve"> </w:t>
      </w:r>
      <w:r w:rsidRPr="00334889">
        <w:rPr>
          <w:rFonts w:asciiTheme="minorHAnsi" w:hAnsiTheme="minorHAnsi"/>
          <w:sz w:val="24"/>
          <w:szCs w:val="24"/>
        </w:rPr>
        <w:t>repair</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repent:</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tertiary</w:t>
      </w:r>
      <w:r w:rsidR="006A5855" w:rsidRPr="00334889">
        <w:rPr>
          <w:rFonts w:asciiTheme="minorHAnsi" w:hAnsiTheme="minorHAnsi"/>
          <w:sz w:val="24"/>
          <w:szCs w:val="24"/>
        </w:rPr>
        <w:t xml:space="preserve"> </w:t>
      </w:r>
      <w:r w:rsidRPr="00334889">
        <w:rPr>
          <w:rFonts w:asciiTheme="minorHAnsi" w:hAnsiTheme="minorHAnsi"/>
          <w:sz w:val="24"/>
          <w:szCs w:val="24"/>
        </w:rPr>
        <w:t>care</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iCs/>
          <w:sz w:val="24"/>
          <w:szCs w:val="24"/>
        </w:rPr>
        <w:t>Int</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iCs/>
          <w:sz w:val="24"/>
          <w:szCs w:val="24"/>
        </w:rPr>
        <w:t>Med</w:t>
      </w:r>
      <w:r w:rsidR="006A5855" w:rsidRPr="00334889">
        <w:rPr>
          <w:rFonts w:asciiTheme="minorHAnsi" w:hAnsiTheme="minorHAnsi"/>
          <w:iCs/>
          <w:sz w:val="24"/>
          <w:szCs w:val="24"/>
        </w:rPr>
        <w:t xml:space="preserve"> </w:t>
      </w:r>
      <w:r w:rsidRPr="00334889">
        <w:rPr>
          <w:rFonts w:asciiTheme="minorHAnsi" w:hAnsiTheme="minorHAnsi"/>
          <w:iCs/>
          <w:sz w:val="24"/>
          <w:szCs w:val="24"/>
        </w:rPr>
        <w:t>Public</w:t>
      </w:r>
      <w:r w:rsidR="006A5855" w:rsidRPr="00334889">
        <w:rPr>
          <w:rFonts w:asciiTheme="minorHAnsi" w:hAnsiTheme="minorHAnsi"/>
          <w:iCs/>
          <w:sz w:val="24"/>
          <w:szCs w:val="24"/>
        </w:rPr>
        <w:t xml:space="preserve"> </w:t>
      </w:r>
      <w:r w:rsidRPr="00334889">
        <w:rPr>
          <w:rFonts w:asciiTheme="minorHAnsi" w:hAnsiTheme="minorHAnsi"/>
          <w:iCs/>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2013;</w:t>
      </w:r>
      <w:r w:rsidR="006A5855" w:rsidRPr="00334889">
        <w:rPr>
          <w:rFonts w:asciiTheme="minorHAnsi" w:hAnsiTheme="minorHAnsi"/>
          <w:sz w:val="24"/>
          <w:szCs w:val="24"/>
        </w:rPr>
        <w:t xml:space="preserve"> </w:t>
      </w:r>
      <w:r w:rsidRPr="00334889">
        <w:rPr>
          <w:rFonts w:asciiTheme="minorHAnsi" w:hAnsiTheme="minorHAnsi"/>
          <w:sz w:val="24"/>
          <w:szCs w:val="24"/>
        </w:rPr>
        <w:t>3:</w:t>
      </w:r>
      <w:r w:rsidR="006A5855" w:rsidRPr="00334889">
        <w:rPr>
          <w:rFonts w:asciiTheme="minorHAnsi" w:hAnsiTheme="minorHAnsi"/>
          <w:sz w:val="24"/>
          <w:szCs w:val="24"/>
        </w:rPr>
        <w:t xml:space="preserve"> </w:t>
      </w:r>
      <w:r w:rsidRPr="00334889">
        <w:rPr>
          <w:rFonts w:asciiTheme="minorHAnsi" w:hAnsiTheme="minorHAnsi"/>
          <w:sz w:val="24"/>
          <w:szCs w:val="24"/>
        </w:rPr>
        <w:t>163-7</w:t>
      </w:r>
    </w:p>
    <w:p w14:paraId="0889A67E" w14:textId="51541B64"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Okeh</w:t>
      </w:r>
      <w:r w:rsidR="006A5855" w:rsidRPr="00334889">
        <w:rPr>
          <w:rFonts w:asciiTheme="minorHAnsi" w:hAnsiTheme="minorHAnsi"/>
          <w:sz w:val="24"/>
          <w:szCs w:val="24"/>
        </w:rPr>
        <w:t xml:space="preserve"> </w:t>
      </w:r>
      <w:r w:rsidRPr="00334889">
        <w:rPr>
          <w:rFonts w:asciiTheme="minorHAnsi" w:hAnsiTheme="minorHAnsi"/>
          <w:sz w:val="24"/>
          <w:szCs w:val="24"/>
        </w:rPr>
        <w:t>UM.</w:t>
      </w:r>
      <w:r w:rsidR="006A5855" w:rsidRPr="00334889">
        <w:rPr>
          <w:rFonts w:asciiTheme="minorHAnsi" w:hAnsiTheme="minorHAnsi"/>
          <w:sz w:val="24"/>
          <w:szCs w:val="24"/>
        </w:rPr>
        <w:t xml:space="preserve"> </w:t>
      </w:r>
      <w:r w:rsidRPr="00334889">
        <w:rPr>
          <w:rFonts w:asciiTheme="minorHAnsi" w:hAnsiTheme="minorHAnsi"/>
          <w:sz w:val="24"/>
          <w:szCs w:val="24"/>
        </w:rPr>
        <w:t>Statistical</w:t>
      </w:r>
      <w:r w:rsidR="006A5855" w:rsidRPr="00334889">
        <w:rPr>
          <w:rFonts w:asciiTheme="minorHAnsi" w:hAnsiTheme="minorHAnsi"/>
          <w:sz w:val="24"/>
          <w:szCs w:val="24"/>
        </w:rPr>
        <w:t xml:space="preserve"> </w:t>
      </w:r>
      <w:r w:rsidRPr="00334889">
        <w:rPr>
          <w:rFonts w:asciiTheme="minorHAnsi" w:hAnsiTheme="minorHAnsi"/>
          <w:sz w:val="24"/>
          <w:szCs w:val="24"/>
        </w:rPr>
        <w:t>analysis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w:t>
      </w:r>
      <w:r w:rsidR="006A5855" w:rsidRPr="00334889">
        <w:rPr>
          <w:rFonts w:asciiTheme="minorHAnsi" w:hAnsiTheme="minorHAnsi"/>
          <w:sz w:val="24"/>
          <w:szCs w:val="24"/>
        </w:rPr>
        <w:t xml:space="preserve"> </w:t>
      </w:r>
      <w:r w:rsidRPr="00334889">
        <w:rPr>
          <w:rFonts w:asciiTheme="minorHAnsi" w:hAnsiTheme="minorHAnsi"/>
          <w:sz w:val="24"/>
          <w:szCs w:val="24"/>
        </w:rPr>
        <w:t>rate</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Ebonyi</w:t>
      </w:r>
      <w:r w:rsidR="006A5855" w:rsidRPr="00334889">
        <w:rPr>
          <w:rFonts w:asciiTheme="minorHAnsi" w:hAnsiTheme="minorHAnsi"/>
          <w:sz w:val="24"/>
          <w:szCs w:val="24"/>
        </w:rPr>
        <w:t xml:space="preserve"> </w:t>
      </w:r>
      <w:r w:rsidRPr="00334889">
        <w:rPr>
          <w:rFonts w:asciiTheme="minorHAnsi" w:hAnsiTheme="minorHAnsi"/>
          <w:sz w:val="24"/>
          <w:szCs w:val="24"/>
        </w:rPr>
        <w:t>State</w:t>
      </w:r>
      <w:r w:rsidR="006A5855" w:rsidRPr="00334889">
        <w:rPr>
          <w:rFonts w:asciiTheme="minorHAnsi" w:hAnsiTheme="minorHAnsi"/>
          <w:sz w:val="24"/>
          <w:szCs w:val="24"/>
        </w:rPr>
        <w:t xml:space="preserve"> </w:t>
      </w:r>
      <w:r w:rsidRPr="00334889">
        <w:rPr>
          <w:rFonts w:asciiTheme="minorHAnsi" w:hAnsiTheme="minorHAnsi"/>
          <w:sz w:val="24"/>
          <w:szCs w:val="24"/>
        </w:rPr>
        <w:t>University</w:t>
      </w:r>
      <w:r w:rsidR="006A5855" w:rsidRPr="00334889">
        <w:rPr>
          <w:rFonts w:asciiTheme="minorHAnsi" w:hAnsiTheme="minorHAnsi"/>
          <w:sz w:val="24"/>
          <w:szCs w:val="24"/>
        </w:rPr>
        <w:t xml:space="preserve"> </w:t>
      </w:r>
      <w:r w:rsidRPr="00334889">
        <w:rPr>
          <w:rFonts w:asciiTheme="minorHAnsi" w:hAnsiTheme="minorHAnsi"/>
          <w:sz w:val="24"/>
          <w:szCs w:val="24"/>
        </w:rPr>
        <w:t>Teaching</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Abakaliki</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year</w:t>
      </w:r>
      <w:r w:rsidR="006A5855" w:rsidRPr="00334889">
        <w:rPr>
          <w:rFonts w:asciiTheme="minorHAnsi" w:hAnsiTheme="minorHAnsi"/>
          <w:sz w:val="24"/>
          <w:szCs w:val="24"/>
        </w:rPr>
        <w:t xml:space="preserve"> </w:t>
      </w:r>
      <w:r w:rsidRPr="00334889">
        <w:rPr>
          <w:rFonts w:asciiTheme="minorHAnsi" w:hAnsiTheme="minorHAnsi"/>
          <w:sz w:val="24"/>
          <w:szCs w:val="24"/>
        </w:rPr>
        <w:t>ending</w:t>
      </w:r>
      <w:r w:rsidR="006A5855" w:rsidRPr="00334889">
        <w:rPr>
          <w:rFonts w:asciiTheme="minorHAnsi" w:hAnsiTheme="minorHAnsi"/>
          <w:sz w:val="24"/>
          <w:szCs w:val="24"/>
        </w:rPr>
        <w:t xml:space="preserve"> </w:t>
      </w:r>
      <w:r w:rsidRPr="00334889">
        <w:rPr>
          <w:rFonts w:asciiTheme="minorHAnsi" w:hAnsiTheme="minorHAnsi"/>
          <w:sz w:val="24"/>
          <w:szCs w:val="24"/>
        </w:rPr>
        <w:t>31</w:t>
      </w:r>
      <w:r w:rsidR="006A5855" w:rsidRPr="00334889">
        <w:rPr>
          <w:rFonts w:asciiTheme="minorHAnsi" w:hAnsiTheme="minorHAnsi"/>
          <w:sz w:val="24"/>
          <w:szCs w:val="24"/>
        </w:rPr>
        <w:t xml:space="preserve"> </w:t>
      </w:r>
      <w:r w:rsidRPr="00334889">
        <w:rPr>
          <w:rFonts w:asciiTheme="minorHAnsi" w:hAnsiTheme="minorHAnsi"/>
          <w:sz w:val="24"/>
          <w:szCs w:val="24"/>
        </w:rPr>
        <w:t>December</w:t>
      </w:r>
      <w:r w:rsidR="006A5855" w:rsidRPr="00334889">
        <w:rPr>
          <w:rFonts w:asciiTheme="minorHAnsi" w:hAnsiTheme="minorHAnsi"/>
          <w:sz w:val="24"/>
          <w:szCs w:val="24"/>
        </w:rPr>
        <w:t xml:space="preserve"> </w:t>
      </w:r>
      <w:r w:rsidRPr="00334889">
        <w:rPr>
          <w:rFonts w:asciiTheme="minorHAnsi" w:hAnsiTheme="minorHAnsi"/>
          <w:sz w:val="24"/>
          <w:szCs w:val="24"/>
        </w:rPr>
        <w:t>2007.</w:t>
      </w:r>
      <w:r w:rsidR="006A5855" w:rsidRPr="00334889">
        <w:rPr>
          <w:rFonts w:asciiTheme="minorHAnsi" w:hAnsiTheme="minorHAnsi"/>
          <w:sz w:val="24"/>
          <w:szCs w:val="24"/>
        </w:rPr>
        <w:t xml:space="preserve"> </w:t>
      </w:r>
      <w:r w:rsidRPr="00334889">
        <w:rPr>
          <w:rFonts w:asciiTheme="minorHAnsi" w:hAnsiTheme="minorHAnsi"/>
          <w:iCs/>
          <w:sz w:val="24"/>
          <w:szCs w:val="24"/>
        </w:rPr>
        <w:t>Afr</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iCs/>
          <w:sz w:val="24"/>
          <w:szCs w:val="24"/>
        </w:rPr>
        <w:t>Prim</w:t>
      </w:r>
      <w:r w:rsidR="006A5855" w:rsidRPr="00334889">
        <w:rPr>
          <w:rFonts w:asciiTheme="minorHAnsi" w:hAnsiTheme="minorHAnsi"/>
          <w:iCs/>
          <w:sz w:val="24"/>
          <w:szCs w:val="24"/>
        </w:rPr>
        <w:t xml:space="preserve"> </w:t>
      </w:r>
      <w:r w:rsidRPr="00334889">
        <w:rPr>
          <w:rFonts w:asciiTheme="minorHAnsi" w:hAnsiTheme="minorHAnsi"/>
          <w:iCs/>
          <w:sz w:val="24"/>
          <w:szCs w:val="24"/>
        </w:rPr>
        <w:t>Health</w:t>
      </w:r>
      <w:r w:rsidR="006A5855" w:rsidRPr="00334889">
        <w:rPr>
          <w:rFonts w:asciiTheme="minorHAnsi" w:hAnsiTheme="minorHAnsi"/>
          <w:iCs/>
          <w:sz w:val="24"/>
          <w:szCs w:val="24"/>
        </w:rPr>
        <w:t xml:space="preserve"> </w:t>
      </w:r>
      <w:r w:rsidRPr="00334889">
        <w:rPr>
          <w:rFonts w:asciiTheme="minorHAnsi" w:hAnsiTheme="minorHAnsi"/>
          <w:iCs/>
          <w:sz w:val="24"/>
          <w:szCs w:val="24"/>
        </w:rPr>
        <w:t>Care</w:t>
      </w:r>
      <w:r w:rsidR="006A5855" w:rsidRPr="00334889">
        <w:rPr>
          <w:rFonts w:asciiTheme="minorHAnsi" w:hAnsiTheme="minorHAnsi"/>
          <w:iCs/>
          <w:sz w:val="24"/>
          <w:szCs w:val="24"/>
        </w:rPr>
        <w:t xml:space="preserve"> </w:t>
      </w:r>
      <w:r w:rsidRPr="00334889">
        <w:rPr>
          <w:rFonts w:asciiTheme="minorHAnsi" w:hAnsiTheme="minorHAnsi"/>
          <w:iCs/>
          <w:sz w:val="24"/>
          <w:szCs w:val="24"/>
        </w:rPr>
        <w:t>Fam</w:t>
      </w:r>
      <w:r w:rsidR="006A5855" w:rsidRPr="00334889">
        <w:rPr>
          <w:rFonts w:asciiTheme="minorHAnsi" w:hAnsiTheme="minorHAnsi"/>
          <w:iCs/>
          <w:sz w:val="24"/>
          <w:szCs w:val="24"/>
        </w:rPr>
        <w:t xml:space="preserve"> </w:t>
      </w:r>
      <w:r w:rsidRPr="00334889">
        <w:rPr>
          <w:rFonts w:asciiTheme="minorHAnsi" w:hAnsiTheme="minorHAnsi"/>
          <w:iCs/>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1:</w:t>
      </w:r>
      <w:r w:rsidR="006A5855" w:rsidRPr="00334889">
        <w:rPr>
          <w:rFonts w:asciiTheme="minorHAnsi" w:hAnsiTheme="minorHAnsi"/>
          <w:sz w:val="24"/>
          <w:szCs w:val="24"/>
        </w:rPr>
        <w:t xml:space="preserve"> </w:t>
      </w:r>
      <w:r w:rsidRPr="00334889">
        <w:rPr>
          <w:rFonts w:asciiTheme="minorHAnsi" w:hAnsiTheme="minorHAnsi"/>
          <w:sz w:val="24"/>
          <w:szCs w:val="24"/>
        </w:rPr>
        <w:t>118-20</w:t>
      </w:r>
    </w:p>
    <w:p w14:paraId="7892EE8F" w14:textId="14C8D656"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Olopade</w:t>
      </w:r>
      <w:r w:rsidR="006A5855" w:rsidRPr="00334889">
        <w:rPr>
          <w:rFonts w:asciiTheme="minorHAnsi" w:hAnsiTheme="minorHAnsi"/>
          <w:sz w:val="24"/>
          <w:szCs w:val="24"/>
        </w:rPr>
        <w:t xml:space="preserve"> </w:t>
      </w:r>
      <w:r w:rsidRPr="00334889">
        <w:rPr>
          <w:rFonts w:asciiTheme="minorHAnsi" w:hAnsiTheme="minorHAnsi"/>
          <w:sz w:val="24"/>
          <w:szCs w:val="24"/>
        </w:rPr>
        <w:t>FE,</w:t>
      </w:r>
      <w:r w:rsidR="006A5855" w:rsidRPr="00334889">
        <w:rPr>
          <w:rFonts w:asciiTheme="minorHAnsi" w:hAnsiTheme="minorHAnsi"/>
          <w:sz w:val="24"/>
          <w:szCs w:val="24"/>
        </w:rPr>
        <w:t xml:space="preserve"> </w:t>
      </w:r>
      <w:r w:rsidRPr="00334889">
        <w:rPr>
          <w:rFonts w:asciiTheme="minorHAnsi" w:hAnsiTheme="minorHAnsi"/>
          <w:sz w:val="24"/>
          <w:szCs w:val="24"/>
        </w:rPr>
        <w:t>Lawoyin</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Nigerian</w:t>
      </w:r>
      <w:r w:rsidR="006A5855" w:rsidRPr="00334889">
        <w:rPr>
          <w:rFonts w:asciiTheme="minorHAnsi" w:hAnsiTheme="minorHAnsi"/>
          <w:sz w:val="24"/>
          <w:szCs w:val="24"/>
        </w:rPr>
        <w:t xml:space="preserve"> </w:t>
      </w:r>
      <w:r w:rsidRPr="00334889">
        <w:rPr>
          <w:rFonts w:asciiTheme="minorHAnsi" w:hAnsiTheme="minorHAnsi"/>
          <w:sz w:val="24"/>
          <w:szCs w:val="24"/>
        </w:rPr>
        <w:t>Maternity</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Afr</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Biomed</w:t>
      </w:r>
      <w:r w:rsidR="006A5855" w:rsidRPr="00334889">
        <w:rPr>
          <w:rFonts w:asciiTheme="minorHAnsi" w:hAnsiTheme="minorHAnsi"/>
          <w:sz w:val="24"/>
          <w:szCs w:val="24"/>
        </w:rPr>
        <w:t xml:space="preserve"> </w:t>
      </w:r>
      <w:r w:rsidRPr="00334889">
        <w:rPr>
          <w:rFonts w:asciiTheme="minorHAnsi" w:hAnsiTheme="minorHAnsi"/>
          <w:sz w:val="24"/>
          <w:szCs w:val="24"/>
        </w:rPr>
        <w:t>Res</w:t>
      </w:r>
      <w:r w:rsidR="006A5855" w:rsidRPr="00334889">
        <w:rPr>
          <w:rFonts w:asciiTheme="minorHAnsi" w:hAnsiTheme="minorHAnsi"/>
          <w: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11:</w:t>
      </w:r>
      <w:r w:rsidR="006A5855" w:rsidRPr="00334889">
        <w:rPr>
          <w:rFonts w:asciiTheme="minorHAnsi" w:hAnsiTheme="minorHAnsi"/>
          <w:sz w:val="24"/>
          <w:szCs w:val="24"/>
        </w:rPr>
        <w:t xml:space="preserve"> </w:t>
      </w:r>
      <w:r w:rsidRPr="00334889">
        <w:rPr>
          <w:rFonts w:asciiTheme="minorHAnsi" w:hAnsiTheme="minorHAnsi"/>
          <w:sz w:val="24"/>
          <w:szCs w:val="24"/>
        </w:rPr>
        <w:t>267-73</w:t>
      </w:r>
    </w:p>
    <w:p w14:paraId="055C89D9" w14:textId="0FD023FF"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Onakewhor</w:t>
      </w:r>
      <w:r w:rsidR="006A5855" w:rsidRPr="00334889">
        <w:rPr>
          <w:rFonts w:asciiTheme="minorHAnsi" w:hAnsiTheme="minorHAnsi"/>
          <w:sz w:val="24"/>
          <w:szCs w:val="24"/>
        </w:rPr>
        <w:t xml:space="preserve"> </w:t>
      </w:r>
      <w:r w:rsidRPr="00334889">
        <w:rPr>
          <w:rFonts w:asciiTheme="minorHAnsi" w:hAnsiTheme="minorHAnsi"/>
          <w:sz w:val="24"/>
          <w:szCs w:val="24"/>
        </w:rPr>
        <w:t>JUE,</w:t>
      </w:r>
      <w:r w:rsidR="006A5855" w:rsidRPr="00334889">
        <w:rPr>
          <w:rFonts w:asciiTheme="minorHAnsi" w:hAnsiTheme="minorHAnsi"/>
          <w:sz w:val="24"/>
          <w:szCs w:val="24"/>
        </w:rPr>
        <w:t xml:space="preserve"> </w:t>
      </w:r>
      <w:r w:rsidRPr="00334889">
        <w:rPr>
          <w:rFonts w:asciiTheme="minorHAnsi" w:hAnsiTheme="minorHAnsi"/>
          <w:sz w:val="24"/>
          <w:szCs w:val="24"/>
        </w:rPr>
        <w:t>Gharoro</w:t>
      </w:r>
      <w:r w:rsidR="006A5855" w:rsidRPr="00334889">
        <w:rPr>
          <w:rFonts w:asciiTheme="minorHAnsi" w:hAnsiTheme="minorHAnsi"/>
          <w:sz w:val="24"/>
          <w:szCs w:val="24"/>
        </w:rPr>
        <w:t xml:space="preserve"> </w:t>
      </w:r>
      <w:r w:rsidRPr="00334889">
        <w:rPr>
          <w:rFonts w:asciiTheme="minorHAnsi" w:hAnsiTheme="minorHAnsi"/>
          <w:sz w:val="24"/>
          <w:szCs w:val="24"/>
        </w:rPr>
        <w:t>EP.</w:t>
      </w:r>
      <w:r w:rsidR="006A5855" w:rsidRPr="00334889">
        <w:rPr>
          <w:rFonts w:asciiTheme="minorHAnsi" w:hAnsiTheme="minorHAnsi"/>
          <w:sz w:val="24"/>
          <w:szCs w:val="24"/>
        </w:rPr>
        <w:t xml:space="preserve"> </w:t>
      </w:r>
      <w:r w:rsidRPr="00334889">
        <w:rPr>
          <w:rFonts w:asciiTheme="minorHAnsi" w:hAnsiTheme="minorHAnsi"/>
          <w:sz w:val="24"/>
          <w:szCs w:val="24"/>
        </w:rPr>
        <w:t>Changing</w:t>
      </w:r>
      <w:r w:rsidR="006A5855" w:rsidRPr="00334889">
        <w:rPr>
          <w:rFonts w:asciiTheme="minorHAnsi" w:hAnsiTheme="minorHAnsi"/>
          <w:sz w:val="24"/>
          <w:szCs w:val="24"/>
        </w:rPr>
        <w:t xml:space="preserve"> </w:t>
      </w:r>
      <w:r w:rsidRPr="00334889">
        <w:rPr>
          <w:rFonts w:asciiTheme="minorHAnsi" w:hAnsiTheme="minorHAnsi"/>
          <w:sz w:val="24"/>
          <w:szCs w:val="24"/>
        </w:rPr>
        <w:t>trends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developing</w:t>
      </w:r>
      <w:r w:rsidR="006A5855" w:rsidRPr="00334889">
        <w:rPr>
          <w:rFonts w:asciiTheme="minorHAnsi" w:hAnsiTheme="minorHAnsi"/>
          <w:sz w:val="24"/>
          <w:szCs w:val="24"/>
        </w:rPr>
        <w:t xml:space="preserve"> </w:t>
      </w:r>
      <w:r w:rsidRPr="00334889">
        <w:rPr>
          <w:rFonts w:asciiTheme="minorHAnsi" w:hAnsiTheme="minorHAnsi"/>
          <w:sz w:val="24"/>
          <w:szCs w:val="24"/>
        </w:rPr>
        <w:t>country.</w:t>
      </w:r>
      <w:r w:rsidR="006A5855" w:rsidRPr="00334889">
        <w:rPr>
          <w:rFonts w:asciiTheme="minorHAnsi" w:hAnsiTheme="minorHAnsi"/>
          <w:sz w:val="24"/>
          <w:szCs w:val="24"/>
        </w:rPr>
        <w:t xml:space="preserve"> </w:t>
      </w:r>
      <w:r w:rsidRPr="00334889">
        <w:rPr>
          <w:rFonts w:asciiTheme="minorHAnsi" w:hAnsiTheme="minorHAnsi"/>
          <w:sz w:val="24"/>
          <w:szCs w:val="24"/>
        </w:rPr>
        <w:t>Nigerian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Clin</w:t>
      </w:r>
      <w:r w:rsidR="006A5855" w:rsidRPr="00334889">
        <w:rPr>
          <w:rFonts w:asciiTheme="minorHAnsi" w:hAnsiTheme="minorHAnsi"/>
          <w:sz w:val="24"/>
          <w:szCs w:val="24"/>
        </w:rPr>
        <w:t xml:space="preserve"> </w:t>
      </w:r>
      <w:r w:rsidRPr="00334889">
        <w:rPr>
          <w:rFonts w:asciiTheme="minorHAnsi" w:hAnsiTheme="minorHAnsi"/>
          <w:sz w:val="24"/>
          <w:szCs w:val="24"/>
        </w:rPr>
        <w:t>Pract</w:t>
      </w:r>
      <w:r w:rsidR="006A5855" w:rsidRPr="00334889">
        <w:rPr>
          <w:rFonts w:asciiTheme="minorHAnsi" w:hAnsiTheme="minorHAnsi"/>
          <w:i/>
          <w:sz w:val="24"/>
          <w:szCs w:val="24"/>
        </w:rPr>
        <w:t xml:space="preserve"> </w:t>
      </w:r>
      <w:r w:rsidRPr="00334889">
        <w:rPr>
          <w:rFonts w:asciiTheme="minorHAnsi" w:hAnsiTheme="minorHAnsi"/>
          <w:sz w:val="24"/>
          <w:szCs w:val="24"/>
        </w:rPr>
        <w:t>2008;11:</w:t>
      </w:r>
      <w:r w:rsidR="006A5855" w:rsidRPr="00334889">
        <w:rPr>
          <w:rFonts w:asciiTheme="minorHAnsi" w:hAnsiTheme="minorHAnsi"/>
          <w:sz w:val="24"/>
          <w:szCs w:val="24"/>
        </w:rPr>
        <w:t xml:space="preserve"> </w:t>
      </w:r>
      <w:r w:rsidRPr="00334889">
        <w:rPr>
          <w:rFonts w:asciiTheme="minorHAnsi" w:hAnsiTheme="minorHAnsi"/>
          <w:sz w:val="24"/>
          <w:szCs w:val="24"/>
        </w:rPr>
        <w:t>111-20</w:t>
      </w:r>
    </w:p>
    <w:p w14:paraId="44199B4A" w14:textId="2C3797CA"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Rulisa</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Umuziranenge</w:t>
      </w:r>
      <w:r w:rsidR="006A5855" w:rsidRPr="00334889">
        <w:rPr>
          <w:rFonts w:asciiTheme="minorHAnsi" w:hAnsiTheme="minorHAnsi"/>
          <w:sz w:val="24"/>
          <w:szCs w:val="24"/>
        </w:rPr>
        <w:t xml:space="preserve"> </w:t>
      </w:r>
      <w:r w:rsidRPr="00334889">
        <w:rPr>
          <w:rFonts w:asciiTheme="minorHAnsi" w:hAnsiTheme="minorHAnsi"/>
          <w:sz w:val="24"/>
          <w:szCs w:val="24"/>
        </w:rPr>
        <w:t>I,</w:t>
      </w:r>
      <w:r w:rsidR="006A5855" w:rsidRPr="00334889">
        <w:rPr>
          <w:rFonts w:asciiTheme="minorHAnsi" w:hAnsiTheme="minorHAnsi"/>
          <w:sz w:val="24"/>
          <w:szCs w:val="24"/>
        </w:rPr>
        <w:t xml:space="preserve"> </w:t>
      </w:r>
      <w:r w:rsidRPr="00334889">
        <w:rPr>
          <w:rFonts w:asciiTheme="minorHAnsi" w:hAnsiTheme="minorHAnsi"/>
          <w:sz w:val="24"/>
          <w:szCs w:val="24"/>
        </w:rPr>
        <w:t>Small</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Roosmalen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near</w:t>
      </w:r>
      <w:r w:rsidR="006A5855" w:rsidRPr="00334889">
        <w:rPr>
          <w:rFonts w:asciiTheme="minorHAnsi" w:hAnsiTheme="minorHAnsi"/>
          <w:sz w:val="24"/>
          <w:szCs w:val="24"/>
        </w:rPr>
        <w:t xml:space="preserve"> </w:t>
      </w:r>
      <w:r w:rsidRPr="00334889">
        <w:rPr>
          <w:rFonts w:asciiTheme="minorHAnsi" w:hAnsiTheme="minorHAnsi"/>
          <w:sz w:val="24"/>
          <w:szCs w:val="24"/>
        </w:rPr>
        <w:t>miss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tertiary</w:t>
      </w:r>
      <w:r w:rsidR="006A5855" w:rsidRPr="00334889">
        <w:rPr>
          <w:rFonts w:asciiTheme="minorHAnsi" w:hAnsiTheme="minorHAnsi"/>
          <w:sz w:val="24"/>
          <w:szCs w:val="24"/>
        </w:rPr>
        <w:t xml:space="preserve"> </w:t>
      </w:r>
      <w:r w:rsidRPr="00334889">
        <w:rPr>
          <w:rFonts w:asciiTheme="minorHAnsi" w:hAnsiTheme="minorHAnsi"/>
          <w:sz w:val="24"/>
          <w:szCs w:val="24"/>
        </w:rPr>
        <w:t>care</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Rwanda.</w:t>
      </w:r>
      <w:r w:rsidR="006A5855" w:rsidRPr="00334889">
        <w:rPr>
          <w:rFonts w:asciiTheme="minorHAnsi" w:hAnsiTheme="minorHAnsi"/>
          <w:sz w:val="24"/>
          <w:szCs w:val="24"/>
        </w:rPr>
        <w:t xml:space="preserve"> </w:t>
      </w:r>
      <w:r w:rsidRPr="00334889">
        <w:rPr>
          <w:rFonts w:asciiTheme="minorHAnsi" w:hAnsiTheme="minorHAnsi"/>
          <w:iCs/>
          <w:sz w:val="24"/>
          <w:szCs w:val="24"/>
        </w:rPr>
        <w:t>BMC</w:t>
      </w:r>
      <w:r w:rsidR="006A5855" w:rsidRPr="00334889">
        <w:rPr>
          <w:rFonts w:asciiTheme="minorHAnsi" w:hAnsiTheme="minorHAnsi"/>
          <w:iCs/>
          <w:sz w:val="24"/>
          <w:szCs w:val="24"/>
        </w:rPr>
        <w:t xml:space="preserve"> </w:t>
      </w:r>
      <w:r w:rsidRPr="00334889">
        <w:rPr>
          <w:rFonts w:asciiTheme="minorHAnsi" w:hAnsiTheme="minorHAnsi"/>
          <w:iCs/>
          <w:sz w:val="24"/>
          <w:szCs w:val="24"/>
        </w:rPr>
        <w:t>Pregn</w:t>
      </w:r>
      <w:r w:rsidR="006A5855" w:rsidRPr="00334889">
        <w:rPr>
          <w:rFonts w:asciiTheme="minorHAnsi" w:hAnsiTheme="minorHAnsi"/>
          <w:iCs/>
          <w:sz w:val="24"/>
          <w:szCs w:val="24"/>
        </w:rPr>
        <w:t xml:space="preserve"> </w:t>
      </w:r>
      <w:r w:rsidRPr="00334889">
        <w:rPr>
          <w:rFonts w:asciiTheme="minorHAnsi" w:hAnsiTheme="minorHAnsi"/>
          <w:iCs/>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2015;</w:t>
      </w:r>
      <w:r w:rsidR="006A5855" w:rsidRPr="00334889">
        <w:rPr>
          <w:rFonts w:asciiTheme="minorHAnsi" w:hAnsiTheme="minorHAnsi"/>
          <w:sz w:val="24"/>
          <w:szCs w:val="24"/>
        </w:rPr>
        <w:t xml:space="preserve"> </w:t>
      </w:r>
      <w:r w:rsidRPr="00334889">
        <w:rPr>
          <w:rFonts w:asciiTheme="minorHAnsi" w:hAnsiTheme="minorHAnsi"/>
          <w:sz w:val="24"/>
          <w:szCs w:val="24"/>
        </w:rPr>
        <w:t>15:</w:t>
      </w:r>
      <w:r w:rsidR="006A5855" w:rsidRPr="00334889">
        <w:rPr>
          <w:rFonts w:asciiTheme="minorHAnsi" w:hAnsiTheme="minorHAnsi"/>
          <w:sz w:val="24"/>
          <w:szCs w:val="24"/>
        </w:rPr>
        <w:t xml:space="preserve"> </w:t>
      </w:r>
      <w:r w:rsidRPr="00334889">
        <w:rPr>
          <w:rFonts w:asciiTheme="minorHAnsi" w:hAnsiTheme="minorHAnsi"/>
          <w:sz w:val="24"/>
          <w:szCs w:val="24"/>
        </w:rPr>
        <w:t>203</w:t>
      </w:r>
    </w:p>
    <w:p w14:paraId="22A71719" w14:textId="2CB5B64F"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Sule-Odu</w:t>
      </w:r>
      <w:r w:rsidR="006A5855" w:rsidRPr="00334889">
        <w:rPr>
          <w:rFonts w:asciiTheme="minorHAnsi" w:hAnsiTheme="minorHAnsi"/>
          <w:sz w:val="24"/>
          <w:szCs w:val="24"/>
        </w:rPr>
        <w:t xml:space="preserve"> </w:t>
      </w:r>
      <w:r w:rsidRPr="00334889">
        <w:rPr>
          <w:rFonts w:asciiTheme="minorHAnsi" w:hAnsiTheme="minorHAnsi"/>
          <w:sz w:val="24"/>
          <w:szCs w:val="24"/>
        </w:rPr>
        <w:t>AO.</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Sagamu,</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Gynaec</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69:</w:t>
      </w:r>
      <w:r w:rsidR="006A5855" w:rsidRPr="00334889">
        <w:rPr>
          <w:rFonts w:asciiTheme="minorHAnsi" w:hAnsiTheme="minorHAnsi"/>
          <w:sz w:val="24"/>
          <w:szCs w:val="24"/>
        </w:rPr>
        <w:t xml:space="preserve"> </w:t>
      </w:r>
      <w:r w:rsidRPr="00334889">
        <w:rPr>
          <w:rFonts w:asciiTheme="minorHAnsi" w:hAnsiTheme="minorHAnsi"/>
          <w:sz w:val="24"/>
          <w:szCs w:val="24"/>
        </w:rPr>
        <w:t>47</w:t>
      </w:r>
    </w:p>
    <w:p w14:paraId="2F1A278E" w14:textId="106BF399" w:rsidR="0088252D" w:rsidRPr="00334889" w:rsidRDefault="0088252D"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Tebeu</w:t>
      </w:r>
      <w:r w:rsidR="006A5855" w:rsidRPr="00334889">
        <w:rPr>
          <w:rFonts w:asciiTheme="minorHAnsi" w:hAnsiTheme="minorHAnsi"/>
          <w:sz w:val="24"/>
          <w:szCs w:val="24"/>
        </w:rPr>
        <w:t xml:space="preserve"> </w:t>
      </w:r>
      <w:r w:rsidRPr="00334889">
        <w:rPr>
          <w:rFonts w:asciiTheme="minorHAnsi" w:hAnsiTheme="minorHAnsi"/>
          <w:sz w:val="24"/>
          <w:szCs w:val="24"/>
        </w:rPr>
        <w:t>PM,</w:t>
      </w:r>
      <w:r w:rsidR="006A5855" w:rsidRPr="00334889">
        <w:rPr>
          <w:rFonts w:asciiTheme="minorHAnsi" w:hAnsiTheme="minorHAnsi"/>
          <w:sz w:val="24"/>
          <w:szCs w:val="24"/>
        </w:rPr>
        <w:t xml:space="preserve"> </w:t>
      </w:r>
      <w:r w:rsidRPr="00334889">
        <w:rPr>
          <w:rFonts w:asciiTheme="minorHAnsi" w:hAnsiTheme="minorHAnsi"/>
          <w:sz w:val="24"/>
          <w:szCs w:val="24"/>
        </w:rPr>
        <w:t>Ngassa</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Kouam</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Major</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Fomulu</w:t>
      </w:r>
      <w:r w:rsidR="006A5855" w:rsidRPr="00334889">
        <w:rPr>
          <w:rFonts w:asciiTheme="minorHAnsi" w:hAnsiTheme="minorHAnsi"/>
          <w:sz w:val="24"/>
          <w:szCs w:val="24"/>
        </w:rPr>
        <w:t xml:space="preserve"> </w:t>
      </w:r>
      <w:r w:rsidRPr="00334889">
        <w:rPr>
          <w:rFonts w:asciiTheme="minorHAnsi" w:hAnsiTheme="minorHAnsi"/>
          <w:sz w:val="24"/>
          <w:szCs w:val="24"/>
        </w:rPr>
        <w:t>JN.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Maroua</w:t>
      </w:r>
      <w:r w:rsidR="006A5855" w:rsidRPr="00334889">
        <w:rPr>
          <w:rFonts w:asciiTheme="minorHAnsi" w:hAnsiTheme="minorHAnsi"/>
          <w:sz w:val="24"/>
          <w:szCs w:val="24"/>
        </w:rPr>
        <w:t xml:space="preserve"> </w:t>
      </w:r>
      <w:r w:rsidRPr="00334889">
        <w:rPr>
          <w:rFonts w:asciiTheme="minorHAnsi" w:hAnsiTheme="minorHAnsi"/>
          <w:sz w:val="24"/>
          <w:szCs w:val="24"/>
        </w:rPr>
        <w:t>Provincial</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Cameroon</w:t>
      </w:r>
      <w:r w:rsidR="006A5855" w:rsidRPr="00334889">
        <w:rPr>
          <w:rFonts w:asciiTheme="minorHAnsi" w:hAnsiTheme="minorHAnsi"/>
          <w:sz w:val="24"/>
          <w:szCs w:val="24"/>
        </w:rPr>
        <w:t xml:space="preserve"> </w:t>
      </w:r>
      <w:r w:rsidRPr="00334889">
        <w:rPr>
          <w:rFonts w:asciiTheme="minorHAnsi" w:hAnsiTheme="minorHAnsi"/>
          <w:sz w:val="24"/>
          <w:szCs w:val="24"/>
        </w:rPr>
        <w:t>(2003-2005).</w:t>
      </w:r>
      <w:r w:rsidR="006A5855" w:rsidRPr="00334889">
        <w:rPr>
          <w:rFonts w:asciiTheme="minorHAnsi" w:hAnsiTheme="minorHAnsi"/>
          <w:sz w:val="24"/>
          <w:szCs w:val="24"/>
        </w:rPr>
        <w:t xml:space="preserve"> </w:t>
      </w:r>
      <w:r w:rsidRPr="00334889">
        <w:rPr>
          <w:rFonts w:asciiTheme="minorHAnsi" w:hAnsiTheme="minorHAnsi"/>
          <w:sz w:val="24"/>
          <w:szCs w:val="24"/>
        </w:rPr>
        <w:t>W</w:t>
      </w:r>
      <w:r w:rsidR="006A5855" w:rsidRPr="00334889">
        <w:rPr>
          <w:rFonts w:asciiTheme="minorHAnsi" w:hAnsiTheme="minorHAnsi"/>
          <w:sz w:val="24"/>
          <w:szCs w:val="24"/>
        </w:rPr>
        <w:t xml:space="preserve"> </w:t>
      </w:r>
      <w:r w:rsidRPr="00334889">
        <w:rPr>
          <w:rFonts w:asciiTheme="minorHAnsi" w:hAnsiTheme="minorHAnsi"/>
          <w:sz w:val="24"/>
          <w:szCs w:val="24"/>
        </w:rPr>
        <w:t>Indian</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i/>
          <w:sz w:val="24"/>
          <w:szCs w:val="24"/>
        </w:rPr>
        <w:t xml:space="preserve"> </w:t>
      </w:r>
      <w:r w:rsidRPr="00334889">
        <w:rPr>
          <w:rFonts w:asciiTheme="minorHAnsi" w:hAnsiTheme="minorHAnsi"/>
          <w:sz w:val="24"/>
          <w:szCs w:val="24"/>
        </w:rPr>
        <w:t>2007;</w:t>
      </w:r>
      <w:r w:rsidR="006A5855" w:rsidRPr="00334889">
        <w:rPr>
          <w:rFonts w:asciiTheme="minorHAnsi" w:hAnsiTheme="minorHAnsi"/>
          <w:sz w:val="24"/>
          <w:szCs w:val="24"/>
        </w:rPr>
        <w:t xml:space="preserve"> </w:t>
      </w:r>
      <w:r w:rsidRPr="00334889">
        <w:rPr>
          <w:rFonts w:asciiTheme="minorHAnsi" w:hAnsiTheme="minorHAnsi"/>
          <w:sz w:val="24"/>
          <w:szCs w:val="24"/>
        </w:rPr>
        <w:t>56:</w:t>
      </w:r>
      <w:r w:rsidR="006A5855" w:rsidRPr="00334889">
        <w:rPr>
          <w:rFonts w:asciiTheme="minorHAnsi" w:hAnsiTheme="minorHAnsi"/>
          <w:sz w:val="24"/>
          <w:szCs w:val="24"/>
        </w:rPr>
        <w:t xml:space="preserve"> </w:t>
      </w:r>
      <w:r w:rsidRPr="00334889">
        <w:rPr>
          <w:rFonts w:asciiTheme="minorHAnsi" w:hAnsiTheme="minorHAnsi"/>
          <w:sz w:val="24"/>
          <w:szCs w:val="24"/>
        </w:rPr>
        <w:t>502-7</w:t>
      </w:r>
    </w:p>
    <w:p w14:paraId="47FD9B52" w14:textId="22085E6B" w:rsidR="0088252D" w:rsidRPr="00334889" w:rsidRDefault="0088252D" w:rsidP="00286152">
      <w:pPr>
        <w:pStyle w:val="ListParagraph"/>
        <w:numPr>
          <w:ilvl w:val="0"/>
          <w:numId w:val="36"/>
        </w:numPr>
        <w:ind w:left="426" w:hanging="426"/>
        <w:rPr>
          <w:rFonts w:asciiTheme="minorHAnsi" w:hAnsiTheme="minorHAnsi"/>
          <w:color w:val="000000"/>
          <w:sz w:val="24"/>
          <w:szCs w:val="24"/>
        </w:rPr>
      </w:pPr>
      <w:r w:rsidRPr="00334889">
        <w:rPr>
          <w:rFonts w:asciiTheme="minorHAnsi" w:hAnsiTheme="minorHAnsi"/>
          <w:color w:val="000000"/>
          <w:sz w:val="24"/>
          <w:szCs w:val="24"/>
        </w:rPr>
        <w:t>WHO.</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WHO</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guidance</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for</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measuring</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maternal</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mortality</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from</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census</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data.</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New</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York:</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World</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Health</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Organization;</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2013.</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Available</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from:</w:t>
      </w:r>
      <w:r w:rsidRPr="00334889">
        <w:rPr>
          <w:rFonts w:asciiTheme="minorHAnsi" w:hAnsiTheme="minorHAnsi"/>
          <w:color w:val="000000"/>
          <w:sz w:val="24"/>
          <w:szCs w:val="24"/>
        </w:rPr>
        <w:br/>
      </w:r>
      <w:hyperlink r:id="rId18" w:history="1">
        <w:r w:rsidRPr="00334889">
          <w:rPr>
            <w:rStyle w:val="Hyperlink"/>
            <w:rFonts w:asciiTheme="minorHAnsi" w:hAnsiTheme="minorHAnsi"/>
            <w:sz w:val="24"/>
            <w:szCs w:val="24"/>
          </w:rPr>
          <w:t>http://apps.who.int/iris/bitstream/10665/87982/1/9789241506113_eng.pdf</w:t>
        </w:r>
      </w:hyperlink>
      <w:r w:rsidR="006A5855" w:rsidRPr="00334889">
        <w:rPr>
          <w:rStyle w:val="Hyperlink"/>
          <w:rFonts w:asciiTheme="minorHAnsi" w:hAnsiTheme="minorHAnsi"/>
          <w:sz w:val="24"/>
          <w:szCs w:val="24"/>
        </w:rPr>
        <w:t xml:space="preserve"> </w:t>
      </w:r>
    </w:p>
    <w:p w14:paraId="7FF5C673" w14:textId="3AC23F7F" w:rsidR="0088252D"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Statistics</w:t>
      </w:r>
      <w:r w:rsidR="006A5855" w:rsidRPr="00334889">
        <w:rPr>
          <w:rFonts w:asciiTheme="minorHAnsi" w:hAnsiTheme="minorHAnsi"/>
          <w:sz w:val="24"/>
          <w:szCs w:val="24"/>
        </w:rPr>
        <w:t xml:space="preserve"> </w:t>
      </w:r>
      <w:r w:rsidRPr="00334889">
        <w:rPr>
          <w:rFonts w:asciiTheme="minorHAnsi" w:hAnsiTheme="minorHAnsi"/>
          <w:sz w:val="24"/>
          <w:szCs w:val="24"/>
        </w:rPr>
        <w:t>Division,</w:t>
      </w:r>
      <w:r w:rsidR="006A5855" w:rsidRPr="00334889">
        <w:rPr>
          <w:rFonts w:asciiTheme="minorHAnsi" w:hAnsiTheme="minorHAnsi"/>
          <w:sz w:val="24"/>
          <w:szCs w:val="24"/>
        </w:rPr>
        <w:t xml:space="preserve"> </w:t>
      </w:r>
      <w:r w:rsidRPr="00334889">
        <w:rPr>
          <w:rFonts w:asciiTheme="minorHAnsi" w:hAnsiTheme="minorHAnsi"/>
          <w:sz w:val="24"/>
          <w:szCs w:val="24"/>
        </w:rPr>
        <w:t>Department</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Economic</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Social</w:t>
      </w:r>
      <w:r w:rsidR="006A5855" w:rsidRPr="00334889">
        <w:rPr>
          <w:rFonts w:asciiTheme="minorHAnsi" w:hAnsiTheme="minorHAnsi"/>
          <w:sz w:val="24"/>
          <w:szCs w:val="24"/>
        </w:rPr>
        <w:t xml:space="preserve"> </w:t>
      </w:r>
      <w:r w:rsidRPr="00334889">
        <w:rPr>
          <w:rFonts w:asciiTheme="minorHAnsi" w:hAnsiTheme="minorHAnsi"/>
          <w:sz w:val="24"/>
          <w:szCs w:val="24"/>
        </w:rPr>
        <w:t>Affairs.</w:t>
      </w:r>
      <w:r w:rsidR="006A5855" w:rsidRPr="00334889">
        <w:rPr>
          <w:rFonts w:asciiTheme="minorHAnsi" w:hAnsiTheme="minorHAnsi"/>
          <w:sz w:val="24"/>
          <w:szCs w:val="24"/>
        </w:rPr>
        <w:t xml:space="preserve"> </w:t>
      </w:r>
      <w:r w:rsidRPr="00334889">
        <w:rPr>
          <w:rFonts w:asciiTheme="minorHAnsi" w:hAnsiTheme="minorHAnsi"/>
          <w:sz w:val="24"/>
          <w:szCs w:val="24"/>
        </w:rPr>
        <w:t>Principles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recommendations</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population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housing</w:t>
      </w:r>
      <w:r w:rsidR="006A5855" w:rsidRPr="00334889">
        <w:rPr>
          <w:rFonts w:asciiTheme="minorHAnsi" w:hAnsiTheme="minorHAnsi"/>
          <w:sz w:val="24"/>
          <w:szCs w:val="24"/>
        </w:rPr>
        <w:t xml:space="preserve"> </w:t>
      </w:r>
      <w:r w:rsidRPr="00334889">
        <w:rPr>
          <w:rFonts w:asciiTheme="minorHAnsi" w:hAnsiTheme="minorHAnsi"/>
          <w:sz w:val="24"/>
          <w:szCs w:val="24"/>
        </w:rPr>
        <w:t>censuses.</w:t>
      </w:r>
      <w:r w:rsidR="006A5855" w:rsidRPr="00334889">
        <w:rPr>
          <w:rFonts w:asciiTheme="minorHAnsi" w:hAnsiTheme="minorHAnsi"/>
          <w:sz w:val="24"/>
          <w:szCs w:val="24"/>
        </w:rPr>
        <w:t xml:space="preserve"> </w:t>
      </w:r>
      <w:r w:rsidRPr="00334889">
        <w:rPr>
          <w:rFonts w:asciiTheme="minorHAnsi" w:hAnsiTheme="minorHAnsi"/>
          <w:sz w:val="24"/>
          <w:szCs w:val="24"/>
        </w:rPr>
        <w:t>New</w:t>
      </w:r>
      <w:r w:rsidR="006A5855" w:rsidRPr="00334889">
        <w:rPr>
          <w:rFonts w:asciiTheme="minorHAnsi" w:hAnsiTheme="minorHAnsi"/>
          <w:sz w:val="24"/>
          <w:szCs w:val="24"/>
        </w:rPr>
        <w:t xml:space="preserve"> </w:t>
      </w:r>
      <w:r w:rsidRPr="00334889">
        <w:rPr>
          <w:rFonts w:asciiTheme="minorHAnsi" w:hAnsiTheme="minorHAnsi"/>
          <w:sz w:val="24"/>
          <w:szCs w:val="24"/>
        </w:rPr>
        <w:t>York:</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2007.</w:t>
      </w:r>
    </w:p>
    <w:p w14:paraId="68F32054" w14:textId="09D93E7B"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Queiroz</w:t>
      </w:r>
      <w:r w:rsidR="006A5855" w:rsidRPr="00334889">
        <w:rPr>
          <w:rFonts w:asciiTheme="minorHAnsi" w:hAnsiTheme="minorHAnsi"/>
          <w:sz w:val="24"/>
          <w:szCs w:val="24"/>
        </w:rPr>
        <w:t xml:space="preserve"> </w:t>
      </w:r>
      <w:r w:rsidRPr="00334889">
        <w:rPr>
          <w:rFonts w:asciiTheme="minorHAnsi" w:hAnsiTheme="minorHAnsi"/>
          <w:sz w:val="24"/>
          <w:szCs w:val="24"/>
        </w:rPr>
        <w:t>BL.</w:t>
      </w:r>
      <w:r w:rsidR="006A5855" w:rsidRPr="00334889">
        <w:rPr>
          <w:rFonts w:asciiTheme="minorHAnsi" w:hAnsiTheme="minorHAnsi"/>
          <w:sz w:val="24"/>
          <w:szCs w:val="24"/>
        </w:rPr>
        <w:t xml:space="preserve"> </w:t>
      </w:r>
      <w:r w:rsidRPr="00334889">
        <w:rPr>
          <w:rFonts w:asciiTheme="minorHAnsi" w:hAnsiTheme="minorHAnsi"/>
          <w:sz w:val="24"/>
          <w:szCs w:val="24"/>
        </w:rPr>
        <w:t>Estimating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differentials</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census</w:t>
      </w:r>
      <w:r w:rsidR="006A5855" w:rsidRPr="00334889">
        <w:rPr>
          <w:rFonts w:asciiTheme="minorHAnsi" w:hAnsiTheme="minorHAnsi"/>
          <w:sz w:val="24"/>
          <w:szCs w:val="24"/>
        </w:rPr>
        <w:t xml:space="preserve"> </w:t>
      </w:r>
      <w:r w:rsidRPr="00334889">
        <w:rPr>
          <w:rFonts w:asciiTheme="minorHAnsi" w:hAnsiTheme="minorHAnsi"/>
          <w:sz w:val="24"/>
          <w:szCs w:val="24"/>
        </w:rPr>
        <w:t>data:</w:t>
      </w:r>
      <w:r w:rsidR="006A5855" w:rsidRPr="00334889">
        <w:rPr>
          <w:rFonts w:asciiTheme="minorHAnsi" w:hAnsiTheme="minorHAnsi"/>
          <w:sz w:val="24"/>
          <w:szCs w:val="24"/>
        </w:rPr>
        <w:t xml:space="preserve"> </w:t>
      </w:r>
      <w:r w:rsidRPr="00334889">
        <w:rPr>
          <w:rFonts w:asciiTheme="minorHAnsi" w:hAnsiTheme="minorHAnsi"/>
          <w:sz w:val="24"/>
          <w:szCs w:val="24"/>
        </w:rPr>
        <w:t>experience</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Honduras.</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Pop</w:t>
      </w:r>
      <w:r w:rsidR="006A5855" w:rsidRPr="00334889">
        <w:rPr>
          <w:rFonts w:asciiTheme="minorHAnsi" w:hAnsiTheme="minorHAnsi"/>
          <w:sz w:val="24"/>
          <w:szCs w:val="24"/>
        </w:rPr>
        <w:t xml:space="preserve"> </w:t>
      </w:r>
      <w:r w:rsidRPr="00334889">
        <w:rPr>
          <w:rFonts w:asciiTheme="minorHAnsi" w:hAnsiTheme="minorHAnsi"/>
          <w:sz w:val="24"/>
          <w:szCs w:val="24"/>
        </w:rPr>
        <w:t>Research</w:t>
      </w:r>
      <w:r w:rsidR="006A5855" w:rsidRPr="00334889">
        <w:rPr>
          <w:rFonts w:asciiTheme="minorHAnsi" w:hAnsiTheme="minorHAnsi"/>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28:</w:t>
      </w:r>
      <w:r w:rsidR="006A5855" w:rsidRPr="00334889">
        <w:rPr>
          <w:rFonts w:asciiTheme="minorHAnsi" w:hAnsiTheme="minorHAnsi"/>
          <w:sz w:val="24"/>
          <w:szCs w:val="24"/>
        </w:rPr>
        <w:t xml:space="preserve"> </w:t>
      </w:r>
      <w:r w:rsidRPr="00334889">
        <w:rPr>
          <w:rFonts w:asciiTheme="minorHAnsi" w:hAnsiTheme="minorHAnsi"/>
          <w:sz w:val="24"/>
          <w:szCs w:val="24"/>
        </w:rPr>
        <w:t>75-87</w:t>
      </w:r>
    </w:p>
    <w:p w14:paraId="3F7660C7" w14:textId="6B65DD29"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Qomariyah</w:t>
      </w:r>
      <w:r w:rsidR="006A5855" w:rsidRPr="00334889">
        <w:rPr>
          <w:rFonts w:asciiTheme="minorHAnsi" w:hAnsiTheme="minorHAnsi"/>
          <w:sz w:val="24"/>
          <w:szCs w:val="24"/>
        </w:rPr>
        <w:t xml:space="preserve"> </w:t>
      </w:r>
      <w:r w:rsidRPr="00334889">
        <w:rPr>
          <w:rFonts w:asciiTheme="minorHAnsi" w:hAnsiTheme="minorHAnsi"/>
          <w:sz w:val="24"/>
          <w:szCs w:val="24"/>
        </w:rPr>
        <w:t>SN,</w:t>
      </w:r>
      <w:r w:rsidR="006A5855" w:rsidRPr="00334889">
        <w:rPr>
          <w:rFonts w:asciiTheme="minorHAnsi" w:hAnsiTheme="minorHAnsi"/>
          <w:sz w:val="24"/>
          <w:szCs w:val="24"/>
        </w:rPr>
        <w:t xml:space="preserve"> </w:t>
      </w:r>
      <w:r w:rsidRPr="00334889">
        <w:rPr>
          <w:rFonts w:asciiTheme="minorHAnsi" w:hAnsiTheme="minorHAnsi"/>
          <w:sz w:val="24"/>
          <w:szCs w:val="24"/>
        </w:rPr>
        <w:t>Braunholtz</w:t>
      </w:r>
      <w:r w:rsidR="006A5855" w:rsidRPr="00334889">
        <w:rPr>
          <w:rFonts w:asciiTheme="minorHAnsi" w:hAnsiTheme="minorHAnsi"/>
          <w:sz w:val="24"/>
          <w:szCs w:val="24"/>
        </w:rPr>
        <w:t xml:space="preserve"> </w:t>
      </w:r>
      <w:r w:rsidRPr="00334889">
        <w:rPr>
          <w:rFonts w:asciiTheme="minorHAnsi" w:hAnsiTheme="minorHAnsi"/>
          <w:sz w:val="24"/>
          <w:szCs w:val="24"/>
        </w:rPr>
        <w:t>D,</w:t>
      </w:r>
      <w:r w:rsidR="006A5855" w:rsidRPr="00334889">
        <w:rPr>
          <w:rFonts w:asciiTheme="minorHAnsi" w:hAnsiTheme="minorHAnsi"/>
          <w:sz w:val="24"/>
          <w:szCs w:val="24"/>
        </w:rPr>
        <w:t xml:space="preserve"> </w:t>
      </w:r>
      <w:r w:rsidRPr="00334889">
        <w:rPr>
          <w:rFonts w:asciiTheme="minorHAnsi" w:hAnsiTheme="minorHAnsi"/>
          <w:sz w:val="24"/>
          <w:szCs w:val="24"/>
        </w:rPr>
        <w:t>Achadi</w:t>
      </w:r>
      <w:r w:rsidR="006A5855" w:rsidRPr="00334889">
        <w:rPr>
          <w:rFonts w:asciiTheme="minorHAnsi" w:hAnsiTheme="minorHAnsi"/>
          <w:sz w:val="24"/>
          <w:szCs w:val="24"/>
        </w:rPr>
        <w:t xml:space="preserve"> </w:t>
      </w:r>
      <w:r w:rsidRPr="00334889">
        <w:rPr>
          <w:rFonts w:asciiTheme="minorHAnsi" w:hAnsiTheme="minorHAnsi"/>
          <w:sz w:val="24"/>
          <w:szCs w:val="24"/>
        </w:rPr>
        <w:t>EL,</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option</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measuring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developing</w:t>
      </w:r>
      <w:r w:rsidR="006A5855" w:rsidRPr="00334889">
        <w:rPr>
          <w:rFonts w:asciiTheme="minorHAnsi" w:hAnsiTheme="minorHAnsi"/>
          <w:sz w:val="24"/>
          <w:szCs w:val="24"/>
        </w:rPr>
        <w:t xml:space="preserve"> </w:t>
      </w:r>
      <w:r w:rsidRPr="00334889">
        <w:rPr>
          <w:rFonts w:asciiTheme="minorHAnsi" w:hAnsiTheme="minorHAnsi"/>
          <w:sz w:val="24"/>
          <w:szCs w:val="24"/>
        </w:rPr>
        <w:t>countries:</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community</w:t>
      </w:r>
      <w:r w:rsidR="006A5855" w:rsidRPr="00334889">
        <w:rPr>
          <w:rFonts w:asciiTheme="minorHAnsi" w:hAnsiTheme="minorHAnsi"/>
          <w:sz w:val="24"/>
          <w:szCs w:val="24"/>
        </w:rPr>
        <w:t xml:space="preserve"> </w:t>
      </w:r>
      <w:r w:rsidRPr="00334889">
        <w:rPr>
          <w:rFonts w:asciiTheme="minorHAnsi" w:hAnsiTheme="minorHAnsi"/>
          <w:sz w:val="24"/>
          <w:szCs w:val="24"/>
        </w:rPr>
        <w:t>informants.</w:t>
      </w:r>
      <w:r w:rsidR="006A5855" w:rsidRPr="00334889">
        <w:rPr>
          <w:rFonts w:asciiTheme="minorHAnsi" w:hAnsiTheme="minorHAnsi"/>
          <w:sz w:val="24"/>
          <w:szCs w:val="24"/>
        </w:rPr>
        <w:t xml:space="preserve"> </w:t>
      </w:r>
      <w:r w:rsidRPr="00334889">
        <w:rPr>
          <w:rFonts w:asciiTheme="minorHAnsi" w:hAnsiTheme="minorHAnsi"/>
          <w:iCs/>
          <w:sz w:val="24"/>
          <w:szCs w:val="24"/>
        </w:rPr>
        <w:t>BMC</w:t>
      </w:r>
      <w:r w:rsidR="006A5855" w:rsidRPr="00334889">
        <w:rPr>
          <w:rFonts w:asciiTheme="minorHAnsi" w:hAnsiTheme="minorHAnsi"/>
          <w:iCs/>
          <w:sz w:val="24"/>
          <w:szCs w:val="24"/>
        </w:rPr>
        <w:t xml:space="preserve"> </w:t>
      </w:r>
      <w:r w:rsidRPr="00334889">
        <w:rPr>
          <w:rFonts w:asciiTheme="minorHAnsi" w:hAnsiTheme="minorHAnsi"/>
          <w:iCs/>
          <w:sz w:val="24"/>
          <w:szCs w:val="24"/>
        </w:rPr>
        <w:t>Pregn</w:t>
      </w:r>
      <w:r w:rsidR="006A5855" w:rsidRPr="00334889">
        <w:rPr>
          <w:rFonts w:asciiTheme="minorHAnsi" w:hAnsiTheme="minorHAnsi"/>
          <w:iCs/>
          <w:sz w:val="24"/>
          <w:szCs w:val="24"/>
        </w:rPr>
        <w:t xml:space="preserve"> </w:t>
      </w:r>
      <w:r w:rsidRPr="00334889">
        <w:rPr>
          <w:rFonts w:asciiTheme="minorHAnsi" w:hAnsiTheme="minorHAnsi"/>
          <w:iCs/>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10:</w:t>
      </w:r>
      <w:r w:rsidR="006A5855" w:rsidRPr="00334889">
        <w:rPr>
          <w:rFonts w:asciiTheme="minorHAnsi" w:hAnsiTheme="minorHAnsi"/>
          <w:sz w:val="24"/>
          <w:szCs w:val="24"/>
        </w:rPr>
        <w:t xml:space="preserve"> </w:t>
      </w:r>
      <w:r w:rsidRPr="00334889">
        <w:rPr>
          <w:rFonts w:asciiTheme="minorHAnsi" w:hAnsiTheme="minorHAnsi"/>
          <w:sz w:val="24"/>
          <w:szCs w:val="24"/>
        </w:rPr>
        <w:t>74-81</w:t>
      </w:r>
    </w:p>
    <w:p w14:paraId="082E1C5C" w14:textId="1EA888FF"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Hill</w:t>
      </w:r>
      <w:r w:rsidR="006A5855" w:rsidRPr="00334889">
        <w:rPr>
          <w:rFonts w:asciiTheme="minorHAnsi" w:hAnsiTheme="minorHAnsi"/>
          <w:sz w:val="24"/>
          <w:szCs w:val="24"/>
        </w:rPr>
        <w:t xml:space="preserve"> </w:t>
      </w:r>
      <w:r w:rsidRPr="00334889">
        <w:rPr>
          <w:rFonts w:asciiTheme="minorHAnsi" w:hAnsiTheme="minorHAnsi"/>
          <w:sz w:val="24"/>
          <w:szCs w:val="24"/>
        </w:rPr>
        <w:t>K,</w:t>
      </w:r>
      <w:r w:rsidR="006A5855" w:rsidRPr="00334889">
        <w:rPr>
          <w:rFonts w:asciiTheme="minorHAnsi" w:hAnsiTheme="minorHAnsi"/>
          <w:sz w:val="24"/>
          <w:szCs w:val="24"/>
        </w:rPr>
        <w:t xml:space="preserve"> </w:t>
      </w:r>
      <w:r w:rsidRPr="00334889">
        <w:rPr>
          <w:rFonts w:asciiTheme="minorHAnsi" w:hAnsiTheme="minorHAnsi"/>
          <w:sz w:val="24"/>
          <w:szCs w:val="24"/>
        </w:rPr>
        <w:t>Queiroz</w:t>
      </w:r>
      <w:r w:rsidR="006A5855" w:rsidRPr="00334889">
        <w:rPr>
          <w:rFonts w:asciiTheme="minorHAnsi" w:hAnsiTheme="minorHAnsi"/>
          <w:sz w:val="24"/>
          <w:szCs w:val="24"/>
        </w:rPr>
        <w:t xml:space="preserve"> </w:t>
      </w:r>
      <w:r w:rsidRPr="00334889">
        <w:rPr>
          <w:rFonts w:asciiTheme="minorHAnsi" w:hAnsiTheme="minorHAnsi"/>
          <w:sz w:val="24"/>
          <w:szCs w:val="24"/>
        </w:rPr>
        <w:t>BL,</w:t>
      </w:r>
      <w:r w:rsidR="006A5855" w:rsidRPr="00334889">
        <w:rPr>
          <w:rFonts w:asciiTheme="minorHAnsi" w:hAnsiTheme="minorHAnsi"/>
          <w:sz w:val="24"/>
          <w:szCs w:val="24"/>
        </w:rPr>
        <w:t xml:space="preserve"> </w:t>
      </w:r>
      <w:r w:rsidRPr="00334889">
        <w:rPr>
          <w:rFonts w:asciiTheme="minorHAnsi" w:hAnsiTheme="minorHAnsi"/>
          <w:sz w:val="24"/>
          <w:szCs w:val="24"/>
        </w:rPr>
        <w:t>Wong</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Estimating</w:t>
      </w:r>
      <w:r w:rsidR="006A5855" w:rsidRPr="00334889">
        <w:rPr>
          <w:rFonts w:asciiTheme="minorHAnsi" w:hAnsiTheme="minorHAnsi"/>
          <w:sz w:val="24"/>
          <w:szCs w:val="24"/>
        </w:rPr>
        <w:t xml:space="preserve"> </w:t>
      </w:r>
      <w:r w:rsidRPr="00334889">
        <w:rPr>
          <w:rFonts w:asciiTheme="minorHAnsi" w:hAnsiTheme="minorHAnsi"/>
          <w:sz w:val="24"/>
          <w:szCs w:val="24"/>
        </w:rPr>
        <w:t>pregnancy-related</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r w:rsidRPr="00334889">
        <w:rPr>
          <w:rFonts w:asciiTheme="minorHAnsi" w:hAnsiTheme="minorHAnsi"/>
          <w:sz w:val="24"/>
          <w:szCs w:val="24"/>
        </w:rPr>
        <w:t>census</w:t>
      </w:r>
      <w:r w:rsidR="006A5855" w:rsidRPr="00334889">
        <w:rPr>
          <w:rFonts w:asciiTheme="minorHAnsi" w:hAnsiTheme="minorHAnsi"/>
          <w:sz w:val="24"/>
          <w:szCs w:val="24"/>
        </w:rPr>
        <w:t xml:space="preserve"> </w:t>
      </w:r>
      <w:r w:rsidRPr="00334889">
        <w:rPr>
          <w:rFonts w:asciiTheme="minorHAnsi" w:hAnsiTheme="minorHAnsi"/>
          <w:sz w:val="24"/>
          <w:szCs w:val="24"/>
        </w:rPr>
        <w:t>data:</w:t>
      </w:r>
      <w:r w:rsidR="006A5855" w:rsidRPr="00334889">
        <w:rPr>
          <w:rFonts w:asciiTheme="minorHAnsi" w:hAnsiTheme="minorHAnsi"/>
          <w:sz w:val="24"/>
          <w:szCs w:val="24"/>
        </w:rPr>
        <w:t xml:space="preserve"> </w:t>
      </w:r>
      <w:r w:rsidRPr="00334889">
        <w:rPr>
          <w:rFonts w:asciiTheme="minorHAnsi" w:hAnsiTheme="minorHAnsi"/>
          <w:sz w:val="24"/>
          <w:szCs w:val="24"/>
        </w:rPr>
        <w:t>experience</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Latin</w:t>
      </w:r>
      <w:r w:rsidR="006A5855" w:rsidRPr="00334889">
        <w:rPr>
          <w:rFonts w:asciiTheme="minorHAnsi" w:hAnsiTheme="minorHAnsi"/>
          <w:sz w:val="24"/>
          <w:szCs w:val="24"/>
        </w:rPr>
        <w:t xml:space="preserve"> </w:t>
      </w:r>
      <w:r w:rsidRPr="00334889">
        <w:rPr>
          <w:rFonts w:asciiTheme="minorHAnsi" w:hAnsiTheme="minorHAnsi"/>
          <w:sz w:val="24"/>
          <w:szCs w:val="24"/>
        </w:rPr>
        <w:t>America.</w:t>
      </w:r>
      <w:r w:rsidR="006A5855" w:rsidRPr="00334889">
        <w:rPr>
          <w:rFonts w:asciiTheme="minorHAnsi" w:hAnsiTheme="minorHAnsi"/>
          <w:sz w:val="24"/>
          <w:szCs w:val="24"/>
        </w:rPr>
        <w:t xml:space="preserve"> </w:t>
      </w:r>
      <w:r w:rsidRPr="00334889">
        <w:rPr>
          <w:rFonts w:asciiTheme="minorHAnsi" w:hAnsiTheme="minorHAnsi"/>
          <w:sz w:val="24"/>
          <w:szCs w:val="24"/>
        </w:rPr>
        <w:t>B</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w:t>
      </w:r>
      <w:r w:rsidR="006A5855" w:rsidRPr="00334889">
        <w:rPr>
          <w:rFonts w:asciiTheme="minorHAnsi" w:hAnsiTheme="minorHAnsi"/>
          <w: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87:</w:t>
      </w:r>
      <w:r w:rsidR="006A5855" w:rsidRPr="00334889">
        <w:rPr>
          <w:rFonts w:asciiTheme="minorHAnsi" w:hAnsiTheme="minorHAnsi"/>
          <w:sz w:val="24"/>
          <w:szCs w:val="24"/>
        </w:rPr>
        <w:t xml:space="preserve"> </w:t>
      </w:r>
      <w:r w:rsidRPr="00334889">
        <w:rPr>
          <w:rFonts w:asciiTheme="minorHAnsi" w:hAnsiTheme="minorHAnsi"/>
          <w:sz w:val="24"/>
          <w:szCs w:val="24"/>
        </w:rPr>
        <w:t>288-95</w:t>
      </w:r>
    </w:p>
    <w:p w14:paraId="33CA38ED" w14:textId="65952F7C"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Garenne</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McCaa</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Nacro</w:t>
      </w:r>
      <w:r w:rsidR="006A5855" w:rsidRPr="00334889">
        <w:rPr>
          <w:rFonts w:asciiTheme="minorHAnsi" w:hAnsiTheme="minorHAnsi"/>
          <w:sz w:val="24"/>
          <w:szCs w:val="24"/>
        </w:rPr>
        <w:t xml:space="preserve"> </w:t>
      </w:r>
      <w:r w:rsidRPr="00334889">
        <w:rPr>
          <w:rFonts w:asciiTheme="minorHAnsi" w:hAnsiTheme="minorHAnsi"/>
          <w:sz w:val="24"/>
          <w:szCs w:val="24"/>
        </w:rPr>
        <w:t>K.</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South</w:t>
      </w:r>
      <w:r w:rsidR="006A5855" w:rsidRPr="00334889">
        <w:rPr>
          <w:rFonts w:asciiTheme="minorHAnsi" w:hAnsiTheme="minorHAnsi"/>
          <w:sz w:val="24"/>
          <w:szCs w:val="24"/>
        </w:rPr>
        <w:t xml:space="preserve"> </w:t>
      </w:r>
      <w:r w:rsidRPr="00334889">
        <w:rPr>
          <w:rFonts w:asciiTheme="minorHAnsi" w:hAnsiTheme="minorHAnsi"/>
          <w:sz w:val="24"/>
          <w:szCs w:val="24"/>
        </w:rPr>
        <w:t>Africa</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2001:</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r w:rsidRPr="00334889">
        <w:rPr>
          <w:rFonts w:asciiTheme="minorHAnsi" w:hAnsiTheme="minorHAnsi"/>
          <w:sz w:val="24"/>
          <w:szCs w:val="24"/>
        </w:rPr>
        <w:t>demographic</w:t>
      </w:r>
      <w:r w:rsidR="006A5855" w:rsidRPr="00334889">
        <w:rPr>
          <w:rFonts w:asciiTheme="minorHAnsi" w:hAnsiTheme="minorHAnsi"/>
          <w:sz w:val="24"/>
          <w:szCs w:val="24"/>
        </w:rPr>
        <w:t xml:space="preserve"> </w:t>
      </w:r>
      <w:r w:rsidRPr="00334889">
        <w:rPr>
          <w:rFonts w:asciiTheme="minorHAnsi" w:hAnsiTheme="minorHAnsi"/>
          <w:sz w:val="24"/>
          <w:szCs w:val="24"/>
        </w:rPr>
        <w:t>census</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epidemiological</w:t>
      </w:r>
      <w:r w:rsidR="006A5855" w:rsidRPr="00334889">
        <w:rPr>
          <w:rFonts w:asciiTheme="minorHAnsi" w:hAnsiTheme="minorHAnsi"/>
          <w:sz w:val="24"/>
          <w:szCs w:val="24"/>
        </w:rPr>
        <w:t xml:space="preserve"> </w:t>
      </w:r>
      <w:r w:rsidRPr="00334889">
        <w:rPr>
          <w:rFonts w:asciiTheme="minorHAnsi" w:hAnsiTheme="minorHAnsi"/>
          <w:sz w:val="24"/>
          <w:szCs w:val="24"/>
        </w:rPr>
        <w:t>investigation.</w:t>
      </w:r>
      <w:r w:rsidR="006A5855" w:rsidRPr="00334889">
        <w:rPr>
          <w:rFonts w:asciiTheme="minorHAnsi" w:hAnsiTheme="minorHAnsi"/>
          <w:sz w:val="24"/>
          <w:szCs w:val="24"/>
        </w:rPr>
        <w:t xml:space="preserve"> </w:t>
      </w:r>
      <w:r w:rsidRPr="00334889">
        <w:rPr>
          <w:rFonts w:asciiTheme="minorHAnsi" w:hAnsiTheme="minorHAnsi"/>
          <w:sz w:val="24"/>
          <w:szCs w:val="24"/>
        </w:rPr>
        <w:t>Popul</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Metr</w:t>
      </w:r>
      <w:r w:rsidR="006A5855" w:rsidRPr="00334889">
        <w:rPr>
          <w:rFonts w:asciiTheme="minorHAnsi" w:hAnsiTheme="minorHAnsi"/>
          <w:i/>
          <w:sz w:val="24"/>
          <w:szCs w:val="24"/>
        </w:rPr>
        <w:t xml:space="preserve"> </w:t>
      </w:r>
      <w:r w:rsidRPr="00334889">
        <w:rPr>
          <w:rFonts w:asciiTheme="minorHAnsi" w:hAnsiTheme="minorHAnsi"/>
          <w:sz w:val="24"/>
          <w:szCs w:val="24"/>
        </w:rPr>
        <w:t>2008;</w:t>
      </w:r>
      <w:r w:rsidR="006A5855" w:rsidRPr="00334889">
        <w:rPr>
          <w:rFonts w:asciiTheme="minorHAnsi" w:hAnsiTheme="minorHAnsi"/>
          <w:sz w:val="24"/>
          <w:szCs w:val="24"/>
        </w:rPr>
        <w:t xml:space="preserve"> </w:t>
      </w:r>
      <w:r w:rsidRPr="00334889">
        <w:rPr>
          <w:rFonts w:asciiTheme="minorHAnsi" w:hAnsiTheme="minorHAnsi"/>
          <w:sz w:val="24"/>
          <w:szCs w:val="24"/>
        </w:rPr>
        <w:t>6:</w:t>
      </w:r>
      <w:r w:rsidR="006A5855" w:rsidRPr="00334889">
        <w:rPr>
          <w:rFonts w:asciiTheme="minorHAnsi" w:hAnsiTheme="minorHAnsi"/>
          <w:sz w:val="24"/>
          <w:szCs w:val="24"/>
        </w:rPr>
        <w:t xml:space="preserve"> </w:t>
      </w:r>
      <w:r w:rsidRPr="00334889">
        <w:rPr>
          <w:rFonts w:asciiTheme="minorHAnsi" w:hAnsiTheme="minorHAnsi"/>
          <w:sz w:val="24"/>
          <w:szCs w:val="24"/>
        </w:rPr>
        <w:t>1-13</w:t>
      </w:r>
    </w:p>
    <w:p w14:paraId="4D119A0E" w14:textId="741516BE"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Bell</w:t>
      </w:r>
      <w:r w:rsidR="006A5855" w:rsidRPr="00334889">
        <w:rPr>
          <w:rFonts w:asciiTheme="minorHAnsi" w:hAnsiTheme="minorHAnsi"/>
          <w:sz w:val="24"/>
          <w:szCs w:val="24"/>
        </w:rPr>
        <w:t xml:space="preserve"> </w:t>
      </w:r>
      <w:r w:rsidRPr="00334889">
        <w:rPr>
          <w:rFonts w:asciiTheme="minorHAnsi" w:hAnsiTheme="minorHAnsi"/>
          <w:sz w:val="24"/>
          <w:szCs w:val="24"/>
        </w:rPr>
        <w:t>JS,</w:t>
      </w:r>
      <w:r w:rsidR="006A5855" w:rsidRPr="00334889">
        <w:rPr>
          <w:rFonts w:asciiTheme="minorHAnsi" w:hAnsiTheme="minorHAnsi"/>
          <w:sz w:val="24"/>
          <w:szCs w:val="24"/>
        </w:rPr>
        <w:t xml:space="preserve"> </w:t>
      </w:r>
      <w:r w:rsidRPr="00334889">
        <w:rPr>
          <w:rFonts w:asciiTheme="minorHAnsi" w:hAnsiTheme="minorHAnsi"/>
          <w:sz w:val="24"/>
          <w:szCs w:val="24"/>
        </w:rPr>
        <w:t>Byass</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Fitzmaurice</w:t>
      </w:r>
      <w:r w:rsidR="006A5855" w:rsidRPr="00334889">
        <w:rPr>
          <w:rFonts w:asciiTheme="minorHAnsi" w:hAnsiTheme="minorHAnsi"/>
          <w:sz w:val="24"/>
          <w:szCs w:val="24"/>
        </w:rPr>
        <w:t xml:space="preserve"> </w:t>
      </w:r>
      <w:r w:rsidRPr="00334889">
        <w:rPr>
          <w:rFonts w:asciiTheme="minorHAnsi" w:hAnsiTheme="minorHAnsi"/>
          <w:sz w:val="24"/>
          <w:szCs w:val="24"/>
        </w:rPr>
        <w:t>AE,</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epidemiology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pregnancy</w:t>
      </w:r>
      <w:r w:rsidR="006A5855" w:rsidRPr="00334889">
        <w:rPr>
          <w:rFonts w:asciiTheme="minorHAnsi" w:hAnsiTheme="minorHAnsi"/>
          <w:sz w:val="24"/>
          <w:szCs w:val="24"/>
        </w:rPr>
        <w:t xml:space="preserve"> </w:t>
      </w:r>
      <w:r w:rsidRPr="00334889">
        <w:rPr>
          <w:rFonts w:asciiTheme="minorHAnsi" w:hAnsiTheme="minorHAnsi"/>
          <w:sz w:val="24"/>
          <w:szCs w:val="24"/>
        </w:rPr>
        <w:t>outcomes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rural</w:t>
      </w:r>
      <w:r w:rsidR="006A5855" w:rsidRPr="00334889">
        <w:rPr>
          <w:rFonts w:asciiTheme="minorHAnsi" w:hAnsiTheme="minorHAnsi"/>
          <w:sz w:val="24"/>
          <w:szCs w:val="24"/>
        </w:rPr>
        <w:t xml:space="preserve"> </w:t>
      </w:r>
      <w:r w:rsidRPr="00334889">
        <w:rPr>
          <w:rFonts w:asciiTheme="minorHAnsi" w:hAnsiTheme="minorHAnsi"/>
          <w:sz w:val="24"/>
          <w:szCs w:val="24"/>
        </w:rPr>
        <w:t>Burkina</w:t>
      </w:r>
      <w:r w:rsidR="006A5855" w:rsidRPr="00334889">
        <w:rPr>
          <w:rFonts w:asciiTheme="minorHAnsi" w:hAnsiTheme="minorHAnsi"/>
          <w:sz w:val="24"/>
          <w:szCs w:val="24"/>
        </w:rPr>
        <w:t xml:space="preserve"> </w:t>
      </w:r>
      <w:r w:rsidRPr="00334889">
        <w:rPr>
          <w:rFonts w:asciiTheme="minorHAnsi" w:hAnsiTheme="minorHAnsi"/>
          <w:sz w:val="24"/>
          <w:szCs w:val="24"/>
        </w:rPr>
        <w:t>Faso.</w:t>
      </w:r>
      <w:r w:rsidR="006A5855" w:rsidRPr="00334889">
        <w:rPr>
          <w:rFonts w:asciiTheme="minorHAnsi" w:hAnsiTheme="minorHAnsi"/>
          <w:sz w:val="24"/>
          <w:szCs w:val="24"/>
        </w:rPr>
        <w:t xml:space="preserve"> </w:t>
      </w:r>
      <w:r w:rsidRPr="00334889">
        <w:rPr>
          <w:rFonts w:asciiTheme="minorHAnsi" w:hAnsiTheme="minorHAnsi"/>
          <w:sz w:val="24"/>
          <w:szCs w:val="24"/>
        </w:rPr>
        <w:t>Trop</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i/>
          <w:sz w:val="24"/>
          <w:szCs w:val="24"/>
        </w:rPr>
        <w:t xml:space="preserve"> </w:t>
      </w:r>
      <w:r w:rsidRPr="00334889">
        <w:rPr>
          <w:rFonts w:asciiTheme="minorHAnsi" w:hAnsiTheme="minorHAnsi"/>
          <w:sz w:val="24"/>
          <w:szCs w:val="24"/>
        </w:rPr>
        <w:t>2008;</w:t>
      </w:r>
      <w:r w:rsidR="006A5855" w:rsidRPr="00334889">
        <w:rPr>
          <w:rFonts w:asciiTheme="minorHAnsi" w:hAnsiTheme="minorHAnsi"/>
          <w:sz w:val="24"/>
          <w:szCs w:val="24"/>
        </w:rPr>
        <w:t xml:space="preserve"> </w:t>
      </w:r>
      <w:r w:rsidRPr="00334889">
        <w:rPr>
          <w:rFonts w:asciiTheme="minorHAnsi" w:hAnsiTheme="minorHAnsi"/>
          <w:sz w:val="24"/>
          <w:szCs w:val="24"/>
        </w:rPr>
        <w:t>13:</w:t>
      </w:r>
      <w:r w:rsidR="006A5855" w:rsidRPr="00334889">
        <w:rPr>
          <w:rFonts w:asciiTheme="minorHAnsi" w:hAnsiTheme="minorHAnsi"/>
          <w:sz w:val="24"/>
          <w:szCs w:val="24"/>
        </w:rPr>
        <w:t xml:space="preserve"> </w:t>
      </w:r>
      <w:r w:rsidRPr="00334889">
        <w:rPr>
          <w:rFonts w:asciiTheme="minorHAnsi" w:hAnsiTheme="minorHAnsi"/>
          <w:sz w:val="24"/>
          <w:szCs w:val="24"/>
        </w:rPr>
        <w:t>31-43</w:t>
      </w:r>
    </w:p>
    <w:p w14:paraId="1ACFD175" w14:textId="5E861D42"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Pr="00334889">
        <w:rPr>
          <w:rFonts w:asciiTheme="minorHAnsi" w:hAnsiTheme="minorHAnsi" w:cs="Calibri"/>
          <w:sz w:val="28"/>
          <w:szCs w:val="28"/>
        </w:rPr>
        <w:t>.</w:t>
      </w:r>
      <w:r w:rsidR="006A5855" w:rsidRPr="00334889">
        <w:rPr>
          <w:rFonts w:asciiTheme="minorHAnsi" w:hAnsiTheme="minorHAnsi"/>
          <w:sz w:val="24"/>
          <w:szCs w:val="24"/>
        </w:rPr>
        <w:t xml:space="preserve"> </w:t>
      </w:r>
      <w:r w:rsidRPr="00334889">
        <w:rPr>
          <w:rFonts w:asciiTheme="minorHAnsi" w:hAnsiTheme="minorHAnsi"/>
          <w:sz w:val="24"/>
          <w:szCs w:val="24"/>
        </w:rPr>
        <w:t>Verbal</w:t>
      </w:r>
      <w:r w:rsidR="006A5855" w:rsidRPr="00334889">
        <w:rPr>
          <w:rFonts w:asciiTheme="minorHAnsi" w:hAnsiTheme="minorHAnsi"/>
          <w:sz w:val="24"/>
          <w:szCs w:val="24"/>
        </w:rPr>
        <w:t xml:space="preserve"> </w:t>
      </w:r>
      <w:r w:rsidRPr="00334889">
        <w:rPr>
          <w:rFonts w:asciiTheme="minorHAnsi" w:hAnsiTheme="minorHAnsi"/>
          <w:sz w:val="24"/>
          <w:szCs w:val="24"/>
        </w:rPr>
        <w:t>autopsy</w:t>
      </w:r>
      <w:r w:rsidR="006A5855" w:rsidRPr="00334889">
        <w:rPr>
          <w:rFonts w:asciiTheme="minorHAnsi" w:hAnsiTheme="minorHAnsi"/>
          <w:sz w:val="24"/>
          <w:szCs w:val="24"/>
        </w:rPr>
        <w:t xml:space="preserve"> </w:t>
      </w:r>
      <w:r w:rsidRPr="00334889">
        <w:rPr>
          <w:rFonts w:asciiTheme="minorHAnsi" w:hAnsiTheme="minorHAnsi"/>
          <w:sz w:val="24"/>
          <w:szCs w:val="24"/>
        </w:rPr>
        <w:t>standards:</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2012</w:t>
      </w:r>
      <w:r w:rsidR="006A5855" w:rsidRPr="00334889">
        <w:rPr>
          <w:rFonts w:asciiTheme="minorHAnsi" w:hAnsiTheme="minorHAnsi"/>
          <w:sz w:val="24"/>
          <w:szCs w:val="24"/>
        </w:rPr>
        <w:t xml:space="preserve"> </w:t>
      </w:r>
      <w:r w:rsidRPr="00334889">
        <w:rPr>
          <w:rFonts w:asciiTheme="minorHAnsi" w:hAnsiTheme="minorHAnsi"/>
          <w:sz w:val="24"/>
          <w:szCs w:val="24"/>
        </w:rPr>
        <w:t>WHO</w:t>
      </w:r>
      <w:r w:rsidR="006A5855" w:rsidRPr="00334889">
        <w:rPr>
          <w:rFonts w:asciiTheme="minorHAnsi" w:hAnsiTheme="minorHAnsi"/>
          <w:sz w:val="24"/>
          <w:szCs w:val="24"/>
        </w:rPr>
        <w:t xml:space="preserve"> </w:t>
      </w:r>
      <w:r w:rsidRPr="00334889">
        <w:rPr>
          <w:rFonts w:asciiTheme="minorHAnsi" w:hAnsiTheme="minorHAnsi"/>
          <w:sz w:val="24"/>
          <w:szCs w:val="24"/>
        </w:rPr>
        <w:t>verbal</w:t>
      </w:r>
      <w:r w:rsidR="006A5855" w:rsidRPr="00334889">
        <w:rPr>
          <w:rFonts w:asciiTheme="minorHAnsi" w:hAnsiTheme="minorHAnsi"/>
          <w:sz w:val="24"/>
          <w:szCs w:val="24"/>
        </w:rPr>
        <w:t xml:space="preserve"> </w:t>
      </w:r>
      <w:r w:rsidRPr="00334889">
        <w:rPr>
          <w:rFonts w:asciiTheme="minorHAnsi" w:hAnsiTheme="minorHAnsi"/>
          <w:sz w:val="24"/>
          <w:szCs w:val="24"/>
        </w:rPr>
        <w:t>autopsy</w:t>
      </w:r>
      <w:r w:rsidR="006A5855" w:rsidRPr="00334889">
        <w:rPr>
          <w:rFonts w:asciiTheme="minorHAnsi" w:hAnsiTheme="minorHAnsi"/>
          <w:sz w:val="24"/>
          <w:szCs w:val="24"/>
        </w:rPr>
        <w:t xml:space="preserve"> </w:t>
      </w:r>
      <w:r w:rsidRPr="00334889">
        <w:rPr>
          <w:rFonts w:asciiTheme="minorHAnsi" w:hAnsiTheme="minorHAnsi"/>
          <w:sz w:val="24"/>
          <w:szCs w:val="24"/>
        </w:rPr>
        <w:t>instrument</w:t>
      </w:r>
      <w:r w:rsidR="006A5855" w:rsidRPr="00334889">
        <w:rPr>
          <w:rFonts w:asciiTheme="minorHAnsi" w:hAnsiTheme="minorHAnsi"/>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WHO;</w:t>
      </w:r>
      <w:r w:rsidR="006A5855" w:rsidRPr="00334889">
        <w:rPr>
          <w:rFonts w:asciiTheme="minorHAnsi" w:hAnsiTheme="minorHAnsi"/>
          <w:sz w:val="24"/>
          <w:szCs w:val="24"/>
        </w:rPr>
        <w:t xml:space="preserve"> </w:t>
      </w:r>
      <w:r w:rsidRPr="00334889">
        <w:rPr>
          <w:rFonts w:asciiTheme="minorHAnsi" w:hAnsiTheme="minorHAnsi"/>
          <w:sz w:val="24"/>
          <w:szCs w:val="24"/>
        </w:rPr>
        <w:t>2012.</w:t>
      </w:r>
    </w:p>
    <w:p w14:paraId="3A5AF878" w14:textId="5D12DEE8"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lastRenderedPageBreak/>
        <w:t>Agampodi</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Wickramage</w:t>
      </w:r>
      <w:r w:rsidR="006A5855" w:rsidRPr="00334889">
        <w:rPr>
          <w:rFonts w:asciiTheme="minorHAnsi" w:hAnsiTheme="minorHAnsi"/>
          <w:sz w:val="24"/>
          <w:szCs w:val="24"/>
        </w:rPr>
        <w:t xml:space="preserve"> </w:t>
      </w:r>
      <w:r w:rsidRPr="00334889">
        <w:rPr>
          <w:rFonts w:asciiTheme="minorHAnsi" w:hAnsiTheme="minorHAnsi"/>
          <w:sz w:val="24"/>
          <w:szCs w:val="24"/>
        </w:rPr>
        <w:t>K,</w:t>
      </w:r>
      <w:r w:rsidR="006A5855" w:rsidRPr="00334889">
        <w:rPr>
          <w:rFonts w:asciiTheme="minorHAnsi" w:hAnsiTheme="minorHAnsi"/>
          <w:sz w:val="24"/>
          <w:szCs w:val="24"/>
        </w:rPr>
        <w:t xml:space="preserve"> </w:t>
      </w:r>
      <w:r w:rsidRPr="00334889">
        <w:rPr>
          <w:rFonts w:asciiTheme="minorHAnsi" w:hAnsiTheme="minorHAnsi"/>
          <w:sz w:val="24"/>
          <w:szCs w:val="24"/>
        </w:rPr>
        <w:t>Agampodi</w:t>
      </w:r>
      <w:r w:rsidR="006A5855" w:rsidRPr="00334889">
        <w:rPr>
          <w:rFonts w:asciiTheme="minorHAnsi" w:hAnsiTheme="minorHAnsi"/>
          <w:sz w:val="24"/>
          <w:szCs w:val="24"/>
        </w:rPr>
        <w:t xml:space="preserve"> </w:t>
      </w:r>
      <w:r w:rsidRPr="00334889">
        <w:rPr>
          <w:rFonts w:asciiTheme="minorHAnsi" w:hAnsiTheme="minorHAnsi"/>
          <w:sz w:val="24"/>
          <w:szCs w:val="24"/>
        </w:rPr>
        <w:t>T,</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revisited:</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application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new</w:t>
      </w:r>
      <w:r w:rsidR="006A5855" w:rsidRPr="00334889">
        <w:rPr>
          <w:rFonts w:asciiTheme="minorHAnsi" w:hAnsiTheme="minorHAnsi"/>
          <w:sz w:val="24"/>
          <w:szCs w:val="24"/>
        </w:rPr>
        <w:t xml:space="preserve"> </w:t>
      </w:r>
      <w:r w:rsidRPr="00334889">
        <w:rPr>
          <w:rFonts w:asciiTheme="minorHAnsi" w:hAnsiTheme="minorHAnsi"/>
          <w:sz w:val="24"/>
          <w:szCs w:val="24"/>
        </w:rPr>
        <w:t>ICD-MM</w:t>
      </w:r>
      <w:r w:rsidR="006A5855" w:rsidRPr="00334889">
        <w:rPr>
          <w:rFonts w:asciiTheme="minorHAnsi" w:hAnsiTheme="minorHAnsi"/>
          <w:sz w:val="24"/>
          <w:szCs w:val="24"/>
        </w:rPr>
        <w:t xml:space="preserve"> </w:t>
      </w:r>
      <w:r w:rsidRPr="00334889">
        <w:rPr>
          <w:rFonts w:asciiTheme="minorHAnsi" w:hAnsiTheme="minorHAnsi"/>
          <w:sz w:val="24"/>
          <w:szCs w:val="24"/>
        </w:rPr>
        <w:t>classification</w:t>
      </w:r>
      <w:r w:rsidR="006A5855" w:rsidRPr="00334889">
        <w:rPr>
          <w:rFonts w:asciiTheme="minorHAnsi" w:hAnsiTheme="minorHAnsi"/>
          <w:sz w:val="24"/>
          <w:szCs w:val="24"/>
        </w:rPr>
        <w:t xml:space="preserve"> </w:t>
      </w:r>
      <w:r w:rsidRPr="00334889">
        <w:rPr>
          <w:rFonts w:asciiTheme="minorHAnsi" w:hAnsiTheme="minorHAnsi"/>
          <w:sz w:val="24"/>
          <w:szCs w:val="24"/>
        </w:rPr>
        <w:t>system</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reference</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Sri</w:t>
      </w:r>
      <w:r w:rsidR="006A5855" w:rsidRPr="00334889">
        <w:rPr>
          <w:rFonts w:asciiTheme="minorHAnsi" w:hAnsiTheme="minorHAnsi"/>
          <w:sz w:val="24"/>
          <w:szCs w:val="24"/>
        </w:rPr>
        <w:t xml:space="preserve"> </w:t>
      </w:r>
      <w:r w:rsidRPr="00334889">
        <w:rPr>
          <w:rFonts w:asciiTheme="minorHAnsi" w:hAnsiTheme="minorHAnsi"/>
          <w:sz w:val="24"/>
          <w:szCs w:val="24"/>
        </w:rPr>
        <w:t>Lanka.</w:t>
      </w:r>
      <w:r w:rsidR="006A5855" w:rsidRPr="00334889">
        <w:rPr>
          <w:rFonts w:asciiTheme="minorHAnsi" w:hAnsiTheme="minorHAnsi"/>
          <w:sz w:val="24"/>
          <w:szCs w:val="24"/>
        </w:rPr>
        <w:t xml:space="preserve"> </w:t>
      </w:r>
      <w:r w:rsidRPr="00334889">
        <w:rPr>
          <w:rFonts w:asciiTheme="minorHAnsi" w:hAnsiTheme="minorHAnsi"/>
          <w:iCs/>
          <w:sz w:val="24"/>
          <w:szCs w:val="24"/>
        </w:rPr>
        <w:t>Reprod</w:t>
      </w:r>
      <w:r w:rsidR="006A5855" w:rsidRPr="00334889">
        <w:rPr>
          <w:rFonts w:asciiTheme="minorHAnsi" w:hAnsiTheme="minorHAnsi"/>
          <w:iCs/>
          <w:sz w:val="24"/>
          <w:szCs w:val="24"/>
        </w:rPr>
        <w:t xml:space="preserve"> </w:t>
      </w:r>
      <w:r w:rsidRPr="00334889">
        <w:rPr>
          <w:rFonts w:asciiTheme="minorHAnsi" w:hAnsiTheme="minorHAnsi"/>
          <w:iCs/>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11:</w:t>
      </w:r>
      <w:r w:rsidR="006A5855" w:rsidRPr="00334889">
        <w:rPr>
          <w:rFonts w:asciiTheme="minorHAnsi" w:hAnsiTheme="minorHAnsi"/>
          <w:sz w:val="24"/>
          <w:szCs w:val="24"/>
        </w:rPr>
        <w:t xml:space="preserve"> </w:t>
      </w:r>
      <w:r w:rsidRPr="00334889">
        <w:rPr>
          <w:rFonts w:asciiTheme="minorHAnsi" w:hAnsiTheme="minorHAnsi"/>
          <w:sz w:val="24"/>
          <w:szCs w:val="24"/>
        </w:rPr>
        <w:t>17</w:t>
      </w:r>
    </w:p>
    <w:p w14:paraId="57420CA0" w14:textId="7B2724B4"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000000" w:themeColor="text1"/>
          <w:sz w:val="24"/>
          <w:szCs w:val="24"/>
          <w:shd w:val="clear" w:color="auto" w:fill="FFFFFF"/>
        </w:rPr>
        <w:t>Ba</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MG,</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Kodio</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B,</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Etard</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JF.</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rPr>
        <w:t>[Verbal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autopsy</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to</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measure</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maternal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mortality</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in</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rural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Senegal].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J</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Gynecol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Obstet</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Biol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Reprod</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(Paris)</w:t>
      </w:r>
      <w:r w:rsidR="006A5855" w:rsidRPr="00334889">
        <w:rPr>
          <w:rStyle w:val="apple-converted-space"/>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2003;</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32:</w:t>
      </w:r>
      <w:r w:rsidR="006A5855" w:rsidRPr="00334889">
        <w:rPr>
          <w:rFonts w:asciiTheme="minorHAnsi" w:hAnsiTheme="minorHAnsi"/>
          <w:color w:val="000000" w:themeColor="text1"/>
          <w:sz w:val="24"/>
          <w:szCs w:val="24"/>
          <w:shd w:val="clear" w:color="auto" w:fill="FFFFFF"/>
        </w:rPr>
        <w:t xml:space="preserve"> </w:t>
      </w:r>
      <w:r w:rsidRPr="00334889">
        <w:rPr>
          <w:rFonts w:asciiTheme="minorHAnsi" w:hAnsiTheme="minorHAnsi"/>
          <w:color w:val="000000" w:themeColor="text1"/>
          <w:sz w:val="24"/>
          <w:szCs w:val="24"/>
          <w:shd w:val="clear" w:color="auto" w:fill="FFFFFF"/>
        </w:rPr>
        <w:t>728-35</w:t>
      </w:r>
    </w:p>
    <w:p w14:paraId="6879D7DF" w14:textId="2C5FBA8F"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000000" w:themeColor="text1"/>
          <w:sz w:val="24"/>
          <w:szCs w:val="24"/>
        </w:rPr>
        <w:t>Barnett</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S,</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Nair</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N,</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Tripathy</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P,</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et</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A</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prospective</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key</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informant</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surveillance</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system</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to</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measure</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maternal</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mortality</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findings</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from</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indigenous</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populations</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in</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Jharkhand</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and</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Orissa,</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India</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BMC</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Pregnan</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Childb</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2008;</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8:</w:t>
      </w:r>
      <w:r w:rsidR="006A5855" w:rsidRPr="00334889">
        <w:rPr>
          <w:rFonts w:asciiTheme="minorHAnsi" w:hAnsiTheme="minorHAnsi"/>
          <w:color w:val="000000" w:themeColor="text1"/>
          <w:sz w:val="24"/>
          <w:szCs w:val="24"/>
        </w:rPr>
        <w:t xml:space="preserve"> </w:t>
      </w:r>
      <w:r w:rsidRPr="00334889">
        <w:rPr>
          <w:rFonts w:asciiTheme="minorHAnsi" w:hAnsiTheme="minorHAnsi"/>
          <w:color w:val="000000" w:themeColor="text1"/>
          <w:sz w:val="24"/>
          <w:szCs w:val="24"/>
        </w:rPr>
        <w:t>6</w:t>
      </w:r>
    </w:p>
    <w:p w14:paraId="43420617" w14:textId="01BF6800"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Chandy</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sz w:val="24"/>
          <w:szCs w:val="24"/>
        </w:rPr>
        <w:t>Heng</w:t>
      </w:r>
      <w:r w:rsidR="006A5855" w:rsidRPr="00334889">
        <w:rPr>
          <w:rFonts w:asciiTheme="minorHAnsi" w:hAnsiTheme="minorHAnsi"/>
          <w:sz w:val="24"/>
          <w:szCs w:val="24"/>
        </w:rPr>
        <w:t xml:space="preserve"> </w:t>
      </w:r>
      <w:r w:rsidRPr="00334889">
        <w:rPr>
          <w:rFonts w:asciiTheme="minorHAnsi" w:hAnsiTheme="minorHAnsi"/>
          <w:sz w:val="24"/>
          <w:szCs w:val="24"/>
        </w:rPr>
        <w:t>YV,</w:t>
      </w:r>
      <w:r w:rsidR="006A5855" w:rsidRPr="00334889">
        <w:rPr>
          <w:rFonts w:asciiTheme="minorHAnsi" w:hAnsiTheme="minorHAnsi"/>
          <w:sz w:val="24"/>
          <w:szCs w:val="24"/>
        </w:rPr>
        <w:t xml:space="preserve"> </w:t>
      </w:r>
      <w:r w:rsidRPr="00334889">
        <w:rPr>
          <w:rFonts w:asciiTheme="minorHAnsi" w:hAnsiTheme="minorHAnsi"/>
          <w:sz w:val="24"/>
          <w:szCs w:val="24"/>
        </w:rPr>
        <w:t>Samol</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sz w:val="24"/>
          <w:szCs w:val="24"/>
        </w:rPr>
        <w:t>Husum</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color w:val="000000"/>
          <w:sz w:val="24"/>
          <w:szCs w:val="24"/>
        </w:rPr>
        <w:t>Comparing</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two</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survey</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methods</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for</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estimating</w:t>
      </w:r>
      <w:r w:rsidR="006A5855" w:rsidRPr="00334889">
        <w:rPr>
          <w:rStyle w:val="apple-converted-space"/>
          <w:rFonts w:asciiTheme="minorHAnsi" w:hAnsiTheme="minorHAnsi"/>
          <w:color w:val="000000"/>
          <w:sz w:val="24"/>
          <w:szCs w:val="24"/>
        </w:rPr>
        <w:t xml:space="preserve"> </w:t>
      </w:r>
      <w:r w:rsidRPr="00334889">
        <w:rPr>
          <w:rStyle w:val="highlight"/>
          <w:rFonts w:asciiTheme="minorHAnsi" w:hAnsiTheme="minorHAnsi"/>
          <w:color w:val="000000"/>
          <w:sz w:val="24"/>
          <w:szCs w:val="24"/>
        </w:rPr>
        <w:t>maternal</w:t>
      </w:r>
      <w:r w:rsidR="006A5855" w:rsidRPr="00334889">
        <w:rPr>
          <w:rStyle w:val="apple-converted-space"/>
          <w:rFonts w:asciiTheme="minorHAnsi" w:hAnsiTheme="minorHAnsi"/>
          <w:color w:val="000000"/>
          <w:sz w:val="24"/>
          <w:szCs w:val="24"/>
        </w:rPr>
        <w:t xml:space="preserve"> </w:t>
      </w:r>
      <w:r w:rsidRPr="00334889">
        <w:rPr>
          <w:rFonts w:asciiTheme="minorHAnsi" w:hAnsiTheme="minorHAnsi"/>
          <w:color w:val="000000"/>
          <w:sz w:val="24"/>
          <w:szCs w:val="24"/>
        </w:rPr>
        <w:t>and</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perinatal</w:t>
      </w:r>
      <w:r w:rsidR="006A5855" w:rsidRPr="00334889">
        <w:rPr>
          <w:rStyle w:val="apple-converted-space"/>
          <w:rFonts w:asciiTheme="minorHAnsi" w:hAnsiTheme="minorHAnsi"/>
          <w:color w:val="000000"/>
          <w:sz w:val="24"/>
          <w:szCs w:val="24"/>
        </w:rPr>
        <w:t xml:space="preserve"> </w:t>
      </w:r>
      <w:r w:rsidRPr="00334889">
        <w:rPr>
          <w:rStyle w:val="highlight"/>
          <w:rFonts w:asciiTheme="minorHAnsi" w:hAnsiTheme="minorHAnsi"/>
          <w:color w:val="000000"/>
          <w:sz w:val="24"/>
          <w:szCs w:val="24"/>
        </w:rPr>
        <w:t>mortality</w:t>
      </w:r>
      <w:r w:rsidR="006A5855" w:rsidRPr="00334889">
        <w:rPr>
          <w:rStyle w:val="apple-converted-space"/>
          <w:rFonts w:asciiTheme="minorHAnsi" w:hAnsiTheme="minorHAnsi"/>
          <w:color w:val="000000"/>
          <w:sz w:val="24"/>
          <w:szCs w:val="24"/>
        </w:rPr>
        <w:t xml:space="preserve"> </w:t>
      </w:r>
      <w:r w:rsidRPr="00334889">
        <w:rPr>
          <w:rFonts w:asciiTheme="minorHAnsi" w:hAnsiTheme="minorHAnsi"/>
          <w:color w:val="000000"/>
          <w:sz w:val="24"/>
          <w:szCs w:val="24"/>
        </w:rPr>
        <w:t>in</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rural</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Cambodia.</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Women</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Birth</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2008;</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21:</w:t>
      </w:r>
      <w:r w:rsidR="006A5855" w:rsidRPr="00334889">
        <w:rPr>
          <w:rFonts w:asciiTheme="minorHAnsi" w:hAnsiTheme="minorHAnsi"/>
          <w:color w:val="000000"/>
          <w:sz w:val="24"/>
          <w:szCs w:val="24"/>
        </w:rPr>
        <w:t xml:space="preserve"> </w:t>
      </w:r>
      <w:r w:rsidRPr="00334889">
        <w:rPr>
          <w:rFonts w:asciiTheme="minorHAnsi" w:hAnsiTheme="minorHAnsi"/>
          <w:color w:val="000000"/>
          <w:sz w:val="24"/>
          <w:szCs w:val="24"/>
        </w:rPr>
        <w:t>9-12</w:t>
      </w:r>
    </w:p>
    <w:p w14:paraId="2FA4A5FB" w14:textId="09823486"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Farooq</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Jadoon</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sz w:val="24"/>
          <w:szCs w:val="24"/>
        </w:rPr>
        <w:t>Masood</w:t>
      </w:r>
      <w:r w:rsidR="006A5855" w:rsidRPr="00334889">
        <w:rPr>
          <w:rFonts w:asciiTheme="minorHAnsi" w:hAnsiTheme="minorHAnsi"/>
          <w:sz w:val="24"/>
          <w:szCs w:val="24"/>
        </w:rPr>
        <w:t xml:space="preserve"> </w:t>
      </w:r>
      <w:r w:rsidRPr="00334889">
        <w:rPr>
          <w:rFonts w:asciiTheme="minorHAnsi" w:hAnsiTheme="minorHAnsi"/>
          <w:sz w:val="24"/>
          <w:szCs w:val="24"/>
        </w:rPr>
        <w:t>TI</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assessment</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ratio</w:t>
      </w:r>
      <w:r w:rsidR="006A5855" w:rsidRPr="00334889">
        <w:rPr>
          <w:rFonts w:asciiTheme="minorHAnsi" w:hAnsiTheme="minorHAnsi"/>
          <w:sz w:val="24"/>
          <w:szCs w:val="24"/>
        </w:rPr>
        <w:t xml:space="preserve"> </w:t>
      </w:r>
      <w:r w:rsidRPr="00334889">
        <w:rPr>
          <w:rFonts w:asciiTheme="minorHAnsi" w:hAnsiTheme="minorHAnsi"/>
          <w:sz w:val="24"/>
          <w:szCs w:val="24"/>
        </w:rPr>
        <w:t>databank</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five</w:t>
      </w:r>
      <w:r w:rsidR="006A5855" w:rsidRPr="00334889">
        <w:rPr>
          <w:rFonts w:asciiTheme="minorHAnsi" w:hAnsiTheme="minorHAnsi"/>
          <w:sz w:val="24"/>
          <w:szCs w:val="24"/>
        </w:rPr>
        <w:t xml:space="preserve"> </w:t>
      </w:r>
      <w:r w:rsidRPr="00334889">
        <w:rPr>
          <w:rFonts w:asciiTheme="minorHAnsi" w:hAnsiTheme="minorHAnsi"/>
          <w:sz w:val="24"/>
          <w:szCs w:val="24"/>
        </w:rPr>
        <w:t>districts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North</w:t>
      </w:r>
      <w:r w:rsidR="006A5855" w:rsidRPr="00334889">
        <w:rPr>
          <w:rFonts w:asciiTheme="minorHAnsi" w:hAnsiTheme="minorHAnsi"/>
          <w:sz w:val="24"/>
          <w:szCs w:val="24"/>
        </w:rPr>
        <w:t xml:space="preserve"> </w:t>
      </w:r>
      <w:r w:rsidRPr="00334889">
        <w:rPr>
          <w:rFonts w:asciiTheme="minorHAnsi" w:hAnsiTheme="minorHAnsi"/>
          <w:sz w:val="24"/>
          <w:szCs w:val="24"/>
        </w:rPr>
        <w:t>Western</w:t>
      </w:r>
      <w:r w:rsidR="006A5855" w:rsidRPr="00334889">
        <w:rPr>
          <w:rFonts w:asciiTheme="minorHAnsi" w:hAnsiTheme="minorHAnsi"/>
          <w:sz w:val="24"/>
          <w:szCs w:val="24"/>
        </w:rPr>
        <w:t xml:space="preserve"> </w:t>
      </w:r>
      <w:r w:rsidRPr="00334889">
        <w:rPr>
          <w:rFonts w:asciiTheme="minorHAnsi" w:hAnsiTheme="minorHAnsi"/>
          <w:sz w:val="24"/>
          <w:szCs w:val="24"/>
        </w:rPr>
        <w:t>Frontier</w:t>
      </w:r>
      <w:r w:rsidR="006A5855" w:rsidRPr="00334889">
        <w:rPr>
          <w:rFonts w:asciiTheme="minorHAnsi" w:hAnsiTheme="minorHAnsi"/>
          <w:sz w:val="24"/>
          <w:szCs w:val="24"/>
        </w:rPr>
        <w:t xml:space="preserve"> </w:t>
      </w:r>
      <w:r w:rsidRPr="00334889">
        <w:rPr>
          <w:rFonts w:asciiTheme="minorHAnsi" w:hAnsiTheme="minorHAnsi"/>
          <w:sz w:val="24"/>
          <w:szCs w:val="24"/>
        </w:rPr>
        <w:t>Province</w:t>
      </w:r>
      <w:r w:rsidR="006A5855" w:rsidRPr="00334889">
        <w:rPr>
          <w:rFonts w:asciiTheme="minorHAnsi" w:hAnsiTheme="minorHAnsi"/>
          <w:sz w:val="24"/>
          <w:szCs w:val="24"/>
        </w:rPr>
        <w:t xml:space="preserve"> </w:t>
      </w:r>
      <w:r w:rsidRPr="00334889">
        <w:rPr>
          <w:rFonts w:asciiTheme="minorHAnsi" w:hAnsiTheme="minorHAnsi"/>
          <w:sz w:val="24"/>
          <w:szCs w:val="24"/>
        </w:rPr>
        <w:t>Pakistan.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Ayub</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Co</w:t>
      </w:r>
      <w:r w:rsidR="006A5855" w:rsidRPr="00334889">
        <w:rPr>
          <w:rFonts w:asciiTheme="minorHAnsi" w:hAnsiTheme="minorHAnsi"/>
          <w:sz w:val="24"/>
          <w:szCs w:val="24"/>
        </w:rPr>
        <w:t xml:space="preserve"> </w:t>
      </w:r>
      <w:r w:rsidRPr="00334889">
        <w:rPr>
          <w:rFonts w:asciiTheme="minorHAnsi" w:hAnsiTheme="minorHAnsi"/>
          <w:sz w:val="24"/>
          <w:szCs w:val="24"/>
        </w:rPr>
        <w:t>Abbottabad</w:t>
      </w:r>
      <w:r w:rsidR="006A5855" w:rsidRPr="00334889">
        <w:rPr>
          <w:rFonts w:asciiTheme="minorHAnsi" w:hAnsiTheme="minorHAnsi"/>
          <w:sz w:val="24"/>
          <w:szCs w:val="24"/>
        </w:rPr>
        <w:t xml:space="preserve"> </w:t>
      </w:r>
      <w:r w:rsidRPr="00334889">
        <w:rPr>
          <w:rFonts w:asciiTheme="minorHAnsi" w:hAnsiTheme="minorHAnsi"/>
          <w:sz w:val="24"/>
          <w:szCs w:val="24"/>
        </w:rPr>
        <w:t>2006;</w:t>
      </w:r>
      <w:r w:rsidR="006A5855" w:rsidRPr="00334889">
        <w:rPr>
          <w:rFonts w:asciiTheme="minorHAnsi" w:hAnsiTheme="minorHAnsi"/>
          <w:sz w:val="24"/>
          <w:szCs w:val="24"/>
        </w:rPr>
        <w:t xml:space="preserve"> </w:t>
      </w:r>
      <w:r w:rsidRPr="00334889">
        <w:rPr>
          <w:rFonts w:asciiTheme="minorHAnsi" w:hAnsiTheme="minorHAnsi"/>
          <w:sz w:val="24"/>
          <w:szCs w:val="24"/>
        </w:rPr>
        <w:t>18:</w:t>
      </w:r>
      <w:r w:rsidR="006A5855" w:rsidRPr="00334889">
        <w:rPr>
          <w:rFonts w:asciiTheme="minorHAnsi" w:hAnsiTheme="minorHAnsi"/>
          <w:sz w:val="24"/>
          <w:szCs w:val="24"/>
        </w:rPr>
        <w:t xml:space="preserve"> </w:t>
      </w:r>
      <w:r w:rsidRPr="00334889">
        <w:rPr>
          <w:rFonts w:asciiTheme="minorHAnsi" w:hAnsiTheme="minorHAnsi"/>
          <w:sz w:val="24"/>
          <w:szCs w:val="24"/>
        </w:rPr>
        <w:t>64-8</w:t>
      </w:r>
    </w:p>
    <w:p w14:paraId="2F8D9539" w14:textId="192B5393"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Jafarey</w:t>
      </w:r>
      <w:r w:rsidR="006A5855" w:rsidRPr="00334889">
        <w:rPr>
          <w:rFonts w:asciiTheme="minorHAnsi" w:hAnsiTheme="minorHAnsi"/>
          <w:sz w:val="24"/>
          <w:szCs w:val="24"/>
        </w:rPr>
        <w:t xml:space="preserve"> </w:t>
      </w:r>
      <w:r w:rsidRPr="00334889">
        <w:rPr>
          <w:rFonts w:asciiTheme="minorHAnsi" w:hAnsiTheme="minorHAnsi"/>
          <w:sz w:val="24"/>
          <w:szCs w:val="24"/>
        </w:rPr>
        <w:t>RN,</w:t>
      </w:r>
      <w:r w:rsidR="006A5855" w:rsidRPr="00334889">
        <w:rPr>
          <w:rFonts w:asciiTheme="minorHAnsi" w:hAnsiTheme="minorHAnsi"/>
          <w:sz w:val="24"/>
          <w:szCs w:val="24"/>
        </w:rPr>
        <w:t xml:space="preserve"> </w:t>
      </w:r>
      <w:r w:rsidRPr="00334889">
        <w:rPr>
          <w:rFonts w:asciiTheme="minorHAnsi" w:hAnsiTheme="minorHAnsi"/>
          <w:sz w:val="24"/>
          <w:szCs w:val="24"/>
        </w:rPr>
        <w:t>Rizvi</w:t>
      </w:r>
      <w:r w:rsidR="006A5855" w:rsidRPr="00334889">
        <w:rPr>
          <w:rFonts w:asciiTheme="minorHAnsi" w:hAnsiTheme="minorHAnsi"/>
          <w:sz w:val="24"/>
          <w:szCs w:val="24"/>
        </w:rPr>
        <w:t xml:space="preserve"> </w:t>
      </w:r>
      <w:r w:rsidRPr="00334889">
        <w:rPr>
          <w:rFonts w:asciiTheme="minorHAnsi" w:hAnsiTheme="minorHAnsi"/>
          <w:sz w:val="24"/>
          <w:szCs w:val="24"/>
        </w:rPr>
        <w:t>T,</w:t>
      </w:r>
      <w:r w:rsidR="006A5855" w:rsidRPr="00334889">
        <w:rPr>
          <w:rFonts w:asciiTheme="minorHAnsi" w:hAnsiTheme="minorHAnsi"/>
          <w:sz w:val="24"/>
          <w:szCs w:val="24"/>
        </w:rPr>
        <w:t xml:space="preserve"> </w:t>
      </w:r>
      <w:r w:rsidRPr="00334889">
        <w:rPr>
          <w:rFonts w:asciiTheme="minorHAnsi" w:hAnsiTheme="minorHAnsi"/>
          <w:sz w:val="24"/>
          <w:szCs w:val="24"/>
        </w:rPr>
        <w:t>Koblinsky</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Kureshy</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Verbal</w:t>
      </w:r>
      <w:r w:rsidR="006A5855" w:rsidRPr="00334889">
        <w:rPr>
          <w:rFonts w:asciiTheme="minorHAnsi" w:hAnsiTheme="minorHAnsi"/>
          <w:sz w:val="24"/>
          <w:szCs w:val="24"/>
        </w:rPr>
        <w:t xml:space="preserve"> </w:t>
      </w:r>
      <w:r w:rsidRPr="00334889">
        <w:rPr>
          <w:rFonts w:asciiTheme="minorHAnsi" w:hAnsiTheme="minorHAnsi"/>
          <w:sz w:val="24"/>
          <w:szCs w:val="24"/>
        </w:rPr>
        <w:t>autopsy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two</w:t>
      </w:r>
      <w:r w:rsidR="006A5855" w:rsidRPr="00334889">
        <w:rPr>
          <w:rFonts w:asciiTheme="minorHAnsi" w:hAnsiTheme="minorHAnsi"/>
          <w:sz w:val="24"/>
          <w:szCs w:val="24"/>
        </w:rPr>
        <w:t xml:space="preserve"> </w:t>
      </w:r>
      <w:r w:rsidRPr="00334889">
        <w:rPr>
          <w:rFonts w:asciiTheme="minorHAnsi" w:hAnsiTheme="minorHAnsi"/>
          <w:sz w:val="24"/>
          <w:szCs w:val="24"/>
        </w:rPr>
        <w:t>districts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Pakistan</w:t>
      </w:r>
      <w:r w:rsidR="006A5855" w:rsidRPr="00334889">
        <w:rPr>
          <w:rFonts w:asciiTheme="minorHAnsi" w:hAnsiTheme="minorHAnsi"/>
          <w:sz w:val="24"/>
          <w:szCs w:val="24"/>
        </w:rPr>
        <w:t xml:space="preserve"> </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filling</w:t>
      </w:r>
      <w:r w:rsidR="006A5855" w:rsidRPr="00334889">
        <w:rPr>
          <w:rFonts w:asciiTheme="minorHAnsi" w:hAnsiTheme="minorHAnsi"/>
          <w:sz w:val="24"/>
          <w:szCs w:val="24"/>
        </w:rPr>
        <w:t xml:space="preserve"> </w:t>
      </w:r>
      <w:r w:rsidRPr="00334889">
        <w:rPr>
          <w:rFonts w:asciiTheme="minorHAnsi" w:hAnsiTheme="minorHAnsi"/>
          <w:sz w:val="24"/>
          <w:szCs w:val="24"/>
        </w:rPr>
        <w:t>information</w:t>
      </w:r>
      <w:r w:rsidR="006A5855" w:rsidRPr="00334889">
        <w:rPr>
          <w:rFonts w:asciiTheme="minorHAnsi" w:hAnsiTheme="minorHAnsi"/>
          <w:sz w:val="24"/>
          <w:szCs w:val="24"/>
        </w:rPr>
        <w:t xml:space="preserve"> </w:t>
      </w:r>
      <w:r w:rsidRPr="00334889">
        <w:rPr>
          <w:rFonts w:asciiTheme="minorHAnsi" w:hAnsiTheme="minorHAnsi"/>
          <w:sz w:val="24"/>
          <w:szCs w:val="24"/>
        </w:rPr>
        <w:t>gaps.</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Popul</w:t>
      </w:r>
      <w:r w:rsidR="006A5855" w:rsidRPr="00334889">
        <w:rPr>
          <w:rFonts w:asciiTheme="minorHAnsi" w:hAnsiTheme="minorHAnsi"/>
          <w:sz w:val="24"/>
          <w:szCs w:val="24"/>
        </w:rPr>
        <w:t xml:space="preserve"> </w:t>
      </w:r>
      <w:r w:rsidRPr="00334889">
        <w:rPr>
          <w:rFonts w:asciiTheme="minorHAnsi" w:hAnsiTheme="minorHAnsi"/>
          <w:sz w:val="24"/>
          <w:szCs w:val="24"/>
        </w:rPr>
        <w:t>Nutr</w:t>
      </w:r>
      <w:r w:rsidR="006A5855" w:rsidRPr="00334889">
        <w:rPr>
          <w:rFonts w:asciiTheme="minorHAnsi" w:hAnsiTheme="minorHAns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27:</w:t>
      </w:r>
      <w:r w:rsidR="006A5855" w:rsidRPr="00334889">
        <w:rPr>
          <w:rFonts w:asciiTheme="minorHAnsi" w:hAnsiTheme="minorHAnsi"/>
          <w:sz w:val="24"/>
          <w:szCs w:val="24"/>
        </w:rPr>
        <w:t xml:space="preserve"> </w:t>
      </w:r>
      <w:r w:rsidRPr="00334889">
        <w:rPr>
          <w:rFonts w:asciiTheme="minorHAnsi" w:hAnsiTheme="minorHAnsi"/>
          <w:sz w:val="24"/>
          <w:szCs w:val="24"/>
        </w:rPr>
        <w:t>170-83</w:t>
      </w:r>
    </w:p>
    <w:p w14:paraId="2952F0F7" w14:textId="27978A81"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Karabulut</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Çalişkan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Özcan.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Denizli</w:t>
      </w:r>
      <w:r w:rsidR="006A5855" w:rsidRPr="00334889">
        <w:rPr>
          <w:rFonts w:asciiTheme="minorHAnsi" w:hAnsiTheme="minorHAnsi"/>
          <w:sz w:val="24"/>
          <w:szCs w:val="24"/>
        </w:rPr>
        <w:t xml:space="preserve"> </w:t>
      </w:r>
      <w:r w:rsidRPr="00334889">
        <w:rPr>
          <w:rFonts w:asciiTheme="minorHAnsi" w:hAnsiTheme="minorHAnsi"/>
          <w:sz w:val="24"/>
          <w:szCs w:val="24"/>
        </w:rPr>
        <w:t>region:</w:t>
      </w:r>
      <w:r w:rsidR="006A5855" w:rsidRPr="00334889">
        <w:rPr>
          <w:rFonts w:asciiTheme="minorHAnsi" w:hAnsiTheme="minorHAnsi"/>
          <w:sz w:val="24"/>
          <w:szCs w:val="24"/>
        </w:rPr>
        <w:t xml:space="preserve"> </w:t>
      </w:r>
      <w:r w:rsidRPr="00334889">
        <w:rPr>
          <w:rFonts w:asciiTheme="minorHAnsi" w:hAnsiTheme="minorHAnsi"/>
          <w:sz w:val="24"/>
          <w:szCs w:val="24"/>
        </w:rPr>
        <w:t>Three</w:t>
      </w:r>
      <w:r w:rsidR="006A5855" w:rsidRPr="00334889">
        <w:rPr>
          <w:rFonts w:asciiTheme="minorHAnsi" w:hAnsiTheme="minorHAnsi"/>
          <w:sz w:val="24"/>
          <w:szCs w:val="24"/>
        </w:rPr>
        <w:t xml:space="preserve"> </w:t>
      </w:r>
      <w:r w:rsidR="00AC5AC2" w:rsidRPr="00334889">
        <w:rPr>
          <w:rFonts w:asciiTheme="minorHAnsi" w:hAnsiTheme="minorHAnsi"/>
          <w:sz w:val="24"/>
          <w:szCs w:val="24"/>
        </w:rPr>
        <w:t>years’</w:t>
      </w:r>
      <w:r w:rsidR="006A5855" w:rsidRPr="00334889">
        <w:rPr>
          <w:rFonts w:asciiTheme="minorHAnsi" w:hAnsiTheme="minorHAnsi"/>
          <w:sz w:val="24"/>
          <w:szCs w:val="24"/>
        </w:rPr>
        <w:t xml:space="preserve"> </w:t>
      </w:r>
      <w:r w:rsidRPr="00334889">
        <w:rPr>
          <w:rFonts w:asciiTheme="minorHAnsi" w:hAnsiTheme="minorHAnsi"/>
          <w:sz w:val="24"/>
          <w:szCs w:val="24"/>
        </w:rPr>
        <w:t>evaluation.</w:t>
      </w:r>
      <w:r w:rsidR="006A5855" w:rsidRPr="00334889">
        <w:rPr>
          <w:rFonts w:asciiTheme="minorHAnsi" w:hAnsiTheme="minorHAnsi"/>
          <w:sz w:val="24"/>
          <w:szCs w:val="24"/>
        </w:rPr>
        <w:t xml:space="preserve"> </w:t>
      </w:r>
      <w:r w:rsidRPr="00334889">
        <w:rPr>
          <w:rFonts w:asciiTheme="minorHAnsi" w:hAnsiTheme="minorHAnsi"/>
          <w:sz w:val="24"/>
          <w:szCs w:val="24"/>
        </w:rPr>
        <w:t>Turkiye</w:t>
      </w:r>
      <w:r w:rsidR="006A5855" w:rsidRPr="00334889">
        <w:rPr>
          <w:rFonts w:asciiTheme="minorHAnsi" w:hAnsiTheme="minorHAnsi"/>
          <w:sz w:val="24"/>
          <w:szCs w:val="24"/>
        </w:rPr>
        <w:t xml:space="preserve"> </w:t>
      </w:r>
      <w:r w:rsidRPr="00334889">
        <w:rPr>
          <w:rFonts w:asciiTheme="minorHAnsi" w:hAnsiTheme="minorHAnsi"/>
          <w:sz w:val="24"/>
          <w:szCs w:val="24"/>
        </w:rPr>
        <w:t>Klinikleri</w:t>
      </w:r>
      <w:r w:rsidR="006A5855" w:rsidRPr="00334889">
        <w:rPr>
          <w:rFonts w:asciiTheme="minorHAnsi" w:hAnsiTheme="minorHAnsi"/>
          <w:sz w:val="24"/>
          <w:szCs w:val="24"/>
        </w:rPr>
        <w:t xml:space="preserve"> </w:t>
      </w:r>
      <w:r w:rsidRPr="00334889">
        <w:rPr>
          <w:rFonts w:asciiTheme="minorHAnsi" w:hAnsiTheme="minorHAnsi"/>
          <w:sz w:val="24"/>
          <w:szCs w:val="24"/>
        </w:rPr>
        <w:t>Jinekoloji</w:t>
      </w:r>
      <w:r w:rsidR="006A5855" w:rsidRPr="00334889">
        <w:rPr>
          <w:rFonts w:asciiTheme="minorHAnsi" w:hAnsiTheme="minorHAnsi"/>
          <w:sz w:val="24"/>
          <w:szCs w:val="24"/>
        </w:rPr>
        <w:t xml:space="preserve"> </w:t>
      </w:r>
      <w:r w:rsidRPr="00334889">
        <w:rPr>
          <w:rFonts w:asciiTheme="minorHAnsi" w:hAnsiTheme="minorHAnsi"/>
          <w:sz w:val="24"/>
          <w:szCs w:val="24"/>
        </w:rPr>
        <w:t>Obstetrik</w:t>
      </w:r>
      <w:r w:rsidR="006A5855" w:rsidRPr="00334889">
        <w:rPr>
          <w:rFonts w:asciiTheme="minorHAnsi" w:hAnsiTheme="minorHAns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20:</w:t>
      </w:r>
      <w:r w:rsidR="006A5855" w:rsidRPr="00334889">
        <w:rPr>
          <w:rFonts w:asciiTheme="minorHAnsi" w:hAnsiTheme="minorHAnsi"/>
          <w:sz w:val="24"/>
          <w:szCs w:val="24"/>
        </w:rPr>
        <w:t xml:space="preserve"> </w:t>
      </w:r>
      <w:r w:rsidRPr="00334889">
        <w:rPr>
          <w:rFonts w:asciiTheme="minorHAnsi" w:hAnsiTheme="minorHAnsi"/>
          <w:sz w:val="24"/>
          <w:szCs w:val="24"/>
        </w:rPr>
        <w:t>29-34</w:t>
      </w:r>
    </w:p>
    <w:p w14:paraId="1EC53219" w14:textId="534B8CBA"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McCaw-Binns</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Lindo</w:t>
      </w:r>
      <w:r w:rsidR="006A5855" w:rsidRPr="00334889">
        <w:rPr>
          <w:rFonts w:asciiTheme="minorHAnsi" w:hAnsiTheme="minorHAnsi"/>
          <w:sz w:val="24"/>
          <w:szCs w:val="24"/>
        </w:rPr>
        <w:t xml:space="preserve"> </w:t>
      </w:r>
      <w:r w:rsidRPr="00334889">
        <w:rPr>
          <w:rFonts w:asciiTheme="minorHAnsi" w:hAnsiTheme="minorHAnsi"/>
          <w:sz w:val="24"/>
          <w:szCs w:val="24"/>
        </w:rPr>
        <w:t>JL,</w:t>
      </w:r>
      <w:r w:rsidR="006A5855" w:rsidRPr="00334889">
        <w:rPr>
          <w:rFonts w:asciiTheme="minorHAnsi" w:hAnsiTheme="minorHAnsi"/>
          <w:sz w:val="24"/>
          <w:szCs w:val="24"/>
        </w:rPr>
        <w:t xml:space="preserve"> </w:t>
      </w:r>
      <w:r w:rsidRPr="00334889">
        <w:rPr>
          <w:rFonts w:asciiTheme="minorHAnsi" w:hAnsiTheme="minorHAnsi"/>
          <w:sz w:val="24"/>
          <w:szCs w:val="24"/>
        </w:rPr>
        <w:t>Lewis-Bell</w:t>
      </w:r>
      <w:r w:rsidR="006A5855" w:rsidRPr="00334889">
        <w:rPr>
          <w:rFonts w:asciiTheme="minorHAnsi" w:hAnsiTheme="minorHAnsi"/>
          <w:sz w:val="24"/>
          <w:szCs w:val="24"/>
        </w:rPr>
        <w:t xml:space="preserve"> </w:t>
      </w:r>
      <w:r w:rsidRPr="00334889">
        <w:rPr>
          <w:rFonts w:asciiTheme="minorHAnsi" w:hAnsiTheme="minorHAnsi"/>
          <w:sz w:val="24"/>
          <w:szCs w:val="24"/>
        </w:rPr>
        <w:t>KN,</w:t>
      </w:r>
      <w:r w:rsidR="006A5855" w:rsidRPr="00334889">
        <w:rPr>
          <w:rFonts w:asciiTheme="minorHAnsi" w:hAnsiTheme="minorHAnsi"/>
          <w:sz w:val="24"/>
          <w:szCs w:val="24"/>
        </w:rPr>
        <w:t xml:space="preserve"> </w:t>
      </w:r>
      <w:r w:rsidRPr="00334889">
        <w:rPr>
          <w:rFonts w:asciiTheme="minorHAnsi" w:hAnsiTheme="minorHAnsi"/>
          <w:sz w:val="24"/>
          <w:szCs w:val="24"/>
        </w:rPr>
        <w:t>Ashley</w:t>
      </w:r>
      <w:r w:rsidR="006A5855" w:rsidRPr="00334889">
        <w:rPr>
          <w:rFonts w:asciiTheme="minorHAnsi" w:hAnsiTheme="minorHAnsi"/>
          <w:sz w:val="24"/>
          <w:szCs w:val="24"/>
        </w:rPr>
        <w:t xml:space="preserve"> </w:t>
      </w:r>
      <w:r w:rsidRPr="00334889">
        <w:rPr>
          <w:rFonts w:asciiTheme="minorHAnsi" w:hAnsiTheme="minorHAnsi"/>
          <w:sz w:val="24"/>
          <w:szCs w:val="24"/>
        </w:rPr>
        <w:t>DE.</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surveillance</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Jamaica.</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Gynaecol</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2008;</w:t>
      </w:r>
      <w:r w:rsidR="006A5855" w:rsidRPr="00334889">
        <w:rPr>
          <w:rFonts w:asciiTheme="minorHAnsi" w:hAnsiTheme="minorHAnsi"/>
          <w:sz w:val="24"/>
          <w:szCs w:val="24"/>
        </w:rPr>
        <w:t xml:space="preserve"> </w:t>
      </w:r>
      <w:r w:rsidRPr="00334889">
        <w:rPr>
          <w:rFonts w:asciiTheme="minorHAnsi" w:hAnsiTheme="minorHAnsi"/>
          <w:sz w:val="24"/>
          <w:szCs w:val="24"/>
        </w:rPr>
        <w:t>100:</w:t>
      </w:r>
      <w:r w:rsidR="006A5855" w:rsidRPr="00334889">
        <w:rPr>
          <w:rFonts w:asciiTheme="minorHAnsi" w:hAnsiTheme="minorHAnsi"/>
          <w:sz w:val="24"/>
          <w:szCs w:val="24"/>
        </w:rPr>
        <w:t xml:space="preserve"> </w:t>
      </w:r>
      <w:r w:rsidRPr="00334889">
        <w:rPr>
          <w:rFonts w:asciiTheme="minorHAnsi" w:hAnsiTheme="minorHAnsi"/>
          <w:sz w:val="24"/>
          <w:szCs w:val="24"/>
        </w:rPr>
        <w:t>31-6</w:t>
      </w:r>
    </w:p>
    <w:p w14:paraId="578C3A51" w14:textId="318831AD"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Mohammed</w:t>
      </w:r>
      <w:r w:rsidR="006A5855" w:rsidRPr="00334889">
        <w:rPr>
          <w:rFonts w:asciiTheme="minorHAnsi" w:hAnsiTheme="minorHAnsi"/>
          <w:sz w:val="24"/>
          <w:szCs w:val="24"/>
        </w:rPr>
        <w:t xml:space="preserve"> </w:t>
      </w:r>
      <w:r w:rsidRPr="00334889">
        <w:rPr>
          <w:rFonts w:asciiTheme="minorHAnsi" w:hAnsiTheme="minorHAnsi"/>
          <w:sz w:val="24"/>
          <w:szCs w:val="24"/>
        </w:rPr>
        <w:t>AA,</w:t>
      </w:r>
      <w:r w:rsidR="006A5855" w:rsidRPr="00334889">
        <w:rPr>
          <w:rFonts w:asciiTheme="minorHAnsi" w:hAnsiTheme="minorHAnsi"/>
          <w:sz w:val="24"/>
          <w:szCs w:val="24"/>
        </w:rPr>
        <w:t xml:space="preserve"> </w:t>
      </w:r>
      <w:r w:rsidRPr="00334889">
        <w:rPr>
          <w:rFonts w:asciiTheme="minorHAnsi" w:hAnsiTheme="minorHAnsi"/>
          <w:sz w:val="24"/>
          <w:szCs w:val="24"/>
        </w:rPr>
        <w:t>Elnour</w:t>
      </w:r>
      <w:r w:rsidR="006A5855" w:rsidRPr="00334889">
        <w:rPr>
          <w:rFonts w:asciiTheme="minorHAnsi" w:hAnsiTheme="minorHAnsi"/>
          <w:sz w:val="24"/>
          <w:szCs w:val="24"/>
        </w:rPr>
        <w:t xml:space="preserve"> </w:t>
      </w:r>
      <w:r w:rsidRPr="00334889">
        <w:rPr>
          <w:rFonts w:asciiTheme="minorHAnsi" w:hAnsiTheme="minorHAnsi"/>
          <w:sz w:val="24"/>
          <w:szCs w:val="24"/>
        </w:rPr>
        <w:t>MH,</w:t>
      </w:r>
      <w:r w:rsidR="006A5855" w:rsidRPr="00334889">
        <w:rPr>
          <w:rFonts w:asciiTheme="minorHAnsi" w:hAnsiTheme="minorHAnsi"/>
          <w:sz w:val="24"/>
          <w:szCs w:val="24"/>
        </w:rPr>
        <w:t xml:space="preserve"> </w:t>
      </w:r>
      <w:r w:rsidRPr="00334889">
        <w:rPr>
          <w:rFonts w:asciiTheme="minorHAnsi" w:hAnsiTheme="minorHAnsi"/>
          <w:sz w:val="24"/>
          <w:szCs w:val="24"/>
        </w:rPr>
        <w:t>Mohammed</w:t>
      </w:r>
      <w:r w:rsidR="006A5855" w:rsidRPr="00334889">
        <w:rPr>
          <w:rFonts w:asciiTheme="minorHAnsi" w:hAnsiTheme="minorHAnsi"/>
          <w:sz w:val="24"/>
          <w:szCs w:val="24"/>
        </w:rPr>
        <w:t xml:space="preserve"> </w:t>
      </w:r>
      <w:r w:rsidRPr="00334889">
        <w:rPr>
          <w:rFonts w:asciiTheme="minorHAnsi" w:hAnsiTheme="minorHAnsi"/>
          <w:sz w:val="24"/>
          <w:szCs w:val="24"/>
        </w:rPr>
        <w:t>EE,</w:t>
      </w:r>
      <w:r w:rsidR="006A5855" w:rsidRPr="00334889">
        <w:rPr>
          <w:rFonts w:asciiTheme="minorHAnsi" w:hAnsiTheme="minorHAnsi"/>
          <w:sz w:val="24"/>
          <w:szCs w:val="24"/>
        </w:rPr>
        <w:t xml:space="preserve"> </w:t>
      </w:r>
      <w:r w:rsidRPr="00334889">
        <w:rPr>
          <w:rFonts w:asciiTheme="minorHAnsi" w:hAnsiTheme="minorHAnsi"/>
          <w:sz w:val="24"/>
          <w:szCs w:val="24"/>
        </w:rPr>
        <w:t>Ahmed</w:t>
      </w:r>
      <w:r w:rsidR="006A5855" w:rsidRPr="00334889">
        <w:rPr>
          <w:rFonts w:asciiTheme="minorHAnsi" w:hAnsiTheme="minorHAnsi"/>
          <w:sz w:val="24"/>
          <w:szCs w:val="24"/>
        </w:rPr>
        <w:t xml:space="preserve"> </w:t>
      </w:r>
      <w:r w:rsidRPr="00334889">
        <w:rPr>
          <w:rFonts w:asciiTheme="minorHAnsi" w:hAnsiTheme="minorHAnsi"/>
          <w:sz w:val="24"/>
          <w:szCs w:val="24"/>
        </w:rPr>
        <w:t>SA,</w:t>
      </w:r>
      <w:r w:rsidR="006A5855" w:rsidRPr="00334889">
        <w:rPr>
          <w:rFonts w:asciiTheme="minorHAnsi" w:hAnsiTheme="minorHAnsi"/>
          <w:sz w:val="24"/>
          <w:szCs w:val="24"/>
        </w:rPr>
        <w:t xml:space="preserve"> </w:t>
      </w:r>
      <w:r w:rsidRPr="00334889">
        <w:rPr>
          <w:rFonts w:asciiTheme="minorHAnsi" w:hAnsiTheme="minorHAnsi"/>
          <w:sz w:val="24"/>
          <w:szCs w:val="24"/>
        </w:rPr>
        <w:t>Abdelfattah</w:t>
      </w:r>
      <w:r w:rsidR="006A5855" w:rsidRPr="00334889">
        <w:rPr>
          <w:rFonts w:asciiTheme="minorHAnsi" w:hAnsiTheme="minorHAnsi"/>
          <w:sz w:val="24"/>
          <w:szCs w:val="24"/>
        </w:rPr>
        <w:t xml:space="preserve"> </w:t>
      </w:r>
      <w:r w:rsidRPr="00334889">
        <w:rPr>
          <w:rFonts w:asciiTheme="minorHAnsi" w:hAnsiTheme="minorHAnsi"/>
          <w:sz w:val="24"/>
          <w:szCs w:val="24"/>
        </w:rPr>
        <w:t>AI.</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Kassala</w:t>
      </w:r>
      <w:r w:rsidR="006A5855" w:rsidRPr="00334889">
        <w:rPr>
          <w:rFonts w:asciiTheme="minorHAnsi" w:hAnsiTheme="minorHAnsi"/>
          <w:sz w:val="24"/>
          <w:szCs w:val="24"/>
        </w:rPr>
        <w:t xml:space="preserve"> </w:t>
      </w:r>
      <w:r w:rsidRPr="00334889">
        <w:rPr>
          <w:rFonts w:asciiTheme="minorHAnsi" w:hAnsiTheme="minorHAnsi"/>
          <w:sz w:val="24"/>
          <w:szCs w:val="24"/>
        </w:rPr>
        <w:t>State</w:t>
      </w:r>
      <w:r w:rsidR="006A5855" w:rsidRPr="00334889">
        <w:rPr>
          <w:rFonts w:asciiTheme="minorHAnsi" w:hAnsiTheme="minorHAnsi"/>
          <w:sz w:val="24"/>
          <w:szCs w:val="24"/>
        </w:rPr>
        <w:t xml:space="preserve"> </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Eastern</w:t>
      </w:r>
      <w:r w:rsidR="006A5855" w:rsidRPr="00334889">
        <w:rPr>
          <w:rFonts w:asciiTheme="minorHAnsi" w:hAnsiTheme="minorHAnsi"/>
          <w:sz w:val="24"/>
          <w:szCs w:val="24"/>
        </w:rPr>
        <w:t xml:space="preserve"> </w:t>
      </w:r>
      <w:r w:rsidRPr="00334889">
        <w:rPr>
          <w:rFonts w:asciiTheme="minorHAnsi" w:hAnsiTheme="minorHAnsi"/>
          <w:sz w:val="24"/>
          <w:szCs w:val="24"/>
        </w:rPr>
        <w:t>Sudan:</w:t>
      </w:r>
      <w:r w:rsidR="006A5855" w:rsidRPr="00334889">
        <w:rPr>
          <w:rFonts w:asciiTheme="minorHAnsi" w:hAnsiTheme="minorHAnsi"/>
          <w:sz w:val="24"/>
          <w:szCs w:val="24"/>
        </w:rPr>
        <w:t xml:space="preserve"> </w:t>
      </w:r>
      <w:r w:rsidRPr="00334889">
        <w:rPr>
          <w:rFonts w:asciiTheme="minorHAnsi" w:hAnsiTheme="minorHAnsi"/>
          <w:sz w:val="24"/>
          <w:szCs w:val="24"/>
        </w:rPr>
        <w:t>community-based</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reproductive</w:t>
      </w:r>
      <w:r w:rsidR="006A5855" w:rsidRPr="00334889">
        <w:rPr>
          <w:rFonts w:asciiTheme="minorHAnsi" w:hAnsiTheme="minorHAnsi"/>
          <w:sz w:val="24"/>
          <w:szCs w:val="24"/>
        </w:rPr>
        <w:t xml:space="preserve"> </w:t>
      </w:r>
      <w:r w:rsidRPr="00334889">
        <w:rPr>
          <w:rFonts w:asciiTheme="minorHAnsi" w:hAnsiTheme="minorHAnsi"/>
          <w:sz w:val="24"/>
          <w:szCs w:val="24"/>
        </w:rPr>
        <w:t>age</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(RAMOS).</w:t>
      </w:r>
      <w:r w:rsidR="006A5855" w:rsidRPr="00334889">
        <w:rPr>
          <w:rFonts w:asciiTheme="minorHAnsi" w:hAnsiTheme="minorHAnsi"/>
          <w:sz w:val="24"/>
          <w:szCs w:val="24"/>
        </w:rPr>
        <w:t xml:space="preserve"> </w:t>
      </w:r>
      <w:r w:rsidRPr="00334889">
        <w:rPr>
          <w:rFonts w:asciiTheme="minorHAnsi" w:hAnsiTheme="minorHAnsi"/>
          <w:sz w:val="24"/>
          <w:szCs w:val="24"/>
        </w:rPr>
        <w:t>BMC</w:t>
      </w:r>
      <w:r w:rsidR="006A5855" w:rsidRPr="00334889">
        <w:rPr>
          <w:rFonts w:asciiTheme="minorHAnsi" w:hAnsiTheme="minorHAnsi"/>
          <w:sz w:val="24"/>
          <w:szCs w:val="24"/>
        </w:rPr>
        <w:t xml:space="preserve"> </w:t>
      </w:r>
      <w:r w:rsidRPr="00334889">
        <w:rPr>
          <w:rFonts w:asciiTheme="minorHAnsi" w:hAnsiTheme="minorHAnsi"/>
          <w:sz w:val="24"/>
          <w:szCs w:val="24"/>
        </w:rPr>
        <w:t>Pregn</w:t>
      </w:r>
      <w:r w:rsidR="006A5855" w:rsidRPr="00334889">
        <w:rPr>
          <w:rFonts w:asciiTheme="minorHAnsi" w:hAnsiTheme="minorHAnsi"/>
          <w:sz w:val="24"/>
          <w:szCs w:val="24"/>
        </w:rPr>
        <w:t xml:space="preserve"> </w:t>
      </w:r>
      <w:r w:rsidRPr="00334889">
        <w:rPr>
          <w:rFonts w:asciiTheme="minorHAnsi" w:hAnsiTheme="minorHAnsi"/>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11:</w:t>
      </w:r>
      <w:r w:rsidR="006A5855" w:rsidRPr="00334889">
        <w:rPr>
          <w:rFonts w:asciiTheme="minorHAnsi" w:hAnsiTheme="minorHAnsi"/>
          <w:sz w:val="24"/>
          <w:szCs w:val="24"/>
        </w:rPr>
        <w:t xml:space="preserve"> </w:t>
      </w:r>
      <w:r w:rsidRPr="00334889">
        <w:rPr>
          <w:rFonts w:asciiTheme="minorHAnsi" w:hAnsiTheme="minorHAnsi"/>
          <w:sz w:val="24"/>
          <w:szCs w:val="24"/>
        </w:rPr>
        <w:t>102</w:t>
      </w:r>
    </w:p>
    <w:p w14:paraId="56BE34D6" w14:textId="5F737524"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Olsen</w:t>
      </w:r>
      <w:r w:rsidR="006A5855" w:rsidRPr="00334889">
        <w:rPr>
          <w:rFonts w:asciiTheme="minorHAnsi" w:hAnsiTheme="minorHAnsi"/>
          <w:sz w:val="24"/>
          <w:szCs w:val="24"/>
        </w:rPr>
        <w:t xml:space="preserve"> </w:t>
      </w:r>
      <w:r w:rsidRPr="00334889">
        <w:rPr>
          <w:rFonts w:asciiTheme="minorHAnsi" w:hAnsiTheme="minorHAnsi"/>
          <w:sz w:val="24"/>
          <w:szCs w:val="24"/>
        </w:rPr>
        <w:t>BE,</w:t>
      </w:r>
      <w:r w:rsidR="006A5855" w:rsidRPr="00334889">
        <w:rPr>
          <w:rFonts w:asciiTheme="minorHAnsi" w:hAnsiTheme="minorHAnsi"/>
          <w:sz w:val="24"/>
          <w:szCs w:val="24"/>
        </w:rPr>
        <w:t xml:space="preserve"> </w:t>
      </w:r>
      <w:r w:rsidRPr="00334889">
        <w:rPr>
          <w:rFonts w:asciiTheme="minorHAnsi" w:hAnsiTheme="minorHAnsi"/>
          <w:sz w:val="24"/>
          <w:szCs w:val="24"/>
        </w:rPr>
        <w:t>Hinderaker</w:t>
      </w:r>
      <w:r w:rsidR="006A5855" w:rsidRPr="00334889">
        <w:rPr>
          <w:rFonts w:asciiTheme="minorHAnsi" w:hAnsiTheme="minorHAnsi"/>
          <w:sz w:val="24"/>
          <w:szCs w:val="24"/>
        </w:rPr>
        <w:t xml:space="preserve"> </w:t>
      </w:r>
      <w:r w:rsidRPr="00334889">
        <w:rPr>
          <w:rFonts w:asciiTheme="minorHAnsi" w:hAnsiTheme="minorHAnsi"/>
          <w:sz w:val="24"/>
          <w:szCs w:val="24"/>
        </w:rPr>
        <w:t>SG.</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by</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rural</w:t>
      </w:r>
      <w:r w:rsidR="006A5855" w:rsidRPr="00334889">
        <w:rPr>
          <w:rFonts w:asciiTheme="minorHAnsi" w:hAnsiTheme="minorHAnsi"/>
          <w:sz w:val="24"/>
          <w:szCs w:val="24"/>
        </w:rPr>
        <w:t xml:space="preserve"> </w:t>
      </w:r>
      <w:r w:rsidRPr="00334889">
        <w:rPr>
          <w:rFonts w:asciiTheme="minorHAnsi" w:hAnsiTheme="minorHAnsi"/>
          <w:sz w:val="24"/>
          <w:szCs w:val="24"/>
        </w:rPr>
        <w:t>northern</w:t>
      </w:r>
      <w:r w:rsidR="006A5855" w:rsidRPr="00334889">
        <w:rPr>
          <w:rFonts w:asciiTheme="minorHAnsi" w:hAnsiTheme="minorHAnsi"/>
          <w:sz w:val="24"/>
          <w:szCs w:val="24"/>
        </w:rPr>
        <w:t xml:space="preserve"> </w:t>
      </w:r>
      <w:r w:rsidRPr="00334889">
        <w:rPr>
          <w:rFonts w:asciiTheme="minorHAnsi" w:hAnsiTheme="minorHAnsi"/>
          <w:sz w:val="24"/>
          <w:szCs w:val="24"/>
        </w:rPr>
        <w:t>Tanzania:</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household</w:t>
      </w:r>
      <w:r w:rsidR="006A5855" w:rsidRPr="00334889">
        <w:rPr>
          <w:rFonts w:asciiTheme="minorHAnsi" w:hAnsiTheme="minorHAnsi"/>
          <w:sz w:val="24"/>
          <w:szCs w:val="24"/>
        </w:rPr>
        <w:t xml:space="preserve"> </w:t>
      </w:r>
      <w:r w:rsidRPr="00334889">
        <w:rPr>
          <w:rFonts w:asciiTheme="minorHAnsi" w:hAnsiTheme="minorHAnsi"/>
          <w:sz w:val="24"/>
          <w:szCs w:val="24"/>
        </w:rPr>
        <w:t>sample</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antenatal</w:t>
      </w:r>
      <w:r w:rsidR="006A5855" w:rsidRPr="00334889">
        <w:rPr>
          <w:rFonts w:asciiTheme="minorHAnsi" w:hAnsiTheme="minorHAnsi"/>
          <w:sz w:val="24"/>
          <w:szCs w:val="24"/>
        </w:rPr>
        <w:t xml:space="preserve"> </w:t>
      </w:r>
      <w:r w:rsidRPr="00334889">
        <w:rPr>
          <w:rFonts w:asciiTheme="minorHAnsi" w:hAnsiTheme="minorHAnsi"/>
          <w:sz w:val="24"/>
          <w:szCs w:val="24"/>
        </w:rPr>
        <w:t>clinic</w:t>
      </w:r>
      <w:r w:rsidR="006A5855" w:rsidRPr="00334889">
        <w:rPr>
          <w:rFonts w:asciiTheme="minorHAnsi" w:hAnsiTheme="minorHAnsi"/>
          <w:sz w:val="24"/>
          <w:szCs w:val="24"/>
        </w:rPr>
        <w:t xml:space="preserve"> </w:t>
      </w:r>
      <w:r w:rsidRPr="00334889">
        <w:rPr>
          <w:rFonts w:asciiTheme="minorHAnsi" w:hAnsiTheme="minorHAnsi"/>
          <w:sz w:val="24"/>
          <w:szCs w:val="24"/>
        </w:rPr>
        <w:t>sample.</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Gynaec</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107:</w:t>
      </w:r>
      <w:r w:rsidR="006A5855" w:rsidRPr="00334889">
        <w:rPr>
          <w:rFonts w:asciiTheme="minorHAnsi" w:hAnsiTheme="minorHAnsi"/>
          <w:sz w:val="24"/>
          <w:szCs w:val="24"/>
        </w:rPr>
        <w:t xml:space="preserve"> </w:t>
      </w:r>
      <w:r w:rsidRPr="00334889">
        <w:rPr>
          <w:rFonts w:asciiTheme="minorHAnsi" w:hAnsiTheme="minorHAnsi"/>
          <w:sz w:val="24"/>
          <w:szCs w:val="24"/>
        </w:rPr>
        <w:t>1290-7</w:t>
      </w:r>
    </w:p>
    <w:p w14:paraId="64B5A0CD" w14:textId="002F7A02"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Prata</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Gerdts</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Gessessew</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innovative</w:t>
      </w:r>
      <w:r w:rsidR="006A5855" w:rsidRPr="00334889">
        <w:rPr>
          <w:rFonts w:asciiTheme="minorHAnsi" w:hAnsiTheme="minorHAnsi"/>
          <w:sz w:val="24"/>
          <w:szCs w:val="24"/>
        </w:rPr>
        <w:t xml:space="preserve"> </w:t>
      </w:r>
      <w:r w:rsidRPr="00334889">
        <w:rPr>
          <w:rFonts w:asciiTheme="minorHAnsi" w:hAnsiTheme="minorHAnsi"/>
          <w:sz w:val="24"/>
          <w:szCs w:val="24"/>
        </w:rPr>
        <w:t>approach</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measuring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community</w:t>
      </w:r>
      <w:r w:rsidR="006A5855" w:rsidRPr="00334889">
        <w:rPr>
          <w:rFonts w:asciiTheme="minorHAnsi" w:hAnsiTheme="minorHAnsi"/>
          <w:sz w:val="24"/>
          <w:szCs w:val="24"/>
        </w:rPr>
        <w:t xml:space="preserve"> </w:t>
      </w:r>
      <w:r w:rsidRPr="00334889">
        <w:rPr>
          <w:rFonts w:asciiTheme="minorHAnsi" w:hAnsiTheme="minorHAnsi"/>
          <w:sz w:val="24"/>
          <w:szCs w:val="24"/>
        </w:rPr>
        <w:t>level</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low-resource</w:t>
      </w:r>
      <w:r w:rsidR="006A5855" w:rsidRPr="00334889">
        <w:rPr>
          <w:rFonts w:asciiTheme="minorHAnsi" w:hAnsiTheme="minorHAnsi"/>
          <w:sz w:val="24"/>
          <w:szCs w:val="24"/>
        </w:rPr>
        <w:t xml:space="preserve"> </w:t>
      </w:r>
      <w:r w:rsidRPr="00334889">
        <w:rPr>
          <w:rFonts w:asciiTheme="minorHAnsi" w:hAnsiTheme="minorHAnsi"/>
          <w:sz w:val="24"/>
          <w:szCs w:val="24"/>
        </w:rPr>
        <w:t>settings</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mid-level</w:t>
      </w:r>
      <w:r w:rsidR="006A5855" w:rsidRPr="00334889">
        <w:rPr>
          <w:rFonts w:asciiTheme="minorHAnsi" w:hAnsiTheme="minorHAnsi"/>
          <w:sz w:val="24"/>
          <w:szCs w:val="24"/>
        </w:rPr>
        <w:t xml:space="preserve"> </w:t>
      </w:r>
      <w:r w:rsidRPr="00334889">
        <w:rPr>
          <w:rFonts w:asciiTheme="minorHAnsi" w:hAnsiTheme="minorHAnsi"/>
          <w:sz w:val="24"/>
          <w:szCs w:val="24"/>
        </w:rPr>
        <w:t>providers:</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feasibility</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Tigray,</w:t>
      </w:r>
      <w:r w:rsidR="006A5855" w:rsidRPr="00334889">
        <w:rPr>
          <w:rFonts w:asciiTheme="minorHAnsi" w:hAnsiTheme="minorHAnsi"/>
          <w:sz w:val="24"/>
          <w:szCs w:val="24"/>
        </w:rPr>
        <w:t xml:space="preserve"> </w:t>
      </w:r>
      <w:r w:rsidRPr="00334889">
        <w:rPr>
          <w:rFonts w:asciiTheme="minorHAnsi" w:hAnsiTheme="minorHAnsi"/>
          <w:sz w:val="24"/>
          <w:szCs w:val="24"/>
        </w:rPr>
        <w:t>Ethiopia.</w:t>
      </w:r>
      <w:r w:rsidR="006A5855" w:rsidRPr="00334889">
        <w:rPr>
          <w:rFonts w:asciiTheme="minorHAnsi" w:hAnsiTheme="minorHAnsi"/>
          <w:sz w:val="24"/>
          <w:szCs w:val="24"/>
        </w:rPr>
        <w:t xml:space="preserve"> </w:t>
      </w:r>
      <w:r w:rsidRPr="00334889">
        <w:rPr>
          <w:rFonts w:asciiTheme="minorHAnsi" w:hAnsiTheme="minorHAnsi"/>
          <w:iCs/>
          <w:sz w:val="24"/>
          <w:szCs w:val="24"/>
        </w:rPr>
        <w:t>Reprod</w:t>
      </w:r>
      <w:r w:rsidR="006A5855" w:rsidRPr="00334889">
        <w:rPr>
          <w:rFonts w:asciiTheme="minorHAnsi" w:hAnsiTheme="minorHAnsi"/>
          <w:iCs/>
          <w:sz w:val="24"/>
          <w:szCs w:val="24"/>
        </w:rPr>
        <w:t xml:space="preserve"> </w:t>
      </w:r>
      <w:r w:rsidRPr="00334889">
        <w:rPr>
          <w:rFonts w:asciiTheme="minorHAnsi" w:hAnsiTheme="minorHAnsi"/>
          <w:iCs/>
          <w:sz w:val="24"/>
          <w:szCs w:val="24"/>
        </w:rPr>
        <w:t>Health</w:t>
      </w:r>
      <w:r w:rsidR="006A5855" w:rsidRPr="00334889">
        <w:rPr>
          <w:rFonts w:asciiTheme="minorHAnsi" w:hAnsiTheme="minorHAnsi"/>
          <w:iCs/>
          <w:sz w:val="24"/>
          <w:szCs w:val="24"/>
        </w:rPr>
        <w:t xml:space="preserve"> </w:t>
      </w:r>
      <w:r w:rsidRPr="00334889">
        <w:rPr>
          <w:rFonts w:asciiTheme="minorHAnsi" w:hAnsiTheme="minorHAnsi"/>
          <w:iCs/>
          <w:sz w:val="24"/>
          <w:szCs w:val="24"/>
        </w:rPr>
        <w:t>Matter</w:t>
      </w:r>
      <w:r w:rsidR="006A5855" w:rsidRPr="00334889">
        <w:rPr>
          <w:rFonts w:asciiTheme="minorHAnsi" w:hAnsiTheme="minorHAnsi"/>
          <w:sz w:val="24"/>
          <w:szCs w:val="24"/>
        </w:rPr>
        <w:t xml:space="preserve"> </w:t>
      </w:r>
      <w:r w:rsidRPr="00334889">
        <w:rPr>
          <w:rFonts w:asciiTheme="minorHAnsi" w:hAnsiTheme="minorHAnsi"/>
          <w:sz w:val="24"/>
          <w:szCs w:val="24"/>
        </w:rPr>
        <w:t>2012;</w:t>
      </w:r>
      <w:r w:rsidR="006A5855" w:rsidRPr="00334889">
        <w:rPr>
          <w:rFonts w:asciiTheme="minorHAnsi" w:hAnsiTheme="minorHAnsi"/>
          <w:sz w:val="24"/>
          <w:szCs w:val="24"/>
        </w:rPr>
        <w:t xml:space="preserve"> </w:t>
      </w:r>
      <w:r w:rsidRPr="00334889">
        <w:rPr>
          <w:rFonts w:asciiTheme="minorHAnsi" w:hAnsiTheme="minorHAnsi"/>
          <w:sz w:val="24"/>
          <w:szCs w:val="24"/>
        </w:rPr>
        <w:t>20:</w:t>
      </w:r>
      <w:r w:rsidR="006A5855" w:rsidRPr="00334889">
        <w:rPr>
          <w:rFonts w:asciiTheme="minorHAnsi" w:hAnsiTheme="minorHAnsi"/>
          <w:sz w:val="24"/>
          <w:szCs w:val="24"/>
        </w:rPr>
        <w:t xml:space="preserve"> </w:t>
      </w:r>
      <w:r w:rsidRPr="00334889">
        <w:rPr>
          <w:rFonts w:asciiTheme="minorHAnsi" w:hAnsiTheme="minorHAnsi"/>
          <w:sz w:val="24"/>
          <w:szCs w:val="24"/>
        </w:rPr>
        <w:t>196-204</w:t>
      </w:r>
    </w:p>
    <w:p w14:paraId="0FBF19F4" w14:textId="53E22F29"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Saleem</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00AC5AC2" w:rsidRPr="00334889">
        <w:rPr>
          <w:rFonts w:asciiTheme="minorHAnsi" w:hAnsiTheme="minorHAnsi"/>
          <w:sz w:val="24"/>
          <w:szCs w:val="24"/>
        </w:rPr>
        <w:t>McC</w:t>
      </w:r>
      <w:r w:rsidRPr="00334889">
        <w:rPr>
          <w:rFonts w:asciiTheme="minorHAnsi" w:hAnsiTheme="minorHAnsi"/>
          <w:sz w:val="24"/>
          <w:szCs w:val="24"/>
        </w:rPr>
        <w:t>lure</w:t>
      </w:r>
      <w:r w:rsidR="006A5855" w:rsidRPr="00334889">
        <w:rPr>
          <w:rFonts w:asciiTheme="minorHAnsi" w:hAnsiTheme="minorHAnsi"/>
          <w:sz w:val="24"/>
          <w:szCs w:val="24"/>
        </w:rPr>
        <w:t xml:space="preserve"> </w:t>
      </w:r>
      <w:r w:rsidRPr="00334889">
        <w:rPr>
          <w:rFonts w:asciiTheme="minorHAnsi" w:hAnsiTheme="minorHAnsi"/>
          <w:sz w:val="24"/>
          <w:szCs w:val="24"/>
        </w:rPr>
        <w:t>EM,</w:t>
      </w:r>
      <w:r w:rsidR="006A5855" w:rsidRPr="00334889">
        <w:rPr>
          <w:rFonts w:asciiTheme="minorHAnsi" w:hAnsiTheme="minorHAnsi"/>
          <w:sz w:val="24"/>
          <w:szCs w:val="24"/>
        </w:rPr>
        <w:t xml:space="preserve"> </w:t>
      </w:r>
      <w:r w:rsidRPr="00334889">
        <w:rPr>
          <w:rFonts w:asciiTheme="minorHAnsi" w:hAnsiTheme="minorHAnsi"/>
          <w:sz w:val="24"/>
          <w:szCs w:val="24"/>
        </w:rPr>
        <w:t>Goudar</w:t>
      </w:r>
      <w:r w:rsidR="006A5855" w:rsidRPr="00334889">
        <w:rPr>
          <w:rFonts w:asciiTheme="minorHAnsi" w:hAnsiTheme="minorHAnsi"/>
          <w:sz w:val="24"/>
          <w:szCs w:val="24"/>
        </w:rPr>
        <w:t xml:space="preserve"> </w:t>
      </w:r>
      <w:r w:rsidRPr="00334889">
        <w:rPr>
          <w:rFonts w:asciiTheme="minorHAnsi" w:hAnsiTheme="minorHAnsi"/>
          <w:sz w:val="24"/>
          <w:szCs w:val="24"/>
        </w:rPr>
        <w:t>SS,</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prospective</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fetal</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neonatal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low-</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middle-income</w:t>
      </w:r>
      <w:r w:rsidR="006A5855" w:rsidRPr="00334889">
        <w:rPr>
          <w:rFonts w:asciiTheme="minorHAnsi" w:hAnsiTheme="minorHAnsi"/>
          <w:sz w:val="24"/>
          <w:szCs w:val="24"/>
        </w:rPr>
        <w:t xml:space="preserve"> </w:t>
      </w:r>
      <w:r w:rsidRPr="00334889">
        <w:rPr>
          <w:rFonts w:asciiTheme="minorHAnsi" w:hAnsiTheme="minorHAnsi"/>
          <w:sz w:val="24"/>
          <w:szCs w:val="24"/>
        </w:rPr>
        <w:t>countries.</w:t>
      </w:r>
      <w:r w:rsidR="006A5855" w:rsidRPr="00334889">
        <w:rPr>
          <w:rFonts w:asciiTheme="minorHAnsi" w:hAnsiTheme="minorHAnsi"/>
          <w:sz w:val="24"/>
          <w:szCs w:val="24"/>
        </w:rPr>
        <w:t xml:space="preserve"> </w:t>
      </w:r>
      <w:r w:rsidRPr="00334889">
        <w:rPr>
          <w:rFonts w:asciiTheme="minorHAnsi" w:hAnsiTheme="minorHAnsi"/>
          <w:sz w:val="24"/>
          <w:szCs w:val="24"/>
        </w:rPr>
        <w:t>Bull</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w:t>
      </w:r>
      <w:r w:rsidR="006A5855" w:rsidRPr="00334889">
        <w:rPr>
          <w:rFonts w:asciiTheme="minorHAnsi" w:hAnsiTheme="minorHAnsi"/>
          <w:sz w:val="24"/>
          <w:szCs w:val="24"/>
        </w:rPr>
        <w:t xml:space="preserve"> </w:t>
      </w:r>
      <w:r w:rsidRPr="00334889">
        <w:rPr>
          <w:rFonts w:asciiTheme="minorHAnsi" w:hAnsiTheme="minorHAnsi"/>
          <w:color w:val="000000"/>
          <w:sz w:val="24"/>
          <w:szCs w:val="24"/>
          <w:shd w:val="clear" w:color="auto" w:fill="FFFFFF"/>
        </w:rPr>
        <w:t>2014;</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92:</w:t>
      </w:r>
      <w:r w:rsidR="006A5855" w:rsidRPr="00334889">
        <w:rPr>
          <w:rFonts w:asciiTheme="minorHAnsi" w:hAnsiTheme="minorHAnsi"/>
          <w:color w:val="000000"/>
          <w:sz w:val="24"/>
          <w:szCs w:val="24"/>
          <w:shd w:val="clear" w:color="auto" w:fill="FFFFFF"/>
        </w:rPr>
        <w:t xml:space="preserve"> </w:t>
      </w:r>
      <w:r w:rsidRPr="00334889">
        <w:rPr>
          <w:rFonts w:asciiTheme="minorHAnsi" w:hAnsiTheme="minorHAnsi"/>
          <w:color w:val="000000"/>
          <w:sz w:val="24"/>
          <w:szCs w:val="24"/>
          <w:shd w:val="clear" w:color="auto" w:fill="FFFFFF"/>
        </w:rPr>
        <w:t>605-12</w:t>
      </w:r>
    </w:p>
    <w:p w14:paraId="6A413F71" w14:textId="4DC4861D"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Singh</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Pandey</w:t>
      </w:r>
      <w:r w:rsidR="006A5855" w:rsidRPr="00334889">
        <w:rPr>
          <w:rFonts w:asciiTheme="minorHAnsi" w:hAnsiTheme="minorHAnsi"/>
          <w:sz w:val="24"/>
          <w:szCs w:val="24"/>
        </w:rPr>
        <w:t xml:space="preserve"> </w:t>
      </w:r>
      <w:r w:rsidRPr="00334889">
        <w:rPr>
          <w:rFonts w:asciiTheme="minorHAnsi" w:hAnsiTheme="minorHAnsi"/>
          <w:sz w:val="24"/>
          <w:szCs w:val="24"/>
        </w:rPr>
        <w:t>A</w:t>
      </w:r>
      <w:r w:rsidR="00451012">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Aggarwal</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House-to-house</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vs.</w:t>
      </w:r>
      <w:r w:rsidR="006A5855" w:rsidRPr="00334889">
        <w:rPr>
          <w:rFonts w:asciiTheme="minorHAnsi" w:hAnsiTheme="minorHAnsi"/>
          <w:sz w:val="24"/>
          <w:szCs w:val="24"/>
        </w:rPr>
        <w:t xml:space="preserve"> </w:t>
      </w:r>
      <w:r w:rsidRPr="00334889">
        <w:rPr>
          <w:rFonts w:asciiTheme="minorHAnsi" w:hAnsiTheme="minorHAnsi"/>
          <w:sz w:val="24"/>
          <w:szCs w:val="24"/>
        </w:rPr>
        <w:t>snowball</w:t>
      </w:r>
      <w:r w:rsidR="006A5855" w:rsidRPr="00334889">
        <w:rPr>
          <w:rFonts w:asciiTheme="minorHAnsi" w:hAnsiTheme="minorHAnsi"/>
          <w:sz w:val="24"/>
          <w:szCs w:val="24"/>
        </w:rPr>
        <w:t xml:space="preserve"> </w:t>
      </w:r>
      <w:r w:rsidRPr="00334889">
        <w:rPr>
          <w:rFonts w:asciiTheme="minorHAnsi" w:hAnsiTheme="minorHAnsi"/>
          <w:sz w:val="24"/>
          <w:szCs w:val="24"/>
        </w:rPr>
        <w:t>technique</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capturing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India:</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search</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cost-effective</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Indian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Res</w:t>
      </w:r>
      <w:r w:rsidR="006A5855" w:rsidRPr="00334889">
        <w:rPr>
          <w:rFonts w:asciiTheme="minorHAnsi" w:hAnsiTheme="minorHAnsi"/>
          <w:sz w:val="24"/>
          <w:szCs w:val="24"/>
        </w:rPr>
        <w:t xml:space="preserve"> </w:t>
      </w:r>
      <w:r w:rsidRPr="00334889">
        <w:rPr>
          <w:rFonts w:asciiTheme="minorHAnsi" w:hAnsiTheme="minorHAnsi"/>
          <w:sz w:val="24"/>
          <w:szCs w:val="24"/>
        </w:rPr>
        <w:t>2007;</w:t>
      </w:r>
      <w:r w:rsidR="006A5855" w:rsidRPr="00334889">
        <w:rPr>
          <w:rFonts w:asciiTheme="minorHAnsi" w:hAnsiTheme="minorHAnsi"/>
          <w:sz w:val="24"/>
          <w:szCs w:val="24"/>
        </w:rPr>
        <w:t xml:space="preserve"> </w:t>
      </w:r>
      <w:r w:rsidRPr="00334889">
        <w:rPr>
          <w:rFonts w:asciiTheme="minorHAnsi" w:hAnsiTheme="minorHAnsi"/>
          <w:sz w:val="24"/>
          <w:szCs w:val="24"/>
        </w:rPr>
        <w:t>125:</w:t>
      </w:r>
      <w:r w:rsidR="006A5855" w:rsidRPr="00334889">
        <w:rPr>
          <w:rFonts w:asciiTheme="minorHAnsi" w:hAnsiTheme="minorHAnsi"/>
          <w:sz w:val="24"/>
          <w:szCs w:val="24"/>
        </w:rPr>
        <w:t xml:space="preserve"> </w:t>
      </w:r>
      <w:r w:rsidRPr="00334889">
        <w:rPr>
          <w:rFonts w:asciiTheme="minorHAnsi" w:hAnsiTheme="minorHAnsi"/>
          <w:sz w:val="24"/>
          <w:szCs w:val="24"/>
        </w:rPr>
        <w:t>550-6</w:t>
      </w:r>
    </w:p>
    <w:p w14:paraId="190F1154" w14:textId="22A8332C"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den</w:t>
      </w:r>
      <w:r w:rsidR="006A5855" w:rsidRPr="00334889">
        <w:rPr>
          <w:rFonts w:asciiTheme="minorHAnsi" w:hAnsiTheme="minorHAnsi"/>
          <w:sz w:val="24"/>
          <w:szCs w:val="24"/>
        </w:rPr>
        <w:t xml:space="preserve"> </w:t>
      </w:r>
      <w:r w:rsidRPr="00334889">
        <w:rPr>
          <w:rFonts w:asciiTheme="minorHAnsi" w:hAnsiTheme="minorHAnsi"/>
          <w:sz w:val="24"/>
          <w:szCs w:val="24"/>
        </w:rPr>
        <w:t>Broek</w:t>
      </w:r>
      <w:r w:rsidR="006A5855" w:rsidRPr="00334889">
        <w:rPr>
          <w:rFonts w:asciiTheme="minorHAnsi" w:hAnsiTheme="minorHAnsi"/>
          <w:sz w:val="24"/>
          <w:szCs w:val="24"/>
        </w:rPr>
        <w:t xml:space="preserve"> </w:t>
      </w:r>
      <w:r w:rsidRPr="00334889">
        <w:rPr>
          <w:rFonts w:asciiTheme="minorHAnsi" w:hAnsiTheme="minorHAnsi"/>
          <w:sz w:val="24"/>
          <w:szCs w:val="24"/>
        </w:rPr>
        <w:t>NR,</w:t>
      </w:r>
      <w:r w:rsidR="006A5855" w:rsidRPr="00334889">
        <w:rPr>
          <w:rFonts w:asciiTheme="minorHAnsi" w:hAnsiTheme="minorHAnsi"/>
          <w:sz w:val="24"/>
          <w:szCs w:val="24"/>
        </w:rPr>
        <w:t xml:space="preserve"> </w:t>
      </w:r>
      <w:r w:rsidRPr="00334889">
        <w:rPr>
          <w:rFonts w:asciiTheme="minorHAnsi" w:hAnsiTheme="minorHAnsi"/>
          <w:sz w:val="24"/>
          <w:szCs w:val="24"/>
        </w:rPr>
        <w:t>White</w:t>
      </w:r>
      <w:r w:rsidR="006A5855" w:rsidRPr="00334889">
        <w:rPr>
          <w:rFonts w:asciiTheme="minorHAnsi" w:hAnsiTheme="minorHAnsi"/>
          <w:sz w:val="24"/>
          <w:szCs w:val="24"/>
        </w:rPr>
        <w:t xml:space="preserve"> </w:t>
      </w:r>
      <w:r w:rsidRPr="00334889">
        <w:rPr>
          <w:rFonts w:asciiTheme="minorHAnsi" w:hAnsiTheme="minorHAnsi"/>
          <w:sz w:val="24"/>
          <w:szCs w:val="24"/>
        </w:rPr>
        <w:t>SA,</w:t>
      </w:r>
      <w:r w:rsidR="006A5855" w:rsidRPr="00334889">
        <w:rPr>
          <w:rFonts w:asciiTheme="minorHAnsi" w:hAnsiTheme="minorHAnsi"/>
          <w:sz w:val="24"/>
          <w:szCs w:val="24"/>
        </w:rPr>
        <w:t xml:space="preserve"> </w:t>
      </w:r>
      <w:r w:rsidRPr="00334889">
        <w:rPr>
          <w:rFonts w:asciiTheme="minorHAnsi" w:hAnsiTheme="minorHAnsi"/>
          <w:sz w:val="24"/>
          <w:szCs w:val="24"/>
        </w:rPr>
        <w:t>Ntonya</w:t>
      </w:r>
      <w:r w:rsidR="006A5855" w:rsidRPr="00334889">
        <w:rPr>
          <w:rFonts w:asciiTheme="minorHAnsi" w:hAnsiTheme="minorHAnsi"/>
          <w:sz w:val="24"/>
          <w:szCs w:val="24"/>
        </w:rPr>
        <w:t xml:space="preserve"> </w:t>
      </w:r>
      <w:r w:rsidRPr="00334889">
        <w:rPr>
          <w:rFonts w:asciiTheme="minorHAnsi" w:hAnsiTheme="minorHAnsi"/>
          <w:sz w:val="24"/>
          <w:szCs w:val="24"/>
        </w:rPr>
        <w:t>C</w:t>
      </w:r>
      <w:r w:rsidR="00AC5AC2"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Reproductive</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rural</w:t>
      </w:r>
      <w:r w:rsidR="006A5855" w:rsidRPr="00334889">
        <w:rPr>
          <w:rFonts w:asciiTheme="minorHAnsi" w:hAnsiTheme="minorHAnsi"/>
          <w:sz w:val="24"/>
          <w:szCs w:val="24"/>
        </w:rPr>
        <w:t xml:space="preserve"> </w:t>
      </w:r>
      <w:r w:rsidRPr="00334889">
        <w:rPr>
          <w:rFonts w:asciiTheme="minorHAnsi" w:hAnsiTheme="minorHAnsi"/>
          <w:sz w:val="24"/>
          <w:szCs w:val="24"/>
        </w:rPr>
        <w:t>Malawi</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population-based</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Gynaecol</w:t>
      </w:r>
      <w:r w:rsidR="006A5855" w:rsidRPr="00334889">
        <w:rPr>
          <w:rFonts w:asciiTheme="minorHAnsi" w:hAnsiTheme="minorHAnsi"/>
          <w:sz w:val="24"/>
          <w:szCs w:val="24"/>
        </w:rPr>
        <w:t xml:space="preserve"> </w:t>
      </w:r>
      <w:r w:rsidRPr="00334889">
        <w:rPr>
          <w:rFonts w:asciiTheme="minorHAnsi" w:hAnsiTheme="minorHAnsi"/>
          <w:sz w:val="24"/>
          <w:szCs w:val="24"/>
        </w:rPr>
        <w:t>2003;</w:t>
      </w:r>
      <w:r w:rsidR="006A5855" w:rsidRPr="00334889">
        <w:rPr>
          <w:rFonts w:asciiTheme="minorHAnsi" w:hAnsiTheme="minorHAnsi"/>
          <w:sz w:val="24"/>
          <w:szCs w:val="24"/>
        </w:rPr>
        <w:t xml:space="preserve"> </w:t>
      </w:r>
      <w:r w:rsidRPr="00334889">
        <w:rPr>
          <w:rFonts w:asciiTheme="minorHAnsi" w:hAnsiTheme="minorHAnsi"/>
          <w:sz w:val="24"/>
          <w:szCs w:val="24"/>
        </w:rPr>
        <w:t>110:</w:t>
      </w:r>
      <w:r w:rsidR="006A5855" w:rsidRPr="00334889">
        <w:rPr>
          <w:rFonts w:asciiTheme="minorHAnsi" w:hAnsiTheme="minorHAnsi"/>
          <w:sz w:val="24"/>
          <w:szCs w:val="24"/>
        </w:rPr>
        <w:t xml:space="preserve"> </w:t>
      </w:r>
      <w:r w:rsidRPr="00334889">
        <w:rPr>
          <w:rFonts w:asciiTheme="minorHAnsi" w:hAnsiTheme="minorHAnsi"/>
          <w:sz w:val="24"/>
          <w:szCs w:val="24"/>
        </w:rPr>
        <w:t>902-8</w:t>
      </w:r>
    </w:p>
    <w:p w14:paraId="2F9FDE19" w14:textId="05DCCCC3"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Ziraba</w:t>
      </w:r>
      <w:r w:rsidR="006A5855" w:rsidRPr="00334889">
        <w:rPr>
          <w:rFonts w:asciiTheme="minorHAnsi" w:hAnsiTheme="minorHAnsi"/>
          <w:sz w:val="24"/>
          <w:szCs w:val="24"/>
        </w:rPr>
        <w:t xml:space="preserve"> </w:t>
      </w:r>
      <w:r w:rsidRPr="00334889">
        <w:rPr>
          <w:rFonts w:asciiTheme="minorHAnsi" w:hAnsiTheme="minorHAnsi"/>
          <w:sz w:val="24"/>
          <w:szCs w:val="24"/>
        </w:rPr>
        <w:t>AK,</w:t>
      </w:r>
      <w:r w:rsidR="006A5855" w:rsidRPr="00334889">
        <w:rPr>
          <w:rFonts w:asciiTheme="minorHAnsi" w:hAnsiTheme="minorHAnsi"/>
          <w:sz w:val="24"/>
          <w:szCs w:val="24"/>
        </w:rPr>
        <w:t xml:space="preserve"> </w:t>
      </w:r>
      <w:r w:rsidRPr="00334889">
        <w:rPr>
          <w:rFonts w:asciiTheme="minorHAnsi" w:hAnsiTheme="minorHAnsi"/>
          <w:sz w:val="24"/>
          <w:szCs w:val="24"/>
        </w:rPr>
        <w:t>Madise</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Mills</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Kyobutungi</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Ezrh</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informal</w:t>
      </w:r>
      <w:r w:rsidR="006A5855" w:rsidRPr="00334889">
        <w:rPr>
          <w:rFonts w:asciiTheme="minorHAnsi" w:hAnsiTheme="minorHAnsi"/>
          <w:sz w:val="24"/>
          <w:szCs w:val="24"/>
        </w:rPr>
        <w:t xml:space="preserve"> </w:t>
      </w:r>
      <w:r w:rsidRPr="00334889">
        <w:rPr>
          <w:rFonts w:asciiTheme="minorHAnsi" w:hAnsiTheme="minorHAnsi"/>
          <w:sz w:val="24"/>
          <w:szCs w:val="24"/>
        </w:rPr>
        <w:t>settlements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Nairobi</w:t>
      </w:r>
      <w:r w:rsidR="006A5855" w:rsidRPr="00334889">
        <w:rPr>
          <w:rFonts w:asciiTheme="minorHAnsi" w:hAnsiTheme="minorHAnsi"/>
          <w:sz w:val="24"/>
          <w:szCs w:val="24"/>
        </w:rPr>
        <w:t xml:space="preserve"> </w:t>
      </w:r>
      <w:r w:rsidRPr="00334889">
        <w:rPr>
          <w:rFonts w:asciiTheme="minorHAnsi" w:hAnsiTheme="minorHAnsi"/>
          <w:sz w:val="24"/>
          <w:szCs w:val="24"/>
        </w:rPr>
        <w:t>city:</w:t>
      </w:r>
      <w:r w:rsidR="006A5855" w:rsidRPr="00334889">
        <w:rPr>
          <w:rFonts w:asciiTheme="minorHAnsi" w:hAnsiTheme="minorHAnsi"/>
          <w:sz w:val="24"/>
          <w:szCs w:val="24"/>
        </w:rPr>
        <w:t xml:space="preserve"> </w:t>
      </w:r>
      <w:r w:rsidRPr="00334889">
        <w:rPr>
          <w:rFonts w:asciiTheme="minorHAnsi" w:hAnsiTheme="minorHAnsi"/>
          <w:sz w:val="24"/>
          <w:szCs w:val="24"/>
        </w:rPr>
        <w:t>what</w:t>
      </w:r>
      <w:r w:rsidR="006A5855" w:rsidRPr="00334889">
        <w:rPr>
          <w:rFonts w:asciiTheme="minorHAnsi" w:hAnsiTheme="minorHAnsi"/>
          <w:sz w:val="24"/>
          <w:szCs w:val="24"/>
        </w:rPr>
        <w:t xml:space="preserve"> </w:t>
      </w:r>
      <w:r w:rsidRPr="00334889">
        <w:rPr>
          <w:rFonts w:asciiTheme="minorHAnsi" w:hAnsiTheme="minorHAnsi"/>
          <w:sz w:val="24"/>
          <w:szCs w:val="24"/>
        </w:rPr>
        <w:t>do</w:t>
      </w:r>
      <w:r w:rsidR="006A5855" w:rsidRPr="00334889">
        <w:rPr>
          <w:rFonts w:asciiTheme="minorHAnsi" w:hAnsiTheme="minorHAnsi"/>
          <w:sz w:val="24"/>
          <w:szCs w:val="24"/>
        </w:rPr>
        <w:t xml:space="preserve"> </w:t>
      </w:r>
      <w:r w:rsidRPr="00334889">
        <w:rPr>
          <w:rFonts w:asciiTheme="minorHAnsi" w:hAnsiTheme="minorHAnsi"/>
          <w:sz w:val="24"/>
          <w:szCs w:val="24"/>
        </w:rPr>
        <w:t>we</w:t>
      </w:r>
      <w:r w:rsidR="006A5855" w:rsidRPr="00334889">
        <w:rPr>
          <w:rFonts w:asciiTheme="minorHAnsi" w:hAnsiTheme="minorHAnsi"/>
          <w:sz w:val="24"/>
          <w:szCs w:val="24"/>
        </w:rPr>
        <w:t xml:space="preserve"> </w:t>
      </w:r>
      <w:r w:rsidRPr="00334889">
        <w:rPr>
          <w:rFonts w:asciiTheme="minorHAnsi" w:hAnsiTheme="minorHAnsi"/>
          <w:sz w:val="24"/>
          <w:szCs w:val="24"/>
        </w:rPr>
        <w:t>know?</w:t>
      </w:r>
      <w:r w:rsidR="006A5855" w:rsidRPr="00334889">
        <w:rPr>
          <w:rFonts w:asciiTheme="minorHAnsi" w:hAnsiTheme="minorHAnsi"/>
          <w:sz w:val="24"/>
          <w:szCs w:val="24"/>
        </w:rPr>
        <w:t xml:space="preserve"> </w:t>
      </w:r>
      <w:r w:rsidRPr="00334889">
        <w:rPr>
          <w:rFonts w:asciiTheme="minorHAnsi" w:hAnsiTheme="minorHAnsi"/>
          <w:sz w:val="24"/>
          <w:szCs w:val="24"/>
        </w:rPr>
        <w:t>Reprod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22:</w:t>
      </w:r>
      <w:r w:rsidR="006A5855" w:rsidRPr="00334889">
        <w:rPr>
          <w:rFonts w:asciiTheme="minorHAnsi" w:hAnsiTheme="minorHAnsi"/>
          <w:sz w:val="24"/>
          <w:szCs w:val="24"/>
        </w:rPr>
        <w:t xml:space="preserve"> </w:t>
      </w:r>
      <w:r w:rsidRPr="00334889">
        <w:rPr>
          <w:rFonts w:asciiTheme="minorHAnsi" w:hAnsiTheme="minorHAnsi"/>
          <w:sz w:val="24"/>
          <w:szCs w:val="24"/>
        </w:rPr>
        <w:t>6</w:t>
      </w:r>
    </w:p>
    <w:p w14:paraId="1370B833" w14:textId="77A7D3B9"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Graham</w:t>
      </w:r>
      <w:r w:rsidR="006A5855" w:rsidRPr="00334889">
        <w:rPr>
          <w:rFonts w:asciiTheme="minorHAnsi" w:hAnsiTheme="minorHAnsi"/>
          <w:sz w:val="24"/>
          <w:szCs w:val="24"/>
        </w:rPr>
        <w:t xml:space="preserve"> </w:t>
      </w:r>
      <w:r w:rsidRPr="00334889">
        <w:rPr>
          <w:rFonts w:asciiTheme="minorHAnsi" w:hAnsiTheme="minorHAnsi"/>
          <w:sz w:val="24"/>
          <w:szCs w:val="24"/>
        </w:rPr>
        <w:t>W,</w:t>
      </w:r>
      <w:r w:rsidR="006A5855" w:rsidRPr="00334889">
        <w:rPr>
          <w:rFonts w:asciiTheme="minorHAnsi" w:hAnsiTheme="minorHAnsi"/>
          <w:sz w:val="24"/>
          <w:szCs w:val="24"/>
        </w:rPr>
        <w:t xml:space="preserve"> </w:t>
      </w:r>
      <w:r w:rsidRPr="00334889">
        <w:rPr>
          <w:rFonts w:asciiTheme="minorHAnsi" w:hAnsiTheme="minorHAnsi"/>
          <w:sz w:val="24"/>
          <w:szCs w:val="24"/>
        </w:rPr>
        <w:t>Brass</w:t>
      </w:r>
      <w:r w:rsidR="006A5855" w:rsidRPr="00334889">
        <w:rPr>
          <w:rFonts w:asciiTheme="minorHAnsi" w:hAnsiTheme="minorHAnsi"/>
          <w:sz w:val="24"/>
          <w:szCs w:val="24"/>
        </w:rPr>
        <w:t xml:space="preserve"> </w:t>
      </w:r>
      <w:r w:rsidRPr="00334889">
        <w:rPr>
          <w:rFonts w:asciiTheme="minorHAnsi" w:hAnsiTheme="minorHAnsi"/>
          <w:sz w:val="24"/>
          <w:szCs w:val="24"/>
        </w:rPr>
        <w:t>W,</w:t>
      </w:r>
      <w:r w:rsidR="006A5855" w:rsidRPr="00334889">
        <w:rPr>
          <w:rFonts w:asciiTheme="minorHAnsi" w:hAnsiTheme="minorHAnsi"/>
          <w:sz w:val="24"/>
          <w:szCs w:val="24"/>
        </w:rPr>
        <w:t xml:space="preserve"> </w:t>
      </w:r>
      <w:r w:rsidRPr="00334889">
        <w:rPr>
          <w:rFonts w:asciiTheme="minorHAnsi" w:hAnsiTheme="minorHAnsi"/>
          <w:sz w:val="24"/>
          <w:szCs w:val="24"/>
        </w:rPr>
        <w:t>Snow</w:t>
      </w:r>
      <w:r w:rsidR="006A5855" w:rsidRPr="00334889">
        <w:rPr>
          <w:rFonts w:asciiTheme="minorHAnsi" w:hAnsiTheme="minorHAnsi"/>
          <w:sz w:val="24"/>
          <w:szCs w:val="24"/>
        </w:rPr>
        <w:t xml:space="preserve"> </w:t>
      </w:r>
      <w:r w:rsidRPr="00334889">
        <w:rPr>
          <w:rFonts w:asciiTheme="minorHAnsi" w:hAnsiTheme="minorHAnsi"/>
          <w:sz w:val="24"/>
          <w:szCs w:val="24"/>
        </w:rPr>
        <w:t>RW.</w:t>
      </w:r>
      <w:r w:rsidR="006A5855" w:rsidRPr="00334889">
        <w:rPr>
          <w:rFonts w:asciiTheme="minorHAnsi" w:hAnsiTheme="minorHAnsi"/>
          <w:sz w:val="24"/>
          <w:szCs w:val="24"/>
        </w:rPr>
        <w:t xml:space="preserve"> </w:t>
      </w:r>
      <w:r w:rsidRPr="00334889">
        <w:rPr>
          <w:rFonts w:asciiTheme="minorHAnsi" w:hAnsiTheme="minorHAnsi"/>
          <w:sz w:val="24"/>
          <w:szCs w:val="24"/>
        </w:rPr>
        <w:t>Estimating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Stud</w:t>
      </w:r>
      <w:r w:rsidR="006A5855" w:rsidRPr="00334889">
        <w:rPr>
          <w:rFonts w:asciiTheme="minorHAnsi" w:hAnsiTheme="minorHAnsi"/>
          <w:sz w:val="24"/>
          <w:szCs w:val="24"/>
        </w:rPr>
        <w:t xml:space="preserve"> </w:t>
      </w:r>
      <w:r w:rsidRPr="00334889">
        <w:rPr>
          <w:rFonts w:asciiTheme="minorHAnsi" w:hAnsiTheme="minorHAnsi"/>
          <w:sz w:val="24"/>
          <w:szCs w:val="24"/>
        </w:rPr>
        <w:t>Family</w:t>
      </w:r>
      <w:r w:rsidR="006A5855" w:rsidRPr="00334889">
        <w:rPr>
          <w:rFonts w:asciiTheme="minorHAnsi" w:hAnsiTheme="minorHAnsi"/>
          <w:sz w:val="24"/>
          <w:szCs w:val="24"/>
        </w:rPr>
        <w:t xml:space="preserve"> </w:t>
      </w:r>
      <w:r w:rsidRPr="00334889">
        <w:rPr>
          <w:rFonts w:asciiTheme="minorHAnsi" w:hAnsiTheme="minorHAnsi"/>
          <w:sz w:val="24"/>
          <w:szCs w:val="24"/>
        </w:rPr>
        <w:t>Plann</w:t>
      </w:r>
      <w:r w:rsidR="006A5855" w:rsidRPr="00334889">
        <w:rPr>
          <w:rFonts w:asciiTheme="minorHAnsi" w:hAnsiTheme="minorHAnsi"/>
          <w:i/>
          <w:sz w:val="24"/>
          <w:szCs w:val="24"/>
        </w:rPr>
        <w:t xml:space="preserve"> </w:t>
      </w:r>
      <w:r w:rsidRPr="00334889">
        <w:rPr>
          <w:rFonts w:asciiTheme="minorHAnsi" w:hAnsiTheme="minorHAnsi"/>
          <w:sz w:val="24"/>
          <w:szCs w:val="24"/>
        </w:rPr>
        <w:t>1989;</w:t>
      </w:r>
      <w:r w:rsidR="006A5855" w:rsidRPr="00334889">
        <w:rPr>
          <w:rFonts w:asciiTheme="minorHAnsi" w:hAnsiTheme="minorHAnsi"/>
          <w:sz w:val="24"/>
          <w:szCs w:val="24"/>
        </w:rPr>
        <w:t xml:space="preserve"> </w:t>
      </w:r>
      <w:r w:rsidRPr="00334889">
        <w:rPr>
          <w:rFonts w:asciiTheme="minorHAnsi" w:hAnsiTheme="minorHAnsi"/>
          <w:sz w:val="24"/>
          <w:szCs w:val="24"/>
        </w:rPr>
        <w:t>20:</w:t>
      </w:r>
      <w:r w:rsidR="006A5855" w:rsidRPr="00334889">
        <w:rPr>
          <w:rFonts w:asciiTheme="minorHAnsi" w:hAnsiTheme="minorHAnsi"/>
          <w:sz w:val="24"/>
          <w:szCs w:val="24"/>
        </w:rPr>
        <w:t xml:space="preserve"> </w:t>
      </w:r>
      <w:r w:rsidRPr="00334889">
        <w:rPr>
          <w:rFonts w:asciiTheme="minorHAnsi" w:hAnsiTheme="minorHAnsi"/>
          <w:sz w:val="24"/>
          <w:szCs w:val="24"/>
        </w:rPr>
        <w:t>125-35</w:t>
      </w:r>
    </w:p>
    <w:p w14:paraId="40B93FB9" w14:textId="1CAA4FF6"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lastRenderedPageBreak/>
        <w:t>Rutenberg,</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&amp;</w:t>
      </w:r>
      <w:r w:rsidR="006A5855" w:rsidRPr="00334889">
        <w:rPr>
          <w:rFonts w:asciiTheme="minorHAnsi" w:hAnsiTheme="minorHAnsi"/>
          <w:sz w:val="24"/>
          <w:szCs w:val="24"/>
        </w:rPr>
        <w:t xml:space="preserve"> </w:t>
      </w:r>
      <w:r w:rsidRPr="00334889">
        <w:rPr>
          <w:rFonts w:asciiTheme="minorHAnsi" w:hAnsiTheme="minorHAnsi"/>
          <w:sz w:val="24"/>
          <w:szCs w:val="24"/>
        </w:rPr>
        <w:t>Sullivan,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(1991)</w:t>
      </w:r>
      <w:r w:rsidR="006A5855" w:rsidRPr="00334889">
        <w:rPr>
          <w:rFonts w:asciiTheme="minorHAnsi" w:hAnsiTheme="minorHAnsi"/>
          <w:sz w:val="24"/>
          <w:szCs w:val="24"/>
        </w:rPr>
        <w:t xml:space="preserve"> </w:t>
      </w:r>
      <w:r w:rsidRPr="00334889">
        <w:rPr>
          <w:rFonts w:asciiTheme="minorHAnsi" w:hAnsiTheme="minorHAnsi"/>
          <w:sz w:val="24"/>
          <w:szCs w:val="24"/>
        </w:rPr>
        <w:t>Direct</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indirect</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Proceedings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Demographic</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Surveys</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Conference,</w:t>
      </w:r>
      <w:r w:rsidR="006A5855" w:rsidRPr="00334889">
        <w:rPr>
          <w:rFonts w:asciiTheme="minorHAnsi" w:hAnsiTheme="minorHAnsi"/>
          <w:sz w:val="24"/>
          <w:szCs w:val="24"/>
        </w:rPr>
        <w:t xml:space="preserve"> </w:t>
      </w:r>
      <w:r w:rsidRPr="00334889">
        <w:rPr>
          <w:rFonts w:asciiTheme="minorHAnsi" w:hAnsiTheme="minorHAnsi"/>
          <w:sz w:val="24"/>
          <w:szCs w:val="24"/>
        </w:rPr>
        <w:t>5-7</w:t>
      </w:r>
      <w:r w:rsidR="006A5855" w:rsidRPr="00334889">
        <w:rPr>
          <w:rFonts w:asciiTheme="minorHAnsi" w:hAnsiTheme="minorHAnsi"/>
          <w:sz w:val="24"/>
          <w:szCs w:val="24"/>
        </w:rPr>
        <w:t xml:space="preserve"> </w:t>
      </w:r>
      <w:r w:rsidRPr="00334889">
        <w:rPr>
          <w:rFonts w:asciiTheme="minorHAnsi" w:hAnsiTheme="minorHAnsi"/>
          <w:sz w:val="24"/>
          <w:szCs w:val="24"/>
        </w:rPr>
        <w:t>August</w:t>
      </w:r>
      <w:r w:rsidR="006A5855" w:rsidRPr="00334889">
        <w:rPr>
          <w:rFonts w:asciiTheme="minorHAnsi" w:hAnsiTheme="minorHAnsi"/>
          <w:sz w:val="24"/>
          <w:szCs w:val="24"/>
        </w:rPr>
        <w:t xml:space="preserve"> </w:t>
      </w:r>
      <w:r w:rsidRPr="00334889">
        <w:rPr>
          <w:rFonts w:asciiTheme="minorHAnsi" w:hAnsiTheme="minorHAnsi"/>
          <w:sz w:val="24"/>
          <w:szCs w:val="24"/>
        </w:rPr>
        <w:t>1991,</w:t>
      </w:r>
      <w:r w:rsidR="006A5855" w:rsidRPr="00334889">
        <w:rPr>
          <w:rFonts w:asciiTheme="minorHAnsi" w:hAnsiTheme="minorHAnsi"/>
          <w:sz w:val="24"/>
          <w:szCs w:val="24"/>
        </w:rPr>
        <w:t xml:space="preserve"> </w:t>
      </w:r>
      <w:r w:rsidRPr="00334889">
        <w:rPr>
          <w:rFonts w:asciiTheme="minorHAnsi" w:hAnsiTheme="minorHAnsi"/>
          <w:sz w:val="24"/>
          <w:szCs w:val="24"/>
        </w:rPr>
        <w:t>Washington,</w:t>
      </w:r>
      <w:r w:rsidR="006A5855" w:rsidRPr="00334889">
        <w:rPr>
          <w:rFonts w:asciiTheme="minorHAnsi" w:hAnsiTheme="minorHAnsi"/>
          <w:sz w:val="24"/>
          <w:szCs w:val="24"/>
        </w:rPr>
        <w:t xml:space="preserve"> </w:t>
      </w:r>
      <w:r w:rsidRPr="00334889">
        <w:rPr>
          <w:rFonts w:asciiTheme="minorHAnsi" w:hAnsiTheme="minorHAnsi"/>
          <w:sz w:val="24"/>
          <w:szCs w:val="24"/>
        </w:rPr>
        <w:t>DC,</w:t>
      </w:r>
      <w:r w:rsidR="006A5855" w:rsidRPr="00334889">
        <w:rPr>
          <w:rFonts w:asciiTheme="minorHAnsi" w:hAnsiTheme="minorHAnsi"/>
          <w:sz w:val="24"/>
          <w:szCs w:val="24"/>
        </w:rPr>
        <w:t xml:space="preserve"> </w:t>
      </w:r>
      <w:r w:rsidRPr="00334889">
        <w:rPr>
          <w:rFonts w:asciiTheme="minorHAnsi" w:hAnsiTheme="minorHAnsi"/>
          <w:sz w:val="24"/>
          <w:szCs w:val="24"/>
        </w:rPr>
        <w:t>USA.</w:t>
      </w:r>
      <w:r w:rsidR="006A5855" w:rsidRPr="00334889">
        <w:rPr>
          <w:rFonts w:asciiTheme="minorHAnsi" w:hAnsiTheme="minorHAnsi"/>
          <w:sz w:val="24"/>
          <w:szCs w:val="24"/>
        </w:rPr>
        <w:t xml:space="preserve"> </w:t>
      </w:r>
      <w:r w:rsidRPr="00334889">
        <w:rPr>
          <w:rFonts w:asciiTheme="minorHAnsi" w:hAnsiTheme="minorHAnsi"/>
          <w:sz w:val="24"/>
          <w:szCs w:val="24"/>
        </w:rPr>
        <w:t>Vol.</w:t>
      </w:r>
      <w:r w:rsidR="006A5855" w:rsidRPr="00334889">
        <w:rPr>
          <w:rFonts w:asciiTheme="minorHAnsi" w:hAnsiTheme="minorHAnsi"/>
          <w:sz w:val="24"/>
          <w:szCs w:val="24"/>
        </w:rPr>
        <w:t xml:space="preserve"> </w:t>
      </w:r>
      <w:r w:rsidRPr="00334889">
        <w:rPr>
          <w:rFonts w:asciiTheme="minorHAnsi" w:hAnsiTheme="minorHAnsi"/>
          <w:sz w:val="24"/>
          <w:szCs w:val="24"/>
        </w:rPr>
        <w:t>3</w:t>
      </w:r>
      <w:r w:rsidR="006A5855" w:rsidRPr="00334889">
        <w:rPr>
          <w:rFonts w:asciiTheme="minorHAnsi" w:hAnsiTheme="minorHAnsi"/>
          <w:sz w:val="24"/>
          <w:szCs w:val="24"/>
        </w:rPr>
        <w:t xml:space="preserve"> </w:t>
      </w:r>
      <w:r w:rsidRPr="00334889">
        <w:rPr>
          <w:rFonts w:asciiTheme="minorHAnsi" w:hAnsiTheme="minorHAnsi"/>
          <w:sz w:val="24"/>
          <w:szCs w:val="24"/>
        </w:rPr>
        <w:t>Institute</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Resource</w:t>
      </w:r>
    </w:p>
    <w:p w14:paraId="44029053" w14:textId="094B3F7F" w:rsidR="00A575C4" w:rsidRPr="00334889" w:rsidRDefault="00A575C4" w:rsidP="00286152">
      <w:pPr>
        <w:pStyle w:val="ListParagraph"/>
        <w:numPr>
          <w:ilvl w:val="0"/>
          <w:numId w:val="36"/>
        </w:numPr>
        <w:ind w:left="426" w:hanging="426"/>
        <w:jc w:val="both"/>
        <w:rPr>
          <w:rStyle w:val="Hyperlink"/>
          <w:rFonts w:asciiTheme="minorHAnsi" w:hAnsiTheme="minorHAnsi"/>
          <w:color w:val="auto"/>
          <w:sz w:val="24"/>
          <w:szCs w:val="24"/>
          <w:u w:val="none"/>
        </w:rPr>
      </w:pPr>
      <w:r w:rsidRPr="00334889">
        <w:rPr>
          <w:rFonts w:asciiTheme="minorHAnsi" w:eastAsiaTheme="minorHAnsi" w:hAnsiTheme="minorHAnsi"/>
          <w:sz w:val="24"/>
          <w:szCs w:val="24"/>
          <w:lang w:eastAsia="en-US"/>
        </w:rPr>
        <w:t>Stanton</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C,</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Abderrahim</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N,</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Hill</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K,</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Macro</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International.</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Institute</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for</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Resource</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Development</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Health</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S.</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DHS</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maternal</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mortality</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indicators:</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an</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assessment</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of</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data</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quality</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and</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implications</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for</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data</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use.</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Calverton,</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MD:</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Demographic</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and</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Health</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Surveys,</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Macro</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International,</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Inc.;</w:t>
      </w:r>
      <w:r w:rsidR="006A5855" w:rsidRPr="00334889">
        <w:rPr>
          <w:rFonts w:asciiTheme="minorHAnsi" w:eastAsiaTheme="minorHAnsi" w:hAnsiTheme="minorHAnsi"/>
          <w:sz w:val="24"/>
          <w:szCs w:val="24"/>
          <w:lang w:eastAsia="en-US"/>
        </w:rPr>
        <w:t xml:space="preserve"> </w:t>
      </w:r>
      <w:r w:rsidRPr="00334889">
        <w:rPr>
          <w:rFonts w:asciiTheme="minorHAnsi" w:eastAsiaTheme="minorHAnsi" w:hAnsiTheme="minorHAnsi"/>
          <w:sz w:val="24"/>
          <w:szCs w:val="24"/>
          <w:lang w:eastAsia="en-US"/>
        </w:rPr>
        <w:t>1997.</w:t>
      </w:r>
      <w:r w:rsidR="006A5855" w:rsidRPr="00334889">
        <w:rPr>
          <w:rFonts w:asciiTheme="minorHAnsi" w:hAnsiTheme="minorHAnsi"/>
          <w:sz w:val="24"/>
          <w:szCs w:val="24"/>
        </w:rPr>
        <w:t xml:space="preserve"> </w:t>
      </w:r>
      <w:r w:rsidRPr="00334889">
        <w:rPr>
          <w:rFonts w:asciiTheme="minorHAnsi" w:hAnsiTheme="minorHAnsi"/>
          <w:sz w:val="24"/>
          <w:szCs w:val="24"/>
        </w:rPr>
        <w:t>Available</w:t>
      </w:r>
      <w:r w:rsidR="006A5855" w:rsidRPr="00334889">
        <w:rPr>
          <w:rFonts w:asciiTheme="minorHAnsi" w:hAnsiTheme="minorHAnsi"/>
          <w:sz w:val="24"/>
          <w:szCs w:val="24"/>
        </w:rPr>
        <w:t xml:space="preserve"> </w:t>
      </w:r>
      <w:r w:rsidRPr="00334889">
        <w:rPr>
          <w:rFonts w:asciiTheme="minorHAnsi" w:hAnsiTheme="minorHAnsi"/>
          <w:sz w:val="24"/>
          <w:szCs w:val="24"/>
        </w:rPr>
        <w:t>from:</w:t>
      </w:r>
      <w:r w:rsidR="006A5855" w:rsidRPr="00334889">
        <w:rPr>
          <w:rFonts w:asciiTheme="minorHAnsi" w:hAnsiTheme="minorHAnsi"/>
          <w:sz w:val="24"/>
          <w:szCs w:val="24"/>
        </w:rPr>
        <w:t xml:space="preserve"> </w:t>
      </w:r>
      <w:hyperlink r:id="rId19" w:history="1">
        <w:r w:rsidRPr="00334889">
          <w:rPr>
            <w:rStyle w:val="Hyperlink"/>
            <w:rFonts w:asciiTheme="minorHAnsi" w:hAnsiTheme="minorHAnsi"/>
            <w:sz w:val="24"/>
            <w:szCs w:val="24"/>
          </w:rPr>
          <w:t>https://dhsprogram.com/pubs/pdf/AR4/AR4.pdf</w:t>
        </w:r>
      </w:hyperlink>
    </w:p>
    <w:p w14:paraId="4B454D1B" w14:textId="6F1120E3"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Moseson</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sz w:val="24"/>
          <w:szCs w:val="24"/>
        </w:rPr>
        <w:t>Massaquoi</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Bawo</w:t>
      </w:r>
      <w:r w:rsidR="006A5855" w:rsidRPr="00334889">
        <w:rPr>
          <w:rFonts w:asciiTheme="minorHAnsi" w:hAnsiTheme="minorHAnsi"/>
          <w:sz w:val="24"/>
          <w:szCs w:val="24"/>
        </w:rPr>
        <w:t xml:space="preserve"> </w:t>
      </w:r>
      <w:r w:rsidRPr="00334889">
        <w:rPr>
          <w:rFonts w:asciiTheme="minorHAnsi" w:hAnsiTheme="minorHAnsi"/>
          <w:sz w:val="24"/>
          <w:szCs w:val="24"/>
        </w:rPr>
        <w:t>L,</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Estimation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neonatal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at</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subnational</w:t>
      </w:r>
      <w:r w:rsidR="006A5855" w:rsidRPr="00334889">
        <w:rPr>
          <w:rFonts w:asciiTheme="minorHAnsi" w:hAnsiTheme="minorHAnsi"/>
          <w:sz w:val="24"/>
          <w:szCs w:val="24"/>
        </w:rPr>
        <w:t xml:space="preserve"> </w:t>
      </w:r>
      <w:r w:rsidRPr="00334889">
        <w:rPr>
          <w:rFonts w:asciiTheme="minorHAnsi" w:hAnsiTheme="minorHAnsi"/>
          <w:sz w:val="24"/>
          <w:szCs w:val="24"/>
        </w:rPr>
        <w:t>level</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Liberia.</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Gynecol</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127:</w:t>
      </w:r>
      <w:r w:rsidR="006A5855" w:rsidRPr="00334889">
        <w:rPr>
          <w:rFonts w:asciiTheme="minorHAnsi" w:hAnsiTheme="minorHAnsi"/>
          <w:sz w:val="24"/>
          <w:szCs w:val="24"/>
        </w:rPr>
        <w:t xml:space="preserve"> </w:t>
      </w:r>
      <w:r w:rsidRPr="00334889">
        <w:rPr>
          <w:rFonts w:asciiTheme="minorHAnsi" w:hAnsiTheme="minorHAnsi"/>
          <w:sz w:val="24"/>
          <w:szCs w:val="24"/>
        </w:rPr>
        <w:t>194-200</w:t>
      </w:r>
    </w:p>
    <w:p w14:paraId="5063A283" w14:textId="6773BED7"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Adegoke</w:t>
      </w:r>
      <w:r w:rsidR="006A5855" w:rsidRPr="00334889">
        <w:rPr>
          <w:rFonts w:asciiTheme="minorHAnsi" w:hAnsiTheme="minorHAnsi"/>
          <w:sz w:val="24"/>
          <w:szCs w:val="24"/>
        </w:rPr>
        <w:t xml:space="preserve"> </w:t>
      </w:r>
      <w:r w:rsidRPr="00334889">
        <w:rPr>
          <w:rFonts w:asciiTheme="minorHAnsi" w:hAnsiTheme="minorHAnsi"/>
          <w:sz w:val="24"/>
          <w:szCs w:val="24"/>
        </w:rPr>
        <w:t>AA,</w:t>
      </w:r>
      <w:r w:rsidR="006A5855" w:rsidRPr="00334889">
        <w:rPr>
          <w:rFonts w:asciiTheme="minorHAnsi" w:hAnsiTheme="minorHAnsi"/>
          <w:sz w:val="24"/>
          <w:szCs w:val="24"/>
        </w:rPr>
        <w:t xml:space="preserve"> </w:t>
      </w:r>
      <w:r w:rsidRPr="00334889">
        <w:rPr>
          <w:rFonts w:asciiTheme="minorHAnsi" w:hAnsiTheme="minorHAnsi"/>
          <w:sz w:val="24"/>
          <w:szCs w:val="24"/>
        </w:rPr>
        <w:t>Campbell</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Thomson</w:t>
      </w:r>
      <w:r w:rsidR="006A5855" w:rsidRPr="00334889">
        <w:rPr>
          <w:rFonts w:asciiTheme="minorHAnsi" w:hAnsiTheme="minorHAnsi"/>
          <w:sz w:val="24"/>
          <w:szCs w:val="24"/>
        </w:rPr>
        <w:t xml:space="preserve"> </w:t>
      </w:r>
      <w:r w:rsidRPr="00334889">
        <w:rPr>
          <w:rFonts w:asciiTheme="minorHAnsi" w:hAnsiTheme="minorHAnsi"/>
          <w:sz w:val="24"/>
          <w:szCs w:val="24"/>
        </w:rPr>
        <w:t>AM,</w:t>
      </w:r>
      <w:r w:rsidR="006A5855" w:rsidRPr="00334889">
        <w:rPr>
          <w:rFonts w:asciiTheme="minorHAnsi" w:hAnsiTheme="minorHAnsi"/>
          <w:sz w:val="24"/>
          <w:szCs w:val="24"/>
        </w:rPr>
        <w:t xml:space="preserve"> </w:t>
      </w:r>
      <w:r w:rsidRPr="00334889">
        <w:rPr>
          <w:rFonts w:asciiTheme="minorHAnsi" w:hAnsiTheme="minorHAnsi"/>
          <w:sz w:val="24"/>
          <w:szCs w:val="24"/>
        </w:rPr>
        <w:t>Ogundeji</w:t>
      </w:r>
      <w:r w:rsidR="006A5855" w:rsidRPr="00334889">
        <w:rPr>
          <w:rFonts w:asciiTheme="minorHAnsi" w:hAnsiTheme="minorHAnsi"/>
          <w:sz w:val="24"/>
          <w:szCs w:val="24"/>
        </w:rPr>
        <w:t xml:space="preserve"> </w:t>
      </w:r>
      <w:r w:rsidRPr="00334889">
        <w:rPr>
          <w:rFonts w:asciiTheme="minorHAnsi" w:hAnsiTheme="minorHAnsi"/>
          <w:sz w:val="24"/>
          <w:szCs w:val="24"/>
        </w:rPr>
        <w:t>MO,</w:t>
      </w:r>
      <w:r w:rsidR="006A5855" w:rsidRPr="00334889">
        <w:rPr>
          <w:rFonts w:asciiTheme="minorHAnsi" w:hAnsiTheme="minorHAnsi"/>
          <w:sz w:val="24"/>
          <w:szCs w:val="24"/>
        </w:rPr>
        <w:t xml:space="preserve"> </w:t>
      </w:r>
      <w:r w:rsidRPr="00334889">
        <w:rPr>
          <w:rFonts w:asciiTheme="minorHAnsi" w:hAnsiTheme="minorHAnsi"/>
          <w:sz w:val="24"/>
          <w:szCs w:val="24"/>
        </w:rPr>
        <w:t>Lawoyin</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Community</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south</w:t>
      </w:r>
      <w:r w:rsidR="006A5855" w:rsidRPr="00334889">
        <w:rPr>
          <w:rFonts w:asciiTheme="minorHAnsi" w:hAnsiTheme="minorHAnsi"/>
          <w:sz w:val="24"/>
          <w:szCs w:val="24"/>
        </w:rPr>
        <w:t xml:space="preserve"> </w:t>
      </w:r>
      <w:r w:rsidRPr="00334889">
        <w:rPr>
          <w:rFonts w:asciiTheme="minorHAnsi" w:hAnsiTheme="minorHAnsi"/>
          <w:sz w:val="24"/>
          <w:szCs w:val="24"/>
        </w:rPr>
        <w:t>west</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sz w:val="24"/>
          <w:szCs w:val="24"/>
        </w:rPr>
        <w:t>How</w:t>
      </w:r>
      <w:r w:rsidR="006A5855" w:rsidRPr="00334889">
        <w:rPr>
          <w:rFonts w:asciiTheme="minorHAnsi" w:hAnsiTheme="minorHAnsi"/>
          <w:sz w:val="24"/>
          <w:szCs w:val="24"/>
        </w:rPr>
        <w:t xml:space="preserve"> </w:t>
      </w:r>
      <w:r w:rsidRPr="00334889">
        <w:rPr>
          <w:rFonts w:asciiTheme="minorHAnsi" w:hAnsiTheme="minorHAnsi"/>
          <w:sz w:val="24"/>
          <w:szCs w:val="24"/>
        </w:rPr>
        <w:t>applicable</w:t>
      </w:r>
      <w:r w:rsidR="006A5855" w:rsidRPr="00334889">
        <w:rPr>
          <w:rFonts w:asciiTheme="minorHAnsi" w:hAnsiTheme="minorHAnsi"/>
          <w:sz w:val="24"/>
          <w:szCs w:val="24"/>
        </w:rPr>
        <w:t xml:space="preserve"> </w:t>
      </w:r>
      <w:r w:rsidRPr="00334889">
        <w:rPr>
          <w:rFonts w:asciiTheme="minorHAnsi" w:hAnsiTheme="minorHAnsi"/>
          <w:sz w:val="24"/>
          <w:szCs w:val="24"/>
        </w:rPr>
        <w:t>is</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iCs/>
          <w:sz w:val="24"/>
          <w:szCs w:val="24"/>
        </w:rPr>
        <w:t>Matern</w:t>
      </w:r>
      <w:r w:rsidR="006A5855" w:rsidRPr="00334889">
        <w:rPr>
          <w:rFonts w:asciiTheme="minorHAnsi" w:hAnsiTheme="minorHAnsi"/>
          <w:iCs/>
          <w:sz w:val="24"/>
          <w:szCs w:val="24"/>
        </w:rPr>
        <w:t xml:space="preserve"> </w:t>
      </w:r>
      <w:r w:rsidRPr="00334889">
        <w:rPr>
          <w:rFonts w:asciiTheme="minorHAnsi" w:hAnsiTheme="minorHAnsi"/>
          <w:iCs/>
          <w:sz w:val="24"/>
          <w:szCs w:val="24"/>
        </w:rPr>
        <w:t>Child</w:t>
      </w:r>
      <w:r w:rsidR="006A5855" w:rsidRPr="00334889">
        <w:rPr>
          <w:rFonts w:asciiTheme="minorHAnsi" w:hAnsiTheme="minorHAnsi"/>
          <w:iCs/>
          <w:sz w:val="24"/>
          <w:szCs w:val="24"/>
        </w:rPr>
        <w:t xml:space="preserve"> </w:t>
      </w:r>
      <w:r w:rsidRPr="00334889">
        <w:rPr>
          <w:rFonts w:asciiTheme="minorHAnsi" w:hAnsiTheme="minorHAnsi"/>
          <w:iCs/>
          <w:sz w:val="24"/>
          <w:szCs w:val="24"/>
        </w:rPr>
        <w:t>Hlth</w:t>
      </w:r>
      <w:r w:rsidR="006A5855" w:rsidRPr="00334889">
        <w:rPr>
          <w:rFonts w:asciiTheme="minorHAnsi" w:hAnsiTheme="minorHAnsi"/>
          <w:iCs/>
          <w:sz w:val="24"/>
          <w:szCs w:val="24"/>
        </w:rPr>
        <w:t xml:space="preserve"> </w:t>
      </w:r>
      <w:r w:rsidRPr="00334889">
        <w:rPr>
          <w:rFonts w:asciiTheme="minorHAnsi" w:hAnsiTheme="minorHAnsi"/>
          <w:iCs/>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2013;</w:t>
      </w:r>
      <w:r w:rsidR="006A5855" w:rsidRPr="00334889">
        <w:rPr>
          <w:rFonts w:asciiTheme="minorHAnsi" w:hAnsiTheme="minorHAnsi"/>
          <w:sz w:val="24"/>
          <w:szCs w:val="24"/>
        </w:rPr>
        <w:t xml:space="preserve"> </w:t>
      </w:r>
      <w:r w:rsidRPr="00334889">
        <w:rPr>
          <w:rFonts w:asciiTheme="minorHAnsi" w:hAnsiTheme="minorHAnsi"/>
          <w:sz w:val="24"/>
          <w:szCs w:val="24"/>
        </w:rPr>
        <w:t>17:</w:t>
      </w:r>
      <w:r w:rsidR="006A5855" w:rsidRPr="00334889">
        <w:rPr>
          <w:rFonts w:asciiTheme="minorHAnsi" w:hAnsiTheme="minorHAnsi"/>
          <w:sz w:val="24"/>
          <w:szCs w:val="24"/>
        </w:rPr>
        <w:t xml:space="preserve"> </w:t>
      </w:r>
      <w:r w:rsidRPr="00334889">
        <w:rPr>
          <w:rFonts w:asciiTheme="minorHAnsi" w:hAnsiTheme="minorHAnsi"/>
          <w:sz w:val="24"/>
          <w:szCs w:val="24"/>
        </w:rPr>
        <w:t>319-29</w:t>
      </w:r>
    </w:p>
    <w:p w14:paraId="40A02AE4" w14:textId="798F6917"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Oye-Adeniran</w:t>
      </w:r>
      <w:r w:rsidR="006A5855" w:rsidRPr="00334889">
        <w:rPr>
          <w:rFonts w:asciiTheme="minorHAnsi" w:hAnsiTheme="minorHAnsi"/>
          <w:sz w:val="24"/>
          <w:szCs w:val="24"/>
        </w:rPr>
        <w:t xml:space="preserve"> </w:t>
      </w:r>
      <w:r w:rsidRPr="00334889">
        <w:rPr>
          <w:rFonts w:asciiTheme="minorHAnsi" w:hAnsiTheme="minorHAnsi"/>
          <w:sz w:val="24"/>
          <w:szCs w:val="24"/>
        </w:rPr>
        <w:t>BA,</w:t>
      </w:r>
      <w:r w:rsidR="006A5855" w:rsidRPr="00334889">
        <w:rPr>
          <w:rFonts w:asciiTheme="minorHAnsi" w:hAnsiTheme="minorHAnsi"/>
          <w:sz w:val="24"/>
          <w:szCs w:val="24"/>
        </w:rPr>
        <w:t xml:space="preserve"> </w:t>
      </w:r>
      <w:r w:rsidRPr="00334889">
        <w:rPr>
          <w:rFonts w:asciiTheme="minorHAnsi" w:hAnsiTheme="minorHAnsi"/>
          <w:sz w:val="24"/>
          <w:szCs w:val="24"/>
        </w:rPr>
        <w:t>Odeyemi</w:t>
      </w:r>
      <w:r w:rsidR="006A5855" w:rsidRPr="00334889">
        <w:rPr>
          <w:rFonts w:asciiTheme="minorHAnsi" w:hAnsiTheme="minorHAnsi"/>
          <w:sz w:val="24"/>
          <w:szCs w:val="24"/>
        </w:rPr>
        <w:t xml:space="preserve"> </w:t>
      </w:r>
      <w:r w:rsidRPr="00334889">
        <w:rPr>
          <w:rFonts w:asciiTheme="minorHAnsi" w:hAnsiTheme="minorHAnsi"/>
          <w:sz w:val="24"/>
          <w:szCs w:val="24"/>
        </w:rPr>
        <w:t>KA,</w:t>
      </w:r>
      <w:r w:rsidR="006A5855" w:rsidRPr="00334889">
        <w:rPr>
          <w:rFonts w:asciiTheme="minorHAnsi" w:hAnsiTheme="minorHAnsi"/>
          <w:sz w:val="24"/>
          <w:szCs w:val="24"/>
        </w:rPr>
        <w:t xml:space="preserve"> </w:t>
      </w:r>
      <w:r w:rsidRPr="00334889">
        <w:rPr>
          <w:rFonts w:asciiTheme="minorHAnsi" w:hAnsiTheme="minorHAnsi"/>
          <w:sz w:val="24"/>
          <w:szCs w:val="24"/>
        </w:rPr>
        <w:t>Gbadegesin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use</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estimating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ratio</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Lagos</w:t>
      </w:r>
      <w:r w:rsidR="006A5855" w:rsidRPr="00334889">
        <w:rPr>
          <w:rFonts w:asciiTheme="minorHAnsi" w:hAnsiTheme="minorHAnsi"/>
          <w:sz w:val="24"/>
          <w:szCs w:val="24"/>
        </w:rPr>
        <w:t xml:space="preserve"> </w:t>
      </w:r>
      <w:r w:rsidRPr="00334889">
        <w:rPr>
          <w:rFonts w:asciiTheme="minorHAnsi" w:hAnsiTheme="minorHAnsi"/>
          <w:sz w:val="24"/>
          <w:szCs w:val="24"/>
        </w:rPr>
        <w:t>state,</w:t>
      </w:r>
      <w:r w:rsidR="006A5855" w:rsidRPr="00334889">
        <w:rPr>
          <w:rFonts w:asciiTheme="minorHAnsi" w:hAnsiTheme="minorHAnsi"/>
          <w:sz w:val="24"/>
          <w:szCs w:val="24"/>
        </w:rPr>
        <w:t xml:space="preserve"> </w:t>
      </w:r>
      <w:r w:rsidRPr="00334889">
        <w:rPr>
          <w:rFonts w:asciiTheme="minorHAnsi" w:hAnsiTheme="minorHAnsi"/>
          <w:sz w:val="24"/>
          <w:szCs w:val="24"/>
        </w:rPr>
        <w:t>Nigeria.</w:t>
      </w:r>
      <w:r w:rsidR="006A5855" w:rsidRPr="00334889">
        <w:rPr>
          <w:rFonts w:asciiTheme="minorHAnsi" w:hAnsiTheme="minorHAnsi"/>
          <w:sz w:val="24"/>
          <w:szCs w:val="24"/>
        </w:rPr>
        <w:t xml:space="preserve"> </w:t>
      </w:r>
      <w:r w:rsidRPr="00334889">
        <w:rPr>
          <w:rFonts w:asciiTheme="minorHAnsi" w:hAnsiTheme="minorHAnsi"/>
          <w:iCs/>
          <w:sz w:val="24"/>
          <w:szCs w:val="24"/>
        </w:rPr>
        <w:t>J</w:t>
      </w:r>
      <w:r w:rsidR="006A5855" w:rsidRPr="00334889">
        <w:rPr>
          <w:rFonts w:asciiTheme="minorHAnsi" w:hAnsiTheme="minorHAnsi"/>
          <w:iCs/>
          <w:sz w:val="24"/>
          <w:szCs w:val="24"/>
        </w:rPr>
        <w:t xml:space="preserve"> </w:t>
      </w:r>
      <w:r w:rsidRPr="00334889">
        <w:rPr>
          <w:rFonts w:asciiTheme="minorHAnsi" w:hAnsiTheme="minorHAnsi"/>
          <w:iCs/>
          <w:sz w:val="24"/>
          <w:szCs w:val="24"/>
        </w:rPr>
        <w:t>Obstet</w:t>
      </w:r>
      <w:r w:rsidR="006A5855" w:rsidRPr="00334889">
        <w:rPr>
          <w:rFonts w:asciiTheme="minorHAnsi" w:hAnsiTheme="minorHAnsi"/>
          <w:iCs/>
          <w:sz w:val="24"/>
          <w:szCs w:val="24"/>
        </w:rPr>
        <w:t xml:space="preserve"> </w:t>
      </w:r>
      <w:r w:rsidRPr="00334889">
        <w:rPr>
          <w:rFonts w:asciiTheme="minorHAnsi" w:hAnsiTheme="minorHAnsi"/>
          <w:iCs/>
          <w:sz w:val="24"/>
          <w:szCs w:val="24"/>
        </w:rPr>
        <w:t>Gynaecol</w:t>
      </w:r>
      <w:r w:rsidR="006A5855" w:rsidRPr="00334889">
        <w:rPr>
          <w:rFonts w:asciiTheme="minorHAnsi" w:hAnsiTheme="minorHAnsi"/>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31:</w:t>
      </w:r>
      <w:r w:rsidR="006A5855" w:rsidRPr="00334889">
        <w:rPr>
          <w:rFonts w:asciiTheme="minorHAnsi" w:hAnsiTheme="minorHAnsi"/>
          <w:sz w:val="24"/>
          <w:szCs w:val="24"/>
        </w:rPr>
        <w:t xml:space="preserve"> </w:t>
      </w:r>
      <w:r w:rsidRPr="00334889">
        <w:rPr>
          <w:rFonts w:asciiTheme="minorHAnsi" w:hAnsiTheme="minorHAnsi"/>
          <w:sz w:val="24"/>
          <w:szCs w:val="24"/>
        </w:rPr>
        <w:t>315-9</w:t>
      </w:r>
    </w:p>
    <w:p w14:paraId="62B0B47E" w14:textId="0265C8FE" w:rsidR="00A575C4" w:rsidRPr="00334889" w:rsidRDefault="00A575C4"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Aa</w:t>
      </w:r>
      <w:r w:rsidR="006A5855" w:rsidRPr="00334889">
        <w:rPr>
          <w:rFonts w:asciiTheme="minorHAnsi" w:hAnsiTheme="minorHAnsi"/>
          <w:sz w:val="24"/>
          <w:szCs w:val="24"/>
        </w:rPr>
        <w:t xml:space="preserve"> </w:t>
      </w:r>
      <w:r w:rsidRPr="00334889">
        <w:rPr>
          <w:rFonts w:asciiTheme="minorHAnsi" w:hAnsiTheme="minorHAnsi"/>
          <w:sz w:val="24"/>
          <w:szCs w:val="24"/>
        </w:rPr>
        <w:t>I,</w:t>
      </w:r>
      <w:r w:rsidR="006A5855" w:rsidRPr="00334889">
        <w:rPr>
          <w:rFonts w:asciiTheme="minorHAnsi" w:hAnsiTheme="minorHAnsi"/>
          <w:sz w:val="24"/>
          <w:szCs w:val="24"/>
        </w:rPr>
        <w:t xml:space="preserve"> </w:t>
      </w:r>
      <w:r w:rsidRPr="00334889">
        <w:rPr>
          <w:rFonts w:asciiTheme="minorHAnsi" w:hAnsiTheme="minorHAnsi"/>
          <w:sz w:val="24"/>
          <w:szCs w:val="24"/>
        </w:rPr>
        <w:t>Grove</w:t>
      </w:r>
      <w:r w:rsidR="006A5855" w:rsidRPr="00334889">
        <w:rPr>
          <w:rFonts w:asciiTheme="minorHAnsi" w:hAnsiTheme="minorHAnsi"/>
          <w:sz w:val="24"/>
          <w:szCs w:val="24"/>
        </w:rPr>
        <w:t xml:space="preserve"> </w:t>
      </w:r>
      <w:r w:rsidRPr="00334889">
        <w:rPr>
          <w:rFonts w:asciiTheme="minorHAnsi" w:hAnsiTheme="minorHAnsi"/>
          <w:sz w:val="24"/>
          <w:szCs w:val="24"/>
        </w:rPr>
        <w:t>MA,</w:t>
      </w:r>
      <w:r w:rsidR="006A5855" w:rsidRPr="00334889">
        <w:rPr>
          <w:rFonts w:asciiTheme="minorHAnsi" w:hAnsiTheme="minorHAnsi"/>
          <w:sz w:val="24"/>
          <w:szCs w:val="24"/>
        </w:rPr>
        <w:t xml:space="preserve"> </w:t>
      </w:r>
      <w:r w:rsidRPr="00334889">
        <w:rPr>
          <w:rFonts w:asciiTheme="minorHAnsi" w:hAnsiTheme="minorHAnsi"/>
          <w:sz w:val="24"/>
          <w:szCs w:val="24"/>
        </w:rPr>
        <w:t>Haugsjå</w:t>
      </w:r>
      <w:r w:rsidR="006A5855" w:rsidRPr="00334889">
        <w:rPr>
          <w:rFonts w:asciiTheme="minorHAnsi" w:hAnsiTheme="minorHAnsi"/>
          <w:sz w:val="24"/>
          <w:szCs w:val="24"/>
        </w:rPr>
        <w:t xml:space="preserve"> </w:t>
      </w:r>
      <w:r w:rsidRPr="00334889">
        <w:rPr>
          <w:rFonts w:asciiTheme="minorHAnsi" w:hAnsiTheme="minorHAnsi"/>
          <w:sz w:val="24"/>
          <w:szCs w:val="24"/>
        </w:rPr>
        <w:t>AH,</w:t>
      </w:r>
      <w:r w:rsidR="006A5855" w:rsidRPr="00334889">
        <w:rPr>
          <w:rFonts w:asciiTheme="minorHAnsi" w:hAnsiTheme="minorHAnsi"/>
          <w:sz w:val="24"/>
          <w:szCs w:val="24"/>
        </w:rPr>
        <w:t xml:space="preserve"> </w:t>
      </w:r>
      <w:r w:rsidRPr="00334889">
        <w:rPr>
          <w:rFonts w:asciiTheme="minorHAnsi" w:hAnsiTheme="minorHAnsi"/>
          <w:sz w:val="24"/>
          <w:szCs w:val="24"/>
        </w:rPr>
        <w:t>Hinderaker</w:t>
      </w:r>
      <w:r w:rsidR="006A5855" w:rsidRPr="00334889">
        <w:rPr>
          <w:rFonts w:asciiTheme="minorHAnsi" w:hAnsiTheme="minorHAnsi"/>
          <w:sz w:val="24"/>
          <w:szCs w:val="24"/>
        </w:rPr>
        <w:t xml:space="preserve"> </w:t>
      </w:r>
      <w:r w:rsidRPr="00334889">
        <w:rPr>
          <w:rFonts w:asciiTheme="minorHAnsi" w:hAnsiTheme="minorHAnsi"/>
          <w:sz w:val="24"/>
          <w:szCs w:val="24"/>
        </w:rPr>
        <w:t>SG.</w:t>
      </w:r>
      <w:r w:rsidR="006A5855" w:rsidRPr="00334889">
        <w:rPr>
          <w:rFonts w:asciiTheme="minorHAnsi" w:hAnsiTheme="minorHAnsi"/>
          <w:sz w:val="24"/>
          <w:szCs w:val="24"/>
        </w:rPr>
        <w:t xml:space="preserve"> </w:t>
      </w:r>
      <w:r w:rsidRPr="00334889">
        <w:rPr>
          <w:rFonts w:asciiTheme="minorHAnsi" w:hAnsiTheme="minorHAnsi"/>
          <w:sz w:val="24"/>
          <w:szCs w:val="24"/>
        </w:rPr>
        <w:t>High</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estimated</w:t>
      </w:r>
      <w:r w:rsidR="006A5855" w:rsidRPr="00334889">
        <w:rPr>
          <w:rFonts w:asciiTheme="minorHAnsi" w:hAnsiTheme="minorHAnsi"/>
          <w:sz w:val="24"/>
          <w:szCs w:val="24"/>
        </w:rPr>
        <w:t xml:space="preserve"> </w:t>
      </w:r>
      <w:r w:rsidRPr="00334889">
        <w:rPr>
          <w:rFonts w:asciiTheme="minorHAnsi" w:hAnsiTheme="minorHAnsi"/>
          <w:sz w:val="24"/>
          <w:szCs w:val="24"/>
        </w:rPr>
        <w:t>by</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rural</w:t>
      </w:r>
      <w:r w:rsidR="006A5855" w:rsidRPr="00334889">
        <w:rPr>
          <w:rFonts w:asciiTheme="minorHAnsi" w:hAnsiTheme="minorHAnsi"/>
          <w:sz w:val="24"/>
          <w:szCs w:val="24"/>
        </w:rPr>
        <w:t xml:space="preserve"> </w:t>
      </w:r>
      <w:r w:rsidRPr="00334889">
        <w:rPr>
          <w:rFonts w:asciiTheme="minorHAnsi" w:hAnsiTheme="minorHAnsi"/>
          <w:sz w:val="24"/>
          <w:szCs w:val="24"/>
        </w:rPr>
        <w:t>area</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Mali.</w:t>
      </w:r>
      <w:r w:rsidR="006A5855" w:rsidRPr="00334889">
        <w:rPr>
          <w:rFonts w:asciiTheme="minorHAnsi" w:hAnsiTheme="minorHAnsi"/>
          <w:sz w:val="24"/>
          <w:szCs w:val="24"/>
        </w:rPr>
        <w:t xml:space="preserve"> </w:t>
      </w:r>
      <w:r w:rsidRPr="00334889">
        <w:rPr>
          <w:rFonts w:asciiTheme="minorHAnsi" w:hAnsiTheme="minorHAnsi"/>
          <w:iCs/>
          <w:sz w:val="24"/>
          <w:szCs w:val="24"/>
        </w:rPr>
        <w:t>BMC</w:t>
      </w:r>
      <w:r w:rsidR="006A5855" w:rsidRPr="00334889">
        <w:rPr>
          <w:rFonts w:asciiTheme="minorHAnsi" w:hAnsiTheme="minorHAnsi"/>
          <w:iCs/>
          <w:sz w:val="24"/>
          <w:szCs w:val="24"/>
        </w:rPr>
        <w:t xml:space="preserve"> </w:t>
      </w:r>
      <w:r w:rsidRPr="00334889">
        <w:rPr>
          <w:rFonts w:asciiTheme="minorHAnsi" w:hAnsiTheme="minorHAnsi"/>
          <w:iCs/>
          <w:sz w:val="24"/>
          <w:szCs w:val="24"/>
        </w:rPr>
        <w:t>Pregn</w:t>
      </w:r>
      <w:r w:rsidR="006A5855" w:rsidRPr="00334889">
        <w:rPr>
          <w:rFonts w:asciiTheme="minorHAnsi" w:hAnsiTheme="minorHAnsi"/>
          <w:iCs/>
          <w:sz w:val="24"/>
          <w:szCs w:val="24"/>
        </w:rPr>
        <w:t xml:space="preserve"> </w:t>
      </w:r>
      <w:r w:rsidRPr="00334889">
        <w:rPr>
          <w:rFonts w:asciiTheme="minorHAnsi" w:hAnsiTheme="minorHAnsi"/>
          <w:iCs/>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2011;</w:t>
      </w:r>
      <w:r w:rsidR="006A5855" w:rsidRPr="00334889">
        <w:rPr>
          <w:rFonts w:asciiTheme="minorHAnsi" w:hAnsiTheme="minorHAnsi"/>
          <w:sz w:val="24"/>
          <w:szCs w:val="24"/>
        </w:rPr>
        <w:t xml:space="preserve"> </w:t>
      </w:r>
      <w:r w:rsidRPr="00334889">
        <w:rPr>
          <w:rFonts w:asciiTheme="minorHAnsi" w:hAnsiTheme="minorHAnsi"/>
          <w:sz w:val="24"/>
          <w:szCs w:val="24"/>
        </w:rPr>
        <w:t>11:</w:t>
      </w:r>
      <w:r w:rsidR="006A5855" w:rsidRPr="00334889">
        <w:rPr>
          <w:rFonts w:asciiTheme="minorHAnsi" w:hAnsiTheme="minorHAnsi"/>
          <w:sz w:val="24"/>
          <w:szCs w:val="24"/>
        </w:rPr>
        <w:t xml:space="preserve"> </w:t>
      </w:r>
      <w:r w:rsidRPr="00334889">
        <w:rPr>
          <w:rFonts w:asciiTheme="minorHAnsi" w:hAnsiTheme="minorHAnsi"/>
          <w:sz w:val="24"/>
          <w:szCs w:val="24"/>
        </w:rPr>
        <w:t>56</w:t>
      </w:r>
    </w:p>
    <w:p w14:paraId="20663747" w14:textId="622AA4EE" w:rsidR="00A575C4"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Mbaruku</w:t>
      </w:r>
      <w:r w:rsidR="006A5855" w:rsidRPr="00334889">
        <w:rPr>
          <w:rFonts w:asciiTheme="minorHAnsi" w:hAnsiTheme="minorHAnsi"/>
          <w:sz w:val="24"/>
          <w:szCs w:val="24"/>
        </w:rPr>
        <w:t xml:space="preserve"> </w:t>
      </w:r>
      <w:r w:rsidRPr="00334889">
        <w:rPr>
          <w:rFonts w:asciiTheme="minorHAnsi" w:hAnsiTheme="minorHAnsi"/>
          <w:sz w:val="24"/>
          <w:szCs w:val="24"/>
        </w:rPr>
        <w:t>G,</w:t>
      </w:r>
      <w:r w:rsidR="006A5855" w:rsidRPr="00334889">
        <w:rPr>
          <w:rFonts w:asciiTheme="minorHAnsi" w:hAnsiTheme="minorHAnsi"/>
          <w:sz w:val="24"/>
          <w:szCs w:val="24"/>
        </w:rPr>
        <w:t xml:space="preserve"> </w:t>
      </w:r>
      <w:r w:rsidRPr="00334889">
        <w:rPr>
          <w:rFonts w:asciiTheme="minorHAnsi" w:hAnsiTheme="minorHAnsi"/>
          <w:sz w:val="24"/>
          <w:szCs w:val="24"/>
        </w:rPr>
        <w:t>Vork</w:t>
      </w:r>
      <w:r w:rsidR="006A5855" w:rsidRPr="00334889">
        <w:rPr>
          <w:rFonts w:asciiTheme="minorHAnsi" w:hAnsiTheme="minorHAnsi"/>
          <w:sz w:val="24"/>
          <w:szCs w:val="24"/>
        </w:rPr>
        <w:t xml:space="preserve"> </w:t>
      </w:r>
      <w:r w:rsidRPr="00334889">
        <w:rPr>
          <w:rFonts w:asciiTheme="minorHAnsi" w:hAnsiTheme="minorHAnsi"/>
          <w:sz w:val="24"/>
          <w:szCs w:val="24"/>
        </w:rPr>
        <w:t>F,</w:t>
      </w:r>
      <w:r w:rsidR="006A5855" w:rsidRPr="00334889">
        <w:rPr>
          <w:rFonts w:asciiTheme="minorHAnsi" w:hAnsiTheme="minorHAnsi"/>
          <w:sz w:val="24"/>
          <w:szCs w:val="24"/>
        </w:rPr>
        <w:t xml:space="preserve"> </w:t>
      </w:r>
      <w:r w:rsidRPr="00334889">
        <w:rPr>
          <w:rFonts w:asciiTheme="minorHAnsi" w:hAnsiTheme="minorHAnsi"/>
          <w:sz w:val="24"/>
          <w:szCs w:val="24"/>
        </w:rPr>
        <w:t>Vyagusa</w:t>
      </w:r>
      <w:r w:rsidR="006A5855" w:rsidRPr="00334889">
        <w:rPr>
          <w:rFonts w:asciiTheme="minorHAnsi" w:hAnsiTheme="minorHAnsi"/>
          <w:sz w:val="24"/>
          <w:szCs w:val="24"/>
        </w:rPr>
        <w:t xml:space="preserve"> </w:t>
      </w:r>
      <w:r w:rsidRPr="00334889">
        <w:rPr>
          <w:rFonts w:asciiTheme="minorHAnsi" w:hAnsiTheme="minorHAnsi"/>
          <w:sz w:val="24"/>
          <w:szCs w:val="24"/>
        </w:rPr>
        <w:t>D,</w:t>
      </w:r>
      <w:r w:rsidR="006A5855" w:rsidRPr="00334889">
        <w:rPr>
          <w:rFonts w:asciiTheme="minorHAnsi" w:hAnsiTheme="minorHAnsi"/>
          <w:sz w:val="24"/>
          <w:szCs w:val="24"/>
        </w:rPr>
        <w:t xml:space="preserve"> </w:t>
      </w:r>
      <w:r w:rsidRPr="00334889">
        <w:rPr>
          <w:rFonts w:asciiTheme="minorHAnsi" w:hAnsiTheme="minorHAnsi"/>
          <w:sz w:val="24"/>
          <w:szCs w:val="24"/>
        </w:rPr>
        <w:t>Mwakipiti</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Roosmalen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western</w:t>
      </w:r>
      <w:r w:rsidR="006A5855" w:rsidRPr="00334889">
        <w:rPr>
          <w:rFonts w:asciiTheme="minorHAnsi" w:hAnsiTheme="minorHAnsi"/>
          <w:sz w:val="24"/>
          <w:szCs w:val="24"/>
        </w:rPr>
        <w:t xml:space="preserve"> </w:t>
      </w:r>
      <w:r w:rsidRPr="00334889">
        <w:rPr>
          <w:rFonts w:asciiTheme="minorHAnsi" w:hAnsiTheme="minorHAnsi"/>
          <w:sz w:val="24"/>
          <w:szCs w:val="24"/>
        </w:rPr>
        <w:t>Tanzania</w:t>
      </w:r>
      <w:r w:rsidR="006A5855" w:rsidRPr="00334889">
        <w:rPr>
          <w:rFonts w:asciiTheme="minorHAnsi" w:hAnsiTheme="minorHAnsi"/>
          <w:sz w:val="24"/>
          <w:szCs w:val="24"/>
        </w:rPr>
        <w:t xml:space="preserve"> </w:t>
      </w:r>
      <w:r w:rsidRPr="00334889">
        <w:rPr>
          <w:rFonts w:asciiTheme="minorHAnsi" w:hAnsiTheme="minorHAnsi"/>
          <w:sz w:val="24"/>
          <w:szCs w:val="24"/>
        </w:rPr>
        <w:t>by</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Afr</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Reprod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i/>
          <w:sz w:val="24"/>
          <w:szCs w:val="24"/>
        </w:rPr>
        <w:t xml:space="preserve"> </w:t>
      </w:r>
      <w:r w:rsidRPr="00334889">
        <w:rPr>
          <w:rFonts w:asciiTheme="minorHAnsi" w:hAnsiTheme="minorHAnsi"/>
          <w:sz w:val="24"/>
          <w:szCs w:val="24"/>
        </w:rPr>
        <w:t>2003;</w:t>
      </w:r>
      <w:r w:rsidR="006A5855" w:rsidRPr="00334889">
        <w:rPr>
          <w:rFonts w:asciiTheme="minorHAnsi" w:hAnsiTheme="minorHAnsi"/>
          <w:sz w:val="24"/>
          <w:szCs w:val="24"/>
        </w:rPr>
        <w:t xml:space="preserve"> </w:t>
      </w:r>
      <w:r w:rsidRPr="00334889">
        <w:rPr>
          <w:rFonts w:asciiTheme="minorHAnsi" w:hAnsiTheme="minorHAnsi"/>
          <w:sz w:val="24"/>
          <w:szCs w:val="24"/>
        </w:rPr>
        <w:t>7:</w:t>
      </w:r>
      <w:r w:rsidR="006A5855" w:rsidRPr="00334889">
        <w:rPr>
          <w:rFonts w:asciiTheme="minorHAnsi" w:hAnsiTheme="minorHAnsi"/>
          <w:sz w:val="24"/>
          <w:szCs w:val="24"/>
        </w:rPr>
        <w:t xml:space="preserve"> </w:t>
      </w:r>
      <w:r w:rsidRPr="00334889">
        <w:rPr>
          <w:rFonts w:asciiTheme="minorHAnsi" w:hAnsiTheme="minorHAnsi"/>
          <w:sz w:val="24"/>
          <w:szCs w:val="24"/>
        </w:rPr>
        <w:t>84-91</w:t>
      </w:r>
    </w:p>
    <w:p w14:paraId="4E138325" w14:textId="7C1B1705"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Font</w:t>
      </w:r>
      <w:r w:rsidR="006A5855" w:rsidRPr="00334889">
        <w:rPr>
          <w:rFonts w:asciiTheme="minorHAnsi" w:hAnsiTheme="minorHAnsi"/>
          <w:sz w:val="24"/>
          <w:szCs w:val="24"/>
        </w:rPr>
        <w:t xml:space="preserve"> </w:t>
      </w:r>
      <w:r w:rsidRPr="00334889">
        <w:rPr>
          <w:rFonts w:asciiTheme="minorHAnsi" w:hAnsiTheme="minorHAnsi"/>
          <w:sz w:val="24"/>
          <w:szCs w:val="24"/>
        </w:rPr>
        <w:t>F,</w:t>
      </w:r>
      <w:r w:rsidR="006A5855" w:rsidRPr="00334889">
        <w:rPr>
          <w:rFonts w:asciiTheme="minorHAnsi" w:hAnsiTheme="minorHAnsi"/>
          <w:sz w:val="24"/>
          <w:szCs w:val="24"/>
        </w:rPr>
        <w:t xml:space="preserve"> </w:t>
      </w:r>
      <w:r w:rsidRPr="00334889">
        <w:rPr>
          <w:rFonts w:asciiTheme="minorHAnsi" w:hAnsiTheme="minorHAnsi"/>
          <w:sz w:val="24"/>
          <w:szCs w:val="24"/>
        </w:rPr>
        <w:t>Alonso</w:t>
      </w:r>
      <w:r w:rsidR="006A5855" w:rsidRPr="00334889">
        <w:rPr>
          <w:rFonts w:asciiTheme="minorHAnsi" w:hAnsiTheme="minorHAnsi"/>
          <w:sz w:val="24"/>
          <w:szCs w:val="24"/>
        </w:rPr>
        <w:t xml:space="preserve"> </w:t>
      </w:r>
      <w:r w:rsidRPr="00334889">
        <w:rPr>
          <w:rFonts w:asciiTheme="minorHAnsi" w:hAnsiTheme="minorHAnsi"/>
          <w:sz w:val="24"/>
          <w:szCs w:val="24"/>
        </w:rPr>
        <w:t>González</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Nathan</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rural</w:t>
      </w:r>
      <w:r w:rsidR="006A5855" w:rsidRPr="00334889">
        <w:rPr>
          <w:rFonts w:asciiTheme="minorHAnsi" w:hAnsiTheme="minorHAnsi"/>
          <w:sz w:val="24"/>
          <w:szCs w:val="24"/>
        </w:rPr>
        <w:t xml:space="preserve"> </w:t>
      </w:r>
      <w:r w:rsidRPr="00334889">
        <w:rPr>
          <w:rFonts w:asciiTheme="minorHAnsi" w:hAnsiTheme="minorHAnsi"/>
          <w:sz w:val="24"/>
          <w:szCs w:val="24"/>
        </w:rPr>
        <w:t>district</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south</w:t>
      </w:r>
      <w:r w:rsidR="006A5855" w:rsidRPr="00334889">
        <w:rPr>
          <w:rFonts w:asciiTheme="minorHAnsi" w:hAnsiTheme="minorHAnsi"/>
          <w:sz w:val="24"/>
          <w:szCs w:val="24"/>
        </w:rPr>
        <w:t xml:space="preserve"> </w:t>
      </w:r>
      <w:r w:rsidRPr="00334889">
        <w:rPr>
          <w:rFonts w:asciiTheme="minorHAnsi" w:hAnsiTheme="minorHAnsi"/>
          <w:sz w:val="24"/>
          <w:szCs w:val="24"/>
        </w:rPr>
        <w:t>Eastern</w:t>
      </w:r>
      <w:r w:rsidR="006A5855" w:rsidRPr="00334889">
        <w:rPr>
          <w:rFonts w:asciiTheme="minorHAnsi" w:hAnsiTheme="minorHAnsi"/>
          <w:sz w:val="24"/>
          <w:szCs w:val="24"/>
        </w:rPr>
        <w:t xml:space="preserve"> </w:t>
      </w:r>
      <w:r w:rsidRPr="00334889">
        <w:rPr>
          <w:rFonts w:asciiTheme="minorHAnsi" w:hAnsiTheme="minorHAnsi"/>
          <w:sz w:val="24"/>
          <w:szCs w:val="24"/>
        </w:rPr>
        <w:t>Tanzania:</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application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Epidemiol</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29:</w:t>
      </w:r>
      <w:r w:rsidR="006A5855" w:rsidRPr="00334889">
        <w:rPr>
          <w:rFonts w:asciiTheme="minorHAnsi" w:hAnsiTheme="minorHAnsi"/>
          <w:sz w:val="24"/>
          <w:szCs w:val="24"/>
        </w:rPr>
        <w:t xml:space="preserve"> </w:t>
      </w:r>
      <w:r w:rsidRPr="00334889">
        <w:rPr>
          <w:rFonts w:asciiTheme="minorHAnsi" w:hAnsiTheme="minorHAnsi"/>
          <w:sz w:val="24"/>
          <w:szCs w:val="24"/>
        </w:rPr>
        <w:t>107-12</w:t>
      </w:r>
    </w:p>
    <w:p w14:paraId="26A448C9" w14:textId="2BA4A883"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Lech</w:t>
      </w:r>
      <w:r w:rsidR="006A5855" w:rsidRPr="00334889">
        <w:rPr>
          <w:rFonts w:asciiTheme="minorHAnsi" w:hAnsiTheme="minorHAnsi"/>
          <w:sz w:val="24"/>
          <w:szCs w:val="24"/>
        </w:rPr>
        <w:t xml:space="preserve"> </w:t>
      </w:r>
      <w:r w:rsidRPr="00334889">
        <w:rPr>
          <w:rFonts w:asciiTheme="minorHAnsi" w:hAnsiTheme="minorHAnsi"/>
          <w:sz w:val="24"/>
          <w:szCs w:val="24"/>
        </w:rPr>
        <w:t>MM,</w:t>
      </w:r>
      <w:r w:rsidR="006A5855" w:rsidRPr="00334889">
        <w:rPr>
          <w:rFonts w:asciiTheme="minorHAnsi" w:hAnsiTheme="minorHAnsi"/>
          <w:sz w:val="24"/>
          <w:szCs w:val="24"/>
        </w:rPr>
        <w:t xml:space="preserve"> </w:t>
      </w:r>
      <w:r w:rsidRPr="00334889">
        <w:rPr>
          <w:rFonts w:asciiTheme="minorHAnsi" w:hAnsiTheme="minorHAnsi"/>
          <w:sz w:val="24"/>
          <w:szCs w:val="24"/>
        </w:rPr>
        <w:t>Zwane</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on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Swaziland</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Paediatr</w:t>
      </w:r>
      <w:r w:rsidR="006A5855" w:rsidRPr="00334889">
        <w:rPr>
          <w:rFonts w:asciiTheme="minorHAnsi" w:hAnsiTheme="minorHAnsi"/>
          <w:sz w:val="24"/>
          <w:szCs w:val="24"/>
        </w:rPr>
        <w:t xml:space="preserve"> </w:t>
      </w:r>
      <w:r w:rsidRPr="00334889">
        <w:rPr>
          <w:rFonts w:asciiTheme="minorHAnsi" w:hAnsiTheme="minorHAnsi"/>
          <w:sz w:val="24"/>
          <w:szCs w:val="24"/>
        </w:rPr>
        <w:t>Perinat</w:t>
      </w:r>
      <w:r w:rsidR="006A5855" w:rsidRPr="00334889">
        <w:rPr>
          <w:rFonts w:asciiTheme="minorHAnsi" w:hAnsiTheme="minorHAnsi"/>
          <w:sz w:val="24"/>
          <w:szCs w:val="24"/>
        </w:rPr>
        <w:t xml:space="preserve"> </w:t>
      </w:r>
      <w:r w:rsidRPr="00334889">
        <w:rPr>
          <w:rFonts w:asciiTheme="minorHAnsi" w:hAnsiTheme="minorHAnsi"/>
          <w:sz w:val="24"/>
          <w:szCs w:val="24"/>
        </w:rPr>
        <w:t>Ep</w:t>
      </w:r>
      <w:r w:rsidR="006A5855" w:rsidRPr="00334889">
        <w:rPr>
          <w:rFonts w:asciiTheme="minorHAnsi" w:hAnsiTheme="minorHAnsi"/>
          <w:i/>
          <w:sz w:val="24"/>
          <w:szCs w:val="24"/>
        </w:rPr>
        <w:t xml:space="preserve"> </w:t>
      </w:r>
      <w:r w:rsidRPr="00334889">
        <w:rPr>
          <w:rFonts w:asciiTheme="minorHAnsi" w:hAnsiTheme="minorHAnsi"/>
          <w:sz w:val="24"/>
          <w:szCs w:val="24"/>
        </w:rPr>
        <w:t>2002;</w:t>
      </w:r>
      <w:r w:rsidR="006A5855" w:rsidRPr="00334889">
        <w:rPr>
          <w:rFonts w:asciiTheme="minorHAnsi" w:hAnsiTheme="minorHAnsi"/>
          <w:sz w:val="24"/>
          <w:szCs w:val="24"/>
        </w:rPr>
        <w:t xml:space="preserve"> </w:t>
      </w:r>
      <w:r w:rsidRPr="00334889">
        <w:rPr>
          <w:rFonts w:asciiTheme="minorHAnsi" w:hAnsiTheme="minorHAnsi"/>
          <w:sz w:val="24"/>
          <w:szCs w:val="24"/>
        </w:rPr>
        <w:t>16:</w:t>
      </w:r>
      <w:r w:rsidR="006A5855" w:rsidRPr="00334889">
        <w:rPr>
          <w:rFonts w:asciiTheme="minorHAnsi" w:hAnsiTheme="minorHAnsi"/>
          <w:sz w:val="24"/>
          <w:szCs w:val="24"/>
        </w:rPr>
        <w:t xml:space="preserve"> </w:t>
      </w:r>
      <w:r w:rsidRPr="00334889">
        <w:rPr>
          <w:rFonts w:asciiTheme="minorHAnsi" w:hAnsiTheme="minorHAnsi"/>
          <w:sz w:val="24"/>
          <w:szCs w:val="24"/>
        </w:rPr>
        <w:t>101-7</w:t>
      </w:r>
    </w:p>
    <w:p w14:paraId="49D5D5A3" w14:textId="3451539F"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Orach</w:t>
      </w:r>
      <w:r w:rsidR="006A5855" w:rsidRPr="00334889">
        <w:rPr>
          <w:rFonts w:asciiTheme="minorHAnsi" w:hAnsiTheme="minorHAnsi"/>
          <w:sz w:val="24"/>
          <w:szCs w:val="24"/>
        </w:rPr>
        <w:t xml:space="preserve"> </w:t>
      </w:r>
      <w:r w:rsidRPr="00334889">
        <w:rPr>
          <w:rFonts w:asciiTheme="minorHAnsi" w:hAnsiTheme="minorHAnsi"/>
          <w:sz w:val="24"/>
          <w:szCs w:val="24"/>
        </w:rPr>
        <w:t>CG.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estimated</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Sisterhood</w:t>
      </w:r>
      <w:r w:rsidR="006A5855" w:rsidRPr="00334889">
        <w:rPr>
          <w:rFonts w:asciiTheme="minorHAnsi" w:hAnsiTheme="minorHAnsi"/>
          <w:sz w:val="24"/>
          <w:szCs w:val="24"/>
        </w:rPr>
        <w:t xml:space="preserve"> </w:t>
      </w:r>
      <w:r w:rsidRPr="00334889">
        <w:rPr>
          <w:rFonts w:asciiTheme="minorHAnsi" w:hAnsiTheme="minorHAnsi"/>
          <w:sz w:val="24"/>
          <w:szCs w:val="24"/>
        </w:rPr>
        <w:t>method</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Gulu</w:t>
      </w:r>
      <w:r w:rsidR="006A5855" w:rsidRPr="00334889">
        <w:rPr>
          <w:rFonts w:asciiTheme="minorHAnsi" w:hAnsiTheme="minorHAnsi"/>
          <w:sz w:val="24"/>
          <w:szCs w:val="24"/>
        </w:rPr>
        <w:t xml:space="preserve"> </w:t>
      </w:r>
      <w:r w:rsidRPr="00334889">
        <w:rPr>
          <w:rFonts w:asciiTheme="minorHAnsi" w:hAnsiTheme="minorHAnsi"/>
          <w:sz w:val="24"/>
          <w:szCs w:val="24"/>
        </w:rPr>
        <w:t>district,</w:t>
      </w:r>
      <w:r w:rsidR="006A5855" w:rsidRPr="00334889">
        <w:rPr>
          <w:rFonts w:asciiTheme="minorHAnsi" w:hAnsiTheme="minorHAnsi"/>
          <w:sz w:val="24"/>
          <w:szCs w:val="24"/>
        </w:rPr>
        <w:t xml:space="preserve"> </w:t>
      </w:r>
      <w:r w:rsidRPr="00334889">
        <w:rPr>
          <w:rFonts w:asciiTheme="minorHAnsi" w:hAnsiTheme="minorHAnsi"/>
          <w:sz w:val="24"/>
          <w:szCs w:val="24"/>
        </w:rPr>
        <w:t>Uganda.</w:t>
      </w:r>
      <w:r w:rsidR="006A5855" w:rsidRPr="00334889">
        <w:rPr>
          <w:rFonts w:asciiTheme="minorHAnsi" w:hAnsiTheme="minorHAnsi"/>
          <w:sz w:val="24"/>
          <w:szCs w:val="24"/>
        </w:rPr>
        <w:t xml:space="preserve"> </w:t>
      </w:r>
      <w:r w:rsidRPr="00334889">
        <w:rPr>
          <w:rFonts w:asciiTheme="minorHAnsi" w:hAnsiTheme="minorHAnsi"/>
          <w:sz w:val="24"/>
          <w:szCs w:val="24"/>
        </w:rPr>
        <w:t>Trop</w:t>
      </w:r>
      <w:r w:rsidR="006A5855" w:rsidRPr="00334889">
        <w:rPr>
          <w:rFonts w:asciiTheme="minorHAnsi" w:hAnsiTheme="minorHAnsi"/>
          <w:sz w:val="24"/>
          <w:szCs w:val="24"/>
        </w:rPr>
        <w:t xml:space="preserve"> </w:t>
      </w:r>
      <w:r w:rsidRPr="00334889">
        <w:rPr>
          <w:rFonts w:asciiTheme="minorHAnsi" w:hAnsiTheme="minorHAnsi"/>
          <w:sz w:val="24"/>
          <w:szCs w:val="24"/>
        </w:rPr>
        <w:t>Doct</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30:</w:t>
      </w:r>
      <w:r w:rsidR="006A5855" w:rsidRPr="00334889">
        <w:rPr>
          <w:rFonts w:asciiTheme="minorHAnsi" w:hAnsiTheme="minorHAnsi"/>
          <w:sz w:val="24"/>
          <w:szCs w:val="24"/>
        </w:rPr>
        <w:t xml:space="preserve"> </w:t>
      </w:r>
      <w:r w:rsidRPr="00334889">
        <w:rPr>
          <w:rFonts w:asciiTheme="minorHAnsi" w:hAnsiTheme="minorHAnsi"/>
          <w:sz w:val="24"/>
          <w:szCs w:val="24"/>
        </w:rPr>
        <w:t>72-4</w:t>
      </w:r>
    </w:p>
    <w:p w14:paraId="4BF26C29" w14:textId="74466DEE"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Smith</w:t>
      </w:r>
      <w:r w:rsidR="006A5855" w:rsidRPr="00334889">
        <w:rPr>
          <w:rFonts w:asciiTheme="minorHAnsi" w:hAnsiTheme="minorHAnsi"/>
          <w:sz w:val="24"/>
          <w:szCs w:val="24"/>
        </w:rPr>
        <w:t xml:space="preserve"> </w:t>
      </w:r>
      <w:r w:rsidRPr="00334889">
        <w:rPr>
          <w:rFonts w:asciiTheme="minorHAnsi" w:hAnsiTheme="minorHAnsi"/>
          <w:sz w:val="24"/>
          <w:szCs w:val="24"/>
        </w:rPr>
        <w:t>JB,</w:t>
      </w:r>
      <w:r w:rsidR="006A5855" w:rsidRPr="00334889">
        <w:rPr>
          <w:rFonts w:asciiTheme="minorHAnsi" w:hAnsiTheme="minorHAnsi"/>
          <w:sz w:val="24"/>
          <w:szCs w:val="24"/>
        </w:rPr>
        <w:t xml:space="preserve"> </w:t>
      </w:r>
      <w:r w:rsidRPr="00334889">
        <w:rPr>
          <w:rFonts w:asciiTheme="minorHAnsi" w:hAnsiTheme="minorHAnsi"/>
          <w:sz w:val="24"/>
          <w:szCs w:val="24"/>
        </w:rPr>
        <w:t>Fortney</w:t>
      </w:r>
      <w:r w:rsidR="006A5855" w:rsidRPr="00334889">
        <w:rPr>
          <w:rFonts w:asciiTheme="minorHAnsi" w:hAnsiTheme="minorHAnsi"/>
          <w:sz w:val="24"/>
          <w:szCs w:val="24"/>
        </w:rPr>
        <w:t xml:space="preserve"> </w:t>
      </w:r>
      <w:r w:rsidRPr="00334889">
        <w:rPr>
          <w:rFonts w:asciiTheme="minorHAnsi" w:hAnsiTheme="minorHAnsi"/>
          <w:sz w:val="24"/>
          <w:szCs w:val="24"/>
        </w:rPr>
        <w:t>JA,</w:t>
      </w:r>
      <w:r w:rsidR="006A5855" w:rsidRPr="00334889">
        <w:rPr>
          <w:rFonts w:asciiTheme="minorHAnsi" w:hAnsiTheme="minorHAnsi"/>
          <w:sz w:val="24"/>
          <w:szCs w:val="24"/>
        </w:rPr>
        <w:t xml:space="preserve"> </w:t>
      </w:r>
      <w:r w:rsidRPr="00334889">
        <w:rPr>
          <w:rFonts w:asciiTheme="minorHAnsi" w:hAnsiTheme="minorHAnsi"/>
          <w:sz w:val="24"/>
          <w:szCs w:val="24"/>
        </w:rPr>
        <w:t>Wong</w:t>
      </w:r>
      <w:r w:rsidR="006A5855" w:rsidRPr="00334889">
        <w:rPr>
          <w:rFonts w:asciiTheme="minorHAnsi" w:hAnsiTheme="minorHAnsi"/>
          <w:sz w:val="24"/>
          <w:szCs w:val="24"/>
        </w:rPr>
        <w:t xml:space="preserve"> </w:t>
      </w:r>
      <w:r w:rsidRPr="00334889">
        <w:rPr>
          <w:rFonts w:asciiTheme="minorHAnsi" w:hAnsiTheme="minorHAnsi"/>
          <w:sz w:val="24"/>
          <w:szCs w:val="24"/>
        </w:rPr>
        <w:t>E,</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Estimates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ratio</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two</w:t>
      </w:r>
      <w:r w:rsidR="006A5855" w:rsidRPr="00334889">
        <w:rPr>
          <w:rFonts w:asciiTheme="minorHAnsi" w:hAnsiTheme="minorHAnsi"/>
          <w:sz w:val="24"/>
          <w:szCs w:val="24"/>
        </w:rPr>
        <w:t xml:space="preserve"> </w:t>
      </w:r>
      <w:r w:rsidRPr="00334889">
        <w:rPr>
          <w:rFonts w:asciiTheme="minorHAnsi" w:hAnsiTheme="minorHAnsi"/>
          <w:sz w:val="24"/>
          <w:szCs w:val="24"/>
        </w:rPr>
        <w:t>districts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Brong-Ahafo</w:t>
      </w:r>
      <w:r w:rsidR="006A5855" w:rsidRPr="00334889">
        <w:rPr>
          <w:rFonts w:asciiTheme="minorHAnsi" w:hAnsiTheme="minorHAnsi"/>
          <w:sz w:val="24"/>
          <w:szCs w:val="24"/>
        </w:rPr>
        <w:t xml:space="preserve"> </w:t>
      </w:r>
      <w:r w:rsidRPr="00334889">
        <w:rPr>
          <w:rFonts w:asciiTheme="minorHAnsi" w:hAnsiTheme="minorHAnsi"/>
          <w:sz w:val="24"/>
          <w:szCs w:val="24"/>
        </w:rPr>
        <w:t>region,</w:t>
      </w:r>
      <w:r w:rsidR="006A5855" w:rsidRPr="00334889">
        <w:rPr>
          <w:rFonts w:asciiTheme="minorHAnsi" w:hAnsiTheme="minorHAnsi"/>
          <w:sz w:val="24"/>
          <w:szCs w:val="24"/>
        </w:rPr>
        <w:t xml:space="preserve"> </w:t>
      </w:r>
      <w:r w:rsidRPr="00334889">
        <w:rPr>
          <w:rFonts w:asciiTheme="minorHAnsi" w:hAnsiTheme="minorHAnsi"/>
          <w:sz w:val="24"/>
          <w:szCs w:val="24"/>
        </w:rPr>
        <w:t>Ghana.</w:t>
      </w:r>
      <w:r w:rsidR="006A5855" w:rsidRPr="00334889">
        <w:rPr>
          <w:rFonts w:asciiTheme="minorHAnsi" w:hAnsiTheme="minorHAnsi"/>
          <w:sz w:val="24"/>
          <w:szCs w:val="24"/>
        </w:rPr>
        <w:t xml:space="preserve"> </w:t>
      </w:r>
      <w:r w:rsidRPr="00334889">
        <w:rPr>
          <w:rFonts w:asciiTheme="minorHAnsi" w:hAnsiTheme="minorHAnsi"/>
          <w:sz w:val="24"/>
          <w:szCs w:val="24"/>
        </w:rPr>
        <w:t>Bull</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w:t>
      </w:r>
      <w:r w:rsidR="006A5855" w:rsidRPr="00334889">
        <w:rPr>
          <w:rFonts w:asciiTheme="minorHAnsi" w:hAnsiTheme="minorHAnsi"/>
          <w:i/>
          <w:sz w:val="24"/>
          <w:szCs w:val="24"/>
        </w:rPr>
        <w:t xml:space="preserve"> </w:t>
      </w:r>
      <w:r w:rsidRPr="00334889">
        <w:rPr>
          <w:rFonts w:asciiTheme="minorHAnsi" w:hAnsiTheme="minorHAnsi"/>
          <w:sz w:val="24"/>
          <w:szCs w:val="24"/>
        </w:rPr>
        <w:t>2001;</w:t>
      </w:r>
      <w:r w:rsidR="006A5855" w:rsidRPr="00334889">
        <w:rPr>
          <w:rFonts w:asciiTheme="minorHAnsi" w:hAnsiTheme="minorHAnsi"/>
          <w:sz w:val="24"/>
          <w:szCs w:val="24"/>
        </w:rPr>
        <w:t xml:space="preserve"> </w:t>
      </w:r>
      <w:r w:rsidRPr="00334889">
        <w:rPr>
          <w:rFonts w:asciiTheme="minorHAnsi" w:hAnsiTheme="minorHAnsi"/>
          <w:sz w:val="24"/>
          <w:szCs w:val="24"/>
        </w:rPr>
        <w:t>79:</w:t>
      </w:r>
      <w:r w:rsidR="006A5855" w:rsidRPr="00334889">
        <w:rPr>
          <w:rFonts w:asciiTheme="minorHAnsi" w:hAnsiTheme="minorHAnsi"/>
          <w:sz w:val="24"/>
          <w:szCs w:val="24"/>
        </w:rPr>
        <w:t xml:space="preserve"> </w:t>
      </w:r>
      <w:r w:rsidRPr="00334889">
        <w:rPr>
          <w:rFonts w:asciiTheme="minorHAnsi" w:hAnsiTheme="minorHAnsi"/>
          <w:sz w:val="24"/>
          <w:szCs w:val="24"/>
        </w:rPr>
        <w:t>400-8</w:t>
      </w:r>
    </w:p>
    <w:p w14:paraId="62BEF938" w14:textId="41B2C326"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Bhat</w:t>
      </w:r>
      <w:r w:rsidR="006A5855" w:rsidRPr="00334889">
        <w:rPr>
          <w:rFonts w:asciiTheme="minorHAnsi" w:hAnsiTheme="minorHAnsi"/>
          <w:sz w:val="24"/>
          <w:szCs w:val="24"/>
        </w:rPr>
        <w:t xml:space="preserve"> </w:t>
      </w:r>
      <w:r w:rsidRPr="00334889">
        <w:rPr>
          <w:rFonts w:asciiTheme="minorHAnsi" w:hAnsiTheme="minorHAnsi"/>
          <w:sz w:val="24"/>
          <w:szCs w:val="24"/>
        </w:rPr>
        <w:t>PNM.</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India:</w:t>
      </w:r>
      <w:r w:rsidR="006A5855" w:rsidRPr="00334889">
        <w:rPr>
          <w:rFonts w:asciiTheme="minorHAnsi" w:hAnsiTheme="minorHAnsi"/>
          <w:sz w:val="24"/>
          <w:szCs w:val="24"/>
        </w:rPr>
        <w:t xml:space="preserve"> </w:t>
      </w:r>
      <w:r w:rsidRPr="00334889">
        <w:rPr>
          <w:rFonts w:asciiTheme="minorHAnsi" w:hAnsiTheme="minorHAnsi"/>
          <w:sz w:val="24"/>
          <w:szCs w:val="24"/>
        </w:rPr>
        <w:t>an</w:t>
      </w:r>
      <w:r w:rsidR="006A5855" w:rsidRPr="00334889">
        <w:rPr>
          <w:rFonts w:asciiTheme="minorHAnsi" w:hAnsiTheme="minorHAnsi"/>
          <w:sz w:val="24"/>
          <w:szCs w:val="24"/>
        </w:rPr>
        <w:t xml:space="preserve"> </w:t>
      </w:r>
      <w:r w:rsidRPr="00334889">
        <w:rPr>
          <w:rFonts w:asciiTheme="minorHAnsi" w:hAnsiTheme="minorHAnsi"/>
          <w:sz w:val="24"/>
          <w:szCs w:val="24"/>
        </w:rPr>
        <w:t>update.</w:t>
      </w:r>
      <w:r w:rsidR="006A5855" w:rsidRPr="00334889">
        <w:rPr>
          <w:rFonts w:asciiTheme="minorHAnsi" w:hAnsiTheme="minorHAnsi"/>
          <w:sz w:val="24"/>
          <w:szCs w:val="24"/>
        </w:rPr>
        <w:t xml:space="preserve"> </w:t>
      </w:r>
      <w:r w:rsidRPr="00334889">
        <w:rPr>
          <w:rFonts w:asciiTheme="minorHAnsi" w:hAnsiTheme="minorHAnsi"/>
          <w:sz w:val="24"/>
          <w:szCs w:val="24"/>
        </w:rPr>
        <w:t>Stud</w:t>
      </w:r>
      <w:r w:rsidR="006A5855" w:rsidRPr="00334889">
        <w:rPr>
          <w:rFonts w:asciiTheme="minorHAnsi" w:hAnsiTheme="minorHAnsi"/>
          <w:sz w:val="24"/>
          <w:szCs w:val="24"/>
        </w:rPr>
        <w:t xml:space="preserve"> </w:t>
      </w:r>
      <w:r w:rsidRPr="00334889">
        <w:rPr>
          <w:rFonts w:asciiTheme="minorHAnsi" w:hAnsiTheme="minorHAnsi"/>
          <w:sz w:val="24"/>
          <w:szCs w:val="24"/>
        </w:rPr>
        <w:t>Family</w:t>
      </w:r>
      <w:r w:rsidR="006A5855" w:rsidRPr="00334889">
        <w:rPr>
          <w:rFonts w:asciiTheme="minorHAnsi" w:hAnsiTheme="minorHAnsi"/>
          <w:sz w:val="24"/>
          <w:szCs w:val="24"/>
        </w:rPr>
        <w:t xml:space="preserve"> </w:t>
      </w:r>
      <w:r w:rsidRPr="00334889">
        <w:rPr>
          <w:rFonts w:asciiTheme="minorHAnsi" w:hAnsiTheme="minorHAnsi"/>
          <w:sz w:val="24"/>
          <w:szCs w:val="24"/>
        </w:rPr>
        <w:t>Plann</w:t>
      </w:r>
      <w:r w:rsidR="006A5855" w:rsidRPr="00334889">
        <w:rPr>
          <w:rFonts w:asciiTheme="minorHAnsi" w:hAnsiTheme="minorHAnsi"/>
          <w:sz w:val="24"/>
          <w:szCs w:val="24"/>
        </w:rPr>
        <w:t xml:space="preserve"> </w:t>
      </w:r>
      <w:r w:rsidRPr="00334889">
        <w:rPr>
          <w:rFonts w:asciiTheme="minorHAnsi" w:hAnsiTheme="minorHAnsi"/>
          <w:sz w:val="24"/>
          <w:szCs w:val="24"/>
        </w:rPr>
        <w:t>2002;</w:t>
      </w:r>
      <w:r w:rsidR="006A5855" w:rsidRPr="00334889">
        <w:rPr>
          <w:rFonts w:asciiTheme="minorHAnsi" w:hAnsiTheme="minorHAnsi"/>
          <w:sz w:val="24"/>
          <w:szCs w:val="24"/>
        </w:rPr>
        <w:t xml:space="preserve"> </w:t>
      </w:r>
      <w:r w:rsidRPr="00334889">
        <w:rPr>
          <w:rFonts w:asciiTheme="minorHAnsi" w:hAnsiTheme="minorHAnsi"/>
          <w:sz w:val="24"/>
          <w:szCs w:val="24"/>
        </w:rPr>
        <w:t>33:</w:t>
      </w:r>
      <w:r w:rsidR="006A5855" w:rsidRPr="00334889">
        <w:rPr>
          <w:rFonts w:asciiTheme="minorHAnsi" w:hAnsiTheme="minorHAnsi"/>
          <w:sz w:val="24"/>
          <w:szCs w:val="24"/>
        </w:rPr>
        <w:t xml:space="preserve"> </w:t>
      </w:r>
      <w:r w:rsidRPr="00334889">
        <w:rPr>
          <w:rFonts w:asciiTheme="minorHAnsi" w:hAnsiTheme="minorHAnsi"/>
          <w:sz w:val="24"/>
          <w:szCs w:val="24"/>
        </w:rPr>
        <w:t>227-36</w:t>
      </w:r>
    </w:p>
    <w:p w14:paraId="16E21DA8" w14:textId="30E39700"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AbouZahr</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Global</w:t>
      </w:r>
      <w:r w:rsidR="006A5855" w:rsidRPr="00334889">
        <w:rPr>
          <w:rFonts w:asciiTheme="minorHAnsi" w:hAnsiTheme="minorHAnsi"/>
          <w:sz w:val="24"/>
          <w:szCs w:val="24"/>
        </w:rPr>
        <w:t xml:space="preserve"> </w:t>
      </w:r>
      <w:r w:rsidRPr="00334889">
        <w:rPr>
          <w:rFonts w:asciiTheme="minorHAnsi" w:hAnsiTheme="minorHAnsi"/>
          <w:sz w:val="24"/>
          <w:szCs w:val="24"/>
        </w:rPr>
        <w:t>burden</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disability.</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Med</w:t>
      </w:r>
      <w:r w:rsidR="006A5855" w:rsidRPr="00334889">
        <w:rPr>
          <w:rFonts w:asciiTheme="minorHAnsi" w:hAnsiTheme="minorHAnsi"/>
          <w:sz w:val="24"/>
          <w:szCs w:val="24"/>
        </w:rPr>
        <w:t xml:space="preserve"> </w:t>
      </w:r>
      <w:r w:rsidRPr="00334889">
        <w:rPr>
          <w:rFonts w:asciiTheme="minorHAnsi" w:hAnsiTheme="minorHAnsi"/>
          <w:sz w:val="24"/>
          <w:szCs w:val="24"/>
        </w:rPr>
        <w:t>Bull</w:t>
      </w:r>
      <w:r w:rsidR="006A5855" w:rsidRPr="00334889">
        <w:rPr>
          <w:rFonts w:asciiTheme="minorHAnsi" w:hAnsiTheme="minorHAnsi"/>
          <w:i/>
          <w:sz w:val="24"/>
          <w:szCs w:val="24"/>
        </w:rPr>
        <w:t xml:space="preserve"> </w:t>
      </w:r>
      <w:r w:rsidRPr="00334889">
        <w:rPr>
          <w:rFonts w:asciiTheme="minorHAnsi" w:hAnsiTheme="minorHAnsi"/>
          <w:sz w:val="24"/>
          <w:szCs w:val="24"/>
        </w:rPr>
        <w:t>2003;</w:t>
      </w:r>
      <w:r w:rsidR="006A5855" w:rsidRPr="00334889">
        <w:rPr>
          <w:rFonts w:asciiTheme="minorHAnsi" w:hAnsiTheme="minorHAnsi"/>
          <w:sz w:val="24"/>
          <w:szCs w:val="24"/>
        </w:rPr>
        <w:t xml:space="preserve"> </w:t>
      </w:r>
      <w:r w:rsidRPr="00334889">
        <w:rPr>
          <w:rFonts w:asciiTheme="minorHAnsi" w:hAnsiTheme="minorHAnsi"/>
          <w:sz w:val="24"/>
          <w:szCs w:val="24"/>
        </w:rPr>
        <w:t>67:</w:t>
      </w:r>
      <w:r w:rsidR="006A5855" w:rsidRPr="00334889">
        <w:rPr>
          <w:rFonts w:asciiTheme="minorHAnsi" w:hAnsiTheme="minorHAnsi"/>
          <w:sz w:val="24"/>
          <w:szCs w:val="24"/>
        </w:rPr>
        <w:t xml:space="preserve"> </w:t>
      </w:r>
      <w:r w:rsidRPr="00334889">
        <w:rPr>
          <w:rFonts w:asciiTheme="minorHAnsi" w:hAnsiTheme="minorHAnsi"/>
          <w:sz w:val="24"/>
          <w:szCs w:val="24"/>
        </w:rPr>
        <w:t>1-11</w:t>
      </w:r>
    </w:p>
    <w:p w14:paraId="570A9FF7" w14:textId="4703725B"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Mgawadere</w:t>
      </w:r>
      <w:r w:rsidR="006A5855" w:rsidRPr="00334889">
        <w:rPr>
          <w:rFonts w:asciiTheme="minorHAnsi" w:hAnsiTheme="minorHAnsi"/>
          <w:sz w:val="24"/>
          <w:szCs w:val="24"/>
        </w:rPr>
        <w:t xml:space="preserve"> </w:t>
      </w:r>
      <w:r w:rsidRPr="00334889">
        <w:rPr>
          <w:rFonts w:asciiTheme="minorHAnsi" w:hAnsiTheme="minorHAnsi"/>
          <w:sz w:val="24"/>
          <w:szCs w:val="24"/>
        </w:rPr>
        <w:t>F,</w:t>
      </w:r>
      <w:r w:rsidR="006A5855" w:rsidRPr="00334889">
        <w:rPr>
          <w:rFonts w:asciiTheme="minorHAnsi" w:hAnsiTheme="minorHAnsi"/>
          <w:sz w:val="24"/>
          <w:szCs w:val="24"/>
        </w:rPr>
        <w:t xml:space="preserve"> </w:t>
      </w:r>
      <w:r w:rsidRPr="00334889">
        <w:rPr>
          <w:rFonts w:asciiTheme="minorHAnsi" w:hAnsiTheme="minorHAnsi"/>
          <w:sz w:val="24"/>
          <w:szCs w:val="24"/>
        </w:rPr>
        <w:t>Unkels</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Adegoke</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den</w:t>
      </w:r>
      <w:r w:rsidR="006A5855" w:rsidRPr="00334889">
        <w:rPr>
          <w:rFonts w:asciiTheme="minorHAnsi" w:hAnsiTheme="minorHAnsi"/>
          <w:sz w:val="24"/>
          <w:szCs w:val="24"/>
        </w:rPr>
        <w:t xml:space="preserve"> </w:t>
      </w:r>
      <w:r w:rsidRPr="00334889">
        <w:rPr>
          <w:rFonts w:asciiTheme="minorHAnsi" w:hAnsiTheme="minorHAnsi"/>
          <w:sz w:val="24"/>
          <w:szCs w:val="24"/>
        </w:rPr>
        <w:t>Broek</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Measuring</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using</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Reproductive</w:t>
      </w:r>
      <w:r w:rsidR="006A5855" w:rsidRPr="00334889">
        <w:rPr>
          <w:rFonts w:asciiTheme="minorHAnsi" w:hAnsiTheme="minorHAnsi"/>
          <w:sz w:val="24"/>
          <w:szCs w:val="24"/>
        </w:rPr>
        <w:t xml:space="preserve"> </w:t>
      </w:r>
      <w:r w:rsidRPr="00334889">
        <w:rPr>
          <w:rFonts w:asciiTheme="minorHAnsi" w:hAnsiTheme="minorHAnsi"/>
          <w:sz w:val="24"/>
          <w:szCs w:val="24"/>
        </w:rPr>
        <w:t>Age</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(RAMOS).</w:t>
      </w:r>
      <w:r w:rsidR="006A5855" w:rsidRPr="00334889">
        <w:rPr>
          <w:rFonts w:asciiTheme="minorHAnsi" w:hAnsiTheme="minorHAnsi"/>
          <w:sz w:val="24"/>
          <w:szCs w:val="24"/>
        </w:rPr>
        <w:t xml:space="preserve"> </w:t>
      </w:r>
      <w:r w:rsidRPr="00334889">
        <w:rPr>
          <w:rFonts w:asciiTheme="minorHAnsi" w:hAnsiTheme="minorHAnsi"/>
          <w:sz w:val="24"/>
          <w:szCs w:val="24"/>
        </w:rPr>
        <w:t>BMC</w:t>
      </w:r>
      <w:r w:rsidR="006A5855" w:rsidRPr="00334889">
        <w:rPr>
          <w:rFonts w:asciiTheme="minorHAnsi" w:hAnsiTheme="minorHAnsi"/>
          <w:sz w:val="24"/>
          <w:szCs w:val="24"/>
        </w:rPr>
        <w:t xml:space="preserve"> </w:t>
      </w:r>
      <w:r w:rsidRPr="00334889">
        <w:rPr>
          <w:rFonts w:asciiTheme="minorHAnsi" w:hAnsiTheme="minorHAnsi"/>
          <w:sz w:val="24"/>
          <w:szCs w:val="24"/>
        </w:rPr>
        <w:t>Pregn</w:t>
      </w:r>
      <w:r w:rsidR="006A5855" w:rsidRPr="00334889">
        <w:rPr>
          <w:rFonts w:asciiTheme="minorHAnsi" w:hAnsiTheme="minorHAnsi"/>
          <w:sz w:val="24"/>
          <w:szCs w:val="24"/>
        </w:rPr>
        <w:t xml:space="preserve"> </w:t>
      </w:r>
      <w:r w:rsidRPr="00334889">
        <w:rPr>
          <w:rFonts w:asciiTheme="minorHAnsi" w:hAnsiTheme="minorHAnsi"/>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2016;</w:t>
      </w:r>
      <w:r w:rsidR="006A5855" w:rsidRPr="00334889">
        <w:rPr>
          <w:rFonts w:asciiTheme="minorHAnsi" w:hAnsiTheme="minorHAnsi"/>
          <w:sz w:val="24"/>
          <w:szCs w:val="24"/>
        </w:rPr>
        <w:t xml:space="preserve"> </w:t>
      </w:r>
      <w:r w:rsidRPr="00334889">
        <w:rPr>
          <w:rFonts w:asciiTheme="minorHAnsi" w:hAnsiTheme="minorHAnsi"/>
          <w:sz w:val="24"/>
          <w:szCs w:val="24"/>
        </w:rPr>
        <w:t>16:</w:t>
      </w:r>
      <w:r w:rsidR="006A5855" w:rsidRPr="00334889">
        <w:rPr>
          <w:rFonts w:asciiTheme="minorHAnsi" w:hAnsiTheme="minorHAnsi"/>
          <w:sz w:val="24"/>
          <w:szCs w:val="24"/>
        </w:rPr>
        <w:t xml:space="preserve"> </w:t>
      </w:r>
      <w:r w:rsidRPr="00334889">
        <w:rPr>
          <w:rFonts w:asciiTheme="minorHAnsi" w:hAnsiTheme="minorHAnsi"/>
          <w:sz w:val="24"/>
          <w:szCs w:val="24"/>
        </w:rPr>
        <w:t>291</w:t>
      </w:r>
    </w:p>
    <w:p w14:paraId="2F921EE4" w14:textId="0C5D735D"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Mohammed</w:t>
      </w:r>
      <w:r w:rsidR="006A5855" w:rsidRPr="00334889">
        <w:rPr>
          <w:rFonts w:asciiTheme="minorHAnsi" w:hAnsiTheme="minorHAnsi"/>
          <w:sz w:val="24"/>
          <w:szCs w:val="24"/>
        </w:rPr>
        <w:t xml:space="preserve"> </w:t>
      </w:r>
      <w:r w:rsidRPr="00334889">
        <w:rPr>
          <w:rFonts w:asciiTheme="minorHAnsi" w:hAnsiTheme="minorHAnsi"/>
          <w:sz w:val="24"/>
          <w:szCs w:val="24"/>
        </w:rPr>
        <w:t>AA,</w:t>
      </w:r>
      <w:r w:rsidR="006A5855" w:rsidRPr="00334889">
        <w:rPr>
          <w:rFonts w:asciiTheme="minorHAnsi" w:hAnsiTheme="minorHAnsi"/>
          <w:sz w:val="24"/>
          <w:szCs w:val="24"/>
        </w:rPr>
        <w:t xml:space="preserve"> </w:t>
      </w:r>
      <w:r w:rsidRPr="00334889">
        <w:rPr>
          <w:rFonts w:asciiTheme="minorHAnsi" w:hAnsiTheme="minorHAnsi"/>
          <w:sz w:val="24"/>
          <w:szCs w:val="24"/>
        </w:rPr>
        <w:t>Elnour</w:t>
      </w:r>
      <w:r w:rsidR="006A5855" w:rsidRPr="00334889">
        <w:rPr>
          <w:rFonts w:asciiTheme="minorHAnsi" w:hAnsiTheme="minorHAnsi"/>
          <w:sz w:val="24"/>
          <w:szCs w:val="24"/>
        </w:rPr>
        <w:t xml:space="preserve"> </w:t>
      </w:r>
      <w:r w:rsidRPr="00334889">
        <w:rPr>
          <w:rFonts w:asciiTheme="minorHAnsi" w:hAnsiTheme="minorHAnsi"/>
          <w:sz w:val="24"/>
          <w:szCs w:val="24"/>
        </w:rPr>
        <w:t>MH,</w:t>
      </w:r>
      <w:r w:rsidR="006A5855" w:rsidRPr="00334889">
        <w:rPr>
          <w:rFonts w:asciiTheme="minorHAnsi" w:hAnsiTheme="minorHAnsi"/>
          <w:sz w:val="24"/>
          <w:szCs w:val="24"/>
        </w:rPr>
        <w:t xml:space="preserve"> </w:t>
      </w:r>
      <w:r w:rsidRPr="00334889">
        <w:rPr>
          <w:rFonts w:asciiTheme="minorHAnsi" w:hAnsiTheme="minorHAnsi"/>
          <w:sz w:val="24"/>
          <w:szCs w:val="24"/>
        </w:rPr>
        <w:t>Mohammed</w:t>
      </w:r>
      <w:r w:rsidR="006A5855" w:rsidRPr="00334889">
        <w:rPr>
          <w:rFonts w:asciiTheme="minorHAnsi" w:hAnsiTheme="minorHAnsi"/>
          <w:sz w:val="24"/>
          <w:szCs w:val="24"/>
        </w:rPr>
        <w:t xml:space="preserve"> </w:t>
      </w:r>
      <w:r w:rsidRPr="00334889">
        <w:rPr>
          <w:rFonts w:asciiTheme="minorHAnsi" w:hAnsiTheme="minorHAnsi"/>
          <w:sz w:val="24"/>
          <w:szCs w:val="24"/>
        </w:rPr>
        <w:t>EE,</w:t>
      </w:r>
      <w:r w:rsidR="006A5855" w:rsidRPr="00334889">
        <w:rPr>
          <w:rFonts w:asciiTheme="minorHAnsi" w:hAnsiTheme="minorHAnsi"/>
          <w:sz w:val="24"/>
          <w:szCs w:val="24"/>
        </w:rPr>
        <w:t xml:space="preserve"> </w:t>
      </w:r>
      <w:r w:rsidRPr="00334889">
        <w:rPr>
          <w:rFonts w:asciiTheme="minorHAnsi" w:hAnsiTheme="minorHAnsi"/>
          <w:sz w:val="24"/>
          <w:szCs w:val="24"/>
        </w:rPr>
        <w:t>Ahmed</w:t>
      </w:r>
      <w:r w:rsidR="006A5855" w:rsidRPr="00334889">
        <w:rPr>
          <w:rFonts w:asciiTheme="minorHAnsi" w:hAnsiTheme="minorHAnsi"/>
          <w:sz w:val="24"/>
          <w:szCs w:val="24"/>
        </w:rPr>
        <w:t xml:space="preserve"> </w:t>
      </w:r>
      <w:r w:rsidRPr="00334889">
        <w:rPr>
          <w:rFonts w:asciiTheme="minorHAnsi" w:hAnsiTheme="minorHAnsi"/>
          <w:sz w:val="24"/>
          <w:szCs w:val="24"/>
        </w:rPr>
        <w:t>SA,</w:t>
      </w:r>
      <w:r w:rsidR="006A5855" w:rsidRPr="00334889">
        <w:rPr>
          <w:rFonts w:asciiTheme="minorHAnsi" w:hAnsiTheme="minorHAnsi"/>
          <w:sz w:val="24"/>
          <w:szCs w:val="24"/>
        </w:rPr>
        <w:t xml:space="preserve"> </w:t>
      </w:r>
      <w:r w:rsidRPr="00334889">
        <w:rPr>
          <w:rFonts w:asciiTheme="minorHAnsi" w:hAnsiTheme="minorHAnsi"/>
          <w:sz w:val="24"/>
          <w:szCs w:val="24"/>
        </w:rPr>
        <w:t>Abdelfattah</w:t>
      </w:r>
      <w:r w:rsidR="006A5855" w:rsidRPr="00334889">
        <w:rPr>
          <w:rFonts w:asciiTheme="minorHAnsi" w:hAnsiTheme="minorHAnsi"/>
          <w:sz w:val="24"/>
          <w:szCs w:val="24"/>
        </w:rPr>
        <w:t xml:space="preserve"> </w:t>
      </w:r>
      <w:r w:rsidRPr="00334889">
        <w:rPr>
          <w:rFonts w:asciiTheme="minorHAnsi" w:hAnsiTheme="minorHAnsi"/>
          <w:sz w:val="24"/>
          <w:szCs w:val="24"/>
        </w:rPr>
        <w:t>AI.</w:t>
      </w:r>
      <w:r w:rsidR="006A5855" w:rsidRPr="00334889">
        <w:rPr>
          <w:rFonts w:asciiTheme="minorHAnsi" w:hAnsiTheme="minorHAnsi"/>
          <w:sz w:val="24"/>
          <w:szCs w:val="24"/>
        </w:rPr>
        <w:t xml:space="preserve"> </w:t>
      </w:r>
      <w:r w:rsidRPr="00334889">
        <w:rPr>
          <w:rFonts w:asciiTheme="minorHAnsi" w:hAnsiTheme="minorHAnsi"/>
          <w:iCs/>
          <w:sz w:val="24"/>
          <w:szCs w:val="24"/>
        </w:rPr>
        <w:t>Maternal</w:t>
      </w:r>
      <w:r w:rsidR="006A5855" w:rsidRPr="00334889">
        <w:rPr>
          <w:rFonts w:asciiTheme="minorHAnsi" w:hAnsiTheme="minorHAnsi"/>
          <w:iCs/>
          <w:sz w:val="24"/>
          <w:szCs w:val="24"/>
        </w:rPr>
        <w:t xml:space="preserve"> </w:t>
      </w:r>
      <w:r w:rsidRPr="00334889">
        <w:rPr>
          <w:rFonts w:asciiTheme="minorHAnsi" w:hAnsiTheme="minorHAnsi"/>
          <w:iCs/>
          <w:sz w:val="24"/>
          <w:szCs w:val="24"/>
        </w:rPr>
        <w:t>mortality</w:t>
      </w:r>
      <w:r w:rsidR="006A5855" w:rsidRPr="00334889">
        <w:rPr>
          <w:rFonts w:asciiTheme="minorHAnsi" w:hAnsiTheme="minorHAnsi"/>
          <w:iCs/>
          <w:sz w:val="24"/>
          <w:szCs w:val="24"/>
        </w:rPr>
        <w:t xml:space="preserve"> </w:t>
      </w:r>
      <w:r w:rsidRPr="00334889">
        <w:rPr>
          <w:rFonts w:asciiTheme="minorHAnsi" w:hAnsiTheme="minorHAnsi"/>
          <w:iCs/>
          <w:sz w:val="24"/>
          <w:szCs w:val="24"/>
        </w:rPr>
        <w:t>in</w:t>
      </w:r>
      <w:r w:rsidR="006A5855" w:rsidRPr="00334889">
        <w:rPr>
          <w:rFonts w:asciiTheme="minorHAnsi" w:hAnsiTheme="minorHAnsi"/>
          <w:iCs/>
          <w:sz w:val="24"/>
          <w:szCs w:val="24"/>
        </w:rPr>
        <w:t xml:space="preserve"> </w:t>
      </w:r>
      <w:r w:rsidRPr="00334889">
        <w:rPr>
          <w:rFonts w:asciiTheme="minorHAnsi" w:hAnsiTheme="minorHAnsi"/>
          <w:iCs/>
          <w:sz w:val="24"/>
          <w:szCs w:val="24"/>
        </w:rPr>
        <w:t>Kassala</w:t>
      </w:r>
      <w:r w:rsidR="006A5855" w:rsidRPr="00334889">
        <w:rPr>
          <w:rFonts w:asciiTheme="minorHAnsi" w:hAnsiTheme="minorHAnsi"/>
          <w:iCs/>
          <w:sz w:val="24"/>
          <w:szCs w:val="24"/>
        </w:rPr>
        <w:t xml:space="preserve"> </w:t>
      </w:r>
      <w:r w:rsidRPr="00334889">
        <w:rPr>
          <w:rFonts w:asciiTheme="minorHAnsi" w:hAnsiTheme="minorHAnsi"/>
          <w:iCs/>
          <w:sz w:val="24"/>
          <w:szCs w:val="24"/>
        </w:rPr>
        <w:t>State</w:t>
      </w:r>
      <w:r w:rsidR="006A5855" w:rsidRPr="00334889">
        <w:rPr>
          <w:rFonts w:asciiTheme="minorHAnsi" w:hAnsiTheme="minorHAnsi"/>
          <w:iCs/>
          <w:sz w:val="24"/>
          <w:szCs w:val="24"/>
        </w:rPr>
        <w:t xml:space="preserve"> </w:t>
      </w:r>
      <w:r w:rsidRPr="00334889">
        <w:rPr>
          <w:rFonts w:asciiTheme="minorHAnsi" w:hAnsiTheme="minorHAnsi"/>
          <w:iCs/>
          <w:sz w:val="24"/>
          <w:szCs w:val="24"/>
        </w:rPr>
        <w:t>-</w:t>
      </w:r>
      <w:r w:rsidR="006A5855" w:rsidRPr="00334889">
        <w:rPr>
          <w:rFonts w:asciiTheme="minorHAnsi" w:hAnsiTheme="minorHAnsi"/>
          <w:iCs/>
          <w:sz w:val="24"/>
          <w:szCs w:val="24"/>
        </w:rPr>
        <w:t xml:space="preserve"> </w:t>
      </w:r>
      <w:r w:rsidRPr="00334889">
        <w:rPr>
          <w:rFonts w:asciiTheme="minorHAnsi" w:hAnsiTheme="minorHAnsi"/>
          <w:iCs/>
          <w:sz w:val="24"/>
          <w:szCs w:val="24"/>
        </w:rPr>
        <w:t>Eastern</w:t>
      </w:r>
      <w:r w:rsidR="006A5855" w:rsidRPr="00334889">
        <w:rPr>
          <w:rFonts w:asciiTheme="minorHAnsi" w:hAnsiTheme="minorHAnsi"/>
          <w:iCs/>
          <w:sz w:val="24"/>
          <w:szCs w:val="24"/>
        </w:rPr>
        <w:t xml:space="preserve"> </w:t>
      </w:r>
      <w:r w:rsidRPr="00334889">
        <w:rPr>
          <w:rFonts w:asciiTheme="minorHAnsi" w:hAnsiTheme="minorHAnsi"/>
          <w:iCs/>
          <w:sz w:val="24"/>
          <w:szCs w:val="24"/>
        </w:rPr>
        <w:t>Sudan:</w:t>
      </w:r>
      <w:r w:rsidR="006A5855" w:rsidRPr="00334889">
        <w:rPr>
          <w:rFonts w:asciiTheme="minorHAnsi" w:hAnsiTheme="minorHAnsi"/>
          <w:iCs/>
          <w:sz w:val="24"/>
          <w:szCs w:val="24"/>
        </w:rPr>
        <w:t xml:space="preserve"> </w:t>
      </w:r>
      <w:r w:rsidRPr="00334889">
        <w:rPr>
          <w:rFonts w:asciiTheme="minorHAnsi" w:hAnsiTheme="minorHAnsi"/>
          <w:iCs/>
          <w:sz w:val="24"/>
          <w:szCs w:val="24"/>
        </w:rPr>
        <w:t>community-based</w:t>
      </w:r>
      <w:r w:rsidR="006A5855" w:rsidRPr="00334889">
        <w:rPr>
          <w:rFonts w:asciiTheme="minorHAnsi" w:hAnsiTheme="minorHAnsi"/>
          <w:iCs/>
          <w:sz w:val="24"/>
          <w:szCs w:val="24"/>
        </w:rPr>
        <w:t xml:space="preserve"> </w:t>
      </w:r>
      <w:r w:rsidRPr="00334889">
        <w:rPr>
          <w:rFonts w:asciiTheme="minorHAnsi" w:hAnsiTheme="minorHAnsi"/>
          <w:iCs/>
          <w:sz w:val="24"/>
          <w:szCs w:val="24"/>
        </w:rPr>
        <w:t>study</w:t>
      </w:r>
      <w:r w:rsidR="006A5855" w:rsidRPr="00334889">
        <w:rPr>
          <w:rFonts w:asciiTheme="minorHAnsi" w:hAnsiTheme="minorHAnsi"/>
          <w:iCs/>
          <w:sz w:val="24"/>
          <w:szCs w:val="24"/>
        </w:rPr>
        <w:t xml:space="preserve"> </w:t>
      </w:r>
      <w:r w:rsidRPr="00334889">
        <w:rPr>
          <w:rFonts w:asciiTheme="minorHAnsi" w:hAnsiTheme="minorHAnsi"/>
          <w:iCs/>
          <w:sz w:val="24"/>
          <w:szCs w:val="24"/>
        </w:rPr>
        <w:t>using</w:t>
      </w:r>
      <w:r w:rsidR="006A5855" w:rsidRPr="00334889">
        <w:rPr>
          <w:rFonts w:asciiTheme="minorHAnsi" w:hAnsiTheme="minorHAnsi"/>
          <w:iCs/>
          <w:sz w:val="24"/>
          <w:szCs w:val="24"/>
        </w:rPr>
        <w:t xml:space="preserve"> </w:t>
      </w:r>
      <w:r w:rsidRPr="00334889">
        <w:rPr>
          <w:rFonts w:asciiTheme="minorHAnsi" w:hAnsiTheme="minorHAnsi"/>
          <w:iCs/>
          <w:sz w:val="24"/>
          <w:szCs w:val="24"/>
        </w:rPr>
        <w:t>Reproductive</w:t>
      </w:r>
      <w:r w:rsidR="006A5855" w:rsidRPr="00334889">
        <w:rPr>
          <w:rFonts w:asciiTheme="minorHAnsi" w:hAnsiTheme="minorHAnsi"/>
          <w:iCs/>
          <w:sz w:val="24"/>
          <w:szCs w:val="24"/>
        </w:rPr>
        <w:t xml:space="preserve"> </w:t>
      </w:r>
      <w:r w:rsidRPr="00334889">
        <w:rPr>
          <w:rFonts w:asciiTheme="minorHAnsi" w:hAnsiTheme="minorHAnsi"/>
          <w:iCs/>
          <w:sz w:val="24"/>
          <w:szCs w:val="24"/>
        </w:rPr>
        <w:t>age</w:t>
      </w:r>
      <w:r w:rsidR="006A5855" w:rsidRPr="00334889">
        <w:rPr>
          <w:rFonts w:asciiTheme="minorHAnsi" w:hAnsiTheme="minorHAnsi"/>
          <w:iCs/>
          <w:sz w:val="24"/>
          <w:szCs w:val="24"/>
        </w:rPr>
        <w:t xml:space="preserve"> </w:t>
      </w:r>
      <w:r w:rsidRPr="00334889">
        <w:rPr>
          <w:rFonts w:asciiTheme="minorHAnsi" w:hAnsiTheme="minorHAnsi"/>
          <w:iCs/>
          <w:sz w:val="24"/>
          <w:szCs w:val="24"/>
        </w:rPr>
        <w:t>mortality</w:t>
      </w:r>
      <w:r w:rsidR="006A5855" w:rsidRPr="00334889">
        <w:rPr>
          <w:rFonts w:asciiTheme="minorHAnsi" w:hAnsiTheme="minorHAnsi"/>
          <w:iCs/>
          <w:sz w:val="24"/>
          <w:szCs w:val="24"/>
        </w:rPr>
        <w:t xml:space="preserve"> </w:t>
      </w:r>
      <w:r w:rsidRPr="00334889">
        <w:rPr>
          <w:rFonts w:asciiTheme="minorHAnsi" w:hAnsiTheme="minorHAnsi"/>
          <w:iCs/>
          <w:sz w:val="24"/>
          <w:szCs w:val="24"/>
        </w:rPr>
        <w:t>survey</w:t>
      </w:r>
      <w:r w:rsidR="006A5855" w:rsidRPr="00334889">
        <w:rPr>
          <w:rFonts w:asciiTheme="minorHAnsi" w:hAnsiTheme="minorHAnsi"/>
          <w:iCs/>
          <w:sz w:val="24"/>
          <w:szCs w:val="24"/>
        </w:rPr>
        <w:t xml:space="preserve"> </w:t>
      </w:r>
      <w:r w:rsidRPr="00334889">
        <w:rPr>
          <w:rFonts w:asciiTheme="minorHAnsi" w:hAnsiTheme="minorHAnsi"/>
          <w:iCs/>
          <w:sz w:val="24"/>
          <w:szCs w:val="24"/>
        </w:rPr>
        <w:t>(RAMOS)</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iCs/>
          <w:sz w:val="24"/>
          <w:szCs w:val="24"/>
        </w:rPr>
        <w:t>BMC</w:t>
      </w:r>
      <w:r w:rsidR="006A5855" w:rsidRPr="00334889">
        <w:rPr>
          <w:rFonts w:asciiTheme="minorHAnsi" w:hAnsiTheme="minorHAnsi"/>
          <w:iCs/>
          <w:sz w:val="24"/>
          <w:szCs w:val="24"/>
        </w:rPr>
        <w:t xml:space="preserve"> </w:t>
      </w:r>
      <w:r w:rsidRPr="00334889">
        <w:rPr>
          <w:rFonts w:asciiTheme="minorHAnsi" w:hAnsiTheme="minorHAnsi"/>
          <w:iCs/>
          <w:sz w:val="24"/>
          <w:szCs w:val="24"/>
        </w:rPr>
        <w:t>Pregn</w:t>
      </w:r>
      <w:r w:rsidR="006A5855" w:rsidRPr="00334889">
        <w:rPr>
          <w:rFonts w:asciiTheme="minorHAnsi" w:hAnsiTheme="minorHAnsi"/>
          <w:iCs/>
          <w:sz w:val="24"/>
          <w:szCs w:val="24"/>
        </w:rPr>
        <w:t xml:space="preserve"> </w:t>
      </w:r>
      <w:r w:rsidRPr="00334889">
        <w:rPr>
          <w:rFonts w:asciiTheme="minorHAnsi" w:hAnsiTheme="minorHAnsi"/>
          <w:iCs/>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shd w:val="clear" w:color="auto" w:fill="FFFFFF"/>
        </w:rPr>
        <w:t>2011;</w:t>
      </w:r>
      <w:r w:rsidR="006A5855" w:rsidRPr="00334889">
        <w:rPr>
          <w:rFonts w:asciiTheme="minorHAnsi" w:hAnsiTheme="minorHAnsi"/>
          <w:sz w:val="24"/>
          <w:szCs w:val="24"/>
          <w:shd w:val="clear" w:color="auto" w:fill="FFFFFF"/>
        </w:rPr>
        <w:t xml:space="preserve"> </w:t>
      </w:r>
      <w:r w:rsidRPr="00334889">
        <w:rPr>
          <w:rFonts w:asciiTheme="minorHAnsi" w:hAnsiTheme="minorHAnsi"/>
          <w:sz w:val="24"/>
          <w:szCs w:val="24"/>
          <w:shd w:val="clear" w:color="auto" w:fill="FFFFFF"/>
        </w:rPr>
        <w:t>16:</w:t>
      </w:r>
      <w:r w:rsidR="006A5855" w:rsidRPr="00334889">
        <w:rPr>
          <w:rFonts w:asciiTheme="minorHAnsi" w:hAnsiTheme="minorHAnsi"/>
          <w:sz w:val="24"/>
          <w:szCs w:val="24"/>
          <w:shd w:val="clear" w:color="auto" w:fill="FFFFFF"/>
        </w:rPr>
        <w:t xml:space="preserve"> </w:t>
      </w:r>
      <w:r w:rsidRPr="00334889">
        <w:rPr>
          <w:rFonts w:asciiTheme="minorHAnsi" w:hAnsiTheme="minorHAnsi"/>
          <w:sz w:val="24"/>
          <w:szCs w:val="24"/>
          <w:shd w:val="clear" w:color="auto" w:fill="FFFFFF"/>
        </w:rPr>
        <w:t>102</w:t>
      </w:r>
    </w:p>
    <w:p w14:paraId="151D8DF2" w14:textId="3230C521"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Amarin</w:t>
      </w:r>
      <w:r w:rsidR="006A5855" w:rsidRPr="00334889">
        <w:rPr>
          <w:rFonts w:asciiTheme="minorHAnsi" w:hAnsiTheme="minorHAnsi"/>
          <w:sz w:val="24"/>
          <w:szCs w:val="24"/>
        </w:rPr>
        <w:t xml:space="preserve"> </w:t>
      </w:r>
      <w:r w:rsidRPr="00334889">
        <w:rPr>
          <w:rFonts w:asciiTheme="minorHAnsi" w:hAnsiTheme="minorHAnsi"/>
          <w:sz w:val="24"/>
          <w:szCs w:val="24"/>
        </w:rPr>
        <w:t>Z,</w:t>
      </w:r>
      <w:r w:rsidR="006A5855" w:rsidRPr="00334889">
        <w:rPr>
          <w:rFonts w:asciiTheme="minorHAnsi" w:hAnsiTheme="minorHAnsi"/>
          <w:sz w:val="24"/>
          <w:szCs w:val="24"/>
        </w:rPr>
        <w:t xml:space="preserve"> </w:t>
      </w:r>
      <w:r w:rsidRPr="00334889">
        <w:rPr>
          <w:rFonts w:asciiTheme="minorHAnsi" w:hAnsiTheme="minorHAnsi"/>
          <w:sz w:val="24"/>
          <w:szCs w:val="24"/>
        </w:rPr>
        <w:t>Khader</w:t>
      </w:r>
      <w:r w:rsidR="006A5855" w:rsidRPr="00334889">
        <w:rPr>
          <w:rFonts w:asciiTheme="minorHAnsi" w:hAnsiTheme="minorHAnsi"/>
          <w:sz w:val="24"/>
          <w:szCs w:val="24"/>
        </w:rPr>
        <w:t xml:space="preserve"> </w:t>
      </w:r>
      <w:r w:rsidRPr="00334889">
        <w:rPr>
          <w:rFonts w:asciiTheme="minorHAnsi" w:hAnsiTheme="minorHAnsi"/>
          <w:sz w:val="24"/>
          <w:szCs w:val="24"/>
        </w:rPr>
        <w:t>Y,</w:t>
      </w:r>
      <w:r w:rsidR="006A5855" w:rsidRPr="00334889">
        <w:rPr>
          <w:rFonts w:asciiTheme="minorHAnsi" w:hAnsiTheme="minorHAnsi"/>
          <w:sz w:val="24"/>
          <w:szCs w:val="24"/>
        </w:rPr>
        <w:t xml:space="preserve"> </w:t>
      </w:r>
      <w:r w:rsidRPr="00334889">
        <w:rPr>
          <w:rFonts w:asciiTheme="minorHAnsi" w:hAnsiTheme="minorHAnsi"/>
          <w:sz w:val="24"/>
          <w:szCs w:val="24"/>
        </w:rPr>
        <w:t>Okour</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Jaddou</w:t>
      </w:r>
      <w:r w:rsidR="006A5855" w:rsidRPr="00334889">
        <w:rPr>
          <w:rFonts w:asciiTheme="minorHAnsi" w:hAnsiTheme="minorHAnsi"/>
          <w:sz w:val="24"/>
          <w:szCs w:val="24"/>
        </w:rPr>
        <w:t xml:space="preserve"> </w:t>
      </w:r>
      <w:r w:rsidRPr="00334889">
        <w:rPr>
          <w:rFonts w:asciiTheme="minorHAnsi" w:hAnsiTheme="minorHAnsi"/>
          <w:sz w:val="24"/>
          <w:szCs w:val="24"/>
        </w:rPr>
        <w:t>H,</w:t>
      </w:r>
      <w:r w:rsidR="006A5855" w:rsidRPr="00334889">
        <w:rPr>
          <w:rFonts w:asciiTheme="minorHAnsi" w:hAnsiTheme="minorHAnsi"/>
          <w:sz w:val="24"/>
          <w:szCs w:val="24"/>
        </w:rPr>
        <w:t xml:space="preserve"> </w:t>
      </w:r>
      <w:r w:rsidRPr="00334889">
        <w:rPr>
          <w:rFonts w:asciiTheme="minorHAnsi" w:hAnsiTheme="minorHAnsi"/>
          <w:sz w:val="24"/>
          <w:szCs w:val="24"/>
        </w:rPr>
        <w:t>Al-Qutob</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National</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ratio</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Jordan,</w:t>
      </w:r>
      <w:r w:rsidR="006A5855" w:rsidRPr="00334889">
        <w:rPr>
          <w:rFonts w:asciiTheme="minorHAnsi" w:hAnsiTheme="minorHAnsi"/>
          <w:sz w:val="24"/>
          <w:szCs w:val="24"/>
        </w:rPr>
        <w:t xml:space="preserve"> </w:t>
      </w:r>
      <w:r w:rsidRPr="00334889">
        <w:rPr>
          <w:rFonts w:asciiTheme="minorHAnsi" w:hAnsiTheme="minorHAnsi"/>
          <w:sz w:val="24"/>
          <w:szCs w:val="24"/>
        </w:rPr>
        <w:t>2007-2008.</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Gynecol</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111:</w:t>
      </w:r>
      <w:r w:rsidR="006A5855" w:rsidRPr="00334889">
        <w:rPr>
          <w:rFonts w:asciiTheme="minorHAnsi" w:hAnsiTheme="minorHAnsi"/>
          <w:sz w:val="24"/>
          <w:szCs w:val="24"/>
        </w:rPr>
        <w:t xml:space="preserve"> </w:t>
      </w:r>
      <w:r w:rsidRPr="00334889">
        <w:rPr>
          <w:rFonts w:asciiTheme="minorHAnsi" w:hAnsiTheme="minorHAnsi"/>
          <w:sz w:val="24"/>
          <w:szCs w:val="24"/>
        </w:rPr>
        <w:t>152-56</w:t>
      </w:r>
    </w:p>
    <w:p w14:paraId="1AE3E5E7" w14:textId="11D76387"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Zakariah</w:t>
      </w:r>
      <w:r w:rsidR="006A5855" w:rsidRPr="00334889">
        <w:rPr>
          <w:rFonts w:asciiTheme="minorHAnsi" w:hAnsiTheme="minorHAnsi"/>
          <w:sz w:val="24"/>
          <w:szCs w:val="24"/>
        </w:rPr>
        <w:t xml:space="preserve"> </w:t>
      </w:r>
      <w:r w:rsidRPr="00334889">
        <w:rPr>
          <w:rFonts w:asciiTheme="minorHAnsi" w:hAnsiTheme="minorHAnsi"/>
          <w:sz w:val="24"/>
          <w:szCs w:val="24"/>
        </w:rPr>
        <w:t>AY,</w:t>
      </w:r>
      <w:r w:rsidR="006A5855" w:rsidRPr="00334889">
        <w:rPr>
          <w:rFonts w:asciiTheme="minorHAnsi" w:hAnsiTheme="minorHAnsi"/>
          <w:sz w:val="24"/>
          <w:szCs w:val="24"/>
        </w:rPr>
        <w:t xml:space="preserve"> </w:t>
      </w:r>
      <w:r w:rsidRPr="00334889">
        <w:rPr>
          <w:rFonts w:asciiTheme="minorHAnsi" w:hAnsiTheme="minorHAnsi"/>
          <w:sz w:val="24"/>
          <w:szCs w:val="24"/>
        </w:rPr>
        <w:t>Alexander</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Roosmalen</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Reproductive</w:t>
      </w:r>
      <w:r w:rsidR="006A5855" w:rsidRPr="00334889">
        <w:rPr>
          <w:rFonts w:asciiTheme="minorHAnsi" w:hAnsiTheme="minorHAnsi"/>
          <w:sz w:val="24"/>
          <w:szCs w:val="24"/>
        </w:rPr>
        <w:t xml:space="preserve"> </w:t>
      </w:r>
      <w:r w:rsidRPr="00334889">
        <w:rPr>
          <w:rFonts w:asciiTheme="minorHAnsi" w:hAnsiTheme="minorHAnsi"/>
          <w:sz w:val="24"/>
          <w:szCs w:val="24"/>
        </w:rPr>
        <w:t>age</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(RAMOS)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Accra,</w:t>
      </w:r>
      <w:r w:rsidR="006A5855" w:rsidRPr="00334889">
        <w:rPr>
          <w:rFonts w:asciiTheme="minorHAnsi" w:hAnsiTheme="minorHAnsi"/>
          <w:sz w:val="24"/>
          <w:szCs w:val="24"/>
        </w:rPr>
        <w:t xml:space="preserve"> </w:t>
      </w:r>
      <w:r w:rsidRPr="00334889">
        <w:rPr>
          <w:rFonts w:asciiTheme="minorHAnsi" w:hAnsiTheme="minorHAnsi"/>
          <w:sz w:val="24"/>
          <w:szCs w:val="24"/>
        </w:rPr>
        <w:t>Ghana.</w:t>
      </w:r>
      <w:r w:rsidR="006A5855" w:rsidRPr="00334889">
        <w:rPr>
          <w:rFonts w:asciiTheme="minorHAnsi" w:hAnsiTheme="minorHAnsi"/>
          <w:sz w:val="24"/>
          <w:szCs w:val="24"/>
        </w:rPr>
        <w:t xml:space="preserve"> </w:t>
      </w:r>
      <w:r w:rsidRPr="00334889">
        <w:rPr>
          <w:rFonts w:asciiTheme="minorHAnsi" w:hAnsiTheme="minorHAnsi"/>
          <w:sz w:val="24"/>
          <w:szCs w:val="24"/>
        </w:rPr>
        <w:t>Reprod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i/>
          <w:sz w:val="24"/>
          <w:szCs w:val="24"/>
        </w:rPr>
        <w:t xml:space="preserve"> </w:t>
      </w:r>
      <w:r w:rsidRPr="00334889">
        <w:rPr>
          <w:rFonts w:asciiTheme="minorHAnsi" w:hAnsiTheme="minorHAnsi"/>
          <w:sz w:val="24"/>
          <w:szCs w:val="24"/>
        </w:rPr>
        <w:t>2009;</w:t>
      </w:r>
      <w:r w:rsidR="006A5855" w:rsidRPr="00334889">
        <w:rPr>
          <w:rFonts w:asciiTheme="minorHAnsi" w:hAnsiTheme="minorHAnsi"/>
          <w:sz w:val="24"/>
          <w:szCs w:val="24"/>
        </w:rPr>
        <w:t xml:space="preserve"> </w:t>
      </w:r>
      <w:r w:rsidRPr="00334889">
        <w:rPr>
          <w:rFonts w:asciiTheme="minorHAnsi" w:hAnsiTheme="minorHAnsi"/>
          <w:sz w:val="24"/>
          <w:szCs w:val="24"/>
        </w:rPr>
        <w:t>6:</w:t>
      </w:r>
      <w:r w:rsidR="006A5855" w:rsidRPr="00334889">
        <w:rPr>
          <w:rFonts w:asciiTheme="minorHAnsi" w:hAnsiTheme="minorHAnsi"/>
          <w:sz w:val="24"/>
          <w:szCs w:val="24"/>
        </w:rPr>
        <w:t xml:space="preserve"> </w:t>
      </w:r>
      <w:r w:rsidRPr="00334889">
        <w:rPr>
          <w:rFonts w:asciiTheme="minorHAnsi" w:hAnsiTheme="minorHAnsi"/>
          <w:sz w:val="24"/>
          <w:szCs w:val="24"/>
        </w:rPr>
        <w:t>7</w:t>
      </w:r>
    </w:p>
    <w:p w14:paraId="527F3BDA" w14:textId="73E0FF62"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lastRenderedPageBreak/>
        <w:t>WHO.</w:t>
      </w:r>
      <w:r w:rsidR="006A5855" w:rsidRPr="00334889">
        <w:rPr>
          <w:rFonts w:asciiTheme="minorHAnsi" w:hAnsiTheme="minorHAnsi"/>
          <w:sz w:val="24"/>
          <w:szCs w:val="24"/>
        </w:rPr>
        <w:t xml:space="preserve"> </w:t>
      </w:r>
      <w:r w:rsidRPr="00334889">
        <w:rPr>
          <w:rFonts w:asciiTheme="minorHAnsi" w:eastAsia="Arial Unicode MS" w:hAnsiTheme="minorHAnsi"/>
          <w:color w:val="000000"/>
          <w:sz w:val="24"/>
          <w:szCs w:val="24"/>
        </w:rPr>
        <w:t>ICD-10,</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the</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ICD-10</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classification</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of</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mental</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and</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behavioural</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disorders:</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clinical</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descriptions</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and</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diagnostic</w:t>
      </w:r>
      <w:r w:rsidR="006A5855" w:rsidRPr="00334889">
        <w:rPr>
          <w:rFonts w:asciiTheme="minorHAnsi" w:eastAsia="Arial Unicode MS" w:hAnsiTheme="minorHAnsi"/>
          <w:color w:val="000000"/>
          <w:sz w:val="24"/>
          <w:szCs w:val="24"/>
        </w:rPr>
        <w:t xml:space="preserve"> </w:t>
      </w:r>
      <w:r w:rsidRPr="00334889">
        <w:rPr>
          <w:rFonts w:asciiTheme="minorHAnsi" w:eastAsia="Arial Unicode MS" w:hAnsiTheme="minorHAnsi"/>
          <w:color w:val="000000"/>
          <w:sz w:val="24"/>
          <w:szCs w:val="24"/>
        </w:rPr>
        <w:t>guidelines.</w:t>
      </w:r>
      <w:r w:rsidR="006A5855" w:rsidRPr="00334889">
        <w:rPr>
          <w:rFonts w:asciiTheme="minorHAnsi" w:eastAsia="Arial Unicode MS" w:hAnsiTheme="minorHAnsi"/>
          <w:color w:val="000000"/>
          <w:sz w:val="24"/>
          <w:szCs w:val="24"/>
        </w:rPr>
        <w:t xml:space="preserve"> </w:t>
      </w:r>
      <w:r w:rsidRPr="00334889">
        <w:rPr>
          <w:rFonts w:asciiTheme="minorHAnsi" w:hAnsiTheme="minorHAnsi"/>
          <w:sz w:val="24"/>
          <w:szCs w:val="24"/>
        </w:rPr>
        <w:t>Geneva:</w:t>
      </w:r>
      <w:r w:rsidR="006A5855" w:rsidRPr="00334889">
        <w:rPr>
          <w:rFonts w:asciiTheme="minorHAnsi" w:hAnsiTheme="minorHAnsi"/>
          <w:sz w:val="24"/>
          <w:szCs w:val="24"/>
        </w:rPr>
        <w:t xml:space="preserve"> </w:t>
      </w:r>
      <w:r w:rsidRPr="00334889">
        <w:rPr>
          <w:rFonts w:asciiTheme="minorHAnsi" w:hAnsiTheme="minorHAnsi"/>
          <w:sz w:val="24"/>
          <w:szCs w:val="24"/>
        </w:rPr>
        <w:t>World</w:t>
      </w:r>
      <w:r w:rsidR="006A5855" w:rsidRPr="00334889">
        <w:rPr>
          <w:rFonts w:asciiTheme="minorHAnsi" w:hAnsiTheme="minorHAnsi"/>
          <w:sz w:val="24"/>
          <w:szCs w:val="24"/>
        </w:rPr>
        <w:t xml:space="preserve"> </w:t>
      </w:r>
      <w:r w:rsidRPr="00334889">
        <w:rPr>
          <w:rFonts w:asciiTheme="minorHAnsi" w:hAnsiTheme="minorHAnsi"/>
          <w:sz w:val="24"/>
          <w:szCs w:val="24"/>
        </w:rPr>
        <w:t>Health</w:t>
      </w:r>
      <w:r w:rsidR="006A5855" w:rsidRPr="00334889">
        <w:rPr>
          <w:rFonts w:asciiTheme="minorHAnsi" w:hAnsiTheme="minorHAnsi"/>
          <w:sz w:val="24"/>
          <w:szCs w:val="24"/>
        </w:rPr>
        <w:t xml:space="preserve"> </w:t>
      </w:r>
      <w:r w:rsidRPr="00334889">
        <w:rPr>
          <w:rFonts w:asciiTheme="minorHAnsi" w:hAnsiTheme="minorHAnsi"/>
          <w:sz w:val="24"/>
          <w:szCs w:val="24"/>
        </w:rPr>
        <w:t>Organization;</w:t>
      </w:r>
      <w:r w:rsidR="006A5855" w:rsidRPr="00334889">
        <w:rPr>
          <w:rFonts w:asciiTheme="minorHAnsi" w:hAnsiTheme="minorHAnsi"/>
          <w:sz w:val="24"/>
          <w:szCs w:val="24"/>
        </w:rPr>
        <w:t xml:space="preserve"> </w:t>
      </w:r>
      <w:r w:rsidRPr="00334889">
        <w:rPr>
          <w:rFonts w:asciiTheme="minorHAnsi" w:hAnsiTheme="minorHAnsi"/>
          <w:sz w:val="24"/>
          <w:szCs w:val="24"/>
        </w:rPr>
        <w:t>1992</w:t>
      </w:r>
    </w:p>
    <w:p w14:paraId="5F38B343" w14:textId="1AC537D7"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Hogan</w:t>
      </w:r>
      <w:r w:rsidR="006A5855" w:rsidRPr="00334889">
        <w:rPr>
          <w:rFonts w:asciiTheme="minorHAnsi" w:hAnsiTheme="minorHAnsi"/>
          <w:sz w:val="24"/>
          <w:szCs w:val="24"/>
        </w:rPr>
        <w:t xml:space="preserve"> </w:t>
      </w:r>
      <w:r w:rsidRPr="00334889">
        <w:rPr>
          <w:rFonts w:asciiTheme="minorHAnsi" w:hAnsiTheme="minorHAnsi"/>
          <w:sz w:val="24"/>
          <w:szCs w:val="24"/>
        </w:rPr>
        <w:t>MC,</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181</w:t>
      </w:r>
      <w:r w:rsidR="006A5855" w:rsidRPr="00334889">
        <w:rPr>
          <w:rFonts w:asciiTheme="minorHAnsi" w:hAnsiTheme="minorHAnsi"/>
          <w:sz w:val="24"/>
          <w:szCs w:val="24"/>
        </w:rPr>
        <w:t xml:space="preserve"> </w:t>
      </w:r>
      <w:r w:rsidRPr="00334889">
        <w:rPr>
          <w:rFonts w:asciiTheme="minorHAnsi" w:hAnsiTheme="minorHAnsi"/>
          <w:sz w:val="24"/>
          <w:szCs w:val="24"/>
        </w:rPr>
        <w:t>countries,</w:t>
      </w:r>
      <w:r w:rsidR="006A5855" w:rsidRPr="00334889">
        <w:rPr>
          <w:rFonts w:asciiTheme="minorHAnsi" w:hAnsiTheme="minorHAnsi"/>
          <w:sz w:val="24"/>
          <w:szCs w:val="24"/>
        </w:rPr>
        <w:t xml:space="preserve"> </w:t>
      </w:r>
      <w:r w:rsidRPr="00334889">
        <w:rPr>
          <w:rFonts w:asciiTheme="minorHAnsi" w:hAnsiTheme="minorHAnsi"/>
          <w:sz w:val="24"/>
          <w:szCs w:val="24"/>
        </w:rPr>
        <w:t>1980–2008:</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systematic</w:t>
      </w:r>
      <w:r w:rsidR="006A5855" w:rsidRPr="00334889">
        <w:rPr>
          <w:rFonts w:asciiTheme="minorHAnsi" w:hAnsiTheme="minorHAnsi"/>
          <w:sz w:val="24"/>
          <w:szCs w:val="24"/>
        </w:rPr>
        <w:t xml:space="preserve"> </w:t>
      </w:r>
      <w:r w:rsidRPr="00334889">
        <w:rPr>
          <w:rFonts w:asciiTheme="minorHAnsi" w:hAnsiTheme="minorHAnsi"/>
          <w:sz w:val="24"/>
          <w:szCs w:val="24"/>
        </w:rPr>
        <w:t>analysis</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progress</w:t>
      </w:r>
      <w:r w:rsidR="006A5855" w:rsidRPr="00334889">
        <w:rPr>
          <w:rFonts w:asciiTheme="minorHAnsi" w:hAnsiTheme="minorHAnsi"/>
          <w:sz w:val="24"/>
          <w:szCs w:val="24"/>
        </w:rPr>
        <w:t xml:space="preserve"> </w:t>
      </w:r>
      <w:r w:rsidRPr="00334889">
        <w:rPr>
          <w:rFonts w:asciiTheme="minorHAnsi" w:hAnsiTheme="minorHAnsi"/>
          <w:sz w:val="24"/>
          <w:szCs w:val="24"/>
        </w:rPr>
        <w:t>towards</w:t>
      </w:r>
      <w:r w:rsidR="006A5855" w:rsidRPr="00334889">
        <w:rPr>
          <w:rFonts w:asciiTheme="minorHAnsi" w:hAnsiTheme="minorHAnsi"/>
          <w:sz w:val="24"/>
          <w:szCs w:val="24"/>
        </w:rPr>
        <w:t xml:space="preserve"> </w:t>
      </w:r>
      <w:r w:rsidRPr="00334889">
        <w:rPr>
          <w:rFonts w:asciiTheme="minorHAnsi" w:hAnsiTheme="minorHAnsi"/>
          <w:sz w:val="24"/>
          <w:szCs w:val="24"/>
        </w:rPr>
        <w:t>Millennium</w:t>
      </w:r>
      <w:r w:rsidR="006A5855" w:rsidRPr="00334889">
        <w:rPr>
          <w:rFonts w:asciiTheme="minorHAnsi" w:hAnsiTheme="minorHAnsi"/>
          <w:sz w:val="24"/>
          <w:szCs w:val="24"/>
        </w:rPr>
        <w:t xml:space="preserve"> </w:t>
      </w:r>
      <w:r w:rsidRPr="00334889">
        <w:rPr>
          <w:rFonts w:asciiTheme="minorHAnsi" w:hAnsiTheme="minorHAnsi"/>
          <w:sz w:val="24"/>
          <w:szCs w:val="24"/>
        </w:rPr>
        <w:t>Development</w:t>
      </w:r>
      <w:r w:rsidR="006A5855" w:rsidRPr="00334889">
        <w:rPr>
          <w:rFonts w:asciiTheme="minorHAnsi" w:hAnsiTheme="minorHAnsi"/>
          <w:sz w:val="24"/>
          <w:szCs w:val="24"/>
        </w:rPr>
        <w:t xml:space="preserve"> </w:t>
      </w:r>
      <w:r w:rsidRPr="00334889">
        <w:rPr>
          <w:rFonts w:asciiTheme="minorHAnsi" w:hAnsiTheme="minorHAnsi"/>
          <w:sz w:val="24"/>
          <w:szCs w:val="24"/>
        </w:rPr>
        <w:t>Goal</w:t>
      </w:r>
      <w:r w:rsidR="006A5855" w:rsidRPr="00334889">
        <w:rPr>
          <w:rFonts w:asciiTheme="minorHAnsi" w:hAnsiTheme="minorHAnsi"/>
          <w:sz w:val="24"/>
          <w:szCs w:val="24"/>
        </w:rPr>
        <w:t xml:space="preserve"> </w:t>
      </w:r>
      <w:r w:rsidRPr="00334889">
        <w:rPr>
          <w:rFonts w:asciiTheme="minorHAnsi" w:hAnsiTheme="minorHAnsi"/>
          <w:sz w:val="24"/>
          <w:szCs w:val="24"/>
        </w:rPr>
        <w:t>5.</w:t>
      </w:r>
      <w:r w:rsidR="006A5855" w:rsidRPr="00334889">
        <w:rPr>
          <w:rFonts w:asciiTheme="minorHAnsi" w:hAnsiTheme="minorHAnsi"/>
          <w:sz w:val="24"/>
          <w:szCs w:val="24"/>
        </w:rPr>
        <w:t xml:space="preserve"> </w:t>
      </w:r>
      <w:r w:rsidRPr="00334889">
        <w:rPr>
          <w:rFonts w:asciiTheme="minorHAnsi" w:hAnsiTheme="minorHAnsi"/>
          <w:sz w:val="24"/>
          <w:szCs w:val="24"/>
        </w:rPr>
        <w:t>Lancet</w:t>
      </w:r>
      <w:r w:rsidR="006A5855" w:rsidRPr="00334889">
        <w:rPr>
          <w:rFonts w:asciiTheme="minorHAnsi" w:hAnsiTheme="minorHAnsi"/>
          <w:sz w:val="24"/>
          <w:szCs w:val="24"/>
        </w:rPr>
        <w:t xml:space="preserve"> </w:t>
      </w:r>
      <w:r w:rsidRPr="00334889">
        <w:rPr>
          <w:rFonts w:asciiTheme="minorHAnsi" w:hAnsiTheme="minorHAnsi"/>
          <w:sz w:val="24"/>
          <w:szCs w:val="24"/>
        </w:rPr>
        <w:t>2010;</w:t>
      </w:r>
      <w:r w:rsidR="006A5855" w:rsidRPr="00334889">
        <w:rPr>
          <w:rFonts w:asciiTheme="minorHAnsi" w:hAnsiTheme="minorHAnsi"/>
          <w:sz w:val="24"/>
          <w:szCs w:val="24"/>
        </w:rPr>
        <w:t xml:space="preserve"> </w:t>
      </w:r>
      <w:r w:rsidRPr="00334889">
        <w:rPr>
          <w:rFonts w:asciiTheme="minorHAnsi" w:hAnsiTheme="minorHAnsi"/>
          <w:sz w:val="24"/>
          <w:szCs w:val="24"/>
        </w:rPr>
        <w:t>375:</w:t>
      </w:r>
      <w:r w:rsidR="006A5855" w:rsidRPr="00334889">
        <w:rPr>
          <w:rFonts w:asciiTheme="minorHAnsi" w:hAnsiTheme="minorHAnsi"/>
          <w:sz w:val="24"/>
          <w:szCs w:val="24"/>
        </w:rPr>
        <w:t xml:space="preserve"> </w:t>
      </w:r>
      <w:r w:rsidRPr="00334889">
        <w:rPr>
          <w:rFonts w:asciiTheme="minorHAnsi" w:hAnsiTheme="minorHAnsi"/>
          <w:sz w:val="24"/>
          <w:szCs w:val="24"/>
        </w:rPr>
        <w:t>1609-1623</w:t>
      </w:r>
    </w:p>
    <w:p w14:paraId="55B96D81" w14:textId="61979A96"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Deneux-Tharaux</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Berg</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Bouvier-Colle</w:t>
      </w:r>
      <w:r w:rsidR="006A5855" w:rsidRPr="00334889">
        <w:rPr>
          <w:rFonts w:asciiTheme="minorHAnsi" w:hAnsiTheme="minorHAnsi"/>
          <w:sz w:val="24"/>
          <w:szCs w:val="24"/>
        </w:rPr>
        <w:t xml:space="preserve"> </w:t>
      </w:r>
      <w:r w:rsidRPr="00334889">
        <w:rPr>
          <w:rFonts w:asciiTheme="minorHAnsi" w:hAnsiTheme="minorHAnsi"/>
          <w:sz w:val="24"/>
          <w:szCs w:val="24"/>
        </w:rPr>
        <w:t>MH,</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Underreporting</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pregnancy-related</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States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Europe.</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Gynecol</w:t>
      </w:r>
      <w:r w:rsidR="006A5855" w:rsidRPr="00334889">
        <w:rPr>
          <w:rFonts w:asciiTheme="minorHAnsi" w:hAnsiTheme="minorHAnsi"/>
          <w:i/>
          <w:sz w:val="24"/>
          <w:szCs w:val="24"/>
        </w:rPr>
        <w:t xml:space="preserve"> </w:t>
      </w:r>
      <w:r w:rsidRPr="00334889">
        <w:rPr>
          <w:rFonts w:asciiTheme="minorHAnsi" w:hAnsiTheme="minorHAnsi"/>
          <w:sz w:val="24"/>
          <w:szCs w:val="24"/>
        </w:rPr>
        <w:t>2005;</w:t>
      </w:r>
      <w:r w:rsidR="006A5855" w:rsidRPr="00334889">
        <w:rPr>
          <w:rFonts w:asciiTheme="minorHAnsi" w:hAnsiTheme="minorHAnsi"/>
          <w:sz w:val="24"/>
          <w:szCs w:val="24"/>
        </w:rPr>
        <w:t xml:space="preserve"> </w:t>
      </w:r>
      <w:r w:rsidRPr="00334889">
        <w:rPr>
          <w:rFonts w:asciiTheme="minorHAnsi" w:hAnsiTheme="minorHAnsi"/>
          <w:sz w:val="24"/>
          <w:szCs w:val="24"/>
        </w:rPr>
        <w:t>106:</w:t>
      </w:r>
      <w:r w:rsidR="006A5855" w:rsidRPr="00334889">
        <w:rPr>
          <w:rFonts w:asciiTheme="minorHAnsi" w:hAnsiTheme="minorHAnsi"/>
          <w:sz w:val="24"/>
          <w:szCs w:val="24"/>
        </w:rPr>
        <w:t xml:space="preserve"> </w:t>
      </w:r>
      <w:r w:rsidRPr="00334889">
        <w:rPr>
          <w:rFonts w:asciiTheme="minorHAnsi" w:hAnsiTheme="minorHAnsi"/>
          <w:sz w:val="24"/>
          <w:szCs w:val="24"/>
        </w:rPr>
        <w:t>684-92</w:t>
      </w:r>
    </w:p>
    <w:p w14:paraId="268A0D61" w14:textId="0E8D65AB"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Hoyert</w:t>
      </w:r>
      <w:r w:rsidR="006A5855" w:rsidRPr="00334889">
        <w:rPr>
          <w:rFonts w:asciiTheme="minorHAnsi" w:hAnsiTheme="minorHAnsi"/>
          <w:sz w:val="24"/>
          <w:szCs w:val="24"/>
        </w:rPr>
        <w:t xml:space="preserve"> </w:t>
      </w:r>
      <w:r w:rsidRPr="00334889">
        <w:rPr>
          <w:rFonts w:asciiTheme="minorHAnsi" w:hAnsiTheme="minorHAnsi"/>
          <w:sz w:val="24"/>
          <w:szCs w:val="24"/>
        </w:rPr>
        <w:t>DL,</w:t>
      </w:r>
      <w:r w:rsidR="006A5855" w:rsidRPr="00334889">
        <w:rPr>
          <w:rFonts w:asciiTheme="minorHAnsi" w:hAnsiTheme="minorHAnsi"/>
          <w:sz w:val="24"/>
          <w:szCs w:val="24"/>
        </w:rPr>
        <w:t xml:space="preserve"> </w:t>
      </w:r>
      <w:r w:rsidRPr="00334889">
        <w:rPr>
          <w:rFonts w:asciiTheme="minorHAnsi" w:hAnsiTheme="minorHAnsi"/>
          <w:sz w:val="24"/>
          <w:szCs w:val="24"/>
        </w:rPr>
        <w:t>Danel</w:t>
      </w:r>
      <w:r w:rsidR="006A5855" w:rsidRPr="00334889">
        <w:rPr>
          <w:rFonts w:asciiTheme="minorHAnsi" w:hAnsiTheme="minorHAnsi"/>
          <w:sz w:val="24"/>
          <w:szCs w:val="24"/>
        </w:rPr>
        <w:t xml:space="preserve"> </w:t>
      </w:r>
      <w:r w:rsidRPr="00334889">
        <w:rPr>
          <w:rFonts w:asciiTheme="minorHAnsi" w:hAnsiTheme="minorHAnsi"/>
          <w:sz w:val="24"/>
          <w:szCs w:val="24"/>
        </w:rPr>
        <w:t>I,</w:t>
      </w:r>
      <w:r w:rsidR="006A5855" w:rsidRPr="00334889">
        <w:rPr>
          <w:rFonts w:asciiTheme="minorHAnsi" w:hAnsiTheme="minorHAnsi"/>
          <w:sz w:val="24"/>
          <w:szCs w:val="24"/>
        </w:rPr>
        <w:t xml:space="preserve"> </w:t>
      </w:r>
      <w:r w:rsidRPr="00334889">
        <w:rPr>
          <w:rFonts w:asciiTheme="minorHAnsi" w:hAnsiTheme="minorHAnsi"/>
          <w:sz w:val="24"/>
          <w:szCs w:val="24"/>
        </w:rPr>
        <w:t>Tully</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States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Canada,</w:t>
      </w:r>
      <w:r w:rsidR="006A5855" w:rsidRPr="00334889">
        <w:rPr>
          <w:rFonts w:asciiTheme="minorHAnsi" w:hAnsiTheme="minorHAnsi"/>
          <w:sz w:val="24"/>
          <w:szCs w:val="24"/>
        </w:rPr>
        <w:t xml:space="preserve"> </w:t>
      </w:r>
      <w:r w:rsidRPr="00334889">
        <w:rPr>
          <w:rFonts w:asciiTheme="minorHAnsi" w:hAnsiTheme="minorHAnsi"/>
          <w:sz w:val="24"/>
          <w:szCs w:val="24"/>
        </w:rPr>
        <w:t>1982-1997.</w:t>
      </w:r>
      <w:r w:rsidR="006A5855" w:rsidRPr="00334889">
        <w:rPr>
          <w:rFonts w:asciiTheme="minorHAnsi" w:hAnsiTheme="minorHAnsi"/>
          <w:sz w:val="24"/>
          <w:szCs w:val="24"/>
        </w:rPr>
        <w:t xml:space="preserve"> </w:t>
      </w:r>
      <w:r w:rsidRPr="00334889">
        <w:rPr>
          <w:rFonts w:asciiTheme="minorHAnsi" w:hAnsiTheme="minorHAnsi"/>
          <w:sz w:val="24"/>
          <w:szCs w:val="24"/>
        </w:rPr>
        <w:t>Birth</w:t>
      </w:r>
      <w:r w:rsidR="006A5855" w:rsidRPr="00334889">
        <w:rPr>
          <w:rFonts w:asciiTheme="minorHAnsi" w:hAnsiTheme="minorHAnsi"/>
          <w:i/>
          <w:sz w:val="24"/>
          <w:szCs w:val="24"/>
        </w:rPr>
        <w:t xml:space="preserve"> </w:t>
      </w:r>
      <w:r w:rsidRPr="00334889">
        <w:rPr>
          <w:rFonts w:asciiTheme="minorHAnsi" w:hAnsiTheme="minorHAnsi"/>
          <w:sz w:val="24"/>
          <w:szCs w:val="24"/>
        </w:rPr>
        <w:t>2000;</w:t>
      </w:r>
      <w:r w:rsidR="006A5855" w:rsidRPr="00334889">
        <w:rPr>
          <w:rFonts w:asciiTheme="minorHAnsi" w:hAnsiTheme="minorHAnsi"/>
          <w:sz w:val="24"/>
          <w:szCs w:val="24"/>
        </w:rPr>
        <w:t xml:space="preserve"> </w:t>
      </w:r>
      <w:r w:rsidRPr="00334889">
        <w:rPr>
          <w:rFonts w:asciiTheme="minorHAnsi" w:hAnsiTheme="minorHAnsi"/>
          <w:sz w:val="24"/>
          <w:szCs w:val="24"/>
        </w:rPr>
        <w:t>27:</w:t>
      </w:r>
      <w:r w:rsidR="006A5855" w:rsidRPr="00334889">
        <w:rPr>
          <w:rFonts w:asciiTheme="minorHAnsi" w:hAnsiTheme="minorHAnsi"/>
          <w:sz w:val="24"/>
          <w:szCs w:val="24"/>
        </w:rPr>
        <w:t xml:space="preserve"> </w:t>
      </w:r>
      <w:r w:rsidRPr="00334889">
        <w:rPr>
          <w:rFonts w:asciiTheme="minorHAnsi" w:hAnsiTheme="minorHAnsi"/>
          <w:sz w:val="24"/>
          <w:szCs w:val="24"/>
        </w:rPr>
        <w:t>4-11</w:t>
      </w:r>
    </w:p>
    <w:p w14:paraId="270E31C6" w14:textId="2EB4F791" w:rsidR="000044AF" w:rsidRPr="00334889" w:rsidRDefault="00772291"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000000" w:themeColor="text1"/>
          <w:sz w:val="24"/>
          <w:szCs w:val="24"/>
        </w:rPr>
        <w:t>MBRRACE-UK. Saving Lives, Improving Mothers’ Care Surveillance of maternal deaths in the UK 2011-13 and lessons learned to inform maternity care from the UK and Ireland Confidential Enquiries into Maternal Deaths and Morbidity 2009-13. Oxford: National Perinatal Epidemiology Unit</w:t>
      </w:r>
      <w:r w:rsidR="000044AF" w:rsidRPr="00334889">
        <w:rPr>
          <w:rFonts w:asciiTheme="minorHAnsi" w:hAnsiTheme="minorHAnsi"/>
          <w:color w:val="000000" w:themeColor="text1"/>
          <w:sz w:val="24"/>
          <w:szCs w:val="24"/>
        </w:rPr>
        <w:t xml:space="preserve">; 2015. Available from: </w:t>
      </w:r>
      <w:hyperlink r:id="rId20" w:history="1">
        <w:r w:rsidR="000044AF" w:rsidRPr="00334889">
          <w:rPr>
            <w:rStyle w:val="Hyperlink"/>
            <w:rFonts w:asciiTheme="minorHAnsi" w:hAnsiTheme="minorHAnsi"/>
            <w:sz w:val="24"/>
            <w:szCs w:val="24"/>
          </w:rPr>
          <w:t>https://www.npeu.ox.ac.uk/downloads/files/mbrrace-uk/reports/MBRRACE-UK%20Maternal%20Report%202015.pdf</w:t>
        </w:r>
      </w:hyperlink>
      <w:r w:rsidR="000044AF" w:rsidRPr="00334889">
        <w:rPr>
          <w:rFonts w:asciiTheme="minorHAnsi" w:hAnsiTheme="minorHAnsi"/>
          <w:sz w:val="24"/>
          <w:szCs w:val="24"/>
        </w:rPr>
        <w:t xml:space="preserve"> </w:t>
      </w:r>
    </w:p>
    <w:p w14:paraId="3498BDA5" w14:textId="1DFFCFDA"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Moodley</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Pattinson</w:t>
      </w:r>
      <w:r w:rsidR="006A5855" w:rsidRPr="00334889">
        <w:rPr>
          <w:rFonts w:asciiTheme="minorHAnsi" w:hAnsiTheme="minorHAnsi"/>
          <w:sz w:val="24"/>
          <w:szCs w:val="24"/>
        </w:rPr>
        <w:t xml:space="preserve"> </w:t>
      </w:r>
      <w:r w:rsidRPr="00334889">
        <w:rPr>
          <w:rFonts w:asciiTheme="minorHAnsi" w:hAnsiTheme="minorHAnsi"/>
          <w:sz w:val="24"/>
          <w:szCs w:val="24"/>
        </w:rPr>
        <w:t>RC,</w:t>
      </w:r>
      <w:r w:rsidR="006A5855" w:rsidRPr="00334889">
        <w:rPr>
          <w:rFonts w:asciiTheme="minorHAnsi" w:hAnsiTheme="minorHAnsi"/>
          <w:sz w:val="24"/>
          <w:szCs w:val="24"/>
        </w:rPr>
        <w:t xml:space="preserve"> </w:t>
      </w:r>
      <w:r w:rsidRPr="00334889">
        <w:rPr>
          <w:rFonts w:asciiTheme="minorHAnsi" w:hAnsiTheme="minorHAnsi"/>
          <w:sz w:val="24"/>
          <w:szCs w:val="24"/>
        </w:rPr>
        <w:t>Fawcus</w:t>
      </w:r>
      <w:r w:rsidR="006A5855" w:rsidRPr="00334889">
        <w:rPr>
          <w:rFonts w:asciiTheme="minorHAnsi" w:hAnsiTheme="minorHAnsi"/>
          <w:sz w:val="24"/>
          <w:szCs w:val="24"/>
        </w:rPr>
        <w:t xml:space="preserve"> </w:t>
      </w:r>
      <w:r w:rsidRPr="00334889">
        <w:rPr>
          <w:rFonts w:asciiTheme="minorHAnsi" w:hAnsiTheme="minorHAnsi"/>
          <w:sz w:val="24"/>
          <w:szCs w:val="24"/>
        </w:rPr>
        <w:t>S,</w:t>
      </w:r>
      <w:r w:rsidR="006A5855" w:rsidRPr="00334889">
        <w:rPr>
          <w:rFonts w:asciiTheme="minorHAnsi" w:hAnsiTheme="minorHAnsi"/>
          <w:sz w:val="24"/>
          <w:szCs w:val="24"/>
        </w:rPr>
        <w:t xml:space="preserve"> </w:t>
      </w:r>
      <w:r w:rsidRPr="00334889">
        <w:rPr>
          <w:rFonts w:asciiTheme="minorHAnsi" w:hAnsiTheme="minorHAnsi"/>
          <w:sz w:val="24"/>
          <w:szCs w:val="24"/>
        </w:rPr>
        <w:t>Schoon</w:t>
      </w:r>
      <w:r w:rsidR="006A5855" w:rsidRPr="00334889">
        <w:rPr>
          <w:rFonts w:asciiTheme="minorHAnsi" w:hAnsiTheme="minorHAnsi"/>
          <w:sz w:val="24"/>
          <w:szCs w:val="24"/>
        </w:rPr>
        <w:t xml:space="preserve"> </w:t>
      </w:r>
      <w:r w:rsidRPr="00334889">
        <w:rPr>
          <w:rFonts w:asciiTheme="minorHAnsi" w:hAnsiTheme="minorHAnsi"/>
          <w:sz w:val="24"/>
          <w:szCs w:val="24"/>
        </w:rPr>
        <w:t>MG,</w:t>
      </w:r>
      <w:r w:rsidR="006A5855" w:rsidRPr="00334889">
        <w:rPr>
          <w:rFonts w:asciiTheme="minorHAnsi" w:hAnsiTheme="minorHAnsi"/>
          <w:sz w:val="24"/>
          <w:szCs w:val="24"/>
        </w:rPr>
        <w:t xml:space="preserve"> </w:t>
      </w:r>
      <w:r w:rsidRPr="00334889">
        <w:rPr>
          <w:rFonts w:asciiTheme="minorHAnsi" w:hAnsiTheme="minorHAnsi"/>
          <w:sz w:val="24"/>
          <w:szCs w:val="24"/>
        </w:rPr>
        <w:t>Moran</w:t>
      </w:r>
      <w:r w:rsidR="006A5855" w:rsidRPr="00334889">
        <w:rPr>
          <w:rFonts w:asciiTheme="minorHAnsi" w:hAnsiTheme="minorHAnsi"/>
          <w:sz w:val="24"/>
          <w:szCs w:val="24"/>
        </w:rPr>
        <w:t xml:space="preserve"> </w:t>
      </w:r>
      <w:r w:rsidRPr="00334889">
        <w:rPr>
          <w:rFonts w:asciiTheme="minorHAnsi" w:hAnsiTheme="minorHAnsi"/>
          <w:sz w:val="24"/>
          <w:szCs w:val="24"/>
        </w:rPr>
        <w:t>N,</w:t>
      </w:r>
      <w:r w:rsidR="006A5855" w:rsidRPr="00334889">
        <w:rPr>
          <w:rFonts w:asciiTheme="minorHAnsi" w:hAnsiTheme="minorHAnsi"/>
          <w:sz w:val="24"/>
          <w:szCs w:val="24"/>
        </w:rPr>
        <w:t xml:space="preserve"> </w:t>
      </w:r>
      <w:r w:rsidRPr="00334889">
        <w:rPr>
          <w:rFonts w:asciiTheme="minorHAnsi" w:hAnsiTheme="minorHAnsi"/>
          <w:sz w:val="24"/>
          <w:szCs w:val="24"/>
        </w:rPr>
        <w:t>Shweni</w:t>
      </w:r>
      <w:r w:rsidR="006A5855" w:rsidRPr="00334889">
        <w:rPr>
          <w:rFonts w:asciiTheme="minorHAnsi" w:hAnsiTheme="minorHAnsi"/>
          <w:sz w:val="24"/>
          <w:szCs w:val="24"/>
        </w:rPr>
        <w:t xml:space="preserve"> </w:t>
      </w:r>
      <w:r w:rsidRPr="00334889">
        <w:rPr>
          <w:rFonts w:asciiTheme="minorHAnsi" w:hAnsiTheme="minorHAnsi"/>
          <w:sz w:val="24"/>
          <w:szCs w:val="24"/>
        </w:rPr>
        <w:t>PM,</w:t>
      </w:r>
      <w:r w:rsidR="006A5855" w:rsidRPr="00334889">
        <w:rPr>
          <w:rFonts w:asciiTheme="minorHAnsi" w:hAnsiTheme="minorHAnsi"/>
          <w:sz w:val="24"/>
          <w:szCs w:val="24"/>
        </w:rPr>
        <w:t xml:space="preserve"> </w:t>
      </w:r>
      <w:r w:rsidRPr="00334889">
        <w:rPr>
          <w:rFonts w:asciiTheme="minorHAnsi" w:hAnsiTheme="minorHAnsi"/>
          <w:sz w:val="24"/>
          <w:szCs w:val="24"/>
        </w:rPr>
        <w:t>et</w:t>
      </w:r>
      <w:r w:rsidR="006A5855" w:rsidRPr="00334889">
        <w:rPr>
          <w:rFonts w:asciiTheme="minorHAnsi" w:hAnsiTheme="minorHAnsi"/>
          <w:sz w:val="24"/>
          <w:szCs w:val="24"/>
        </w:rPr>
        <w:t xml:space="preserve"> </w:t>
      </w:r>
      <w:r w:rsidRPr="00334889">
        <w:rPr>
          <w:rFonts w:asciiTheme="minorHAnsi" w:hAnsiTheme="minorHAnsi"/>
          <w:sz w:val="24"/>
          <w:szCs w:val="24"/>
        </w:rPr>
        <w:t>al.</w:t>
      </w:r>
      <w:r w:rsidR="006A5855" w:rsidRPr="00334889">
        <w:rPr>
          <w:rFonts w:asciiTheme="minorHAnsi" w:hAnsiTheme="minorHAnsi"/>
          <w:sz w:val="24"/>
          <w:szCs w:val="24"/>
        </w:rPr>
        <w:t xml:space="preserve"> </w:t>
      </w:r>
      <w:r w:rsidRPr="00334889">
        <w:rPr>
          <w:rFonts w:asciiTheme="minorHAnsi" w:hAnsiTheme="minorHAnsi"/>
          <w:sz w:val="24"/>
          <w:szCs w:val="24"/>
        </w:rPr>
        <w:t>The</w:t>
      </w:r>
      <w:r w:rsidR="006A5855" w:rsidRPr="00334889">
        <w:rPr>
          <w:rFonts w:asciiTheme="minorHAnsi" w:hAnsiTheme="minorHAnsi"/>
          <w:sz w:val="24"/>
          <w:szCs w:val="24"/>
        </w:rPr>
        <w:t xml:space="preserve"> </w:t>
      </w:r>
      <w:r w:rsidRPr="00334889">
        <w:rPr>
          <w:rFonts w:asciiTheme="minorHAnsi" w:hAnsiTheme="minorHAnsi"/>
          <w:sz w:val="24"/>
          <w:szCs w:val="24"/>
        </w:rPr>
        <w:t>Confidential</w:t>
      </w:r>
      <w:r w:rsidR="006A5855" w:rsidRPr="00334889">
        <w:rPr>
          <w:rFonts w:asciiTheme="minorHAnsi" w:hAnsiTheme="minorHAnsi"/>
          <w:sz w:val="24"/>
          <w:szCs w:val="24"/>
        </w:rPr>
        <w:t xml:space="preserve"> </w:t>
      </w:r>
      <w:r w:rsidRPr="00334889">
        <w:rPr>
          <w:rFonts w:asciiTheme="minorHAnsi" w:hAnsiTheme="minorHAnsi"/>
          <w:sz w:val="24"/>
          <w:szCs w:val="24"/>
        </w:rPr>
        <w:t>Enquiry</w:t>
      </w:r>
      <w:r w:rsidR="006A5855" w:rsidRPr="00334889">
        <w:rPr>
          <w:rFonts w:asciiTheme="minorHAnsi" w:hAnsiTheme="minorHAnsi"/>
          <w:sz w:val="24"/>
          <w:szCs w:val="24"/>
        </w:rPr>
        <w:t xml:space="preserve"> </w:t>
      </w:r>
      <w:r w:rsidRPr="00334889">
        <w:rPr>
          <w:rFonts w:asciiTheme="minorHAnsi" w:hAnsiTheme="minorHAnsi"/>
          <w:sz w:val="24"/>
          <w:szCs w:val="24"/>
        </w:rPr>
        <w:t>into</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Deaths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South</w:t>
      </w:r>
      <w:r w:rsidR="006A5855" w:rsidRPr="00334889">
        <w:rPr>
          <w:rFonts w:asciiTheme="minorHAnsi" w:hAnsiTheme="minorHAnsi"/>
          <w:sz w:val="24"/>
          <w:szCs w:val="24"/>
        </w:rPr>
        <w:t xml:space="preserve"> </w:t>
      </w:r>
      <w:r w:rsidRPr="00334889">
        <w:rPr>
          <w:rFonts w:asciiTheme="minorHAnsi" w:hAnsiTheme="minorHAnsi"/>
          <w:sz w:val="24"/>
          <w:szCs w:val="24"/>
        </w:rPr>
        <w:t>Africa:</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case</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Brit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Gynaec</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121:</w:t>
      </w:r>
      <w:r w:rsidR="006A5855" w:rsidRPr="00334889">
        <w:rPr>
          <w:rFonts w:asciiTheme="minorHAnsi" w:hAnsiTheme="minorHAnsi"/>
          <w:sz w:val="24"/>
          <w:szCs w:val="24"/>
        </w:rPr>
        <w:t xml:space="preserve"> </w:t>
      </w:r>
      <w:r w:rsidRPr="00334889">
        <w:rPr>
          <w:rFonts w:asciiTheme="minorHAnsi" w:hAnsiTheme="minorHAnsi"/>
          <w:sz w:val="24"/>
          <w:szCs w:val="24"/>
        </w:rPr>
        <w:t>S53-60</w:t>
      </w:r>
    </w:p>
    <w:p w14:paraId="186DDE1C" w14:textId="45E4BAB0"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color w:val="333333"/>
          <w:sz w:val="24"/>
          <w:szCs w:val="24"/>
          <w:shd w:val="clear" w:color="auto" w:fill="FFFFFF"/>
        </w:rPr>
        <w:t>World</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Health</w:t>
      </w:r>
      <w:r w:rsidR="006A5855" w:rsidRPr="00334889">
        <w:rPr>
          <w:rFonts w:asciiTheme="minorHAnsi" w:hAnsiTheme="minorHAnsi"/>
          <w:color w:val="333333"/>
          <w:sz w:val="24"/>
          <w:szCs w:val="24"/>
          <w:shd w:val="clear" w:color="auto" w:fill="FFFFFF"/>
        </w:rPr>
        <w:t xml:space="preserve"> </w:t>
      </w:r>
      <w:r w:rsidRPr="00286152">
        <w:rPr>
          <w:rFonts w:asciiTheme="minorHAnsi" w:hAnsiTheme="minorHAnsi"/>
          <w:color w:val="333333"/>
          <w:sz w:val="24"/>
          <w:szCs w:val="24"/>
        </w:rPr>
        <w:t>Organisation:</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Beyond</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the</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Numbers:</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reviewing</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maternal</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deaths</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and</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complications</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to</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make</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pregnancy</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safer.</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2004,</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Geneva:</w:t>
      </w:r>
      <w:r w:rsidR="006A5855" w:rsidRPr="00286152">
        <w:rPr>
          <w:rFonts w:asciiTheme="minorHAnsi" w:hAnsiTheme="minorHAnsi"/>
          <w:color w:val="333333"/>
          <w:sz w:val="24"/>
          <w:szCs w:val="24"/>
        </w:rPr>
        <w:t xml:space="preserve"> </w:t>
      </w:r>
      <w:r w:rsidRPr="00286152">
        <w:rPr>
          <w:rFonts w:asciiTheme="minorHAnsi" w:hAnsiTheme="minorHAnsi"/>
          <w:color w:val="333333"/>
          <w:sz w:val="24"/>
          <w:szCs w:val="24"/>
        </w:rPr>
        <w:t>Department</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of</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Reproductive</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Health</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and</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Research,</w:t>
      </w:r>
      <w:r w:rsidR="006A5855" w:rsidRPr="00334889">
        <w:rPr>
          <w:rFonts w:asciiTheme="minorHAnsi" w:hAnsiTheme="minorHAnsi"/>
          <w:color w:val="333333"/>
          <w:sz w:val="24"/>
          <w:szCs w:val="24"/>
          <w:shd w:val="clear" w:color="auto" w:fill="FFFFFF"/>
        </w:rPr>
        <w:t xml:space="preserve"> </w:t>
      </w:r>
      <w:r w:rsidRPr="00334889">
        <w:rPr>
          <w:rFonts w:asciiTheme="minorHAnsi" w:hAnsiTheme="minorHAnsi"/>
          <w:color w:val="333333"/>
          <w:sz w:val="24"/>
          <w:szCs w:val="24"/>
          <w:shd w:val="clear" w:color="auto" w:fill="FFFFFF"/>
        </w:rPr>
        <w:t>WHO</w:t>
      </w:r>
    </w:p>
    <w:p w14:paraId="1C3A63C9" w14:textId="5ADD0F84"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Yego</w:t>
      </w:r>
      <w:r w:rsidR="006A5855" w:rsidRPr="00334889">
        <w:rPr>
          <w:rFonts w:asciiTheme="minorHAnsi" w:hAnsiTheme="minorHAnsi"/>
          <w:sz w:val="24"/>
          <w:szCs w:val="24"/>
        </w:rPr>
        <w:t xml:space="preserve"> </w:t>
      </w:r>
      <w:r w:rsidRPr="00334889">
        <w:rPr>
          <w:rFonts w:asciiTheme="minorHAnsi" w:hAnsiTheme="minorHAnsi"/>
          <w:sz w:val="24"/>
          <w:szCs w:val="24"/>
        </w:rPr>
        <w:t>F,</w:t>
      </w:r>
      <w:r w:rsidR="006A5855" w:rsidRPr="00334889">
        <w:rPr>
          <w:rFonts w:asciiTheme="minorHAnsi" w:hAnsiTheme="minorHAnsi"/>
          <w:sz w:val="24"/>
          <w:szCs w:val="24"/>
        </w:rPr>
        <w:t xml:space="preserve"> </w:t>
      </w:r>
      <w:r w:rsidRPr="00334889">
        <w:rPr>
          <w:rFonts w:asciiTheme="minorHAnsi" w:hAnsiTheme="minorHAnsi"/>
          <w:sz w:val="24"/>
          <w:szCs w:val="24"/>
        </w:rPr>
        <w:t>D'Este</w:t>
      </w:r>
      <w:r w:rsidR="006A5855" w:rsidRPr="00334889">
        <w:rPr>
          <w:rFonts w:asciiTheme="minorHAnsi" w:hAnsiTheme="minorHAnsi"/>
          <w:sz w:val="24"/>
          <w:szCs w:val="24"/>
        </w:rPr>
        <w:t xml:space="preserve"> </w:t>
      </w:r>
      <w:r w:rsidRPr="00334889">
        <w:rPr>
          <w:rFonts w:asciiTheme="minorHAnsi" w:hAnsiTheme="minorHAnsi"/>
          <w:sz w:val="24"/>
          <w:szCs w:val="24"/>
        </w:rPr>
        <w:t>C,</w:t>
      </w:r>
      <w:r w:rsidR="006A5855" w:rsidRPr="00334889">
        <w:rPr>
          <w:rFonts w:asciiTheme="minorHAnsi" w:hAnsiTheme="minorHAnsi"/>
          <w:sz w:val="24"/>
          <w:szCs w:val="24"/>
        </w:rPr>
        <w:t xml:space="preserve"> </w:t>
      </w:r>
      <w:r w:rsidRPr="00334889">
        <w:rPr>
          <w:rFonts w:asciiTheme="minorHAnsi" w:hAnsiTheme="minorHAnsi"/>
          <w:sz w:val="24"/>
          <w:szCs w:val="24"/>
        </w:rPr>
        <w:t>Byles</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Williams</w:t>
      </w:r>
      <w:r w:rsidR="006A5855" w:rsidRPr="00334889">
        <w:rPr>
          <w:rFonts w:asciiTheme="minorHAnsi" w:hAnsiTheme="minorHAnsi"/>
          <w:sz w:val="24"/>
          <w:szCs w:val="24"/>
        </w:rPr>
        <w:t xml:space="preserve"> </w:t>
      </w:r>
      <w:r w:rsidRPr="00334889">
        <w:rPr>
          <w:rFonts w:asciiTheme="minorHAnsi" w:hAnsiTheme="minorHAnsi"/>
          <w:sz w:val="24"/>
          <w:szCs w:val="24"/>
        </w:rPr>
        <w:t>JS,</w:t>
      </w:r>
      <w:r w:rsidR="006A5855" w:rsidRPr="00334889">
        <w:rPr>
          <w:rFonts w:asciiTheme="minorHAnsi" w:hAnsiTheme="minorHAnsi"/>
          <w:sz w:val="24"/>
          <w:szCs w:val="24"/>
        </w:rPr>
        <w:t xml:space="preserve"> </w:t>
      </w:r>
      <w:r w:rsidRPr="00334889">
        <w:rPr>
          <w:rFonts w:asciiTheme="minorHAnsi" w:hAnsiTheme="minorHAnsi"/>
          <w:sz w:val="24"/>
          <w:szCs w:val="24"/>
        </w:rPr>
        <w:t>Nyongesa</w:t>
      </w:r>
      <w:r w:rsidR="006A5855" w:rsidRPr="00334889">
        <w:rPr>
          <w:rFonts w:asciiTheme="minorHAnsi" w:hAnsiTheme="minorHAnsi"/>
          <w:sz w:val="24"/>
          <w:szCs w:val="24"/>
        </w:rPr>
        <w:t xml:space="preserve"> </w:t>
      </w:r>
      <w:r w:rsidRPr="00334889">
        <w:rPr>
          <w:rFonts w:asciiTheme="minorHAnsi" w:hAnsiTheme="minorHAnsi"/>
          <w:sz w:val="24"/>
          <w:szCs w:val="24"/>
        </w:rPr>
        <w:t>P.</w:t>
      </w:r>
      <w:r w:rsidR="006A5855" w:rsidRPr="00334889">
        <w:rPr>
          <w:rFonts w:asciiTheme="minorHAnsi" w:hAnsiTheme="minorHAnsi"/>
          <w:sz w:val="24"/>
          <w:szCs w:val="24"/>
        </w:rPr>
        <w:t xml:space="preserve"> </w:t>
      </w:r>
      <w:r w:rsidRPr="00334889">
        <w:rPr>
          <w:rFonts w:asciiTheme="minorHAnsi" w:hAnsiTheme="minorHAnsi"/>
          <w:sz w:val="24"/>
          <w:szCs w:val="24"/>
        </w:rPr>
        <w:t>Risk</w:t>
      </w:r>
      <w:r w:rsidR="006A5855" w:rsidRPr="00334889">
        <w:rPr>
          <w:rFonts w:asciiTheme="minorHAnsi" w:hAnsiTheme="minorHAnsi"/>
          <w:sz w:val="24"/>
          <w:szCs w:val="24"/>
        </w:rPr>
        <w:t xml:space="preserve"> </w:t>
      </w:r>
      <w:r w:rsidRPr="00334889">
        <w:rPr>
          <w:rFonts w:asciiTheme="minorHAnsi" w:hAnsiTheme="minorHAnsi"/>
          <w:sz w:val="24"/>
          <w:szCs w:val="24"/>
        </w:rPr>
        <w:t>factors</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Tertiary</w:t>
      </w:r>
      <w:r w:rsidR="006A5855" w:rsidRPr="00334889">
        <w:rPr>
          <w:rFonts w:asciiTheme="minorHAnsi" w:hAnsiTheme="minorHAnsi"/>
          <w:sz w:val="24"/>
          <w:szCs w:val="24"/>
        </w:rPr>
        <w:t xml:space="preserve"> </w:t>
      </w:r>
      <w:r w:rsidRPr="00334889">
        <w:rPr>
          <w:rFonts w:asciiTheme="minorHAnsi" w:hAnsiTheme="minorHAnsi"/>
          <w:sz w:val="24"/>
          <w:szCs w:val="24"/>
        </w:rPr>
        <w:t>Hospital</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Kenya:</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case</w:t>
      </w:r>
      <w:r w:rsidR="006A5855" w:rsidRPr="00334889">
        <w:rPr>
          <w:rFonts w:asciiTheme="minorHAnsi" w:hAnsiTheme="minorHAnsi"/>
          <w:sz w:val="24"/>
          <w:szCs w:val="24"/>
        </w:rPr>
        <w:t xml:space="preserve"> </w:t>
      </w:r>
      <w:r w:rsidRPr="00334889">
        <w:rPr>
          <w:rFonts w:asciiTheme="minorHAnsi" w:hAnsiTheme="minorHAnsi"/>
          <w:sz w:val="24"/>
          <w:szCs w:val="24"/>
        </w:rPr>
        <w:t>control</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iCs/>
          <w:sz w:val="24"/>
          <w:szCs w:val="24"/>
        </w:rPr>
        <w:t>BMC</w:t>
      </w:r>
      <w:r w:rsidR="006A5855" w:rsidRPr="00334889">
        <w:rPr>
          <w:rFonts w:asciiTheme="minorHAnsi" w:hAnsiTheme="minorHAnsi"/>
          <w:iCs/>
          <w:sz w:val="24"/>
          <w:szCs w:val="24"/>
        </w:rPr>
        <w:t xml:space="preserve"> </w:t>
      </w:r>
      <w:r w:rsidRPr="00334889">
        <w:rPr>
          <w:rFonts w:asciiTheme="minorHAnsi" w:hAnsiTheme="minorHAnsi"/>
          <w:iCs/>
          <w:sz w:val="24"/>
          <w:szCs w:val="24"/>
        </w:rPr>
        <w:t>Pregn</w:t>
      </w:r>
      <w:r w:rsidR="006A5855" w:rsidRPr="00334889">
        <w:rPr>
          <w:rFonts w:asciiTheme="minorHAnsi" w:hAnsiTheme="minorHAnsi"/>
          <w:iCs/>
          <w:sz w:val="24"/>
          <w:szCs w:val="24"/>
        </w:rPr>
        <w:t xml:space="preserve"> </w:t>
      </w:r>
      <w:r w:rsidRPr="00334889">
        <w:rPr>
          <w:rFonts w:asciiTheme="minorHAnsi" w:hAnsiTheme="minorHAnsi"/>
          <w:iCs/>
          <w:sz w:val="24"/>
          <w:szCs w:val="24"/>
        </w:rPr>
        <w:t>Childb</w:t>
      </w:r>
      <w:r w:rsidR="006A5855" w:rsidRPr="00334889">
        <w:rPr>
          <w:rFonts w:asciiTheme="minorHAnsi" w:hAnsiTheme="minorHAnsi"/>
          <w:sz w:val="24"/>
          <w:szCs w:val="24"/>
        </w:rPr>
        <w:t xml:space="preserve"> </w:t>
      </w:r>
      <w:r w:rsidRPr="00334889">
        <w:rPr>
          <w:rFonts w:asciiTheme="minorHAnsi" w:hAnsiTheme="minorHAnsi"/>
          <w:sz w:val="24"/>
          <w:szCs w:val="24"/>
        </w:rPr>
        <w:t>2014;</w:t>
      </w:r>
      <w:r w:rsidR="006A5855" w:rsidRPr="00334889">
        <w:rPr>
          <w:rFonts w:asciiTheme="minorHAnsi" w:hAnsiTheme="minorHAnsi"/>
          <w:sz w:val="24"/>
          <w:szCs w:val="24"/>
        </w:rPr>
        <w:t xml:space="preserve"> </w:t>
      </w:r>
      <w:r w:rsidRPr="00334889">
        <w:rPr>
          <w:rFonts w:asciiTheme="minorHAnsi" w:hAnsiTheme="minorHAnsi"/>
          <w:sz w:val="24"/>
          <w:szCs w:val="24"/>
        </w:rPr>
        <w:t>14:</w:t>
      </w:r>
      <w:r w:rsidR="006A5855" w:rsidRPr="00334889">
        <w:rPr>
          <w:rFonts w:asciiTheme="minorHAnsi" w:hAnsiTheme="minorHAnsi"/>
          <w:sz w:val="24"/>
          <w:szCs w:val="24"/>
        </w:rPr>
        <w:t xml:space="preserve"> </w:t>
      </w:r>
      <w:r w:rsidRPr="00334889">
        <w:rPr>
          <w:rFonts w:asciiTheme="minorHAnsi" w:hAnsiTheme="minorHAnsi"/>
          <w:sz w:val="24"/>
          <w:szCs w:val="24"/>
        </w:rPr>
        <w:t>38</w:t>
      </w:r>
    </w:p>
    <w:p w14:paraId="5B7FA092" w14:textId="50F1E23C"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al-Meshari</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Chattopadhyay</w:t>
      </w:r>
      <w:r w:rsidR="006A5855" w:rsidRPr="00334889">
        <w:rPr>
          <w:rFonts w:asciiTheme="minorHAnsi" w:hAnsiTheme="minorHAnsi"/>
          <w:sz w:val="24"/>
          <w:szCs w:val="24"/>
        </w:rPr>
        <w:t xml:space="preserve"> </w:t>
      </w:r>
      <w:r w:rsidRPr="00334889">
        <w:rPr>
          <w:rFonts w:asciiTheme="minorHAnsi" w:hAnsiTheme="minorHAnsi"/>
          <w:sz w:val="24"/>
          <w:szCs w:val="24"/>
        </w:rPr>
        <w:t>SK,</w:t>
      </w:r>
      <w:r w:rsidR="006A5855" w:rsidRPr="00334889">
        <w:rPr>
          <w:rFonts w:asciiTheme="minorHAnsi" w:hAnsiTheme="minorHAnsi"/>
          <w:sz w:val="24"/>
          <w:szCs w:val="24"/>
        </w:rPr>
        <w:t xml:space="preserve"> </w:t>
      </w:r>
      <w:r w:rsidRPr="00334889">
        <w:rPr>
          <w:rFonts w:asciiTheme="minorHAnsi" w:hAnsiTheme="minorHAnsi"/>
          <w:sz w:val="24"/>
          <w:szCs w:val="24"/>
        </w:rPr>
        <w:t>Younes</w:t>
      </w:r>
      <w:r w:rsidR="006A5855" w:rsidRPr="00334889">
        <w:rPr>
          <w:rFonts w:asciiTheme="minorHAnsi" w:hAnsiTheme="minorHAnsi"/>
          <w:sz w:val="24"/>
          <w:szCs w:val="24"/>
        </w:rPr>
        <w:t xml:space="preserve"> </w:t>
      </w:r>
      <w:r w:rsidRPr="00334889">
        <w:rPr>
          <w:rFonts w:asciiTheme="minorHAnsi" w:hAnsiTheme="minorHAnsi"/>
          <w:sz w:val="24"/>
          <w:szCs w:val="24"/>
        </w:rPr>
        <w:t>B,</w:t>
      </w:r>
      <w:r w:rsidR="006A5855" w:rsidRPr="00334889">
        <w:rPr>
          <w:rFonts w:asciiTheme="minorHAnsi" w:hAnsiTheme="minorHAnsi"/>
          <w:sz w:val="24"/>
          <w:szCs w:val="24"/>
        </w:rPr>
        <w:t xml:space="preserve"> </w:t>
      </w:r>
      <w:r w:rsidRPr="00334889">
        <w:rPr>
          <w:rFonts w:asciiTheme="minorHAnsi" w:hAnsiTheme="minorHAnsi"/>
          <w:sz w:val="24"/>
          <w:szCs w:val="24"/>
        </w:rPr>
        <w:t>Hassonah</w:t>
      </w:r>
      <w:r w:rsidR="006A5855" w:rsidRPr="00334889">
        <w:rPr>
          <w:rFonts w:asciiTheme="minorHAnsi" w:hAnsiTheme="minorHAnsi"/>
          <w:sz w:val="24"/>
          <w:szCs w:val="24"/>
        </w:rPr>
        <w:t xml:space="preserve"> </w:t>
      </w:r>
      <w:r w:rsidRPr="00334889">
        <w:rPr>
          <w:rFonts w:asciiTheme="minorHAnsi" w:hAnsiTheme="minorHAnsi"/>
          <w:sz w:val="24"/>
          <w:szCs w:val="24"/>
        </w:rPr>
        <w:t>M.</w:t>
      </w:r>
      <w:r w:rsidR="006A5855" w:rsidRPr="00334889">
        <w:rPr>
          <w:rFonts w:asciiTheme="minorHAnsi" w:hAnsiTheme="minorHAnsi"/>
          <w:sz w:val="24"/>
          <w:szCs w:val="24"/>
        </w:rPr>
        <w:t xml:space="preserve"> </w:t>
      </w:r>
      <w:r w:rsidRPr="00334889">
        <w:rPr>
          <w:rFonts w:asciiTheme="minorHAnsi" w:hAnsiTheme="minorHAnsi"/>
          <w:sz w:val="24"/>
          <w:szCs w:val="24"/>
        </w:rPr>
        <w:t>Trends</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Saudi</w:t>
      </w:r>
      <w:r w:rsidR="006A5855" w:rsidRPr="00334889">
        <w:rPr>
          <w:rFonts w:asciiTheme="minorHAnsi" w:hAnsiTheme="minorHAnsi"/>
          <w:sz w:val="24"/>
          <w:szCs w:val="24"/>
        </w:rPr>
        <w:t xml:space="preserve"> </w:t>
      </w:r>
      <w:r w:rsidRPr="00334889">
        <w:rPr>
          <w:rFonts w:asciiTheme="minorHAnsi" w:hAnsiTheme="minorHAnsi"/>
          <w:sz w:val="24"/>
          <w:szCs w:val="24"/>
        </w:rPr>
        <w:t>Arabia.</w:t>
      </w:r>
      <w:r w:rsidR="006A5855" w:rsidRPr="00334889">
        <w:rPr>
          <w:rFonts w:asciiTheme="minorHAnsi" w:hAnsiTheme="minorHAnsi"/>
          <w:sz w:val="24"/>
          <w:szCs w:val="24"/>
        </w:rPr>
        <w:t xml:space="preserve"> </w:t>
      </w:r>
      <w:r w:rsidRPr="00334889">
        <w:rPr>
          <w:rFonts w:asciiTheme="minorHAnsi" w:hAnsiTheme="minorHAnsi"/>
          <w:sz w:val="24"/>
          <w:szCs w:val="24"/>
        </w:rPr>
        <w:t>Int</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Gynecol</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i/>
          <w:sz w:val="24"/>
          <w:szCs w:val="24"/>
        </w:rPr>
        <w:t xml:space="preserve"> </w:t>
      </w:r>
      <w:r w:rsidRPr="00334889">
        <w:rPr>
          <w:rFonts w:asciiTheme="minorHAnsi" w:hAnsiTheme="minorHAnsi"/>
          <w:sz w:val="24"/>
          <w:szCs w:val="24"/>
        </w:rPr>
        <w:t>1996;</w:t>
      </w:r>
      <w:r w:rsidR="006A5855" w:rsidRPr="00334889">
        <w:rPr>
          <w:rFonts w:asciiTheme="minorHAnsi" w:hAnsiTheme="minorHAnsi"/>
          <w:sz w:val="24"/>
          <w:szCs w:val="24"/>
        </w:rPr>
        <w:t xml:space="preserve"> </w:t>
      </w:r>
      <w:r w:rsidRPr="00334889">
        <w:rPr>
          <w:rFonts w:asciiTheme="minorHAnsi" w:hAnsiTheme="minorHAnsi"/>
          <w:sz w:val="24"/>
          <w:szCs w:val="24"/>
        </w:rPr>
        <w:t>52:</w:t>
      </w:r>
      <w:r w:rsidR="006A5855" w:rsidRPr="00334889">
        <w:rPr>
          <w:rFonts w:asciiTheme="minorHAnsi" w:hAnsiTheme="minorHAnsi"/>
          <w:sz w:val="24"/>
          <w:szCs w:val="24"/>
        </w:rPr>
        <w:t xml:space="preserve"> </w:t>
      </w:r>
      <w:r w:rsidRPr="00334889">
        <w:rPr>
          <w:rFonts w:asciiTheme="minorHAnsi" w:hAnsiTheme="minorHAnsi"/>
          <w:sz w:val="24"/>
          <w:szCs w:val="24"/>
        </w:rPr>
        <w:t>25-32</w:t>
      </w:r>
    </w:p>
    <w:p w14:paraId="0C1C6272" w14:textId="538E6731"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Statistical</w:t>
      </w:r>
      <w:r w:rsidR="006A5855" w:rsidRPr="00334889">
        <w:rPr>
          <w:rFonts w:asciiTheme="minorHAnsi" w:hAnsiTheme="minorHAnsi"/>
          <w:sz w:val="24"/>
          <w:szCs w:val="24"/>
        </w:rPr>
        <w:t xml:space="preserve"> </w:t>
      </w:r>
      <w:r w:rsidRPr="00334889">
        <w:rPr>
          <w:rFonts w:asciiTheme="minorHAnsi" w:hAnsiTheme="minorHAnsi"/>
          <w:sz w:val="24"/>
          <w:szCs w:val="24"/>
        </w:rPr>
        <w:t>Division.</w:t>
      </w:r>
      <w:r w:rsidR="006A5855" w:rsidRPr="00334889">
        <w:rPr>
          <w:rFonts w:asciiTheme="minorHAnsi" w:hAnsiTheme="minorHAnsi"/>
          <w:sz w:val="24"/>
          <w:szCs w:val="24"/>
        </w:rPr>
        <w:t xml:space="preserve"> </w:t>
      </w:r>
      <w:r w:rsidRPr="00334889">
        <w:rPr>
          <w:rFonts w:asciiTheme="minorHAnsi" w:hAnsiTheme="minorHAnsi"/>
          <w:sz w:val="24"/>
          <w:szCs w:val="24"/>
        </w:rPr>
        <w:t>Principles</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recommendations</w:t>
      </w:r>
      <w:r w:rsidR="006A5855" w:rsidRPr="00334889">
        <w:rPr>
          <w:rFonts w:asciiTheme="minorHAnsi" w:hAnsiTheme="minorHAnsi"/>
          <w:sz w:val="24"/>
          <w:szCs w:val="24"/>
        </w:rPr>
        <w:t xml:space="preserve"> </w:t>
      </w:r>
      <w:r w:rsidRPr="00334889">
        <w:rPr>
          <w:rFonts w:asciiTheme="minorHAnsi" w:hAnsiTheme="minorHAnsi"/>
          <w:sz w:val="24"/>
          <w:szCs w:val="24"/>
        </w:rPr>
        <w:t>for</w:t>
      </w:r>
      <w:r w:rsidR="006A5855" w:rsidRPr="00334889">
        <w:rPr>
          <w:rFonts w:asciiTheme="minorHAnsi" w:hAnsiTheme="minorHAnsi"/>
          <w:sz w:val="24"/>
          <w:szCs w:val="24"/>
        </w:rPr>
        <w:t xml:space="preserve"> </w:t>
      </w:r>
      <w:r w:rsidRPr="00334889">
        <w:rPr>
          <w:rFonts w:asciiTheme="minorHAnsi" w:hAnsiTheme="minorHAnsi"/>
          <w:sz w:val="24"/>
          <w:szCs w:val="24"/>
        </w:rPr>
        <w:t>population</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housing</w:t>
      </w:r>
      <w:r w:rsidR="006A5855" w:rsidRPr="00334889">
        <w:rPr>
          <w:rFonts w:asciiTheme="minorHAnsi" w:hAnsiTheme="minorHAnsi"/>
          <w:sz w:val="24"/>
          <w:szCs w:val="24"/>
        </w:rPr>
        <w:t xml:space="preserve"> </w:t>
      </w:r>
      <w:r w:rsidRPr="00334889">
        <w:rPr>
          <w:rFonts w:asciiTheme="minorHAnsi" w:hAnsiTheme="minorHAnsi"/>
          <w:sz w:val="24"/>
          <w:szCs w:val="24"/>
        </w:rPr>
        <w:t>censuses</w:t>
      </w:r>
      <w:r w:rsidR="006A5855" w:rsidRPr="00334889">
        <w:rPr>
          <w:rFonts w:asciiTheme="minorHAnsi" w:hAnsiTheme="minorHAnsi"/>
          <w:sz w:val="24"/>
          <w:szCs w:val="24"/>
        </w:rPr>
        <w:t xml:space="preserve"> </w:t>
      </w:r>
      <w:r w:rsidRPr="00334889">
        <w:rPr>
          <w:rFonts w:asciiTheme="minorHAnsi" w:hAnsiTheme="minorHAnsi"/>
          <w:sz w:val="24"/>
          <w:szCs w:val="24"/>
        </w:rPr>
        <w:t>/</w:t>
      </w:r>
      <w:r w:rsidR="006A5855" w:rsidRPr="00334889">
        <w:rPr>
          <w:rFonts w:asciiTheme="minorHAnsi" w:hAnsiTheme="minorHAnsi"/>
          <w:sz w:val="24"/>
          <w:szCs w:val="24"/>
        </w:rPr>
        <w:t xml:space="preserve"> </w:t>
      </w:r>
      <w:r w:rsidRPr="00334889">
        <w:rPr>
          <w:rFonts w:asciiTheme="minorHAnsi" w:hAnsiTheme="minorHAnsi"/>
          <w:sz w:val="24"/>
          <w:szCs w:val="24"/>
        </w:rPr>
        <w:t>Department</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Economic</w:t>
      </w:r>
      <w:r w:rsidR="006A5855" w:rsidRPr="00334889">
        <w:rPr>
          <w:rFonts w:asciiTheme="minorHAnsi" w:hAnsiTheme="minorHAnsi"/>
          <w:sz w:val="24"/>
          <w:szCs w:val="24"/>
        </w:rPr>
        <w:t xml:space="preserve"> </w:t>
      </w:r>
      <w:r w:rsidRPr="00334889">
        <w:rPr>
          <w:rFonts w:asciiTheme="minorHAnsi" w:hAnsiTheme="minorHAnsi"/>
          <w:sz w:val="24"/>
          <w:szCs w:val="24"/>
        </w:rPr>
        <w:t>and</w:t>
      </w:r>
      <w:r w:rsidR="006A5855" w:rsidRPr="00334889">
        <w:rPr>
          <w:rFonts w:asciiTheme="minorHAnsi" w:hAnsiTheme="minorHAnsi"/>
          <w:sz w:val="24"/>
          <w:szCs w:val="24"/>
        </w:rPr>
        <w:t xml:space="preserve"> </w:t>
      </w:r>
      <w:r w:rsidRPr="00334889">
        <w:rPr>
          <w:rFonts w:asciiTheme="minorHAnsi" w:hAnsiTheme="minorHAnsi"/>
          <w:sz w:val="24"/>
          <w:szCs w:val="24"/>
        </w:rPr>
        <w:t>Social</w:t>
      </w:r>
      <w:r w:rsidR="006A5855" w:rsidRPr="00334889">
        <w:rPr>
          <w:rFonts w:asciiTheme="minorHAnsi" w:hAnsiTheme="minorHAnsi"/>
          <w:sz w:val="24"/>
          <w:szCs w:val="24"/>
        </w:rPr>
        <w:t xml:space="preserve"> </w:t>
      </w:r>
      <w:r w:rsidRPr="00334889">
        <w:rPr>
          <w:rFonts w:asciiTheme="minorHAnsi" w:hAnsiTheme="minorHAnsi"/>
          <w:sz w:val="24"/>
          <w:szCs w:val="24"/>
        </w:rPr>
        <w:t>Affairs,</w:t>
      </w:r>
      <w:r w:rsidR="006A5855" w:rsidRPr="00334889">
        <w:rPr>
          <w:rFonts w:asciiTheme="minorHAnsi" w:hAnsiTheme="minorHAnsi"/>
          <w:sz w:val="24"/>
          <w:szCs w:val="24"/>
        </w:rPr>
        <w:t xml:space="preserve"> </w:t>
      </w:r>
      <w:r w:rsidRPr="00334889">
        <w:rPr>
          <w:rFonts w:asciiTheme="minorHAnsi" w:hAnsiTheme="minorHAnsi"/>
          <w:sz w:val="24"/>
          <w:szCs w:val="24"/>
        </w:rPr>
        <w:t>Statistics</w:t>
      </w:r>
      <w:r w:rsidR="006A5855" w:rsidRPr="00334889">
        <w:rPr>
          <w:rFonts w:asciiTheme="minorHAnsi" w:hAnsiTheme="minorHAnsi"/>
          <w:sz w:val="24"/>
          <w:szCs w:val="24"/>
        </w:rPr>
        <w:t xml:space="preserve"> </w:t>
      </w:r>
      <w:r w:rsidRPr="00334889">
        <w:rPr>
          <w:rFonts w:asciiTheme="minorHAnsi" w:hAnsiTheme="minorHAnsi"/>
          <w:sz w:val="24"/>
          <w:szCs w:val="24"/>
        </w:rPr>
        <w:t>Division.</w:t>
      </w:r>
      <w:r w:rsidR="006A5855" w:rsidRPr="00334889">
        <w:rPr>
          <w:rFonts w:asciiTheme="minorHAnsi" w:hAnsiTheme="minorHAnsi"/>
          <w:sz w:val="24"/>
          <w:szCs w:val="24"/>
        </w:rPr>
        <w:t xml:space="preserve"> </w:t>
      </w:r>
      <w:r w:rsidRPr="00334889">
        <w:rPr>
          <w:rFonts w:asciiTheme="minorHAnsi" w:hAnsiTheme="minorHAnsi"/>
          <w:sz w:val="24"/>
          <w:szCs w:val="24"/>
        </w:rPr>
        <w:t>New</w:t>
      </w:r>
      <w:r w:rsidR="006A5855" w:rsidRPr="00334889">
        <w:rPr>
          <w:rFonts w:asciiTheme="minorHAnsi" w:hAnsiTheme="minorHAnsi"/>
          <w:sz w:val="24"/>
          <w:szCs w:val="24"/>
        </w:rPr>
        <w:t xml:space="preserve"> </w:t>
      </w:r>
      <w:r w:rsidRPr="00334889">
        <w:rPr>
          <w:rFonts w:asciiTheme="minorHAnsi" w:hAnsiTheme="minorHAnsi"/>
          <w:sz w:val="24"/>
          <w:szCs w:val="24"/>
        </w:rPr>
        <w:t>York:</w:t>
      </w:r>
      <w:r w:rsidR="006A5855" w:rsidRPr="00334889">
        <w:rPr>
          <w:rFonts w:asciiTheme="minorHAnsi" w:hAnsiTheme="minorHAnsi"/>
          <w:sz w:val="24"/>
          <w:szCs w:val="24"/>
        </w:rPr>
        <w:t xml:space="preserve"> </w:t>
      </w:r>
      <w:r w:rsidRPr="00334889">
        <w:rPr>
          <w:rFonts w:asciiTheme="minorHAnsi" w:hAnsiTheme="minorHAnsi"/>
          <w:sz w:val="24"/>
          <w:szCs w:val="24"/>
        </w:rPr>
        <w:t>United</w:t>
      </w:r>
      <w:r w:rsidR="006A5855" w:rsidRPr="00334889">
        <w:rPr>
          <w:rFonts w:asciiTheme="minorHAnsi" w:hAnsiTheme="minorHAnsi"/>
          <w:sz w:val="24"/>
          <w:szCs w:val="24"/>
        </w:rPr>
        <w:t xml:space="preserve"> </w:t>
      </w:r>
      <w:r w:rsidRPr="00334889">
        <w:rPr>
          <w:rFonts w:asciiTheme="minorHAnsi" w:hAnsiTheme="minorHAnsi"/>
          <w:sz w:val="24"/>
          <w:szCs w:val="24"/>
        </w:rPr>
        <w:t>Nations</w:t>
      </w:r>
      <w:r w:rsidR="006A5855" w:rsidRPr="00334889">
        <w:rPr>
          <w:rFonts w:asciiTheme="minorHAnsi" w:hAnsiTheme="minorHAnsi"/>
          <w:sz w:val="24"/>
          <w:szCs w:val="24"/>
        </w:rPr>
        <w:t xml:space="preserve"> </w:t>
      </w:r>
      <w:r w:rsidRPr="00334889">
        <w:rPr>
          <w:rFonts w:asciiTheme="minorHAnsi" w:hAnsiTheme="minorHAnsi"/>
          <w:sz w:val="24"/>
          <w:szCs w:val="24"/>
        </w:rPr>
        <w:t>Publications;</w:t>
      </w:r>
      <w:r w:rsidR="006A5855" w:rsidRPr="00334889">
        <w:rPr>
          <w:rFonts w:asciiTheme="minorHAnsi" w:hAnsiTheme="minorHAnsi"/>
          <w:sz w:val="24"/>
          <w:szCs w:val="24"/>
        </w:rPr>
        <w:t xml:space="preserve"> </w:t>
      </w:r>
      <w:r w:rsidRPr="00334889">
        <w:rPr>
          <w:rFonts w:asciiTheme="minorHAnsi" w:hAnsiTheme="minorHAnsi"/>
          <w:sz w:val="24"/>
          <w:szCs w:val="24"/>
        </w:rPr>
        <w:t>2008</w:t>
      </w:r>
    </w:p>
    <w:p w14:paraId="04FF8BDD" w14:textId="7F65DE50" w:rsidR="00226795" w:rsidRPr="00334889" w:rsidRDefault="00226795" w:rsidP="00286152">
      <w:pPr>
        <w:pStyle w:val="ListParagraph"/>
        <w:numPr>
          <w:ilvl w:val="0"/>
          <w:numId w:val="36"/>
        </w:numPr>
        <w:ind w:left="426" w:hanging="426"/>
        <w:jc w:val="both"/>
        <w:rPr>
          <w:rFonts w:asciiTheme="minorHAnsi" w:hAnsiTheme="minorHAnsi"/>
          <w:sz w:val="24"/>
          <w:szCs w:val="24"/>
        </w:rPr>
      </w:pPr>
      <w:r w:rsidRPr="00334889">
        <w:rPr>
          <w:rFonts w:asciiTheme="minorHAnsi" w:hAnsiTheme="minorHAnsi"/>
          <w:sz w:val="24"/>
          <w:szCs w:val="24"/>
        </w:rPr>
        <w:t>Mungra</w:t>
      </w:r>
      <w:r w:rsidR="006A5855" w:rsidRPr="00334889">
        <w:rPr>
          <w:rFonts w:asciiTheme="minorHAnsi" w:hAnsiTheme="minorHAnsi"/>
          <w:sz w:val="24"/>
          <w:szCs w:val="24"/>
        </w:rPr>
        <w:t xml:space="preserve"> </w:t>
      </w:r>
      <w:r w:rsidRPr="00334889">
        <w:rPr>
          <w:rFonts w:asciiTheme="minorHAnsi" w:hAnsiTheme="minorHAnsi"/>
          <w:sz w:val="24"/>
          <w:szCs w:val="24"/>
        </w:rPr>
        <w:t>A,</w:t>
      </w:r>
      <w:r w:rsidR="006A5855" w:rsidRPr="00334889">
        <w:rPr>
          <w:rFonts w:asciiTheme="minorHAnsi" w:hAnsiTheme="minorHAnsi"/>
          <w:sz w:val="24"/>
          <w:szCs w:val="24"/>
        </w:rPr>
        <w:t xml:space="preserve"> </w:t>
      </w:r>
      <w:r w:rsidRPr="00334889">
        <w:rPr>
          <w:rFonts w:asciiTheme="minorHAnsi" w:hAnsiTheme="minorHAnsi"/>
          <w:sz w:val="24"/>
          <w:szCs w:val="24"/>
        </w:rPr>
        <w:t>Van</w:t>
      </w:r>
      <w:r w:rsidR="006A5855" w:rsidRPr="00334889">
        <w:rPr>
          <w:rFonts w:asciiTheme="minorHAnsi" w:hAnsiTheme="minorHAnsi"/>
          <w:sz w:val="24"/>
          <w:szCs w:val="24"/>
        </w:rPr>
        <w:t xml:space="preserve"> </w:t>
      </w:r>
      <w:r w:rsidRPr="00334889">
        <w:rPr>
          <w:rFonts w:asciiTheme="minorHAnsi" w:hAnsiTheme="minorHAnsi"/>
          <w:sz w:val="24"/>
          <w:szCs w:val="24"/>
        </w:rPr>
        <w:t>Bokhoven</w:t>
      </w:r>
      <w:r w:rsidR="006A5855" w:rsidRPr="00334889">
        <w:rPr>
          <w:rFonts w:asciiTheme="minorHAnsi" w:hAnsiTheme="minorHAnsi"/>
          <w:sz w:val="24"/>
          <w:szCs w:val="24"/>
        </w:rPr>
        <w:t xml:space="preserve"> </w:t>
      </w:r>
      <w:r w:rsidRPr="00334889">
        <w:rPr>
          <w:rFonts w:asciiTheme="minorHAnsi" w:hAnsiTheme="minorHAnsi"/>
          <w:sz w:val="24"/>
          <w:szCs w:val="24"/>
        </w:rPr>
        <w:t>SC,</w:t>
      </w:r>
      <w:r w:rsidR="006A5855" w:rsidRPr="00334889">
        <w:rPr>
          <w:rFonts w:asciiTheme="minorHAnsi" w:hAnsiTheme="minorHAnsi"/>
          <w:sz w:val="24"/>
          <w:szCs w:val="24"/>
        </w:rPr>
        <w:t xml:space="preserve"> </w:t>
      </w:r>
      <w:r w:rsidRPr="00334889">
        <w:rPr>
          <w:rFonts w:asciiTheme="minorHAnsi" w:hAnsiTheme="minorHAnsi"/>
          <w:sz w:val="24"/>
          <w:szCs w:val="24"/>
        </w:rPr>
        <w:t>Florie</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Reproductive</w:t>
      </w:r>
      <w:r w:rsidR="006A5855" w:rsidRPr="00334889">
        <w:rPr>
          <w:rFonts w:asciiTheme="minorHAnsi" w:hAnsiTheme="minorHAnsi"/>
          <w:sz w:val="24"/>
          <w:szCs w:val="24"/>
        </w:rPr>
        <w:t xml:space="preserve"> </w:t>
      </w:r>
      <w:r w:rsidRPr="00334889">
        <w:rPr>
          <w:rFonts w:asciiTheme="minorHAnsi" w:hAnsiTheme="minorHAnsi"/>
          <w:sz w:val="24"/>
          <w:szCs w:val="24"/>
        </w:rPr>
        <w:t>age</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survey</w:t>
      </w:r>
      <w:r w:rsidR="006A5855" w:rsidRPr="00334889">
        <w:rPr>
          <w:rFonts w:asciiTheme="minorHAnsi" w:hAnsiTheme="minorHAnsi"/>
          <w:sz w:val="24"/>
          <w:szCs w:val="24"/>
        </w:rPr>
        <w:t xml:space="preserve"> </w:t>
      </w:r>
      <w:r w:rsidRPr="00334889">
        <w:rPr>
          <w:rFonts w:asciiTheme="minorHAnsi" w:hAnsiTheme="minorHAnsi"/>
          <w:sz w:val="24"/>
          <w:szCs w:val="24"/>
        </w:rPr>
        <w:t>to</w:t>
      </w:r>
      <w:r w:rsidR="006A5855" w:rsidRPr="00334889">
        <w:rPr>
          <w:rFonts w:asciiTheme="minorHAnsi" w:hAnsiTheme="minorHAnsi"/>
          <w:sz w:val="24"/>
          <w:szCs w:val="24"/>
        </w:rPr>
        <w:t xml:space="preserve"> </w:t>
      </w:r>
      <w:r w:rsidRPr="00334889">
        <w:rPr>
          <w:rFonts w:asciiTheme="minorHAnsi" w:hAnsiTheme="minorHAnsi"/>
          <w:sz w:val="24"/>
          <w:szCs w:val="24"/>
        </w:rPr>
        <w:t>study</w:t>
      </w:r>
      <w:r w:rsidR="006A5855" w:rsidRPr="00334889">
        <w:rPr>
          <w:rFonts w:asciiTheme="minorHAnsi" w:hAnsiTheme="minorHAnsi"/>
          <w:sz w:val="24"/>
          <w:szCs w:val="24"/>
        </w:rPr>
        <w:t xml:space="preserve"> </w:t>
      </w:r>
      <w:r w:rsidRPr="00334889">
        <w:rPr>
          <w:rFonts w:asciiTheme="minorHAnsi" w:hAnsiTheme="minorHAnsi"/>
          <w:sz w:val="24"/>
          <w:szCs w:val="24"/>
        </w:rPr>
        <w:t>under-reporting</w:t>
      </w:r>
      <w:r w:rsidR="006A5855" w:rsidRPr="00334889">
        <w:rPr>
          <w:rFonts w:asciiTheme="minorHAnsi" w:hAnsiTheme="minorHAnsi"/>
          <w:sz w:val="24"/>
          <w:szCs w:val="24"/>
        </w:rPr>
        <w:t xml:space="preserve"> </w:t>
      </w:r>
      <w:r w:rsidRPr="00334889">
        <w:rPr>
          <w:rFonts w:asciiTheme="minorHAnsi" w:hAnsiTheme="minorHAnsi"/>
          <w:sz w:val="24"/>
          <w:szCs w:val="24"/>
        </w:rPr>
        <w:t>of</w:t>
      </w:r>
      <w:r w:rsidR="006A5855" w:rsidRPr="00334889">
        <w:rPr>
          <w:rFonts w:asciiTheme="minorHAnsi" w:hAnsiTheme="minorHAnsi"/>
          <w:sz w:val="24"/>
          <w:szCs w:val="24"/>
        </w:rPr>
        <w:t xml:space="preserve"> </w:t>
      </w:r>
      <w:r w:rsidRPr="00334889">
        <w:rPr>
          <w:rFonts w:asciiTheme="minorHAnsi" w:hAnsiTheme="minorHAnsi"/>
          <w:sz w:val="24"/>
          <w:szCs w:val="24"/>
        </w:rPr>
        <w:t>maternal</w:t>
      </w:r>
      <w:r w:rsidR="006A5855" w:rsidRPr="00334889">
        <w:rPr>
          <w:rFonts w:asciiTheme="minorHAnsi" w:hAnsiTheme="minorHAnsi"/>
          <w:sz w:val="24"/>
          <w:szCs w:val="24"/>
        </w:rPr>
        <w:t xml:space="preserve"> </w:t>
      </w:r>
      <w:r w:rsidRPr="00334889">
        <w:rPr>
          <w:rFonts w:asciiTheme="minorHAnsi" w:hAnsiTheme="minorHAnsi"/>
          <w:sz w:val="24"/>
          <w:szCs w:val="24"/>
        </w:rPr>
        <w:t>mortality</w:t>
      </w:r>
      <w:r w:rsidR="006A5855" w:rsidRPr="00334889">
        <w:rPr>
          <w:rFonts w:asciiTheme="minorHAnsi" w:hAnsiTheme="minorHAnsi"/>
          <w:sz w:val="24"/>
          <w:szCs w:val="24"/>
        </w:rPr>
        <w:t xml:space="preserve"> </w:t>
      </w:r>
      <w:r w:rsidRPr="00334889">
        <w:rPr>
          <w:rFonts w:asciiTheme="minorHAnsi" w:hAnsiTheme="minorHAnsi"/>
          <w:sz w:val="24"/>
          <w:szCs w:val="24"/>
        </w:rPr>
        <w:t>in</w:t>
      </w:r>
      <w:r w:rsidR="006A5855" w:rsidRPr="00334889">
        <w:rPr>
          <w:rFonts w:asciiTheme="minorHAnsi" w:hAnsiTheme="minorHAnsi"/>
          <w:sz w:val="24"/>
          <w:szCs w:val="24"/>
        </w:rPr>
        <w:t xml:space="preserve"> </w:t>
      </w:r>
      <w:r w:rsidRPr="00334889">
        <w:rPr>
          <w:rFonts w:asciiTheme="minorHAnsi" w:hAnsiTheme="minorHAnsi"/>
          <w:sz w:val="24"/>
          <w:szCs w:val="24"/>
        </w:rPr>
        <w:t>Surinam.</w:t>
      </w:r>
      <w:r w:rsidR="006A5855" w:rsidRPr="00334889">
        <w:rPr>
          <w:rFonts w:asciiTheme="minorHAnsi" w:hAnsiTheme="minorHAnsi"/>
          <w:sz w:val="24"/>
          <w:szCs w:val="24"/>
        </w:rPr>
        <w:t xml:space="preserve"> </w:t>
      </w:r>
      <w:r w:rsidRPr="00334889">
        <w:rPr>
          <w:rFonts w:asciiTheme="minorHAnsi" w:hAnsiTheme="minorHAnsi"/>
          <w:sz w:val="24"/>
          <w:szCs w:val="24"/>
        </w:rPr>
        <w:t>Eur</w:t>
      </w:r>
      <w:r w:rsidR="006A5855" w:rsidRPr="00334889">
        <w:rPr>
          <w:rFonts w:asciiTheme="minorHAnsi" w:hAnsiTheme="minorHAnsi"/>
          <w:sz w:val="24"/>
          <w:szCs w:val="24"/>
        </w:rPr>
        <w:t xml:space="preserve"> </w:t>
      </w:r>
      <w:r w:rsidRPr="00334889">
        <w:rPr>
          <w:rFonts w:asciiTheme="minorHAnsi" w:hAnsiTheme="minorHAnsi"/>
          <w:sz w:val="24"/>
          <w:szCs w:val="24"/>
        </w:rPr>
        <w:t>J</w:t>
      </w:r>
      <w:r w:rsidR="006A5855" w:rsidRPr="00334889">
        <w:rPr>
          <w:rFonts w:asciiTheme="minorHAnsi" w:hAnsiTheme="minorHAnsi"/>
          <w:sz w:val="24"/>
          <w:szCs w:val="24"/>
        </w:rPr>
        <w:t xml:space="preserve"> </w:t>
      </w:r>
      <w:r w:rsidRPr="00334889">
        <w:rPr>
          <w:rFonts w:asciiTheme="minorHAnsi" w:hAnsiTheme="minorHAnsi"/>
          <w:sz w:val="24"/>
          <w:szCs w:val="24"/>
        </w:rPr>
        <w:t>Obstet</w:t>
      </w:r>
      <w:r w:rsidR="006A5855" w:rsidRPr="00334889">
        <w:rPr>
          <w:rFonts w:asciiTheme="minorHAnsi" w:hAnsiTheme="minorHAnsi"/>
          <w:sz w:val="24"/>
          <w:szCs w:val="24"/>
        </w:rPr>
        <w:t xml:space="preserve"> </w:t>
      </w:r>
      <w:r w:rsidRPr="00334889">
        <w:rPr>
          <w:rFonts w:asciiTheme="minorHAnsi" w:hAnsiTheme="minorHAnsi"/>
          <w:sz w:val="24"/>
          <w:szCs w:val="24"/>
        </w:rPr>
        <w:t>Gyn</w:t>
      </w:r>
      <w:r w:rsidR="006A5855" w:rsidRPr="00334889">
        <w:rPr>
          <w:rFonts w:asciiTheme="minorHAnsi" w:hAnsiTheme="minorHAnsi"/>
          <w:sz w:val="24"/>
          <w:szCs w:val="24"/>
        </w:rPr>
        <w:t xml:space="preserve"> </w:t>
      </w:r>
      <w:r w:rsidRPr="00334889">
        <w:rPr>
          <w:rFonts w:asciiTheme="minorHAnsi" w:hAnsiTheme="minorHAnsi"/>
          <w:sz w:val="24"/>
          <w:szCs w:val="24"/>
        </w:rPr>
        <w:t>R</w:t>
      </w:r>
      <w:r w:rsidR="006A5855" w:rsidRPr="00334889">
        <w:rPr>
          <w:rFonts w:asciiTheme="minorHAnsi" w:hAnsiTheme="minorHAnsi"/>
          <w:sz w:val="24"/>
          <w:szCs w:val="24"/>
        </w:rPr>
        <w:t xml:space="preserve"> </w:t>
      </w:r>
      <w:r w:rsidRPr="00334889">
        <w:rPr>
          <w:rFonts w:asciiTheme="minorHAnsi" w:hAnsiTheme="minorHAnsi"/>
          <w:sz w:val="24"/>
          <w:szCs w:val="24"/>
        </w:rPr>
        <w:t>B</w:t>
      </w:r>
      <w:r w:rsidR="006A5855" w:rsidRPr="00334889">
        <w:rPr>
          <w:rFonts w:asciiTheme="minorHAnsi" w:hAnsiTheme="minorHAnsi"/>
          <w:i/>
          <w:sz w:val="24"/>
          <w:szCs w:val="24"/>
        </w:rPr>
        <w:t xml:space="preserve"> </w:t>
      </w:r>
      <w:r w:rsidRPr="00334889">
        <w:rPr>
          <w:rFonts w:asciiTheme="minorHAnsi" w:hAnsiTheme="minorHAnsi"/>
          <w:sz w:val="24"/>
          <w:szCs w:val="24"/>
        </w:rPr>
        <w:t>1998;</w:t>
      </w:r>
      <w:r w:rsidR="006A5855" w:rsidRPr="00334889">
        <w:rPr>
          <w:rFonts w:asciiTheme="minorHAnsi" w:hAnsiTheme="minorHAnsi"/>
          <w:sz w:val="24"/>
          <w:szCs w:val="24"/>
        </w:rPr>
        <w:t xml:space="preserve"> </w:t>
      </w:r>
      <w:r w:rsidRPr="00334889">
        <w:rPr>
          <w:rFonts w:asciiTheme="minorHAnsi" w:hAnsiTheme="minorHAnsi"/>
          <w:sz w:val="24"/>
          <w:szCs w:val="24"/>
        </w:rPr>
        <w:t>77:</w:t>
      </w:r>
      <w:r w:rsidR="006A5855" w:rsidRPr="00334889">
        <w:rPr>
          <w:rFonts w:asciiTheme="minorHAnsi" w:hAnsiTheme="minorHAnsi"/>
          <w:sz w:val="24"/>
          <w:szCs w:val="24"/>
        </w:rPr>
        <w:t xml:space="preserve"> </w:t>
      </w:r>
      <w:r w:rsidRPr="00334889">
        <w:rPr>
          <w:rFonts w:asciiTheme="minorHAnsi" w:hAnsiTheme="minorHAnsi"/>
          <w:sz w:val="24"/>
          <w:szCs w:val="24"/>
        </w:rPr>
        <w:t>37-9</w:t>
      </w:r>
    </w:p>
    <w:p w14:paraId="6EE309F6" w14:textId="77777777" w:rsidR="005D03A4" w:rsidRPr="00334889" w:rsidRDefault="005D03A4" w:rsidP="00286152">
      <w:pPr>
        <w:rPr>
          <w:rFonts w:cs="Times New Roman"/>
          <w:b/>
          <w:sz w:val="24"/>
          <w:szCs w:val="24"/>
          <w:u w:val="single"/>
        </w:rPr>
      </w:pPr>
    </w:p>
    <w:p w14:paraId="575F29C0" w14:textId="77777777" w:rsidR="00722FF5" w:rsidRPr="00334889" w:rsidRDefault="00722FF5" w:rsidP="00286152">
      <w:pPr>
        <w:rPr>
          <w:rFonts w:cs="Times New Roman"/>
          <w:b/>
          <w:sz w:val="24"/>
          <w:szCs w:val="24"/>
          <w:u w:val="single"/>
        </w:rPr>
        <w:sectPr w:rsidR="00722FF5" w:rsidRPr="00334889" w:rsidSect="00CF3CB6">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docGrid w:linePitch="360"/>
        </w:sectPr>
      </w:pPr>
    </w:p>
    <w:p w14:paraId="2C179A84" w14:textId="77777777" w:rsidR="00334889" w:rsidRPr="00334889" w:rsidRDefault="00334889" w:rsidP="00286152">
      <w:pPr>
        <w:ind w:left="-426"/>
        <w:rPr>
          <w:b/>
          <w:sz w:val="24"/>
          <w:u w:val="single"/>
        </w:rPr>
      </w:pPr>
      <w:r w:rsidRPr="00334889">
        <w:rPr>
          <w:b/>
          <w:sz w:val="24"/>
          <w:szCs w:val="24"/>
        </w:rPr>
        <w:lastRenderedPageBreak/>
        <w:t>Supplementary Table 1: Summary Table for studies included in the systematic review</w:t>
      </w:r>
      <w:r w:rsidRPr="00334889">
        <w:rPr>
          <w:b/>
          <w:sz w:val="24"/>
          <w:u w:val="single"/>
        </w:rPr>
        <w:t xml:space="preserve"> </w:t>
      </w:r>
    </w:p>
    <w:tbl>
      <w:tblPr>
        <w:tblW w:w="14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34"/>
        <w:gridCol w:w="1193"/>
        <w:gridCol w:w="680"/>
        <w:gridCol w:w="1701"/>
        <w:gridCol w:w="3543"/>
        <w:gridCol w:w="3260"/>
        <w:gridCol w:w="2892"/>
      </w:tblGrid>
      <w:tr w:rsidR="00334889" w:rsidRPr="00334889" w14:paraId="54C98E5D" w14:textId="77777777" w:rsidTr="00334889">
        <w:trPr>
          <w:cantSplit/>
          <w:trHeight w:val="196"/>
          <w:tblHeader/>
        </w:trPr>
        <w:tc>
          <w:tcPr>
            <w:tcW w:w="451" w:type="dxa"/>
            <w:shd w:val="clear" w:color="auto" w:fill="D9D9D9" w:themeFill="background1" w:themeFillShade="D9"/>
            <w:textDirection w:val="tbRl"/>
          </w:tcPr>
          <w:p w14:paraId="208F97B1" w14:textId="77777777" w:rsidR="00334889" w:rsidRPr="00334889" w:rsidRDefault="00334889" w:rsidP="00286152">
            <w:pPr>
              <w:spacing w:after="0" w:line="240" w:lineRule="auto"/>
              <w:ind w:left="113" w:right="113"/>
              <w:jc w:val="center"/>
              <w:rPr>
                <w:b/>
              </w:rPr>
            </w:pPr>
            <w:r w:rsidRPr="00334889">
              <w:rPr>
                <w:b/>
              </w:rPr>
              <w:t>No</w:t>
            </w:r>
          </w:p>
        </w:tc>
        <w:tc>
          <w:tcPr>
            <w:tcW w:w="1134" w:type="dxa"/>
            <w:shd w:val="clear" w:color="auto" w:fill="D9D9D9" w:themeFill="background1" w:themeFillShade="D9"/>
            <w:vAlign w:val="bottom"/>
          </w:tcPr>
          <w:p w14:paraId="3FBB1DB1" w14:textId="77777777" w:rsidR="00334889" w:rsidRPr="00334889" w:rsidRDefault="00334889" w:rsidP="00286152">
            <w:pPr>
              <w:spacing w:after="0" w:line="240" w:lineRule="auto"/>
              <w:jc w:val="center"/>
              <w:rPr>
                <w:b/>
              </w:rPr>
            </w:pPr>
            <w:r w:rsidRPr="00334889">
              <w:rPr>
                <w:b/>
              </w:rPr>
              <w:t>Setting</w:t>
            </w:r>
          </w:p>
        </w:tc>
        <w:tc>
          <w:tcPr>
            <w:tcW w:w="1193" w:type="dxa"/>
            <w:shd w:val="clear" w:color="auto" w:fill="D9D9D9" w:themeFill="background1" w:themeFillShade="D9"/>
          </w:tcPr>
          <w:p w14:paraId="086EF894" w14:textId="77777777" w:rsidR="00334889" w:rsidRPr="00334889" w:rsidRDefault="00334889" w:rsidP="00286152">
            <w:pPr>
              <w:spacing w:after="0" w:line="240" w:lineRule="auto"/>
              <w:jc w:val="center"/>
              <w:rPr>
                <w:b/>
              </w:rPr>
            </w:pPr>
          </w:p>
          <w:p w14:paraId="2443011C" w14:textId="77777777" w:rsidR="00334889" w:rsidRPr="00334889" w:rsidRDefault="00334889" w:rsidP="00286152">
            <w:pPr>
              <w:spacing w:after="0" w:line="240" w:lineRule="auto"/>
              <w:jc w:val="center"/>
              <w:rPr>
                <w:b/>
              </w:rPr>
            </w:pPr>
            <w:r w:rsidRPr="00334889">
              <w:rPr>
                <w:b/>
              </w:rPr>
              <w:t>Author</w:t>
            </w:r>
          </w:p>
        </w:tc>
        <w:tc>
          <w:tcPr>
            <w:tcW w:w="680" w:type="dxa"/>
            <w:shd w:val="clear" w:color="auto" w:fill="D9D9D9" w:themeFill="background1" w:themeFillShade="D9"/>
            <w:vAlign w:val="bottom"/>
          </w:tcPr>
          <w:p w14:paraId="398E639E" w14:textId="77777777" w:rsidR="00334889" w:rsidRPr="00334889" w:rsidRDefault="00334889" w:rsidP="00286152">
            <w:pPr>
              <w:spacing w:after="0" w:line="240" w:lineRule="auto"/>
              <w:jc w:val="center"/>
              <w:rPr>
                <w:b/>
              </w:rPr>
            </w:pPr>
            <w:r w:rsidRPr="00334889">
              <w:rPr>
                <w:b/>
              </w:rPr>
              <w:t xml:space="preserve">Year </w:t>
            </w:r>
          </w:p>
        </w:tc>
        <w:tc>
          <w:tcPr>
            <w:tcW w:w="1701" w:type="dxa"/>
            <w:shd w:val="clear" w:color="auto" w:fill="D9D9D9" w:themeFill="background1" w:themeFillShade="D9"/>
          </w:tcPr>
          <w:p w14:paraId="26907313" w14:textId="77777777" w:rsidR="00334889" w:rsidRPr="00334889" w:rsidRDefault="00334889" w:rsidP="00286152">
            <w:pPr>
              <w:spacing w:after="0" w:line="240" w:lineRule="auto"/>
              <w:rPr>
                <w:b/>
              </w:rPr>
            </w:pPr>
          </w:p>
          <w:p w14:paraId="0E9B6F1B" w14:textId="77777777" w:rsidR="00334889" w:rsidRPr="00334889" w:rsidRDefault="00334889" w:rsidP="00286152">
            <w:pPr>
              <w:spacing w:after="0" w:line="240" w:lineRule="auto"/>
              <w:rPr>
                <w:b/>
              </w:rPr>
            </w:pPr>
            <w:r w:rsidRPr="00334889">
              <w:rPr>
                <w:b/>
              </w:rPr>
              <w:t>Title</w:t>
            </w:r>
          </w:p>
        </w:tc>
        <w:tc>
          <w:tcPr>
            <w:tcW w:w="3543" w:type="dxa"/>
            <w:shd w:val="clear" w:color="auto" w:fill="D9D9D9" w:themeFill="background1" w:themeFillShade="D9"/>
            <w:vAlign w:val="bottom"/>
          </w:tcPr>
          <w:p w14:paraId="7C02120E" w14:textId="77777777" w:rsidR="00334889" w:rsidRPr="00334889" w:rsidRDefault="00334889" w:rsidP="00286152">
            <w:pPr>
              <w:spacing w:after="0" w:line="240" w:lineRule="auto"/>
              <w:jc w:val="center"/>
              <w:rPr>
                <w:b/>
              </w:rPr>
            </w:pPr>
            <w:r w:rsidRPr="00334889">
              <w:rPr>
                <w:b/>
              </w:rPr>
              <w:t>Methodology</w:t>
            </w:r>
          </w:p>
        </w:tc>
        <w:tc>
          <w:tcPr>
            <w:tcW w:w="3260" w:type="dxa"/>
            <w:shd w:val="clear" w:color="auto" w:fill="D9D9D9" w:themeFill="background1" w:themeFillShade="D9"/>
            <w:vAlign w:val="bottom"/>
          </w:tcPr>
          <w:p w14:paraId="767BAC94" w14:textId="77777777" w:rsidR="00334889" w:rsidRPr="00334889" w:rsidRDefault="00334889" w:rsidP="00286152">
            <w:pPr>
              <w:spacing w:after="0" w:line="240" w:lineRule="auto"/>
              <w:jc w:val="center"/>
              <w:rPr>
                <w:b/>
              </w:rPr>
            </w:pPr>
            <w:r w:rsidRPr="00334889">
              <w:rPr>
                <w:b/>
              </w:rPr>
              <w:t>Major findings</w:t>
            </w:r>
          </w:p>
        </w:tc>
        <w:tc>
          <w:tcPr>
            <w:tcW w:w="2892" w:type="dxa"/>
            <w:shd w:val="clear" w:color="auto" w:fill="D9D9D9" w:themeFill="background1" w:themeFillShade="D9"/>
            <w:vAlign w:val="bottom"/>
          </w:tcPr>
          <w:p w14:paraId="01988F99" w14:textId="77777777" w:rsidR="00334889" w:rsidRPr="00334889" w:rsidRDefault="00334889" w:rsidP="00286152">
            <w:pPr>
              <w:spacing w:after="0" w:line="240" w:lineRule="auto"/>
              <w:jc w:val="center"/>
              <w:rPr>
                <w:b/>
              </w:rPr>
            </w:pPr>
            <w:r w:rsidRPr="00334889">
              <w:rPr>
                <w:b/>
              </w:rPr>
              <w:t>Comments</w:t>
            </w:r>
          </w:p>
        </w:tc>
      </w:tr>
      <w:tr w:rsidR="00334889" w:rsidRPr="00334889" w14:paraId="3FB27B6D" w14:textId="77777777" w:rsidTr="00334889">
        <w:trPr>
          <w:trHeight w:val="210"/>
          <w:tblHeader/>
        </w:trPr>
        <w:tc>
          <w:tcPr>
            <w:tcW w:w="14854" w:type="dxa"/>
            <w:gridSpan w:val="8"/>
            <w:shd w:val="clear" w:color="auto" w:fill="auto"/>
          </w:tcPr>
          <w:p w14:paraId="53675EF3" w14:textId="77777777" w:rsidR="00334889" w:rsidRPr="00334889" w:rsidRDefault="00334889" w:rsidP="00286152">
            <w:pPr>
              <w:pStyle w:val="ListParagraph"/>
              <w:numPr>
                <w:ilvl w:val="0"/>
                <w:numId w:val="38"/>
              </w:numPr>
              <w:spacing w:after="0" w:line="240" w:lineRule="auto"/>
              <w:ind w:left="318" w:hanging="284"/>
              <w:rPr>
                <w:rFonts w:asciiTheme="minorHAnsi" w:hAnsiTheme="minorHAnsi"/>
                <w:b/>
              </w:rPr>
            </w:pPr>
            <w:r w:rsidRPr="00334889">
              <w:rPr>
                <w:rFonts w:asciiTheme="minorHAnsi" w:hAnsiTheme="minorHAnsi" w:cs="Calibri"/>
                <w:b/>
              </w:rPr>
              <w:t>Estimates of MMR using</w:t>
            </w:r>
            <w:r w:rsidRPr="00334889">
              <w:rPr>
                <w:rFonts w:asciiTheme="minorHAnsi" w:hAnsiTheme="minorHAnsi" w:cs="Calibri"/>
                <w:b/>
                <w:sz w:val="32"/>
                <w:szCs w:val="32"/>
              </w:rPr>
              <w:t xml:space="preserve"> </w:t>
            </w:r>
            <w:r w:rsidRPr="00334889">
              <w:rPr>
                <w:rFonts w:asciiTheme="minorHAnsi" w:hAnsiTheme="minorHAnsi"/>
                <w:b/>
              </w:rPr>
              <w:t>Civil registration systems</w:t>
            </w:r>
          </w:p>
        </w:tc>
      </w:tr>
      <w:tr w:rsidR="00334889" w:rsidRPr="00334889" w14:paraId="5798F42D" w14:textId="77777777" w:rsidTr="00334889">
        <w:trPr>
          <w:trHeight w:val="1191"/>
          <w:tblHeader/>
        </w:trPr>
        <w:tc>
          <w:tcPr>
            <w:tcW w:w="451" w:type="dxa"/>
            <w:shd w:val="clear" w:color="auto" w:fill="auto"/>
          </w:tcPr>
          <w:p w14:paraId="3D35D4B2"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1</w:t>
            </w:r>
          </w:p>
        </w:tc>
        <w:tc>
          <w:tcPr>
            <w:tcW w:w="1134" w:type="dxa"/>
            <w:shd w:val="clear" w:color="auto" w:fill="auto"/>
          </w:tcPr>
          <w:p w14:paraId="552D912C"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China</w:t>
            </w:r>
          </w:p>
        </w:tc>
        <w:tc>
          <w:tcPr>
            <w:tcW w:w="1193" w:type="dxa"/>
            <w:shd w:val="clear" w:color="auto" w:fill="auto"/>
          </w:tcPr>
          <w:p w14:paraId="50271D06"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Zhu et al.</w:t>
            </w:r>
          </w:p>
        </w:tc>
        <w:tc>
          <w:tcPr>
            <w:tcW w:w="680" w:type="dxa"/>
            <w:shd w:val="clear" w:color="auto" w:fill="auto"/>
          </w:tcPr>
          <w:p w14:paraId="0791596F" w14:textId="77777777" w:rsidR="00334889" w:rsidRPr="00334889" w:rsidRDefault="00334889" w:rsidP="00286152">
            <w:pPr>
              <w:pStyle w:val="Heading2"/>
              <w:spacing w:before="0" w:beforeAutospacing="0" w:after="120" w:afterAutospacing="0"/>
              <w:contextualSpacing/>
              <w:rPr>
                <w:rFonts w:asciiTheme="minorHAnsi" w:hAnsiTheme="minorHAnsi"/>
                <w:sz w:val="14"/>
                <w:szCs w:val="14"/>
              </w:rPr>
            </w:pPr>
            <w:r w:rsidRPr="00334889">
              <w:rPr>
                <w:rFonts w:asciiTheme="minorHAnsi" w:hAnsiTheme="minorHAnsi"/>
                <w:b w:val="0"/>
                <w:sz w:val="14"/>
                <w:szCs w:val="14"/>
              </w:rPr>
              <w:t>2009</w:t>
            </w:r>
          </w:p>
          <w:p w14:paraId="6E209A2A"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p>
        </w:tc>
        <w:tc>
          <w:tcPr>
            <w:tcW w:w="1701" w:type="dxa"/>
            <w:shd w:val="clear" w:color="auto" w:fill="auto"/>
          </w:tcPr>
          <w:p w14:paraId="73C728DA"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Comparison of maternal mortality between migrating population and permanent residents in Shanghai, China, 1996-2005</w:t>
            </w:r>
          </w:p>
        </w:tc>
        <w:tc>
          <w:tcPr>
            <w:tcW w:w="3543" w:type="dxa"/>
            <w:shd w:val="clear" w:color="auto" w:fill="auto"/>
          </w:tcPr>
          <w:p w14:paraId="3A772D1B" w14:textId="77777777" w:rsidR="00334889" w:rsidRPr="00334889" w:rsidRDefault="00334889" w:rsidP="00286152">
            <w:pPr>
              <w:autoSpaceDE w:val="0"/>
              <w:autoSpaceDN w:val="0"/>
              <w:adjustRightInd w:val="0"/>
              <w:spacing w:after="120" w:line="240" w:lineRule="auto"/>
              <w:contextualSpacing/>
              <w:rPr>
                <w:rFonts w:cs="Times New Roman"/>
                <w:b/>
                <w:sz w:val="14"/>
                <w:szCs w:val="14"/>
              </w:rPr>
            </w:pPr>
            <w:r w:rsidRPr="00334889">
              <w:rPr>
                <w:rFonts w:cs="Times New Roman"/>
                <w:sz w:val="14"/>
                <w:szCs w:val="14"/>
              </w:rPr>
              <w:t>All cases of maternal deaths identified from a central death register were reviewed by the Maternal Death Review Committee.</w:t>
            </w:r>
          </w:p>
        </w:tc>
        <w:tc>
          <w:tcPr>
            <w:tcW w:w="3260" w:type="dxa"/>
            <w:shd w:val="clear" w:color="auto" w:fill="auto"/>
          </w:tcPr>
          <w:p w14:paraId="090A2CAB"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MMR in residents of Shanghai declined from 22.47/ 100 000 in 1996 to 1.64/100 000 live births in 2005 (p&lt;0.01), while the MMR in the migrating population reduced moderately from 54.68/100 000 live births to 48.46/100 000 (p&gt;0.05).</w:t>
            </w:r>
          </w:p>
          <w:p w14:paraId="66605703"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p>
        </w:tc>
        <w:tc>
          <w:tcPr>
            <w:tcW w:w="2892" w:type="dxa"/>
            <w:shd w:val="clear" w:color="auto" w:fill="auto"/>
          </w:tcPr>
          <w:p w14:paraId="18F70574"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Migrating population were included with the permanent residents if they had resident permits. Therefore, the results do not show the real difference in deaths between the two groups. Information on pregnancy status was missing in some death registers.</w:t>
            </w:r>
          </w:p>
        </w:tc>
      </w:tr>
      <w:tr w:rsidR="00334889" w:rsidRPr="00334889" w14:paraId="69CBC09C" w14:textId="77777777" w:rsidTr="00334889">
        <w:trPr>
          <w:trHeight w:val="1361"/>
          <w:tblHeader/>
        </w:trPr>
        <w:tc>
          <w:tcPr>
            <w:tcW w:w="451" w:type="dxa"/>
            <w:shd w:val="clear" w:color="auto" w:fill="auto"/>
          </w:tcPr>
          <w:p w14:paraId="21DC55AA"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2</w:t>
            </w:r>
          </w:p>
        </w:tc>
        <w:tc>
          <w:tcPr>
            <w:tcW w:w="1134" w:type="dxa"/>
            <w:shd w:val="clear" w:color="auto" w:fill="auto"/>
          </w:tcPr>
          <w:p w14:paraId="1CCF2324"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Dominican Republic</w:t>
            </w:r>
          </w:p>
        </w:tc>
        <w:tc>
          <w:tcPr>
            <w:tcW w:w="1193" w:type="dxa"/>
            <w:shd w:val="clear" w:color="auto" w:fill="auto"/>
          </w:tcPr>
          <w:p w14:paraId="5183E163"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Westhoff et al.</w:t>
            </w:r>
          </w:p>
        </w:tc>
        <w:tc>
          <w:tcPr>
            <w:tcW w:w="680" w:type="dxa"/>
            <w:shd w:val="clear" w:color="auto" w:fill="auto"/>
          </w:tcPr>
          <w:p w14:paraId="4B6A6D7A"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2009</w:t>
            </w:r>
          </w:p>
          <w:p w14:paraId="4CF6CB58" w14:textId="77777777" w:rsidR="00334889" w:rsidRPr="00334889" w:rsidRDefault="00334889" w:rsidP="00286152">
            <w:pPr>
              <w:spacing w:after="120" w:line="240" w:lineRule="auto"/>
              <w:contextualSpacing/>
              <w:rPr>
                <w:rFonts w:cs="Times New Roman"/>
                <w:sz w:val="14"/>
                <w:szCs w:val="14"/>
              </w:rPr>
            </w:pPr>
          </w:p>
          <w:p w14:paraId="32E3C9A2" w14:textId="77777777" w:rsidR="00334889" w:rsidRPr="00334889" w:rsidRDefault="00334889" w:rsidP="00286152">
            <w:pPr>
              <w:spacing w:after="120" w:line="240" w:lineRule="auto"/>
              <w:contextualSpacing/>
              <w:rPr>
                <w:rFonts w:cs="Times New Roman"/>
                <w:sz w:val="14"/>
                <w:szCs w:val="14"/>
              </w:rPr>
            </w:pPr>
          </w:p>
        </w:tc>
        <w:tc>
          <w:tcPr>
            <w:tcW w:w="1701" w:type="dxa"/>
            <w:shd w:val="clear" w:color="auto" w:fill="auto"/>
          </w:tcPr>
          <w:p w14:paraId="67BB1D72"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Estimating maternal mortality in Monseñor Nouel Province, Dominican Republic</w:t>
            </w:r>
          </w:p>
        </w:tc>
        <w:tc>
          <w:tcPr>
            <w:tcW w:w="3543" w:type="dxa"/>
            <w:shd w:val="clear" w:color="auto" w:fill="auto"/>
          </w:tcPr>
          <w:p w14:paraId="10659734"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 xml:space="preserve">Estimated the MMR combining two methods of data collection - sample survey method and via vital registration. </w:t>
            </w:r>
          </w:p>
        </w:tc>
        <w:tc>
          <w:tcPr>
            <w:tcW w:w="3260" w:type="dxa"/>
            <w:shd w:val="clear" w:color="auto" w:fill="auto"/>
          </w:tcPr>
          <w:p w14:paraId="246651E0"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The results showed a MMR significantly higher than other national estimates (348/100 000 live births versus 72-50/100 000).</w:t>
            </w:r>
          </w:p>
        </w:tc>
        <w:tc>
          <w:tcPr>
            <w:tcW w:w="2892" w:type="dxa"/>
            <w:shd w:val="clear" w:color="auto" w:fill="auto"/>
          </w:tcPr>
          <w:p w14:paraId="045FC9C2"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Reported MMR did not portray the true magnitude because death certificates did not provide adequate data. There was lack of data from women living in villages accessible only by foot because their deaths were not registered. Another limitation was a small target population for the survey considering that maternal mortality is rare.</w:t>
            </w:r>
          </w:p>
        </w:tc>
      </w:tr>
      <w:tr w:rsidR="00334889" w:rsidRPr="00334889" w14:paraId="7E114111" w14:textId="77777777" w:rsidTr="00334889">
        <w:trPr>
          <w:trHeight w:val="1077"/>
          <w:tblHeader/>
        </w:trPr>
        <w:tc>
          <w:tcPr>
            <w:tcW w:w="451" w:type="dxa"/>
            <w:shd w:val="clear" w:color="auto" w:fill="auto"/>
          </w:tcPr>
          <w:p w14:paraId="48A91629"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3</w:t>
            </w:r>
          </w:p>
        </w:tc>
        <w:tc>
          <w:tcPr>
            <w:tcW w:w="1134" w:type="dxa"/>
            <w:shd w:val="clear" w:color="auto" w:fill="auto"/>
          </w:tcPr>
          <w:p w14:paraId="19C3F58B"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bCs w:val="0"/>
                <w:sz w:val="14"/>
                <w:szCs w:val="14"/>
              </w:rPr>
              <w:t>Brazil</w:t>
            </w:r>
          </w:p>
        </w:tc>
        <w:tc>
          <w:tcPr>
            <w:tcW w:w="1193" w:type="dxa"/>
            <w:shd w:val="clear" w:color="auto" w:fill="auto"/>
          </w:tcPr>
          <w:p w14:paraId="0DAF9663"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Alves</w:t>
            </w:r>
          </w:p>
        </w:tc>
        <w:tc>
          <w:tcPr>
            <w:tcW w:w="680" w:type="dxa"/>
            <w:shd w:val="clear" w:color="auto" w:fill="auto"/>
          </w:tcPr>
          <w:p w14:paraId="242912FB"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2007</w:t>
            </w:r>
          </w:p>
          <w:p w14:paraId="56C9F7CE"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p>
        </w:tc>
        <w:tc>
          <w:tcPr>
            <w:tcW w:w="1701" w:type="dxa"/>
            <w:shd w:val="clear" w:color="auto" w:fill="auto"/>
          </w:tcPr>
          <w:p w14:paraId="1D3484C3"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Maternal Mortality in Pernambuco, Brazil: What Has Changed in Ten Years</w:t>
            </w:r>
          </w:p>
        </w:tc>
        <w:tc>
          <w:tcPr>
            <w:tcW w:w="3543" w:type="dxa"/>
            <w:shd w:val="clear" w:color="auto" w:fill="auto"/>
          </w:tcPr>
          <w:p w14:paraId="02D5E80A"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Used death certificates of women of child bearing age registered in the local information system, hospital records, autopsy services, in-depth interviews with relatives of the deceased and health workers from June 2003-September 2004.</w:t>
            </w:r>
          </w:p>
        </w:tc>
        <w:tc>
          <w:tcPr>
            <w:tcW w:w="3260" w:type="dxa"/>
            <w:shd w:val="clear" w:color="auto" w:fill="auto"/>
          </w:tcPr>
          <w:p w14:paraId="633367C6"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 xml:space="preserve">Of the 1258 female deaths investigated, 54 maternal deaths were identified, corresponding to a MMR of 77/100 000 live births. Underreporting of 46% compared to previous studies was identified. </w:t>
            </w:r>
          </w:p>
        </w:tc>
        <w:tc>
          <w:tcPr>
            <w:tcW w:w="2892" w:type="dxa"/>
            <w:shd w:val="clear" w:color="auto" w:fill="auto"/>
          </w:tcPr>
          <w:p w14:paraId="46211436"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The study utilised reliable data from multiple sources to identify deaths. However, some records could not be located and others were incomplete which may have biased the results. Relatives could not identify or report abortion-related deaths.</w:t>
            </w:r>
          </w:p>
        </w:tc>
      </w:tr>
      <w:tr w:rsidR="00334889" w:rsidRPr="00334889" w14:paraId="3F0D516F" w14:textId="77777777" w:rsidTr="00334889">
        <w:trPr>
          <w:cantSplit/>
          <w:trHeight w:val="581"/>
          <w:tblHeader/>
        </w:trPr>
        <w:tc>
          <w:tcPr>
            <w:tcW w:w="451" w:type="dxa"/>
          </w:tcPr>
          <w:p w14:paraId="76FA2721"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4</w:t>
            </w:r>
          </w:p>
        </w:tc>
        <w:tc>
          <w:tcPr>
            <w:tcW w:w="1134" w:type="dxa"/>
          </w:tcPr>
          <w:p w14:paraId="75BC03DD"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Egypt</w:t>
            </w:r>
          </w:p>
        </w:tc>
        <w:tc>
          <w:tcPr>
            <w:tcW w:w="1193" w:type="dxa"/>
          </w:tcPr>
          <w:p w14:paraId="48ED1E42" w14:textId="77777777" w:rsidR="00334889" w:rsidRPr="00334889" w:rsidRDefault="00334889" w:rsidP="00286152">
            <w:pPr>
              <w:pStyle w:val="Heading2"/>
              <w:spacing w:before="0" w:beforeAutospacing="0" w:after="120" w:afterAutospacing="0"/>
              <w:contextualSpacing/>
              <w:rPr>
                <w:rFonts w:asciiTheme="minorHAnsi" w:hAnsiTheme="minorHAnsi"/>
                <w:b w:val="0"/>
                <w:iCs/>
                <w:sz w:val="14"/>
                <w:szCs w:val="14"/>
              </w:rPr>
            </w:pPr>
            <w:r w:rsidRPr="00334889">
              <w:rPr>
                <w:rFonts w:asciiTheme="minorHAnsi" w:hAnsiTheme="minorHAnsi"/>
                <w:b w:val="0"/>
                <w:iCs/>
                <w:sz w:val="14"/>
                <w:szCs w:val="14"/>
              </w:rPr>
              <w:t>Hamza</w:t>
            </w:r>
          </w:p>
        </w:tc>
        <w:tc>
          <w:tcPr>
            <w:tcW w:w="680" w:type="dxa"/>
          </w:tcPr>
          <w:p w14:paraId="4BAEB63F"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sz w:val="14"/>
                <w:szCs w:val="14"/>
              </w:rPr>
              <w:t>2005</w:t>
            </w:r>
          </w:p>
          <w:p w14:paraId="08927ACA"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p>
        </w:tc>
        <w:tc>
          <w:tcPr>
            <w:tcW w:w="1701" w:type="dxa"/>
          </w:tcPr>
          <w:p w14:paraId="767D3A12"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The Egyptian National Maternal Mortality Study</w:t>
            </w:r>
          </w:p>
        </w:tc>
        <w:tc>
          <w:tcPr>
            <w:tcW w:w="3543" w:type="dxa"/>
          </w:tcPr>
          <w:p w14:paraId="3D29C890"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Used civil registration data.</w:t>
            </w:r>
          </w:p>
        </w:tc>
        <w:tc>
          <w:tcPr>
            <w:tcW w:w="3260" w:type="dxa"/>
          </w:tcPr>
          <w:p w14:paraId="07001841"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 xml:space="preserve">The </w:t>
            </w:r>
            <w:r w:rsidRPr="00334889">
              <w:rPr>
                <w:rFonts w:cs="Times New Roman"/>
                <w:iCs/>
                <w:sz w:val="14"/>
                <w:szCs w:val="14"/>
              </w:rPr>
              <w:t xml:space="preserve">study estimates </w:t>
            </w:r>
            <w:r w:rsidRPr="00334889">
              <w:rPr>
                <w:rFonts w:cs="Times New Roman"/>
                <w:sz w:val="14"/>
                <w:szCs w:val="14"/>
              </w:rPr>
              <w:t>a dramatic drop of 52% in maternal deaths between the 1992-1993 and 2000 study. MMR estimate of 84/100 000.</w:t>
            </w:r>
          </w:p>
        </w:tc>
        <w:tc>
          <w:tcPr>
            <w:tcW w:w="2892" w:type="dxa"/>
          </w:tcPr>
          <w:p w14:paraId="29AF2438"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 xml:space="preserve">Some registers incomplete and pregnancy status not indicated. </w:t>
            </w:r>
          </w:p>
        </w:tc>
      </w:tr>
      <w:tr w:rsidR="00334889" w:rsidRPr="00334889" w14:paraId="2198B91C" w14:textId="77777777" w:rsidTr="00334889">
        <w:trPr>
          <w:cantSplit/>
          <w:trHeight w:val="1531"/>
          <w:tblHeader/>
        </w:trPr>
        <w:tc>
          <w:tcPr>
            <w:tcW w:w="451" w:type="dxa"/>
          </w:tcPr>
          <w:p w14:paraId="7CF9E809" w14:textId="77777777" w:rsidR="00334889" w:rsidRPr="00334889" w:rsidRDefault="00334889" w:rsidP="00286152">
            <w:pPr>
              <w:spacing w:after="120" w:line="240" w:lineRule="auto"/>
              <w:contextualSpacing/>
              <w:rPr>
                <w:rFonts w:cs="Times New Roman"/>
                <w:sz w:val="14"/>
                <w:szCs w:val="14"/>
              </w:rPr>
            </w:pPr>
            <w:r w:rsidRPr="00334889">
              <w:rPr>
                <w:rFonts w:cs="Times New Roman"/>
                <w:sz w:val="14"/>
                <w:szCs w:val="14"/>
              </w:rPr>
              <w:t>5</w:t>
            </w:r>
          </w:p>
        </w:tc>
        <w:tc>
          <w:tcPr>
            <w:tcW w:w="1134" w:type="dxa"/>
          </w:tcPr>
          <w:p w14:paraId="1A47A3DF" w14:textId="77777777" w:rsidR="00334889" w:rsidRPr="00334889" w:rsidRDefault="00334889" w:rsidP="00286152">
            <w:pPr>
              <w:pStyle w:val="Heading2"/>
              <w:spacing w:before="0" w:beforeAutospacing="0" w:after="120" w:afterAutospacing="0"/>
              <w:contextualSpacing/>
              <w:rPr>
                <w:rFonts w:asciiTheme="minorHAnsi" w:hAnsiTheme="minorHAnsi"/>
                <w:b w:val="0"/>
                <w:sz w:val="14"/>
                <w:szCs w:val="14"/>
              </w:rPr>
            </w:pPr>
            <w:r w:rsidRPr="00334889">
              <w:rPr>
                <w:rFonts w:asciiTheme="minorHAnsi" w:hAnsiTheme="minorHAnsi"/>
                <w:b w:val="0"/>
                <w:bCs w:val="0"/>
                <w:sz w:val="14"/>
                <w:szCs w:val="14"/>
              </w:rPr>
              <w:t>Guatemala</w:t>
            </w:r>
          </w:p>
        </w:tc>
        <w:tc>
          <w:tcPr>
            <w:tcW w:w="1193" w:type="dxa"/>
          </w:tcPr>
          <w:p w14:paraId="49666C91"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Kestler and Ramirez</w:t>
            </w:r>
          </w:p>
        </w:tc>
        <w:tc>
          <w:tcPr>
            <w:tcW w:w="680" w:type="dxa"/>
          </w:tcPr>
          <w:p w14:paraId="795FC63F"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2000</w:t>
            </w:r>
          </w:p>
          <w:p w14:paraId="6A455B57" w14:textId="77777777" w:rsidR="00334889" w:rsidRPr="00334889" w:rsidRDefault="00334889" w:rsidP="00286152">
            <w:pPr>
              <w:autoSpaceDE w:val="0"/>
              <w:autoSpaceDN w:val="0"/>
              <w:adjustRightInd w:val="0"/>
              <w:spacing w:after="120" w:line="240" w:lineRule="auto"/>
              <w:contextualSpacing/>
              <w:rPr>
                <w:rFonts w:cs="Times New Roman"/>
                <w:bCs/>
                <w:sz w:val="14"/>
                <w:szCs w:val="14"/>
              </w:rPr>
            </w:pPr>
          </w:p>
          <w:p w14:paraId="01CE0D93"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p>
        </w:tc>
        <w:tc>
          <w:tcPr>
            <w:tcW w:w="1701" w:type="dxa"/>
          </w:tcPr>
          <w:p w14:paraId="58EB6245"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bCs/>
                <w:sz w:val="14"/>
                <w:szCs w:val="14"/>
              </w:rPr>
              <w:t>Pregnancy-related mortality in Guatemala, 1993-1996</w:t>
            </w:r>
          </w:p>
        </w:tc>
        <w:tc>
          <w:tcPr>
            <w:tcW w:w="3543" w:type="dxa"/>
          </w:tcPr>
          <w:p w14:paraId="5925CECE"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All death certificates of women of childbearing age (10-49 years old) issued from January 1, 1993 through 31 December 1996 were reviewed, medical charts and other information from public and private hospitals and from primary healthcare centres. Data for verbal autopsies were collected by interviewing traditional birth attendants and family members. Autopsy reports that had been prepared by hospitals and by the national coroner’s offices were also reviewed.</w:t>
            </w:r>
          </w:p>
        </w:tc>
        <w:tc>
          <w:tcPr>
            <w:tcW w:w="3260" w:type="dxa"/>
          </w:tcPr>
          <w:p w14:paraId="1A7B883C" w14:textId="77777777" w:rsidR="00334889" w:rsidRPr="00334889" w:rsidRDefault="00334889" w:rsidP="00286152">
            <w:pPr>
              <w:autoSpaceDE w:val="0"/>
              <w:autoSpaceDN w:val="0"/>
              <w:adjustRightInd w:val="0"/>
              <w:spacing w:after="120" w:line="240" w:lineRule="auto"/>
              <w:contextualSpacing/>
              <w:rPr>
                <w:rFonts w:cs="Times New Roman"/>
                <w:bCs/>
                <w:sz w:val="14"/>
                <w:szCs w:val="14"/>
              </w:rPr>
            </w:pPr>
            <w:r w:rsidRPr="00334889">
              <w:rPr>
                <w:rFonts w:cs="Times New Roman"/>
                <w:iCs/>
                <w:sz w:val="14"/>
                <w:szCs w:val="14"/>
              </w:rPr>
              <w:t>The MMR was 156.2/100 000 live births. Women 35 years of age and older had a higher risk of maternal death than younger women. Women between the ages of 35 and 39 years had a maternal death risk almost three times as high as women aged between 20 and 24. For women who were 40 or older, the risk was more than double that of women 20-24 years old.</w:t>
            </w:r>
          </w:p>
        </w:tc>
        <w:tc>
          <w:tcPr>
            <w:tcW w:w="2892" w:type="dxa"/>
          </w:tcPr>
          <w:p w14:paraId="10261FA5" w14:textId="77777777" w:rsidR="00334889" w:rsidRPr="00334889" w:rsidRDefault="00334889" w:rsidP="00286152">
            <w:pPr>
              <w:autoSpaceDE w:val="0"/>
              <w:autoSpaceDN w:val="0"/>
              <w:adjustRightInd w:val="0"/>
              <w:spacing w:after="120" w:line="240" w:lineRule="auto"/>
              <w:contextualSpacing/>
              <w:rPr>
                <w:rFonts w:cs="Times New Roman"/>
                <w:sz w:val="14"/>
                <w:szCs w:val="14"/>
              </w:rPr>
            </w:pPr>
            <w:r w:rsidRPr="00334889">
              <w:rPr>
                <w:rFonts w:cs="Times New Roman"/>
                <w:sz w:val="14"/>
                <w:szCs w:val="14"/>
              </w:rPr>
              <w:t>Using multiple sources of information improved the quality of information. This study detected as many as three times the number of maternal deaths as via the national vital statistics registry only. The absence of detailed hospital data for all cases limited the ability to assign cause of death.</w:t>
            </w:r>
          </w:p>
        </w:tc>
      </w:tr>
      <w:tr w:rsidR="00334889" w:rsidRPr="00334889" w14:paraId="1FB30B34" w14:textId="77777777" w:rsidTr="00334889">
        <w:trPr>
          <w:tblHeader/>
        </w:trPr>
        <w:tc>
          <w:tcPr>
            <w:tcW w:w="14854" w:type="dxa"/>
            <w:gridSpan w:val="8"/>
          </w:tcPr>
          <w:p w14:paraId="7B023B8A" w14:textId="77777777" w:rsidR="00334889" w:rsidRPr="00334889" w:rsidRDefault="00334889" w:rsidP="00286152">
            <w:pPr>
              <w:spacing w:after="0" w:line="240" w:lineRule="auto"/>
              <w:rPr>
                <w:rFonts w:eastAsia="Times New Roman" w:cs="Times New Roman"/>
                <w:sz w:val="14"/>
                <w:szCs w:val="14"/>
              </w:rPr>
            </w:pPr>
            <w:r w:rsidRPr="00334889">
              <w:rPr>
                <w:rFonts w:cs="Calibri"/>
                <w:b/>
              </w:rPr>
              <w:t>2. Estimates of MMR using</w:t>
            </w:r>
            <w:r w:rsidRPr="00334889">
              <w:rPr>
                <w:rFonts w:cs="Calibri"/>
                <w:b/>
                <w:sz w:val="32"/>
                <w:szCs w:val="32"/>
              </w:rPr>
              <w:t xml:space="preserve"> </w:t>
            </w:r>
            <w:r w:rsidRPr="00334889">
              <w:rPr>
                <w:rFonts w:eastAsia="Times New Roman" w:cs="Times New Roman"/>
                <w:b/>
              </w:rPr>
              <w:t>Census data</w:t>
            </w:r>
          </w:p>
        </w:tc>
      </w:tr>
      <w:tr w:rsidR="00334889" w:rsidRPr="00334889" w14:paraId="1DC65DEC" w14:textId="77777777" w:rsidTr="00334889">
        <w:trPr>
          <w:trHeight w:val="794"/>
          <w:tblHeader/>
        </w:trPr>
        <w:tc>
          <w:tcPr>
            <w:tcW w:w="451" w:type="dxa"/>
          </w:tcPr>
          <w:p w14:paraId="32C19D4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w:t>
            </w:r>
          </w:p>
        </w:tc>
        <w:tc>
          <w:tcPr>
            <w:tcW w:w="1134" w:type="dxa"/>
          </w:tcPr>
          <w:p w14:paraId="48BBD9BA" w14:textId="77777777" w:rsidR="00334889" w:rsidRPr="00334889" w:rsidRDefault="00334889" w:rsidP="00286152">
            <w:pPr>
              <w:spacing w:after="120" w:line="240" w:lineRule="auto"/>
              <w:rPr>
                <w:rFonts w:cs="Times New Roman"/>
                <w:sz w:val="14"/>
                <w:szCs w:val="14"/>
              </w:rPr>
            </w:pPr>
            <w:r w:rsidRPr="00334889">
              <w:rPr>
                <w:rFonts w:eastAsia="Times New Roman" w:cs="Times New Roman"/>
                <w:sz w:val="14"/>
                <w:szCs w:val="14"/>
              </w:rPr>
              <w:t>Honduras</w:t>
            </w:r>
          </w:p>
        </w:tc>
        <w:tc>
          <w:tcPr>
            <w:tcW w:w="1193" w:type="dxa"/>
          </w:tcPr>
          <w:p w14:paraId="699C9719" w14:textId="1DDAA395"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Que</w:t>
            </w:r>
            <w:r w:rsidR="00451012">
              <w:rPr>
                <w:rFonts w:eastAsia="Times New Roman" w:cs="Times New Roman"/>
                <w:sz w:val="14"/>
                <w:szCs w:val="14"/>
              </w:rPr>
              <w:t>i</w:t>
            </w:r>
            <w:r w:rsidRPr="00334889">
              <w:rPr>
                <w:rFonts w:eastAsia="Times New Roman" w:cs="Times New Roman"/>
                <w:sz w:val="14"/>
                <w:szCs w:val="14"/>
              </w:rPr>
              <w:t>roz</w:t>
            </w:r>
          </w:p>
        </w:tc>
        <w:tc>
          <w:tcPr>
            <w:tcW w:w="680" w:type="dxa"/>
          </w:tcPr>
          <w:p w14:paraId="375D94D1"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2011</w:t>
            </w:r>
          </w:p>
        </w:tc>
        <w:tc>
          <w:tcPr>
            <w:tcW w:w="1701" w:type="dxa"/>
          </w:tcPr>
          <w:p w14:paraId="1C22DDA2" w14:textId="77777777" w:rsidR="00334889" w:rsidRPr="00334889" w:rsidRDefault="00334889" w:rsidP="00286152">
            <w:pPr>
              <w:spacing w:after="120" w:line="240" w:lineRule="auto"/>
              <w:rPr>
                <w:rFonts w:eastAsia="Times New Roman" w:cs="Times New Roman"/>
                <w:sz w:val="14"/>
                <w:szCs w:val="14"/>
              </w:rPr>
            </w:pPr>
            <w:r w:rsidRPr="00334889">
              <w:rPr>
                <w:rFonts w:cs="Times New Roman"/>
                <w:sz w:val="14"/>
                <w:szCs w:val="14"/>
              </w:rPr>
              <w:t xml:space="preserve">Estimating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differentials using census data: experience in Honduras</w:t>
            </w:r>
          </w:p>
        </w:tc>
        <w:tc>
          <w:tcPr>
            <w:tcW w:w="3543" w:type="dxa"/>
          </w:tcPr>
          <w:p w14:paraId="009D632D" w14:textId="77777777" w:rsidR="00334889" w:rsidRPr="00334889" w:rsidRDefault="00334889" w:rsidP="00286152">
            <w:pPr>
              <w:spacing w:after="120" w:line="240" w:lineRule="auto"/>
              <w:rPr>
                <w:rFonts w:eastAsia="Times New Roman" w:cs="Times New Roman"/>
                <w:sz w:val="14"/>
                <w:szCs w:val="14"/>
              </w:rPr>
            </w:pPr>
            <w:r w:rsidRPr="00334889">
              <w:rPr>
                <w:rFonts w:cs="Times New Roman"/>
                <w:sz w:val="14"/>
                <w:szCs w:val="14"/>
              </w:rPr>
              <w:t>Using national population censuses to</w:t>
            </w:r>
            <w:r w:rsidRPr="00334889">
              <w:rPr>
                <w:rFonts w:cs="Times New Roman"/>
                <w:b/>
                <w:sz w:val="14"/>
                <w:szCs w:val="14"/>
              </w:rPr>
              <w:t xml:space="preserve"> </w:t>
            </w:r>
            <w:r w:rsidRPr="00334889">
              <w:rPr>
                <w:rStyle w:val="Strong"/>
                <w:b w:val="0"/>
                <w:sz w:val="14"/>
                <w:szCs w:val="14"/>
              </w:rPr>
              <w:t>measure</w:t>
            </w:r>
            <w:r w:rsidRPr="00334889">
              <w:rPr>
                <w:rFonts w:cs="Times New Roman"/>
                <w:b/>
                <w:sz w:val="14"/>
                <w:szCs w:val="14"/>
              </w:rPr>
              <w:t xml:space="preserve">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b/>
                <w:sz w:val="14"/>
                <w:szCs w:val="14"/>
              </w:rPr>
              <w:t xml:space="preserve"> </w:t>
            </w:r>
            <w:r w:rsidRPr="00334889">
              <w:rPr>
                <w:rFonts w:cs="Times New Roman"/>
                <w:sz w:val="14"/>
                <w:szCs w:val="14"/>
              </w:rPr>
              <w:t>and study</w:t>
            </w:r>
            <w:r w:rsidRPr="00334889">
              <w:rPr>
                <w:rFonts w:cs="Times New Roman"/>
                <w:b/>
                <w:sz w:val="14"/>
                <w:szCs w:val="14"/>
              </w:rPr>
              <w:t xml:space="preserve"> </w:t>
            </w:r>
            <w:r w:rsidRPr="00334889">
              <w:rPr>
                <w:rFonts w:cs="Times New Roman"/>
                <w:sz w:val="14"/>
                <w:szCs w:val="14"/>
              </w:rPr>
              <w:t>regional differentials in</w:t>
            </w:r>
            <w:r w:rsidRPr="00334889">
              <w:rPr>
                <w:rFonts w:cs="Times New Roman"/>
                <w:b/>
                <w:sz w:val="14"/>
                <w:szCs w:val="14"/>
              </w:rPr>
              <w:t xml:space="preserve"> </w:t>
            </w:r>
            <w:r w:rsidRPr="00334889">
              <w:rPr>
                <w:rFonts w:cs="Times New Roman"/>
                <w:sz w:val="14"/>
                <w:szCs w:val="14"/>
              </w:rPr>
              <w:t>Honduras.</w:t>
            </w:r>
          </w:p>
        </w:tc>
        <w:tc>
          <w:tcPr>
            <w:tcW w:w="3260" w:type="dxa"/>
          </w:tcPr>
          <w:p w14:paraId="30F2683A" w14:textId="77777777" w:rsidR="00334889" w:rsidRPr="00334889" w:rsidRDefault="00334889" w:rsidP="00286152">
            <w:pPr>
              <w:autoSpaceDE w:val="0"/>
              <w:autoSpaceDN w:val="0"/>
              <w:adjustRightInd w:val="0"/>
              <w:spacing w:after="120" w:line="240" w:lineRule="auto"/>
              <w:rPr>
                <w:rFonts w:eastAsia="Times New Roman" w:cs="Times New Roman"/>
                <w:sz w:val="14"/>
                <w:szCs w:val="14"/>
              </w:rPr>
            </w:pPr>
            <w:r w:rsidRPr="00334889">
              <w:rPr>
                <w:rFonts w:eastAsia="Times New Roman" w:cs="Times New Roman"/>
                <w:sz w:val="14"/>
                <w:szCs w:val="14"/>
              </w:rPr>
              <w:t xml:space="preserve">Adjusted </w:t>
            </w:r>
            <w:r w:rsidRPr="00334889">
              <w:rPr>
                <w:rFonts w:cs="Times New Roman"/>
                <w:sz w:val="14"/>
                <w:szCs w:val="14"/>
              </w:rPr>
              <w:t xml:space="preserve">pregnancy-related maternal mortality </w:t>
            </w:r>
            <w:r w:rsidRPr="00334889">
              <w:rPr>
                <w:rFonts w:eastAsia="Times New Roman" w:cs="Times New Roman"/>
                <w:sz w:val="14"/>
                <w:szCs w:val="14"/>
              </w:rPr>
              <w:t xml:space="preserve">was 224/100 000 live births </w:t>
            </w:r>
            <w:r w:rsidRPr="00334889">
              <w:rPr>
                <w:rFonts w:cs="Times New Roman"/>
                <w:sz w:val="14"/>
                <w:szCs w:val="14"/>
              </w:rPr>
              <w:t xml:space="preserve">ranging from 200 in Region A to 274 in Region B. </w:t>
            </w:r>
          </w:p>
        </w:tc>
        <w:tc>
          <w:tcPr>
            <w:tcW w:w="2892" w:type="dxa"/>
          </w:tcPr>
          <w:p w14:paraId="5E95395C" w14:textId="77777777" w:rsidR="00334889" w:rsidRPr="00334889" w:rsidRDefault="00334889" w:rsidP="00286152">
            <w:pPr>
              <w:spacing w:after="120" w:line="240" w:lineRule="auto"/>
              <w:rPr>
                <w:rFonts w:eastAsia="Times New Roman" w:cs="Times New Roman"/>
                <w:sz w:val="14"/>
                <w:szCs w:val="14"/>
              </w:rPr>
            </w:pPr>
            <w:r w:rsidRPr="00334889">
              <w:rPr>
                <w:rFonts w:cs="Times New Roman"/>
                <w:sz w:val="14"/>
                <w:szCs w:val="14"/>
              </w:rPr>
              <w:t>Less than 50% of deaths were recorded in poor areas which resulted in an underestimate of the MMR.</w:t>
            </w:r>
          </w:p>
        </w:tc>
      </w:tr>
    </w:tbl>
    <w:p w14:paraId="5E0DDA49" w14:textId="77777777" w:rsidR="00334889" w:rsidRPr="00334889" w:rsidRDefault="00334889" w:rsidP="00286152">
      <w:r w:rsidRPr="00334889">
        <w:br w:type="page"/>
      </w:r>
    </w:p>
    <w:tbl>
      <w:tblPr>
        <w:tblW w:w="14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34"/>
        <w:gridCol w:w="1193"/>
        <w:gridCol w:w="680"/>
        <w:gridCol w:w="1701"/>
        <w:gridCol w:w="3543"/>
        <w:gridCol w:w="3260"/>
        <w:gridCol w:w="2892"/>
      </w:tblGrid>
      <w:tr w:rsidR="00334889" w:rsidRPr="00334889" w14:paraId="2DC6FB07" w14:textId="77777777" w:rsidTr="00334889">
        <w:trPr>
          <w:cantSplit/>
          <w:trHeight w:val="196"/>
          <w:tblHeader/>
        </w:trPr>
        <w:tc>
          <w:tcPr>
            <w:tcW w:w="451" w:type="dxa"/>
            <w:shd w:val="clear" w:color="auto" w:fill="D9D9D9" w:themeFill="background1" w:themeFillShade="D9"/>
            <w:textDirection w:val="tbRl"/>
          </w:tcPr>
          <w:p w14:paraId="547BFB29" w14:textId="77777777" w:rsidR="00334889" w:rsidRPr="00334889" w:rsidRDefault="00334889" w:rsidP="00286152">
            <w:pPr>
              <w:spacing w:after="0" w:line="240" w:lineRule="auto"/>
              <w:ind w:left="113" w:right="113"/>
              <w:jc w:val="center"/>
              <w:rPr>
                <w:b/>
              </w:rPr>
            </w:pPr>
            <w:r w:rsidRPr="00334889">
              <w:lastRenderedPageBreak/>
              <w:br w:type="page"/>
            </w:r>
            <w:r w:rsidRPr="00334889">
              <w:rPr>
                <w:b/>
              </w:rPr>
              <w:t>No</w:t>
            </w:r>
          </w:p>
        </w:tc>
        <w:tc>
          <w:tcPr>
            <w:tcW w:w="1134" w:type="dxa"/>
            <w:shd w:val="clear" w:color="auto" w:fill="D9D9D9" w:themeFill="background1" w:themeFillShade="D9"/>
            <w:vAlign w:val="bottom"/>
          </w:tcPr>
          <w:p w14:paraId="335F292A" w14:textId="77777777" w:rsidR="00334889" w:rsidRPr="00334889" w:rsidRDefault="00334889" w:rsidP="00286152">
            <w:pPr>
              <w:spacing w:after="0" w:line="240" w:lineRule="auto"/>
              <w:jc w:val="center"/>
              <w:rPr>
                <w:b/>
              </w:rPr>
            </w:pPr>
            <w:r w:rsidRPr="00334889">
              <w:rPr>
                <w:b/>
              </w:rPr>
              <w:t>Setting</w:t>
            </w:r>
          </w:p>
        </w:tc>
        <w:tc>
          <w:tcPr>
            <w:tcW w:w="1193" w:type="dxa"/>
            <w:shd w:val="clear" w:color="auto" w:fill="D9D9D9" w:themeFill="background1" w:themeFillShade="D9"/>
          </w:tcPr>
          <w:p w14:paraId="64BAFEDB" w14:textId="77777777" w:rsidR="00334889" w:rsidRPr="00334889" w:rsidRDefault="00334889" w:rsidP="00286152">
            <w:pPr>
              <w:spacing w:after="0" w:line="240" w:lineRule="auto"/>
              <w:jc w:val="center"/>
              <w:rPr>
                <w:b/>
              </w:rPr>
            </w:pPr>
          </w:p>
          <w:p w14:paraId="74D00626" w14:textId="77777777" w:rsidR="00334889" w:rsidRPr="00334889" w:rsidRDefault="00334889" w:rsidP="00286152">
            <w:pPr>
              <w:spacing w:after="0" w:line="240" w:lineRule="auto"/>
              <w:jc w:val="center"/>
              <w:rPr>
                <w:b/>
              </w:rPr>
            </w:pPr>
            <w:r w:rsidRPr="00334889">
              <w:rPr>
                <w:b/>
              </w:rPr>
              <w:t>Author</w:t>
            </w:r>
          </w:p>
        </w:tc>
        <w:tc>
          <w:tcPr>
            <w:tcW w:w="680" w:type="dxa"/>
            <w:shd w:val="clear" w:color="auto" w:fill="D9D9D9" w:themeFill="background1" w:themeFillShade="D9"/>
            <w:vAlign w:val="bottom"/>
          </w:tcPr>
          <w:p w14:paraId="6B88E3E7" w14:textId="77777777" w:rsidR="00334889" w:rsidRPr="00334889" w:rsidRDefault="00334889" w:rsidP="00286152">
            <w:pPr>
              <w:spacing w:after="0" w:line="240" w:lineRule="auto"/>
              <w:jc w:val="center"/>
              <w:rPr>
                <w:b/>
              </w:rPr>
            </w:pPr>
            <w:r w:rsidRPr="00334889">
              <w:rPr>
                <w:b/>
              </w:rPr>
              <w:t xml:space="preserve">Year </w:t>
            </w:r>
          </w:p>
        </w:tc>
        <w:tc>
          <w:tcPr>
            <w:tcW w:w="1701" w:type="dxa"/>
            <w:shd w:val="clear" w:color="auto" w:fill="D9D9D9" w:themeFill="background1" w:themeFillShade="D9"/>
          </w:tcPr>
          <w:p w14:paraId="7D9BF7BF" w14:textId="77777777" w:rsidR="00334889" w:rsidRPr="00334889" w:rsidRDefault="00334889" w:rsidP="00286152">
            <w:pPr>
              <w:spacing w:after="0" w:line="240" w:lineRule="auto"/>
              <w:rPr>
                <w:b/>
              </w:rPr>
            </w:pPr>
          </w:p>
          <w:p w14:paraId="637C4AB4" w14:textId="77777777" w:rsidR="00334889" w:rsidRPr="00334889" w:rsidRDefault="00334889" w:rsidP="00286152">
            <w:pPr>
              <w:spacing w:after="0" w:line="240" w:lineRule="auto"/>
              <w:rPr>
                <w:b/>
              </w:rPr>
            </w:pPr>
            <w:r w:rsidRPr="00334889">
              <w:rPr>
                <w:b/>
              </w:rPr>
              <w:t>Title</w:t>
            </w:r>
          </w:p>
        </w:tc>
        <w:tc>
          <w:tcPr>
            <w:tcW w:w="3543" w:type="dxa"/>
            <w:shd w:val="clear" w:color="auto" w:fill="D9D9D9" w:themeFill="background1" w:themeFillShade="D9"/>
            <w:vAlign w:val="bottom"/>
          </w:tcPr>
          <w:p w14:paraId="324AC005" w14:textId="77777777" w:rsidR="00334889" w:rsidRPr="00334889" w:rsidRDefault="00334889" w:rsidP="00286152">
            <w:pPr>
              <w:spacing w:after="0" w:line="240" w:lineRule="auto"/>
              <w:jc w:val="center"/>
              <w:rPr>
                <w:b/>
              </w:rPr>
            </w:pPr>
            <w:r w:rsidRPr="00334889">
              <w:rPr>
                <w:b/>
              </w:rPr>
              <w:t>Methodology</w:t>
            </w:r>
          </w:p>
        </w:tc>
        <w:tc>
          <w:tcPr>
            <w:tcW w:w="3260" w:type="dxa"/>
            <w:shd w:val="clear" w:color="auto" w:fill="D9D9D9" w:themeFill="background1" w:themeFillShade="D9"/>
            <w:vAlign w:val="bottom"/>
          </w:tcPr>
          <w:p w14:paraId="78B5577B" w14:textId="77777777" w:rsidR="00334889" w:rsidRPr="00334889" w:rsidRDefault="00334889" w:rsidP="00286152">
            <w:pPr>
              <w:spacing w:after="0" w:line="240" w:lineRule="auto"/>
              <w:jc w:val="center"/>
              <w:rPr>
                <w:b/>
              </w:rPr>
            </w:pPr>
            <w:r w:rsidRPr="00334889">
              <w:rPr>
                <w:b/>
              </w:rPr>
              <w:t>Major findings</w:t>
            </w:r>
          </w:p>
        </w:tc>
        <w:tc>
          <w:tcPr>
            <w:tcW w:w="2892" w:type="dxa"/>
            <w:shd w:val="clear" w:color="auto" w:fill="D9D9D9" w:themeFill="background1" w:themeFillShade="D9"/>
            <w:vAlign w:val="bottom"/>
          </w:tcPr>
          <w:p w14:paraId="5FE9F774" w14:textId="77777777" w:rsidR="00334889" w:rsidRPr="00334889" w:rsidRDefault="00334889" w:rsidP="00286152">
            <w:pPr>
              <w:spacing w:after="0" w:line="240" w:lineRule="auto"/>
              <w:jc w:val="center"/>
              <w:rPr>
                <w:b/>
              </w:rPr>
            </w:pPr>
            <w:r w:rsidRPr="00334889">
              <w:rPr>
                <w:b/>
              </w:rPr>
              <w:t>Comments</w:t>
            </w:r>
          </w:p>
        </w:tc>
      </w:tr>
      <w:tr w:rsidR="00334889" w:rsidRPr="00334889" w14:paraId="568B9F1E" w14:textId="77777777" w:rsidTr="00334889">
        <w:tc>
          <w:tcPr>
            <w:tcW w:w="451" w:type="dxa"/>
          </w:tcPr>
          <w:p w14:paraId="459905D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w:t>
            </w:r>
          </w:p>
        </w:tc>
        <w:tc>
          <w:tcPr>
            <w:tcW w:w="1134" w:type="dxa"/>
          </w:tcPr>
          <w:p w14:paraId="1A831D0C"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Indonesia</w:t>
            </w:r>
          </w:p>
        </w:tc>
        <w:tc>
          <w:tcPr>
            <w:tcW w:w="1193" w:type="dxa"/>
          </w:tcPr>
          <w:p w14:paraId="32FE1174"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Qomariyah et al. </w:t>
            </w:r>
          </w:p>
        </w:tc>
        <w:tc>
          <w:tcPr>
            <w:tcW w:w="680" w:type="dxa"/>
          </w:tcPr>
          <w:p w14:paraId="57F05C8A"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2010</w:t>
            </w:r>
          </w:p>
        </w:tc>
        <w:tc>
          <w:tcPr>
            <w:tcW w:w="1701" w:type="dxa"/>
          </w:tcPr>
          <w:p w14:paraId="3B1B0C53"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An option for </w:t>
            </w:r>
            <w:r w:rsidRPr="00334889">
              <w:rPr>
                <w:rFonts w:eastAsia="Times New Roman" w:cs="Times New Roman"/>
                <w:bCs/>
                <w:sz w:val="14"/>
                <w:szCs w:val="14"/>
              </w:rPr>
              <w:t>measuring</w:t>
            </w:r>
            <w:r w:rsidRPr="00334889">
              <w:rPr>
                <w:rFonts w:eastAsia="Times New Roman" w:cs="Times New Roman"/>
                <w:sz w:val="14"/>
                <w:szCs w:val="14"/>
              </w:rPr>
              <w:t xml:space="preserve"> </w:t>
            </w:r>
            <w:r w:rsidRPr="00334889">
              <w:rPr>
                <w:rFonts w:eastAsia="Times New Roman" w:cs="Times New Roman"/>
                <w:bCs/>
                <w:sz w:val="14"/>
                <w:szCs w:val="14"/>
              </w:rPr>
              <w:t>maternal</w:t>
            </w:r>
            <w:r w:rsidRPr="00334889">
              <w:rPr>
                <w:rFonts w:eastAsia="Times New Roman" w:cs="Times New Roman"/>
                <w:sz w:val="14"/>
                <w:szCs w:val="14"/>
              </w:rPr>
              <w:t xml:space="preserve"> </w:t>
            </w:r>
            <w:r w:rsidRPr="00334889">
              <w:rPr>
                <w:rFonts w:eastAsia="Times New Roman" w:cs="Times New Roman"/>
                <w:bCs/>
                <w:sz w:val="14"/>
                <w:szCs w:val="14"/>
              </w:rPr>
              <w:t>mortality</w:t>
            </w:r>
            <w:r w:rsidRPr="00334889">
              <w:rPr>
                <w:rFonts w:eastAsia="Times New Roman" w:cs="Times New Roman"/>
                <w:sz w:val="14"/>
                <w:szCs w:val="14"/>
              </w:rPr>
              <w:t xml:space="preserve"> in </w:t>
            </w:r>
            <w:r w:rsidRPr="00334889">
              <w:rPr>
                <w:rFonts w:eastAsia="Times New Roman" w:cs="Times New Roman"/>
                <w:bCs/>
                <w:sz w:val="14"/>
                <w:szCs w:val="14"/>
              </w:rPr>
              <w:t>developing</w:t>
            </w:r>
            <w:r w:rsidRPr="00334889">
              <w:rPr>
                <w:rFonts w:eastAsia="Times New Roman" w:cs="Times New Roman"/>
                <w:sz w:val="14"/>
                <w:szCs w:val="14"/>
              </w:rPr>
              <w:t xml:space="preserve"> </w:t>
            </w:r>
            <w:r w:rsidRPr="00334889">
              <w:rPr>
                <w:rFonts w:eastAsia="Times New Roman" w:cs="Times New Roman"/>
                <w:bCs/>
                <w:sz w:val="14"/>
                <w:szCs w:val="14"/>
              </w:rPr>
              <w:t>countries</w:t>
            </w:r>
            <w:r w:rsidRPr="00334889">
              <w:rPr>
                <w:rFonts w:eastAsia="Times New Roman" w:cs="Times New Roman"/>
                <w:sz w:val="14"/>
                <w:szCs w:val="14"/>
              </w:rPr>
              <w:t>: a survey using community informants</w:t>
            </w:r>
          </w:p>
        </w:tc>
        <w:tc>
          <w:tcPr>
            <w:tcW w:w="3543" w:type="dxa"/>
          </w:tcPr>
          <w:p w14:paraId="17B49F1A"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Heads of neighbourhood units (RTs) and health volunteers (Kaders) were instructed to the list </w:t>
            </w:r>
            <w:r w:rsidRPr="00334889">
              <w:rPr>
                <w:rFonts w:eastAsia="Times New Roman" w:cs="Times New Roman"/>
                <w:bCs/>
                <w:sz w:val="14"/>
                <w:szCs w:val="14"/>
              </w:rPr>
              <w:t>deaths</w:t>
            </w:r>
            <w:r w:rsidRPr="00334889">
              <w:rPr>
                <w:rFonts w:eastAsia="Times New Roman" w:cs="Times New Roman"/>
                <w:sz w:val="14"/>
                <w:szCs w:val="14"/>
              </w:rPr>
              <w:t xml:space="preserve"> of women of reproductive age; comparison of the two lists.</w:t>
            </w:r>
          </w:p>
        </w:tc>
        <w:tc>
          <w:tcPr>
            <w:tcW w:w="3260" w:type="dxa"/>
          </w:tcPr>
          <w:p w14:paraId="07485ED9"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The RT network identified a higher proportion of pregnancy-related deaths (PRD) than the Kaders (estimated 0.85 vs. 0.71), but the latter was easier and cheaper to access. Assigned PRD status amongst identified </w:t>
            </w:r>
            <w:r w:rsidRPr="00334889">
              <w:rPr>
                <w:rFonts w:eastAsia="Times New Roman" w:cs="Times New Roman"/>
                <w:bCs/>
                <w:sz w:val="14"/>
                <w:szCs w:val="14"/>
              </w:rPr>
              <w:t>deaths</w:t>
            </w:r>
            <w:r w:rsidRPr="00334889">
              <w:rPr>
                <w:rFonts w:eastAsia="Times New Roman" w:cs="Times New Roman"/>
                <w:sz w:val="14"/>
                <w:szCs w:val="14"/>
              </w:rPr>
              <w:t xml:space="preserve"> in women of reproductive age was more accurate for the Kader network, and seemingly for more recent </w:t>
            </w:r>
            <w:r w:rsidRPr="00334889">
              <w:rPr>
                <w:rFonts w:eastAsia="Times New Roman" w:cs="Times New Roman"/>
                <w:bCs/>
                <w:sz w:val="14"/>
                <w:szCs w:val="14"/>
              </w:rPr>
              <w:t>deaths</w:t>
            </w:r>
            <w:r w:rsidRPr="00334889">
              <w:rPr>
                <w:rFonts w:eastAsia="Times New Roman" w:cs="Times New Roman"/>
                <w:sz w:val="14"/>
                <w:szCs w:val="14"/>
              </w:rPr>
              <w:t xml:space="preserve"> and </w:t>
            </w:r>
            <w:r w:rsidRPr="00334889">
              <w:rPr>
                <w:rFonts w:eastAsia="Times New Roman" w:cs="Times New Roman"/>
                <w:bCs/>
                <w:sz w:val="14"/>
                <w:szCs w:val="14"/>
              </w:rPr>
              <w:t>deaths</w:t>
            </w:r>
            <w:r w:rsidRPr="00334889">
              <w:rPr>
                <w:rFonts w:eastAsia="Times New Roman" w:cs="Times New Roman"/>
                <w:sz w:val="14"/>
                <w:szCs w:val="14"/>
              </w:rPr>
              <w:t xml:space="preserve"> from rural areas.</w:t>
            </w:r>
          </w:p>
        </w:tc>
        <w:tc>
          <w:tcPr>
            <w:tcW w:w="2892" w:type="dxa"/>
          </w:tcPr>
          <w:p w14:paraId="7E6B595C" w14:textId="77777777" w:rsidR="00334889" w:rsidRPr="00334889" w:rsidRDefault="00334889" w:rsidP="00286152">
            <w:pPr>
              <w:autoSpaceDE w:val="0"/>
              <w:autoSpaceDN w:val="0"/>
              <w:adjustRightInd w:val="0"/>
              <w:spacing w:after="120" w:line="240" w:lineRule="auto"/>
              <w:rPr>
                <w:rFonts w:eastAsia="Times New Roman" w:cs="Times New Roman"/>
                <w:sz w:val="14"/>
                <w:szCs w:val="14"/>
              </w:rPr>
            </w:pPr>
            <w:r w:rsidRPr="00334889">
              <w:rPr>
                <w:rFonts w:cs="Times New Roman"/>
                <w:sz w:val="14"/>
                <w:szCs w:val="14"/>
              </w:rPr>
              <w:t xml:space="preserve">Recent MMR estimates were obtained quickly and relatively cheaply using two independent informant networks. However, there could be recall bias as this method relies on informants’ memory and knowledge to record deaths. </w:t>
            </w:r>
          </w:p>
          <w:p w14:paraId="775016E7" w14:textId="77777777" w:rsidR="00334889" w:rsidRPr="00334889" w:rsidRDefault="00334889" w:rsidP="00286152">
            <w:pPr>
              <w:autoSpaceDE w:val="0"/>
              <w:autoSpaceDN w:val="0"/>
              <w:adjustRightInd w:val="0"/>
              <w:spacing w:after="120" w:line="240" w:lineRule="auto"/>
              <w:rPr>
                <w:rFonts w:eastAsia="Times New Roman" w:cs="Times New Roman"/>
                <w:sz w:val="14"/>
                <w:szCs w:val="14"/>
              </w:rPr>
            </w:pPr>
          </w:p>
        </w:tc>
      </w:tr>
      <w:tr w:rsidR="00334889" w:rsidRPr="00334889" w14:paraId="2BAE3343" w14:textId="77777777" w:rsidTr="00334889">
        <w:tc>
          <w:tcPr>
            <w:tcW w:w="451" w:type="dxa"/>
          </w:tcPr>
          <w:p w14:paraId="45641DD6" w14:textId="77777777" w:rsidR="00334889" w:rsidRPr="00334889" w:rsidRDefault="00334889" w:rsidP="00286152">
            <w:pPr>
              <w:spacing w:after="0" w:line="240" w:lineRule="auto"/>
              <w:rPr>
                <w:rFonts w:cs="Times New Roman"/>
                <w:sz w:val="14"/>
                <w:szCs w:val="14"/>
              </w:rPr>
            </w:pPr>
            <w:r w:rsidRPr="00334889">
              <w:rPr>
                <w:rFonts w:cs="Times New Roman"/>
                <w:sz w:val="14"/>
                <w:szCs w:val="14"/>
              </w:rPr>
              <w:t>3</w:t>
            </w:r>
          </w:p>
        </w:tc>
        <w:tc>
          <w:tcPr>
            <w:tcW w:w="1134" w:type="dxa"/>
          </w:tcPr>
          <w:p w14:paraId="2CD96FB6"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r w:rsidRPr="00334889">
              <w:rPr>
                <w:rFonts w:asciiTheme="minorHAnsi" w:hAnsiTheme="minorHAnsi"/>
                <w:b w:val="0"/>
                <w:sz w:val="14"/>
                <w:szCs w:val="14"/>
              </w:rPr>
              <w:t>Latin America</w:t>
            </w:r>
          </w:p>
        </w:tc>
        <w:tc>
          <w:tcPr>
            <w:tcW w:w="1193" w:type="dxa"/>
          </w:tcPr>
          <w:p w14:paraId="2C9F7235"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r w:rsidRPr="00334889">
              <w:rPr>
                <w:rFonts w:asciiTheme="minorHAnsi" w:hAnsiTheme="minorHAnsi"/>
                <w:b w:val="0"/>
                <w:sz w:val="14"/>
                <w:szCs w:val="14"/>
              </w:rPr>
              <w:t>Hill et al.</w:t>
            </w:r>
          </w:p>
          <w:p w14:paraId="7BED33F7"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p>
        </w:tc>
        <w:tc>
          <w:tcPr>
            <w:tcW w:w="680" w:type="dxa"/>
          </w:tcPr>
          <w:p w14:paraId="55EF8D54"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r w:rsidRPr="00334889">
              <w:rPr>
                <w:rFonts w:asciiTheme="minorHAnsi" w:hAnsiTheme="minorHAnsi"/>
                <w:b w:val="0"/>
                <w:sz w:val="14"/>
                <w:szCs w:val="14"/>
              </w:rPr>
              <w:t>2009</w:t>
            </w:r>
          </w:p>
        </w:tc>
        <w:tc>
          <w:tcPr>
            <w:tcW w:w="1701" w:type="dxa"/>
          </w:tcPr>
          <w:p w14:paraId="620DC06E" w14:textId="77777777" w:rsidR="00334889" w:rsidRPr="00334889" w:rsidRDefault="00334889" w:rsidP="00286152">
            <w:pPr>
              <w:spacing w:after="0" w:line="240" w:lineRule="auto"/>
              <w:rPr>
                <w:rFonts w:cs="Times New Roman"/>
                <w:bCs/>
                <w:sz w:val="14"/>
                <w:szCs w:val="14"/>
              </w:rPr>
            </w:pPr>
            <w:r w:rsidRPr="00334889">
              <w:rPr>
                <w:rFonts w:cs="Times New Roman"/>
                <w:sz w:val="14"/>
                <w:szCs w:val="14"/>
              </w:rPr>
              <w:t>Estimating pregnancy-related mortality from census data: Experience in Latin America</w:t>
            </w:r>
          </w:p>
        </w:tc>
        <w:tc>
          <w:tcPr>
            <w:tcW w:w="3543" w:type="dxa"/>
          </w:tcPr>
          <w:p w14:paraId="449C31E6" w14:textId="77777777" w:rsidR="00334889" w:rsidRPr="00334889" w:rsidRDefault="00334889" w:rsidP="00286152">
            <w:pPr>
              <w:spacing w:after="0" w:line="240" w:lineRule="auto"/>
              <w:rPr>
                <w:rFonts w:cs="Times New Roman"/>
                <w:bCs/>
                <w:sz w:val="14"/>
                <w:szCs w:val="14"/>
              </w:rPr>
            </w:pPr>
            <w:r w:rsidRPr="00334889">
              <w:rPr>
                <w:rFonts w:cs="Times New Roman"/>
                <w:bCs/>
                <w:sz w:val="14"/>
                <w:szCs w:val="14"/>
              </w:rPr>
              <w:t>Data was from more than one census in the same country.</w:t>
            </w:r>
          </w:p>
          <w:p w14:paraId="37331AA6" w14:textId="77777777" w:rsidR="00334889" w:rsidRPr="00334889" w:rsidRDefault="00334889" w:rsidP="00286152">
            <w:pPr>
              <w:spacing w:after="0" w:line="240" w:lineRule="auto"/>
              <w:rPr>
                <w:rFonts w:cs="Times New Roman"/>
                <w:bCs/>
                <w:sz w:val="14"/>
                <w:szCs w:val="14"/>
              </w:rPr>
            </w:pPr>
            <w:r w:rsidRPr="00334889">
              <w:rPr>
                <w:rFonts w:cs="Times New Roman"/>
                <w:bCs/>
                <w:sz w:val="14"/>
                <w:szCs w:val="14"/>
              </w:rPr>
              <w:t>Honduras 1988 &amp; 2001</w:t>
            </w:r>
          </w:p>
          <w:p w14:paraId="3E9220D4" w14:textId="77777777" w:rsidR="00334889" w:rsidRPr="00334889" w:rsidRDefault="00334889" w:rsidP="00286152">
            <w:pPr>
              <w:spacing w:after="0" w:line="240" w:lineRule="auto"/>
              <w:rPr>
                <w:rFonts w:cs="Times New Roman"/>
                <w:bCs/>
                <w:sz w:val="14"/>
                <w:szCs w:val="14"/>
              </w:rPr>
            </w:pPr>
            <w:r w:rsidRPr="00334889">
              <w:rPr>
                <w:rFonts w:cs="Times New Roman"/>
                <w:bCs/>
                <w:sz w:val="14"/>
                <w:szCs w:val="14"/>
              </w:rPr>
              <w:t>Nicaragua 1995 &amp; 2005</w:t>
            </w:r>
          </w:p>
          <w:p w14:paraId="07024CA5" w14:textId="77777777" w:rsidR="00334889" w:rsidRPr="00334889" w:rsidRDefault="00334889" w:rsidP="00286152">
            <w:pPr>
              <w:spacing w:after="0" w:line="240" w:lineRule="auto"/>
              <w:rPr>
                <w:rFonts w:cs="Times New Roman"/>
                <w:bCs/>
                <w:sz w:val="14"/>
                <w:szCs w:val="14"/>
              </w:rPr>
            </w:pPr>
            <w:r w:rsidRPr="00334889">
              <w:rPr>
                <w:rFonts w:cs="Times New Roman"/>
                <w:bCs/>
                <w:sz w:val="14"/>
                <w:szCs w:val="14"/>
              </w:rPr>
              <w:t>Paraguay 1992 &amp; 2002</w:t>
            </w:r>
          </w:p>
        </w:tc>
        <w:tc>
          <w:tcPr>
            <w:tcW w:w="3260" w:type="dxa"/>
          </w:tcPr>
          <w:p w14:paraId="7E43116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Evaluation of the data for Nicaragua and Paraguay showed over-reporting of adult deaths and downward adjustment of 20% to 30% was required. In Honduras, the number of adult female deaths required substantial upward adjustment. The number of live births needed minimal adjustment. The adjusted pregnancy-related maternal mortality estimates were consistent with existing estimates of maternal mortality from various data sources, though the comparison varied by source.</w:t>
            </w:r>
          </w:p>
        </w:tc>
        <w:tc>
          <w:tcPr>
            <w:tcW w:w="2892" w:type="dxa"/>
          </w:tcPr>
          <w:p w14:paraId="6E00B1B4" w14:textId="77777777" w:rsidR="00334889" w:rsidRPr="00334889" w:rsidRDefault="00334889" w:rsidP="00286152">
            <w:pPr>
              <w:spacing w:after="0" w:line="240" w:lineRule="auto"/>
              <w:rPr>
                <w:rFonts w:cs="Times New Roman"/>
                <w:sz w:val="14"/>
                <w:szCs w:val="14"/>
              </w:rPr>
            </w:pPr>
            <w:r w:rsidRPr="00334889">
              <w:rPr>
                <w:rFonts w:cs="Times New Roman"/>
                <w:sz w:val="14"/>
                <w:szCs w:val="14"/>
              </w:rPr>
              <w:t>The advantage of using census data was that there was a greater number of reported pregnancy-related deaths than in sample surveys. Census data provide the necessary information for evaluating coverage. Census data can be used to measure pregnancy-related mortality as a proxy for maternal mortality in countries with reasonable registration systems in place and where literacy is high.</w:t>
            </w:r>
          </w:p>
        </w:tc>
      </w:tr>
      <w:tr w:rsidR="00334889" w:rsidRPr="00334889" w14:paraId="2BB948F2" w14:textId="77777777" w:rsidTr="00334889">
        <w:tc>
          <w:tcPr>
            <w:tcW w:w="451" w:type="dxa"/>
          </w:tcPr>
          <w:p w14:paraId="54F1685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4</w:t>
            </w:r>
          </w:p>
        </w:tc>
        <w:tc>
          <w:tcPr>
            <w:tcW w:w="1134" w:type="dxa"/>
          </w:tcPr>
          <w:p w14:paraId="4C3C5A4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South Africa</w:t>
            </w:r>
          </w:p>
        </w:tc>
        <w:tc>
          <w:tcPr>
            <w:tcW w:w="1193" w:type="dxa"/>
          </w:tcPr>
          <w:p w14:paraId="4260F225" w14:textId="77777777" w:rsidR="00334889" w:rsidRPr="00334889" w:rsidRDefault="00334889" w:rsidP="00286152">
            <w:pPr>
              <w:autoSpaceDE w:val="0"/>
              <w:autoSpaceDN w:val="0"/>
              <w:adjustRightInd w:val="0"/>
              <w:spacing w:after="120" w:line="240" w:lineRule="auto"/>
              <w:rPr>
                <w:rFonts w:cs="Times New Roman"/>
                <w:bCs/>
                <w:sz w:val="14"/>
                <w:szCs w:val="14"/>
              </w:rPr>
            </w:pPr>
            <w:r w:rsidRPr="00334889">
              <w:rPr>
                <w:rFonts w:cs="Times New Roman"/>
                <w:bCs/>
                <w:sz w:val="14"/>
                <w:szCs w:val="14"/>
              </w:rPr>
              <w:t>Garenne et al.</w:t>
            </w:r>
          </w:p>
        </w:tc>
        <w:tc>
          <w:tcPr>
            <w:tcW w:w="680" w:type="dxa"/>
          </w:tcPr>
          <w:p w14:paraId="1C365BC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2008</w:t>
            </w:r>
          </w:p>
          <w:p w14:paraId="6C6C593A" w14:textId="77777777" w:rsidR="00334889" w:rsidRPr="00334889" w:rsidRDefault="00334889" w:rsidP="00286152">
            <w:pPr>
              <w:autoSpaceDE w:val="0"/>
              <w:autoSpaceDN w:val="0"/>
              <w:adjustRightInd w:val="0"/>
              <w:spacing w:after="120" w:line="240" w:lineRule="auto"/>
              <w:rPr>
                <w:rFonts w:cs="Times New Roman"/>
                <w:bCs/>
                <w:sz w:val="14"/>
                <w:szCs w:val="14"/>
              </w:rPr>
            </w:pPr>
          </w:p>
          <w:p w14:paraId="13A80826" w14:textId="77777777" w:rsidR="00334889" w:rsidRPr="00334889" w:rsidRDefault="00334889" w:rsidP="00286152">
            <w:pPr>
              <w:autoSpaceDE w:val="0"/>
              <w:autoSpaceDN w:val="0"/>
              <w:adjustRightInd w:val="0"/>
              <w:spacing w:after="120" w:line="240" w:lineRule="auto"/>
              <w:rPr>
                <w:rFonts w:cs="Times New Roman"/>
                <w:b/>
                <w:sz w:val="14"/>
                <w:szCs w:val="14"/>
              </w:rPr>
            </w:pPr>
          </w:p>
        </w:tc>
        <w:tc>
          <w:tcPr>
            <w:tcW w:w="1701" w:type="dxa"/>
          </w:tcPr>
          <w:p w14:paraId="304D59D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bCs/>
                <w:sz w:val="14"/>
                <w:szCs w:val="14"/>
              </w:rPr>
              <w:t>Maternal mortality in South Africa in 2001: from demographic census to epidemiological investigation</w:t>
            </w:r>
          </w:p>
        </w:tc>
        <w:tc>
          <w:tcPr>
            <w:tcW w:w="3543" w:type="dxa"/>
          </w:tcPr>
          <w:p w14:paraId="227D7F1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To estimate maternal mortality levels and identify the main sources of differentials through univariate and multivariate analysis. In the multivariate analysis, cases (maternal deaths) were compared with controls, defined as women who were present at the census and who delivered in the past 12 months.</w:t>
            </w:r>
          </w:p>
          <w:p w14:paraId="4381E009" w14:textId="77777777" w:rsidR="00334889" w:rsidRPr="00334889" w:rsidRDefault="00334889" w:rsidP="00286152">
            <w:pPr>
              <w:spacing w:after="120" w:line="240" w:lineRule="auto"/>
              <w:rPr>
                <w:rFonts w:cs="Times New Roman"/>
                <w:bCs/>
                <w:sz w:val="14"/>
                <w:szCs w:val="14"/>
              </w:rPr>
            </w:pPr>
          </w:p>
        </w:tc>
        <w:tc>
          <w:tcPr>
            <w:tcW w:w="3260" w:type="dxa"/>
          </w:tcPr>
          <w:p w14:paraId="687CA01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MMR in 2001 was 542/100 000 live births. This level was much higher than previous estimates pre-HIV/AIDS. Higher risks in provinces were not necessarily associated with lower income, lower education or a higher proportion of home delivery but correlated primarily with the prevalence of HIV/AIDS.</w:t>
            </w:r>
          </w:p>
        </w:tc>
        <w:tc>
          <w:tcPr>
            <w:tcW w:w="2892" w:type="dxa"/>
          </w:tcPr>
          <w:p w14:paraId="1015B47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census data provided a complete picture of the whole population and therefore avoided issues of representativeness which often hampers estimates based on hospital data. The census also offered large numbers and small confidence intervals, in contrast to demographic surveys with a small sample size. However, only pregnancy-related deaths not maternal deaths were identified.</w:t>
            </w:r>
          </w:p>
        </w:tc>
      </w:tr>
      <w:tr w:rsidR="00334889" w:rsidRPr="00334889" w14:paraId="3025345A" w14:textId="77777777" w:rsidTr="00334889">
        <w:tc>
          <w:tcPr>
            <w:tcW w:w="451" w:type="dxa"/>
          </w:tcPr>
          <w:p w14:paraId="7E302E3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5</w:t>
            </w:r>
          </w:p>
        </w:tc>
        <w:tc>
          <w:tcPr>
            <w:tcW w:w="1134" w:type="dxa"/>
          </w:tcPr>
          <w:p w14:paraId="196A376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Burkina Faso</w:t>
            </w:r>
          </w:p>
        </w:tc>
        <w:tc>
          <w:tcPr>
            <w:tcW w:w="1193" w:type="dxa"/>
          </w:tcPr>
          <w:p w14:paraId="1ADBECB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Bell et al.</w:t>
            </w:r>
          </w:p>
        </w:tc>
        <w:tc>
          <w:tcPr>
            <w:tcW w:w="680" w:type="dxa"/>
          </w:tcPr>
          <w:p w14:paraId="021600B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2008</w:t>
            </w:r>
          </w:p>
          <w:p w14:paraId="2125BE6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4006341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epidemiology of pregnancy outcomes in</w:t>
            </w:r>
            <w:r w:rsidRPr="00334889">
              <w:rPr>
                <w:rFonts w:cs="Times New Roman"/>
                <w:b/>
                <w:sz w:val="14"/>
                <w:szCs w:val="14"/>
              </w:rPr>
              <w:t xml:space="preserve"> </w:t>
            </w:r>
            <w:r w:rsidRPr="00334889">
              <w:rPr>
                <w:rFonts w:cs="Times New Roman"/>
                <w:sz w:val="14"/>
                <w:szCs w:val="14"/>
              </w:rPr>
              <w:t>rural Burkina Faso</w:t>
            </w:r>
          </w:p>
        </w:tc>
        <w:tc>
          <w:tcPr>
            <w:tcW w:w="3543" w:type="dxa"/>
          </w:tcPr>
          <w:p w14:paraId="49080E9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census was conducted in the two study districts, recording deaths among women aged 12-49 years in the household from 2001 to 2006. Questions on pregnancy outcome in the last five years for resident women of reproductive age were included and an additional method, direct sisterhood was added in part of the area. Adult female deaths were followed-up with verbal autopsy with household members.</w:t>
            </w:r>
          </w:p>
        </w:tc>
        <w:tc>
          <w:tcPr>
            <w:tcW w:w="3260" w:type="dxa"/>
          </w:tcPr>
          <w:p w14:paraId="5524D3A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 MMR was 441/100 000 live births (95% CI: 397-485) significantly higher in Diapaga [519/100 000 (95% CI: 454, 584)] than Ouargaye [353/100 000 (95% CI: 295, 411)]. </w:t>
            </w:r>
          </w:p>
          <w:p w14:paraId="00D99AB9" w14:textId="77777777" w:rsidR="00334889" w:rsidRPr="00334889" w:rsidRDefault="00334889" w:rsidP="00286152">
            <w:pPr>
              <w:spacing w:after="120" w:line="240" w:lineRule="auto"/>
              <w:rPr>
                <w:rFonts w:cs="Times New Roman"/>
                <w:sz w:val="14"/>
                <w:szCs w:val="14"/>
              </w:rPr>
            </w:pPr>
          </w:p>
        </w:tc>
        <w:tc>
          <w:tcPr>
            <w:tcW w:w="2892" w:type="dxa"/>
          </w:tcPr>
          <w:p w14:paraId="37115CE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Narrow confidence intervals were obtained suggesting precise results. This study clearly explained the methodology used and can easily be replicated. However, the low literacy levels in this population may have affected the accuracy of reported timings of events such as births and deaths. For the MMR calculation, data on live births were only collected from women who were resident at the time of the survey and the number of births in the household could be under- or over-estimated.</w:t>
            </w:r>
          </w:p>
        </w:tc>
      </w:tr>
      <w:tr w:rsidR="00334889" w:rsidRPr="00334889" w14:paraId="6C4A145D" w14:textId="77777777" w:rsidTr="00334889">
        <w:trPr>
          <w:trHeight w:val="70"/>
        </w:trPr>
        <w:tc>
          <w:tcPr>
            <w:tcW w:w="14854" w:type="dxa"/>
            <w:gridSpan w:val="8"/>
          </w:tcPr>
          <w:p w14:paraId="1E56355E" w14:textId="77777777" w:rsidR="00334889" w:rsidRPr="00334889" w:rsidRDefault="00334889" w:rsidP="00286152">
            <w:pPr>
              <w:autoSpaceDE w:val="0"/>
              <w:autoSpaceDN w:val="0"/>
              <w:adjustRightInd w:val="0"/>
              <w:spacing w:after="0" w:line="240" w:lineRule="auto"/>
              <w:rPr>
                <w:rFonts w:cs="Times New Roman"/>
              </w:rPr>
            </w:pPr>
            <w:r w:rsidRPr="00334889">
              <w:rPr>
                <w:rFonts w:cs="Calibri"/>
                <w:b/>
              </w:rPr>
              <w:t>3. Estimates of MMR using Population or Household Surveys</w:t>
            </w:r>
          </w:p>
        </w:tc>
      </w:tr>
      <w:tr w:rsidR="00334889" w:rsidRPr="00334889" w14:paraId="4229FAA1" w14:textId="77777777" w:rsidTr="00334889">
        <w:tc>
          <w:tcPr>
            <w:tcW w:w="451" w:type="dxa"/>
          </w:tcPr>
          <w:p w14:paraId="70FC1CF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w:t>
            </w:r>
          </w:p>
        </w:tc>
        <w:tc>
          <w:tcPr>
            <w:tcW w:w="1134" w:type="dxa"/>
          </w:tcPr>
          <w:p w14:paraId="12F0CA4A"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Pakistan</w:t>
            </w:r>
          </w:p>
        </w:tc>
        <w:tc>
          <w:tcPr>
            <w:tcW w:w="1193" w:type="dxa"/>
          </w:tcPr>
          <w:p w14:paraId="3A8D2B2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hyperlink r:id="rId27" w:tooltip="Search for Mir, Ali Mohammad" w:history="1">
              <w:r w:rsidRPr="00334889">
                <w:rPr>
                  <w:rFonts w:asciiTheme="minorHAnsi" w:eastAsiaTheme="minorHAnsi" w:hAnsiTheme="minorHAnsi"/>
                  <w:b w:val="0"/>
                  <w:bCs w:val="0"/>
                  <w:sz w:val="14"/>
                  <w:szCs w:val="14"/>
                  <w:bdr w:val="none" w:sz="0" w:space="0" w:color="auto" w:frame="1"/>
                  <w:lang w:eastAsia="en-US"/>
                </w:rPr>
                <w:t>Mohammad</w:t>
              </w:r>
            </w:hyperlink>
            <w:r w:rsidRPr="00334889">
              <w:rPr>
                <w:rFonts w:asciiTheme="minorHAnsi" w:eastAsiaTheme="minorHAnsi" w:hAnsiTheme="minorHAnsi"/>
                <w:b w:val="0"/>
                <w:bCs w:val="0"/>
                <w:sz w:val="14"/>
                <w:szCs w:val="14"/>
                <w:lang w:eastAsia="en-US"/>
              </w:rPr>
              <w:t xml:space="preserve"> et al.</w:t>
            </w:r>
          </w:p>
        </w:tc>
        <w:tc>
          <w:tcPr>
            <w:tcW w:w="680" w:type="dxa"/>
          </w:tcPr>
          <w:p w14:paraId="54BD992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2015</w:t>
            </w:r>
          </w:p>
        </w:tc>
        <w:tc>
          <w:tcPr>
            <w:tcW w:w="1701" w:type="dxa"/>
          </w:tcPr>
          <w:p w14:paraId="08A9AEDC" w14:textId="77777777" w:rsidR="00334889" w:rsidRPr="00334889" w:rsidRDefault="00334889" w:rsidP="00286152">
            <w:pPr>
              <w:spacing w:after="120" w:line="240" w:lineRule="auto"/>
              <w:rPr>
                <w:rFonts w:cs="Times New Roman"/>
                <w:sz w:val="14"/>
                <w:szCs w:val="14"/>
              </w:rPr>
            </w:pPr>
            <w:r w:rsidRPr="00334889">
              <w:rPr>
                <w:rFonts w:cs="Times New Roman"/>
                <w:sz w:val="14"/>
                <w:szCs w:val="14"/>
                <w:bdr w:val="none" w:sz="0" w:space="0" w:color="auto" w:frame="1"/>
              </w:rPr>
              <w:t>Using Community Informants to Estimate</w:t>
            </w:r>
            <w:r w:rsidRPr="00334889">
              <w:rPr>
                <w:rStyle w:val="apple-converted-space"/>
                <w:rFonts w:cs="Times New Roman"/>
                <w:sz w:val="14"/>
                <w:szCs w:val="14"/>
                <w:bdr w:val="none" w:sz="0" w:space="0" w:color="auto" w:frame="1"/>
              </w:rPr>
              <w:t> </w:t>
            </w:r>
            <w:r w:rsidRPr="00334889">
              <w:rPr>
                <w:rStyle w:val="Strong"/>
                <w:b w:val="0"/>
                <w:sz w:val="14"/>
                <w:szCs w:val="14"/>
                <w:bdr w:val="none" w:sz="0" w:space="0" w:color="auto" w:frame="1"/>
              </w:rPr>
              <w:t>Maternal Mortality</w:t>
            </w:r>
            <w:r w:rsidRPr="00334889">
              <w:rPr>
                <w:rStyle w:val="apple-converted-space"/>
                <w:rFonts w:cs="Times New Roman"/>
                <w:sz w:val="14"/>
                <w:szCs w:val="14"/>
                <w:bdr w:val="none" w:sz="0" w:space="0" w:color="auto" w:frame="1"/>
              </w:rPr>
              <w:t> </w:t>
            </w:r>
            <w:r w:rsidRPr="00334889">
              <w:rPr>
                <w:rFonts w:cs="Times New Roman"/>
                <w:sz w:val="14"/>
                <w:szCs w:val="14"/>
                <w:bdr w:val="none" w:sz="0" w:space="0" w:color="auto" w:frame="1"/>
              </w:rPr>
              <w:t>in a Rural District in Pakistan: A Feasibility Study</w:t>
            </w:r>
          </w:p>
        </w:tc>
        <w:tc>
          <w:tcPr>
            <w:tcW w:w="3543" w:type="dxa"/>
          </w:tcPr>
          <w:p w14:paraId="70A5F62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Used 4 community networks to identify deaths in women of reproductive age in the past two years in Chakwal district, Pakistan. The deaths recorded by the informants were followed up using verbal autopsy. </w:t>
            </w:r>
          </w:p>
        </w:tc>
        <w:tc>
          <w:tcPr>
            <w:tcW w:w="3260" w:type="dxa"/>
          </w:tcPr>
          <w:p w14:paraId="29E113E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This study identified 2001 deaths in women of reproductive age. 1424 deaths were followed up with verbal autopsies conducted with the relatives of the deceased. 169 pregnancy-related deaths were identified from all reported deaths.</w:t>
            </w:r>
            <w:r w:rsidRPr="00334889">
              <w:rPr>
                <w:rStyle w:val="apple-converted-space"/>
                <w:rFonts w:cs="Times New Roman"/>
                <w:sz w:val="14"/>
                <w:szCs w:val="14"/>
              </w:rPr>
              <w:t> </w:t>
            </w:r>
            <w:r w:rsidRPr="00334889">
              <w:rPr>
                <w:rStyle w:val="Strong"/>
                <w:b w:val="0"/>
                <w:sz w:val="14"/>
                <w:szCs w:val="14"/>
                <w:bdr w:val="none" w:sz="0" w:space="0" w:color="auto" w:frame="1"/>
              </w:rPr>
              <w:t>Maternal mortality</w:t>
            </w:r>
            <w:r w:rsidRPr="00334889">
              <w:rPr>
                <w:rStyle w:val="apple-converted-space"/>
                <w:rFonts w:cs="Times New Roman"/>
                <w:b/>
                <w:sz w:val="14"/>
                <w:szCs w:val="14"/>
              </w:rPr>
              <w:t> </w:t>
            </w:r>
            <w:r w:rsidRPr="00334889">
              <w:rPr>
                <w:rFonts w:cs="Times New Roman"/>
                <w:sz w:val="14"/>
                <w:szCs w:val="14"/>
              </w:rPr>
              <w:t xml:space="preserve">in Chakwal district was estimated at 309/100 000 live births. </w:t>
            </w:r>
          </w:p>
        </w:tc>
        <w:tc>
          <w:tcPr>
            <w:tcW w:w="2892" w:type="dxa"/>
          </w:tcPr>
          <w:p w14:paraId="3AC567C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Evidence shows reliable information on deaths among women of reproductive age can be obtained at a reasonably low cost via community-based networks and surveys using religious leaders.</w:t>
            </w:r>
          </w:p>
        </w:tc>
      </w:tr>
      <w:tr w:rsidR="00334889" w:rsidRPr="00334889" w14:paraId="6A314A0C" w14:textId="77777777" w:rsidTr="00334889">
        <w:trPr>
          <w:cantSplit/>
        </w:trPr>
        <w:tc>
          <w:tcPr>
            <w:tcW w:w="451" w:type="dxa"/>
          </w:tcPr>
          <w:p w14:paraId="5F80D01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2</w:t>
            </w:r>
          </w:p>
        </w:tc>
        <w:tc>
          <w:tcPr>
            <w:tcW w:w="1134" w:type="dxa"/>
          </w:tcPr>
          <w:p w14:paraId="6BBB3DB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Sri Lanka</w:t>
            </w:r>
          </w:p>
        </w:tc>
        <w:tc>
          <w:tcPr>
            <w:tcW w:w="1193" w:type="dxa"/>
          </w:tcPr>
          <w:p w14:paraId="093BAD5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Agampodi et al.</w:t>
            </w:r>
          </w:p>
        </w:tc>
        <w:tc>
          <w:tcPr>
            <w:tcW w:w="680" w:type="dxa"/>
          </w:tcPr>
          <w:p w14:paraId="5176837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2014</w:t>
            </w:r>
          </w:p>
        </w:tc>
        <w:tc>
          <w:tcPr>
            <w:tcW w:w="1701" w:type="dxa"/>
          </w:tcPr>
          <w:p w14:paraId="4A9DDB99" w14:textId="77777777" w:rsidR="00334889" w:rsidRPr="00334889" w:rsidRDefault="00334889" w:rsidP="00286152">
            <w:pPr>
              <w:spacing w:after="120" w:line="240" w:lineRule="auto"/>
              <w:rPr>
                <w:rFonts w:cs="Times New Roman"/>
                <w:sz w:val="14"/>
                <w:szCs w:val="14"/>
              </w:rPr>
            </w:pP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revisited: the application of the new ICD-MM classification system in reference to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deaths</w:t>
            </w:r>
            <w:r w:rsidRPr="00334889">
              <w:rPr>
                <w:rFonts w:cs="Times New Roman"/>
                <w:sz w:val="14"/>
                <w:szCs w:val="14"/>
              </w:rPr>
              <w:t xml:space="preserve"> in Sri Lanka</w:t>
            </w:r>
          </w:p>
        </w:tc>
        <w:tc>
          <w:tcPr>
            <w:tcW w:w="3543" w:type="dxa"/>
          </w:tcPr>
          <w:p w14:paraId="24FE49F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Extracted and analysed data from the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w:t>
            </w:r>
            <w:r w:rsidRPr="00334889">
              <w:rPr>
                <w:rFonts w:cs="Times New Roman"/>
                <w:sz w:val="14"/>
                <w:szCs w:val="14"/>
              </w:rPr>
              <w:t xml:space="preserve"> surveillance system in Sri Lanka for the period of 2005 to 2011, in order to identify the implications of this new classification on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estimates. Causes of </w:t>
            </w:r>
            <w:r w:rsidRPr="00334889">
              <w:rPr>
                <w:rStyle w:val="Strong"/>
                <w:b w:val="0"/>
                <w:sz w:val="14"/>
                <w:szCs w:val="14"/>
              </w:rPr>
              <w:t>deaths</w:t>
            </w:r>
            <w:r w:rsidRPr="00334889">
              <w:rPr>
                <w:rFonts w:cs="Times New Roman"/>
                <w:b/>
                <w:sz w:val="14"/>
                <w:szCs w:val="14"/>
              </w:rPr>
              <w:t xml:space="preserve"> </w:t>
            </w:r>
            <w:r w:rsidRPr="00334889">
              <w:rPr>
                <w:rFonts w:cs="Times New Roman"/>
                <w:sz w:val="14"/>
                <w:szCs w:val="14"/>
              </w:rPr>
              <w:t xml:space="preserve">were extracted and coded using ICD-10 reclassified according to new ICD-MM for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deaths.</w:t>
            </w:r>
          </w:p>
        </w:tc>
        <w:tc>
          <w:tcPr>
            <w:tcW w:w="3260" w:type="dxa"/>
          </w:tcPr>
          <w:p w14:paraId="4A69146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Of the 118 deaths, 53 (44.9%) were maternal deaths. The estimated MMR in the study area based on the new classification during the years 2009, 2010 and 2011 was 115, 103 and 88/100 000 live births, respectively. These 53 included one d</w:t>
            </w:r>
            <w:r w:rsidRPr="00334889">
              <w:rPr>
                <w:rStyle w:val="Strong"/>
                <w:b w:val="0"/>
                <w:sz w:val="14"/>
                <w:szCs w:val="14"/>
              </w:rPr>
              <w:t>eath</w:t>
            </w:r>
            <w:r w:rsidRPr="00334889">
              <w:rPr>
                <w:rFonts w:cs="Times New Roman"/>
                <w:b/>
                <w:sz w:val="14"/>
                <w:szCs w:val="14"/>
              </w:rPr>
              <w:t xml:space="preserve"> </w:t>
            </w:r>
            <w:r w:rsidRPr="00334889">
              <w:rPr>
                <w:rFonts w:cs="Times New Roman"/>
                <w:sz w:val="14"/>
                <w:szCs w:val="14"/>
              </w:rPr>
              <w:t>due to suicide, out of 21</w:t>
            </w:r>
            <w:r w:rsidRPr="00334889">
              <w:rPr>
                <w:rFonts w:cs="Times New Roman"/>
                <w:b/>
                <w:sz w:val="14"/>
                <w:szCs w:val="14"/>
              </w:rPr>
              <w:t xml:space="preserve"> </w:t>
            </w:r>
            <w:r w:rsidRPr="00334889">
              <w:rPr>
                <w:rFonts w:cs="Times New Roman"/>
                <w:sz w:val="14"/>
                <w:szCs w:val="14"/>
              </w:rPr>
              <w:t xml:space="preserve">(17.8%) suicide </w:t>
            </w:r>
            <w:r w:rsidRPr="00334889">
              <w:rPr>
                <w:rStyle w:val="Strong"/>
                <w:b w:val="0"/>
                <w:sz w:val="14"/>
                <w:szCs w:val="14"/>
              </w:rPr>
              <w:t>deaths</w:t>
            </w:r>
            <w:r w:rsidRPr="00334889">
              <w:rPr>
                <w:rFonts w:cs="Times New Roman"/>
                <w:sz w:val="14"/>
                <w:szCs w:val="14"/>
              </w:rPr>
              <w:t xml:space="preserve"> among 118 reported </w:t>
            </w:r>
            <w:r w:rsidRPr="00334889">
              <w:rPr>
                <w:rStyle w:val="Strong"/>
                <w:b w:val="0"/>
                <w:sz w:val="14"/>
                <w:szCs w:val="14"/>
              </w:rPr>
              <w:t>deaths</w:t>
            </w:r>
            <w:r w:rsidRPr="00334889">
              <w:rPr>
                <w:rFonts w:cs="Times New Roman"/>
                <w:b/>
                <w:sz w:val="14"/>
                <w:szCs w:val="14"/>
              </w:rPr>
              <w:t>.</w:t>
            </w:r>
            <w:r w:rsidRPr="00334889">
              <w:rPr>
                <w:rFonts w:cs="Times New Roman"/>
                <w:sz w:val="14"/>
                <w:szCs w:val="14"/>
              </w:rPr>
              <w:t xml:space="preserve"> </w:t>
            </w:r>
          </w:p>
        </w:tc>
        <w:tc>
          <w:tcPr>
            <w:tcW w:w="2892" w:type="dxa"/>
          </w:tcPr>
          <w:p w14:paraId="3C3F79D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Application of the new ICD-MM allowed inclusion of suicide deaths, this resulted in a 56.6% increase in number of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deaths</w:t>
            </w:r>
            <w:r w:rsidRPr="00334889">
              <w:rPr>
                <w:rFonts w:cs="Times New Roman"/>
                <w:sz w:val="14"/>
                <w:szCs w:val="14"/>
              </w:rPr>
              <w:t xml:space="preserve"> in the province.</w:t>
            </w:r>
          </w:p>
        </w:tc>
      </w:tr>
      <w:tr w:rsidR="00334889" w:rsidRPr="00334889" w14:paraId="2D22A17F" w14:textId="77777777" w:rsidTr="00334889">
        <w:trPr>
          <w:trHeight w:val="1247"/>
        </w:trPr>
        <w:tc>
          <w:tcPr>
            <w:tcW w:w="451" w:type="dxa"/>
          </w:tcPr>
          <w:p w14:paraId="7FF2A99D" w14:textId="77777777" w:rsidR="00334889" w:rsidRPr="00334889" w:rsidRDefault="00334889" w:rsidP="00286152">
            <w:pPr>
              <w:spacing w:after="0" w:line="240" w:lineRule="auto"/>
              <w:rPr>
                <w:rFonts w:cs="Times New Roman"/>
                <w:sz w:val="14"/>
                <w:szCs w:val="14"/>
              </w:rPr>
            </w:pPr>
            <w:r w:rsidRPr="00334889">
              <w:rPr>
                <w:rFonts w:cs="Times New Roman"/>
                <w:sz w:val="14"/>
                <w:szCs w:val="14"/>
              </w:rPr>
              <w:t>3</w:t>
            </w:r>
          </w:p>
        </w:tc>
        <w:tc>
          <w:tcPr>
            <w:tcW w:w="1134" w:type="dxa"/>
          </w:tcPr>
          <w:p w14:paraId="1B61E486" w14:textId="77777777" w:rsidR="00334889" w:rsidRPr="00334889" w:rsidRDefault="00334889" w:rsidP="00286152">
            <w:pPr>
              <w:autoSpaceDE w:val="0"/>
              <w:autoSpaceDN w:val="0"/>
              <w:adjustRightInd w:val="0"/>
              <w:spacing w:after="0" w:line="240" w:lineRule="auto"/>
              <w:rPr>
                <w:rFonts w:cs="Times New Roman"/>
                <w:sz w:val="14"/>
                <w:szCs w:val="14"/>
              </w:rPr>
            </w:pPr>
            <w:r w:rsidRPr="00334889">
              <w:rPr>
                <w:rFonts w:cs="Times New Roman"/>
                <w:sz w:val="14"/>
                <w:szCs w:val="14"/>
              </w:rPr>
              <w:t>Argentina, Guatemala, India,</w:t>
            </w:r>
          </w:p>
          <w:p w14:paraId="15889F28" w14:textId="77777777" w:rsidR="00334889" w:rsidRPr="00334889" w:rsidRDefault="00334889" w:rsidP="00286152">
            <w:pPr>
              <w:autoSpaceDE w:val="0"/>
              <w:autoSpaceDN w:val="0"/>
              <w:adjustRightInd w:val="0"/>
              <w:spacing w:after="0" w:line="240" w:lineRule="auto"/>
              <w:rPr>
                <w:rFonts w:cs="Times New Roman"/>
                <w:sz w:val="14"/>
                <w:szCs w:val="14"/>
              </w:rPr>
            </w:pPr>
            <w:r w:rsidRPr="00334889">
              <w:rPr>
                <w:rFonts w:cs="Times New Roman"/>
                <w:sz w:val="14"/>
                <w:szCs w:val="14"/>
              </w:rPr>
              <w:t>Kenya,</w:t>
            </w:r>
          </w:p>
          <w:p w14:paraId="354E7708" w14:textId="77777777" w:rsidR="00334889" w:rsidRPr="00334889" w:rsidRDefault="00334889" w:rsidP="00286152">
            <w:pPr>
              <w:autoSpaceDE w:val="0"/>
              <w:autoSpaceDN w:val="0"/>
              <w:adjustRightInd w:val="0"/>
              <w:spacing w:after="0" w:line="240" w:lineRule="auto"/>
              <w:rPr>
                <w:rFonts w:cs="Times New Roman"/>
                <w:sz w:val="14"/>
                <w:szCs w:val="14"/>
              </w:rPr>
            </w:pPr>
            <w:r w:rsidRPr="00334889">
              <w:rPr>
                <w:rFonts w:cs="Times New Roman"/>
                <w:sz w:val="14"/>
                <w:szCs w:val="14"/>
              </w:rPr>
              <w:t>Pakistan and Zambia</w:t>
            </w:r>
          </w:p>
        </w:tc>
        <w:tc>
          <w:tcPr>
            <w:tcW w:w="1193" w:type="dxa"/>
          </w:tcPr>
          <w:p w14:paraId="1E393BE9"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r w:rsidRPr="00334889">
              <w:rPr>
                <w:rFonts w:asciiTheme="minorHAnsi" w:hAnsiTheme="minorHAnsi"/>
                <w:b w:val="0"/>
                <w:sz w:val="14"/>
                <w:szCs w:val="14"/>
              </w:rPr>
              <w:t xml:space="preserve">Saleem et al. </w:t>
            </w:r>
          </w:p>
        </w:tc>
        <w:tc>
          <w:tcPr>
            <w:tcW w:w="680" w:type="dxa"/>
          </w:tcPr>
          <w:p w14:paraId="14BC107F" w14:textId="77777777" w:rsidR="00334889" w:rsidRPr="00334889" w:rsidRDefault="00334889" w:rsidP="00286152">
            <w:pPr>
              <w:pStyle w:val="Heading2"/>
              <w:spacing w:before="0" w:beforeAutospacing="0" w:after="0" w:afterAutospacing="0"/>
              <w:rPr>
                <w:rFonts w:asciiTheme="minorHAnsi" w:hAnsiTheme="minorHAnsi"/>
                <w:b w:val="0"/>
                <w:sz w:val="14"/>
                <w:szCs w:val="14"/>
              </w:rPr>
            </w:pPr>
            <w:r w:rsidRPr="00334889">
              <w:rPr>
                <w:rFonts w:asciiTheme="minorHAnsi" w:hAnsiTheme="minorHAnsi"/>
                <w:b w:val="0"/>
                <w:sz w:val="14"/>
                <w:szCs w:val="14"/>
              </w:rPr>
              <w:t>2014</w:t>
            </w:r>
          </w:p>
        </w:tc>
        <w:tc>
          <w:tcPr>
            <w:tcW w:w="1701" w:type="dxa"/>
          </w:tcPr>
          <w:p w14:paraId="0DD18A1E" w14:textId="77777777" w:rsidR="00334889" w:rsidRPr="00334889" w:rsidRDefault="00334889" w:rsidP="00286152">
            <w:pPr>
              <w:spacing w:after="0" w:line="240" w:lineRule="auto"/>
              <w:rPr>
                <w:rStyle w:val="Strong"/>
                <w:sz w:val="14"/>
                <w:szCs w:val="14"/>
              </w:rPr>
            </w:pPr>
            <w:r w:rsidRPr="00334889">
              <w:rPr>
                <w:rFonts w:cs="Times New Roman"/>
                <w:sz w:val="14"/>
                <w:szCs w:val="14"/>
              </w:rPr>
              <w:t xml:space="preserve">A prospective study of </w:t>
            </w:r>
            <w:r w:rsidRPr="00334889">
              <w:rPr>
                <w:rStyle w:val="Strong"/>
                <w:b w:val="0"/>
                <w:sz w:val="14"/>
                <w:szCs w:val="14"/>
              </w:rPr>
              <w:t>maternal</w:t>
            </w:r>
            <w:r w:rsidRPr="00334889">
              <w:rPr>
                <w:rFonts w:cs="Times New Roman"/>
                <w:sz w:val="14"/>
                <w:szCs w:val="14"/>
              </w:rPr>
              <w:t xml:space="preserve">, fetal and neonatal </w:t>
            </w:r>
            <w:r w:rsidRPr="00334889">
              <w:rPr>
                <w:rStyle w:val="Strong"/>
                <w:b w:val="0"/>
                <w:sz w:val="14"/>
                <w:szCs w:val="14"/>
              </w:rPr>
              <w:t>death</w:t>
            </w:r>
            <w:r w:rsidRPr="00334889">
              <w:rPr>
                <w:rStyle w:val="Strong"/>
                <w:sz w:val="14"/>
                <w:szCs w:val="14"/>
              </w:rPr>
              <w:t>s</w:t>
            </w:r>
            <w:r w:rsidRPr="00334889">
              <w:rPr>
                <w:rFonts w:cs="Times New Roman"/>
                <w:sz w:val="14"/>
                <w:szCs w:val="14"/>
              </w:rPr>
              <w:t xml:space="preserve"> in low- and middle-income </w:t>
            </w:r>
            <w:r w:rsidRPr="00334889">
              <w:rPr>
                <w:rStyle w:val="Strong"/>
                <w:b w:val="0"/>
                <w:sz w:val="14"/>
                <w:szCs w:val="14"/>
              </w:rPr>
              <w:t>countries</w:t>
            </w:r>
          </w:p>
        </w:tc>
        <w:tc>
          <w:tcPr>
            <w:tcW w:w="3543" w:type="dxa"/>
          </w:tcPr>
          <w:p w14:paraId="3AAC5A4B" w14:textId="77777777" w:rsidR="00334889" w:rsidRPr="00334889" w:rsidRDefault="00334889" w:rsidP="00286152">
            <w:pPr>
              <w:spacing w:after="0" w:line="240" w:lineRule="auto"/>
              <w:rPr>
                <w:rFonts w:cs="Times New Roman"/>
                <w:sz w:val="14"/>
                <w:szCs w:val="14"/>
              </w:rPr>
            </w:pPr>
            <w:r w:rsidRPr="00334889">
              <w:rPr>
                <w:rFonts w:cs="Times New Roman"/>
                <w:sz w:val="14"/>
                <w:szCs w:val="14"/>
              </w:rPr>
              <w:t xml:space="preserve">A prospective study of pregnancy outcomes was performed in 106 communities at seven sites in Argentina, Guatemala, India, Kenya, Pakistan and Zambia. Pregnant women were enrolled and followed to six weeks postpartum. </w:t>
            </w:r>
          </w:p>
        </w:tc>
        <w:tc>
          <w:tcPr>
            <w:tcW w:w="3260" w:type="dxa"/>
          </w:tcPr>
          <w:p w14:paraId="0110CE56" w14:textId="77777777" w:rsidR="00334889" w:rsidRPr="00334889" w:rsidRDefault="00334889" w:rsidP="00286152">
            <w:pPr>
              <w:spacing w:after="0" w:line="240" w:lineRule="auto"/>
              <w:rPr>
                <w:rFonts w:cs="Times New Roman"/>
                <w:sz w:val="14"/>
                <w:szCs w:val="14"/>
              </w:rPr>
            </w:pPr>
            <w:r w:rsidRPr="00334889">
              <w:rPr>
                <w:rFonts w:cs="Times New Roman"/>
                <w:sz w:val="14"/>
                <w:szCs w:val="14"/>
              </w:rPr>
              <w:t xml:space="preserve">Between 2010 and 2012, 214 070 of the 220 235 enrolled women (97.2%) completed follow-up. The </w:t>
            </w:r>
            <w:r w:rsidRPr="00334889">
              <w:rPr>
                <w:rStyle w:val="Strong"/>
                <w:b w:val="0"/>
                <w:sz w:val="14"/>
                <w:szCs w:val="14"/>
              </w:rPr>
              <w:t>MMR</w:t>
            </w:r>
            <w:r w:rsidRPr="00334889">
              <w:rPr>
                <w:rStyle w:val="Strong"/>
                <w:sz w:val="14"/>
                <w:szCs w:val="14"/>
              </w:rPr>
              <w:t xml:space="preserve"> </w:t>
            </w:r>
            <w:r w:rsidRPr="00334889">
              <w:rPr>
                <w:rFonts w:cs="Times New Roman"/>
                <w:sz w:val="14"/>
                <w:szCs w:val="14"/>
              </w:rPr>
              <w:t xml:space="preserve">was 168/100 000 live births, ranging from 69/100 000 in Argentina to 316/100 000 in Pakistan. Overall, 29% (98/336) of </w:t>
            </w:r>
            <w:r w:rsidRPr="00334889">
              <w:rPr>
                <w:rStyle w:val="Strong"/>
                <w:b w:val="0"/>
                <w:sz w:val="14"/>
                <w:szCs w:val="14"/>
              </w:rPr>
              <w:t xml:space="preserve">maternal deaths </w:t>
            </w:r>
            <w:r w:rsidRPr="00334889">
              <w:rPr>
                <w:rFonts w:cs="Times New Roman"/>
                <w:sz w:val="14"/>
                <w:szCs w:val="14"/>
              </w:rPr>
              <w:t xml:space="preserve">occurred around the time of delivery: most were attributed to haemorrhage (86/336), pre-eclampsia or eclampsia (55/336) or sepsis (39/336). </w:t>
            </w:r>
          </w:p>
        </w:tc>
        <w:tc>
          <w:tcPr>
            <w:tcW w:w="2892" w:type="dxa"/>
          </w:tcPr>
          <w:p w14:paraId="7CC8599C" w14:textId="77777777" w:rsidR="00334889" w:rsidRPr="00334889" w:rsidRDefault="00334889" w:rsidP="00286152">
            <w:pPr>
              <w:autoSpaceDE w:val="0"/>
              <w:autoSpaceDN w:val="0"/>
              <w:adjustRightInd w:val="0"/>
              <w:spacing w:after="0" w:line="240" w:lineRule="auto"/>
              <w:rPr>
                <w:rFonts w:cs="Times New Roman"/>
                <w:sz w:val="14"/>
                <w:szCs w:val="14"/>
              </w:rPr>
            </w:pPr>
            <w:r w:rsidRPr="00334889">
              <w:rPr>
                <w:rFonts w:cs="Times New Roman"/>
                <w:sz w:val="14"/>
                <w:szCs w:val="14"/>
              </w:rPr>
              <w:t>Enrolment began at 16 weeks’ gestation. Some maternal deaths may have been missed that occurred early in gestation before the pregnancy had been recognised.</w:t>
            </w:r>
          </w:p>
        </w:tc>
      </w:tr>
      <w:tr w:rsidR="00334889" w:rsidRPr="00334889" w14:paraId="1682E696" w14:textId="77777777" w:rsidTr="00334889">
        <w:tc>
          <w:tcPr>
            <w:tcW w:w="451" w:type="dxa"/>
          </w:tcPr>
          <w:p w14:paraId="249A52D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4</w:t>
            </w:r>
          </w:p>
        </w:tc>
        <w:tc>
          <w:tcPr>
            <w:tcW w:w="1134" w:type="dxa"/>
          </w:tcPr>
          <w:p w14:paraId="4F68C37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Ethiopia</w:t>
            </w:r>
          </w:p>
        </w:tc>
        <w:tc>
          <w:tcPr>
            <w:tcW w:w="1193" w:type="dxa"/>
          </w:tcPr>
          <w:p w14:paraId="011EAEE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Prata et al. </w:t>
            </w:r>
          </w:p>
        </w:tc>
        <w:tc>
          <w:tcPr>
            <w:tcW w:w="680" w:type="dxa"/>
          </w:tcPr>
          <w:p w14:paraId="1127A5A3"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2012</w:t>
            </w:r>
          </w:p>
        </w:tc>
        <w:tc>
          <w:tcPr>
            <w:tcW w:w="1701" w:type="dxa"/>
          </w:tcPr>
          <w:p w14:paraId="390A2506" w14:textId="77777777" w:rsidR="00334889" w:rsidRPr="00334889" w:rsidRDefault="00334889" w:rsidP="00286152">
            <w:pPr>
              <w:spacing w:after="120" w:line="240" w:lineRule="auto"/>
              <w:rPr>
                <w:rFonts w:eastAsia="Times New Roman" w:cs="Times New Roman"/>
                <w:sz w:val="14"/>
                <w:szCs w:val="14"/>
              </w:rPr>
            </w:pPr>
            <w:r w:rsidRPr="00334889">
              <w:rPr>
                <w:rFonts w:cs="Times New Roman"/>
                <w:sz w:val="14"/>
                <w:szCs w:val="14"/>
              </w:rPr>
              <w:t xml:space="preserve">An innovative approach to </w:t>
            </w:r>
            <w:r w:rsidRPr="00334889">
              <w:rPr>
                <w:rStyle w:val="Strong"/>
                <w:b w:val="0"/>
                <w:sz w:val="14"/>
                <w:szCs w:val="14"/>
              </w:rPr>
              <w:t>measuring</w:t>
            </w:r>
            <w:r w:rsidRPr="00334889">
              <w:rPr>
                <w:rFonts w:cs="Times New Roman"/>
                <w:b/>
                <w:sz w:val="14"/>
                <w:szCs w:val="14"/>
              </w:rPr>
              <w:t xml:space="preserve">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at the community level in low-resource settings using mid-level providers: a feasibility study in Tigray, Ethiopia</w:t>
            </w:r>
          </w:p>
        </w:tc>
        <w:tc>
          <w:tcPr>
            <w:tcW w:w="3543" w:type="dxa"/>
          </w:tcPr>
          <w:p w14:paraId="553B2F1B"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Community-based sentinel surveillance in which priests, traditional birth attendants and community-based reproductive health agents were responsible for locating and reporting all births and deaths in their designated areas.</w:t>
            </w:r>
          </w:p>
        </w:tc>
        <w:tc>
          <w:tcPr>
            <w:tcW w:w="3260" w:type="dxa"/>
          </w:tcPr>
          <w:p w14:paraId="5A8B11B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MMR of 467/100 000 live births. These data were compared the most recent maternal mortality ratio for Ethiopia (2008), estimated by WHO, was 450/100 000 live births.</w:t>
            </w:r>
          </w:p>
        </w:tc>
        <w:tc>
          <w:tcPr>
            <w:tcW w:w="2892" w:type="dxa"/>
          </w:tcPr>
          <w:p w14:paraId="2434BEA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One limitation of the study was the small sample size (four maternal deaths). This did not allow for statistically meaningful assessment.</w:t>
            </w:r>
          </w:p>
        </w:tc>
      </w:tr>
      <w:tr w:rsidR="00334889" w:rsidRPr="00334889" w14:paraId="47242EE8" w14:textId="77777777" w:rsidTr="00334889">
        <w:tc>
          <w:tcPr>
            <w:tcW w:w="451" w:type="dxa"/>
          </w:tcPr>
          <w:p w14:paraId="36D4BAC5" w14:textId="77777777" w:rsidR="00334889" w:rsidRPr="00334889" w:rsidRDefault="00334889" w:rsidP="00286152">
            <w:pPr>
              <w:spacing w:after="120" w:line="240" w:lineRule="auto"/>
              <w:rPr>
                <w:rFonts w:eastAsia="Times New Roman" w:cs="Times New Roman"/>
                <w:sz w:val="14"/>
                <w:szCs w:val="20"/>
              </w:rPr>
            </w:pPr>
            <w:r w:rsidRPr="00334889">
              <w:rPr>
                <w:rFonts w:eastAsia="Times New Roman" w:cs="Times New Roman"/>
                <w:sz w:val="14"/>
                <w:szCs w:val="20"/>
              </w:rPr>
              <w:t>5</w:t>
            </w:r>
          </w:p>
        </w:tc>
        <w:tc>
          <w:tcPr>
            <w:tcW w:w="1134" w:type="dxa"/>
          </w:tcPr>
          <w:p w14:paraId="1A0DECD6"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Indonesia </w:t>
            </w:r>
          </w:p>
        </w:tc>
        <w:tc>
          <w:tcPr>
            <w:tcW w:w="1193" w:type="dxa"/>
          </w:tcPr>
          <w:p w14:paraId="23439C58"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20"/>
              </w:rPr>
              <w:t>Qomariyah et al.</w:t>
            </w:r>
          </w:p>
        </w:tc>
        <w:tc>
          <w:tcPr>
            <w:tcW w:w="680" w:type="dxa"/>
          </w:tcPr>
          <w:p w14:paraId="73D1A432"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2010</w:t>
            </w:r>
          </w:p>
        </w:tc>
        <w:tc>
          <w:tcPr>
            <w:tcW w:w="1701" w:type="dxa"/>
          </w:tcPr>
          <w:p w14:paraId="4C951643"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bCs/>
                <w:sz w:val="14"/>
                <w:szCs w:val="14"/>
              </w:rPr>
              <w:t>Mortality</w:t>
            </w:r>
            <w:r w:rsidRPr="00334889">
              <w:rPr>
                <w:rFonts w:eastAsia="Times New Roman" w:cs="Times New Roman"/>
                <w:sz w:val="14"/>
                <w:szCs w:val="14"/>
              </w:rPr>
              <w:t xml:space="preserve"> in </w:t>
            </w:r>
            <w:r w:rsidRPr="00334889">
              <w:rPr>
                <w:rFonts w:eastAsia="Times New Roman" w:cs="Times New Roman"/>
                <w:bCs/>
                <w:sz w:val="14"/>
                <w:szCs w:val="14"/>
              </w:rPr>
              <w:t>developing</w:t>
            </w:r>
            <w:r w:rsidRPr="00334889">
              <w:rPr>
                <w:rFonts w:eastAsia="Times New Roman" w:cs="Times New Roman"/>
                <w:sz w:val="14"/>
                <w:szCs w:val="14"/>
              </w:rPr>
              <w:t xml:space="preserve"> </w:t>
            </w:r>
            <w:r w:rsidRPr="00334889">
              <w:rPr>
                <w:rFonts w:eastAsia="Times New Roman" w:cs="Times New Roman"/>
                <w:bCs/>
                <w:sz w:val="14"/>
                <w:szCs w:val="14"/>
              </w:rPr>
              <w:t>countries</w:t>
            </w:r>
            <w:r w:rsidRPr="00334889">
              <w:rPr>
                <w:rFonts w:eastAsia="Times New Roman" w:cs="Times New Roman"/>
                <w:sz w:val="14"/>
                <w:szCs w:val="14"/>
              </w:rPr>
              <w:t xml:space="preserve">: a survey using community informants: An option for </w:t>
            </w:r>
            <w:r w:rsidRPr="00334889">
              <w:rPr>
                <w:rFonts w:eastAsia="Times New Roman" w:cs="Times New Roman"/>
                <w:bCs/>
                <w:sz w:val="14"/>
                <w:szCs w:val="14"/>
              </w:rPr>
              <w:t>measuring</w:t>
            </w:r>
            <w:r w:rsidRPr="00334889">
              <w:rPr>
                <w:rFonts w:eastAsia="Times New Roman" w:cs="Times New Roman"/>
                <w:sz w:val="14"/>
                <w:szCs w:val="14"/>
              </w:rPr>
              <w:t xml:space="preserve"> </w:t>
            </w:r>
            <w:r w:rsidRPr="00334889">
              <w:rPr>
                <w:rFonts w:eastAsia="Times New Roman" w:cs="Times New Roman"/>
                <w:bCs/>
                <w:sz w:val="14"/>
                <w:szCs w:val="14"/>
              </w:rPr>
              <w:t>maternal morality</w:t>
            </w:r>
          </w:p>
        </w:tc>
        <w:tc>
          <w:tcPr>
            <w:tcW w:w="3543" w:type="dxa"/>
          </w:tcPr>
          <w:p w14:paraId="0E83EB2C"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Community survey</w:t>
            </w:r>
            <w:r w:rsidRPr="00334889">
              <w:rPr>
                <w:rFonts w:eastAsia="Times New Roman" w:cs="Times New Roman"/>
                <w:b/>
                <w:sz w:val="14"/>
                <w:szCs w:val="14"/>
              </w:rPr>
              <w:t xml:space="preserve"> </w:t>
            </w:r>
            <w:r w:rsidRPr="00334889">
              <w:rPr>
                <w:rFonts w:eastAsia="Times New Roman" w:cs="Times New Roman"/>
                <w:sz w:val="14"/>
                <w:szCs w:val="14"/>
              </w:rPr>
              <w:t xml:space="preserve">which </w:t>
            </w:r>
            <w:r w:rsidRPr="00334889">
              <w:rPr>
                <w:rStyle w:val="Strong"/>
                <w:b w:val="0"/>
                <w:sz w:val="14"/>
                <w:szCs w:val="14"/>
              </w:rPr>
              <w:t>used</w:t>
            </w:r>
            <w:r w:rsidRPr="00334889">
              <w:rPr>
                <w:rFonts w:cs="Times New Roman"/>
                <w:sz w:val="14"/>
                <w:szCs w:val="14"/>
              </w:rPr>
              <w:t xml:space="preserve"> village </w:t>
            </w:r>
            <w:r w:rsidRPr="00334889">
              <w:rPr>
                <w:rStyle w:val="Strong"/>
                <w:b w:val="0"/>
                <w:sz w:val="14"/>
                <w:szCs w:val="14"/>
              </w:rPr>
              <w:t>informant</w:t>
            </w:r>
            <w:r w:rsidRPr="00334889">
              <w:rPr>
                <w:rFonts w:cs="Times New Roman"/>
                <w:b/>
                <w:sz w:val="14"/>
                <w:szCs w:val="14"/>
              </w:rPr>
              <w:t xml:space="preserve"> </w:t>
            </w:r>
            <w:r w:rsidRPr="00334889">
              <w:rPr>
                <w:rFonts w:cs="Times New Roman"/>
                <w:sz w:val="14"/>
                <w:szCs w:val="14"/>
              </w:rPr>
              <w:t xml:space="preserve">networks to capture deaths of women. Two village </w:t>
            </w:r>
            <w:r w:rsidRPr="00334889">
              <w:rPr>
                <w:rStyle w:val="Strong"/>
                <w:b w:val="0"/>
                <w:sz w:val="14"/>
                <w:szCs w:val="14"/>
              </w:rPr>
              <w:t>informant</w:t>
            </w:r>
            <w:r w:rsidRPr="00334889">
              <w:rPr>
                <w:rFonts w:cs="Times New Roman"/>
                <w:sz w:val="14"/>
                <w:szCs w:val="14"/>
              </w:rPr>
              <w:t xml:space="preserve"> networks were used; heads of neighbourhood units (RTs) and health volunteers (Kaders).</w:t>
            </w:r>
          </w:p>
        </w:tc>
        <w:tc>
          <w:tcPr>
            <w:tcW w:w="3260" w:type="dxa"/>
          </w:tcPr>
          <w:p w14:paraId="75E1C0DC"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Reports pregnancy-related deaths (PRD)</w:t>
            </w:r>
            <w:r w:rsidRPr="00334889">
              <w:rPr>
                <w:rFonts w:cs="Helvetica"/>
                <w:sz w:val="18"/>
                <w:szCs w:val="18"/>
              </w:rPr>
              <w:t xml:space="preserve"> </w:t>
            </w:r>
            <w:r w:rsidRPr="00334889">
              <w:rPr>
                <w:rFonts w:cs="Times New Roman"/>
                <w:sz w:val="14"/>
                <w:szCs w:val="14"/>
              </w:rPr>
              <w:t>The RT network identified a higher proportion of PRDs than the Kaders (estimated 0.85 vs. 0.71), but the latter was easier and cheaper to access. Assigned PRD status amongst identified deaths in women of reproductive age was more accurate for the Kader network, and seemingly for more recent deaths and deaths from rural areas. Assuming information on live births from an existing source to calculate the MMR, the survey cost only US$0.10 per women-year risk of exposure, substantially cheaper than alternatives.</w:t>
            </w:r>
          </w:p>
        </w:tc>
        <w:tc>
          <w:tcPr>
            <w:tcW w:w="2892" w:type="dxa"/>
          </w:tcPr>
          <w:p w14:paraId="70B0BBDE" w14:textId="77777777" w:rsidR="00334889" w:rsidRPr="00334889" w:rsidRDefault="00334889" w:rsidP="00286152">
            <w:pPr>
              <w:spacing w:after="120" w:line="240" w:lineRule="auto"/>
              <w:rPr>
                <w:rFonts w:eastAsia="Times New Roman" w:cs="Times New Roman"/>
                <w:sz w:val="14"/>
                <w:szCs w:val="14"/>
              </w:rPr>
            </w:pPr>
            <w:r w:rsidRPr="00334889">
              <w:rPr>
                <w:rFonts w:eastAsia="Times New Roman" w:cs="Times New Roman"/>
                <w:sz w:val="14"/>
                <w:szCs w:val="14"/>
              </w:rPr>
              <w:t xml:space="preserve">Assigned PRD status amongst identified </w:t>
            </w:r>
            <w:r w:rsidRPr="00334889">
              <w:rPr>
                <w:rFonts w:eastAsia="Times New Roman" w:cs="Times New Roman"/>
                <w:bCs/>
                <w:sz w:val="14"/>
                <w:szCs w:val="14"/>
              </w:rPr>
              <w:t>deaths</w:t>
            </w:r>
            <w:r w:rsidRPr="00334889">
              <w:rPr>
                <w:rFonts w:eastAsia="Times New Roman" w:cs="Times New Roman"/>
                <w:sz w:val="14"/>
                <w:szCs w:val="14"/>
              </w:rPr>
              <w:t xml:space="preserve"> among women of reproductive age was more accurate for the Kader network, and seemingly for more recent </w:t>
            </w:r>
            <w:r w:rsidRPr="00334889">
              <w:rPr>
                <w:rFonts w:eastAsia="Times New Roman" w:cs="Times New Roman"/>
                <w:bCs/>
                <w:sz w:val="14"/>
                <w:szCs w:val="14"/>
              </w:rPr>
              <w:t>deaths</w:t>
            </w:r>
            <w:r w:rsidRPr="00334889">
              <w:rPr>
                <w:rFonts w:eastAsia="Times New Roman" w:cs="Times New Roman"/>
                <w:sz w:val="14"/>
                <w:szCs w:val="14"/>
              </w:rPr>
              <w:t xml:space="preserve"> and for </w:t>
            </w:r>
            <w:r w:rsidRPr="00334889">
              <w:rPr>
                <w:rFonts w:eastAsia="Times New Roman" w:cs="Times New Roman"/>
                <w:bCs/>
                <w:sz w:val="14"/>
                <w:szCs w:val="14"/>
              </w:rPr>
              <w:t>death</w:t>
            </w:r>
            <w:r w:rsidRPr="00334889">
              <w:rPr>
                <w:rFonts w:eastAsia="Times New Roman" w:cs="Times New Roman"/>
                <w:b/>
                <w:bCs/>
                <w:sz w:val="14"/>
                <w:szCs w:val="14"/>
              </w:rPr>
              <w:t>s</w:t>
            </w:r>
            <w:r w:rsidRPr="00334889">
              <w:rPr>
                <w:rFonts w:eastAsia="Times New Roman" w:cs="Times New Roman"/>
                <w:sz w:val="14"/>
                <w:szCs w:val="14"/>
              </w:rPr>
              <w:t xml:space="preserve"> from rural areas.</w:t>
            </w:r>
          </w:p>
        </w:tc>
      </w:tr>
      <w:tr w:rsidR="00334889" w:rsidRPr="00334889" w14:paraId="1819C637" w14:textId="77777777" w:rsidTr="00334889">
        <w:tc>
          <w:tcPr>
            <w:tcW w:w="451" w:type="dxa"/>
          </w:tcPr>
          <w:p w14:paraId="52284C7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6</w:t>
            </w:r>
          </w:p>
        </w:tc>
        <w:tc>
          <w:tcPr>
            <w:tcW w:w="1134" w:type="dxa"/>
          </w:tcPr>
          <w:p w14:paraId="6F0AC81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Pakistan</w:t>
            </w:r>
          </w:p>
        </w:tc>
        <w:tc>
          <w:tcPr>
            <w:tcW w:w="1193" w:type="dxa"/>
          </w:tcPr>
          <w:p w14:paraId="0BAC4B5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Jafarey et al.</w:t>
            </w:r>
          </w:p>
        </w:tc>
        <w:tc>
          <w:tcPr>
            <w:tcW w:w="680" w:type="dxa"/>
          </w:tcPr>
          <w:p w14:paraId="6BD42399" w14:textId="77777777" w:rsidR="00334889" w:rsidRPr="00334889" w:rsidRDefault="00334889" w:rsidP="00286152">
            <w:pPr>
              <w:pStyle w:val="Heading2"/>
              <w:spacing w:before="0" w:beforeAutospacing="0" w:after="120" w:afterAutospacing="0"/>
              <w:rPr>
                <w:rFonts w:asciiTheme="minorHAnsi" w:hAnsiTheme="minorHAnsi"/>
                <w:sz w:val="14"/>
                <w:szCs w:val="14"/>
              </w:rPr>
            </w:pPr>
            <w:r w:rsidRPr="00334889">
              <w:rPr>
                <w:rFonts w:asciiTheme="minorHAnsi" w:hAnsiTheme="minorHAnsi"/>
                <w:b w:val="0"/>
                <w:sz w:val="14"/>
                <w:szCs w:val="14"/>
              </w:rPr>
              <w:t>2009</w:t>
            </w:r>
            <w:r w:rsidRPr="00334889">
              <w:rPr>
                <w:rFonts w:asciiTheme="minorHAnsi" w:hAnsiTheme="minorHAnsi"/>
                <w:sz w:val="14"/>
                <w:szCs w:val="14"/>
              </w:rPr>
              <w:t xml:space="preserve"> </w:t>
            </w:r>
          </w:p>
          <w:p w14:paraId="4466853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2C125B4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Verbal Autopsy of Maternal Deaths in two Districts of Pakistan - Filling Information Gaps</w:t>
            </w:r>
          </w:p>
        </w:tc>
        <w:tc>
          <w:tcPr>
            <w:tcW w:w="3543" w:type="dxa"/>
          </w:tcPr>
          <w:p w14:paraId="5744EF7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Examination of different sources of data during the study year, 2007 (prospective) and the previous two years, 2005 and 2006 (retrospective) to identify gaps in information and analyse maternal deaths that occurred at the community or health facility levels in two districts in Pakistan. A verbal autopsy questionnaire was administered to households where a maternal death had occurred.</w:t>
            </w:r>
          </w:p>
        </w:tc>
        <w:tc>
          <w:tcPr>
            <w:tcW w:w="3260" w:type="dxa"/>
          </w:tcPr>
          <w:p w14:paraId="0AA369F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No single source had complete data on maternal deaths. Risk factors identified among 128 deceased women were: low socioeconomic status, illiteracy, low-earning jobs, parity and bad obstetric history. These were similar to the findings of earlier studies.</w:t>
            </w:r>
          </w:p>
        </w:tc>
        <w:tc>
          <w:tcPr>
            <w:tcW w:w="2892" w:type="dxa"/>
          </w:tcPr>
          <w:p w14:paraId="3A2427D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No additional maternal deaths were identified by caretakers of grave</w:t>
            </w:r>
            <w:r w:rsidRPr="00334889">
              <w:rPr>
                <w:rFonts w:cs="Times New Roman"/>
                <w:sz w:val="14"/>
                <w:szCs w:val="14"/>
              </w:rPr>
              <w:softHyphen/>
              <w:t>yards. The caretakers of the majority of graveyards were not educated and, thus, could not document or keep records Although records of female deaths were available at the union councils, there was no information as to whether the deaths were maternal or not.</w:t>
            </w:r>
          </w:p>
        </w:tc>
      </w:tr>
      <w:tr w:rsidR="00334889" w:rsidRPr="00334889" w14:paraId="68FBFECF" w14:textId="77777777" w:rsidTr="00334889">
        <w:tc>
          <w:tcPr>
            <w:tcW w:w="451" w:type="dxa"/>
          </w:tcPr>
          <w:p w14:paraId="2FD5F4A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7</w:t>
            </w:r>
          </w:p>
        </w:tc>
        <w:tc>
          <w:tcPr>
            <w:tcW w:w="1134" w:type="dxa"/>
          </w:tcPr>
          <w:p w14:paraId="3E17D89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Turkey</w:t>
            </w:r>
          </w:p>
        </w:tc>
        <w:tc>
          <w:tcPr>
            <w:tcW w:w="1193" w:type="dxa"/>
          </w:tcPr>
          <w:p w14:paraId="33DC6FC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Karabulut et al.</w:t>
            </w:r>
          </w:p>
        </w:tc>
        <w:tc>
          <w:tcPr>
            <w:tcW w:w="680" w:type="dxa"/>
          </w:tcPr>
          <w:p w14:paraId="2AB9AA4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2010 </w:t>
            </w:r>
          </w:p>
          <w:p w14:paraId="2FC5E5A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5607B6D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Mortality in Denizli Region: Three Years Evaluation</w:t>
            </w:r>
          </w:p>
        </w:tc>
        <w:tc>
          <w:tcPr>
            <w:tcW w:w="3543" w:type="dxa"/>
          </w:tcPr>
          <w:p w14:paraId="00FE566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From January 2006, maternal deaths were evaluated by a board formed within the Directorate of Health. Information was gathered from primary healthcare centres, hospital and from the family. This was evaluated by the commission and cause of death was recorded.</w:t>
            </w:r>
          </w:p>
        </w:tc>
        <w:tc>
          <w:tcPr>
            <w:tcW w:w="3260" w:type="dxa"/>
          </w:tcPr>
          <w:p w14:paraId="3844C63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was 22.8/100 000 live births lower than the national estimates. Thirty-three percent of patients died of postpartum haemorrhage, 33.3% due to amniotic fluid embolism, 22.2% due to pulmonary emboli and 11.1% died of complications secondary to hypertension. The most frequent cause for indirect maternal deaths was cardiac problems.</w:t>
            </w:r>
          </w:p>
        </w:tc>
        <w:tc>
          <w:tcPr>
            <w:tcW w:w="2892" w:type="dxa"/>
          </w:tcPr>
          <w:p w14:paraId="41760DC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strength of this prospective study was that it was easy to track the deaths. Combining results with retrospective data strengthened the study. However, it was expensive due to the follow-ups which were done. No confidence intervals were presented.</w:t>
            </w:r>
          </w:p>
        </w:tc>
      </w:tr>
      <w:tr w:rsidR="00334889" w:rsidRPr="00334889" w14:paraId="48EC917B" w14:textId="77777777" w:rsidTr="00334889">
        <w:tc>
          <w:tcPr>
            <w:tcW w:w="451" w:type="dxa"/>
          </w:tcPr>
          <w:p w14:paraId="266B31C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8</w:t>
            </w:r>
          </w:p>
        </w:tc>
        <w:tc>
          <w:tcPr>
            <w:tcW w:w="1134" w:type="dxa"/>
          </w:tcPr>
          <w:p w14:paraId="79616C5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Kenya</w:t>
            </w:r>
          </w:p>
        </w:tc>
        <w:tc>
          <w:tcPr>
            <w:tcW w:w="1193" w:type="dxa"/>
          </w:tcPr>
          <w:p w14:paraId="2985552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Ziraba et al.</w:t>
            </w:r>
          </w:p>
        </w:tc>
        <w:tc>
          <w:tcPr>
            <w:tcW w:w="680" w:type="dxa"/>
          </w:tcPr>
          <w:p w14:paraId="7B20075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2009</w:t>
            </w:r>
          </w:p>
          <w:p w14:paraId="16C6767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56BB6F6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mortality in informal settlements of Nairobi City:</w:t>
            </w:r>
            <w:r w:rsidRPr="00334889">
              <w:rPr>
                <w:rFonts w:cs="Times New Roman"/>
                <w:b/>
                <w:sz w:val="14"/>
                <w:szCs w:val="14"/>
              </w:rPr>
              <w:t xml:space="preserve"> </w:t>
            </w:r>
            <w:r w:rsidRPr="00334889">
              <w:rPr>
                <w:rFonts w:cs="Times New Roman"/>
                <w:sz w:val="14"/>
                <w:szCs w:val="14"/>
              </w:rPr>
              <w:t>What do we know</w:t>
            </w:r>
          </w:p>
        </w:tc>
        <w:tc>
          <w:tcPr>
            <w:tcW w:w="3543" w:type="dxa"/>
          </w:tcPr>
          <w:p w14:paraId="6FAD706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Data from verbal autopsies conducted on nearly all female deaths aged 15-49 years between January 1, 2003 and December 31, 2005. Data from a healthcare facility survey conducted in 2006 to assess maternal health experiences as captured by the health management information system (HMIS) in healthcare facilities during 2004-2005 was also included. The healthcare facilities were identified from reports provided by women who participated in the household survey component of the project.</w:t>
            </w:r>
          </w:p>
          <w:p w14:paraId="6BBECD4D" w14:textId="77777777" w:rsidR="00334889" w:rsidRPr="00334889" w:rsidRDefault="00334889" w:rsidP="00286152">
            <w:pPr>
              <w:spacing w:after="120" w:line="240" w:lineRule="auto"/>
              <w:rPr>
                <w:rFonts w:cs="Times New Roman"/>
                <w:sz w:val="14"/>
                <w:szCs w:val="14"/>
              </w:rPr>
            </w:pPr>
          </w:p>
        </w:tc>
        <w:tc>
          <w:tcPr>
            <w:tcW w:w="3260" w:type="dxa"/>
          </w:tcPr>
          <w:p w14:paraId="11D6FCB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for the two Nairobi slums was higher than the national estimates. MMR was 706/100 000 live births. There were 22 late maternal deaths (maternal deaths between 42 days and one year of pregnancy termination) most of which were due to HIV/AIDS and anaemia.</w:t>
            </w:r>
          </w:p>
        </w:tc>
        <w:tc>
          <w:tcPr>
            <w:tcW w:w="2892" w:type="dxa"/>
          </w:tcPr>
          <w:p w14:paraId="7FAA723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The verbal autopsy tool seems to have captured more abortion-related deaths compared to healthcare facility records. Up to 14% of all female deaths did not have a verbal autopsy and about 47% of the healthcare facility medical records were incomplete. This could have potentially introduced bias in the estimates. Due to incomplete healthcare facility records and lack of a defined catchment population (and hence denominator), the healthcare facility survey data could not be used to inform the estimate of MMR. </w:t>
            </w:r>
          </w:p>
        </w:tc>
      </w:tr>
      <w:tr w:rsidR="00334889" w:rsidRPr="00334889" w14:paraId="787A8A40" w14:textId="77777777" w:rsidTr="00334889">
        <w:trPr>
          <w:cantSplit/>
        </w:trPr>
        <w:tc>
          <w:tcPr>
            <w:tcW w:w="451" w:type="dxa"/>
          </w:tcPr>
          <w:p w14:paraId="3695EBE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9</w:t>
            </w:r>
          </w:p>
        </w:tc>
        <w:tc>
          <w:tcPr>
            <w:tcW w:w="1134" w:type="dxa"/>
          </w:tcPr>
          <w:p w14:paraId="3088F7E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Cambodia</w:t>
            </w:r>
          </w:p>
        </w:tc>
        <w:tc>
          <w:tcPr>
            <w:tcW w:w="1193" w:type="dxa"/>
          </w:tcPr>
          <w:p w14:paraId="119B4F1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Chandy et al.</w:t>
            </w:r>
          </w:p>
        </w:tc>
        <w:tc>
          <w:tcPr>
            <w:tcW w:w="680" w:type="dxa"/>
          </w:tcPr>
          <w:p w14:paraId="0E359D4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2008</w:t>
            </w:r>
          </w:p>
          <w:p w14:paraId="39DEFBD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3A71360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Comparing two survey methods for estimating maternal and perinatal mortality in rural Cambodia</w:t>
            </w:r>
          </w:p>
        </w:tc>
        <w:tc>
          <w:tcPr>
            <w:tcW w:w="3543" w:type="dxa"/>
          </w:tcPr>
          <w:p w14:paraId="2432CE9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Two survey methods were applied in two separate sectors: a community-based survey gathering data from public sources and a household survey gathering data direct from primary sources.</w:t>
            </w:r>
          </w:p>
        </w:tc>
        <w:tc>
          <w:tcPr>
            <w:tcW w:w="3260" w:type="dxa"/>
          </w:tcPr>
          <w:p w14:paraId="4C2B353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community-based survey registered a total of 4482 deliveries in 2004. Of these, 20 mothers died during delivery or within 42 days after termination of the pregnancy giving a MMR of 446/100 000 live births (95% CI: 0.25%-0.64%). The household survey reported 14 dead mothers in a total of 3152 deliveries, a MMR of 444/100 000 (95% CI: 0.24%-0.74%).</w:t>
            </w:r>
          </w:p>
        </w:tc>
        <w:tc>
          <w:tcPr>
            <w:tcW w:w="2892" w:type="dxa"/>
          </w:tcPr>
          <w:p w14:paraId="30A65794"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For cultural reasons, family members and birth attendants felt ashamed of the fatalities and did not tell their stories to outsiders. Comparing the two survey methods was inaccurate because the surveys were conducted in different populations. The authors note that surveys can be used but they require large sample sizes.</w:t>
            </w:r>
          </w:p>
        </w:tc>
      </w:tr>
      <w:tr w:rsidR="00334889" w:rsidRPr="00334889" w14:paraId="6CD6DB4F" w14:textId="77777777" w:rsidTr="00334889">
        <w:trPr>
          <w:cantSplit/>
        </w:trPr>
        <w:tc>
          <w:tcPr>
            <w:tcW w:w="451" w:type="dxa"/>
          </w:tcPr>
          <w:p w14:paraId="1016B00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10</w:t>
            </w:r>
          </w:p>
        </w:tc>
        <w:tc>
          <w:tcPr>
            <w:tcW w:w="1134" w:type="dxa"/>
          </w:tcPr>
          <w:p w14:paraId="516B392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India</w:t>
            </w:r>
          </w:p>
        </w:tc>
        <w:tc>
          <w:tcPr>
            <w:tcW w:w="1193" w:type="dxa"/>
          </w:tcPr>
          <w:p w14:paraId="197D8E9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Singh et al.</w:t>
            </w:r>
          </w:p>
        </w:tc>
        <w:tc>
          <w:tcPr>
            <w:tcW w:w="680" w:type="dxa"/>
          </w:tcPr>
          <w:p w14:paraId="00D46B36"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2007</w:t>
            </w:r>
          </w:p>
          <w:p w14:paraId="7021B21C" w14:textId="77777777" w:rsidR="00334889" w:rsidRPr="00334889" w:rsidRDefault="00334889" w:rsidP="00286152">
            <w:pPr>
              <w:autoSpaceDE w:val="0"/>
              <w:autoSpaceDN w:val="0"/>
              <w:adjustRightInd w:val="0"/>
              <w:spacing w:after="120" w:line="240" w:lineRule="auto"/>
              <w:rPr>
                <w:rFonts w:cs="Times New Roman"/>
                <w:sz w:val="14"/>
                <w:szCs w:val="14"/>
              </w:rPr>
            </w:pPr>
          </w:p>
          <w:p w14:paraId="57BABE8E" w14:textId="77777777" w:rsidR="00334889" w:rsidRPr="00334889" w:rsidRDefault="00334889" w:rsidP="00286152">
            <w:pPr>
              <w:autoSpaceDE w:val="0"/>
              <w:autoSpaceDN w:val="0"/>
              <w:adjustRightInd w:val="0"/>
              <w:spacing w:after="120" w:line="240" w:lineRule="auto"/>
              <w:rPr>
                <w:rFonts w:cs="Times New Roman"/>
                <w:sz w:val="14"/>
                <w:szCs w:val="14"/>
              </w:rPr>
            </w:pPr>
          </w:p>
        </w:tc>
        <w:tc>
          <w:tcPr>
            <w:tcW w:w="1701" w:type="dxa"/>
          </w:tcPr>
          <w:p w14:paraId="322D1FA2" w14:textId="77777777" w:rsidR="00334889" w:rsidRPr="00334889" w:rsidRDefault="00334889" w:rsidP="00286152">
            <w:pPr>
              <w:autoSpaceDE w:val="0"/>
              <w:autoSpaceDN w:val="0"/>
              <w:adjustRightInd w:val="0"/>
              <w:spacing w:after="120" w:line="240" w:lineRule="auto"/>
              <w:rPr>
                <w:rFonts w:cs="Times New Roman"/>
                <w:bCs/>
                <w:sz w:val="14"/>
                <w:szCs w:val="14"/>
              </w:rPr>
            </w:pPr>
            <w:r w:rsidRPr="00334889">
              <w:rPr>
                <w:rFonts w:cs="Times New Roman"/>
                <w:sz w:val="14"/>
                <w:szCs w:val="14"/>
              </w:rPr>
              <w:t>House-to-house survey for capturing maternal deaths in India: A search for a cost-effective method</w:t>
            </w:r>
          </w:p>
        </w:tc>
        <w:tc>
          <w:tcPr>
            <w:tcW w:w="3543" w:type="dxa"/>
          </w:tcPr>
          <w:p w14:paraId="08235FB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House-to-house survey was conducted to enumerate live births and maternal deaths. Snowball sampling was adopted for capturing maternal deaths in addition to the house-to-house survey.</w:t>
            </w:r>
          </w:p>
        </w:tc>
        <w:tc>
          <w:tcPr>
            <w:tcW w:w="3260" w:type="dxa"/>
          </w:tcPr>
          <w:p w14:paraId="501BF5D4" w14:textId="77777777" w:rsidR="00334889" w:rsidRPr="00334889" w:rsidRDefault="00334889" w:rsidP="00286152">
            <w:pPr>
              <w:spacing w:after="120" w:line="240" w:lineRule="auto"/>
              <w:rPr>
                <w:rFonts w:cs="Times New Roman"/>
                <w:sz w:val="14"/>
                <w:szCs w:val="14"/>
              </w:rPr>
            </w:pPr>
            <w:r w:rsidRPr="00334889">
              <w:rPr>
                <w:rFonts w:cs="Times New Roman"/>
                <w:bCs/>
                <w:sz w:val="14"/>
                <w:szCs w:val="14"/>
              </w:rPr>
              <w:t>94 maternal deaths were captured through snowball technique compared to 83 through house-to-house survey. The estimate of MMR for the five states combined was 356/100 000 live births, as compared to the national estimate of 400/100 000 live births for the country as a whole. The relative standard error for the estimate was 10%.</w:t>
            </w:r>
          </w:p>
        </w:tc>
        <w:tc>
          <w:tcPr>
            <w:tcW w:w="2892" w:type="dxa"/>
          </w:tcPr>
          <w:p w14:paraId="5BB293A4"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methodology used was appropriate for the study. However, the study covered only a small area and the results could not be generalised.</w:t>
            </w:r>
          </w:p>
        </w:tc>
      </w:tr>
      <w:tr w:rsidR="00334889" w:rsidRPr="00334889" w14:paraId="0C5FD48D" w14:textId="77777777" w:rsidTr="00334889">
        <w:trPr>
          <w:cantSplit/>
        </w:trPr>
        <w:tc>
          <w:tcPr>
            <w:tcW w:w="451" w:type="dxa"/>
          </w:tcPr>
          <w:p w14:paraId="09A852A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11</w:t>
            </w:r>
          </w:p>
        </w:tc>
        <w:tc>
          <w:tcPr>
            <w:tcW w:w="1134" w:type="dxa"/>
          </w:tcPr>
          <w:p w14:paraId="197761F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Jamaica</w:t>
            </w:r>
          </w:p>
        </w:tc>
        <w:tc>
          <w:tcPr>
            <w:tcW w:w="1193" w:type="dxa"/>
          </w:tcPr>
          <w:p w14:paraId="13F68C1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McCaw-Binns et al.</w:t>
            </w:r>
          </w:p>
        </w:tc>
        <w:tc>
          <w:tcPr>
            <w:tcW w:w="680" w:type="dxa"/>
          </w:tcPr>
          <w:p w14:paraId="746900C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2008</w:t>
            </w:r>
          </w:p>
        </w:tc>
        <w:tc>
          <w:tcPr>
            <w:tcW w:w="1701" w:type="dxa"/>
          </w:tcPr>
          <w:p w14:paraId="7B4FDBDC" w14:textId="77777777" w:rsidR="00334889" w:rsidRPr="00334889" w:rsidRDefault="00334889" w:rsidP="00286152">
            <w:pPr>
              <w:spacing w:after="120" w:line="240" w:lineRule="auto"/>
              <w:rPr>
                <w:rFonts w:cs="Times New Roman"/>
                <w:bCs/>
                <w:sz w:val="14"/>
                <w:szCs w:val="14"/>
              </w:rPr>
            </w:pPr>
            <w:r w:rsidRPr="00334889">
              <w:rPr>
                <w:rFonts w:cs="Times New Roman"/>
                <w:bCs/>
                <w:sz w:val="14"/>
                <w:szCs w:val="14"/>
              </w:rPr>
              <w:t xml:space="preserve">Maternal mortality surveillance in Jamaica </w:t>
            </w:r>
          </w:p>
        </w:tc>
        <w:tc>
          <w:tcPr>
            <w:tcW w:w="3543" w:type="dxa"/>
          </w:tcPr>
          <w:p w14:paraId="41B273A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Continuous maternal mortality surveillance was introduced in 2003. The number of deaths notified was compared with the number of independently identified deaths for each period and region studied and key informants reported on their experience of the surveillance process.</w:t>
            </w:r>
          </w:p>
        </w:tc>
        <w:tc>
          <w:tcPr>
            <w:tcW w:w="3260" w:type="dxa"/>
          </w:tcPr>
          <w:p w14:paraId="760B49F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A decline in total hospital mortality, from 115 to 95/100 000 live births (p=0.047), but a significant reduction in direct mortality, from 99 to 66/100 000 live births. This reduction was due to fewer cases of gestational hypertension, haemorrhage and puerperal infection.</w:t>
            </w:r>
          </w:p>
        </w:tc>
        <w:tc>
          <w:tcPr>
            <w:tcW w:w="2892" w:type="dxa"/>
          </w:tcPr>
          <w:p w14:paraId="2A22994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Multi-source strategies provide the best options for achieving near-complete reporting on cases of maternal deaths. However, addresses given at hospital registration were sometimes incomplete or inaccurate. Relatives were reluctant to share information regarding violent deaths for fear of reprisal. When the death resulted from an abortion, relatives were often unaware of the pregnancy.</w:t>
            </w:r>
          </w:p>
        </w:tc>
      </w:tr>
      <w:tr w:rsidR="00334889" w:rsidRPr="00334889" w14:paraId="36FD7BDB" w14:textId="77777777" w:rsidTr="00334889">
        <w:trPr>
          <w:cantSplit/>
        </w:trPr>
        <w:tc>
          <w:tcPr>
            <w:tcW w:w="451" w:type="dxa"/>
          </w:tcPr>
          <w:p w14:paraId="5369D3D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12</w:t>
            </w:r>
          </w:p>
        </w:tc>
        <w:tc>
          <w:tcPr>
            <w:tcW w:w="1134" w:type="dxa"/>
          </w:tcPr>
          <w:p w14:paraId="1DF0451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India</w:t>
            </w:r>
          </w:p>
        </w:tc>
        <w:tc>
          <w:tcPr>
            <w:tcW w:w="1193" w:type="dxa"/>
          </w:tcPr>
          <w:p w14:paraId="2597F58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Barnett et al.</w:t>
            </w:r>
          </w:p>
        </w:tc>
        <w:tc>
          <w:tcPr>
            <w:tcW w:w="680" w:type="dxa"/>
          </w:tcPr>
          <w:p w14:paraId="51B2F1EA"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2008 </w:t>
            </w:r>
          </w:p>
          <w:p w14:paraId="58F78ED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2C3009C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prospective key informant surveillance system to measure maternal mortality - findings from indigenous Jharkhad and Orissa populations in India</w:t>
            </w:r>
          </w:p>
        </w:tc>
        <w:tc>
          <w:tcPr>
            <w:tcW w:w="3543" w:type="dxa"/>
          </w:tcPr>
          <w:p w14:paraId="49F4D7B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Paid key informants identified all births and deaths among women of reproductive age, prospectively, over a period of 110 weeks</w:t>
            </w:r>
            <w:r w:rsidRPr="00334889">
              <w:rPr>
                <w:rFonts w:cs="Times New Roman"/>
                <w:iCs/>
                <w:sz w:val="14"/>
                <w:szCs w:val="14"/>
              </w:rPr>
              <w:t xml:space="preserve"> </w:t>
            </w:r>
            <w:r w:rsidRPr="00334889">
              <w:rPr>
                <w:rFonts w:cs="Times New Roman"/>
                <w:sz w:val="14"/>
                <w:szCs w:val="14"/>
              </w:rPr>
              <w:t>Most key informants were traditional birth attendants (TBAs). They were paid an incentive of 30 rupees (USD0.65) for every accurate birth or death identification.</w:t>
            </w:r>
          </w:p>
        </w:tc>
        <w:tc>
          <w:tcPr>
            <w:tcW w:w="3260" w:type="dxa"/>
          </w:tcPr>
          <w:p w14:paraId="5103491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A MMR of 722/100 000 live births (CI: 591-882) was identified. Four additional pregnancy-related and four late maternal deaths were identified (17%). </w:t>
            </w:r>
          </w:p>
          <w:p w14:paraId="0617BC25" w14:textId="77777777" w:rsidR="00334889" w:rsidRPr="00334889" w:rsidRDefault="00334889" w:rsidP="00286152">
            <w:pPr>
              <w:spacing w:after="120" w:line="240" w:lineRule="auto"/>
              <w:rPr>
                <w:rFonts w:cs="Times New Roman"/>
                <w:sz w:val="14"/>
                <w:szCs w:val="14"/>
              </w:rPr>
            </w:pPr>
          </w:p>
        </w:tc>
        <w:tc>
          <w:tcPr>
            <w:tcW w:w="2892" w:type="dxa"/>
          </w:tcPr>
          <w:p w14:paraId="5799812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system provided valuable and reliable data on maternal mortality in a given population. Most maternal mortality data for developing countries are estimates, derived retrospectively. The use of an incentive driven system could bias findings as identifiers could over report the deaths to get more money.</w:t>
            </w:r>
          </w:p>
        </w:tc>
      </w:tr>
      <w:tr w:rsidR="00334889" w:rsidRPr="00334889" w14:paraId="062EDD13" w14:textId="77777777" w:rsidTr="00334889">
        <w:trPr>
          <w:cantSplit/>
        </w:trPr>
        <w:tc>
          <w:tcPr>
            <w:tcW w:w="451" w:type="dxa"/>
          </w:tcPr>
          <w:p w14:paraId="3585589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13</w:t>
            </w:r>
          </w:p>
        </w:tc>
        <w:tc>
          <w:tcPr>
            <w:tcW w:w="1134" w:type="dxa"/>
          </w:tcPr>
          <w:p w14:paraId="57A4CFD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Pakistan</w:t>
            </w:r>
          </w:p>
        </w:tc>
        <w:tc>
          <w:tcPr>
            <w:tcW w:w="1193" w:type="dxa"/>
          </w:tcPr>
          <w:p w14:paraId="68C5E79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Farooq et al.</w:t>
            </w:r>
          </w:p>
        </w:tc>
        <w:tc>
          <w:tcPr>
            <w:tcW w:w="680" w:type="dxa"/>
          </w:tcPr>
          <w:p w14:paraId="0B522AB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2006 </w:t>
            </w:r>
          </w:p>
          <w:p w14:paraId="6A3DF51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65F147A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An assessment study of maternal mortality ratio in five districts of North Western Frontier</w:t>
            </w:r>
            <w:r w:rsidRPr="00334889">
              <w:rPr>
                <w:rFonts w:cs="Times New Roman"/>
                <w:b/>
                <w:sz w:val="14"/>
                <w:szCs w:val="14"/>
              </w:rPr>
              <w:t xml:space="preserve"> </w:t>
            </w:r>
            <w:r w:rsidRPr="00334889">
              <w:rPr>
                <w:rFonts w:cs="Times New Roman"/>
                <w:sz w:val="14"/>
                <w:szCs w:val="14"/>
              </w:rPr>
              <w:t>province in Pakistan</w:t>
            </w:r>
          </w:p>
        </w:tc>
        <w:tc>
          <w:tcPr>
            <w:tcW w:w="3543" w:type="dxa"/>
          </w:tcPr>
          <w:p w14:paraId="7457B87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Quantitative cross-sectional study from 2001 to 2002 using records and maternal mortality statistics from the public health sector. </w:t>
            </w:r>
          </w:p>
        </w:tc>
        <w:tc>
          <w:tcPr>
            <w:tcW w:w="3260" w:type="dxa"/>
          </w:tcPr>
          <w:p w14:paraId="644DDB9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was Haripur 0.168 and 0.173, Mansehra 00 and 00, Battagram 00 and 00, Swat 0.051 and 0.524 and Swabi 00 and 0.968/1000 live births.</w:t>
            </w:r>
          </w:p>
        </w:tc>
        <w:tc>
          <w:tcPr>
            <w:tcW w:w="2892" w:type="dxa"/>
          </w:tcPr>
          <w:p w14:paraId="19EF236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data bank provided an estimate of MMR. The limitation was that some data was incomplete and some case files were missing.</w:t>
            </w:r>
          </w:p>
        </w:tc>
      </w:tr>
      <w:tr w:rsidR="00334889" w:rsidRPr="00334889" w14:paraId="2909A902" w14:textId="77777777" w:rsidTr="00334889">
        <w:trPr>
          <w:cantSplit/>
        </w:trPr>
        <w:tc>
          <w:tcPr>
            <w:tcW w:w="451" w:type="dxa"/>
          </w:tcPr>
          <w:p w14:paraId="4EE3D88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14</w:t>
            </w:r>
          </w:p>
        </w:tc>
        <w:tc>
          <w:tcPr>
            <w:tcW w:w="1134" w:type="dxa"/>
          </w:tcPr>
          <w:p w14:paraId="15F6767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Malawi</w:t>
            </w:r>
          </w:p>
        </w:tc>
        <w:tc>
          <w:tcPr>
            <w:tcW w:w="1193" w:type="dxa"/>
          </w:tcPr>
          <w:p w14:paraId="2B2C127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van den Broek et al.</w:t>
            </w:r>
          </w:p>
        </w:tc>
        <w:tc>
          <w:tcPr>
            <w:tcW w:w="680" w:type="dxa"/>
          </w:tcPr>
          <w:p w14:paraId="54CC570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2003</w:t>
            </w:r>
          </w:p>
          <w:p w14:paraId="3E32DF63" w14:textId="77777777" w:rsidR="00334889" w:rsidRPr="00334889" w:rsidRDefault="00334889" w:rsidP="00286152">
            <w:pPr>
              <w:autoSpaceDE w:val="0"/>
              <w:autoSpaceDN w:val="0"/>
              <w:adjustRightInd w:val="0"/>
              <w:spacing w:after="120" w:line="240" w:lineRule="auto"/>
              <w:rPr>
                <w:rFonts w:cs="Times New Roman"/>
                <w:sz w:val="14"/>
                <w:szCs w:val="14"/>
              </w:rPr>
            </w:pPr>
          </w:p>
        </w:tc>
        <w:tc>
          <w:tcPr>
            <w:tcW w:w="1701" w:type="dxa"/>
          </w:tcPr>
          <w:p w14:paraId="40B0B5E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Reproductive health in rural Malawi: a population-based</w:t>
            </w:r>
          </w:p>
        </w:tc>
        <w:tc>
          <w:tcPr>
            <w:tcW w:w="3543" w:type="dxa"/>
          </w:tcPr>
          <w:p w14:paraId="563E353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descriptive population-based study using interviews with women in 20,649 households using structured questionnaires.</w:t>
            </w:r>
          </w:p>
        </w:tc>
        <w:tc>
          <w:tcPr>
            <w:tcW w:w="3260" w:type="dxa"/>
          </w:tcPr>
          <w:p w14:paraId="2B8BFC2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was reported at 413/100 000 live births (95% CI: 144-682).</w:t>
            </w:r>
          </w:p>
        </w:tc>
        <w:tc>
          <w:tcPr>
            <w:tcW w:w="2892" w:type="dxa"/>
          </w:tcPr>
          <w:p w14:paraId="345481F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This was a population-based study which yielded a better maternal mortality estimate than the national estimate. However, population-based studies have proved to be expensive.</w:t>
            </w:r>
          </w:p>
        </w:tc>
      </w:tr>
      <w:tr w:rsidR="00334889" w:rsidRPr="00334889" w14:paraId="0AA35F39" w14:textId="77777777" w:rsidTr="00334889">
        <w:tc>
          <w:tcPr>
            <w:tcW w:w="451" w:type="dxa"/>
          </w:tcPr>
          <w:p w14:paraId="72A57CE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15</w:t>
            </w:r>
          </w:p>
        </w:tc>
        <w:tc>
          <w:tcPr>
            <w:tcW w:w="1134" w:type="dxa"/>
          </w:tcPr>
          <w:p w14:paraId="51B4A4B2"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Senegal</w:t>
            </w:r>
          </w:p>
        </w:tc>
        <w:tc>
          <w:tcPr>
            <w:tcW w:w="1193" w:type="dxa"/>
          </w:tcPr>
          <w:p w14:paraId="1A1F1C4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Ba et al.</w:t>
            </w:r>
          </w:p>
        </w:tc>
        <w:tc>
          <w:tcPr>
            <w:tcW w:w="680" w:type="dxa"/>
          </w:tcPr>
          <w:p w14:paraId="368D956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2003 </w:t>
            </w:r>
          </w:p>
          <w:p w14:paraId="70AA868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58F80CF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Verbal autopsy to measure maternal mortality in rural Senegal</w:t>
            </w:r>
          </w:p>
        </w:tc>
        <w:tc>
          <w:tcPr>
            <w:tcW w:w="3543" w:type="dxa"/>
          </w:tcPr>
          <w:p w14:paraId="3F1709D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Data were collected through two sources: a questionnaire filled out by data collectors during the demographic survey and a complementary survey done by an epidemiologist among families. In addition, information from the registers of health facilities was used. For all female deaths (15-49 years), the detailed sequence of events leading to the death were obtained via verbal autopsy. All the cases were submitted to two independent obstetricians for analysis.</w:t>
            </w:r>
          </w:p>
        </w:tc>
        <w:tc>
          <w:tcPr>
            <w:tcW w:w="3260" w:type="dxa"/>
          </w:tcPr>
          <w:p w14:paraId="71E2802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demographic surveillance led to a complete registration of female deaths and an analysis of all female deaths helped to measure maternal mortality during the observed time period.</w:t>
            </w:r>
          </w:p>
        </w:tc>
        <w:tc>
          <w:tcPr>
            <w:tcW w:w="2892" w:type="dxa"/>
          </w:tcPr>
          <w:p w14:paraId="195C728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Verbal autopsy is an attractive method for ascertaining cause of death in settings where the proportion of people who die in health facilities is low. Language barriers were noted to limit information obtained using verbal autopsy. A lack of precision in data collection because of lack of experience of the interviewers was also noted.</w:t>
            </w:r>
          </w:p>
        </w:tc>
      </w:tr>
      <w:tr w:rsidR="00334889" w:rsidRPr="00334889" w14:paraId="489A503B" w14:textId="77777777" w:rsidTr="00334889">
        <w:trPr>
          <w:cantSplit/>
        </w:trPr>
        <w:tc>
          <w:tcPr>
            <w:tcW w:w="451" w:type="dxa"/>
          </w:tcPr>
          <w:p w14:paraId="3888B29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16</w:t>
            </w:r>
          </w:p>
        </w:tc>
        <w:tc>
          <w:tcPr>
            <w:tcW w:w="1134" w:type="dxa"/>
          </w:tcPr>
          <w:p w14:paraId="6F3772F6" w14:textId="77777777" w:rsidR="00334889" w:rsidRPr="00334889" w:rsidRDefault="00334889" w:rsidP="00286152">
            <w:pPr>
              <w:pStyle w:val="Heading2"/>
              <w:spacing w:before="0" w:beforeAutospacing="0" w:after="120" w:afterAutospacing="0"/>
              <w:rPr>
                <w:rFonts w:asciiTheme="minorHAnsi" w:hAnsiTheme="minorHAnsi"/>
                <w:b w:val="0"/>
                <w:bCs w:val="0"/>
                <w:sz w:val="14"/>
                <w:szCs w:val="14"/>
              </w:rPr>
            </w:pPr>
            <w:r w:rsidRPr="00334889">
              <w:rPr>
                <w:rFonts w:asciiTheme="minorHAnsi" w:hAnsiTheme="minorHAnsi"/>
                <w:b w:val="0"/>
                <w:bCs w:val="0"/>
                <w:sz w:val="14"/>
                <w:szCs w:val="14"/>
              </w:rPr>
              <w:t>Tanzania</w:t>
            </w:r>
          </w:p>
        </w:tc>
        <w:tc>
          <w:tcPr>
            <w:tcW w:w="1193" w:type="dxa"/>
          </w:tcPr>
          <w:p w14:paraId="3D42451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Olsen et al.</w:t>
            </w:r>
          </w:p>
        </w:tc>
        <w:tc>
          <w:tcPr>
            <w:tcW w:w="680" w:type="dxa"/>
          </w:tcPr>
          <w:p w14:paraId="3261A22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 2002 </w:t>
            </w:r>
          </w:p>
          <w:p w14:paraId="6695A1D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156F2E8B"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mortality in northern rural Tanzania: assessing the completeness of various information sources</w:t>
            </w:r>
          </w:p>
        </w:tc>
        <w:tc>
          <w:tcPr>
            <w:tcW w:w="3543" w:type="dxa"/>
          </w:tcPr>
          <w:p w14:paraId="6559581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deaths in the study area in 1995 were identified from hospital records, health centres, dispensaries and registration by village leaders, follow-up of an antenatal cohort and a household survey. Data from some of these sources were also obtained in 1996.</w:t>
            </w:r>
          </w:p>
        </w:tc>
        <w:tc>
          <w:tcPr>
            <w:tcW w:w="3260" w:type="dxa"/>
          </w:tcPr>
          <w:p w14:paraId="2F967DFF" w14:textId="77777777" w:rsidR="00334889" w:rsidRPr="00334889" w:rsidRDefault="00334889" w:rsidP="00286152">
            <w:pPr>
              <w:autoSpaceDE w:val="0"/>
              <w:autoSpaceDN w:val="0"/>
              <w:adjustRightInd w:val="0"/>
              <w:spacing w:after="120" w:line="240" w:lineRule="auto"/>
              <w:rPr>
                <w:rFonts w:cs="Times New Roman"/>
                <w:bCs/>
                <w:sz w:val="14"/>
                <w:szCs w:val="14"/>
              </w:rPr>
            </w:pPr>
            <w:r w:rsidRPr="00334889">
              <w:rPr>
                <w:rFonts w:cs="Times New Roman"/>
                <w:sz w:val="14"/>
                <w:szCs w:val="14"/>
              </w:rPr>
              <w:t>Estimates based upon official reports showed substantial underreporting.</w:t>
            </w:r>
          </w:p>
        </w:tc>
        <w:tc>
          <w:tcPr>
            <w:tcW w:w="2892" w:type="dxa"/>
          </w:tcPr>
          <w:p w14:paraId="3B6C663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study was comprehensive using both hospital- and population-based sources of information. On the other hand, c</w:t>
            </w:r>
            <w:r w:rsidRPr="00334889">
              <w:rPr>
                <w:rFonts w:cs="Times New Roman"/>
                <w:iCs/>
                <w:sz w:val="14"/>
                <w:szCs w:val="14"/>
              </w:rPr>
              <w:t>ompleteness of different sources of information was a challenge especially for hospital-based data.</w:t>
            </w:r>
          </w:p>
        </w:tc>
      </w:tr>
      <w:tr w:rsidR="00334889" w:rsidRPr="00334889" w14:paraId="462466DF" w14:textId="77777777" w:rsidTr="00334889">
        <w:trPr>
          <w:trHeight w:val="148"/>
        </w:trPr>
        <w:tc>
          <w:tcPr>
            <w:tcW w:w="14854" w:type="dxa"/>
            <w:gridSpan w:val="8"/>
          </w:tcPr>
          <w:p w14:paraId="6304B1C3" w14:textId="77777777" w:rsidR="00334889" w:rsidRPr="00334889" w:rsidRDefault="00334889" w:rsidP="00286152">
            <w:pPr>
              <w:spacing w:after="0" w:line="240" w:lineRule="auto"/>
              <w:rPr>
                <w:rFonts w:cs="Calibri"/>
                <w:b/>
                <w:sz w:val="24"/>
                <w:szCs w:val="24"/>
              </w:rPr>
            </w:pPr>
            <w:r w:rsidRPr="00334889">
              <w:rPr>
                <w:rFonts w:cs="Calibri"/>
                <w:b/>
              </w:rPr>
              <w:t>4. Estimates of MMR using Reproductive age mortality</w:t>
            </w:r>
            <w:r w:rsidRPr="00334889">
              <w:rPr>
                <w:rFonts w:cs="Calibri"/>
                <w:b/>
                <w:sz w:val="24"/>
                <w:szCs w:val="24"/>
              </w:rPr>
              <w:t xml:space="preserve"> studies (RAMOS)</w:t>
            </w:r>
          </w:p>
        </w:tc>
      </w:tr>
      <w:tr w:rsidR="00334889" w:rsidRPr="00334889" w14:paraId="112BCA6F" w14:textId="77777777" w:rsidTr="00334889">
        <w:trPr>
          <w:trHeight w:val="1928"/>
        </w:trPr>
        <w:tc>
          <w:tcPr>
            <w:tcW w:w="451" w:type="dxa"/>
            <w:shd w:val="clear" w:color="auto" w:fill="auto"/>
          </w:tcPr>
          <w:p w14:paraId="7D8B5B7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w:t>
            </w:r>
          </w:p>
        </w:tc>
        <w:tc>
          <w:tcPr>
            <w:tcW w:w="1134" w:type="dxa"/>
            <w:shd w:val="clear" w:color="auto" w:fill="auto"/>
          </w:tcPr>
          <w:p w14:paraId="6640D7F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Malawi</w:t>
            </w:r>
          </w:p>
        </w:tc>
        <w:tc>
          <w:tcPr>
            <w:tcW w:w="1193" w:type="dxa"/>
            <w:shd w:val="clear" w:color="auto" w:fill="auto"/>
          </w:tcPr>
          <w:p w14:paraId="60AB1D8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Mgawadere et al.</w:t>
            </w:r>
          </w:p>
        </w:tc>
        <w:tc>
          <w:tcPr>
            <w:tcW w:w="680" w:type="dxa"/>
            <w:shd w:val="clear" w:color="auto" w:fill="auto"/>
          </w:tcPr>
          <w:p w14:paraId="1F99110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2016</w:t>
            </w:r>
          </w:p>
        </w:tc>
        <w:tc>
          <w:tcPr>
            <w:tcW w:w="1701" w:type="dxa"/>
            <w:shd w:val="clear" w:color="auto" w:fill="auto"/>
          </w:tcPr>
          <w:p w14:paraId="4E2FD200"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iCs/>
                <w:sz w:val="14"/>
                <w:szCs w:val="14"/>
              </w:rPr>
              <w:t>Identification of maternal deaths, cause of death and contributing factors in Mangochi District, Malawi: a RAMOS study</w:t>
            </w:r>
            <w:r w:rsidRPr="00334889">
              <w:rPr>
                <w:rFonts w:cs="Times New Roman"/>
                <w:sz w:val="14"/>
                <w:szCs w:val="14"/>
              </w:rPr>
              <w:t>.</w:t>
            </w:r>
          </w:p>
        </w:tc>
        <w:tc>
          <w:tcPr>
            <w:tcW w:w="3543" w:type="dxa"/>
            <w:shd w:val="clear" w:color="auto" w:fill="auto"/>
          </w:tcPr>
          <w:p w14:paraId="1B981F4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To assess the feasibility of conducting a RAMOS study in a low-income setting.</w:t>
            </w:r>
          </w:p>
        </w:tc>
        <w:tc>
          <w:tcPr>
            <w:tcW w:w="3260" w:type="dxa"/>
            <w:shd w:val="clear" w:color="auto" w:fill="auto"/>
          </w:tcPr>
          <w:p w14:paraId="35F468AB"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Out of 424 deaths of women of reproductive age, 151 were maternal deaths giving a MMR of 363/100 000 live births (95% CI: 307-425). Only 86 maternal deaths had been reported via existing reporting mechanisms representing an underreporting of 43%. The majority of maternal deaths (62.3%) occurred in a health facility and were the result of direct obstetric causes (74.8%) with obstetric haemorrhage as the leading cause (35.8%), followed by pregnancy-related infections (19.4%), hypertensive disorders (16.8%) and pregnancy with abortive outcome </w:t>
            </w:r>
            <w:r w:rsidRPr="00334889">
              <w:rPr>
                <w:rFonts w:cs="Times New Roman"/>
                <w:sz w:val="14"/>
                <w:szCs w:val="14"/>
              </w:rPr>
              <w:lastRenderedPageBreak/>
              <w:t>(13.2%). Malaria was the most frequently identified indirect cause (9.9%).</w:t>
            </w:r>
          </w:p>
        </w:tc>
        <w:tc>
          <w:tcPr>
            <w:tcW w:w="2892" w:type="dxa"/>
            <w:shd w:val="clear" w:color="auto" w:fill="auto"/>
          </w:tcPr>
          <w:p w14:paraId="7C60305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lastRenderedPageBreak/>
              <w:t>Verbal autopsy not done for all women of reproductive age who died.</w:t>
            </w:r>
          </w:p>
        </w:tc>
      </w:tr>
      <w:tr w:rsidR="00334889" w:rsidRPr="00334889" w14:paraId="5F050C17" w14:textId="77777777" w:rsidTr="00334889">
        <w:trPr>
          <w:trHeight w:val="1757"/>
        </w:trPr>
        <w:tc>
          <w:tcPr>
            <w:tcW w:w="451" w:type="dxa"/>
            <w:shd w:val="clear" w:color="auto" w:fill="auto"/>
          </w:tcPr>
          <w:p w14:paraId="5801C0C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w:t>
            </w:r>
          </w:p>
        </w:tc>
        <w:tc>
          <w:tcPr>
            <w:tcW w:w="1134" w:type="dxa"/>
            <w:shd w:val="clear" w:color="auto" w:fill="auto"/>
          </w:tcPr>
          <w:p w14:paraId="564DF5A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Sudan</w:t>
            </w:r>
          </w:p>
        </w:tc>
        <w:tc>
          <w:tcPr>
            <w:tcW w:w="1193" w:type="dxa"/>
            <w:shd w:val="clear" w:color="auto" w:fill="auto"/>
          </w:tcPr>
          <w:p w14:paraId="07D4D8B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Mohammed et al.</w:t>
            </w:r>
          </w:p>
        </w:tc>
        <w:tc>
          <w:tcPr>
            <w:tcW w:w="680" w:type="dxa"/>
            <w:shd w:val="clear" w:color="auto" w:fill="auto"/>
          </w:tcPr>
          <w:p w14:paraId="0B8A92F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2011. </w:t>
            </w:r>
          </w:p>
        </w:tc>
        <w:tc>
          <w:tcPr>
            <w:tcW w:w="1701" w:type="dxa"/>
            <w:shd w:val="clear" w:color="auto" w:fill="auto"/>
          </w:tcPr>
          <w:p w14:paraId="5E33CC5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mortality in Kassala State - Eastern Sudan: community-based study using reproductive age mortality survey (RAMOS)</w:t>
            </w:r>
          </w:p>
        </w:tc>
        <w:tc>
          <w:tcPr>
            <w:tcW w:w="3543" w:type="dxa"/>
            <w:shd w:val="clear" w:color="auto" w:fill="auto"/>
          </w:tcPr>
          <w:p w14:paraId="0433069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RAMOS to study maternal mortality in Kassala State. The study consisted of a retrospective community-based survey with two phases of data collection: death identification and interviews of respondents from the deceased household using a standard verbal autopsy questionnaire.</w:t>
            </w:r>
          </w:p>
        </w:tc>
        <w:tc>
          <w:tcPr>
            <w:tcW w:w="3260" w:type="dxa"/>
            <w:shd w:val="clear" w:color="auto" w:fill="auto"/>
          </w:tcPr>
          <w:p w14:paraId="348F9DC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mortality rates and ratios were 80.6/100 000 in women of reproductive age and 713.6/100 000 live births, respectively. There was a wide discrepancy between urban and rural maternal mortality ratios (369 and 872/100 000 live births, respectively). Direct obstetric causes were responsible for 58.4% of deaths. Severe anaemia (20.3%) and acute febrile illness (9.4%) were the major indirect causes of maternal death whereas obstetric haemorrhage (15.6%), obstructed labour (14.1%) and puerperal sepsis (10.9%) were the major obstetric causes.</w:t>
            </w:r>
          </w:p>
        </w:tc>
        <w:tc>
          <w:tcPr>
            <w:tcW w:w="2892" w:type="dxa"/>
            <w:shd w:val="clear" w:color="auto" w:fill="auto"/>
          </w:tcPr>
          <w:p w14:paraId="04A59300"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This was a population-based study using a RAMOS in Sudan at the state level. RAMOS studies can be expensive if carried out on a larger scale.</w:t>
            </w:r>
          </w:p>
        </w:tc>
      </w:tr>
      <w:tr w:rsidR="00334889" w:rsidRPr="00334889" w14:paraId="685E2D4C" w14:textId="77777777" w:rsidTr="00334889">
        <w:trPr>
          <w:cantSplit/>
        </w:trPr>
        <w:tc>
          <w:tcPr>
            <w:tcW w:w="451" w:type="dxa"/>
          </w:tcPr>
          <w:p w14:paraId="5FADA4D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3</w:t>
            </w:r>
          </w:p>
        </w:tc>
        <w:tc>
          <w:tcPr>
            <w:tcW w:w="1134" w:type="dxa"/>
          </w:tcPr>
          <w:p w14:paraId="2398FDA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Jordan</w:t>
            </w:r>
          </w:p>
        </w:tc>
        <w:tc>
          <w:tcPr>
            <w:tcW w:w="1193" w:type="dxa"/>
          </w:tcPr>
          <w:p w14:paraId="3F47E90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Amarin</w:t>
            </w:r>
          </w:p>
        </w:tc>
        <w:tc>
          <w:tcPr>
            <w:tcW w:w="680" w:type="dxa"/>
          </w:tcPr>
          <w:p w14:paraId="44C47B7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 2010</w:t>
            </w:r>
          </w:p>
          <w:p w14:paraId="40C0E1EA" w14:textId="77777777" w:rsidR="00334889" w:rsidRPr="00334889" w:rsidRDefault="00334889" w:rsidP="00286152">
            <w:pPr>
              <w:spacing w:after="120" w:line="240" w:lineRule="auto"/>
              <w:rPr>
                <w:rFonts w:cs="Times New Roman"/>
                <w:bCs/>
                <w:sz w:val="14"/>
                <w:szCs w:val="14"/>
              </w:rPr>
            </w:pPr>
          </w:p>
          <w:p w14:paraId="42A7A081" w14:textId="77777777" w:rsidR="00334889" w:rsidRPr="00334889" w:rsidRDefault="00334889" w:rsidP="00286152">
            <w:pPr>
              <w:spacing w:after="120" w:line="240" w:lineRule="auto"/>
              <w:rPr>
                <w:rFonts w:cs="Times New Roman"/>
                <w:bCs/>
                <w:sz w:val="14"/>
                <w:szCs w:val="14"/>
              </w:rPr>
            </w:pPr>
          </w:p>
          <w:p w14:paraId="33C54E2E" w14:textId="77777777" w:rsidR="00334889" w:rsidRPr="00334889" w:rsidRDefault="00334889" w:rsidP="00286152">
            <w:pPr>
              <w:spacing w:after="120" w:line="240" w:lineRule="auto"/>
              <w:rPr>
                <w:rFonts w:cs="Times New Roman"/>
                <w:sz w:val="14"/>
                <w:szCs w:val="14"/>
              </w:rPr>
            </w:pPr>
          </w:p>
        </w:tc>
        <w:tc>
          <w:tcPr>
            <w:tcW w:w="1701" w:type="dxa"/>
          </w:tcPr>
          <w:p w14:paraId="335501F8" w14:textId="77777777" w:rsidR="00334889" w:rsidRPr="00334889" w:rsidRDefault="00334889" w:rsidP="00286152">
            <w:pPr>
              <w:spacing w:after="120" w:line="240" w:lineRule="auto"/>
              <w:rPr>
                <w:rFonts w:cs="Times New Roman"/>
                <w:sz w:val="14"/>
                <w:szCs w:val="14"/>
              </w:rPr>
            </w:pPr>
            <w:r w:rsidRPr="00334889">
              <w:rPr>
                <w:rFonts w:cs="Times New Roman"/>
                <w:bCs/>
                <w:sz w:val="14"/>
                <w:szCs w:val="14"/>
              </w:rPr>
              <w:t>National maternal mortality ratio for Jordan, 2007-2008</w:t>
            </w:r>
          </w:p>
        </w:tc>
        <w:tc>
          <w:tcPr>
            <w:tcW w:w="3543" w:type="dxa"/>
          </w:tcPr>
          <w:p w14:paraId="5F3956F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RAMOS of maternal deaths among women aged 15-49 years in Jordan in 2007-2008.</w:t>
            </w:r>
          </w:p>
        </w:tc>
        <w:tc>
          <w:tcPr>
            <w:tcW w:w="3260" w:type="dxa"/>
          </w:tcPr>
          <w:p w14:paraId="35CA33B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Among 1406 identified deaths of women of reproductive age, 76 maternal deaths were identified out of 397 588 live births, giving a MMR of </w:t>
            </w:r>
            <w:r w:rsidRPr="00334889">
              <w:rPr>
                <w:rFonts w:cs="Times New Roman"/>
                <w:sz w:val="14"/>
                <w:szCs w:val="14"/>
              </w:rPr>
              <w:br/>
              <w:t>19.1/100 000 live births. This was a remarkable decrease compared with the estimated MMR of 41.1 for 1995-1996.</w:t>
            </w:r>
          </w:p>
        </w:tc>
        <w:tc>
          <w:tcPr>
            <w:tcW w:w="2892" w:type="dxa"/>
          </w:tcPr>
          <w:p w14:paraId="292E181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study aimed to identify all deaths in women of reproductive age and later isolate maternal deaths. However, categorising maternal deaths as due to direct or indirect obstetric causes or due to accidental or incidental events was a challenge because of a lack of information on cause of death.</w:t>
            </w:r>
          </w:p>
        </w:tc>
      </w:tr>
      <w:tr w:rsidR="00334889" w:rsidRPr="00334889" w14:paraId="381600A7" w14:textId="77777777" w:rsidTr="00334889">
        <w:tc>
          <w:tcPr>
            <w:tcW w:w="451" w:type="dxa"/>
          </w:tcPr>
          <w:p w14:paraId="7FFCB6B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4</w:t>
            </w:r>
          </w:p>
        </w:tc>
        <w:tc>
          <w:tcPr>
            <w:tcW w:w="1134" w:type="dxa"/>
          </w:tcPr>
          <w:p w14:paraId="1CFB73B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Ghana</w:t>
            </w:r>
          </w:p>
        </w:tc>
        <w:tc>
          <w:tcPr>
            <w:tcW w:w="1193" w:type="dxa"/>
          </w:tcPr>
          <w:p w14:paraId="7592DB1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Zakariah et al.</w:t>
            </w:r>
          </w:p>
        </w:tc>
        <w:tc>
          <w:tcPr>
            <w:tcW w:w="680" w:type="dxa"/>
          </w:tcPr>
          <w:p w14:paraId="1DECEB1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2009</w:t>
            </w:r>
          </w:p>
          <w:p w14:paraId="2504698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3550A659" w14:textId="77777777" w:rsidR="00334889" w:rsidRPr="00334889" w:rsidRDefault="00334889" w:rsidP="00286152">
            <w:pPr>
              <w:spacing w:after="120" w:line="240" w:lineRule="auto"/>
              <w:rPr>
                <w:rFonts w:cs="Times New Roman"/>
                <w:sz w:val="14"/>
                <w:szCs w:val="14"/>
              </w:rPr>
            </w:pPr>
            <w:r w:rsidRPr="00334889">
              <w:rPr>
                <w:rStyle w:val="abscitationtitle"/>
                <w:rFonts w:cs="Times New Roman"/>
                <w:sz w:val="14"/>
                <w:szCs w:val="14"/>
              </w:rPr>
              <w:t>Reproductive age mortality survey (RAMOS) in Accra, Ghana</w:t>
            </w:r>
          </w:p>
        </w:tc>
        <w:tc>
          <w:tcPr>
            <w:tcW w:w="3543" w:type="dxa"/>
          </w:tcPr>
          <w:p w14:paraId="720A836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RAMOS was carried out in Accra over one year using multiple sources such as admission and discharge books, death certificate books, death registers, mortuary logbooks and individual case notes. Pathologists carried out post-mortem examinations in some hospitals.</w:t>
            </w:r>
          </w:p>
        </w:tc>
        <w:tc>
          <w:tcPr>
            <w:tcW w:w="3260" w:type="dxa"/>
          </w:tcPr>
          <w:p w14:paraId="1860669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RMAOS approach captured more deaths than the routine reporting alone. However, this did not provide adequate information on the number of live births.</w:t>
            </w:r>
          </w:p>
        </w:tc>
        <w:tc>
          <w:tcPr>
            <w:tcW w:w="2892" w:type="dxa"/>
          </w:tcPr>
          <w:p w14:paraId="454D0DC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Most deaths that occurred in a health facility or at home were identified. Post-mortems helped to classify the deaths. The limitation was possible omission of pregnancy or childbirth status in mortuary logbooks. The approach relied on the assumption that (virtually all) women in Accra are buried and therefore need a death certificate. This was not always the case. In areas where there are no pathologists to carry out post-mortem examination for deaths taking place outside the hospital environment, such deaths could not be classified and this led to gross underreporting of cases of maternal death.</w:t>
            </w:r>
          </w:p>
        </w:tc>
      </w:tr>
      <w:tr w:rsidR="00334889" w:rsidRPr="00334889" w14:paraId="5F995F30" w14:textId="77777777" w:rsidTr="00334889">
        <w:tc>
          <w:tcPr>
            <w:tcW w:w="14854" w:type="dxa"/>
            <w:gridSpan w:val="8"/>
          </w:tcPr>
          <w:p w14:paraId="3F23E873" w14:textId="77777777" w:rsidR="00334889" w:rsidRPr="00334889" w:rsidRDefault="00334889" w:rsidP="00286152">
            <w:pPr>
              <w:autoSpaceDE w:val="0"/>
              <w:autoSpaceDN w:val="0"/>
              <w:adjustRightInd w:val="0"/>
              <w:spacing w:after="0" w:line="240" w:lineRule="auto"/>
              <w:rPr>
                <w:rFonts w:cs="Calibri"/>
                <w:b/>
              </w:rPr>
            </w:pPr>
            <w:r w:rsidRPr="00334889">
              <w:rPr>
                <w:rFonts w:cs="Calibri"/>
                <w:b/>
              </w:rPr>
              <w:t>5. Estimates of MMR using Sisterhood methods</w:t>
            </w:r>
          </w:p>
        </w:tc>
      </w:tr>
      <w:tr w:rsidR="00334889" w:rsidRPr="00334889" w14:paraId="46E8A0CF" w14:textId="77777777" w:rsidTr="00334889">
        <w:tc>
          <w:tcPr>
            <w:tcW w:w="451" w:type="dxa"/>
            <w:shd w:val="clear" w:color="auto" w:fill="auto"/>
          </w:tcPr>
          <w:p w14:paraId="19E5A55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1</w:t>
            </w:r>
          </w:p>
        </w:tc>
        <w:tc>
          <w:tcPr>
            <w:tcW w:w="1134" w:type="dxa"/>
            <w:shd w:val="clear" w:color="auto" w:fill="auto"/>
          </w:tcPr>
          <w:p w14:paraId="1A0563A3"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Liberia</w:t>
            </w:r>
          </w:p>
        </w:tc>
        <w:tc>
          <w:tcPr>
            <w:tcW w:w="1193" w:type="dxa"/>
            <w:shd w:val="clear" w:color="auto" w:fill="auto"/>
          </w:tcPr>
          <w:p w14:paraId="5BCC13F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Moseson et al.</w:t>
            </w:r>
          </w:p>
        </w:tc>
        <w:tc>
          <w:tcPr>
            <w:tcW w:w="680" w:type="dxa"/>
            <w:shd w:val="clear" w:color="auto" w:fill="auto"/>
          </w:tcPr>
          <w:p w14:paraId="3F25F97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2014</w:t>
            </w:r>
          </w:p>
        </w:tc>
        <w:tc>
          <w:tcPr>
            <w:tcW w:w="1701" w:type="dxa"/>
            <w:shd w:val="clear" w:color="auto" w:fill="auto"/>
          </w:tcPr>
          <w:p w14:paraId="2EDF255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Estimation of </w:t>
            </w:r>
            <w:r w:rsidRPr="00334889">
              <w:rPr>
                <w:rStyle w:val="Strong"/>
                <w:b w:val="0"/>
                <w:sz w:val="14"/>
                <w:szCs w:val="14"/>
              </w:rPr>
              <w:t>maternal</w:t>
            </w:r>
            <w:r w:rsidRPr="00334889">
              <w:rPr>
                <w:rFonts w:cs="Times New Roman"/>
                <w:b/>
                <w:sz w:val="14"/>
                <w:szCs w:val="14"/>
              </w:rPr>
              <w:t xml:space="preserve"> </w:t>
            </w:r>
            <w:r w:rsidRPr="00334889">
              <w:rPr>
                <w:rFonts w:cs="Times New Roman"/>
                <w:sz w:val="14"/>
                <w:szCs w:val="14"/>
              </w:rPr>
              <w:t xml:space="preserve">and neonatal </w:t>
            </w:r>
            <w:r w:rsidRPr="00334889">
              <w:rPr>
                <w:rStyle w:val="Strong"/>
                <w:b w:val="0"/>
                <w:sz w:val="14"/>
                <w:szCs w:val="14"/>
              </w:rPr>
              <w:t>mortality</w:t>
            </w:r>
            <w:r w:rsidRPr="00334889">
              <w:rPr>
                <w:rFonts w:cs="Times New Roman"/>
                <w:b/>
                <w:sz w:val="14"/>
                <w:szCs w:val="14"/>
              </w:rPr>
              <w:t xml:space="preserve"> </w:t>
            </w:r>
            <w:r w:rsidRPr="00334889">
              <w:rPr>
                <w:rFonts w:cs="Times New Roman"/>
                <w:sz w:val="14"/>
                <w:szCs w:val="14"/>
              </w:rPr>
              <w:t>at the subnational level in Liberia</w:t>
            </w:r>
          </w:p>
        </w:tc>
        <w:tc>
          <w:tcPr>
            <w:tcW w:w="3543" w:type="dxa"/>
            <w:shd w:val="clear" w:color="auto" w:fill="auto"/>
          </w:tcPr>
          <w:p w14:paraId="41A74FE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Direct sisterhood </w:t>
            </w:r>
            <w:r w:rsidRPr="00334889">
              <w:rPr>
                <w:rStyle w:val="Strong"/>
                <w:b w:val="0"/>
                <w:sz w:val="14"/>
                <w:szCs w:val="14"/>
              </w:rPr>
              <w:t>method</w:t>
            </w:r>
            <w:r w:rsidRPr="00334889">
              <w:rPr>
                <w:rFonts w:cs="Times New Roman"/>
                <w:sz w:val="14"/>
                <w:szCs w:val="14"/>
              </w:rPr>
              <w:t xml:space="preserve"> was modified to account for place and time of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 xml:space="preserve">death in a </w:t>
            </w:r>
            <w:r w:rsidRPr="00334889">
              <w:rPr>
                <w:rFonts w:cs="Times New Roman"/>
                <w:sz w:val="14"/>
                <w:szCs w:val="14"/>
              </w:rPr>
              <w:t>population of 1985</w:t>
            </w:r>
            <w:r w:rsidRPr="00334889">
              <w:rPr>
                <w:rFonts w:cs="Times New Roman"/>
                <w:b/>
                <w:sz w:val="14"/>
                <w:szCs w:val="14"/>
              </w:rPr>
              <w:t xml:space="preserve"> </w:t>
            </w:r>
            <w:r w:rsidRPr="00334889">
              <w:rPr>
                <w:rFonts w:cs="Times New Roman"/>
                <w:sz w:val="14"/>
                <w:szCs w:val="14"/>
              </w:rPr>
              <w:t>to enable calculation of subnational estimates.</w:t>
            </w:r>
          </w:p>
        </w:tc>
        <w:tc>
          <w:tcPr>
            <w:tcW w:w="3260" w:type="dxa"/>
            <w:shd w:val="clear" w:color="auto" w:fill="auto"/>
          </w:tcPr>
          <w:p w14:paraId="4AB1CCC0"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Of 71 reported </w:t>
            </w:r>
            <w:r w:rsidRPr="00334889">
              <w:rPr>
                <w:rStyle w:val="Strong"/>
                <w:b w:val="0"/>
                <w:sz w:val="14"/>
                <w:szCs w:val="14"/>
              </w:rPr>
              <w:t>deaths</w:t>
            </w:r>
            <w:r w:rsidRPr="00334889">
              <w:rPr>
                <w:rFonts w:cs="Times New Roman"/>
                <w:b/>
                <w:sz w:val="14"/>
                <w:szCs w:val="14"/>
              </w:rPr>
              <w:t xml:space="preserve"> </w:t>
            </w:r>
            <w:r w:rsidRPr="00334889">
              <w:rPr>
                <w:rFonts w:cs="Times New Roman"/>
                <w:sz w:val="14"/>
                <w:szCs w:val="14"/>
              </w:rPr>
              <w:t xml:space="preserve">of sisters, 18 (25.4%) were due to pregnancy-related causes and had occurred in the past 3 years in Bomi County. The estimated </w:t>
            </w:r>
            <w:r w:rsidRPr="00334889">
              <w:rPr>
                <w:rStyle w:val="Strong"/>
                <w:b w:val="0"/>
                <w:sz w:val="14"/>
                <w:szCs w:val="14"/>
              </w:rPr>
              <w:t xml:space="preserve">MMR </w:t>
            </w:r>
            <w:r w:rsidRPr="00334889">
              <w:rPr>
                <w:rFonts w:cs="Times New Roman"/>
                <w:sz w:val="14"/>
                <w:szCs w:val="14"/>
              </w:rPr>
              <w:t>was 890/100 000 live births (95% CI, 497-1301).</w:t>
            </w:r>
          </w:p>
        </w:tc>
        <w:tc>
          <w:tcPr>
            <w:tcW w:w="2892" w:type="dxa"/>
            <w:shd w:val="clear" w:color="auto" w:fill="auto"/>
          </w:tcPr>
          <w:p w14:paraId="2208CE8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implementation of a modified version of the direct sisterhood method enabled the location of maternal deaths and area-specific estimates to be subsequently calculated. Limitation with precision.</w:t>
            </w:r>
          </w:p>
        </w:tc>
      </w:tr>
      <w:tr w:rsidR="00334889" w:rsidRPr="00334889" w14:paraId="2CAF8753" w14:textId="77777777" w:rsidTr="00334889">
        <w:trPr>
          <w:trHeight w:val="1417"/>
        </w:trPr>
        <w:tc>
          <w:tcPr>
            <w:tcW w:w="451" w:type="dxa"/>
            <w:shd w:val="clear" w:color="auto" w:fill="auto"/>
          </w:tcPr>
          <w:p w14:paraId="656DF7C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w:t>
            </w:r>
          </w:p>
        </w:tc>
        <w:tc>
          <w:tcPr>
            <w:tcW w:w="1134" w:type="dxa"/>
            <w:shd w:val="clear" w:color="auto" w:fill="auto"/>
          </w:tcPr>
          <w:p w14:paraId="46C720D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1193" w:type="dxa"/>
            <w:shd w:val="clear" w:color="auto" w:fill="auto"/>
          </w:tcPr>
          <w:p w14:paraId="60440E5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Adegoke et al</w:t>
            </w:r>
          </w:p>
        </w:tc>
        <w:tc>
          <w:tcPr>
            <w:tcW w:w="680" w:type="dxa"/>
            <w:shd w:val="clear" w:color="auto" w:fill="auto"/>
          </w:tcPr>
          <w:p w14:paraId="2DE6A32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2013</w:t>
            </w:r>
          </w:p>
        </w:tc>
        <w:tc>
          <w:tcPr>
            <w:tcW w:w="1701" w:type="dxa"/>
            <w:shd w:val="clear" w:color="auto" w:fill="auto"/>
          </w:tcPr>
          <w:p w14:paraId="040CF113" w14:textId="77777777" w:rsidR="00334889" w:rsidRPr="00334889" w:rsidRDefault="00334889" w:rsidP="00286152">
            <w:pPr>
              <w:autoSpaceDE w:val="0"/>
              <w:autoSpaceDN w:val="0"/>
              <w:adjustRightInd w:val="0"/>
              <w:spacing w:after="120" w:line="240" w:lineRule="auto"/>
              <w:rPr>
                <w:rFonts w:cs="Times New Roman"/>
                <w:b/>
                <w:sz w:val="14"/>
                <w:szCs w:val="14"/>
              </w:rPr>
            </w:pPr>
            <w:r w:rsidRPr="00334889">
              <w:rPr>
                <w:rFonts w:cs="Times New Roman"/>
                <w:sz w:val="14"/>
                <w:szCs w:val="14"/>
              </w:rPr>
              <w:t>Community Study</w:t>
            </w:r>
            <w:r w:rsidRPr="00334889">
              <w:rPr>
                <w:rFonts w:cs="Times New Roman"/>
                <w:b/>
                <w:sz w:val="14"/>
                <w:szCs w:val="14"/>
              </w:rPr>
              <w:t xml:space="preserve"> of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b/>
                <w:sz w:val="14"/>
                <w:szCs w:val="14"/>
              </w:rPr>
              <w:t xml:space="preserve"> </w:t>
            </w:r>
            <w:r w:rsidRPr="00334889">
              <w:rPr>
                <w:rFonts w:cs="Times New Roman"/>
                <w:sz w:val="14"/>
                <w:szCs w:val="14"/>
              </w:rPr>
              <w:t>in South West Nigeria: how applicable is the Sisterhood Method</w:t>
            </w:r>
          </w:p>
        </w:tc>
        <w:tc>
          <w:tcPr>
            <w:tcW w:w="3543" w:type="dxa"/>
            <w:shd w:val="clear" w:color="auto" w:fill="auto"/>
          </w:tcPr>
          <w:p w14:paraId="7F890F5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This study used a multi-stage sampling design with stratification and clustering in 3028 selected households.</w:t>
            </w:r>
          </w:p>
        </w:tc>
        <w:tc>
          <w:tcPr>
            <w:tcW w:w="3260" w:type="dxa"/>
            <w:shd w:val="clear" w:color="auto" w:fill="auto"/>
          </w:tcPr>
          <w:p w14:paraId="481E413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There was a high incidence of maternal mortality in the study setting: 1324/6519 (20.3%) sisters of the respondents had died with 1139 deaths reportedly related to pregnancy, childbirth or the puerperium. The MMR was 7778/100 000 live births (95% CI 7326-8229). Adjusted for a published Total Fertility Rate of 6.0, the MMR was 6525/100 000 live births (95% CI 6144-6909).</w:t>
            </w:r>
          </w:p>
        </w:tc>
        <w:tc>
          <w:tcPr>
            <w:tcW w:w="2892" w:type="dxa"/>
            <w:shd w:val="clear" w:color="auto" w:fill="auto"/>
          </w:tcPr>
          <w:p w14:paraId="4BB9A9A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Overestimation of maternal deaths might have resulted in this very high MMR. This might have also occurred from collecting information of the same dead sisters from siblings. This means that a single death may be counted several times, depending on how many of the siblings were interviewed.</w:t>
            </w:r>
          </w:p>
        </w:tc>
      </w:tr>
      <w:tr w:rsidR="00334889" w:rsidRPr="00334889" w14:paraId="29306ECF" w14:textId="77777777" w:rsidTr="00334889">
        <w:trPr>
          <w:trHeight w:val="2041"/>
        </w:trPr>
        <w:tc>
          <w:tcPr>
            <w:tcW w:w="451" w:type="dxa"/>
            <w:shd w:val="clear" w:color="auto" w:fill="auto"/>
          </w:tcPr>
          <w:p w14:paraId="64E7527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3</w:t>
            </w:r>
          </w:p>
        </w:tc>
        <w:tc>
          <w:tcPr>
            <w:tcW w:w="1134" w:type="dxa"/>
            <w:shd w:val="clear" w:color="auto" w:fill="auto"/>
          </w:tcPr>
          <w:p w14:paraId="1952AA5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1193" w:type="dxa"/>
            <w:shd w:val="clear" w:color="auto" w:fill="auto"/>
          </w:tcPr>
          <w:p w14:paraId="135DBE0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Oye-Adeniran et al</w:t>
            </w:r>
          </w:p>
        </w:tc>
        <w:tc>
          <w:tcPr>
            <w:tcW w:w="680" w:type="dxa"/>
            <w:shd w:val="clear" w:color="auto" w:fill="auto"/>
          </w:tcPr>
          <w:p w14:paraId="0E4FADA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2011</w:t>
            </w:r>
          </w:p>
          <w:p w14:paraId="21C64985" w14:textId="77777777" w:rsidR="00334889" w:rsidRPr="00334889" w:rsidRDefault="00334889" w:rsidP="00286152">
            <w:pPr>
              <w:spacing w:after="120" w:line="240" w:lineRule="auto"/>
              <w:rPr>
                <w:rFonts w:cs="Times New Roman"/>
                <w:sz w:val="14"/>
                <w:szCs w:val="14"/>
              </w:rPr>
            </w:pPr>
          </w:p>
        </w:tc>
        <w:tc>
          <w:tcPr>
            <w:tcW w:w="1701" w:type="dxa"/>
            <w:shd w:val="clear" w:color="auto" w:fill="auto"/>
          </w:tcPr>
          <w:p w14:paraId="4EFF495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use of the sisterhood method for estimating MMR in Lagos state, Nigeria</w:t>
            </w:r>
          </w:p>
        </w:tc>
        <w:tc>
          <w:tcPr>
            <w:tcW w:w="3543" w:type="dxa"/>
            <w:shd w:val="clear" w:color="auto" w:fill="auto"/>
          </w:tcPr>
          <w:p w14:paraId="32AD2FC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 aim of this study was to obtain a population-based estimate of maternal mortality in Lagos State, Nigeria using the indirect sisterhood method in 2008. </w:t>
            </w:r>
          </w:p>
          <w:p w14:paraId="390F90DB" w14:textId="77777777" w:rsidR="00334889" w:rsidRPr="00334889" w:rsidRDefault="00334889" w:rsidP="00286152">
            <w:pPr>
              <w:spacing w:after="120" w:line="240" w:lineRule="auto"/>
              <w:rPr>
                <w:rFonts w:cs="Times New Roman"/>
                <w:sz w:val="14"/>
                <w:szCs w:val="14"/>
              </w:rPr>
            </w:pPr>
          </w:p>
        </w:tc>
        <w:tc>
          <w:tcPr>
            <w:tcW w:w="3260" w:type="dxa"/>
            <w:shd w:val="clear" w:color="auto" w:fill="auto"/>
          </w:tcPr>
          <w:p w14:paraId="2535030B"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estimated MMR was 450/100 000 live births with a 95% CI of 360 and 530. Out of 111 reported deaths, 35 (31.5%) occurred during pregnancy, 49 (44.1%) occurred during delivery and 27 (24.3%) within 6 weeks of delivery.</w:t>
            </w:r>
          </w:p>
        </w:tc>
        <w:tc>
          <w:tcPr>
            <w:tcW w:w="2892" w:type="dxa"/>
            <w:shd w:val="clear" w:color="auto" w:fill="auto"/>
          </w:tcPr>
          <w:p w14:paraId="7DC27C8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sample size of 4315 households was sufficient for the sisterhood method, as it was large enough to detect an MMR of 250-500 with an error margin of 20% and a 95% confidence level recommended was in order of 4000 households or less according to Hanley et al 1996. However, the maternal mortality figures recorded here may be subject to limitations that are inherent in a verbal autopsy approach to maternal mortality as no details on the causes were investigated.</w:t>
            </w:r>
          </w:p>
        </w:tc>
      </w:tr>
      <w:tr w:rsidR="00334889" w:rsidRPr="00334889" w14:paraId="08A62741" w14:textId="77777777" w:rsidTr="00334889">
        <w:trPr>
          <w:trHeight w:val="1077"/>
        </w:trPr>
        <w:tc>
          <w:tcPr>
            <w:tcW w:w="451" w:type="dxa"/>
            <w:shd w:val="clear" w:color="auto" w:fill="auto"/>
          </w:tcPr>
          <w:p w14:paraId="4217C95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4</w:t>
            </w:r>
          </w:p>
        </w:tc>
        <w:tc>
          <w:tcPr>
            <w:tcW w:w="1134" w:type="dxa"/>
            <w:shd w:val="clear" w:color="auto" w:fill="auto"/>
          </w:tcPr>
          <w:p w14:paraId="2594467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Mali</w:t>
            </w:r>
          </w:p>
        </w:tc>
        <w:tc>
          <w:tcPr>
            <w:tcW w:w="1193" w:type="dxa"/>
            <w:shd w:val="clear" w:color="auto" w:fill="auto"/>
          </w:tcPr>
          <w:p w14:paraId="4460ACC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Aa et al.</w:t>
            </w:r>
          </w:p>
        </w:tc>
        <w:tc>
          <w:tcPr>
            <w:tcW w:w="680" w:type="dxa"/>
            <w:shd w:val="clear" w:color="auto" w:fill="auto"/>
          </w:tcPr>
          <w:p w14:paraId="4BD1552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2011</w:t>
            </w:r>
          </w:p>
        </w:tc>
        <w:tc>
          <w:tcPr>
            <w:tcW w:w="1701" w:type="dxa"/>
            <w:shd w:val="clear" w:color="auto" w:fill="auto"/>
          </w:tcPr>
          <w:p w14:paraId="38BD044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High maternal mortality estimated by the Sisterhood Method in a rural area of Mali</w:t>
            </w:r>
          </w:p>
        </w:tc>
        <w:tc>
          <w:tcPr>
            <w:tcW w:w="3543" w:type="dxa"/>
            <w:shd w:val="clear" w:color="auto" w:fill="auto"/>
          </w:tcPr>
          <w:p w14:paraId="465AC1D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objective was to estimate the MMR in Kita, rural Mali using the indirect sisterhood method.</w:t>
            </w:r>
          </w:p>
        </w:tc>
        <w:tc>
          <w:tcPr>
            <w:tcW w:w="3260" w:type="dxa"/>
            <w:shd w:val="clear" w:color="auto" w:fill="auto"/>
          </w:tcPr>
          <w:p w14:paraId="22CBDE2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This study from rural Mali documented a MMR of more than 3000/100 000 live births. This MMR was much higher than the latest national estimates which estimated the MMR in Mali to be 1000/100 000 live births.</w:t>
            </w:r>
          </w:p>
        </w:tc>
        <w:tc>
          <w:tcPr>
            <w:tcW w:w="2892" w:type="dxa"/>
            <w:shd w:val="clear" w:color="auto" w:fill="auto"/>
          </w:tcPr>
          <w:p w14:paraId="02155D3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These study results refer to the prevailing MMR around 8 years before data collection and could not provide the most recent MMR for the study area. Deaths due to abortions and ectopic pregnancies may have been misclassified as very few deaths were reported. </w:t>
            </w:r>
          </w:p>
        </w:tc>
      </w:tr>
      <w:tr w:rsidR="00334889" w:rsidRPr="00334889" w14:paraId="123F6B31" w14:textId="77777777" w:rsidTr="00334889">
        <w:tc>
          <w:tcPr>
            <w:tcW w:w="451" w:type="dxa"/>
          </w:tcPr>
          <w:p w14:paraId="693CB06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5</w:t>
            </w:r>
          </w:p>
        </w:tc>
        <w:tc>
          <w:tcPr>
            <w:tcW w:w="1134" w:type="dxa"/>
          </w:tcPr>
          <w:p w14:paraId="584803F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Tanzania </w:t>
            </w:r>
          </w:p>
        </w:tc>
        <w:tc>
          <w:tcPr>
            <w:tcW w:w="1193" w:type="dxa"/>
          </w:tcPr>
          <w:p w14:paraId="5DCD4A9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Mbaruku et al</w:t>
            </w:r>
          </w:p>
        </w:tc>
        <w:tc>
          <w:tcPr>
            <w:tcW w:w="680" w:type="dxa"/>
          </w:tcPr>
          <w:p w14:paraId="27B3423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2003</w:t>
            </w:r>
          </w:p>
          <w:p w14:paraId="230137F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00CDBB3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Estimates of Maternal Mortality in Western Tanzania by the Sisterhood Method</w:t>
            </w:r>
          </w:p>
        </w:tc>
        <w:tc>
          <w:tcPr>
            <w:tcW w:w="3543" w:type="dxa"/>
          </w:tcPr>
          <w:p w14:paraId="6F94837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indirect sisterhood method was carried out.</w:t>
            </w:r>
          </w:p>
        </w:tc>
        <w:tc>
          <w:tcPr>
            <w:tcW w:w="3260" w:type="dxa"/>
          </w:tcPr>
          <w:p w14:paraId="2F85A0C4" w14:textId="77777777" w:rsidR="00334889" w:rsidRPr="00334889" w:rsidRDefault="00334889" w:rsidP="00286152">
            <w:pPr>
              <w:spacing w:after="120" w:line="240" w:lineRule="auto"/>
              <w:rPr>
                <w:rFonts w:cs="Times New Roman"/>
                <w:sz w:val="14"/>
                <w:szCs w:val="14"/>
              </w:rPr>
            </w:pPr>
            <w:r w:rsidRPr="00334889">
              <w:rPr>
                <w:rFonts w:cs="Times New Roman"/>
                <w:bCs/>
                <w:sz w:val="14"/>
                <w:szCs w:val="14"/>
              </w:rPr>
              <w:t>The overall estimated MMR in Sigma Region was 606/100 000 live births (95% CI 518-695). In urban areas, the MMR was 447 (95% CI 262-635), compared to 638 (95% CI 539-737) in rural areas. The highest MMR of 757 was found in Kigoma rural district, the most isolated part of the region (95% CI 599-916).</w:t>
            </w:r>
          </w:p>
        </w:tc>
        <w:tc>
          <w:tcPr>
            <w:tcW w:w="2892" w:type="dxa"/>
          </w:tcPr>
          <w:p w14:paraId="3475475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method underestimated early pregnancy deaths due to abortions and ectopic pregnancies as most sisters did not talk about the two.</w:t>
            </w:r>
          </w:p>
        </w:tc>
      </w:tr>
      <w:tr w:rsidR="00334889" w:rsidRPr="00334889" w14:paraId="615C55F8" w14:textId="77777777" w:rsidTr="00334889">
        <w:tc>
          <w:tcPr>
            <w:tcW w:w="451" w:type="dxa"/>
          </w:tcPr>
          <w:p w14:paraId="25FFF75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6</w:t>
            </w:r>
          </w:p>
        </w:tc>
        <w:tc>
          <w:tcPr>
            <w:tcW w:w="1134" w:type="dxa"/>
          </w:tcPr>
          <w:p w14:paraId="67BFA0F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Swaziland</w:t>
            </w:r>
          </w:p>
        </w:tc>
        <w:tc>
          <w:tcPr>
            <w:tcW w:w="1193" w:type="dxa"/>
          </w:tcPr>
          <w:p w14:paraId="3D8EE29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Lech &amp; Zwane</w:t>
            </w:r>
          </w:p>
        </w:tc>
        <w:tc>
          <w:tcPr>
            <w:tcW w:w="680" w:type="dxa"/>
          </w:tcPr>
          <w:p w14:paraId="2D97CA4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2002</w:t>
            </w:r>
          </w:p>
          <w:p w14:paraId="333785D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7417767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Survey on maternal mortality in Swaziland using the Sisterhood Method</w:t>
            </w:r>
          </w:p>
        </w:tc>
        <w:tc>
          <w:tcPr>
            <w:tcW w:w="3543" w:type="dxa"/>
          </w:tcPr>
          <w:p w14:paraId="4328340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Indirect sisterhood method.</w:t>
            </w:r>
          </w:p>
        </w:tc>
        <w:tc>
          <w:tcPr>
            <w:tcW w:w="3260" w:type="dxa"/>
          </w:tcPr>
          <w:p w14:paraId="7861D6E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study revealed the estimated MMR to be 229 and the lifetime risk of maternal death was 1 in 69. These values were probably low and stable throughout the 6- to 7-year period before the study.</w:t>
            </w:r>
          </w:p>
        </w:tc>
        <w:tc>
          <w:tcPr>
            <w:tcW w:w="2892" w:type="dxa"/>
          </w:tcPr>
          <w:p w14:paraId="5C7F13C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low MMR could be as a result of the high level of migration which took place in the country reducing the likelihood that all surviving siblings were interviewed.</w:t>
            </w:r>
          </w:p>
          <w:p w14:paraId="1226461C" w14:textId="77777777" w:rsidR="00334889" w:rsidRPr="00334889" w:rsidRDefault="00334889" w:rsidP="00286152">
            <w:pPr>
              <w:autoSpaceDE w:val="0"/>
              <w:autoSpaceDN w:val="0"/>
              <w:adjustRightInd w:val="0"/>
              <w:spacing w:after="120" w:line="240" w:lineRule="auto"/>
              <w:rPr>
                <w:rFonts w:cs="Times New Roman"/>
                <w:sz w:val="14"/>
                <w:szCs w:val="14"/>
              </w:rPr>
            </w:pPr>
          </w:p>
        </w:tc>
      </w:tr>
      <w:tr w:rsidR="00334889" w:rsidRPr="00334889" w14:paraId="7932E267" w14:textId="77777777" w:rsidTr="00334889">
        <w:tc>
          <w:tcPr>
            <w:tcW w:w="451" w:type="dxa"/>
          </w:tcPr>
          <w:p w14:paraId="2E5AF4F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7</w:t>
            </w:r>
          </w:p>
        </w:tc>
        <w:tc>
          <w:tcPr>
            <w:tcW w:w="1134" w:type="dxa"/>
          </w:tcPr>
          <w:p w14:paraId="72749AD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Tanzania</w:t>
            </w:r>
          </w:p>
        </w:tc>
        <w:tc>
          <w:tcPr>
            <w:tcW w:w="1193" w:type="dxa"/>
          </w:tcPr>
          <w:p w14:paraId="7E64442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Olsen</w:t>
            </w:r>
          </w:p>
        </w:tc>
        <w:tc>
          <w:tcPr>
            <w:tcW w:w="680" w:type="dxa"/>
          </w:tcPr>
          <w:p w14:paraId="679677B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2000</w:t>
            </w:r>
          </w:p>
          <w:p w14:paraId="127C47B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44D8A202" w14:textId="77777777" w:rsidR="00334889" w:rsidRPr="00334889" w:rsidRDefault="00334889" w:rsidP="00286152">
            <w:pPr>
              <w:pStyle w:val="NormalWeb"/>
              <w:spacing w:before="0" w:beforeAutospacing="0" w:after="120" w:afterAutospacing="0"/>
              <w:rPr>
                <w:rFonts w:asciiTheme="minorHAnsi" w:hAnsiTheme="minorHAnsi"/>
                <w:color w:val="auto"/>
                <w:sz w:val="14"/>
                <w:szCs w:val="14"/>
                <w:lang w:val="en-GB"/>
              </w:rPr>
            </w:pPr>
            <w:r w:rsidRPr="00334889">
              <w:rPr>
                <w:rFonts w:asciiTheme="minorHAnsi" w:hAnsiTheme="minorHAnsi"/>
                <w:color w:val="auto"/>
                <w:sz w:val="14"/>
                <w:szCs w:val="14"/>
                <w:lang w:val="en-GB"/>
              </w:rPr>
              <w:t>Estimates of maternal mortality by sisterhood method in rural Northern Tanzania: a household</w:t>
            </w:r>
            <w:r w:rsidRPr="00334889">
              <w:rPr>
                <w:rFonts w:asciiTheme="minorHAnsi" w:hAnsiTheme="minorHAnsi"/>
                <w:b/>
                <w:color w:val="auto"/>
                <w:sz w:val="14"/>
                <w:szCs w:val="14"/>
                <w:lang w:val="en-GB"/>
              </w:rPr>
              <w:t xml:space="preserve"> </w:t>
            </w:r>
            <w:r w:rsidRPr="00334889">
              <w:rPr>
                <w:rFonts w:asciiTheme="minorHAnsi" w:hAnsiTheme="minorHAnsi"/>
                <w:color w:val="auto"/>
                <w:sz w:val="14"/>
                <w:szCs w:val="14"/>
                <w:lang w:val="en-GB"/>
              </w:rPr>
              <w:t>sample and antenatal clinic sample</w:t>
            </w:r>
          </w:p>
        </w:tc>
        <w:tc>
          <w:tcPr>
            <w:tcW w:w="3543" w:type="dxa"/>
          </w:tcPr>
          <w:p w14:paraId="45CBEEBC" w14:textId="77777777" w:rsidR="00334889" w:rsidRPr="00334889" w:rsidRDefault="00334889" w:rsidP="00286152">
            <w:pPr>
              <w:pStyle w:val="NormalWeb"/>
              <w:spacing w:before="0" w:beforeAutospacing="0" w:after="120" w:afterAutospacing="0"/>
              <w:rPr>
                <w:rFonts w:asciiTheme="minorHAnsi" w:hAnsiTheme="minorHAnsi"/>
                <w:color w:val="auto"/>
                <w:sz w:val="14"/>
                <w:szCs w:val="14"/>
                <w:lang w:val="en-GB"/>
              </w:rPr>
            </w:pPr>
            <w:r w:rsidRPr="00334889">
              <w:rPr>
                <w:rFonts w:asciiTheme="minorHAnsi" w:hAnsiTheme="minorHAnsi"/>
                <w:color w:val="auto"/>
                <w:sz w:val="14"/>
                <w:szCs w:val="14"/>
                <w:lang w:val="en-GB"/>
              </w:rPr>
              <w:t>The indirect sisterhood method was used; 2043 men and women aged 15-60 from a household survey and 4172 women aged 15-59 from an antenatal clinic survey.</w:t>
            </w:r>
          </w:p>
          <w:p w14:paraId="3B926B21" w14:textId="77777777" w:rsidR="00334889" w:rsidRPr="00334889" w:rsidRDefault="00334889" w:rsidP="00286152">
            <w:pPr>
              <w:spacing w:after="120" w:line="240" w:lineRule="auto"/>
              <w:rPr>
                <w:rFonts w:cs="Times New Roman"/>
                <w:sz w:val="14"/>
                <w:szCs w:val="14"/>
              </w:rPr>
            </w:pPr>
          </w:p>
        </w:tc>
        <w:tc>
          <w:tcPr>
            <w:tcW w:w="3260" w:type="dxa"/>
          </w:tcPr>
          <w:p w14:paraId="7B2499B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number of maternal deaths was 362/100 000 live births (95% CI 269-456) and 444/100 000 live births (95% CI 371-517) for the household and antenatal clinic surveys, respectively. The MMR in this area was comparatively high, but substantially lower in this survey than in previous surveys in Tanzania.</w:t>
            </w:r>
          </w:p>
        </w:tc>
        <w:tc>
          <w:tcPr>
            <w:tcW w:w="2892" w:type="dxa"/>
          </w:tcPr>
          <w:p w14:paraId="462AF62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 sisterhood method may overestimate maternal mortality since it may register all pregnancy-related deaths, including those due to accidental or incidental causes. It may also underestimate the MMR because early pregnancies, abortions and ectopic pregnancies are not likely to be identified. </w:t>
            </w:r>
          </w:p>
        </w:tc>
      </w:tr>
      <w:tr w:rsidR="00334889" w:rsidRPr="00334889" w14:paraId="3282B65F" w14:textId="77777777" w:rsidTr="00334889">
        <w:tc>
          <w:tcPr>
            <w:tcW w:w="451" w:type="dxa"/>
          </w:tcPr>
          <w:p w14:paraId="3024834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8</w:t>
            </w:r>
          </w:p>
        </w:tc>
        <w:tc>
          <w:tcPr>
            <w:tcW w:w="1134" w:type="dxa"/>
          </w:tcPr>
          <w:p w14:paraId="03CC159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India</w:t>
            </w:r>
          </w:p>
        </w:tc>
        <w:tc>
          <w:tcPr>
            <w:tcW w:w="1193" w:type="dxa"/>
          </w:tcPr>
          <w:p w14:paraId="476494C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Bhat</w:t>
            </w:r>
          </w:p>
        </w:tc>
        <w:tc>
          <w:tcPr>
            <w:tcW w:w="680" w:type="dxa"/>
          </w:tcPr>
          <w:p w14:paraId="78AB564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2002</w:t>
            </w:r>
          </w:p>
          <w:p w14:paraId="6018C08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309F98E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Mortality in India: An Update</w:t>
            </w:r>
          </w:p>
        </w:tc>
        <w:tc>
          <w:tcPr>
            <w:tcW w:w="3543" w:type="dxa"/>
          </w:tcPr>
          <w:p w14:paraId="75B9617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Two indirect procedures, the sisterhood method and a regression method involving sex differentials in adult mortality were used and compared with estimates available from other sources.</w:t>
            </w:r>
          </w:p>
        </w:tc>
        <w:tc>
          <w:tcPr>
            <w:tcW w:w="3260" w:type="dxa"/>
          </w:tcPr>
          <w:p w14:paraId="63DC9E4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using the sisterhood method was 15% lower than using the regression method.</w:t>
            </w:r>
          </w:p>
        </w:tc>
        <w:tc>
          <w:tcPr>
            <w:tcW w:w="2892" w:type="dxa"/>
          </w:tcPr>
          <w:p w14:paraId="21B1868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sisterhood method has been criticised for lacking precision which is essential for trend analysis. The MMR reflected a period roughly 12 years before the survey.</w:t>
            </w:r>
            <w:r w:rsidRPr="00334889">
              <w:rPr>
                <w:rFonts w:cs="Times New Roman"/>
                <w:b/>
                <w:sz w:val="14"/>
                <w:szCs w:val="14"/>
              </w:rPr>
              <w:t xml:space="preserve"> </w:t>
            </w:r>
          </w:p>
        </w:tc>
      </w:tr>
      <w:tr w:rsidR="00334889" w:rsidRPr="00334889" w14:paraId="64F2AF81" w14:textId="77777777" w:rsidTr="00334889">
        <w:tc>
          <w:tcPr>
            <w:tcW w:w="451" w:type="dxa"/>
          </w:tcPr>
          <w:p w14:paraId="5B9B1F5F"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9</w:t>
            </w:r>
          </w:p>
        </w:tc>
        <w:tc>
          <w:tcPr>
            <w:tcW w:w="1134" w:type="dxa"/>
          </w:tcPr>
          <w:p w14:paraId="690F569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Tanzania</w:t>
            </w:r>
          </w:p>
        </w:tc>
        <w:tc>
          <w:tcPr>
            <w:tcW w:w="1193" w:type="dxa"/>
          </w:tcPr>
          <w:p w14:paraId="0C79482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Font et al.</w:t>
            </w:r>
          </w:p>
        </w:tc>
        <w:tc>
          <w:tcPr>
            <w:tcW w:w="680" w:type="dxa"/>
          </w:tcPr>
          <w:p w14:paraId="23D1D89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2000</w:t>
            </w:r>
          </w:p>
          <w:p w14:paraId="446EB2D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1701" w:type="dxa"/>
          </w:tcPr>
          <w:p w14:paraId="65D0568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mortality in a rural district of south eastern Tanzania: an application of the sisterhood method</w:t>
            </w:r>
          </w:p>
        </w:tc>
        <w:tc>
          <w:tcPr>
            <w:tcW w:w="3543" w:type="dxa"/>
          </w:tcPr>
          <w:p w14:paraId="049419C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The indirect sisterhood method was used in a rural district in the Morogoro Region of South Eastern Tanzania and the main causes of maternal death were studied. </w:t>
            </w:r>
          </w:p>
        </w:tc>
        <w:tc>
          <w:tcPr>
            <w:tcW w:w="3260" w:type="dxa"/>
          </w:tcPr>
          <w:p w14:paraId="40AE1C5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was 448/100 000 live births (95% CI: 363-534).</w:t>
            </w:r>
          </w:p>
        </w:tc>
        <w:tc>
          <w:tcPr>
            <w:tcW w:w="2892" w:type="dxa"/>
          </w:tcPr>
          <w:p w14:paraId="728149A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method was useful for small areas where specific health information did not exist, such as the Kilombero valley. Furthermore, it accounted for sampling variability.</w:t>
            </w:r>
          </w:p>
        </w:tc>
      </w:tr>
      <w:tr w:rsidR="00334889" w:rsidRPr="00334889" w14:paraId="6188C1F9" w14:textId="77777777" w:rsidTr="00334889">
        <w:tc>
          <w:tcPr>
            <w:tcW w:w="451" w:type="dxa"/>
          </w:tcPr>
          <w:p w14:paraId="4D43D82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10</w:t>
            </w:r>
          </w:p>
        </w:tc>
        <w:tc>
          <w:tcPr>
            <w:tcW w:w="1134" w:type="dxa"/>
          </w:tcPr>
          <w:p w14:paraId="3EC9414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kern w:val="36"/>
                <w:sz w:val="14"/>
                <w:szCs w:val="14"/>
              </w:rPr>
              <w:t>Uganda</w:t>
            </w:r>
          </w:p>
        </w:tc>
        <w:tc>
          <w:tcPr>
            <w:tcW w:w="1193" w:type="dxa"/>
          </w:tcPr>
          <w:p w14:paraId="49D99E6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Orach et al.</w:t>
            </w:r>
          </w:p>
        </w:tc>
        <w:tc>
          <w:tcPr>
            <w:tcW w:w="680" w:type="dxa"/>
          </w:tcPr>
          <w:p w14:paraId="3C9EA0F2"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2000</w:t>
            </w:r>
            <w:r w:rsidRPr="00334889">
              <w:rPr>
                <w:rFonts w:asciiTheme="minorHAnsi" w:hAnsiTheme="minorHAnsi"/>
                <w:b w:val="0"/>
                <w:kern w:val="36"/>
                <w:sz w:val="14"/>
                <w:szCs w:val="14"/>
              </w:rPr>
              <w:t xml:space="preserve"> </w:t>
            </w:r>
          </w:p>
        </w:tc>
        <w:tc>
          <w:tcPr>
            <w:tcW w:w="1701" w:type="dxa"/>
          </w:tcPr>
          <w:p w14:paraId="2C91415A" w14:textId="77777777" w:rsidR="00334889" w:rsidRPr="00334889" w:rsidRDefault="00334889" w:rsidP="00286152">
            <w:pPr>
              <w:spacing w:after="120" w:line="240" w:lineRule="auto"/>
              <w:rPr>
                <w:rFonts w:cs="Times New Roman"/>
                <w:sz w:val="14"/>
                <w:szCs w:val="14"/>
              </w:rPr>
            </w:pPr>
            <w:r w:rsidRPr="00334889">
              <w:rPr>
                <w:rFonts w:cs="Times New Roman"/>
                <w:kern w:val="36"/>
                <w:sz w:val="14"/>
                <w:szCs w:val="14"/>
              </w:rPr>
              <w:t>Maternal mortality estimated using the Sisterhood method in Gulu district, Uganda</w:t>
            </w:r>
          </w:p>
        </w:tc>
        <w:tc>
          <w:tcPr>
            <w:tcW w:w="3543" w:type="dxa"/>
          </w:tcPr>
          <w:p w14:paraId="5B84E09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random selection of 27 parishes of five counties in the district were included. A total of 5522 adult respondents randomly selected from each parish were interviewed for this sample.</w:t>
            </w:r>
          </w:p>
        </w:tc>
        <w:tc>
          <w:tcPr>
            <w:tcW w:w="3260" w:type="dxa"/>
          </w:tcPr>
          <w:p w14:paraId="13A8612A" w14:textId="77777777" w:rsidR="00334889" w:rsidRPr="00334889" w:rsidRDefault="00334889" w:rsidP="00286152">
            <w:pPr>
              <w:spacing w:after="120" w:line="240" w:lineRule="auto"/>
              <w:jc w:val="both"/>
              <w:outlineLvl w:val="1"/>
              <w:rPr>
                <w:rFonts w:cs="Times New Roman"/>
                <w:bCs/>
                <w:sz w:val="14"/>
                <w:szCs w:val="14"/>
              </w:rPr>
            </w:pPr>
            <w:r w:rsidRPr="00334889">
              <w:rPr>
                <w:rFonts w:cs="Times New Roman"/>
                <w:sz w:val="14"/>
                <w:szCs w:val="14"/>
              </w:rPr>
              <w:t>The MMR was 662/100 000 deliveries (95% Cl: 421-839). The MMR was found to be 1.3 times higher than the estimated national MMR of 500/100 000 deliveries.</w:t>
            </w:r>
          </w:p>
        </w:tc>
        <w:tc>
          <w:tcPr>
            <w:tcW w:w="2892" w:type="dxa"/>
          </w:tcPr>
          <w:p w14:paraId="3DA4421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A community-based retrospective maternal mortality study using the sisterhood method. An adequate sample was used for the study. The study was done when there was a war in Uganda.</w:t>
            </w:r>
          </w:p>
        </w:tc>
      </w:tr>
      <w:tr w:rsidR="00334889" w:rsidRPr="00334889" w14:paraId="31970E72" w14:textId="77777777" w:rsidTr="00334889">
        <w:trPr>
          <w:trHeight w:val="907"/>
        </w:trPr>
        <w:tc>
          <w:tcPr>
            <w:tcW w:w="451" w:type="dxa"/>
          </w:tcPr>
          <w:p w14:paraId="5686683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11</w:t>
            </w:r>
          </w:p>
          <w:p w14:paraId="7D57E781" w14:textId="77777777" w:rsidR="00334889" w:rsidRPr="00334889" w:rsidRDefault="00334889" w:rsidP="00286152">
            <w:pPr>
              <w:spacing w:after="120" w:line="240" w:lineRule="auto"/>
              <w:rPr>
                <w:rFonts w:cs="Times New Roman"/>
                <w:sz w:val="14"/>
                <w:szCs w:val="14"/>
              </w:rPr>
            </w:pPr>
          </w:p>
          <w:p w14:paraId="3059398C" w14:textId="77777777" w:rsidR="00334889" w:rsidRPr="00334889" w:rsidRDefault="00334889" w:rsidP="00286152">
            <w:pPr>
              <w:spacing w:after="120" w:line="240" w:lineRule="auto"/>
              <w:rPr>
                <w:rFonts w:cs="Times New Roman"/>
                <w:sz w:val="14"/>
                <w:szCs w:val="14"/>
              </w:rPr>
            </w:pPr>
          </w:p>
        </w:tc>
        <w:tc>
          <w:tcPr>
            <w:tcW w:w="1134" w:type="dxa"/>
          </w:tcPr>
          <w:p w14:paraId="6A01891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Ghana</w:t>
            </w:r>
          </w:p>
        </w:tc>
        <w:tc>
          <w:tcPr>
            <w:tcW w:w="1193" w:type="dxa"/>
          </w:tcPr>
          <w:p w14:paraId="57F56ABC"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Smith et al.</w:t>
            </w:r>
          </w:p>
        </w:tc>
        <w:tc>
          <w:tcPr>
            <w:tcW w:w="680" w:type="dxa"/>
          </w:tcPr>
          <w:p w14:paraId="7D0C824A"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2001</w:t>
            </w:r>
          </w:p>
        </w:tc>
        <w:tc>
          <w:tcPr>
            <w:tcW w:w="1701" w:type="dxa"/>
          </w:tcPr>
          <w:p w14:paraId="63EF427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Estimates of the maternal mortality ratio in two districts of the Brong-Ahafo region, Ghana</w:t>
            </w:r>
          </w:p>
        </w:tc>
        <w:tc>
          <w:tcPr>
            <w:tcW w:w="3543" w:type="dxa"/>
          </w:tcPr>
          <w:p w14:paraId="6CD603E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bCs/>
                <w:sz w:val="14"/>
                <w:szCs w:val="14"/>
              </w:rPr>
              <w:t>Estimates of the maternal mortality ratio in two districts of the Brong-Ahafo region, Ghana.</w:t>
            </w:r>
          </w:p>
        </w:tc>
        <w:tc>
          <w:tcPr>
            <w:tcW w:w="3260" w:type="dxa"/>
          </w:tcPr>
          <w:p w14:paraId="695FCC7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MMR was estimated to be 269/100 000 live births for both districts combined, a figure higher than the national figure.</w:t>
            </w:r>
          </w:p>
        </w:tc>
        <w:tc>
          <w:tcPr>
            <w:tcW w:w="2892" w:type="dxa"/>
          </w:tcPr>
          <w:p w14:paraId="1B33E9A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Bias during analysis could occur because of the sampling techniques used in the survey and the adjustments used; variance of the total fertility rate (TFR) and TFR value used to calculate MMR estimates.</w:t>
            </w:r>
          </w:p>
        </w:tc>
      </w:tr>
    </w:tbl>
    <w:p w14:paraId="0B120B67" w14:textId="77777777" w:rsidR="00334889" w:rsidRPr="00334889" w:rsidRDefault="00334889" w:rsidP="00286152">
      <w:r w:rsidRPr="00334889">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38"/>
        <w:gridCol w:w="1033"/>
        <w:gridCol w:w="628"/>
        <w:gridCol w:w="1628"/>
        <w:gridCol w:w="2823"/>
        <w:gridCol w:w="3832"/>
        <w:gridCol w:w="3043"/>
      </w:tblGrid>
      <w:tr w:rsidR="00334889" w:rsidRPr="00334889" w14:paraId="1B4FE4C4" w14:textId="77777777" w:rsidTr="00334889">
        <w:trPr>
          <w:cantSplit/>
          <w:tblHeader/>
        </w:trPr>
        <w:tc>
          <w:tcPr>
            <w:tcW w:w="0" w:type="auto"/>
            <w:shd w:val="clear" w:color="auto" w:fill="D9D9D9" w:themeFill="background1" w:themeFillShade="D9"/>
            <w:textDirection w:val="tbRl"/>
          </w:tcPr>
          <w:p w14:paraId="4E4C15AE" w14:textId="77777777" w:rsidR="00334889" w:rsidRPr="00334889" w:rsidRDefault="00334889" w:rsidP="00286152">
            <w:pPr>
              <w:spacing w:after="0" w:line="240" w:lineRule="auto"/>
              <w:ind w:left="113" w:right="113"/>
              <w:jc w:val="center"/>
              <w:rPr>
                <w:b/>
              </w:rPr>
            </w:pPr>
            <w:r w:rsidRPr="00334889">
              <w:rPr>
                <w:b/>
              </w:rPr>
              <w:lastRenderedPageBreak/>
              <w:t>No</w:t>
            </w:r>
          </w:p>
        </w:tc>
        <w:tc>
          <w:tcPr>
            <w:tcW w:w="0" w:type="auto"/>
            <w:shd w:val="clear" w:color="auto" w:fill="D9D9D9" w:themeFill="background1" w:themeFillShade="D9"/>
            <w:vAlign w:val="bottom"/>
          </w:tcPr>
          <w:p w14:paraId="57E894F1" w14:textId="77777777" w:rsidR="00334889" w:rsidRPr="00334889" w:rsidRDefault="00334889" w:rsidP="00286152">
            <w:pPr>
              <w:spacing w:after="0" w:line="240" w:lineRule="auto"/>
              <w:jc w:val="center"/>
              <w:rPr>
                <w:b/>
              </w:rPr>
            </w:pPr>
            <w:r w:rsidRPr="00334889">
              <w:rPr>
                <w:b/>
              </w:rPr>
              <w:t>Setting</w:t>
            </w:r>
          </w:p>
        </w:tc>
        <w:tc>
          <w:tcPr>
            <w:tcW w:w="0" w:type="auto"/>
            <w:shd w:val="clear" w:color="auto" w:fill="D9D9D9" w:themeFill="background1" w:themeFillShade="D9"/>
          </w:tcPr>
          <w:p w14:paraId="10A6CE80" w14:textId="77777777" w:rsidR="00334889" w:rsidRPr="00334889" w:rsidRDefault="00334889" w:rsidP="00286152">
            <w:pPr>
              <w:spacing w:after="0" w:line="240" w:lineRule="auto"/>
              <w:jc w:val="center"/>
              <w:rPr>
                <w:b/>
              </w:rPr>
            </w:pPr>
          </w:p>
          <w:p w14:paraId="6A4CBC05" w14:textId="77777777" w:rsidR="00334889" w:rsidRPr="00334889" w:rsidRDefault="00334889" w:rsidP="00286152">
            <w:pPr>
              <w:spacing w:after="0" w:line="240" w:lineRule="auto"/>
              <w:jc w:val="center"/>
              <w:rPr>
                <w:b/>
              </w:rPr>
            </w:pPr>
            <w:r w:rsidRPr="00334889">
              <w:rPr>
                <w:b/>
              </w:rPr>
              <w:t>Author</w:t>
            </w:r>
          </w:p>
        </w:tc>
        <w:tc>
          <w:tcPr>
            <w:tcW w:w="0" w:type="auto"/>
            <w:shd w:val="clear" w:color="auto" w:fill="D9D9D9" w:themeFill="background1" w:themeFillShade="D9"/>
            <w:vAlign w:val="bottom"/>
          </w:tcPr>
          <w:p w14:paraId="1CD5FC83" w14:textId="77777777" w:rsidR="00334889" w:rsidRPr="00334889" w:rsidRDefault="00334889" w:rsidP="00286152">
            <w:pPr>
              <w:spacing w:after="0" w:line="240" w:lineRule="auto"/>
              <w:jc w:val="center"/>
              <w:rPr>
                <w:b/>
              </w:rPr>
            </w:pPr>
            <w:r w:rsidRPr="00334889">
              <w:rPr>
                <w:b/>
              </w:rPr>
              <w:t xml:space="preserve">Year </w:t>
            </w:r>
          </w:p>
        </w:tc>
        <w:tc>
          <w:tcPr>
            <w:tcW w:w="0" w:type="auto"/>
            <w:shd w:val="clear" w:color="auto" w:fill="D9D9D9" w:themeFill="background1" w:themeFillShade="D9"/>
          </w:tcPr>
          <w:p w14:paraId="5844E842" w14:textId="77777777" w:rsidR="00334889" w:rsidRPr="00334889" w:rsidRDefault="00334889" w:rsidP="00286152">
            <w:pPr>
              <w:spacing w:after="0" w:line="240" w:lineRule="auto"/>
              <w:rPr>
                <w:b/>
              </w:rPr>
            </w:pPr>
          </w:p>
          <w:p w14:paraId="668F0E6E" w14:textId="77777777" w:rsidR="00334889" w:rsidRPr="00334889" w:rsidRDefault="00334889" w:rsidP="00286152">
            <w:pPr>
              <w:spacing w:after="0" w:line="240" w:lineRule="auto"/>
              <w:rPr>
                <w:b/>
              </w:rPr>
            </w:pPr>
            <w:r w:rsidRPr="00334889">
              <w:rPr>
                <w:b/>
              </w:rPr>
              <w:t>Title</w:t>
            </w:r>
          </w:p>
        </w:tc>
        <w:tc>
          <w:tcPr>
            <w:tcW w:w="0" w:type="auto"/>
            <w:shd w:val="clear" w:color="auto" w:fill="D9D9D9" w:themeFill="background1" w:themeFillShade="D9"/>
            <w:vAlign w:val="bottom"/>
          </w:tcPr>
          <w:p w14:paraId="192985BA" w14:textId="77777777" w:rsidR="00334889" w:rsidRPr="00334889" w:rsidRDefault="00334889" w:rsidP="00286152">
            <w:pPr>
              <w:spacing w:after="0" w:line="240" w:lineRule="auto"/>
              <w:jc w:val="center"/>
              <w:rPr>
                <w:b/>
              </w:rPr>
            </w:pPr>
            <w:r w:rsidRPr="00334889">
              <w:rPr>
                <w:b/>
              </w:rPr>
              <w:t>Methodology</w:t>
            </w:r>
          </w:p>
        </w:tc>
        <w:tc>
          <w:tcPr>
            <w:tcW w:w="0" w:type="auto"/>
            <w:shd w:val="clear" w:color="auto" w:fill="D9D9D9" w:themeFill="background1" w:themeFillShade="D9"/>
            <w:vAlign w:val="bottom"/>
          </w:tcPr>
          <w:p w14:paraId="68FBFC65" w14:textId="77777777" w:rsidR="00334889" w:rsidRPr="00334889" w:rsidRDefault="00334889" w:rsidP="00286152">
            <w:pPr>
              <w:spacing w:after="0" w:line="240" w:lineRule="auto"/>
              <w:jc w:val="center"/>
              <w:rPr>
                <w:b/>
              </w:rPr>
            </w:pPr>
            <w:r w:rsidRPr="00334889">
              <w:rPr>
                <w:b/>
              </w:rPr>
              <w:t>Major findings</w:t>
            </w:r>
          </w:p>
        </w:tc>
        <w:tc>
          <w:tcPr>
            <w:tcW w:w="0" w:type="auto"/>
            <w:shd w:val="clear" w:color="auto" w:fill="D9D9D9" w:themeFill="background1" w:themeFillShade="D9"/>
            <w:vAlign w:val="bottom"/>
          </w:tcPr>
          <w:p w14:paraId="260EA801" w14:textId="77777777" w:rsidR="00334889" w:rsidRPr="00334889" w:rsidRDefault="00334889" w:rsidP="00286152">
            <w:pPr>
              <w:spacing w:after="0" w:line="240" w:lineRule="auto"/>
              <w:jc w:val="center"/>
              <w:rPr>
                <w:b/>
              </w:rPr>
            </w:pPr>
            <w:r w:rsidRPr="00334889">
              <w:rPr>
                <w:b/>
              </w:rPr>
              <w:t>Comments</w:t>
            </w:r>
          </w:p>
        </w:tc>
      </w:tr>
      <w:tr w:rsidR="00334889" w:rsidRPr="00334889" w14:paraId="406BBB6B" w14:textId="77777777" w:rsidTr="00334889">
        <w:tc>
          <w:tcPr>
            <w:tcW w:w="0" w:type="auto"/>
            <w:gridSpan w:val="8"/>
          </w:tcPr>
          <w:p w14:paraId="6307E1BB" w14:textId="77777777" w:rsidR="00334889" w:rsidRPr="00334889" w:rsidRDefault="00334889" w:rsidP="00286152">
            <w:pPr>
              <w:autoSpaceDE w:val="0"/>
              <w:autoSpaceDN w:val="0"/>
              <w:adjustRightInd w:val="0"/>
              <w:spacing w:after="0" w:line="240" w:lineRule="auto"/>
              <w:rPr>
                <w:rFonts w:cs="Times New Roman"/>
              </w:rPr>
            </w:pPr>
            <w:r w:rsidRPr="00334889">
              <w:br w:type="page"/>
            </w:r>
            <w:r w:rsidRPr="00334889">
              <w:rPr>
                <w:rFonts w:cs="Calibri"/>
                <w:b/>
              </w:rPr>
              <w:t>6. Estimates of MMR using</w:t>
            </w:r>
            <w:r w:rsidRPr="00334889">
              <w:rPr>
                <w:rFonts w:cs="Calibri"/>
                <w:b/>
                <w:sz w:val="32"/>
                <w:szCs w:val="32"/>
              </w:rPr>
              <w:t xml:space="preserve"> </w:t>
            </w:r>
            <w:r w:rsidRPr="00334889">
              <w:rPr>
                <w:b/>
                <w:bCs/>
              </w:rPr>
              <w:t>Health facility data</w:t>
            </w:r>
          </w:p>
        </w:tc>
      </w:tr>
      <w:tr w:rsidR="00334889" w:rsidRPr="00334889" w14:paraId="57DB4714" w14:textId="77777777" w:rsidTr="00334889">
        <w:tc>
          <w:tcPr>
            <w:tcW w:w="0" w:type="auto"/>
            <w:shd w:val="clear" w:color="auto" w:fill="auto"/>
          </w:tcPr>
          <w:p w14:paraId="0001D4B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w:t>
            </w:r>
          </w:p>
        </w:tc>
        <w:tc>
          <w:tcPr>
            <w:tcW w:w="0" w:type="auto"/>
            <w:shd w:val="clear" w:color="auto" w:fill="auto"/>
          </w:tcPr>
          <w:p w14:paraId="6149FF9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Orissa and Rajasthan (India)</w:t>
            </w:r>
          </w:p>
        </w:tc>
        <w:tc>
          <w:tcPr>
            <w:tcW w:w="0" w:type="auto"/>
            <w:shd w:val="clear" w:color="auto" w:fill="auto"/>
          </w:tcPr>
          <w:p w14:paraId="6EE01E6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Aggarwal et al.</w:t>
            </w:r>
          </w:p>
          <w:p w14:paraId="26FB1A21" w14:textId="77777777" w:rsidR="00334889" w:rsidRPr="00334889" w:rsidRDefault="00334889" w:rsidP="00286152">
            <w:pPr>
              <w:spacing w:after="120" w:line="240" w:lineRule="auto"/>
              <w:rPr>
                <w:rFonts w:cs="Times New Roman"/>
                <w:sz w:val="14"/>
                <w:szCs w:val="14"/>
              </w:rPr>
            </w:pPr>
          </w:p>
        </w:tc>
        <w:tc>
          <w:tcPr>
            <w:tcW w:w="0" w:type="auto"/>
            <w:shd w:val="clear" w:color="auto" w:fill="auto"/>
          </w:tcPr>
          <w:p w14:paraId="0A262D3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2015</w:t>
            </w:r>
          </w:p>
        </w:tc>
        <w:tc>
          <w:tcPr>
            <w:tcW w:w="0" w:type="auto"/>
            <w:shd w:val="clear" w:color="auto" w:fill="auto"/>
          </w:tcPr>
          <w:p w14:paraId="75A09C6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Estimates of the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ratio and the associated medical causes in Orissa and Rajasthan States - a cross sectional study</w:t>
            </w:r>
          </w:p>
        </w:tc>
        <w:tc>
          <w:tcPr>
            <w:tcW w:w="0" w:type="auto"/>
            <w:shd w:val="clear" w:color="auto" w:fill="auto"/>
          </w:tcPr>
          <w:p w14:paraId="2D9CC89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Conducted from October 2010-June 2012 on a sample of 13 Primary Health Centres (PHCs) in Orissa and 15 PHCs in Rajasthan using the snowball technique.</w:t>
            </w:r>
          </w:p>
        </w:tc>
        <w:tc>
          <w:tcPr>
            <w:tcW w:w="0" w:type="auto"/>
            <w:shd w:val="clear" w:color="auto" w:fill="auto"/>
          </w:tcPr>
          <w:p w14:paraId="72C883C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 MMR was 252/100 000 live births in Orissa (95% CI: 246-259) and 209/100 000 live births in Rajasthan (95% CI: 207-211). Main causes of maternal death were postpartum haemorrhage, anaemia and septicaemia. More than 25%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deaths</w:t>
            </w:r>
            <w:r w:rsidRPr="00334889">
              <w:rPr>
                <w:rFonts w:cs="Times New Roman"/>
                <w:sz w:val="14"/>
                <w:szCs w:val="14"/>
              </w:rPr>
              <w:t xml:space="preserve"> could be attributed to indirect causes including suicide, accident and infectious diseases.</w:t>
            </w:r>
          </w:p>
        </w:tc>
        <w:tc>
          <w:tcPr>
            <w:tcW w:w="0" w:type="auto"/>
            <w:shd w:val="clear" w:color="auto" w:fill="auto"/>
          </w:tcPr>
          <w:p w14:paraId="117530B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Covered a small area, based upon only health facility deaths.</w:t>
            </w:r>
          </w:p>
        </w:tc>
      </w:tr>
      <w:tr w:rsidR="00334889" w:rsidRPr="00334889" w14:paraId="76D261C4" w14:textId="77777777" w:rsidTr="00334889">
        <w:tc>
          <w:tcPr>
            <w:tcW w:w="0" w:type="auto"/>
            <w:shd w:val="clear" w:color="auto" w:fill="auto"/>
          </w:tcPr>
          <w:p w14:paraId="1242BF9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w:t>
            </w:r>
          </w:p>
        </w:tc>
        <w:tc>
          <w:tcPr>
            <w:tcW w:w="0" w:type="auto"/>
            <w:shd w:val="clear" w:color="auto" w:fill="auto"/>
          </w:tcPr>
          <w:p w14:paraId="25BD620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Rwanda</w:t>
            </w:r>
          </w:p>
        </w:tc>
        <w:tc>
          <w:tcPr>
            <w:tcW w:w="0" w:type="auto"/>
            <w:shd w:val="clear" w:color="auto" w:fill="auto"/>
          </w:tcPr>
          <w:p w14:paraId="6D6622F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Rulisa et al</w:t>
            </w:r>
          </w:p>
        </w:tc>
        <w:tc>
          <w:tcPr>
            <w:tcW w:w="0" w:type="auto"/>
            <w:shd w:val="clear" w:color="auto" w:fill="auto"/>
          </w:tcPr>
          <w:p w14:paraId="0257828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2015</w:t>
            </w:r>
          </w:p>
        </w:tc>
        <w:tc>
          <w:tcPr>
            <w:tcW w:w="0" w:type="auto"/>
            <w:shd w:val="clear" w:color="auto" w:fill="auto"/>
          </w:tcPr>
          <w:p w14:paraId="7237E63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near miss and mortality in a tertiary care hospital in Rwanda</w:t>
            </w:r>
          </w:p>
        </w:tc>
        <w:tc>
          <w:tcPr>
            <w:tcW w:w="0" w:type="auto"/>
            <w:shd w:val="clear" w:color="auto" w:fill="auto"/>
          </w:tcPr>
          <w:p w14:paraId="6588808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A cross-sectional study of all women admitted to the tertiary care University Hospital in Kigali with severe “near miss” maternal morbidity and mortality during a one-year period using the WHO criteria for “near miss” and maternal mortality.</w:t>
            </w:r>
          </w:p>
          <w:p w14:paraId="40B7F889" w14:textId="77777777" w:rsidR="00334889" w:rsidRPr="00334889" w:rsidRDefault="00334889" w:rsidP="00286152">
            <w:pPr>
              <w:autoSpaceDE w:val="0"/>
              <w:autoSpaceDN w:val="0"/>
              <w:adjustRightInd w:val="0"/>
              <w:spacing w:after="120" w:line="240" w:lineRule="auto"/>
              <w:rPr>
                <w:rFonts w:cs="Times New Roman"/>
                <w:sz w:val="14"/>
                <w:szCs w:val="14"/>
              </w:rPr>
            </w:pPr>
          </w:p>
        </w:tc>
        <w:tc>
          <w:tcPr>
            <w:tcW w:w="0" w:type="auto"/>
            <w:shd w:val="clear" w:color="auto" w:fill="auto"/>
          </w:tcPr>
          <w:p w14:paraId="6CC687C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prevalence of severe maternal outcomes was 11/1000 live births. The maternal near miss ratio was 8/1000 live births. The majority of severe obstetric morbidity and mortality resulted from: sepsis/peritonitis (30.2%) primarily following caesarean deliveries, hypertensive disease (28.6%) and haemorrhage (19.3%).</w:t>
            </w:r>
          </w:p>
        </w:tc>
        <w:tc>
          <w:tcPr>
            <w:tcW w:w="0" w:type="auto"/>
            <w:shd w:val="clear" w:color="auto" w:fill="auto"/>
          </w:tcPr>
          <w:p w14:paraId="17536EE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There was limited information for patients who died on wards other than maternity wards.</w:t>
            </w:r>
          </w:p>
        </w:tc>
      </w:tr>
      <w:tr w:rsidR="00334889" w:rsidRPr="00334889" w14:paraId="06B375D8" w14:textId="77777777" w:rsidTr="00334889">
        <w:tc>
          <w:tcPr>
            <w:tcW w:w="0" w:type="auto"/>
            <w:shd w:val="clear" w:color="auto" w:fill="auto"/>
          </w:tcPr>
          <w:p w14:paraId="7FFD91D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3</w:t>
            </w:r>
          </w:p>
        </w:tc>
        <w:tc>
          <w:tcPr>
            <w:tcW w:w="0" w:type="auto"/>
            <w:shd w:val="clear" w:color="auto" w:fill="auto"/>
          </w:tcPr>
          <w:p w14:paraId="3DD0C5D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Pakistan </w:t>
            </w:r>
          </w:p>
        </w:tc>
        <w:tc>
          <w:tcPr>
            <w:tcW w:w="0" w:type="auto"/>
            <w:shd w:val="clear" w:color="auto" w:fill="auto"/>
          </w:tcPr>
          <w:p w14:paraId="0D428FC4" w14:textId="77777777" w:rsidR="00334889" w:rsidRPr="00334889" w:rsidRDefault="00334889" w:rsidP="00286152">
            <w:pPr>
              <w:spacing w:after="120" w:line="240" w:lineRule="auto"/>
              <w:rPr>
                <w:rFonts w:cs="Times New Roman"/>
                <w:sz w:val="14"/>
                <w:szCs w:val="14"/>
              </w:rPr>
            </w:pPr>
            <w:r w:rsidRPr="00334889">
              <w:rPr>
                <w:rFonts w:cs="Times New Roman"/>
                <w:sz w:val="14"/>
                <w:szCs w:val="14"/>
                <w:bdr w:val="none" w:sz="0" w:space="0" w:color="auto" w:frame="1"/>
              </w:rPr>
              <w:t>Malik et al 2015</w:t>
            </w:r>
          </w:p>
        </w:tc>
        <w:tc>
          <w:tcPr>
            <w:tcW w:w="0" w:type="auto"/>
            <w:shd w:val="clear" w:color="auto" w:fill="auto"/>
          </w:tcPr>
          <w:p w14:paraId="4D9210B1"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2015</w:t>
            </w:r>
          </w:p>
        </w:tc>
        <w:tc>
          <w:tcPr>
            <w:tcW w:w="0" w:type="auto"/>
            <w:shd w:val="clear" w:color="auto" w:fill="auto"/>
          </w:tcPr>
          <w:p w14:paraId="779742D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bdr w:val="none" w:sz="0" w:space="0" w:color="auto" w:frame="1"/>
              </w:rPr>
              <w:t>Retrospective analysis of</w:t>
            </w:r>
            <w:r w:rsidRPr="00334889">
              <w:rPr>
                <w:rStyle w:val="apple-converted-space"/>
                <w:rFonts w:cs="Times New Roman"/>
                <w:sz w:val="14"/>
                <w:szCs w:val="14"/>
                <w:bdr w:val="none" w:sz="0" w:space="0" w:color="auto" w:frame="1"/>
              </w:rPr>
              <w:t> </w:t>
            </w:r>
            <w:r w:rsidRPr="00334889">
              <w:rPr>
                <w:rStyle w:val="Strong"/>
                <w:b w:val="0"/>
                <w:sz w:val="14"/>
                <w:szCs w:val="14"/>
                <w:bdr w:val="none" w:sz="0" w:space="0" w:color="auto" w:frame="1"/>
              </w:rPr>
              <w:t>maternal mortality</w:t>
            </w:r>
            <w:r w:rsidRPr="00334889">
              <w:rPr>
                <w:rStyle w:val="apple-converted-space"/>
                <w:rFonts w:cs="Times New Roman"/>
                <w:sz w:val="14"/>
                <w:szCs w:val="14"/>
                <w:bdr w:val="none" w:sz="0" w:space="0" w:color="auto" w:frame="1"/>
              </w:rPr>
              <w:t> </w:t>
            </w:r>
            <w:r w:rsidRPr="00334889">
              <w:rPr>
                <w:rFonts w:cs="Times New Roman"/>
                <w:sz w:val="14"/>
                <w:szCs w:val="14"/>
                <w:bdr w:val="none" w:sz="0" w:space="0" w:color="auto" w:frame="1"/>
              </w:rPr>
              <w:t>at a tertiary care hospital in Peshawar, Pakistan.</w:t>
            </w:r>
          </w:p>
        </w:tc>
        <w:tc>
          <w:tcPr>
            <w:tcW w:w="0" w:type="auto"/>
            <w:shd w:val="clear" w:color="auto" w:fill="auto"/>
          </w:tcPr>
          <w:p w14:paraId="00ED466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To determine the frequency of</w:t>
            </w:r>
            <w:r w:rsidRPr="00334889">
              <w:rPr>
                <w:rStyle w:val="apple-converted-space"/>
                <w:rFonts w:cs="Times New Roman"/>
                <w:b/>
                <w:sz w:val="14"/>
                <w:szCs w:val="14"/>
              </w:rPr>
              <w:t> </w:t>
            </w:r>
            <w:r w:rsidRPr="00334889">
              <w:rPr>
                <w:rStyle w:val="Strong"/>
                <w:b w:val="0"/>
                <w:sz w:val="14"/>
                <w:szCs w:val="14"/>
                <w:bdr w:val="none" w:sz="0" w:space="0" w:color="auto" w:frame="1"/>
              </w:rPr>
              <w:t>maternal mortality</w:t>
            </w:r>
            <w:r w:rsidRPr="00334889">
              <w:rPr>
                <w:rStyle w:val="apple-converted-space"/>
                <w:rFonts w:cs="Times New Roman"/>
                <w:b/>
                <w:sz w:val="14"/>
                <w:szCs w:val="14"/>
              </w:rPr>
              <w:t> </w:t>
            </w:r>
            <w:r w:rsidRPr="00334889">
              <w:rPr>
                <w:rFonts w:cs="Times New Roman"/>
                <w:sz w:val="14"/>
                <w:szCs w:val="14"/>
              </w:rPr>
              <w:t>and identify cause by age group in a tertiary care hospital in Peshawar, Pakistan. Retrospective review of validated records of hospital registers from January 1, 2009 to December 31, 2011. Convenience sampling used to access the records.</w:t>
            </w:r>
          </w:p>
        </w:tc>
        <w:tc>
          <w:tcPr>
            <w:tcW w:w="0" w:type="auto"/>
            <w:shd w:val="clear" w:color="auto" w:fill="auto"/>
          </w:tcPr>
          <w:p w14:paraId="29B355C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A total of 277</w:t>
            </w:r>
            <w:r w:rsidRPr="00334889">
              <w:rPr>
                <w:rStyle w:val="apple-converted-space"/>
                <w:rFonts w:cs="Times New Roman"/>
                <w:sz w:val="14"/>
                <w:szCs w:val="14"/>
              </w:rPr>
              <w:t> </w:t>
            </w:r>
            <w:r w:rsidRPr="00334889">
              <w:rPr>
                <w:rStyle w:val="Strong"/>
                <w:b w:val="0"/>
                <w:sz w:val="14"/>
                <w:szCs w:val="14"/>
                <w:bdr w:val="none" w:sz="0" w:space="0" w:color="auto" w:frame="1"/>
              </w:rPr>
              <w:t>maternal</w:t>
            </w:r>
            <w:r w:rsidRPr="00334889">
              <w:rPr>
                <w:rStyle w:val="apple-converted-space"/>
                <w:rFonts w:cs="Times New Roman"/>
                <w:b/>
                <w:sz w:val="14"/>
                <w:szCs w:val="14"/>
              </w:rPr>
              <w:t> </w:t>
            </w:r>
            <w:r w:rsidRPr="00334889">
              <w:rPr>
                <w:rFonts w:cs="Times New Roman"/>
                <w:sz w:val="14"/>
                <w:szCs w:val="14"/>
              </w:rPr>
              <w:t>deaths in three years. Haemorrhage remains the leading cause with 27.07% (CI=0.66, SD=5.65) followed by eclampsia 15.88 % (CI=0.60, SD=5.13), ruptured uterus 10.83% (CI= 0.51, SD=4.35) and sepsis 10.10% (CI=0.47, SD=4.04). The highest number of</w:t>
            </w:r>
            <w:r w:rsidRPr="00334889">
              <w:rPr>
                <w:rStyle w:val="apple-converted-space"/>
                <w:rFonts w:cs="Times New Roman"/>
                <w:sz w:val="14"/>
                <w:szCs w:val="14"/>
              </w:rPr>
              <w:t> </w:t>
            </w:r>
            <w:r w:rsidRPr="00334889">
              <w:rPr>
                <w:rStyle w:val="Strong"/>
                <w:b w:val="0"/>
                <w:sz w:val="14"/>
                <w:szCs w:val="14"/>
                <w:bdr w:val="none" w:sz="0" w:space="0" w:color="auto" w:frame="1"/>
              </w:rPr>
              <w:t>maternal</w:t>
            </w:r>
            <w:r w:rsidRPr="00334889">
              <w:rPr>
                <w:rStyle w:val="apple-converted-space"/>
                <w:rFonts w:cs="Times New Roman"/>
                <w:b/>
                <w:sz w:val="14"/>
                <w:szCs w:val="14"/>
              </w:rPr>
              <w:t> </w:t>
            </w:r>
            <w:r w:rsidRPr="00334889">
              <w:rPr>
                <w:rFonts w:cs="Times New Roman"/>
                <w:sz w:val="14"/>
                <w:szCs w:val="14"/>
              </w:rPr>
              <w:t>deaths (33.57%) reported in the 26-35 year age group, followed by 26.71% in 15-25 years, 23.10% in 36-45 years and 3.24% in 45-55 years.</w:t>
            </w:r>
          </w:p>
        </w:tc>
        <w:tc>
          <w:tcPr>
            <w:tcW w:w="0" w:type="auto"/>
            <w:shd w:val="clear" w:color="auto" w:fill="auto"/>
          </w:tcPr>
          <w:p w14:paraId="5FEF9EF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Convenience sampling used to access the records; records may have been missed.</w:t>
            </w:r>
          </w:p>
        </w:tc>
      </w:tr>
      <w:tr w:rsidR="00334889" w:rsidRPr="00334889" w14:paraId="7A70DCA7" w14:textId="77777777" w:rsidTr="00334889">
        <w:tc>
          <w:tcPr>
            <w:tcW w:w="0" w:type="auto"/>
            <w:shd w:val="clear" w:color="auto" w:fill="auto"/>
          </w:tcPr>
          <w:p w14:paraId="2DBC892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4</w:t>
            </w:r>
          </w:p>
        </w:tc>
        <w:tc>
          <w:tcPr>
            <w:tcW w:w="0" w:type="auto"/>
            <w:shd w:val="clear" w:color="auto" w:fill="auto"/>
          </w:tcPr>
          <w:p w14:paraId="34E5908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Tanzania</w:t>
            </w:r>
          </w:p>
        </w:tc>
        <w:tc>
          <w:tcPr>
            <w:tcW w:w="0" w:type="auto"/>
            <w:shd w:val="clear" w:color="auto" w:fill="auto"/>
          </w:tcPr>
          <w:p w14:paraId="65E66734"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Li et al.</w:t>
            </w:r>
          </w:p>
        </w:tc>
        <w:tc>
          <w:tcPr>
            <w:tcW w:w="0" w:type="auto"/>
            <w:shd w:val="clear" w:color="auto" w:fill="auto"/>
          </w:tcPr>
          <w:p w14:paraId="53121FC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2014</w:t>
            </w:r>
          </w:p>
        </w:tc>
        <w:tc>
          <w:tcPr>
            <w:tcW w:w="0" w:type="auto"/>
            <w:shd w:val="clear" w:color="auto" w:fill="auto"/>
          </w:tcPr>
          <w:p w14:paraId="79596EE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Style w:val="Strong"/>
                <w:b w:val="0"/>
                <w:sz w:val="14"/>
                <w:szCs w:val="14"/>
              </w:rPr>
              <w:t>Maternal</w:t>
            </w:r>
            <w:r w:rsidRPr="00334889">
              <w:rPr>
                <w:rFonts w:cs="Times New Roman"/>
                <w:sz w:val="14"/>
                <w:szCs w:val="14"/>
              </w:rPr>
              <w:t xml:space="preserve"> </w:t>
            </w:r>
            <w:r w:rsidRPr="00334889">
              <w:rPr>
                <w:rStyle w:val="Strong"/>
                <w:b w:val="0"/>
                <w:sz w:val="14"/>
                <w:szCs w:val="14"/>
              </w:rPr>
              <w:t>mortality</w:t>
            </w:r>
            <w:r w:rsidRPr="00334889">
              <w:rPr>
                <w:rFonts w:cs="Times New Roman"/>
                <w:sz w:val="14"/>
                <w:szCs w:val="14"/>
              </w:rPr>
              <w:t xml:space="preserve"> among HIV-infected pregnant women in Tanzania</w:t>
            </w:r>
          </w:p>
        </w:tc>
        <w:tc>
          <w:tcPr>
            <w:tcW w:w="0" w:type="auto"/>
            <w:shd w:val="clear" w:color="auto" w:fill="auto"/>
          </w:tcPr>
          <w:p w14:paraId="77017A4C" w14:textId="77777777" w:rsidR="00334889" w:rsidRPr="00334889" w:rsidRDefault="00334889" w:rsidP="00286152">
            <w:pPr>
              <w:spacing w:after="120" w:line="240" w:lineRule="auto"/>
              <w:ind w:left="-21"/>
              <w:rPr>
                <w:rFonts w:eastAsia="Times New Roman" w:cs="Times New Roman"/>
                <w:sz w:val="14"/>
                <w:szCs w:val="14"/>
              </w:rPr>
            </w:pPr>
            <w:r w:rsidRPr="00334889">
              <w:rPr>
                <w:rFonts w:eastAsia="Times New Roman" w:cs="Times New Roman"/>
                <w:sz w:val="14"/>
                <w:szCs w:val="14"/>
              </w:rPr>
              <w:t xml:space="preserve">Data were collected for all patients enrolled in an HIV/AIDS care and treatment programme between November 2004 and September 2011. </w:t>
            </w:r>
          </w:p>
          <w:p w14:paraId="0EBDADB9" w14:textId="77777777" w:rsidR="00334889" w:rsidRPr="00334889" w:rsidRDefault="00334889" w:rsidP="00286152">
            <w:pPr>
              <w:autoSpaceDE w:val="0"/>
              <w:autoSpaceDN w:val="0"/>
              <w:adjustRightInd w:val="0"/>
              <w:spacing w:after="120" w:line="240" w:lineRule="auto"/>
              <w:rPr>
                <w:rFonts w:cs="Times New Roman"/>
                <w:sz w:val="14"/>
                <w:szCs w:val="14"/>
              </w:rPr>
            </w:pPr>
          </w:p>
        </w:tc>
        <w:tc>
          <w:tcPr>
            <w:tcW w:w="0" w:type="auto"/>
            <w:shd w:val="clear" w:color="auto" w:fill="auto"/>
          </w:tcPr>
          <w:p w14:paraId="1DBE4C4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eastAsia="Times New Roman" w:cs="Times New Roman"/>
                <w:sz w:val="14"/>
                <w:szCs w:val="14"/>
              </w:rPr>
              <w:t xml:space="preserve">363 </w:t>
            </w:r>
            <w:r w:rsidRPr="00334889">
              <w:rPr>
                <w:rFonts w:eastAsia="Times New Roman" w:cs="Times New Roman"/>
                <w:bCs/>
                <w:sz w:val="14"/>
                <w:szCs w:val="14"/>
              </w:rPr>
              <w:t>maternal deaths</w:t>
            </w:r>
            <w:r w:rsidRPr="00334889">
              <w:rPr>
                <w:rFonts w:eastAsia="Times New Roman" w:cs="Times New Roman"/>
                <w:sz w:val="14"/>
                <w:szCs w:val="14"/>
              </w:rPr>
              <w:t xml:space="preserve"> occurred, giving a </w:t>
            </w:r>
            <w:r w:rsidRPr="00334889">
              <w:rPr>
                <w:rFonts w:eastAsia="Times New Roman" w:cs="Times New Roman"/>
                <w:bCs/>
                <w:sz w:val="14"/>
                <w:szCs w:val="14"/>
              </w:rPr>
              <w:t xml:space="preserve">MMR </w:t>
            </w:r>
            <w:r w:rsidRPr="00334889">
              <w:rPr>
                <w:rFonts w:eastAsia="Times New Roman" w:cs="Times New Roman"/>
                <w:sz w:val="14"/>
                <w:szCs w:val="14"/>
              </w:rPr>
              <w:t xml:space="preserve">of 1729/100 000 live births (95% CI 1553-1905). Being wasted [odds ratio (OR) 3.38, 95% CI 2.58-4.45] or anaemic (OR 2.26, 95% CI 1.70-3.00) was associated with a higher risk of </w:t>
            </w:r>
            <w:r w:rsidRPr="00334889">
              <w:rPr>
                <w:rFonts w:eastAsia="Times New Roman" w:cs="Times New Roman"/>
                <w:bCs/>
                <w:sz w:val="14"/>
                <w:szCs w:val="14"/>
              </w:rPr>
              <w:t>maternal</w:t>
            </w:r>
            <w:r w:rsidRPr="00334889">
              <w:rPr>
                <w:rFonts w:eastAsia="Times New Roman" w:cs="Times New Roman"/>
                <w:sz w:val="14"/>
                <w:szCs w:val="14"/>
              </w:rPr>
              <w:t xml:space="preserve"> </w:t>
            </w:r>
            <w:r w:rsidRPr="00334889">
              <w:rPr>
                <w:rFonts w:eastAsia="Times New Roman" w:cs="Times New Roman"/>
                <w:bCs/>
                <w:sz w:val="14"/>
                <w:szCs w:val="14"/>
              </w:rPr>
              <w:t>mortality</w:t>
            </w:r>
            <w:r w:rsidRPr="00334889">
              <w:rPr>
                <w:rFonts w:eastAsia="Times New Roman" w:cs="Times New Roman"/>
                <w:sz w:val="14"/>
                <w:szCs w:val="14"/>
              </w:rPr>
              <w:t xml:space="preserve">. Women who were initiated on antiretroviral therapy before their pregnancy had a 55% decreased risk of </w:t>
            </w:r>
            <w:r w:rsidRPr="00334889">
              <w:rPr>
                <w:rFonts w:eastAsia="Times New Roman" w:cs="Times New Roman"/>
                <w:bCs/>
                <w:sz w:val="14"/>
                <w:szCs w:val="14"/>
              </w:rPr>
              <w:t>maternal</w:t>
            </w:r>
            <w:r w:rsidRPr="00334889">
              <w:rPr>
                <w:rFonts w:eastAsia="Times New Roman" w:cs="Times New Roman"/>
                <w:sz w:val="14"/>
                <w:szCs w:val="14"/>
              </w:rPr>
              <w:t xml:space="preserve"> </w:t>
            </w:r>
            <w:r w:rsidRPr="00334889">
              <w:rPr>
                <w:rFonts w:eastAsia="Times New Roman" w:cs="Times New Roman"/>
                <w:bCs/>
                <w:sz w:val="14"/>
                <w:szCs w:val="14"/>
              </w:rPr>
              <w:t>mortality</w:t>
            </w:r>
            <w:r w:rsidRPr="00334889">
              <w:rPr>
                <w:rFonts w:eastAsia="Times New Roman" w:cs="Times New Roman"/>
                <w:sz w:val="14"/>
                <w:szCs w:val="14"/>
              </w:rPr>
              <w:t xml:space="preserve"> (95% CI 0.29-0.70) compared with women who were not. </w:t>
            </w:r>
          </w:p>
        </w:tc>
        <w:tc>
          <w:tcPr>
            <w:tcW w:w="0" w:type="auto"/>
            <w:shd w:val="clear" w:color="auto" w:fill="auto"/>
          </w:tcPr>
          <w:p w14:paraId="288110D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Only HIV-infected women were included in the study.</w:t>
            </w:r>
          </w:p>
        </w:tc>
      </w:tr>
      <w:tr w:rsidR="00334889" w:rsidRPr="00334889" w14:paraId="20A9A64F" w14:textId="77777777" w:rsidTr="00334889">
        <w:trPr>
          <w:cantSplit/>
        </w:trPr>
        <w:tc>
          <w:tcPr>
            <w:tcW w:w="0" w:type="auto"/>
            <w:shd w:val="clear" w:color="auto" w:fill="auto"/>
          </w:tcPr>
          <w:p w14:paraId="56CDE1D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5</w:t>
            </w:r>
          </w:p>
        </w:tc>
        <w:tc>
          <w:tcPr>
            <w:tcW w:w="0" w:type="auto"/>
            <w:shd w:val="clear" w:color="auto" w:fill="auto"/>
          </w:tcPr>
          <w:p w14:paraId="335EA40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India</w:t>
            </w:r>
          </w:p>
        </w:tc>
        <w:tc>
          <w:tcPr>
            <w:tcW w:w="0" w:type="auto"/>
            <w:shd w:val="clear" w:color="auto" w:fill="auto"/>
          </w:tcPr>
          <w:p w14:paraId="50C7FBC8" w14:textId="77777777" w:rsidR="00334889" w:rsidRPr="00334889" w:rsidRDefault="00334889" w:rsidP="00286152">
            <w:pPr>
              <w:spacing w:after="120" w:line="240" w:lineRule="auto"/>
              <w:rPr>
                <w:rFonts w:cs="Times New Roman"/>
                <w:sz w:val="14"/>
                <w:szCs w:val="14"/>
              </w:rPr>
            </w:pPr>
            <w:hyperlink r:id="rId28" w:tooltip="Search for Anjali Mundkur" w:history="1">
              <w:r w:rsidRPr="00334889">
                <w:rPr>
                  <w:rFonts w:cs="Times New Roman"/>
                  <w:sz w:val="14"/>
                  <w:szCs w:val="14"/>
                </w:rPr>
                <w:t>Mundkur</w:t>
              </w:r>
            </w:hyperlink>
            <w:r w:rsidRPr="00334889">
              <w:rPr>
                <w:rFonts w:cs="Times New Roman"/>
                <w:sz w:val="14"/>
                <w:szCs w:val="14"/>
              </w:rPr>
              <w:t> </w:t>
            </w:r>
            <w:hyperlink r:id="rId29" w:tooltip="Search for Lavanya Rai" w:history="1">
              <w:r w:rsidRPr="00334889">
                <w:rPr>
                  <w:rFonts w:cs="Times New Roman"/>
                  <w:sz w:val="14"/>
                  <w:szCs w:val="14"/>
                </w:rPr>
                <w:t>&amp; Vanya Rai</w:t>
              </w:r>
            </w:hyperlink>
          </w:p>
        </w:tc>
        <w:tc>
          <w:tcPr>
            <w:tcW w:w="0" w:type="auto"/>
            <w:shd w:val="clear" w:color="auto" w:fill="auto"/>
          </w:tcPr>
          <w:p w14:paraId="231313E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2013</w:t>
            </w:r>
          </w:p>
        </w:tc>
        <w:tc>
          <w:tcPr>
            <w:tcW w:w="0" w:type="auto"/>
            <w:shd w:val="clear" w:color="auto" w:fill="auto"/>
          </w:tcPr>
          <w:p w14:paraId="2DF056F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Prepare and prevent rather than repair and repent: study of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sz w:val="14"/>
                <w:szCs w:val="14"/>
              </w:rPr>
              <w:t xml:space="preserve"> in a tertiary care hospital</w:t>
            </w:r>
          </w:p>
        </w:tc>
        <w:tc>
          <w:tcPr>
            <w:tcW w:w="0" w:type="auto"/>
            <w:shd w:val="clear" w:color="auto" w:fill="auto"/>
          </w:tcPr>
          <w:p w14:paraId="78463DB0"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Retrospective study. All </w:t>
            </w:r>
            <w:r w:rsidRPr="00334889">
              <w:rPr>
                <w:rStyle w:val="Strong"/>
                <w:b w:val="0"/>
                <w:sz w:val="14"/>
                <w:szCs w:val="14"/>
              </w:rPr>
              <w:t>maternal deaths</w:t>
            </w:r>
            <w:r w:rsidRPr="00334889">
              <w:rPr>
                <w:rFonts w:cs="Times New Roman"/>
                <w:sz w:val="14"/>
                <w:szCs w:val="14"/>
              </w:rPr>
              <w:t xml:space="preserve"> in a tertiary care referral centre from January 2007 to September 2012 were studied for their demographic profile and causes of </w:t>
            </w:r>
            <w:r w:rsidRPr="00334889">
              <w:rPr>
                <w:rStyle w:val="Strong"/>
                <w:b w:val="0"/>
                <w:sz w:val="14"/>
                <w:szCs w:val="14"/>
              </w:rPr>
              <w:t>death</w:t>
            </w:r>
            <w:r w:rsidRPr="00334889">
              <w:rPr>
                <w:rFonts w:cs="Times New Roman"/>
                <w:sz w:val="14"/>
                <w:szCs w:val="14"/>
              </w:rPr>
              <w:t xml:space="preserve">. </w:t>
            </w:r>
          </w:p>
        </w:tc>
        <w:tc>
          <w:tcPr>
            <w:tcW w:w="0" w:type="auto"/>
            <w:shd w:val="clear" w:color="auto" w:fill="auto"/>
          </w:tcPr>
          <w:p w14:paraId="39B98CF6"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62 maternal deaths out of 18 458 deliveries, giving a MMR of 335/100 000 live births. All were referred from other healthcare units. 29 died within 24 hours of admission and 33 women died after 24 hours of admission, 34 due to direct obstetric causes and of 26 patients due to indirect obstetric causes. Two deaths were due to accidental causes. Sepsis was found to be the most common cause of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mortality</w:t>
            </w:r>
            <w:r w:rsidRPr="00334889">
              <w:rPr>
                <w:rFonts w:cs="Times New Roman"/>
                <w:b/>
                <w:sz w:val="14"/>
                <w:szCs w:val="14"/>
              </w:rPr>
              <w:t xml:space="preserve"> </w:t>
            </w:r>
            <w:r w:rsidRPr="00334889">
              <w:rPr>
                <w:rFonts w:cs="Times New Roman"/>
                <w:sz w:val="14"/>
                <w:szCs w:val="14"/>
              </w:rPr>
              <w:t>followed by haemorrhage.</w:t>
            </w:r>
          </w:p>
        </w:tc>
        <w:tc>
          <w:tcPr>
            <w:tcW w:w="0" w:type="auto"/>
            <w:shd w:val="clear" w:color="auto" w:fill="auto"/>
          </w:tcPr>
          <w:p w14:paraId="1E61954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This high level of maternal mortality can be attributed to the fact that the study was conducted in the tertiary care referral centre. Mortality rates were considered to be 2-10 times higher compared to field surveys as most of the seriously ill patients were referred to the tertiary care centres.</w:t>
            </w:r>
          </w:p>
        </w:tc>
      </w:tr>
      <w:tr w:rsidR="00334889" w:rsidRPr="00334889" w14:paraId="140A323C" w14:textId="77777777" w:rsidTr="00334889">
        <w:trPr>
          <w:cantSplit/>
        </w:trPr>
        <w:tc>
          <w:tcPr>
            <w:tcW w:w="0" w:type="auto"/>
            <w:shd w:val="clear" w:color="auto" w:fill="auto"/>
          </w:tcPr>
          <w:p w14:paraId="275DD76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6</w:t>
            </w:r>
          </w:p>
        </w:tc>
        <w:tc>
          <w:tcPr>
            <w:tcW w:w="0" w:type="auto"/>
            <w:shd w:val="clear" w:color="auto" w:fill="auto"/>
          </w:tcPr>
          <w:p w14:paraId="561E495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0" w:type="auto"/>
            <w:shd w:val="clear" w:color="auto" w:fill="auto"/>
          </w:tcPr>
          <w:p w14:paraId="62EF5E4C"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Igwegbe et al.</w:t>
            </w:r>
          </w:p>
        </w:tc>
        <w:tc>
          <w:tcPr>
            <w:tcW w:w="0" w:type="auto"/>
            <w:shd w:val="clear" w:color="auto" w:fill="auto"/>
          </w:tcPr>
          <w:p w14:paraId="14017A74"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2011</w:t>
            </w:r>
          </w:p>
          <w:p w14:paraId="17C37CC0" w14:textId="77777777" w:rsidR="00334889" w:rsidRPr="00334889" w:rsidRDefault="00334889" w:rsidP="00286152">
            <w:pPr>
              <w:autoSpaceDE w:val="0"/>
              <w:autoSpaceDN w:val="0"/>
              <w:adjustRightInd w:val="0"/>
              <w:spacing w:after="120" w:line="240" w:lineRule="auto"/>
              <w:rPr>
                <w:rFonts w:cs="Times New Roman"/>
                <w:sz w:val="14"/>
                <w:szCs w:val="14"/>
              </w:rPr>
            </w:pPr>
          </w:p>
          <w:p w14:paraId="4195859A" w14:textId="77777777" w:rsidR="00334889" w:rsidRPr="00334889" w:rsidRDefault="00334889" w:rsidP="00286152">
            <w:pPr>
              <w:autoSpaceDE w:val="0"/>
              <w:autoSpaceDN w:val="0"/>
              <w:adjustRightInd w:val="0"/>
              <w:spacing w:after="120" w:line="240" w:lineRule="auto"/>
              <w:rPr>
                <w:rFonts w:cs="Times New Roman"/>
                <w:sz w:val="14"/>
                <w:szCs w:val="14"/>
              </w:rPr>
            </w:pPr>
          </w:p>
        </w:tc>
        <w:tc>
          <w:tcPr>
            <w:tcW w:w="0" w:type="auto"/>
            <w:shd w:val="clear" w:color="auto" w:fill="auto"/>
          </w:tcPr>
          <w:p w14:paraId="2033331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Improving maternal mortality at a university teaching hospital in Nigeria</w:t>
            </w:r>
          </w:p>
        </w:tc>
        <w:tc>
          <w:tcPr>
            <w:tcW w:w="0" w:type="auto"/>
            <w:shd w:val="clear" w:color="auto" w:fill="auto"/>
          </w:tcPr>
          <w:p w14:paraId="673C0ADD"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A retrospective survey of case notes of maternal deaths recorded at a University Teaching Hospital between January 1, 2004 and December 31, 2010. The main outcome measures were yearly maternal mortality ratio (MMR), relative risk (RR) of maternal mortality and presentation-intervention interval. </w:t>
            </w:r>
          </w:p>
        </w:tc>
        <w:tc>
          <w:tcPr>
            <w:tcW w:w="0" w:type="auto"/>
            <w:shd w:val="clear" w:color="auto" w:fill="auto"/>
          </w:tcPr>
          <w:p w14:paraId="0579B6C0"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There were 4916 live births and 54 maternal deaths during the study period, giving an MMR of 1098/100 000 live births. Pre-eclampsia/eclampsia was the most common direct cause (25.0%), followed by haemorrhage (18.8%) and sepsis (8.3%). Anaemia (12.5%) was the most common indirect cause.</w:t>
            </w:r>
          </w:p>
        </w:tc>
        <w:tc>
          <w:tcPr>
            <w:tcW w:w="0" w:type="auto"/>
            <w:shd w:val="clear" w:color="auto" w:fill="auto"/>
          </w:tcPr>
          <w:p w14:paraId="29649DE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These were facility-based MMR which did not include maternal deaths that occurred in the community. Authors noted the lack of information in routine health facility registers and some case notes were missing.</w:t>
            </w:r>
          </w:p>
        </w:tc>
      </w:tr>
      <w:tr w:rsidR="00334889" w:rsidRPr="00334889" w14:paraId="33BB512C" w14:textId="77777777" w:rsidTr="00334889">
        <w:trPr>
          <w:cantSplit/>
        </w:trPr>
        <w:tc>
          <w:tcPr>
            <w:tcW w:w="0" w:type="auto"/>
            <w:shd w:val="clear" w:color="auto" w:fill="auto"/>
          </w:tcPr>
          <w:p w14:paraId="6635EBAE"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7</w:t>
            </w:r>
          </w:p>
        </w:tc>
        <w:tc>
          <w:tcPr>
            <w:tcW w:w="0" w:type="auto"/>
            <w:shd w:val="clear" w:color="auto" w:fill="auto"/>
          </w:tcPr>
          <w:p w14:paraId="3D9F61C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Ghana</w:t>
            </w:r>
          </w:p>
        </w:tc>
        <w:tc>
          <w:tcPr>
            <w:tcW w:w="0" w:type="auto"/>
            <w:shd w:val="clear" w:color="auto" w:fill="auto"/>
          </w:tcPr>
          <w:p w14:paraId="2676FAE4" w14:textId="77777777" w:rsidR="00334889" w:rsidRPr="00334889" w:rsidRDefault="00334889" w:rsidP="00286152">
            <w:pPr>
              <w:spacing w:after="120" w:line="240" w:lineRule="auto"/>
              <w:rPr>
                <w:rFonts w:cs="Times New Roman"/>
                <w:bCs/>
                <w:sz w:val="14"/>
                <w:szCs w:val="14"/>
              </w:rPr>
            </w:pPr>
            <w:r w:rsidRPr="00334889">
              <w:rPr>
                <w:rFonts w:cs="Times New Roman"/>
                <w:bCs/>
                <w:sz w:val="14"/>
                <w:szCs w:val="14"/>
              </w:rPr>
              <w:t xml:space="preserve">Gumanga et al. </w:t>
            </w:r>
          </w:p>
        </w:tc>
        <w:tc>
          <w:tcPr>
            <w:tcW w:w="0" w:type="auto"/>
            <w:shd w:val="clear" w:color="auto" w:fill="auto"/>
          </w:tcPr>
          <w:p w14:paraId="3D83D060" w14:textId="77777777" w:rsidR="00334889" w:rsidRPr="00334889" w:rsidRDefault="00334889" w:rsidP="00286152">
            <w:pPr>
              <w:spacing w:after="120" w:line="240" w:lineRule="auto"/>
              <w:rPr>
                <w:rFonts w:cs="Times New Roman"/>
                <w:sz w:val="14"/>
                <w:szCs w:val="14"/>
              </w:rPr>
            </w:pPr>
            <w:r w:rsidRPr="00334889">
              <w:rPr>
                <w:rFonts w:cs="Times New Roman"/>
                <w:bCs/>
                <w:sz w:val="14"/>
                <w:szCs w:val="14"/>
              </w:rPr>
              <w:t>2011</w:t>
            </w:r>
          </w:p>
        </w:tc>
        <w:tc>
          <w:tcPr>
            <w:tcW w:w="0" w:type="auto"/>
            <w:shd w:val="clear" w:color="auto" w:fill="auto"/>
          </w:tcPr>
          <w:p w14:paraId="04DDBAA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bCs/>
                <w:sz w:val="14"/>
                <w:szCs w:val="14"/>
              </w:rPr>
              <w:t>Trends in Maternal Mortality in Tamale Teaching Hospital, Ghana</w:t>
            </w:r>
          </w:p>
        </w:tc>
        <w:tc>
          <w:tcPr>
            <w:tcW w:w="0" w:type="auto"/>
            <w:shd w:val="clear" w:color="auto" w:fill="auto"/>
          </w:tcPr>
          <w:p w14:paraId="494E995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Retrospective descriptive review of maternal deaths at Tamale Teaching Hospital between 2006 and 2010.</w:t>
            </w:r>
          </w:p>
        </w:tc>
        <w:tc>
          <w:tcPr>
            <w:tcW w:w="0" w:type="auto"/>
            <w:shd w:val="clear" w:color="auto" w:fill="auto"/>
          </w:tcPr>
          <w:p w14:paraId="675CB3E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MMR at the health facility dropped from 1870/100 000 live births in 2006 to 493/100 000 live births in 2010.</w:t>
            </w:r>
          </w:p>
        </w:tc>
        <w:tc>
          <w:tcPr>
            <w:tcW w:w="0" w:type="auto"/>
            <w:shd w:val="clear" w:color="auto" w:fill="auto"/>
          </w:tcPr>
          <w:p w14:paraId="6A6EB24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Non-availability of some of audit reports and/or patient folders and records for patients who suffered maternal deaths in the hospital between 2006 and 2007 could have led to underestimation of maternal deaths. </w:t>
            </w:r>
          </w:p>
        </w:tc>
      </w:tr>
      <w:tr w:rsidR="00334889" w:rsidRPr="00334889" w14:paraId="3176A2A2" w14:textId="77777777" w:rsidTr="00334889">
        <w:trPr>
          <w:cantSplit/>
        </w:trPr>
        <w:tc>
          <w:tcPr>
            <w:tcW w:w="0" w:type="auto"/>
          </w:tcPr>
          <w:p w14:paraId="3425E1F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8</w:t>
            </w:r>
          </w:p>
        </w:tc>
        <w:tc>
          <w:tcPr>
            <w:tcW w:w="0" w:type="auto"/>
          </w:tcPr>
          <w:p w14:paraId="2C5AD0E5"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Tanzania</w:t>
            </w:r>
          </w:p>
        </w:tc>
        <w:tc>
          <w:tcPr>
            <w:tcW w:w="0" w:type="auto"/>
          </w:tcPr>
          <w:p w14:paraId="330CA6F3"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Bergsjø et al.</w:t>
            </w:r>
          </w:p>
        </w:tc>
        <w:tc>
          <w:tcPr>
            <w:tcW w:w="0" w:type="auto"/>
          </w:tcPr>
          <w:p w14:paraId="076D963E"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2010</w:t>
            </w:r>
          </w:p>
        </w:tc>
        <w:tc>
          <w:tcPr>
            <w:tcW w:w="0" w:type="auto"/>
          </w:tcPr>
          <w:p w14:paraId="12297376"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Recording of maternal deaths in an East African university hospital</w:t>
            </w:r>
          </w:p>
        </w:tc>
        <w:tc>
          <w:tcPr>
            <w:tcW w:w="0" w:type="auto"/>
          </w:tcPr>
          <w:p w14:paraId="5B3F2C6A"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Descriptive study identifying maternal deaths through the facility birth registry and separate manual tracing of all case records.</w:t>
            </w:r>
          </w:p>
        </w:tc>
        <w:tc>
          <w:tcPr>
            <w:tcW w:w="0" w:type="auto"/>
          </w:tcPr>
          <w:p w14:paraId="2197C15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There was considerable under-reporting of deaths in the medical birth registry. Twenty of the 119 mothers died before 23 weeks' gestational age, most of them from unsafe abortion.</w:t>
            </w:r>
          </w:p>
        </w:tc>
        <w:tc>
          <w:tcPr>
            <w:tcW w:w="0" w:type="auto"/>
          </w:tcPr>
          <w:p w14:paraId="55E0F07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Facility data yielded valuable information especially as the facility had systems in place for registering all births. However, there were problems concerning identification of cases due to missing files and use of single hospital-based medical birth registries may lead to underestimating the MMR.</w:t>
            </w:r>
          </w:p>
        </w:tc>
      </w:tr>
      <w:tr w:rsidR="00334889" w:rsidRPr="00334889" w14:paraId="4D4FA15C" w14:textId="77777777" w:rsidTr="00334889">
        <w:trPr>
          <w:cantSplit/>
        </w:trPr>
        <w:tc>
          <w:tcPr>
            <w:tcW w:w="0" w:type="auto"/>
          </w:tcPr>
          <w:p w14:paraId="2F49F5A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9</w:t>
            </w:r>
          </w:p>
        </w:tc>
        <w:tc>
          <w:tcPr>
            <w:tcW w:w="0" w:type="auto"/>
          </w:tcPr>
          <w:p w14:paraId="436292A3"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0" w:type="auto"/>
          </w:tcPr>
          <w:p w14:paraId="37A0582C"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Agan et al.</w:t>
            </w:r>
          </w:p>
        </w:tc>
        <w:tc>
          <w:tcPr>
            <w:tcW w:w="0" w:type="auto"/>
          </w:tcPr>
          <w:p w14:paraId="1D636B79" w14:textId="77777777" w:rsidR="00334889" w:rsidRPr="00334889" w:rsidRDefault="00334889" w:rsidP="00286152">
            <w:pPr>
              <w:pStyle w:val="Heading2"/>
              <w:spacing w:after="120" w:afterAutospacing="0"/>
              <w:rPr>
                <w:rFonts w:asciiTheme="minorHAnsi" w:hAnsiTheme="minorHAnsi"/>
                <w:b w:val="0"/>
                <w:sz w:val="14"/>
                <w:szCs w:val="14"/>
              </w:rPr>
            </w:pPr>
            <w:r w:rsidRPr="00334889">
              <w:rPr>
                <w:rFonts w:asciiTheme="minorHAnsi" w:hAnsiTheme="minorHAnsi"/>
                <w:b w:val="0"/>
                <w:sz w:val="14"/>
                <w:szCs w:val="14"/>
              </w:rPr>
              <w:t xml:space="preserve">2010 </w:t>
            </w:r>
          </w:p>
        </w:tc>
        <w:tc>
          <w:tcPr>
            <w:tcW w:w="0" w:type="auto"/>
          </w:tcPr>
          <w:p w14:paraId="0A1ED27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Trends in maternal mortality at the University of Calabar Teaching Hospital, Nigeria, 1999-2009</w:t>
            </w:r>
          </w:p>
        </w:tc>
        <w:tc>
          <w:tcPr>
            <w:tcW w:w="0" w:type="auto"/>
          </w:tcPr>
          <w:p w14:paraId="5B7D842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Retrospective review of obstetric service delivery records of all maternal deaths over an 11-year period (January 1, 1999 to December 31, 2009). All pregnancy-related deaths of patients managed at the hospital were included in the study.</w:t>
            </w:r>
          </w:p>
        </w:tc>
        <w:tc>
          <w:tcPr>
            <w:tcW w:w="0" w:type="auto"/>
          </w:tcPr>
          <w:p w14:paraId="7943092E"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MMR of 1513.4/100 000 live births. In the last two years, there was a downward trend in maternal deaths. Most (63.3%) of the deaths were in women aged 20-34 years, 33.3% had completed at least primary education and about 55.4% were unemployed.</w:t>
            </w:r>
          </w:p>
        </w:tc>
        <w:tc>
          <w:tcPr>
            <w:tcW w:w="0" w:type="auto"/>
          </w:tcPr>
          <w:p w14:paraId="1BC41B14"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The teaching hospital tried to keep accurate data and provided information on cause of maternal deaths which made classification easier. On the other hand, as a teaching hospital, the facility dealt with high-risk obstetric cases and so more maternal deaths were recorded. </w:t>
            </w:r>
          </w:p>
        </w:tc>
      </w:tr>
      <w:tr w:rsidR="00334889" w:rsidRPr="00334889" w14:paraId="533512AB" w14:textId="77777777" w:rsidTr="00334889">
        <w:trPr>
          <w:cantSplit/>
        </w:trPr>
        <w:tc>
          <w:tcPr>
            <w:tcW w:w="0" w:type="auto"/>
          </w:tcPr>
          <w:p w14:paraId="02EE312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10</w:t>
            </w:r>
          </w:p>
        </w:tc>
        <w:tc>
          <w:tcPr>
            <w:tcW w:w="0" w:type="auto"/>
          </w:tcPr>
          <w:p w14:paraId="06DF3EE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Nigeria</w:t>
            </w:r>
          </w:p>
        </w:tc>
        <w:tc>
          <w:tcPr>
            <w:tcW w:w="0" w:type="auto"/>
          </w:tcPr>
          <w:p w14:paraId="3D7D69E2"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Olopade &amp; Lawoyin</w:t>
            </w:r>
          </w:p>
        </w:tc>
        <w:tc>
          <w:tcPr>
            <w:tcW w:w="0" w:type="auto"/>
          </w:tcPr>
          <w:p w14:paraId="0F53C987"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2010</w:t>
            </w:r>
          </w:p>
          <w:p w14:paraId="1C6700B5" w14:textId="77777777" w:rsidR="00334889" w:rsidRPr="00334889" w:rsidRDefault="00334889" w:rsidP="00286152">
            <w:pPr>
              <w:autoSpaceDE w:val="0"/>
              <w:autoSpaceDN w:val="0"/>
              <w:adjustRightInd w:val="0"/>
              <w:spacing w:after="120" w:line="240" w:lineRule="auto"/>
              <w:rPr>
                <w:rFonts w:cs="Times New Roman"/>
                <w:b/>
                <w:sz w:val="14"/>
                <w:szCs w:val="14"/>
              </w:rPr>
            </w:pPr>
          </w:p>
        </w:tc>
        <w:tc>
          <w:tcPr>
            <w:tcW w:w="0" w:type="auto"/>
          </w:tcPr>
          <w:p w14:paraId="3692F03A"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bCs/>
                <w:sz w:val="14"/>
                <w:szCs w:val="14"/>
              </w:rPr>
              <w:t>Maternal Mortality in a Nigerian Maternity Hospital</w:t>
            </w:r>
          </w:p>
        </w:tc>
        <w:tc>
          <w:tcPr>
            <w:tcW w:w="0" w:type="auto"/>
          </w:tcPr>
          <w:p w14:paraId="3E16BE0F"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Case control study where case files of all maternal deaths that occurred in the hospital during the 2-year period were retrieved and data extracted into a study pro forma. Each maternal death was matched with three controls who delivered the same day and lived around the same area of Ibadan.</w:t>
            </w:r>
          </w:p>
        </w:tc>
        <w:tc>
          <w:tcPr>
            <w:tcW w:w="0" w:type="auto"/>
          </w:tcPr>
          <w:p w14:paraId="098608E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Facility MMR was higher than the national estimate for Nigeria. However, it was lower than what was obtained in other studies from teaching hospitals around the nation.</w:t>
            </w:r>
          </w:p>
        </w:tc>
        <w:tc>
          <w:tcPr>
            <w:tcW w:w="0" w:type="auto"/>
          </w:tcPr>
          <w:p w14:paraId="760FB23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study was carried out in a secondary health facility which does not have as high a selection of complicated cases as tertiary or teaching hospitals and receives referred cases through the primary healthcare system. However, the case-control method could not be applied for deaths in the 42 days following delivery or later. Selection of controls was difficult and needs to be carefully done to avoid bias.</w:t>
            </w:r>
          </w:p>
        </w:tc>
      </w:tr>
      <w:tr w:rsidR="00334889" w:rsidRPr="00334889" w14:paraId="4514DE8C" w14:textId="77777777" w:rsidTr="00334889">
        <w:trPr>
          <w:cantSplit/>
        </w:trPr>
        <w:tc>
          <w:tcPr>
            <w:tcW w:w="0" w:type="auto"/>
          </w:tcPr>
          <w:p w14:paraId="3619FB9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11</w:t>
            </w:r>
          </w:p>
        </w:tc>
        <w:tc>
          <w:tcPr>
            <w:tcW w:w="0" w:type="auto"/>
          </w:tcPr>
          <w:p w14:paraId="1DD4D487"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kern w:val="36"/>
                <w:sz w:val="14"/>
                <w:szCs w:val="14"/>
              </w:rPr>
              <w:t>Nigeria</w:t>
            </w:r>
          </w:p>
        </w:tc>
        <w:tc>
          <w:tcPr>
            <w:tcW w:w="0" w:type="auto"/>
          </w:tcPr>
          <w:p w14:paraId="08E9F346"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Omo-Aghoja</w:t>
            </w:r>
          </w:p>
        </w:tc>
        <w:tc>
          <w:tcPr>
            <w:tcW w:w="0" w:type="auto"/>
          </w:tcPr>
          <w:p w14:paraId="122668B3"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 2010</w:t>
            </w:r>
          </w:p>
          <w:p w14:paraId="668B4B3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08D1023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kern w:val="36"/>
                <w:sz w:val="14"/>
                <w:szCs w:val="14"/>
              </w:rPr>
              <w:t>Maternal mortality and emergency obstetric care in Benin City</w:t>
            </w:r>
            <w:r w:rsidRPr="00334889">
              <w:rPr>
                <w:rFonts w:asciiTheme="minorHAnsi" w:eastAsia="MS Mincho" w:hAnsiTheme="minorHAnsi"/>
                <w:b w:val="0"/>
                <w:bCs w:val="0"/>
                <w:kern w:val="36"/>
                <w:sz w:val="14"/>
                <w:szCs w:val="14"/>
              </w:rPr>
              <w:t xml:space="preserve"> </w:t>
            </w:r>
            <w:r w:rsidRPr="00334889">
              <w:rPr>
                <w:rFonts w:asciiTheme="minorHAnsi" w:hAnsiTheme="minorHAnsi"/>
                <w:b w:val="0"/>
                <w:bCs w:val="0"/>
                <w:kern w:val="36"/>
                <w:sz w:val="14"/>
                <w:szCs w:val="14"/>
              </w:rPr>
              <w:t>South-south Nigeria</w:t>
            </w:r>
          </w:p>
        </w:tc>
        <w:tc>
          <w:tcPr>
            <w:tcW w:w="0" w:type="auto"/>
          </w:tcPr>
          <w:p w14:paraId="554F39F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Service delivery records of all maternities over two years at a teaching hospital were analysed. Emergency care facilities in the hospital were physically verified and 10 senior medical/midwifery staff were interviewed.</w:t>
            </w:r>
          </w:p>
        </w:tc>
        <w:tc>
          <w:tcPr>
            <w:tcW w:w="0" w:type="auto"/>
          </w:tcPr>
          <w:p w14:paraId="5B6FC332"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MMR higher than the national average.</w:t>
            </w:r>
          </w:p>
        </w:tc>
        <w:tc>
          <w:tcPr>
            <w:tcW w:w="0" w:type="auto"/>
          </w:tcPr>
          <w:p w14:paraId="69A048C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The study provided an estimate of facility-based MMR, but there could be selection bias since the study concentrated on the use of records for women who attended the health facility. </w:t>
            </w:r>
          </w:p>
        </w:tc>
      </w:tr>
      <w:tr w:rsidR="00334889" w:rsidRPr="00334889" w14:paraId="088EFF3C" w14:textId="77777777" w:rsidTr="00334889">
        <w:trPr>
          <w:cantSplit/>
        </w:trPr>
        <w:tc>
          <w:tcPr>
            <w:tcW w:w="0" w:type="auto"/>
          </w:tcPr>
          <w:p w14:paraId="4CAA7C0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12</w:t>
            </w:r>
          </w:p>
        </w:tc>
        <w:tc>
          <w:tcPr>
            <w:tcW w:w="0" w:type="auto"/>
          </w:tcPr>
          <w:p w14:paraId="4365B45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Pakistan</w:t>
            </w:r>
          </w:p>
        </w:tc>
        <w:tc>
          <w:tcPr>
            <w:tcW w:w="0" w:type="auto"/>
          </w:tcPr>
          <w:p w14:paraId="2FC57C73"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Iftikhar</w:t>
            </w:r>
          </w:p>
        </w:tc>
        <w:tc>
          <w:tcPr>
            <w:tcW w:w="0" w:type="auto"/>
          </w:tcPr>
          <w:p w14:paraId="46441CB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2009</w:t>
            </w:r>
          </w:p>
        </w:tc>
        <w:tc>
          <w:tcPr>
            <w:tcW w:w="0" w:type="auto"/>
          </w:tcPr>
          <w:p w14:paraId="3E0FA47A" w14:textId="77777777" w:rsidR="00334889" w:rsidRPr="00334889" w:rsidRDefault="00334889" w:rsidP="00286152">
            <w:pPr>
              <w:autoSpaceDE w:val="0"/>
              <w:autoSpaceDN w:val="0"/>
              <w:adjustRightInd w:val="0"/>
              <w:spacing w:after="120" w:line="240" w:lineRule="auto"/>
              <w:rPr>
                <w:rFonts w:cs="Times New Roman"/>
                <w:iCs/>
                <w:sz w:val="14"/>
                <w:szCs w:val="14"/>
              </w:rPr>
            </w:pPr>
            <w:r w:rsidRPr="00334889">
              <w:rPr>
                <w:rFonts w:cs="Times New Roman"/>
                <w:sz w:val="14"/>
                <w:szCs w:val="14"/>
              </w:rPr>
              <w:t>A study of maternal mortality</w:t>
            </w:r>
          </w:p>
        </w:tc>
        <w:tc>
          <w:tcPr>
            <w:tcW w:w="0" w:type="auto"/>
          </w:tcPr>
          <w:p w14:paraId="7925B508"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iCs/>
                <w:sz w:val="14"/>
                <w:szCs w:val="14"/>
              </w:rPr>
              <w:t>A retrospective study of 30 mothers who died over a period of five years in a tertiary care hospital. Case summaries of all maternal deaths were reviewed to examine causes of maternal mortality.</w:t>
            </w:r>
          </w:p>
        </w:tc>
        <w:tc>
          <w:tcPr>
            <w:tcW w:w="0" w:type="auto"/>
          </w:tcPr>
          <w:p w14:paraId="369EF68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Facility-based MMR noted to be higher than the previous years.</w:t>
            </w:r>
          </w:p>
        </w:tc>
        <w:tc>
          <w:tcPr>
            <w:tcW w:w="0" w:type="auto"/>
          </w:tcPr>
          <w:p w14:paraId="0B63A3C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As many women delivered at home in this setting, the MMR is facility-based only. </w:t>
            </w:r>
          </w:p>
        </w:tc>
      </w:tr>
      <w:tr w:rsidR="00334889" w:rsidRPr="00334889" w14:paraId="6AFA42C2" w14:textId="77777777" w:rsidTr="00334889">
        <w:trPr>
          <w:cantSplit/>
        </w:trPr>
        <w:tc>
          <w:tcPr>
            <w:tcW w:w="0" w:type="auto"/>
          </w:tcPr>
          <w:p w14:paraId="70E2508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13</w:t>
            </w:r>
          </w:p>
        </w:tc>
        <w:tc>
          <w:tcPr>
            <w:tcW w:w="0" w:type="auto"/>
          </w:tcPr>
          <w:p w14:paraId="35381992"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0" w:type="auto"/>
          </w:tcPr>
          <w:p w14:paraId="4439B74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Okeh </w:t>
            </w:r>
          </w:p>
        </w:tc>
        <w:tc>
          <w:tcPr>
            <w:tcW w:w="0" w:type="auto"/>
          </w:tcPr>
          <w:p w14:paraId="7539E6D3"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2009</w:t>
            </w:r>
          </w:p>
        </w:tc>
        <w:tc>
          <w:tcPr>
            <w:tcW w:w="0" w:type="auto"/>
          </w:tcPr>
          <w:p w14:paraId="49593565" w14:textId="77777777" w:rsidR="00334889" w:rsidRPr="00334889" w:rsidRDefault="00334889" w:rsidP="00286152">
            <w:pPr>
              <w:tabs>
                <w:tab w:val="right" w:pos="2160"/>
              </w:tabs>
              <w:spacing w:after="120" w:line="240" w:lineRule="auto"/>
              <w:rPr>
                <w:rFonts w:cs="Times New Roman"/>
                <w:sz w:val="14"/>
                <w:szCs w:val="14"/>
              </w:rPr>
            </w:pPr>
            <w:r w:rsidRPr="00334889">
              <w:rPr>
                <w:rFonts w:cs="Times New Roman"/>
                <w:sz w:val="14"/>
                <w:szCs w:val="14"/>
              </w:rPr>
              <w:t xml:space="preserve">Statistical analysis of the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w:t>
            </w:r>
            <w:r w:rsidRPr="00334889">
              <w:rPr>
                <w:rFonts w:cs="Times New Roman"/>
                <w:b/>
                <w:sz w:val="14"/>
                <w:szCs w:val="14"/>
              </w:rPr>
              <w:t xml:space="preserve"> </w:t>
            </w:r>
            <w:r w:rsidRPr="00334889">
              <w:rPr>
                <w:rFonts w:cs="Times New Roman"/>
                <w:sz w:val="14"/>
                <w:szCs w:val="14"/>
              </w:rPr>
              <w:t>rate at the Ebonyi State University Teaching Hospital, Abakaliki, for the year ending 31st December 2007</w:t>
            </w:r>
          </w:p>
        </w:tc>
        <w:tc>
          <w:tcPr>
            <w:tcW w:w="0" w:type="auto"/>
          </w:tcPr>
          <w:p w14:paraId="7E62508F" w14:textId="77777777" w:rsidR="00334889" w:rsidRPr="00334889" w:rsidRDefault="00334889" w:rsidP="00286152">
            <w:pPr>
              <w:tabs>
                <w:tab w:val="right" w:pos="2160"/>
              </w:tabs>
              <w:spacing w:after="120" w:line="240" w:lineRule="auto"/>
              <w:rPr>
                <w:rFonts w:cs="Times New Roman"/>
                <w:sz w:val="14"/>
                <w:szCs w:val="14"/>
              </w:rPr>
            </w:pPr>
            <w:r w:rsidRPr="00334889">
              <w:rPr>
                <w:rFonts w:cs="Times New Roman"/>
                <w:sz w:val="14"/>
                <w:szCs w:val="14"/>
              </w:rPr>
              <w:t xml:space="preserve">Data from case notes of all </w:t>
            </w:r>
            <w:r w:rsidRPr="00334889">
              <w:rPr>
                <w:rStyle w:val="Strong"/>
                <w:b w:val="0"/>
                <w:sz w:val="14"/>
                <w:szCs w:val="14"/>
              </w:rPr>
              <w:t>maternal</w:t>
            </w:r>
            <w:r w:rsidRPr="00334889">
              <w:rPr>
                <w:rFonts w:cs="Times New Roman"/>
                <w:b/>
                <w:sz w:val="14"/>
                <w:szCs w:val="14"/>
              </w:rPr>
              <w:t xml:space="preserve"> </w:t>
            </w:r>
            <w:r w:rsidRPr="00334889">
              <w:rPr>
                <w:rStyle w:val="Strong"/>
                <w:b w:val="0"/>
                <w:sz w:val="14"/>
                <w:szCs w:val="14"/>
              </w:rPr>
              <w:t>deaths</w:t>
            </w:r>
            <w:r w:rsidRPr="00334889">
              <w:rPr>
                <w:rFonts w:cs="Times New Roman"/>
                <w:b/>
                <w:sz w:val="14"/>
                <w:szCs w:val="14"/>
              </w:rPr>
              <w:t xml:space="preserve"> </w:t>
            </w:r>
            <w:r w:rsidRPr="00334889">
              <w:rPr>
                <w:rFonts w:cs="Times New Roman"/>
                <w:sz w:val="14"/>
                <w:szCs w:val="14"/>
              </w:rPr>
              <w:t>that occurred at the University Teaching Hospital between January 1 and December 31, 2007 form the basis of this study.</w:t>
            </w:r>
          </w:p>
        </w:tc>
        <w:tc>
          <w:tcPr>
            <w:tcW w:w="0" w:type="auto"/>
          </w:tcPr>
          <w:p w14:paraId="1CB97B3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MMR of 2735.6/100 000 live births. Fifteen (37.5%) unbooked primigravida were found to have died of severe pre-eclampsia/eclampsia. A total of 1645 mothers were noted to have delivered babies, of whom 1472(89.5%) were booked and 173 (10.5%) unbooked, with the hospital. Severe pre-eclampsia/eclampsia, haemorrhaging and sepsis were the major causes of </w:t>
            </w:r>
            <w:r w:rsidRPr="00334889">
              <w:rPr>
                <w:rStyle w:val="Strong"/>
                <w:b w:val="0"/>
                <w:sz w:val="14"/>
                <w:szCs w:val="14"/>
              </w:rPr>
              <w:t>death</w:t>
            </w:r>
            <w:r w:rsidRPr="00334889">
              <w:rPr>
                <w:rFonts w:cs="Times New Roman"/>
                <w:sz w:val="14"/>
                <w:szCs w:val="14"/>
              </w:rPr>
              <w:t xml:space="preserve">. A high </w:t>
            </w:r>
            <w:r w:rsidRPr="00334889">
              <w:rPr>
                <w:rStyle w:val="Strong"/>
                <w:b w:val="0"/>
                <w:sz w:val="14"/>
                <w:szCs w:val="14"/>
              </w:rPr>
              <w:t>maternal</w:t>
            </w:r>
            <w:r w:rsidRPr="00334889">
              <w:rPr>
                <w:rFonts w:cs="Times New Roman"/>
                <w:sz w:val="14"/>
                <w:szCs w:val="14"/>
              </w:rPr>
              <w:t xml:space="preserve"> </w:t>
            </w:r>
            <w:r w:rsidRPr="00334889">
              <w:rPr>
                <w:rStyle w:val="Strong"/>
                <w:b w:val="0"/>
                <w:sz w:val="14"/>
                <w:szCs w:val="14"/>
              </w:rPr>
              <w:t>mortality</w:t>
            </w:r>
            <w:r w:rsidRPr="00334889">
              <w:rPr>
                <w:rFonts w:cs="Times New Roman"/>
                <w:sz w:val="14"/>
                <w:szCs w:val="14"/>
              </w:rPr>
              <w:t xml:space="preserve"> rate was found to be common among the unbooked primigravida, who often presented late with pre-eclampsia/eclampsia.</w:t>
            </w:r>
          </w:p>
        </w:tc>
        <w:tc>
          <w:tcPr>
            <w:tcW w:w="0" w:type="auto"/>
          </w:tcPr>
          <w:p w14:paraId="12B954E3"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Data were obtained from the registers kept in the labour and isolation wards only.</w:t>
            </w:r>
          </w:p>
        </w:tc>
      </w:tr>
      <w:tr w:rsidR="00334889" w:rsidRPr="00334889" w14:paraId="3722DBC8" w14:textId="77777777" w:rsidTr="00334889">
        <w:trPr>
          <w:cantSplit/>
        </w:trPr>
        <w:tc>
          <w:tcPr>
            <w:tcW w:w="0" w:type="auto"/>
          </w:tcPr>
          <w:p w14:paraId="1DDFF27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14</w:t>
            </w:r>
          </w:p>
        </w:tc>
        <w:tc>
          <w:tcPr>
            <w:tcW w:w="0" w:type="auto"/>
          </w:tcPr>
          <w:p w14:paraId="33652E3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bCs w:val="0"/>
                <w:sz w:val="14"/>
                <w:szCs w:val="14"/>
              </w:rPr>
              <w:t>Nigeria</w:t>
            </w:r>
          </w:p>
        </w:tc>
        <w:tc>
          <w:tcPr>
            <w:tcW w:w="0" w:type="auto"/>
          </w:tcPr>
          <w:p w14:paraId="4BAB11A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Onakewhor &amp; Gharoro</w:t>
            </w:r>
          </w:p>
        </w:tc>
        <w:tc>
          <w:tcPr>
            <w:tcW w:w="0" w:type="auto"/>
          </w:tcPr>
          <w:p w14:paraId="7CD02DEB"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2008</w:t>
            </w:r>
          </w:p>
          <w:p w14:paraId="597E87CE"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662CD85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Changing trends in maternal mortality in a developing country</w:t>
            </w:r>
          </w:p>
        </w:tc>
        <w:tc>
          <w:tcPr>
            <w:tcW w:w="0" w:type="auto"/>
          </w:tcPr>
          <w:p w14:paraId="6174F1D3"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5-year review of the MMR in the largest centrally located Mission Hospital in Benin City. Cases identified from the labour ward registers; the antenatal, postnatal, female ward and theatre registers. Case notes and midwifery/nurses' reports were also examined. Copies of the death certificates were examined.</w:t>
            </w:r>
          </w:p>
        </w:tc>
        <w:tc>
          <w:tcPr>
            <w:tcW w:w="0" w:type="auto"/>
          </w:tcPr>
          <w:p w14:paraId="5E6E1287"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MMR increased progressively from 325 in 1996 to 765 in 1999 (p&lt;0.0001) with an insignificant drop in 1998 (p&gt;0.06). It was lowest in 2000 (241) (p&lt;0.0001). As the number of deliveries decreased progressively from 1530 per annum in 1996 to 1247 in 2000, the MMR increased progressively from 327/100 000 in 1996 to 675/100 000 in 1999.</w:t>
            </w:r>
          </w:p>
        </w:tc>
        <w:tc>
          <w:tcPr>
            <w:tcW w:w="0" w:type="auto"/>
          </w:tcPr>
          <w:p w14:paraId="3FC9ADF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Hospital-based MMR calculated. Deaths identified across all wards not only the maternity areas. </w:t>
            </w:r>
          </w:p>
        </w:tc>
      </w:tr>
      <w:tr w:rsidR="00334889" w:rsidRPr="00334889" w14:paraId="111868BC" w14:textId="77777777" w:rsidTr="00334889">
        <w:trPr>
          <w:cantSplit/>
        </w:trPr>
        <w:tc>
          <w:tcPr>
            <w:tcW w:w="0" w:type="auto"/>
          </w:tcPr>
          <w:p w14:paraId="4F564A5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15</w:t>
            </w:r>
          </w:p>
        </w:tc>
        <w:tc>
          <w:tcPr>
            <w:tcW w:w="0" w:type="auto"/>
          </w:tcPr>
          <w:p w14:paraId="3C6EDEC5"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Cameroon</w:t>
            </w:r>
          </w:p>
          <w:p w14:paraId="04650C61"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33988C6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Tebeu et al.</w:t>
            </w:r>
          </w:p>
        </w:tc>
        <w:tc>
          <w:tcPr>
            <w:tcW w:w="0" w:type="auto"/>
          </w:tcPr>
          <w:p w14:paraId="7E500B5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2007 </w:t>
            </w:r>
          </w:p>
          <w:p w14:paraId="5FD0B97D" w14:textId="77777777" w:rsidR="00334889" w:rsidRPr="00334889" w:rsidRDefault="00334889" w:rsidP="00286152">
            <w:pPr>
              <w:spacing w:after="120" w:line="240" w:lineRule="auto"/>
              <w:rPr>
                <w:rFonts w:cs="Times New Roman"/>
                <w:sz w:val="14"/>
                <w:szCs w:val="14"/>
              </w:rPr>
            </w:pPr>
          </w:p>
          <w:p w14:paraId="6568CDFE" w14:textId="77777777" w:rsidR="00334889" w:rsidRPr="00334889" w:rsidRDefault="00334889" w:rsidP="00286152">
            <w:pPr>
              <w:spacing w:after="120" w:line="240" w:lineRule="auto"/>
              <w:rPr>
                <w:rFonts w:cs="Times New Roman"/>
                <w:sz w:val="14"/>
                <w:szCs w:val="14"/>
              </w:rPr>
            </w:pPr>
          </w:p>
        </w:tc>
        <w:tc>
          <w:tcPr>
            <w:tcW w:w="0" w:type="auto"/>
          </w:tcPr>
          <w:p w14:paraId="00B38476"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Maternal mortality in Marouunia Provincial Hospital</w:t>
            </w:r>
          </w:p>
        </w:tc>
        <w:tc>
          <w:tcPr>
            <w:tcW w:w="0" w:type="auto"/>
          </w:tcPr>
          <w:p w14:paraId="01ED47A9"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Descriptive and historical cohort study done using delivery room and death registers between 1</w:t>
            </w:r>
            <w:r w:rsidRPr="00334889">
              <w:rPr>
                <w:rFonts w:cs="Times New Roman"/>
                <w:sz w:val="14"/>
                <w:szCs w:val="14"/>
                <w:vertAlign w:val="superscript"/>
              </w:rPr>
              <w:t>st</w:t>
            </w:r>
            <w:r w:rsidRPr="00334889">
              <w:rPr>
                <w:rFonts w:cs="Times New Roman"/>
                <w:sz w:val="14"/>
                <w:szCs w:val="14"/>
              </w:rPr>
              <w:t xml:space="preserve"> January 2003 and 31</w:t>
            </w:r>
            <w:r w:rsidRPr="00334889">
              <w:rPr>
                <w:rFonts w:cs="Times New Roman"/>
                <w:sz w:val="14"/>
                <w:szCs w:val="14"/>
                <w:vertAlign w:val="superscript"/>
              </w:rPr>
              <w:t>st</w:t>
            </w:r>
            <w:r w:rsidRPr="00334889">
              <w:rPr>
                <w:rFonts w:cs="Times New Roman"/>
                <w:sz w:val="14"/>
                <w:szCs w:val="14"/>
              </w:rPr>
              <w:t xml:space="preserve"> December 2005. Any death identified over the 3-year period was matched with three controls (women who had a safe delivery). </w:t>
            </w:r>
          </w:p>
        </w:tc>
        <w:tc>
          <w:tcPr>
            <w:tcW w:w="0" w:type="auto"/>
          </w:tcPr>
          <w:p w14:paraId="06E2D8FE" w14:textId="77777777" w:rsidR="00334889" w:rsidRPr="00334889" w:rsidRDefault="00334889" w:rsidP="00286152">
            <w:pPr>
              <w:spacing w:after="120" w:line="240" w:lineRule="auto"/>
              <w:rPr>
                <w:rFonts w:cs="Times New Roman"/>
                <w:sz w:val="14"/>
                <w:szCs w:val="14"/>
              </w:rPr>
            </w:pPr>
            <w:r w:rsidRPr="00334889">
              <w:rPr>
                <w:rFonts w:cs="Times New Roman"/>
                <w:iCs/>
                <w:sz w:val="14"/>
                <w:szCs w:val="14"/>
              </w:rPr>
              <w:t>MMR was high, 1266/100 000 live births and the leading causes of death were hypertension (17.5%), obstetric infections (14.3%), uterine rupture (14.3%), anaemia (12.7%) and complications of HIV/AIDS (9.5%).</w:t>
            </w:r>
          </w:p>
        </w:tc>
        <w:tc>
          <w:tcPr>
            <w:tcW w:w="0" w:type="auto"/>
          </w:tcPr>
          <w:p w14:paraId="47AB48E6"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paper has clearly explained the methodology used and the study can easily be replicated. Selection of controls could not be reliable because “safe delivery” is not clearly defined. Hospital records noted to be unreliable with inadequate and poor documentation.</w:t>
            </w:r>
          </w:p>
        </w:tc>
      </w:tr>
      <w:tr w:rsidR="00334889" w:rsidRPr="00334889" w14:paraId="6E7073DA" w14:textId="77777777" w:rsidTr="00334889">
        <w:trPr>
          <w:cantSplit/>
        </w:trPr>
        <w:tc>
          <w:tcPr>
            <w:tcW w:w="0" w:type="auto"/>
          </w:tcPr>
          <w:p w14:paraId="7076B21C"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16</w:t>
            </w:r>
          </w:p>
        </w:tc>
        <w:tc>
          <w:tcPr>
            <w:tcW w:w="0" w:type="auto"/>
          </w:tcPr>
          <w:p w14:paraId="149BD6C2"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Turkey</w:t>
            </w:r>
          </w:p>
        </w:tc>
        <w:tc>
          <w:tcPr>
            <w:tcW w:w="0" w:type="auto"/>
          </w:tcPr>
          <w:p w14:paraId="398A8A3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Malatyalioglu et al.</w:t>
            </w:r>
          </w:p>
        </w:tc>
        <w:tc>
          <w:tcPr>
            <w:tcW w:w="0" w:type="auto"/>
          </w:tcPr>
          <w:p w14:paraId="12E66E74"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2006</w:t>
            </w:r>
          </w:p>
          <w:p w14:paraId="2D280A4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741EC065" w14:textId="77777777" w:rsidR="00334889" w:rsidRPr="00334889" w:rsidRDefault="00334889" w:rsidP="00286152">
            <w:pPr>
              <w:tabs>
                <w:tab w:val="right" w:pos="2160"/>
              </w:tabs>
              <w:spacing w:after="120" w:line="240" w:lineRule="auto"/>
              <w:rPr>
                <w:rFonts w:cs="Times New Roman"/>
                <w:sz w:val="14"/>
                <w:szCs w:val="14"/>
              </w:rPr>
            </w:pPr>
            <w:r w:rsidRPr="00334889">
              <w:rPr>
                <w:rFonts w:cs="Times New Roman"/>
                <w:sz w:val="14"/>
                <w:szCs w:val="14"/>
              </w:rPr>
              <w:t>Maternal mortality in the last eight years: A university-based study from Turkey</w:t>
            </w:r>
          </w:p>
        </w:tc>
        <w:tc>
          <w:tcPr>
            <w:tcW w:w="0" w:type="auto"/>
          </w:tcPr>
          <w:p w14:paraId="5AC7DFE5" w14:textId="77777777" w:rsidR="00334889" w:rsidRPr="00334889" w:rsidRDefault="00334889" w:rsidP="00286152">
            <w:pPr>
              <w:tabs>
                <w:tab w:val="right" w:pos="2160"/>
              </w:tabs>
              <w:spacing w:after="120" w:line="240" w:lineRule="auto"/>
              <w:rPr>
                <w:rFonts w:cs="Times New Roman"/>
                <w:sz w:val="14"/>
                <w:szCs w:val="14"/>
              </w:rPr>
            </w:pPr>
            <w:r w:rsidRPr="00334889">
              <w:rPr>
                <w:rFonts w:cs="Times New Roman"/>
                <w:sz w:val="14"/>
                <w:szCs w:val="14"/>
              </w:rPr>
              <w:t>Retrospective study and review of hospital records.</w:t>
            </w:r>
          </w:p>
        </w:tc>
        <w:tc>
          <w:tcPr>
            <w:tcW w:w="0" w:type="auto"/>
          </w:tcPr>
          <w:p w14:paraId="40E5421D"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27 related deaths were identified and facility MMR decreased from 822.2/100 000 to 412/100 000. Pregnancy induced hypertension was the most common cause of death.</w:t>
            </w:r>
          </w:p>
        </w:tc>
        <w:tc>
          <w:tcPr>
            <w:tcW w:w="0" w:type="auto"/>
          </w:tcPr>
          <w:p w14:paraId="362617EB"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 xml:space="preserve">Hospital MMR estimated. </w:t>
            </w:r>
          </w:p>
        </w:tc>
      </w:tr>
      <w:tr w:rsidR="00334889" w:rsidRPr="00334889" w14:paraId="230C1289" w14:textId="77777777" w:rsidTr="00334889">
        <w:trPr>
          <w:cantSplit/>
        </w:trPr>
        <w:tc>
          <w:tcPr>
            <w:tcW w:w="0" w:type="auto"/>
          </w:tcPr>
          <w:p w14:paraId="6B195818"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17</w:t>
            </w:r>
          </w:p>
        </w:tc>
        <w:tc>
          <w:tcPr>
            <w:tcW w:w="0" w:type="auto"/>
          </w:tcPr>
          <w:p w14:paraId="4655921F"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Malawi</w:t>
            </w:r>
          </w:p>
        </w:tc>
        <w:tc>
          <w:tcPr>
            <w:tcW w:w="0" w:type="auto"/>
          </w:tcPr>
          <w:p w14:paraId="5BD37D69"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Lema et al</w:t>
            </w:r>
          </w:p>
        </w:tc>
        <w:tc>
          <w:tcPr>
            <w:tcW w:w="0" w:type="auto"/>
          </w:tcPr>
          <w:p w14:paraId="5B7F104A"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2005 </w:t>
            </w:r>
          </w:p>
          <w:p w14:paraId="34A0DD58"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1A58597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Mortality at the Queen Elizabeth Central Teaching Hospital in Blantyre Malawi</w:t>
            </w:r>
          </w:p>
        </w:tc>
        <w:tc>
          <w:tcPr>
            <w:tcW w:w="0" w:type="auto"/>
          </w:tcPr>
          <w:p w14:paraId="4A6D755C" w14:textId="77777777" w:rsidR="00334889" w:rsidRPr="00334889" w:rsidRDefault="00334889" w:rsidP="00286152">
            <w:pPr>
              <w:spacing w:after="120" w:line="240" w:lineRule="auto"/>
              <w:rPr>
                <w:rFonts w:cs="Times New Roman"/>
                <w:bCs/>
                <w:sz w:val="14"/>
                <w:szCs w:val="14"/>
              </w:rPr>
            </w:pPr>
            <w:r w:rsidRPr="00334889">
              <w:rPr>
                <w:rFonts w:cs="Times New Roman"/>
                <w:sz w:val="14"/>
                <w:szCs w:val="14"/>
              </w:rPr>
              <w:t>A retrospective descriptive survey to identify the social, demographic and reproductive profiles of women who died between January 1, 1999 and December 31, 2000.</w:t>
            </w:r>
          </w:p>
        </w:tc>
        <w:tc>
          <w:tcPr>
            <w:tcW w:w="0" w:type="auto"/>
          </w:tcPr>
          <w:p w14:paraId="643C34AB"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 xml:space="preserve">The facility-based MMR was noted to be higher, 1027.2/100 000 than the national figure of </w:t>
            </w:r>
            <w:r w:rsidRPr="00334889">
              <w:rPr>
                <w:rFonts w:cs="Times New Roman"/>
                <w:sz w:val="14"/>
                <w:szCs w:val="14"/>
              </w:rPr>
              <w:br/>
              <w:t>807/100 000 for the same time period.</w:t>
            </w:r>
          </w:p>
        </w:tc>
        <w:tc>
          <w:tcPr>
            <w:tcW w:w="0" w:type="auto"/>
          </w:tcPr>
          <w:p w14:paraId="74BD73B0"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The study concentrated on maternal deaths at a very busy, high volume tertiary hospital. Not all case files could be identified during the review and some files were incomplete.</w:t>
            </w:r>
          </w:p>
        </w:tc>
      </w:tr>
      <w:tr w:rsidR="00334889" w:rsidRPr="00334889" w14:paraId="22FDE7EA" w14:textId="77777777" w:rsidTr="00334889">
        <w:trPr>
          <w:cantSplit/>
        </w:trPr>
        <w:tc>
          <w:tcPr>
            <w:tcW w:w="0" w:type="auto"/>
          </w:tcPr>
          <w:p w14:paraId="212FE551"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lastRenderedPageBreak/>
              <w:t>18</w:t>
            </w:r>
          </w:p>
        </w:tc>
        <w:tc>
          <w:tcPr>
            <w:tcW w:w="0" w:type="auto"/>
          </w:tcPr>
          <w:p w14:paraId="457D1C35"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Nigeria</w:t>
            </w:r>
          </w:p>
        </w:tc>
        <w:tc>
          <w:tcPr>
            <w:tcW w:w="0" w:type="auto"/>
          </w:tcPr>
          <w:p w14:paraId="6BAFF78A"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Sule-Odu</w:t>
            </w:r>
          </w:p>
        </w:tc>
        <w:tc>
          <w:tcPr>
            <w:tcW w:w="0" w:type="auto"/>
          </w:tcPr>
          <w:p w14:paraId="58B8649D"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r w:rsidRPr="00334889">
              <w:rPr>
                <w:rFonts w:asciiTheme="minorHAnsi" w:hAnsiTheme="minorHAnsi"/>
                <w:b w:val="0"/>
                <w:sz w:val="14"/>
                <w:szCs w:val="14"/>
              </w:rPr>
              <w:t xml:space="preserve">2000 </w:t>
            </w:r>
          </w:p>
          <w:p w14:paraId="34F8C210" w14:textId="77777777" w:rsidR="00334889" w:rsidRPr="00334889" w:rsidRDefault="00334889" w:rsidP="00286152">
            <w:pPr>
              <w:pStyle w:val="Heading2"/>
              <w:spacing w:before="0" w:beforeAutospacing="0" w:after="120" w:afterAutospacing="0"/>
              <w:rPr>
                <w:rFonts w:asciiTheme="minorHAnsi" w:hAnsiTheme="minorHAnsi"/>
                <w:b w:val="0"/>
                <w:sz w:val="14"/>
                <w:szCs w:val="14"/>
              </w:rPr>
            </w:pPr>
          </w:p>
        </w:tc>
        <w:tc>
          <w:tcPr>
            <w:tcW w:w="0" w:type="auto"/>
          </w:tcPr>
          <w:p w14:paraId="4639B049"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Maternal deaths in Sagamu, Nigeria</w:t>
            </w:r>
          </w:p>
        </w:tc>
        <w:tc>
          <w:tcPr>
            <w:tcW w:w="0" w:type="auto"/>
          </w:tcPr>
          <w:p w14:paraId="2E2CBD82"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A review of maternal deaths at a State University Teaching Hospital in Nigeria over a 10-year period.</w:t>
            </w:r>
          </w:p>
        </w:tc>
        <w:tc>
          <w:tcPr>
            <w:tcW w:w="0" w:type="auto"/>
          </w:tcPr>
          <w:p w14:paraId="056EE7AA" w14:textId="77777777" w:rsidR="00334889" w:rsidRPr="00334889" w:rsidRDefault="00334889" w:rsidP="00286152">
            <w:pPr>
              <w:spacing w:after="120" w:line="240" w:lineRule="auto"/>
              <w:rPr>
                <w:rFonts w:cs="Times New Roman"/>
                <w:sz w:val="14"/>
                <w:szCs w:val="14"/>
              </w:rPr>
            </w:pPr>
            <w:r w:rsidRPr="00334889">
              <w:rPr>
                <w:rFonts w:cs="Times New Roman"/>
                <w:sz w:val="14"/>
                <w:szCs w:val="14"/>
              </w:rPr>
              <w:t>Hospital-based MMR was higher than the national.</w:t>
            </w:r>
          </w:p>
        </w:tc>
        <w:tc>
          <w:tcPr>
            <w:tcW w:w="0" w:type="auto"/>
          </w:tcPr>
          <w:p w14:paraId="0ABA2A85" w14:textId="77777777" w:rsidR="00334889" w:rsidRPr="00334889" w:rsidRDefault="00334889" w:rsidP="00286152">
            <w:pPr>
              <w:autoSpaceDE w:val="0"/>
              <w:autoSpaceDN w:val="0"/>
              <w:adjustRightInd w:val="0"/>
              <w:spacing w:after="120" w:line="240" w:lineRule="auto"/>
              <w:rPr>
                <w:rFonts w:cs="Times New Roman"/>
                <w:sz w:val="14"/>
                <w:szCs w:val="14"/>
              </w:rPr>
            </w:pPr>
            <w:r w:rsidRPr="00334889">
              <w:rPr>
                <w:rFonts w:cs="Times New Roman"/>
                <w:sz w:val="14"/>
                <w:szCs w:val="14"/>
              </w:rPr>
              <w:t>The figures presented were hospital-based. Over 60% of deliveries in this setting take place at home or at traditional birth attendants’ clinics and churches. Such deliveries are not properly supervised and most maternal deaths resulting from these deliveries are not reported. It was noted that presumed deaths from clandestine abortion were not reported or “hidden” by patients and relatives.</w:t>
            </w:r>
          </w:p>
        </w:tc>
      </w:tr>
    </w:tbl>
    <w:p w14:paraId="01B6CD4F" w14:textId="77777777" w:rsidR="00334889" w:rsidRPr="00334889" w:rsidRDefault="00334889" w:rsidP="00286152">
      <w:pPr>
        <w:rPr>
          <w:rFonts w:cs="Times New Roman"/>
          <w:sz w:val="14"/>
          <w:szCs w:val="14"/>
        </w:rPr>
      </w:pPr>
    </w:p>
    <w:p w14:paraId="78FDBED4" w14:textId="660E8DB4" w:rsidR="00226795" w:rsidRPr="00334889" w:rsidRDefault="00226795" w:rsidP="00286152">
      <w:pPr>
        <w:rPr>
          <w:rFonts w:cs="Times New Roman"/>
          <w:b/>
          <w:sz w:val="24"/>
          <w:szCs w:val="24"/>
          <w:u w:val="single"/>
        </w:rPr>
      </w:pPr>
    </w:p>
    <w:sectPr w:rsidR="00226795" w:rsidRPr="00334889" w:rsidSect="0033488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5A3A" w14:textId="77777777" w:rsidR="00334889" w:rsidRDefault="00334889" w:rsidP="00754A9B">
      <w:pPr>
        <w:spacing w:after="0" w:line="240" w:lineRule="auto"/>
      </w:pPr>
      <w:r>
        <w:separator/>
      </w:r>
    </w:p>
  </w:endnote>
  <w:endnote w:type="continuationSeparator" w:id="0">
    <w:p w14:paraId="2BED07BE" w14:textId="77777777" w:rsidR="00334889" w:rsidRDefault="00334889" w:rsidP="0075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F1E6" w14:textId="77777777" w:rsidR="00286152" w:rsidRDefault="0028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9332"/>
      <w:docPartObj>
        <w:docPartGallery w:val="Page Numbers (Bottom of Page)"/>
        <w:docPartUnique/>
      </w:docPartObj>
    </w:sdtPr>
    <w:sdtContent>
      <w:p w14:paraId="00EA98A9" w14:textId="025D67FF" w:rsidR="00334889" w:rsidRDefault="00334889">
        <w:pPr>
          <w:pStyle w:val="Footer"/>
          <w:jc w:val="center"/>
        </w:pPr>
        <w:r>
          <w:fldChar w:fldCharType="begin"/>
        </w:r>
        <w:r>
          <w:instrText xml:space="preserve"> PAGE   \* MERGEFORMAT </w:instrText>
        </w:r>
        <w:r>
          <w:fldChar w:fldCharType="separate"/>
        </w:r>
        <w:r w:rsidR="00286152">
          <w:rPr>
            <w:noProof/>
          </w:rPr>
          <w:t>1</w:t>
        </w:r>
        <w:r>
          <w:rPr>
            <w:noProof/>
          </w:rPr>
          <w:fldChar w:fldCharType="end"/>
        </w:r>
      </w:p>
    </w:sdtContent>
  </w:sdt>
  <w:p w14:paraId="42EF3B6C" w14:textId="77777777" w:rsidR="00334889" w:rsidRDefault="0033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2DCA" w14:textId="77777777" w:rsidR="00286152" w:rsidRDefault="0028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8BA4" w14:textId="77777777" w:rsidR="00334889" w:rsidRDefault="00334889" w:rsidP="00754A9B">
      <w:pPr>
        <w:spacing w:after="0" w:line="240" w:lineRule="auto"/>
      </w:pPr>
      <w:r>
        <w:separator/>
      </w:r>
    </w:p>
  </w:footnote>
  <w:footnote w:type="continuationSeparator" w:id="0">
    <w:p w14:paraId="155E66E6" w14:textId="77777777" w:rsidR="00334889" w:rsidRDefault="00334889" w:rsidP="0075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2029" w14:textId="6CC877E3" w:rsidR="00286152" w:rsidRDefault="00286152">
    <w:pPr>
      <w:pStyle w:val="Header"/>
    </w:pPr>
    <w:r>
      <w:rPr>
        <w:noProof/>
      </w:rPr>
      <w:pict w14:anchorId="03519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2126" o:spid="_x0000_s6146" type="#_x0000_t136" style="position:absolute;margin-left:0;margin-top:0;width:538.4pt;height:100.95pt;rotation:315;z-index:-251655168;mso-position-horizontal:center;mso-position-horizontal-relative:margin;mso-position-vertical:center;mso-position-vertical-relative:margin" o:allowincell="f" fillcolor="silver" stroked="f">
          <v:textpath style="font-family:&quot;Calibri&quot;;font-size:1pt" string="PRE-PRINT 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CD8F" w14:textId="10996954" w:rsidR="00286152" w:rsidRDefault="00286152">
    <w:pPr>
      <w:pStyle w:val="Header"/>
    </w:pPr>
    <w:r>
      <w:rPr>
        <w:noProof/>
      </w:rPr>
      <w:pict w14:anchorId="25A6F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2127" o:spid="_x0000_s6147" type="#_x0000_t136" style="position:absolute;margin-left:0;margin-top:0;width:538.4pt;height:100.95pt;rotation:315;z-index:-251653120;mso-position-horizontal:center;mso-position-horizontal-relative:margin;mso-position-vertical:center;mso-position-vertical-relative:margin" o:allowincell="f" fillcolor="silver" stroked="f">
          <v:textpath style="font-family:&quot;Calibri&quot;;font-size:1pt" string="PRE-PRINT VERS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2329" w14:textId="5EA033DF" w:rsidR="00286152" w:rsidRDefault="00286152">
    <w:pPr>
      <w:pStyle w:val="Header"/>
    </w:pPr>
    <w:r>
      <w:rPr>
        <w:noProof/>
      </w:rPr>
      <w:pict w14:anchorId="5BC2E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2125" o:spid="_x0000_s6145" type="#_x0000_t136" style="position:absolute;margin-left:0;margin-top:0;width:538.4pt;height:100.95pt;rotation:315;z-index:-251657216;mso-position-horizontal:center;mso-position-horizontal-relative:margin;mso-position-vertical:center;mso-position-vertical-relative:margin" o:allowincell="f" fillcolor="silver" stroked="f">
          <v:textpath style="font-family:&quot;Calibri&quot;;font-size:1pt" string="PRE-PRINT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4C6A89"/>
    <w:multiLevelType w:val="hybridMultilevel"/>
    <w:tmpl w:val="E200BE8D"/>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FD7243"/>
    <w:multiLevelType w:val="hybridMultilevel"/>
    <w:tmpl w:val="8A3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42B"/>
    <w:multiLevelType w:val="hybridMultilevel"/>
    <w:tmpl w:val="5D4800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B426D"/>
    <w:multiLevelType w:val="multilevel"/>
    <w:tmpl w:val="432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632ED"/>
    <w:multiLevelType w:val="hybridMultilevel"/>
    <w:tmpl w:val="D34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E40C8"/>
    <w:multiLevelType w:val="hybridMultilevel"/>
    <w:tmpl w:val="EAF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2DE0"/>
    <w:multiLevelType w:val="hybridMultilevel"/>
    <w:tmpl w:val="5EF689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F5506"/>
    <w:multiLevelType w:val="hybridMultilevel"/>
    <w:tmpl w:val="141A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54E85"/>
    <w:multiLevelType w:val="hybridMultilevel"/>
    <w:tmpl w:val="325C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86176"/>
    <w:multiLevelType w:val="hybridMultilevel"/>
    <w:tmpl w:val="7FDED0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E1663F"/>
    <w:multiLevelType w:val="hybridMultilevel"/>
    <w:tmpl w:val="9350FEAA"/>
    <w:lvl w:ilvl="0" w:tplc="8A602018">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2055B6E"/>
    <w:multiLevelType w:val="hybridMultilevel"/>
    <w:tmpl w:val="C5840BBA"/>
    <w:lvl w:ilvl="0" w:tplc="53C28D2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232A0"/>
    <w:multiLevelType w:val="multilevel"/>
    <w:tmpl w:val="E95C3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B3464"/>
    <w:multiLevelType w:val="multilevel"/>
    <w:tmpl w:val="805486B4"/>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6436157"/>
    <w:multiLevelType w:val="hybridMultilevel"/>
    <w:tmpl w:val="F558BB90"/>
    <w:lvl w:ilvl="0" w:tplc="8C588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B1AB7"/>
    <w:multiLevelType w:val="hybridMultilevel"/>
    <w:tmpl w:val="1206C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70D9F"/>
    <w:multiLevelType w:val="hybridMultilevel"/>
    <w:tmpl w:val="7466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70AEB"/>
    <w:multiLevelType w:val="hybridMultilevel"/>
    <w:tmpl w:val="FE592A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CE22C7D"/>
    <w:multiLevelType w:val="hybridMultilevel"/>
    <w:tmpl w:val="458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A1331"/>
    <w:multiLevelType w:val="multilevel"/>
    <w:tmpl w:val="0830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E6CFE"/>
    <w:multiLevelType w:val="hybridMultilevel"/>
    <w:tmpl w:val="9FC84C10"/>
    <w:lvl w:ilvl="0" w:tplc="5BAA10E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805B2"/>
    <w:multiLevelType w:val="hybridMultilevel"/>
    <w:tmpl w:val="98C2EC88"/>
    <w:lvl w:ilvl="0" w:tplc="EFD0B920">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5AD1740"/>
    <w:multiLevelType w:val="hybridMultilevel"/>
    <w:tmpl w:val="B36259F0"/>
    <w:lvl w:ilvl="0" w:tplc="FE081E3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447660"/>
    <w:multiLevelType w:val="hybridMultilevel"/>
    <w:tmpl w:val="1286FD0A"/>
    <w:lvl w:ilvl="0" w:tplc="B0961D2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50FF2"/>
    <w:multiLevelType w:val="hybridMultilevel"/>
    <w:tmpl w:val="A2668FD2"/>
    <w:lvl w:ilvl="0" w:tplc="CA908D6A">
      <w:start w:val="1"/>
      <w:numFmt w:val="decimal"/>
      <w:lvlText w:val="%1."/>
      <w:lvlJc w:val="left"/>
      <w:pPr>
        <w:ind w:left="720" w:hanging="360"/>
      </w:pPr>
      <w:rPr>
        <w:rFonts w:asciiTheme="minorHAnsi" w:hAnsiTheme="minorHAns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42C0F"/>
    <w:multiLevelType w:val="hybridMultilevel"/>
    <w:tmpl w:val="7FDED0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E0A63D8"/>
    <w:multiLevelType w:val="hybridMultilevel"/>
    <w:tmpl w:val="E9D8A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176C3"/>
    <w:multiLevelType w:val="multilevel"/>
    <w:tmpl w:val="27FC77BC"/>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65053CAE"/>
    <w:multiLevelType w:val="hybridMultilevel"/>
    <w:tmpl w:val="B7860DA4"/>
    <w:lvl w:ilvl="0" w:tplc="96908884">
      <w:start w:val="1"/>
      <w:numFmt w:val="decimal"/>
      <w:lvlText w:val="%1."/>
      <w:lvlJc w:val="left"/>
      <w:pPr>
        <w:ind w:left="2487" w:hanging="360"/>
      </w:pPr>
      <w:rPr>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9" w15:restartNumberingAfterBreak="0">
    <w:nsid w:val="68A602EE"/>
    <w:multiLevelType w:val="multilevel"/>
    <w:tmpl w:val="0A8AB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B932FF9"/>
    <w:multiLevelType w:val="hybridMultilevel"/>
    <w:tmpl w:val="209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300A2"/>
    <w:multiLevelType w:val="hybridMultilevel"/>
    <w:tmpl w:val="5B5E7D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2271936"/>
    <w:multiLevelType w:val="multilevel"/>
    <w:tmpl w:val="0590C0F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27659B6"/>
    <w:multiLevelType w:val="hybridMultilevel"/>
    <w:tmpl w:val="645ED3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78D13EF6"/>
    <w:multiLevelType w:val="hybridMultilevel"/>
    <w:tmpl w:val="458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C394A"/>
    <w:multiLevelType w:val="hybridMultilevel"/>
    <w:tmpl w:val="0F2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D19CF"/>
    <w:multiLevelType w:val="multilevel"/>
    <w:tmpl w:val="C36A66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436F12"/>
    <w:multiLevelType w:val="multilevel"/>
    <w:tmpl w:val="A0705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15"/>
  </w:num>
  <w:num w:numId="5">
    <w:abstractNumId w:val="34"/>
  </w:num>
  <w:num w:numId="6">
    <w:abstractNumId w:val="30"/>
  </w:num>
  <w:num w:numId="7">
    <w:abstractNumId w:val="1"/>
  </w:num>
  <w:num w:numId="8">
    <w:abstractNumId w:val="4"/>
  </w:num>
  <w:num w:numId="9">
    <w:abstractNumId w:val="35"/>
  </w:num>
  <w:num w:numId="10">
    <w:abstractNumId w:val="18"/>
  </w:num>
  <w:num w:numId="11">
    <w:abstractNumId w:val="7"/>
  </w:num>
  <w:num w:numId="12">
    <w:abstractNumId w:val="25"/>
  </w:num>
  <w:num w:numId="13">
    <w:abstractNumId w:val="31"/>
  </w:num>
  <w:num w:numId="14">
    <w:abstractNumId w:val="21"/>
  </w:num>
  <w:num w:numId="15">
    <w:abstractNumId w:val="22"/>
  </w:num>
  <w:num w:numId="16">
    <w:abstractNumId w:val="11"/>
  </w:num>
  <w:num w:numId="17">
    <w:abstractNumId w:val="0"/>
  </w:num>
  <w:num w:numId="18">
    <w:abstractNumId w:val="17"/>
  </w:num>
  <w:num w:numId="19">
    <w:abstractNumId w:val="27"/>
  </w:num>
  <w:num w:numId="20">
    <w:abstractNumId w:val="13"/>
  </w:num>
  <w:num w:numId="21">
    <w:abstractNumId w:val="32"/>
  </w:num>
  <w:num w:numId="22">
    <w:abstractNumId w:val="36"/>
  </w:num>
  <w:num w:numId="23">
    <w:abstractNumId w:val="14"/>
  </w:num>
  <w:num w:numId="24">
    <w:abstractNumId w:val="37"/>
  </w:num>
  <w:num w:numId="25">
    <w:abstractNumId w:val="19"/>
  </w:num>
  <w:num w:numId="26">
    <w:abstractNumId w:val="12"/>
  </w:num>
  <w:num w:numId="27">
    <w:abstractNumId w:val="33"/>
  </w:num>
  <w:num w:numId="28">
    <w:abstractNumId w:val="20"/>
  </w:num>
  <w:num w:numId="29">
    <w:abstractNumId w:val="29"/>
  </w:num>
  <w:num w:numId="30">
    <w:abstractNumId w:val="3"/>
  </w:num>
  <w:num w:numId="31">
    <w:abstractNumId w:val="10"/>
  </w:num>
  <w:num w:numId="32">
    <w:abstractNumId w:val="2"/>
  </w:num>
  <w:num w:numId="33">
    <w:abstractNumId w:val="26"/>
  </w:num>
  <w:num w:numId="34">
    <w:abstractNumId w:val="5"/>
  </w:num>
  <w:num w:numId="35">
    <w:abstractNumId w:val="16"/>
  </w:num>
  <w:num w:numId="36">
    <w:abstractNumId w:val="28"/>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dv in Nursing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dv2wff4z02w6er2zl5sd0ev0p2dstv5zvw&quot;&gt;New Maternal death Audit Library 291010-Saved recovered-Saved&lt;record-ids&gt;&lt;item&gt;10&lt;/item&gt;&lt;item&gt;29&lt;/item&gt;&lt;item&gt;30&lt;/item&gt;&lt;item&gt;39&lt;/item&gt;&lt;item&gt;55&lt;/item&gt;&lt;item&gt;58&lt;/item&gt;&lt;item&gt;65&lt;/item&gt;&lt;item&gt;66&lt;/item&gt;&lt;item&gt;71&lt;/item&gt;&lt;item&gt;79&lt;/item&gt;&lt;item&gt;84&lt;/item&gt;&lt;item&gt;86&lt;/item&gt;&lt;item&gt;94&lt;/item&gt;&lt;item&gt;95&lt;/item&gt;&lt;item&gt;96&lt;/item&gt;&lt;item&gt;105&lt;/item&gt;&lt;item&gt;106&lt;/item&gt;&lt;item&gt;107&lt;/item&gt;&lt;item&gt;110&lt;/item&gt;&lt;item&gt;114&lt;/item&gt;&lt;item&gt;127&lt;/item&gt;&lt;item&gt;134&lt;/item&gt;&lt;item&gt;167&lt;/item&gt;&lt;item&gt;183&lt;/item&gt;&lt;item&gt;218&lt;/item&gt;&lt;item&gt;223&lt;/item&gt;&lt;item&gt;226&lt;/item&gt;&lt;item&gt;232&lt;/item&gt;&lt;item&gt;241&lt;/item&gt;&lt;item&gt;245&lt;/item&gt;&lt;item&gt;246&lt;/item&gt;&lt;item&gt;247&lt;/item&gt;&lt;item&gt;248&lt;/item&gt;&lt;item&gt;258&lt;/item&gt;&lt;item&gt;262&lt;/item&gt;&lt;item&gt;273&lt;/item&gt;&lt;item&gt;310&lt;/item&gt;&lt;item&gt;346&lt;/item&gt;&lt;item&gt;351&lt;/item&gt;&lt;item&gt;361&lt;/item&gt;&lt;item&gt;380&lt;/item&gt;&lt;item&gt;439&lt;/item&gt;&lt;item&gt;440&lt;/item&gt;&lt;item&gt;455&lt;/item&gt;&lt;item&gt;460&lt;/item&gt;&lt;item&gt;472&lt;/item&gt;&lt;item&gt;478&lt;/item&gt;&lt;item&gt;479&lt;/item&gt;&lt;item&gt;489&lt;/item&gt;&lt;item&gt;513&lt;/item&gt;&lt;item&gt;525&lt;/item&gt;&lt;item&gt;533&lt;/item&gt;&lt;item&gt;541&lt;/item&gt;&lt;item&gt;542&lt;/item&gt;&lt;item&gt;543&lt;/item&gt;&lt;item&gt;544&lt;/item&gt;&lt;item&gt;545&lt;/item&gt;&lt;item&gt;546&lt;/item&gt;&lt;item&gt;550&lt;/item&gt;&lt;item&gt;554&lt;/item&gt;&lt;item&gt;557&lt;/item&gt;&lt;item&gt;562&lt;/item&gt;&lt;item&gt;566&lt;/item&gt;&lt;item&gt;567&lt;/item&gt;&lt;item&gt;568&lt;/item&gt;&lt;item&gt;571&lt;/item&gt;&lt;item&gt;573&lt;/item&gt;&lt;item&gt;577&lt;/item&gt;&lt;item&gt;580&lt;/item&gt;&lt;item&gt;581&lt;/item&gt;&lt;item&gt;582&lt;/item&gt;&lt;item&gt;583&lt;/item&gt;&lt;item&gt;587&lt;/item&gt;&lt;item&gt;590&lt;/item&gt;&lt;item&gt;591&lt;/item&gt;&lt;item&gt;592&lt;/item&gt;&lt;item&gt;593&lt;/item&gt;&lt;item&gt;594&lt;/item&gt;&lt;item&gt;595&lt;/item&gt;&lt;item&gt;598&lt;/item&gt;&lt;item&gt;603&lt;/item&gt;&lt;item&gt;606&lt;/item&gt;&lt;item&gt;607&lt;/item&gt;&lt;item&gt;609&lt;/item&gt;&lt;item&gt;619&lt;/item&gt;&lt;item&gt;633&lt;/item&gt;&lt;item&gt;682&lt;/item&gt;&lt;item&gt;715&lt;/item&gt;&lt;item&gt;775&lt;/item&gt;&lt;/record-ids&gt;&lt;/item&gt;&lt;item db-id=&quot;tfzw2paef9tppee0t5axdrp7fex5z29a2999&quot;&gt;PUBMED Literature review 091110 Copy&lt;record-ids&gt;&lt;item&gt;12&lt;/item&gt;&lt;item&gt;24&lt;/item&gt;&lt;item&gt;40&lt;/item&gt;&lt;item&gt;245&lt;/item&gt;&lt;item&gt;264&lt;/item&gt;&lt;item&gt;270&lt;/item&gt;&lt;item&gt;307&lt;/item&gt;&lt;item&gt;357&lt;/item&gt;&lt;/record-ids&gt;&lt;/item&gt;&lt;/Libraries&gt;"/>
  </w:docVars>
  <w:rsids>
    <w:rsidRoot w:val="0014746A"/>
    <w:rsid w:val="000010A7"/>
    <w:rsid w:val="000026EC"/>
    <w:rsid w:val="00004004"/>
    <w:rsid w:val="00004282"/>
    <w:rsid w:val="000044AF"/>
    <w:rsid w:val="00005913"/>
    <w:rsid w:val="00007EAD"/>
    <w:rsid w:val="00011C69"/>
    <w:rsid w:val="0001308A"/>
    <w:rsid w:val="00014A63"/>
    <w:rsid w:val="00015058"/>
    <w:rsid w:val="00015F63"/>
    <w:rsid w:val="00016094"/>
    <w:rsid w:val="000172C0"/>
    <w:rsid w:val="000179CF"/>
    <w:rsid w:val="00022FC4"/>
    <w:rsid w:val="0002380C"/>
    <w:rsid w:val="00024692"/>
    <w:rsid w:val="00026B42"/>
    <w:rsid w:val="00027123"/>
    <w:rsid w:val="00027648"/>
    <w:rsid w:val="00035F5C"/>
    <w:rsid w:val="0004063D"/>
    <w:rsid w:val="000426C4"/>
    <w:rsid w:val="00043970"/>
    <w:rsid w:val="00043A5E"/>
    <w:rsid w:val="00043EF0"/>
    <w:rsid w:val="000444C4"/>
    <w:rsid w:val="00047F7A"/>
    <w:rsid w:val="0005013F"/>
    <w:rsid w:val="0005152F"/>
    <w:rsid w:val="000550AF"/>
    <w:rsid w:val="000609AE"/>
    <w:rsid w:val="00061202"/>
    <w:rsid w:val="00062B53"/>
    <w:rsid w:val="000633C1"/>
    <w:rsid w:val="000638A2"/>
    <w:rsid w:val="0006520D"/>
    <w:rsid w:val="00070756"/>
    <w:rsid w:val="0007226F"/>
    <w:rsid w:val="000731EE"/>
    <w:rsid w:val="0007327B"/>
    <w:rsid w:val="000760E1"/>
    <w:rsid w:val="000761DF"/>
    <w:rsid w:val="000763D2"/>
    <w:rsid w:val="000829C7"/>
    <w:rsid w:val="000850F6"/>
    <w:rsid w:val="0008612A"/>
    <w:rsid w:val="00086794"/>
    <w:rsid w:val="00086E5A"/>
    <w:rsid w:val="00087394"/>
    <w:rsid w:val="00087912"/>
    <w:rsid w:val="00090ECF"/>
    <w:rsid w:val="00093F6B"/>
    <w:rsid w:val="00095396"/>
    <w:rsid w:val="00095A78"/>
    <w:rsid w:val="000976AA"/>
    <w:rsid w:val="000A3629"/>
    <w:rsid w:val="000A4D56"/>
    <w:rsid w:val="000A5372"/>
    <w:rsid w:val="000A6746"/>
    <w:rsid w:val="000A6D9F"/>
    <w:rsid w:val="000B0EAC"/>
    <w:rsid w:val="000B177F"/>
    <w:rsid w:val="000B1A53"/>
    <w:rsid w:val="000B2534"/>
    <w:rsid w:val="000B257F"/>
    <w:rsid w:val="000B529C"/>
    <w:rsid w:val="000B5E8D"/>
    <w:rsid w:val="000C1B69"/>
    <w:rsid w:val="000C1E40"/>
    <w:rsid w:val="000C22D0"/>
    <w:rsid w:val="000C5DFB"/>
    <w:rsid w:val="000D21DC"/>
    <w:rsid w:val="000D650E"/>
    <w:rsid w:val="000E0D6D"/>
    <w:rsid w:val="000E14AD"/>
    <w:rsid w:val="000E16E0"/>
    <w:rsid w:val="000E7851"/>
    <w:rsid w:val="000E7E34"/>
    <w:rsid w:val="000F5188"/>
    <w:rsid w:val="000F645F"/>
    <w:rsid w:val="001005B5"/>
    <w:rsid w:val="00100926"/>
    <w:rsid w:val="00100EC3"/>
    <w:rsid w:val="00101BB1"/>
    <w:rsid w:val="00105355"/>
    <w:rsid w:val="00107329"/>
    <w:rsid w:val="00113066"/>
    <w:rsid w:val="00113E14"/>
    <w:rsid w:val="001142DD"/>
    <w:rsid w:val="00120D9E"/>
    <w:rsid w:val="00122367"/>
    <w:rsid w:val="001228E3"/>
    <w:rsid w:val="00123ADB"/>
    <w:rsid w:val="001278C6"/>
    <w:rsid w:val="00131A24"/>
    <w:rsid w:val="00131DA6"/>
    <w:rsid w:val="001320B5"/>
    <w:rsid w:val="00132491"/>
    <w:rsid w:val="00137DBE"/>
    <w:rsid w:val="00140526"/>
    <w:rsid w:val="00140859"/>
    <w:rsid w:val="00145A5B"/>
    <w:rsid w:val="00146215"/>
    <w:rsid w:val="00146245"/>
    <w:rsid w:val="0014746A"/>
    <w:rsid w:val="00147CAA"/>
    <w:rsid w:val="00150FDE"/>
    <w:rsid w:val="00154637"/>
    <w:rsid w:val="00156398"/>
    <w:rsid w:val="0016300A"/>
    <w:rsid w:val="00165EE4"/>
    <w:rsid w:val="00166FD9"/>
    <w:rsid w:val="00170661"/>
    <w:rsid w:val="0017243B"/>
    <w:rsid w:val="001725DF"/>
    <w:rsid w:val="001767D5"/>
    <w:rsid w:val="001801F4"/>
    <w:rsid w:val="001811E2"/>
    <w:rsid w:val="0018361E"/>
    <w:rsid w:val="00183CA5"/>
    <w:rsid w:val="00184ABF"/>
    <w:rsid w:val="00185D69"/>
    <w:rsid w:val="00186428"/>
    <w:rsid w:val="0019161B"/>
    <w:rsid w:val="00192D01"/>
    <w:rsid w:val="001936FD"/>
    <w:rsid w:val="00193EB6"/>
    <w:rsid w:val="00194E05"/>
    <w:rsid w:val="00195D03"/>
    <w:rsid w:val="0019656E"/>
    <w:rsid w:val="00196F29"/>
    <w:rsid w:val="001A02C7"/>
    <w:rsid w:val="001A04FA"/>
    <w:rsid w:val="001A0E28"/>
    <w:rsid w:val="001A1CAC"/>
    <w:rsid w:val="001A26A1"/>
    <w:rsid w:val="001A3536"/>
    <w:rsid w:val="001A3D49"/>
    <w:rsid w:val="001A5C8E"/>
    <w:rsid w:val="001A68A3"/>
    <w:rsid w:val="001A7F88"/>
    <w:rsid w:val="001B3CEA"/>
    <w:rsid w:val="001B3FD7"/>
    <w:rsid w:val="001B5580"/>
    <w:rsid w:val="001B5F2D"/>
    <w:rsid w:val="001B7A72"/>
    <w:rsid w:val="001C1FA0"/>
    <w:rsid w:val="001C2533"/>
    <w:rsid w:val="001C291F"/>
    <w:rsid w:val="001C789A"/>
    <w:rsid w:val="001C7B1A"/>
    <w:rsid w:val="001D03CE"/>
    <w:rsid w:val="001D2E9E"/>
    <w:rsid w:val="001D45B2"/>
    <w:rsid w:val="001D710F"/>
    <w:rsid w:val="001D7C5D"/>
    <w:rsid w:val="001E0A8A"/>
    <w:rsid w:val="001E22EB"/>
    <w:rsid w:val="001E3A06"/>
    <w:rsid w:val="001E62CB"/>
    <w:rsid w:val="001E7C72"/>
    <w:rsid w:val="001F2101"/>
    <w:rsid w:val="001F640F"/>
    <w:rsid w:val="001F6774"/>
    <w:rsid w:val="001F783F"/>
    <w:rsid w:val="0020019D"/>
    <w:rsid w:val="00202EFC"/>
    <w:rsid w:val="00204311"/>
    <w:rsid w:val="002044FA"/>
    <w:rsid w:val="00206BB7"/>
    <w:rsid w:val="0021161C"/>
    <w:rsid w:val="00212745"/>
    <w:rsid w:val="00213548"/>
    <w:rsid w:val="00213987"/>
    <w:rsid w:val="00214631"/>
    <w:rsid w:val="00214E20"/>
    <w:rsid w:val="002151C1"/>
    <w:rsid w:val="00216071"/>
    <w:rsid w:val="00220576"/>
    <w:rsid w:val="00220CFA"/>
    <w:rsid w:val="00221FEC"/>
    <w:rsid w:val="002224D0"/>
    <w:rsid w:val="00222A38"/>
    <w:rsid w:val="002236BC"/>
    <w:rsid w:val="00226795"/>
    <w:rsid w:val="00232908"/>
    <w:rsid w:val="00233330"/>
    <w:rsid w:val="00233A95"/>
    <w:rsid w:val="00234F0C"/>
    <w:rsid w:val="00237205"/>
    <w:rsid w:val="002373F7"/>
    <w:rsid w:val="00237897"/>
    <w:rsid w:val="0024084F"/>
    <w:rsid w:val="002423D8"/>
    <w:rsid w:val="0024451B"/>
    <w:rsid w:val="002526D9"/>
    <w:rsid w:val="00252D30"/>
    <w:rsid w:val="002545F8"/>
    <w:rsid w:val="0025462B"/>
    <w:rsid w:val="00256815"/>
    <w:rsid w:val="00262011"/>
    <w:rsid w:val="00262254"/>
    <w:rsid w:val="00262C70"/>
    <w:rsid w:val="00263078"/>
    <w:rsid w:val="00263CF1"/>
    <w:rsid w:val="00264122"/>
    <w:rsid w:val="00264AEA"/>
    <w:rsid w:val="0026791B"/>
    <w:rsid w:val="002720FB"/>
    <w:rsid w:val="00272B35"/>
    <w:rsid w:val="002734D4"/>
    <w:rsid w:val="002743C9"/>
    <w:rsid w:val="002748EE"/>
    <w:rsid w:val="002763BD"/>
    <w:rsid w:val="00280B98"/>
    <w:rsid w:val="00282599"/>
    <w:rsid w:val="00283FC0"/>
    <w:rsid w:val="002851AD"/>
    <w:rsid w:val="00286152"/>
    <w:rsid w:val="0029090C"/>
    <w:rsid w:val="00291561"/>
    <w:rsid w:val="00291FD2"/>
    <w:rsid w:val="00292011"/>
    <w:rsid w:val="00294057"/>
    <w:rsid w:val="00294C22"/>
    <w:rsid w:val="0029554E"/>
    <w:rsid w:val="00295904"/>
    <w:rsid w:val="00295F83"/>
    <w:rsid w:val="00297E9E"/>
    <w:rsid w:val="002A0363"/>
    <w:rsid w:val="002A15AE"/>
    <w:rsid w:val="002A2821"/>
    <w:rsid w:val="002A3A19"/>
    <w:rsid w:val="002A57EC"/>
    <w:rsid w:val="002A5D03"/>
    <w:rsid w:val="002A5D6A"/>
    <w:rsid w:val="002A740C"/>
    <w:rsid w:val="002B1F21"/>
    <w:rsid w:val="002B2AA9"/>
    <w:rsid w:val="002B5B2B"/>
    <w:rsid w:val="002B6314"/>
    <w:rsid w:val="002B6566"/>
    <w:rsid w:val="002B7673"/>
    <w:rsid w:val="002C3E85"/>
    <w:rsid w:val="002C46E1"/>
    <w:rsid w:val="002C4B4C"/>
    <w:rsid w:val="002C51D0"/>
    <w:rsid w:val="002C57D8"/>
    <w:rsid w:val="002C76D7"/>
    <w:rsid w:val="002D36B8"/>
    <w:rsid w:val="002D5B03"/>
    <w:rsid w:val="002D617D"/>
    <w:rsid w:val="002E01E8"/>
    <w:rsid w:val="002E1755"/>
    <w:rsid w:val="002E1AE2"/>
    <w:rsid w:val="002E37FF"/>
    <w:rsid w:val="002E38FB"/>
    <w:rsid w:val="002E5AD5"/>
    <w:rsid w:val="002F0845"/>
    <w:rsid w:val="002F3C89"/>
    <w:rsid w:val="002F4599"/>
    <w:rsid w:val="002F7593"/>
    <w:rsid w:val="00300497"/>
    <w:rsid w:val="003021B5"/>
    <w:rsid w:val="003022D6"/>
    <w:rsid w:val="00302F03"/>
    <w:rsid w:val="0030547E"/>
    <w:rsid w:val="00305A0C"/>
    <w:rsid w:val="00311291"/>
    <w:rsid w:val="003114BD"/>
    <w:rsid w:val="003131AF"/>
    <w:rsid w:val="0031349E"/>
    <w:rsid w:val="0031464C"/>
    <w:rsid w:val="00314756"/>
    <w:rsid w:val="0032206B"/>
    <w:rsid w:val="00322841"/>
    <w:rsid w:val="00323727"/>
    <w:rsid w:val="00323983"/>
    <w:rsid w:val="00324695"/>
    <w:rsid w:val="00324F73"/>
    <w:rsid w:val="003309E4"/>
    <w:rsid w:val="00330A8A"/>
    <w:rsid w:val="003318CE"/>
    <w:rsid w:val="00334889"/>
    <w:rsid w:val="00335351"/>
    <w:rsid w:val="003379EC"/>
    <w:rsid w:val="00343544"/>
    <w:rsid w:val="00343DCB"/>
    <w:rsid w:val="00344917"/>
    <w:rsid w:val="00345588"/>
    <w:rsid w:val="00346CAB"/>
    <w:rsid w:val="00347652"/>
    <w:rsid w:val="00350EBC"/>
    <w:rsid w:val="00353B9E"/>
    <w:rsid w:val="00357E5C"/>
    <w:rsid w:val="003609D3"/>
    <w:rsid w:val="003627C4"/>
    <w:rsid w:val="00362A9A"/>
    <w:rsid w:val="00362EFA"/>
    <w:rsid w:val="00370C6B"/>
    <w:rsid w:val="00370CB5"/>
    <w:rsid w:val="003721E1"/>
    <w:rsid w:val="00372C85"/>
    <w:rsid w:val="0037564D"/>
    <w:rsid w:val="00375FF1"/>
    <w:rsid w:val="00376282"/>
    <w:rsid w:val="003831EA"/>
    <w:rsid w:val="00383DE1"/>
    <w:rsid w:val="00385B46"/>
    <w:rsid w:val="00387338"/>
    <w:rsid w:val="003921AC"/>
    <w:rsid w:val="00393AE8"/>
    <w:rsid w:val="00394DD9"/>
    <w:rsid w:val="00395150"/>
    <w:rsid w:val="0039542A"/>
    <w:rsid w:val="00395EAE"/>
    <w:rsid w:val="00397D73"/>
    <w:rsid w:val="00397E15"/>
    <w:rsid w:val="003A1A6D"/>
    <w:rsid w:val="003A3887"/>
    <w:rsid w:val="003A48D5"/>
    <w:rsid w:val="003A6E90"/>
    <w:rsid w:val="003B02FD"/>
    <w:rsid w:val="003B1A76"/>
    <w:rsid w:val="003B1B68"/>
    <w:rsid w:val="003B3D34"/>
    <w:rsid w:val="003C6A25"/>
    <w:rsid w:val="003C7408"/>
    <w:rsid w:val="003D0721"/>
    <w:rsid w:val="003D0844"/>
    <w:rsid w:val="003D11FF"/>
    <w:rsid w:val="003D169C"/>
    <w:rsid w:val="003D322D"/>
    <w:rsid w:val="003D36FF"/>
    <w:rsid w:val="003D39BF"/>
    <w:rsid w:val="003D6E6C"/>
    <w:rsid w:val="003E000F"/>
    <w:rsid w:val="003E1FF7"/>
    <w:rsid w:val="003E3465"/>
    <w:rsid w:val="003E384F"/>
    <w:rsid w:val="003F08F1"/>
    <w:rsid w:val="003F1535"/>
    <w:rsid w:val="003F20F9"/>
    <w:rsid w:val="003F3CC8"/>
    <w:rsid w:val="003F7323"/>
    <w:rsid w:val="003F7A72"/>
    <w:rsid w:val="004003B5"/>
    <w:rsid w:val="00402A82"/>
    <w:rsid w:val="00402E3C"/>
    <w:rsid w:val="00404C3D"/>
    <w:rsid w:val="00407FF7"/>
    <w:rsid w:val="00411330"/>
    <w:rsid w:val="00411BA9"/>
    <w:rsid w:val="0041240C"/>
    <w:rsid w:val="00412F26"/>
    <w:rsid w:val="00412FFA"/>
    <w:rsid w:val="00416D9C"/>
    <w:rsid w:val="004173A9"/>
    <w:rsid w:val="00417521"/>
    <w:rsid w:val="00421716"/>
    <w:rsid w:val="00422018"/>
    <w:rsid w:val="00423295"/>
    <w:rsid w:val="00423C75"/>
    <w:rsid w:val="00427059"/>
    <w:rsid w:val="004348EA"/>
    <w:rsid w:val="004360F9"/>
    <w:rsid w:val="00440918"/>
    <w:rsid w:val="00440B78"/>
    <w:rsid w:val="00442889"/>
    <w:rsid w:val="004429F5"/>
    <w:rsid w:val="00442F9C"/>
    <w:rsid w:val="004430F0"/>
    <w:rsid w:val="00443B7C"/>
    <w:rsid w:val="00443D34"/>
    <w:rsid w:val="0044501A"/>
    <w:rsid w:val="0044750F"/>
    <w:rsid w:val="00450A2A"/>
    <w:rsid w:val="00451012"/>
    <w:rsid w:val="00451365"/>
    <w:rsid w:val="00451854"/>
    <w:rsid w:val="0045637E"/>
    <w:rsid w:val="00457E69"/>
    <w:rsid w:val="0046034D"/>
    <w:rsid w:val="004608E6"/>
    <w:rsid w:val="0046119B"/>
    <w:rsid w:val="004618CB"/>
    <w:rsid w:val="004627F5"/>
    <w:rsid w:val="004643B3"/>
    <w:rsid w:val="00466749"/>
    <w:rsid w:val="00466A51"/>
    <w:rsid w:val="00474662"/>
    <w:rsid w:val="0047572D"/>
    <w:rsid w:val="004768BA"/>
    <w:rsid w:val="0048013C"/>
    <w:rsid w:val="0048099D"/>
    <w:rsid w:val="004822E5"/>
    <w:rsid w:val="0048282F"/>
    <w:rsid w:val="00482891"/>
    <w:rsid w:val="00483C65"/>
    <w:rsid w:val="00485BBC"/>
    <w:rsid w:val="00486017"/>
    <w:rsid w:val="00487333"/>
    <w:rsid w:val="00491478"/>
    <w:rsid w:val="00494573"/>
    <w:rsid w:val="004959B0"/>
    <w:rsid w:val="00497AD9"/>
    <w:rsid w:val="00497EF3"/>
    <w:rsid w:val="004A190E"/>
    <w:rsid w:val="004A2B81"/>
    <w:rsid w:val="004A5372"/>
    <w:rsid w:val="004A5475"/>
    <w:rsid w:val="004B11B2"/>
    <w:rsid w:val="004B1E32"/>
    <w:rsid w:val="004B28F6"/>
    <w:rsid w:val="004B799A"/>
    <w:rsid w:val="004C0683"/>
    <w:rsid w:val="004C2002"/>
    <w:rsid w:val="004C619C"/>
    <w:rsid w:val="004D2D1C"/>
    <w:rsid w:val="004D2ECE"/>
    <w:rsid w:val="004D4FF9"/>
    <w:rsid w:val="004E22CC"/>
    <w:rsid w:val="004E57A5"/>
    <w:rsid w:val="004E6052"/>
    <w:rsid w:val="004F2A18"/>
    <w:rsid w:val="004F4E15"/>
    <w:rsid w:val="004F5433"/>
    <w:rsid w:val="004F6A26"/>
    <w:rsid w:val="00500224"/>
    <w:rsid w:val="00500DFE"/>
    <w:rsid w:val="00504E47"/>
    <w:rsid w:val="00504EFC"/>
    <w:rsid w:val="00506259"/>
    <w:rsid w:val="00514574"/>
    <w:rsid w:val="00517D23"/>
    <w:rsid w:val="00524838"/>
    <w:rsid w:val="0052512E"/>
    <w:rsid w:val="00526A41"/>
    <w:rsid w:val="0053477A"/>
    <w:rsid w:val="00535932"/>
    <w:rsid w:val="00537612"/>
    <w:rsid w:val="00537E0B"/>
    <w:rsid w:val="00541A16"/>
    <w:rsid w:val="00543D99"/>
    <w:rsid w:val="005447DE"/>
    <w:rsid w:val="00544D8A"/>
    <w:rsid w:val="005461E5"/>
    <w:rsid w:val="00550088"/>
    <w:rsid w:val="00550C58"/>
    <w:rsid w:val="005535B0"/>
    <w:rsid w:val="00555842"/>
    <w:rsid w:val="00557201"/>
    <w:rsid w:val="00560144"/>
    <w:rsid w:val="0056139F"/>
    <w:rsid w:val="00561A70"/>
    <w:rsid w:val="0056302F"/>
    <w:rsid w:val="00564D31"/>
    <w:rsid w:val="005652DB"/>
    <w:rsid w:val="00565476"/>
    <w:rsid w:val="00566B04"/>
    <w:rsid w:val="00566D8E"/>
    <w:rsid w:val="005714BD"/>
    <w:rsid w:val="005722B7"/>
    <w:rsid w:val="00572DA3"/>
    <w:rsid w:val="00575504"/>
    <w:rsid w:val="0057593D"/>
    <w:rsid w:val="00580FF1"/>
    <w:rsid w:val="005823FA"/>
    <w:rsid w:val="005856E8"/>
    <w:rsid w:val="00585F01"/>
    <w:rsid w:val="0058791F"/>
    <w:rsid w:val="00594C6D"/>
    <w:rsid w:val="005953AC"/>
    <w:rsid w:val="0059700D"/>
    <w:rsid w:val="0059787A"/>
    <w:rsid w:val="005A0E56"/>
    <w:rsid w:val="005A0EC7"/>
    <w:rsid w:val="005A2309"/>
    <w:rsid w:val="005A36C6"/>
    <w:rsid w:val="005A4541"/>
    <w:rsid w:val="005A494A"/>
    <w:rsid w:val="005A58ED"/>
    <w:rsid w:val="005A6A83"/>
    <w:rsid w:val="005A6F2B"/>
    <w:rsid w:val="005B49C5"/>
    <w:rsid w:val="005B52FE"/>
    <w:rsid w:val="005B5A6E"/>
    <w:rsid w:val="005B5F8F"/>
    <w:rsid w:val="005C140A"/>
    <w:rsid w:val="005C323D"/>
    <w:rsid w:val="005C3E7E"/>
    <w:rsid w:val="005C5A69"/>
    <w:rsid w:val="005C65E3"/>
    <w:rsid w:val="005C66B2"/>
    <w:rsid w:val="005C6810"/>
    <w:rsid w:val="005D03A4"/>
    <w:rsid w:val="005D2AF3"/>
    <w:rsid w:val="005D2CC1"/>
    <w:rsid w:val="005D3432"/>
    <w:rsid w:val="005D3FAD"/>
    <w:rsid w:val="005D6737"/>
    <w:rsid w:val="005D775D"/>
    <w:rsid w:val="005D7AB4"/>
    <w:rsid w:val="005E0E3D"/>
    <w:rsid w:val="005E1B68"/>
    <w:rsid w:val="005E2A6A"/>
    <w:rsid w:val="005E740D"/>
    <w:rsid w:val="005E7CE1"/>
    <w:rsid w:val="005F4A2F"/>
    <w:rsid w:val="005F4B6F"/>
    <w:rsid w:val="005F57FD"/>
    <w:rsid w:val="006031CB"/>
    <w:rsid w:val="00603BC2"/>
    <w:rsid w:val="006055E5"/>
    <w:rsid w:val="00607DB7"/>
    <w:rsid w:val="00613C1E"/>
    <w:rsid w:val="00614402"/>
    <w:rsid w:val="006155AD"/>
    <w:rsid w:val="00615D31"/>
    <w:rsid w:val="00616031"/>
    <w:rsid w:val="0062013E"/>
    <w:rsid w:val="00620640"/>
    <w:rsid w:val="00624874"/>
    <w:rsid w:val="006275B5"/>
    <w:rsid w:val="0063348C"/>
    <w:rsid w:val="00635CEA"/>
    <w:rsid w:val="00636011"/>
    <w:rsid w:val="0063661D"/>
    <w:rsid w:val="00636ADF"/>
    <w:rsid w:val="00636FF4"/>
    <w:rsid w:val="00642F13"/>
    <w:rsid w:val="00646321"/>
    <w:rsid w:val="00652F1B"/>
    <w:rsid w:val="00653B2D"/>
    <w:rsid w:val="0065727E"/>
    <w:rsid w:val="00661F59"/>
    <w:rsid w:val="00665E02"/>
    <w:rsid w:val="00666026"/>
    <w:rsid w:val="00670C81"/>
    <w:rsid w:val="00672FB5"/>
    <w:rsid w:val="0067410F"/>
    <w:rsid w:val="006746B9"/>
    <w:rsid w:val="00675EE3"/>
    <w:rsid w:val="006809A7"/>
    <w:rsid w:val="0068414C"/>
    <w:rsid w:val="00686186"/>
    <w:rsid w:val="00693219"/>
    <w:rsid w:val="006945BC"/>
    <w:rsid w:val="00695010"/>
    <w:rsid w:val="006950A1"/>
    <w:rsid w:val="0069512B"/>
    <w:rsid w:val="006A26D8"/>
    <w:rsid w:val="006A3EB8"/>
    <w:rsid w:val="006A5405"/>
    <w:rsid w:val="006A5855"/>
    <w:rsid w:val="006A708D"/>
    <w:rsid w:val="006B1A6C"/>
    <w:rsid w:val="006B4058"/>
    <w:rsid w:val="006B4CDF"/>
    <w:rsid w:val="006B4D0E"/>
    <w:rsid w:val="006B50A3"/>
    <w:rsid w:val="006B532E"/>
    <w:rsid w:val="006B59FE"/>
    <w:rsid w:val="006C2B18"/>
    <w:rsid w:val="006C3981"/>
    <w:rsid w:val="006C3D06"/>
    <w:rsid w:val="006C490D"/>
    <w:rsid w:val="006C50D7"/>
    <w:rsid w:val="006D125D"/>
    <w:rsid w:val="006D1A5C"/>
    <w:rsid w:val="006D5566"/>
    <w:rsid w:val="006D5F0F"/>
    <w:rsid w:val="006D630E"/>
    <w:rsid w:val="006D6750"/>
    <w:rsid w:val="006E01B8"/>
    <w:rsid w:val="006E14B4"/>
    <w:rsid w:val="006E2810"/>
    <w:rsid w:val="006E2BC7"/>
    <w:rsid w:val="006E3DA2"/>
    <w:rsid w:val="006E4926"/>
    <w:rsid w:val="006E74DF"/>
    <w:rsid w:val="006F2813"/>
    <w:rsid w:val="006F45F7"/>
    <w:rsid w:val="006F4C40"/>
    <w:rsid w:val="006F55B4"/>
    <w:rsid w:val="006F5935"/>
    <w:rsid w:val="006F749F"/>
    <w:rsid w:val="00701B36"/>
    <w:rsid w:val="00703F9C"/>
    <w:rsid w:val="007065B2"/>
    <w:rsid w:val="00713311"/>
    <w:rsid w:val="00722FF5"/>
    <w:rsid w:val="00724AB3"/>
    <w:rsid w:val="00724F1F"/>
    <w:rsid w:val="00727BD5"/>
    <w:rsid w:val="007315C5"/>
    <w:rsid w:val="00731E88"/>
    <w:rsid w:val="00732804"/>
    <w:rsid w:val="00734686"/>
    <w:rsid w:val="00734BC8"/>
    <w:rsid w:val="007365AB"/>
    <w:rsid w:val="007403DB"/>
    <w:rsid w:val="00741200"/>
    <w:rsid w:val="00747009"/>
    <w:rsid w:val="007475D3"/>
    <w:rsid w:val="00747ED8"/>
    <w:rsid w:val="00751FD7"/>
    <w:rsid w:val="00752AFC"/>
    <w:rsid w:val="00754A9B"/>
    <w:rsid w:val="00756588"/>
    <w:rsid w:val="00757452"/>
    <w:rsid w:val="0075750D"/>
    <w:rsid w:val="00763E29"/>
    <w:rsid w:val="007645DB"/>
    <w:rsid w:val="00764C2F"/>
    <w:rsid w:val="00765CBE"/>
    <w:rsid w:val="00767726"/>
    <w:rsid w:val="007701CE"/>
    <w:rsid w:val="00771853"/>
    <w:rsid w:val="00772291"/>
    <w:rsid w:val="00774FC7"/>
    <w:rsid w:val="00776666"/>
    <w:rsid w:val="007802A1"/>
    <w:rsid w:val="007825A4"/>
    <w:rsid w:val="00790488"/>
    <w:rsid w:val="007914D8"/>
    <w:rsid w:val="0079342D"/>
    <w:rsid w:val="00794791"/>
    <w:rsid w:val="007962FE"/>
    <w:rsid w:val="007A09A0"/>
    <w:rsid w:val="007A2038"/>
    <w:rsid w:val="007A2269"/>
    <w:rsid w:val="007A6962"/>
    <w:rsid w:val="007A6F80"/>
    <w:rsid w:val="007B106C"/>
    <w:rsid w:val="007B2EC6"/>
    <w:rsid w:val="007B62F9"/>
    <w:rsid w:val="007B6FD4"/>
    <w:rsid w:val="007B7D74"/>
    <w:rsid w:val="007C1C69"/>
    <w:rsid w:val="007C228C"/>
    <w:rsid w:val="007C406A"/>
    <w:rsid w:val="007C4365"/>
    <w:rsid w:val="007C586C"/>
    <w:rsid w:val="007C6DAF"/>
    <w:rsid w:val="007C7F57"/>
    <w:rsid w:val="007D14FF"/>
    <w:rsid w:val="007D1FB8"/>
    <w:rsid w:val="007D3C31"/>
    <w:rsid w:val="007D4D7C"/>
    <w:rsid w:val="007D534D"/>
    <w:rsid w:val="007D5C28"/>
    <w:rsid w:val="007D6717"/>
    <w:rsid w:val="007D7684"/>
    <w:rsid w:val="007D7BB8"/>
    <w:rsid w:val="007E131B"/>
    <w:rsid w:val="007E1D7A"/>
    <w:rsid w:val="007E3854"/>
    <w:rsid w:val="007E704A"/>
    <w:rsid w:val="007E7C6E"/>
    <w:rsid w:val="007F093B"/>
    <w:rsid w:val="007F0CEC"/>
    <w:rsid w:val="007F1812"/>
    <w:rsid w:val="007F2486"/>
    <w:rsid w:val="007F263F"/>
    <w:rsid w:val="007F2695"/>
    <w:rsid w:val="007F2E94"/>
    <w:rsid w:val="007F304F"/>
    <w:rsid w:val="007F41DD"/>
    <w:rsid w:val="007F4731"/>
    <w:rsid w:val="007F5BDF"/>
    <w:rsid w:val="008064A1"/>
    <w:rsid w:val="008075FC"/>
    <w:rsid w:val="008102CE"/>
    <w:rsid w:val="00811004"/>
    <w:rsid w:val="00811C29"/>
    <w:rsid w:val="0081265F"/>
    <w:rsid w:val="00812700"/>
    <w:rsid w:val="00813009"/>
    <w:rsid w:val="0081318F"/>
    <w:rsid w:val="0081358B"/>
    <w:rsid w:val="008147B9"/>
    <w:rsid w:val="0081739B"/>
    <w:rsid w:val="0082418A"/>
    <w:rsid w:val="00824EF8"/>
    <w:rsid w:val="008256A4"/>
    <w:rsid w:val="00825DA1"/>
    <w:rsid w:val="00827BB1"/>
    <w:rsid w:val="00830AB7"/>
    <w:rsid w:val="00832D3F"/>
    <w:rsid w:val="00836625"/>
    <w:rsid w:val="008400C8"/>
    <w:rsid w:val="00841248"/>
    <w:rsid w:val="00843FDC"/>
    <w:rsid w:val="00844198"/>
    <w:rsid w:val="008513CE"/>
    <w:rsid w:val="008540B1"/>
    <w:rsid w:val="00855762"/>
    <w:rsid w:val="008567E2"/>
    <w:rsid w:val="0085755A"/>
    <w:rsid w:val="008616C6"/>
    <w:rsid w:val="008636C9"/>
    <w:rsid w:val="0086406F"/>
    <w:rsid w:val="00865B50"/>
    <w:rsid w:val="00872806"/>
    <w:rsid w:val="00875EFA"/>
    <w:rsid w:val="00877240"/>
    <w:rsid w:val="008775A2"/>
    <w:rsid w:val="00880E46"/>
    <w:rsid w:val="0088252D"/>
    <w:rsid w:val="00883F5E"/>
    <w:rsid w:val="008848AA"/>
    <w:rsid w:val="00891D86"/>
    <w:rsid w:val="00892FFB"/>
    <w:rsid w:val="0089301B"/>
    <w:rsid w:val="008945CD"/>
    <w:rsid w:val="00895F55"/>
    <w:rsid w:val="00897114"/>
    <w:rsid w:val="008A05E0"/>
    <w:rsid w:val="008A1D7B"/>
    <w:rsid w:val="008A1DA1"/>
    <w:rsid w:val="008A2366"/>
    <w:rsid w:val="008A398F"/>
    <w:rsid w:val="008A5A32"/>
    <w:rsid w:val="008A65BE"/>
    <w:rsid w:val="008B25F4"/>
    <w:rsid w:val="008B3547"/>
    <w:rsid w:val="008B40E6"/>
    <w:rsid w:val="008B53BF"/>
    <w:rsid w:val="008B5A6C"/>
    <w:rsid w:val="008B5C44"/>
    <w:rsid w:val="008C267A"/>
    <w:rsid w:val="008C2836"/>
    <w:rsid w:val="008C556E"/>
    <w:rsid w:val="008C5632"/>
    <w:rsid w:val="008C5E6E"/>
    <w:rsid w:val="008C65F6"/>
    <w:rsid w:val="008D1BCC"/>
    <w:rsid w:val="008D43A2"/>
    <w:rsid w:val="008E0471"/>
    <w:rsid w:val="008E0A22"/>
    <w:rsid w:val="008E263E"/>
    <w:rsid w:val="008E2F07"/>
    <w:rsid w:val="008E7AD9"/>
    <w:rsid w:val="008F013F"/>
    <w:rsid w:val="008F0295"/>
    <w:rsid w:val="008F2029"/>
    <w:rsid w:val="008F4349"/>
    <w:rsid w:val="008F4894"/>
    <w:rsid w:val="008F4D66"/>
    <w:rsid w:val="008F605D"/>
    <w:rsid w:val="008F6E52"/>
    <w:rsid w:val="008F7540"/>
    <w:rsid w:val="009029C0"/>
    <w:rsid w:val="0090395F"/>
    <w:rsid w:val="00903ECF"/>
    <w:rsid w:val="009042E3"/>
    <w:rsid w:val="0090493D"/>
    <w:rsid w:val="009049AB"/>
    <w:rsid w:val="00904E30"/>
    <w:rsid w:val="009062D2"/>
    <w:rsid w:val="00907287"/>
    <w:rsid w:val="009111FD"/>
    <w:rsid w:val="00911930"/>
    <w:rsid w:val="00911A8B"/>
    <w:rsid w:val="00911CF1"/>
    <w:rsid w:val="00911EEC"/>
    <w:rsid w:val="009130E3"/>
    <w:rsid w:val="00913B51"/>
    <w:rsid w:val="009152DD"/>
    <w:rsid w:val="00915ACD"/>
    <w:rsid w:val="00916552"/>
    <w:rsid w:val="00917D18"/>
    <w:rsid w:val="00921555"/>
    <w:rsid w:val="009227E0"/>
    <w:rsid w:val="00924E5F"/>
    <w:rsid w:val="009252B5"/>
    <w:rsid w:val="00925B5F"/>
    <w:rsid w:val="009272DF"/>
    <w:rsid w:val="00927A44"/>
    <w:rsid w:val="0093118E"/>
    <w:rsid w:val="00931E86"/>
    <w:rsid w:val="00931F42"/>
    <w:rsid w:val="00932D54"/>
    <w:rsid w:val="00932E11"/>
    <w:rsid w:val="009356A9"/>
    <w:rsid w:val="00937719"/>
    <w:rsid w:val="00937D8C"/>
    <w:rsid w:val="00941586"/>
    <w:rsid w:val="009428BC"/>
    <w:rsid w:val="009457BB"/>
    <w:rsid w:val="0095108C"/>
    <w:rsid w:val="0095119D"/>
    <w:rsid w:val="00951ABD"/>
    <w:rsid w:val="009525FC"/>
    <w:rsid w:val="009544B7"/>
    <w:rsid w:val="0095453A"/>
    <w:rsid w:val="009550CD"/>
    <w:rsid w:val="00955864"/>
    <w:rsid w:val="0095691D"/>
    <w:rsid w:val="009578A2"/>
    <w:rsid w:val="0096010B"/>
    <w:rsid w:val="0096179A"/>
    <w:rsid w:val="00963581"/>
    <w:rsid w:val="0096503A"/>
    <w:rsid w:val="00965F2C"/>
    <w:rsid w:val="009669D4"/>
    <w:rsid w:val="0096742A"/>
    <w:rsid w:val="0097001D"/>
    <w:rsid w:val="00972432"/>
    <w:rsid w:val="00972C82"/>
    <w:rsid w:val="00975117"/>
    <w:rsid w:val="00980428"/>
    <w:rsid w:val="00983CB6"/>
    <w:rsid w:val="0098796B"/>
    <w:rsid w:val="00992CB2"/>
    <w:rsid w:val="00994E16"/>
    <w:rsid w:val="00995A5C"/>
    <w:rsid w:val="009964DA"/>
    <w:rsid w:val="009A5B53"/>
    <w:rsid w:val="009A5D39"/>
    <w:rsid w:val="009A63AA"/>
    <w:rsid w:val="009A77EF"/>
    <w:rsid w:val="009A7F79"/>
    <w:rsid w:val="009B1CAF"/>
    <w:rsid w:val="009B32BB"/>
    <w:rsid w:val="009B4665"/>
    <w:rsid w:val="009B54B3"/>
    <w:rsid w:val="009B5A8A"/>
    <w:rsid w:val="009B66D4"/>
    <w:rsid w:val="009B6BDF"/>
    <w:rsid w:val="009C0015"/>
    <w:rsid w:val="009C1743"/>
    <w:rsid w:val="009C3DA9"/>
    <w:rsid w:val="009C6C45"/>
    <w:rsid w:val="009C6F1E"/>
    <w:rsid w:val="009D10D9"/>
    <w:rsid w:val="009D235C"/>
    <w:rsid w:val="009D25F9"/>
    <w:rsid w:val="009D29AC"/>
    <w:rsid w:val="009D3EA2"/>
    <w:rsid w:val="009D3EA5"/>
    <w:rsid w:val="009D627D"/>
    <w:rsid w:val="009D6990"/>
    <w:rsid w:val="009E0035"/>
    <w:rsid w:val="009E2A6C"/>
    <w:rsid w:val="009E6F31"/>
    <w:rsid w:val="009E743A"/>
    <w:rsid w:val="009F3A93"/>
    <w:rsid w:val="009F5256"/>
    <w:rsid w:val="00A01763"/>
    <w:rsid w:val="00A021ED"/>
    <w:rsid w:val="00A034C2"/>
    <w:rsid w:val="00A03750"/>
    <w:rsid w:val="00A05ACF"/>
    <w:rsid w:val="00A05E50"/>
    <w:rsid w:val="00A07707"/>
    <w:rsid w:val="00A07AEB"/>
    <w:rsid w:val="00A07BBD"/>
    <w:rsid w:val="00A07C2F"/>
    <w:rsid w:val="00A12652"/>
    <w:rsid w:val="00A13956"/>
    <w:rsid w:val="00A13B16"/>
    <w:rsid w:val="00A2087C"/>
    <w:rsid w:val="00A20A46"/>
    <w:rsid w:val="00A20F7D"/>
    <w:rsid w:val="00A214CA"/>
    <w:rsid w:val="00A24B10"/>
    <w:rsid w:val="00A2689D"/>
    <w:rsid w:val="00A27458"/>
    <w:rsid w:val="00A30C90"/>
    <w:rsid w:val="00A31B84"/>
    <w:rsid w:val="00A31F26"/>
    <w:rsid w:val="00A32CAD"/>
    <w:rsid w:val="00A33C96"/>
    <w:rsid w:val="00A35C5A"/>
    <w:rsid w:val="00A362E3"/>
    <w:rsid w:val="00A3660F"/>
    <w:rsid w:val="00A36DB2"/>
    <w:rsid w:val="00A371D6"/>
    <w:rsid w:val="00A37DC1"/>
    <w:rsid w:val="00A41708"/>
    <w:rsid w:val="00A4720B"/>
    <w:rsid w:val="00A47899"/>
    <w:rsid w:val="00A509AB"/>
    <w:rsid w:val="00A50DF9"/>
    <w:rsid w:val="00A512B4"/>
    <w:rsid w:val="00A51DCA"/>
    <w:rsid w:val="00A55566"/>
    <w:rsid w:val="00A56FB1"/>
    <w:rsid w:val="00A575C4"/>
    <w:rsid w:val="00A57EBA"/>
    <w:rsid w:val="00A6206D"/>
    <w:rsid w:val="00A6394F"/>
    <w:rsid w:val="00A658BE"/>
    <w:rsid w:val="00A7174D"/>
    <w:rsid w:val="00A717FA"/>
    <w:rsid w:val="00A75660"/>
    <w:rsid w:val="00A75C8C"/>
    <w:rsid w:val="00A76938"/>
    <w:rsid w:val="00A7703C"/>
    <w:rsid w:val="00A7734E"/>
    <w:rsid w:val="00A83B0F"/>
    <w:rsid w:val="00A9028B"/>
    <w:rsid w:val="00A916F0"/>
    <w:rsid w:val="00A91BBB"/>
    <w:rsid w:val="00A91C16"/>
    <w:rsid w:val="00A95FBC"/>
    <w:rsid w:val="00A96852"/>
    <w:rsid w:val="00A97204"/>
    <w:rsid w:val="00A97BA9"/>
    <w:rsid w:val="00A97BD4"/>
    <w:rsid w:val="00AA2C2B"/>
    <w:rsid w:val="00AA2E69"/>
    <w:rsid w:val="00AA5427"/>
    <w:rsid w:val="00AA56EF"/>
    <w:rsid w:val="00AB0AE2"/>
    <w:rsid w:val="00AB0F79"/>
    <w:rsid w:val="00AB1531"/>
    <w:rsid w:val="00AB4F03"/>
    <w:rsid w:val="00AB5190"/>
    <w:rsid w:val="00AB5239"/>
    <w:rsid w:val="00AC1A33"/>
    <w:rsid w:val="00AC38EE"/>
    <w:rsid w:val="00AC51A2"/>
    <w:rsid w:val="00AC5AC2"/>
    <w:rsid w:val="00AD168A"/>
    <w:rsid w:val="00AD512B"/>
    <w:rsid w:val="00AD5536"/>
    <w:rsid w:val="00AD7810"/>
    <w:rsid w:val="00AE1ECE"/>
    <w:rsid w:val="00AE4174"/>
    <w:rsid w:val="00AE4B7E"/>
    <w:rsid w:val="00AE7050"/>
    <w:rsid w:val="00AF3223"/>
    <w:rsid w:val="00AF333D"/>
    <w:rsid w:val="00AF3DAD"/>
    <w:rsid w:val="00AF527F"/>
    <w:rsid w:val="00B00B54"/>
    <w:rsid w:val="00B01A62"/>
    <w:rsid w:val="00B02857"/>
    <w:rsid w:val="00B0635E"/>
    <w:rsid w:val="00B07B72"/>
    <w:rsid w:val="00B1242F"/>
    <w:rsid w:val="00B13CB8"/>
    <w:rsid w:val="00B14D80"/>
    <w:rsid w:val="00B15A0F"/>
    <w:rsid w:val="00B2024B"/>
    <w:rsid w:val="00B20966"/>
    <w:rsid w:val="00B21022"/>
    <w:rsid w:val="00B23190"/>
    <w:rsid w:val="00B23643"/>
    <w:rsid w:val="00B24489"/>
    <w:rsid w:val="00B26359"/>
    <w:rsid w:val="00B34654"/>
    <w:rsid w:val="00B348F8"/>
    <w:rsid w:val="00B35418"/>
    <w:rsid w:val="00B35AE8"/>
    <w:rsid w:val="00B3750D"/>
    <w:rsid w:val="00B42651"/>
    <w:rsid w:val="00B42BE4"/>
    <w:rsid w:val="00B433E8"/>
    <w:rsid w:val="00B44A42"/>
    <w:rsid w:val="00B4514C"/>
    <w:rsid w:val="00B454DE"/>
    <w:rsid w:val="00B50032"/>
    <w:rsid w:val="00B5216B"/>
    <w:rsid w:val="00B52548"/>
    <w:rsid w:val="00B545A1"/>
    <w:rsid w:val="00B56380"/>
    <w:rsid w:val="00B57FC9"/>
    <w:rsid w:val="00B600E0"/>
    <w:rsid w:val="00B640F3"/>
    <w:rsid w:val="00B64202"/>
    <w:rsid w:val="00B716A0"/>
    <w:rsid w:val="00B7183B"/>
    <w:rsid w:val="00B719B5"/>
    <w:rsid w:val="00B80308"/>
    <w:rsid w:val="00B80D57"/>
    <w:rsid w:val="00B82037"/>
    <w:rsid w:val="00B8302F"/>
    <w:rsid w:val="00B84E17"/>
    <w:rsid w:val="00B86EA1"/>
    <w:rsid w:val="00B872DE"/>
    <w:rsid w:val="00B87718"/>
    <w:rsid w:val="00B9033C"/>
    <w:rsid w:val="00B903D1"/>
    <w:rsid w:val="00B906CC"/>
    <w:rsid w:val="00B9099C"/>
    <w:rsid w:val="00B93622"/>
    <w:rsid w:val="00B95499"/>
    <w:rsid w:val="00B96537"/>
    <w:rsid w:val="00B97E13"/>
    <w:rsid w:val="00BA0C47"/>
    <w:rsid w:val="00BA2865"/>
    <w:rsid w:val="00BA320A"/>
    <w:rsid w:val="00BA4E34"/>
    <w:rsid w:val="00BA4F1D"/>
    <w:rsid w:val="00BA7473"/>
    <w:rsid w:val="00BB077A"/>
    <w:rsid w:val="00BB1866"/>
    <w:rsid w:val="00BB3FDD"/>
    <w:rsid w:val="00BB64B8"/>
    <w:rsid w:val="00BC220B"/>
    <w:rsid w:val="00BC2C27"/>
    <w:rsid w:val="00BC369B"/>
    <w:rsid w:val="00BC6C53"/>
    <w:rsid w:val="00BC6E3B"/>
    <w:rsid w:val="00BC7094"/>
    <w:rsid w:val="00BC775F"/>
    <w:rsid w:val="00BD1E78"/>
    <w:rsid w:val="00BD2809"/>
    <w:rsid w:val="00BD4639"/>
    <w:rsid w:val="00BD511F"/>
    <w:rsid w:val="00BD5D64"/>
    <w:rsid w:val="00BD5F67"/>
    <w:rsid w:val="00BD7690"/>
    <w:rsid w:val="00BD77FC"/>
    <w:rsid w:val="00BD7DF1"/>
    <w:rsid w:val="00BE2B5D"/>
    <w:rsid w:val="00BE5AFB"/>
    <w:rsid w:val="00BF28A2"/>
    <w:rsid w:val="00BF3EDB"/>
    <w:rsid w:val="00BF4114"/>
    <w:rsid w:val="00BF42CC"/>
    <w:rsid w:val="00C026CB"/>
    <w:rsid w:val="00C02D94"/>
    <w:rsid w:val="00C10EEF"/>
    <w:rsid w:val="00C12449"/>
    <w:rsid w:val="00C13680"/>
    <w:rsid w:val="00C15B65"/>
    <w:rsid w:val="00C20176"/>
    <w:rsid w:val="00C213B1"/>
    <w:rsid w:val="00C22072"/>
    <w:rsid w:val="00C23139"/>
    <w:rsid w:val="00C238DD"/>
    <w:rsid w:val="00C25992"/>
    <w:rsid w:val="00C3027F"/>
    <w:rsid w:val="00C309E7"/>
    <w:rsid w:val="00C32C6A"/>
    <w:rsid w:val="00C33226"/>
    <w:rsid w:val="00C40B21"/>
    <w:rsid w:val="00C43395"/>
    <w:rsid w:val="00C5155D"/>
    <w:rsid w:val="00C525FA"/>
    <w:rsid w:val="00C52674"/>
    <w:rsid w:val="00C52C17"/>
    <w:rsid w:val="00C54B3E"/>
    <w:rsid w:val="00C5502A"/>
    <w:rsid w:val="00C560AC"/>
    <w:rsid w:val="00C6033D"/>
    <w:rsid w:val="00C6359B"/>
    <w:rsid w:val="00C63BD9"/>
    <w:rsid w:val="00C65FD1"/>
    <w:rsid w:val="00C66B55"/>
    <w:rsid w:val="00C67CD0"/>
    <w:rsid w:val="00C7131F"/>
    <w:rsid w:val="00C716EF"/>
    <w:rsid w:val="00C71FAD"/>
    <w:rsid w:val="00C73F9E"/>
    <w:rsid w:val="00C74E0B"/>
    <w:rsid w:val="00C75036"/>
    <w:rsid w:val="00C75D33"/>
    <w:rsid w:val="00C768B7"/>
    <w:rsid w:val="00C814B4"/>
    <w:rsid w:val="00C81767"/>
    <w:rsid w:val="00C83119"/>
    <w:rsid w:val="00C90105"/>
    <w:rsid w:val="00C91AEE"/>
    <w:rsid w:val="00C94717"/>
    <w:rsid w:val="00C95C39"/>
    <w:rsid w:val="00CA0292"/>
    <w:rsid w:val="00CA05C7"/>
    <w:rsid w:val="00CA0941"/>
    <w:rsid w:val="00CA28B5"/>
    <w:rsid w:val="00CA4B60"/>
    <w:rsid w:val="00CA5B40"/>
    <w:rsid w:val="00CA727C"/>
    <w:rsid w:val="00CA77E0"/>
    <w:rsid w:val="00CB352E"/>
    <w:rsid w:val="00CB523E"/>
    <w:rsid w:val="00CB6ED5"/>
    <w:rsid w:val="00CB7320"/>
    <w:rsid w:val="00CB7A67"/>
    <w:rsid w:val="00CC5002"/>
    <w:rsid w:val="00CD3930"/>
    <w:rsid w:val="00CD48C0"/>
    <w:rsid w:val="00CD6A12"/>
    <w:rsid w:val="00CD7620"/>
    <w:rsid w:val="00CE0A1F"/>
    <w:rsid w:val="00CE0DF0"/>
    <w:rsid w:val="00CE22B4"/>
    <w:rsid w:val="00CE2F94"/>
    <w:rsid w:val="00CE3611"/>
    <w:rsid w:val="00CE63DF"/>
    <w:rsid w:val="00CF0380"/>
    <w:rsid w:val="00CF0654"/>
    <w:rsid w:val="00CF13A9"/>
    <w:rsid w:val="00CF173B"/>
    <w:rsid w:val="00CF25B5"/>
    <w:rsid w:val="00CF3CB6"/>
    <w:rsid w:val="00CF5454"/>
    <w:rsid w:val="00CF596B"/>
    <w:rsid w:val="00CF5F20"/>
    <w:rsid w:val="00CF67B2"/>
    <w:rsid w:val="00D01498"/>
    <w:rsid w:val="00D01CE5"/>
    <w:rsid w:val="00D066B5"/>
    <w:rsid w:val="00D12506"/>
    <w:rsid w:val="00D16A72"/>
    <w:rsid w:val="00D20147"/>
    <w:rsid w:val="00D20B1F"/>
    <w:rsid w:val="00D22297"/>
    <w:rsid w:val="00D226BF"/>
    <w:rsid w:val="00D22E0F"/>
    <w:rsid w:val="00D2325E"/>
    <w:rsid w:val="00D23B28"/>
    <w:rsid w:val="00D243C7"/>
    <w:rsid w:val="00D24C04"/>
    <w:rsid w:val="00D259F4"/>
    <w:rsid w:val="00D26297"/>
    <w:rsid w:val="00D278FF"/>
    <w:rsid w:val="00D27FBD"/>
    <w:rsid w:val="00D33A55"/>
    <w:rsid w:val="00D3460C"/>
    <w:rsid w:val="00D40DD7"/>
    <w:rsid w:val="00D42F95"/>
    <w:rsid w:val="00D43A44"/>
    <w:rsid w:val="00D443D5"/>
    <w:rsid w:val="00D45E18"/>
    <w:rsid w:val="00D473CA"/>
    <w:rsid w:val="00D47945"/>
    <w:rsid w:val="00D52BCD"/>
    <w:rsid w:val="00D52BDD"/>
    <w:rsid w:val="00D52F60"/>
    <w:rsid w:val="00D53F1D"/>
    <w:rsid w:val="00D60B75"/>
    <w:rsid w:val="00D61276"/>
    <w:rsid w:val="00D63AFA"/>
    <w:rsid w:val="00D67B92"/>
    <w:rsid w:val="00D72BB8"/>
    <w:rsid w:val="00D73C07"/>
    <w:rsid w:val="00D744D2"/>
    <w:rsid w:val="00D747D4"/>
    <w:rsid w:val="00D75410"/>
    <w:rsid w:val="00D76D49"/>
    <w:rsid w:val="00D80918"/>
    <w:rsid w:val="00D82F2A"/>
    <w:rsid w:val="00D8354C"/>
    <w:rsid w:val="00D835BE"/>
    <w:rsid w:val="00D845B8"/>
    <w:rsid w:val="00D878E5"/>
    <w:rsid w:val="00D90646"/>
    <w:rsid w:val="00D92CC6"/>
    <w:rsid w:val="00D952FD"/>
    <w:rsid w:val="00D96758"/>
    <w:rsid w:val="00D96F9F"/>
    <w:rsid w:val="00DA0E92"/>
    <w:rsid w:val="00DA2E3B"/>
    <w:rsid w:val="00DA584A"/>
    <w:rsid w:val="00DB2486"/>
    <w:rsid w:val="00DB2914"/>
    <w:rsid w:val="00DB2EEF"/>
    <w:rsid w:val="00DB38FF"/>
    <w:rsid w:val="00DB5B5F"/>
    <w:rsid w:val="00DB5CFC"/>
    <w:rsid w:val="00DB790A"/>
    <w:rsid w:val="00DB7BBD"/>
    <w:rsid w:val="00DC497C"/>
    <w:rsid w:val="00DC6D45"/>
    <w:rsid w:val="00DC7177"/>
    <w:rsid w:val="00DD3A4B"/>
    <w:rsid w:val="00DD4C1F"/>
    <w:rsid w:val="00DD627B"/>
    <w:rsid w:val="00DD71B2"/>
    <w:rsid w:val="00DD7996"/>
    <w:rsid w:val="00DE1AAE"/>
    <w:rsid w:val="00DE1C00"/>
    <w:rsid w:val="00DE4726"/>
    <w:rsid w:val="00DE5DBB"/>
    <w:rsid w:val="00DE744D"/>
    <w:rsid w:val="00DE7993"/>
    <w:rsid w:val="00DE7DC7"/>
    <w:rsid w:val="00DF0161"/>
    <w:rsid w:val="00DF1D0E"/>
    <w:rsid w:val="00DF2E3D"/>
    <w:rsid w:val="00DF43D3"/>
    <w:rsid w:val="00DF446E"/>
    <w:rsid w:val="00DF455E"/>
    <w:rsid w:val="00DF495C"/>
    <w:rsid w:val="00DF6E21"/>
    <w:rsid w:val="00DF71FD"/>
    <w:rsid w:val="00E00E5A"/>
    <w:rsid w:val="00E0401C"/>
    <w:rsid w:val="00E04409"/>
    <w:rsid w:val="00E04646"/>
    <w:rsid w:val="00E04EB8"/>
    <w:rsid w:val="00E07564"/>
    <w:rsid w:val="00E1120B"/>
    <w:rsid w:val="00E114CF"/>
    <w:rsid w:val="00E13130"/>
    <w:rsid w:val="00E20D05"/>
    <w:rsid w:val="00E220FD"/>
    <w:rsid w:val="00E23AD7"/>
    <w:rsid w:val="00E24587"/>
    <w:rsid w:val="00E2639F"/>
    <w:rsid w:val="00E27CB7"/>
    <w:rsid w:val="00E3013F"/>
    <w:rsid w:val="00E30A6D"/>
    <w:rsid w:val="00E336E2"/>
    <w:rsid w:val="00E349FD"/>
    <w:rsid w:val="00E34FC8"/>
    <w:rsid w:val="00E3585A"/>
    <w:rsid w:val="00E4014C"/>
    <w:rsid w:val="00E41AEC"/>
    <w:rsid w:val="00E41CE8"/>
    <w:rsid w:val="00E4225A"/>
    <w:rsid w:val="00E43D35"/>
    <w:rsid w:val="00E44526"/>
    <w:rsid w:val="00E46E5C"/>
    <w:rsid w:val="00E470EA"/>
    <w:rsid w:val="00E5642A"/>
    <w:rsid w:val="00E56499"/>
    <w:rsid w:val="00E57230"/>
    <w:rsid w:val="00E6089C"/>
    <w:rsid w:val="00E6126D"/>
    <w:rsid w:val="00E64A01"/>
    <w:rsid w:val="00E65D73"/>
    <w:rsid w:val="00E67420"/>
    <w:rsid w:val="00E67A75"/>
    <w:rsid w:val="00E70715"/>
    <w:rsid w:val="00E73FF0"/>
    <w:rsid w:val="00E75978"/>
    <w:rsid w:val="00E7601E"/>
    <w:rsid w:val="00E76F32"/>
    <w:rsid w:val="00E778B7"/>
    <w:rsid w:val="00E77DC6"/>
    <w:rsid w:val="00E807FE"/>
    <w:rsid w:val="00E811E5"/>
    <w:rsid w:val="00E819D0"/>
    <w:rsid w:val="00E81A05"/>
    <w:rsid w:val="00E82900"/>
    <w:rsid w:val="00E82BDB"/>
    <w:rsid w:val="00E857A7"/>
    <w:rsid w:val="00E85FDE"/>
    <w:rsid w:val="00E86433"/>
    <w:rsid w:val="00E8693E"/>
    <w:rsid w:val="00E877D0"/>
    <w:rsid w:val="00E9213B"/>
    <w:rsid w:val="00E923E8"/>
    <w:rsid w:val="00E92632"/>
    <w:rsid w:val="00E937CE"/>
    <w:rsid w:val="00E9414F"/>
    <w:rsid w:val="00E97DEA"/>
    <w:rsid w:val="00EA147A"/>
    <w:rsid w:val="00EA2860"/>
    <w:rsid w:val="00EA2AB2"/>
    <w:rsid w:val="00EA2FAB"/>
    <w:rsid w:val="00EA4C92"/>
    <w:rsid w:val="00EA66C5"/>
    <w:rsid w:val="00EA7569"/>
    <w:rsid w:val="00EB2E17"/>
    <w:rsid w:val="00EB41E3"/>
    <w:rsid w:val="00EB4ABF"/>
    <w:rsid w:val="00EB50BA"/>
    <w:rsid w:val="00EB76E3"/>
    <w:rsid w:val="00EB78F1"/>
    <w:rsid w:val="00EC0221"/>
    <w:rsid w:val="00EC2311"/>
    <w:rsid w:val="00EC237F"/>
    <w:rsid w:val="00EC2922"/>
    <w:rsid w:val="00EC2C55"/>
    <w:rsid w:val="00EC4416"/>
    <w:rsid w:val="00EC53D2"/>
    <w:rsid w:val="00EC5C30"/>
    <w:rsid w:val="00EC682B"/>
    <w:rsid w:val="00EC7A3D"/>
    <w:rsid w:val="00EC7D5B"/>
    <w:rsid w:val="00ED01A5"/>
    <w:rsid w:val="00ED04A0"/>
    <w:rsid w:val="00ED04AD"/>
    <w:rsid w:val="00ED13DC"/>
    <w:rsid w:val="00ED1571"/>
    <w:rsid w:val="00ED28E5"/>
    <w:rsid w:val="00ED5217"/>
    <w:rsid w:val="00ED68F7"/>
    <w:rsid w:val="00ED6979"/>
    <w:rsid w:val="00ED6D22"/>
    <w:rsid w:val="00ED7FC5"/>
    <w:rsid w:val="00EE1C92"/>
    <w:rsid w:val="00EE45E0"/>
    <w:rsid w:val="00EE4A41"/>
    <w:rsid w:val="00EF2F67"/>
    <w:rsid w:val="00EF31FC"/>
    <w:rsid w:val="00EF417C"/>
    <w:rsid w:val="00EF5A52"/>
    <w:rsid w:val="00EF7683"/>
    <w:rsid w:val="00F00482"/>
    <w:rsid w:val="00F0182F"/>
    <w:rsid w:val="00F018CF"/>
    <w:rsid w:val="00F02ABA"/>
    <w:rsid w:val="00F02C99"/>
    <w:rsid w:val="00F03E88"/>
    <w:rsid w:val="00F04A77"/>
    <w:rsid w:val="00F107B6"/>
    <w:rsid w:val="00F12470"/>
    <w:rsid w:val="00F15522"/>
    <w:rsid w:val="00F15F79"/>
    <w:rsid w:val="00F160AC"/>
    <w:rsid w:val="00F20F12"/>
    <w:rsid w:val="00F25537"/>
    <w:rsid w:val="00F255F4"/>
    <w:rsid w:val="00F260FE"/>
    <w:rsid w:val="00F265E4"/>
    <w:rsid w:val="00F322D3"/>
    <w:rsid w:val="00F33C79"/>
    <w:rsid w:val="00F34752"/>
    <w:rsid w:val="00F34F49"/>
    <w:rsid w:val="00F35A60"/>
    <w:rsid w:val="00F35C1A"/>
    <w:rsid w:val="00F36BA8"/>
    <w:rsid w:val="00F37ABF"/>
    <w:rsid w:val="00F40353"/>
    <w:rsid w:val="00F41237"/>
    <w:rsid w:val="00F4124A"/>
    <w:rsid w:val="00F42190"/>
    <w:rsid w:val="00F4299E"/>
    <w:rsid w:val="00F4471E"/>
    <w:rsid w:val="00F44CA5"/>
    <w:rsid w:val="00F45F50"/>
    <w:rsid w:val="00F50DD0"/>
    <w:rsid w:val="00F50F36"/>
    <w:rsid w:val="00F51B0F"/>
    <w:rsid w:val="00F5285E"/>
    <w:rsid w:val="00F53E79"/>
    <w:rsid w:val="00F5450F"/>
    <w:rsid w:val="00F55657"/>
    <w:rsid w:val="00F56C11"/>
    <w:rsid w:val="00F61881"/>
    <w:rsid w:val="00F63007"/>
    <w:rsid w:val="00F65180"/>
    <w:rsid w:val="00F65C3F"/>
    <w:rsid w:val="00F67842"/>
    <w:rsid w:val="00F70241"/>
    <w:rsid w:val="00F705B0"/>
    <w:rsid w:val="00F7159E"/>
    <w:rsid w:val="00F71A12"/>
    <w:rsid w:val="00F724F6"/>
    <w:rsid w:val="00F73271"/>
    <w:rsid w:val="00F74204"/>
    <w:rsid w:val="00F80313"/>
    <w:rsid w:val="00F8528D"/>
    <w:rsid w:val="00F90963"/>
    <w:rsid w:val="00F91669"/>
    <w:rsid w:val="00F91FE3"/>
    <w:rsid w:val="00F961AE"/>
    <w:rsid w:val="00FA3954"/>
    <w:rsid w:val="00FA4219"/>
    <w:rsid w:val="00FA6C84"/>
    <w:rsid w:val="00FA7C2A"/>
    <w:rsid w:val="00FA7FF4"/>
    <w:rsid w:val="00FB0447"/>
    <w:rsid w:val="00FB0A2E"/>
    <w:rsid w:val="00FB0D45"/>
    <w:rsid w:val="00FB314D"/>
    <w:rsid w:val="00FB47AE"/>
    <w:rsid w:val="00FB5225"/>
    <w:rsid w:val="00FB5FBD"/>
    <w:rsid w:val="00FC138B"/>
    <w:rsid w:val="00FC4603"/>
    <w:rsid w:val="00FC572D"/>
    <w:rsid w:val="00FC6CB2"/>
    <w:rsid w:val="00FD03C0"/>
    <w:rsid w:val="00FD1450"/>
    <w:rsid w:val="00FD15FA"/>
    <w:rsid w:val="00FD4AE8"/>
    <w:rsid w:val="00FD71C0"/>
    <w:rsid w:val="00FD7CE6"/>
    <w:rsid w:val="00FE04F3"/>
    <w:rsid w:val="00FE0B15"/>
    <w:rsid w:val="00FE1718"/>
    <w:rsid w:val="00FE4479"/>
    <w:rsid w:val="00FE778C"/>
    <w:rsid w:val="00FF06BA"/>
    <w:rsid w:val="00FF0FA4"/>
    <w:rsid w:val="00FF1276"/>
    <w:rsid w:val="00FF257B"/>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1AFA2C6"/>
  <w15:docId w15:val="{FFC68FCD-7D7C-4713-9DD9-41B6B086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46A"/>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14746A"/>
    <w:pPr>
      <w:spacing w:before="100" w:beforeAutospacing="1" w:after="100" w:afterAutospacing="1" w:line="240" w:lineRule="auto"/>
      <w:outlineLvl w:val="1"/>
    </w:pPr>
    <w:rPr>
      <w:rFonts w:ascii="Times New Roman" w:hAnsi="Times New Roman" w:cs="Times New Roman"/>
      <w:b/>
      <w:bCs/>
      <w:sz w:val="43"/>
      <w:szCs w:val="43"/>
    </w:rPr>
  </w:style>
  <w:style w:type="paragraph" w:styleId="Heading3">
    <w:name w:val="heading 3"/>
    <w:basedOn w:val="Normal"/>
    <w:next w:val="Normal"/>
    <w:link w:val="Heading3Char"/>
    <w:uiPriority w:val="9"/>
    <w:unhideWhenUsed/>
    <w:qFormat/>
    <w:rsid w:val="0014746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4746A"/>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4746A"/>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14746A"/>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6A"/>
    <w:rPr>
      <w:rFonts w:ascii="Cambria" w:eastAsiaTheme="minorEastAsia" w:hAnsi="Cambria" w:cs="Times New Roman"/>
      <w:b/>
      <w:bCs/>
      <w:kern w:val="32"/>
      <w:sz w:val="32"/>
      <w:szCs w:val="32"/>
      <w:lang w:eastAsia="en-GB"/>
    </w:rPr>
  </w:style>
  <w:style w:type="character" w:customStyle="1" w:styleId="Heading2Char">
    <w:name w:val="Heading 2 Char"/>
    <w:basedOn w:val="DefaultParagraphFont"/>
    <w:link w:val="Heading2"/>
    <w:uiPriority w:val="9"/>
    <w:rsid w:val="0014746A"/>
    <w:rPr>
      <w:rFonts w:ascii="Times New Roman" w:eastAsiaTheme="minorEastAsia" w:hAnsi="Times New Roman" w:cs="Times New Roman"/>
      <w:b/>
      <w:bCs/>
      <w:sz w:val="43"/>
      <w:szCs w:val="43"/>
      <w:lang w:eastAsia="en-GB"/>
    </w:rPr>
  </w:style>
  <w:style w:type="character" w:customStyle="1" w:styleId="Heading3Char">
    <w:name w:val="Heading 3 Char"/>
    <w:basedOn w:val="DefaultParagraphFont"/>
    <w:link w:val="Heading3"/>
    <w:uiPriority w:val="9"/>
    <w:rsid w:val="0014746A"/>
    <w:rPr>
      <w:rFonts w:ascii="Cambria" w:eastAsiaTheme="minorEastAsia" w:hAnsi="Cambria" w:cs="Times New Roman"/>
      <w:b/>
      <w:bCs/>
      <w:sz w:val="26"/>
      <w:szCs w:val="26"/>
      <w:lang w:eastAsia="en-GB"/>
    </w:rPr>
  </w:style>
  <w:style w:type="character" w:customStyle="1" w:styleId="Heading4Char">
    <w:name w:val="Heading 4 Char"/>
    <w:basedOn w:val="DefaultParagraphFont"/>
    <w:link w:val="Heading4"/>
    <w:uiPriority w:val="9"/>
    <w:rsid w:val="0014746A"/>
    <w:rPr>
      <w:rFonts w:ascii="Calibri" w:eastAsiaTheme="minorEastAsia" w:hAnsi="Calibri" w:cs="Times New Roman"/>
      <w:b/>
      <w:bCs/>
      <w:sz w:val="28"/>
      <w:szCs w:val="28"/>
      <w:lang w:eastAsia="en-GB"/>
    </w:rPr>
  </w:style>
  <w:style w:type="character" w:customStyle="1" w:styleId="Heading5Char">
    <w:name w:val="Heading 5 Char"/>
    <w:basedOn w:val="DefaultParagraphFont"/>
    <w:link w:val="Heading5"/>
    <w:uiPriority w:val="9"/>
    <w:rsid w:val="0014746A"/>
    <w:rPr>
      <w:rFonts w:ascii="Calibri" w:eastAsiaTheme="minorEastAsia" w:hAnsi="Calibri" w:cs="Times New Roman"/>
      <w:b/>
      <w:bCs/>
      <w:i/>
      <w:iCs/>
      <w:sz w:val="26"/>
      <w:szCs w:val="26"/>
      <w:lang w:eastAsia="en-GB"/>
    </w:rPr>
  </w:style>
  <w:style w:type="character" w:customStyle="1" w:styleId="Heading6Char">
    <w:name w:val="Heading 6 Char"/>
    <w:basedOn w:val="DefaultParagraphFont"/>
    <w:link w:val="Heading6"/>
    <w:uiPriority w:val="9"/>
    <w:rsid w:val="0014746A"/>
    <w:rPr>
      <w:rFonts w:ascii="Calibri" w:eastAsiaTheme="minorEastAsia" w:hAnsi="Calibri" w:cs="Times New Roman"/>
      <w:b/>
      <w:bCs/>
      <w:lang w:eastAsia="en-GB"/>
    </w:rPr>
  </w:style>
  <w:style w:type="paragraph" w:styleId="ListParagraph">
    <w:name w:val="List Paragraph"/>
    <w:basedOn w:val="Normal"/>
    <w:uiPriority w:val="34"/>
    <w:qFormat/>
    <w:rsid w:val="0014746A"/>
    <w:pPr>
      <w:ind w:left="720"/>
      <w:contextualSpacing/>
    </w:pPr>
    <w:rPr>
      <w:rFonts w:ascii="Calibri" w:hAnsi="Calibri" w:cs="Times New Roman"/>
    </w:rPr>
  </w:style>
  <w:style w:type="character" w:styleId="Hyperlink">
    <w:name w:val="Hyperlink"/>
    <w:basedOn w:val="DefaultParagraphFont"/>
    <w:uiPriority w:val="99"/>
    <w:unhideWhenUsed/>
    <w:rsid w:val="0014746A"/>
    <w:rPr>
      <w:rFonts w:cs="Times New Roman"/>
      <w:color w:val="0000FF"/>
      <w:u w:val="single"/>
    </w:rPr>
  </w:style>
  <w:style w:type="paragraph" w:styleId="Header">
    <w:name w:val="header"/>
    <w:basedOn w:val="Normal"/>
    <w:link w:val="HeaderChar"/>
    <w:uiPriority w:val="99"/>
    <w:unhideWhenUsed/>
    <w:rsid w:val="0014746A"/>
    <w:pPr>
      <w:tabs>
        <w:tab w:val="center" w:pos="4513"/>
        <w:tab w:val="right" w:pos="9026"/>
      </w:tabs>
      <w:spacing w:after="0" w:line="240" w:lineRule="auto"/>
    </w:pPr>
    <w:rPr>
      <w:rFonts w:ascii="Calibri" w:hAnsi="Calibri" w:cs="Times New Roman"/>
      <w:sz w:val="20"/>
      <w:szCs w:val="20"/>
    </w:rPr>
  </w:style>
  <w:style w:type="character" w:customStyle="1" w:styleId="HeaderChar">
    <w:name w:val="Header Char"/>
    <w:basedOn w:val="DefaultParagraphFont"/>
    <w:link w:val="Header"/>
    <w:uiPriority w:val="99"/>
    <w:rsid w:val="0014746A"/>
    <w:rPr>
      <w:rFonts w:ascii="Calibri" w:eastAsiaTheme="minorEastAsia" w:hAnsi="Calibri" w:cs="Times New Roman"/>
      <w:sz w:val="20"/>
      <w:szCs w:val="20"/>
      <w:lang w:eastAsia="en-GB"/>
    </w:rPr>
  </w:style>
  <w:style w:type="paragraph" w:styleId="Footer">
    <w:name w:val="footer"/>
    <w:basedOn w:val="Normal"/>
    <w:link w:val="FooterChar"/>
    <w:uiPriority w:val="99"/>
    <w:unhideWhenUsed/>
    <w:rsid w:val="0014746A"/>
    <w:pPr>
      <w:tabs>
        <w:tab w:val="center" w:pos="4513"/>
        <w:tab w:val="right" w:pos="9026"/>
      </w:tabs>
      <w:spacing w:after="0" w:line="240" w:lineRule="auto"/>
    </w:pPr>
    <w:rPr>
      <w:rFonts w:ascii="Calibri" w:hAnsi="Calibri" w:cs="Times New Roman"/>
      <w:sz w:val="20"/>
      <w:szCs w:val="20"/>
    </w:rPr>
  </w:style>
  <w:style w:type="character" w:customStyle="1" w:styleId="FooterChar">
    <w:name w:val="Footer Char"/>
    <w:basedOn w:val="DefaultParagraphFont"/>
    <w:link w:val="Footer"/>
    <w:uiPriority w:val="99"/>
    <w:rsid w:val="0014746A"/>
    <w:rPr>
      <w:rFonts w:ascii="Calibri" w:eastAsiaTheme="minorEastAsia" w:hAnsi="Calibri" w:cs="Times New Roman"/>
      <w:sz w:val="20"/>
      <w:szCs w:val="20"/>
      <w:lang w:eastAsia="en-GB"/>
    </w:rPr>
  </w:style>
  <w:style w:type="character" w:customStyle="1" w:styleId="bibrecord-highlight-user">
    <w:name w:val="bibrecord-highlight-user"/>
    <w:basedOn w:val="DefaultParagraphFont"/>
    <w:rsid w:val="0014746A"/>
    <w:rPr>
      <w:rFonts w:cs="Times New Roman"/>
    </w:rPr>
  </w:style>
  <w:style w:type="paragraph" w:customStyle="1" w:styleId="Pa10">
    <w:name w:val="Pa10"/>
    <w:basedOn w:val="Normal"/>
    <w:next w:val="Normal"/>
    <w:uiPriority w:val="99"/>
    <w:rsid w:val="0014746A"/>
    <w:pPr>
      <w:autoSpaceDE w:val="0"/>
      <w:autoSpaceDN w:val="0"/>
      <w:adjustRightInd w:val="0"/>
      <w:spacing w:after="0" w:line="221" w:lineRule="atLeast"/>
    </w:pPr>
    <w:rPr>
      <w:rFonts w:ascii="Helvetica 55 Roman" w:hAnsi="Helvetica 55 Roman" w:cs="Times New Roman"/>
      <w:sz w:val="24"/>
      <w:szCs w:val="24"/>
    </w:rPr>
  </w:style>
  <w:style w:type="paragraph" w:customStyle="1" w:styleId="Pa9">
    <w:name w:val="Pa9"/>
    <w:basedOn w:val="Normal"/>
    <w:next w:val="Normal"/>
    <w:uiPriority w:val="99"/>
    <w:rsid w:val="0014746A"/>
    <w:pPr>
      <w:autoSpaceDE w:val="0"/>
      <w:autoSpaceDN w:val="0"/>
      <w:adjustRightInd w:val="0"/>
      <w:spacing w:after="0" w:line="181" w:lineRule="atLeast"/>
    </w:pPr>
    <w:rPr>
      <w:rFonts w:ascii="Helvetica 55 Roman" w:hAnsi="Helvetica 55 Roman" w:cs="Times New Roman"/>
      <w:sz w:val="24"/>
      <w:szCs w:val="24"/>
    </w:rPr>
  </w:style>
  <w:style w:type="character" w:customStyle="1" w:styleId="A11">
    <w:name w:val="A11"/>
    <w:uiPriority w:val="99"/>
    <w:rsid w:val="0014746A"/>
    <w:rPr>
      <w:color w:val="000000"/>
      <w:sz w:val="18"/>
    </w:rPr>
  </w:style>
  <w:style w:type="paragraph" w:customStyle="1" w:styleId="Pa4">
    <w:name w:val="Pa4"/>
    <w:basedOn w:val="Normal"/>
    <w:next w:val="Normal"/>
    <w:uiPriority w:val="99"/>
    <w:rsid w:val="0014746A"/>
    <w:pPr>
      <w:autoSpaceDE w:val="0"/>
      <w:autoSpaceDN w:val="0"/>
      <w:adjustRightInd w:val="0"/>
      <w:spacing w:after="0" w:line="191" w:lineRule="atLeast"/>
    </w:pPr>
    <w:rPr>
      <w:rFonts w:ascii="ITC Stone Serif Std Medium" w:hAnsi="ITC Stone Serif Std Medium" w:cs="Times New Roman"/>
      <w:sz w:val="24"/>
      <w:szCs w:val="24"/>
    </w:rPr>
  </w:style>
  <w:style w:type="paragraph" w:customStyle="1" w:styleId="Pa20">
    <w:name w:val="Pa20"/>
    <w:basedOn w:val="Normal"/>
    <w:next w:val="Normal"/>
    <w:uiPriority w:val="99"/>
    <w:rsid w:val="0014746A"/>
    <w:pPr>
      <w:autoSpaceDE w:val="0"/>
      <w:autoSpaceDN w:val="0"/>
      <w:adjustRightInd w:val="0"/>
      <w:spacing w:after="0" w:line="240" w:lineRule="atLeast"/>
    </w:pPr>
    <w:rPr>
      <w:rFonts w:ascii="Lucida Sans" w:hAnsi="Lucida Sans" w:cs="Times New Roman"/>
      <w:sz w:val="24"/>
      <w:szCs w:val="24"/>
    </w:rPr>
  </w:style>
  <w:style w:type="paragraph" w:customStyle="1" w:styleId="Pa28">
    <w:name w:val="Pa28"/>
    <w:basedOn w:val="Normal"/>
    <w:next w:val="Normal"/>
    <w:uiPriority w:val="99"/>
    <w:rsid w:val="0014746A"/>
    <w:pPr>
      <w:autoSpaceDE w:val="0"/>
      <w:autoSpaceDN w:val="0"/>
      <w:adjustRightInd w:val="0"/>
      <w:spacing w:after="0" w:line="200" w:lineRule="atLeast"/>
    </w:pPr>
    <w:rPr>
      <w:rFonts w:ascii="Lucida Sans" w:hAnsi="Lucida Sans" w:cs="Times New Roman"/>
      <w:sz w:val="24"/>
      <w:szCs w:val="24"/>
    </w:rPr>
  </w:style>
  <w:style w:type="paragraph" w:styleId="TOC1">
    <w:name w:val="toc 1"/>
    <w:basedOn w:val="Normal"/>
    <w:next w:val="Normal"/>
    <w:autoRedefine/>
    <w:uiPriority w:val="39"/>
    <w:unhideWhenUsed/>
    <w:rsid w:val="0014746A"/>
    <w:rPr>
      <w:rFonts w:ascii="Calibri" w:hAnsi="Calibri" w:cs="Times New Roman"/>
    </w:rPr>
  </w:style>
  <w:style w:type="paragraph" w:styleId="TOC2">
    <w:name w:val="toc 2"/>
    <w:basedOn w:val="Normal"/>
    <w:next w:val="Normal"/>
    <w:autoRedefine/>
    <w:uiPriority w:val="39"/>
    <w:unhideWhenUsed/>
    <w:rsid w:val="0014746A"/>
    <w:pPr>
      <w:ind w:left="220"/>
    </w:pPr>
    <w:rPr>
      <w:rFonts w:ascii="Calibri" w:hAnsi="Calibri" w:cs="Times New Roman"/>
    </w:rPr>
  </w:style>
  <w:style w:type="paragraph" w:styleId="TOC3">
    <w:name w:val="toc 3"/>
    <w:basedOn w:val="Normal"/>
    <w:next w:val="Normal"/>
    <w:autoRedefine/>
    <w:uiPriority w:val="39"/>
    <w:unhideWhenUsed/>
    <w:rsid w:val="0014746A"/>
    <w:pPr>
      <w:ind w:left="440"/>
    </w:pPr>
    <w:rPr>
      <w:rFonts w:ascii="Calibri" w:hAnsi="Calibri" w:cs="Times New Roman"/>
    </w:rPr>
  </w:style>
  <w:style w:type="paragraph" w:customStyle="1" w:styleId="Pa14">
    <w:name w:val="Pa14"/>
    <w:basedOn w:val="Normal"/>
    <w:next w:val="Normal"/>
    <w:uiPriority w:val="99"/>
    <w:rsid w:val="0014746A"/>
    <w:pPr>
      <w:autoSpaceDE w:val="0"/>
      <w:autoSpaceDN w:val="0"/>
      <w:adjustRightInd w:val="0"/>
      <w:spacing w:after="0" w:line="200" w:lineRule="atLeast"/>
    </w:pPr>
    <w:rPr>
      <w:rFonts w:ascii="Lucida Sans" w:hAnsi="Lucida Sans" w:cs="Times New Roman"/>
      <w:sz w:val="24"/>
      <w:szCs w:val="24"/>
    </w:rPr>
  </w:style>
  <w:style w:type="paragraph" w:styleId="BalloonText">
    <w:name w:val="Balloon Text"/>
    <w:basedOn w:val="Normal"/>
    <w:link w:val="BalloonTextChar"/>
    <w:uiPriority w:val="99"/>
    <w:semiHidden/>
    <w:unhideWhenUsed/>
    <w:rsid w:val="0014746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14746A"/>
    <w:rPr>
      <w:rFonts w:ascii="Tahoma" w:eastAsiaTheme="minorEastAsia" w:hAnsi="Tahoma" w:cs="Times New Roman"/>
      <w:sz w:val="16"/>
      <w:szCs w:val="16"/>
      <w:lang w:eastAsia="en-GB"/>
    </w:rPr>
  </w:style>
  <w:style w:type="paragraph" w:styleId="DocumentMap">
    <w:name w:val="Document Map"/>
    <w:basedOn w:val="Normal"/>
    <w:link w:val="DocumentMapChar"/>
    <w:uiPriority w:val="99"/>
    <w:semiHidden/>
    <w:unhideWhenUsed/>
    <w:rsid w:val="0014746A"/>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14746A"/>
    <w:rPr>
      <w:rFonts w:ascii="Tahoma" w:eastAsiaTheme="minorEastAsia" w:hAnsi="Tahoma" w:cs="Times New Roman"/>
      <w:sz w:val="16"/>
      <w:szCs w:val="16"/>
      <w:lang w:eastAsia="en-GB"/>
    </w:rPr>
  </w:style>
  <w:style w:type="paragraph" w:styleId="NormalWeb">
    <w:name w:val="Normal (Web)"/>
    <w:basedOn w:val="Normal"/>
    <w:uiPriority w:val="99"/>
    <w:unhideWhenUsed/>
    <w:rsid w:val="0014746A"/>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14746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4746A"/>
    <w:rPr>
      <w:rFonts w:cs="Times New Roman"/>
      <w:b/>
    </w:rPr>
  </w:style>
  <w:style w:type="paragraph" w:styleId="EndnoteText">
    <w:name w:val="endnote text"/>
    <w:basedOn w:val="Normal"/>
    <w:link w:val="EndnoteTextChar"/>
    <w:uiPriority w:val="99"/>
    <w:semiHidden/>
    <w:unhideWhenUsed/>
    <w:rsid w:val="0014746A"/>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14746A"/>
    <w:rPr>
      <w:rFonts w:ascii="Calibri" w:eastAsiaTheme="minorEastAsia" w:hAnsi="Calibri" w:cs="Times New Roman"/>
      <w:sz w:val="20"/>
      <w:szCs w:val="20"/>
      <w:lang w:eastAsia="en-GB"/>
    </w:rPr>
  </w:style>
  <w:style w:type="table" w:styleId="TableGrid">
    <w:name w:val="Table Grid"/>
    <w:basedOn w:val="TableNormal"/>
    <w:uiPriority w:val="59"/>
    <w:rsid w:val="000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citationtitle">
    <w:name w:val="abs_citation_title"/>
    <w:basedOn w:val="DefaultParagraphFont"/>
    <w:rsid w:val="00A50DF9"/>
  </w:style>
  <w:style w:type="paragraph" w:styleId="FootnoteText">
    <w:name w:val="footnote text"/>
    <w:basedOn w:val="Normal"/>
    <w:link w:val="FootnoteTextChar"/>
    <w:uiPriority w:val="99"/>
    <w:semiHidden/>
    <w:unhideWhenUsed/>
    <w:rsid w:val="00DB2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86"/>
    <w:rPr>
      <w:sz w:val="20"/>
      <w:szCs w:val="20"/>
    </w:rPr>
  </w:style>
  <w:style w:type="character" w:styleId="FootnoteReference">
    <w:name w:val="footnote reference"/>
    <w:basedOn w:val="DefaultParagraphFont"/>
    <w:uiPriority w:val="99"/>
    <w:semiHidden/>
    <w:unhideWhenUsed/>
    <w:rsid w:val="00DB2486"/>
    <w:rPr>
      <w:vertAlign w:val="superscript"/>
    </w:rPr>
  </w:style>
  <w:style w:type="paragraph" w:customStyle="1" w:styleId="EndNoteBibliography">
    <w:name w:val="EndNote Bibliography"/>
    <w:basedOn w:val="Normal"/>
    <w:link w:val="EndNoteBibliographyChar"/>
    <w:rsid w:val="007F0CEC"/>
    <w:pPr>
      <w:spacing w:line="240" w:lineRule="auto"/>
    </w:pPr>
    <w:rPr>
      <w:rFonts w:ascii="Arial" w:eastAsiaTheme="minorHAnsi" w:hAnsi="Arial" w:cs="Arial"/>
      <w:noProof/>
      <w:lang w:val="en-US" w:eastAsia="en-US"/>
    </w:rPr>
  </w:style>
  <w:style w:type="character" w:customStyle="1" w:styleId="EndNoteBibliographyChar">
    <w:name w:val="EndNote Bibliography Char"/>
    <w:basedOn w:val="DefaultParagraphFont"/>
    <w:link w:val="EndNoteBibliography"/>
    <w:rsid w:val="007F0CEC"/>
    <w:rPr>
      <w:rFonts w:ascii="Arial" w:eastAsiaTheme="minorHAnsi" w:hAnsi="Arial" w:cs="Arial"/>
      <w:noProof/>
      <w:lang w:val="en-US" w:eastAsia="en-US"/>
    </w:rPr>
  </w:style>
  <w:style w:type="character" w:styleId="Emphasis">
    <w:name w:val="Emphasis"/>
    <w:basedOn w:val="DefaultParagraphFont"/>
    <w:uiPriority w:val="20"/>
    <w:qFormat/>
    <w:rsid w:val="004768BA"/>
    <w:rPr>
      <w:i/>
      <w:iCs/>
    </w:rPr>
  </w:style>
  <w:style w:type="paragraph" w:customStyle="1" w:styleId="authors">
    <w:name w:val="authors"/>
    <w:basedOn w:val="Normal"/>
    <w:rsid w:val="004768BA"/>
    <w:pPr>
      <w:spacing w:after="432"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0019D"/>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20019D"/>
    <w:pPr>
      <w:spacing w:line="240" w:lineRule="auto"/>
    </w:pPr>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20019D"/>
    <w:rPr>
      <w:sz w:val="20"/>
      <w:szCs w:val="20"/>
    </w:rPr>
  </w:style>
  <w:style w:type="character" w:customStyle="1" w:styleId="CommentSubjectChar">
    <w:name w:val="Comment Subject Char"/>
    <w:basedOn w:val="CommentTextChar"/>
    <w:link w:val="CommentSubject"/>
    <w:uiPriority w:val="99"/>
    <w:semiHidden/>
    <w:rsid w:val="0020019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0019D"/>
    <w:rPr>
      <w:b/>
      <w:bCs/>
    </w:rPr>
  </w:style>
  <w:style w:type="character" w:customStyle="1" w:styleId="CommentSubjectChar1">
    <w:name w:val="Comment Subject Char1"/>
    <w:basedOn w:val="CommentTextChar1"/>
    <w:uiPriority w:val="99"/>
    <w:semiHidden/>
    <w:rsid w:val="0020019D"/>
    <w:rPr>
      <w:b/>
      <w:bCs/>
      <w:sz w:val="20"/>
      <w:szCs w:val="20"/>
    </w:rPr>
  </w:style>
  <w:style w:type="character" w:customStyle="1" w:styleId="apple-converted-space">
    <w:name w:val="apple-converted-space"/>
    <w:basedOn w:val="DefaultParagraphFont"/>
    <w:rsid w:val="0020019D"/>
  </w:style>
  <w:style w:type="character" w:styleId="CommentReference">
    <w:name w:val="annotation reference"/>
    <w:basedOn w:val="DefaultParagraphFont"/>
    <w:uiPriority w:val="99"/>
    <w:semiHidden/>
    <w:unhideWhenUsed/>
    <w:rsid w:val="00EA2AB2"/>
    <w:rPr>
      <w:sz w:val="16"/>
      <w:szCs w:val="16"/>
    </w:rPr>
  </w:style>
  <w:style w:type="character" w:customStyle="1" w:styleId="highlight">
    <w:name w:val="highlight"/>
    <w:basedOn w:val="DefaultParagraphFont"/>
    <w:rsid w:val="0055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399">
      <w:bodyDiv w:val="1"/>
      <w:marLeft w:val="0"/>
      <w:marRight w:val="0"/>
      <w:marTop w:val="0"/>
      <w:marBottom w:val="0"/>
      <w:divBdr>
        <w:top w:val="none" w:sz="0" w:space="0" w:color="auto"/>
        <w:left w:val="none" w:sz="0" w:space="0" w:color="auto"/>
        <w:bottom w:val="none" w:sz="0" w:space="0" w:color="auto"/>
        <w:right w:val="none" w:sz="0" w:space="0" w:color="auto"/>
      </w:divBdr>
      <w:divsChild>
        <w:div w:id="826169704">
          <w:marLeft w:val="0"/>
          <w:marRight w:val="0"/>
          <w:marTop w:val="0"/>
          <w:marBottom w:val="0"/>
          <w:divBdr>
            <w:top w:val="none" w:sz="0" w:space="0" w:color="auto"/>
            <w:left w:val="none" w:sz="0" w:space="0" w:color="auto"/>
            <w:bottom w:val="none" w:sz="0" w:space="0" w:color="auto"/>
            <w:right w:val="none" w:sz="0" w:space="0" w:color="auto"/>
          </w:divBdr>
          <w:divsChild>
            <w:div w:id="172228743">
              <w:marLeft w:val="0"/>
              <w:marRight w:val="0"/>
              <w:marTop w:val="0"/>
              <w:marBottom w:val="0"/>
              <w:divBdr>
                <w:top w:val="none" w:sz="0" w:space="0" w:color="auto"/>
                <w:left w:val="none" w:sz="0" w:space="0" w:color="auto"/>
                <w:bottom w:val="none" w:sz="0" w:space="0" w:color="auto"/>
                <w:right w:val="none" w:sz="0" w:space="0" w:color="auto"/>
              </w:divBdr>
              <w:divsChild>
                <w:div w:id="1506551674">
                  <w:marLeft w:val="0"/>
                  <w:marRight w:val="0"/>
                  <w:marTop w:val="0"/>
                  <w:marBottom w:val="0"/>
                  <w:divBdr>
                    <w:top w:val="none" w:sz="0" w:space="0" w:color="auto"/>
                    <w:left w:val="none" w:sz="0" w:space="0" w:color="auto"/>
                    <w:bottom w:val="none" w:sz="0" w:space="0" w:color="auto"/>
                    <w:right w:val="none" w:sz="0" w:space="0" w:color="auto"/>
                  </w:divBdr>
                  <w:divsChild>
                    <w:div w:id="1962615849">
                      <w:marLeft w:val="0"/>
                      <w:marRight w:val="0"/>
                      <w:marTop w:val="0"/>
                      <w:marBottom w:val="0"/>
                      <w:divBdr>
                        <w:top w:val="single" w:sz="24" w:space="0" w:color="E8E8E8"/>
                        <w:left w:val="none" w:sz="0" w:space="0" w:color="auto"/>
                        <w:bottom w:val="none" w:sz="0" w:space="0" w:color="auto"/>
                        <w:right w:val="none" w:sz="0" w:space="0" w:color="auto"/>
                      </w:divBdr>
                      <w:divsChild>
                        <w:div w:id="2131313702">
                          <w:marLeft w:val="0"/>
                          <w:marRight w:val="5415"/>
                          <w:marTop w:val="0"/>
                          <w:marBottom w:val="0"/>
                          <w:divBdr>
                            <w:top w:val="none" w:sz="0" w:space="0" w:color="auto"/>
                            <w:left w:val="none" w:sz="0" w:space="0" w:color="auto"/>
                            <w:bottom w:val="none" w:sz="0" w:space="0" w:color="auto"/>
                            <w:right w:val="none" w:sz="0" w:space="0" w:color="auto"/>
                          </w:divBdr>
                          <w:divsChild>
                            <w:div w:id="686715228">
                              <w:marLeft w:val="0"/>
                              <w:marRight w:val="0"/>
                              <w:marTop w:val="0"/>
                              <w:marBottom w:val="0"/>
                              <w:divBdr>
                                <w:top w:val="none" w:sz="0" w:space="0" w:color="auto"/>
                                <w:left w:val="none" w:sz="0" w:space="0" w:color="auto"/>
                                <w:bottom w:val="none" w:sz="0" w:space="0" w:color="auto"/>
                                <w:right w:val="none" w:sz="0" w:space="0" w:color="auto"/>
                              </w:divBdr>
                              <w:divsChild>
                                <w:div w:id="135144788">
                                  <w:marLeft w:val="0"/>
                                  <w:marRight w:val="0"/>
                                  <w:marTop w:val="0"/>
                                  <w:marBottom w:val="0"/>
                                  <w:divBdr>
                                    <w:top w:val="single" w:sz="6" w:space="0" w:color="FFFFFF"/>
                                    <w:left w:val="none" w:sz="0" w:space="0" w:color="auto"/>
                                    <w:bottom w:val="none" w:sz="0" w:space="0" w:color="auto"/>
                                    <w:right w:val="none" w:sz="0" w:space="0" w:color="auto"/>
                                  </w:divBdr>
                                  <w:divsChild>
                                    <w:div w:id="1363019336">
                                      <w:marLeft w:val="0"/>
                                      <w:marRight w:val="0"/>
                                      <w:marTop w:val="0"/>
                                      <w:marBottom w:val="0"/>
                                      <w:divBdr>
                                        <w:top w:val="none" w:sz="0" w:space="0" w:color="auto"/>
                                        <w:left w:val="none" w:sz="0" w:space="0" w:color="auto"/>
                                        <w:bottom w:val="none" w:sz="0" w:space="0" w:color="auto"/>
                                        <w:right w:val="none" w:sz="0" w:space="0" w:color="auto"/>
                                      </w:divBdr>
                                      <w:divsChild>
                                        <w:div w:id="2100056162">
                                          <w:marLeft w:val="0"/>
                                          <w:marRight w:val="0"/>
                                          <w:marTop w:val="0"/>
                                          <w:marBottom w:val="0"/>
                                          <w:divBdr>
                                            <w:top w:val="none" w:sz="0" w:space="0" w:color="auto"/>
                                            <w:left w:val="none" w:sz="0" w:space="0" w:color="auto"/>
                                            <w:bottom w:val="none" w:sz="0" w:space="0" w:color="auto"/>
                                            <w:right w:val="none" w:sz="0" w:space="0" w:color="auto"/>
                                          </w:divBdr>
                                          <w:divsChild>
                                            <w:div w:id="1574198201">
                                              <w:marLeft w:val="0"/>
                                              <w:marRight w:val="0"/>
                                              <w:marTop w:val="0"/>
                                              <w:marBottom w:val="0"/>
                                              <w:divBdr>
                                                <w:top w:val="none" w:sz="0" w:space="0" w:color="auto"/>
                                                <w:left w:val="none" w:sz="0" w:space="0" w:color="auto"/>
                                                <w:bottom w:val="none" w:sz="0" w:space="0" w:color="auto"/>
                                                <w:right w:val="none" w:sz="0" w:space="0" w:color="auto"/>
                                              </w:divBdr>
                                              <w:divsChild>
                                                <w:div w:id="2045521392">
                                                  <w:marLeft w:val="45"/>
                                                  <w:marRight w:val="75"/>
                                                  <w:marTop w:val="0"/>
                                                  <w:marBottom w:val="0"/>
                                                  <w:divBdr>
                                                    <w:top w:val="none" w:sz="0" w:space="0" w:color="auto"/>
                                                    <w:left w:val="none" w:sz="0" w:space="0" w:color="auto"/>
                                                    <w:bottom w:val="none" w:sz="0" w:space="0" w:color="auto"/>
                                                    <w:right w:val="none" w:sz="0" w:space="0" w:color="auto"/>
                                                  </w:divBdr>
                                                  <w:divsChild>
                                                    <w:div w:id="2143107383">
                                                      <w:marLeft w:val="0"/>
                                                      <w:marRight w:val="0"/>
                                                      <w:marTop w:val="0"/>
                                                      <w:marBottom w:val="0"/>
                                                      <w:divBdr>
                                                        <w:top w:val="none" w:sz="0" w:space="0" w:color="auto"/>
                                                        <w:left w:val="none" w:sz="0" w:space="0" w:color="auto"/>
                                                        <w:bottom w:val="none" w:sz="0" w:space="0" w:color="auto"/>
                                                        <w:right w:val="none" w:sz="0" w:space="0" w:color="auto"/>
                                                      </w:divBdr>
                                                      <w:divsChild>
                                                        <w:div w:id="1184855755">
                                                          <w:marLeft w:val="0"/>
                                                          <w:marRight w:val="-24000"/>
                                                          <w:marTop w:val="0"/>
                                                          <w:marBottom w:val="0"/>
                                                          <w:divBdr>
                                                            <w:top w:val="none" w:sz="0" w:space="0" w:color="auto"/>
                                                            <w:left w:val="none" w:sz="0" w:space="0" w:color="auto"/>
                                                            <w:bottom w:val="none" w:sz="0" w:space="0" w:color="auto"/>
                                                            <w:right w:val="none" w:sz="0" w:space="0" w:color="auto"/>
                                                          </w:divBdr>
                                                          <w:divsChild>
                                                            <w:div w:id="258175980">
                                                              <w:marLeft w:val="0"/>
                                                              <w:marRight w:val="0"/>
                                                              <w:marTop w:val="0"/>
                                                              <w:marBottom w:val="0"/>
                                                              <w:divBdr>
                                                                <w:top w:val="none" w:sz="0" w:space="0" w:color="auto"/>
                                                                <w:left w:val="none" w:sz="0" w:space="0" w:color="auto"/>
                                                                <w:bottom w:val="none" w:sz="0" w:space="0" w:color="auto"/>
                                                                <w:right w:val="none" w:sz="0" w:space="0" w:color="auto"/>
                                                              </w:divBdr>
                                                              <w:divsChild>
                                                                <w:div w:id="2006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16908">
      <w:bodyDiv w:val="1"/>
      <w:marLeft w:val="0"/>
      <w:marRight w:val="0"/>
      <w:marTop w:val="0"/>
      <w:marBottom w:val="0"/>
      <w:divBdr>
        <w:top w:val="none" w:sz="0" w:space="0" w:color="auto"/>
        <w:left w:val="none" w:sz="0" w:space="0" w:color="auto"/>
        <w:bottom w:val="none" w:sz="0" w:space="0" w:color="auto"/>
        <w:right w:val="none" w:sz="0" w:space="0" w:color="auto"/>
      </w:divBdr>
      <w:divsChild>
        <w:div w:id="557663954">
          <w:marLeft w:val="240"/>
          <w:marRight w:val="0"/>
          <w:marTop w:val="0"/>
          <w:marBottom w:val="0"/>
          <w:divBdr>
            <w:top w:val="none" w:sz="0" w:space="0" w:color="auto"/>
            <w:left w:val="none" w:sz="0" w:space="0" w:color="auto"/>
            <w:bottom w:val="none" w:sz="0" w:space="0" w:color="auto"/>
            <w:right w:val="none" w:sz="0" w:space="0" w:color="auto"/>
          </w:divBdr>
          <w:divsChild>
            <w:div w:id="1045107147">
              <w:marLeft w:val="0"/>
              <w:marRight w:val="0"/>
              <w:marTop w:val="0"/>
              <w:marBottom w:val="270"/>
              <w:divBdr>
                <w:top w:val="single" w:sz="6" w:space="8" w:color="D3D1D1"/>
                <w:left w:val="single" w:sz="6" w:space="0" w:color="D3D1D1"/>
                <w:bottom w:val="single" w:sz="6" w:space="8" w:color="D3D1D1"/>
                <w:right w:val="single" w:sz="6" w:space="0" w:color="D3D1D1"/>
              </w:divBdr>
              <w:divsChild>
                <w:div w:id="1633360956">
                  <w:marLeft w:val="120"/>
                  <w:marRight w:val="120"/>
                  <w:marTop w:val="0"/>
                  <w:marBottom w:val="0"/>
                  <w:divBdr>
                    <w:top w:val="none" w:sz="0" w:space="0" w:color="auto"/>
                    <w:left w:val="none" w:sz="0" w:space="0" w:color="auto"/>
                    <w:bottom w:val="none" w:sz="0" w:space="0" w:color="auto"/>
                    <w:right w:val="none" w:sz="0" w:space="0" w:color="auto"/>
                  </w:divBdr>
                  <w:divsChild>
                    <w:div w:id="1993681155">
                      <w:marLeft w:val="0"/>
                      <w:marRight w:val="0"/>
                      <w:marTop w:val="0"/>
                      <w:marBottom w:val="0"/>
                      <w:divBdr>
                        <w:top w:val="none" w:sz="0" w:space="0" w:color="auto"/>
                        <w:left w:val="none" w:sz="0" w:space="0" w:color="auto"/>
                        <w:bottom w:val="none" w:sz="0" w:space="0" w:color="auto"/>
                        <w:right w:val="none" w:sz="0" w:space="0" w:color="auto"/>
                      </w:divBdr>
                      <w:divsChild>
                        <w:div w:id="490760049">
                          <w:marLeft w:val="0"/>
                          <w:marRight w:val="0"/>
                          <w:marTop w:val="0"/>
                          <w:marBottom w:val="0"/>
                          <w:divBdr>
                            <w:top w:val="none" w:sz="0" w:space="0" w:color="auto"/>
                            <w:left w:val="none" w:sz="0" w:space="0" w:color="auto"/>
                            <w:bottom w:val="none" w:sz="0" w:space="0" w:color="auto"/>
                            <w:right w:val="none" w:sz="0" w:space="0" w:color="auto"/>
                          </w:divBdr>
                          <w:divsChild>
                            <w:div w:id="19705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93546">
      <w:bodyDiv w:val="1"/>
      <w:marLeft w:val="0"/>
      <w:marRight w:val="0"/>
      <w:marTop w:val="0"/>
      <w:marBottom w:val="0"/>
      <w:divBdr>
        <w:top w:val="none" w:sz="0" w:space="0" w:color="auto"/>
        <w:left w:val="none" w:sz="0" w:space="0" w:color="auto"/>
        <w:bottom w:val="none" w:sz="0" w:space="0" w:color="auto"/>
        <w:right w:val="none" w:sz="0" w:space="0" w:color="auto"/>
      </w:divBdr>
    </w:div>
    <w:div w:id="244412564">
      <w:bodyDiv w:val="1"/>
      <w:marLeft w:val="24"/>
      <w:marRight w:val="24"/>
      <w:marTop w:val="24"/>
      <w:marBottom w:val="24"/>
      <w:divBdr>
        <w:top w:val="none" w:sz="0" w:space="0" w:color="auto"/>
        <w:left w:val="none" w:sz="0" w:space="0" w:color="auto"/>
        <w:bottom w:val="none" w:sz="0" w:space="0" w:color="auto"/>
        <w:right w:val="none" w:sz="0" w:space="0" w:color="auto"/>
      </w:divBdr>
      <w:divsChild>
        <w:div w:id="534855942">
          <w:marLeft w:val="0"/>
          <w:marRight w:val="0"/>
          <w:marTop w:val="0"/>
          <w:marBottom w:val="0"/>
          <w:divBdr>
            <w:top w:val="single" w:sz="6" w:space="0" w:color="000000"/>
            <w:left w:val="single" w:sz="6" w:space="0" w:color="000000"/>
            <w:bottom w:val="single" w:sz="6" w:space="0" w:color="000000"/>
            <w:right w:val="single" w:sz="6" w:space="0" w:color="000000"/>
          </w:divBdr>
          <w:divsChild>
            <w:div w:id="931738788">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498469020">
      <w:bodyDiv w:val="1"/>
      <w:marLeft w:val="24"/>
      <w:marRight w:val="24"/>
      <w:marTop w:val="24"/>
      <w:marBottom w:val="24"/>
      <w:divBdr>
        <w:top w:val="none" w:sz="0" w:space="0" w:color="auto"/>
        <w:left w:val="none" w:sz="0" w:space="0" w:color="auto"/>
        <w:bottom w:val="none" w:sz="0" w:space="0" w:color="auto"/>
        <w:right w:val="none" w:sz="0" w:space="0" w:color="auto"/>
      </w:divBdr>
      <w:divsChild>
        <w:div w:id="147598336">
          <w:marLeft w:val="0"/>
          <w:marRight w:val="0"/>
          <w:marTop w:val="0"/>
          <w:marBottom w:val="0"/>
          <w:divBdr>
            <w:top w:val="single" w:sz="6" w:space="0" w:color="000000"/>
            <w:left w:val="single" w:sz="6" w:space="0" w:color="000000"/>
            <w:bottom w:val="single" w:sz="6" w:space="0" w:color="000000"/>
            <w:right w:val="single" w:sz="6" w:space="0" w:color="000000"/>
          </w:divBdr>
          <w:divsChild>
            <w:div w:id="1399788235">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745802842">
      <w:bodyDiv w:val="1"/>
      <w:marLeft w:val="24"/>
      <w:marRight w:val="24"/>
      <w:marTop w:val="24"/>
      <w:marBottom w:val="24"/>
      <w:divBdr>
        <w:top w:val="none" w:sz="0" w:space="0" w:color="auto"/>
        <w:left w:val="none" w:sz="0" w:space="0" w:color="auto"/>
        <w:bottom w:val="none" w:sz="0" w:space="0" w:color="auto"/>
        <w:right w:val="none" w:sz="0" w:space="0" w:color="auto"/>
      </w:divBdr>
      <w:divsChild>
        <w:div w:id="1645770298">
          <w:marLeft w:val="0"/>
          <w:marRight w:val="0"/>
          <w:marTop w:val="0"/>
          <w:marBottom w:val="0"/>
          <w:divBdr>
            <w:top w:val="single" w:sz="6" w:space="0" w:color="000000"/>
            <w:left w:val="single" w:sz="6" w:space="0" w:color="000000"/>
            <w:bottom w:val="single" w:sz="6" w:space="0" w:color="000000"/>
            <w:right w:val="single" w:sz="6" w:space="0" w:color="000000"/>
          </w:divBdr>
          <w:divsChild>
            <w:div w:id="285738560">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1217009922">
      <w:bodyDiv w:val="1"/>
      <w:marLeft w:val="0"/>
      <w:marRight w:val="0"/>
      <w:marTop w:val="0"/>
      <w:marBottom w:val="0"/>
      <w:divBdr>
        <w:top w:val="none" w:sz="0" w:space="0" w:color="auto"/>
        <w:left w:val="none" w:sz="0" w:space="0" w:color="auto"/>
        <w:bottom w:val="none" w:sz="0" w:space="0" w:color="auto"/>
        <w:right w:val="none" w:sz="0" w:space="0" w:color="auto"/>
      </w:divBdr>
      <w:divsChild>
        <w:div w:id="1494447077">
          <w:marLeft w:val="0"/>
          <w:marRight w:val="0"/>
          <w:marTop w:val="0"/>
          <w:marBottom w:val="0"/>
          <w:divBdr>
            <w:top w:val="none" w:sz="0" w:space="0" w:color="auto"/>
            <w:left w:val="none" w:sz="0" w:space="0" w:color="auto"/>
            <w:bottom w:val="none" w:sz="0" w:space="0" w:color="auto"/>
            <w:right w:val="none" w:sz="0" w:space="0" w:color="auto"/>
          </w:divBdr>
          <w:divsChild>
            <w:div w:id="1081953931">
              <w:marLeft w:val="0"/>
              <w:marRight w:val="0"/>
              <w:marTop w:val="0"/>
              <w:marBottom w:val="0"/>
              <w:divBdr>
                <w:top w:val="none" w:sz="0" w:space="0" w:color="auto"/>
                <w:left w:val="none" w:sz="0" w:space="0" w:color="auto"/>
                <w:bottom w:val="none" w:sz="0" w:space="0" w:color="auto"/>
                <w:right w:val="none" w:sz="0" w:space="0" w:color="auto"/>
              </w:divBdr>
              <w:divsChild>
                <w:div w:id="1333221877">
                  <w:marLeft w:val="0"/>
                  <w:marRight w:val="0"/>
                  <w:marTop w:val="0"/>
                  <w:marBottom w:val="0"/>
                  <w:divBdr>
                    <w:top w:val="none" w:sz="0" w:space="0" w:color="auto"/>
                    <w:left w:val="none" w:sz="0" w:space="0" w:color="auto"/>
                    <w:bottom w:val="none" w:sz="0" w:space="0" w:color="auto"/>
                    <w:right w:val="none" w:sz="0" w:space="0" w:color="auto"/>
                  </w:divBdr>
                  <w:divsChild>
                    <w:div w:id="1383289657">
                      <w:marLeft w:val="0"/>
                      <w:marRight w:val="0"/>
                      <w:marTop w:val="0"/>
                      <w:marBottom w:val="0"/>
                      <w:divBdr>
                        <w:top w:val="single" w:sz="24" w:space="0" w:color="E8E8E8"/>
                        <w:left w:val="none" w:sz="0" w:space="0" w:color="auto"/>
                        <w:bottom w:val="none" w:sz="0" w:space="0" w:color="auto"/>
                        <w:right w:val="none" w:sz="0" w:space="0" w:color="auto"/>
                      </w:divBdr>
                      <w:divsChild>
                        <w:div w:id="1290474039">
                          <w:marLeft w:val="0"/>
                          <w:marRight w:val="5415"/>
                          <w:marTop w:val="0"/>
                          <w:marBottom w:val="0"/>
                          <w:divBdr>
                            <w:top w:val="none" w:sz="0" w:space="0" w:color="auto"/>
                            <w:left w:val="none" w:sz="0" w:space="0" w:color="auto"/>
                            <w:bottom w:val="none" w:sz="0" w:space="0" w:color="auto"/>
                            <w:right w:val="none" w:sz="0" w:space="0" w:color="auto"/>
                          </w:divBdr>
                          <w:divsChild>
                            <w:div w:id="297339937">
                              <w:marLeft w:val="0"/>
                              <w:marRight w:val="0"/>
                              <w:marTop w:val="0"/>
                              <w:marBottom w:val="0"/>
                              <w:divBdr>
                                <w:top w:val="none" w:sz="0" w:space="0" w:color="auto"/>
                                <w:left w:val="none" w:sz="0" w:space="0" w:color="auto"/>
                                <w:bottom w:val="none" w:sz="0" w:space="0" w:color="auto"/>
                                <w:right w:val="none" w:sz="0" w:space="0" w:color="auto"/>
                              </w:divBdr>
                              <w:divsChild>
                                <w:div w:id="1463385217">
                                  <w:marLeft w:val="0"/>
                                  <w:marRight w:val="0"/>
                                  <w:marTop w:val="0"/>
                                  <w:marBottom w:val="0"/>
                                  <w:divBdr>
                                    <w:top w:val="single" w:sz="6" w:space="0" w:color="FFFFFF"/>
                                    <w:left w:val="none" w:sz="0" w:space="0" w:color="auto"/>
                                    <w:bottom w:val="none" w:sz="0" w:space="0" w:color="auto"/>
                                    <w:right w:val="none" w:sz="0" w:space="0" w:color="auto"/>
                                  </w:divBdr>
                                  <w:divsChild>
                                    <w:div w:id="871041310">
                                      <w:marLeft w:val="0"/>
                                      <w:marRight w:val="0"/>
                                      <w:marTop w:val="0"/>
                                      <w:marBottom w:val="0"/>
                                      <w:divBdr>
                                        <w:top w:val="none" w:sz="0" w:space="0" w:color="auto"/>
                                        <w:left w:val="none" w:sz="0" w:space="0" w:color="auto"/>
                                        <w:bottom w:val="none" w:sz="0" w:space="0" w:color="auto"/>
                                        <w:right w:val="none" w:sz="0" w:space="0" w:color="auto"/>
                                      </w:divBdr>
                                      <w:divsChild>
                                        <w:div w:id="1944025868">
                                          <w:marLeft w:val="0"/>
                                          <w:marRight w:val="0"/>
                                          <w:marTop w:val="0"/>
                                          <w:marBottom w:val="0"/>
                                          <w:divBdr>
                                            <w:top w:val="none" w:sz="0" w:space="0" w:color="auto"/>
                                            <w:left w:val="none" w:sz="0" w:space="0" w:color="auto"/>
                                            <w:bottom w:val="none" w:sz="0" w:space="0" w:color="auto"/>
                                            <w:right w:val="none" w:sz="0" w:space="0" w:color="auto"/>
                                          </w:divBdr>
                                          <w:divsChild>
                                            <w:div w:id="1082530370">
                                              <w:marLeft w:val="0"/>
                                              <w:marRight w:val="0"/>
                                              <w:marTop w:val="0"/>
                                              <w:marBottom w:val="0"/>
                                              <w:divBdr>
                                                <w:top w:val="none" w:sz="0" w:space="0" w:color="auto"/>
                                                <w:left w:val="none" w:sz="0" w:space="0" w:color="auto"/>
                                                <w:bottom w:val="none" w:sz="0" w:space="0" w:color="auto"/>
                                                <w:right w:val="none" w:sz="0" w:space="0" w:color="auto"/>
                                              </w:divBdr>
                                              <w:divsChild>
                                                <w:div w:id="2132742864">
                                                  <w:marLeft w:val="45"/>
                                                  <w:marRight w:val="75"/>
                                                  <w:marTop w:val="0"/>
                                                  <w:marBottom w:val="0"/>
                                                  <w:divBdr>
                                                    <w:top w:val="none" w:sz="0" w:space="0" w:color="auto"/>
                                                    <w:left w:val="none" w:sz="0" w:space="0" w:color="auto"/>
                                                    <w:bottom w:val="none" w:sz="0" w:space="0" w:color="auto"/>
                                                    <w:right w:val="none" w:sz="0" w:space="0" w:color="auto"/>
                                                  </w:divBdr>
                                                  <w:divsChild>
                                                    <w:div w:id="1043867751">
                                                      <w:marLeft w:val="0"/>
                                                      <w:marRight w:val="0"/>
                                                      <w:marTop w:val="0"/>
                                                      <w:marBottom w:val="0"/>
                                                      <w:divBdr>
                                                        <w:top w:val="none" w:sz="0" w:space="0" w:color="auto"/>
                                                        <w:left w:val="none" w:sz="0" w:space="0" w:color="auto"/>
                                                        <w:bottom w:val="none" w:sz="0" w:space="0" w:color="auto"/>
                                                        <w:right w:val="none" w:sz="0" w:space="0" w:color="auto"/>
                                                      </w:divBdr>
                                                      <w:divsChild>
                                                        <w:div w:id="1661425818">
                                                          <w:marLeft w:val="0"/>
                                                          <w:marRight w:val="-24000"/>
                                                          <w:marTop w:val="0"/>
                                                          <w:marBottom w:val="0"/>
                                                          <w:divBdr>
                                                            <w:top w:val="none" w:sz="0" w:space="0" w:color="auto"/>
                                                            <w:left w:val="none" w:sz="0" w:space="0" w:color="auto"/>
                                                            <w:bottom w:val="none" w:sz="0" w:space="0" w:color="auto"/>
                                                            <w:right w:val="none" w:sz="0" w:space="0" w:color="auto"/>
                                                          </w:divBdr>
                                                          <w:divsChild>
                                                            <w:div w:id="1565528051">
                                                              <w:marLeft w:val="0"/>
                                                              <w:marRight w:val="0"/>
                                                              <w:marTop w:val="0"/>
                                                              <w:marBottom w:val="0"/>
                                                              <w:divBdr>
                                                                <w:top w:val="none" w:sz="0" w:space="0" w:color="auto"/>
                                                                <w:left w:val="none" w:sz="0" w:space="0" w:color="auto"/>
                                                                <w:bottom w:val="none" w:sz="0" w:space="0" w:color="auto"/>
                                                                <w:right w:val="none" w:sz="0" w:space="0" w:color="auto"/>
                                                              </w:divBdr>
                                                              <w:divsChild>
                                                                <w:div w:id="15847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682960">
      <w:bodyDiv w:val="1"/>
      <w:marLeft w:val="0"/>
      <w:marRight w:val="0"/>
      <w:marTop w:val="0"/>
      <w:marBottom w:val="0"/>
      <w:divBdr>
        <w:top w:val="none" w:sz="0" w:space="0" w:color="auto"/>
        <w:left w:val="none" w:sz="0" w:space="0" w:color="auto"/>
        <w:bottom w:val="none" w:sz="0" w:space="0" w:color="auto"/>
        <w:right w:val="none" w:sz="0" w:space="0" w:color="auto"/>
      </w:divBdr>
    </w:div>
    <w:div w:id="1621492450">
      <w:bodyDiv w:val="1"/>
      <w:marLeft w:val="0"/>
      <w:marRight w:val="0"/>
      <w:marTop w:val="0"/>
      <w:marBottom w:val="0"/>
      <w:divBdr>
        <w:top w:val="none" w:sz="0" w:space="0" w:color="auto"/>
        <w:left w:val="none" w:sz="0" w:space="0" w:color="auto"/>
        <w:bottom w:val="none" w:sz="0" w:space="0" w:color="auto"/>
        <w:right w:val="none" w:sz="0" w:space="0" w:color="auto"/>
      </w:divBdr>
    </w:div>
    <w:div w:id="1682270012">
      <w:bodyDiv w:val="1"/>
      <w:marLeft w:val="24"/>
      <w:marRight w:val="24"/>
      <w:marTop w:val="24"/>
      <w:marBottom w:val="24"/>
      <w:divBdr>
        <w:top w:val="none" w:sz="0" w:space="0" w:color="auto"/>
        <w:left w:val="none" w:sz="0" w:space="0" w:color="auto"/>
        <w:bottom w:val="none" w:sz="0" w:space="0" w:color="auto"/>
        <w:right w:val="none" w:sz="0" w:space="0" w:color="auto"/>
      </w:divBdr>
      <w:divsChild>
        <w:div w:id="500394604">
          <w:marLeft w:val="0"/>
          <w:marRight w:val="0"/>
          <w:marTop w:val="0"/>
          <w:marBottom w:val="0"/>
          <w:divBdr>
            <w:top w:val="single" w:sz="6" w:space="0" w:color="000000"/>
            <w:left w:val="single" w:sz="6" w:space="0" w:color="000000"/>
            <w:bottom w:val="single" w:sz="6" w:space="0" w:color="000000"/>
            <w:right w:val="single" w:sz="6" w:space="0" w:color="000000"/>
          </w:divBdr>
          <w:divsChild>
            <w:div w:id="498620239">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1839078833">
      <w:bodyDiv w:val="1"/>
      <w:marLeft w:val="24"/>
      <w:marRight w:val="24"/>
      <w:marTop w:val="24"/>
      <w:marBottom w:val="24"/>
      <w:divBdr>
        <w:top w:val="none" w:sz="0" w:space="0" w:color="auto"/>
        <w:left w:val="none" w:sz="0" w:space="0" w:color="auto"/>
        <w:bottom w:val="none" w:sz="0" w:space="0" w:color="auto"/>
        <w:right w:val="none" w:sz="0" w:space="0" w:color="auto"/>
      </w:divBdr>
      <w:divsChild>
        <w:div w:id="887105181">
          <w:marLeft w:val="0"/>
          <w:marRight w:val="0"/>
          <w:marTop w:val="0"/>
          <w:marBottom w:val="0"/>
          <w:divBdr>
            <w:top w:val="single" w:sz="6" w:space="0" w:color="000000"/>
            <w:left w:val="single" w:sz="6" w:space="0" w:color="000000"/>
            <w:bottom w:val="single" w:sz="6" w:space="0" w:color="000000"/>
            <w:right w:val="single" w:sz="6" w:space="0" w:color="000000"/>
          </w:divBdr>
          <w:divsChild>
            <w:div w:id="1245532017">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1963070625">
      <w:bodyDiv w:val="1"/>
      <w:marLeft w:val="0"/>
      <w:marRight w:val="0"/>
      <w:marTop w:val="0"/>
      <w:marBottom w:val="0"/>
      <w:divBdr>
        <w:top w:val="none" w:sz="0" w:space="0" w:color="auto"/>
        <w:left w:val="none" w:sz="0" w:space="0" w:color="auto"/>
        <w:bottom w:val="none" w:sz="0" w:space="0" w:color="auto"/>
        <w:right w:val="none" w:sz="0" w:space="0" w:color="auto"/>
      </w:divBdr>
    </w:div>
    <w:div w:id="2055081524">
      <w:bodyDiv w:val="1"/>
      <w:marLeft w:val="24"/>
      <w:marRight w:val="24"/>
      <w:marTop w:val="24"/>
      <w:marBottom w:val="24"/>
      <w:divBdr>
        <w:top w:val="none" w:sz="0" w:space="0" w:color="auto"/>
        <w:left w:val="none" w:sz="0" w:space="0" w:color="auto"/>
        <w:bottom w:val="none" w:sz="0" w:space="0" w:color="auto"/>
        <w:right w:val="none" w:sz="0" w:space="0" w:color="auto"/>
      </w:divBdr>
      <w:divsChild>
        <w:div w:id="901872972">
          <w:marLeft w:val="0"/>
          <w:marRight w:val="0"/>
          <w:marTop w:val="0"/>
          <w:marBottom w:val="0"/>
          <w:divBdr>
            <w:top w:val="single" w:sz="6" w:space="0" w:color="000000"/>
            <w:left w:val="single" w:sz="6" w:space="0" w:color="000000"/>
            <w:bottom w:val="single" w:sz="6" w:space="0" w:color="000000"/>
            <w:right w:val="single" w:sz="6" w:space="0" w:color="000000"/>
          </w:divBdr>
          <w:divsChild>
            <w:div w:id="1521772869">
              <w:marLeft w:val="20"/>
              <w:marRight w:val="5"/>
              <w:marTop w:val="0"/>
              <w:marBottom w:val="0"/>
              <w:divBdr>
                <w:top w:val="none" w:sz="0" w:space="0" w:color="auto"/>
                <w:left w:val="single" w:sz="48" w:space="0" w:color="E8E8E8"/>
                <w:bottom w:val="none" w:sz="0" w:space="0" w:color="auto"/>
                <w:right w:val="single" w:sz="48" w:space="0" w:color="E8E8E8"/>
              </w:divBdr>
            </w:div>
          </w:divsChild>
        </w:div>
      </w:divsChild>
    </w:div>
    <w:div w:id="20729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Mgawadere@lstmed.ac.uk" TargetMode="Externa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apps.who.int/iris/bitstream/10665/87982/1/9789241506113_eng.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ho.int/reproductivehealth/topics/maternal-perinatal/epmm/en/" TargetMode="External"/><Relationship Id="rId17" Type="http://schemas.openxmlformats.org/officeDocument/2006/relationships/hyperlink" Target="http://data.worldbank.org/news/new-country-classifications-201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ho.int/reproductivehealth/publications/monitoring/maternal-mortality-2015/en/" TargetMode="External"/><Relationship Id="rId20" Type="http://schemas.openxmlformats.org/officeDocument/2006/relationships/hyperlink" Target="https://www.npeu.ox.ac.uk/downloads/files/mbrrace-uk/reports/MBRRACE-UK%20Maternal%20Report%202015.pdf" TargetMode="External"/><Relationship Id="rId29" Type="http://schemas.openxmlformats.org/officeDocument/2006/relationships/hyperlink" Target="javascript:__doLinkPostBack('','ss~~AR%20%22Lavanya%20Rai%22%7C%7Csl~~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64007/1/WHO_RHT_97.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maternal_child_adolescent/epidemiology/maternal-death-surveillance/en/" TargetMode="External"/><Relationship Id="rId23" Type="http://schemas.openxmlformats.org/officeDocument/2006/relationships/footer" Target="footer1.xml"/><Relationship Id="rId28" Type="http://schemas.openxmlformats.org/officeDocument/2006/relationships/hyperlink" Target="javascript:__doLinkPostBack('','ss~~AR%20%22Anjali%20Mundkur%22%7C%7Csl~~rl','');" TargetMode="External"/><Relationship Id="rId10" Type="http://schemas.openxmlformats.org/officeDocument/2006/relationships/hyperlink" Target="http://apps.who.int/iris/bitstream/10665/64007/1/WHO_RHT_97.28.pdf" TargetMode="External"/><Relationship Id="rId19" Type="http://schemas.openxmlformats.org/officeDocument/2006/relationships/hyperlink" Target="https://dhsprogram.com/pubs/pdf/AR4/AR4.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yperlink" Target="http://www.who.int/topics/millennium_development_goals/accountability_commission/Commission_Report_advance_copy.pdf?ua=1" TargetMode="External"/><Relationship Id="rId22" Type="http://schemas.openxmlformats.org/officeDocument/2006/relationships/header" Target="header2.xml"/><Relationship Id="rId27" Type="http://schemas.openxmlformats.org/officeDocument/2006/relationships/hyperlink" Target="javascript:__doLinkPostBack('','ss~~AR%20%22Mir%2C%20Ali%20Mohammad%22%7C%7Csl~~r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D997-4336-4EDA-9119-D809F05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38</Pages>
  <Words>14760</Words>
  <Characters>84138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Defuser</dc:creator>
  <cp:lastModifiedBy>Caroline Hercod</cp:lastModifiedBy>
  <cp:revision>4</cp:revision>
  <cp:lastPrinted>2016-11-21T10:24:00Z</cp:lastPrinted>
  <dcterms:created xsi:type="dcterms:W3CDTF">2017-03-15T14:24:00Z</dcterms:created>
  <dcterms:modified xsi:type="dcterms:W3CDTF">2017-03-15T15:59:00Z</dcterms:modified>
</cp:coreProperties>
</file>