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19925E" w14:textId="2ED68A56" w:rsidR="003A7801" w:rsidRPr="000660B2" w:rsidRDefault="00FA343A" w:rsidP="00DB0A24">
      <w:pPr>
        <w:contextualSpacing/>
        <w:jc w:val="both"/>
        <w:rPr>
          <w:rFonts w:ascii="Times New Roman" w:hAnsi="Times New Roman"/>
          <w:b/>
        </w:rPr>
      </w:pPr>
      <w:bookmarkStart w:id="0" w:name="_GoBack"/>
      <w:bookmarkEnd w:id="0"/>
      <w:r w:rsidRPr="000660B2">
        <w:rPr>
          <w:rFonts w:ascii="Times New Roman" w:hAnsi="Times New Roman"/>
          <w:b/>
        </w:rPr>
        <w:t xml:space="preserve">Differential </w:t>
      </w:r>
      <w:r w:rsidR="009C0DDD" w:rsidRPr="000660B2">
        <w:rPr>
          <w:rFonts w:ascii="Times New Roman" w:hAnsi="Times New Roman"/>
          <w:b/>
        </w:rPr>
        <w:t xml:space="preserve">procoagulant </w:t>
      </w:r>
      <w:r w:rsidR="00591893" w:rsidRPr="000660B2">
        <w:rPr>
          <w:rFonts w:ascii="Times New Roman" w:hAnsi="Times New Roman"/>
          <w:b/>
        </w:rPr>
        <w:t>effects of saw-scaled</w:t>
      </w:r>
      <w:r w:rsidR="00716061" w:rsidRPr="000660B2">
        <w:rPr>
          <w:rFonts w:ascii="Times New Roman" w:hAnsi="Times New Roman"/>
          <w:b/>
        </w:rPr>
        <w:t xml:space="preserve"> viper </w:t>
      </w:r>
      <w:r w:rsidR="00026BAA" w:rsidRPr="000660B2">
        <w:rPr>
          <w:rFonts w:ascii="Times New Roman" w:hAnsi="Times New Roman"/>
          <w:b/>
        </w:rPr>
        <w:t>(</w:t>
      </w:r>
      <w:r w:rsidR="001724FC" w:rsidRPr="000660B2">
        <w:rPr>
          <w:rFonts w:ascii="Times New Roman" w:hAnsi="Times New Roman"/>
          <w:b/>
        </w:rPr>
        <w:t xml:space="preserve">Serpentes: Viperidae: </w:t>
      </w:r>
      <w:r w:rsidR="00716061" w:rsidRPr="000660B2">
        <w:rPr>
          <w:rFonts w:ascii="Times New Roman" w:hAnsi="Times New Roman"/>
          <w:b/>
          <w:i/>
        </w:rPr>
        <w:t>Echis</w:t>
      </w:r>
      <w:r w:rsidR="00026BAA" w:rsidRPr="000660B2">
        <w:rPr>
          <w:rFonts w:ascii="Times New Roman" w:hAnsi="Times New Roman"/>
          <w:b/>
        </w:rPr>
        <w:t>)</w:t>
      </w:r>
      <w:r w:rsidR="00716061" w:rsidRPr="000660B2">
        <w:rPr>
          <w:rFonts w:ascii="Times New Roman" w:hAnsi="Times New Roman"/>
          <w:b/>
        </w:rPr>
        <w:t xml:space="preserve"> snake</w:t>
      </w:r>
      <w:r w:rsidR="00591893" w:rsidRPr="000660B2">
        <w:rPr>
          <w:rFonts w:ascii="Times New Roman" w:hAnsi="Times New Roman"/>
          <w:b/>
        </w:rPr>
        <w:t xml:space="preserve"> venoms</w:t>
      </w:r>
      <w:r w:rsidR="00F968BD" w:rsidRPr="000660B2">
        <w:rPr>
          <w:rFonts w:ascii="Times New Roman" w:hAnsi="Times New Roman"/>
          <w:b/>
        </w:rPr>
        <w:t xml:space="preserve"> </w:t>
      </w:r>
      <w:r w:rsidR="00CD4E6F" w:rsidRPr="000660B2">
        <w:rPr>
          <w:rFonts w:ascii="Times New Roman" w:hAnsi="Times New Roman"/>
          <w:b/>
        </w:rPr>
        <w:t xml:space="preserve">on </w:t>
      </w:r>
      <w:r w:rsidR="0079321F" w:rsidRPr="000660B2">
        <w:rPr>
          <w:rFonts w:ascii="Times New Roman" w:hAnsi="Times New Roman"/>
          <w:b/>
        </w:rPr>
        <w:t xml:space="preserve">human </w:t>
      </w:r>
      <w:r w:rsidR="009C0DDD" w:rsidRPr="000660B2">
        <w:rPr>
          <w:rFonts w:ascii="Times New Roman" w:hAnsi="Times New Roman"/>
          <w:b/>
        </w:rPr>
        <w:t>plasma</w:t>
      </w:r>
      <w:r w:rsidR="00CD4E6F" w:rsidRPr="000660B2">
        <w:rPr>
          <w:rFonts w:ascii="Times New Roman" w:hAnsi="Times New Roman"/>
          <w:b/>
        </w:rPr>
        <w:t xml:space="preserve"> </w:t>
      </w:r>
      <w:r w:rsidR="00F968BD" w:rsidRPr="000660B2">
        <w:rPr>
          <w:rFonts w:ascii="Times New Roman" w:hAnsi="Times New Roman"/>
          <w:b/>
        </w:rPr>
        <w:t>and the narrow taxonomic range</w:t>
      </w:r>
      <w:r w:rsidR="00953944" w:rsidRPr="000660B2">
        <w:rPr>
          <w:rFonts w:ascii="Times New Roman" w:hAnsi="Times New Roman"/>
          <w:b/>
        </w:rPr>
        <w:t xml:space="preserve">s of antivenom efficacies. </w:t>
      </w:r>
    </w:p>
    <w:p w14:paraId="711107EC" w14:textId="77777777" w:rsidR="00F968BD" w:rsidRPr="000660B2" w:rsidRDefault="00F968BD" w:rsidP="00DB0A24">
      <w:pPr>
        <w:ind w:firstLine="567"/>
        <w:contextualSpacing/>
        <w:jc w:val="both"/>
        <w:rPr>
          <w:rFonts w:ascii="Times New Roman" w:hAnsi="Times New Roman"/>
        </w:rPr>
      </w:pPr>
    </w:p>
    <w:p w14:paraId="3569D89A" w14:textId="312AA346" w:rsidR="00F968BD" w:rsidRPr="000660B2" w:rsidRDefault="00F968BD" w:rsidP="00DB0A24">
      <w:pPr>
        <w:contextualSpacing/>
        <w:jc w:val="both"/>
        <w:rPr>
          <w:rFonts w:ascii="Times New Roman" w:hAnsi="Times New Roman"/>
        </w:rPr>
      </w:pPr>
      <w:r w:rsidRPr="000660B2">
        <w:rPr>
          <w:rFonts w:ascii="Times New Roman" w:hAnsi="Times New Roman"/>
        </w:rPr>
        <w:t>Aymeric</w:t>
      </w:r>
      <w:r w:rsidR="007B26E7" w:rsidRPr="000660B2">
        <w:rPr>
          <w:rFonts w:ascii="Times New Roman" w:hAnsi="Times New Roman"/>
        </w:rPr>
        <w:t xml:space="preserve"> Rogalski</w:t>
      </w:r>
      <w:r w:rsidR="001967E4" w:rsidRPr="000660B2">
        <w:rPr>
          <w:rFonts w:ascii="Times New Roman" w:hAnsi="Times New Roman"/>
          <w:vertAlign w:val="superscript"/>
        </w:rPr>
        <w:t>1</w:t>
      </w:r>
      <w:r w:rsidR="00170A0A" w:rsidRPr="000660B2">
        <w:rPr>
          <w:rFonts w:ascii="Times New Roman" w:hAnsi="Times New Roman"/>
        </w:rPr>
        <w:t>^</w:t>
      </w:r>
      <w:r w:rsidRPr="000660B2">
        <w:rPr>
          <w:rFonts w:ascii="Times New Roman" w:hAnsi="Times New Roman"/>
        </w:rPr>
        <w:t>, Chris</w:t>
      </w:r>
      <w:r w:rsidR="007B26E7" w:rsidRPr="000660B2">
        <w:rPr>
          <w:rFonts w:ascii="Times New Roman" w:hAnsi="Times New Roman"/>
        </w:rPr>
        <w:t>toffer Soerensen</w:t>
      </w:r>
      <w:r w:rsidR="001967E4" w:rsidRPr="000660B2">
        <w:rPr>
          <w:rFonts w:ascii="Times New Roman" w:hAnsi="Times New Roman"/>
          <w:vertAlign w:val="superscript"/>
        </w:rPr>
        <w:t>1</w:t>
      </w:r>
      <w:r w:rsidR="00170A0A" w:rsidRPr="000660B2">
        <w:rPr>
          <w:rFonts w:ascii="Times New Roman" w:hAnsi="Times New Roman"/>
        </w:rPr>
        <w:t>^</w:t>
      </w:r>
      <w:r w:rsidRPr="000660B2">
        <w:rPr>
          <w:rFonts w:ascii="Times New Roman" w:hAnsi="Times New Roman"/>
        </w:rPr>
        <w:t xml:space="preserve">, </w:t>
      </w:r>
      <w:r w:rsidR="00B21F5C" w:rsidRPr="000660B2">
        <w:rPr>
          <w:rFonts w:ascii="Times New Roman" w:hAnsi="Times New Roman"/>
        </w:rPr>
        <w:t>Bianca op den Brouw</w:t>
      </w:r>
      <w:r w:rsidR="00B21F5C" w:rsidRPr="000660B2">
        <w:rPr>
          <w:rFonts w:ascii="Times New Roman" w:hAnsi="Times New Roman"/>
          <w:vertAlign w:val="superscript"/>
        </w:rPr>
        <w:t>1</w:t>
      </w:r>
      <w:r w:rsidR="00B21F5C" w:rsidRPr="000660B2">
        <w:rPr>
          <w:rFonts w:ascii="Times New Roman" w:hAnsi="Times New Roman"/>
        </w:rPr>
        <w:t xml:space="preserve">^, </w:t>
      </w:r>
      <w:r w:rsidRPr="000660B2">
        <w:rPr>
          <w:rFonts w:ascii="Times New Roman" w:hAnsi="Times New Roman"/>
        </w:rPr>
        <w:t>Callum</w:t>
      </w:r>
      <w:r w:rsidR="004C4DC5" w:rsidRPr="000660B2">
        <w:rPr>
          <w:rFonts w:ascii="Times New Roman" w:hAnsi="Times New Roman"/>
        </w:rPr>
        <w:t xml:space="preserve"> Lister</w:t>
      </w:r>
      <w:r w:rsidR="001967E4" w:rsidRPr="000660B2">
        <w:rPr>
          <w:rFonts w:ascii="Times New Roman" w:hAnsi="Times New Roman"/>
          <w:vertAlign w:val="superscript"/>
        </w:rPr>
        <w:t>1</w:t>
      </w:r>
      <w:r w:rsidR="00025AD7" w:rsidRPr="000660B2">
        <w:rPr>
          <w:rFonts w:ascii="Times New Roman" w:hAnsi="Times New Roman"/>
        </w:rPr>
        <w:t>^</w:t>
      </w:r>
      <w:r w:rsidRPr="000660B2">
        <w:rPr>
          <w:rFonts w:ascii="Times New Roman" w:hAnsi="Times New Roman"/>
        </w:rPr>
        <w:t xml:space="preserve">, </w:t>
      </w:r>
      <w:r w:rsidR="00025AD7" w:rsidRPr="000660B2">
        <w:rPr>
          <w:rFonts w:ascii="Times New Roman" w:hAnsi="Times New Roman"/>
        </w:rPr>
        <w:t>Daniel Dashvesky</w:t>
      </w:r>
      <w:r w:rsidR="00025AD7" w:rsidRPr="000660B2">
        <w:rPr>
          <w:rFonts w:ascii="Times New Roman" w:hAnsi="Times New Roman"/>
          <w:vertAlign w:val="superscript"/>
        </w:rPr>
        <w:t>1</w:t>
      </w:r>
      <w:r w:rsidR="00025AD7" w:rsidRPr="000660B2">
        <w:rPr>
          <w:rFonts w:ascii="Times New Roman" w:hAnsi="Times New Roman"/>
        </w:rPr>
        <w:t xml:space="preserve">, </w:t>
      </w:r>
      <w:r w:rsidR="00E45653" w:rsidRPr="000660B2">
        <w:rPr>
          <w:rFonts w:ascii="Times New Roman" w:hAnsi="Times New Roman"/>
        </w:rPr>
        <w:t>Kevin Arbuckle</w:t>
      </w:r>
      <w:r w:rsidR="001967E4" w:rsidRPr="000660B2">
        <w:rPr>
          <w:rFonts w:ascii="Times New Roman" w:hAnsi="Times New Roman"/>
          <w:vertAlign w:val="superscript"/>
        </w:rPr>
        <w:t>2</w:t>
      </w:r>
      <w:r w:rsidR="00E45653" w:rsidRPr="000660B2">
        <w:rPr>
          <w:rFonts w:ascii="Times New Roman" w:hAnsi="Times New Roman"/>
        </w:rPr>
        <w:t xml:space="preserve">, </w:t>
      </w:r>
      <w:r w:rsidRPr="000660B2">
        <w:rPr>
          <w:rFonts w:ascii="Times New Roman" w:hAnsi="Times New Roman"/>
        </w:rPr>
        <w:t>Alexandra</w:t>
      </w:r>
      <w:r w:rsidR="004C4DC5" w:rsidRPr="000660B2">
        <w:rPr>
          <w:rFonts w:ascii="Times New Roman" w:hAnsi="Times New Roman"/>
        </w:rPr>
        <w:t xml:space="preserve"> Gloria</w:t>
      </w:r>
      <w:r w:rsidR="001967E4" w:rsidRPr="000660B2">
        <w:rPr>
          <w:rFonts w:ascii="Times New Roman" w:hAnsi="Times New Roman"/>
          <w:vertAlign w:val="superscript"/>
        </w:rPr>
        <w:t>1</w:t>
      </w:r>
      <w:r w:rsidRPr="000660B2">
        <w:rPr>
          <w:rFonts w:ascii="Times New Roman" w:hAnsi="Times New Roman"/>
        </w:rPr>
        <w:t>,</w:t>
      </w:r>
      <w:r w:rsidR="004C4DC5" w:rsidRPr="000660B2">
        <w:rPr>
          <w:rFonts w:ascii="Times New Roman" w:hAnsi="Times New Roman"/>
        </w:rPr>
        <w:t xml:space="preserve"> </w:t>
      </w:r>
      <w:r w:rsidR="001967E4" w:rsidRPr="000660B2">
        <w:rPr>
          <w:rFonts w:ascii="Times New Roman" w:eastAsia="Times New Roman" w:hAnsi="Times New Roman"/>
        </w:rPr>
        <w:t>Christina Zdenek</w:t>
      </w:r>
      <w:r w:rsidR="001967E4" w:rsidRPr="000660B2">
        <w:rPr>
          <w:rFonts w:ascii="Times New Roman" w:eastAsia="Times New Roman" w:hAnsi="Times New Roman"/>
          <w:vertAlign w:val="superscript"/>
        </w:rPr>
        <w:t>1</w:t>
      </w:r>
      <w:r w:rsidR="001967E4" w:rsidRPr="000660B2">
        <w:rPr>
          <w:rFonts w:ascii="Times New Roman" w:eastAsia="Times New Roman" w:hAnsi="Times New Roman"/>
        </w:rPr>
        <w:t xml:space="preserve">, </w:t>
      </w:r>
      <w:r w:rsidR="004C4DC5" w:rsidRPr="000660B2">
        <w:rPr>
          <w:rFonts w:ascii="Times New Roman" w:hAnsi="Times New Roman"/>
        </w:rPr>
        <w:t>Nicholas</w:t>
      </w:r>
      <w:r w:rsidR="002C3C2A" w:rsidRPr="000660B2">
        <w:rPr>
          <w:rFonts w:ascii="Times New Roman" w:hAnsi="Times New Roman"/>
        </w:rPr>
        <w:t xml:space="preserve"> R.</w:t>
      </w:r>
      <w:r w:rsidR="004C4DC5" w:rsidRPr="000660B2">
        <w:rPr>
          <w:rFonts w:ascii="Times New Roman" w:hAnsi="Times New Roman"/>
        </w:rPr>
        <w:t xml:space="preserve"> Casewell</w:t>
      </w:r>
      <w:r w:rsidR="001967E4" w:rsidRPr="000660B2">
        <w:rPr>
          <w:rFonts w:ascii="Times New Roman" w:hAnsi="Times New Roman"/>
          <w:vertAlign w:val="superscript"/>
        </w:rPr>
        <w:t>3</w:t>
      </w:r>
      <w:r w:rsidRPr="000660B2">
        <w:rPr>
          <w:rFonts w:ascii="Times New Roman" w:hAnsi="Times New Roman"/>
        </w:rPr>
        <w:t xml:space="preserve">, </w:t>
      </w:r>
      <w:r w:rsidR="00CD4E6F" w:rsidRPr="000660B2">
        <w:rPr>
          <w:rFonts w:ascii="Times New Roman" w:hAnsi="Times New Roman"/>
        </w:rPr>
        <w:t>José María Gutiérrez</w:t>
      </w:r>
      <w:r w:rsidR="001967E4" w:rsidRPr="000660B2">
        <w:rPr>
          <w:rFonts w:ascii="Times New Roman" w:hAnsi="Times New Roman"/>
          <w:vertAlign w:val="superscript"/>
        </w:rPr>
        <w:t>4</w:t>
      </w:r>
      <w:r w:rsidRPr="000660B2">
        <w:rPr>
          <w:rFonts w:ascii="Times New Roman" w:hAnsi="Times New Roman"/>
        </w:rPr>
        <w:t xml:space="preserve">, </w:t>
      </w:r>
      <w:r w:rsidR="00012086" w:rsidRPr="000660B2">
        <w:rPr>
          <w:rFonts w:ascii="Times New Roman" w:hAnsi="Times New Roman"/>
        </w:rPr>
        <w:t xml:space="preserve">Wolfgang </w:t>
      </w:r>
      <w:r w:rsidR="002B265C" w:rsidRPr="000660B2">
        <w:rPr>
          <w:rFonts w:ascii="Times New Roman" w:hAnsi="Times New Roman"/>
        </w:rPr>
        <w:t>Wüster</w:t>
      </w:r>
      <w:r w:rsidR="002B265C" w:rsidRPr="000660B2">
        <w:rPr>
          <w:rFonts w:ascii="Times New Roman" w:hAnsi="Times New Roman"/>
          <w:vertAlign w:val="superscript"/>
        </w:rPr>
        <w:t>5</w:t>
      </w:r>
      <w:r w:rsidR="00012086" w:rsidRPr="000660B2">
        <w:rPr>
          <w:rFonts w:ascii="Times New Roman" w:hAnsi="Times New Roman"/>
        </w:rPr>
        <w:t xml:space="preserve">, </w:t>
      </w:r>
      <w:r w:rsidRPr="000660B2">
        <w:rPr>
          <w:rFonts w:ascii="Times New Roman" w:hAnsi="Times New Roman"/>
        </w:rPr>
        <w:t>Syed</w:t>
      </w:r>
      <w:r w:rsidR="004C4DC5" w:rsidRPr="000660B2">
        <w:rPr>
          <w:rFonts w:ascii="Times New Roman" w:hAnsi="Times New Roman"/>
        </w:rPr>
        <w:t xml:space="preserve"> </w:t>
      </w:r>
      <w:r w:rsidR="00D51741" w:rsidRPr="000660B2">
        <w:rPr>
          <w:rFonts w:ascii="Times New Roman" w:hAnsi="Times New Roman"/>
        </w:rPr>
        <w:t xml:space="preserve">A. </w:t>
      </w:r>
      <w:r w:rsidR="004C4DC5" w:rsidRPr="000660B2">
        <w:rPr>
          <w:rFonts w:ascii="Times New Roman" w:hAnsi="Times New Roman"/>
        </w:rPr>
        <w:t>Ali</w:t>
      </w:r>
      <w:r w:rsidR="00D51741" w:rsidRPr="000660B2">
        <w:rPr>
          <w:rFonts w:ascii="Times New Roman" w:hAnsi="Times New Roman"/>
          <w:vertAlign w:val="superscript"/>
        </w:rPr>
        <w:t>1,6</w:t>
      </w:r>
      <w:r w:rsidRPr="000660B2">
        <w:rPr>
          <w:rFonts w:ascii="Times New Roman" w:hAnsi="Times New Roman"/>
        </w:rPr>
        <w:t xml:space="preserve">, </w:t>
      </w:r>
      <w:r w:rsidR="009C586A" w:rsidRPr="000660B2">
        <w:rPr>
          <w:rFonts w:ascii="Times New Roman" w:hAnsi="Times New Roman"/>
        </w:rPr>
        <w:t>Paul Masci</w:t>
      </w:r>
      <w:r w:rsidR="001967E4" w:rsidRPr="000660B2">
        <w:rPr>
          <w:rFonts w:ascii="Times New Roman" w:hAnsi="Times New Roman"/>
          <w:vertAlign w:val="superscript"/>
        </w:rPr>
        <w:t>7</w:t>
      </w:r>
      <w:r w:rsidR="009C586A" w:rsidRPr="000660B2">
        <w:rPr>
          <w:rFonts w:ascii="Times New Roman" w:hAnsi="Times New Roman"/>
        </w:rPr>
        <w:t xml:space="preserve">, </w:t>
      </w:r>
      <w:r w:rsidR="00431293" w:rsidRPr="000660B2">
        <w:rPr>
          <w:rFonts w:ascii="Times New Roman" w:hAnsi="Times New Roman"/>
        </w:rPr>
        <w:t>Paul Rowley</w:t>
      </w:r>
      <w:r w:rsidR="001967E4" w:rsidRPr="000660B2">
        <w:rPr>
          <w:rFonts w:ascii="Times New Roman" w:hAnsi="Times New Roman"/>
          <w:vertAlign w:val="superscript"/>
        </w:rPr>
        <w:t>3</w:t>
      </w:r>
      <w:r w:rsidR="00431293" w:rsidRPr="000660B2">
        <w:rPr>
          <w:rFonts w:ascii="Times New Roman" w:hAnsi="Times New Roman"/>
        </w:rPr>
        <w:t xml:space="preserve">, </w:t>
      </w:r>
      <w:r w:rsidR="00920AEA" w:rsidRPr="000660B2">
        <w:rPr>
          <w:rFonts w:ascii="Times New Roman" w:hAnsi="Times New Roman"/>
        </w:rPr>
        <w:t>Nathaniel</w:t>
      </w:r>
      <w:r w:rsidR="004C4DC5" w:rsidRPr="000660B2">
        <w:rPr>
          <w:rFonts w:ascii="Times New Roman" w:hAnsi="Times New Roman"/>
        </w:rPr>
        <w:t xml:space="preserve"> Frank</w:t>
      </w:r>
      <w:r w:rsidR="00E07FB4" w:rsidRPr="000660B2">
        <w:rPr>
          <w:rFonts w:ascii="Times New Roman" w:hAnsi="Times New Roman"/>
          <w:vertAlign w:val="superscript"/>
        </w:rPr>
        <w:t>8</w:t>
      </w:r>
      <w:r w:rsidR="00920AEA" w:rsidRPr="000660B2">
        <w:rPr>
          <w:rFonts w:ascii="Times New Roman" w:hAnsi="Times New Roman"/>
        </w:rPr>
        <w:t xml:space="preserve">, </w:t>
      </w:r>
      <w:r w:rsidRPr="000660B2">
        <w:rPr>
          <w:rFonts w:ascii="Times New Roman" w:hAnsi="Times New Roman"/>
        </w:rPr>
        <w:t>Bryan</w:t>
      </w:r>
      <w:r w:rsidR="00722B0B" w:rsidRPr="000660B2">
        <w:rPr>
          <w:rFonts w:ascii="Times New Roman" w:hAnsi="Times New Roman"/>
        </w:rPr>
        <w:t xml:space="preserve"> G.</w:t>
      </w:r>
      <w:r w:rsidRPr="000660B2">
        <w:rPr>
          <w:rFonts w:ascii="Times New Roman" w:hAnsi="Times New Roman"/>
        </w:rPr>
        <w:t xml:space="preserve"> Fry</w:t>
      </w:r>
      <w:r w:rsidR="000438AF" w:rsidRPr="000660B2">
        <w:rPr>
          <w:rFonts w:ascii="Times New Roman" w:hAnsi="Times New Roman"/>
        </w:rPr>
        <w:t>*</w:t>
      </w:r>
    </w:p>
    <w:p w14:paraId="38A76D21" w14:textId="77777777" w:rsidR="00B84138" w:rsidRPr="000660B2" w:rsidRDefault="00B84138" w:rsidP="00DB0A24">
      <w:pPr>
        <w:ind w:firstLine="567"/>
        <w:contextualSpacing/>
        <w:jc w:val="both"/>
        <w:rPr>
          <w:rFonts w:ascii="Times New Roman" w:hAnsi="Times New Roman"/>
        </w:rPr>
      </w:pPr>
    </w:p>
    <w:p w14:paraId="0A125505" w14:textId="77777777" w:rsidR="00B84138" w:rsidRPr="000660B2" w:rsidRDefault="00B84138" w:rsidP="00DB0A24">
      <w:pPr>
        <w:pStyle w:val="ListParagraph"/>
        <w:numPr>
          <w:ilvl w:val="0"/>
          <w:numId w:val="1"/>
        </w:numPr>
        <w:ind w:left="567" w:hanging="567"/>
        <w:jc w:val="both"/>
        <w:rPr>
          <w:rFonts w:ascii="Times New Roman" w:hAnsi="Times New Roman"/>
        </w:rPr>
      </w:pPr>
      <w:r w:rsidRPr="000660B2">
        <w:rPr>
          <w:rFonts w:ascii="Times New Roman" w:hAnsi="Times New Roman"/>
        </w:rPr>
        <w:t>Venom Evolution Lab, School of Biological Sciences, University of Queensland, St Lucia QLD 4072 Australia</w:t>
      </w:r>
    </w:p>
    <w:p w14:paraId="7C5465F9" w14:textId="77777777" w:rsidR="00B84138" w:rsidRPr="000660B2" w:rsidRDefault="00B84138" w:rsidP="00DB0A24">
      <w:pPr>
        <w:pStyle w:val="ListParagraph"/>
        <w:numPr>
          <w:ilvl w:val="0"/>
          <w:numId w:val="1"/>
        </w:numPr>
        <w:ind w:left="567" w:hanging="567"/>
        <w:jc w:val="both"/>
        <w:rPr>
          <w:rFonts w:ascii="Times New Roman" w:hAnsi="Times New Roman"/>
        </w:rPr>
      </w:pPr>
      <w:r w:rsidRPr="000660B2">
        <w:rPr>
          <w:rFonts w:ascii="Times New Roman" w:hAnsi="Times New Roman"/>
        </w:rPr>
        <w:t>Department of Biosciences, College of Science, Swansea University, Swansea SA2, 8PP, UK</w:t>
      </w:r>
    </w:p>
    <w:p w14:paraId="4CD8F466" w14:textId="4BC6814E" w:rsidR="00B84138" w:rsidRPr="000660B2" w:rsidRDefault="00E07FB4" w:rsidP="00DB0A24">
      <w:pPr>
        <w:pStyle w:val="ListParagraph"/>
        <w:numPr>
          <w:ilvl w:val="0"/>
          <w:numId w:val="1"/>
        </w:numPr>
        <w:ind w:left="567" w:hanging="567"/>
        <w:jc w:val="both"/>
        <w:rPr>
          <w:rFonts w:ascii="Times New Roman" w:hAnsi="Times New Roman"/>
        </w:rPr>
      </w:pPr>
      <w:r w:rsidRPr="000660B2">
        <w:rPr>
          <w:rFonts w:ascii="Times New Roman" w:hAnsi="Times New Roman"/>
        </w:rPr>
        <w:t>Alistair Reid Venom Research Unit, Parasitology Department, Liverpool School of Tropical Medicine, Pembroke Place, Liverpool</w:t>
      </w:r>
      <w:r w:rsidR="002C3C2A" w:rsidRPr="000660B2">
        <w:rPr>
          <w:rFonts w:ascii="Times New Roman" w:hAnsi="Times New Roman"/>
        </w:rPr>
        <w:t>,</w:t>
      </w:r>
      <w:r w:rsidRPr="000660B2">
        <w:rPr>
          <w:rFonts w:ascii="Times New Roman" w:hAnsi="Times New Roman"/>
        </w:rPr>
        <w:t xml:space="preserve"> L3 5QA, UK</w:t>
      </w:r>
    </w:p>
    <w:p w14:paraId="3A24B91C" w14:textId="77777777" w:rsidR="00E07FB4" w:rsidRPr="000660B2" w:rsidRDefault="00E07FB4" w:rsidP="00DB0A24">
      <w:pPr>
        <w:pStyle w:val="ListParagraph"/>
        <w:numPr>
          <w:ilvl w:val="0"/>
          <w:numId w:val="1"/>
        </w:numPr>
        <w:ind w:left="567" w:hanging="567"/>
        <w:jc w:val="both"/>
        <w:rPr>
          <w:rFonts w:ascii="Times New Roman" w:hAnsi="Times New Roman"/>
          <w:lang w:val="es-CR"/>
        </w:rPr>
      </w:pPr>
      <w:r w:rsidRPr="000660B2">
        <w:rPr>
          <w:rFonts w:ascii="Times New Roman" w:hAnsi="Times New Roman"/>
          <w:lang w:val="es-CR"/>
        </w:rPr>
        <w:t xml:space="preserve">Instituto Clodomiro Picado, Facultad de </w:t>
      </w:r>
      <w:r w:rsidR="00CD4E6F" w:rsidRPr="000660B2">
        <w:rPr>
          <w:rFonts w:ascii="Times New Roman" w:hAnsi="Times New Roman"/>
          <w:lang w:val="es-CR"/>
        </w:rPr>
        <w:t>Microbiología</w:t>
      </w:r>
      <w:r w:rsidRPr="000660B2">
        <w:rPr>
          <w:rFonts w:ascii="Times New Roman" w:hAnsi="Times New Roman"/>
          <w:lang w:val="es-CR"/>
        </w:rPr>
        <w:t xml:space="preserve">, Universidad de Costa Rica, San </w:t>
      </w:r>
      <w:r w:rsidR="00CD4E6F" w:rsidRPr="000660B2">
        <w:rPr>
          <w:rFonts w:ascii="Times New Roman" w:hAnsi="Times New Roman"/>
          <w:lang w:val="es-CR"/>
        </w:rPr>
        <w:t>José</w:t>
      </w:r>
      <w:r w:rsidRPr="000660B2">
        <w:rPr>
          <w:rFonts w:ascii="Times New Roman" w:hAnsi="Times New Roman"/>
          <w:lang w:val="es-CR"/>
        </w:rPr>
        <w:t>, Costa Rica</w:t>
      </w:r>
    </w:p>
    <w:p w14:paraId="2DDE28A9" w14:textId="05EB6763" w:rsidR="00E07FB4" w:rsidRPr="000660B2" w:rsidRDefault="00160029" w:rsidP="00DB0A24">
      <w:pPr>
        <w:pStyle w:val="ListParagraph"/>
        <w:numPr>
          <w:ilvl w:val="0"/>
          <w:numId w:val="1"/>
        </w:numPr>
        <w:ind w:left="567" w:hanging="567"/>
        <w:jc w:val="both"/>
        <w:rPr>
          <w:rFonts w:ascii="Times New Roman" w:hAnsi="Times New Roman"/>
        </w:rPr>
      </w:pPr>
      <w:r w:rsidRPr="000660B2">
        <w:rPr>
          <w:rFonts w:ascii="Times New Roman" w:hAnsi="Times New Roman"/>
        </w:rPr>
        <w:t xml:space="preserve">Molecular Ecology and Fisheries Genetics Laboratory (MEFGL), </w:t>
      </w:r>
      <w:r w:rsidR="00E07FB4" w:rsidRPr="000660B2">
        <w:rPr>
          <w:rFonts w:ascii="Times New Roman" w:hAnsi="Times New Roman"/>
        </w:rPr>
        <w:t>School of Biological Sciences, University of Wales, Bangor LL57 2UW</w:t>
      </w:r>
    </w:p>
    <w:p w14:paraId="3ECAABCB" w14:textId="5DCF5CE3" w:rsidR="00E07FB4" w:rsidRPr="000660B2" w:rsidRDefault="00E07FB4" w:rsidP="00DB0A24">
      <w:pPr>
        <w:pStyle w:val="ListParagraph"/>
        <w:numPr>
          <w:ilvl w:val="0"/>
          <w:numId w:val="1"/>
        </w:numPr>
        <w:ind w:left="567" w:hanging="567"/>
        <w:jc w:val="both"/>
        <w:rPr>
          <w:rFonts w:ascii="Times New Roman" w:hAnsi="Times New Roman"/>
        </w:rPr>
      </w:pPr>
      <w:r w:rsidRPr="000660B2">
        <w:rPr>
          <w:rFonts w:ascii="Times New Roman" w:hAnsi="Times New Roman"/>
        </w:rPr>
        <w:t xml:space="preserve">HEJ Research Institute of Chemistry, International Centre for Chemical and Biological Sciences </w:t>
      </w:r>
      <w:r w:rsidR="00026BAA" w:rsidRPr="000660B2">
        <w:rPr>
          <w:rFonts w:ascii="Times New Roman" w:hAnsi="Times New Roman"/>
        </w:rPr>
        <w:t>(</w:t>
      </w:r>
      <w:r w:rsidRPr="000660B2">
        <w:rPr>
          <w:rFonts w:ascii="Times New Roman" w:hAnsi="Times New Roman"/>
        </w:rPr>
        <w:t>ICCBS</w:t>
      </w:r>
      <w:r w:rsidR="00026BAA" w:rsidRPr="000660B2">
        <w:rPr>
          <w:rFonts w:ascii="Times New Roman" w:hAnsi="Times New Roman"/>
        </w:rPr>
        <w:t>)</w:t>
      </w:r>
      <w:r w:rsidRPr="000660B2">
        <w:rPr>
          <w:rFonts w:ascii="Times New Roman" w:hAnsi="Times New Roman"/>
        </w:rPr>
        <w:t>, University of Karachi,</w:t>
      </w:r>
      <w:r w:rsidR="00B74A25" w:rsidRPr="000660B2">
        <w:rPr>
          <w:rFonts w:ascii="Times New Roman" w:hAnsi="Times New Roman"/>
        </w:rPr>
        <w:t xml:space="preserve"> </w:t>
      </w:r>
      <w:r w:rsidRPr="000660B2">
        <w:rPr>
          <w:rFonts w:ascii="Times New Roman" w:hAnsi="Times New Roman"/>
        </w:rPr>
        <w:t>Karachi 75270, Pakistan</w:t>
      </w:r>
    </w:p>
    <w:p w14:paraId="002D60C5" w14:textId="648AD4D8" w:rsidR="00E07FB4" w:rsidRPr="000660B2" w:rsidRDefault="00632140" w:rsidP="00DB0A24">
      <w:pPr>
        <w:pStyle w:val="ListParagraph"/>
        <w:numPr>
          <w:ilvl w:val="0"/>
          <w:numId w:val="1"/>
        </w:numPr>
        <w:ind w:left="567" w:hanging="567"/>
        <w:jc w:val="both"/>
        <w:rPr>
          <w:rFonts w:ascii="Times New Roman" w:hAnsi="Times New Roman"/>
        </w:rPr>
      </w:pPr>
      <w:r w:rsidRPr="000660B2">
        <w:rPr>
          <w:rFonts w:ascii="Times New Roman" w:hAnsi="Times New Roman"/>
        </w:rPr>
        <w:t>Princess Alexandra Hospital, Translational Research Institute, University of Queensland, St Lucia,</w:t>
      </w:r>
      <w:r w:rsidR="00482501" w:rsidRPr="000660B2">
        <w:rPr>
          <w:rFonts w:ascii="Times New Roman" w:hAnsi="Times New Roman"/>
        </w:rPr>
        <w:t xml:space="preserve"> </w:t>
      </w:r>
      <w:r w:rsidRPr="000660B2">
        <w:rPr>
          <w:rFonts w:ascii="Times New Roman" w:hAnsi="Times New Roman"/>
        </w:rPr>
        <w:t>QLD 4072, Australia</w:t>
      </w:r>
    </w:p>
    <w:p w14:paraId="67E606C2" w14:textId="77777777" w:rsidR="00632140" w:rsidRPr="000660B2" w:rsidRDefault="00632140" w:rsidP="00DB0A24">
      <w:pPr>
        <w:pStyle w:val="ListParagraph"/>
        <w:numPr>
          <w:ilvl w:val="0"/>
          <w:numId w:val="1"/>
        </w:numPr>
        <w:ind w:left="567" w:hanging="567"/>
        <w:jc w:val="both"/>
        <w:rPr>
          <w:rFonts w:ascii="Times New Roman" w:hAnsi="Times New Roman"/>
        </w:rPr>
      </w:pPr>
      <w:r w:rsidRPr="000660B2">
        <w:rPr>
          <w:rFonts w:ascii="Times New Roman" w:hAnsi="Times New Roman"/>
        </w:rPr>
        <w:t xml:space="preserve">Mtoxins, 1111 Washington </w:t>
      </w:r>
      <w:r w:rsidR="000E4A0F" w:rsidRPr="000660B2">
        <w:rPr>
          <w:rFonts w:ascii="Times New Roman" w:hAnsi="Times New Roman"/>
        </w:rPr>
        <w:t>A</w:t>
      </w:r>
      <w:r w:rsidRPr="000660B2">
        <w:rPr>
          <w:rFonts w:ascii="Times New Roman" w:hAnsi="Times New Roman"/>
        </w:rPr>
        <w:t>ve, Oshkosh, WI 54901, USA</w:t>
      </w:r>
    </w:p>
    <w:p w14:paraId="7E9E2C39" w14:textId="77777777" w:rsidR="00E45653" w:rsidRPr="000660B2" w:rsidRDefault="00E45653" w:rsidP="00DB0A24">
      <w:pPr>
        <w:ind w:firstLine="567"/>
        <w:contextualSpacing/>
        <w:jc w:val="both"/>
        <w:rPr>
          <w:rFonts w:ascii="Times New Roman" w:hAnsi="Times New Roman"/>
        </w:rPr>
      </w:pPr>
    </w:p>
    <w:p w14:paraId="15137694" w14:textId="77777777" w:rsidR="00170A0A" w:rsidRPr="000660B2" w:rsidRDefault="00170A0A" w:rsidP="00DB0A24">
      <w:pPr>
        <w:ind w:firstLine="567"/>
        <w:contextualSpacing/>
        <w:jc w:val="both"/>
        <w:rPr>
          <w:rFonts w:ascii="Times New Roman" w:hAnsi="Times New Roman"/>
        </w:rPr>
      </w:pPr>
      <w:r w:rsidRPr="000660B2">
        <w:rPr>
          <w:rFonts w:ascii="Times New Roman" w:hAnsi="Times New Roman"/>
        </w:rPr>
        <w:t>^ contributed equally to this work</w:t>
      </w:r>
    </w:p>
    <w:p w14:paraId="26B8C696" w14:textId="77777777" w:rsidR="00170A0A" w:rsidRPr="000660B2" w:rsidRDefault="00170A0A" w:rsidP="00DB0A24">
      <w:pPr>
        <w:ind w:firstLine="567"/>
        <w:contextualSpacing/>
        <w:jc w:val="both"/>
        <w:rPr>
          <w:rFonts w:ascii="Times New Roman" w:hAnsi="Times New Roman"/>
        </w:rPr>
      </w:pPr>
      <w:r w:rsidRPr="000660B2">
        <w:rPr>
          <w:rFonts w:ascii="Times New Roman" w:hAnsi="Times New Roman"/>
        </w:rPr>
        <w:t>* corresponding author</w:t>
      </w:r>
    </w:p>
    <w:p w14:paraId="19A73286" w14:textId="77777777" w:rsidR="00170A0A" w:rsidRPr="000660B2" w:rsidRDefault="00170A0A" w:rsidP="00DB0A24">
      <w:pPr>
        <w:ind w:firstLine="567"/>
        <w:contextualSpacing/>
        <w:jc w:val="both"/>
        <w:rPr>
          <w:rFonts w:ascii="Times New Roman" w:hAnsi="Times New Roman"/>
        </w:rPr>
      </w:pPr>
    </w:p>
    <w:p w14:paraId="3E4A03D7" w14:textId="77777777" w:rsidR="001F1988" w:rsidRPr="000660B2" w:rsidRDefault="00A96476" w:rsidP="00DB0A24">
      <w:pPr>
        <w:contextualSpacing/>
        <w:jc w:val="both"/>
        <w:rPr>
          <w:rFonts w:ascii="Times New Roman" w:hAnsi="Times New Roman"/>
        </w:rPr>
      </w:pPr>
      <w:r w:rsidRPr="000660B2">
        <w:rPr>
          <w:rFonts w:ascii="Times New Roman" w:hAnsi="Times New Roman"/>
          <w:b/>
        </w:rPr>
        <w:t>Abstract</w:t>
      </w:r>
      <w:r w:rsidRPr="000660B2">
        <w:rPr>
          <w:rFonts w:ascii="Times New Roman" w:hAnsi="Times New Roman"/>
        </w:rPr>
        <w:t xml:space="preserve"> </w:t>
      </w:r>
    </w:p>
    <w:p w14:paraId="07DED25E" w14:textId="56C42A2E" w:rsidR="00957C27" w:rsidRPr="000660B2" w:rsidRDefault="00957C27" w:rsidP="00957C27">
      <w:pPr>
        <w:ind w:firstLine="567"/>
        <w:contextualSpacing/>
        <w:jc w:val="both"/>
        <w:rPr>
          <w:rFonts w:ascii="Times New Roman" w:hAnsi="Times New Roman"/>
        </w:rPr>
      </w:pPr>
      <w:r w:rsidRPr="000660B2">
        <w:rPr>
          <w:rFonts w:ascii="Times New Roman" w:hAnsi="Times New Roman"/>
        </w:rPr>
        <w:t xml:space="preserve">Saw-scaled vipers (genus </w:t>
      </w:r>
      <w:r w:rsidRPr="000660B2">
        <w:rPr>
          <w:rFonts w:ascii="Times New Roman" w:hAnsi="Times New Roman"/>
          <w:i/>
        </w:rPr>
        <w:t>Echis</w:t>
      </w:r>
      <w:r w:rsidRPr="000660B2">
        <w:rPr>
          <w:rFonts w:ascii="Times New Roman" w:hAnsi="Times New Roman"/>
        </w:rPr>
        <w:t>) are one of the leading causes of snakebite morbidity and mortality in parts of Sub-Saharan Africa, the Middle East, and vast regions of Asia, constituting a public health burden exceeding that of</w:t>
      </w:r>
      <w:r w:rsidR="00532B75" w:rsidRPr="000660B2">
        <w:rPr>
          <w:rFonts w:ascii="Times New Roman" w:hAnsi="Times New Roman"/>
        </w:rPr>
        <w:t xml:space="preserve"> almost</w:t>
      </w:r>
      <w:r w:rsidRPr="000660B2">
        <w:rPr>
          <w:rFonts w:ascii="Times New Roman" w:hAnsi="Times New Roman"/>
        </w:rPr>
        <w:t xml:space="preserve"> any other snake genus globally. Venom-induced consumption coagulopathy, owing to the action of potent procoagulant toxins, is one of the most relevant clinical manifestations of envenomings by </w:t>
      </w:r>
      <w:r w:rsidRPr="000660B2">
        <w:rPr>
          <w:rFonts w:ascii="Times New Roman" w:hAnsi="Times New Roman"/>
          <w:i/>
        </w:rPr>
        <w:t>Echis</w:t>
      </w:r>
      <w:r w:rsidRPr="000660B2">
        <w:rPr>
          <w:rFonts w:ascii="Times New Roman" w:hAnsi="Times New Roman"/>
        </w:rPr>
        <w:t xml:space="preserve"> spp. Clinical experience and prior studies examining a limited range of venoms and </w:t>
      </w:r>
      <w:r w:rsidR="000D1E3C">
        <w:rPr>
          <w:rFonts w:ascii="Times New Roman" w:hAnsi="Times New Roman"/>
        </w:rPr>
        <w:t>e</w:t>
      </w:r>
      <w:r w:rsidRPr="000660B2">
        <w:rPr>
          <w:rFonts w:ascii="Times New Roman" w:hAnsi="Times New Roman"/>
        </w:rPr>
        <w:t xml:space="preserve">ected antivenoms have demonstrated for some antivenoms an extreme lack of antivenom cross-reactivity between different species of this genus, sometimes resulting in catastrophic treatment failure. This study undertook the most comprehensive testing of </w:t>
      </w:r>
      <w:r w:rsidRPr="000660B2">
        <w:rPr>
          <w:rFonts w:ascii="Times New Roman" w:hAnsi="Times New Roman"/>
          <w:i/>
        </w:rPr>
        <w:t>Echis</w:t>
      </w:r>
      <w:r w:rsidRPr="000660B2">
        <w:rPr>
          <w:rFonts w:ascii="Times New Roman" w:hAnsi="Times New Roman"/>
        </w:rPr>
        <w:t xml:space="preserve"> venom effects upon the coagulation of human plasma, and also the broadest examination of antivenom potency and cross-reactivity, to-date.</w:t>
      </w:r>
      <w:r w:rsidR="0008098E" w:rsidRPr="000660B2">
        <w:rPr>
          <w:rFonts w:ascii="Times New Roman" w:hAnsi="Times New Roman"/>
        </w:rPr>
        <w:t xml:space="preserve"> 10 </w:t>
      </w:r>
      <w:r w:rsidR="0008098E" w:rsidRPr="000660B2">
        <w:rPr>
          <w:rFonts w:ascii="Times New Roman" w:hAnsi="Times New Roman"/>
          <w:i/>
        </w:rPr>
        <w:t xml:space="preserve">Echis </w:t>
      </w:r>
      <w:r w:rsidR="0008098E" w:rsidRPr="000660B2">
        <w:rPr>
          <w:rFonts w:ascii="Times New Roman" w:hAnsi="Times New Roman"/>
        </w:rPr>
        <w:t>species/populations and four antivenoms (two African, two Asian) were studied.</w:t>
      </w:r>
      <w:r w:rsidRPr="000660B2">
        <w:rPr>
          <w:rFonts w:ascii="Times New Roman" w:hAnsi="Times New Roman"/>
        </w:rPr>
        <w:t xml:space="preserve"> The results indicate that the venoms are, in general, potently procoagulant but that the relative dependence on calcium or phospholipid co-factors is highly variable. Additionally, three out of the four antivenoms tested demonstrated only a very narrow taxonomic range of effectiveness in preventing coagulopathy, with only the SAIMR antivenom displaying significant levels of cross-reactivity. These results were in conflict with previous studies using prolonged preincubation of antivenom with venom to suggest effective cross-reactivity levels for the ICP Echi-Tab antivenom. These findings both inform upon potential clinical effects of envenomation in humans and highlight the extreme limitations of available treatment. It is hoped that this will spur efforts into the development of antivenoms with more comprehensive coverage for bites not only from wild snakes but also from specimens widely kept in zoological collections.</w:t>
      </w:r>
    </w:p>
    <w:p w14:paraId="726CD479" w14:textId="77777777" w:rsidR="009E2688" w:rsidRPr="000660B2" w:rsidRDefault="009E2688" w:rsidP="00DB0A24">
      <w:pPr>
        <w:ind w:firstLine="567"/>
        <w:contextualSpacing/>
        <w:jc w:val="both"/>
        <w:rPr>
          <w:rFonts w:ascii="Times New Roman" w:hAnsi="Times New Roman"/>
        </w:rPr>
      </w:pPr>
    </w:p>
    <w:p w14:paraId="5420263C" w14:textId="77777777" w:rsidR="009E2688" w:rsidRPr="000660B2" w:rsidRDefault="009E2688" w:rsidP="00DB0A24">
      <w:pPr>
        <w:ind w:firstLine="567"/>
        <w:contextualSpacing/>
        <w:jc w:val="both"/>
        <w:rPr>
          <w:rFonts w:ascii="Times New Roman" w:hAnsi="Times New Roman"/>
        </w:rPr>
      </w:pPr>
    </w:p>
    <w:p w14:paraId="7067A46F" w14:textId="77777777" w:rsidR="00F968BD" w:rsidRPr="000660B2" w:rsidRDefault="001F1988" w:rsidP="00DB0A24">
      <w:pPr>
        <w:contextualSpacing/>
        <w:jc w:val="both"/>
        <w:rPr>
          <w:rFonts w:ascii="Times New Roman" w:hAnsi="Times New Roman"/>
          <w:b/>
        </w:rPr>
      </w:pPr>
      <w:r w:rsidRPr="000660B2">
        <w:rPr>
          <w:rFonts w:ascii="Times New Roman" w:hAnsi="Times New Roman"/>
          <w:b/>
        </w:rPr>
        <w:t>Introduction</w:t>
      </w:r>
    </w:p>
    <w:p w14:paraId="7BB552C0" w14:textId="7FA7FDD7" w:rsidR="005E10C5" w:rsidRPr="000660B2" w:rsidRDefault="001F1988" w:rsidP="00DB0A24">
      <w:pPr>
        <w:pStyle w:val="NoSpacing"/>
        <w:spacing w:after="120"/>
        <w:ind w:firstLine="567"/>
        <w:contextualSpacing/>
        <w:jc w:val="both"/>
        <w:rPr>
          <w:rFonts w:ascii="Times New Roman" w:hAnsi="Times New Roman"/>
          <w:sz w:val="24"/>
          <w:szCs w:val="24"/>
          <w:lang w:val="en-GB"/>
        </w:rPr>
      </w:pPr>
      <w:r w:rsidRPr="000660B2">
        <w:rPr>
          <w:rFonts w:ascii="Times New Roman" w:hAnsi="Times New Roman"/>
          <w:sz w:val="24"/>
          <w:szCs w:val="24"/>
          <w:lang w:val="en-GB"/>
        </w:rPr>
        <w:lastRenderedPageBreak/>
        <w:t xml:space="preserve">Envenoming and deaths resulting from snakebite represent an important public health concern, particularly </w:t>
      </w:r>
      <w:r w:rsidR="003C4FB1" w:rsidRPr="000660B2">
        <w:rPr>
          <w:rFonts w:ascii="Times New Roman" w:hAnsi="Times New Roman"/>
          <w:sz w:val="24"/>
          <w:szCs w:val="24"/>
          <w:lang w:val="en-GB"/>
        </w:rPr>
        <w:t xml:space="preserve">throughout </w:t>
      </w:r>
      <w:r w:rsidRPr="000660B2">
        <w:rPr>
          <w:rFonts w:ascii="Times New Roman" w:hAnsi="Times New Roman"/>
          <w:sz w:val="24"/>
          <w:szCs w:val="24"/>
          <w:lang w:val="en-GB"/>
        </w:rPr>
        <w:t xml:space="preserve">rural areas of South Asia and Sub-Saharan Africa </w:t>
      </w:r>
      <w:r w:rsidR="003C4FB1" w:rsidRPr="000660B2">
        <w:rPr>
          <w:rFonts w:ascii="Times New Roman" w:hAnsi="Times New Roman"/>
          <w:sz w:val="24"/>
          <w:szCs w:val="24"/>
          <w:lang w:val="en-GB"/>
        </w:rPr>
        <w:t xml:space="preserve">in which </w:t>
      </w:r>
      <w:r w:rsidRPr="000660B2">
        <w:rPr>
          <w:rFonts w:ascii="Times New Roman" w:hAnsi="Times New Roman"/>
          <w:sz w:val="24"/>
          <w:szCs w:val="24"/>
          <w:lang w:val="en-GB"/>
        </w:rPr>
        <w:t xml:space="preserve">access to sufficient medical facilities </w:t>
      </w:r>
      <w:r w:rsidR="002601E1" w:rsidRPr="000660B2">
        <w:rPr>
          <w:rFonts w:ascii="Times New Roman" w:hAnsi="Times New Roman"/>
          <w:sz w:val="24"/>
          <w:szCs w:val="24"/>
          <w:lang w:val="en-GB"/>
        </w:rPr>
        <w:t xml:space="preserve">and antivenoms </w:t>
      </w:r>
      <w:r w:rsidRPr="000660B2">
        <w:rPr>
          <w:rFonts w:ascii="Times New Roman" w:hAnsi="Times New Roman"/>
          <w:sz w:val="24"/>
          <w:szCs w:val="24"/>
          <w:lang w:val="en-GB"/>
        </w:rPr>
        <w:t xml:space="preserve">can be limited </w:t>
      </w:r>
      <w:r w:rsidR="00026BAA" w:rsidRPr="000660B2">
        <w:rPr>
          <w:rFonts w:ascii="Times New Roman" w:hAnsi="Times New Roman"/>
          <w:sz w:val="24"/>
          <w:szCs w:val="24"/>
          <w:lang w:val="en-GB"/>
        </w:rPr>
        <w:t>(</w:t>
      </w:r>
      <w:r w:rsidR="002601E1" w:rsidRPr="000660B2">
        <w:rPr>
          <w:rFonts w:ascii="Times New Roman" w:hAnsi="Times New Roman"/>
          <w:sz w:val="24"/>
          <w:szCs w:val="24"/>
          <w:lang w:val="en-GB"/>
        </w:rPr>
        <w:t xml:space="preserve">Gutiérrez et al., 2006; </w:t>
      </w:r>
      <w:r w:rsidR="00026BAA" w:rsidRPr="000660B2">
        <w:rPr>
          <w:rFonts w:ascii="Times New Roman" w:hAnsi="Times New Roman"/>
          <w:sz w:val="24"/>
          <w:szCs w:val="24"/>
          <w:lang w:val="en-GB"/>
        </w:rPr>
        <w:t xml:space="preserve">Kasturiratne et al., 2008; </w:t>
      </w:r>
      <w:r w:rsidRPr="000660B2">
        <w:rPr>
          <w:rFonts w:ascii="Times New Roman" w:hAnsi="Times New Roman"/>
          <w:sz w:val="24"/>
          <w:szCs w:val="24"/>
          <w:lang w:val="en-GB"/>
        </w:rPr>
        <w:t xml:space="preserve">Maduwage </w:t>
      </w:r>
      <w:r w:rsidR="00026BAA" w:rsidRPr="000660B2">
        <w:rPr>
          <w:rFonts w:ascii="Times New Roman" w:hAnsi="Times New Roman"/>
          <w:sz w:val="24"/>
          <w:szCs w:val="24"/>
          <w:lang w:val="en-GB"/>
        </w:rPr>
        <w:t>and Isbister, 2014)</w:t>
      </w:r>
      <w:r w:rsidRPr="000660B2">
        <w:rPr>
          <w:rFonts w:ascii="Times New Roman" w:hAnsi="Times New Roman"/>
          <w:sz w:val="24"/>
          <w:szCs w:val="24"/>
          <w:lang w:val="en-GB"/>
        </w:rPr>
        <w:t xml:space="preserve">. It is estimated that snakebite affects around 5 million people </w:t>
      </w:r>
      <w:r w:rsidR="003C4FB1" w:rsidRPr="000660B2">
        <w:rPr>
          <w:rFonts w:ascii="Times New Roman" w:hAnsi="Times New Roman"/>
          <w:sz w:val="24"/>
          <w:szCs w:val="24"/>
          <w:lang w:val="en-GB"/>
        </w:rPr>
        <w:t>and</w:t>
      </w:r>
      <w:r w:rsidRPr="000660B2">
        <w:rPr>
          <w:rFonts w:ascii="Times New Roman" w:hAnsi="Times New Roman"/>
          <w:sz w:val="24"/>
          <w:szCs w:val="24"/>
          <w:lang w:val="en-GB"/>
        </w:rPr>
        <w:t xml:space="preserve"> account</w:t>
      </w:r>
      <w:r w:rsidR="003C4FB1" w:rsidRPr="000660B2">
        <w:rPr>
          <w:rFonts w:ascii="Times New Roman" w:hAnsi="Times New Roman"/>
          <w:sz w:val="24"/>
          <w:szCs w:val="24"/>
          <w:lang w:val="en-GB"/>
        </w:rPr>
        <w:t>s</w:t>
      </w:r>
      <w:r w:rsidRPr="000660B2">
        <w:rPr>
          <w:rFonts w:ascii="Times New Roman" w:hAnsi="Times New Roman"/>
          <w:sz w:val="24"/>
          <w:szCs w:val="24"/>
          <w:lang w:val="en-GB"/>
        </w:rPr>
        <w:t xml:space="preserve"> for more than 100,000 deaths</w:t>
      </w:r>
      <w:r w:rsidR="003C4FB1" w:rsidRPr="000660B2">
        <w:rPr>
          <w:rFonts w:ascii="Times New Roman" w:hAnsi="Times New Roman"/>
          <w:sz w:val="24"/>
          <w:szCs w:val="24"/>
          <w:lang w:val="en-GB"/>
        </w:rPr>
        <w:t xml:space="preserve"> annually</w:t>
      </w:r>
      <w:r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2601E1" w:rsidRPr="000660B2">
        <w:rPr>
          <w:rFonts w:ascii="Times New Roman" w:hAnsi="Times New Roman"/>
          <w:sz w:val="24"/>
          <w:szCs w:val="24"/>
          <w:lang w:val="en-GB"/>
        </w:rPr>
        <w:t xml:space="preserve">Chippaux, 1998; </w:t>
      </w:r>
      <w:r w:rsidRPr="000660B2">
        <w:rPr>
          <w:rFonts w:ascii="Times New Roman" w:hAnsi="Times New Roman"/>
          <w:sz w:val="24"/>
          <w:szCs w:val="24"/>
          <w:lang w:val="en-GB"/>
        </w:rPr>
        <w:t>White, 2005; Kasturiratne et al., 2008</w:t>
      </w:r>
      <w:r w:rsidR="00026BAA" w:rsidRPr="000660B2">
        <w:rPr>
          <w:rFonts w:ascii="Times New Roman" w:hAnsi="Times New Roman"/>
          <w:sz w:val="24"/>
          <w:szCs w:val="24"/>
          <w:lang w:val="en-GB"/>
        </w:rPr>
        <w:t>)</w:t>
      </w:r>
      <w:r w:rsidRPr="000660B2">
        <w:rPr>
          <w:rFonts w:ascii="Times New Roman" w:hAnsi="Times New Roman"/>
          <w:sz w:val="24"/>
          <w:szCs w:val="24"/>
          <w:lang w:val="en-GB"/>
        </w:rPr>
        <w:t>.</w:t>
      </w:r>
      <w:r w:rsidR="008574EA" w:rsidRPr="000660B2">
        <w:rPr>
          <w:rFonts w:ascii="Times New Roman" w:hAnsi="Times New Roman"/>
          <w:sz w:val="24"/>
          <w:szCs w:val="24"/>
          <w:lang w:val="en-GB"/>
        </w:rPr>
        <w:t xml:space="preserve"> However these numbers are dramatic </w:t>
      </w:r>
      <w:r w:rsidR="005D1D7C" w:rsidRPr="000660B2">
        <w:rPr>
          <w:rFonts w:ascii="Times New Roman" w:hAnsi="Times New Roman"/>
          <w:sz w:val="24"/>
          <w:szCs w:val="24"/>
          <w:lang w:val="en-GB"/>
        </w:rPr>
        <w:t>underestimations</w:t>
      </w:r>
      <w:r w:rsidR="008574EA" w:rsidRPr="000660B2">
        <w:rPr>
          <w:rFonts w:ascii="Times New Roman" w:hAnsi="Times New Roman"/>
          <w:sz w:val="24"/>
          <w:szCs w:val="24"/>
          <w:lang w:val="en-GB"/>
        </w:rPr>
        <w:t xml:space="preserve"> due to poor or entirely absent epidemiological data in many regions.</w:t>
      </w:r>
      <w:r w:rsidRPr="000660B2">
        <w:rPr>
          <w:rFonts w:ascii="Times New Roman" w:hAnsi="Times New Roman"/>
          <w:sz w:val="24"/>
          <w:szCs w:val="24"/>
          <w:lang w:val="en-GB"/>
        </w:rPr>
        <w:t xml:space="preserve"> Most severe cases of envenoming are attributed to species </w:t>
      </w:r>
      <w:r w:rsidR="00917013" w:rsidRPr="000660B2">
        <w:rPr>
          <w:rFonts w:ascii="Times New Roman" w:hAnsi="Times New Roman"/>
          <w:sz w:val="24"/>
          <w:szCs w:val="24"/>
          <w:lang w:val="en-GB"/>
        </w:rPr>
        <w:t>belonging to the</w:t>
      </w:r>
      <w:r w:rsidRPr="000660B2">
        <w:rPr>
          <w:rFonts w:ascii="Times New Roman" w:hAnsi="Times New Roman"/>
          <w:sz w:val="24"/>
          <w:szCs w:val="24"/>
          <w:lang w:val="en-GB"/>
        </w:rPr>
        <w:t xml:space="preserve"> Elapidae and Viperid</w:t>
      </w:r>
      <w:r w:rsidR="00321320" w:rsidRPr="000660B2">
        <w:rPr>
          <w:rFonts w:ascii="Times New Roman" w:hAnsi="Times New Roman"/>
          <w:sz w:val="24"/>
          <w:szCs w:val="24"/>
          <w:lang w:val="en-GB"/>
        </w:rPr>
        <w:t>ae</w:t>
      </w:r>
      <w:r w:rsidRPr="000660B2">
        <w:rPr>
          <w:rFonts w:ascii="Times New Roman" w:hAnsi="Times New Roman"/>
          <w:sz w:val="24"/>
          <w:szCs w:val="24"/>
          <w:lang w:val="en-GB"/>
        </w:rPr>
        <w:t xml:space="preserve"> </w:t>
      </w:r>
      <w:r w:rsidR="00917013" w:rsidRPr="000660B2">
        <w:rPr>
          <w:rFonts w:ascii="Times New Roman" w:hAnsi="Times New Roman"/>
          <w:sz w:val="24"/>
          <w:szCs w:val="24"/>
          <w:lang w:val="en-GB"/>
        </w:rPr>
        <w:t xml:space="preserve">families </w:t>
      </w:r>
      <w:r w:rsidR="00026BAA" w:rsidRPr="000660B2">
        <w:rPr>
          <w:rFonts w:ascii="Times New Roman" w:hAnsi="Times New Roman"/>
          <w:sz w:val="24"/>
          <w:szCs w:val="24"/>
          <w:lang w:val="en-GB"/>
        </w:rPr>
        <w:t>(</w:t>
      </w:r>
      <w:r w:rsidRPr="000660B2">
        <w:rPr>
          <w:rFonts w:ascii="Times New Roman" w:hAnsi="Times New Roman"/>
          <w:sz w:val="24"/>
          <w:szCs w:val="24"/>
          <w:lang w:val="en-GB"/>
        </w:rPr>
        <w:t>Gutiérrez et al., 2006</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Typically, venoms from </w:t>
      </w:r>
      <w:r w:rsidR="00917013" w:rsidRPr="000660B2">
        <w:rPr>
          <w:rFonts w:ascii="Times New Roman" w:hAnsi="Times New Roman"/>
          <w:sz w:val="24"/>
          <w:szCs w:val="24"/>
          <w:lang w:val="en-GB"/>
        </w:rPr>
        <w:t xml:space="preserve">elapid snakes </w:t>
      </w:r>
      <w:r w:rsidRPr="000660B2">
        <w:rPr>
          <w:rFonts w:ascii="Times New Roman" w:hAnsi="Times New Roman"/>
          <w:sz w:val="24"/>
          <w:szCs w:val="24"/>
          <w:lang w:val="en-GB"/>
        </w:rPr>
        <w:t xml:space="preserve">induce </w:t>
      </w:r>
      <w:r w:rsidR="00321320" w:rsidRPr="000660B2">
        <w:rPr>
          <w:rFonts w:ascii="Times New Roman" w:hAnsi="Times New Roman"/>
          <w:sz w:val="24"/>
          <w:szCs w:val="24"/>
          <w:lang w:val="en-GB"/>
        </w:rPr>
        <w:t>neuromuscular paralysis</w:t>
      </w:r>
      <w:r w:rsidRPr="000660B2">
        <w:rPr>
          <w:rFonts w:ascii="Times New Roman" w:hAnsi="Times New Roman"/>
          <w:sz w:val="24"/>
          <w:szCs w:val="24"/>
          <w:lang w:val="en-GB"/>
        </w:rPr>
        <w:t xml:space="preserve"> and are thus classed as neurotoxic, whereas </w:t>
      </w:r>
      <w:r w:rsidR="00917013" w:rsidRPr="000660B2">
        <w:rPr>
          <w:rFonts w:ascii="Times New Roman" w:hAnsi="Times New Roman"/>
          <w:sz w:val="24"/>
          <w:szCs w:val="24"/>
          <w:lang w:val="en-GB"/>
        </w:rPr>
        <w:t xml:space="preserve">viperid snake </w:t>
      </w:r>
      <w:r w:rsidRPr="000660B2">
        <w:rPr>
          <w:rFonts w:ascii="Times New Roman" w:hAnsi="Times New Roman"/>
          <w:sz w:val="24"/>
          <w:szCs w:val="24"/>
          <w:lang w:val="en-GB"/>
        </w:rPr>
        <w:t xml:space="preserve">venoms most commonly target haemostasis </w:t>
      </w:r>
      <w:r w:rsidR="00026BAA" w:rsidRPr="000660B2">
        <w:rPr>
          <w:rFonts w:ascii="Times New Roman" w:hAnsi="Times New Roman"/>
          <w:sz w:val="24"/>
          <w:szCs w:val="24"/>
          <w:lang w:val="en-GB"/>
        </w:rPr>
        <w:t>(</w:t>
      </w:r>
      <w:r w:rsidRPr="000660B2">
        <w:rPr>
          <w:rFonts w:ascii="Times New Roman" w:hAnsi="Times New Roman"/>
          <w:sz w:val="24"/>
          <w:szCs w:val="24"/>
          <w:lang w:val="en-GB"/>
        </w:rPr>
        <w:t>e.g., coagulation dysfunction, fibrinolysis, thrombosis</w:t>
      </w:r>
      <w:r w:rsidR="00026BAA" w:rsidRPr="000660B2">
        <w:rPr>
          <w:rFonts w:ascii="Times New Roman" w:hAnsi="Times New Roman"/>
          <w:sz w:val="24"/>
          <w:szCs w:val="24"/>
          <w:lang w:val="en-GB"/>
        </w:rPr>
        <w:t>)</w:t>
      </w:r>
      <w:r w:rsidR="00321320" w:rsidRPr="000660B2">
        <w:rPr>
          <w:rFonts w:ascii="Times New Roman" w:hAnsi="Times New Roman"/>
          <w:sz w:val="24"/>
          <w:szCs w:val="24"/>
          <w:lang w:val="en-GB"/>
        </w:rPr>
        <w:t xml:space="preserve"> and induce local tissue damage</w:t>
      </w:r>
      <w:r w:rsidRPr="000660B2">
        <w:rPr>
          <w:rFonts w:ascii="Times New Roman" w:hAnsi="Times New Roman"/>
          <w:sz w:val="24"/>
          <w:szCs w:val="24"/>
          <w:lang w:val="en-GB"/>
        </w:rPr>
        <w:t xml:space="preserve">, </w:t>
      </w:r>
      <w:r w:rsidR="00B6181C" w:rsidRPr="000660B2">
        <w:rPr>
          <w:rFonts w:ascii="Times New Roman" w:hAnsi="Times New Roman"/>
          <w:sz w:val="24"/>
          <w:szCs w:val="24"/>
          <w:lang w:val="en-GB"/>
        </w:rPr>
        <w:t xml:space="preserve">and are </w:t>
      </w:r>
      <w:r w:rsidR="00917013" w:rsidRPr="000660B2">
        <w:rPr>
          <w:rFonts w:ascii="Times New Roman" w:hAnsi="Times New Roman"/>
          <w:sz w:val="24"/>
          <w:szCs w:val="24"/>
          <w:lang w:val="en-GB"/>
        </w:rPr>
        <w:t>thus</w:t>
      </w:r>
      <w:r w:rsidRPr="000660B2">
        <w:rPr>
          <w:rFonts w:ascii="Times New Roman" w:hAnsi="Times New Roman"/>
          <w:sz w:val="24"/>
          <w:szCs w:val="24"/>
          <w:lang w:val="en-GB"/>
        </w:rPr>
        <w:t xml:space="preserve"> broadly categorised as </w:t>
      </w:r>
      <w:r w:rsidR="00321320" w:rsidRPr="000660B2">
        <w:rPr>
          <w:rFonts w:ascii="Times New Roman" w:hAnsi="Times New Roman"/>
          <w:sz w:val="24"/>
          <w:szCs w:val="24"/>
          <w:lang w:val="en-GB"/>
        </w:rPr>
        <w:t xml:space="preserve">cytotoxic and </w:t>
      </w:r>
      <w:r w:rsidRPr="000660B2">
        <w:rPr>
          <w:rFonts w:ascii="Times New Roman" w:hAnsi="Times New Roman"/>
          <w:sz w:val="24"/>
          <w:szCs w:val="24"/>
          <w:lang w:val="en-GB"/>
        </w:rPr>
        <w:t xml:space="preserve">haemotoxic </w:t>
      </w:r>
      <w:r w:rsidR="00026BAA" w:rsidRPr="000660B2">
        <w:rPr>
          <w:rFonts w:ascii="Times New Roman" w:hAnsi="Times New Roman"/>
          <w:sz w:val="24"/>
          <w:szCs w:val="24"/>
          <w:lang w:val="en-GB"/>
        </w:rPr>
        <w:t>(</w:t>
      </w:r>
      <w:r w:rsidR="00195952" w:rsidRPr="000660B2">
        <w:rPr>
          <w:rFonts w:ascii="Times New Roman" w:hAnsi="Times New Roman"/>
          <w:sz w:val="24"/>
          <w:szCs w:val="24"/>
          <w:lang w:val="en-GB"/>
        </w:rPr>
        <w:t xml:space="preserve">Boyer et al. 2015; </w:t>
      </w:r>
      <w:r w:rsidRPr="000660B2">
        <w:rPr>
          <w:rFonts w:ascii="Times New Roman" w:hAnsi="Times New Roman"/>
          <w:sz w:val="24"/>
          <w:szCs w:val="24"/>
          <w:lang w:val="en-GB"/>
        </w:rPr>
        <w:t>Markland, 1998</w:t>
      </w:r>
      <w:r w:rsidR="00321320"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 xml:space="preserve">Sajevic et al., 2011; </w:t>
      </w:r>
      <w:r w:rsidR="00321320" w:rsidRPr="000660B2">
        <w:rPr>
          <w:rFonts w:ascii="Times New Roman" w:hAnsi="Times New Roman"/>
          <w:sz w:val="24"/>
          <w:szCs w:val="24"/>
          <w:lang w:val="en-GB"/>
        </w:rPr>
        <w:t>Warrell, 2010</w:t>
      </w:r>
      <w:r w:rsidR="00026BAA" w:rsidRPr="000660B2">
        <w:rPr>
          <w:rFonts w:ascii="Times New Roman" w:hAnsi="Times New Roman"/>
          <w:sz w:val="24"/>
          <w:szCs w:val="24"/>
          <w:lang w:val="en-GB"/>
        </w:rPr>
        <w:t>; White, 2005</w:t>
      </w:r>
      <w:r w:rsidR="003532B0" w:rsidRPr="000660B2">
        <w:rPr>
          <w:rFonts w:ascii="Times New Roman" w:hAnsi="Times New Roman"/>
          <w:sz w:val="24"/>
          <w:szCs w:val="24"/>
          <w:lang w:val="en-GB"/>
        </w:rPr>
        <w:t>)</w:t>
      </w:r>
      <w:r w:rsidRPr="000660B2">
        <w:rPr>
          <w:rFonts w:ascii="Times New Roman" w:hAnsi="Times New Roman"/>
          <w:sz w:val="24"/>
          <w:szCs w:val="24"/>
          <w:lang w:val="en-GB"/>
        </w:rPr>
        <w:t>. Coagulopathy</w:t>
      </w:r>
      <w:r w:rsidR="00917013" w:rsidRPr="000660B2">
        <w:rPr>
          <w:rFonts w:ascii="Times New Roman" w:hAnsi="Times New Roman"/>
          <w:sz w:val="24"/>
          <w:szCs w:val="24"/>
          <w:lang w:val="en-GB"/>
        </w:rPr>
        <w:t>,</w:t>
      </w:r>
      <w:r w:rsidRPr="000660B2">
        <w:rPr>
          <w:rFonts w:ascii="Times New Roman" w:hAnsi="Times New Roman"/>
          <w:sz w:val="24"/>
          <w:szCs w:val="24"/>
          <w:lang w:val="en-GB"/>
        </w:rPr>
        <w:t xml:space="preserve"> </w:t>
      </w:r>
      <w:r w:rsidR="00917013" w:rsidRPr="000660B2">
        <w:rPr>
          <w:rFonts w:ascii="Times New Roman" w:hAnsi="Times New Roman"/>
          <w:sz w:val="24"/>
          <w:szCs w:val="24"/>
          <w:lang w:val="en-GB"/>
        </w:rPr>
        <w:t>which contributes to sustained bleeding and consequent h</w:t>
      </w:r>
      <w:r w:rsidR="003532B0" w:rsidRPr="000660B2">
        <w:rPr>
          <w:rFonts w:ascii="Times New Roman" w:hAnsi="Times New Roman"/>
          <w:sz w:val="24"/>
          <w:szCs w:val="24"/>
          <w:lang w:val="en-GB"/>
        </w:rPr>
        <w:t>a</w:t>
      </w:r>
      <w:r w:rsidR="00917013" w:rsidRPr="000660B2">
        <w:rPr>
          <w:rFonts w:ascii="Times New Roman" w:hAnsi="Times New Roman"/>
          <w:sz w:val="24"/>
          <w:szCs w:val="24"/>
          <w:lang w:val="en-GB"/>
        </w:rPr>
        <w:t xml:space="preserve">emodynamic disturbances </w:t>
      </w:r>
      <w:r w:rsidR="00026BAA" w:rsidRPr="000660B2">
        <w:rPr>
          <w:rFonts w:ascii="Times New Roman" w:hAnsi="Times New Roman"/>
          <w:sz w:val="24"/>
          <w:szCs w:val="24"/>
          <w:lang w:val="en-GB"/>
        </w:rPr>
        <w:t>(</w:t>
      </w:r>
      <w:r w:rsidR="00917013" w:rsidRPr="000660B2">
        <w:rPr>
          <w:rFonts w:ascii="Times New Roman" w:hAnsi="Times New Roman"/>
          <w:sz w:val="24"/>
          <w:szCs w:val="24"/>
          <w:lang w:val="en-GB"/>
        </w:rPr>
        <w:t>Warrell, 2010</w:t>
      </w:r>
      <w:r w:rsidR="00026BAA" w:rsidRPr="000660B2">
        <w:rPr>
          <w:rFonts w:ascii="Times New Roman" w:hAnsi="Times New Roman"/>
          <w:sz w:val="24"/>
          <w:szCs w:val="24"/>
          <w:lang w:val="en-GB"/>
        </w:rPr>
        <w:t>)</w:t>
      </w:r>
      <w:r w:rsidR="00917013" w:rsidRPr="000660B2">
        <w:rPr>
          <w:rFonts w:ascii="Times New Roman" w:hAnsi="Times New Roman"/>
          <w:sz w:val="24"/>
          <w:szCs w:val="24"/>
          <w:lang w:val="en-GB"/>
        </w:rPr>
        <w:t xml:space="preserve">, </w:t>
      </w:r>
      <w:r w:rsidRPr="000660B2">
        <w:rPr>
          <w:rFonts w:ascii="Times New Roman" w:hAnsi="Times New Roman"/>
          <w:sz w:val="24"/>
          <w:szCs w:val="24"/>
          <w:lang w:val="en-GB"/>
        </w:rPr>
        <w:t xml:space="preserve">is considered to be one of the most </w:t>
      </w:r>
      <w:r w:rsidR="0003769C" w:rsidRPr="000660B2">
        <w:rPr>
          <w:rFonts w:ascii="Times New Roman" w:hAnsi="Times New Roman"/>
          <w:sz w:val="24"/>
          <w:szCs w:val="24"/>
          <w:lang w:val="en-GB"/>
        </w:rPr>
        <w:t xml:space="preserve">common </w:t>
      </w:r>
      <w:r w:rsidR="00B83448" w:rsidRPr="000660B2">
        <w:rPr>
          <w:rFonts w:ascii="Times New Roman" w:hAnsi="Times New Roman"/>
          <w:sz w:val="24"/>
          <w:szCs w:val="24"/>
          <w:lang w:val="en-GB"/>
        </w:rPr>
        <w:t xml:space="preserve">serious </w:t>
      </w:r>
      <w:r w:rsidRPr="000660B2">
        <w:rPr>
          <w:rFonts w:ascii="Times New Roman" w:hAnsi="Times New Roman"/>
          <w:sz w:val="24"/>
          <w:szCs w:val="24"/>
          <w:lang w:val="en-GB"/>
        </w:rPr>
        <w:t xml:space="preserve">systemic clinical pathologies </w:t>
      </w:r>
      <w:r w:rsidR="0003769C" w:rsidRPr="000660B2">
        <w:rPr>
          <w:rFonts w:ascii="Times New Roman" w:hAnsi="Times New Roman"/>
          <w:sz w:val="24"/>
          <w:szCs w:val="24"/>
          <w:lang w:val="en-GB"/>
        </w:rPr>
        <w:t xml:space="preserve">induced </w:t>
      </w:r>
      <w:r w:rsidRPr="000660B2">
        <w:rPr>
          <w:rFonts w:ascii="Times New Roman" w:hAnsi="Times New Roman"/>
          <w:sz w:val="24"/>
          <w:szCs w:val="24"/>
          <w:lang w:val="en-GB"/>
        </w:rPr>
        <w:t xml:space="preserve">by snake envenoming </w:t>
      </w:r>
      <w:r w:rsidR="00026BAA" w:rsidRPr="000660B2">
        <w:rPr>
          <w:rFonts w:ascii="Times New Roman" w:hAnsi="Times New Roman"/>
          <w:sz w:val="24"/>
          <w:szCs w:val="24"/>
          <w:lang w:val="en-GB"/>
        </w:rPr>
        <w:t>(</w:t>
      </w:r>
      <w:r w:rsidRPr="000660B2">
        <w:rPr>
          <w:rFonts w:ascii="Times New Roman" w:hAnsi="Times New Roman"/>
          <w:sz w:val="24"/>
          <w:szCs w:val="24"/>
          <w:lang w:val="en-GB"/>
        </w:rPr>
        <w:t>Isbister, 2010</w:t>
      </w:r>
      <w:r w:rsidR="00026BAA" w:rsidRPr="000660B2">
        <w:rPr>
          <w:rFonts w:ascii="Times New Roman" w:hAnsi="Times New Roman"/>
          <w:sz w:val="24"/>
          <w:szCs w:val="24"/>
          <w:lang w:val="en-GB"/>
        </w:rPr>
        <w:t>)</w:t>
      </w:r>
      <w:r w:rsidR="003532B0" w:rsidRPr="000660B2">
        <w:rPr>
          <w:rFonts w:ascii="Times New Roman" w:hAnsi="Times New Roman"/>
          <w:sz w:val="24"/>
          <w:szCs w:val="24"/>
          <w:lang w:val="en-GB"/>
        </w:rPr>
        <w:t>.</w:t>
      </w:r>
      <w:r w:rsidR="00321320" w:rsidRPr="000660B2">
        <w:rPr>
          <w:rFonts w:ascii="Times New Roman" w:hAnsi="Times New Roman"/>
          <w:sz w:val="24"/>
          <w:szCs w:val="24"/>
          <w:lang w:val="en-GB"/>
        </w:rPr>
        <w:t xml:space="preserve"> </w:t>
      </w:r>
      <w:r w:rsidRPr="000660B2">
        <w:rPr>
          <w:rFonts w:ascii="Times New Roman" w:hAnsi="Times New Roman"/>
          <w:sz w:val="24"/>
          <w:szCs w:val="24"/>
          <w:lang w:val="en-GB"/>
        </w:rPr>
        <w:t xml:space="preserve">Accordingly, the Viperidae family contains some of the most medically significant snake genera worldwide </w:t>
      </w:r>
      <w:r w:rsidR="00026BAA" w:rsidRPr="000660B2">
        <w:rPr>
          <w:rFonts w:ascii="Times New Roman" w:hAnsi="Times New Roman"/>
          <w:sz w:val="24"/>
          <w:szCs w:val="24"/>
          <w:lang w:val="en-GB"/>
        </w:rPr>
        <w:t>(</w:t>
      </w:r>
      <w:r w:rsidR="00321320" w:rsidRPr="000660B2">
        <w:rPr>
          <w:rFonts w:ascii="Times New Roman" w:hAnsi="Times New Roman"/>
          <w:sz w:val="24"/>
          <w:szCs w:val="24"/>
          <w:lang w:val="en-GB"/>
        </w:rPr>
        <w:t>Gutiérrez et al., 2006; Warrell, 2010</w:t>
      </w:r>
      <w:r w:rsidR="00026BAA" w:rsidRPr="000660B2">
        <w:rPr>
          <w:rFonts w:ascii="Times New Roman" w:hAnsi="Times New Roman"/>
          <w:sz w:val="24"/>
          <w:szCs w:val="24"/>
          <w:lang w:val="en-GB"/>
        </w:rPr>
        <w:t>)</w:t>
      </w:r>
      <w:r w:rsidRPr="000660B2">
        <w:rPr>
          <w:rFonts w:ascii="Times New Roman" w:hAnsi="Times New Roman"/>
          <w:sz w:val="24"/>
          <w:szCs w:val="24"/>
          <w:lang w:val="en-GB"/>
        </w:rPr>
        <w:t>.</w:t>
      </w:r>
      <w:r w:rsidR="00843413" w:rsidRPr="000660B2">
        <w:rPr>
          <w:rFonts w:ascii="Times New Roman" w:hAnsi="Times New Roman"/>
          <w:sz w:val="24"/>
          <w:szCs w:val="24"/>
          <w:lang w:val="en-GB"/>
        </w:rPr>
        <w:t xml:space="preserve"> </w:t>
      </w:r>
      <w:r w:rsidRPr="000660B2">
        <w:rPr>
          <w:rFonts w:ascii="Times New Roman" w:hAnsi="Times New Roman"/>
          <w:sz w:val="24"/>
          <w:szCs w:val="24"/>
          <w:lang w:val="en-GB"/>
        </w:rPr>
        <w:t xml:space="preserve">Among them, saw-scaled or carpet vipers </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Viperidae: </w:t>
      </w:r>
      <w:r w:rsidRPr="000660B2">
        <w:rPr>
          <w:rFonts w:ascii="Times New Roman" w:hAnsi="Times New Roman"/>
          <w:i/>
          <w:sz w:val="24"/>
          <w:szCs w:val="24"/>
          <w:lang w:val="en-GB"/>
        </w:rPr>
        <w:t>Echis</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are thought to be responsible for causing more snakebite deaths annually than any other genus </w:t>
      </w:r>
      <w:r w:rsidR="00026BAA" w:rsidRPr="000660B2">
        <w:rPr>
          <w:rFonts w:ascii="Times New Roman" w:hAnsi="Times New Roman"/>
          <w:sz w:val="24"/>
          <w:szCs w:val="24"/>
          <w:lang w:val="en-GB"/>
        </w:rPr>
        <w:t>(</w:t>
      </w:r>
      <w:r w:rsidR="00F232F3" w:rsidRPr="000660B2">
        <w:rPr>
          <w:rFonts w:ascii="Times New Roman" w:hAnsi="Times New Roman"/>
          <w:sz w:val="24"/>
          <w:szCs w:val="24"/>
          <w:lang w:val="en-GB"/>
        </w:rPr>
        <w:t xml:space="preserve">Warrell </w:t>
      </w:r>
      <w:r w:rsidR="00026BAA" w:rsidRPr="000660B2">
        <w:rPr>
          <w:rFonts w:ascii="Times New Roman" w:hAnsi="Times New Roman"/>
          <w:sz w:val="24"/>
          <w:szCs w:val="24"/>
          <w:lang w:val="en-GB"/>
        </w:rPr>
        <w:t>and</w:t>
      </w:r>
      <w:r w:rsidR="00F232F3" w:rsidRPr="000660B2">
        <w:rPr>
          <w:rFonts w:ascii="Times New Roman" w:hAnsi="Times New Roman"/>
          <w:sz w:val="24"/>
          <w:szCs w:val="24"/>
          <w:lang w:val="en-GB"/>
        </w:rPr>
        <w:t xml:space="preserve"> Arnett, 1976</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w:t>
      </w:r>
    </w:p>
    <w:p w14:paraId="58F67BCC" w14:textId="01674EED" w:rsidR="000776FF" w:rsidRPr="000660B2" w:rsidRDefault="001F1988" w:rsidP="00DB0A24">
      <w:pPr>
        <w:pStyle w:val="NoSpacing"/>
        <w:spacing w:after="120"/>
        <w:ind w:firstLine="567"/>
        <w:contextualSpacing/>
        <w:jc w:val="both"/>
        <w:rPr>
          <w:rFonts w:ascii="Times New Roman" w:hAnsi="Times New Roman"/>
          <w:sz w:val="24"/>
          <w:szCs w:val="24"/>
          <w:lang w:val="en-GB"/>
        </w:rPr>
      </w:pPr>
      <w:r w:rsidRPr="000660B2">
        <w:rPr>
          <w:rFonts w:ascii="Times New Roman" w:hAnsi="Times New Roman"/>
          <w:sz w:val="24"/>
          <w:szCs w:val="24"/>
          <w:lang w:val="en-GB"/>
        </w:rPr>
        <w:t xml:space="preserve">Currently, </w:t>
      </w:r>
      <w:r w:rsidR="00B6181C" w:rsidRPr="000660B2">
        <w:rPr>
          <w:rFonts w:ascii="Times New Roman" w:hAnsi="Times New Roman"/>
          <w:sz w:val="24"/>
          <w:szCs w:val="24"/>
          <w:lang w:val="en-GB"/>
        </w:rPr>
        <w:t xml:space="preserve">the genus </w:t>
      </w:r>
      <w:r w:rsidR="00B6181C" w:rsidRPr="000660B2">
        <w:rPr>
          <w:rFonts w:ascii="Times New Roman" w:hAnsi="Times New Roman"/>
          <w:i/>
          <w:sz w:val="24"/>
          <w:szCs w:val="24"/>
          <w:lang w:val="en-GB"/>
        </w:rPr>
        <w:t xml:space="preserve">Echis </w:t>
      </w:r>
      <w:r w:rsidR="00B6181C" w:rsidRPr="000660B2">
        <w:rPr>
          <w:rFonts w:ascii="Times New Roman" w:hAnsi="Times New Roman"/>
          <w:sz w:val="24"/>
          <w:szCs w:val="24"/>
          <w:lang w:val="en-GB"/>
        </w:rPr>
        <w:t xml:space="preserve">is thought to comprise </w:t>
      </w:r>
      <w:r w:rsidRPr="000660B2">
        <w:rPr>
          <w:rFonts w:ascii="Times New Roman" w:hAnsi="Times New Roman"/>
          <w:sz w:val="24"/>
          <w:szCs w:val="24"/>
          <w:lang w:val="en-GB"/>
        </w:rPr>
        <w:t xml:space="preserve">at least nine species, distributed across four main clades: </w:t>
      </w:r>
      <w:r w:rsidR="00C7584E" w:rsidRPr="000660B2">
        <w:rPr>
          <w:rFonts w:ascii="Times New Roman" w:hAnsi="Times New Roman"/>
          <w:i/>
          <w:sz w:val="24"/>
          <w:szCs w:val="24"/>
          <w:lang w:val="en-GB"/>
        </w:rPr>
        <w:t>E. carinatus</w:t>
      </w:r>
      <w:r w:rsidR="00C7584E" w:rsidRPr="000660B2">
        <w:rPr>
          <w:rFonts w:ascii="Times New Roman" w:hAnsi="Times New Roman"/>
          <w:sz w:val="24"/>
          <w:szCs w:val="24"/>
          <w:lang w:val="en-GB"/>
        </w:rPr>
        <w:t xml:space="preserve"> </w:t>
      </w:r>
      <w:r w:rsidR="00C7584E" w:rsidRPr="000660B2">
        <w:rPr>
          <w:rFonts w:ascii="Times New Roman" w:hAnsi="Times New Roman"/>
          <w:i/>
          <w:sz w:val="24"/>
          <w:szCs w:val="24"/>
          <w:lang w:val="en-GB"/>
        </w:rPr>
        <w:t xml:space="preserve">E. coloratus, </w:t>
      </w:r>
      <w:r w:rsidRPr="000660B2">
        <w:rPr>
          <w:rFonts w:ascii="Times New Roman" w:hAnsi="Times New Roman"/>
          <w:i/>
          <w:sz w:val="24"/>
          <w:szCs w:val="24"/>
          <w:lang w:val="en-GB"/>
        </w:rPr>
        <w:t>E. ocellatus</w:t>
      </w:r>
      <w:r w:rsidR="00C7584E" w:rsidRPr="000660B2">
        <w:rPr>
          <w:rFonts w:ascii="Times New Roman" w:hAnsi="Times New Roman"/>
          <w:i/>
          <w:sz w:val="24"/>
          <w:szCs w:val="24"/>
          <w:lang w:val="en-GB"/>
        </w:rPr>
        <w:t>,</w:t>
      </w:r>
      <w:r w:rsidR="00C7584E" w:rsidRPr="000660B2">
        <w:rPr>
          <w:rFonts w:ascii="Times New Roman" w:hAnsi="Times New Roman"/>
          <w:sz w:val="24"/>
          <w:szCs w:val="24"/>
          <w:lang w:val="en-GB"/>
        </w:rPr>
        <w:t xml:space="preserve"> and</w:t>
      </w:r>
      <w:r w:rsidRPr="000660B2">
        <w:rPr>
          <w:rFonts w:ascii="Times New Roman" w:hAnsi="Times New Roman"/>
          <w:i/>
          <w:sz w:val="24"/>
          <w:szCs w:val="24"/>
          <w:lang w:val="en-GB"/>
        </w:rPr>
        <w:t xml:space="preserve"> E. pyramidum</w:t>
      </w:r>
      <w:r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1B76AB" w:rsidRPr="000660B2">
        <w:rPr>
          <w:rFonts w:ascii="Times New Roman" w:hAnsi="Times New Roman"/>
          <w:sz w:val="24"/>
          <w:szCs w:val="24"/>
          <w:lang w:val="en-GB"/>
        </w:rPr>
        <w:t>Pook et al., 2009;</w:t>
      </w:r>
      <w:r w:rsidR="001B76AB" w:rsidRPr="000660B2">
        <w:rPr>
          <w:rFonts w:ascii="Times New Roman" w:hAnsi="Times New Roman"/>
          <w:sz w:val="24"/>
          <w:szCs w:val="24"/>
        </w:rPr>
        <w:t xml:space="preserve"> Alencar et al. 2016</w:t>
      </w:r>
      <w:r w:rsidR="00026BAA" w:rsidRPr="000660B2">
        <w:rPr>
          <w:rFonts w:ascii="Times New Roman" w:hAnsi="Times New Roman"/>
          <w:sz w:val="24"/>
          <w:szCs w:val="24"/>
          <w:lang w:val="en-GB"/>
        </w:rPr>
        <w:t>)</w:t>
      </w:r>
      <w:r w:rsidRPr="000660B2">
        <w:rPr>
          <w:rFonts w:ascii="Times New Roman" w:hAnsi="Times New Roman"/>
          <w:sz w:val="24"/>
          <w:szCs w:val="24"/>
          <w:lang w:val="en-GB"/>
        </w:rPr>
        <w:t>. They can be found across the semi-arid</w:t>
      </w:r>
      <w:r w:rsidR="007B22D7" w:rsidRPr="000660B2">
        <w:rPr>
          <w:rFonts w:ascii="Times New Roman" w:hAnsi="Times New Roman"/>
          <w:sz w:val="24"/>
          <w:szCs w:val="24"/>
          <w:lang w:val="en-GB"/>
        </w:rPr>
        <w:t xml:space="preserve"> and seasonal climate</w:t>
      </w:r>
      <w:r w:rsidRPr="000660B2">
        <w:rPr>
          <w:rFonts w:ascii="Times New Roman" w:hAnsi="Times New Roman"/>
          <w:sz w:val="24"/>
          <w:szCs w:val="24"/>
          <w:lang w:val="en-GB"/>
        </w:rPr>
        <w:t xml:space="preserve"> regions of </w:t>
      </w:r>
      <w:r w:rsidR="00321320" w:rsidRPr="000660B2">
        <w:rPr>
          <w:rFonts w:ascii="Times New Roman" w:hAnsi="Times New Roman"/>
          <w:sz w:val="24"/>
          <w:szCs w:val="24"/>
          <w:lang w:val="en-GB"/>
        </w:rPr>
        <w:t xml:space="preserve">Sub-Saharan </w:t>
      </w:r>
      <w:r w:rsidRPr="000660B2">
        <w:rPr>
          <w:rFonts w:ascii="Times New Roman" w:hAnsi="Times New Roman"/>
          <w:sz w:val="24"/>
          <w:szCs w:val="24"/>
          <w:lang w:val="en-GB"/>
        </w:rPr>
        <w:t>Africa</w:t>
      </w:r>
      <w:r w:rsidR="007B22D7" w:rsidRPr="000660B2">
        <w:rPr>
          <w:rFonts w:ascii="Times New Roman" w:hAnsi="Times New Roman"/>
          <w:sz w:val="24"/>
          <w:szCs w:val="24"/>
          <w:lang w:val="en-GB"/>
        </w:rPr>
        <w:t xml:space="preserve"> north of the Equator</w:t>
      </w:r>
      <w:r w:rsidRPr="000660B2">
        <w:rPr>
          <w:rFonts w:ascii="Times New Roman" w:hAnsi="Times New Roman"/>
          <w:sz w:val="24"/>
          <w:szCs w:val="24"/>
          <w:lang w:val="en-GB"/>
        </w:rPr>
        <w:t>, Arabia, Iran, Afghanistan and Uzbekistan, and in Pakistan, India and Sri Lanka</w:t>
      </w:r>
      <w:r w:rsidR="003D4AB2" w:rsidRPr="000660B2">
        <w:rPr>
          <w:rFonts w:ascii="Times New Roman" w:hAnsi="Times New Roman"/>
          <w:sz w:val="24"/>
          <w:szCs w:val="24"/>
          <w:lang w:val="en-GB"/>
        </w:rPr>
        <w:t>,</w:t>
      </w:r>
      <w:r w:rsidRPr="000660B2">
        <w:rPr>
          <w:rFonts w:ascii="Times New Roman" w:hAnsi="Times New Roman"/>
          <w:sz w:val="24"/>
          <w:szCs w:val="24"/>
          <w:lang w:val="en-GB"/>
        </w:rPr>
        <w:t xml:space="preserve"> </w:t>
      </w:r>
      <w:r w:rsidR="002A60E6" w:rsidRPr="000660B2">
        <w:rPr>
          <w:rFonts w:ascii="Times New Roman" w:hAnsi="Times New Roman"/>
          <w:sz w:val="24"/>
          <w:szCs w:val="24"/>
          <w:lang w:val="en-GB"/>
        </w:rPr>
        <w:t>often in relative abundance</w:t>
      </w:r>
      <w:r w:rsidR="005713BC" w:rsidRPr="000660B2">
        <w:rPr>
          <w:rFonts w:ascii="Times New Roman" w:hAnsi="Times New Roman"/>
          <w:sz w:val="24"/>
          <w:szCs w:val="24"/>
          <w:lang w:val="en-GB"/>
        </w:rPr>
        <w:t>. These</w:t>
      </w:r>
      <w:r w:rsidR="00AA55A4" w:rsidRPr="000660B2">
        <w:rPr>
          <w:rFonts w:ascii="Times New Roman" w:hAnsi="Times New Roman"/>
          <w:sz w:val="24"/>
          <w:szCs w:val="24"/>
          <w:lang w:val="en-GB"/>
        </w:rPr>
        <w:t xml:space="preserve"> areas</w:t>
      </w:r>
      <w:r w:rsidR="005C020F" w:rsidRPr="000660B2">
        <w:rPr>
          <w:rFonts w:ascii="Times New Roman" w:hAnsi="Times New Roman"/>
          <w:sz w:val="24"/>
          <w:szCs w:val="24"/>
          <w:lang w:val="en-GB"/>
        </w:rPr>
        <w:t xml:space="preserve"> </w:t>
      </w:r>
      <w:r w:rsidRPr="000660B2">
        <w:rPr>
          <w:rFonts w:ascii="Times New Roman" w:hAnsi="Times New Roman"/>
          <w:sz w:val="24"/>
          <w:szCs w:val="24"/>
          <w:lang w:val="en-GB"/>
        </w:rPr>
        <w:t xml:space="preserve">are </w:t>
      </w:r>
      <w:r w:rsidR="002A60E6" w:rsidRPr="000660B2">
        <w:rPr>
          <w:rFonts w:ascii="Times New Roman" w:hAnsi="Times New Roman"/>
          <w:sz w:val="24"/>
          <w:szCs w:val="24"/>
          <w:lang w:val="en-GB"/>
        </w:rPr>
        <w:t>typically</w:t>
      </w:r>
      <w:r w:rsidRPr="000660B2">
        <w:rPr>
          <w:rFonts w:ascii="Times New Roman" w:hAnsi="Times New Roman"/>
          <w:sz w:val="24"/>
          <w:szCs w:val="24"/>
          <w:lang w:val="en-GB"/>
        </w:rPr>
        <w:t xml:space="preserve"> remote, rural</w:t>
      </w:r>
      <w:r w:rsidR="00F4176C" w:rsidRPr="000660B2">
        <w:rPr>
          <w:rFonts w:ascii="Times New Roman" w:hAnsi="Times New Roman"/>
          <w:sz w:val="24"/>
          <w:szCs w:val="24"/>
          <w:lang w:val="en-GB"/>
        </w:rPr>
        <w:t xml:space="preserve">, </w:t>
      </w:r>
      <w:r w:rsidR="002A60E6" w:rsidRPr="000660B2">
        <w:rPr>
          <w:rFonts w:ascii="Times New Roman" w:hAnsi="Times New Roman"/>
          <w:sz w:val="24"/>
          <w:szCs w:val="24"/>
          <w:lang w:val="en-GB"/>
        </w:rPr>
        <w:t xml:space="preserve">with absent or inadequate medical facilities, </w:t>
      </w:r>
      <w:r w:rsidR="00F4176C" w:rsidRPr="000660B2">
        <w:rPr>
          <w:rFonts w:ascii="Times New Roman" w:hAnsi="Times New Roman"/>
          <w:sz w:val="24"/>
          <w:szCs w:val="24"/>
          <w:lang w:val="en-GB"/>
        </w:rPr>
        <w:t xml:space="preserve">and </w:t>
      </w:r>
      <w:r w:rsidR="00A3721F" w:rsidRPr="000660B2">
        <w:rPr>
          <w:rFonts w:ascii="Times New Roman" w:hAnsi="Times New Roman"/>
          <w:sz w:val="24"/>
          <w:szCs w:val="24"/>
          <w:lang w:val="en-GB"/>
        </w:rPr>
        <w:t>with</w:t>
      </w:r>
      <w:r w:rsidR="002A60E6" w:rsidRPr="000660B2">
        <w:rPr>
          <w:rFonts w:ascii="Times New Roman" w:hAnsi="Times New Roman"/>
          <w:sz w:val="24"/>
          <w:szCs w:val="24"/>
          <w:lang w:val="en-GB"/>
        </w:rPr>
        <w:t xml:space="preserve"> inhabitants of</w:t>
      </w:r>
      <w:r w:rsidR="00FC1230" w:rsidRPr="000660B2">
        <w:rPr>
          <w:rFonts w:ascii="Times New Roman" w:hAnsi="Times New Roman"/>
          <w:sz w:val="24"/>
          <w:szCs w:val="24"/>
          <w:lang w:val="en-GB"/>
        </w:rPr>
        <w:t xml:space="preserve"> low socio-economic statu</w:t>
      </w:r>
      <w:r w:rsidR="008A53CA" w:rsidRPr="000660B2">
        <w:rPr>
          <w:rFonts w:ascii="Times New Roman" w:hAnsi="Times New Roman"/>
          <w:sz w:val="24"/>
          <w:szCs w:val="24"/>
          <w:lang w:val="en-GB"/>
        </w:rPr>
        <w:t>s</w:t>
      </w:r>
      <w:r w:rsidR="00426DA2" w:rsidRPr="000660B2">
        <w:rPr>
          <w:rFonts w:ascii="Times New Roman" w:hAnsi="Times New Roman"/>
          <w:sz w:val="24"/>
          <w:szCs w:val="24"/>
          <w:lang w:val="en-GB"/>
        </w:rPr>
        <w:t xml:space="preserve">. </w:t>
      </w:r>
      <w:r w:rsidRPr="000660B2">
        <w:rPr>
          <w:rFonts w:ascii="Times New Roman" w:hAnsi="Times New Roman"/>
          <w:sz w:val="24"/>
          <w:szCs w:val="24"/>
          <w:lang w:val="en-GB"/>
        </w:rPr>
        <w:t xml:space="preserve">This, in conjunction with </w:t>
      </w:r>
      <w:r w:rsidR="002A60E6" w:rsidRPr="000660B2">
        <w:rPr>
          <w:rFonts w:ascii="Times New Roman" w:hAnsi="Times New Roman"/>
          <w:sz w:val="24"/>
          <w:szCs w:val="24"/>
          <w:lang w:val="en-GB"/>
        </w:rPr>
        <w:t xml:space="preserve">yielding </w:t>
      </w:r>
      <w:r w:rsidRPr="000660B2">
        <w:rPr>
          <w:rFonts w:ascii="Times New Roman" w:hAnsi="Times New Roman"/>
          <w:sz w:val="24"/>
          <w:szCs w:val="24"/>
          <w:lang w:val="en-GB"/>
        </w:rPr>
        <w:t>high</w:t>
      </w:r>
      <w:r w:rsidR="002A60E6" w:rsidRPr="000660B2">
        <w:rPr>
          <w:rFonts w:ascii="Times New Roman" w:hAnsi="Times New Roman"/>
          <w:sz w:val="24"/>
          <w:szCs w:val="24"/>
          <w:lang w:val="en-GB"/>
        </w:rPr>
        <w:t>ly toxic</w:t>
      </w:r>
      <w:r w:rsidRPr="000660B2">
        <w:rPr>
          <w:rFonts w:ascii="Times New Roman" w:hAnsi="Times New Roman"/>
          <w:sz w:val="24"/>
          <w:szCs w:val="24"/>
          <w:lang w:val="en-GB"/>
        </w:rPr>
        <w:t xml:space="preserve"> venom, renders </w:t>
      </w:r>
      <w:r w:rsidRPr="000660B2">
        <w:rPr>
          <w:rFonts w:ascii="Times New Roman" w:hAnsi="Times New Roman"/>
          <w:i/>
          <w:sz w:val="24"/>
          <w:szCs w:val="24"/>
          <w:lang w:val="en-GB"/>
        </w:rPr>
        <w:t>Echis</w:t>
      </w:r>
      <w:r w:rsidRPr="000660B2">
        <w:rPr>
          <w:rFonts w:ascii="Times New Roman" w:hAnsi="Times New Roman"/>
          <w:sz w:val="24"/>
          <w:szCs w:val="24"/>
          <w:lang w:val="en-GB"/>
        </w:rPr>
        <w:t xml:space="preserve"> a common cause of injurious or fatal snakebite in the regions they </w:t>
      </w:r>
      <w:r w:rsidR="00AB3DAE" w:rsidRPr="000660B2">
        <w:rPr>
          <w:rFonts w:ascii="Times New Roman" w:hAnsi="Times New Roman"/>
          <w:sz w:val="24"/>
          <w:szCs w:val="24"/>
          <w:lang w:val="en-GB"/>
        </w:rPr>
        <w:t xml:space="preserve">occupy </w:t>
      </w:r>
      <w:r w:rsidR="00026BAA" w:rsidRPr="000660B2">
        <w:rPr>
          <w:rFonts w:ascii="Times New Roman" w:hAnsi="Times New Roman"/>
          <w:sz w:val="24"/>
          <w:szCs w:val="24"/>
          <w:lang w:val="en-GB"/>
        </w:rPr>
        <w:t>(</w:t>
      </w:r>
      <w:r w:rsidR="00321320" w:rsidRPr="000660B2">
        <w:rPr>
          <w:rFonts w:ascii="Times New Roman" w:hAnsi="Times New Roman"/>
          <w:sz w:val="24"/>
          <w:szCs w:val="24"/>
          <w:lang w:val="en-GB"/>
        </w:rPr>
        <w:t>Habib and Warrell, 2013</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w:t>
      </w:r>
      <w:r w:rsidR="007D678E" w:rsidRPr="000660B2">
        <w:rPr>
          <w:rFonts w:ascii="Times New Roman" w:hAnsi="Times New Roman"/>
          <w:sz w:val="24"/>
          <w:szCs w:val="24"/>
          <w:lang w:val="en-GB"/>
        </w:rPr>
        <w:t xml:space="preserve">Though accurate statistics are sometimes difficult to ascertain due to poor documentation of bite cases in such developing nations, </w:t>
      </w:r>
      <w:r w:rsidRPr="000660B2">
        <w:rPr>
          <w:rFonts w:ascii="Times New Roman" w:hAnsi="Times New Roman"/>
          <w:i/>
          <w:sz w:val="24"/>
          <w:szCs w:val="24"/>
          <w:lang w:val="en-GB"/>
        </w:rPr>
        <w:t>Echis ocellatus</w:t>
      </w:r>
      <w:r w:rsidRPr="000660B2">
        <w:rPr>
          <w:rFonts w:ascii="Times New Roman" w:hAnsi="Times New Roman"/>
          <w:sz w:val="24"/>
          <w:szCs w:val="24"/>
          <w:lang w:val="en-GB"/>
        </w:rPr>
        <w:t xml:space="preserve"> is responsible for as many as 95% of snake bites in northern Nigeria</w:t>
      </w:r>
      <w:r w:rsidR="007D678E" w:rsidRPr="000660B2">
        <w:rPr>
          <w:rFonts w:ascii="Times New Roman" w:hAnsi="Times New Roman"/>
          <w:sz w:val="24"/>
          <w:szCs w:val="24"/>
          <w:lang w:val="en-GB"/>
        </w:rPr>
        <w:t>, for example</w:t>
      </w:r>
      <w:r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Pr="000660B2">
        <w:rPr>
          <w:rFonts w:ascii="Times New Roman" w:hAnsi="Times New Roman"/>
          <w:sz w:val="24"/>
          <w:szCs w:val="24"/>
          <w:lang w:val="en-GB"/>
        </w:rPr>
        <w:t>Meyer et al., 1997</w:t>
      </w:r>
      <w:r w:rsidR="003715F8" w:rsidRPr="000660B2">
        <w:rPr>
          <w:rFonts w:ascii="Times New Roman" w:hAnsi="Times New Roman"/>
          <w:sz w:val="24"/>
          <w:szCs w:val="24"/>
          <w:lang w:val="en-GB"/>
        </w:rPr>
        <w:t>;</w:t>
      </w:r>
      <w:r w:rsidR="00426DA2" w:rsidRPr="000660B2">
        <w:rPr>
          <w:rFonts w:ascii="Times New Roman" w:hAnsi="Times New Roman"/>
          <w:sz w:val="24"/>
          <w:szCs w:val="24"/>
          <w:lang w:val="en-GB"/>
        </w:rPr>
        <w:t xml:space="preserve"> WHO 2010</w:t>
      </w:r>
      <w:r w:rsidR="00E00DF9" w:rsidRPr="000660B2">
        <w:rPr>
          <w:rFonts w:ascii="Times New Roman" w:hAnsi="Times New Roman"/>
          <w:sz w:val="24"/>
          <w:szCs w:val="24"/>
          <w:lang w:val="en-GB"/>
        </w:rPr>
        <w:t>a</w:t>
      </w:r>
      <w:r w:rsidR="00026BAA" w:rsidRPr="000660B2">
        <w:rPr>
          <w:rFonts w:ascii="Times New Roman" w:hAnsi="Times New Roman"/>
          <w:sz w:val="24"/>
          <w:szCs w:val="24"/>
          <w:lang w:val="en-GB"/>
        </w:rPr>
        <w:t>)</w:t>
      </w:r>
      <w:r w:rsidR="007D678E" w:rsidRPr="000660B2">
        <w:rPr>
          <w:rFonts w:ascii="Times New Roman" w:hAnsi="Times New Roman"/>
          <w:sz w:val="24"/>
          <w:szCs w:val="24"/>
          <w:lang w:val="en-GB"/>
        </w:rPr>
        <w:t>.</w:t>
      </w:r>
      <w:r w:rsidRPr="000660B2">
        <w:rPr>
          <w:rFonts w:ascii="Times New Roman" w:hAnsi="Times New Roman"/>
          <w:sz w:val="24"/>
          <w:szCs w:val="24"/>
          <w:lang w:val="en-GB"/>
        </w:rPr>
        <w:t xml:space="preserve"> </w:t>
      </w:r>
      <w:r w:rsidR="007D678E" w:rsidRPr="000660B2">
        <w:rPr>
          <w:rFonts w:ascii="Times New Roman" w:hAnsi="Times New Roman"/>
          <w:sz w:val="24"/>
          <w:szCs w:val="24"/>
          <w:lang w:val="en-GB"/>
        </w:rPr>
        <w:t xml:space="preserve"> </w:t>
      </w:r>
      <w:r w:rsidR="00240359" w:rsidRPr="000660B2">
        <w:rPr>
          <w:rFonts w:ascii="Times New Roman" w:hAnsi="Times New Roman"/>
          <w:sz w:val="24"/>
          <w:szCs w:val="24"/>
          <w:lang w:val="en-GB"/>
        </w:rPr>
        <w:t>Victims</w:t>
      </w:r>
      <w:r w:rsidR="00F024B0" w:rsidRPr="000660B2">
        <w:rPr>
          <w:rFonts w:ascii="Times New Roman" w:hAnsi="Times New Roman"/>
          <w:sz w:val="24"/>
          <w:szCs w:val="24"/>
          <w:lang w:val="en-GB"/>
        </w:rPr>
        <w:t xml:space="preserve"> </w:t>
      </w:r>
      <w:r w:rsidR="000B2BFB" w:rsidRPr="000660B2">
        <w:rPr>
          <w:rFonts w:ascii="Times New Roman" w:hAnsi="Times New Roman"/>
          <w:sz w:val="24"/>
          <w:szCs w:val="24"/>
          <w:lang w:val="en-GB"/>
        </w:rPr>
        <w:t>are most commonly</w:t>
      </w:r>
      <w:r w:rsidR="00F024B0" w:rsidRPr="000660B2">
        <w:rPr>
          <w:rFonts w:ascii="Times New Roman" w:hAnsi="Times New Roman"/>
          <w:sz w:val="24"/>
          <w:szCs w:val="24"/>
          <w:lang w:val="en-GB"/>
        </w:rPr>
        <w:t xml:space="preserve"> young </w:t>
      </w:r>
      <w:r w:rsidR="00A5086C" w:rsidRPr="000660B2">
        <w:rPr>
          <w:rFonts w:ascii="Times New Roman" w:hAnsi="Times New Roman"/>
          <w:sz w:val="24"/>
          <w:szCs w:val="24"/>
          <w:lang w:val="en-GB"/>
        </w:rPr>
        <w:t>males,</w:t>
      </w:r>
      <w:r w:rsidR="00F024B0" w:rsidRPr="000660B2">
        <w:rPr>
          <w:rFonts w:ascii="Times New Roman" w:hAnsi="Times New Roman"/>
          <w:sz w:val="24"/>
          <w:szCs w:val="24"/>
          <w:lang w:val="en-GB"/>
        </w:rPr>
        <w:t xml:space="preserve"> a result</w:t>
      </w:r>
      <w:r w:rsidR="003F28B9" w:rsidRPr="000660B2">
        <w:rPr>
          <w:rFonts w:ascii="Times New Roman" w:hAnsi="Times New Roman"/>
          <w:sz w:val="24"/>
          <w:szCs w:val="24"/>
          <w:lang w:val="en-GB"/>
        </w:rPr>
        <w:t xml:space="preserve"> of high</w:t>
      </w:r>
      <w:r w:rsidR="006A3265" w:rsidRPr="000660B2">
        <w:rPr>
          <w:rFonts w:ascii="Times New Roman" w:hAnsi="Times New Roman"/>
          <w:sz w:val="24"/>
          <w:szCs w:val="24"/>
          <w:lang w:val="en-GB"/>
        </w:rPr>
        <w:t>er</w:t>
      </w:r>
      <w:r w:rsidR="003F28B9" w:rsidRPr="000660B2">
        <w:rPr>
          <w:rFonts w:ascii="Times New Roman" w:hAnsi="Times New Roman"/>
          <w:sz w:val="24"/>
          <w:szCs w:val="24"/>
          <w:lang w:val="en-GB"/>
        </w:rPr>
        <w:t xml:space="preserve"> </w:t>
      </w:r>
      <w:r w:rsidR="006A3265" w:rsidRPr="000660B2">
        <w:rPr>
          <w:rFonts w:ascii="Times New Roman" w:hAnsi="Times New Roman"/>
          <w:sz w:val="24"/>
          <w:szCs w:val="24"/>
          <w:lang w:val="en-GB"/>
        </w:rPr>
        <w:t>encounter rates</w:t>
      </w:r>
      <w:r w:rsidR="00D31D29" w:rsidRPr="000660B2">
        <w:rPr>
          <w:rFonts w:ascii="Times New Roman" w:hAnsi="Times New Roman"/>
          <w:sz w:val="24"/>
          <w:szCs w:val="24"/>
          <w:lang w:val="en-GB"/>
        </w:rPr>
        <w:t xml:space="preserve"> </w:t>
      </w:r>
      <w:r w:rsidR="00A5086C" w:rsidRPr="000660B2">
        <w:rPr>
          <w:rFonts w:ascii="Times New Roman" w:hAnsi="Times New Roman"/>
          <w:sz w:val="24"/>
          <w:szCs w:val="24"/>
          <w:lang w:val="en-GB"/>
        </w:rPr>
        <w:t>arising from</w:t>
      </w:r>
      <w:r w:rsidR="00D31D29" w:rsidRPr="000660B2">
        <w:rPr>
          <w:rFonts w:ascii="Times New Roman" w:hAnsi="Times New Roman"/>
          <w:sz w:val="24"/>
          <w:szCs w:val="24"/>
          <w:lang w:val="en-GB"/>
        </w:rPr>
        <w:t xml:space="preserve"> land cultivation</w:t>
      </w:r>
      <w:r w:rsidR="00A5086C" w:rsidRPr="000660B2">
        <w:rPr>
          <w:rFonts w:ascii="Times New Roman" w:hAnsi="Times New Roman"/>
          <w:sz w:val="24"/>
          <w:szCs w:val="24"/>
          <w:lang w:val="en-GB"/>
        </w:rPr>
        <w:t xml:space="preserve"> or </w:t>
      </w:r>
      <w:r w:rsidR="005944AC" w:rsidRPr="000660B2">
        <w:rPr>
          <w:rFonts w:ascii="Times New Roman" w:hAnsi="Times New Roman"/>
          <w:sz w:val="24"/>
          <w:szCs w:val="24"/>
          <w:lang w:val="en-GB"/>
        </w:rPr>
        <w:t>walking</w:t>
      </w:r>
      <w:r w:rsidR="00D31D29"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0B2BFB" w:rsidRPr="000660B2">
        <w:rPr>
          <w:rFonts w:ascii="Times New Roman" w:hAnsi="Times New Roman"/>
          <w:sz w:val="24"/>
          <w:szCs w:val="24"/>
          <w:lang w:val="en-GB"/>
        </w:rPr>
        <w:t xml:space="preserve">Warrell </w:t>
      </w:r>
      <w:r w:rsidR="00026BAA" w:rsidRPr="000660B2">
        <w:rPr>
          <w:rFonts w:ascii="Times New Roman" w:hAnsi="Times New Roman"/>
          <w:sz w:val="24"/>
          <w:szCs w:val="24"/>
          <w:lang w:val="en-GB"/>
        </w:rPr>
        <w:t>and</w:t>
      </w:r>
      <w:r w:rsidR="000B2BFB" w:rsidRPr="000660B2">
        <w:rPr>
          <w:rFonts w:ascii="Times New Roman" w:hAnsi="Times New Roman"/>
          <w:sz w:val="24"/>
          <w:szCs w:val="24"/>
          <w:lang w:val="en-GB"/>
        </w:rPr>
        <w:t xml:space="preserve"> Arnett, 1976</w:t>
      </w:r>
      <w:r w:rsidR="00026BAA" w:rsidRPr="000660B2">
        <w:rPr>
          <w:rFonts w:ascii="Times New Roman" w:hAnsi="Times New Roman"/>
          <w:sz w:val="24"/>
          <w:szCs w:val="24"/>
          <w:lang w:val="en-GB"/>
        </w:rPr>
        <w:t>)</w:t>
      </w:r>
      <w:r w:rsidR="00D31D29" w:rsidRPr="000660B2">
        <w:rPr>
          <w:rFonts w:ascii="Times New Roman" w:hAnsi="Times New Roman"/>
          <w:sz w:val="24"/>
          <w:szCs w:val="24"/>
          <w:lang w:val="en-GB"/>
        </w:rPr>
        <w:t xml:space="preserve">. </w:t>
      </w:r>
      <w:r w:rsidR="006A3265" w:rsidRPr="000660B2">
        <w:rPr>
          <w:rFonts w:ascii="Times New Roman" w:hAnsi="Times New Roman"/>
          <w:sz w:val="24"/>
          <w:szCs w:val="24"/>
          <w:lang w:val="en-GB"/>
        </w:rPr>
        <w:t xml:space="preserve">In the absence of effective antivenom, case fatality rates </w:t>
      </w:r>
      <w:r w:rsidRPr="000660B2">
        <w:rPr>
          <w:rFonts w:ascii="Times New Roman" w:hAnsi="Times New Roman"/>
          <w:sz w:val="24"/>
          <w:szCs w:val="24"/>
          <w:lang w:val="en-GB"/>
        </w:rPr>
        <w:t xml:space="preserve">following envenomation can be as high as </w:t>
      </w:r>
      <w:r w:rsidR="003F47A2" w:rsidRPr="000660B2">
        <w:rPr>
          <w:rFonts w:ascii="Times New Roman" w:hAnsi="Times New Roman"/>
          <w:sz w:val="24"/>
          <w:szCs w:val="24"/>
          <w:lang w:val="en-GB"/>
        </w:rPr>
        <w:t>20</w:t>
      </w:r>
      <w:r w:rsidR="006A3265" w:rsidRPr="000660B2">
        <w:rPr>
          <w:rFonts w:ascii="Times New Roman" w:hAnsi="Times New Roman"/>
          <w:sz w:val="24"/>
          <w:szCs w:val="24"/>
          <w:lang w:val="en-GB"/>
        </w:rPr>
        <w:t>%</w:t>
      </w:r>
      <w:r w:rsidRPr="000660B2">
        <w:rPr>
          <w:rFonts w:ascii="Times New Roman" w:hAnsi="Times New Roman"/>
          <w:sz w:val="24"/>
          <w:szCs w:val="24"/>
          <w:lang w:val="en-GB"/>
        </w:rPr>
        <w:t xml:space="preserve"> even with </w:t>
      </w:r>
      <w:r w:rsidR="006A3265" w:rsidRPr="000660B2">
        <w:rPr>
          <w:rFonts w:ascii="Times New Roman" w:hAnsi="Times New Roman"/>
          <w:sz w:val="24"/>
          <w:szCs w:val="24"/>
          <w:lang w:val="en-GB"/>
        </w:rPr>
        <w:t xml:space="preserve">supportive </w:t>
      </w:r>
      <w:r w:rsidRPr="000660B2">
        <w:rPr>
          <w:rFonts w:ascii="Times New Roman" w:hAnsi="Times New Roman"/>
          <w:sz w:val="24"/>
          <w:szCs w:val="24"/>
          <w:lang w:val="en-GB"/>
        </w:rPr>
        <w:t xml:space="preserve">medical treatment </w:t>
      </w:r>
      <w:r w:rsidR="00026BAA" w:rsidRPr="000660B2">
        <w:rPr>
          <w:rFonts w:ascii="Times New Roman" w:hAnsi="Times New Roman"/>
          <w:sz w:val="24"/>
          <w:szCs w:val="24"/>
          <w:lang w:val="en-GB"/>
        </w:rPr>
        <w:t>(</w:t>
      </w:r>
      <w:r w:rsidR="006A3265" w:rsidRPr="000660B2">
        <w:rPr>
          <w:rFonts w:ascii="Times New Roman" w:hAnsi="Times New Roman"/>
          <w:sz w:val="24"/>
          <w:szCs w:val="24"/>
          <w:lang w:val="en-GB"/>
        </w:rPr>
        <w:t xml:space="preserve">Warrell and Arnett, 1976; </w:t>
      </w:r>
      <w:r w:rsidR="003F47A2" w:rsidRPr="000660B2">
        <w:rPr>
          <w:rFonts w:ascii="Times New Roman" w:hAnsi="Times New Roman"/>
          <w:sz w:val="24"/>
          <w:szCs w:val="24"/>
          <w:lang w:val="en-GB"/>
        </w:rPr>
        <w:t xml:space="preserve">Pugh and Warrell, 1980; </w:t>
      </w:r>
      <w:r w:rsidRPr="000660B2">
        <w:rPr>
          <w:rFonts w:ascii="Times New Roman" w:hAnsi="Times New Roman"/>
          <w:sz w:val="24"/>
          <w:szCs w:val="24"/>
          <w:lang w:val="en-GB"/>
        </w:rPr>
        <w:t>Visser et al., 2008</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and those who survive are often left with permanent disability and disfiguring sequelae </w:t>
      </w:r>
      <w:r w:rsidR="00026BAA" w:rsidRPr="000660B2">
        <w:rPr>
          <w:rFonts w:ascii="Times New Roman" w:hAnsi="Times New Roman"/>
          <w:sz w:val="24"/>
          <w:szCs w:val="24"/>
          <w:lang w:val="en-GB"/>
        </w:rPr>
        <w:t>(</w:t>
      </w:r>
      <w:r w:rsidR="007E7D4A" w:rsidRPr="000660B2">
        <w:rPr>
          <w:rFonts w:ascii="Times New Roman" w:hAnsi="Times New Roman"/>
          <w:sz w:val="24"/>
          <w:szCs w:val="24"/>
          <w:lang w:val="en-GB"/>
        </w:rPr>
        <w:t>Abubakar et al., 2010</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Local effects of </w:t>
      </w:r>
      <w:r w:rsidRPr="000660B2">
        <w:rPr>
          <w:rFonts w:ascii="Times New Roman" w:hAnsi="Times New Roman"/>
          <w:i/>
          <w:sz w:val="24"/>
          <w:szCs w:val="24"/>
          <w:lang w:val="en-GB"/>
        </w:rPr>
        <w:t>Echis</w:t>
      </w:r>
      <w:r w:rsidRPr="000660B2">
        <w:rPr>
          <w:rFonts w:ascii="Times New Roman" w:hAnsi="Times New Roman"/>
          <w:sz w:val="24"/>
          <w:szCs w:val="24"/>
          <w:lang w:val="en-GB"/>
        </w:rPr>
        <w:t xml:space="preserve"> viper envenoming typically include pain, swelling, blistering, and haemorrhage, which, in severe cases, can lead to necrosis and amputation. </w:t>
      </w:r>
      <w:r w:rsidR="00745BBF" w:rsidRPr="000660B2">
        <w:rPr>
          <w:rFonts w:ascii="Times New Roman" w:hAnsi="Times New Roman"/>
          <w:sz w:val="24"/>
          <w:szCs w:val="24"/>
          <w:lang w:val="en-GB"/>
        </w:rPr>
        <w:t xml:space="preserve">In such cases, </w:t>
      </w:r>
      <w:r w:rsidR="00D73D4A" w:rsidRPr="000660B2">
        <w:rPr>
          <w:rFonts w:ascii="Times New Roman" w:hAnsi="Times New Roman"/>
          <w:sz w:val="24"/>
          <w:szCs w:val="24"/>
          <w:lang w:val="en-GB"/>
        </w:rPr>
        <w:t xml:space="preserve">the long-term </w:t>
      </w:r>
      <w:r w:rsidR="00C04146" w:rsidRPr="000660B2">
        <w:rPr>
          <w:rFonts w:ascii="Times New Roman" w:hAnsi="Times New Roman"/>
          <w:sz w:val="24"/>
          <w:szCs w:val="24"/>
          <w:lang w:val="en-GB"/>
        </w:rPr>
        <w:t xml:space="preserve">socio-economic </w:t>
      </w:r>
      <w:r w:rsidR="00D73D4A" w:rsidRPr="000660B2">
        <w:rPr>
          <w:rFonts w:ascii="Times New Roman" w:hAnsi="Times New Roman"/>
          <w:sz w:val="24"/>
          <w:szCs w:val="24"/>
          <w:lang w:val="en-GB"/>
        </w:rPr>
        <w:t xml:space="preserve">impact upon </w:t>
      </w:r>
      <w:r w:rsidR="00A5086C" w:rsidRPr="000660B2">
        <w:rPr>
          <w:rFonts w:ascii="Times New Roman" w:hAnsi="Times New Roman"/>
          <w:sz w:val="24"/>
          <w:szCs w:val="24"/>
          <w:lang w:val="en-GB"/>
        </w:rPr>
        <w:t xml:space="preserve">both </w:t>
      </w:r>
      <w:r w:rsidR="00D73D4A" w:rsidRPr="000660B2">
        <w:rPr>
          <w:rFonts w:ascii="Times New Roman" w:hAnsi="Times New Roman"/>
          <w:sz w:val="24"/>
          <w:szCs w:val="24"/>
          <w:lang w:val="en-GB"/>
        </w:rPr>
        <w:t>bite victims</w:t>
      </w:r>
      <w:r w:rsidR="00A5086C" w:rsidRPr="000660B2">
        <w:rPr>
          <w:rFonts w:ascii="Times New Roman" w:hAnsi="Times New Roman"/>
          <w:sz w:val="24"/>
          <w:szCs w:val="24"/>
          <w:lang w:val="en-GB"/>
        </w:rPr>
        <w:t xml:space="preserve"> and their families</w:t>
      </w:r>
      <w:r w:rsidR="00D73D4A" w:rsidRPr="000660B2">
        <w:rPr>
          <w:rFonts w:ascii="Times New Roman" w:hAnsi="Times New Roman"/>
          <w:sz w:val="24"/>
          <w:szCs w:val="24"/>
          <w:lang w:val="en-GB"/>
        </w:rPr>
        <w:t xml:space="preserve"> can be severe</w:t>
      </w:r>
      <w:r w:rsidR="009606A1" w:rsidRPr="000660B2">
        <w:rPr>
          <w:rFonts w:ascii="Times New Roman" w:hAnsi="Times New Roman"/>
          <w:sz w:val="24"/>
          <w:szCs w:val="24"/>
          <w:lang w:val="en-GB"/>
        </w:rPr>
        <w:t xml:space="preserve"> </w:t>
      </w:r>
      <w:r w:rsidR="00151B41" w:rsidRPr="000660B2">
        <w:rPr>
          <w:rFonts w:ascii="Times New Roman" w:hAnsi="Times New Roman"/>
          <w:sz w:val="24"/>
          <w:szCs w:val="24"/>
          <w:lang w:val="en-GB"/>
        </w:rPr>
        <w:t>and is an often-</w:t>
      </w:r>
      <w:r w:rsidR="005F0845" w:rsidRPr="000660B2">
        <w:rPr>
          <w:rFonts w:ascii="Times New Roman" w:hAnsi="Times New Roman"/>
          <w:sz w:val="24"/>
          <w:szCs w:val="24"/>
          <w:lang w:val="en-GB"/>
        </w:rPr>
        <w:t xml:space="preserve">overlooked consequence of snakebite </w:t>
      </w:r>
      <w:r w:rsidR="00026BAA" w:rsidRPr="000660B2">
        <w:rPr>
          <w:rFonts w:ascii="Times New Roman" w:hAnsi="Times New Roman"/>
          <w:sz w:val="24"/>
          <w:szCs w:val="24"/>
          <w:lang w:val="en-GB"/>
        </w:rPr>
        <w:t>(</w:t>
      </w:r>
      <w:r w:rsidR="00CD3BD9" w:rsidRPr="000660B2">
        <w:rPr>
          <w:rFonts w:ascii="Times New Roman" w:hAnsi="Times New Roman"/>
          <w:sz w:val="24"/>
          <w:szCs w:val="24"/>
          <w:lang w:val="en-GB"/>
        </w:rPr>
        <w:t>Vaiyapuri et al., 2013</w:t>
      </w:r>
      <w:r w:rsidR="00026BAA" w:rsidRPr="000660B2">
        <w:rPr>
          <w:rFonts w:ascii="Times New Roman" w:hAnsi="Times New Roman"/>
          <w:sz w:val="24"/>
          <w:szCs w:val="24"/>
          <w:lang w:val="en-GB"/>
        </w:rPr>
        <w:t>)</w:t>
      </w:r>
      <w:r w:rsidR="00A5086C" w:rsidRPr="000660B2">
        <w:rPr>
          <w:rFonts w:ascii="Times New Roman" w:hAnsi="Times New Roman"/>
          <w:sz w:val="24"/>
          <w:szCs w:val="24"/>
          <w:lang w:val="en-GB"/>
        </w:rPr>
        <w:t>.</w:t>
      </w:r>
    </w:p>
    <w:p w14:paraId="12E4948A" w14:textId="77777777" w:rsidR="008574EA" w:rsidRPr="000660B2" w:rsidRDefault="00FD6599" w:rsidP="00DB0A24">
      <w:pPr>
        <w:pStyle w:val="NoSpacing"/>
        <w:spacing w:after="120"/>
        <w:ind w:firstLine="567"/>
        <w:contextualSpacing/>
        <w:jc w:val="both"/>
        <w:rPr>
          <w:rFonts w:ascii="Times New Roman" w:hAnsi="Times New Roman"/>
          <w:sz w:val="24"/>
          <w:szCs w:val="24"/>
          <w:lang w:val="en-GB"/>
        </w:rPr>
      </w:pPr>
      <w:r w:rsidRPr="000660B2">
        <w:rPr>
          <w:rFonts w:ascii="Times New Roman" w:hAnsi="Times New Roman"/>
          <w:sz w:val="24"/>
          <w:szCs w:val="24"/>
          <w:lang w:val="en-GB"/>
        </w:rPr>
        <w:t>In addition to local</w:t>
      </w:r>
      <w:r w:rsidR="007E7EA7" w:rsidRPr="000660B2">
        <w:rPr>
          <w:rFonts w:ascii="Times New Roman" w:hAnsi="Times New Roman"/>
          <w:sz w:val="24"/>
          <w:szCs w:val="24"/>
          <w:lang w:val="en-GB"/>
        </w:rPr>
        <w:t>ised</w:t>
      </w:r>
      <w:r w:rsidRPr="000660B2">
        <w:rPr>
          <w:rFonts w:ascii="Times New Roman" w:hAnsi="Times New Roman"/>
          <w:sz w:val="24"/>
          <w:szCs w:val="24"/>
          <w:lang w:val="en-GB"/>
        </w:rPr>
        <w:t xml:space="preserve"> </w:t>
      </w:r>
      <w:r w:rsidR="007E7EA7" w:rsidRPr="000660B2">
        <w:rPr>
          <w:rFonts w:ascii="Times New Roman" w:hAnsi="Times New Roman"/>
          <w:sz w:val="24"/>
          <w:szCs w:val="24"/>
          <w:lang w:val="en-GB"/>
        </w:rPr>
        <w:t>eff</w:t>
      </w:r>
      <w:r w:rsidR="004C3ED6" w:rsidRPr="000660B2">
        <w:rPr>
          <w:rFonts w:ascii="Times New Roman" w:hAnsi="Times New Roman"/>
          <w:sz w:val="24"/>
          <w:szCs w:val="24"/>
          <w:lang w:val="en-GB"/>
        </w:rPr>
        <w:t>e</w:t>
      </w:r>
      <w:r w:rsidR="007E7EA7" w:rsidRPr="000660B2">
        <w:rPr>
          <w:rFonts w:ascii="Times New Roman" w:hAnsi="Times New Roman"/>
          <w:sz w:val="24"/>
          <w:szCs w:val="24"/>
          <w:lang w:val="en-GB"/>
        </w:rPr>
        <w:t xml:space="preserve">cts, </w:t>
      </w:r>
      <w:r w:rsidR="001F1988" w:rsidRPr="000660B2">
        <w:rPr>
          <w:rFonts w:ascii="Times New Roman" w:hAnsi="Times New Roman"/>
          <w:i/>
          <w:sz w:val="24"/>
          <w:szCs w:val="24"/>
          <w:lang w:val="en-GB"/>
        </w:rPr>
        <w:t>Echis</w:t>
      </w:r>
      <w:r w:rsidR="001F1988" w:rsidRPr="000660B2">
        <w:rPr>
          <w:rFonts w:ascii="Times New Roman" w:hAnsi="Times New Roman"/>
          <w:sz w:val="24"/>
          <w:szCs w:val="24"/>
          <w:lang w:val="en-GB"/>
        </w:rPr>
        <w:t xml:space="preserve"> toxins also induce dysfunctions of haemostasis, and mortality following envenomation is typically a result of systemic haemostatic </w:t>
      </w:r>
      <w:r w:rsidR="00D444CD" w:rsidRPr="000660B2">
        <w:rPr>
          <w:rFonts w:ascii="Times New Roman" w:hAnsi="Times New Roman"/>
          <w:sz w:val="24"/>
          <w:szCs w:val="24"/>
          <w:lang w:val="en-GB"/>
        </w:rPr>
        <w:t>disruption, which</w:t>
      </w:r>
      <w:r w:rsidR="007E7D4A" w:rsidRPr="000660B2">
        <w:rPr>
          <w:rFonts w:ascii="Times New Roman" w:hAnsi="Times New Roman"/>
          <w:sz w:val="24"/>
          <w:szCs w:val="24"/>
          <w:lang w:val="en-GB"/>
        </w:rPr>
        <w:t xml:space="preserve"> often leads to systemic haemorrhage </w:t>
      </w:r>
      <w:r w:rsidR="00DC5619" w:rsidRPr="000660B2">
        <w:rPr>
          <w:rFonts w:ascii="Times New Roman" w:hAnsi="Times New Roman"/>
          <w:sz w:val="24"/>
          <w:szCs w:val="24"/>
          <w:lang w:val="en-GB"/>
        </w:rPr>
        <w:t>(</w:t>
      </w:r>
      <w:r w:rsidR="00E629D1" w:rsidRPr="000660B2">
        <w:rPr>
          <w:rFonts w:ascii="Times New Roman" w:hAnsi="Times New Roman"/>
          <w:sz w:val="24"/>
          <w:szCs w:val="24"/>
          <w:lang w:val="en-GB"/>
        </w:rPr>
        <w:t xml:space="preserve">Warrell et al., 1977; </w:t>
      </w:r>
      <w:r w:rsidR="00DC5619" w:rsidRPr="000660B2">
        <w:rPr>
          <w:rFonts w:ascii="Times New Roman" w:hAnsi="Times New Roman"/>
          <w:sz w:val="24"/>
          <w:szCs w:val="24"/>
          <w:lang w:val="en-GB"/>
        </w:rPr>
        <w:t>Boyer et al. 2015)</w:t>
      </w:r>
      <w:r w:rsidR="001F1988" w:rsidRPr="000660B2">
        <w:rPr>
          <w:rFonts w:ascii="Times New Roman" w:hAnsi="Times New Roman"/>
          <w:sz w:val="24"/>
          <w:szCs w:val="24"/>
          <w:lang w:val="en-GB"/>
        </w:rPr>
        <w:t xml:space="preserve">. </w:t>
      </w:r>
      <w:r w:rsidR="00585CCE" w:rsidRPr="000660B2">
        <w:rPr>
          <w:rFonts w:ascii="Times New Roman" w:hAnsi="Times New Roman"/>
          <w:sz w:val="24"/>
          <w:szCs w:val="24"/>
          <w:lang w:val="en-GB"/>
        </w:rPr>
        <w:t>Of the t</w:t>
      </w:r>
      <w:r w:rsidR="001F1988" w:rsidRPr="000660B2">
        <w:rPr>
          <w:rFonts w:ascii="Times New Roman" w:hAnsi="Times New Roman"/>
          <w:sz w:val="24"/>
          <w:szCs w:val="24"/>
          <w:lang w:val="en-GB"/>
        </w:rPr>
        <w:t xml:space="preserve">hree main processes involved in haemostasis </w:t>
      </w:r>
      <w:r w:rsidR="00026BAA" w:rsidRPr="000660B2">
        <w:rPr>
          <w:rFonts w:ascii="Times New Roman" w:hAnsi="Times New Roman"/>
          <w:sz w:val="24"/>
          <w:szCs w:val="24"/>
          <w:lang w:val="en-GB"/>
        </w:rPr>
        <w:t>(</w:t>
      </w:r>
      <w:r w:rsidR="001F1988" w:rsidRPr="000660B2">
        <w:rPr>
          <w:rFonts w:ascii="Times New Roman" w:hAnsi="Times New Roman"/>
          <w:sz w:val="24"/>
          <w:szCs w:val="24"/>
          <w:lang w:val="en-GB"/>
        </w:rPr>
        <w:t xml:space="preserve">vasoconstriction, platelet plug formation and coagulation </w:t>
      </w:r>
      <w:r w:rsidR="00026BAA" w:rsidRPr="000660B2">
        <w:rPr>
          <w:rFonts w:ascii="Times New Roman" w:hAnsi="Times New Roman"/>
          <w:sz w:val="24"/>
          <w:szCs w:val="24"/>
          <w:lang w:val="en-GB"/>
        </w:rPr>
        <w:t>(</w:t>
      </w:r>
      <w:r w:rsidR="001F1988" w:rsidRPr="000660B2">
        <w:rPr>
          <w:rFonts w:ascii="Times New Roman" w:hAnsi="Times New Roman"/>
          <w:sz w:val="24"/>
          <w:szCs w:val="24"/>
          <w:lang w:val="en-GB"/>
        </w:rPr>
        <w:t xml:space="preserve">Jin </w:t>
      </w:r>
      <w:r w:rsidR="00026BAA" w:rsidRPr="000660B2">
        <w:rPr>
          <w:rFonts w:ascii="Times New Roman" w:hAnsi="Times New Roman"/>
          <w:sz w:val="24"/>
          <w:szCs w:val="24"/>
          <w:lang w:val="en-GB"/>
        </w:rPr>
        <w:t>and</w:t>
      </w:r>
      <w:r w:rsidR="001F1988" w:rsidRPr="000660B2">
        <w:rPr>
          <w:rFonts w:ascii="Times New Roman" w:hAnsi="Times New Roman"/>
          <w:sz w:val="24"/>
          <w:szCs w:val="24"/>
          <w:lang w:val="en-GB"/>
        </w:rPr>
        <w:t xml:space="preserve"> Gopinath, 2016</w:t>
      </w:r>
      <w:r w:rsidR="00026BAA" w:rsidRPr="000660B2">
        <w:rPr>
          <w:rFonts w:ascii="Times New Roman" w:hAnsi="Times New Roman"/>
          <w:sz w:val="24"/>
          <w:szCs w:val="24"/>
          <w:lang w:val="en-GB"/>
        </w:rPr>
        <w:t>)</w:t>
      </w:r>
      <w:r w:rsidR="001F1988" w:rsidRPr="000660B2">
        <w:rPr>
          <w:rFonts w:ascii="Times New Roman" w:hAnsi="Times New Roman"/>
          <w:sz w:val="24"/>
          <w:szCs w:val="24"/>
          <w:lang w:val="en-GB"/>
        </w:rPr>
        <w:t>, the majority of snake venoms</w:t>
      </w:r>
      <w:r w:rsidR="000F6971" w:rsidRPr="000660B2">
        <w:rPr>
          <w:rFonts w:ascii="Times New Roman" w:hAnsi="Times New Roman"/>
          <w:sz w:val="24"/>
          <w:szCs w:val="24"/>
          <w:lang w:val="en-GB"/>
        </w:rPr>
        <w:t xml:space="preserve"> </w:t>
      </w:r>
      <w:r w:rsidR="007E7D4A" w:rsidRPr="000660B2">
        <w:rPr>
          <w:rFonts w:ascii="Times New Roman" w:hAnsi="Times New Roman"/>
          <w:sz w:val="24"/>
          <w:szCs w:val="24"/>
          <w:lang w:val="en-GB"/>
        </w:rPr>
        <w:t>affecting haemostasis</w:t>
      </w:r>
      <w:r w:rsidR="000F6971" w:rsidRPr="000660B2">
        <w:rPr>
          <w:rFonts w:ascii="Times New Roman" w:hAnsi="Times New Roman"/>
          <w:sz w:val="24"/>
          <w:szCs w:val="24"/>
          <w:lang w:val="en-GB"/>
        </w:rPr>
        <w:t xml:space="preserve">, including those of </w:t>
      </w:r>
      <w:r w:rsidR="000F6971" w:rsidRPr="000660B2">
        <w:rPr>
          <w:rFonts w:ascii="Times New Roman" w:hAnsi="Times New Roman"/>
          <w:i/>
          <w:sz w:val="24"/>
          <w:szCs w:val="24"/>
          <w:lang w:val="en-GB"/>
        </w:rPr>
        <w:t>Echis</w:t>
      </w:r>
      <w:r w:rsidR="000F6971" w:rsidRPr="000660B2">
        <w:rPr>
          <w:rFonts w:ascii="Times New Roman" w:hAnsi="Times New Roman"/>
          <w:sz w:val="24"/>
          <w:szCs w:val="24"/>
          <w:lang w:val="en-GB"/>
        </w:rPr>
        <w:t>,</w:t>
      </w:r>
      <w:r w:rsidR="007E7D4A" w:rsidRPr="000660B2">
        <w:rPr>
          <w:rFonts w:ascii="Times New Roman" w:hAnsi="Times New Roman"/>
          <w:sz w:val="24"/>
          <w:szCs w:val="24"/>
          <w:lang w:val="en-GB"/>
        </w:rPr>
        <w:t xml:space="preserve"> </w:t>
      </w:r>
      <w:r w:rsidR="001F1988" w:rsidRPr="000660B2">
        <w:rPr>
          <w:rFonts w:ascii="Times New Roman" w:hAnsi="Times New Roman"/>
          <w:sz w:val="24"/>
          <w:szCs w:val="24"/>
          <w:lang w:val="en-GB"/>
        </w:rPr>
        <w:t>target the coagulation cascade. The coagulation cascade, whereby blood forms a clot following the stepwise activation of multiple clotting factors, requires the presence of Ca</w:t>
      </w:r>
      <w:r w:rsidR="001F1988" w:rsidRPr="000660B2">
        <w:rPr>
          <w:rFonts w:ascii="Times New Roman" w:hAnsi="Times New Roman"/>
          <w:sz w:val="24"/>
          <w:szCs w:val="24"/>
          <w:vertAlign w:val="superscript"/>
          <w:lang w:val="en-GB"/>
        </w:rPr>
        <w:t>2+</w:t>
      </w:r>
      <w:r w:rsidR="001F1988" w:rsidRPr="000660B2">
        <w:rPr>
          <w:rFonts w:ascii="Times New Roman" w:hAnsi="Times New Roman"/>
          <w:sz w:val="24"/>
          <w:szCs w:val="24"/>
          <w:lang w:val="en-GB"/>
        </w:rPr>
        <w:t xml:space="preserve"> </w:t>
      </w:r>
      <w:r w:rsidR="006E7D0A" w:rsidRPr="000660B2">
        <w:rPr>
          <w:rFonts w:ascii="Times New Roman" w:hAnsi="Times New Roman"/>
          <w:sz w:val="24"/>
          <w:szCs w:val="24"/>
          <w:lang w:val="en-GB"/>
        </w:rPr>
        <w:t>ions and platelet-phospholipids</w:t>
      </w:r>
      <w:r w:rsidR="001F1988" w:rsidRPr="000660B2">
        <w:rPr>
          <w:rFonts w:ascii="Times New Roman" w:hAnsi="Times New Roman"/>
          <w:sz w:val="24"/>
          <w:szCs w:val="24"/>
          <w:lang w:val="en-GB"/>
        </w:rPr>
        <w:t xml:space="preserve">. These molecules act as co-factors to clotting proteins present in plasma, ultimately inducing the proteolytic cleavage of prothrombin to thrombin </w:t>
      </w:r>
      <w:r w:rsidR="00026BAA" w:rsidRPr="000660B2">
        <w:rPr>
          <w:rFonts w:ascii="Times New Roman" w:hAnsi="Times New Roman"/>
          <w:sz w:val="24"/>
          <w:szCs w:val="24"/>
          <w:lang w:val="en-GB"/>
        </w:rPr>
        <w:t>(</w:t>
      </w:r>
      <w:r w:rsidR="006D0C0A" w:rsidRPr="000660B2">
        <w:rPr>
          <w:rFonts w:ascii="Times New Roman" w:hAnsi="Times New Roman"/>
          <w:sz w:val="24"/>
          <w:szCs w:val="24"/>
          <w:lang w:val="en-GB"/>
        </w:rPr>
        <w:t xml:space="preserve">Berny et al., 2010; Davie et al., 1991; </w:t>
      </w:r>
      <w:r w:rsidR="001F1988" w:rsidRPr="000660B2">
        <w:rPr>
          <w:rFonts w:ascii="Times New Roman" w:hAnsi="Times New Roman"/>
          <w:sz w:val="24"/>
          <w:szCs w:val="24"/>
          <w:lang w:val="en-GB"/>
        </w:rPr>
        <w:t xml:space="preserve">Jackson </w:t>
      </w:r>
      <w:r w:rsidR="00026BAA" w:rsidRPr="000660B2">
        <w:rPr>
          <w:rFonts w:ascii="Times New Roman" w:hAnsi="Times New Roman"/>
          <w:sz w:val="24"/>
          <w:szCs w:val="24"/>
          <w:lang w:val="en-GB"/>
        </w:rPr>
        <w:t>and</w:t>
      </w:r>
      <w:r w:rsidR="001F1988" w:rsidRPr="000660B2">
        <w:rPr>
          <w:rFonts w:ascii="Times New Roman" w:hAnsi="Times New Roman"/>
          <w:sz w:val="24"/>
          <w:szCs w:val="24"/>
          <w:lang w:val="en-GB"/>
        </w:rPr>
        <w:t xml:space="preserve"> Nemerson 1980; Munnix et al., 2007</w:t>
      </w:r>
      <w:r w:rsidR="00026BAA" w:rsidRPr="000660B2">
        <w:rPr>
          <w:rFonts w:ascii="Times New Roman" w:hAnsi="Times New Roman"/>
          <w:sz w:val="24"/>
          <w:szCs w:val="24"/>
          <w:lang w:val="en-GB"/>
        </w:rPr>
        <w:t>)</w:t>
      </w:r>
      <w:r w:rsidR="001F1988" w:rsidRPr="000660B2">
        <w:rPr>
          <w:rFonts w:ascii="Times New Roman" w:hAnsi="Times New Roman"/>
          <w:sz w:val="24"/>
          <w:szCs w:val="24"/>
          <w:lang w:val="en-GB"/>
        </w:rPr>
        <w:t xml:space="preserve">. </w:t>
      </w:r>
      <w:r w:rsidR="007E7D4A" w:rsidRPr="000660B2">
        <w:rPr>
          <w:rFonts w:ascii="Times New Roman" w:hAnsi="Times New Roman"/>
          <w:sz w:val="24"/>
          <w:szCs w:val="24"/>
          <w:lang w:val="en-GB"/>
        </w:rPr>
        <w:t>T</w:t>
      </w:r>
      <w:r w:rsidR="00585CCE" w:rsidRPr="000660B2">
        <w:rPr>
          <w:rFonts w:ascii="Times New Roman" w:hAnsi="Times New Roman"/>
          <w:sz w:val="24"/>
          <w:szCs w:val="24"/>
          <w:lang w:val="en-GB"/>
        </w:rPr>
        <w:t>h</w:t>
      </w:r>
      <w:r w:rsidR="007E7D4A" w:rsidRPr="000660B2">
        <w:rPr>
          <w:rFonts w:ascii="Times New Roman" w:hAnsi="Times New Roman"/>
          <w:sz w:val="24"/>
          <w:szCs w:val="24"/>
          <w:lang w:val="en-GB"/>
        </w:rPr>
        <w:t>en, s</w:t>
      </w:r>
      <w:r w:rsidR="001F1988" w:rsidRPr="000660B2">
        <w:rPr>
          <w:rFonts w:ascii="Times New Roman" w:hAnsi="Times New Roman"/>
          <w:sz w:val="24"/>
          <w:szCs w:val="24"/>
          <w:lang w:val="en-GB"/>
        </w:rPr>
        <w:t xml:space="preserve">oluble fibrin monomers are formed by the cleavage of fibrinogen by the activated thrombin, and these monomers </w:t>
      </w:r>
      <w:r w:rsidR="00585CCE" w:rsidRPr="000660B2">
        <w:rPr>
          <w:rFonts w:ascii="Times New Roman" w:hAnsi="Times New Roman"/>
          <w:sz w:val="24"/>
          <w:szCs w:val="24"/>
          <w:lang w:val="en-GB"/>
        </w:rPr>
        <w:t xml:space="preserve">subsequently </w:t>
      </w:r>
      <w:r w:rsidR="001F1988" w:rsidRPr="000660B2">
        <w:rPr>
          <w:rFonts w:ascii="Times New Roman" w:hAnsi="Times New Roman"/>
          <w:sz w:val="24"/>
          <w:szCs w:val="24"/>
          <w:lang w:val="en-GB"/>
        </w:rPr>
        <w:t xml:space="preserve">form an insoluble fibrin meshwork, resulting in a clot </w:t>
      </w:r>
      <w:r w:rsidR="00026BAA" w:rsidRPr="000660B2">
        <w:rPr>
          <w:rFonts w:ascii="Times New Roman" w:hAnsi="Times New Roman"/>
          <w:sz w:val="24"/>
          <w:szCs w:val="24"/>
          <w:lang w:val="en-GB"/>
        </w:rPr>
        <w:t>(</w:t>
      </w:r>
      <w:r w:rsidR="001F1988" w:rsidRPr="000660B2">
        <w:rPr>
          <w:rFonts w:ascii="Times New Roman" w:hAnsi="Times New Roman"/>
          <w:sz w:val="24"/>
          <w:szCs w:val="24"/>
          <w:lang w:val="en-GB"/>
        </w:rPr>
        <w:t xml:space="preserve">Jin </w:t>
      </w:r>
      <w:r w:rsidR="00026BAA" w:rsidRPr="000660B2">
        <w:rPr>
          <w:rFonts w:ascii="Times New Roman" w:hAnsi="Times New Roman"/>
          <w:sz w:val="24"/>
          <w:szCs w:val="24"/>
          <w:lang w:val="en-GB"/>
        </w:rPr>
        <w:t>and</w:t>
      </w:r>
      <w:r w:rsidR="001F1988" w:rsidRPr="000660B2">
        <w:rPr>
          <w:rFonts w:ascii="Times New Roman" w:hAnsi="Times New Roman"/>
          <w:sz w:val="24"/>
          <w:szCs w:val="24"/>
          <w:lang w:val="en-GB"/>
        </w:rPr>
        <w:t xml:space="preserve"> Gopinath, 2016</w:t>
      </w:r>
      <w:r w:rsidR="00026BAA" w:rsidRPr="000660B2">
        <w:rPr>
          <w:rFonts w:ascii="Times New Roman" w:hAnsi="Times New Roman"/>
          <w:sz w:val="24"/>
          <w:szCs w:val="24"/>
          <w:lang w:val="en-GB"/>
        </w:rPr>
        <w:t>)</w:t>
      </w:r>
      <w:r w:rsidR="001F1988" w:rsidRPr="000660B2">
        <w:rPr>
          <w:rFonts w:ascii="Times New Roman" w:hAnsi="Times New Roman"/>
          <w:sz w:val="24"/>
          <w:szCs w:val="24"/>
          <w:lang w:val="en-GB"/>
        </w:rPr>
        <w:t xml:space="preserve">. </w:t>
      </w:r>
    </w:p>
    <w:p w14:paraId="4FBED21E" w14:textId="66232EE6" w:rsidR="00396572" w:rsidRPr="000660B2" w:rsidRDefault="00396572" w:rsidP="00DB0A24">
      <w:pPr>
        <w:pStyle w:val="NoSpacing"/>
        <w:spacing w:after="120"/>
        <w:ind w:firstLine="567"/>
        <w:contextualSpacing/>
        <w:jc w:val="both"/>
        <w:rPr>
          <w:rFonts w:ascii="Times New Roman" w:hAnsi="Times New Roman"/>
          <w:sz w:val="24"/>
          <w:szCs w:val="24"/>
          <w:lang w:val="en-GB"/>
        </w:rPr>
      </w:pPr>
      <w:r w:rsidRPr="000660B2">
        <w:rPr>
          <w:rFonts w:ascii="Times New Roman" w:hAnsi="Times New Roman"/>
          <w:sz w:val="24"/>
          <w:szCs w:val="24"/>
          <w:lang w:val="en-GB"/>
        </w:rPr>
        <w:t xml:space="preserve">The snake venom components </w:t>
      </w:r>
      <w:r w:rsidR="003F47A2" w:rsidRPr="000660B2">
        <w:rPr>
          <w:rFonts w:ascii="Times New Roman" w:hAnsi="Times New Roman"/>
          <w:sz w:val="24"/>
          <w:szCs w:val="24"/>
          <w:lang w:val="en-GB"/>
        </w:rPr>
        <w:t xml:space="preserve">responsible for perturbing haemostasis </w:t>
      </w:r>
      <w:r w:rsidRPr="000660B2">
        <w:rPr>
          <w:rFonts w:ascii="Times New Roman" w:hAnsi="Times New Roman"/>
          <w:sz w:val="24"/>
          <w:szCs w:val="24"/>
          <w:lang w:val="en-GB"/>
        </w:rPr>
        <w:t xml:space="preserve">are </w:t>
      </w:r>
      <w:r w:rsidR="003F47A2" w:rsidRPr="000660B2">
        <w:rPr>
          <w:rFonts w:ascii="Times New Roman" w:hAnsi="Times New Roman"/>
          <w:sz w:val="24"/>
          <w:szCs w:val="24"/>
          <w:lang w:val="en-GB"/>
        </w:rPr>
        <w:t xml:space="preserve">variable, although the majority can be </w:t>
      </w:r>
      <w:r w:rsidRPr="000660B2">
        <w:rPr>
          <w:rFonts w:ascii="Times New Roman" w:hAnsi="Times New Roman"/>
          <w:sz w:val="24"/>
          <w:szCs w:val="24"/>
          <w:lang w:val="en-GB"/>
        </w:rPr>
        <w:t xml:space="preserve">classified into four categories according to the part of the coagulation pathway </w:t>
      </w:r>
      <w:r w:rsidRPr="000660B2">
        <w:rPr>
          <w:rFonts w:ascii="Times New Roman" w:hAnsi="Times New Roman"/>
          <w:sz w:val="24"/>
          <w:szCs w:val="24"/>
          <w:lang w:val="en-GB"/>
        </w:rPr>
        <w:lastRenderedPageBreak/>
        <w:t xml:space="preserve">upon which they act: factor V activators, factor X activators, prothrombin activators, and thrombin-like enzymes </w:t>
      </w:r>
      <w:r w:rsidR="00026BAA" w:rsidRPr="000660B2">
        <w:rPr>
          <w:rFonts w:ascii="Times New Roman" w:hAnsi="Times New Roman"/>
          <w:sz w:val="24"/>
          <w:szCs w:val="24"/>
          <w:lang w:val="en-GB"/>
        </w:rPr>
        <w:t>(</w:t>
      </w:r>
      <w:r w:rsidRPr="000660B2">
        <w:rPr>
          <w:rFonts w:ascii="Times New Roman" w:hAnsi="Times New Roman"/>
          <w:sz w:val="24"/>
          <w:szCs w:val="24"/>
          <w:lang w:val="en-GB"/>
        </w:rPr>
        <w:t>TLEs</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or fibrinogenases </w:t>
      </w:r>
      <w:r w:rsidR="00026BAA" w:rsidRPr="000660B2">
        <w:rPr>
          <w:rFonts w:ascii="Times New Roman" w:hAnsi="Times New Roman"/>
          <w:sz w:val="24"/>
          <w:szCs w:val="24"/>
          <w:lang w:val="en-GB"/>
        </w:rPr>
        <w:t>(</w:t>
      </w:r>
      <w:r w:rsidRPr="000660B2">
        <w:rPr>
          <w:rFonts w:ascii="Times New Roman" w:hAnsi="Times New Roman"/>
          <w:sz w:val="24"/>
          <w:szCs w:val="24"/>
          <w:lang w:val="en-GB"/>
        </w:rPr>
        <w:t>Lu et al., 2005</w:t>
      </w:r>
      <w:r w:rsidR="003F47A2" w:rsidRPr="000660B2">
        <w:rPr>
          <w:rFonts w:ascii="Times New Roman" w:hAnsi="Times New Roman"/>
          <w:sz w:val="24"/>
          <w:szCs w:val="24"/>
          <w:lang w:val="en-GB"/>
        </w:rPr>
        <w:t>; Kini and Koh, 2016; Slagboom et al. 2017</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Within the </w:t>
      </w:r>
      <w:r w:rsidR="001724FC" w:rsidRPr="000660B2">
        <w:rPr>
          <w:rFonts w:ascii="Times New Roman" w:hAnsi="Times New Roman"/>
          <w:sz w:val="24"/>
          <w:szCs w:val="24"/>
          <w:lang w:val="en-GB"/>
        </w:rPr>
        <w:t xml:space="preserve">genus </w:t>
      </w:r>
      <w:r w:rsidR="00B55C5D" w:rsidRPr="000660B2">
        <w:rPr>
          <w:rFonts w:ascii="Times New Roman" w:hAnsi="Times New Roman"/>
          <w:i/>
          <w:sz w:val="24"/>
          <w:szCs w:val="24"/>
          <w:lang w:val="en-GB"/>
        </w:rPr>
        <w:t>Echis</w:t>
      </w:r>
      <w:r w:rsidRPr="000660B2">
        <w:rPr>
          <w:rFonts w:ascii="Times New Roman" w:hAnsi="Times New Roman"/>
          <w:sz w:val="24"/>
          <w:szCs w:val="24"/>
          <w:lang w:val="en-GB"/>
        </w:rPr>
        <w:t xml:space="preserve">, the presence of prothrombin activators in species from each of the four main clades </w:t>
      </w:r>
      <w:r w:rsidR="00D83241" w:rsidRPr="000660B2">
        <w:rPr>
          <w:rFonts w:ascii="Times New Roman" w:hAnsi="Times New Roman"/>
          <w:sz w:val="24"/>
          <w:szCs w:val="24"/>
          <w:lang w:val="en-GB"/>
        </w:rPr>
        <w:t xml:space="preserve">have </w:t>
      </w:r>
      <w:r w:rsidRPr="000660B2">
        <w:rPr>
          <w:rFonts w:ascii="Times New Roman" w:hAnsi="Times New Roman"/>
          <w:sz w:val="24"/>
          <w:szCs w:val="24"/>
          <w:lang w:val="en-GB"/>
        </w:rPr>
        <w:t xml:space="preserve">been demonstrated </w:t>
      </w:r>
      <w:r w:rsidR="00026BAA" w:rsidRPr="000660B2">
        <w:rPr>
          <w:rFonts w:ascii="Times New Roman" w:hAnsi="Times New Roman"/>
          <w:sz w:val="24"/>
          <w:szCs w:val="24"/>
          <w:lang w:val="en-GB"/>
        </w:rPr>
        <w:t>(</w:t>
      </w:r>
      <w:r w:rsidR="00B9161F" w:rsidRPr="000660B2">
        <w:rPr>
          <w:rFonts w:ascii="Times New Roman" w:hAnsi="Times New Roman"/>
          <w:sz w:val="24"/>
          <w:szCs w:val="24"/>
          <w:lang w:val="en-GB"/>
        </w:rPr>
        <w:t xml:space="preserve">Gillissen et al., 1994; Mann, 1978; Mion et al., 2013; </w:t>
      </w:r>
      <w:r w:rsidRPr="000660B2">
        <w:rPr>
          <w:rFonts w:ascii="Times New Roman" w:hAnsi="Times New Roman"/>
          <w:sz w:val="24"/>
          <w:szCs w:val="24"/>
          <w:lang w:val="en-GB"/>
        </w:rPr>
        <w:t>Porath et al., 1992; Warrell et al., 1977</w:t>
      </w:r>
      <w:r w:rsidR="00B9161F" w:rsidRPr="000660B2">
        <w:rPr>
          <w:rFonts w:ascii="Times New Roman" w:hAnsi="Times New Roman"/>
          <w:sz w:val="24"/>
          <w:szCs w:val="24"/>
          <w:lang w:val="en-GB"/>
        </w:rPr>
        <w:t xml:space="preserve">; </w:t>
      </w:r>
      <w:r w:rsidRPr="000660B2">
        <w:rPr>
          <w:rFonts w:ascii="Times New Roman" w:hAnsi="Times New Roman"/>
          <w:sz w:val="24"/>
          <w:szCs w:val="24"/>
          <w:lang w:val="en-GB"/>
        </w:rPr>
        <w:t>Yamada et al., 1996</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Prothrombin activators found within the genus are </w:t>
      </w:r>
      <w:r w:rsidR="00DF3E8D" w:rsidRPr="000660B2">
        <w:rPr>
          <w:rFonts w:ascii="Times New Roman" w:hAnsi="Times New Roman"/>
          <w:sz w:val="24"/>
          <w:szCs w:val="24"/>
          <w:lang w:val="en-GB"/>
        </w:rPr>
        <w:t xml:space="preserve">categorised </w:t>
      </w:r>
      <w:r w:rsidRPr="000660B2">
        <w:rPr>
          <w:rFonts w:ascii="Times New Roman" w:hAnsi="Times New Roman"/>
          <w:sz w:val="24"/>
          <w:szCs w:val="24"/>
          <w:lang w:val="en-GB"/>
        </w:rPr>
        <w:t xml:space="preserve">into two subgroups according to their calcium </w:t>
      </w:r>
      <w:r w:rsidR="00B43CA8" w:rsidRPr="000660B2">
        <w:rPr>
          <w:rFonts w:ascii="Times New Roman" w:hAnsi="Times New Roman"/>
          <w:sz w:val="24"/>
          <w:szCs w:val="24"/>
          <w:lang w:val="en-GB"/>
        </w:rPr>
        <w:t>dependence</w:t>
      </w:r>
      <w:r w:rsidRPr="000660B2">
        <w:rPr>
          <w:rFonts w:ascii="Times New Roman" w:hAnsi="Times New Roman"/>
          <w:sz w:val="24"/>
          <w:szCs w:val="24"/>
          <w:lang w:val="en-GB"/>
        </w:rPr>
        <w:t xml:space="preserve">: ‘ecarin-like’ </w:t>
      </w:r>
      <w:r w:rsidR="00026BAA" w:rsidRPr="000660B2">
        <w:rPr>
          <w:rFonts w:ascii="Times New Roman" w:hAnsi="Times New Roman"/>
          <w:sz w:val="24"/>
          <w:szCs w:val="24"/>
          <w:lang w:val="en-GB"/>
        </w:rPr>
        <w:t>(</w:t>
      </w:r>
      <w:r w:rsidRPr="000660B2">
        <w:rPr>
          <w:rFonts w:ascii="Times New Roman" w:hAnsi="Times New Roman"/>
          <w:sz w:val="24"/>
          <w:szCs w:val="24"/>
          <w:lang w:val="en-GB"/>
        </w:rPr>
        <w:t>Ca</w:t>
      </w:r>
      <w:r w:rsidRPr="000660B2">
        <w:rPr>
          <w:rFonts w:ascii="Times New Roman" w:hAnsi="Times New Roman"/>
          <w:sz w:val="24"/>
          <w:szCs w:val="24"/>
          <w:vertAlign w:val="superscript"/>
          <w:lang w:val="en-GB"/>
        </w:rPr>
        <w:t>2+</w:t>
      </w:r>
      <w:r w:rsidRPr="000660B2">
        <w:rPr>
          <w:rFonts w:ascii="Times New Roman" w:hAnsi="Times New Roman"/>
          <w:sz w:val="24"/>
          <w:szCs w:val="24"/>
          <w:lang w:val="en-GB"/>
        </w:rPr>
        <w:t>-independent</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and ‘</w:t>
      </w:r>
      <w:r w:rsidR="00936DC1" w:rsidRPr="000660B2">
        <w:rPr>
          <w:rFonts w:ascii="Times New Roman" w:hAnsi="Times New Roman"/>
          <w:sz w:val="24"/>
          <w:szCs w:val="24"/>
          <w:lang w:val="en-GB"/>
        </w:rPr>
        <w:t>carinactivase</w:t>
      </w:r>
      <w:r w:rsidRPr="000660B2">
        <w:rPr>
          <w:rFonts w:ascii="Times New Roman" w:hAnsi="Times New Roman"/>
          <w:sz w:val="24"/>
          <w:szCs w:val="24"/>
          <w:lang w:val="en-GB"/>
        </w:rPr>
        <w:t xml:space="preserve">-like’ activators </w:t>
      </w:r>
      <w:r w:rsidR="00026BAA" w:rsidRPr="000660B2">
        <w:rPr>
          <w:rFonts w:ascii="Times New Roman" w:hAnsi="Times New Roman"/>
          <w:sz w:val="24"/>
          <w:szCs w:val="24"/>
          <w:lang w:val="en-GB"/>
        </w:rPr>
        <w:t>(</w:t>
      </w:r>
      <w:r w:rsidRPr="000660B2">
        <w:rPr>
          <w:rFonts w:ascii="Times New Roman" w:hAnsi="Times New Roman"/>
          <w:sz w:val="24"/>
          <w:szCs w:val="24"/>
          <w:lang w:val="en-GB"/>
        </w:rPr>
        <w:t>Ca</w:t>
      </w:r>
      <w:r w:rsidRPr="000660B2">
        <w:rPr>
          <w:rFonts w:ascii="Times New Roman" w:hAnsi="Times New Roman"/>
          <w:sz w:val="24"/>
          <w:szCs w:val="24"/>
          <w:vertAlign w:val="superscript"/>
          <w:lang w:val="en-GB"/>
        </w:rPr>
        <w:t>2+</w:t>
      </w:r>
      <w:r w:rsidRPr="000660B2">
        <w:rPr>
          <w:rFonts w:ascii="Times New Roman" w:hAnsi="Times New Roman"/>
          <w:sz w:val="24"/>
          <w:szCs w:val="24"/>
          <w:lang w:val="en-GB"/>
        </w:rPr>
        <w:t>-dependent</w:t>
      </w:r>
      <w:r w:rsidR="00026BAA" w:rsidRPr="000660B2">
        <w:rPr>
          <w:rFonts w:ascii="Times New Roman" w:hAnsi="Times New Roman"/>
          <w:sz w:val="24"/>
          <w:szCs w:val="24"/>
          <w:lang w:val="en-GB"/>
        </w:rPr>
        <w:t>)</w:t>
      </w:r>
      <w:r w:rsidR="007E7D4A" w:rsidRPr="000660B2">
        <w:rPr>
          <w:rFonts w:ascii="Times New Roman" w:hAnsi="Times New Roman"/>
          <w:sz w:val="24"/>
          <w:szCs w:val="24"/>
          <w:lang w:val="en-GB"/>
        </w:rPr>
        <w:t xml:space="preserve">, classified into groups A and B of snake venom prothrombin activators </w:t>
      </w:r>
      <w:r w:rsidR="00026BAA" w:rsidRPr="000660B2">
        <w:rPr>
          <w:rFonts w:ascii="Times New Roman" w:hAnsi="Times New Roman"/>
          <w:sz w:val="24"/>
          <w:szCs w:val="24"/>
          <w:lang w:val="en-GB"/>
        </w:rPr>
        <w:t>(</w:t>
      </w:r>
      <w:r w:rsidR="007E7D4A" w:rsidRPr="000660B2">
        <w:rPr>
          <w:rFonts w:ascii="Times New Roman" w:hAnsi="Times New Roman"/>
          <w:sz w:val="24"/>
          <w:szCs w:val="24"/>
          <w:lang w:val="en-GB"/>
        </w:rPr>
        <w:t>Kini, 2005</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Those belonging to the </w:t>
      </w:r>
      <w:r w:rsidR="001A573E" w:rsidRPr="000660B2">
        <w:rPr>
          <w:rFonts w:ascii="Times New Roman" w:hAnsi="Times New Roman"/>
          <w:sz w:val="24"/>
          <w:szCs w:val="24"/>
          <w:lang w:val="en-GB"/>
        </w:rPr>
        <w:t xml:space="preserve">‘ecarin-like’ </w:t>
      </w:r>
      <w:r w:rsidRPr="000660B2">
        <w:rPr>
          <w:rFonts w:ascii="Times New Roman" w:hAnsi="Times New Roman"/>
          <w:sz w:val="24"/>
          <w:szCs w:val="24"/>
          <w:lang w:val="en-GB"/>
        </w:rPr>
        <w:t xml:space="preserve">group are named so following the discovery of a prothrombin activator </w:t>
      </w:r>
      <w:r w:rsidR="00026BAA" w:rsidRPr="000660B2">
        <w:rPr>
          <w:rFonts w:ascii="Times New Roman" w:hAnsi="Times New Roman"/>
          <w:sz w:val="24"/>
          <w:szCs w:val="24"/>
          <w:lang w:val="en-GB"/>
        </w:rPr>
        <w:t>(</w:t>
      </w:r>
      <w:r w:rsidRPr="000660B2">
        <w:rPr>
          <w:rFonts w:ascii="Times New Roman" w:hAnsi="Times New Roman"/>
          <w:sz w:val="24"/>
          <w:szCs w:val="24"/>
          <w:lang w:val="en-GB"/>
        </w:rPr>
        <w:t>ecarin</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with an unprecedented Ca</w:t>
      </w:r>
      <w:r w:rsidRPr="000660B2">
        <w:rPr>
          <w:rFonts w:ascii="Times New Roman" w:hAnsi="Times New Roman"/>
          <w:sz w:val="24"/>
          <w:szCs w:val="24"/>
          <w:vertAlign w:val="superscript"/>
          <w:lang w:val="en-GB"/>
        </w:rPr>
        <w:t>2+</w:t>
      </w:r>
      <w:r w:rsidRPr="000660B2">
        <w:rPr>
          <w:rFonts w:ascii="Times New Roman" w:hAnsi="Times New Roman"/>
          <w:sz w:val="24"/>
          <w:szCs w:val="24"/>
          <w:lang w:val="en-GB"/>
        </w:rPr>
        <w:t xml:space="preserve">-independent activity, isolated from </w:t>
      </w:r>
      <w:r w:rsidRPr="000660B2">
        <w:rPr>
          <w:rFonts w:ascii="Times New Roman" w:hAnsi="Times New Roman"/>
          <w:i/>
          <w:sz w:val="24"/>
          <w:szCs w:val="24"/>
          <w:lang w:val="en-GB"/>
        </w:rPr>
        <w:t>Echis carinatus</w:t>
      </w:r>
      <w:r w:rsidRPr="000660B2">
        <w:rPr>
          <w:rFonts w:ascii="Times New Roman" w:hAnsi="Times New Roman"/>
          <w:sz w:val="24"/>
          <w:szCs w:val="24"/>
          <w:lang w:val="en-GB"/>
        </w:rPr>
        <w:t xml:space="preserve"> venom </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Morita </w:t>
      </w:r>
      <w:r w:rsidR="00026BAA" w:rsidRPr="000660B2">
        <w:rPr>
          <w:rFonts w:ascii="Times New Roman" w:hAnsi="Times New Roman"/>
          <w:sz w:val="24"/>
          <w:szCs w:val="24"/>
          <w:lang w:val="en-GB"/>
        </w:rPr>
        <w:t>and</w:t>
      </w:r>
      <w:r w:rsidRPr="000660B2">
        <w:rPr>
          <w:rFonts w:ascii="Times New Roman" w:hAnsi="Times New Roman"/>
          <w:sz w:val="24"/>
          <w:szCs w:val="24"/>
          <w:lang w:val="en-GB"/>
        </w:rPr>
        <w:t xml:space="preserve"> Iwanaga, 1978</w:t>
      </w:r>
      <w:r w:rsidR="00026BAA" w:rsidRPr="000660B2">
        <w:rPr>
          <w:rFonts w:ascii="Times New Roman" w:hAnsi="Times New Roman"/>
          <w:sz w:val="24"/>
          <w:szCs w:val="24"/>
          <w:lang w:val="en-GB"/>
        </w:rPr>
        <w:t>)</w:t>
      </w:r>
      <w:r w:rsidRPr="000660B2">
        <w:rPr>
          <w:rFonts w:ascii="Times New Roman" w:hAnsi="Times New Roman"/>
          <w:sz w:val="24"/>
          <w:szCs w:val="24"/>
          <w:lang w:val="en-GB"/>
        </w:rPr>
        <w:t>. In contrast, ‘CA-like’ activators exhibit Ca</w:t>
      </w:r>
      <w:r w:rsidRPr="000660B2">
        <w:rPr>
          <w:rFonts w:ascii="Times New Roman" w:hAnsi="Times New Roman"/>
          <w:sz w:val="24"/>
          <w:szCs w:val="24"/>
          <w:vertAlign w:val="superscript"/>
          <w:lang w:val="en-GB"/>
        </w:rPr>
        <w:t>2+</w:t>
      </w:r>
      <w:r w:rsidRPr="000660B2">
        <w:rPr>
          <w:rFonts w:ascii="Times New Roman" w:hAnsi="Times New Roman"/>
          <w:sz w:val="24"/>
          <w:szCs w:val="24"/>
          <w:lang w:val="en-GB"/>
        </w:rPr>
        <w:t xml:space="preserve">-dependent activity, </w:t>
      </w:r>
      <w:r w:rsidR="001C6B2A" w:rsidRPr="000660B2">
        <w:rPr>
          <w:rFonts w:ascii="Times New Roman" w:hAnsi="Times New Roman"/>
          <w:sz w:val="24"/>
          <w:szCs w:val="24"/>
          <w:lang w:val="en-GB"/>
        </w:rPr>
        <w:t>e.g.,</w:t>
      </w:r>
      <w:r w:rsidRPr="000660B2">
        <w:rPr>
          <w:rFonts w:ascii="Times New Roman" w:hAnsi="Times New Roman"/>
          <w:sz w:val="24"/>
          <w:szCs w:val="24"/>
          <w:lang w:val="en-GB"/>
        </w:rPr>
        <w:t xml:space="preserve"> the prothrombin activator carinactivase, isolated from </w:t>
      </w:r>
      <w:r w:rsidRPr="000660B2">
        <w:rPr>
          <w:rFonts w:ascii="Times New Roman" w:hAnsi="Times New Roman"/>
          <w:i/>
          <w:sz w:val="24"/>
          <w:szCs w:val="24"/>
          <w:lang w:val="en-GB"/>
        </w:rPr>
        <w:t>Echis leucogaster</w:t>
      </w:r>
      <w:r w:rsidRPr="000660B2">
        <w:rPr>
          <w:rFonts w:ascii="Times New Roman" w:hAnsi="Times New Roman"/>
          <w:sz w:val="24"/>
          <w:szCs w:val="24"/>
          <w:lang w:val="en-GB"/>
        </w:rPr>
        <w:t xml:space="preserve"> venom </w:t>
      </w:r>
      <w:r w:rsidR="00026BAA" w:rsidRPr="000660B2">
        <w:rPr>
          <w:rFonts w:ascii="Times New Roman" w:hAnsi="Times New Roman"/>
          <w:sz w:val="24"/>
          <w:szCs w:val="24"/>
          <w:lang w:val="en-GB"/>
        </w:rPr>
        <w:t>(</w:t>
      </w:r>
      <w:r w:rsidRPr="000660B2">
        <w:rPr>
          <w:rFonts w:ascii="Times New Roman" w:hAnsi="Times New Roman"/>
          <w:sz w:val="24"/>
          <w:szCs w:val="24"/>
          <w:lang w:val="en-GB"/>
        </w:rPr>
        <w:t>Yamada et al., 1996</w:t>
      </w:r>
      <w:r w:rsidR="00026BAA" w:rsidRPr="000660B2">
        <w:rPr>
          <w:rFonts w:ascii="Times New Roman" w:hAnsi="Times New Roman"/>
          <w:sz w:val="24"/>
          <w:szCs w:val="24"/>
          <w:lang w:val="en-GB"/>
        </w:rPr>
        <w:t>)</w:t>
      </w:r>
      <w:r w:rsidRPr="000660B2">
        <w:rPr>
          <w:rFonts w:ascii="Times New Roman" w:hAnsi="Times New Roman"/>
          <w:sz w:val="24"/>
          <w:szCs w:val="24"/>
          <w:lang w:val="en-GB"/>
        </w:rPr>
        <w:t>. These toxins are responsible for the catalys</w:t>
      </w:r>
      <w:r w:rsidR="00641E69" w:rsidRPr="000660B2">
        <w:rPr>
          <w:rFonts w:ascii="Times New Roman" w:hAnsi="Times New Roman"/>
          <w:sz w:val="24"/>
          <w:szCs w:val="24"/>
          <w:lang w:val="en-GB"/>
        </w:rPr>
        <w:t xml:space="preserve">is of prothrombin into thrombin. In natural prey items, this results in rapid subjugation through </w:t>
      </w:r>
      <w:r w:rsidR="007E7D4A" w:rsidRPr="000660B2">
        <w:rPr>
          <w:rFonts w:ascii="Times New Roman" w:hAnsi="Times New Roman"/>
          <w:sz w:val="24"/>
          <w:szCs w:val="24"/>
          <w:lang w:val="en-GB"/>
        </w:rPr>
        <w:t>intravascular coagulation leading to cardiovascular collapse</w:t>
      </w:r>
      <w:r w:rsidR="00436D96" w:rsidRPr="000660B2">
        <w:rPr>
          <w:rFonts w:ascii="Times New Roman" w:hAnsi="Times New Roman"/>
          <w:sz w:val="24"/>
          <w:szCs w:val="24"/>
          <w:lang w:val="en-GB"/>
        </w:rPr>
        <w:t>. H</w:t>
      </w:r>
      <w:r w:rsidR="00641E69" w:rsidRPr="000660B2">
        <w:rPr>
          <w:rFonts w:ascii="Times New Roman" w:hAnsi="Times New Roman"/>
          <w:sz w:val="24"/>
          <w:szCs w:val="24"/>
          <w:lang w:val="en-GB"/>
        </w:rPr>
        <w:t>owever</w:t>
      </w:r>
      <w:r w:rsidR="00B344E9" w:rsidRPr="000660B2">
        <w:rPr>
          <w:rFonts w:ascii="Times New Roman" w:hAnsi="Times New Roman"/>
          <w:sz w:val="24"/>
          <w:szCs w:val="24"/>
          <w:lang w:val="en-GB"/>
        </w:rPr>
        <w:t>,</w:t>
      </w:r>
      <w:r w:rsidR="00641E69" w:rsidRPr="000660B2">
        <w:rPr>
          <w:rFonts w:ascii="Times New Roman" w:hAnsi="Times New Roman"/>
          <w:sz w:val="24"/>
          <w:szCs w:val="24"/>
          <w:lang w:val="en-GB"/>
        </w:rPr>
        <w:t xml:space="preserve"> in humans</w:t>
      </w:r>
      <w:r w:rsidR="00B344E9" w:rsidRPr="000660B2">
        <w:rPr>
          <w:rFonts w:ascii="Times New Roman" w:hAnsi="Times New Roman"/>
          <w:sz w:val="24"/>
          <w:szCs w:val="24"/>
          <w:lang w:val="en-GB"/>
        </w:rPr>
        <w:t>,</w:t>
      </w:r>
      <w:r w:rsidR="00641E69" w:rsidRPr="000660B2">
        <w:rPr>
          <w:rFonts w:ascii="Times New Roman" w:hAnsi="Times New Roman"/>
          <w:sz w:val="24"/>
          <w:szCs w:val="24"/>
          <w:lang w:val="en-GB"/>
        </w:rPr>
        <w:t xml:space="preserve"> the dilution of the venom into a much larger blood volume results in </w:t>
      </w:r>
      <w:r w:rsidR="00B344E9" w:rsidRPr="000660B2">
        <w:rPr>
          <w:rFonts w:ascii="Times New Roman" w:hAnsi="Times New Roman"/>
          <w:sz w:val="24"/>
          <w:szCs w:val="24"/>
          <w:lang w:val="en-GB"/>
        </w:rPr>
        <w:t xml:space="preserve">the </w:t>
      </w:r>
      <w:r w:rsidR="00C33FFC" w:rsidRPr="000660B2">
        <w:rPr>
          <w:rFonts w:ascii="Times New Roman" w:hAnsi="Times New Roman"/>
          <w:sz w:val="24"/>
          <w:szCs w:val="24"/>
          <w:lang w:val="en-GB"/>
        </w:rPr>
        <w:t>formation</w:t>
      </w:r>
      <w:r w:rsidR="00B344E9" w:rsidRPr="000660B2">
        <w:rPr>
          <w:rFonts w:ascii="Times New Roman" w:hAnsi="Times New Roman"/>
          <w:sz w:val="24"/>
          <w:szCs w:val="24"/>
          <w:lang w:val="en-GB"/>
        </w:rPr>
        <w:t xml:space="preserve"> of </w:t>
      </w:r>
      <w:r w:rsidR="00641E69" w:rsidRPr="000660B2">
        <w:rPr>
          <w:rFonts w:ascii="Times New Roman" w:hAnsi="Times New Roman"/>
          <w:sz w:val="24"/>
          <w:szCs w:val="24"/>
          <w:lang w:val="en-GB"/>
        </w:rPr>
        <w:t>million</w:t>
      </w:r>
      <w:r w:rsidR="00B344E9" w:rsidRPr="000660B2">
        <w:rPr>
          <w:rFonts w:ascii="Times New Roman" w:hAnsi="Times New Roman"/>
          <w:sz w:val="24"/>
          <w:szCs w:val="24"/>
          <w:lang w:val="en-GB"/>
        </w:rPr>
        <w:t>s</w:t>
      </w:r>
      <w:r w:rsidR="00641E69" w:rsidRPr="000660B2">
        <w:rPr>
          <w:rFonts w:ascii="Times New Roman" w:hAnsi="Times New Roman"/>
          <w:sz w:val="24"/>
          <w:szCs w:val="24"/>
          <w:lang w:val="en-GB"/>
        </w:rPr>
        <w:t xml:space="preserve"> of microthrombi</w:t>
      </w:r>
      <w:r w:rsidR="00C33FFC" w:rsidRPr="000660B2">
        <w:rPr>
          <w:rFonts w:ascii="Times New Roman" w:hAnsi="Times New Roman"/>
          <w:sz w:val="24"/>
          <w:szCs w:val="24"/>
          <w:lang w:val="en-GB"/>
        </w:rPr>
        <w:t>. I</w:t>
      </w:r>
      <w:r w:rsidR="00641E69" w:rsidRPr="000660B2">
        <w:rPr>
          <w:rFonts w:ascii="Times New Roman" w:hAnsi="Times New Roman"/>
          <w:sz w:val="24"/>
          <w:szCs w:val="24"/>
          <w:lang w:val="en-GB"/>
        </w:rPr>
        <w:t>n and of themselves</w:t>
      </w:r>
      <w:r w:rsidR="00C33FFC" w:rsidRPr="000660B2">
        <w:rPr>
          <w:rFonts w:ascii="Times New Roman" w:hAnsi="Times New Roman"/>
          <w:sz w:val="24"/>
          <w:szCs w:val="24"/>
          <w:lang w:val="en-GB"/>
        </w:rPr>
        <w:t>, microthrombi</w:t>
      </w:r>
      <w:r w:rsidR="00641E69" w:rsidRPr="000660B2">
        <w:rPr>
          <w:rFonts w:ascii="Times New Roman" w:hAnsi="Times New Roman"/>
          <w:sz w:val="24"/>
          <w:szCs w:val="24"/>
          <w:lang w:val="en-GB"/>
        </w:rPr>
        <w:t xml:space="preserve"> are not lethal</w:t>
      </w:r>
      <w:r w:rsidR="00C33FFC" w:rsidRPr="000660B2">
        <w:rPr>
          <w:rFonts w:ascii="Times New Roman" w:hAnsi="Times New Roman"/>
          <w:sz w:val="24"/>
          <w:szCs w:val="24"/>
          <w:lang w:val="en-GB"/>
        </w:rPr>
        <w:t>,</w:t>
      </w:r>
      <w:r w:rsidR="00641E69" w:rsidRPr="000660B2">
        <w:rPr>
          <w:rFonts w:ascii="Times New Roman" w:hAnsi="Times New Roman"/>
          <w:sz w:val="24"/>
          <w:szCs w:val="24"/>
          <w:lang w:val="en-GB"/>
        </w:rPr>
        <w:t xml:space="preserve"> but their formation consumes </w:t>
      </w:r>
      <w:r w:rsidR="00AD55E0" w:rsidRPr="000660B2">
        <w:rPr>
          <w:rFonts w:ascii="Times New Roman" w:hAnsi="Times New Roman"/>
          <w:sz w:val="24"/>
          <w:szCs w:val="24"/>
          <w:lang w:val="en-GB"/>
        </w:rPr>
        <w:t>the majority</w:t>
      </w:r>
      <w:r w:rsidR="00C33FFC" w:rsidRPr="000660B2">
        <w:rPr>
          <w:rFonts w:ascii="Times New Roman" w:hAnsi="Times New Roman"/>
          <w:sz w:val="24"/>
          <w:szCs w:val="24"/>
          <w:lang w:val="en-GB"/>
        </w:rPr>
        <w:t xml:space="preserve"> of </w:t>
      </w:r>
      <w:r w:rsidR="00641E69" w:rsidRPr="000660B2">
        <w:rPr>
          <w:rFonts w:ascii="Times New Roman" w:hAnsi="Times New Roman"/>
          <w:sz w:val="24"/>
          <w:szCs w:val="24"/>
          <w:lang w:val="en-GB"/>
        </w:rPr>
        <w:t xml:space="preserve">available </w:t>
      </w:r>
      <w:r w:rsidR="00AD55E0" w:rsidRPr="000660B2">
        <w:rPr>
          <w:rFonts w:ascii="Times New Roman" w:hAnsi="Times New Roman"/>
          <w:sz w:val="24"/>
          <w:szCs w:val="24"/>
          <w:lang w:val="en-GB"/>
        </w:rPr>
        <w:t>essential clotting</w:t>
      </w:r>
      <w:r w:rsidR="001C6B2A" w:rsidRPr="000660B2">
        <w:rPr>
          <w:rFonts w:ascii="Times New Roman" w:hAnsi="Times New Roman"/>
          <w:sz w:val="24"/>
          <w:szCs w:val="24"/>
          <w:lang w:val="en-GB"/>
        </w:rPr>
        <w:t xml:space="preserve"> factors</w:t>
      </w:r>
      <w:r w:rsidR="00641E69" w:rsidRPr="000660B2">
        <w:rPr>
          <w:rFonts w:ascii="Times New Roman" w:hAnsi="Times New Roman"/>
          <w:sz w:val="24"/>
          <w:szCs w:val="24"/>
          <w:lang w:val="en-GB"/>
        </w:rPr>
        <w:t>. Clinically</w:t>
      </w:r>
      <w:r w:rsidR="00ED3F10" w:rsidRPr="000660B2">
        <w:rPr>
          <w:rFonts w:ascii="Times New Roman" w:hAnsi="Times New Roman"/>
          <w:sz w:val="24"/>
          <w:szCs w:val="24"/>
          <w:lang w:val="en-GB"/>
        </w:rPr>
        <w:t>,</w:t>
      </w:r>
      <w:r w:rsidR="00641E69" w:rsidRPr="000660B2">
        <w:rPr>
          <w:rFonts w:ascii="Times New Roman" w:hAnsi="Times New Roman"/>
          <w:sz w:val="24"/>
          <w:szCs w:val="24"/>
          <w:lang w:val="en-GB"/>
        </w:rPr>
        <w:t xml:space="preserve"> this leads</w:t>
      </w:r>
      <w:r w:rsidRPr="000660B2">
        <w:rPr>
          <w:rFonts w:ascii="Times New Roman" w:hAnsi="Times New Roman"/>
          <w:sz w:val="24"/>
          <w:szCs w:val="24"/>
          <w:lang w:val="en-GB"/>
        </w:rPr>
        <w:t xml:space="preserve"> to low or undetectable concentrations of fibrinogen </w:t>
      </w:r>
      <w:r w:rsidR="00026BAA" w:rsidRPr="000660B2">
        <w:rPr>
          <w:rFonts w:ascii="Times New Roman" w:hAnsi="Times New Roman"/>
          <w:sz w:val="24"/>
          <w:szCs w:val="24"/>
          <w:lang w:val="en-GB"/>
        </w:rPr>
        <w:t>(</w:t>
      </w:r>
      <w:r w:rsidRPr="000660B2">
        <w:rPr>
          <w:rFonts w:ascii="Times New Roman" w:hAnsi="Times New Roman"/>
          <w:sz w:val="24"/>
          <w:szCs w:val="24"/>
          <w:lang w:val="en-GB"/>
        </w:rPr>
        <w:t>Isbister, 2010</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and to multiple blood factor deficiencies, a potentially lethal condition known as venom-induced consumption coagulopathy </w:t>
      </w:r>
      <w:r w:rsidR="00026BAA" w:rsidRPr="000660B2">
        <w:rPr>
          <w:rFonts w:ascii="Times New Roman" w:hAnsi="Times New Roman"/>
          <w:sz w:val="24"/>
          <w:szCs w:val="24"/>
          <w:lang w:val="en-GB"/>
        </w:rPr>
        <w:t>(</w:t>
      </w:r>
      <w:r w:rsidRPr="000660B2">
        <w:rPr>
          <w:rFonts w:ascii="Times New Roman" w:hAnsi="Times New Roman"/>
          <w:sz w:val="24"/>
          <w:szCs w:val="24"/>
          <w:lang w:val="en-GB"/>
        </w:rPr>
        <w:t>VICC</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F338D7" w:rsidRPr="000660B2">
        <w:rPr>
          <w:rFonts w:ascii="Times New Roman" w:hAnsi="Times New Roman"/>
          <w:sz w:val="24"/>
          <w:szCs w:val="24"/>
          <w:lang w:val="en-GB"/>
        </w:rPr>
        <w:t xml:space="preserve">Gillissen et al., 1994; </w:t>
      </w:r>
      <w:r w:rsidRPr="000660B2">
        <w:rPr>
          <w:rFonts w:ascii="Times New Roman" w:hAnsi="Times New Roman"/>
          <w:sz w:val="24"/>
          <w:szCs w:val="24"/>
          <w:lang w:val="en-GB"/>
        </w:rPr>
        <w:t xml:space="preserve">Mann, 1978; </w:t>
      </w:r>
      <w:r w:rsidR="00F338D7" w:rsidRPr="000660B2">
        <w:rPr>
          <w:rFonts w:ascii="Times New Roman" w:hAnsi="Times New Roman"/>
          <w:sz w:val="24"/>
          <w:szCs w:val="24"/>
          <w:lang w:val="en-GB"/>
        </w:rPr>
        <w:t>Mion et al., 2013; Porath et al., 1992; Warrell et al., 1977</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w:t>
      </w:r>
      <w:r w:rsidR="004A7A89" w:rsidRPr="000660B2">
        <w:rPr>
          <w:rFonts w:ascii="Times New Roman" w:hAnsi="Times New Roman"/>
          <w:sz w:val="24"/>
          <w:szCs w:val="24"/>
          <w:lang w:val="en-GB"/>
        </w:rPr>
        <w:t xml:space="preserve">Coagulopathy also contributes to the generation of additional </w:t>
      </w:r>
      <w:r w:rsidRPr="000660B2">
        <w:rPr>
          <w:rFonts w:ascii="Times New Roman" w:hAnsi="Times New Roman"/>
          <w:sz w:val="24"/>
          <w:szCs w:val="24"/>
          <w:lang w:val="en-GB"/>
        </w:rPr>
        <w:t xml:space="preserve">systemic pathologies </w:t>
      </w:r>
      <w:r w:rsidR="00515223" w:rsidRPr="000660B2">
        <w:rPr>
          <w:rFonts w:ascii="Times New Roman" w:hAnsi="Times New Roman"/>
          <w:sz w:val="24"/>
          <w:szCs w:val="24"/>
          <w:lang w:val="en-GB"/>
        </w:rPr>
        <w:t>in human bite victims</w:t>
      </w:r>
      <w:r w:rsidR="00B81F67" w:rsidRPr="000660B2">
        <w:rPr>
          <w:rFonts w:ascii="Times New Roman" w:hAnsi="Times New Roman"/>
          <w:sz w:val="24"/>
          <w:szCs w:val="24"/>
          <w:lang w:val="en-GB"/>
        </w:rPr>
        <w:t>,</w:t>
      </w:r>
      <w:r w:rsidRPr="000660B2">
        <w:rPr>
          <w:rFonts w:ascii="Times New Roman" w:hAnsi="Times New Roman"/>
          <w:sz w:val="24"/>
          <w:szCs w:val="24"/>
          <w:lang w:val="en-GB"/>
        </w:rPr>
        <w:t xml:space="preserve"> includ</w:t>
      </w:r>
      <w:r w:rsidR="001C6B2A" w:rsidRPr="000660B2">
        <w:rPr>
          <w:rFonts w:ascii="Times New Roman" w:hAnsi="Times New Roman"/>
          <w:sz w:val="24"/>
          <w:szCs w:val="24"/>
          <w:lang w:val="en-GB"/>
        </w:rPr>
        <w:t>ing</w:t>
      </w:r>
      <w:r w:rsidRPr="000660B2">
        <w:rPr>
          <w:rFonts w:ascii="Times New Roman" w:hAnsi="Times New Roman"/>
          <w:sz w:val="24"/>
          <w:szCs w:val="24"/>
          <w:lang w:val="en-GB"/>
        </w:rPr>
        <w:t xml:space="preserve"> internal haemorrhage</w:t>
      </w:r>
      <w:r w:rsidR="00B81F67" w:rsidRPr="000660B2">
        <w:rPr>
          <w:rFonts w:ascii="Times New Roman" w:hAnsi="Times New Roman"/>
          <w:sz w:val="24"/>
          <w:szCs w:val="24"/>
          <w:lang w:val="en-GB"/>
        </w:rPr>
        <w:t>, s</w:t>
      </w:r>
      <w:r w:rsidR="00936DC1" w:rsidRPr="000660B2">
        <w:rPr>
          <w:rFonts w:ascii="Times New Roman" w:hAnsi="Times New Roman"/>
          <w:sz w:val="24"/>
          <w:szCs w:val="24"/>
          <w:lang w:val="en-GB"/>
        </w:rPr>
        <w:t>uch as cerebrovascular accident</w:t>
      </w:r>
      <w:r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6219E7" w:rsidRPr="000660B2">
        <w:rPr>
          <w:rFonts w:ascii="Times New Roman" w:hAnsi="Times New Roman"/>
          <w:sz w:val="24"/>
          <w:szCs w:val="24"/>
          <w:lang w:val="en-GB"/>
        </w:rPr>
        <w:t xml:space="preserve">Boyer et al. 2015; </w:t>
      </w:r>
      <w:r w:rsidRPr="000660B2">
        <w:rPr>
          <w:rFonts w:ascii="Times New Roman" w:hAnsi="Times New Roman"/>
          <w:sz w:val="24"/>
          <w:szCs w:val="24"/>
          <w:lang w:val="en-GB"/>
        </w:rPr>
        <w:t>Warrell et al., 1977</w:t>
      </w:r>
      <w:r w:rsidR="00026BAA" w:rsidRPr="000660B2">
        <w:rPr>
          <w:rFonts w:ascii="Times New Roman" w:hAnsi="Times New Roman"/>
          <w:sz w:val="24"/>
          <w:szCs w:val="24"/>
          <w:lang w:val="en-GB"/>
        </w:rPr>
        <w:t>)</w:t>
      </w:r>
      <w:r w:rsidRPr="000660B2">
        <w:rPr>
          <w:rFonts w:ascii="Times New Roman" w:hAnsi="Times New Roman"/>
          <w:sz w:val="24"/>
          <w:szCs w:val="24"/>
          <w:lang w:val="en-GB"/>
        </w:rPr>
        <w:t>.</w:t>
      </w:r>
    </w:p>
    <w:p w14:paraId="319608F9" w14:textId="78C6414E" w:rsidR="00434E25" w:rsidRPr="000660B2" w:rsidRDefault="00396572" w:rsidP="00DB0A24">
      <w:pPr>
        <w:pStyle w:val="NoSpacing"/>
        <w:spacing w:after="120"/>
        <w:ind w:firstLine="567"/>
        <w:contextualSpacing/>
        <w:jc w:val="both"/>
        <w:rPr>
          <w:rFonts w:ascii="Times New Roman" w:hAnsi="Times New Roman"/>
          <w:sz w:val="24"/>
          <w:szCs w:val="24"/>
          <w:lang w:val="en-GB"/>
        </w:rPr>
      </w:pPr>
      <w:r w:rsidRPr="000660B2">
        <w:rPr>
          <w:rFonts w:ascii="Times New Roman" w:hAnsi="Times New Roman"/>
          <w:sz w:val="24"/>
          <w:szCs w:val="24"/>
          <w:lang w:val="en-GB"/>
        </w:rPr>
        <w:t xml:space="preserve">Despite envenomation by all </w:t>
      </w:r>
      <w:r w:rsidRPr="000660B2">
        <w:rPr>
          <w:rFonts w:ascii="Times New Roman" w:hAnsi="Times New Roman"/>
          <w:i/>
          <w:sz w:val="24"/>
          <w:szCs w:val="24"/>
          <w:lang w:val="en-GB"/>
        </w:rPr>
        <w:t>Echis</w:t>
      </w:r>
      <w:r w:rsidRPr="000660B2">
        <w:rPr>
          <w:rFonts w:ascii="Times New Roman" w:hAnsi="Times New Roman"/>
          <w:sz w:val="24"/>
          <w:szCs w:val="24"/>
          <w:lang w:val="en-GB"/>
        </w:rPr>
        <w:t xml:space="preserve"> species manifesting similar clinical symptoms, previous studies have documented considerable inter</w:t>
      </w:r>
      <w:r w:rsidR="00D33D1B" w:rsidRPr="000660B2">
        <w:rPr>
          <w:rFonts w:ascii="Times New Roman" w:hAnsi="Times New Roman"/>
          <w:sz w:val="24"/>
          <w:szCs w:val="24"/>
          <w:lang w:val="en-GB"/>
        </w:rPr>
        <w:t>- and intra</w:t>
      </w:r>
      <w:r w:rsidRPr="000660B2">
        <w:rPr>
          <w:rFonts w:ascii="Times New Roman" w:hAnsi="Times New Roman"/>
          <w:sz w:val="24"/>
          <w:szCs w:val="24"/>
          <w:lang w:val="en-GB"/>
        </w:rPr>
        <w:t xml:space="preserve">specific variations in their venom composition </w:t>
      </w:r>
      <w:r w:rsidR="00026BAA" w:rsidRPr="000660B2">
        <w:rPr>
          <w:rFonts w:ascii="Times New Roman" w:hAnsi="Times New Roman"/>
          <w:sz w:val="24"/>
          <w:szCs w:val="24"/>
          <w:lang w:val="en-GB"/>
        </w:rPr>
        <w:t>(</w:t>
      </w:r>
      <w:r w:rsidRPr="000660B2">
        <w:rPr>
          <w:rFonts w:ascii="Times New Roman" w:hAnsi="Times New Roman"/>
          <w:sz w:val="24"/>
          <w:szCs w:val="24"/>
          <w:lang w:val="en-GB"/>
        </w:rPr>
        <w:t>Barlow et al., 2009</w:t>
      </w:r>
      <w:r w:rsidR="00E04B37" w:rsidRPr="000660B2">
        <w:rPr>
          <w:rFonts w:ascii="Times New Roman" w:hAnsi="Times New Roman"/>
          <w:sz w:val="24"/>
          <w:szCs w:val="24"/>
          <w:lang w:val="en-GB"/>
        </w:rPr>
        <w:t xml:space="preserve">; </w:t>
      </w:r>
      <w:r w:rsidR="00406325" w:rsidRPr="000660B2">
        <w:rPr>
          <w:rFonts w:ascii="Times New Roman" w:hAnsi="Times New Roman"/>
          <w:sz w:val="24"/>
          <w:szCs w:val="24"/>
          <w:lang w:val="en-GB"/>
        </w:rPr>
        <w:t>Casewell et al., 2009</w:t>
      </w:r>
      <w:r w:rsidR="003F47A2" w:rsidRPr="000660B2">
        <w:rPr>
          <w:rFonts w:ascii="Times New Roman" w:hAnsi="Times New Roman"/>
          <w:sz w:val="24"/>
          <w:szCs w:val="24"/>
          <w:lang w:val="en-GB"/>
        </w:rPr>
        <w:t>, 2014</w:t>
      </w:r>
      <w:r w:rsidR="00406325" w:rsidRPr="000660B2">
        <w:rPr>
          <w:rFonts w:ascii="Times New Roman" w:hAnsi="Times New Roman"/>
          <w:sz w:val="24"/>
          <w:szCs w:val="24"/>
          <w:lang w:val="en-GB"/>
        </w:rPr>
        <w:t xml:space="preserve">; </w:t>
      </w:r>
      <w:r w:rsidR="00E04B37" w:rsidRPr="000660B2">
        <w:rPr>
          <w:rFonts w:ascii="Times New Roman" w:hAnsi="Times New Roman"/>
          <w:sz w:val="24"/>
          <w:szCs w:val="24"/>
          <w:lang w:val="en-GB"/>
        </w:rPr>
        <w:t>Schaeffer, 1987</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w:t>
      </w:r>
      <w:r w:rsidR="001724FC" w:rsidRPr="000660B2">
        <w:rPr>
          <w:rFonts w:ascii="Times New Roman" w:hAnsi="Times New Roman"/>
          <w:sz w:val="24"/>
          <w:szCs w:val="24"/>
          <w:lang w:val="en-GB"/>
        </w:rPr>
        <w:t>apparently driven at least in part by natural selection for different diet spectra between the clades (Barlow et al., 2009; Richards et al., 2012</w:t>
      </w:r>
      <w:r w:rsidR="00D51741" w:rsidRPr="000660B2">
        <w:rPr>
          <w:rFonts w:ascii="Times New Roman" w:hAnsi="Times New Roman"/>
          <w:sz w:val="24"/>
          <w:szCs w:val="24"/>
          <w:lang w:val="en-GB"/>
        </w:rPr>
        <w:t>,</w:t>
      </w:r>
      <w:r w:rsidR="00D51741" w:rsidRPr="000660B2">
        <w:rPr>
          <w:rFonts w:ascii="Times New Roman" w:hAnsi="Times New Roman"/>
          <w:color w:val="FF0000"/>
          <w:sz w:val="24"/>
          <w:szCs w:val="24"/>
          <w:lang w:val="en-US"/>
        </w:rPr>
        <w:t xml:space="preserve"> </w:t>
      </w:r>
      <w:r w:rsidR="00D51741" w:rsidRPr="000660B2">
        <w:rPr>
          <w:rFonts w:ascii="Times New Roman" w:hAnsi="Times New Roman"/>
          <w:color w:val="000000" w:themeColor="text1"/>
          <w:sz w:val="24"/>
          <w:szCs w:val="24"/>
          <w:lang w:val="en-US"/>
        </w:rPr>
        <w:t>Savanur et al., 2014</w:t>
      </w:r>
      <w:r w:rsidR="001724FC" w:rsidRPr="000660B2">
        <w:rPr>
          <w:rFonts w:ascii="Times New Roman" w:hAnsi="Times New Roman"/>
          <w:sz w:val="24"/>
          <w:szCs w:val="24"/>
          <w:lang w:val="en-GB"/>
        </w:rPr>
        <w:t>)</w:t>
      </w:r>
      <w:r w:rsidR="003F47A2" w:rsidRPr="000660B2">
        <w:rPr>
          <w:rFonts w:ascii="Times New Roman" w:hAnsi="Times New Roman"/>
          <w:sz w:val="24"/>
          <w:szCs w:val="24"/>
          <w:lang w:val="en-GB"/>
        </w:rPr>
        <w:t>.</w:t>
      </w:r>
      <w:r w:rsidR="001724FC" w:rsidRPr="000660B2">
        <w:rPr>
          <w:rFonts w:ascii="Times New Roman" w:hAnsi="Times New Roman"/>
          <w:sz w:val="24"/>
          <w:szCs w:val="24"/>
          <w:lang w:val="en-GB"/>
        </w:rPr>
        <w:t xml:space="preserve"> This </w:t>
      </w:r>
      <w:r w:rsidRPr="000660B2">
        <w:rPr>
          <w:rFonts w:ascii="Times New Roman" w:hAnsi="Times New Roman"/>
          <w:sz w:val="24"/>
          <w:szCs w:val="24"/>
          <w:lang w:val="en-GB"/>
        </w:rPr>
        <w:t>suggest</w:t>
      </w:r>
      <w:r w:rsidR="001724FC" w:rsidRPr="000660B2">
        <w:rPr>
          <w:rFonts w:ascii="Times New Roman" w:hAnsi="Times New Roman"/>
          <w:sz w:val="24"/>
          <w:szCs w:val="24"/>
          <w:lang w:val="en-GB"/>
        </w:rPr>
        <w:t>s</w:t>
      </w:r>
      <w:r w:rsidRPr="000660B2">
        <w:rPr>
          <w:rFonts w:ascii="Times New Roman" w:hAnsi="Times New Roman"/>
          <w:sz w:val="24"/>
          <w:szCs w:val="24"/>
          <w:lang w:val="en-GB"/>
        </w:rPr>
        <w:t xml:space="preserve"> that variation in the molecular mechanisms inducing these pathologies also exists. Such interspecific variation in toxin expression, and therefore in venom antigenicity, can greatly affect the ability of an antivenom to neutralise a given venom </w:t>
      </w:r>
      <w:r w:rsidR="00026BAA" w:rsidRPr="000660B2">
        <w:rPr>
          <w:rFonts w:ascii="Times New Roman" w:hAnsi="Times New Roman"/>
          <w:sz w:val="24"/>
          <w:szCs w:val="24"/>
          <w:lang w:val="en-GB"/>
        </w:rPr>
        <w:t>(</w:t>
      </w:r>
      <w:r w:rsidR="003D125A" w:rsidRPr="000660B2">
        <w:rPr>
          <w:rFonts w:ascii="Times New Roman" w:hAnsi="Times New Roman"/>
          <w:sz w:val="24"/>
          <w:szCs w:val="24"/>
        </w:rPr>
        <w:t>Bénard-Valle</w:t>
      </w:r>
      <w:r w:rsidR="003D125A" w:rsidRPr="000660B2">
        <w:rPr>
          <w:rFonts w:ascii="Times New Roman" w:hAnsi="Times New Roman"/>
          <w:bCs/>
          <w:color w:val="000000"/>
          <w:sz w:val="24"/>
          <w:szCs w:val="24"/>
        </w:rPr>
        <w:t xml:space="preserve"> et al. 2015; </w:t>
      </w:r>
      <w:r w:rsidRPr="000660B2">
        <w:rPr>
          <w:rFonts w:ascii="Times New Roman" w:hAnsi="Times New Roman"/>
          <w:sz w:val="24"/>
          <w:szCs w:val="24"/>
          <w:lang w:val="en-GB"/>
        </w:rPr>
        <w:t>Fry et al., 2003; Harrison et al., 2003</w:t>
      </w:r>
      <w:r w:rsidR="00026BAA" w:rsidRPr="000660B2">
        <w:rPr>
          <w:rFonts w:ascii="Times New Roman" w:hAnsi="Times New Roman"/>
          <w:sz w:val="24"/>
          <w:szCs w:val="24"/>
          <w:lang w:val="en-GB"/>
        </w:rPr>
        <w:t>)</w:t>
      </w:r>
      <w:r w:rsidR="002E1BDA" w:rsidRPr="000660B2">
        <w:rPr>
          <w:rFonts w:ascii="Times New Roman" w:hAnsi="Times New Roman"/>
          <w:sz w:val="24"/>
          <w:szCs w:val="24"/>
          <w:lang w:val="en-GB"/>
        </w:rPr>
        <w:t>.</w:t>
      </w:r>
      <w:r w:rsidR="002E1BDA" w:rsidRPr="000660B2">
        <w:rPr>
          <w:rFonts w:ascii="Times New Roman" w:hAnsi="Times New Roman"/>
          <w:sz w:val="24"/>
          <w:szCs w:val="24"/>
        </w:rPr>
        <w:t xml:space="preserve"> </w:t>
      </w:r>
      <w:r w:rsidRPr="000660B2">
        <w:rPr>
          <w:rFonts w:ascii="Times New Roman" w:hAnsi="Times New Roman"/>
          <w:sz w:val="24"/>
          <w:szCs w:val="24"/>
          <w:lang w:val="en-GB"/>
        </w:rPr>
        <w:t xml:space="preserve">Antivenoms consist of polyclonal antibodies purified from the serum or plasma of animals hyperimmunised with the target species’ venom </w:t>
      </w:r>
      <w:r w:rsidR="00026BAA" w:rsidRPr="000660B2">
        <w:rPr>
          <w:rFonts w:ascii="Times New Roman" w:hAnsi="Times New Roman"/>
          <w:sz w:val="24"/>
          <w:szCs w:val="24"/>
          <w:lang w:val="en-GB"/>
        </w:rPr>
        <w:t>(</w:t>
      </w:r>
      <w:r w:rsidR="001646FD" w:rsidRPr="000660B2">
        <w:rPr>
          <w:rFonts w:ascii="Times New Roman" w:hAnsi="Times New Roman"/>
          <w:sz w:val="24"/>
          <w:szCs w:val="24"/>
        </w:rPr>
        <w:t>Bénard-Valle</w:t>
      </w:r>
      <w:r w:rsidR="001646FD" w:rsidRPr="000660B2">
        <w:rPr>
          <w:rFonts w:ascii="Times New Roman" w:hAnsi="Times New Roman"/>
          <w:bCs/>
          <w:color w:val="000000"/>
          <w:sz w:val="24"/>
          <w:szCs w:val="24"/>
        </w:rPr>
        <w:t xml:space="preserve"> et al. 2015; </w:t>
      </w:r>
      <w:r w:rsidR="00797DB7" w:rsidRPr="000660B2">
        <w:rPr>
          <w:rFonts w:ascii="Times New Roman" w:hAnsi="Times New Roman"/>
          <w:sz w:val="24"/>
          <w:szCs w:val="24"/>
          <w:lang w:val="en-GB"/>
        </w:rPr>
        <w:t xml:space="preserve">Heard et al., 1999; </w:t>
      </w:r>
      <w:r w:rsidRPr="000660B2">
        <w:rPr>
          <w:rFonts w:ascii="Times New Roman" w:hAnsi="Times New Roman"/>
          <w:sz w:val="24"/>
          <w:szCs w:val="24"/>
          <w:lang w:val="en-GB"/>
        </w:rPr>
        <w:t xml:space="preserve">Theakston </w:t>
      </w:r>
      <w:r w:rsidR="00026BAA" w:rsidRPr="000660B2">
        <w:rPr>
          <w:rFonts w:ascii="Times New Roman" w:hAnsi="Times New Roman"/>
          <w:sz w:val="24"/>
          <w:szCs w:val="24"/>
          <w:lang w:val="en-GB"/>
        </w:rPr>
        <w:t>and</w:t>
      </w:r>
      <w:r w:rsidR="00797DB7" w:rsidRPr="000660B2">
        <w:rPr>
          <w:rFonts w:ascii="Times New Roman" w:hAnsi="Times New Roman"/>
          <w:sz w:val="24"/>
          <w:szCs w:val="24"/>
          <w:lang w:val="en-GB"/>
        </w:rPr>
        <w:t xml:space="preserve"> Warrell, 1991</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Due to their polyclonal nature, antivenoms are able to neutralise multiple venom components </w:t>
      </w:r>
      <w:r w:rsidR="00026BAA" w:rsidRPr="000660B2">
        <w:rPr>
          <w:rFonts w:ascii="Times New Roman" w:hAnsi="Times New Roman"/>
          <w:sz w:val="24"/>
          <w:szCs w:val="24"/>
          <w:lang w:val="en-GB"/>
        </w:rPr>
        <w:t>(</w:t>
      </w:r>
      <w:r w:rsidR="00D06DAB" w:rsidRPr="000660B2">
        <w:rPr>
          <w:rFonts w:ascii="Times New Roman" w:hAnsi="Times New Roman"/>
          <w:sz w:val="24"/>
          <w:szCs w:val="24"/>
          <w:lang w:val="en-GB"/>
        </w:rPr>
        <w:t>Gutiérrez</w:t>
      </w:r>
      <w:r w:rsidRPr="000660B2">
        <w:rPr>
          <w:rFonts w:ascii="Times New Roman" w:hAnsi="Times New Roman"/>
          <w:sz w:val="24"/>
          <w:szCs w:val="24"/>
          <w:lang w:val="en-GB"/>
        </w:rPr>
        <w:t xml:space="preserve"> et al., 2003</w:t>
      </w:r>
      <w:r w:rsidR="00B92D53" w:rsidRPr="000660B2">
        <w:rPr>
          <w:rFonts w:ascii="Times New Roman" w:hAnsi="Times New Roman"/>
          <w:sz w:val="24"/>
          <w:szCs w:val="24"/>
          <w:lang w:val="en-GB"/>
        </w:rPr>
        <w:t xml:space="preserve">; </w:t>
      </w:r>
      <w:r w:rsidR="00D06DAB" w:rsidRPr="000660B2">
        <w:rPr>
          <w:rFonts w:ascii="Times New Roman" w:hAnsi="Times New Roman"/>
          <w:sz w:val="24"/>
          <w:szCs w:val="24"/>
          <w:lang w:val="en-GB"/>
        </w:rPr>
        <w:t>Gutiérrez</w:t>
      </w:r>
      <w:r w:rsidR="00B92D53" w:rsidRPr="000660B2">
        <w:rPr>
          <w:rFonts w:ascii="Times New Roman" w:hAnsi="Times New Roman"/>
          <w:sz w:val="24"/>
          <w:szCs w:val="24"/>
          <w:lang w:val="en-GB"/>
        </w:rPr>
        <w:t xml:space="preserve"> et al 2014</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however, the antibodies are specific to the venoms from which they were developed </w:t>
      </w:r>
      <w:r w:rsidR="00026BAA" w:rsidRPr="000660B2">
        <w:rPr>
          <w:rFonts w:ascii="Times New Roman" w:hAnsi="Times New Roman"/>
          <w:sz w:val="24"/>
          <w:szCs w:val="24"/>
          <w:lang w:val="en-GB"/>
        </w:rPr>
        <w:t>(</w:t>
      </w:r>
      <w:r w:rsidR="00D47DB5" w:rsidRPr="000660B2">
        <w:rPr>
          <w:rFonts w:ascii="Times New Roman" w:hAnsi="Times New Roman"/>
          <w:sz w:val="24"/>
          <w:szCs w:val="24"/>
        </w:rPr>
        <w:t>Bénard-Valle</w:t>
      </w:r>
      <w:r w:rsidR="00D47DB5" w:rsidRPr="000660B2">
        <w:rPr>
          <w:rFonts w:ascii="Times New Roman" w:hAnsi="Times New Roman"/>
          <w:bCs/>
          <w:color w:val="000000"/>
          <w:sz w:val="24"/>
          <w:szCs w:val="24"/>
        </w:rPr>
        <w:t xml:space="preserve"> et al. 2015</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w:t>
      </w:r>
      <w:r w:rsidRPr="000660B2">
        <w:rPr>
          <w:rFonts w:ascii="Times New Roman" w:hAnsi="Times New Roman"/>
          <w:sz w:val="24"/>
          <w:szCs w:val="24"/>
          <w:lang w:val="en-US"/>
        </w:rPr>
        <w:t>Consequently, while antivenoms are typically marketed as a therapeutic treatment for envenomation by a given species</w:t>
      </w:r>
      <w:r w:rsidRPr="000660B2">
        <w:rPr>
          <w:rFonts w:ascii="Times New Roman" w:hAnsi="Times New Roman"/>
          <w:sz w:val="24"/>
          <w:szCs w:val="24"/>
          <w:lang w:val="en-GB"/>
        </w:rPr>
        <w:t xml:space="preserve">, </w:t>
      </w:r>
      <w:r w:rsidRPr="000660B2">
        <w:rPr>
          <w:rFonts w:ascii="Times New Roman" w:hAnsi="Times New Roman"/>
          <w:sz w:val="24"/>
          <w:szCs w:val="24"/>
          <w:lang w:val="en-US"/>
        </w:rPr>
        <w:t xml:space="preserve">intraspecific venom variation can reduce antivenom efficacy, dependent </w:t>
      </w:r>
      <w:r w:rsidR="00076E25" w:rsidRPr="000660B2">
        <w:rPr>
          <w:rFonts w:ascii="Times New Roman" w:hAnsi="Times New Roman"/>
          <w:sz w:val="24"/>
          <w:szCs w:val="24"/>
          <w:lang w:val="en-US"/>
        </w:rPr>
        <w:t>up</w:t>
      </w:r>
      <w:r w:rsidRPr="000660B2">
        <w:rPr>
          <w:rFonts w:ascii="Times New Roman" w:hAnsi="Times New Roman"/>
          <w:sz w:val="24"/>
          <w:szCs w:val="24"/>
          <w:lang w:val="en-US"/>
        </w:rPr>
        <w:t>on the difference between the venom composition of the individuals which were used for antivenom manufacture and the individual which delivered the bite</w:t>
      </w:r>
      <w:r w:rsidR="00F97AE5" w:rsidRPr="000660B2">
        <w:rPr>
          <w:rFonts w:ascii="Times New Roman" w:hAnsi="Times New Roman"/>
          <w:sz w:val="24"/>
          <w:szCs w:val="24"/>
          <w:lang w:val="en-US"/>
        </w:rPr>
        <w:t xml:space="preserve"> (</w:t>
      </w:r>
      <w:r w:rsidR="00F97AE5" w:rsidRPr="000660B2">
        <w:rPr>
          <w:rFonts w:ascii="Times New Roman" w:hAnsi="Times New Roman"/>
          <w:sz w:val="24"/>
          <w:szCs w:val="24"/>
        </w:rPr>
        <w:t>Bénard-Valle</w:t>
      </w:r>
      <w:r w:rsidR="00F97AE5" w:rsidRPr="000660B2">
        <w:rPr>
          <w:rFonts w:ascii="Times New Roman" w:hAnsi="Times New Roman"/>
          <w:bCs/>
          <w:color w:val="000000"/>
          <w:sz w:val="24"/>
          <w:szCs w:val="24"/>
        </w:rPr>
        <w:t xml:space="preserve"> et al. 2015; Boyer et al. 2015)</w:t>
      </w:r>
      <w:r w:rsidRPr="000660B2">
        <w:rPr>
          <w:rFonts w:ascii="Times New Roman" w:hAnsi="Times New Roman"/>
          <w:sz w:val="24"/>
          <w:szCs w:val="24"/>
          <w:lang w:val="en-US"/>
        </w:rPr>
        <w:t xml:space="preserve">. It is well documented that the success rates achieved by different antivenoms in treating </w:t>
      </w:r>
      <w:r w:rsidRPr="000660B2">
        <w:rPr>
          <w:rFonts w:ascii="Times New Roman" w:hAnsi="Times New Roman"/>
          <w:i/>
          <w:sz w:val="24"/>
          <w:szCs w:val="24"/>
          <w:lang w:val="en-US"/>
        </w:rPr>
        <w:t>Echis</w:t>
      </w:r>
      <w:r w:rsidRPr="000660B2">
        <w:rPr>
          <w:rFonts w:ascii="Times New Roman" w:hAnsi="Times New Roman"/>
          <w:sz w:val="24"/>
          <w:szCs w:val="24"/>
          <w:lang w:val="en-US"/>
        </w:rPr>
        <w:t xml:space="preserve"> snakebites </w:t>
      </w:r>
      <w:r w:rsidR="007B5545" w:rsidRPr="000660B2">
        <w:rPr>
          <w:rFonts w:ascii="Times New Roman" w:hAnsi="Times New Roman"/>
          <w:sz w:val="24"/>
          <w:szCs w:val="24"/>
          <w:lang w:val="en-US"/>
        </w:rPr>
        <w:t xml:space="preserve">can </w:t>
      </w:r>
      <w:r w:rsidRPr="000660B2">
        <w:rPr>
          <w:rFonts w:ascii="Times New Roman" w:hAnsi="Times New Roman"/>
          <w:sz w:val="24"/>
          <w:szCs w:val="24"/>
          <w:lang w:val="en-US"/>
        </w:rPr>
        <w:t>vary significantly depending on the geographical location of the bite due to regional v</w:t>
      </w:r>
      <w:r w:rsidR="00942831" w:rsidRPr="000660B2">
        <w:rPr>
          <w:rFonts w:ascii="Times New Roman" w:hAnsi="Times New Roman"/>
          <w:sz w:val="24"/>
          <w:szCs w:val="24"/>
          <w:lang w:val="en-US"/>
        </w:rPr>
        <w:t>ariation of the species’ venom (</w:t>
      </w:r>
      <w:r w:rsidR="00B81F67" w:rsidRPr="000660B2">
        <w:rPr>
          <w:rFonts w:ascii="Times New Roman" w:hAnsi="Times New Roman"/>
          <w:sz w:val="24"/>
          <w:szCs w:val="24"/>
          <w:lang w:val="en-US"/>
        </w:rPr>
        <w:t>Abubakar et al., 2010; Calvete et al., 2016</w:t>
      </w:r>
      <w:r w:rsidR="00F52006" w:rsidRPr="000660B2">
        <w:rPr>
          <w:rFonts w:ascii="Times New Roman" w:hAnsi="Times New Roman"/>
          <w:sz w:val="24"/>
          <w:szCs w:val="24"/>
          <w:lang w:val="en-US"/>
        </w:rPr>
        <w:t xml:space="preserve">; </w:t>
      </w:r>
      <w:r w:rsidR="00D06DAB" w:rsidRPr="000660B2">
        <w:rPr>
          <w:rFonts w:ascii="Times New Roman" w:hAnsi="Times New Roman"/>
          <w:sz w:val="24"/>
          <w:szCs w:val="24"/>
          <w:lang w:val="en-US"/>
        </w:rPr>
        <w:t>Casewell et al., 2010</w:t>
      </w:r>
      <w:r w:rsidR="00F3641A" w:rsidRPr="000660B2">
        <w:rPr>
          <w:rFonts w:ascii="Times New Roman" w:hAnsi="Times New Roman"/>
          <w:sz w:val="24"/>
          <w:szCs w:val="24"/>
          <w:lang w:val="en-US"/>
        </w:rPr>
        <w:t>), which can translate into catastrophic treatment failure</w:t>
      </w:r>
      <w:r w:rsidR="001440AB" w:rsidRPr="000660B2">
        <w:rPr>
          <w:rFonts w:ascii="Times New Roman" w:hAnsi="Times New Roman"/>
          <w:sz w:val="24"/>
          <w:szCs w:val="24"/>
          <w:lang w:val="en-US"/>
        </w:rPr>
        <w:t xml:space="preserve"> and case fatality rates increased by an order of magnitude in a tropical clinical setting (</w:t>
      </w:r>
      <w:r w:rsidR="00624D3D" w:rsidRPr="000660B2">
        <w:rPr>
          <w:rFonts w:ascii="Times New Roman" w:hAnsi="Times New Roman"/>
          <w:sz w:val="24"/>
          <w:szCs w:val="24"/>
          <w:lang w:val="en-US"/>
        </w:rPr>
        <w:t xml:space="preserve">Alirol et al. 2015; </w:t>
      </w:r>
      <w:r w:rsidR="00F52006" w:rsidRPr="000660B2">
        <w:rPr>
          <w:rFonts w:ascii="Times New Roman" w:hAnsi="Times New Roman"/>
          <w:sz w:val="24"/>
          <w:szCs w:val="24"/>
          <w:lang w:val="en-US"/>
        </w:rPr>
        <w:t>Visser et al., 2008</w:t>
      </w:r>
      <w:r w:rsidR="00376A07" w:rsidRPr="000660B2">
        <w:rPr>
          <w:rFonts w:ascii="Times New Roman" w:hAnsi="Times New Roman"/>
          <w:sz w:val="24"/>
          <w:szCs w:val="24"/>
          <w:lang w:val="en-US"/>
        </w:rPr>
        <w:t xml:space="preserve">; </w:t>
      </w:r>
      <w:r w:rsidR="00F3641A" w:rsidRPr="000660B2">
        <w:rPr>
          <w:rFonts w:ascii="Times New Roman" w:hAnsi="Times New Roman"/>
          <w:sz w:val="24"/>
          <w:szCs w:val="24"/>
          <w:lang w:val="en-US"/>
        </w:rPr>
        <w:t xml:space="preserve">Warrell and Arnett, 1976; </w:t>
      </w:r>
      <w:r w:rsidR="00376A07" w:rsidRPr="000660B2">
        <w:rPr>
          <w:rFonts w:ascii="Times New Roman" w:hAnsi="Times New Roman"/>
          <w:sz w:val="24"/>
          <w:szCs w:val="24"/>
          <w:lang w:val="en-US"/>
        </w:rPr>
        <w:t>Warrell et al. 1980</w:t>
      </w:r>
      <w:r w:rsidR="00026BAA" w:rsidRPr="000660B2">
        <w:rPr>
          <w:rFonts w:ascii="Times New Roman" w:hAnsi="Times New Roman"/>
          <w:sz w:val="24"/>
          <w:szCs w:val="24"/>
          <w:lang w:val="en-US"/>
        </w:rPr>
        <w:t>)</w:t>
      </w:r>
      <w:r w:rsidRPr="000660B2">
        <w:rPr>
          <w:rFonts w:ascii="Times New Roman" w:hAnsi="Times New Roman"/>
          <w:sz w:val="24"/>
          <w:szCs w:val="24"/>
          <w:lang w:val="en-US"/>
        </w:rPr>
        <w:t xml:space="preserve">. </w:t>
      </w:r>
    </w:p>
    <w:p w14:paraId="63E30DA6" w14:textId="68C4472B" w:rsidR="00396572" w:rsidRPr="000660B2" w:rsidRDefault="00EA2725" w:rsidP="00DB0A24">
      <w:pPr>
        <w:pStyle w:val="NoSpacing"/>
        <w:spacing w:after="120"/>
        <w:ind w:firstLine="567"/>
        <w:contextualSpacing/>
        <w:jc w:val="both"/>
        <w:rPr>
          <w:rFonts w:ascii="Times New Roman" w:hAnsi="Times New Roman"/>
          <w:sz w:val="24"/>
          <w:szCs w:val="24"/>
          <w:lang w:val="en-GB"/>
        </w:rPr>
      </w:pPr>
      <w:r w:rsidRPr="000660B2">
        <w:rPr>
          <w:rFonts w:ascii="Times New Roman" w:hAnsi="Times New Roman"/>
          <w:sz w:val="24"/>
          <w:szCs w:val="24"/>
          <w:lang w:val="en-GB"/>
        </w:rPr>
        <w:t xml:space="preserve">In light of the </w:t>
      </w:r>
      <w:r w:rsidR="00467499" w:rsidRPr="000660B2">
        <w:rPr>
          <w:rFonts w:ascii="Times New Roman" w:hAnsi="Times New Roman"/>
          <w:sz w:val="24"/>
          <w:szCs w:val="24"/>
          <w:lang w:val="en-GB"/>
        </w:rPr>
        <w:t xml:space="preserve">complications associated with </w:t>
      </w:r>
      <w:r w:rsidR="00467499" w:rsidRPr="000660B2">
        <w:rPr>
          <w:rFonts w:ascii="Times New Roman" w:hAnsi="Times New Roman"/>
          <w:i/>
          <w:sz w:val="24"/>
          <w:szCs w:val="24"/>
          <w:lang w:val="en-GB"/>
        </w:rPr>
        <w:t>Echis</w:t>
      </w:r>
      <w:r w:rsidR="00467499" w:rsidRPr="000660B2">
        <w:rPr>
          <w:rFonts w:ascii="Times New Roman" w:hAnsi="Times New Roman"/>
          <w:sz w:val="24"/>
          <w:szCs w:val="24"/>
          <w:lang w:val="en-GB"/>
        </w:rPr>
        <w:t xml:space="preserve"> envenomings</w:t>
      </w:r>
      <w:r w:rsidR="00396572" w:rsidRPr="000660B2">
        <w:rPr>
          <w:rFonts w:ascii="Times New Roman" w:hAnsi="Times New Roman"/>
          <w:sz w:val="24"/>
          <w:szCs w:val="24"/>
          <w:lang w:val="en-GB"/>
        </w:rPr>
        <w:t xml:space="preserve">, </w:t>
      </w:r>
      <w:r w:rsidR="00396572" w:rsidRPr="000660B2">
        <w:rPr>
          <w:rFonts w:ascii="Times New Roman" w:hAnsi="Times New Roman"/>
          <w:sz w:val="24"/>
          <w:szCs w:val="24"/>
          <w:lang w:val="en-US"/>
        </w:rPr>
        <w:t xml:space="preserve">from a clinical perspective, there is a distinct need to characterise the </w:t>
      </w:r>
      <w:r w:rsidR="00B81F67" w:rsidRPr="000660B2">
        <w:rPr>
          <w:rFonts w:ascii="Times New Roman" w:hAnsi="Times New Roman"/>
          <w:sz w:val="24"/>
          <w:szCs w:val="24"/>
          <w:lang w:val="en-US"/>
        </w:rPr>
        <w:t>coagulant activity of venoms</w:t>
      </w:r>
      <w:r w:rsidR="00396572" w:rsidRPr="000660B2">
        <w:rPr>
          <w:rFonts w:ascii="Times New Roman" w:hAnsi="Times New Roman"/>
          <w:sz w:val="24"/>
          <w:szCs w:val="24"/>
          <w:lang w:val="en-US"/>
        </w:rPr>
        <w:t xml:space="preserve"> of this genus, with particular reference to geographical variation, and to explore the implications this may have for antivenom cross-reactivity. </w:t>
      </w:r>
      <w:r w:rsidR="00396572" w:rsidRPr="000660B2">
        <w:rPr>
          <w:rFonts w:ascii="Times New Roman" w:hAnsi="Times New Roman"/>
          <w:sz w:val="24"/>
          <w:szCs w:val="24"/>
          <w:lang w:val="en-GB"/>
        </w:rPr>
        <w:t>In this study, a comparative analysis of the venom</w:t>
      </w:r>
      <w:r w:rsidR="00D06DAB" w:rsidRPr="000660B2">
        <w:rPr>
          <w:rFonts w:ascii="Times New Roman" w:hAnsi="Times New Roman"/>
          <w:sz w:val="24"/>
          <w:szCs w:val="24"/>
          <w:lang w:val="en-GB"/>
        </w:rPr>
        <w:t>s</w:t>
      </w:r>
      <w:r w:rsidR="00396572" w:rsidRPr="000660B2">
        <w:rPr>
          <w:rFonts w:ascii="Times New Roman" w:hAnsi="Times New Roman"/>
          <w:sz w:val="24"/>
          <w:szCs w:val="24"/>
          <w:lang w:val="en-GB"/>
        </w:rPr>
        <w:t xml:space="preserve"> of six representative species belonging to the four main clades of </w:t>
      </w:r>
      <w:r w:rsidR="00396572" w:rsidRPr="000660B2">
        <w:rPr>
          <w:rFonts w:ascii="Times New Roman" w:hAnsi="Times New Roman"/>
          <w:i/>
          <w:sz w:val="24"/>
          <w:szCs w:val="24"/>
          <w:lang w:val="en-GB"/>
        </w:rPr>
        <w:t xml:space="preserve">Echis </w:t>
      </w:r>
      <w:r w:rsidR="00396572" w:rsidRPr="000660B2">
        <w:rPr>
          <w:rFonts w:ascii="Times New Roman" w:hAnsi="Times New Roman"/>
          <w:sz w:val="24"/>
          <w:szCs w:val="24"/>
          <w:lang w:val="en-GB"/>
        </w:rPr>
        <w:t xml:space="preserve">was conducted. Coagulation assays were used to explore the interspecific and intraspecific variations of coagulopathic toxicity within </w:t>
      </w:r>
      <w:r w:rsidR="00396572" w:rsidRPr="000660B2">
        <w:rPr>
          <w:rFonts w:ascii="Times New Roman" w:hAnsi="Times New Roman"/>
          <w:i/>
          <w:sz w:val="24"/>
          <w:szCs w:val="24"/>
          <w:lang w:val="en-GB"/>
        </w:rPr>
        <w:t>Echis</w:t>
      </w:r>
      <w:r w:rsidR="00396572" w:rsidRPr="000660B2">
        <w:rPr>
          <w:rFonts w:ascii="Times New Roman" w:hAnsi="Times New Roman"/>
          <w:sz w:val="24"/>
          <w:szCs w:val="24"/>
          <w:lang w:val="en-GB"/>
        </w:rPr>
        <w:t xml:space="preserve">. Antivenom cross-reactivity was investigated by comparing the neutralising capacity of four </w:t>
      </w:r>
      <w:r w:rsidR="00396572" w:rsidRPr="000660B2">
        <w:rPr>
          <w:rFonts w:ascii="Times New Roman" w:hAnsi="Times New Roman"/>
          <w:i/>
          <w:sz w:val="24"/>
          <w:szCs w:val="24"/>
          <w:lang w:val="en-GB"/>
        </w:rPr>
        <w:t>Echis</w:t>
      </w:r>
      <w:r w:rsidR="00396572" w:rsidRPr="000660B2">
        <w:rPr>
          <w:rFonts w:ascii="Times New Roman" w:hAnsi="Times New Roman"/>
          <w:sz w:val="24"/>
          <w:szCs w:val="24"/>
          <w:lang w:val="en-GB"/>
        </w:rPr>
        <w:t xml:space="preserve"> antivenoms. </w:t>
      </w:r>
      <w:r w:rsidR="00396572" w:rsidRPr="000660B2">
        <w:rPr>
          <w:rFonts w:ascii="Times New Roman" w:hAnsi="Times New Roman"/>
          <w:sz w:val="24"/>
          <w:szCs w:val="24"/>
          <w:lang w:val="en-GB"/>
        </w:rPr>
        <w:lastRenderedPageBreak/>
        <w:t xml:space="preserve">This research has been conducted to provide the first comprehensive reference framework for </w:t>
      </w:r>
      <w:r w:rsidR="000A6D9B" w:rsidRPr="000660B2">
        <w:rPr>
          <w:rFonts w:ascii="Times New Roman" w:hAnsi="Times New Roman"/>
          <w:i/>
          <w:sz w:val="24"/>
          <w:szCs w:val="24"/>
          <w:lang w:val="en-GB"/>
        </w:rPr>
        <w:t xml:space="preserve">Echis </w:t>
      </w:r>
      <w:r w:rsidR="000A6D9B" w:rsidRPr="000660B2">
        <w:rPr>
          <w:rFonts w:ascii="Times New Roman" w:hAnsi="Times New Roman"/>
          <w:sz w:val="24"/>
          <w:szCs w:val="24"/>
          <w:lang w:val="en-GB"/>
        </w:rPr>
        <w:t>venom</w:t>
      </w:r>
      <w:r w:rsidR="00624D3D" w:rsidRPr="000660B2">
        <w:rPr>
          <w:rFonts w:ascii="Times New Roman" w:hAnsi="Times New Roman"/>
          <w:sz w:val="24"/>
          <w:szCs w:val="24"/>
          <w:lang w:val="en-GB"/>
        </w:rPr>
        <w:t xml:space="preserve"> coagulopathic</w:t>
      </w:r>
      <w:r w:rsidR="000A6D9B" w:rsidRPr="000660B2">
        <w:rPr>
          <w:rFonts w:ascii="Times New Roman" w:hAnsi="Times New Roman"/>
          <w:sz w:val="24"/>
          <w:szCs w:val="24"/>
          <w:lang w:val="en-GB"/>
        </w:rPr>
        <w:t xml:space="preserve"> effects and differential response to antivenoms.</w:t>
      </w:r>
      <w:r w:rsidR="00396572" w:rsidRPr="000660B2">
        <w:rPr>
          <w:rFonts w:ascii="Times New Roman" w:hAnsi="Times New Roman"/>
          <w:sz w:val="24"/>
          <w:szCs w:val="24"/>
          <w:lang w:val="en-GB"/>
        </w:rPr>
        <w:t xml:space="preserve"> </w:t>
      </w:r>
    </w:p>
    <w:p w14:paraId="188F874D" w14:textId="77777777" w:rsidR="001F1988" w:rsidRPr="000660B2" w:rsidRDefault="00CA1393" w:rsidP="00DB0A24">
      <w:pPr>
        <w:ind w:firstLine="567"/>
        <w:contextualSpacing/>
        <w:jc w:val="both"/>
        <w:rPr>
          <w:rFonts w:ascii="Times New Roman" w:hAnsi="Times New Roman"/>
          <w:b/>
        </w:rPr>
      </w:pPr>
      <w:r w:rsidRPr="000660B2">
        <w:rPr>
          <w:rFonts w:ascii="Times New Roman" w:hAnsi="Times New Roman"/>
          <w:b/>
        </w:rPr>
        <w:t>Materials and Methods</w:t>
      </w:r>
    </w:p>
    <w:p w14:paraId="55466153" w14:textId="77777777" w:rsidR="00CA1393" w:rsidRPr="000660B2" w:rsidRDefault="00CA1393" w:rsidP="00DB0A24">
      <w:pPr>
        <w:pStyle w:val="NoSpacing"/>
        <w:ind w:firstLine="567"/>
        <w:contextualSpacing/>
        <w:jc w:val="both"/>
        <w:rPr>
          <w:rFonts w:ascii="Times New Roman" w:hAnsi="Times New Roman"/>
          <w:i/>
          <w:sz w:val="24"/>
          <w:szCs w:val="24"/>
          <w:lang w:val="en-GB"/>
        </w:rPr>
      </w:pPr>
      <w:r w:rsidRPr="000660B2">
        <w:rPr>
          <w:rFonts w:ascii="Times New Roman" w:hAnsi="Times New Roman"/>
          <w:i/>
          <w:sz w:val="24"/>
          <w:szCs w:val="24"/>
          <w:lang w:val="en-GB"/>
        </w:rPr>
        <w:t>Venom samples</w:t>
      </w:r>
    </w:p>
    <w:p w14:paraId="08108A84" w14:textId="7B864B79" w:rsidR="00CA1393" w:rsidRPr="000660B2" w:rsidRDefault="00CA1393" w:rsidP="00DB0A24">
      <w:pPr>
        <w:pStyle w:val="NoSpacing"/>
        <w:ind w:firstLine="567"/>
        <w:contextualSpacing/>
        <w:jc w:val="both"/>
        <w:rPr>
          <w:rFonts w:ascii="Times New Roman" w:hAnsi="Times New Roman"/>
          <w:sz w:val="24"/>
          <w:szCs w:val="24"/>
          <w:lang w:val="en-GB"/>
        </w:rPr>
      </w:pPr>
      <w:r w:rsidRPr="000660B2">
        <w:rPr>
          <w:rFonts w:ascii="Times New Roman" w:hAnsi="Times New Roman"/>
          <w:sz w:val="24"/>
          <w:szCs w:val="24"/>
          <w:lang w:val="en-GB"/>
        </w:rPr>
        <w:t xml:space="preserve">A total of ten </w:t>
      </w:r>
      <w:r w:rsidRPr="000660B2">
        <w:rPr>
          <w:rFonts w:ascii="Times New Roman" w:hAnsi="Times New Roman"/>
          <w:i/>
          <w:sz w:val="24"/>
          <w:szCs w:val="24"/>
          <w:lang w:val="en-GB"/>
        </w:rPr>
        <w:t>Echis</w:t>
      </w:r>
      <w:r w:rsidRPr="000660B2">
        <w:rPr>
          <w:rFonts w:ascii="Times New Roman" w:hAnsi="Times New Roman"/>
          <w:sz w:val="24"/>
          <w:szCs w:val="24"/>
          <w:lang w:val="en-GB"/>
        </w:rPr>
        <w:t xml:space="preserve"> pooled-venom samples were included in this study, comprising six representative species belonging to the four main clades of the genus and from across its geographical distribution. The venoms were sourced from the cryogenic venom collection of the Venom Evolution Lab</w:t>
      </w:r>
      <w:r w:rsidR="00624D3D" w:rsidRPr="000660B2">
        <w:rPr>
          <w:rFonts w:ascii="Times New Roman" w:hAnsi="Times New Roman"/>
          <w:sz w:val="24"/>
          <w:szCs w:val="24"/>
          <w:lang w:val="en-GB"/>
        </w:rPr>
        <w:t>, University of Queensland</w:t>
      </w:r>
      <w:r w:rsidR="006D04E4" w:rsidRPr="000660B2">
        <w:rPr>
          <w:rFonts w:ascii="Times New Roman" w:hAnsi="Times New Roman"/>
          <w:sz w:val="24"/>
          <w:szCs w:val="24"/>
          <w:lang w:val="en-GB"/>
        </w:rPr>
        <w:t xml:space="preserve"> and that of the </w:t>
      </w:r>
      <w:r w:rsidR="006D04E4" w:rsidRPr="000660B2">
        <w:rPr>
          <w:rFonts w:ascii="Times New Roman" w:hAnsi="Times New Roman"/>
          <w:sz w:val="24"/>
          <w:szCs w:val="24"/>
        </w:rPr>
        <w:t>Alistair Reid Venom Research Unit</w:t>
      </w:r>
      <w:r w:rsidR="00624D3D" w:rsidRPr="000660B2">
        <w:rPr>
          <w:rFonts w:ascii="Times New Roman" w:hAnsi="Times New Roman"/>
          <w:sz w:val="24"/>
          <w:szCs w:val="24"/>
        </w:rPr>
        <w:t>, Liverpool School of Tropical Medicine</w:t>
      </w:r>
      <w:r w:rsidRPr="000660B2">
        <w:rPr>
          <w:rFonts w:ascii="Times New Roman" w:hAnsi="Times New Roman"/>
          <w:sz w:val="24"/>
          <w:szCs w:val="24"/>
          <w:lang w:val="en-GB"/>
        </w:rPr>
        <w:t xml:space="preserve">. </w:t>
      </w:r>
      <w:r w:rsidR="00502786" w:rsidRPr="000660B2">
        <w:rPr>
          <w:rFonts w:ascii="Times New Roman" w:hAnsi="Times New Roman"/>
          <w:sz w:val="24"/>
          <w:szCs w:val="24"/>
          <w:lang w:val="en-GB"/>
        </w:rPr>
        <w:t xml:space="preserve">Species and localities were as follows: </w:t>
      </w:r>
      <w:r w:rsidR="00502786" w:rsidRPr="000660B2">
        <w:rPr>
          <w:rFonts w:ascii="Times New Roman" w:hAnsi="Times New Roman"/>
          <w:i/>
          <w:sz w:val="24"/>
          <w:szCs w:val="24"/>
          <w:lang w:val="en-GB"/>
        </w:rPr>
        <w:t>E. carinatus</w:t>
      </w:r>
      <w:r w:rsidR="00502786"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502786" w:rsidRPr="000660B2">
        <w:rPr>
          <w:rFonts w:ascii="Times New Roman" w:hAnsi="Times New Roman"/>
          <w:sz w:val="24"/>
          <w:szCs w:val="24"/>
          <w:lang w:val="en-GB"/>
        </w:rPr>
        <w:t>India</w:t>
      </w:r>
      <w:r w:rsidR="00026BAA" w:rsidRPr="000660B2">
        <w:rPr>
          <w:rFonts w:ascii="Times New Roman" w:hAnsi="Times New Roman"/>
          <w:sz w:val="24"/>
          <w:szCs w:val="24"/>
          <w:lang w:val="en-GB"/>
        </w:rPr>
        <w:t>)</w:t>
      </w:r>
      <w:r w:rsidR="00502786" w:rsidRPr="000660B2">
        <w:rPr>
          <w:rFonts w:ascii="Times New Roman" w:hAnsi="Times New Roman"/>
          <w:sz w:val="24"/>
          <w:szCs w:val="24"/>
          <w:lang w:val="en-GB"/>
        </w:rPr>
        <w:t xml:space="preserve">, </w:t>
      </w:r>
      <w:r w:rsidR="00502786" w:rsidRPr="000660B2">
        <w:rPr>
          <w:rFonts w:ascii="Times New Roman" w:hAnsi="Times New Roman"/>
          <w:i/>
          <w:sz w:val="24"/>
          <w:szCs w:val="24"/>
          <w:lang w:val="en-GB"/>
        </w:rPr>
        <w:t>E. c. sochureki</w:t>
      </w:r>
      <w:r w:rsidR="00502786"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201C9A" w:rsidRPr="000660B2">
        <w:rPr>
          <w:rFonts w:ascii="Times New Roman" w:hAnsi="Times New Roman"/>
          <w:sz w:val="24"/>
          <w:szCs w:val="24"/>
          <w:lang w:val="en-GB"/>
        </w:rPr>
        <w:t>Mithi</w:t>
      </w:r>
      <w:r w:rsidR="00757BFE" w:rsidRPr="000660B2">
        <w:rPr>
          <w:rFonts w:ascii="Times New Roman" w:hAnsi="Times New Roman"/>
          <w:sz w:val="24"/>
          <w:szCs w:val="24"/>
          <w:lang w:val="en-GB"/>
        </w:rPr>
        <w:t>,</w:t>
      </w:r>
      <w:r w:rsidR="00201C9A" w:rsidRPr="000660B2">
        <w:rPr>
          <w:rFonts w:ascii="Times New Roman" w:hAnsi="Times New Roman"/>
          <w:sz w:val="24"/>
          <w:szCs w:val="24"/>
          <w:lang w:val="en-GB"/>
        </w:rPr>
        <w:t xml:space="preserve"> </w:t>
      </w:r>
      <w:r w:rsidR="00D105EB" w:rsidRPr="000660B2">
        <w:rPr>
          <w:rFonts w:ascii="Times New Roman" w:hAnsi="Times New Roman"/>
          <w:sz w:val="24"/>
          <w:szCs w:val="24"/>
          <w:lang w:val="en-GB"/>
        </w:rPr>
        <w:t>Tharparkar</w:t>
      </w:r>
      <w:r w:rsidR="00757BFE" w:rsidRPr="000660B2">
        <w:rPr>
          <w:rFonts w:ascii="Times New Roman" w:hAnsi="Times New Roman"/>
          <w:sz w:val="24"/>
          <w:szCs w:val="24"/>
          <w:lang w:val="en-GB"/>
        </w:rPr>
        <w:t xml:space="preserve"> District, Sindh Province, Pakistan</w:t>
      </w:r>
      <w:r w:rsidR="00026BAA" w:rsidRPr="000660B2">
        <w:rPr>
          <w:rFonts w:ascii="Times New Roman" w:hAnsi="Times New Roman"/>
          <w:sz w:val="24"/>
          <w:szCs w:val="24"/>
          <w:lang w:val="en-GB"/>
        </w:rPr>
        <w:t>)</w:t>
      </w:r>
      <w:r w:rsidR="00502786" w:rsidRPr="000660B2">
        <w:rPr>
          <w:rFonts w:ascii="Times New Roman" w:hAnsi="Times New Roman"/>
          <w:sz w:val="24"/>
          <w:szCs w:val="24"/>
          <w:lang w:val="en-GB"/>
        </w:rPr>
        <w:t xml:space="preserve">, </w:t>
      </w:r>
      <w:r w:rsidR="00502786" w:rsidRPr="000660B2">
        <w:rPr>
          <w:rFonts w:ascii="Times New Roman" w:hAnsi="Times New Roman"/>
          <w:i/>
          <w:sz w:val="24"/>
          <w:szCs w:val="24"/>
          <w:lang w:val="en-GB"/>
        </w:rPr>
        <w:t>E. c. sochureki</w:t>
      </w:r>
      <w:r w:rsidR="00502786"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502786" w:rsidRPr="000660B2">
        <w:rPr>
          <w:rFonts w:ascii="Times New Roman" w:hAnsi="Times New Roman"/>
          <w:sz w:val="24"/>
          <w:szCs w:val="24"/>
          <w:lang w:val="en-GB"/>
        </w:rPr>
        <w:t>United Arab Emirates</w:t>
      </w:r>
      <w:r w:rsidR="00026BAA" w:rsidRPr="000660B2">
        <w:rPr>
          <w:rFonts w:ascii="Times New Roman" w:hAnsi="Times New Roman"/>
          <w:sz w:val="24"/>
          <w:szCs w:val="24"/>
          <w:lang w:val="en-GB"/>
        </w:rPr>
        <w:t>)</w:t>
      </w:r>
      <w:r w:rsidR="00502786" w:rsidRPr="000660B2">
        <w:rPr>
          <w:rFonts w:ascii="Times New Roman" w:hAnsi="Times New Roman"/>
          <w:sz w:val="24"/>
          <w:szCs w:val="24"/>
          <w:lang w:val="en-GB"/>
        </w:rPr>
        <w:t xml:space="preserve">, </w:t>
      </w:r>
      <w:r w:rsidR="00502786" w:rsidRPr="000660B2">
        <w:rPr>
          <w:rFonts w:ascii="Times New Roman" w:hAnsi="Times New Roman"/>
          <w:i/>
          <w:sz w:val="24"/>
          <w:szCs w:val="24"/>
          <w:lang w:val="en-GB"/>
        </w:rPr>
        <w:t>E. coloratus</w:t>
      </w:r>
      <w:r w:rsidR="00502786"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502786" w:rsidRPr="000660B2">
        <w:rPr>
          <w:rFonts w:ascii="Times New Roman" w:hAnsi="Times New Roman"/>
          <w:sz w:val="24"/>
          <w:szCs w:val="24"/>
          <w:lang w:val="en-GB"/>
        </w:rPr>
        <w:t>Saudi Arabia</w:t>
      </w:r>
      <w:r w:rsidR="00026BAA" w:rsidRPr="000660B2">
        <w:rPr>
          <w:rFonts w:ascii="Times New Roman" w:hAnsi="Times New Roman"/>
          <w:sz w:val="24"/>
          <w:szCs w:val="24"/>
          <w:lang w:val="en-GB"/>
        </w:rPr>
        <w:t>)</w:t>
      </w:r>
      <w:r w:rsidR="00502786" w:rsidRPr="000660B2">
        <w:rPr>
          <w:rFonts w:ascii="Times New Roman" w:hAnsi="Times New Roman"/>
          <w:sz w:val="24"/>
          <w:szCs w:val="24"/>
          <w:lang w:val="en-GB"/>
        </w:rPr>
        <w:t xml:space="preserve">, </w:t>
      </w:r>
      <w:r w:rsidR="00502786" w:rsidRPr="000660B2">
        <w:rPr>
          <w:rFonts w:ascii="Times New Roman" w:hAnsi="Times New Roman"/>
          <w:i/>
          <w:sz w:val="24"/>
          <w:szCs w:val="24"/>
          <w:lang w:val="en-GB"/>
        </w:rPr>
        <w:t>E. jogeri</w:t>
      </w:r>
      <w:r w:rsidR="00502786"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10290F" w:rsidRPr="000660B2">
        <w:rPr>
          <w:rFonts w:ascii="Times New Roman" w:hAnsi="Times New Roman"/>
          <w:sz w:val="24"/>
          <w:szCs w:val="24"/>
          <w:lang w:val="en-GB"/>
        </w:rPr>
        <w:t xml:space="preserve">Bandafassi, Kédougou Region, </w:t>
      </w:r>
      <w:r w:rsidR="00502786" w:rsidRPr="000660B2">
        <w:rPr>
          <w:rFonts w:ascii="Times New Roman" w:hAnsi="Times New Roman"/>
          <w:sz w:val="24"/>
          <w:szCs w:val="24"/>
          <w:lang w:val="en-GB"/>
        </w:rPr>
        <w:t>Senegal</w:t>
      </w:r>
      <w:r w:rsidR="00026BAA" w:rsidRPr="000660B2">
        <w:rPr>
          <w:rFonts w:ascii="Times New Roman" w:hAnsi="Times New Roman"/>
          <w:sz w:val="24"/>
          <w:szCs w:val="24"/>
          <w:lang w:val="en-GB"/>
        </w:rPr>
        <w:t>)</w:t>
      </w:r>
      <w:r w:rsidR="00502786" w:rsidRPr="000660B2">
        <w:rPr>
          <w:rFonts w:ascii="Times New Roman" w:hAnsi="Times New Roman"/>
          <w:sz w:val="24"/>
          <w:szCs w:val="24"/>
          <w:lang w:val="en-GB"/>
        </w:rPr>
        <w:t>,</w:t>
      </w:r>
      <w:r w:rsidR="00D10505" w:rsidRPr="000660B2">
        <w:rPr>
          <w:rFonts w:ascii="Times New Roman" w:hAnsi="Times New Roman"/>
          <w:sz w:val="24"/>
          <w:szCs w:val="24"/>
          <w:lang w:val="en-GB"/>
        </w:rPr>
        <w:t xml:space="preserve"> </w:t>
      </w:r>
      <w:r w:rsidR="00D10505" w:rsidRPr="000660B2">
        <w:rPr>
          <w:rFonts w:ascii="Times New Roman" w:hAnsi="Times New Roman"/>
          <w:i/>
          <w:sz w:val="24"/>
          <w:szCs w:val="24"/>
          <w:lang w:val="en-GB"/>
        </w:rPr>
        <w:t>E. leucogaster</w:t>
      </w:r>
      <w:r w:rsidR="00D10505"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D10505" w:rsidRPr="000660B2">
        <w:rPr>
          <w:rFonts w:ascii="Times New Roman" w:hAnsi="Times New Roman"/>
          <w:sz w:val="24"/>
          <w:szCs w:val="24"/>
          <w:lang w:val="en-GB"/>
        </w:rPr>
        <w:t>Mali</w:t>
      </w:r>
      <w:r w:rsidR="00026BAA" w:rsidRPr="000660B2">
        <w:rPr>
          <w:rFonts w:ascii="Times New Roman" w:hAnsi="Times New Roman"/>
          <w:sz w:val="24"/>
          <w:szCs w:val="24"/>
          <w:lang w:val="en-GB"/>
        </w:rPr>
        <w:t>)</w:t>
      </w:r>
      <w:r w:rsidR="00D10505" w:rsidRPr="000660B2">
        <w:rPr>
          <w:rFonts w:ascii="Times New Roman" w:hAnsi="Times New Roman"/>
          <w:sz w:val="24"/>
          <w:szCs w:val="24"/>
          <w:lang w:val="en-GB"/>
        </w:rPr>
        <w:t>,</w:t>
      </w:r>
      <w:r w:rsidR="00502786" w:rsidRPr="000660B2">
        <w:rPr>
          <w:rFonts w:ascii="Times New Roman" w:hAnsi="Times New Roman"/>
          <w:sz w:val="24"/>
          <w:szCs w:val="24"/>
          <w:lang w:val="en-GB"/>
        </w:rPr>
        <w:t xml:space="preserve"> </w:t>
      </w:r>
      <w:r w:rsidR="00502786" w:rsidRPr="000660B2">
        <w:rPr>
          <w:rFonts w:ascii="Times New Roman" w:hAnsi="Times New Roman"/>
          <w:i/>
          <w:sz w:val="24"/>
          <w:szCs w:val="24"/>
          <w:lang w:val="en-GB"/>
        </w:rPr>
        <w:t>E. ocellatus</w:t>
      </w:r>
      <w:r w:rsidR="00502786"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502786" w:rsidRPr="000660B2">
        <w:rPr>
          <w:rFonts w:ascii="Times New Roman" w:hAnsi="Times New Roman"/>
          <w:sz w:val="24"/>
          <w:szCs w:val="24"/>
          <w:lang w:val="en-GB"/>
        </w:rPr>
        <w:t>Ghana</w:t>
      </w:r>
      <w:r w:rsidR="00026BAA" w:rsidRPr="000660B2">
        <w:rPr>
          <w:rFonts w:ascii="Times New Roman" w:hAnsi="Times New Roman"/>
          <w:sz w:val="24"/>
          <w:szCs w:val="24"/>
          <w:lang w:val="en-GB"/>
        </w:rPr>
        <w:t>)</w:t>
      </w:r>
      <w:r w:rsidR="00502786" w:rsidRPr="000660B2">
        <w:rPr>
          <w:rFonts w:ascii="Times New Roman" w:hAnsi="Times New Roman"/>
          <w:sz w:val="24"/>
          <w:szCs w:val="24"/>
          <w:lang w:val="en-GB"/>
        </w:rPr>
        <w:t xml:space="preserve">, </w:t>
      </w:r>
      <w:r w:rsidR="00502786" w:rsidRPr="000660B2">
        <w:rPr>
          <w:rFonts w:ascii="Times New Roman" w:hAnsi="Times New Roman"/>
          <w:i/>
          <w:sz w:val="24"/>
          <w:szCs w:val="24"/>
          <w:lang w:val="en-GB"/>
        </w:rPr>
        <w:t>E. ocellatus</w:t>
      </w:r>
      <w:r w:rsidR="00502786"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502786" w:rsidRPr="000660B2">
        <w:rPr>
          <w:rFonts w:ascii="Times New Roman" w:hAnsi="Times New Roman"/>
          <w:sz w:val="24"/>
          <w:szCs w:val="24"/>
          <w:lang w:val="en-GB"/>
        </w:rPr>
        <w:t>Mali</w:t>
      </w:r>
      <w:r w:rsidR="00026BAA" w:rsidRPr="000660B2">
        <w:rPr>
          <w:rFonts w:ascii="Times New Roman" w:hAnsi="Times New Roman"/>
          <w:sz w:val="24"/>
          <w:szCs w:val="24"/>
          <w:lang w:val="en-GB"/>
        </w:rPr>
        <w:t>)</w:t>
      </w:r>
      <w:r w:rsidR="00502786" w:rsidRPr="000660B2">
        <w:rPr>
          <w:rFonts w:ascii="Times New Roman" w:hAnsi="Times New Roman"/>
          <w:sz w:val="24"/>
          <w:szCs w:val="24"/>
          <w:lang w:val="en-GB"/>
        </w:rPr>
        <w:t xml:space="preserve">, </w:t>
      </w:r>
      <w:r w:rsidR="00502786" w:rsidRPr="000660B2">
        <w:rPr>
          <w:rFonts w:ascii="Times New Roman" w:hAnsi="Times New Roman"/>
          <w:i/>
          <w:sz w:val="24"/>
          <w:szCs w:val="24"/>
          <w:lang w:val="en-GB"/>
        </w:rPr>
        <w:t>E. ocellatus</w:t>
      </w:r>
      <w:r w:rsidR="00502786"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502786" w:rsidRPr="000660B2">
        <w:rPr>
          <w:rFonts w:ascii="Times New Roman" w:hAnsi="Times New Roman"/>
          <w:sz w:val="24"/>
          <w:szCs w:val="24"/>
          <w:lang w:val="en-GB"/>
        </w:rPr>
        <w:t>Nigeria</w:t>
      </w:r>
      <w:r w:rsidR="00026BAA" w:rsidRPr="000660B2">
        <w:rPr>
          <w:rFonts w:ascii="Times New Roman" w:hAnsi="Times New Roman"/>
          <w:sz w:val="24"/>
          <w:szCs w:val="24"/>
          <w:lang w:val="en-GB"/>
        </w:rPr>
        <w:t>)</w:t>
      </w:r>
      <w:r w:rsidR="00502786" w:rsidRPr="000660B2">
        <w:rPr>
          <w:rFonts w:ascii="Times New Roman" w:hAnsi="Times New Roman"/>
          <w:sz w:val="24"/>
          <w:szCs w:val="24"/>
          <w:lang w:val="en-GB"/>
        </w:rPr>
        <w:t xml:space="preserve">, </w:t>
      </w:r>
      <w:r w:rsidR="00D10505" w:rsidRPr="000660B2">
        <w:rPr>
          <w:rFonts w:ascii="Times New Roman" w:hAnsi="Times New Roman"/>
          <w:sz w:val="24"/>
          <w:szCs w:val="24"/>
          <w:lang w:val="en-GB"/>
        </w:rPr>
        <w:t xml:space="preserve">and </w:t>
      </w:r>
      <w:r w:rsidR="00D10505" w:rsidRPr="000660B2">
        <w:rPr>
          <w:rFonts w:ascii="Times New Roman" w:hAnsi="Times New Roman"/>
          <w:i/>
          <w:sz w:val="24"/>
          <w:szCs w:val="24"/>
          <w:lang w:val="en-GB"/>
        </w:rPr>
        <w:t xml:space="preserve">E. </w:t>
      </w:r>
      <w:r w:rsidR="005D63FF" w:rsidRPr="000660B2">
        <w:rPr>
          <w:rFonts w:ascii="Times New Roman" w:hAnsi="Times New Roman"/>
          <w:i/>
          <w:sz w:val="24"/>
          <w:szCs w:val="24"/>
          <w:lang w:val="en-GB"/>
        </w:rPr>
        <w:t xml:space="preserve">pyramidum </w:t>
      </w:r>
      <w:r w:rsidR="00D10505" w:rsidRPr="000660B2">
        <w:rPr>
          <w:rFonts w:ascii="Times New Roman" w:hAnsi="Times New Roman"/>
          <w:i/>
          <w:sz w:val="24"/>
          <w:szCs w:val="24"/>
          <w:lang w:val="en-GB"/>
        </w:rPr>
        <w:t>leakeyi</w:t>
      </w:r>
      <w:r w:rsidR="00D10505"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D10505" w:rsidRPr="000660B2">
        <w:rPr>
          <w:rFonts w:ascii="Times New Roman" w:hAnsi="Times New Roman"/>
          <w:sz w:val="24"/>
          <w:szCs w:val="24"/>
          <w:lang w:val="en-GB"/>
        </w:rPr>
        <w:t>Kenya</w:t>
      </w:r>
      <w:r w:rsidR="00026BAA" w:rsidRPr="000660B2">
        <w:rPr>
          <w:rFonts w:ascii="Times New Roman" w:hAnsi="Times New Roman"/>
          <w:sz w:val="24"/>
          <w:szCs w:val="24"/>
          <w:lang w:val="en-GB"/>
        </w:rPr>
        <w:t>)</w:t>
      </w:r>
      <w:r w:rsidR="00D10505" w:rsidRPr="000660B2">
        <w:rPr>
          <w:rFonts w:ascii="Times New Roman" w:hAnsi="Times New Roman"/>
          <w:sz w:val="24"/>
          <w:szCs w:val="24"/>
          <w:lang w:val="en-GB"/>
        </w:rPr>
        <w:t>.</w:t>
      </w:r>
      <w:r w:rsidR="00B85C43" w:rsidRPr="000660B2">
        <w:rPr>
          <w:rFonts w:ascii="Times New Roman" w:hAnsi="Times New Roman"/>
          <w:sz w:val="24"/>
          <w:szCs w:val="24"/>
          <w:lang w:val="en-GB"/>
        </w:rPr>
        <w:t xml:space="preserve"> </w:t>
      </w:r>
      <w:r w:rsidRPr="000660B2">
        <w:rPr>
          <w:rFonts w:ascii="Times New Roman" w:hAnsi="Times New Roman"/>
          <w:sz w:val="24"/>
          <w:szCs w:val="24"/>
          <w:lang w:val="en-GB"/>
        </w:rPr>
        <w:t xml:space="preserve">Pooled samples were used to account for any potential venom variation between individuals due to such variables as sex and age. Working stock solutions from freeze-dried venom were reconstituted to a concentration of 1mg/ml in 50% </w:t>
      </w:r>
      <w:r w:rsidR="0077360B" w:rsidRPr="000660B2">
        <w:rPr>
          <w:rFonts w:ascii="Times New Roman" w:hAnsi="Times New Roman"/>
          <w:sz w:val="24"/>
          <w:szCs w:val="24"/>
          <w:lang w:val="en-GB"/>
        </w:rPr>
        <w:t>deionised water</w:t>
      </w:r>
      <w:r w:rsidRPr="000660B2">
        <w:rPr>
          <w:rFonts w:ascii="Times New Roman" w:hAnsi="Times New Roman"/>
          <w:sz w:val="24"/>
          <w:szCs w:val="24"/>
          <w:lang w:val="en-GB"/>
        </w:rPr>
        <w:t xml:space="preserve"> / 50% glycerol </w:t>
      </w:r>
      <w:r w:rsidR="00026BAA" w:rsidRPr="000660B2">
        <w:rPr>
          <w:rFonts w:ascii="Times New Roman" w:hAnsi="Times New Roman"/>
          <w:sz w:val="24"/>
          <w:szCs w:val="24"/>
          <w:lang w:val="en-GB"/>
        </w:rPr>
        <w:t>(</w:t>
      </w:r>
      <w:r w:rsidR="000F226D" w:rsidRPr="000660B2">
        <w:rPr>
          <w:rFonts w:ascii="Times New Roman" w:hAnsi="Times New Roman"/>
          <w:sz w:val="24"/>
          <w:szCs w:val="24"/>
          <w:lang w:val="en-GB"/>
        </w:rPr>
        <w:t>Sigma-Aldrich</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to prevent freezing and thus reduce enzyme degradation and preserve enzymatic activity. Working stocks were stored at -20°C and used for all subsequent analyses.</w:t>
      </w:r>
    </w:p>
    <w:p w14:paraId="7D9EA9DD" w14:textId="77777777" w:rsidR="00D10505" w:rsidRPr="000660B2" w:rsidRDefault="00D10505" w:rsidP="00DB0A24">
      <w:pPr>
        <w:pStyle w:val="NoSpacing"/>
        <w:ind w:firstLine="567"/>
        <w:contextualSpacing/>
        <w:jc w:val="both"/>
        <w:rPr>
          <w:rFonts w:ascii="Times New Roman" w:hAnsi="Times New Roman"/>
          <w:sz w:val="24"/>
          <w:szCs w:val="24"/>
          <w:lang w:val="en-GB"/>
        </w:rPr>
      </w:pPr>
    </w:p>
    <w:p w14:paraId="4AE7812A" w14:textId="77777777" w:rsidR="00CA1393" w:rsidRPr="000660B2" w:rsidRDefault="00CA1393" w:rsidP="00DB0A24">
      <w:pPr>
        <w:pStyle w:val="NoSpacing"/>
        <w:spacing w:before="120"/>
        <w:ind w:firstLine="567"/>
        <w:contextualSpacing/>
        <w:jc w:val="both"/>
        <w:rPr>
          <w:rFonts w:ascii="Times New Roman" w:hAnsi="Times New Roman"/>
          <w:i/>
          <w:sz w:val="24"/>
          <w:szCs w:val="24"/>
          <w:lang w:val="en-GB"/>
        </w:rPr>
      </w:pPr>
      <w:r w:rsidRPr="000660B2">
        <w:rPr>
          <w:rFonts w:ascii="Times New Roman" w:hAnsi="Times New Roman"/>
          <w:i/>
          <w:sz w:val="24"/>
          <w:szCs w:val="24"/>
          <w:lang w:val="en-GB"/>
        </w:rPr>
        <w:t xml:space="preserve">Human plasma </w:t>
      </w:r>
    </w:p>
    <w:p w14:paraId="2E530818" w14:textId="11809A0B" w:rsidR="00CA1393" w:rsidRPr="000660B2" w:rsidRDefault="00CA1393" w:rsidP="00DB0A24">
      <w:pPr>
        <w:pStyle w:val="NoSpacing"/>
        <w:ind w:firstLine="567"/>
        <w:contextualSpacing/>
        <w:jc w:val="both"/>
        <w:rPr>
          <w:rFonts w:ascii="Times New Roman" w:hAnsi="Times New Roman"/>
          <w:sz w:val="24"/>
          <w:szCs w:val="24"/>
          <w:lang w:val="en-GB"/>
        </w:rPr>
      </w:pPr>
      <w:r w:rsidRPr="000660B2">
        <w:rPr>
          <w:rFonts w:ascii="Times New Roman" w:hAnsi="Times New Roman"/>
          <w:sz w:val="24"/>
          <w:szCs w:val="24"/>
          <w:lang w:val="en-GB"/>
        </w:rPr>
        <w:t xml:space="preserve">Human plasma was provided by the Australian Red Cross </w:t>
      </w:r>
      <w:r w:rsidR="00026BAA" w:rsidRPr="000660B2">
        <w:rPr>
          <w:rFonts w:ascii="Times New Roman" w:hAnsi="Times New Roman"/>
          <w:sz w:val="24"/>
          <w:szCs w:val="24"/>
          <w:lang w:val="en-GB"/>
        </w:rPr>
        <w:t>(</w:t>
      </w:r>
      <w:r w:rsidRPr="000660B2">
        <w:rPr>
          <w:rFonts w:ascii="Times New Roman" w:hAnsi="Times New Roman"/>
          <w:sz w:val="24"/>
          <w:szCs w:val="24"/>
          <w:lang w:val="en-GB"/>
        </w:rPr>
        <w:t>44 Musk Street, Kelvin Grove, Queensland 4059</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Three batches of pooled plasma </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Lot#4456062 </w:t>
      </w:r>
      <w:r w:rsidR="00026BAA" w:rsidRPr="000660B2">
        <w:rPr>
          <w:rFonts w:ascii="Times New Roman" w:hAnsi="Times New Roman"/>
          <w:sz w:val="24"/>
          <w:szCs w:val="24"/>
          <w:lang w:val="en-GB"/>
        </w:rPr>
        <w:t>(</w:t>
      </w:r>
      <w:r w:rsidRPr="000660B2">
        <w:rPr>
          <w:rFonts w:ascii="Times New Roman" w:hAnsi="Times New Roman"/>
          <w:sz w:val="24"/>
          <w:szCs w:val="24"/>
          <w:lang w:val="en-GB"/>
        </w:rPr>
        <w:t>Rhesus A+</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Lot#4439715 </w:t>
      </w:r>
      <w:r w:rsidR="00026BAA" w:rsidRPr="000660B2">
        <w:rPr>
          <w:rFonts w:ascii="Times New Roman" w:hAnsi="Times New Roman"/>
          <w:sz w:val="24"/>
          <w:szCs w:val="24"/>
          <w:lang w:val="en-GB"/>
        </w:rPr>
        <w:t>(</w:t>
      </w:r>
      <w:r w:rsidRPr="000660B2">
        <w:rPr>
          <w:rFonts w:ascii="Times New Roman" w:hAnsi="Times New Roman"/>
          <w:sz w:val="24"/>
          <w:szCs w:val="24"/>
          <w:lang w:val="en-GB"/>
        </w:rPr>
        <w:t>Rhesus A-</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Lot#4439719 </w:t>
      </w:r>
      <w:r w:rsidR="00026BAA" w:rsidRPr="000660B2">
        <w:rPr>
          <w:rFonts w:ascii="Times New Roman" w:hAnsi="Times New Roman"/>
          <w:sz w:val="24"/>
          <w:szCs w:val="24"/>
          <w:lang w:val="en-GB"/>
        </w:rPr>
        <w:t>(</w:t>
      </w:r>
      <w:r w:rsidRPr="000660B2">
        <w:rPr>
          <w:rFonts w:ascii="Times New Roman" w:hAnsi="Times New Roman"/>
          <w:sz w:val="24"/>
          <w:szCs w:val="24"/>
          <w:lang w:val="en-GB"/>
        </w:rPr>
        <w:t>Rhesus O-</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were further pooled and aliquoted. The plasma aliquots were then flash frozen in liquid nitrogen and stored at -80°C until use. For all coagulation analyses, plasma aliquots were defrosted in an Artic refrigerated circulator SC150-A40 for 5 minutes </w:t>
      </w:r>
      <w:r w:rsidR="00026BAA" w:rsidRPr="000660B2">
        <w:rPr>
          <w:rFonts w:ascii="Times New Roman" w:hAnsi="Times New Roman"/>
          <w:sz w:val="24"/>
          <w:szCs w:val="24"/>
          <w:lang w:val="en-GB"/>
        </w:rPr>
        <w:t>(</w:t>
      </w:r>
      <w:r w:rsidRPr="000660B2">
        <w:rPr>
          <w:rFonts w:ascii="Times New Roman" w:hAnsi="Times New Roman"/>
          <w:sz w:val="24"/>
          <w:szCs w:val="24"/>
          <w:lang w:val="en-GB"/>
        </w:rPr>
        <w:t>min</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at 37°C and immediately used for experimentation. </w:t>
      </w:r>
    </w:p>
    <w:p w14:paraId="426A4068" w14:textId="77777777" w:rsidR="00CF1D3E" w:rsidRPr="000660B2" w:rsidRDefault="00CF1D3E" w:rsidP="00DB0A24">
      <w:pPr>
        <w:pStyle w:val="NoSpacing"/>
        <w:ind w:firstLine="567"/>
        <w:contextualSpacing/>
        <w:jc w:val="both"/>
        <w:rPr>
          <w:rFonts w:ascii="Times New Roman" w:hAnsi="Times New Roman"/>
          <w:sz w:val="24"/>
          <w:szCs w:val="24"/>
          <w:lang w:val="en-GB"/>
        </w:rPr>
      </w:pPr>
    </w:p>
    <w:p w14:paraId="0135BEC3" w14:textId="77777777" w:rsidR="00CA1393" w:rsidRPr="000660B2" w:rsidRDefault="00CA1393" w:rsidP="00DB0A24">
      <w:pPr>
        <w:pStyle w:val="NoSpacing"/>
        <w:spacing w:before="120"/>
        <w:ind w:firstLine="567"/>
        <w:contextualSpacing/>
        <w:jc w:val="both"/>
        <w:rPr>
          <w:rFonts w:ascii="Times New Roman" w:hAnsi="Times New Roman"/>
          <w:i/>
          <w:sz w:val="24"/>
          <w:szCs w:val="24"/>
          <w:lang w:val="en-GB"/>
        </w:rPr>
      </w:pPr>
      <w:r w:rsidRPr="000660B2">
        <w:rPr>
          <w:rFonts w:ascii="Times New Roman" w:hAnsi="Times New Roman"/>
          <w:i/>
          <w:sz w:val="24"/>
          <w:szCs w:val="24"/>
          <w:lang w:val="en-GB"/>
        </w:rPr>
        <w:t xml:space="preserve">Coagulation analyses </w:t>
      </w:r>
    </w:p>
    <w:p w14:paraId="05E3DE50" w14:textId="574157FA" w:rsidR="00CA1393" w:rsidRPr="000660B2" w:rsidRDefault="00CA1393" w:rsidP="00DB0A24">
      <w:pPr>
        <w:pStyle w:val="NoSpacing"/>
        <w:spacing w:after="120"/>
        <w:ind w:firstLine="567"/>
        <w:contextualSpacing/>
        <w:jc w:val="both"/>
        <w:rPr>
          <w:rFonts w:ascii="Times New Roman" w:hAnsi="Times New Roman"/>
          <w:sz w:val="24"/>
          <w:szCs w:val="24"/>
          <w:lang w:val="en-GB"/>
        </w:rPr>
      </w:pPr>
      <w:r w:rsidRPr="000660B2">
        <w:rPr>
          <w:rFonts w:ascii="Times New Roman" w:hAnsi="Times New Roman"/>
          <w:sz w:val="24"/>
          <w:szCs w:val="24"/>
          <w:lang w:val="en-GB"/>
        </w:rPr>
        <w:t xml:space="preserve">Coagulation analyses were performed on a Stago STA-R Max® automated coagulation analyser </w:t>
      </w:r>
      <w:r w:rsidR="00026BAA" w:rsidRPr="000660B2">
        <w:rPr>
          <w:rFonts w:ascii="Times New Roman" w:hAnsi="Times New Roman"/>
          <w:sz w:val="24"/>
          <w:szCs w:val="24"/>
          <w:lang w:val="en-GB"/>
        </w:rPr>
        <w:t>(</w:t>
      </w:r>
      <w:r w:rsidRPr="000660B2">
        <w:rPr>
          <w:rFonts w:ascii="Times New Roman" w:hAnsi="Times New Roman"/>
          <w:sz w:val="24"/>
          <w:szCs w:val="24"/>
          <w:lang w:val="en-GB"/>
        </w:rPr>
        <w:t>Stago, Asnières sur Seine, France</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using Stago Analyser software v0.00.04 </w:t>
      </w:r>
      <w:r w:rsidR="00026BAA" w:rsidRPr="000660B2">
        <w:rPr>
          <w:rFonts w:ascii="Times New Roman" w:hAnsi="Times New Roman"/>
          <w:sz w:val="24"/>
          <w:szCs w:val="24"/>
          <w:lang w:val="en-GB"/>
        </w:rPr>
        <w:t>(</w:t>
      </w:r>
      <w:r w:rsidRPr="000660B2">
        <w:rPr>
          <w:rFonts w:ascii="Times New Roman" w:hAnsi="Times New Roman"/>
          <w:sz w:val="24"/>
          <w:szCs w:val="24"/>
          <w:lang w:val="en-GB"/>
        </w:rPr>
        <w:t>Stago, Asnières sur Seine, France</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To check the </w:t>
      </w:r>
      <w:r w:rsidR="000701E6" w:rsidRPr="000660B2">
        <w:rPr>
          <w:rFonts w:ascii="Times New Roman" w:hAnsi="Times New Roman"/>
          <w:sz w:val="24"/>
          <w:szCs w:val="24"/>
          <w:lang w:val="en-GB"/>
        </w:rPr>
        <w:t xml:space="preserve">quality </w:t>
      </w:r>
      <w:r w:rsidRPr="000660B2">
        <w:rPr>
          <w:rFonts w:ascii="Times New Roman" w:hAnsi="Times New Roman"/>
          <w:sz w:val="24"/>
          <w:szCs w:val="24"/>
          <w:lang w:val="en-GB"/>
        </w:rPr>
        <w:t xml:space="preserve">of the plasma, positive and negative controls were conducted and compared to pre-established plasma clotting parameters in the presence and absence of an activator </w:t>
      </w:r>
      <w:r w:rsidR="00026BAA" w:rsidRPr="000660B2">
        <w:rPr>
          <w:rFonts w:ascii="Times New Roman" w:hAnsi="Times New Roman"/>
          <w:sz w:val="24"/>
          <w:szCs w:val="24"/>
          <w:lang w:val="en-GB"/>
        </w:rPr>
        <w:t>(</w:t>
      </w:r>
      <w:r w:rsidRPr="000660B2">
        <w:rPr>
          <w:rFonts w:ascii="Times New Roman" w:hAnsi="Times New Roman"/>
          <w:sz w:val="24"/>
          <w:szCs w:val="24"/>
          <w:lang w:val="en-GB"/>
        </w:rPr>
        <w:t>49-51</w:t>
      </w:r>
      <w:r w:rsidR="00154C18" w:rsidRPr="000660B2">
        <w:rPr>
          <w:rFonts w:ascii="Times New Roman" w:hAnsi="Times New Roman"/>
          <w:sz w:val="24"/>
          <w:szCs w:val="24"/>
          <w:lang w:val="en-GB"/>
        </w:rPr>
        <w:t xml:space="preserve"> </w:t>
      </w:r>
      <w:r w:rsidRPr="000660B2">
        <w:rPr>
          <w:rFonts w:ascii="Times New Roman" w:hAnsi="Times New Roman"/>
          <w:sz w:val="24"/>
          <w:szCs w:val="24"/>
          <w:lang w:val="en-GB"/>
        </w:rPr>
        <w:t>s</w:t>
      </w:r>
      <w:r w:rsidR="00154C18" w:rsidRPr="000660B2">
        <w:rPr>
          <w:rFonts w:ascii="Times New Roman" w:hAnsi="Times New Roman"/>
          <w:sz w:val="24"/>
          <w:szCs w:val="24"/>
          <w:lang w:val="en-GB"/>
        </w:rPr>
        <w:t xml:space="preserve">econds </w:t>
      </w:r>
      <w:r w:rsidR="00026BAA" w:rsidRPr="000660B2">
        <w:rPr>
          <w:rFonts w:ascii="Times New Roman" w:hAnsi="Times New Roman"/>
          <w:sz w:val="24"/>
          <w:szCs w:val="24"/>
          <w:lang w:val="en-GB"/>
        </w:rPr>
        <w:t>(</w:t>
      </w:r>
      <w:r w:rsidR="00154C18" w:rsidRPr="000660B2">
        <w:rPr>
          <w:rFonts w:ascii="Times New Roman" w:hAnsi="Times New Roman"/>
          <w:sz w:val="24"/>
          <w:szCs w:val="24"/>
          <w:lang w:val="en-GB"/>
        </w:rPr>
        <w:t>s</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and</w:t>
      </w:r>
      <w:r w:rsidRPr="000660B2">
        <w:rPr>
          <w:rFonts w:ascii="Times New Roman" w:hAnsi="Times New Roman"/>
          <w:sz w:val="24"/>
          <w:szCs w:val="24"/>
          <w:lang w:val="en-GB"/>
        </w:rPr>
        <w:t xml:space="preserve"> 450-550</w:t>
      </w:r>
      <w:r w:rsidR="00154C18" w:rsidRPr="000660B2">
        <w:rPr>
          <w:rFonts w:ascii="Times New Roman" w:hAnsi="Times New Roman"/>
          <w:sz w:val="24"/>
          <w:szCs w:val="24"/>
          <w:lang w:val="en-GB"/>
        </w:rPr>
        <w:t xml:space="preserve"> </w:t>
      </w:r>
      <w:r w:rsidRPr="000660B2">
        <w:rPr>
          <w:rFonts w:ascii="Times New Roman" w:hAnsi="Times New Roman"/>
          <w:sz w:val="24"/>
          <w:szCs w:val="24"/>
          <w:lang w:val="en-GB"/>
        </w:rPr>
        <w:t>s respectively</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The positive control was conducted by performing </w:t>
      </w:r>
      <w:r w:rsidR="00154C18" w:rsidRPr="000660B2">
        <w:rPr>
          <w:rFonts w:ascii="Times New Roman" w:hAnsi="Times New Roman"/>
          <w:sz w:val="24"/>
          <w:szCs w:val="24"/>
          <w:lang w:val="en-GB"/>
        </w:rPr>
        <w:t xml:space="preserve">a </w:t>
      </w:r>
      <w:r w:rsidRPr="000660B2">
        <w:rPr>
          <w:rFonts w:ascii="Times New Roman" w:hAnsi="Times New Roman"/>
          <w:sz w:val="24"/>
          <w:szCs w:val="24"/>
          <w:lang w:val="en-GB"/>
        </w:rPr>
        <w:t xml:space="preserve">standardised activated Partial Thromboplastin Time </w:t>
      </w:r>
      <w:r w:rsidR="00026BAA" w:rsidRPr="000660B2">
        <w:rPr>
          <w:rFonts w:ascii="Times New Roman" w:hAnsi="Times New Roman"/>
          <w:sz w:val="24"/>
          <w:szCs w:val="24"/>
          <w:lang w:val="en-GB"/>
        </w:rPr>
        <w:t>(</w:t>
      </w:r>
      <w:r w:rsidRPr="000660B2">
        <w:rPr>
          <w:rFonts w:ascii="Times New Roman" w:hAnsi="Times New Roman"/>
          <w:sz w:val="24"/>
          <w:szCs w:val="24"/>
          <w:lang w:val="en-GB"/>
        </w:rPr>
        <w:t>aPTT</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test </w:t>
      </w:r>
      <w:r w:rsidR="00026BAA" w:rsidRPr="000660B2">
        <w:rPr>
          <w:rFonts w:ascii="Times New Roman" w:hAnsi="Times New Roman"/>
          <w:sz w:val="24"/>
          <w:szCs w:val="24"/>
          <w:lang w:val="en-GB"/>
        </w:rPr>
        <w:t>(</w:t>
      </w:r>
      <w:r w:rsidRPr="000660B2">
        <w:rPr>
          <w:rFonts w:ascii="Times New Roman" w:hAnsi="Times New Roman"/>
          <w:sz w:val="24"/>
          <w:szCs w:val="24"/>
          <w:lang w:val="en-GB"/>
        </w:rPr>
        <w:t>Stago Cat#T1203 TriniCLOT APTT HS</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50 µL Kaolin </w:t>
      </w:r>
      <w:r w:rsidR="00026BAA" w:rsidRPr="000660B2">
        <w:rPr>
          <w:rFonts w:ascii="Times New Roman" w:hAnsi="Times New Roman"/>
          <w:sz w:val="24"/>
          <w:szCs w:val="24"/>
          <w:lang w:val="en-GB"/>
        </w:rPr>
        <w:t>(</w:t>
      </w:r>
      <w:r w:rsidRPr="000660B2">
        <w:rPr>
          <w:rFonts w:ascii="Times New Roman" w:hAnsi="Times New Roman"/>
          <w:sz w:val="24"/>
          <w:szCs w:val="24"/>
          <w:lang w:val="en-GB"/>
        </w:rPr>
        <w:t>STA C.K.Prest standard kit, Stago Cat#00597</w:t>
      </w:r>
      <w:r w:rsidR="00026BAA" w:rsidRPr="000660B2">
        <w:rPr>
          <w:rFonts w:ascii="Times New Roman" w:hAnsi="Times New Roman"/>
          <w:sz w:val="24"/>
          <w:szCs w:val="24"/>
          <w:lang w:val="en-GB"/>
        </w:rPr>
        <w:t>)</w:t>
      </w:r>
      <w:r w:rsidRPr="000660B2">
        <w:rPr>
          <w:rFonts w:ascii="Times New Roman" w:hAnsi="Times New Roman"/>
          <w:sz w:val="24"/>
          <w:szCs w:val="24"/>
          <w:lang w:val="en-GB"/>
        </w:rPr>
        <w:t>, a coagulation activator, was added to 50 µL plasma and incubated for 120 seconds. 50 µL CaCl</w:t>
      </w:r>
      <w:r w:rsidRPr="000660B2">
        <w:rPr>
          <w:rFonts w:ascii="Times New Roman" w:hAnsi="Times New Roman"/>
          <w:sz w:val="24"/>
          <w:szCs w:val="24"/>
          <w:vertAlign w:val="subscript"/>
          <w:lang w:val="en-GB"/>
        </w:rPr>
        <w:t>2</w:t>
      </w:r>
      <w:r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Pr="000660B2">
        <w:rPr>
          <w:rFonts w:ascii="Times New Roman" w:hAnsi="Times New Roman"/>
          <w:sz w:val="24"/>
          <w:szCs w:val="24"/>
          <w:lang w:val="en-GB"/>
        </w:rPr>
        <w:t>0.025 M, Stago Cat#00367</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was then added, and time until clot formation was measured. As a negative control, test conditions in the absence of venom were replicated. 50 µL buffer solution </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30 µL 50% </w:t>
      </w:r>
      <w:r w:rsidR="00200C04" w:rsidRPr="000660B2">
        <w:rPr>
          <w:rFonts w:ascii="Times New Roman" w:hAnsi="Times New Roman"/>
          <w:sz w:val="24"/>
          <w:szCs w:val="24"/>
          <w:lang w:val="en-GB"/>
        </w:rPr>
        <w:t>deionised H</w:t>
      </w:r>
      <w:r w:rsidR="00200C04" w:rsidRPr="000660B2">
        <w:rPr>
          <w:rFonts w:ascii="Times New Roman" w:hAnsi="Times New Roman"/>
          <w:sz w:val="24"/>
          <w:szCs w:val="24"/>
          <w:vertAlign w:val="subscript"/>
          <w:lang w:val="en-GB"/>
        </w:rPr>
        <w:t>2</w:t>
      </w:r>
      <w:r w:rsidR="00200C04" w:rsidRPr="000660B2">
        <w:rPr>
          <w:rFonts w:ascii="Times New Roman" w:hAnsi="Times New Roman"/>
          <w:sz w:val="24"/>
          <w:szCs w:val="24"/>
          <w:lang w:val="en-GB"/>
        </w:rPr>
        <w:t>O</w:t>
      </w:r>
      <w:r w:rsidRPr="000660B2">
        <w:rPr>
          <w:rFonts w:ascii="Times New Roman" w:hAnsi="Times New Roman"/>
          <w:sz w:val="24"/>
          <w:szCs w:val="24"/>
          <w:lang w:val="en-GB"/>
        </w:rPr>
        <w:t xml:space="preserve"> / 50% glycerol</w:t>
      </w:r>
      <w:r w:rsidRPr="000660B2" w:rsidDel="00DF17C4">
        <w:rPr>
          <w:rFonts w:ascii="Times New Roman" w:hAnsi="Times New Roman"/>
          <w:sz w:val="24"/>
          <w:szCs w:val="24"/>
          <w:lang w:val="en-GB"/>
        </w:rPr>
        <w:t xml:space="preserve"> </w:t>
      </w:r>
      <w:r w:rsidRPr="000660B2">
        <w:rPr>
          <w:rFonts w:ascii="Times New Roman" w:hAnsi="Times New Roman"/>
          <w:sz w:val="24"/>
          <w:szCs w:val="24"/>
          <w:lang w:val="en-GB"/>
        </w:rPr>
        <w:t xml:space="preserve">in 270 µL Owren-Koller </w:t>
      </w:r>
      <w:r w:rsidR="00026BAA" w:rsidRPr="000660B2">
        <w:rPr>
          <w:rFonts w:ascii="Times New Roman" w:hAnsi="Times New Roman"/>
          <w:sz w:val="24"/>
          <w:szCs w:val="24"/>
          <w:lang w:val="en-GB"/>
        </w:rPr>
        <w:t>(</w:t>
      </w:r>
      <w:r w:rsidR="000701E6" w:rsidRPr="000660B2">
        <w:rPr>
          <w:rFonts w:ascii="Times New Roman" w:hAnsi="Times New Roman"/>
          <w:sz w:val="24"/>
          <w:szCs w:val="24"/>
          <w:lang w:val="en-GB"/>
        </w:rPr>
        <w:t>OK</w:t>
      </w:r>
      <w:r w:rsidR="00026BAA" w:rsidRPr="000660B2">
        <w:rPr>
          <w:rFonts w:ascii="Times New Roman" w:hAnsi="Times New Roman"/>
          <w:sz w:val="24"/>
          <w:szCs w:val="24"/>
          <w:lang w:val="en-GB"/>
        </w:rPr>
        <w:t>)</w:t>
      </w:r>
      <w:r w:rsidR="000701E6" w:rsidRPr="000660B2">
        <w:rPr>
          <w:rFonts w:ascii="Times New Roman" w:hAnsi="Times New Roman"/>
          <w:sz w:val="24"/>
          <w:szCs w:val="24"/>
          <w:lang w:val="en-GB"/>
        </w:rPr>
        <w:t xml:space="preserve"> </w:t>
      </w:r>
      <w:r w:rsidRPr="000660B2">
        <w:rPr>
          <w:rFonts w:ascii="Times New Roman" w:hAnsi="Times New Roman"/>
          <w:sz w:val="24"/>
          <w:szCs w:val="24"/>
          <w:lang w:val="en-GB"/>
        </w:rPr>
        <w:t>buffer</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was added to 50 µL CaCl</w:t>
      </w:r>
      <w:r w:rsidRPr="000660B2">
        <w:rPr>
          <w:rFonts w:ascii="Times New Roman" w:hAnsi="Times New Roman"/>
          <w:sz w:val="24"/>
          <w:szCs w:val="24"/>
          <w:vertAlign w:val="subscript"/>
          <w:lang w:val="en-GB"/>
        </w:rPr>
        <w:t>2,</w:t>
      </w:r>
      <w:r w:rsidRPr="000660B2">
        <w:rPr>
          <w:rFonts w:ascii="Times New Roman" w:hAnsi="Times New Roman"/>
          <w:sz w:val="24"/>
          <w:szCs w:val="24"/>
          <w:lang w:val="en-GB"/>
        </w:rPr>
        <w:t xml:space="preserve"> 50 µL phospholipid and 25 µL OK buffer, and then incubated for 120</w:t>
      </w:r>
      <w:r w:rsidR="00154C18" w:rsidRPr="000660B2">
        <w:rPr>
          <w:rFonts w:ascii="Times New Roman" w:hAnsi="Times New Roman"/>
          <w:sz w:val="24"/>
          <w:szCs w:val="24"/>
          <w:lang w:val="en-GB"/>
        </w:rPr>
        <w:t xml:space="preserve"> </w:t>
      </w:r>
      <w:r w:rsidRPr="000660B2">
        <w:rPr>
          <w:rFonts w:ascii="Times New Roman" w:hAnsi="Times New Roman"/>
          <w:sz w:val="24"/>
          <w:szCs w:val="24"/>
          <w:lang w:val="en-GB"/>
        </w:rPr>
        <w:t xml:space="preserve">s at 37°C. 75 µL plasma was then added and clotting time measured. Both controls were run in triplicate before commencing any venom analyses. </w:t>
      </w:r>
    </w:p>
    <w:p w14:paraId="11D461A2" w14:textId="6E8E559B" w:rsidR="00CA1393" w:rsidRPr="000660B2" w:rsidRDefault="00CA1393" w:rsidP="00DB0A24">
      <w:pPr>
        <w:pStyle w:val="NoSpacing"/>
        <w:ind w:firstLine="567"/>
        <w:contextualSpacing/>
        <w:jc w:val="both"/>
        <w:rPr>
          <w:rFonts w:ascii="Times New Roman" w:hAnsi="Times New Roman"/>
          <w:sz w:val="24"/>
          <w:szCs w:val="24"/>
          <w:lang w:val="en-GB"/>
        </w:rPr>
      </w:pPr>
      <w:r w:rsidRPr="000660B2">
        <w:rPr>
          <w:rFonts w:ascii="Times New Roman" w:hAnsi="Times New Roman"/>
          <w:sz w:val="24"/>
          <w:szCs w:val="24"/>
          <w:lang w:val="en-GB"/>
        </w:rPr>
        <w:t xml:space="preserve">In order to determine clotting times effected by the addition of varying venom concentrations, </w:t>
      </w:r>
      <w:r w:rsidR="00EC5617" w:rsidRPr="000660B2">
        <w:rPr>
          <w:rFonts w:ascii="Times New Roman" w:hAnsi="Times New Roman"/>
          <w:sz w:val="24"/>
          <w:szCs w:val="24"/>
          <w:lang w:val="en-GB"/>
        </w:rPr>
        <w:t xml:space="preserve">venom </w:t>
      </w:r>
      <w:r w:rsidRPr="000660B2">
        <w:rPr>
          <w:rFonts w:ascii="Times New Roman" w:hAnsi="Times New Roman"/>
          <w:sz w:val="24"/>
          <w:szCs w:val="24"/>
          <w:lang w:val="en-GB"/>
        </w:rPr>
        <w:t xml:space="preserve">working stock solution was diluted with Owren Koller </w:t>
      </w:r>
      <w:r w:rsidR="00026BAA" w:rsidRPr="000660B2">
        <w:rPr>
          <w:rFonts w:ascii="Times New Roman" w:hAnsi="Times New Roman"/>
          <w:sz w:val="24"/>
          <w:szCs w:val="24"/>
          <w:lang w:val="en-GB"/>
        </w:rPr>
        <w:t>(</w:t>
      </w:r>
      <w:r w:rsidRPr="000660B2">
        <w:rPr>
          <w:rFonts w:ascii="Times New Roman" w:hAnsi="Times New Roman"/>
          <w:sz w:val="24"/>
          <w:szCs w:val="24"/>
          <w:lang w:val="en-GB"/>
        </w:rPr>
        <w:t>OK</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Buffer </w:t>
      </w:r>
      <w:r w:rsidR="00026BAA" w:rsidRPr="000660B2">
        <w:rPr>
          <w:rFonts w:ascii="Times New Roman" w:hAnsi="Times New Roman"/>
          <w:sz w:val="24"/>
          <w:szCs w:val="24"/>
          <w:lang w:val="en-GB"/>
        </w:rPr>
        <w:t>(</w:t>
      </w:r>
      <w:r w:rsidRPr="000660B2">
        <w:rPr>
          <w:rFonts w:ascii="Times New Roman" w:hAnsi="Times New Roman"/>
          <w:sz w:val="24"/>
          <w:szCs w:val="24"/>
          <w:lang w:val="en-GB"/>
        </w:rPr>
        <w:t>Stago Cat# 00360</w:t>
      </w:r>
      <w:r w:rsidR="00026BAA" w:rsidRPr="000660B2">
        <w:rPr>
          <w:rFonts w:ascii="Times New Roman" w:hAnsi="Times New Roman"/>
          <w:sz w:val="24"/>
          <w:szCs w:val="24"/>
          <w:lang w:val="en-GB"/>
        </w:rPr>
        <w:t>)</w:t>
      </w:r>
      <w:r w:rsidR="00DD16E9" w:rsidRPr="000660B2">
        <w:rPr>
          <w:rFonts w:ascii="Times New Roman" w:hAnsi="Times New Roman"/>
          <w:sz w:val="24"/>
          <w:szCs w:val="24"/>
          <w:lang w:val="en-GB"/>
        </w:rPr>
        <w:t xml:space="preserve"> as appropriate </w:t>
      </w:r>
      <w:r w:rsidRPr="000660B2">
        <w:rPr>
          <w:rFonts w:ascii="Times New Roman" w:hAnsi="Times New Roman"/>
          <w:sz w:val="24"/>
          <w:szCs w:val="24"/>
          <w:lang w:val="en-GB"/>
        </w:rPr>
        <w:t xml:space="preserve">in order to perform 10-point dilution series </w:t>
      </w:r>
      <w:r w:rsidR="00026BAA" w:rsidRPr="000660B2">
        <w:rPr>
          <w:rFonts w:ascii="Times New Roman" w:hAnsi="Times New Roman"/>
          <w:sz w:val="24"/>
          <w:szCs w:val="24"/>
          <w:lang w:val="en-GB"/>
        </w:rPr>
        <w:t>(</w:t>
      </w:r>
      <w:r w:rsidR="00DD16E9" w:rsidRPr="000660B2">
        <w:rPr>
          <w:rFonts w:ascii="Times New Roman" w:hAnsi="Times New Roman"/>
          <w:sz w:val="24"/>
          <w:szCs w:val="24"/>
          <w:lang w:val="en-GB"/>
        </w:rPr>
        <w:t xml:space="preserve">µg/ml: </w:t>
      </w:r>
      <w:r w:rsidRPr="000660B2">
        <w:rPr>
          <w:rFonts w:ascii="Times New Roman" w:hAnsi="Times New Roman"/>
          <w:sz w:val="24"/>
          <w:szCs w:val="24"/>
          <w:lang w:val="en-GB"/>
        </w:rPr>
        <w:t>20</w:t>
      </w:r>
      <w:r w:rsidR="00A26256" w:rsidRPr="000660B2">
        <w:rPr>
          <w:rFonts w:ascii="Times New Roman" w:hAnsi="Times New Roman"/>
          <w:sz w:val="24"/>
          <w:szCs w:val="24"/>
          <w:lang w:val="en-GB"/>
        </w:rPr>
        <w:t>, 10, 5, 2.5, 1.33, 0.66, 0.4, 0.2, 0.1, and 0.05</w:t>
      </w:r>
      <w:r w:rsidR="00026BAA" w:rsidRPr="000660B2">
        <w:rPr>
          <w:rFonts w:ascii="Times New Roman" w:hAnsi="Times New Roman"/>
          <w:sz w:val="24"/>
          <w:szCs w:val="24"/>
          <w:lang w:val="en-GB"/>
        </w:rPr>
        <w:t>)</w:t>
      </w:r>
      <w:r w:rsidRPr="000660B2">
        <w:rPr>
          <w:rFonts w:ascii="Times New Roman" w:hAnsi="Times New Roman"/>
          <w:sz w:val="24"/>
          <w:szCs w:val="24"/>
          <w:lang w:val="en-GB"/>
        </w:rPr>
        <w:t>. 50 µL of CaCl</w:t>
      </w:r>
      <w:r w:rsidRPr="000660B2">
        <w:rPr>
          <w:rFonts w:ascii="Times New Roman" w:hAnsi="Times New Roman"/>
          <w:sz w:val="24"/>
          <w:szCs w:val="24"/>
          <w:vertAlign w:val="subscript"/>
          <w:lang w:val="en-GB"/>
        </w:rPr>
        <w:t>2</w:t>
      </w:r>
      <w:r w:rsidRPr="000660B2">
        <w:rPr>
          <w:rFonts w:ascii="Times New Roman" w:hAnsi="Times New Roman"/>
          <w:sz w:val="24"/>
          <w:szCs w:val="24"/>
          <w:lang w:val="en-GB"/>
        </w:rPr>
        <w:t xml:space="preserve"> with 50 µL phospholipid </w:t>
      </w:r>
      <w:r w:rsidR="00026BAA" w:rsidRPr="000660B2">
        <w:rPr>
          <w:rFonts w:ascii="Times New Roman" w:hAnsi="Times New Roman"/>
          <w:sz w:val="24"/>
          <w:szCs w:val="24"/>
          <w:lang w:val="en-GB"/>
        </w:rPr>
        <w:t>(</w:t>
      </w:r>
      <w:r w:rsidRPr="000660B2">
        <w:rPr>
          <w:rFonts w:ascii="Times New Roman" w:hAnsi="Times New Roman"/>
          <w:sz w:val="24"/>
          <w:szCs w:val="24"/>
          <w:lang w:val="en-GB"/>
        </w:rPr>
        <w:t>cephalin prepared from rabbit cerebral tissue from STA C.K Prest standard kit, Stago Cat# 00597, solubilised in OK Buffer</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were added to 50 µL of the diluted venom. An additional 25 µL of OK Buffer was added to the cuvette and incubated for 120 seconds at 37°C before adding 75 µL human plasma </w:t>
      </w:r>
      <w:r w:rsidR="00026BAA" w:rsidRPr="000660B2">
        <w:rPr>
          <w:rFonts w:ascii="Times New Roman" w:hAnsi="Times New Roman"/>
          <w:sz w:val="24"/>
          <w:szCs w:val="24"/>
          <w:lang w:val="en-GB"/>
        </w:rPr>
        <w:t>(</w:t>
      </w:r>
      <w:r w:rsidRPr="000660B2">
        <w:rPr>
          <w:rFonts w:ascii="Times New Roman" w:hAnsi="Times New Roman"/>
          <w:sz w:val="24"/>
          <w:szCs w:val="24"/>
          <w:lang w:val="en-GB"/>
        </w:rPr>
        <w:t>total volume 250 µL /cuvette</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Time until clot formation was then immediately monitored by the automated analyser. Tests were conducted in triplicate, with plasma and venom being replaced every 15-30 minutes to minimise enzyme degradation. </w:t>
      </w:r>
    </w:p>
    <w:p w14:paraId="1BB2362A" w14:textId="77777777" w:rsidR="0030431D" w:rsidRPr="000660B2" w:rsidRDefault="0030431D" w:rsidP="00DB0A24">
      <w:pPr>
        <w:pStyle w:val="NoSpacing"/>
        <w:ind w:firstLine="567"/>
        <w:contextualSpacing/>
        <w:jc w:val="both"/>
        <w:rPr>
          <w:rFonts w:ascii="Times New Roman" w:hAnsi="Times New Roman"/>
          <w:sz w:val="24"/>
          <w:szCs w:val="24"/>
          <w:lang w:val="en-GB"/>
        </w:rPr>
      </w:pPr>
    </w:p>
    <w:p w14:paraId="1ED4A735" w14:textId="7FDF0526" w:rsidR="00CA1393" w:rsidRPr="000660B2" w:rsidRDefault="00CA1393" w:rsidP="00DB0A24">
      <w:pPr>
        <w:pStyle w:val="NoSpacing"/>
        <w:spacing w:before="120"/>
        <w:ind w:firstLine="567"/>
        <w:contextualSpacing/>
        <w:jc w:val="both"/>
        <w:rPr>
          <w:rFonts w:ascii="Times New Roman" w:hAnsi="Times New Roman"/>
          <w:i/>
          <w:sz w:val="24"/>
          <w:szCs w:val="24"/>
          <w:lang w:val="en-GB"/>
        </w:rPr>
      </w:pPr>
      <w:r w:rsidRPr="000660B2">
        <w:rPr>
          <w:rFonts w:ascii="Times New Roman" w:hAnsi="Times New Roman"/>
          <w:i/>
          <w:sz w:val="24"/>
          <w:szCs w:val="24"/>
          <w:lang w:val="en-GB"/>
        </w:rPr>
        <w:lastRenderedPageBreak/>
        <w:t xml:space="preserve">Phospholipid and calcium </w:t>
      </w:r>
      <w:r w:rsidR="00B43CA8" w:rsidRPr="000660B2">
        <w:rPr>
          <w:rFonts w:ascii="Times New Roman" w:hAnsi="Times New Roman"/>
          <w:i/>
          <w:sz w:val="24"/>
          <w:szCs w:val="24"/>
          <w:lang w:val="en-GB"/>
        </w:rPr>
        <w:t>dependence</w:t>
      </w:r>
      <w:r w:rsidRPr="000660B2">
        <w:rPr>
          <w:rFonts w:ascii="Times New Roman" w:hAnsi="Times New Roman"/>
          <w:i/>
          <w:sz w:val="24"/>
          <w:szCs w:val="24"/>
          <w:lang w:val="en-GB"/>
        </w:rPr>
        <w:t xml:space="preserve"> </w:t>
      </w:r>
    </w:p>
    <w:p w14:paraId="5F1F5FEA" w14:textId="00D8C0FD" w:rsidR="00CA1393" w:rsidRPr="000660B2" w:rsidRDefault="00CA1393" w:rsidP="00DB0A24">
      <w:pPr>
        <w:pStyle w:val="NoSpacing"/>
        <w:ind w:firstLine="567"/>
        <w:contextualSpacing/>
        <w:jc w:val="both"/>
        <w:rPr>
          <w:rFonts w:ascii="Times New Roman" w:hAnsi="Times New Roman"/>
          <w:sz w:val="24"/>
          <w:szCs w:val="24"/>
          <w:lang w:val="en-GB"/>
        </w:rPr>
      </w:pPr>
      <w:r w:rsidRPr="000660B2">
        <w:rPr>
          <w:rFonts w:ascii="Times New Roman" w:hAnsi="Times New Roman"/>
          <w:sz w:val="24"/>
          <w:szCs w:val="24"/>
          <w:lang w:val="en-GB"/>
        </w:rPr>
        <w:t xml:space="preserve">In order to test for co-factor </w:t>
      </w:r>
      <w:r w:rsidR="00B43CA8" w:rsidRPr="000660B2">
        <w:rPr>
          <w:rFonts w:ascii="Times New Roman" w:hAnsi="Times New Roman"/>
          <w:sz w:val="24"/>
          <w:szCs w:val="24"/>
          <w:lang w:val="en-GB"/>
        </w:rPr>
        <w:t>dependence</w:t>
      </w:r>
      <w:r w:rsidRPr="000660B2">
        <w:rPr>
          <w:rFonts w:ascii="Times New Roman" w:hAnsi="Times New Roman"/>
          <w:sz w:val="24"/>
          <w:szCs w:val="24"/>
          <w:lang w:val="en-GB"/>
        </w:rPr>
        <w:t xml:space="preserve"> of the venoms, the aforementioned coagulation analyses were run both with and without CaCl</w:t>
      </w:r>
      <w:r w:rsidRPr="000660B2">
        <w:rPr>
          <w:rFonts w:ascii="Times New Roman" w:hAnsi="Times New Roman"/>
          <w:sz w:val="24"/>
          <w:szCs w:val="24"/>
          <w:vertAlign w:val="subscript"/>
          <w:lang w:val="en-GB"/>
        </w:rPr>
        <w:t>2</w:t>
      </w:r>
      <w:r w:rsidRPr="000660B2">
        <w:rPr>
          <w:rFonts w:ascii="Times New Roman" w:hAnsi="Times New Roman"/>
          <w:sz w:val="24"/>
          <w:szCs w:val="24"/>
          <w:lang w:val="en-GB"/>
        </w:rPr>
        <w:t xml:space="preserve"> and/or phospholipid. </w:t>
      </w:r>
      <w:r w:rsidR="00624D3D" w:rsidRPr="000660B2">
        <w:rPr>
          <w:rFonts w:ascii="Times New Roman" w:hAnsi="Times New Roman"/>
          <w:sz w:val="24"/>
          <w:szCs w:val="24"/>
          <w:lang w:val="en-GB"/>
        </w:rPr>
        <w:t>The experimental p</w:t>
      </w:r>
      <w:r w:rsidRPr="000660B2">
        <w:rPr>
          <w:rFonts w:ascii="Times New Roman" w:hAnsi="Times New Roman"/>
          <w:sz w:val="24"/>
          <w:szCs w:val="24"/>
          <w:lang w:val="en-GB"/>
        </w:rPr>
        <w:t xml:space="preserve">rotocol was identical, </w:t>
      </w:r>
      <w:r w:rsidR="00624D3D" w:rsidRPr="000660B2">
        <w:rPr>
          <w:rFonts w:ascii="Times New Roman" w:hAnsi="Times New Roman"/>
          <w:sz w:val="24"/>
          <w:szCs w:val="24"/>
          <w:lang w:val="en-GB"/>
        </w:rPr>
        <w:t xml:space="preserve">with the exception that </w:t>
      </w:r>
      <w:r w:rsidRPr="000660B2">
        <w:rPr>
          <w:rFonts w:ascii="Times New Roman" w:hAnsi="Times New Roman"/>
          <w:sz w:val="24"/>
          <w:szCs w:val="24"/>
          <w:lang w:val="en-GB"/>
        </w:rPr>
        <w:t xml:space="preserve">50 µL OK Buffer </w:t>
      </w:r>
      <w:r w:rsidR="00624D3D" w:rsidRPr="000660B2">
        <w:rPr>
          <w:rFonts w:ascii="Times New Roman" w:hAnsi="Times New Roman"/>
          <w:sz w:val="24"/>
          <w:szCs w:val="24"/>
          <w:lang w:val="en-GB"/>
        </w:rPr>
        <w:t xml:space="preserve">was </w:t>
      </w:r>
      <w:r w:rsidRPr="000660B2">
        <w:rPr>
          <w:rFonts w:ascii="Times New Roman" w:hAnsi="Times New Roman"/>
          <w:sz w:val="24"/>
          <w:szCs w:val="24"/>
          <w:lang w:val="en-GB"/>
        </w:rPr>
        <w:t xml:space="preserve">added as a substitute for the removed co-factor to ensure consistency in final </w:t>
      </w:r>
      <w:r w:rsidR="00624D3D" w:rsidRPr="000660B2">
        <w:rPr>
          <w:rFonts w:ascii="Times New Roman" w:hAnsi="Times New Roman"/>
          <w:sz w:val="24"/>
          <w:szCs w:val="24"/>
          <w:lang w:val="en-GB"/>
        </w:rPr>
        <w:t xml:space="preserve">test </w:t>
      </w:r>
      <w:r w:rsidRPr="000660B2">
        <w:rPr>
          <w:rFonts w:ascii="Times New Roman" w:hAnsi="Times New Roman"/>
          <w:sz w:val="24"/>
          <w:szCs w:val="24"/>
          <w:lang w:val="en-GB"/>
        </w:rPr>
        <w:t xml:space="preserve">volumes </w:t>
      </w:r>
      <w:r w:rsidR="00026BAA" w:rsidRPr="000660B2">
        <w:rPr>
          <w:rFonts w:ascii="Times New Roman" w:hAnsi="Times New Roman"/>
          <w:sz w:val="24"/>
          <w:szCs w:val="24"/>
          <w:lang w:val="en-GB"/>
        </w:rPr>
        <w:t>(</w:t>
      </w:r>
      <w:r w:rsidRPr="000660B2">
        <w:rPr>
          <w:rFonts w:ascii="Times New Roman" w:hAnsi="Times New Roman"/>
          <w:sz w:val="24"/>
          <w:szCs w:val="24"/>
          <w:lang w:val="en-GB"/>
        </w:rPr>
        <w:t>250 µL</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Tests were conducted in triplicate, with plasma and venom being replaced every 15-30 minutes to minimise enzyme degradation. </w:t>
      </w:r>
    </w:p>
    <w:p w14:paraId="51AF6EAC" w14:textId="77777777" w:rsidR="0030431D" w:rsidRPr="000660B2" w:rsidRDefault="0030431D" w:rsidP="00DB0A24">
      <w:pPr>
        <w:pStyle w:val="NoSpacing"/>
        <w:ind w:firstLine="567"/>
        <w:contextualSpacing/>
        <w:jc w:val="both"/>
        <w:rPr>
          <w:rFonts w:ascii="Times New Roman" w:hAnsi="Times New Roman"/>
          <w:sz w:val="24"/>
          <w:szCs w:val="24"/>
          <w:lang w:val="en-GB"/>
        </w:rPr>
      </w:pPr>
    </w:p>
    <w:p w14:paraId="52358E15" w14:textId="77777777" w:rsidR="00CA1393" w:rsidRPr="000660B2" w:rsidRDefault="00CA1393" w:rsidP="00DB0A24">
      <w:pPr>
        <w:pStyle w:val="NoSpacing"/>
        <w:spacing w:before="120"/>
        <w:ind w:firstLine="567"/>
        <w:contextualSpacing/>
        <w:jc w:val="both"/>
        <w:rPr>
          <w:rFonts w:ascii="Times New Roman" w:hAnsi="Times New Roman"/>
          <w:i/>
          <w:sz w:val="24"/>
          <w:szCs w:val="24"/>
          <w:lang w:val="en-GB"/>
        </w:rPr>
      </w:pPr>
      <w:r w:rsidRPr="000660B2">
        <w:rPr>
          <w:rFonts w:ascii="Times New Roman" w:hAnsi="Times New Roman"/>
          <w:i/>
          <w:sz w:val="24"/>
          <w:szCs w:val="24"/>
          <w:lang w:val="en-GB"/>
        </w:rPr>
        <w:t>Antivenom tests</w:t>
      </w:r>
    </w:p>
    <w:p w14:paraId="70058957" w14:textId="722E90EF" w:rsidR="00367BD7" w:rsidRPr="000660B2" w:rsidRDefault="00624D3D" w:rsidP="00624D3D">
      <w:pPr>
        <w:pStyle w:val="NoSpacing"/>
        <w:ind w:firstLine="567"/>
        <w:contextualSpacing/>
        <w:jc w:val="both"/>
        <w:rPr>
          <w:rFonts w:ascii="Times New Roman" w:hAnsi="Times New Roman"/>
          <w:sz w:val="24"/>
          <w:szCs w:val="24"/>
          <w:lang w:val="en-GB"/>
        </w:rPr>
      </w:pPr>
      <w:r w:rsidRPr="000660B2">
        <w:rPr>
          <w:rFonts w:ascii="Times New Roman" w:hAnsi="Times New Roman"/>
          <w:sz w:val="24"/>
          <w:szCs w:val="24"/>
          <w:lang w:val="en-GB"/>
        </w:rPr>
        <w:t>The r</w:t>
      </w:r>
      <w:r w:rsidR="00CA1393" w:rsidRPr="000660B2">
        <w:rPr>
          <w:rFonts w:ascii="Times New Roman" w:hAnsi="Times New Roman"/>
          <w:sz w:val="24"/>
          <w:szCs w:val="24"/>
          <w:lang w:val="en-GB"/>
        </w:rPr>
        <w:t xml:space="preserve">elative efficacy of </w:t>
      </w:r>
      <w:r w:rsidRPr="000660B2">
        <w:rPr>
          <w:rFonts w:ascii="Times New Roman" w:hAnsi="Times New Roman"/>
          <w:sz w:val="24"/>
          <w:szCs w:val="24"/>
          <w:lang w:val="en-GB"/>
        </w:rPr>
        <w:t xml:space="preserve">four </w:t>
      </w:r>
      <w:r w:rsidR="00CA1393" w:rsidRPr="000660B2">
        <w:rPr>
          <w:rFonts w:ascii="Times New Roman" w:hAnsi="Times New Roman"/>
          <w:sz w:val="24"/>
          <w:szCs w:val="24"/>
          <w:lang w:val="en-GB"/>
        </w:rPr>
        <w:t>polyvalent and monovalent antivenoms w</w:t>
      </w:r>
      <w:r w:rsidRPr="000660B2">
        <w:rPr>
          <w:rFonts w:ascii="Times New Roman" w:hAnsi="Times New Roman"/>
          <w:sz w:val="24"/>
          <w:szCs w:val="24"/>
          <w:lang w:val="en-GB"/>
        </w:rPr>
        <w:t>ere</w:t>
      </w:r>
      <w:r w:rsidR="00CA1393" w:rsidRPr="000660B2">
        <w:rPr>
          <w:rFonts w:ascii="Times New Roman" w:hAnsi="Times New Roman"/>
          <w:sz w:val="24"/>
          <w:szCs w:val="24"/>
          <w:lang w:val="en-GB"/>
        </w:rPr>
        <w:t xml:space="preserve"> investigated in this study. </w:t>
      </w:r>
      <w:r w:rsidR="00B93F25" w:rsidRPr="000660B2">
        <w:rPr>
          <w:rFonts w:ascii="Times New Roman" w:hAnsi="Times New Roman"/>
          <w:sz w:val="24"/>
          <w:szCs w:val="24"/>
          <w:lang w:val="en-GB"/>
        </w:rPr>
        <w:t>The p</w:t>
      </w:r>
      <w:r w:rsidR="00CA1393" w:rsidRPr="000660B2">
        <w:rPr>
          <w:rFonts w:ascii="Times New Roman" w:hAnsi="Times New Roman"/>
          <w:sz w:val="24"/>
          <w:szCs w:val="24"/>
          <w:lang w:val="en-GB"/>
        </w:rPr>
        <w:t>revious</w:t>
      </w:r>
      <w:r w:rsidR="00B93F25" w:rsidRPr="000660B2">
        <w:rPr>
          <w:rFonts w:ascii="Times New Roman" w:hAnsi="Times New Roman"/>
          <w:sz w:val="24"/>
          <w:szCs w:val="24"/>
          <w:lang w:val="en-GB"/>
        </w:rPr>
        <w:t>ly</w:t>
      </w:r>
      <w:r w:rsidR="00CA1393" w:rsidRPr="000660B2">
        <w:rPr>
          <w:rFonts w:ascii="Times New Roman" w:hAnsi="Times New Roman"/>
          <w:sz w:val="24"/>
          <w:szCs w:val="24"/>
          <w:lang w:val="en-GB"/>
        </w:rPr>
        <w:t xml:space="preserve"> measured whole plasma clotting times for each venom were used as a guide for antivenoms effects. Four antivenoms were assessed; three polyvalent: </w:t>
      </w:r>
      <w:r w:rsidR="00026BAA" w:rsidRPr="000660B2">
        <w:rPr>
          <w:rFonts w:ascii="Times New Roman" w:hAnsi="Times New Roman"/>
          <w:sz w:val="24"/>
          <w:szCs w:val="24"/>
          <w:lang w:val="en-GB"/>
        </w:rPr>
        <w:t>(</w:t>
      </w:r>
      <w:r w:rsidR="00BD69F1" w:rsidRPr="000660B2">
        <w:rPr>
          <w:rFonts w:ascii="Times New Roman" w:hAnsi="Times New Roman"/>
          <w:sz w:val="24"/>
          <w:szCs w:val="24"/>
          <w:lang w:val="en-GB"/>
        </w:rPr>
        <w:t>a</w:t>
      </w:r>
      <w:r w:rsidR="00026BAA" w:rsidRPr="000660B2">
        <w:rPr>
          <w:rFonts w:ascii="Times New Roman" w:hAnsi="Times New Roman"/>
          <w:sz w:val="24"/>
          <w:szCs w:val="24"/>
          <w:lang w:val="en-GB"/>
        </w:rPr>
        <w:t>)</w:t>
      </w:r>
      <w:r w:rsidR="00BD69F1" w:rsidRPr="000660B2">
        <w:rPr>
          <w:rFonts w:ascii="Times New Roman" w:hAnsi="Times New Roman"/>
          <w:sz w:val="24"/>
          <w:szCs w:val="24"/>
          <w:lang w:val="en-GB"/>
        </w:rPr>
        <w:t xml:space="preserve"> </w:t>
      </w:r>
      <w:r w:rsidR="00CA1393" w:rsidRPr="000660B2">
        <w:rPr>
          <w:rFonts w:ascii="Times New Roman" w:hAnsi="Times New Roman"/>
          <w:sz w:val="24"/>
          <w:szCs w:val="24"/>
          <w:lang w:val="en-GB"/>
        </w:rPr>
        <w:t>EchiTA</w:t>
      </w:r>
      <w:r w:rsidR="006D6144" w:rsidRPr="000660B2">
        <w:rPr>
          <w:rFonts w:ascii="Times New Roman" w:hAnsi="Times New Roman"/>
          <w:sz w:val="24"/>
          <w:szCs w:val="24"/>
          <w:lang w:val="en-GB"/>
        </w:rPr>
        <w:t>b</w:t>
      </w:r>
      <w:r w:rsidR="00CA1393" w:rsidRPr="000660B2">
        <w:rPr>
          <w:rFonts w:ascii="Times New Roman" w:hAnsi="Times New Roman"/>
          <w:sz w:val="24"/>
          <w:szCs w:val="24"/>
          <w:lang w:val="en-GB"/>
        </w:rPr>
        <w:t>-Plus-ICP, from Instituto Clodomiro Picado</w:t>
      </w:r>
      <w:r w:rsidR="00367BD7" w:rsidRPr="000660B2">
        <w:rPr>
          <w:rFonts w:ascii="Times New Roman" w:hAnsi="Times New Roman"/>
          <w:sz w:val="24"/>
          <w:szCs w:val="24"/>
          <w:lang w:val="en-GB"/>
        </w:rPr>
        <w:t xml:space="preserve">, </w:t>
      </w:r>
      <w:r w:rsidR="00CA1393" w:rsidRPr="000660B2">
        <w:rPr>
          <w:rFonts w:ascii="Times New Roman" w:hAnsi="Times New Roman"/>
          <w:sz w:val="24"/>
          <w:szCs w:val="24"/>
          <w:lang w:val="en-GB"/>
        </w:rPr>
        <w:t xml:space="preserve">Costa Rica </w:t>
      </w:r>
      <w:r w:rsidR="00026BAA" w:rsidRPr="000660B2">
        <w:rPr>
          <w:rFonts w:ascii="Times New Roman" w:hAnsi="Times New Roman"/>
          <w:sz w:val="24"/>
          <w:szCs w:val="24"/>
          <w:lang w:val="en-GB"/>
        </w:rPr>
        <w:t>(</w:t>
      </w:r>
      <w:r w:rsidR="00CA1393" w:rsidRPr="000660B2">
        <w:rPr>
          <w:rFonts w:ascii="Times New Roman" w:hAnsi="Times New Roman"/>
          <w:sz w:val="24"/>
          <w:szCs w:val="24"/>
          <w:lang w:val="en-GB"/>
        </w:rPr>
        <w:t>Lot 5620715PALQ</w:t>
      </w:r>
      <w:r w:rsidR="00026BAA" w:rsidRPr="000660B2">
        <w:rPr>
          <w:rFonts w:ascii="Times New Roman" w:hAnsi="Times New Roman"/>
          <w:sz w:val="24"/>
          <w:szCs w:val="24"/>
          <w:lang w:val="en-GB"/>
        </w:rPr>
        <w:t>)</w:t>
      </w:r>
      <w:r w:rsidR="00A85A21"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A85A21" w:rsidRPr="000660B2">
        <w:rPr>
          <w:rFonts w:ascii="Times New Roman" w:hAnsi="Times New Roman"/>
          <w:sz w:val="24"/>
          <w:szCs w:val="24"/>
          <w:lang w:val="en-GB"/>
        </w:rPr>
        <w:t>b</w:t>
      </w:r>
      <w:r w:rsidR="00026BAA" w:rsidRPr="000660B2">
        <w:rPr>
          <w:rFonts w:ascii="Times New Roman" w:hAnsi="Times New Roman"/>
          <w:sz w:val="24"/>
          <w:szCs w:val="24"/>
          <w:lang w:val="en-GB"/>
        </w:rPr>
        <w:t>)</w:t>
      </w:r>
      <w:r w:rsidR="00A85A21" w:rsidRPr="000660B2">
        <w:rPr>
          <w:rFonts w:ascii="Times New Roman" w:hAnsi="Times New Roman"/>
          <w:sz w:val="24"/>
          <w:szCs w:val="24"/>
          <w:lang w:val="en-GB"/>
        </w:rPr>
        <w:t xml:space="preserve"> Sii Polyvalent Anti-snake Venom Serum fro</w:t>
      </w:r>
      <w:r w:rsidR="00367BD7" w:rsidRPr="000660B2">
        <w:rPr>
          <w:rFonts w:ascii="Times New Roman" w:hAnsi="Times New Roman"/>
          <w:sz w:val="24"/>
          <w:szCs w:val="24"/>
          <w:lang w:val="en-GB"/>
        </w:rPr>
        <w:t xml:space="preserve">m Serum Institute Of India LTD, India </w:t>
      </w:r>
      <w:r w:rsidR="00026BAA" w:rsidRPr="000660B2">
        <w:rPr>
          <w:rFonts w:ascii="Times New Roman" w:hAnsi="Times New Roman"/>
          <w:sz w:val="24"/>
          <w:szCs w:val="24"/>
          <w:lang w:val="en-GB"/>
        </w:rPr>
        <w:t>(</w:t>
      </w:r>
      <w:r w:rsidR="00A85A21" w:rsidRPr="000660B2">
        <w:rPr>
          <w:rFonts w:ascii="Times New Roman" w:hAnsi="Times New Roman"/>
          <w:sz w:val="24"/>
          <w:szCs w:val="24"/>
          <w:lang w:val="en-GB"/>
        </w:rPr>
        <w:t>Lot 045D0004</w:t>
      </w:r>
      <w:r w:rsidR="00026BAA" w:rsidRPr="000660B2">
        <w:rPr>
          <w:rFonts w:ascii="Times New Roman" w:hAnsi="Times New Roman"/>
          <w:sz w:val="24"/>
          <w:szCs w:val="24"/>
          <w:lang w:val="en-GB"/>
        </w:rPr>
        <w:t>)</w:t>
      </w:r>
      <w:r w:rsidR="00A85A21" w:rsidRPr="000660B2">
        <w:rPr>
          <w:rFonts w:ascii="Times New Roman" w:hAnsi="Times New Roman"/>
          <w:sz w:val="24"/>
          <w:szCs w:val="24"/>
          <w:lang w:val="en-GB"/>
        </w:rPr>
        <w:t xml:space="preserve">, and </w:t>
      </w:r>
      <w:r w:rsidR="00026BAA" w:rsidRPr="000660B2">
        <w:rPr>
          <w:rFonts w:ascii="Times New Roman" w:hAnsi="Times New Roman"/>
          <w:sz w:val="24"/>
          <w:szCs w:val="24"/>
          <w:lang w:val="en-GB"/>
        </w:rPr>
        <w:t>(</w:t>
      </w:r>
      <w:r w:rsidR="00A85A21" w:rsidRPr="000660B2">
        <w:rPr>
          <w:rFonts w:ascii="Times New Roman" w:hAnsi="Times New Roman"/>
          <w:sz w:val="24"/>
          <w:szCs w:val="24"/>
          <w:lang w:val="en-GB"/>
        </w:rPr>
        <w:t>c</w:t>
      </w:r>
      <w:r w:rsidR="00026BAA" w:rsidRPr="000660B2">
        <w:rPr>
          <w:rFonts w:ascii="Times New Roman" w:hAnsi="Times New Roman"/>
          <w:sz w:val="24"/>
          <w:szCs w:val="24"/>
          <w:lang w:val="en-GB"/>
        </w:rPr>
        <w:t>)</w:t>
      </w:r>
      <w:r w:rsidR="00A85A21" w:rsidRPr="000660B2">
        <w:rPr>
          <w:rFonts w:ascii="Times New Roman" w:hAnsi="Times New Roman"/>
          <w:sz w:val="24"/>
          <w:szCs w:val="24"/>
          <w:lang w:val="en-GB"/>
        </w:rPr>
        <w:t xml:space="preserve"> Snake Venom Antiserum </w:t>
      </w:r>
      <w:r w:rsidR="00367BD7" w:rsidRPr="000660B2">
        <w:rPr>
          <w:rFonts w:ascii="Times New Roman" w:hAnsi="Times New Roman"/>
          <w:sz w:val="24"/>
          <w:szCs w:val="24"/>
          <w:lang w:val="en-GB"/>
        </w:rPr>
        <w:t xml:space="preserve">I.P. from VINS Bioproducts LTD, India </w:t>
      </w:r>
      <w:r w:rsidR="00026BAA" w:rsidRPr="000660B2">
        <w:rPr>
          <w:rFonts w:ascii="Times New Roman" w:hAnsi="Times New Roman"/>
          <w:sz w:val="24"/>
          <w:szCs w:val="24"/>
          <w:lang w:val="en-GB"/>
        </w:rPr>
        <w:t>(</w:t>
      </w:r>
      <w:r w:rsidR="00A85A21" w:rsidRPr="000660B2">
        <w:rPr>
          <w:rFonts w:ascii="Times New Roman" w:hAnsi="Times New Roman"/>
          <w:sz w:val="24"/>
          <w:szCs w:val="24"/>
          <w:lang w:val="en-GB"/>
        </w:rPr>
        <w:t>Lot 1081</w:t>
      </w:r>
      <w:r w:rsidR="00026BAA" w:rsidRPr="000660B2">
        <w:rPr>
          <w:rFonts w:ascii="Times New Roman" w:hAnsi="Times New Roman"/>
          <w:sz w:val="24"/>
          <w:szCs w:val="24"/>
          <w:lang w:val="en-GB"/>
        </w:rPr>
        <w:t>)</w:t>
      </w:r>
      <w:r w:rsidR="00A85A21" w:rsidRPr="000660B2">
        <w:rPr>
          <w:rFonts w:ascii="Times New Roman" w:hAnsi="Times New Roman"/>
          <w:sz w:val="24"/>
          <w:szCs w:val="24"/>
          <w:lang w:val="en-GB"/>
        </w:rPr>
        <w:t xml:space="preserve">; and one monovalent: SAIMR </w:t>
      </w:r>
      <w:r w:rsidRPr="000660B2">
        <w:rPr>
          <w:rFonts w:ascii="Times New Roman" w:hAnsi="Times New Roman"/>
          <w:i/>
          <w:sz w:val="24"/>
          <w:szCs w:val="24"/>
          <w:lang w:val="en-GB"/>
        </w:rPr>
        <w:t>Echis</w:t>
      </w:r>
      <w:r w:rsidRPr="000660B2">
        <w:rPr>
          <w:rFonts w:ascii="Times New Roman" w:hAnsi="Times New Roman"/>
          <w:sz w:val="24"/>
          <w:szCs w:val="24"/>
          <w:lang w:val="en-GB"/>
        </w:rPr>
        <w:t xml:space="preserve"> </w:t>
      </w:r>
      <w:r w:rsidR="00A85A21" w:rsidRPr="000660B2">
        <w:rPr>
          <w:rFonts w:ascii="Times New Roman" w:hAnsi="Times New Roman"/>
          <w:sz w:val="24"/>
          <w:szCs w:val="24"/>
          <w:lang w:val="en-GB"/>
        </w:rPr>
        <w:t xml:space="preserve">antivenom provided by South African Vaccine Producers </w:t>
      </w:r>
      <w:r w:rsidR="00026BAA" w:rsidRPr="000660B2">
        <w:rPr>
          <w:rFonts w:ascii="Times New Roman" w:hAnsi="Times New Roman"/>
          <w:sz w:val="24"/>
          <w:szCs w:val="24"/>
          <w:lang w:val="en-GB"/>
        </w:rPr>
        <w:t>(</w:t>
      </w:r>
      <w:r w:rsidR="00A85A21" w:rsidRPr="000660B2">
        <w:rPr>
          <w:rFonts w:ascii="Times New Roman" w:hAnsi="Times New Roman"/>
          <w:sz w:val="24"/>
          <w:szCs w:val="24"/>
          <w:lang w:val="en-GB"/>
        </w:rPr>
        <w:t>SAVP</w:t>
      </w:r>
      <w:r w:rsidR="00026BAA" w:rsidRPr="000660B2">
        <w:rPr>
          <w:rFonts w:ascii="Times New Roman" w:hAnsi="Times New Roman"/>
          <w:sz w:val="24"/>
          <w:szCs w:val="24"/>
          <w:lang w:val="en-GB"/>
        </w:rPr>
        <w:t>)</w:t>
      </w:r>
      <w:r w:rsidR="00A85A21"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A85A21" w:rsidRPr="000660B2">
        <w:rPr>
          <w:rFonts w:ascii="Times New Roman" w:hAnsi="Times New Roman"/>
          <w:sz w:val="24"/>
          <w:szCs w:val="24"/>
          <w:lang w:val="en-GB"/>
        </w:rPr>
        <w:t>South Africa – Lot 2147</w:t>
      </w:r>
      <w:r w:rsidR="00026BAA" w:rsidRPr="000660B2">
        <w:rPr>
          <w:rFonts w:ascii="Times New Roman" w:hAnsi="Times New Roman"/>
          <w:sz w:val="24"/>
          <w:szCs w:val="24"/>
          <w:lang w:val="en-GB"/>
        </w:rPr>
        <w:t>)</w:t>
      </w:r>
      <w:r w:rsidR="00D94AAD" w:rsidRPr="000660B2">
        <w:rPr>
          <w:rFonts w:ascii="Times New Roman" w:hAnsi="Times New Roman"/>
          <w:sz w:val="24"/>
          <w:szCs w:val="24"/>
          <w:lang w:val="en-GB"/>
        </w:rPr>
        <w:t xml:space="preserve"> </w:t>
      </w:r>
      <w:r w:rsidR="00A85A21" w:rsidRPr="000660B2">
        <w:rPr>
          <w:rFonts w:ascii="Times New Roman" w:hAnsi="Times New Roman"/>
          <w:sz w:val="24"/>
          <w:szCs w:val="24"/>
          <w:lang w:val="en-GB"/>
        </w:rPr>
        <w:t xml:space="preserve"> </w:t>
      </w:r>
      <w:r w:rsidR="00026BAA" w:rsidRPr="000660B2">
        <w:rPr>
          <w:rFonts w:ascii="Times New Roman" w:hAnsi="Times New Roman"/>
          <w:sz w:val="24"/>
          <w:szCs w:val="24"/>
          <w:lang w:val="en-GB"/>
        </w:rPr>
        <w:t>(</w:t>
      </w:r>
      <w:r w:rsidR="00A85A21" w:rsidRPr="000660B2">
        <w:rPr>
          <w:rFonts w:ascii="Times New Roman" w:hAnsi="Times New Roman"/>
          <w:sz w:val="24"/>
          <w:szCs w:val="24"/>
          <w:lang w:val="en-GB"/>
        </w:rPr>
        <w:t xml:space="preserve">Table </w:t>
      </w:r>
      <w:r w:rsidR="004A5BD9" w:rsidRPr="000660B2">
        <w:rPr>
          <w:rFonts w:ascii="Times New Roman" w:hAnsi="Times New Roman"/>
          <w:sz w:val="24"/>
          <w:szCs w:val="24"/>
          <w:lang w:val="en-GB"/>
        </w:rPr>
        <w:t>1</w:t>
      </w:r>
      <w:r w:rsidR="00026BAA" w:rsidRPr="000660B2">
        <w:rPr>
          <w:rFonts w:ascii="Times New Roman" w:hAnsi="Times New Roman"/>
          <w:sz w:val="24"/>
          <w:szCs w:val="24"/>
          <w:lang w:val="en-GB"/>
        </w:rPr>
        <w:t>)</w:t>
      </w:r>
      <w:r w:rsidR="00A85A21" w:rsidRPr="000660B2">
        <w:rPr>
          <w:rFonts w:ascii="Times New Roman" w:hAnsi="Times New Roman"/>
          <w:sz w:val="24"/>
          <w:szCs w:val="24"/>
          <w:lang w:val="en-GB"/>
        </w:rPr>
        <w:t>.</w:t>
      </w:r>
    </w:p>
    <w:p w14:paraId="1F72C033" w14:textId="70A66046" w:rsidR="00CA1393" w:rsidRPr="000660B2" w:rsidRDefault="00936DC1" w:rsidP="00DB0A24">
      <w:pPr>
        <w:pStyle w:val="NoSpacing"/>
        <w:ind w:firstLine="567"/>
        <w:contextualSpacing/>
        <w:jc w:val="both"/>
        <w:rPr>
          <w:rFonts w:ascii="Times New Roman" w:hAnsi="Times New Roman"/>
          <w:sz w:val="24"/>
          <w:szCs w:val="24"/>
          <w:lang w:val="en-GB"/>
        </w:rPr>
      </w:pPr>
      <w:r w:rsidRPr="000660B2">
        <w:rPr>
          <w:rFonts w:ascii="Times New Roman" w:hAnsi="Times New Roman"/>
          <w:sz w:val="24"/>
          <w:szCs w:val="24"/>
          <w:lang w:val="en-GB"/>
        </w:rPr>
        <w:t>A</w:t>
      </w:r>
      <w:r w:rsidR="006D6144" w:rsidRPr="000660B2">
        <w:rPr>
          <w:rFonts w:ascii="Times New Roman" w:hAnsi="Times New Roman"/>
          <w:sz w:val="24"/>
          <w:szCs w:val="24"/>
          <w:lang w:val="en-GB"/>
        </w:rPr>
        <w:t>ntivenoms</w:t>
      </w:r>
      <w:r w:rsidRPr="000660B2">
        <w:rPr>
          <w:rFonts w:ascii="Times New Roman" w:hAnsi="Times New Roman"/>
          <w:sz w:val="24"/>
          <w:szCs w:val="24"/>
          <w:lang w:val="en-GB"/>
        </w:rPr>
        <w:t xml:space="preserve"> which were provided in lyophilised</w:t>
      </w:r>
      <w:r w:rsidR="006D6144" w:rsidRPr="000660B2">
        <w:rPr>
          <w:rFonts w:ascii="Times New Roman" w:hAnsi="Times New Roman"/>
          <w:sz w:val="24"/>
          <w:szCs w:val="24"/>
          <w:lang w:val="en-GB"/>
        </w:rPr>
        <w:t xml:space="preserve"> </w:t>
      </w:r>
      <w:r w:rsidR="00DF3809" w:rsidRPr="000660B2">
        <w:rPr>
          <w:rFonts w:ascii="Times New Roman" w:hAnsi="Times New Roman"/>
          <w:sz w:val="24"/>
          <w:szCs w:val="24"/>
          <w:lang w:val="en-GB"/>
        </w:rPr>
        <w:t xml:space="preserve">form </w:t>
      </w:r>
      <w:r w:rsidR="00CA1393" w:rsidRPr="000660B2">
        <w:rPr>
          <w:rFonts w:ascii="Times New Roman" w:hAnsi="Times New Roman"/>
          <w:sz w:val="24"/>
          <w:szCs w:val="24"/>
          <w:lang w:val="en-GB"/>
        </w:rPr>
        <w:t xml:space="preserve">were reconstituted in sterile water </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if </w:t>
      </w:r>
      <w:r w:rsidR="00CA1393" w:rsidRPr="000660B2">
        <w:rPr>
          <w:rFonts w:ascii="Times New Roman" w:hAnsi="Times New Roman"/>
          <w:sz w:val="24"/>
          <w:szCs w:val="24"/>
          <w:lang w:val="en-GB"/>
        </w:rPr>
        <w:t>indicated by the manufacturer</w:t>
      </w:r>
      <w:r w:rsidR="00026BAA" w:rsidRPr="000660B2">
        <w:rPr>
          <w:rFonts w:ascii="Times New Roman" w:hAnsi="Times New Roman"/>
          <w:sz w:val="24"/>
          <w:szCs w:val="24"/>
          <w:lang w:val="en-GB"/>
        </w:rPr>
        <w:t>)</w:t>
      </w:r>
      <w:r w:rsidR="00CA1393" w:rsidRPr="000660B2">
        <w:rPr>
          <w:rFonts w:ascii="Times New Roman" w:hAnsi="Times New Roman"/>
          <w:sz w:val="24"/>
          <w:szCs w:val="24"/>
          <w:lang w:val="en-GB"/>
        </w:rPr>
        <w:t xml:space="preserve">, aliquoted, and stored at 4°C. </w:t>
      </w:r>
      <w:r w:rsidRPr="000660B2">
        <w:rPr>
          <w:rFonts w:ascii="Times New Roman" w:hAnsi="Times New Roman"/>
          <w:sz w:val="24"/>
          <w:szCs w:val="24"/>
          <w:lang w:val="en-GB"/>
        </w:rPr>
        <w:t xml:space="preserve">In order to ascertain the potency, as each antivenom vial contained the same final volume (10ml) equal volumes of each antivenom were used for testing. </w:t>
      </w:r>
      <w:r w:rsidR="00CA1393" w:rsidRPr="000660B2">
        <w:rPr>
          <w:rFonts w:ascii="Times New Roman" w:hAnsi="Times New Roman"/>
          <w:sz w:val="24"/>
          <w:szCs w:val="24"/>
          <w:lang w:val="en-GB"/>
        </w:rPr>
        <w:t xml:space="preserve">For </w:t>
      </w:r>
      <w:r w:rsidR="0078321E" w:rsidRPr="000660B2">
        <w:rPr>
          <w:rFonts w:ascii="Times New Roman" w:hAnsi="Times New Roman"/>
          <w:sz w:val="24"/>
          <w:szCs w:val="24"/>
          <w:lang w:val="en-GB"/>
        </w:rPr>
        <w:t xml:space="preserve">antivenom </w:t>
      </w:r>
      <w:r w:rsidR="00CA1393" w:rsidRPr="000660B2">
        <w:rPr>
          <w:rFonts w:ascii="Times New Roman" w:hAnsi="Times New Roman"/>
          <w:sz w:val="24"/>
          <w:szCs w:val="24"/>
          <w:lang w:val="en-GB"/>
        </w:rPr>
        <w:t xml:space="preserve">testing, </w:t>
      </w:r>
      <w:r w:rsidR="0078321E" w:rsidRPr="000660B2">
        <w:rPr>
          <w:rFonts w:ascii="Times New Roman" w:hAnsi="Times New Roman"/>
          <w:sz w:val="24"/>
          <w:szCs w:val="24"/>
          <w:lang w:val="en-GB"/>
        </w:rPr>
        <w:t xml:space="preserve">all test conditions replicated that of the coagulation analyses, </w:t>
      </w:r>
      <w:r w:rsidR="00624D3D" w:rsidRPr="000660B2">
        <w:rPr>
          <w:rFonts w:ascii="Times New Roman" w:hAnsi="Times New Roman"/>
          <w:sz w:val="24"/>
          <w:szCs w:val="24"/>
          <w:lang w:val="en-GB"/>
        </w:rPr>
        <w:t xml:space="preserve">with the exception that </w:t>
      </w:r>
      <w:r w:rsidR="00CA1393" w:rsidRPr="000660B2">
        <w:rPr>
          <w:rFonts w:ascii="Times New Roman" w:hAnsi="Times New Roman"/>
          <w:sz w:val="24"/>
          <w:szCs w:val="24"/>
          <w:lang w:val="en-GB"/>
        </w:rPr>
        <w:t xml:space="preserve">25µl of antivenom working solution </w:t>
      </w:r>
      <w:r w:rsidR="00026BAA" w:rsidRPr="000660B2">
        <w:rPr>
          <w:rFonts w:ascii="Times New Roman" w:hAnsi="Times New Roman"/>
          <w:sz w:val="24"/>
          <w:szCs w:val="24"/>
          <w:lang w:val="en-GB"/>
        </w:rPr>
        <w:t>(</w:t>
      </w:r>
      <w:r w:rsidR="00E74811" w:rsidRPr="000660B2">
        <w:rPr>
          <w:rFonts w:ascii="Times New Roman" w:hAnsi="Times New Roman"/>
          <w:sz w:val="24"/>
          <w:szCs w:val="24"/>
          <w:lang w:val="en-GB"/>
        </w:rPr>
        <w:t>50 µL</w:t>
      </w:r>
      <w:r w:rsidR="00CA1393" w:rsidRPr="000660B2">
        <w:rPr>
          <w:rFonts w:ascii="Times New Roman" w:hAnsi="Times New Roman"/>
          <w:sz w:val="24"/>
          <w:szCs w:val="24"/>
          <w:lang w:val="en-GB"/>
        </w:rPr>
        <w:t xml:space="preserve"> </w:t>
      </w:r>
      <w:r w:rsidR="00E74811" w:rsidRPr="000660B2">
        <w:rPr>
          <w:rFonts w:ascii="Times New Roman" w:hAnsi="Times New Roman"/>
          <w:sz w:val="24"/>
          <w:szCs w:val="24"/>
          <w:lang w:val="en-GB"/>
        </w:rPr>
        <w:t xml:space="preserve">reconstituted </w:t>
      </w:r>
      <w:r w:rsidR="00CA1393" w:rsidRPr="000660B2">
        <w:rPr>
          <w:rFonts w:ascii="Times New Roman" w:hAnsi="Times New Roman"/>
          <w:sz w:val="24"/>
          <w:szCs w:val="24"/>
          <w:lang w:val="en-GB"/>
        </w:rPr>
        <w:t>antivenom</w:t>
      </w:r>
      <w:r w:rsidR="00E74811" w:rsidRPr="000660B2">
        <w:rPr>
          <w:rFonts w:ascii="Times New Roman" w:hAnsi="Times New Roman"/>
          <w:sz w:val="24"/>
          <w:szCs w:val="24"/>
          <w:lang w:val="en-GB"/>
        </w:rPr>
        <w:t xml:space="preserve"> </w:t>
      </w:r>
      <w:r w:rsidR="0078321E" w:rsidRPr="000660B2">
        <w:rPr>
          <w:rFonts w:ascii="Times New Roman" w:hAnsi="Times New Roman"/>
          <w:sz w:val="24"/>
          <w:szCs w:val="24"/>
          <w:lang w:val="en-GB"/>
        </w:rPr>
        <w:t>in</w:t>
      </w:r>
      <w:r w:rsidR="00CA1393" w:rsidRPr="000660B2">
        <w:rPr>
          <w:rFonts w:ascii="Times New Roman" w:hAnsi="Times New Roman"/>
          <w:sz w:val="24"/>
          <w:szCs w:val="24"/>
          <w:lang w:val="en-GB"/>
        </w:rPr>
        <w:t xml:space="preserve"> </w:t>
      </w:r>
      <w:r w:rsidR="00E74811" w:rsidRPr="000660B2">
        <w:rPr>
          <w:rFonts w:ascii="Times New Roman" w:hAnsi="Times New Roman"/>
          <w:sz w:val="24"/>
          <w:szCs w:val="24"/>
          <w:lang w:val="en-GB"/>
        </w:rPr>
        <w:t xml:space="preserve">950 µL </w:t>
      </w:r>
      <w:r w:rsidR="00CA1393" w:rsidRPr="000660B2">
        <w:rPr>
          <w:rFonts w:ascii="Times New Roman" w:hAnsi="Times New Roman"/>
          <w:sz w:val="24"/>
          <w:szCs w:val="24"/>
          <w:lang w:val="en-GB"/>
        </w:rPr>
        <w:t>OK buffer</w:t>
      </w:r>
      <w:r w:rsidR="00026BAA" w:rsidRPr="000660B2">
        <w:rPr>
          <w:rFonts w:ascii="Times New Roman" w:hAnsi="Times New Roman"/>
          <w:sz w:val="24"/>
          <w:szCs w:val="24"/>
          <w:lang w:val="en-GB"/>
        </w:rPr>
        <w:t>)</w:t>
      </w:r>
      <w:r w:rsidR="00CA1393" w:rsidRPr="000660B2">
        <w:rPr>
          <w:rFonts w:ascii="Times New Roman" w:hAnsi="Times New Roman"/>
          <w:sz w:val="24"/>
          <w:szCs w:val="24"/>
          <w:lang w:val="en-GB"/>
        </w:rPr>
        <w:t xml:space="preserve"> used in place of 25µl of OK Buffer</w:t>
      </w:r>
      <w:r w:rsidR="00E74811" w:rsidRPr="000660B2">
        <w:rPr>
          <w:rFonts w:ascii="Times New Roman" w:hAnsi="Times New Roman"/>
          <w:sz w:val="24"/>
          <w:szCs w:val="24"/>
          <w:lang w:val="en-GB"/>
        </w:rPr>
        <w:t>:</w:t>
      </w:r>
      <w:r w:rsidR="0078321E" w:rsidRPr="000660B2">
        <w:rPr>
          <w:rFonts w:ascii="Times New Roman" w:hAnsi="Times New Roman"/>
          <w:sz w:val="24"/>
          <w:szCs w:val="24"/>
          <w:lang w:val="en-GB"/>
        </w:rPr>
        <w:t xml:space="preserve"> 50 µL venom, 50 µL calcium, 50 µL phospholipid, 25 µL antivenom, 120 s incubation time, 75 µL plasma</w:t>
      </w:r>
      <w:r w:rsidR="00CA1393" w:rsidRPr="000660B2">
        <w:rPr>
          <w:rFonts w:ascii="Times New Roman" w:hAnsi="Times New Roman"/>
          <w:sz w:val="24"/>
          <w:szCs w:val="24"/>
          <w:lang w:val="en-GB"/>
        </w:rPr>
        <w:t xml:space="preserve">. </w:t>
      </w:r>
      <w:r w:rsidR="00E24750" w:rsidRPr="000660B2">
        <w:rPr>
          <w:rFonts w:ascii="Times New Roman" w:hAnsi="Times New Roman"/>
          <w:sz w:val="24"/>
          <w:szCs w:val="24"/>
          <w:lang w:val="en-GB"/>
        </w:rPr>
        <w:t>T</w:t>
      </w:r>
      <w:r w:rsidR="00CA1393" w:rsidRPr="000660B2">
        <w:rPr>
          <w:rFonts w:ascii="Times New Roman" w:hAnsi="Times New Roman"/>
          <w:sz w:val="24"/>
          <w:szCs w:val="24"/>
          <w:lang w:val="en-GB"/>
        </w:rPr>
        <w:t xml:space="preserve">ime </w:t>
      </w:r>
      <w:r w:rsidR="00E24750" w:rsidRPr="000660B2">
        <w:rPr>
          <w:rFonts w:ascii="Times New Roman" w:hAnsi="Times New Roman"/>
          <w:sz w:val="24"/>
          <w:szCs w:val="24"/>
          <w:lang w:val="en-GB"/>
        </w:rPr>
        <w:t xml:space="preserve">until clot formation </w:t>
      </w:r>
      <w:r w:rsidR="00CA1393" w:rsidRPr="000660B2">
        <w:rPr>
          <w:rFonts w:ascii="Times New Roman" w:hAnsi="Times New Roman"/>
          <w:sz w:val="24"/>
          <w:szCs w:val="24"/>
          <w:lang w:val="en-GB"/>
        </w:rPr>
        <w:t xml:space="preserve">was then immediately </w:t>
      </w:r>
      <w:r w:rsidR="00E24750" w:rsidRPr="000660B2">
        <w:rPr>
          <w:rFonts w:ascii="Times New Roman" w:hAnsi="Times New Roman"/>
          <w:sz w:val="24"/>
          <w:szCs w:val="24"/>
          <w:lang w:val="en-GB"/>
        </w:rPr>
        <w:t>measured</w:t>
      </w:r>
      <w:r w:rsidR="00CA1393" w:rsidRPr="000660B2">
        <w:rPr>
          <w:rFonts w:ascii="Times New Roman" w:hAnsi="Times New Roman"/>
          <w:sz w:val="24"/>
          <w:szCs w:val="24"/>
          <w:lang w:val="en-GB"/>
        </w:rPr>
        <w:t>. Experiments were conducted in triplicate, with plasma and venom being replaced every 15-30 minutes to minimi</w:t>
      </w:r>
      <w:r w:rsidR="000B3AE3" w:rsidRPr="000660B2">
        <w:rPr>
          <w:rFonts w:ascii="Times New Roman" w:hAnsi="Times New Roman"/>
          <w:sz w:val="24"/>
          <w:szCs w:val="24"/>
          <w:lang w:val="en-GB"/>
        </w:rPr>
        <w:t>s</w:t>
      </w:r>
      <w:r w:rsidR="00CA1393" w:rsidRPr="000660B2">
        <w:rPr>
          <w:rFonts w:ascii="Times New Roman" w:hAnsi="Times New Roman"/>
          <w:sz w:val="24"/>
          <w:szCs w:val="24"/>
          <w:lang w:val="en-GB"/>
        </w:rPr>
        <w:t>e enzyme degradation.</w:t>
      </w:r>
      <w:r w:rsidRPr="000660B2">
        <w:rPr>
          <w:rFonts w:ascii="Times New Roman" w:hAnsi="Times New Roman"/>
          <w:sz w:val="24"/>
          <w:szCs w:val="24"/>
          <w:lang w:val="en-GB"/>
        </w:rPr>
        <w:t xml:space="preserve"> </w:t>
      </w:r>
    </w:p>
    <w:p w14:paraId="445277E3" w14:textId="77777777" w:rsidR="003E506A" w:rsidRPr="000660B2" w:rsidRDefault="003E506A" w:rsidP="00DB0A24">
      <w:pPr>
        <w:contextualSpacing/>
        <w:jc w:val="both"/>
        <w:rPr>
          <w:rFonts w:ascii="Times New Roman" w:hAnsi="Times New Roman"/>
          <w:b/>
        </w:rPr>
      </w:pPr>
    </w:p>
    <w:p w14:paraId="2ACE0C58" w14:textId="77777777" w:rsidR="00620C1B" w:rsidRPr="000660B2" w:rsidRDefault="00620C1B" w:rsidP="00DB0A24">
      <w:pPr>
        <w:contextualSpacing/>
        <w:jc w:val="both"/>
        <w:rPr>
          <w:rFonts w:ascii="Times New Roman" w:hAnsi="Times New Roman"/>
          <w:b/>
          <w:i/>
        </w:rPr>
      </w:pPr>
      <w:r w:rsidRPr="000660B2">
        <w:rPr>
          <w:rFonts w:ascii="Times New Roman" w:hAnsi="Times New Roman"/>
          <w:b/>
          <w:i/>
        </w:rPr>
        <w:t>Statistical analysis</w:t>
      </w:r>
    </w:p>
    <w:p w14:paraId="280A93AA" w14:textId="77777777" w:rsidR="00CF4C4C" w:rsidRPr="00B37E13" w:rsidRDefault="00620C1B" w:rsidP="00CF4C4C">
      <w:pPr>
        <w:contextualSpacing/>
        <w:jc w:val="both"/>
        <w:rPr>
          <w:rFonts w:ascii="Times New Roman" w:hAnsi="Times New Roman"/>
        </w:rPr>
      </w:pPr>
      <w:r w:rsidRPr="000660B2">
        <w:rPr>
          <w:rFonts w:ascii="Times New Roman" w:hAnsi="Times New Roman"/>
        </w:rPr>
        <w:t xml:space="preserve">Coagulation times </w:t>
      </w:r>
      <w:r w:rsidR="00026BAA" w:rsidRPr="000660B2">
        <w:rPr>
          <w:rFonts w:ascii="Times New Roman" w:hAnsi="Times New Roman"/>
        </w:rPr>
        <w:t>(</w:t>
      </w:r>
      <w:r w:rsidRPr="000660B2">
        <w:rPr>
          <w:rFonts w:ascii="Times New Roman" w:hAnsi="Times New Roman"/>
        </w:rPr>
        <w:t>seconds</w:t>
      </w:r>
      <w:r w:rsidR="00026BAA" w:rsidRPr="000660B2">
        <w:rPr>
          <w:rFonts w:ascii="Times New Roman" w:hAnsi="Times New Roman"/>
        </w:rPr>
        <w:t>)</w:t>
      </w:r>
      <w:r w:rsidRPr="000660B2">
        <w:rPr>
          <w:rFonts w:ascii="Times New Roman" w:hAnsi="Times New Roman"/>
        </w:rPr>
        <w:t xml:space="preserve"> for each of the venoms and antivenoms were graphed using Prism 7.0 software </w:t>
      </w:r>
      <w:r w:rsidR="00026BAA" w:rsidRPr="000660B2">
        <w:rPr>
          <w:rFonts w:ascii="Times New Roman" w:hAnsi="Times New Roman"/>
        </w:rPr>
        <w:t>(</w:t>
      </w:r>
      <w:r w:rsidRPr="000660B2">
        <w:rPr>
          <w:rFonts w:ascii="Times New Roman" w:hAnsi="Times New Roman"/>
        </w:rPr>
        <w:t>GraphPad Software Inc, La Jolla, CA, USA</w:t>
      </w:r>
      <w:r w:rsidR="00026BAA" w:rsidRPr="000660B2">
        <w:rPr>
          <w:rFonts w:ascii="Times New Roman" w:hAnsi="Times New Roman"/>
        </w:rPr>
        <w:t>)</w:t>
      </w:r>
      <w:r w:rsidRPr="000660B2">
        <w:rPr>
          <w:rFonts w:ascii="Times New Roman" w:hAnsi="Times New Roman"/>
        </w:rPr>
        <w:t xml:space="preserve"> to produce concentration response curves. Calculation of EC</w:t>
      </w:r>
      <w:r w:rsidRPr="000660B2">
        <w:rPr>
          <w:rFonts w:ascii="Times New Roman" w:hAnsi="Times New Roman"/>
          <w:vertAlign w:val="subscript"/>
        </w:rPr>
        <w:t>50</w:t>
      </w:r>
      <w:r w:rsidRPr="000660B2">
        <w:rPr>
          <w:rFonts w:ascii="Times New Roman" w:hAnsi="Times New Roman"/>
        </w:rPr>
        <w:t xml:space="preserve"> </w:t>
      </w:r>
      <w:bookmarkStart w:id="1" w:name="OLE_LINK2"/>
      <w:r w:rsidR="00026BAA" w:rsidRPr="000660B2">
        <w:rPr>
          <w:rFonts w:ascii="Times New Roman" w:hAnsi="Times New Roman"/>
        </w:rPr>
        <w:t>(</w:t>
      </w:r>
      <w:r w:rsidRPr="000660B2">
        <w:rPr>
          <w:rFonts w:ascii="Times New Roman" w:hAnsi="Times New Roman"/>
        </w:rPr>
        <w:t>concentration of venom at which 50% of the effect is observed</w:t>
      </w:r>
      <w:r w:rsidR="00026BAA" w:rsidRPr="000660B2">
        <w:rPr>
          <w:rFonts w:ascii="Times New Roman" w:hAnsi="Times New Roman"/>
        </w:rPr>
        <w:t>)</w:t>
      </w:r>
      <w:bookmarkEnd w:id="1"/>
      <w:r w:rsidRPr="000660B2">
        <w:rPr>
          <w:rFonts w:ascii="Times New Roman" w:hAnsi="Times New Roman"/>
        </w:rPr>
        <w:t xml:space="preserve"> values for the venom and antivenom concentration curves for each dataset were performed using Prism 7.0 software </w:t>
      </w:r>
      <w:r w:rsidR="00026BAA" w:rsidRPr="000660B2">
        <w:rPr>
          <w:rFonts w:ascii="Times New Roman" w:hAnsi="Times New Roman"/>
        </w:rPr>
        <w:t>(</w:t>
      </w:r>
      <w:r w:rsidRPr="000660B2">
        <w:rPr>
          <w:rFonts w:ascii="Times New Roman" w:hAnsi="Times New Roman"/>
        </w:rPr>
        <w:t>GraphPad Software Inc, La Jolla, CA, USA</w:t>
      </w:r>
      <w:r w:rsidR="00026BAA" w:rsidRPr="000660B2">
        <w:rPr>
          <w:rFonts w:ascii="Times New Roman" w:hAnsi="Times New Roman"/>
        </w:rPr>
        <w:t>)</w:t>
      </w:r>
      <w:r w:rsidRPr="000660B2">
        <w:rPr>
          <w:rFonts w:ascii="Times New Roman" w:hAnsi="Times New Roman"/>
        </w:rPr>
        <w:t>. Data is expressed as mean</w:t>
      </w:r>
      <w:r w:rsidR="00A1430C" w:rsidRPr="000660B2">
        <w:rPr>
          <w:rFonts w:ascii="Times New Roman" w:hAnsi="Times New Roman"/>
        </w:rPr>
        <w:t xml:space="preserve"> </w:t>
      </w:r>
      <w:r w:rsidRPr="000660B2">
        <w:rPr>
          <w:rFonts w:ascii="Times New Roman" w:hAnsi="Times New Roman"/>
        </w:rPr>
        <w:t>±</w:t>
      </w:r>
      <w:r w:rsidR="00A1430C" w:rsidRPr="000660B2">
        <w:rPr>
          <w:rFonts w:ascii="Times New Roman" w:hAnsi="Times New Roman"/>
        </w:rPr>
        <w:t xml:space="preserve"> </w:t>
      </w:r>
      <w:r w:rsidRPr="000660B2">
        <w:rPr>
          <w:rFonts w:ascii="Times New Roman" w:hAnsi="Times New Roman"/>
        </w:rPr>
        <w:t xml:space="preserve">SD. </w:t>
      </w:r>
      <w:r w:rsidR="00CF4C4C" w:rsidRPr="00B37E13">
        <w:rPr>
          <w:rFonts w:ascii="Times New Roman" w:hAnsi="Times New Roman"/>
          <w:lang w:val="en-US"/>
        </w:rPr>
        <w:t>After EC</w:t>
      </w:r>
      <w:r w:rsidR="00CF4C4C" w:rsidRPr="00B37E13">
        <w:rPr>
          <w:rFonts w:ascii="Times New Roman" w:hAnsi="Times New Roman"/>
          <w:vertAlign w:val="subscript"/>
          <w:lang w:val="en-US"/>
        </w:rPr>
        <w:t>50</w:t>
      </w:r>
      <w:r w:rsidR="00CF4C4C" w:rsidRPr="00B37E13">
        <w:rPr>
          <w:rFonts w:ascii="Times New Roman" w:hAnsi="Times New Roman"/>
          <w:lang w:val="en-US"/>
        </w:rPr>
        <w:t>s were calculated, the relative antivenom efficacy was calculated using the formula:</w:t>
      </w:r>
    </w:p>
    <w:p w14:paraId="38CFB6A0" w14:textId="57033651" w:rsidR="00CF4C4C" w:rsidRPr="002C2E98" w:rsidRDefault="00CC4864" w:rsidP="00CF4C4C">
      <w:pPr>
        <w:widowControl w:val="0"/>
        <w:autoSpaceDE w:val="0"/>
        <w:autoSpaceDN w:val="0"/>
        <w:adjustRightInd w:val="0"/>
        <w:contextualSpacing/>
        <w:jc w:val="both"/>
        <w:rPr>
          <w:rFonts w:ascii="Times New Roman" w:hAnsi="Times New Roman"/>
          <w:lang w:val="en-US"/>
        </w:rPr>
      </w:pPr>
      <w:r w:rsidRPr="00CC4864">
        <w:rPr>
          <w:rFonts w:ascii="Times New Roman" w:hAnsi="Times New Roman"/>
          <w:lang w:val="en-US"/>
        </w:rPr>
        <w:t>x=</w:t>
      </w:r>
      <w:r w:rsidR="00CF4C4C" w:rsidRPr="00B37E13">
        <w:rPr>
          <w:rFonts w:ascii="Times New Roman" w:hAnsi="Times New Roman"/>
          <w:lang w:val="en-US"/>
        </w:rPr>
        <w:t>abc/</w:t>
      </w:r>
      <w:r>
        <w:rPr>
          <w:rFonts w:ascii="Times New Roman" w:hAnsi="Times New Roman"/>
          <w:lang w:val="en-US"/>
        </w:rPr>
        <w:t>def</w:t>
      </w:r>
      <w:r w:rsidR="00CF4C4C" w:rsidRPr="00B37E13">
        <w:rPr>
          <w:rFonts w:ascii="Times New Roman" w:hAnsi="Times New Roman"/>
          <w:lang w:val="en-US"/>
        </w:rPr>
        <w:t>-1 with a= antivenom EC</w:t>
      </w:r>
      <w:r w:rsidR="00CF4C4C" w:rsidRPr="00B37E13">
        <w:rPr>
          <w:rFonts w:ascii="Times New Roman" w:hAnsi="Times New Roman"/>
          <w:vertAlign w:val="subscript"/>
          <w:lang w:val="en-US"/>
        </w:rPr>
        <w:t>50</w:t>
      </w:r>
      <w:r w:rsidR="00CF4C4C" w:rsidRPr="00B37E13">
        <w:rPr>
          <w:rFonts w:ascii="Times New Roman" w:hAnsi="Times New Roman"/>
          <w:lang w:val="en-US"/>
        </w:rPr>
        <w:t xml:space="preserve"> x-axis, b= antivenom EC</w:t>
      </w:r>
      <w:r w:rsidR="00CF4C4C" w:rsidRPr="00B37E13">
        <w:rPr>
          <w:rFonts w:ascii="Times New Roman" w:hAnsi="Times New Roman"/>
          <w:vertAlign w:val="subscript"/>
          <w:lang w:val="en-US"/>
        </w:rPr>
        <w:t>50</w:t>
      </w:r>
      <w:r w:rsidR="00CF4C4C" w:rsidRPr="00B37E13">
        <w:rPr>
          <w:rFonts w:ascii="Times New Roman" w:hAnsi="Times New Roman"/>
          <w:lang w:val="en-US"/>
        </w:rPr>
        <w:t xml:space="preserve"> y-axis, c= antivenom starting clotting time, d= venom EC</w:t>
      </w:r>
      <w:r w:rsidR="00CF4C4C" w:rsidRPr="00B37E13">
        <w:rPr>
          <w:rFonts w:ascii="Times New Roman" w:hAnsi="Times New Roman"/>
          <w:vertAlign w:val="subscript"/>
          <w:lang w:val="en-US"/>
        </w:rPr>
        <w:t>50</w:t>
      </w:r>
      <w:r w:rsidR="00CF4C4C" w:rsidRPr="00B37E13">
        <w:rPr>
          <w:rFonts w:ascii="Times New Roman" w:hAnsi="Times New Roman"/>
          <w:lang w:val="en-US"/>
        </w:rPr>
        <w:t xml:space="preserve"> x-axis, e= venom EC</w:t>
      </w:r>
      <w:r w:rsidR="00CF4C4C" w:rsidRPr="00B37E13">
        <w:rPr>
          <w:rFonts w:ascii="Times New Roman" w:hAnsi="Times New Roman"/>
          <w:vertAlign w:val="subscript"/>
          <w:lang w:val="en-US"/>
        </w:rPr>
        <w:t>50</w:t>
      </w:r>
      <w:r w:rsidR="00CF4C4C" w:rsidRPr="00B37E13">
        <w:rPr>
          <w:rFonts w:ascii="Times New Roman" w:hAnsi="Times New Roman"/>
          <w:lang w:val="en-US"/>
        </w:rPr>
        <w:t xml:space="preserve"> y-axis and  f= venom starting clotting time.</w:t>
      </w:r>
    </w:p>
    <w:p w14:paraId="3627F410" w14:textId="0DD117EA" w:rsidR="004F4F91" w:rsidRPr="002C2E98" w:rsidRDefault="004F4F91" w:rsidP="00CF4C4C">
      <w:pPr>
        <w:contextualSpacing/>
        <w:jc w:val="both"/>
        <w:rPr>
          <w:rFonts w:ascii="Times New Roman" w:hAnsi="Times New Roman"/>
          <w:lang w:val="en-US"/>
        </w:rPr>
      </w:pPr>
    </w:p>
    <w:p w14:paraId="000CC333" w14:textId="2A1909C6" w:rsidR="00C75A65" w:rsidRDefault="00620C1B" w:rsidP="0006153B">
      <w:pPr>
        <w:contextualSpacing/>
        <w:jc w:val="both"/>
        <w:rPr>
          <w:rFonts w:ascii="Times New Roman" w:eastAsiaTheme="minorEastAsia" w:hAnsi="Times New Roman"/>
        </w:rPr>
      </w:pPr>
      <w:r w:rsidRPr="000660B2">
        <w:rPr>
          <w:rFonts w:ascii="Times New Roman" w:hAnsi="Times New Roman"/>
        </w:rPr>
        <w:t>The phyloge</w:t>
      </w:r>
      <w:r w:rsidR="00976C71" w:rsidRPr="000660B2">
        <w:rPr>
          <w:rFonts w:ascii="Times New Roman" w:hAnsi="Times New Roman"/>
        </w:rPr>
        <w:t>netic tree used was based upon</w:t>
      </w:r>
      <w:r w:rsidR="00E35247" w:rsidRPr="000660B2">
        <w:rPr>
          <w:rFonts w:ascii="Times New Roman" w:hAnsi="Times New Roman"/>
        </w:rPr>
        <w:t xml:space="preserve"> a</w:t>
      </w:r>
      <w:r w:rsidR="00976C71" w:rsidRPr="000660B2">
        <w:rPr>
          <w:rFonts w:ascii="Times New Roman" w:hAnsi="Times New Roman"/>
        </w:rPr>
        <w:t xml:space="preserve"> previously published </w:t>
      </w:r>
      <w:r w:rsidR="00E35247" w:rsidRPr="000660B2">
        <w:rPr>
          <w:rFonts w:ascii="Times New Roman" w:hAnsi="Times New Roman"/>
        </w:rPr>
        <w:t xml:space="preserve">species </w:t>
      </w:r>
      <w:r w:rsidR="00976C71" w:rsidRPr="000660B2">
        <w:rPr>
          <w:rFonts w:ascii="Times New Roman" w:hAnsi="Times New Roman"/>
        </w:rPr>
        <w:t xml:space="preserve">tree </w:t>
      </w:r>
      <w:r w:rsidR="007621CF" w:rsidRPr="000660B2">
        <w:rPr>
          <w:rFonts w:ascii="Times New Roman" w:hAnsi="Times New Roman"/>
          <w:lang w:val="en-GB"/>
        </w:rPr>
        <w:t>(</w:t>
      </w:r>
      <w:r w:rsidR="00B45068" w:rsidRPr="000660B2">
        <w:rPr>
          <w:rFonts w:ascii="Times New Roman" w:hAnsi="Times New Roman"/>
          <w:lang w:val="en-GB"/>
        </w:rPr>
        <w:t>Pook et al., 2009</w:t>
      </w:r>
      <w:r w:rsidR="001B76AB" w:rsidRPr="000660B2">
        <w:rPr>
          <w:rFonts w:ascii="Times New Roman" w:hAnsi="Times New Roman"/>
          <w:lang w:val="en-GB"/>
        </w:rPr>
        <w:t>;</w:t>
      </w:r>
      <w:r w:rsidR="001B76AB" w:rsidRPr="000660B2">
        <w:rPr>
          <w:rFonts w:ascii="Times New Roman" w:hAnsi="Times New Roman"/>
        </w:rPr>
        <w:t xml:space="preserve"> Alencar et al. 2016</w:t>
      </w:r>
      <w:r w:rsidR="00026BAA" w:rsidRPr="000660B2">
        <w:rPr>
          <w:rFonts w:ascii="Times New Roman" w:hAnsi="Times New Roman"/>
        </w:rPr>
        <w:t>)</w:t>
      </w:r>
      <w:r w:rsidR="008B36A8" w:rsidRPr="000660B2">
        <w:rPr>
          <w:rFonts w:ascii="Times New Roman" w:hAnsi="Times New Roman"/>
        </w:rPr>
        <w:t xml:space="preserve"> </w:t>
      </w:r>
      <w:r w:rsidRPr="000660B2">
        <w:rPr>
          <w:rFonts w:ascii="Times New Roman" w:hAnsi="Times New Roman"/>
        </w:rPr>
        <w:t xml:space="preserve">and created using </w:t>
      </w:r>
      <w:r w:rsidR="00495FFC" w:rsidRPr="000660B2">
        <w:rPr>
          <w:rFonts w:ascii="Times New Roman" w:hAnsi="Times New Roman"/>
        </w:rPr>
        <w:t xml:space="preserve">Mesquite software </w:t>
      </w:r>
      <w:r w:rsidR="00026BAA" w:rsidRPr="000660B2">
        <w:rPr>
          <w:rFonts w:ascii="Times New Roman" w:hAnsi="Times New Roman"/>
        </w:rPr>
        <w:t>(</w:t>
      </w:r>
      <w:r w:rsidR="00495FFC" w:rsidRPr="000660B2">
        <w:rPr>
          <w:rFonts w:ascii="Times New Roman" w:hAnsi="Times New Roman"/>
        </w:rPr>
        <w:t>version 3.2</w:t>
      </w:r>
      <w:r w:rsidR="00026BAA" w:rsidRPr="000660B2">
        <w:rPr>
          <w:rFonts w:ascii="Times New Roman" w:hAnsi="Times New Roman"/>
        </w:rPr>
        <w:t>)</w:t>
      </w:r>
      <w:r w:rsidR="00E35247" w:rsidRPr="000660B2">
        <w:rPr>
          <w:rFonts w:ascii="Times New Roman" w:hAnsi="Times New Roman"/>
        </w:rPr>
        <w:t>,</w:t>
      </w:r>
      <w:r w:rsidR="00433278" w:rsidRPr="000660B2">
        <w:rPr>
          <w:rFonts w:ascii="Times New Roman" w:hAnsi="Times New Roman"/>
        </w:rPr>
        <w:t xml:space="preserve"> </w:t>
      </w:r>
      <w:r w:rsidRPr="000660B2">
        <w:rPr>
          <w:rFonts w:ascii="Times New Roman" w:hAnsi="Times New Roman"/>
        </w:rPr>
        <w:t xml:space="preserve">which was then imported into Rstudio using the APE package </w:t>
      </w:r>
      <w:r w:rsidR="00026BAA" w:rsidRPr="000660B2">
        <w:rPr>
          <w:rFonts w:ascii="Times New Roman" w:hAnsi="Times New Roman"/>
        </w:rPr>
        <w:t>(</w:t>
      </w:r>
      <w:r w:rsidRPr="000660B2">
        <w:rPr>
          <w:rFonts w:ascii="Times New Roman" w:hAnsi="Times New Roman"/>
        </w:rPr>
        <w:t>Paradis et al., 2004</w:t>
      </w:r>
      <w:r w:rsidR="00026BAA" w:rsidRPr="000660B2">
        <w:rPr>
          <w:rFonts w:ascii="Times New Roman" w:hAnsi="Times New Roman"/>
        </w:rPr>
        <w:t>)</w:t>
      </w:r>
      <w:r w:rsidRPr="000660B2">
        <w:rPr>
          <w:rFonts w:ascii="Times New Roman" w:hAnsi="Times New Roman"/>
        </w:rPr>
        <w:t xml:space="preserve">. Ancestral states were estimated for all traits </w:t>
      </w:r>
      <w:r w:rsidR="00026BAA" w:rsidRPr="000660B2">
        <w:rPr>
          <w:rFonts w:ascii="Times New Roman" w:hAnsi="Times New Roman"/>
        </w:rPr>
        <w:t>(</w:t>
      </w:r>
      <w:r w:rsidRPr="000660B2">
        <w:rPr>
          <w:rFonts w:ascii="Times New Roman" w:hAnsi="Times New Roman"/>
        </w:rPr>
        <w:t xml:space="preserve">including the proportional shift of the relative co-factor </w:t>
      </w:r>
      <w:r w:rsidR="00B43CA8" w:rsidRPr="000660B2">
        <w:rPr>
          <w:rFonts w:ascii="Times New Roman" w:hAnsi="Times New Roman"/>
        </w:rPr>
        <w:t>dependence</w:t>
      </w:r>
      <w:r w:rsidRPr="000660B2">
        <w:rPr>
          <w:rFonts w:ascii="Times New Roman" w:hAnsi="Times New Roman"/>
        </w:rPr>
        <w:t xml:space="preserve"> and relative antivenom efficacy</w:t>
      </w:r>
      <w:r w:rsidR="00026BAA" w:rsidRPr="000660B2">
        <w:rPr>
          <w:rFonts w:ascii="Times New Roman" w:hAnsi="Times New Roman"/>
        </w:rPr>
        <w:t>)</w:t>
      </w:r>
      <w:r w:rsidRPr="000660B2">
        <w:rPr>
          <w:rFonts w:ascii="Times New Roman" w:hAnsi="Times New Roman"/>
        </w:rPr>
        <w:t xml:space="preserve"> using maximum likelihood as implemented in the contMap function of the R package phytools </w:t>
      </w:r>
      <w:r w:rsidR="00026BAA" w:rsidRPr="000660B2">
        <w:rPr>
          <w:rFonts w:ascii="Times New Roman" w:hAnsi="Times New Roman"/>
        </w:rPr>
        <w:t>(</w:t>
      </w:r>
      <w:r w:rsidRPr="000660B2">
        <w:rPr>
          <w:rFonts w:ascii="Times New Roman" w:hAnsi="Times New Roman"/>
        </w:rPr>
        <w:t>Revell, 2012</w:t>
      </w:r>
      <w:r w:rsidR="00026BAA" w:rsidRPr="000660B2">
        <w:rPr>
          <w:rFonts w:ascii="Times New Roman" w:hAnsi="Times New Roman"/>
        </w:rPr>
        <w:t>)</w:t>
      </w:r>
      <w:r w:rsidRPr="000660B2">
        <w:rPr>
          <w:rFonts w:ascii="Times New Roman" w:hAnsi="Times New Roman"/>
        </w:rPr>
        <w:t xml:space="preserve">. </w:t>
      </w:r>
      <w:r w:rsidR="00161301" w:rsidRPr="000660B2">
        <w:rPr>
          <w:rFonts w:ascii="Times New Roman" w:hAnsi="Times New Roman"/>
        </w:rPr>
        <w:t>We then fit pGLS models (</w:t>
      </w:r>
      <w:r w:rsidR="00161301" w:rsidRPr="000660B2">
        <w:rPr>
          <w:rFonts w:ascii="Times New Roman" w:eastAsia="Calibri" w:hAnsi="Times New Roman"/>
        </w:rPr>
        <w:t>Symonds and Blomberg, 2014</w:t>
      </w:r>
      <w:r w:rsidR="00161301" w:rsidRPr="000660B2">
        <w:rPr>
          <w:rFonts w:ascii="Times New Roman" w:hAnsi="Times New Roman"/>
        </w:rPr>
        <w:t>) in caper (Orme et al., 2015)</w:t>
      </w:r>
      <w:r w:rsidR="00161301" w:rsidRPr="000660B2">
        <w:rPr>
          <w:rFonts w:ascii="Times New Roman" w:eastAsiaTheme="minorEastAsia" w:hAnsi="Times New Roman"/>
        </w:rPr>
        <w:t xml:space="preserve"> to test for relationships</w:t>
      </w:r>
      <w:r w:rsidR="0087512A">
        <w:rPr>
          <w:rFonts w:ascii="Times New Roman" w:eastAsiaTheme="minorEastAsia" w:hAnsi="Times New Roman"/>
        </w:rPr>
        <w:t xml:space="preserve">. Specific </w:t>
      </w:r>
      <w:r w:rsidR="00E91689">
        <w:rPr>
          <w:rFonts w:ascii="Times New Roman" w:eastAsiaTheme="minorEastAsia" w:hAnsi="Times New Roman"/>
        </w:rPr>
        <w:t>scripts</w:t>
      </w:r>
      <w:r w:rsidR="0087512A">
        <w:rPr>
          <w:rFonts w:ascii="Times New Roman" w:eastAsiaTheme="minorEastAsia" w:hAnsi="Times New Roman"/>
        </w:rPr>
        <w:t xml:space="preserve"> for each step in R are as follows:</w:t>
      </w:r>
    </w:p>
    <w:p w14:paraId="7772F220" w14:textId="77777777" w:rsidR="0087512A" w:rsidRDefault="0087512A" w:rsidP="0006153B">
      <w:pPr>
        <w:contextualSpacing/>
        <w:jc w:val="both"/>
        <w:rPr>
          <w:rFonts w:ascii="Times New Roman" w:eastAsiaTheme="minorEastAsia" w:hAnsi="Times New Roman"/>
        </w:rPr>
      </w:pPr>
    </w:p>
    <w:p w14:paraId="5E3B834B" w14:textId="77777777" w:rsidR="0087512A" w:rsidRPr="00F36B95" w:rsidRDefault="0087512A" w:rsidP="0087512A">
      <w:pPr>
        <w:jc w:val="both"/>
        <w:rPr>
          <w:rFonts w:ascii="Times New Roman" w:hAnsi="Times New Roman"/>
          <w:b/>
          <w:sz w:val="20"/>
          <w:szCs w:val="20"/>
        </w:rPr>
      </w:pPr>
      <w:r w:rsidRPr="00F36B95">
        <w:rPr>
          <w:rFonts w:ascii="Times New Roman" w:hAnsi="Times New Roman"/>
          <w:b/>
          <w:sz w:val="20"/>
          <w:szCs w:val="20"/>
        </w:rPr>
        <w:t>PHYTOOLS CODE</w:t>
      </w:r>
    </w:p>
    <w:p w14:paraId="2C28CA8F" w14:textId="77777777" w:rsidR="0087512A" w:rsidRPr="00F36B95" w:rsidRDefault="0087512A" w:rsidP="0087512A">
      <w:pPr>
        <w:jc w:val="both"/>
        <w:rPr>
          <w:rFonts w:ascii="Times New Roman" w:hAnsi="Times New Roman"/>
          <w:sz w:val="20"/>
          <w:szCs w:val="20"/>
        </w:rPr>
      </w:pPr>
      <w:r w:rsidRPr="00F36B95">
        <w:rPr>
          <w:rFonts w:ascii="Times New Roman" w:hAnsi="Times New Roman"/>
          <w:sz w:val="20"/>
          <w:szCs w:val="20"/>
        </w:rPr>
        <w:t>&gt;library(ape)</w:t>
      </w:r>
    </w:p>
    <w:p w14:paraId="33EFA285" w14:textId="77777777" w:rsidR="0087512A" w:rsidRPr="00F36B95" w:rsidRDefault="0087512A" w:rsidP="0087512A">
      <w:pPr>
        <w:jc w:val="both"/>
        <w:rPr>
          <w:rFonts w:ascii="Times New Roman" w:hAnsi="Times New Roman"/>
          <w:sz w:val="20"/>
          <w:szCs w:val="20"/>
        </w:rPr>
      </w:pPr>
      <w:r w:rsidRPr="00F36B95">
        <w:rPr>
          <w:rFonts w:ascii="Times New Roman" w:hAnsi="Times New Roman"/>
          <w:sz w:val="20"/>
          <w:szCs w:val="20"/>
        </w:rPr>
        <w:t>&gt;library(maps)</w:t>
      </w:r>
    </w:p>
    <w:p w14:paraId="0B3AA89A" w14:textId="77777777" w:rsidR="0087512A" w:rsidRPr="00F36B95" w:rsidRDefault="0087512A" w:rsidP="0087512A">
      <w:pPr>
        <w:jc w:val="both"/>
        <w:rPr>
          <w:rFonts w:ascii="Times New Roman" w:hAnsi="Times New Roman"/>
          <w:sz w:val="20"/>
          <w:szCs w:val="20"/>
        </w:rPr>
      </w:pPr>
      <w:r w:rsidRPr="00F36B95">
        <w:rPr>
          <w:rFonts w:ascii="Times New Roman" w:hAnsi="Times New Roman"/>
          <w:sz w:val="20"/>
          <w:szCs w:val="20"/>
        </w:rPr>
        <w:t>&gt;library(phytools)</w:t>
      </w:r>
    </w:p>
    <w:p w14:paraId="6462DF14" w14:textId="77777777" w:rsidR="0087512A" w:rsidRPr="00F36B95" w:rsidRDefault="0087512A" w:rsidP="00B37E13">
      <w:pPr>
        <w:pStyle w:val="PlainText"/>
        <w:ind w:left="709" w:hanging="709"/>
        <w:rPr>
          <w:rFonts w:ascii="Times New Roman" w:hAnsi="Times New Roman" w:cs="Times New Roman"/>
          <w:sz w:val="20"/>
          <w:szCs w:val="20"/>
        </w:rPr>
      </w:pPr>
      <w:r w:rsidRPr="00F36B95">
        <w:rPr>
          <w:rFonts w:ascii="Times New Roman" w:hAnsi="Times New Roman" w:cs="Times New Roman"/>
          <w:sz w:val="20"/>
          <w:szCs w:val="20"/>
        </w:rPr>
        <w:t>&gt; # senci.contMap is a slight modification of errorbar.contMap that trims 95% CIs of ancestral state reconstructions to a sensible range, e.g. for traits bound between 0 and 1</w:t>
      </w:r>
    </w:p>
    <w:p w14:paraId="4014F8E1"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Example of code for implementing it would be as follows (lines separated by semicolons): pasr&lt;-contMap(tree,mapdat,plot=F,lims=c(0,1)) ; plot(setMap(pasr,invert=T)) ; senci.contMap(setMap(pasr,invert=T),mini=0,maxi=1)</w:t>
      </w:r>
    </w:p>
    <w:p w14:paraId="7F9C97D1"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senci.contMap&lt;-function(obj,...){</w:t>
      </w:r>
    </w:p>
    <w:p w14:paraId="35792317"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lastRenderedPageBreak/>
        <w:t xml:space="preserve">if (hasArg(x)) </w:t>
      </w:r>
    </w:p>
    <w:p w14:paraId="0343EE12"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x &lt;- list(...)$x</w:t>
      </w:r>
    </w:p>
    <w:p w14:paraId="6010CB4E"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else x &lt;- setNames(sapply(1:Ntip(obj$tree), function(x, obj) {</w:t>
      </w:r>
    </w:p>
    <w:p w14:paraId="7F5453F7"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ii &lt;- which(obj$tree$edge[, 2] == x)</w:t>
      </w:r>
    </w:p>
    <w:p w14:paraId="61261966"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ss &lt;- names(obj$tree$maps[[ii]][length(obj$tree$maps[[ii]])])</w:t>
      </w:r>
    </w:p>
    <w:p w14:paraId="0DA942D6"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obj$lims[1] + as.numeric(ss)/(length(obj$cols) - 1) * </w:t>
      </w:r>
    </w:p>
    <w:p w14:paraId="3175CAFC"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diff(obj$lims)</w:t>
      </w:r>
    </w:p>
    <w:p w14:paraId="0EF8E4B7"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 obj = obj), obj$tree$tip.label)</w:t>
      </w:r>
    </w:p>
    <w:p w14:paraId="7D6AF8AC"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if (hasArg(scale.by.ci)) </w:t>
      </w:r>
    </w:p>
    <w:p w14:paraId="0BD2E788"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scale.by.ci &lt;- list(...)$scale.by.ci</w:t>
      </w:r>
    </w:p>
    <w:p w14:paraId="3509086D"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else scale.by.ci &lt;- TRUE</w:t>
      </w:r>
    </w:p>
    <w:p w14:paraId="36950408"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if (hasArg(lwd)) </w:t>
      </w:r>
    </w:p>
    <w:p w14:paraId="0DC876DC"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lwd &lt;- list(...)$lwd</w:t>
      </w:r>
    </w:p>
    <w:p w14:paraId="5E848221"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else lwd &lt;- 14</w:t>
      </w:r>
    </w:p>
    <w:p w14:paraId="1C810C46"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tree &lt;- obj$tree</w:t>
      </w:r>
    </w:p>
    <w:p w14:paraId="1DC09C91"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aa &lt;- fastAnc(tree, x, CI = TRUE)</w:t>
      </w:r>
    </w:p>
    <w:p w14:paraId="014336EE"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if (hasArg(min))#added lines here</w:t>
      </w:r>
    </w:p>
    <w:p w14:paraId="0A9EEA2F"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for (i in 1:length(aa$CI95[,1])){ #added lines here</w:t>
      </w:r>
    </w:p>
    <w:p w14:paraId="0D8AB684"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aa$CI95[i,1]&lt;-ifelse(aa$CI95[i,1]&lt;list(...)$min,list(...)$min,aa$CI95[i,1]) #added lines here</w:t>
      </w:r>
    </w:p>
    <w:p w14:paraId="1D888FBA"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 #added lines here</w:t>
      </w:r>
    </w:p>
    <w:p w14:paraId="1AFEA362"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else aa$CI95[,1]&lt;-aa$CI95[,1] #added lines here</w:t>
      </w:r>
    </w:p>
    <w:p w14:paraId="35CEA967"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if (hasArg(max)) #added lines here</w:t>
      </w:r>
    </w:p>
    <w:p w14:paraId="5445987D"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for (i in 1:length(aa$CI95[,2])){ #added lines here</w:t>
      </w:r>
    </w:p>
    <w:p w14:paraId="0CF7E142"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aa$CI95[i,2]&lt;-ifelse(aa$CI95[i,2]&gt;list(...)$max,list(...)$max,aa$CI95[i,2]) # added lines here</w:t>
      </w:r>
    </w:p>
    <w:p w14:paraId="1C895F65"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 #added lines here</w:t>
      </w:r>
    </w:p>
    <w:p w14:paraId="5D1D64EE"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else aa$CI95[,2]&lt;-aa$CI95[,2] #added lines here</w:t>
      </w:r>
    </w:p>
    <w:p w14:paraId="4BB5E3FD"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xlim &lt;- range(aa$CI95)</w:t>
      </w:r>
    </w:p>
    <w:p w14:paraId="1BF83F79"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if (xlim[2] &gt; obj$lims[2] || xlim[1] &lt; obj$lims[1]) {</w:t>
      </w:r>
    </w:p>
    <w:p w14:paraId="1DA7C147"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cat(paste("  -----\n  The range of the contMap object, presently (", </w:t>
      </w:r>
    </w:p>
    <w:p w14:paraId="47AE7CBC"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round(obj$lims[1], 4), ",", round(obj$lims[2], 4), </w:t>
      </w:r>
    </w:p>
    <w:p w14:paraId="0BF41E21"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 should be equal to\n  or greater than the range of the CIs on ancestral states: (", </w:t>
      </w:r>
    </w:p>
    <w:p w14:paraId="2F3485B2"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round(xlim[1], 4), ",", round(xlim[2], 4), ").\n", </w:t>
      </w:r>
    </w:p>
    <w:p w14:paraId="0CF9CFDD"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sep = ""))</w:t>
      </w:r>
    </w:p>
    <w:p w14:paraId="66A80EB9"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cat(paste("  To ensure that your error bars are correctly plotted, please recompute your\n", </w:t>
      </w:r>
    </w:p>
    <w:p w14:paraId="5849CD4F"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  contMap object and increase lims.\n  -----\n", </w:t>
      </w:r>
    </w:p>
    <w:p w14:paraId="22564471"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sep = ""))</w:t>
      </w:r>
    </w:p>
    <w:p w14:paraId="628C5660"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w:t>
      </w:r>
    </w:p>
    <w:p w14:paraId="3CDA8AF9"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d &lt;- diff(obj$lims)</w:t>
      </w:r>
    </w:p>
    <w:p w14:paraId="27125417"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if (scale.by.ci) {</w:t>
      </w:r>
    </w:p>
    <w:p w14:paraId="0530C3D6"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v &lt;- aa$CI95[, 2] - aa$CI95[, 1]</w:t>
      </w:r>
    </w:p>
    <w:p w14:paraId="3AD5952D"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v &lt;- v/max(v)</w:t>
      </w:r>
    </w:p>
    <w:p w14:paraId="2EC8AE2C"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w:t>
      </w:r>
    </w:p>
    <w:p w14:paraId="63CEAB1E"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else v &lt;- rep(0.5, tree$Nnode)</w:t>
      </w:r>
    </w:p>
    <w:p w14:paraId="0A8795A3"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n &lt;- length(obj$cols) - 1</w:t>
      </w:r>
    </w:p>
    <w:p w14:paraId="0E844BBC"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lastPP &lt;- get("last_plot.phylo", envir = .PlotPhyloEnv)</w:t>
      </w:r>
    </w:p>
    <w:p w14:paraId="045A23A6"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h &lt;- max(nodeHeights(tree))</w:t>
      </w:r>
    </w:p>
    <w:p w14:paraId="11163B33"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for (i in 1:tree$Nnode) {</w:t>
      </w:r>
    </w:p>
    <w:p w14:paraId="1CE9C73B"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ii &lt;- round((aa$CI95[i, 1] - obj$lims[1])/d * n)</w:t>
      </w:r>
    </w:p>
    <w:p w14:paraId="4F8CE2A6"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jj &lt;- round((aa$CI95[i, 2] - obj$lims[1])/d * (n + 1))</w:t>
      </w:r>
    </w:p>
    <w:p w14:paraId="6ADFC754"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cols &lt;- obj$cols[ii:jj]</w:t>
      </w:r>
    </w:p>
    <w:p w14:paraId="25EED73B"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add.color.bar(leg = 0.1 * h * v[i], cols = cols, prompt = FALSE, </w:t>
      </w:r>
    </w:p>
    <w:p w14:paraId="56C3B3B2"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x = lastPP$xx[i + Ntip(tree)] - 0.05 * h * v[i], </w:t>
      </w:r>
    </w:p>
    <w:p w14:paraId="2CD19586"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y = lastPP$yy[i + Ntip(tree)], title = "", subtitle = "", </w:t>
      </w:r>
    </w:p>
    <w:p w14:paraId="7F61F1B2"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lims = NULL, lwd = lwd)</w:t>
      </w:r>
    </w:p>
    <w:p w14:paraId="6B822675"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 xml:space="preserve">    }</w:t>
      </w:r>
    </w:p>
    <w:p w14:paraId="7B0A4CD0" w14:textId="77777777" w:rsidR="0087512A" w:rsidRPr="00F36B95" w:rsidRDefault="0087512A" w:rsidP="00B37E13">
      <w:pPr>
        <w:pStyle w:val="PlainText"/>
        <w:ind w:left="709"/>
        <w:rPr>
          <w:rFonts w:ascii="Times New Roman" w:hAnsi="Times New Roman" w:cs="Times New Roman"/>
          <w:sz w:val="20"/>
          <w:szCs w:val="20"/>
        </w:rPr>
      </w:pPr>
      <w:r w:rsidRPr="00F36B95">
        <w:rPr>
          <w:rFonts w:ascii="Times New Roman" w:hAnsi="Times New Roman" w:cs="Times New Roman"/>
          <w:sz w:val="20"/>
          <w:szCs w:val="20"/>
        </w:rPr>
        <w:t>}</w:t>
      </w:r>
    </w:p>
    <w:p w14:paraId="5531C092" w14:textId="77777777" w:rsidR="0087512A" w:rsidRPr="00F36B95" w:rsidRDefault="0087512A" w:rsidP="0087512A">
      <w:pPr>
        <w:pStyle w:val="PlainText"/>
        <w:ind w:left="567" w:hanging="567"/>
        <w:rPr>
          <w:rFonts w:ascii="Times New Roman" w:hAnsi="Times New Roman" w:cs="Times New Roman"/>
          <w:sz w:val="20"/>
          <w:szCs w:val="20"/>
        </w:rPr>
      </w:pPr>
      <w:r w:rsidRPr="00F36B95">
        <w:rPr>
          <w:rFonts w:ascii="Times New Roman" w:hAnsi="Times New Roman" w:cs="Times New Roman"/>
          <w:sz w:val="20"/>
          <w:szCs w:val="20"/>
        </w:rPr>
        <w:t xml:space="preserve">&gt;data&lt;-read.csv(file.choose()) </w:t>
      </w:r>
    </w:p>
    <w:p w14:paraId="70B5885D" w14:textId="77777777" w:rsidR="0087512A" w:rsidRPr="00F36B95" w:rsidRDefault="0087512A" w:rsidP="0087512A">
      <w:pPr>
        <w:jc w:val="both"/>
        <w:rPr>
          <w:rFonts w:ascii="Times New Roman" w:hAnsi="Times New Roman"/>
          <w:sz w:val="20"/>
          <w:szCs w:val="20"/>
        </w:rPr>
      </w:pPr>
      <w:r w:rsidRPr="00F36B95">
        <w:rPr>
          <w:rFonts w:ascii="Times New Roman" w:hAnsi="Times New Roman"/>
          <w:sz w:val="20"/>
          <w:szCs w:val="20"/>
        </w:rPr>
        <w:t>&gt;dat&lt;-data</w:t>
      </w:r>
    </w:p>
    <w:p w14:paraId="7F3D4421" w14:textId="77777777" w:rsidR="0087512A" w:rsidRPr="00F36B95" w:rsidRDefault="0087512A" w:rsidP="0087512A">
      <w:pPr>
        <w:jc w:val="both"/>
        <w:rPr>
          <w:rFonts w:ascii="Times New Roman" w:hAnsi="Times New Roman"/>
          <w:sz w:val="20"/>
          <w:szCs w:val="20"/>
        </w:rPr>
      </w:pPr>
      <w:r w:rsidRPr="00F36B95">
        <w:rPr>
          <w:rFonts w:ascii="Times New Roman" w:hAnsi="Times New Roman"/>
          <w:sz w:val="20"/>
          <w:szCs w:val="20"/>
        </w:rPr>
        <w:t>&gt;mapvar&lt;-dat$var</w:t>
      </w:r>
    </w:p>
    <w:p w14:paraId="6C6B9900" w14:textId="77777777" w:rsidR="0087512A" w:rsidRPr="00F36B95" w:rsidRDefault="0087512A" w:rsidP="0087512A">
      <w:pPr>
        <w:jc w:val="both"/>
        <w:rPr>
          <w:rFonts w:ascii="Times New Roman" w:hAnsi="Times New Roman"/>
          <w:sz w:val="20"/>
          <w:szCs w:val="20"/>
        </w:rPr>
      </w:pPr>
      <w:r w:rsidRPr="00F36B95">
        <w:rPr>
          <w:rFonts w:ascii="Times New Roman" w:hAnsi="Times New Roman"/>
          <w:sz w:val="20"/>
          <w:szCs w:val="20"/>
        </w:rPr>
        <w:t>&gt;names(mapvar)&lt;-dat$species</w:t>
      </w:r>
    </w:p>
    <w:p w14:paraId="76D98E4E" w14:textId="77777777" w:rsidR="0087512A" w:rsidRPr="00F36B95" w:rsidRDefault="0087512A" w:rsidP="0087512A">
      <w:pPr>
        <w:jc w:val="both"/>
        <w:rPr>
          <w:rFonts w:ascii="Times New Roman" w:hAnsi="Times New Roman"/>
          <w:sz w:val="20"/>
          <w:szCs w:val="20"/>
        </w:rPr>
      </w:pPr>
      <w:r w:rsidRPr="00F36B95">
        <w:rPr>
          <w:rFonts w:ascii="Times New Roman" w:hAnsi="Times New Roman"/>
          <w:sz w:val="20"/>
          <w:szCs w:val="20"/>
        </w:rPr>
        <w:t xml:space="preserve">&gt;tree&lt;-read.tree(file.choose()) </w:t>
      </w:r>
    </w:p>
    <w:p w14:paraId="1335498A" w14:textId="77777777" w:rsidR="0087512A" w:rsidRPr="00F36B95" w:rsidRDefault="0087512A" w:rsidP="0087512A">
      <w:pPr>
        <w:pStyle w:val="CommentText"/>
        <w:jc w:val="both"/>
        <w:rPr>
          <w:rFonts w:ascii="Times New Roman" w:hAnsi="Times New Roman"/>
          <w:sz w:val="20"/>
          <w:szCs w:val="20"/>
        </w:rPr>
      </w:pPr>
      <w:r w:rsidRPr="00F36B95">
        <w:rPr>
          <w:rFonts w:ascii="Times New Roman" w:hAnsi="Times New Roman"/>
          <w:sz w:val="20"/>
          <w:szCs w:val="20"/>
        </w:rPr>
        <w:t>&gt;tree&lt;-chronos(tree)</w:t>
      </w:r>
    </w:p>
    <w:p w14:paraId="7E52E8B4" w14:textId="77777777" w:rsidR="0087512A" w:rsidRPr="00F36B95" w:rsidRDefault="0087512A" w:rsidP="0087512A">
      <w:pPr>
        <w:jc w:val="both"/>
        <w:rPr>
          <w:rFonts w:ascii="Times New Roman" w:hAnsi="Times New Roman"/>
          <w:sz w:val="20"/>
          <w:szCs w:val="20"/>
        </w:rPr>
      </w:pPr>
      <w:r w:rsidRPr="00F36B95">
        <w:rPr>
          <w:rFonts w:ascii="Times New Roman" w:hAnsi="Times New Roman"/>
          <w:sz w:val="20"/>
          <w:szCs w:val="20"/>
        </w:rPr>
        <w:lastRenderedPageBreak/>
        <w:t>&gt;asr&lt;-contMap(tree,mapvar,plot=F)</w:t>
      </w:r>
    </w:p>
    <w:p w14:paraId="4DB63CB9" w14:textId="77777777" w:rsidR="0087512A" w:rsidRPr="00F36B95" w:rsidRDefault="0087512A" w:rsidP="0087512A">
      <w:pPr>
        <w:jc w:val="both"/>
        <w:rPr>
          <w:rFonts w:ascii="Times New Roman" w:hAnsi="Times New Roman"/>
          <w:sz w:val="20"/>
          <w:szCs w:val="20"/>
        </w:rPr>
      </w:pPr>
    </w:p>
    <w:p w14:paraId="63445E72" w14:textId="77777777" w:rsidR="0087512A" w:rsidRPr="00F36B95" w:rsidRDefault="0087512A" w:rsidP="0087512A">
      <w:pPr>
        <w:jc w:val="both"/>
        <w:rPr>
          <w:rFonts w:ascii="Times New Roman" w:hAnsi="Times New Roman"/>
          <w:b/>
          <w:sz w:val="20"/>
          <w:szCs w:val="20"/>
        </w:rPr>
      </w:pPr>
      <w:r w:rsidRPr="00F36B95">
        <w:rPr>
          <w:rFonts w:ascii="Times New Roman" w:hAnsi="Times New Roman"/>
          <w:b/>
          <w:sz w:val="20"/>
          <w:szCs w:val="20"/>
        </w:rPr>
        <w:t xml:space="preserve">For red (warmer) zone for the higher numbers (eg antivenom shifts) the below was used. </w:t>
      </w:r>
    </w:p>
    <w:p w14:paraId="50E82211" w14:textId="77777777" w:rsidR="0087512A" w:rsidRPr="00F36B95" w:rsidRDefault="0087512A" w:rsidP="0087512A">
      <w:pPr>
        <w:jc w:val="both"/>
        <w:rPr>
          <w:rFonts w:ascii="Times New Roman" w:hAnsi="Times New Roman"/>
          <w:sz w:val="20"/>
          <w:szCs w:val="20"/>
        </w:rPr>
      </w:pPr>
      <w:r w:rsidRPr="00F36B95">
        <w:rPr>
          <w:rFonts w:ascii="Times New Roman" w:hAnsi="Times New Roman"/>
          <w:sz w:val="20"/>
          <w:szCs w:val="20"/>
        </w:rPr>
        <w:t>&gt;plot(setMap(asr,col=c(1,4,5,3,7,2,6,8)))</w:t>
      </w:r>
    </w:p>
    <w:p w14:paraId="746FBA2B" w14:textId="77777777" w:rsidR="0087512A" w:rsidRPr="00F36B95" w:rsidRDefault="0087512A" w:rsidP="0087512A">
      <w:pPr>
        <w:jc w:val="both"/>
        <w:rPr>
          <w:rFonts w:ascii="Times New Roman" w:hAnsi="Times New Roman"/>
          <w:sz w:val="20"/>
          <w:szCs w:val="20"/>
        </w:rPr>
      </w:pPr>
      <w:r w:rsidRPr="00F36B95">
        <w:rPr>
          <w:rFonts w:ascii="Times New Roman" w:hAnsi="Times New Roman"/>
          <w:sz w:val="20"/>
          <w:szCs w:val="20"/>
        </w:rPr>
        <w:t>&gt;senci.contMap(setMap(asr,col=c(1,4,5,3,7,2,6,8)),min=x,max=y)</w:t>
      </w:r>
    </w:p>
    <w:p w14:paraId="7D45F535" w14:textId="77777777" w:rsidR="0087512A" w:rsidRPr="00F36B95" w:rsidRDefault="0087512A" w:rsidP="0087512A">
      <w:pPr>
        <w:jc w:val="both"/>
        <w:rPr>
          <w:rFonts w:ascii="Times New Roman" w:hAnsi="Times New Roman"/>
          <w:sz w:val="20"/>
          <w:szCs w:val="20"/>
        </w:rPr>
      </w:pPr>
    </w:p>
    <w:p w14:paraId="7FDD008A" w14:textId="77777777" w:rsidR="0087512A" w:rsidRPr="00F36B95" w:rsidRDefault="0087512A" w:rsidP="0087512A">
      <w:pPr>
        <w:jc w:val="both"/>
        <w:rPr>
          <w:rFonts w:ascii="Times New Roman" w:hAnsi="Times New Roman"/>
          <w:b/>
          <w:sz w:val="20"/>
          <w:szCs w:val="20"/>
        </w:rPr>
      </w:pPr>
      <w:r w:rsidRPr="00F36B95">
        <w:rPr>
          <w:rFonts w:ascii="Times New Roman" w:hAnsi="Times New Roman"/>
          <w:b/>
          <w:sz w:val="20"/>
          <w:szCs w:val="20"/>
        </w:rPr>
        <w:t>For red (warmer) zone for smaller numbers (eg clotting time and co factors) the below was used</w:t>
      </w:r>
    </w:p>
    <w:p w14:paraId="5C6AABF0" w14:textId="77777777" w:rsidR="0087512A" w:rsidRPr="00F36B95" w:rsidRDefault="0087512A" w:rsidP="0087512A">
      <w:pPr>
        <w:jc w:val="both"/>
        <w:rPr>
          <w:rFonts w:ascii="Times New Roman" w:hAnsi="Times New Roman"/>
          <w:sz w:val="20"/>
          <w:szCs w:val="20"/>
        </w:rPr>
      </w:pPr>
      <w:r w:rsidRPr="00F36B95">
        <w:rPr>
          <w:rFonts w:ascii="Times New Roman" w:hAnsi="Times New Roman"/>
          <w:sz w:val="20"/>
          <w:szCs w:val="20"/>
        </w:rPr>
        <w:t>&gt;plot(setMap(asr,col=c(8,6,2,7,3,5,4,1)),lwd=10)</w:t>
      </w:r>
    </w:p>
    <w:p w14:paraId="0352EF22" w14:textId="77777777" w:rsidR="0087512A" w:rsidRPr="00F36B95" w:rsidRDefault="0087512A" w:rsidP="0087512A">
      <w:pPr>
        <w:jc w:val="both"/>
        <w:rPr>
          <w:rFonts w:ascii="Times New Roman" w:hAnsi="Times New Roman"/>
          <w:sz w:val="20"/>
          <w:szCs w:val="20"/>
        </w:rPr>
      </w:pPr>
      <w:r w:rsidRPr="00F36B95">
        <w:rPr>
          <w:rFonts w:ascii="Times New Roman" w:hAnsi="Times New Roman"/>
          <w:sz w:val="20"/>
          <w:szCs w:val="20"/>
        </w:rPr>
        <w:t>&gt;senci.contMap(setMap(asr,col=c(8,6,2,7,3,5,4,1)),min=x,max=y)</w:t>
      </w:r>
    </w:p>
    <w:p w14:paraId="1FAC8FC5" w14:textId="77777777" w:rsidR="0087512A" w:rsidRPr="00F36B95" w:rsidRDefault="0087512A" w:rsidP="0087512A">
      <w:pPr>
        <w:jc w:val="both"/>
        <w:rPr>
          <w:rFonts w:ascii="Times New Roman" w:hAnsi="Times New Roman"/>
          <w:sz w:val="20"/>
          <w:szCs w:val="20"/>
        </w:rPr>
      </w:pPr>
    </w:p>
    <w:p w14:paraId="4876322F" w14:textId="27C345D6" w:rsidR="0087512A" w:rsidRPr="00F36B95" w:rsidRDefault="0087512A" w:rsidP="0087512A">
      <w:pPr>
        <w:jc w:val="both"/>
        <w:rPr>
          <w:rFonts w:ascii="Times New Roman" w:hAnsi="Times New Roman"/>
          <w:b/>
          <w:sz w:val="20"/>
          <w:szCs w:val="20"/>
        </w:rPr>
      </w:pPr>
      <w:r w:rsidRPr="00F36B95">
        <w:rPr>
          <w:rFonts w:ascii="Times New Roman" w:hAnsi="Times New Roman"/>
          <w:b/>
          <w:sz w:val="20"/>
          <w:szCs w:val="20"/>
        </w:rPr>
        <w:t>In both cases, the x and y for senci were the low and high numbers (respectively) for the particular dataset.</w:t>
      </w:r>
    </w:p>
    <w:p w14:paraId="79701787" w14:textId="77777777" w:rsidR="0087512A" w:rsidRPr="00F36B95" w:rsidRDefault="0087512A" w:rsidP="0087512A">
      <w:pPr>
        <w:jc w:val="both"/>
        <w:rPr>
          <w:rFonts w:ascii="Times New Roman" w:hAnsi="Times New Roman"/>
          <w:b/>
          <w:sz w:val="20"/>
          <w:szCs w:val="20"/>
        </w:rPr>
      </w:pPr>
    </w:p>
    <w:p w14:paraId="5C4389CE" w14:textId="77777777" w:rsidR="0087512A" w:rsidRPr="00F36B95" w:rsidRDefault="0087512A" w:rsidP="0087512A">
      <w:pPr>
        <w:rPr>
          <w:rFonts w:ascii="Times New Roman" w:eastAsia="Times New Roman" w:hAnsi="Times New Roman"/>
          <w:b/>
          <w:sz w:val="20"/>
          <w:szCs w:val="20"/>
        </w:rPr>
      </w:pPr>
      <w:r w:rsidRPr="00F36B95">
        <w:rPr>
          <w:rFonts w:ascii="Times New Roman" w:eastAsia="Times New Roman" w:hAnsi="Times New Roman"/>
          <w:b/>
          <w:sz w:val="20"/>
          <w:szCs w:val="20"/>
        </w:rPr>
        <w:t>PHYLOGENETIC GENERALISED LEAST SQUARES REGRESSION (PGLS) STEP</w:t>
      </w:r>
    </w:p>
    <w:p w14:paraId="260A961A" w14:textId="77777777" w:rsidR="0087512A" w:rsidRPr="00F36B95" w:rsidRDefault="0087512A" w:rsidP="008751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sz w:val="20"/>
          <w:szCs w:val="20"/>
        </w:rPr>
      </w:pPr>
      <w:r w:rsidRPr="00F36B95">
        <w:rPr>
          <w:rFonts w:ascii="Times New Roman" w:hAnsi="Times New Roman"/>
          <w:sz w:val="20"/>
          <w:szCs w:val="20"/>
        </w:rPr>
        <w:t xml:space="preserve">&gt;library(caper) </w:t>
      </w:r>
    </w:p>
    <w:p w14:paraId="7F2D3D5B" w14:textId="77777777" w:rsidR="0087512A" w:rsidRPr="00F36B95" w:rsidRDefault="0087512A" w:rsidP="008751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sz w:val="20"/>
          <w:szCs w:val="20"/>
        </w:rPr>
      </w:pPr>
      <w:r w:rsidRPr="00F36B95">
        <w:rPr>
          <w:rFonts w:ascii="Times New Roman" w:hAnsi="Times New Roman"/>
          <w:sz w:val="20"/>
          <w:szCs w:val="20"/>
        </w:rPr>
        <w:t xml:space="preserve">&gt;data&lt;-read.csv(file.choose()) </w:t>
      </w:r>
    </w:p>
    <w:p w14:paraId="0597CB11" w14:textId="77777777" w:rsidR="0087512A" w:rsidRPr="00F36B95" w:rsidRDefault="0087512A" w:rsidP="008751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sz w:val="20"/>
          <w:szCs w:val="20"/>
        </w:rPr>
      </w:pPr>
      <w:r w:rsidRPr="00F36B95">
        <w:rPr>
          <w:rFonts w:ascii="Times New Roman" w:hAnsi="Times New Roman"/>
          <w:sz w:val="20"/>
          <w:szCs w:val="20"/>
        </w:rPr>
        <w:t xml:space="preserve">&gt;tree&lt;-read.tree(file.choose()) </w:t>
      </w:r>
    </w:p>
    <w:p w14:paraId="2B55FA28" w14:textId="77777777" w:rsidR="0087512A" w:rsidRPr="00F36B95" w:rsidRDefault="0087512A" w:rsidP="008751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sz w:val="20"/>
          <w:szCs w:val="20"/>
        </w:rPr>
      </w:pPr>
      <w:r w:rsidRPr="00F36B95">
        <w:rPr>
          <w:rFonts w:ascii="Times New Roman" w:hAnsi="Times New Roman"/>
          <w:sz w:val="20"/>
          <w:szCs w:val="20"/>
        </w:rPr>
        <w:t xml:space="preserve">&gt;com&lt;-comparative.data(tree,data,species) </w:t>
      </w:r>
    </w:p>
    <w:p w14:paraId="1C6AA61A" w14:textId="77777777" w:rsidR="0087512A" w:rsidRPr="00F36B95" w:rsidRDefault="0087512A" w:rsidP="008751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sz w:val="20"/>
          <w:szCs w:val="20"/>
        </w:rPr>
      </w:pPr>
    </w:p>
    <w:p w14:paraId="4272F78E" w14:textId="3D658A99" w:rsidR="0087512A" w:rsidRPr="00F36B95" w:rsidRDefault="0087512A" w:rsidP="008751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sz w:val="20"/>
          <w:szCs w:val="20"/>
        </w:rPr>
      </w:pPr>
      <w:r w:rsidRPr="00F36B95">
        <w:rPr>
          <w:rFonts w:ascii="Times New Roman" w:hAnsi="Times New Roman"/>
          <w:b/>
          <w:sz w:val="20"/>
          <w:szCs w:val="20"/>
        </w:rPr>
        <w:t xml:space="preserve">For </w:t>
      </w:r>
      <w:r w:rsidR="00E9369E">
        <w:rPr>
          <w:rFonts w:ascii="Times New Roman" w:hAnsi="Times New Roman"/>
          <w:b/>
          <w:sz w:val="20"/>
          <w:szCs w:val="20"/>
        </w:rPr>
        <w:t>values of variable range</w:t>
      </w:r>
      <w:r w:rsidR="008D1538">
        <w:rPr>
          <w:rFonts w:ascii="Times New Roman" w:hAnsi="Times New Roman"/>
          <w:b/>
          <w:sz w:val="20"/>
          <w:szCs w:val="20"/>
        </w:rPr>
        <w:t xml:space="preserve"> in the responder column</w:t>
      </w:r>
      <w:r w:rsidR="00E9369E">
        <w:rPr>
          <w:rFonts w:ascii="Times New Roman" w:hAnsi="Times New Roman"/>
          <w:b/>
          <w:sz w:val="20"/>
          <w:szCs w:val="20"/>
        </w:rPr>
        <w:t xml:space="preserve">, </w:t>
      </w:r>
      <w:r w:rsidRPr="00F36B95">
        <w:rPr>
          <w:rFonts w:ascii="Times New Roman" w:hAnsi="Times New Roman"/>
          <w:b/>
          <w:sz w:val="20"/>
          <w:szCs w:val="20"/>
        </w:rPr>
        <w:t>these steps were used</w:t>
      </w:r>
    </w:p>
    <w:p w14:paraId="4F8FE0B2" w14:textId="77777777" w:rsidR="0087512A" w:rsidRPr="00F36B95" w:rsidRDefault="0087512A" w:rsidP="008751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sz w:val="20"/>
          <w:szCs w:val="20"/>
        </w:rPr>
      </w:pPr>
      <w:r w:rsidRPr="00F36B95">
        <w:rPr>
          <w:rFonts w:ascii="Times New Roman" w:hAnsi="Times New Roman"/>
          <w:sz w:val="20"/>
          <w:szCs w:val="20"/>
        </w:rPr>
        <w:t xml:space="preserve">&gt;mod&lt;-pgls(var1~var2,com,lambda="ML") </w:t>
      </w:r>
    </w:p>
    <w:p w14:paraId="5DABEBE5" w14:textId="77777777" w:rsidR="0087512A" w:rsidRPr="00F36B95" w:rsidRDefault="0087512A" w:rsidP="008751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sz w:val="20"/>
          <w:szCs w:val="20"/>
        </w:rPr>
      </w:pPr>
      <w:r w:rsidRPr="00F36B95">
        <w:rPr>
          <w:rFonts w:ascii="Times New Roman" w:hAnsi="Times New Roman"/>
          <w:sz w:val="20"/>
          <w:szCs w:val="20"/>
        </w:rPr>
        <w:t>&gt;summary(mod)</w:t>
      </w:r>
    </w:p>
    <w:p w14:paraId="2785AB3A" w14:textId="77777777" w:rsidR="0087512A" w:rsidRPr="00F36B95" w:rsidRDefault="0087512A" w:rsidP="008751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sz w:val="20"/>
          <w:szCs w:val="20"/>
        </w:rPr>
      </w:pPr>
    </w:p>
    <w:p w14:paraId="4E068D49" w14:textId="77777777" w:rsidR="0087512A" w:rsidRPr="00F36B95" w:rsidRDefault="0087512A" w:rsidP="0087512A">
      <w:pPr>
        <w:rPr>
          <w:rFonts w:ascii="Times New Roman" w:eastAsia="Times New Roman" w:hAnsi="Times New Roman"/>
          <w:b/>
          <w:sz w:val="20"/>
          <w:szCs w:val="20"/>
        </w:rPr>
      </w:pPr>
      <w:r w:rsidRPr="00F36B95">
        <w:rPr>
          <w:rFonts w:ascii="Times New Roman" w:eastAsia="Times New Roman" w:hAnsi="Times New Roman"/>
          <w:b/>
          <w:sz w:val="20"/>
          <w:szCs w:val="20"/>
        </w:rPr>
        <w:t>For 0 to 1 values in the responder column</w:t>
      </w:r>
    </w:p>
    <w:p w14:paraId="6C6712B7" w14:textId="77777777" w:rsidR="0087512A" w:rsidRPr="00F36B95" w:rsidRDefault="0087512A" w:rsidP="0087512A">
      <w:pPr>
        <w:rPr>
          <w:rFonts w:ascii="Times New Roman" w:eastAsia="Times New Roman" w:hAnsi="Times New Roman"/>
          <w:sz w:val="20"/>
          <w:szCs w:val="20"/>
        </w:rPr>
      </w:pPr>
      <w:r w:rsidRPr="00F36B95">
        <w:rPr>
          <w:rFonts w:ascii="Times New Roman" w:eastAsia="Times New Roman" w:hAnsi="Times New Roman"/>
          <w:sz w:val="20"/>
          <w:szCs w:val="20"/>
        </w:rPr>
        <w:t>&gt;mod&lt;-pgls(57.295*asin(sqrt(var1))~var2,com,lambda="ML")</w:t>
      </w:r>
    </w:p>
    <w:p w14:paraId="4A028880" w14:textId="095AF158" w:rsidR="0087512A" w:rsidRPr="00B37E13" w:rsidRDefault="0087512A" w:rsidP="00B37E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sz w:val="20"/>
          <w:szCs w:val="20"/>
        </w:rPr>
      </w:pPr>
      <w:r w:rsidRPr="00F36B95">
        <w:rPr>
          <w:rFonts w:ascii="Times New Roman" w:hAnsi="Times New Roman"/>
          <w:sz w:val="20"/>
          <w:szCs w:val="20"/>
        </w:rPr>
        <w:t>&gt;summary(mod)</w:t>
      </w:r>
    </w:p>
    <w:p w14:paraId="645130EA" w14:textId="77777777" w:rsidR="00446B09" w:rsidRPr="000660B2" w:rsidRDefault="00446B09" w:rsidP="00DB0A24">
      <w:pPr>
        <w:contextualSpacing/>
        <w:jc w:val="both"/>
        <w:rPr>
          <w:rFonts w:ascii="Times New Roman" w:hAnsi="Times New Roman"/>
          <w:b/>
        </w:rPr>
      </w:pPr>
    </w:p>
    <w:p w14:paraId="5D4C4FE7" w14:textId="77777777" w:rsidR="003E506A" w:rsidRPr="000660B2" w:rsidRDefault="003E506A" w:rsidP="00DB0A24">
      <w:pPr>
        <w:contextualSpacing/>
        <w:jc w:val="both"/>
        <w:rPr>
          <w:rFonts w:ascii="Times New Roman" w:hAnsi="Times New Roman"/>
          <w:b/>
        </w:rPr>
      </w:pPr>
      <w:r w:rsidRPr="000660B2">
        <w:rPr>
          <w:rFonts w:ascii="Times New Roman" w:hAnsi="Times New Roman"/>
          <w:b/>
        </w:rPr>
        <w:t>Results and Discussion</w:t>
      </w:r>
    </w:p>
    <w:p w14:paraId="56760581" w14:textId="0BB02422" w:rsidR="00BE0B05" w:rsidRPr="000660B2" w:rsidRDefault="0033441A" w:rsidP="00BE0B05">
      <w:pPr>
        <w:ind w:firstLine="567"/>
        <w:contextualSpacing/>
        <w:jc w:val="both"/>
        <w:rPr>
          <w:rFonts w:ascii="Times New Roman" w:hAnsi="Times New Roman"/>
        </w:rPr>
      </w:pPr>
      <w:r w:rsidRPr="000660B2">
        <w:rPr>
          <w:rFonts w:ascii="Times New Roman" w:hAnsi="Times New Roman"/>
        </w:rPr>
        <w:t xml:space="preserve">Procoagulant activity was revealed to be a dynamic feature without a strong phylogenetic </w:t>
      </w:r>
      <w:r w:rsidR="00576B08" w:rsidRPr="000660B2">
        <w:rPr>
          <w:rFonts w:ascii="Times New Roman" w:hAnsi="Times New Roman"/>
        </w:rPr>
        <w:t>pattern</w:t>
      </w:r>
      <w:r w:rsidR="001724FC" w:rsidRPr="000660B2">
        <w:rPr>
          <w:rFonts w:ascii="Times New Roman" w:hAnsi="Times New Roman"/>
        </w:rPr>
        <w:t>, and also without any obvious relationship with the diet spectra of the clades, despite diet-specific differences in venom lethality to prey (Barlow et al., 2009)</w:t>
      </w:r>
      <w:r w:rsidR="0080491A" w:rsidRPr="000660B2">
        <w:rPr>
          <w:rFonts w:ascii="Times New Roman" w:hAnsi="Times New Roman"/>
        </w:rPr>
        <w:t xml:space="preserve">, therefore suggesting this is </w:t>
      </w:r>
      <w:r w:rsidR="00F724DE" w:rsidRPr="000660B2">
        <w:rPr>
          <w:rFonts w:ascii="Times New Roman" w:hAnsi="Times New Roman"/>
        </w:rPr>
        <w:t>a dynamic</w:t>
      </w:r>
      <w:r w:rsidR="0080491A" w:rsidRPr="000660B2">
        <w:rPr>
          <w:rFonts w:ascii="Times New Roman" w:hAnsi="Times New Roman"/>
        </w:rPr>
        <w:t xml:space="preserve"> ancestral functional phenotype in </w:t>
      </w:r>
      <w:r w:rsidR="0080491A" w:rsidRPr="000660B2">
        <w:rPr>
          <w:rFonts w:ascii="Times New Roman" w:hAnsi="Times New Roman"/>
          <w:i/>
        </w:rPr>
        <w:t xml:space="preserve">Echis </w:t>
      </w:r>
      <w:r w:rsidR="0080491A" w:rsidRPr="000660B2">
        <w:rPr>
          <w:rFonts w:ascii="Times New Roman" w:hAnsi="Times New Roman"/>
        </w:rPr>
        <w:t>spp.</w:t>
      </w:r>
      <w:r w:rsidRPr="000660B2">
        <w:rPr>
          <w:rFonts w:ascii="Times New Roman" w:hAnsi="Times New Roman"/>
        </w:rPr>
        <w:t xml:space="preserve"> </w:t>
      </w:r>
      <w:r w:rsidR="00A724E8" w:rsidRPr="000660B2">
        <w:rPr>
          <w:rFonts w:ascii="Times New Roman" w:hAnsi="Times New Roman"/>
        </w:rPr>
        <w:t>T</w:t>
      </w:r>
      <w:r w:rsidR="002B1F78" w:rsidRPr="000660B2">
        <w:rPr>
          <w:rFonts w:ascii="Times New Roman" w:hAnsi="Times New Roman"/>
        </w:rPr>
        <w:t xml:space="preserve">esting revealed all venoms to follow a similar </w:t>
      </w:r>
      <w:r w:rsidR="0004198C" w:rsidRPr="000660B2">
        <w:rPr>
          <w:rFonts w:ascii="Times New Roman" w:hAnsi="Times New Roman"/>
        </w:rPr>
        <w:t xml:space="preserve">dilution </w:t>
      </w:r>
      <w:r w:rsidR="002B1F78" w:rsidRPr="000660B2">
        <w:rPr>
          <w:rFonts w:ascii="Times New Roman" w:hAnsi="Times New Roman"/>
        </w:rPr>
        <w:t xml:space="preserve">curve </w:t>
      </w:r>
      <w:r w:rsidR="004C05B3" w:rsidRPr="000660B2">
        <w:rPr>
          <w:rFonts w:ascii="Times New Roman" w:hAnsi="Times New Roman"/>
        </w:rPr>
        <w:t>trajectory</w:t>
      </w:r>
      <w:r w:rsidR="00A1430C" w:rsidRPr="000660B2">
        <w:rPr>
          <w:rFonts w:ascii="Times New Roman" w:hAnsi="Times New Roman"/>
        </w:rPr>
        <w:t xml:space="preserve">. However, </w:t>
      </w:r>
      <w:r w:rsidR="00846078" w:rsidRPr="000660B2">
        <w:rPr>
          <w:rFonts w:ascii="Times New Roman" w:hAnsi="Times New Roman"/>
        </w:rPr>
        <w:t>clotting times</w:t>
      </w:r>
      <w:r w:rsidR="004C3D14" w:rsidRPr="000660B2">
        <w:rPr>
          <w:rFonts w:ascii="Times New Roman" w:hAnsi="Times New Roman"/>
        </w:rPr>
        <w:t xml:space="preserve"> </w:t>
      </w:r>
      <w:r w:rsidR="00047B79" w:rsidRPr="000660B2">
        <w:rPr>
          <w:rFonts w:ascii="Times New Roman" w:hAnsi="Times New Roman"/>
        </w:rPr>
        <w:t>at maximal venom concentration</w:t>
      </w:r>
      <w:r w:rsidR="00846078" w:rsidRPr="000660B2">
        <w:rPr>
          <w:rFonts w:ascii="Times New Roman" w:hAnsi="Times New Roman"/>
        </w:rPr>
        <w:t xml:space="preserve"> </w:t>
      </w:r>
      <w:r w:rsidR="00026BAA" w:rsidRPr="000660B2">
        <w:rPr>
          <w:rFonts w:ascii="Times New Roman" w:hAnsi="Times New Roman"/>
        </w:rPr>
        <w:t>(</w:t>
      </w:r>
      <w:r w:rsidR="00047B79" w:rsidRPr="000660B2">
        <w:rPr>
          <w:rFonts w:ascii="Times New Roman" w:hAnsi="Times New Roman"/>
        </w:rPr>
        <w:t xml:space="preserve">20 </w:t>
      </w:r>
      <w:r w:rsidR="00047B79" w:rsidRPr="000660B2">
        <w:rPr>
          <w:rFonts w:ascii="Times New Roman" w:hAnsi="Times New Roman"/>
          <w:lang w:val="en-GB"/>
        </w:rPr>
        <w:t>µ</w:t>
      </w:r>
      <w:r w:rsidR="00047B79" w:rsidRPr="000660B2">
        <w:rPr>
          <w:rFonts w:ascii="Times New Roman" w:hAnsi="Times New Roman"/>
        </w:rPr>
        <w:t>g/mL</w:t>
      </w:r>
      <w:r w:rsidR="00026BAA" w:rsidRPr="000660B2">
        <w:rPr>
          <w:rFonts w:ascii="Times New Roman" w:hAnsi="Times New Roman"/>
        </w:rPr>
        <w:t>)</w:t>
      </w:r>
      <w:r w:rsidR="00047B79" w:rsidRPr="000660B2">
        <w:rPr>
          <w:rFonts w:ascii="Times New Roman" w:hAnsi="Times New Roman"/>
        </w:rPr>
        <w:t xml:space="preserve"> </w:t>
      </w:r>
      <w:r w:rsidR="00A1430C" w:rsidRPr="000660B2">
        <w:rPr>
          <w:rFonts w:ascii="Times New Roman" w:hAnsi="Times New Roman"/>
        </w:rPr>
        <w:t xml:space="preserve">varied </w:t>
      </w:r>
      <w:r w:rsidR="00846078" w:rsidRPr="000660B2">
        <w:rPr>
          <w:rFonts w:ascii="Times New Roman" w:hAnsi="Times New Roman"/>
        </w:rPr>
        <w:t>from 19.5</w:t>
      </w:r>
      <w:r w:rsidR="00057349" w:rsidRPr="000660B2">
        <w:rPr>
          <w:rFonts w:ascii="Times New Roman" w:hAnsi="Times New Roman"/>
        </w:rPr>
        <w:t>3</w:t>
      </w:r>
      <w:r w:rsidR="00E751E1" w:rsidRPr="000660B2">
        <w:rPr>
          <w:rFonts w:ascii="Times New Roman" w:hAnsi="Times New Roman"/>
        </w:rPr>
        <w:t>+/-</w:t>
      </w:r>
      <w:r w:rsidR="00846078" w:rsidRPr="000660B2">
        <w:rPr>
          <w:rFonts w:ascii="Times New Roman" w:hAnsi="Times New Roman"/>
        </w:rPr>
        <w:t>1.3</w:t>
      </w:r>
      <w:r w:rsidR="00057349" w:rsidRPr="000660B2">
        <w:rPr>
          <w:rFonts w:ascii="Times New Roman" w:hAnsi="Times New Roman"/>
        </w:rPr>
        <w:t>0</w:t>
      </w:r>
      <w:r w:rsidR="002B1F78" w:rsidRPr="000660B2">
        <w:rPr>
          <w:rFonts w:ascii="Times New Roman" w:hAnsi="Times New Roman"/>
        </w:rPr>
        <w:t xml:space="preserve">s for </w:t>
      </w:r>
      <w:r w:rsidR="002B1F78" w:rsidRPr="000660B2">
        <w:rPr>
          <w:rFonts w:ascii="Times New Roman" w:hAnsi="Times New Roman"/>
          <w:i/>
        </w:rPr>
        <w:t xml:space="preserve">E. </w:t>
      </w:r>
      <w:r w:rsidR="00846078" w:rsidRPr="000660B2">
        <w:rPr>
          <w:rFonts w:ascii="Times New Roman" w:hAnsi="Times New Roman"/>
          <w:i/>
        </w:rPr>
        <w:t>pyramidum leakeyi</w:t>
      </w:r>
      <w:r w:rsidR="002B1F78" w:rsidRPr="000660B2">
        <w:rPr>
          <w:rFonts w:ascii="Times New Roman" w:hAnsi="Times New Roman"/>
        </w:rPr>
        <w:t xml:space="preserve"> to 40.1</w:t>
      </w:r>
      <w:r w:rsidR="005261F3" w:rsidRPr="000660B2">
        <w:rPr>
          <w:rFonts w:ascii="Times New Roman" w:hAnsi="Times New Roman"/>
        </w:rPr>
        <w:t>3</w:t>
      </w:r>
      <w:r w:rsidR="00E751E1" w:rsidRPr="000660B2">
        <w:rPr>
          <w:rFonts w:ascii="Times New Roman" w:hAnsi="Times New Roman"/>
        </w:rPr>
        <w:t>+/-</w:t>
      </w:r>
      <w:r w:rsidR="004230AD" w:rsidRPr="000660B2">
        <w:rPr>
          <w:rFonts w:ascii="Times New Roman" w:hAnsi="Times New Roman"/>
        </w:rPr>
        <w:t>1.2</w:t>
      </w:r>
      <w:r w:rsidR="005261F3" w:rsidRPr="000660B2">
        <w:rPr>
          <w:rFonts w:ascii="Times New Roman" w:hAnsi="Times New Roman"/>
        </w:rPr>
        <w:t>0</w:t>
      </w:r>
      <w:r w:rsidR="00EC27E9" w:rsidRPr="000660B2">
        <w:rPr>
          <w:rFonts w:ascii="Times New Roman" w:hAnsi="Times New Roman"/>
        </w:rPr>
        <w:t xml:space="preserve">s </w:t>
      </w:r>
      <w:r w:rsidR="00A1430C" w:rsidRPr="000660B2">
        <w:rPr>
          <w:rFonts w:ascii="Times New Roman" w:hAnsi="Times New Roman"/>
        </w:rPr>
        <w:t xml:space="preserve">for </w:t>
      </w:r>
      <w:r w:rsidR="002B1F78" w:rsidRPr="000660B2">
        <w:rPr>
          <w:rFonts w:ascii="Times New Roman" w:hAnsi="Times New Roman"/>
          <w:i/>
        </w:rPr>
        <w:t>E. carinatus</w:t>
      </w:r>
      <w:r w:rsidR="002B1F78" w:rsidRPr="000660B2">
        <w:rPr>
          <w:rFonts w:ascii="Times New Roman" w:hAnsi="Times New Roman"/>
        </w:rPr>
        <w:t xml:space="preserve"> </w:t>
      </w:r>
      <w:r w:rsidR="00026BAA" w:rsidRPr="000660B2">
        <w:rPr>
          <w:rFonts w:ascii="Times New Roman" w:hAnsi="Times New Roman"/>
        </w:rPr>
        <w:t>(</w:t>
      </w:r>
      <w:r w:rsidR="002B1F78" w:rsidRPr="000660B2">
        <w:rPr>
          <w:rFonts w:ascii="Times New Roman" w:hAnsi="Times New Roman"/>
        </w:rPr>
        <w:t>India</w:t>
      </w:r>
      <w:r w:rsidR="00026BAA" w:rsidRPr="000660B2">
        <w:rPr>
          <w:rFonts w:ascii="Times New Roman" w:hAnsi="Times New Roman"/>
        </w:rPr>
        <w:t>)</w:t>
      </w:r>
      <w:r w:rsidR="00047B79" w:rsidRPr="000660B2">
        <w:rPr>
          <w:rFonts w:ascii="Times New Roman" w:hAnsi="Times New Roman"/>
        </w:rPr>
        <w:t>,</w:t>
      </w:r>
      <w:r w:rsidR="002B1F78" w:rsidRPr="000660B2">
        <w:rPr>
          <w:rFonts w:ascii="Times New Roman" w:hAnsi="Times New Roman"/>
        </w:rPr>
        <w:t xml:space="preserve"> </w:t>
      </w:r>
      <w:r w:rsidR="00A1430C" w:rsidRPr="000660B2">
        <w:rPr>
          <w:rFonts w:ascii="Times New Roman" w:hAnsi="Times New Roman"/>
        </w:rPr>
        <w:t xml:space="preserve">though </w:t>
      </w:r>
      <w:r w:rsidR="002B1F78" w:rsidRPr="000660B2">
        <w:rPr>
          <w:rFonts w:ascii="Times New Roman" w:hAnsi="Times New Roman"/>
        </w:rPr>
        <w:t xml:space="preserve">most venoms </w:t>
      </w:r>
      <w:r w:rsidR="00047B79" w:rsidRPr="000660B2">
        <w:rPr>
          <w:rFonts w:ascii="Times New Roman" w:hAnsi="Times New Roman"/>
        </w:rPr>
        <w:t>induced a clot in around</w:t>
      </w:r>
      <w:r w:rsidR="002B1F78" w:rsidRPr="000660B2">
        <w:rPr>
          <w:rFonts w:ascii="Times New Roman" w:hAnsi="Times New Roman"/>
        </w:rPr>
        <w:t xml:space="preserve"> 20</w:t>
      </w:r>
      <w:r w:rsidR="00047B79" w:rsidRPr="000660B2">
        <w:rPr>
          <w:rFonts w:ascii="Times New Roman" w:hAnsi="Times New Roman"/>
        </w:rPr>
        <w:t>-25</w:t>
      </w:r>
      <w:r w:rsidR="002B1F78" w:rsidRPr="000660B2">
        <w:rPr>
          <w:rFonts w:ascii="Times New Roman" w:hAnsi="Times New Roman"/>
        </w:rPr>
        <w:t xml:space="preserve"> seconds</w:t>
      </w:r>
      <w:r w:rsidR="00047B79" w:rsidRPr="000660B2">
        <w:rPr>
          <w:rFonts w:ascii="Times New Roman" w:hAnsi="Times New Roman"/>
        </w:rPr>
        <w:t xml:space="preserve"> </w:t>
      </w:r>
      <w:r w:rsidR="00026BAA" w:rsidRPr="000660B2">
        <w:rPr>
          <w:rFonts w:ascii="Times New Roman" w:hAnsi="Times New Roman"/>
        </w:rPr>
        <w:t>(</w:t>
      </w:r>
      <w:r w:rsidR="00F80C8D" w:rsidRPr="000660B2">
        <w:rPr>
          <w:rFonts w:ascii="Times New Roman" w:hAnsi="Times New Roman"/>
        </w:rPr>
        <w:t>Figure 1</w:t>
      </w:r>
      <w:r w:rsidR="00160029" w:rsidRPr="000660B2">
        <w:rPr>
          <w:rFonts w:ascii="Times New Roman" w:hAnsi="Times New Roman"/>
        </w:rPr>
        <w:t>, Table 2</w:t>
      </w:r>
      <w:r w:rsidR="00026BAA" w:rsidRPr="000660B2">
        <w:rPr>
          <w:rFonts w:ascii="Times New Roman" w:hAnsi="Times New Roman"/>
        </w:rPr>
        <w:t>)</w:t>
      </w:r>
      <w:r w:rsidR="002B1F78" w:rsidRPr="000660B2">
        <w:rPr>
          <w:rFonts w:ascii="Times New Roman" w:hAnsi="Times New Roman"/>
        </w:rPr>
        <w:t xml:space="preserve">. Only </w:t>
      </w:r>
      <w:r w:rsidR="002B1F78" w:rsidRPr="000660B2">
        <w:rPr>
          <w:rFonts w:ascii="Times New Roman" w:hAnsi="Times New Roman"/>
          <w:i/>
        </w:rPr>
        <w:t>E. carinatus</w:t>
      </w:r>
      <w:r w:rsidR="002B1F78" w:rsidRPr="000660B2">
        <w:rPr>
          <w:rFonts w:ascii="Times New Roman" w:hAnsi="Times New Roman"/>
        </w:rPr>
        <w:t xml:space="preserve"> </w:t>
      </w:r>
      <w:r w:rsidR="00026BAA" w:rsidRPr="000660B2">
        <w:rPr>
          <w:rFonts w:ascii="Times New Roman" w:hAnsi="Times New Roman"/>
        </w:rPr>
        <w:t>(</w:t>
      </w:r>
      <w:r w:rsidR="002B1F78" w:rsidRPr="000660B2">
        <w:rPr>
          <w:rFonts w:ascii="Times New Roman" w:hAnsi="Times New Roman"/>
        </w:rPr>
        <w:t>India</w:t>
      </w:r>
      <w:r w:rsidR="00026BAA" w:rsidRPr="000660B2">
        <w:rPr>
          <w:rFonts w:ascii="Times New Roman" w:hAnsi="Times New Roman"/>
        </w:rPr>
        <w:t>)</w:t>
      </w:r>
      <w:r w:rsidR="00E113A8" w:rsidRPr="000660B2">
        <w:rPr>
          <w:rFonts w:ascii="Times New Roman" w:hAnsi="Times New Roman"/>
        </w:rPr>
        <w:t xml:space="preserve"> </w:t>
      </w:r>
      <w:r w:rsidR="002B1F78" w:rsidRPr="000660B2">
        <w:rPr>
          <w:rFonts w:ascii="Times New Roman" w:hAnsi="Times New Roman"/>
        </w:rPr>
        <w:t xml:space="preserve">and </w:t>
      </w:r>
      <w:r w:rsidR="002B1F78" w:rsidRPr="000660B2">
        <w:rPr>
          <w:rFonts w:ascii="Times New Roman" w:hAnsi="Times New Roman"/>
          <w:i/>
        </w:rPr>
        <w:t xml:space="preserve">E. leucogaster </w:t>
      </w:r>
      <w:r w:rsidR="00026BAA" w:rsidRPr="000660B2">
        <w:rPr>
          <w:rFonts w:ascii="Times New Roman" w:hAnsi="Times New Roman"/>
        </w:rPr>
        <w:t>(</w:t>
      </w:r>
      <w:r w:rsidR="002B1F78" w:rsidRPr="000660B2">
        <w:rPr>
          <w:rFonts w:ascii="Times New Roman" w:hAnsi="Times New Roman"/>
        </w:rPr>
        <w:t>Mali</w:t>
      </w:r>
      <w:r w:rsidR="00026BAA" w:rsidRPr="000660B2">
        <w:rPr>
          <w:rFonts w:ascii="Times New Roman" w:hAnsi="Times New Roman"/>
        </w:rPr>
        <w:t>)</w:t>
      </w:r>
      <w:r w:rsidR="002B1F78" w:rsidRPr="000660B2">
        <w:rPr>
          <w:rFonts w:ascii="Times New Roman" w:hAnsi="Times New Roman"/>
        </w:rPr>
        <w:t xml:space="preserve"> </w:t>
      </w:r>
      <w:r w:rsidR="00047B79" w:rsidRPr="000660B2">
        <w:rPr>
          <w:rFonts w:ascii="Times New Roman" w:hAnsi="Times New Roman"/>
        </w:rPr>
        <w:t xml:space="preserve">venoms took longer than 30 s to </w:t>
      </w:r>
      <w:r w:rsidR="005D212C" w:rsidRPr="000660B2">
        <w:rPr>
          <w:rFonts w:ascii="Times New Roman" w:hAnsi="Times New Roman"/>
        </w:rPr>
        <w:t>generate</w:t>
      </w:r>
      <w:r w:rsidR="00764209" w:rsidRPr="000660B2">
        <w:rPr>
          <w:rFonts w:ascii="Times New Roman" w:hAnsi="Times New Roman"/>
        </w:rPr>
        <w:t xml:space="preserve"> a clot</w:t>
      </w:r>
      <w:r w:rsidR="002B1F78" w:rsidRPr="000660B2">
        <w:rPr>
          <w:rFonts w:ascii="Times New Roman" w:hAnsi="Times New Roman"/>
        </w:rPr>
        <w:t xml:space="preserve"> </w:t>
      </w:r>
      <w:r w:rsidR="00026BAA" w:rsidRPr="000660B2">
        <w:rPr>
          <w:rFonts w:ascii="Times New Roman" w:hAnsi="Times New Roman"/>
        </w:rPr>
        <w:t>(</w:t>
      </w:r>
      <w:r w:rsidR="002B1F78" w:rsidRPr="000660B2">
        <w:rPr>
          <w:rFonts w:ascii="Times New Roman" w:hAnsi="Times New Roman"/>
        </w:rPr>
        <w:t>Figure 1</w:t>
      </w:r>
      <w:r w:rsidR="00026BAA" w:rsidRPr="000660B2">
        <w:rPr>
          <w:rFonts w:ascii="Times New Roman" w:hAnsi="Times New Roman"/>
        </w:rPr>
        <w:t>)</w:t>
      </w:r>
      <w:r w:rsidR="002B1F78" w:rsidRPr="000660B2">
        <w:rPr>
          <w:rFonts w:ascii="Times New Roman" w:hAnsi="Times New Roman"/>
        </w:rPr>
        <w:t>.</w:t>
      </w:r>
      <w:r w:rsidR="00D071A0" w:rsidRPr="000660B2">
        <w:rPr>
          <w:rFonts w:ascii="Times New Roman" w:hAnsi="Times New Roman"/>
        </w:rPr>
        <w:t xml:space="preserve"> There was significant variation</w:t>
      </w:r>
      <w:r w:rsidR="00045521" w:rsidRPr="000660B2">
        <w:rPr>
          <w:rFonts w:ascii="Times New Roman" w:hAnsi="Times New Roman"/>
        </w:rPr>
        <w:t xml:space="preserve"> in clotting time</w:t>
      </w:r>
      <w:r w:rsidR="00D071A0" w:rsidRPr="000660B2">
        <w:rPr>
          <w:rFonts w:ascii="Times New Roman" w:hAnsi="Times New Roman"/>
        </w:rPr>
        <w:t xml:space="preserve"> wit</w:t>
      </w:r>
      <w:r w:rsidR="00F80C8D" w:rsidRPr="000660B2">
        <w:rPr>
          <w:rFonts w:ascii="Times New Roman" w:hAnsi="Times New Roman"/>
        </w:rPr>
        <w:t>hin each</w:t>
      </w:r>
      <w:r w:rsidR="002F7A48" w:rsidRPr="000660B2">
        <w:rPr>
          <w:rFonts w:ascii="Times New Roman" w:hAnsi="Times New Roman"/>
        </w:rPr>
        <w:t xml:space="preserve"> of the three major</w:t>
      </w:r>
      <w:r w:rsidR="00F80C8D" w:rsidRPr="000660B2">
        <w:rPr>
          <w:rFonts w:ascii="Times New Roman" w:hAnsi="Times New Roman"/>
        </w:rPr>
        <w:t xml:space="preserve"> clade</w:t>
      </w:r>
      <w:r w:rsidR="002F7A48" w:rsidRPr="000660B2">
        <w:rPr>
          <w:rFonts w:ascii="Times New Roman" w:hAnsi="Times New Roman"/>
        </w:rPr>
        <w:t>s</w:t>
      </w:r>
      <w:r w:rsidR="0036251B" w:rsidRPr="000660B2">
        <w:rPr>
          <w:rFonts w:ascii="Times New Roman" w:hAnsi="Times New Roman"/>
        </w:rPr>
        <w:t xml:space="preserve">. </w:t>
      </w:r>
      <w:r w:rsidR="00104257" w:rsidRPr="000660B2">
        <w:rPr>
          <w:rFonts w:ascii="Times New Roman" w:hAnsi="Times New Roman"/>
          <w:i/>
        </w:rPr>
        <w:t>E. carinatus</w:t>
      </w:r>
      <w:r w:rsidR="00104257" w:rsidRPr="000660B2">
        <w:rPr>
          <w:rFonts w:ascii="Times New Roman" w:hAnsi="Times New Roman"/>
        </w:rPr>
        <w:t xml:space="preserve"> </w:t>
      </w:r>
      <w:r w:rsidR="00026BAA" w:rsidRPr="000660B2">
        <w:rPr>
          <w:rFonts w:ascii="Times New Roman" w:hAnsi="Times New Roman"/>
        </w:rPr>
        <w:t>(</w:t>
      </w:r>
      <w:r w:rsidR="00104257" w:rsidRPr="000660B2">
        <w:rPr>
          <w:rFonts w:ascii="Times New Roman" w:hAnsi="Times New Roman"/>
        </w:rPr>
        <w:t>India</w:t>
      </w:r>
      <w:r w:rsidR="00026BAA" w:rsidRPr="000660B2">
        <w:rPr>
          <w:rFonts w:ascii="Times New Roman" w:hAnsi="Times New Roman"/>
        </w:rPr>
        <w:t>)</w:t>
      </w:r>
      <w:r w:rsidR="005A3992" w:rsidRPr="000660B2">
        <w:rPr>
          <w:rFonts w:ascii="Times New Roman" w:hAnsi="Times New Roman"/>
        </w:rPr>
        <w:t xml:space="preserve"> </w:t>
      </w:r>
      <w:r w:rsidR="001231F5" w:rsidRPr="000660B2">
        <w:rPr>
          <w:rFonts w:ascii="Times New Roman" w:hAnsi="Times New Roman"/>
        </w:rPr>
        <w:t xml:space="preserve">was significantly </w:t>
      </w:r>
      <w:r w:rsidR="00104257" w:rsidRPr="000660B2">
        <w:rPr>
          <w:rFonts w:ascii="Times New Roman" w:hAnsi="Times New Roman"/>
        </w:rPr>
        <w:t xml:space="preserve">slower than the two other venoms in the </w:t>
      </w:r>
      <w:r w:rsidR="00104257" w:rsidRPr="000660B2">
        <w:rPr>
          <w:rFonts w:ascii="Times New Roman" w:hAnsi="Times New Roman"/>
          <w:i/>
        </w:rPr>
        <w:t>E. carinatus</w:t>
      </w:r>
      <w:r w:rsidR="00104257" w:rsidRPr="000660B2">
        <w:rPr>
          <w:rFonts w:ascii="Times New Roman" w:hAnsi="Times New Roman"/>
        </w:rPr>
        <w:t xml:space="preserve"> clade </w:t>
      </w:r>
      <w:r w:rsidR="00026BAA" w:rsidRPr="000660B2">
        <w:rPr>
          <w:rFonts w:ascii="Times New Roman" w:hAnsi="Times New Roman"/>
        </w:rPr>
        <w:t>(</w:t>
      </w:r>
      <w:r w:rsidR="00104257" w:rsidRPr="000660B2">
        <w:rPr>
          <w:rFonts w:ascii="Times New Roman" w:hAnsi="Times New Roman"/>
          <w:i/>
        </w:rPr>
        <w:t xml:space="preserve">E. c. sochureki </w:t>
      </w:r>
      <w:r w:rsidR="00026BAA" w:rsidRPr="000660B2">
        <w:rPr>
          <w:rFonts w:ascii="Times New Roman" w:hAnsi="Times New Roman"/>
        </w:rPr>
        <w:t>(</w:t>
      </w:r>
      <w:r w:rsidR="00104257" w:rsidRPr="000660B2">
        <w:rPr>
          <w:rFonts w:ascii="Times New Roman" w:hAnsi="Times New Roman"/>
        </w:rPr>
        <w:t>Pakistan</w:t>
      </w:r>
      <w:r w:rsidR="00026BAA" w:rsidRPr="000660B2">
        <w:rPr>
          <w:rFonts w:ascii="Times New Roman" w:hAnsi="Times New Roman"/>
        </w:rPr>
        <w:t>)</w:t>
      </w:r>
      <w:r w:rsidR="00104257" w:rsidRPr="000660B2">
        <w:rPr>
          <w:rFonts w:ascii="Times New Roman" w:hAnsi="Times New Roman"/>
        </w:rPr>
        <w:t xml:space="preserve"> and </w:t>
      </w:r>
      <w:r w:rsidR="00104257" w:rsidRPr="000660B2">
        <w:rPr>
          <w:rFonts w:ascii="Times New Roman" w:hAnsi="Times New Roman"/>
          <w:i/>
        </w:rPr>
        <w:t xml:space="preserve">E. c. sochureki </w:t>
      </w:r>
      <w:r w:rsidR="00401D68" w:rsidRPr="000660B2">
        <w:rPr>
          <w:rFonts w:ascii="Times New Roman" w:hAnsi="Times New Roman"/>
        </w:rPr>
        <w:t xml:space="preserve"> </w:t>
      </w:r>
      <w:r w:rsidR="00026BAA" w:rsidRPr="000660B2">
        <w:rPr>
          <w:rFonts w:ascii="Times New Roman" w:hAnsi="Times New Roman"/>
        </w:rPr>
        <w:t>(</w:t>
      </w:r>
      <w:r w:rsidR="00401D68" w:rsidRPr="000660B2">
        <w:rPr>
          <w:rFonts w:ascii="Times New Roman" w:hAnsi="Times New Roman"/>
        </w:rPr>
        <w:t>UAE</w:t>
      </w:r>
      <w:r w:rsidR="00BE0B05" w:rsidRPr="000660B2">
        <w:rPr>
          <w:rFonts w:ascii="Times New Roman" w:hAnsi="Times New Roman"/>
        </w:rPr>
        <w:t xml:space="preserve">), but with </w:t>
      </w:r>
      <w:r w:rsidR="00BE0B05" w:rsidRPr="000660B2">
        <w:rPr>
          <w:rFonts w:ascii="Times New Roman" w:hAnsi="Times New Roman"/>
          <w:i/>
        </w:rPr>
        <w:t xml:space="preserve">E. c. sochureki </w:t>
      </w:r>
      <w:r w:rsidR="00BE0B05" w:rsidRPr="000660B2">
        <w:rPr>
          <w:rFonts w:ascii="Times New Roman" w:hAnsi="Times New Roman"/>
        </w:rPr>
        <w:t xml:space="preserve">(Pakistan) and </w:t>
      </w:r>
      <w:r w:rsidR="00BE0B05" w:rsidRPr="000660B2">
        <w:rPr>
          <w:rFonts w:ascii="Times New Roman" w:hAnsi="Times New Roman"/>
          <w:i/>
        </w:rPr>
        <w:t xml:space="preserve">E. c. sochureki </w:t>
      </w:r>
      <w:r w:rsidR="00BE0B05" w:rsidRPr="000660B2">
        <w:rPr>
          <w:rFonts w:ascii="Times New Roman" w:hAnsi="Times New Roman"/>
        </w:rPr>
        <w:t>(UAE) not differin</w:t>
      </w:r>
      <w:r w:rsidR="00E751E1" w:rsidRPr="000660B2">
        <w:rPr>
          <w:rFonts w:ascii="Times New Roman" w:hAnsi="Times New Roman"/>
        </w:rPr>
        <w:t>g significantly from each other</w:t>
      </w:r>
      <w:r w:rsidR="00F21CA5" w:rsidRPr="000660B2">
        <w:rPr>
          <w:rFonts w:ascii="Times New Roman" w:hAnsi="Times New Roman"/>
        </w:rPr>
        <w:t xml:space="preserve">. </w:t>
      </w:r>
      <w:r w:rsidR="000A4E53" w:rsidRPr="000660B2">
        <w:rPr>
          <w:rFonts w:ascii="Times New Roman" w:hAnsi="Times New Roman"/>
          <w:i/>
        </w:rPr>
        <w:t>E. leucogaster</w:t>
      </w:r>
      <w:r w:rsidR="000A4E53" w:rsidRPr="000660B2">
        <w:rPr>
          <w:rFonts w:ascii="Times New Roman" w:hAnsi="Times New Roman"/>
        </w:rPr>
        <w:t xml:space="preserve"> was also </w:t>
      </w:r>
      <w:r w:rsidR="00BE0B05" w:rsidRPr="000660B2">
        <w:rPr>
          <w:rFonts w:ascii="Times New Roman" w:hAnsi="Times New Roman"/>
        </w:rPr>
        <w:t>significantly</w:t>
      </w:r>
      <w:r w:rsidR="000A4E53" w:rsidRPr="000660B2">
        <w:rPr>
          <w:rFonts w:ascii="Times New Roman" w:hAnsi="Times New Roman"/>
        </w:rPr>
        <w:t xml:space="preserve"> slower than </w:t>
      </w:r>
      <w:r w:rsidR="00F77986" w:rsidRPr="000660B2">
        <w:rPr>
          <w:rFonts w:ascii="Times New Roman" w:hAnsi="Times New Roman"/>
        </w:rPr>
        <w:t>its closest relatives in this study</w:t>
      </w:r>
      <w:r w:rsidR="000A4E53" w:rsidRPr="000660B2">
        <w:rPr>
          <w:rFonts w:ascii="Times New Roman" w:hAnsi="Times New Roman"/>
        </w:rPr>
        <w:t xml:space="preserve"> </w:t>
      </w:r>
      <w:r w:rsidR="00026BAA" w:rsidRPr="000660B2">
        <w:rPr>
          <w:rFonts w:ascii="Times New Roman" w:hAnsi="Times New Roman"/>
        </w:rPr>
        <w:t>(</w:t>
      </w:r>
      <w:r w:rsidR="000A4E53" w:rsidRPr="000660B2">
        <w:rPr>
          <w:rFonts w:ascii="Times New Roman" w:hAnsi="Times New Roman"/>
          <w:i/>
        </w:rPr>
        <w:t>E. coloratus</w:t>
      </w:r>
      <w:r w:rsidR="000A4E53" w:rsidRPr="000660B2">
        <w:rPr>
          <w:rFonts w:ascii="Times New Roman" w:hAnsi="Times New Roman"/>
        </w:rPr>
        <w:t xml:space="preserve"> and </w:t>
      </w:r>
      <w:r w:rsidR="000A4E53" w:rsidRPr="000660B2">
        <w:rPr>
          <w:rFonts w:ascii="Times New Roman" w:hAnsi="Times New Roman"/>
          <w:i/>
        </w:rPr>
        <w:t xml:space="preserve">E. </w:t>
      </w:r>
      <w:r w:rsidR="005D63FF" w:rsidRPr="000660B2">
        <w:rPr>
          <w:rFonts w:ascii="Times New Roman" w:hAnsi="Times New Roman"/>
          <w:i/>
        </w:rPr>
        <w:t xml:space="preserve">pyramidum </w:t>
      </w:r>
      <w:r w:rsidR="000A4E53" w:rsidRPr="000660B2">
        <w:rPr>
          <w:rFonts w:ascii="Times New Roman" w:hAnsi="Times New Roman"/>
          <w:i/>
        </w:rPr>
        <w:t>leakeyi</w:t>
      </w:r>
      <w:r w:rsidR="00026BAA" w:rsidRPr="000660B2">
        <w:rPr>
          <w:rFonts w:ascii="Times New Roman" w:hAnsi="Times New Roman"/>
        </w:rPr>
        <w:t>)</w:t>
      </w:r>
      <w:r w:rsidR="00BE0B05" w:rsidRPr="000660B2">
        <w:rPr>
          <w:rFonts w:ascii="Times New Roman" w:hAnsi="Times New Roman"/>
        </w:rPr>
        <w:t xml:space="preserve">, with </w:t>
      </w:r>
      <w:r w:rsidR="00BE0B05" w:rsidRPr="000660B2">
        <w:rPr>
          <w:rFonts w:ascii="Times New Roman" w:hAnsi="Times New Roman"/>
          <w:i/>
        </w:rPr>
        <w:t xml:space="preserve">E. coloratus </w:t>
      </w:r>
      <w:r w:rsidR="00BE0B05" w:rsidRPr="000660B2">
        <w:rPr>
          <w:rFonts w:ascii="Times New Roman" w:hAnsi="Times New Roman"/>
        </w:rPr>
        <w:t xml:space="preserve">and </w:t>
      </w:r>
      <w:r w:rsidR="00BE0B05" w:rsidRPr="000660B2">
        <w:rPr>
          <w:rFonts w:ascii="Times New Roman" w:hAnsi="Times New Roman"/>
          <w:i/>
        </w:rPr>
        <w:t xml:space="preserve">E. pyramidum leakeyi </w:t>
      </w:r>
      <w:r w:rsidR="00BE0B05" w:rsidRPr="000660B2">
        <w:rPr>
          <w:rFonts w:ascii="Times New Roman" w:hAnsi="Times New Roman"/>
        </w:rPr>
        <w:t xml:space="preserve">also being significantly </w:t>
      </w:r>
      <w:r w:rsidR="00BE0B05" w:rsidRPr="000660B2">
        <w:rPr>
          <w:rFonts w:ascii="Times New Roman" w:hAnsi="Times New Roman"/>
          <w:color w:val="000000"/>
        </w:rPr>
        <w:t>different in their clotting times</w:t>
      </w:r>
      <w:r w:rsidR="00E5126A" w:rsidRPr="000660B2">
        <w:rPr>
          <w:rFonts w:ascii="Times New Roman" w:hAnsi="Times New Roman"/>
          <w:color w:val="000000"/>
        </w:rPr>
        <w:t xml:space="preserve"> relative to each other</w:t>
      </w:r>
      <w:r w:rsidR="006831D2" w:rsidRPr="000660B2">
        <w:rPr>
          <w:rFonts w:ascii="Times New Roman" w:hAnsi="Times New Roman"/>
        </w:rPr>
        <w:t xml:space="preserve">. </w:t>
      </w:r>
      <w:r w:rsidR="00235491" w:rsidRPr="000660B2">
        <w:rPr>
          <w:rFonts w:ascii="Times New Roman" w:hAnsi="Times New Roman"/>
        </w:rPr>
        <w:t>W</w:t>
      </w:r>
      <w:r w:rsidR="000C0EBC" w:rsidRPr="000660B2">
        <w:rPr>
          <w:rFonts w:ascii="Times New Roman" w:hAnsi="Times New Roman"/>
        </w:rPr>
        <w:t xml:space="preserve">ithin the </w:t>
      </w:r>
      <w:r w:rsidR="00ED0D53" w:rsidRPr="000660B2">
        <w:rPr>
          <w:rFonts w:ascii="Times New Roman" w:hAnsi="Times New Roman"/>
          <w:i/>
          <w:lang w:val="en-GB"/>
        </w:rPr>
        <w:t xml:space="preserve">E. jogeri/E. ocellatus </w:t>
      </w:r>
      <w:r w:rsidR="000C0EBC" w:rsidRPr="000660B2">
        <w:rPr>
          <w:rFonts w:ascii="Times New Roman" w:hAnsi="Times New Roman"/>
        </w:rPr>
        <w:t>clade</w:t>
      </w:r>
      <w:r w:rsidR="00045521" w:rsidRPr="000660B2">
        <w:rPr>
          <w:rFonts w:ascii="Times New Roman" w:hAnsi="Times New Roman"/>
        </w:rPr>
        <w:t xml:space="preserve"> all venoms differed significantly from each other, with</w:t>
      </w:r>
      <w:r w:rsidR="00235491" w:rsidRPr="000660B2">
        <w:rPr>
          <w:rFonts w:ascii="Times New Roman" w:hAnsi="Times New Roman"/>
        </w:rPr>
        <w:t xml:space="preserve"> coagulant activity </w:t>
      </w:r>
      <w:r w:rsidR="00045521" w:rsidRPr="000660B2">
        <w:rPr>
          <w:rFonts w:ascii="Times New Roman" w:hAnsi="Times New Roman"/>
        </w:rPr>
        <w:t>for the four venoms ranging from</w:t>
      </w:r>
      <w:r w:rsidR="00E5126A" w:rsidRPr="000660B2">
        <w:rPr>
          <w:rFonts w:ascii="Times New Roman" w:hAnsi="Times New Roman"/>
        </w:rPr>
        <w:t xml:space="preserve"> 19.63s (</w:t>
      </w:r>
      <w:r w:rsidR="00E5126A" w:rsidRPr="000660B2">
        <w:rPr>
          <w:rFonts w:ascii="Times New Roman" w:hAnsi="Times New Roman"/>
          <w:i/>
        </w:rPr>
        <w:t xml:space="preserve">E. jogeri </w:t>
      </w:r>
      <w:r w:rsidR="00E5126A" w:rsidRPr="000660B2">
        <w:rPr>
          <w:rFonts w:ascii="Times New Roman" w:hAnsi="Times New Roman"/>
        </w:rPr>
        <w:t>(Senegal)) to 27.0s</w:t>
      </w:r>
      <w:r w:rsidR="00BE0B05" w:rsidRPr="000660B2">
        <w:rPr>
          <w:rFonts w:ascii="Times New Roman" w:hAnsi="Times New Roman"/>
          <w:i/>
        </w:rPr>
        <w:t xml:space="preserve"> </w:t>
      </w:r>
      <w:r w:rsidR="00E5126A" w:rsidRPr="000660B2">
        <w:rPr>
          <w:rFonts w:ascii="Times New Roman" w:hAnsi="Times New Roman"/>
        </w:rPr>
        <w:t>(</w:t>
      </w:r>
      <w:r w:rsidR="00BE0B05" w:rsidRPr="000660B2">
        <w:rPr>
          <w:rFonts w:ascii="Times New Roman" w:hAnsi="Times New Roman"/>
          <w:i/>
        </w:rPr>
        <w:t xml:space="preserve">E. ocellatus </w:t>
      </w:r>
      <w:r w:rsidR="00BE0B05" w:rsidRPr="000660B2">
        <w:rPr>
          <w:rFonts w:ascii="Times New Roman" w:hAnsi="Times New Roman"/>
        </w:rPr>
        <w:t>(Ghana</w:t>
      </w:r>
      <w:r w:rsidR="00E5126A" w:rsidRPr="000660B2">
        <w:rPr>
          <w:rFonts w:ascii="Times New Roman" w:hAnsi="Times New Roman"/>
        </w:rPr>
        <w:t>)</w:t>
      </w:r>
      <w:r w:rsidR="0080491A" w:rsidRPr="000660B2">
        <w:rPr>
          <w:rFonts w:ascii="Times New Roman" w:hAnsi="Times New Roman"/>
        </w:rPr>
        <w:t>)</w:t>
      </w:r>
      <w:r w:rsidR="00E5126A" w:rsidRPr="000660B2">
        <w:rPr>
          <w:rFonts w:ascii="Times New Roman" w:hAnsi="Times New Roman"/>
        </w:rPr>
        <w:t>.</w:t>
      </w:r>
    </w:p>
    <w:p w14:paraId="78109343" w14:textId="75701779" w:rsidR="00045521" w:rsidRPr="000660B2" w:rsidRDefault="00045521" w:rsidP="00045521">
      <w:pPr>
        <w:ind w:firstLine="567"/>
        <w:contextualSpacing/>
        <w:jc w:val="both"/>
        <w:rPr>
          <w:rFonts w:ascii="Times New Roman" w:hAnsi="Times New Roman"/>
          <w:lang w:val="en-GB"/>
        </w:rPr>
      </w:pPr>
      <w:r w:rsidRPr="000660B2">
        <w:rPr>
          <w:rFonts w:ascii="Times New Roman" w:hAnsi="Times New Roman"/>
          <w:lang w:val="en-GB"/>
        </w:rPr>
        <w:t>The</w:t>
      </w:r>
      <w:r w:rsidR="009A443F" w:rsidRPr="000660B2">
        <w:rPr>
          <w:rFonts w:ascii="Times New Roman" w:hAnsi="Times New Roman"/>
          <w:lang w:val="en-GB"/>
        </w:rPr>
        <w:t xml:space="preserve"> interspecific variation in calcium</w:t>
      </w:r>
      <w:r w:rsidR="00257B46" w:rsidRPr="000660B2">
        <w:rPr>
          <w:rFonts w:ascii="Times New Roman" w:hAnsi="Times New Roman"/>
          <w:lang w:val="en-GB"/>
        </w:rPr>
        <w:t xml:space="preserve"> cofactor</w:t>
      </w:r>
      <w:r w:rsidR="009A443F" w:rsidRPr="000660B2">
        <w:rPr>
          <w:rFonts w:ascii="Times New Roman" w:hAnsi="Times New Roman"/>
          <w:lang w:val="en-GB"/>
        </w:rPr>
        <w:t xml:space="preserve"> </w:t>
      </w:r>
      <w:r w:rsidR="00B43CA8" w:rsidRPr="000660B2">
        <w:rPr>
          <w:rFonts w:ascii="Times New Roman" w:hAnsi="Times New Roman"/>
          <w:lang w:val="en-GB"/>
        </w:rPr>
        <w:t>dependence</w:t>
      </w:r>
      <w:r w:rsidRPr="000660B2">
        <w:rPr>
          <w:rFonts w:ascii="Times New Roman" w:hAnsi="Times New Roman"/>
          <w:lang w:val="en-GB"/>
        </w:rPr>
        <w:t xml:space="preserve"> showed a strong phylogenetic </w:t>
      </w:r>
      <w:r w:rsidR="000511A6" w:rsidRPr="000660B2">
        <w:rPr>
          <w:rFonts w:ascii="Times New Roman" w:hAnsi="Times New Roman"/>
          <w:lang w:val="en-GB"/>
        </w:rPr>
        <w:t>pattern</w:t>
      </w:r>
      <w:r w:rsidRPr="000660B2">
        <w:rPr>
          <w:rFonts w:ascii="Times New Roman" w:hAnsi="Times New Roman"/>
          <w:lang w:val="en-GB"/>
        </w:rPr>
        <w:t xml:space="preserve"> and varied from the almost</w:t>
      </w:r>
      <w:r w:rsidR="00A04364" w:rsidRPr="000660B2">
        <w:rPr>
          <w:rFonts w:ascii="Times New Roman" w:hAnsi="Times New Roman"/>
          <w:lang w:val="en-GB"/>
        </w:rPr>
        <w:t xml:space="preserve"> independent</w:t>
      </w:r>
      <w:r w:rsidR="00285359" w:rsidRPr="000660B2">
        <w:rPr>
          <w:rFonts w:ascii="Times New Roman" w:hAnsi="Times New Roman"/>
          <w:lang w:val="en-GB"/>
        </w:rPr>
        <w:t xml:space="preserve"> </w:t>
      </w:r>
      <w:r w:rsidR="00285359" w:rsidRPr="000660B2">
        <w:rPr>
          <w:rFonts w:ascii="Times New Roman" w:hAnsi="Times New Roman"/>
          <w:i/>
          <w:lang w:val="en-GB"/>
        </w:rPr>
        <w:t>E. carinatus</w:t>
      </w:r>
      <w:r w:rsidR="00285359" w:rsidRPr="000660B2">
        <w:rPr>
          <w:rFonts w:ascii="Times New Roman" w:hAnsi="Times New Roman"/>
          <w:lang w:val="en-GB"/>
        </w:rPr>
        <w:t xml:space="preserve"> </w:t>
      </w:r>
      <w:r w:rsidR="00026BAA" w:rsidRPr="000660B2">
        <w:rPr>
          <w:rFonts w:ascii="Times New Roman" w:hAnsi="Times New Roman"/>
          <w:lang w:val="en-GB"/>
        </w:rPr>
        <w:t>(</w:t>
      </w:r>
      <w:r w:rsidR="00285359" w:rsidRPr="000660B2">
        <w:rPr>
          <w:rFonts w:ascii="Times New Roman" w:hAnsi="Times New Roman"/>
          <w:lang w:val="en-GB"/>
        </w:rPr>
        <w:t>India locale</w:t>
      </w:r>
      <w:r w:rsidR="00026BAA" w:rsidRPr="000660B2">
        <w:rPr>
          <w:rFonts w:ascii="Times New Roman" w:hAnsi="Times New Roman"/>
          <w:lang w:val="en-GB"/>
        </w:rPr>
        <w:t>)</w:t>
      </w:r>
      <w:r w:rsidR="0046318B" w:rsidRPr="000660B2">
        <w:rPr>
          <w:rFonts w:ascii="Times New Roman" w:hAnsi="Times New Roman"/>
          <w:lang w:val="en-GB"/>
        </w:rPr>
        <w:t>,</w:t>
      </w:r>
      <w:r w:rsidR="00285359" w:rsidRPr="000660B2">
        <w:rPr>
          <w:rFonts w:ascii="Times New Roman" w:hAnsi="Times New Roman"/>
          <w:lang w:val="en-GB"/>
        </w:rPr>
        <w:t xml:space="preserve"> </w:t>
      </w:r>
      <w:r w:rsidR="001235E3" w:rsidRPr="000660B2">
        <w:rPr>
          <w:rFonts w:ascii="Times New Roman" w:hAnsi="Times New Roman"/>
          <w:lang w:val="en-GB"/>
        </w:rPr>
        <w:t xml:space="preserve">with a </w:t>
      </w:r>
      <w:r w:rsidR="009A2281" w:rsidRPr="000660B2">
        <w:rPr>
          <w:rFonts w:ascii="Times New Roman" w:hAnsi="Times New Roman"/>
          <w:lang w:val="en-GB"/>
        </w:rPr>
        <w:t xml:space="preserve">clotting time </w:t>
      </w:r>
      <w:r w:rsidR="004D5BAF" w:rsidRPr="000660B2">
        <w:rPr>
          <w:rFonts w:ascii="Times New Roman" w:hAnsi="Times New Roman"/>
          <w:lang w:val="en-GB"/>
        </w:rPr>
        <w:t xml:space="preserve">shift </w:t>
      </w:r>
      <w:r w:rsidR="009A2281" w:rsidRPr="000660B2">
        <w:rPr>
          <w:rFonts w:ascii="Times New Roman" w:hAnsi="Times New Roman"/>
          <w:lang w:val="en-GB"/>
        </w:rPr>
        <w:t xml:space="preserve">of only </w:t>
      </w:r>
      <w:r w:rsidR="0004770C" w:rsidRPr="000660B2">
        <w:rPr>
          <w:rFonts w:ascii="Times New Roman" w:hAnsi="Times New Roman"/>
          <w:lang w:val="en-GB"/>
        </w:rPr>
        <w:t>0</w:t>
      </w:r>
      <w:r w:rsidR="003045FB" w:rsidRPr="000660B2">
        <w:rPr>
          <w:rFonts w:ascii="Times New Roman" w:hAnsi="Times New Roman"/>
          <w:lang w:val="en-GB"/>
        </w:rPr>
        <w:t>.42</w:t>
      </w:r>
      <w:r w:rsidR="001235E3" w:rsidRPr="000660B2">
        <w:rPr>
          <w:rFonts w:ascii="Times New Roman" w:hAnsi="Times New Roman"/>
          <w:lang w:val="en-GB"/>
        </w:rPr>
        <w:t xml:space="preserve"> </w:t>
      </w:r>
      <w:r w:rsidR="009C42B8" w:rsidRPr="000660B2">
        <w:rPr>
          <w:rFonts w:ascii="Times New Roman" w:hAnsi="Times New Roman"/>
          <w:lang w:val="en-GB"/>
        </w:rPr>
        <w:t xml:space="preserve">+/- </w:t>
      </w:r>
      <w:r w:rsidR="00431CDE" w:rsidRPr="000660B2">
        <w:rPr>
          <w:rFonts w:ascii="Times New Roman" w:hAnsi="Times New Roman"/>
          <w:lang w:val="en-GB"/>
        </w:rPr>
        <w:t>0.02</w:t>
      </w:r>
      <w:r w:rsidR="00AB2FB7" w:rsidRPr="000660B2">
        <w:rPr>
          <w:rFonts w:ascii="Times New Roman" w:hAnsi="Times New Roman"/>
          <w:lang w:val="en-GB"/>
        </w:rPr>
        <w:t>-</w:t>
      </w:r>
      <w:r w:rsidR="009A2281" w:rsidRPr="000660B2">
        <w:rPr>
          <w:rFonts w:ascii="Times New Roman" w:hAnsi="Times New Roman"/>
          <w:lang w:val="en-GB"/>
        </w:rPr>
        <w:t>fold</w:t>
      </w:r>
      <w:r w:rsidR="008A241E" w:rsidRPr="000660B2">
        <w:rPr>
          <w:rFonts w:ascii="Times New Roman" w:hAnsi="Times New Roman"/>
          <w:lang w:val="en-GB"/>
        </w:rPr>
        <w:t xml:space="preserve"> in the absence of calcium</w:t>
      </w:r>
      <w:r w:rsidR="00285359" w:rsidRPr="000660B2">
        <w:rPr>
          <w:rFonts w:ascii="Times New Roman" w:hAnsi="Times New Roman"/>
          <w:lang w:val="en-GB"/>
        </w:rPr>
        <w:t xml:space="preserve">, to </w:t>
      </w:r>
      <w:r w:rsidR="008A241E" w:rsidRPr="000660B2">
        <w:rPr>
          <w:rFonts w:ascii="Times New Roman" w:hAnsi="Times New Roman"/>
          <w:lang w:val="en-GB"/>
        </w:rPr>
        <w:t>total</w:t>
      </w:r>
      <w:r w:rsidR="001235E3" w:rsidRPr="000660B2">
        <w:rPr>
          <w:rFonts w:ascii="Times New Roman" w:hAnsi="Times New Roman"/>
          <w:lang w:val="en-GB"/>
        </w:rPr>
        <w:t xml:space="preserve"> </w:t>
      </w:r>
      <w:r w:rsidR="00B43CA8" w:rsidRPr="000660B2">
        <w:rPr>
          <w:rFonts w:ascii="Times New Roman" w:hAnsi="Times New Roman"/>
          <w:lang w:val="en-GB"/>
        </w:rPr>
        <w:t>dependence</w:t>
      </w:r>
      <w:r w:rsidR="00285359" w:rsidRPr="000660B2">
        <w:rPr>
          <w:rFonts w:ascii="Times New Roman" w:hAnsi="Times New Roman"/>
          <w:lang w:val="en-GB"/>
        </w:rPr>
        <w:t xml:space="preserve"> in </w:t>
      </w:r>
      <w:r w:rsidR="00285359" w:rsidRPr="000660B2">
        <w:rPr>
          <w:rFonts w:ascii="Times New Roman" w:hAnsi="Times New Roman"/>
          <w:i/>
          <w:lang w:val="en-GB"/>
        </w:rPr>
        <w:t>E. coloratus</w:t>
      </w:r>
      <w:r w:rsidR="00285359" w:rsidRPr="000660B2">
        <w:rPr>
          <w:rFonts w:ascii="Times New Roman" w:hAnsi="Times New Roman"/>
          <w:lang w:val="en-GB"/>
        </w:rPr>
        <w:t xml:space="preserve"> </w:t>
      </w:r>
      <w:r w:rsidR="00026BAA" w:rsidRPr="000660B2">
        <w:rPr>
          <w:rFonts w:ascii="Times New Roman" w:hAnsi="Times New Roman"/>
          <w:lang w:val="en-GB"/>
        </w:rPr>
        <w:t>(</w:t>
      </w:r>
      <w:r w:rsidR="008A241E" w:rsidRPr="000660B2">
        <w:rPr>
          <w:rFonts w:ascii="Times New Roman" w:hAnsi="Times New Roman"/>
          <w:lang w:val="en-GB"/>
        </w:rPr>
        <w:t>Saudi Arabia</w:t>
      </w:r>
      <w:r w:rsidR="00026BAA" w:rsidRPr="000660B2">
        <w:rPr>
          <w:rFonts w:ascii="Times New Roman" w:hAnsi="Times New Roman"/>
          <w:lang w:val="en-GB"/>
        </w:rPr>
        <w:t>)</w:t>
      </w:r>
      <w:r w:rsidR="00AB2FB7" w:rsidRPr="000660B2">
        <w:rPr>
          <w:rFonts w:ascii="Times New Roman" w:hAnsi="Times New Roman"/>
          <w:lang w:val="en-GB"/>
        </w:rPr>
        <w:t>,</w:t>
      </w:r>
      <w:r w:rsidR="008A241E" w:rsidRPr="000660B2">
        <w:rPr>
          <w:rFonts w:ascii="Times New Roman" w:hAnsi="Times New Roman"/>
          <w:lang w:val="en-GB"/>
        </w:rPr>
        <w:t xml:space="preserve"> </w:t>
      </w:r>
      <w:r w:rsidR="001235E3" w:rsidRPr="000660B2">
        <w:rPr>
          <w:rFonts w:ascii="Times New Roman" w:hAnsi="Times New Roman"/>
          <w:lang w:val="en-GB"/>
        </w:rPr>
        <w:t xml:space="preserve">which </w:t>
      </w:r>
      <w:r w:rsidR="008A241E" w:rsidRPr="000660B2">
        <w:rPr>
          <w:rFonts w:ascii="Times New Roman" w:hAnsi="Times New Roman"/>
          <w:lang w:val="en-GB"/>
        </w:rPr>
        <w:t xml:space="preserve">was unable to induce a clot in </w:t>
      </w:r>
      <w:r w:rsidR="009858C1" w:rsidRPr="000660B2">
        <w:rPr>
          <w:rFonts w:ascii="Times New Roman" w:hAnsi="Times New Roman"/>
          <w:lang w:val="en-GB"/>
        </w:rPr>
        <w:t xml:space="preserve">the </w:t>
      </w:r>
      <w:r w:rsidR="008A241E" w:rsidRPr="000660B2">
        <w:rPr>
          <w:rFonts w:ascii="Times New Roman" w:hAnsi="Times New Roman"/>
          <w:lang w:val="en-GB"/>
        </w:rPr>
        <w:t xml:space="preserve">instrument’s </w:t>
      </w:r>
      <w:r w:rsidR="009858C1" w:rsidRPr="000660B2">
        <w:rPr>
          <w:rFonts w:ascii="Times New Roman" w:hAnsi="Times New Roman"/>
          <w:lang w:val="en-GB"/>
        </w:rPr>
        <w:t>maximum</w:t>
      </w:r>
      <w:r w:rsidR="001235E3" w:rsidRPr="000660B2">
        <w:rPr>
          <w:rFonts w:ascii="Times New Roman" w:hAnsi="Times New Roman"/>
          <w:lang w:val="en-GB"/>
        </w:rPr>
        <w:t xml:space="preserve"> measurement </w:t>
      </w:r>
      <w:r w:rsidR="008A241E" w:rsidRPr="000660B2">
        <w:rPr>
          <w:rFonts w:ascii="Times New Roman" w:hAnsi="Times New Roman"/>
          <w:lang w:val="en-GB"/>
        </w:rPr>
        <w:t xml:space="preserve">time </w:t>
      </w:r>
      <w:r w:rsidR="001235E3" w:rsidRPr="000660B2">
        <w:rPr>
          <w:rFonts w:ascii="Times New Roman" w:hAnsi="Times New Roman"/>
          <w:lang w:val="en-GB"/>
        </w:rPr>
        <w:t xml:space="preserve">range </w:t>
      </w:r>
      <w:r w:rsidR="00026BAA" w:rsidRPr="000660B2">
        <w:rPr>
          <w:rFonts w:ascii="Times New Roman" w:hAnsi="Times New Roman"/>
          <w:lang w:val="en-GB"/>
        </w:rPr>
        <w:t>(</w:t>
      </w:r>
      <w:r w:rsidR="001235E3" w:rsidRPr="000660B2">
        <w:rPr>
          <w:rFonts w:ascii="Times New Roman" w:hAnsi="Times New Roman"/>
          <w:lang w:val="en-GB"/>
        </w:rPr>
        <w:t>999 s</w:t>
      </w:r>
      <w:r w:rsidR="00026BAA" w:rsidRPr="000660B2">
        <w:rPr>
          <w:rFonts w:ascii="Times New Roman" w:hAnsi="Times New Roman"/>
          <w:lang w:val="en-GB"/>
        </w:rPr>
        <w:t>)</w:t>
      </w:r>
      <w:r w:rsidR="001235E3" w:rsidRPr="000660B2">
        <w:rPr>
          <w:rFonts w:ascii="Times New Roman" w:hAnsi="Times New Roman"/>
          <w:lang w:val="en-GB"/>
        </w:rPr>
        <w:t xml:space="preserve"> and thus has</w:t>
      </w:r>
      <w:r w:rsidR="002B0132" w:rsidRPr="000660B2">
        <w:rPr>
          <w:rFonts w:ascii="Times New Roman" w:hAnsi="Times New Roman"/>
          <w:lang w:val="en-GB"/>
        </w:rPr>
        <w:t xml:space="preserve"> </w:t>
      </w:r>
      <w:r w:rsidR="00174C05" w:rsidRPr="000660B2">
        <w:rPr>
          <w:rFonts w:ascii="Times New Roman" w:hAnsi="Times New Roman"/>
          <w:lang w:val="en-GB"/>
        </w:rPr>
        <w:t>a</w:t>
      </w:r>
      <w:r w:rsidR="001235E3" w:rsidRPr="000660B2">
        <w:rPr>
          <w:rFonts w:ascii="Times New Roman" w:hAnsi="Times New Roman"/>
          <w:lang w:val="en-GB"/>
        </w:rPr>
        <w:t xml:space="preserve"> </w:t>
      </w:r>
      <w:r w:rsidR="009A2281" w:rsidRPr="000660B2">
        <w:rPr>
          <w:rFonts w:ascii="Times New Roman" w:hAnsi="Times New Roman"/>
          <w:lang w:val="en-GB"/>
        </w:rPr>
        <w:t xml:space="preserve">clotting time </w:t>
      </w:r>
      <w:r w:rsidR="004D5BAF" w:rsidRPr="000660B2">
        <w:rPr>
          <w:rFonts w:ascii="Times New Roman" w:hAnsi="Times New Roman"/>
          <w:lang w:val="en-GB"/>
        </w:rPr>
        <w:t>shift of</w:t>
      </w:r>
      <w:r w:rsidR="009A2281" w:rsidRPr="000660B2">
        <w:rPr>
          <w:rFonts w:ascii="Times New Roman" w:hAnsi="Times New Roman"/>
          <w:lang w:val="en-GB"/>
        </w:rPr>
        <w:t xml:space="preserve"> </w:t>
      </w:r>
      <w:r w:rsidR="004A412C" w:rsidRPr="000660B2">
        <w:rPr>
          <w:rFonts w:ascii="Times New Roman" w:hAnsi="Times New Roman"/>
          <w:lang w:val="en-GB"/>
        </w:rPr>
        <w:t xml:space="preserve">at least </w:t>
      </w:r>
      <w:r w:rsidR="001235E3" w:rsidRPr="000660B2">
        <w:rPr>
          <w:rFonts w:ascii="Times New Roman" w:hAnsi="Times New Roman"/>
          <w:lang w:val="en-GB"/>
        </w:rPr>
        <w:t>17</w:t>
      </w:r>
      <w:r w:rsidR="009829DF" w:rsidRPr="000660B2">
        <w:rPr>
          <w:rFonts w:ascii="Times New Roman" w:hAnsi="Times New Roman"/>
          <w:lang w:val="en-GB"/>
        </w:rPr>
        <w:t>.5</w:t>
      </w:r>
      <w:r w:rsidR="004A412C" w:rsidRPr="000660B2">
        <w:rPr>
          <w:rFonts w:ascii="Times New Roman" w:hAnsi="Times New Roman"/>
          <w:lang w:val="en-GB"/>
        </w:rPr>
        <w:t>-</w:t>
      </w:r>
      <w:r w:rsidR="009A2281" w:rsidRPr="000660B2">
        <w:rPr>
          <w:rFonts w:ascii="Times New Roman" w:hAnsi="Times New Roman"/>
          <w:lang w:val="en-GB"/>
        </w:rPr>
        <w:t>fold</w:t>
      </w:r>
      <w:r w:rsidR="000511A6" w:rsidRPr="000660B2">
        <w:rPr>
          <w:rFonts w:ascii="Times New Roman" w:hAnsi="Times New Roman"/>
          <w:lang w:val="en-GB"/>
        </w:rPr>
        <w:t xml:space="preserve"> </w:t>
      </w:r>
      <w:r w:rsidR="00EB60DA" w:rsidRPr="000660B2">
        <w:rPr>
          <w:rFonts w:ascii="Times New Roman" w:eastAsia="Times New Roman" w:hAnsi="Times New Roman"/>
          <w:lang w:val="en-GB"/>
        </w:rPr>
        <w:t>(Figure 2, Table 2)</w:t>
      </w:r>
      <w:r w:rsidR="00285359" w:rsidRPr="000660B2">
        <w:rPr>
          <w:rFonts w:ascii="Times New Roman" w:hAnsi="Times New Roman"/>
          <w:lang w:val="en-GB"/>
        </w:rPr>
        <w:t xml:space="preserve">. </w:t>
      </w:r>
      <w:r w:rsidRPr="000660B2">
        <w:rPr>
          <w:rFonts w:ascii="Times New Roman" w:hAnsi="Times New Roman"/>
          <w:lang w:val="en-GB"/>
        </w:rPr>
        <w:t>T</w:t>
      </w:r>
      <w:r w:rsidR="00410C35" w:rsidRPr="000660B2">
        <w:rPr>
          <w:rFonts w:ascii="Times New Roman" w:hAnsi="Times New Roman"/>
          <w:lang w:val="en-GB"/>
        </w:rPr>
        <w:t>he</w:t>
      </w:r>
      <w:r w:rsidR="00E01C10" w:rsidRPr="000660B2">
        <w:rPr>
          <w:rFonts w:ascii="Times New Roman" w:hAnsi="Times New Roman"/>
          <w:lang w:val="en-GB"/>
        </w:rPr>
        <w:t xml:space="preserve"> basally split </w:t>
      </w:r>
      <w:r w:rsidR="00E01C10" w:rsidRPr="000660B2">
        <w:rPr>
          <w:rFonts w:ascii="Times New Roman" w:hAnsi="Times New Roman"/>
          <w:i/>
          <w:lang w:val="en-GB"/>
        </w:rPr>
        <w:t xml:space="preserve">E. carinatus </w:t>
      </w:r>
      <w:r w:rsidR="00E01C10" w:rsidRPr="000660B2">
        <w:rPr>
          <w:rFonts w:ascii="Times New Roman" w:hAnsi="Times New Roman"/>
          <w:lang w:val="en-GB"/>
        </w:rPr>
        <w:t xml:space="preserve">clade </w:t>
      </w:r>
      <w:r w:rsidR="00F86614" w:rsidRPr="000660B2">
        <w:rPr>
          <w:rFonts w:ascii="Times New Roman" w:hAnsi="Times New Roman"/>
          <w:lang w:val="en-GB"/>
        </w:rPr>
        <w:t>ranged from</w:t>
      </w:r>
      <w:r w:rsidR="00EC2DC4" w:rsidRPr="000660B2">
        <w:rPr>
          <w:rFonts w:ascii="Times New Roman" w:hAnsi="Times New Roman"/>
          <w:lang w:val="en-GB"/>
        </w:rPr>
        <w:t xml:space="preserve"> strong</w:t>
      </w:r>
      <w:r w:rsidR="00A3256F" w:rsidRPr="000660B2">
        <w:rPr>
          <w:rFonts w:ascii="Times New Roman" w:hAnsi="Times New Roman"/>
          <w:lang w:val="en-GB"/>
        </w:rPr>
        <w:t xml:space="preserve"> to moderate</w:t>
      </w:r>
      <w:r w:rsidR="00E01C10" w:rsidRPr="000660B2">
        <w:rPr>
          <w:rFonts w:ascii="Times New Roman" w:hAnsi="Times New Roman"/>
          <w:lang w:val="en-GB"/>
        </w:rPr>
        <w:t xml:space="preserve"> calcium independen</w:t>
      </w:r>
      <w:r w:rsidR="00575AA1" w:rsidRPr="000660B2">
        <w:rPr>
          <w:rFonts w:ascii="Times New Roman" w:hAnsi="Times New Roman"/>
          <w:lang w:val="en-GB"/>
        </w:rPr>
        <w:t>ce</w:t>
      </w:r>
      <w:r w:rsidRPr="000660B2">
        <w:rPr>
          <w:rFonts w:ascii="Times New Roman" w:hAnsi="Times New Roman"/>
          <w:lang w:val="en-GB"/>
        </w:rPr>
        <w:t xml:space="preserve">. </w:t>
      </w:r>
      <w:r w:rsidR="003B6B1E" w:rsidRPr="000660B2">
        <w:rPr>
          <w:rFonts w:ascii="Times New Roman" w:hAnsi="Times New Roman"/>
          <w:lang w:val="en-GB"/>
        </w:rPr>
        <w:t>T</w:t>
      </w:r>
      <w:r w:rsidR="000635C0" w:rsidRPr="000660B2">
        <w:rPr>
          <w:rFonts w:ascii="Times New Roman" w:hAnsi="Times New Roman"/>
          <w:lang w:val="en-GB"/>
        </w:rPr>
        <w:t>he</w:t>
      </w:r>
      <w:r w:rsidR="0054277A" w:rsidRPr="000660B2">
        <w:rPr>
          <w:rFonts w:ascii="Times New Roman" w:hAnsi="Times New Roman"/>
          <w:lang w:val="en-GB"/>
        </w:rPr>
        <w:t xml:space="preserve"> </w:t>
      </w:r>
      <w:r w:rsidR="00E01C10" w:rsidRPr="000660B2">
        <w:rPr>
          <w:rFonts w:ascii="Times New Roman" w:hAnsi="Times New Roman"/>
          <w:i/>
          <w:lang w:val="en-GB"/>
        </w:rPr>
        <w:t xml:space="preserve">E. jogeri/E. ocellatus </w:t>
      </w:r>
      <w:r w:rsidR="00553E6C" w:rsidRPr="000660B2">
        <w:rPr>
          <w:rFonts w:ascii="Times New Roman" w:hAnsi="Times New Roman"/>
          <w:lang w:val="en-GB"/>
        </w:rPr>
        <w:t xml:space="preserve">clade </w:t>
      </w:r>
      <w:r w:rsidR="003B6B1E" w:rsidRPr="000660B2">
        <w:rPr>
          <w:rFonts w:ascii="Times New Roman" w:hAnsi="Times New Roman"/>
          <w:lang w:val="en-GB"/>
        </w:rPr>
        <w:t xml:space="preserve">displayed consistent </w:t>
      </w:r>
      <w:r w:rsidR="00745FEC" w:rsidRPr="000660B2">
        <w:rPr>
          <w:rFonts w:ascii="Times New Roman" w:hAnsi="Times New Roman"/>
          <w:lang w:val="en-GB"/>
        </w:rPr>
        <w:t>strong calcium</w:t>
      </w:r>
      <w:r w:rsidR="003B6B1E" w:rsidRPr="000660B2">
        <w:rPr>
          <w:rFonts w:ascii="Times New Roman" w:hAnsi="Times New Roman"/>
          <w:lang w:val="en-GB"/>
        </w:rPr>
        <w:t>-</w:t>
      </w:r>
      <w:r w:rsidR="00745FEC" w:rsidRPr="000660B2">
        <w:rPr>
          <w:rFonts w:ascii="Times New Roman" w:hAnsi="Times New Roman"/>
          <w:lang w:val="en-GB"/>
        </w:rPr>
        <w:t>independen</w:t>
      </w:r>
      <w:r w:rsidR="003B6B1E" w:rsidRPr="000660B2">
        <w:rPr>
          <w:rFonts w:ascii="Times New Roman" w:hAnsi="Times New Roman"/>
          <w:lang w:val="en-GB"/>
        </w:rPr>
        <w:t>ce</w:t>
      </w:r>
      <w:r w:rsidRPr="000660B2">
        <w:rPr>
          <w:rFonts w:ascii="Times New Roman" w:hAnsi="Times New Roman"/>
          <w:lang w:val="en-GB"/>
        </w:rPr>
        <w:t xml:space="preserve">. In contrast, all venoms from the </w:t>
      </w:r>
      <w:r w:rsidRPr="000660B2">
        <w:rPr>
          <w:rFonts w:ascii="Times New Roman" w:hAnsi="Times New Roman"/>
          <w:i/>
          <w:lang w:val="en-GB"/>
        </w:rPr>
        <w:t>E. pyramidum</w:t>
      </w:r>
      <w:r w:rsidRPr="000660B2">
        <w:rPr>
          <w:rFonts w:ascii="Times New Roman" w:hAnsi="Times New Roman"/>
          <w:lang w:val="en-GB"/>
        </w:rPr>
        <w:t xml:space="preserve"> clade exhibited a high degree of calcium </w:t>
      </w:r>
      <w:r w:rsidR="00B43CA8" w:rsidRPr="000660B2">
        <w:rPr>
          <w:rFonts w:ascii="Times New Roman" w:hAnsi="Times New Roman"/>
          <w:lang w:val="en-GB"/>
        </w:rPr>
        <w:t>dependence</w:t>
      </w:r>
      <w:r w:rsidRPr="000660B2">
        <w:rPr>
          <w:rFonts w:ascii="Times New Roman" w:hAnsi="Times New Roman"/>
          <w:lang w:val="en-GB"/>
        </w:rPr>
        <w:t xml:space="preserve">. Taken in the context of the phylogeny (Figure 2) this suggests that low levels of calcium </w:t>
      </w:r>
      <w:r w:rsidR="00B43CA8" w:rsidRPr="000660B2">
        <w:rPr>
          <w:rFonts w:ascii="Times New Roman" w:hAnsi="Times New Roman"/>
          <w:lang w:val="en-GB"/>
        </w:rPr>
        <w:t>dependence</w:t>
      </w:r>
      <w:r w:rsidRPr="000660B2">
        <w:rPr>
          <w:rFonts w:ascii="Times New Roman" w:hAnsi="Times New Roman"/>
          <w:lang w:val="en-GB"/>
        </w:rPr>
        <w:t xml:space="preserve"> is the plesiotypic condition of the </w:t>
      </w:r>
      <w:r w:rsidRPr="000660B2">
        <w:rPr>
          <w:rFonts w:ascii="Times New Roman" w:hAnsi="Times New Roman"/>
          <w:i/>
          <w:lang w:val="en-GB"/>
        </w:rPr>
        <w:t xml:space="preserve">Echis </w:t>
      </w:r>
      <w:r w:rsidRPr="000660B2">
        <w:rPr>
          <w:rFonts w:ascii="Times New Roman" w:hAnsi="Times New Roman"/>
          <w:lang w:val="en-GB"/>
        </w:rPr>
        <w:t xml:space="preserve">genus.  </w:t>
      </w:r>
    </w:p>
    <w:p w14:paraId="104C1AC5" w14:textId="2F802CDA" w:rsidR="00873F4B" w:rsidRPr="000660B2" w:rsidRDefault="00285359" w:rsidP="00DB0A24">
      <w:pPr>
        <w:ind w:firstLine="567"/>
        <w:contextualSpacing/>
        <w:jc w:val="both"/>
        <w:rPr>
          <w:rFonts w:ascii="Times New Roman" w:hAnsi="Times New Roman"/>
          <w:lang w:val="en-GB"/>
        </w:rPr>
      </w:pPr>
      <w:r w:rsidRPr="000660B2">
        <w:rPr>
          <w:rFonts w:ascii="Times New Roman" w:hAnsi="Times New Roman"/>
          <w:lang w:val="en-GB"/>
        </w:rPr>
        <w:t>In contrast</w:t>
      </w:r>
      <w:r w:rsidR="003F7E37" w:rsidRPr="000660B2">
        <w:rPr>
          <w:rFonts w:ascii="Times New Roman" w:hAnsi="Times New Roman"/>
          <w:lang w:val="en-GB"/>
        </w:rPr>
        <w:t xml:space="preserve"> to the extreme </w:t>
      </w:r>
      <w:r w:rsidR="00045521" w:rsidRPr="000660B2">
        <w:rPr>
          <w:rFonts w:ascii="Times New Roman" w:hAnsi="Times New Roman"/>
          <w:lang w:val="en-GB"/>
        </w:rPr>
        <w:t>effect</w:t>
      </w:r>
      <w:r w:rsidR="003F7E37" w:rsidRPr="000660B2">
        <w:rPr>
          <w:rFonts w:ascii="Times New Roman" w:hAnsi="Times New Roman"/>
          <w:lang w:val="en-GB"/>
        </w:rPr>
        <w:t xml:space="preserve"> </w:t>
      </w:r>
      <w:r w:rsidR="00090194" w:rsidRPr="000660B2">
        <w:rPr>
          <w:rFonts w:ascii="Times New Roman" w:hAnsi="Times New Roman"/>
          <w:lang w:val="en-GB"/>
        </w:rPr>
        <w:t>seen with regard to</w:t>
      </w:r>
      <w:r w:rsidR="003F7E37" w:rsidRPr="000660B2">
        <w:rPr>
          <w:rFonts w:ascii="Times New Roman" w:hAnsi="Times New Roman"/>
          <w:lang w:val="en-GB"/>
        </w:rPr>
        <w:t xml:space="preserve"> calcium </w:t>
      </w:r>
      <w:r w:rsidR="00257B46" w:rsidRPr="000660B2">
        <w:rPr>
          <w:rFonts w:ascii="Times New Roman" w:hAnsi="Times New Roman"/>
          <w:lang w:val="en-GB"/>
        </w:rPr>
        <w:t xml:space="preserve">cofactor </w:t>
      </w:r>
      <w:r w:rsidR="00B43CA8" w:rsidRPr="000660B2">
        <w:rPr>
          <w:rFonts w:ascii="Times New Roman" w:hAnsi="Times New Roman"/>
          <w:lang w:val="en-GB"/>
        </w:rPr>
        <w:t>dependence</w:t>
      </w:r>
      <w:r w:rsidRPr="000660B2">
        <w:rPr>
          <w:rFonts w:ascii="Times New Roman" w:hAnsi="Times New Roman"/>
          <w:lang w:val="en-GB"/>
        </w:rPr>
        <w:t>, relative shifts in clotting time in the absence of</w:t>
      </w:r>
      <w:r w:rsidR="00580B40" w:rsidRPr="000660B2">
        <w:rPr>
          <w:rFonts w:ascii="Times New Roman" w:hAnsi="Times New Roman"/>
          <w:lang w:val="en-GB"/>
        </w:rPr>
        <w:t xml:space="preserve"> additional</w:t>
      </w:r>
      <w:r w:rsidRPr="000660B2">
        <w:rPr>
          <w:rFonts w:ascii="Times New Roman" w:hAnsi="Times New Roman"/>
          <w:lang w:val="en-GB"/>
        </w:rPr>
        <w:t xml:space="preserve"> phospholip</w:t>
      </w:r>
      <w:r w:rsidR="00ED1D20" w:rsidRPr="000660B2">
        <w:rPr>
          <w:rFonts w:ascii="Times New Roman" w:hAnsi="Times New Roman"/>
          <w:lang w:val="en-GB"/>
        </w:rPr>
        <w:t>id</w:t>
      </w:r>
      <w:r w:rsidR="00257B46" w:rsidRPr="000660B2">
        <w:rPr>
          <w:rFonts w:ascii="Times New Roman" w:hAnsi="Times New Roman"/>
          <w:lang w:val="en-GB"/>
        </w:rPr>
        <w:t xml:space="preserve"> cofactor</w:t>
      </w:r>
      <w:r w:rsidR="00ED1D20" w:rsidRPr="000660B2">
        <w:rPr>
          <w:rFonts w:ascii="Times New Roman" w:hAnsi="Times New Roman"/>
          <w:lang w:val="en-GB"/>
        </w:rPr>
        <w:t xml:space="preserve"> </w:t>
      </w:r>
      <w:r w:rsidR="006C6A2D" w:rsidRPr="000660B2">
        <w:rPr>
          <w:rFonts w:ascii="Times New Roman" w:hAnsi="Times New Roman"/>
          <w:lang w:val="en-GB"/>
        </w:rPr>
        <w:t xml:space="preserve">were substantially </w:t>
      </w:r>
      <w:r w:rsidR="00A12117" w:rsidRPr="000660B2">
        <w:rPr>
          <w:rFonts w:ascii="Times New Roman" w:hAnsi="Times New Roman"/>
          <w:lang w:val="en-GB"/>
        </w:rPr>
        <w:t>less</w:t>
      </w:r>
      <w:r w:rsidR="001A13DB" w:rsidRPr="000660B2">
        <w:rPr>
          <w:rFonts w:ascii="Times New Roman" w:hAnsi="Times New Roman"/>
          <w:lang w:val="en-GB"/>
        </w:rPr>
        <w:t xml:space="preserve"> than </w:t>
      </w:r>
      <w:r w:rsidR="006C6A2D" w:rsidRPr="000660B2">
        <w:rPr>
          <w:rFonts w:ascii="Times New Roman" w:hAnsi="Times New Roman"/>
          <w:lang w:val="en-GB"/>
        </w:rPr>
        <w:lastRenderedPageBreak/>
        <w:t xml:space="preserve">those </w:t>
      </w:r>
      <w:r w:rsidR="001A13DB" w:rsidRPr="000660B2">
        <w:rPr>
          <w:rFonts w:ascii="Times New Roman" w:hAnsi="Times New Roman"/>
          <w:lang w:val="en-GB"/>
        </w:rPr>
        <w:t>of calcium</w:t>
      </w:r>
      <w:r w:rsidR="00090194" w:rsidRPr="000660B2">
        <w:rPr>
          <w:rFonts w:ascii="Times New Roman" w:hAnsi="Times New Roman"/>
          <w:lang w:val="en-GB"/>
        </w:rPr>
        <w:t>,</w:t>
      </w:r>
      <w:r w:rsidR="008F7205" w:rsidRPr="000660B2">
        <w:rPr>
          <w:rFonts w:ascii="Times New Roman" w:hAnsi="Times New Roman"/>
          <w:lang w:val="en-GB"/>
        </w:rPr>
        <w:t xml:space="preserve"> and </w:t>
      </w:r>
      <w:r w:rsidR="000B6661" w:rsidRPr="000660B2">
        <w:rPr>
          <w:rFonts w:ascii="Times New Roman" w:hAnsi="Times New Roman"/>
          <w:lang w:val="en-GB"/>
        </w:rPr>
        <w:t xml:space="preserve">also </w:t>
      </w:r>
      <w:r w:rsidR="007C47DB" w:rsidRPr="000660B2">
        <w:rPr>
          <w:rFonts w:ascii="Times New Roman" w:hAnsi="Times New Roman"/>
          <w:lang w:val="en-GB"/>
        </w:rPr>
        <w:t>lacke</w:t>
      </w:r>
      <w:r w:rsidR="00AD296D" w:rsidRPr="000660B2">
        <w:rPr>
          <w:rFonts w:ascii="Times New Roman" w:hAnsi="Times New Roman"/>
          <w:lang w:val="en-GB"/>
        </w:rPr>
        <w:t>d</w:t>
      </w:r>
      <w:r w:rsidR="002B0311" w:rsidRPr="000660B2">
        <w:rPr>
          <w:rFonts w:ascii="Times New Roman" w:hAnsi="Times New Roman"/>
          <w:lang w:val="en-GB"/>
        </w:rPr>
        <w:t xml:space="preserve"> the</w:t>
      </w:r>
      <w:r w:rsidR="008F7205" w:rsidRPr="000660B2">
        <w:rPr>
          <w:rFonts w:ascii="Times New Roman" w:hAnsi="Times New Roman"/>
          <w:lang w:val="en-GB"/>
        </w:rPr>
        <w:t xml:space="preserve"> strong phylogenetic </w:t>
      </w:r>
      <w:r w:rsidR="00EB60DA" w:rsidRPr="000660B2">
        <w:rPr>
          <w:rFonts w:ascii="Times New Roman" w:hAnsi="Times New Roman"/>
          <w:lang w:val="en-GB"/>
        </w:rPr>
        <w:t>pattern</w:t>
      </w:r>
      <w:r w:rsidR="002B0311" w:rsidRPr="000660B2">
        <w:rPr>
          <w:rFonts w:ascii="Times New Roman" w:hAnsi="Times New Roman"/>
          <w:lang w:val="en-GB"/>
        </w:rPr>
        <w:t xml:space="preserve"> </w:t>
      </w:r>
      <w:r w:rsidR="00EA6E15" w:rsidRPr="000660B2">
        <w:rPr>
          <w:rFonts w:ascii="Times New Roman" w:hAnsi="Times New Roman"/>
          <w:lang w:val="en-GB"/>
        </w:rPr>
        <w:t xml:space="preserve">evident </w:t>
      </w:r>
      <w:r w:rsidR="002B0311" w:rsidRPr="000660B2">
        <w:rPr>
          <w:rFonts w:ascii="Times New Roman" w:hAnsi="Times New Roman"/>
          <w:lang w:val="en-GB"/>
        </w:rPr>
        <w:t xml:space="preserve">for calcium </w:t>
      </w:r>
      <w:r w:rsidR="00B43CA8" w:rsidRPr="000660B2">
        <w:rPr>
          <w:rFonts w:ascii="Times New Roman" w:hAnsi="Times New Roman"/>
          <w:lang w:val="en-GB"/>
        </w:rPr>
        <w:t>dependence</w:t>
      </w:r>
      <w:r w:rsidR="00045521" w:rsidRPr="000660B2">
        <w:rPr>
          <w:rFonts w:ascii="Times New Roman" w:hAnsi="Times New Roman"/>
          <w:lang w:val="en-GB"/>
        </w:rPr>
        <w:t xml:space="preserve"> (Figure 2, Table 2)</w:t>
      </w:r>
      <w:r w:rsidR="008F7205" w:rsidRPr="000660B2">
        <w:rPr>
          <w:rFonts w:ascii="Times New Roman" w:hAnsi="Times New Roman"/>
          <w:lang w:val="en-GB"/>
        </w:rPr>
        <w:t xml:space="preserve">. Relative </w:t>
      </w:r>
      <w:r w:rsidR="00487213" w:rsidRPr="000660B2">
        <w:rPr>
          <w:rFonts w:ascii="Times New Roman" w:hAnsi="Times New Roman"/>
          <w:lang w:val="en-GB"/>
        </w:rPr>
        <w:t xml:space="preserve">phospholipid </w:t>
      </w:r>
      <w:r w:rsidR="00B43CA8" w:rsidRPr="000660B2">
        <w:rPr>
          <w:rFonts w:ascii="Times New Roman" w:hAnsi="Times New Roman"/>
          <w:lang w:val="en-GB"/>
        </w:rPr>
        <w:t>dependence</w:t>
      </w:r>
      <w:r w:rsidR="00ED1D20" w:rsidRPr="000660B2">
        <w:rPr>
          <w:rFonts w:ascii="Times New Roman" w:hAnsi="Times New Roman"/>
          <w:lang w:val="en-GB"/>
        </w:rPr>
        <w:t xml:space="preserve"> rang</w:t>
      </w:r>
      <w:r w:rsidR="008F7205" w:rsidRPr="000660B2">
        <w:rPr>
          <w:rFonts w:ascii="Times New Roman" w:hAnsi="Times New Roman"/>
          <w:lang w:val="en-GB"/>
        </w:rPr>
        <w:t>ed</w:t>
      </w:r>
      <w:r w:rsidR="00ED1D20" w:rsidRPr="000660B2">
        <w:rPr>
          <w:rFonts w:ascii="Times New Roman" w:hAnsi="Times New Roman"/>
          <w:lang w:val="en-GB"/>
        </w:rPr>
        <w:t xml:space="preserve"> from </w:t>
      </w:r>
      <w:r w:rsidR="00377046" w:rsidRPr="000660B2">
        <w:rPr>
          <w:rFonts w:ascii="Times New Roman" w:hAnsi="Times New Roman"/>
          <w:lang w:val="en-GB"/>
        </w:rPr>
        <w:t>0.</w:t>
      </w:r>
      <w:r w:rsidR="002F44BB" w:rsidRPr="000660B2">
        <w:rPr>
          <w:rFonts w:ascii="Times New Roman" w:hAnsi="Times New Roman"/>
          <w:lang w:val="en-GB"/>
        </w:rPr>
        <w:t>04 +/-</w:t>
      </w:r>
      <w:r w:rsidR="00783B28" w:rsidRPr="000660B2">
        <w:rPr>
          <w:rFonts w:ascii="Times New Roman" w:hAnsi="Times New Roman"/>
          <w:lang w:val="en-GB"/>
        </w:rPr>
        <w:t xml:space="preserve"> 0.01</w:t>
      </w:r>
      <w:r w:rsidR="0050127F" w:rsidRPr="000660B2">
        <w:rPr>
          <w:rFonts w:ascii="Times New Roman" w:hAnsi="Times New Roman"/>
          <w:lang w:val="en-GB"/>
        </w:rPr>
        <w:t>-</w:t>
      </w:r>
      <w:r w:rsidR="00520B96" w:rsidRPr="000660B2">
        <w:rPr>
          <w:rFonts w:ascii="Times New Roman" w:hAnsi="Times New Roman"/>
          <w:lang w:val="en-GB"/>
        </w:rPr>
        <w:t>fold</w:t>
      </w:r>
      <w:r w:rsidR="002F44BB" w:rsidRPr="000660B2">
        <w:rPr>
          <w:rFonts w:ascii="Times New Roman" w:hAnsi="Times New Roman"/>
          <w:lang w:val="en-GB"/>
        </w:rPr>
        <w:t xml:space="preserve"> </w:t>
      </w:r>
      <w:r w:rsidR="0008507D" w:rsidRPr="000660B2">
        <w:rPr>
          <w:rFonts w:ascii="Times New Roman" w:hAnsi="Times New Roman"/>
          <w:lang w:val="en-GB"/>
        </w:rPr>
        <w:t xml:space="preserve">for </w:t>
      </w:r>
      <w:r w:rsidR="0008507D" w:rsidRPr="000660B2">
        <w:rPr>
          <w:rFonts w:ascii="Times New Roman" w:hAnsi="Times New Roman"/>
          <w:i/>
          <w:lang w:val="en-GB"/>
        </w:rPr>
        <w:t xml:space="preserve">E. carinatus </w:t>
      </w:r>
      <w:r w:rsidR="00026BAA" w:rsidRPr="000660B2">
        <w:rPr>
          <w:rFonts w:ascii="Times New Roman" w:hAnsi="Times New Roman"/>
          <w:lang w:val="en-GB"/>
        </w:rPr>
        <w:t>(</w:t>
      </w:r>
      <w:r w:rsidR="0008507D" w:rsidRPr="000660B2">
        <w:rPr>
          <w:rFonts w:ascii="Times New Roman" w:hAnsi="Times New Roman"/>
          <w:lang w:val="en-GB"/>
        </w:rPr>
        <w:t>India</w:t>
      </w:r>
      <w:r w:rsidR="00026BAA" w:rsidRPr="000660B2">
        <w:rPr>
          <w:rFonts w:ascii="Times New Roman" w:hAnsi="Times New Roman"/>
          <w:lang w:val="en-GB"/>
        </w:rPr>
        <w:t>)</w:t>
      </w:r>
      <w:r w:rsidR="0008507D" w:rsidRPr="000660B2">
        <w:rPr>
          <w:rFonts w:ascii="Times New Roman" w:hAnsi="Times New Roman"/>
          <w:lang w:val="en-GB"/>
        </w:rPr>
        <w:t xml:space="preserve"> through to 0.90 +/-</w:t>
      </w:r>
      <w:r w:rsidR="00262F68" w:rsidRPr="000660B2">
        <w:rPr>
          <w:rFonts w:ascii="Times New Roman" w:hAnsi="Times New Roman"/>
          <w:lang w:val="en-GB"/>
        </w:rPr>
        <w:t xml:space="preserve"> 0.07</w:t>
      </w:r>
      <w:r w:rsidR="0050127F" w:rsidRPr="000660B2">
        <w:rPr>
          <w:rFonts w:ascii="Times New Roman" w:hAnsi="Times New Roman"/>
          <w:lang w:val="en-GB"/>
        </w:rPr>
        <w:t>-</w:t>
      </w:r>
      <w:r w:rsidR="00D80977" w:rsidRPr="000660B2">
        <w:rPr>
          <w:rFonts w:ascii="Times New Roman" w:hAnsi="Times New Roman"/>
          <w:lang w:val="en-GB"/>
        </w:rPr>
        <w:t>fold</w:t>
      </w:r>
      <w:r w:rsidR="0008507D" w:rsidRPr="000660B2">
        <w:rPr>
          <w:rFonts w:ascii="Times New Roman" w:hAnsi="Times New Roman"/>
          <w:lang w:val="en-GB"/>
        </w:rPr>
        <w:t xml:space="preserve"> for </w:t>
      </w:r>
      <w:r w:rsidR="0008507D" w:rsidRPr="000660B2">
        <w:rPr>
          <w:rFonts w:ascii="Times New Roman" w:hAnsi="Times New Roman"/>
          <w:i/>
          <w:lang w:val="en-GB"/>
        </w:rPr>
        <w:t xml:space="preserve">E. c. sochureki </w:t>
      </w:r>
      <w:r w:rsidR="00026BAA" w:rsidRPr="000660B2">
        <w:rPr>
          <w:rFonts w:ascii="Times New Roman" w:hAnsi="Times New Roman"/>
          <w:lang w:val="en-GB"/>
        </w:rPr>
        <w:t>(</w:t>
      </w:r>
      <w:r w:rsidR="00D01124" w:rsidRPr="000660B2">
        <w:rPr>
          <w:rFonts w:ascii="Times New Roman" w:hAnsi="Times New Roman"/>
          <w:lang w:val="en-GB"/>
        </w:rPr>
        <w:t>Pakistan</w:t>
      </w:r>
      <w:r w:rsidR="00026BAA" w:rsidRPr="000660B2">
        <w:rPr>
          <w:rFonts w:ascii="Times New Roman" w:hAnsi="Times New Roman"/>
          <w:lang w:val="en-GB"/>
        </w:rPr>
        <w:t>)</w:t>
      </w:r>
      <w:r w:rsidR="00EC551D" w:rsidRPr="000660B2">
        <w:rPr>
          <w:rFonts w:ascii="Times New Roman" w:hAnsi="Times New Roman"/>
          <w:lang w:val="en-GB"/>
        </w:rPr>
        <w:t>.</w:t>
      </w:r>
      <w:r w:rsidR="005F5CF1" w:rsidRPr="000660B2">
        <w:rPr>
          <w:rFonts w:ascii="Times New Roman" w:hAnsi="Times New Roman"/>
          <w:lang w:val="en-GB"/>
        </w:rPr>
        <w:t xml:space="preserve"> </w:t>
      </w:r>
      <w:r w:rsidR="00EC551D" w:rsidRPr="000660B2">
        <w:rPr>
          <w:rFonts w:ascii="Times New Roman" w:hAnsi="Times New Roman"/>
          <w:lang w:val="en-GB"/>
        </w:rPr>
        <w:t>T</w:t>
      </w:r>
      <w:r w:rsidR="00D01124" w:rsidRPr="000660B2">
        <w:rPr>
          <w:rFonts w:ascii="Times New Roman" w:hAnsi="Times New Roman"/>
          <w:lang w:val="en-GB"/>
        </w:rPr>
        <w:t>he third member of this clade</w:t>
      </w:r>
      <w:r w:rsidR="00EC551D" w:rsidRPr="000660B2">
        <w:rPr>
          <w:rFonts w:ascii="Times New Roman" w:hAnsi="Times New Roman"/>
          <w:lang w:val="en-GB"/>
        </w:rPr>
        <w:t>,</w:t>
      </w:r>
      <w:r w:rsidR="00D01124" w:rsidRPr="000660B2">
        <w:rPr>
          <w:rFonts w:ascii="Times New Roman" w:hAnsi="Times New Roman"/>
          <w:lang w:val="en-GB"/>
        </w:rPr>
        <w:t xml:space="preserve"> </w:t>
      </w:r>
      <w:r w:rsidR="00D01124" w:rsidRPr="000660B2">
        <w:rPr>
          <w:rFonts w:ascii="Times New Roman" w:hAnsi="Times New Roman"/>
          <w:i/>
          <w:lang w:val="en-GB"/>
        </w:rPr>
        <w:t xml:space="preserve">E. sochureki </w:t>
      </w:r>
      <w:r w:rsidR="00026BAA" w:rsidRPr="000660B2">
        <w:rPr>
          <w:rFonts w:ascii="Times New Roman" w:hAnsi="Times New Roman"/>
          <w:lang w:val="en-GB"/>
        </w:rPr>
        <w:t>(</w:t>
      </w:r>
      <w:r w:rsidR="00D01124" w:rsidRPr="000660B2">
        <w:rPr>
          <w:rFonts w:ascii="Times New Roman" w:hAnsi="Times New Roman"/>
          <w:lang w:val="en-GB"/>
        </w:rPr>
        <w:t>UAE</w:t>
      </w:r>
      <w:r w:rsidR="00EC551D" w:rsidRPr="000660B2">
        <w:rPr>
          <w:rFonts w:ascii="Times New Roman" w:hAnsi="Times New Roman"/>
          <w:lang w:val="en-GB"/>
        </w:rPr>
        <w:t xml:space="preserve"> locale;</w:t>
      </w:r>
      <w:r w:rsidR="00D01124" w:rsidRPr="000660B2">
        <w:rPr>
          <w:rFonts w:ascii="Times New Roman" w:hAnsi="Times New Roman"/>
          <w:lang w:val="en-GB"/>
        </w:rPr>
        <w:t xml:space="preserve"> 0.48</w:t>
      </w:r>
      <w:r w:rsidR="00D01124" w:rsidRPr="000660B2">
        <w:rPr>
          <w:rFonts w:ascii="Times New Roman" w:hAnsi="Times New Roman"/>
          <w:i/>
          <w:lang w:val="en-GB"/>
        </w:rPr>
        <w:t xml:space="preserve"> </w:t>
      </w:r>
      <w:r w:rsidR="00D01124" w:rsidRPr="000660B2">
        <w:rPr>
          <w:rFonts w:ascii="Times New Roman" w:hAnsi="Times New Roman"/>
          <w:lang w:val="en-GB"/>
        </w:rPr>
        <w:t>+/-</w:t>
      </w:r>
      <w:r w:rsidR="007C6AFD" w:rsidRPr="000660B2">
        <w:rPr>
          <w:rFonts w:ascii="Times New Roman" w:hAnsi="Times New Roman"/>
          <w:lang w:val="en-GB"/>
        </w:rPr>
        <w:t xml:space="preserve"> 0.03</w:t>
      </w:r>
      <w:r w:rsidR="00451A38" w:rsidRPr="000660B2">
        <w:rPr>
          <w:rFonts w:ascii="Times New Roman" w:hAnsi="Times New Roman"/>
          <w:lang w:val="en-GB"/>
        </w:rPr>
        <w:t>-</w:t>
      </w:r>
      <w:r w:rsidR="00206708" w:rsidRPr="000660B2">
        <w:rPr>
          <w:rFonts w:ascii="Times New Roman" w:hAnsi="Times New Roman"/>
          <w:lang w:val="en-GB"/>
        </w:rPr>
        <w:t>fold</w:t>
      </w:r>
      <w:r w:rsidR="00026BAA" w:rsidRPr="000660B2">
        <w:rPr>
          <w:rFonts w:ascii="Times New Roman" w:hAnsi="Times New Roman"/>
          <w:lang w:val="en-GB"/>
        </w:rPr>
        <w:t>)</w:t>
      </w:r>
      <w:r w:rsidR="00EC551D" w:rsidRPr="000660B2">
        <w:rPr>
          <w:rFonts w:ascii="Times New Roman" w:hAnsi="Times New Roman"/>
          <w:lang w:val="en-GB"/>
        </w:rPr>
        <w:t xml:space="preserve"> demonstrated intermediate </w:t>
      </w:r>
      <w:r w:rsidR="00B43CA8" w:rsidRPr="000660B2">
        <w:rPr>
          <w:rFonts w:ascii="Times New Roman" w:hAnsi="Times New Roman"/>
          <w:lang w:val="en-GB"/>
        </w:rPr>
        <w:t>dependence</w:t>
      </w:r>
      <w:r w:rsidR="001F0DB9" w:rsidRPr="000660B2">
        <w:rPr>
          <w:rFonts w:ascii="Times New Roman" w:hAnsi="Times New Roman"/>
          <w:lang w:val="en-GB"/>
        </w:rPr>
        <w:t>. The other clades were</w:t>
      </w:r>
      <w:r w:rsidR="006C660E" w:rsidRPr="000660B2">
        <w:rPr>
          <w:rFonts w:ascii="Times New Roman" w:hAnsi="Times New Roman"/>
          <w:lang w:val="en-GB"/>
        </w:rPr>
        <w:t xml:space="preserve"> also</w:t>
      </w:r>
      <w:r w:rsidR="001F0DB9" w:rsidRPr="000660B2">
        <w:rPr>
          <w:rFonts w:ascii="Times New Roman" w:hAnsi="Times New Roman"/>
          <w:lang w:val="en-GB"/>
        </w:rPr>
        <w:t xml:space="preserve"> variable</w:t>
      </w:r>
      <w:r w:rsidR="001D1009" w:rsidRPr="000660B2">
        <w:rPr>
          <w:rFonts w:ascii="Times New Roman" w:hAnsi="Times New Roman"/>
          <w:lang w:val="en-GB"/>
        </w:rPr>
        <w:t>.</w:t>
      </w:r>
      <w:r w:rsidR="00DA15E7" w:rsidRPr="000660B2">
        <w:rPr>
          <w:rFonts w:ascii="Times New Roman" w:hAnsi="Times New Roman"/>
          <w:lang w:val="en-GB"/>
        </w:rPr>
        <w:t xml:space="preserve"> </w:t>
      </w:r>
      <w:r w:rsidR="00566191" w:rsidRPr="000660B2">
        <w:rPr>
          <w:rFonts w:ascii="Times New Roman" w:hAnsi="Times New Roman"/>
          <w:lang w:val="en-GB"/>
        </w:rPr>
        <w:t>Thus</w:t>
      </w:r>
      <w:r w:rsidR="00136DE6" w:rsidRPr="000660B2">
        <w:rPr>
          <w:rFonts w:ascii="Times New Roman" w:hAnsi="Times New Roman"/>
          <w:lang w:val="en-GB"/>
        </w:rPr>
        <w:t>,</w:t>
      </w:r>
      <w:r w:rsidR="00566191" w:rsidRPr="000660B2">
        <w:rPr>
          <w:rFonts w:ascii="Times New Roman" w:hAnsi="Times New Roman"/>
          <w:lang w:val="en-GB"/>
        </w:rPr>
        <w:t xml:space="preserve"> </w:t>
      </w:r>
      <w:r w:rsidR="00F670AF" w:rsidRPr="000660B2">
        <w:rPr>
          <w:rFonts w:ascii="Times New Roman" w:hAnsi="Times New Roman"/>
          <w:lang w:val="en-GB"/>
        </w:rPr>
        <w:t xml:space="preserve">while </w:t>
      </w:r>
      <w:r w:rsidR="00566191" w:rsidRPr="000660B2">
        <w:rPr>
          <w:rFonts w:ascii="Times New Roman" w:hAnsi="Times New Roman"/>
          <w:lang w:val="en-GB"/>
        </w:rPr>
        <w:t xml:space="preserve">phospholipid </w:t>
      </w:r>
      <w:r w:rsidR="00B43CA8" w:rsidRPr="000660B2">
        <w:rPr>
          <w:rFonts w:ascii="Times New Roman" w:hAnsi="Times New Roman"/>
          <w:lang w:val="en-GB"/>
        </w:rPr>
        <w:t>dependence</w:t>
      </w:r>
      <w:r w:rsidR="00566191" w:rsidRPr="000660B2">
        <w:rPr>
          <w:rFonts w:ascii="Times New Roman" w:hAnsi="Times New Roman"/>
          <w:lang w:val="en-GB"/>
        </w:rPr>
        <w:t xml:space="preserve"> </w:t>
      </w:r>
      <w:r w:rsidR="00F670AF" w:rsidRPr="000660B2">
        <w:rPr>
          <w:rFonts w:ascii="Times New Roman" w:hAnsi="Times New Roman"/>
          <w:lang w:val="en-GB"/>
        </w:rPr>
        <w:t xml:space="preserve">in general was less </w:t>
      </w:r>
      <w:r w:rsidR="007933D9" w:rsidRPr="000660B2">
        <w:rPr>
          <w:rFonts w:ascii="Times New Roman" w:hAnsi="Times New Roman"/>
          <w:lang w:val="en-GB"/>
        </w:rPr>
        <w:t>pronounced</w:t>
      </w:r>
      <w:r w:rsidR="00F670AF" w:rsidRPr="000660B2">
        <w:rPr>
          <w:rFonts w:ascii="Times New Roman" w:hAnsi="Times New Roman"/>
          <w:lang w:val="en-GB"/>
        </w:rPr>
        <w:t xml:space="preserve">, the lack of phylogenetic </w:t>
      </w:r>
      <w:r w:rsidR="00095662" w:rsidRPr="000660B2">
        <w:rPr>
          <w:rFonts w:ascii="Times New Roman" w:hAnsi="Times New Roman"/>
          <w:lang w:val="en-GB"/>
        </w:rPr>
        <w:t>consistency</w:t>
      </w:r>
      <w:r w:rsidR="00F670AF" w:rsidRPr="000660B2">
        <w:rPr>
          <w:rFonts w:ascii="Times New Roman" w:hAnsi="Times New Roman"/>
          <w:lang w:val="en-GB"/>
        </w:rPr>
        <w:t xml:space="preserve"> suggests that it </w:t>
      </w:r>
      <w:r w:rsidR="00566191" w:rsidRPr="000660B2">
        <w:rPr>
          <w:rFonts w:ascii="Times New Roman" w:hAnsi="Times New Roman"/>
          <w:lang w:val="en-GB"/>
        </w:rPr>
        <w:t xml:space="preserve">is a </w:t>
      </w:r>
      <w:r w:rsidR="007E1440" w:rsidRPr="000660B2">
        <w:rPr>
          <w:rFonts w:ascii="Times New Roman" w:hAnsi="Times New Roman"/>
          <w:lang w:val="en-GB"/>
        </w:rPr>
        <w:t xml:space="preserve">labile </w:t>
      </w:r>
      <w:r w:rsidR="00566191" w:rsidRPr="000660B2">
        <w:rPr>
          <w:rFonts w:ascii="Times New Roman" w:hAnsi="Times New Roman"/>
          <w:lang w:val="en-GB"/>
        </w:rPr>
        <w:t>character</w:t>
      </w:r>
      <w:r w:rsidR="00857515" w:rsidRPr="000660B2">
        <w:rPr>
          <w:rFonts w:ascii="Times New Roman" w:hAnsi="Times New Roman"/>
          <w:lang w:val="en-GB"/>
        </w:rPr>
        <w:t xml:space="preserve"> relative to that of calcium </w:t>
      </w:r>
      <w:r w:rsidR="00B43CA8" w:rsidRPr="000660B2">
        <w:rPr>
          <w:rFonts w:ascii="Times New Roman" w:hAnsi="Times New Roman"/>
          <w:lang w:val="en-GB"/>
        </w:rPr>
        <w:t>dependence</w:t>
      </w:r>
      <w:r w:rsidR="00566191" w:rsidRPr="000660B2">
        <w:rPr>
          <w:rFonts w:ascii="Times New Roman" w:hAnsi="Times New Roman"/>
          <w:lang w:val="en-GB"/>
        </w:rPr>
        <w:t>.</w:t>
      </w:r>
      <w:r w:rsidR="00C83509" w:rsidRPr="000660B2">
        <w:rPr>
          <w:rFonts w:ascii="Times New Roman" w:hAnsi="Times New Roman"/>
          <w:lang w:val="en-GB"/>
        </w:rPr>
        <w:t xml:space="preserve"> </w:t>
      </w:r>
    </w:p>
    <w:p w14:paraId="63457AF7" w14:textId="23382DB1" w:rsidR="00257B46" w:rsidRPr="000660B2" w:rsidRDefault="00257B46" w:rsidP="00257B46">
      <w:pPr>
        <w:ind w:firstLine="567"/>
        <w:contextualSpacing/>
        <w:jc w:val="both"/>
        <w:rPr>
          <w:rFonts w:ascii="Times New Roman" w:eastAsia="Times New Roman" w:hAnsi="Times New Roman"/>
          <w:lang w:val="en-GB"/>
        </w:rPr>
      </w:pPr>
      <w:r w:rsidRPr="000660B2">
        <w:rPr>
          <w:rFonts w:ascii="Times New Roman" w:eastAsia="Times New Roman" w:hAnsi="Times New Roman"/>
          <w:lang w:val="en-GB"/>
        </w:rPr>
        <w:t xml:space="preserve">A higher relative degree of calcium dependence predicted increased relative phospholipid dependence (PGLS: t=2.2734, p=0.03851), but the reverse was not true in that the relative degree of phospholipid dependence did not predict that of calcium dependence (PGLS: t=1.6467, p=0.13824). This may suggest that changes in calcium dependence subsequently lead to changes in phospholipid dependence, but this directional suggestion remains tentative. Higher relative degree of phospholipid dependence was associated with faster clotting times, though this effect was marginally non-significant (PGLS: t=-2.1562, p=0.063160) (Figure 3). In contrast, the relative calcium dependence did not predict clotting time (PGLS: t=-1.7817, </w:t>
      </w:r>
      <w:r w:rsidR="00F65CD4">
        <w:rPr>
          <w:rFonts w:ascii="Times New Roman" w:eastAsia="Times New Roman" w:hAnsi="Times New Roman"/>
          <w:lang w:val="en-GB"/>
        </w:rPr>
        <w:t>p=</w:t>
      </w:r>
      <w:r w:rsidRPr="000660B2">
        <w:rPr>
          <w:rFonts w:ascii="Times New Roman" w:eastAsia="Times New Roman" w:hAnsi="Times New Roman"/>
          <w:lang w:val="en-GB"/>
        </w:rPr>
        <w:t xml:space="preserve">0.11266). Thus there </w:t>
      </w:r>
      <w:r w:rsidR="002D4385">
        <w:rPr>
          <w:rFonts w:ascii="Times New Roman" w:eastAsia="Times New Roman" w:hAnsi="Times New Roman"/>
          <w:lang w:val="en-GB"/>
        </w:rPr>
        <w:t>appears</w:t>
      </w:r>
      <w:r w:rsidR="00006653">
        <w:rPr>
          <w:rFonts w:ascii="Times New Roman" w:eastAsia="Times New Roman" w:hAnsi="Times New Roman"/>
          <w:lang w:val="en-GB"/>
        </w:rPr>
        <w:t xml:space="preserve"> to be</w:t>
      </w:r>
      <w:r w:rsidRPr="000660B2">
        <w:rPr>
          <w:rFonts w:ascii="Times New Roman" w:eastAsia="Times New Roman" w:hAnsi="Times New Roman"/>
          <w:lang w:val="en-GB"/>
        </w:rPr>
        <w:t xml:space="preserve"> a</w:t>
      </w:r>
      <w:r w:rsidR="00130DEC">
        <w:rPr>
          <w:rFonts w:ascii="Times New Roman" w:eastAsia="Times New Roman" w:hAnsi="Times New Roman"/>
          <w:lang w:val="en-GB"/>
        </w:rPr>
        <w:t xml:space="preserve"> positive</w:t>
      </w:r>
      <w:r w:rsidRPr="000660B2">
        <w:rPr>
          <w:rFonts w:ascii="Times New Roman" w:eastAsia="Times New Roman" w:hAnsi="Times New Roman"/>
          <w:lang w:val="en-GB"/>
        </w:rPr>
        <w:t xml:space="preserve"> correlation between the ability of the enzymes to use phospholipid and their ability activate prothrombin, which is consistent with neofunctionalisation of these enzymes for such an activity relative to their ancestral protease activity</w:t>
      </w:r>
      <w:r w:rsidR="00036E7B" w:rsidRPr="000660B2">
        <w:rPr>
          <w:rFonts w:ascii="Times New Roman" w:eastAsia="Times New Roman" w:hAnsi="Times New Roman"/>
          <w:lang w:val="en-GB"/>
        </w:rPr>
        <w:t>. Thus the more the enzymes are able to utilize phospholipid for the newly evolved prothrombin activation activity, the faster the reaction proceeds. The structural features responsible for this phospholipid utilisation are</w:t>
      </w:r>
      <w:r w:rsidR="00233F7D" w:rsidRPr="000660B2">
        <w:rPr>
          <w:rFonts w:ascii="Times New Roman" w:eastAsia="Times New Roman" w:hAnsi="Times New Roman"/>
          <w:lang w:val="en-GB"/>
        </w:rPr>
        <w:t xml:space="preserve"> unknown and thus represent a</w:t>
      </w:r>
      <w:r w:rsidR="00036E7B" w:rsidRPr="000660B2">
        <w:rPr>
          <w:rFonts w:ascii="Times New Roman" w:eastAsia="Times New Roman" w:hAnsi="Times New Roman"/>
          <w:lang w:val="en-GB"/>
        </w:rPr>
        <w:t xml:space="preserve"> rich area of future research.</w:t>
      </w:r>
      <w:r w:rsidR="00153B69" w:rsidRPr="000660B2">
        <w:rPr>
          <w:rFonts w:ascii="Times New Roman" w:eastAsia="Times New Roman" w:hAnsi="Times New Roman"/>
          <w:lang w:val="en-GB"/>
        </w:rPr>
        <w:t xml:space="preserve"> The dynamic nature of this in relationship to the phylogeny of the snakes themselves is a particularly fascinating riddle (Figure 2).</w:t>
      </w:r>
      <w:r w:rsidR="00006653">
        <w:rPr>
          <w:rFonts w:ascii="Times New Roman" w:eastAsia="Times New Roman" w:hAnsi="Times New Roman"/>
          <w:lang w:val="en-GB"/>
        </w:rPr>
        <w:t xml:space="preserve"> Additional studies are required</w:t>
      </w:r>
      <w:r w:rsidR="00114700">
        <w:rPr>
          <w:rFonts w:ascii="Times New Roman" w:eastAsia="Times New Roman" w:hAnsi="Times New Roman"/>
          <w:lang w:val="en-GB"/>
        </w:rPr>
        <w:t xml:space="preserve"> however</w:t>
      </w:r>
      <w:r w:rsidR="00006653">
        <w:rPr>
          <w:rFonts w:ascii="Times New Roman" w:eastAsia="Times New Roman" w:hAnsi="Times New Roman"/>
          <w:lang w:val="en-GB"/>
        </w:rPr>
        <w:t xml:space="preserve"> to confirm this directionality and the biochemical mechanisms behind it.</w:t>
      </w:r>
    </w:p>
    <w:p w14:paraId="21271A47" w14:textId="4C07B75C" w:rsidR="008E5E4E" w:rsidRPr="000660B2" w:rsidRDefault="00436DE7" w:rsidP="00703B33">
      <w:pPr>
        <w:ind w:firstLine="567"/>
        <w:contextualSpacing/>
        <w:jc w:val="both"/>
        <w:rPr>
          <w:rFonts w:ascii="Times New Roman" w:hAnsi="Times New Roman"/>
          <w:lang w:val="en-GB"/>
        </w:rPr>
      </w:pPr>
      <w:r w:rsidRPr="000660B2">
        <w:rPr>
          <w:rFonts w:ascii="Times New Roman" w:hAnsi="Times New Roman"/>
          <w:lang w:val="en-GB"/>
        </w:rPr>
        <w:t>The four antivenoms tested</w:t>
      </w:r>
      <w:r w:rsidR="00361930" w:rsidRPr="000660B2">
        <w:rPr>
          <w:rFonts w:ascii="Times New Roman" w:hAnsi="Times New Roman"/>
          <w:lang w:val="en-GB"/>
        </w:rPr>
        <w:t xml:space="preserve"> using equal volumes of each antivenom</w:t>
      </w:r>
      <w:r w:rsidRPr="000660B2">
        <w:rPr>
          <w:rFonts w:ascii="Times New Roman" w:hAnsi="Times New Roman"/>
          <w:lang w:val="en-GB"/>
        </w:rPr>
        <w:t xml:space="preserve"> had extremely variable results both in potency and species targeted </w:t>
      </w:r>
      <w:r w:rsidR="00026BAA" w:rsidRPr="000660B2">
        <w:rPr>
          <w:rFonts w:ascii="Times New Roman" w:hAnsi="Times New Roman"/>
          <w:lang w:val="en-GB"/>
        </w:rPr>
        <w:t>(</w:t>
      </w:r>
      <w:r w:rsidR="00E31B60" w:rsidRPr="000660B2">
        <w:rPr>
          <w:rFonts w:ascii="Times New Roman" w:hAnsi="Times New Roman"/>
          <w:lang w:val="en-GB"/>
        </w:rPr>
        <w:t>Figure</w:t>
      </w:r>
      <w:r w:rsidR="004A5BD9" w:rsidRPr="000660B2">
        <w:rPr>
          <w:rFonts w:ascii="Times New Roman" w:hAnsi="Times New Roman"/>
          <w:lang w:val="en-GB"/>
        </w:rPr>
        <w:t xml:space="preserve">s </w:t>
      </w:r>
      <w:r w:rsidR="00257B46" w:rsidRPr="000660B2">
        <w:rPr>
          <w:rFonts w:ascii="Times New Roman" w:hAnsi="Times New Roman"/>
          <w:lang w:val="en-GB"/>
        </w:rPr>
        <w:t>4</w:t>
      </w:r>
      <w:r w:rsidR="004A5BD9" w:rsidRPr="000660B2">
        <w:rPr>
          <w:rFonts w:ascii="Times New Roman" w:hAnsi="Times New Roman"/>
          <w:lang w:val="en-GB"/>
        </w:rPr>
        <w:t>-</w:t>
      </w:r>
      <w:r w:rsidR="00130DEC">
        <w:rPr>
          <w:rFonts w:ascii="Times New Roman" w:hAnsi="Times New Roman"/>
          <w:lang w:val="en-GB"/>
        </w:rPr>
        <w:t>7</w:t>
      </w:r>
      <w:r w:rsidR="004A5BD9" w:rsidRPr="000660B2">
        <w:rPr>
          <w:rFonts w:ascii="Times New Roman" w:hAnsi="Times New Roman"/>
          <w:lang w:val="en-GB"/>
        </w:rPr>
        <w:t xml:space="preserve">, Tables </w:t>
      </w:r>
      <w:r w:rsidR="008559BA" w:rsidRPr="000660B2">
        <w:rPr>
          <w:rFonts w:ascii="Times New Roman" w:hAnsi="Times New Roman"/>
          <w:lang w:val="en-GB"/>
        </w:rPr>
        <w:t>3</w:t>
      </w:r>
      <w:r w:rsidR="004A5BD9" w:rsidRPr="000660B2">
        <w:rPr>
          <w:rFonts w:ascii="Times New Roman" w:hAnsi="Times New Roman"/>
          <w:lang w:val="en-GB"/>
        </w:rPr>
        <w:t xml:space="preserve"> and </w:t>
      </w:r>
      <w:r w:rsidR="008559BA" w:rsidRPr="000660B2">
        <w:rPr>
          <w:rFonts w:ascii="Times New Roman" w:hAnsi="Times New Roman"/>
          <w:lang w:val="en-GB"/>
        </w:rPr>
        <w:t>4</w:t>
      </w:r>
      <w:r w:rsidR="00026BAA" w:rsidRPr="000660B2">
        <w:rPr>
          <w:rFonts w:ascii="Times New Roman" w:hAnsi="Times New Roman"/>
          <w:lang w:val="en-GB"/>
        </w:rPr>
        <w:t>)</w:t>
      </w:r>
      <w:r w:rsidRPr="000660B2">
        <w:rPr>
          <w:rFonts w:ascii="Times New Roman" w:hAnsi="Times New Roman"/>
          <w:lang w:val="en-GB"/>
        </w:rPr>
        <w:t xml:space="preserve">. </w:t>
      </w:r>
      <w:r w:rsidR="00F07FD1" w:rsidRPr="000660B2">
        <w:rPr>
          <w:rFonts w:ascii="Times New Roman" w:hAnsi="Times New Roman"/>
          <w:lang w:val="en-GB"/>
        </w:rPr>
        <w:t xml:space="preserve">EchiTAb-Plus-ICP </w:t>
      </w:r>
      <w:r w:rsidR="007B38D7" w:rsidRPr="000660B2">
        <w:rPr>
          <w:rFonts w:ascii="Times New Roman" w:hAnsi="Times New Roman"/>
          <w:lang w:val="en-GB"/>
        </w:rPr>
        <w:t xml:space="preserve">antivenom had the strongest effect of all </w:t>
      </w:r>
      <w:r w:rsidR="00B87735">
        <w:rPr>
          <w:rFonts w:ascii="Times New Roman" w:hAnsi="Times New Roman"/>
          <w:lang w:val="en-GB"/>
        </w:rPr>
        <w:t xml:space="preserve">the </w:t>
      </w:r>
      <w:r w:rsidR="007B38D7" w:rsidRPr="000660B2">
        <w:rPr>
          <w:rFonts w:ascii="Times New Roman" w:hAnsi="Times New Roman"/>
          <w:lang w:val="en-GB"/>
        </w:rPr>
        <w:t>antivenoms</w:t>
      </w:r>
      <w:r w:rsidR="00B87735">
        <w:rPr>
          <w:rFonts w:ascii="Times New Roman" w:hAnsi="Times New Roman"/>
          <w:lang w:val="en-GB"/>
        </w:rPr>
        <w:t xml:space="preserve"> tested in this study</w:t>
      </w:r>
      <w:r w:rsidR="00512E52">
        <w:rPr>
          <w:rFonts w:ascii="Times New Roman" w:hAnsi="Times New Roman"/>
          <w:lang w:val="en-GB"/>
        </w:rPr>
        <w:t xml:space="preserve">, </w:t>
      </w:r>
      <w:r w:rsidR="00BF34DB">
        <w:rPr>
          <w:rFonts w:ascii="Times New Roman" w:hAnsi="Times New Roman"/>
          <w:lang w:val="en-GB"/>
        </w:rPr>
        <w:t>being</w:t>
      </w:r>
      <w:r w:rsidR="00512E52">
        <w:rPr>
          <w:rFonts w:ascii="Times New Roman" w:hAnsi="Times New Roman"/>
          <w:lang w:val="en-GB"/>
        </w:rPr>
        <w:t xml:space="preserve"> for example twice as effective as SII in relation each antivenom’s </w:t>
      </w:r>
      <w:r w:rsidR="00130DEC">
        <w:rPr>
          <w:rFonts w:ascii="Times New Roman" w:hAnsi="Times New Roman"/>
          <w:lang w:val="en-GB"/>
        </w:rPr>
        <w:t>best neutralised venom</w:t>
      </w:r>
      <w:r w:rsidR="00BF34DB">
        <w:rPr>
          <w:rFonts w:ascii="Times New Roman" w:hAnsi="Times New Roman"/>
          <w:lang w:val="en-GB"/>
        </w:rPr>
        <w:t xml:space="preserve"> </w:t>
      </w:r>
      <w:r w:rsidR="00F33E59">
        <w:rPr>
          <w:rFonts w:ascii="Times New Roman" w:hAnsi="Times New Roman"/>
          <w:lang w:val="en-GB"/>
        </w:rPr>
        <w:t>but not to</w:t>
      </w:r>
      <w:r w:rsidR="00BF34DB">
        <w:rPr>
          <w:rFonts w:ascii="Times New Roman" w:hAnsi="Times New Roman"/>
          <w:lang w:val="en-GB"/>
        </w:rPr>
        <w:t xml:space="preserve"> the </w:t>
      </w:r>
      <w:r w:rsidR="004B53D9">
        <w:rPr>
          <w:rFonts w:ascii="Times New Roman" w:hAnsi="Times New Roman"/>
          <w:lang w:val="en-GB"/>
        </w:rPr>
        <w:t>6.6</w:t>
      </w:r>
      <w:r w:rsidR="00BF34DB">
        <w:rPr>
          <w:rFonts w:ascii="Times New Roman" w:hAnsi="Times New Roman"/>
          <w:lang w:val="en-GB"/>
        </w:rPr>
        <w:t>-fold ratio that may be anticipated from the package insert details</w:t>
      </w:r>
      <w:r w:rsidR="008479C7">
        <w:rPr>
          <w:rFonts w:ascii="Times New Roman" w:hAnsi="Times New Roman"/>
          <w:lang w:val="en-GB"/>
        </w:rPr>
        <w:t xml:space="preserve"> (Table 1)</w:t>
      </w:r>
      <w:r w:rsidR="0017633D">
        <w:rPr>
          <w:rFonts w:ascii="Times New Roman" w:hAnsi="Times New Roman"/>
          <w:lang w:val="en-GB"/>
        </w:rPr>
        <w:t>. C</w:t>
      </w:r>
      <w:r w:rsidR="00BA3272" w:rsidRPr="000660B2">
        <w:rPr>
          <w:rFonts w:ascii="Times New Roman" w:hAnsi="Times New Roman"/>
          <w:lang w:val="en-GB"/>
        </w:rPr>
        <w:t xml:space="preserve">onsistent with </w:t>
      </w:r>
      <w:r w:rsidR="00F07FD1" w:rsidRPr="000660B2">
        <w:rPr>
          <w:rFonts w:ascii="Times New Roman" w:hAnsi="Times New Roman"/>
          <w:i/>
          <w:lang w:val="en-GB"/>
        </w:rPr>
        <w:t>E. ocellatus</w:t>
      </w:r>
      <w:r w:rsidR="00BA3272" w:rsidRPr="000660B2">
        <w:rPr>
          <w:rFonts w:ascii="Times New Roman" w:hAnsi="Times New Roman"/>
          <w:lang w:val="en-GB"/>
        </w:rPr>
        <w:t xml:space="preserve"> venom being used in the immunising mixture, </w:t>
      </w:r>
      <w:r w:rsidR="00D565C7">
        <w:rPr>
          <w:rFonts w:ascii="Times New Roman" w:hAnsi="Times New Roman"/>
          <w:lang w:val="en-GB"/>
        </w:rPr>
        <w:t xml:space="preserve">this antivenom </w:t>
      </w:r>
      <w:r w:rsidR="00805FAE" w:rsidRPr="000660B2">
        <w:rPr>
          <w:rFonts w:ascii="Times New Roman" w:hAnsi="Times New Roman"/>
          <w:lang w:val="en-GB"/>
        </w:rPr>
        <w:t xml:space="preserve">demonstrated strong </w:t>
      </w:r>
      <w:r w:rsidR="007B38D7" w:rsidRPr="000660B2">
        <w:rPr>
          <w:rFonts w:ascii="Times New Roman" w:hAnsi="Times New Roman"/>
          <w:lang w:val="en-GB"/>
        </w:rPr>
        <w:t xml:space="preserve">selectivity for </w:t>
      </w:r>
      <w:r w:rsidR="008B425E" w:rsidRPr="000660B2">
        <w:rPr>
          <w:rFonts w:ascii="Times New Roman" w:hAnsi="Times New Roman"/>
          <w:lang w:val="en-GB"/>
        </w:rPr>
        <w:t>the West African species</w:t>
      </w:r>
      <w:r w:rsidR="007B38D7" w:rsidRPr="000660B2">
        <w:rPr>
          <w:rFonts w:ascii="Times New Roman" w:hAnsi="Times New Roman"/>
          <w:lang w:val="en-GB"/>
        </w:rPr>
        <w:t xml:space="preserve"> </w:t>
      </w:r>
      <w:r w:rsidR="00F07FD1" w:rsidRPr="000660B2">
        <w:rPr>
          <w:rFonts w:ascii="Times New Roman" w:hAnsi="Times New Roman"/>
          <w:i/>
          <w:lang w:val="en-GB"/>
        </w:rPr>
        <w:t>E. ocellatus</w:t>
      </w:r>
      <w:r w:rsidR="007B38D7" w:rsidRPr="000660B2">
        <w:rPr>
          <w:rFonts w:ascii="Times New Roman" w:hAnsi="Times New Roman"/>
          <w:i/>
          <w:lang w:val="en-GB"/>
        </w:rPr>
        <w:t xml:space="preserve"> </w:t>
      </w:r>
      <w:r w:rsidR="007B38D7" w:rsidRPr="000660B2">
        <w:rPr>
          <w:rFonts w:ascii="Times New Roman" w:hAnsi="Times New Roman"/>
          <w:lang w:val="en-GB"/>
        </w:rPr>
        <w:t>venoms and</w:t>
      </w:r>
      <w:r w:rsidR="00805FAE" w:rsidRPr="000660B2">
        <w:rPr>
          <w:rFonts w:ascii="Times New Roman" w:hAnsi="Times New Roman"/>
          <w:lang w:val="en-GB"/>
        </w:rPr>
        <w:t>,</w:t>
      </w:r>
      <w:r w:rsidR="007B38D7" w:rsidRPr="000660B2">
        <w:rPr>
          <w:rFonts w:ascii="Times New Roman" w:hAnsi="Times New Roman"/>
          <w:lang w:val="en-GB"/>
        </w:rPr>
        <w:t xml:space="preserve"> to a lesser extent</w:t>
      </w:r>
      <w:r w:rsidR="00805FAE" w:rsidRPr="000660B2">
        <w:rPr>
          <w:rFonts w:ascii="Times New Roman" w:hAnsi="Times New Roman"/>
          <w:lang w:val="en-GB"/>
        </w:rPr>
        <w:t>,</w:t>
      </w:r>
      <w:r w:rsidR="007B38D7" w:rsidRPr="000660B2">
        <w:rPr>
          <w:rFonts w:ascii="Times New Roman" w:hAnsi="Times New Roman"/>
          <w:lang w:val="en-GB"/>
        </w:rPr>
        <w:t xml:space="preserve"> the </w:t>
      </w:r>
      <w:r w:rsidR="007B38D7" w:rsidRPr="000660B2">
        <w:rPr>
          <w:rFonts w:ascii="Times New Roman" w:hAnsi="Times New Roman"/>
          <w:i/>
          <w:lang w:val="en-GB"/>
        </w:rPr>
        <w:t xml:space="preserve">E. jogeri </w:t>
      </w:r>
      <w:r w:rsidR="007B38D7" w:rsidRPr="000660B2">
        <w:rPr>
          <w:rFonts w:ascii="Times New Roman" w:hAnsi="Times New Roman"/>
          <w:lang w:val="en-GB"/>
        </w:rPr>
        <w:t>venom</w:t>
      </w:r>
      <w:r w:rsidR="006E7D0A" w:rsidRPr="000660B2">
        <w:rPr>
          <w:rFonts w:ascii="Times New Roman" w:hAnsi="Times New Roman"/>
          <w:lang w:val="en-GB"/>
        </w:rPr>
        <w:t>.</w:t>
      </w:r>
      <w:r w:rsidR="00BA78E6" w:rsidRPr="000660B2">
        <w:rPr>
          <w:rFonts w:ascii="Times New Roman" w:hAnsi="Times New Roman"/>
          <w:lang w:val="en-GB"/>
        </w:rPr>
        <w:t xml:space="preserve"> </w:t>
      </w:r>
      <w:r w:rsidR="00C917D4" w:rsidRPr="000660B2">
        <w:rPr>
          <w:rFonts w:ascii="Times New Roman" w:hAnsi="Times New Roman"/>
          <w:lang w:val="en-GB"/>
        </w:rPr>
        <w:t>The strongest effect was</w:t>
      </w:r>
      <w:r w:rsidR="00D32DF0" w:rsidRPr="000660B2">
        <w:rPr>
          <w:rFonts w:ascii="Times New Roman" w:hAnsi="Times New Roman"/>
          <w:lang w:val="en-GB"/>
        </w:rPr>
        <w:t xml:space="preserve"> seen</w:t>
      </w:r>
      <w:r w:rsidR="00C917D4" w:rsidRPr="000660B2">
        <w:rPr>
          <w:rFonts w:ascii="Times New Roman" w:hAnsi="Times New Roman"/>
          <w:lang w:val="en-GB"/>
        </w:rPr>
        <w:t xml:space="preserve"> for </w:t>
      </w:r>
      <w:r w:rsidR="00C917D4" w:rsidRPr="000660B2">
        <w:rPr>
          <w:rFonts w:ascii="Times New Roman" w:hAnsi="Times New Roman"/>
          <w:i/>
          <w:lang w:val="en-GB"/>
        </w:rPr>
        <w:t xml:space="preserve">E. ocellatus </w:t>
      </w:r>
      <w:r w:rsidR="00026BAA" w:rsidRPr="000660B2">
        <w:rPr>
          <w:rFonts w:ascii="Times New Roman" w:hAnsi="Times New Roman"/>
          <w:lang w:val="en-GB"/>
        </w:rPr>
        <w:t>(</w:t>
      </w:r>
      <w:r w:rsidR="00C917D4" w:rsidRPr="000660B2">
        <w:rPr>
          <w:rFonts w:ascii="Times New Roman" w:hAnsi="Times New Roman"/>
          <w:lang w:val="en-GB"/>
        </w:rPr>
        <w:t>Ghana</w:t>
      </w:r>
      <w:r w:rsidR="00026BAA" w:rsidRPr="000660B2">
        <w:rPr>
          <w:rFonts w:ascii="Times New Roman" w:hAnsi="Times New Roman"/>
          <w:lang w:val="en-GB"/>
        </w:rPr>
        <w:t>)</w:t>
      </w:r>
      <w:r w:rsidR="0008128F" w:rsidRPr="000660B2">
        <w:rPr>
          <w:rFonts w:ascii="Times New Roman" w:hAnsi="Times New Roman"/>
          <w:lang w:val="en-GB"/>
        </w:rPr>
        <w:t xml:space="preserve"> venom</w:t>
      </w:r>
      <w:r w:rsidR="0030524A" w:rsidRPr="000660B2">
        <w:rPr>
          <w:rFonts w:ascii="Times New Roman" w:hAnsi="Times New Roman"/>
          <w:lang w:val="en-GB"/>
        </w:rPr>
        <w:t xml:space="preserve"> which had the clotting curve proportionally shifted with an effect of 65-fold</w:t>
      </w:r>
      <w:r w:rsidR="0008128F" w:rsidRPr="000660B2">
        <w:rPr>
          <w:rFonts w:ascii="Times New Roman" w:hAnsi="Times New Roman"/>
          <w:lang w:val="en-GB"/>
        </w:rPr>
        <w:t>.</w:t>
      </w:r>
      <w:r w:rsidR="00F85318" w:rsidRPr="000660B2">
        <w:rPr>
          <w:rFonts w:ascii="Times New Roman" w:hAnsi="Times New Roman"/>
          <w:lang w:val="en-GB"/>
        </w:rPr>
        <w:t xml:space="preserve"> </w:t>
      </w:r>
      <w:r w:rsidR="0008128F" w:rsidRPr="000660B2">
        <w:rPr>
          <w:rFonts w:ascii="Times New Roman" w:hAnsi="Times New Roman"/>
          <w:lang w:val="en-GB"/>
        </w:rPr>
        <w:t>T</w:t>
      </w:r>
      <w:r w:rsidR="00F85318" w:rsidRPr="000660B2">
        <w:rPr>
          <w:rFonts w:ascii="Times New Roman" w:hAnsi="Times New Roman"/>
          <w:lang w:val="en-GB"/>
        </w:rPr>
        <w:t xml:space="preserve">he other </w:t>
      </w:r>
      <w:r w:rsidR="0008128F" w:rsidRPr="000660B2">
        <w:rPr>
          <w:rFonts w:ascii="Times New Roman" w:hAnsi="Times New Roman"/>
          <w:i/>
          <w:lang w:val="en-GB"/>
        </w:rPr>
        <w:t xml:space="preserve">E. ocellatus </w:t>
      </w:r>
      <w:r w:rsidR="00F85318" w:rsidRPr="000660B2">
        <w:rPr>
          <w:rFonts w:ascii="Times New Roman" w:hAnsi="Times New Roman"/>
          <w:lang w:val="en-GB"/>
        </w:rPr>
        <w:t xml:space="preserve">populations </w:t>
      </w:r>
      <w:r w:rsidR="0008128F" w:rsidRPr="000660B2">
        <w:rPr>
          <w:rFonts w:ascii="Times New Roman" w:hAnsi="Times New Roman"/>
          <w:lang w:val="en-GB"/>
        </w:rPr>
        <w:t xml:space="preserve">were </w:t>
      </w:r>
      <w:r w:rsidR="00F85318" w:rsidRPr="000660B2">
        <w:rPr>
          <w:rFonts w:ascii="Times New Roman" w:hAnsi="Times New Roman"/>
          <w:lang w:val="en-GB"/>
        </w:rPr>
        <w:t>also well neutralised</w:t>
      </w:r>
      <w:r w:rsidR="00BA596E" w:rsidRPr="000660B2">
        <w:rPr>
          <w:rFonts w:ascii="Times New Roman" w:hAnsi="Times New Roman"/>
          <w:lang w:val="en-GB"/>
        </w:rPr>
        <w:t>,</w:t>
      </w:r>
      <w:r w:rsidR="00F85318" w:rsidRPr="000660B2">
        <w:rPr>
          <w:rFonts w:ascii="Times New Roman" w:hAnsi="Times New Roman"/>
          <w:lang w:val="en-GB"/>
        </w:rPr>
        <w:t xml:space="preserve"> but to a lesser extent</w:t>
      </w:r>
      <w:r w:rsidR="00386274" w:rsidRPr="000660B2">
        <w:rPr>
          <w:rFonts w:ascii="Times New Roman" w:hAnsi="Times New Roman"/>
          <w:lang w:val="en-GB"/>
        </w:rPr>
        <w:t xml:space="preserve">. </w:t>
      </w:r>
      <w:r w:rsidR="00C25899" w:rsidRPr="000660B2">
        <w:rPr>
          <w:rFonts w:ascii="Times New Roman" w:hAnsi="Times New Roman"/>
          <w:lang w:val="en-GB"/>
        </w:rPr>
        <w:t xml:space="preserve">Unexpectedly, of </w:t>
      </w:r>
      <w:r w:rsidR="00C10FEA" w:rsidRPr="000660B2">
        <w:rPr>
          <w:rFonts w:ascii="Times New Roman" w:hAnsi="Times New Roman"/>
          <w:lang w:val="en-GB"/>
        </w:rPr>
        <w:t xml:space="preserve">the </w:t>
      </w:r>
      <w:r w:rsidR="00141E06" w:rsidRPr="000660B2">
        <w:rPr>
          <w:rFonts w:ascii="Times New Roman" w:hAnsi="Times New Roman"/>
          <w:i/>
          <w:lang w:val="en-GB"/>
        </w:rPr>
        <w:t xml:space="preserve">E. </w:t>
      </w:r>
      <w:r w:rsidR="00C25899" w:rsidRPr="000660B2">
        <w:rPr>
          <w:rFonts w:ascii="Times New Roman" w:hAnsi="Times New Roman"/>
          <w:i/>
          <w:lang w:val="en-GB"/>
        </w:rPr>
        <w:t>ocellatus</w:t>
      </w:r>
      <w:r w:rsidR="00C25899" w:rsidRPr="000660B2">
        <w:rPr>
          <w:rFonts w:ascii="Times New Roman" w:hAnsi="Times New Roman"/>
          <w:lang w:val="en-GB"/>
        </w:rPr>
        <w:t xml:space="preserve"> </w:t>
      </w:r>
      <w:r w:rsidR="00C10FEA" w:rsidRPr="000660B2">
        <w:rPr>
          <w:rFonts w:ascii="Times New Roman" w:hAnsi="Times New Roman"/>
          <w:lang w:val="en-GB"/>
        </w:rPr>
        <w:t xml:space="preserve">samples tested, the population </w:t>
      </w:r>
      <w:r w:rsidR="00C25899" w:rsidRPr="000660B2">
        <w:rPr>
          <w:rFonts w:ascii="Times New Roman" w:hAnsi="Times New Roman"/>
          <w:lang w:val="en-GB"/>
        </w:rPr>
        <w:t>from Nigeria was the least affected by the EchiTab-ICP, despite the antivenom</w:t>
      </w:r>
      <w:r w:rsidR="00C10FEA" w:rsidRPr="000660B2">
        <w:rPr>
          <w:rFonts w:ascii="Times New Roman" w:hAnsi="Times New Roman"/>
          <w:lang w:val="en-GB"/>
        </w:rPr>
        <w:t xml:space="preserve"> being manufactured from pooled </w:t>
      </w:r>
      <w:r w:rsidR="00C25899" w:rsidRPr="000660B2">
        <w:rPr>
          <w:rFonts w:ascii="Times New Roman" w:hAnsi="Times New Roman"/>
          <w:lang w:val="en-GB"/>
        </w:rPr>
        <w:t xml:space="preserve">venoms of </w:t>
      </w:r>
      <w:r w:rsidR="00C25899" w:rsidRPr="000660B2">
        <w:rPr>
          <w:rFonts w:ascii="Times New Roman" w:hAnsi="Times New Roman"/>
          <w:i/>
          <w:lang w:val="en-GB"/>
        </w:rPr>
        <w:t>E.</w:t>
      </w:r>
      <w:r w:rsidR="008559BA" w:rsidRPr="000660B2">
        <w:rPr>
          <w:rFonts w:ascii="Times New Roman" w:hAnsi="Times New Roman"/>
          <w:i/>
          <w:lang w:val="en-GB"/>
        </w:rPr>
        <w:t xml:space="preserve"> </w:t>
      </w:r>
      <w:r w:rsidR="00C25899" w:rsidRPr="000660B2">
        <w:rPr>
          <w:rFonts w:ascii="Times New Roman" w:hAnsi="Times New Roman"/>
          <w:i/>
          <w:lang w:val="en-GB"/>
        </w:rPr>
        <w:t>ocellatus</w:t>
      </w:r>
      <w:r w:rsidR="00C25899" w:rsidRPr="000660B2">
        <w:rPr>
          <w:rFonts w:ascii="Times New Roman" w:hAnsi="Times New Roman"/>
          <w:lang w:val="en-GB"/>
        </w:rPr>
        <w:t xml:space="preserve"> collected from Nigeria </w:t>
      </w:r>
      <w:r w:rsidR="00026BAA" w:rsidRPr="000660B2">
        <w:rPr>
          <w:rFonts w:ascii="Times New Roman" w:hAnsi="Times New Roman"/>
          <w:lang w:val="en-GB"/>
        </w:rPr>
        <w:t>(</w:t>
      </w:r>
      <w:r w:rsidR="00C25899" w:rsidRPr="000660B2">
        <w:rPr>
          <w:rFonts w:ascii="Times New Roman" w:hAnsi="Times New Roman"/>
          <w:lang w:val="en-GB"/>
        </w:rPr>
        <w:t>Gutiérrez et al., 2005</w:t>
      </w:r>
      <w:r w:rsidR="00026BAA" w:rsidRPr="000660B2">
        <w:rPr>
          <w:rFonts w:ascii="Times New Roman" w:hAnsi="Times New Roman"/>
          <w:lang w:val="en-GB"/>
        </w:rPr>
        <w:t>)</w:t>
      </w:r>
      <w:r w:rsidR="00C25899" w:rsidRPr="000660B2">
        <w:rPr>
          <w:rFonts w:ascii="Times New Roman" w:hAnsi="Times New Roman"/>
          <w:lang w:val="en-GB"/>
        </w:rPr>
        <w:t xml:space="preserve">. </w:t>
      </w:r>
      <w:r w:rsidR="004A7310">
        <w:rPr>
          <w:rFonts w:ascii="Times New Roman" w:hAnsi="Times New Roman"/>
          <w:lang w:val="en-GB"/>
        </w:rPr>
        <w:t>While the precise locality of the Nigerian sample used in this study was not known, the results never-the-less</w:t>
      </w:r>
      <w:r w:rsidR="00141E06" w:rsidRPr="000660B2">
        <w:rPr>
          <w:rFonts w:ascii="Times New Roman" w:hAnsi="Times New Roman"/>
          <w:lang w:val="en-GB"/>
        </w:rPr>
        <w:t xml:space="preserve"> indicative of geographical or individ</w:t>
      </w:r>
      <w:r w:rsidR="00580B40" w:rsidRPr="000660B2">
        <w:rPr>
          <w:rFonts w:ascii="Times New Roman" w:hAnsi="Times New Roman"/>
          <w:lang w:val="en-GB"/>
        </w:rPr>
        <w:t>ual variation within the region and follow-up studies should investigate this matter further.</w:t>
      </w:r>
      <w:r w:rsidR="00141E06" w:rsidRPr="000660B2">
        <w:rPr>
          <w:rFonts w:ascii="Times New Roman" w:hAnsi="Times New Roman"/>
          <w:lang w:val="en-GB"/>
        </w:rPr>
        <w:t xml:space="preserve"> </w:t>
      </w:r>
      <w:r w:rsidR="00014A20" w:rsidRPr="000660B2">
        <w:rPr>
          <w:rFonts w:ascii="Times New Roman" w:hAnsi="Times New Roman"/>
          <w:lang w:val="en-GB"/>
        </w:rPr>
        <w:t xml:space="preserve">The antivenom also </w:t>
      </w:r>
      <w:r w:rsidR="00CF37E7" w:rsidRPr="000660B2">
        <w:rPr>
          <w:rFonts w:ascii="Times New Roman" w:hAnsi="Times New Roman"/>
          <w:lang w:val="en-GB"/>
        </w:rPr>
        <w:t>significantly</w:t>
      </w:r>
      <w:r w:rsidR="0072390D" w:rsidRPr="000660B2">
        <w:rPr>
          <w:rFonts w:ascii="Times New Roman" w:hAnsi="Times New Roman"/>
          <w:lang w:val="en-GB"/>
        </w:rPr>
        <w:t xml:space="preserve"> shifted the clotting curve of </w:t>
      </w:r>
      <w:r w:rsidR="0072390D" w:rsidRPr="000660B2">
        <w:rPr>
          <w:rFonts w:ascii="Times New Roman" w:hAnsi="Times New Roman"/>
          <w:i/>
          <w:lang w:val="en-GB"/>
        </w:rPr>
        <w:t>E. jogeri</w:t>
      </w:r>
      <w:r w:rsidR="00014A20" w:rsidRPr="000660B2">
        <w:rPr>
          <w:rFonts w:ascii="Times New Roman" w:hAnsi="Times New Roman"/>
          <w:lang w:val="en-GB"/>
        </w:rPr>
        <w:t xml:space="preserve">. </w:t>
      </w:r>
      <w:r w:rsidR="007D7003" w:rsidRPr="000660B2">
        <w:rPr>
          <w:rFonts w:ascii="Times New Roman" w:hAnsi="Times New Roman"/>
          <w:lang w:val="en-GB"/>
        </w:rPr>
        <w:t xml:space="preserve">However, </w:t>
      </w:r>
      <w:r w:rsidR="00B70252" w:rsidRPr="000660B2">
        <w:rPr>
          <w:rFonts w:ascii="Times New Roman" w:hAnsi="Times New Roman"/>
          <w:lang w:val="en-GB"/>
        </w:rPr>
        <w:t xml:space="preserve">despite showing good </w:t>
      </w:r>
      <w:r w:rsidR="00C727A0" w:rsidRPr="000660B2">
        <w:rPr>
          <w:rFonts w:ascii="Times New Roman" w:hAnsi="Times New Roman"/>
          <w:lang w:val="en-GB"/>
        </w:rPr>
        <w:t>efficacy</w:t>
      </w:r>
      <w:r w:rsidR="00B70252" w:rsidRPr="000660B2">
        <w:rPr>
          <w:rFonts w:ascii="Times New Roman" w:hAnsi="Times New Roman"/>
          <w:lang w:val="en-GB"/>
        </w:rPr>
        <w:t xml:space="preserve"> for this clade, </w:t>
      </w:r>
      <w:r w:rsidR="009C2D5D" w:rsidRPr="000660B2">
        <w:rPr>
          <w:rFonts w:ascii="Times New Roman" w:hAnsi="Times New Roman"/>
          <w:lang w:val="en-GB"/>
        </w:rPr>
        <w:t>the EchiTab-ICP</w:t>
      </w:r>
      <w:r w:rsidR="00AA33FE" w:rsidRPr="000660B2">
        <w:rPr>
          <w:rFonts w:ascii="Times New Roman" w:hAnsi="Times New Roman"/>
          <w:lang w:val="en-GB"/>
        </w:rPr>
        <w:t xml:space="preserve"> had little effect upon the other venoms</w:t>
      </w:r>
      <w:r w:rsidR="00B774B7">
        <w:rPr>
          <w:rFonts w:ascii="Times New Roman" w:hAnsi="Times New Roman"/>
          <w:lang w:val="en-GB"/>
        </w:rPr>
        <w:t xml:space="preserve"> thus demonstrating a narrow taxonomic range of efficiency</w:t>
      </w:r>
      <w:r w:rsidR="00386274" w:rsidRPr="000660B2">
        <w:rPr>
          <w:rFonts w:ascii="Times New Roman" w:hAnsi="Times New Roman"/>
          <w:lang w:val="en-GB"/>
        </w:rPr>
        <w:t xml:space="preserve">. </w:t>
      </w:r>
    </w:p>
    <w:p w14:paraId="0FCD6C88" w14:textId="5F121651" w:rsidR="0080491A" w:rsidRPr="000660B2" w:rsidRDefault="00CE50FA" w:rsidP="00493409">
      <w:pPr>
        <w:ind w:firstLine="567"/>
        <w:contextualSpacing/>
        <w:jc w:val="both"/>
        <w:rPr>
          <w:rFonts w:ascii="Times New Roman" w:hAnsi="Times New Roman"/>
          <w:lang w:val="en-GB"/>
        </w:rPr>
      </w:pPr>
      <w:r w:rsidRPr="000660B2">
        <w:rPr>
          <w:rFonts w:ascii="Times New Roman" w:hAnsi="Times New Roman"/>
          <w:lang w:val="en-GB"/>
        </w:rPr>
        <w:t>In discordance with these findings</w:t>
      </w:r>
      <w:r w:rsidR="00D67B20" w:rsidRPr="000660B2">
        <w:rPr>
          <w:rFonts w:ascii="Times New Roman" w:hAnsi="Times New Roman"/>
          <w:lang w:val="en-GB"/>
        </w:rPr>
        <w:t xml:space="preserve"> (</w:t>
      </w:r>
      <w:r w:rsidR="00130DEC">
        <w:rPr>
          <w:rFonts w:ascii="Times New Roman" w:hAnsi="Times New Roman"/>
          <w:lang w:val="en-GB"/>
        </w:rPr>
        <w:t>Figures 4-7</w:t>
      </w:r>
      <w:r w:rsidR="00D67B20" w:rsidRPr="000660B2">
        <w:rPr>
          <w:rFonts w:ascii="Times New Roman" w:hAnsi="Times New Roman"/>
          <w:lang w:val="en-GB"/>
        </w:rPr>
        <w:t>, Tables 3 and 4)</w:t>
      </w:r>
      <w:r w:rsidRPr="000660B2">
        <w:rPr>
          <w:rFonts w:ascii="Times New Roman" w:hAnsi="Times New Roman"/>
          <w:lang w:val="en-GB"/>
        </w:rPr>
        <w:t>, a</w:t>
      </w:r>
      <w:r w:rsidR="00F07FD1" w:rsidRPr="000660B2">
        <w:rPr>
          <w:rFonts w:ascii="Times New Roman" w:hAnsi="Times New Roman"/>
          <w:lang w:val="en-GB"/>
        </w:rPr>
        <w:t xml:space="preserve"> previous study described the ability of </w:t>
      </w:r>
      <w:r w:rsidR="008E5E4E" w:rsidRPr="000660B2">
        <w:rPr>
          <w:rFonts w:ascii="Times New Roman" w:hAnsi="Times New Roman"/>
          <w:lang w:val="en-GB"/>
        </w:rPr>
        <w:t>the ICP</w:t>
      </w:r>
      <w:r w:rsidR="00F07FD1" w:rsidRPr="000660B2">
        <w:rPr>
          <w:rFonts w:ascii="Times New Roman" w:hAnsi="Times New Roman"/>
          <w:lang w:val="en-GB"/>
        </w:rPr>
        <w:t xml:space="preserve"> antivenom to neutrali</w:t>
      </w:r>
      <w:r w:rsidR="00DF3699" w:rsidRPr="000660B2">
        <w:rPr>
          <w:rFonts w:ascii="Times New Roman" w:hAnsi="Times New Roman"/>
          <w:lang w:val="en-GB"/>
        </w:rPr>
        <w:t>s</w:t>
      </w:r>
      <w:r w:rsidR="00F07FD1" w:rsidRPr="000660B2">
        <w:rPr>
          <w:rFonts w:ascii="Times New Roman" w:hAnsi="Times New Roman"/>
          <w:lang w:val="en-GB"/>
        </w:rPr>
        <w:t xml:space="preserve">e coagulant activity of the venoms of </w:t>
      </w:r>
      <w:r w:rsidR="00F07FD1" w:rsidRPr="000660B2">
        <w:rPr>
          <w:rFonts w:ascii="Times New Roman" w:hAnsi="Times New Roman"/>
          <w:i/>
          <w:lang w:val="en-GB"/>
        </w:rPr>
        <w:t>E. pyramidum</w:t>
      </w:r>
      <w:r w:rsidR="00F07FD1" w:rsidRPr="000660B2">
        <w:rPr>
          <w:rFonts w:ascii="Times New Roman" w:hAnsi="Times New Roman"/>
          <w:lang w:val="en-GB"/>
        </w:rPr>
        <w:t xml:space="preserve"> and </w:t>
      </w:r>
      <w:r w:rsidR="00F07FD1" w:rsidRPr="000660B2">
        <w:rPr>
          <w:rFonts w:ascii="Times New Roman" w:hAnsi="Times New Roman"/>
          <w:i/>
          <w:lang w:val="en-GB"/>
        </w:rPr>
        <w:t>E. leucogaster</w:t>
      </w:r>
      <w:r w:rsidR="00F07FD1" w:rsidRPr="000660B2">
        <w:rPr>
          <w:rFonts w:ascii="Times New Roman" w:hAnsi="Times New Roman"/>
          <w:lang w:val="en-GB"/>
        </w:rPr>
        <w:t xml:space="preserve"> </w:t>
      </w:r>
      <w:r w:rsidR="00026BAA" w:rsidRPr="000660B2">
        <w:rPr>
          <w:rFonts w:ascii="Times New Roman" w:hAnsi="Times New Roman"/>
          <w:lang w:val="en-GB"/>
        </w:rPr>
        <w:t>(</w:t>
      </w:r>
      <w:r w:rsidR="00F07FD1" w:rsidRPr="000660B2">
        <w:rPr>
          <w:rFonts w:ascii="Times New Roman" w:hAnsi="Times New Roman"/>
          <w:lang w:val="en-GB"/>
        </w:rPr>
        <w:t>Segura et al., 2010</w:t>
      </w:r>
      <w:r w:rsidR="00026BAA" w:rsidRPr="000660B2">
        <w:rPr>
          <w:rFonts w:ascii="Times New Roman" w:hAnsi="Times New Roman"/>
          <w:lang w:val="en-GB"/>
        </w:rPr>
        <w:t>)</w:t>
      </w:r>
      <w:r w:rsidR="00F07FD1" w:rsidRPr="000660B2">
        <w:rPr>
          <w:rFonts w:ascii="Times New Roman" w:hAnsi="Times New Roman"/>
          <w:lang w:val="en-GB"/>
        </w:rPr>
        <w:t xml:space="preserve">. This discrepancy is likely to </w:t>
      </w:r>
      <w:r w:rsidRPr="000660B2">
        <w:rPr>
          <w:rFonts w:ascii="Times New Roman" w:hAnsi="Times New Roman"/>
          <w:lang w:val="en-GB"/>
        </w:rPr>
        <w:t>be attribut</w:t>
      </w:r>
      <w:r w:rsidR="008E0142" w:rsidRPr="000660B2">
        <w:rPr>
          <w:rFonts w:ascii="Times New Roman" w:hAnsi="Times New Roman"/>
          <w:lang w:val="en-GB"/>
        </w:rPr>
        <w:t>able</w:t>
      </w:r>
      <w:r w:rsidRPr="000660B2">
        <w:rPr>
          <w:rFonts w:ascii="Times New Roman" w:hAnsi="Times New Roman"/>
          <w:lang w:val="en-GB"/>
        </w:rPr>
        <w:t xml:space="preserve"> to </w:t>
      </w:r>
      <w:r w:rsidR="00F07FD1" w:rsidRPr="000660B2">
        <w:rPr>
          <w:rFonts w:ascii="Times New Roman" w:hAnsi="Times New Roman"/>
          <w:lang w:val="en-GB"/>
        </w:rPr>
        <w:t>differen</w:t>
      </w:r>
      <w:r w:rsidR="00A575A9" w:rsidRPr="000660B2">
        <w:rPr>
          <w:rFonts w:ascii="Times New Roman" w:hAnsi="Times New Roman"/>
          <w:lang w:val="en-GB"/>
        </w:rPr>
        <w:t>ces in</w:t>
      </w:r>
      <w:r w:rsidR="00F07FD1" w:rsidRPr="000660B2">
        <w:rPr>
          <w:rFonts w:ascii="Times New Roman" w:hAnsi="Times New Roman"/>
          <w:lang w:val="en-GB"/>
        </w:rPr>
        <w:t xml:space="preserve"> experimental protocol</w:t>
      </w:r>
      <w:r w:rsidR="00A575A9" w:rsidRPr="000660B2">
        <w:rPr>
          <w:rFonts w:ascii="Times New Roman" w:hAnsi="Times New Roman"/>
          <w:lang w:val="en-GB"/>
        </w:rPr>
        <w:t>.</w:t>
      </w:r>
      <w:r w:rsidR="00F07FD1" w:rsidRPr="000660B2">
        <w:rPr>
          <w:rFonts w:ascii="Times New Roman" w:hAnsi="Times New Roman"/>
          <w:lang w:val="en-GB"/>
        </w:rPr>
        <w:t xml:space="preserve"> Segura et al. </w:t>
      </w:r>
      <w:r w:rsidR="00026BAA" w:rsidRPr="000660B2">
        <w:rPr>
          <w:rFonts w:ascii="Times New Roman" w:hAnsi="Times New Roman"/>
          <w:lang w:val="en-GB"/>
        </w:rPr>
        <w:t>(</w:t>
      </w:r>
      <w:r w:rsidR="00F07FD1" w:rsidRPr="000660B2">
        <w:rPr>
          <w:rFonts w:ascii="Times New Roman" w:hAnsi="Times New Roman"/>
          <w:lang w:val="en-GB"/>
        </w:rPr>
        <w:t>2010</w:t>
      </w:r>
      <w:r w:rsidR="00026BAA" w:rsidRPr="000660B2">
        <w:rPr>
          <w:rFonts w:ascii="Times New Roman" w:hAnsi="Times New Roman"/>
          <w:lang w:val="en-GB"/>
        </w:rPr>
        <w:t>)</w:t>
      </w:r>
      <w:r w:rsidR="00F07FD1" w:rsidRPr="000660B2">
        <w:rPr>
          <w:rFonts w:ascii="Times New Roman" w:hAnsi="Times New Roman"/>
          <w:lang w:val="en-GB"/>
        </w:rPr>
        <w:t xml:space="preserve"> used a more prolonged incubation time</w:t>
      </w:r>
      <w:r w:rsidR="00B30B7A" w:rsidRPr="000660B2">
        <w:rPr>
          <w:rFonts w:ascii="Times New Roman" w:hAnsi="Times New Roman"/>
          <w:lang w:val="en-GB"/>
        </w:rPr>
        <w:t xml:space="preserve"> </w:t>
      </w:r>
      <w:r w:rsidR="00026BAA" w:rsidRPr="000660B2">
        <w:rPr>
          <w:rFonts w:ascii="Times New Roman" w:hAnsi="Times New Roman"/>
          <w:lang w:val="en-GB"/>
        </w:rPr>
        <w:t>(</w:t>
      </w:r>
      <w:r w:rsidR="00A575A9" w:rsidRPr="000660B2">
        <w:rPr>
          <w:rFonts w:ascii="Times New Roman" w:hAnsi="Times New Roman"/>
          <w:lang w:val="en-GB"/>
        </w:rPr>
        <w:t>30 minute</w:t>
      </w:r>
      <w:r w:rsidR="00372F99" w:rsidRPr="000660B2">
        <w:rPr>
          <w:rFonts w:ascii="Times New Roman" w:hAnsi="Times New Roman"/>
          <w:lang w:val="en-GB"/>
        </w:rPr>
        <w:t>s</w:t>
      </w:r>
      <w:r w:rsidR="00A575A9" w:rsidRPr="000660B2">
        <w:rPr>
          <w:rFonts w:ascii="Times New Roman" w:hAnsi="Times New Roman"/>
          <w:lang w:val="en-GB"/>
        </w:rPr>
        <w:t xml:space="preserve"> incubation</w:t>
      </w:r>
      <w:r w:rsidR="00026BAA" w:rsidRPr="000660B2">
        <w:rPr>
          <w:rFonts w:ascii="Times New Roman" w:hAnsi="Times New Roman"/>
          <w:lang w:val="en-GB"/>
        </w:rPr>
        <w:t>)</w:t>
      </w:r>
      <w:r w:rsidR="00A575A9" w:rsidRPr="000660B2">
        <w:rPr>
          <w:rFonts w:ascii="Times New Roman" w:hAnsi="Times New Roman"/>
          <w:lang w:val="en-GB"/>
        </w:rPr>
        <w:t xml:space="preserve"> </w:t>
      </w:r>
      <w:r w:rsidR="00B30B7A" w:rsidRPr="000660B2">
        <w:rPr>
          <w:rFonts w:ascii="Times New Roman" w:hAnsi="Times New Roman"/>
          <w:lang w:val="en-GB"/>
        </w:rPr>
        <w:t xml:space="preserve">as compared to the protocol used in </w:t>
      </w:r>
      <w:r w:rsidR="00A575A9" w:rsidRPr="000660B2">
        <w:rPr>
          <w:rFonts w:ascii="Times New Roman" w:hAnsi="Times New Roman"/>
          <w:lang w:val="en-GB"/>
        </w:rPr>
        <w:t>the present study</w:t>
      </w:r>
      <w:r w:rsidR="00372F99" w:rsidRPr="000660B2">
        <w:rPr>
          <w:rFonts w:ascii="Times New Roman" w:hAnsi="Times New Roman"/>
          <w:lang w:val="en-GB"/>
        </w:rPr>
        <w:t xml:space="preserve"> </w:t>
      </w:r>
      <w:r w:rsidR="00026BAA" w:rsidRPr="000660B2">
        <w:rPr>
          <w:rFonts w:ascii="Times New Roman" w:hAnsi="Times New Roman"/>
          <w:lang w:val="en-GB"/>
        </w:rPr>
        <w:t>(</w:t>
      </w:r>
      <w:r w:rsidR="00372F99" w:rsidRPr="000660B2">
        <w:rPr>
          <w:rFonts w:ascii="Times New Roman" w:hAnsi="Times New Roman"/>
          <w:lang w:val="en-GB"/>
        </w:rPr>
        <w:t>2 minutes</w:t>
      </w:r>
      <w:r w:rsidR="00A575A9" w:rsidRPr="000660B2">
        <w:rPr>
          <w:rFonts w:ascii="Times New Roman" w:hAnsi="Times New Roman"/>
          <w:lang w:val="en-GB"/>
        </w:rPr>
        <w:t xml:space="preserve"> incubation</w:t>
      </w:r>
      <w:r w:rsidR="00026BAA" w:rsidRPr="000660B2">
        <w:rPr>
          <w:rFonts w:ascii="Times New Roman" w:hAnsi="Times New Roman"/>
          <w:lang w:val="en-GB"/>
        </w:rPr>
        <w:t>)</w:t>
      </w:r>
      <w:r w:rsidR="00F07FD1" w:rsidRPr="000660B2">
        <w:rPr>
          <w:rFonts w:ascii="Times New Roman" w:hAnsi="Times New Roman"/>
          <w:lang w:val="en-GB"/>
        </w:rPr>
        <w:t xml:space="preserve">. </w:t>
      </w:r>
      <w:r w:rsidR="00C568B4" w:rsidRPr="000660B2">
        <w:rPr>
          <w:rFonts w:ascii="Times New Roman" w:hAnsi="Times New Roman"/>
          <w:lang w:val="en-GB"/>
        </w:rPr>
        <w:t xml:space="preserve">Longer incubation times would </w:t>
      </w:r>
      <w:r w:rsidR="008D3D19" w:rsidRPr="000660B2">
        <w:rPr>
          <w:rFonts w:ascii="Times New Roman" w:hAnsi="Times New Roman"/>
          <w:lang w:val="en-GB"/>
        </w:rPr>
        <w:t xml:space="preserve">likely conceal </w:t>
      </w:r>
      <w:r w:rsidR="00C568B4" w:rsidRPr="000660B2">
        <w:rPr>
          <w:rFonts w:ascii="Times New Roman" w:hAnsi="Times New Roman"/>
          <w:lang w:val="en-GB"/>
        </w:rPr>
        <w:t xml:space="preserve">differences </w:t>
      </w:r>
      <w:r w:rsidR="003D72BE" w:rsidRPr="000660B2">
        <w:rPr>
          <w:rFonts w:ascii="Times New Roman" w:hAnsi="Times New Roman"/>
          <w:lang w:val="en-GB"/>
        </w:rPr>
        <w:t xml:space="preserve">in efficacy </w:t>
      </w:r>
      <w:r w:rsidR="00C568B4" w:rsidRPr="000660B2">
        <w:rPr>
          <w:rFonts w:ascii="Times New Roman" w:hAnsi="Times New Roman"/>
          <w:lang w:val="en-GB"/>
        </w:rPr>
        <w:t xml:space="preserve">between venom/antivenom </w:t>
      </w:r>
      <w:r w:rsidR="00585650" w:rsidRPr="000660B2">
        <w:rPr>
          <w:rFonts w:ascii="Times New Roman" w:hAnsi="Times New Roman"/>
          <w:lang w:val="en-GB"/>
        </w:rPr>
        <w:t>pairs</w:t>
      </w:r>
      <w:r w:rsidR="00C568B4" w:rsidRPr="000660B2">
        <w:rPr>
          <w:rFonts w:ascii="Times New Roman" w:hAnsi="Times New Roman"/>
          <w:lang w:val="en-GB"/>
        </w:rPr>
        <w:t xml:space="preserve"> as slower, weaker binding combination</w:t>
      </w:r>
      <w:r w:rsidR="00E668EE" w:rsidRPr="000660B2">
        <w:rPr>
          <w:rFonts w:ascii="Times New Roman" w:hAnsi="Times New Roman"/>
          <w:lang w:val="en-GB"/>
        </w:rPr>
        <w:t>s</w:t>
      </w:r>
      <w:r w:rsidR="00C568B4" w:rsidRPr="000660B2">
        <w:rPr>
          <w:rFonts w:ascii="Times New Roman" w:hAnsi="Times New Roman"/>
          <w:lang w:val="en-GB"/>
        </w:rPr>
        <w:t xml:space="preserve"> would have time to reach the levels more </w:t>
      </w:r>
      <w:r w:rsidR="000650EC" w:rsidRPr="000660B2">
        <w:rPr>
          <w:rFonts w:ascii="Times New Roman" w:hAnsi="Times New Roman"/>
          <w:lang w:val="en-GB"/>
        </w:rPr>
        <w:t>quickly</w:t>
      </w:r>
      <w:r w:rsidR="00C568B4" w:rsidRPr="000660B2">
        <w:rPr>
          <w:rFonts w:ascii="Times New Roman" w:hAnsi="Times New Roman"/>
          <w:lang w:val="en-GB"/>
        </w:rPr>
        <w:t xml:space="preserve"> obtained by faster, stronger binding</w:t>
      </w:r>
      <w:r w:rsidR="0056541A" w:rsidRPr="000660B2">
        <w:rPr>
          <w:rFonts w:ascii="Times New Roman" w:hAnsi="Times New Roman"/>
          <w:lang w:val="en-GB"/>
        </w:rPr>
        <w:t xml:space="preserve"> </w:t>
      </w:r>
      <w:r w:rsidR="008E4FDF" w:rsidRPr="000660B2">
        <w:rPr>
          <w:rFonts w:ascii="Times New Roman" w:hAnsi="Times New Roman"/>
          <w:lang w:val="en-GB"/>
        </w:rPr>
        <w:t>combinations</w:t>
      </w:r>
      <w:r w:rsidR="00C34B92" w:rsidRPr="000660B2">
        <w:rPr>
          <w:rFonts w:ascii="Times New Roman" w:hAnsi="Times New Roman"/>
          <w:lang w:val="en-GB"/>
        </w:rPr>
        <w:t xml:space="preserve">. </w:t>
      </w:r>
      <w:r w:rsidR="00493409" w:rsidRPr="000660B2">
        <w:rPr>
          <w:rFonts w:ascii="Times New Roman" w:hAnsi="Times New Roman"/>
          <w:lang w:val="en-GB"/>
        </w:rPr>
        <w:t>The traditional protocols to assess the neutralizing ability of antivenoms at the preclinical level involve the incubation of venom and antivenom for 30 min or even for one hour before testing</w:t>
      </w:r>
      <w:r w:rsidR="00A32FE1" w:rsidRPr="000660B2">
        <w:rPr>
          <w:rFonts w:ascii="Times New Roman" w:hAnsi="Times New Roman"/>
          <w:lang w:val="en-GB"/>
        </w:rPr>
        <w:t xml:space="preserve"> </w:t>
      </w:r>
      <w:r w:rsidR="00493409" w:rsidRPr="000660B2">
        <w:rPr>
          <w:rFonts w:ascii="Times New Roman" w:hAnsi="Times New Roman"/>
          <w:lang w:val="en-GB"/>
        </w:rPr>
        <w:t>[see for example Christensen 1955</w:t>
      </w:r>
      <w:r w:rsidR="00762EF1" w:rsidRPr="000660B2">
        <w:rPr>
          <w:rFonts w:ascii="Times New Roman" w:hAnsi="Times New Roman"/>
          <w:lang w:val="en-GB"/>
        </w:rPr>
        <w:t xml:space="preserve">, Bolaños </w:t>
      </w:r>
      <w:r w:rsidR="00493409" w:rsidRPr="000660B2">
        <w:rPr>
          <w:rFonts w:ascii="Times New Roman" w:hAnsi="Times New Roman"/>
          <w:lang w:val="en-GB"/>
        </w:rPr>
        <w:t>1977</w:t>
      </w:r>
      <w:r w:rsidR="00762EF1" w:rsidRPr="000660B2">
        <w:rPr>
          <w:rFonts w:ascii="Times New Roman" w:hAnsi="Times New Roman"/>
          <w:lang w:val="en-GB"/>
        </w:rPr>
        <w:t xml:space="preserve">, and WHO </w:t>
      </w:r>
      <w:r w:rsidR="00493409" w:rsidRPr="000660B2">
        <w:rPr>
          <w:rFonts w:ascii="Times New Roman" w:hAnsi="Times New Roman"/>
          <w:lang w:val="en-GB"/>
        </w:rPr>
        <w:t xml:space="preserve">1981]. Moreover, the 30 min incubation protocol at 37 °C is indicated in the current version of the official WHO guidelines for antivenom production and quality control (WHO, 2010).  In contrast, </w:t>
      </w:r>
      <w:r w:rsidR="00493409" w:rsidRPr="000660B2">
        <w:rPr>
          <w:rFonts w:ascii="Times New Roman" w:hAnsi="Times New Roman"/>
          <w:lang w:val="en-GB"/>
        </w:rPr>
        <w:lastRenderedPageBreak/>
        <w:t xml:space="preserve">the </w:t>
      </w:r>
      <w:r w:rsidR="00E93F59" w:rsidRPr="000660B2">
        <w:rPr>
          <w:rFonts w:ascii="Times New Roman" w:hAnsi="Times New Roman"/>
          <w:lang w:val="en-GB"/>
        </w:rPr>
        <w:t xml:space="preserve">new </w:t>
      </w:r>
      <w:r w:rsidR="00493409" w:rsidRPr="000660B2">
        <w:rPr>
          <w:rFonts w:ascii="Times New Roman" w:hAnsi="Times New Roman"/>
          <w:lang w:val="en-GB"/>
        </w:rPr>
        <w:t>protocol used in this study introduces a more rigorous evaluation of the neutralizing capacity of antivenoms by reducing the incubation time to 2 min, thus demanding high affinity antibodies for the neutralization</w:t>
      </w:r>
      <w:r w:rsidR="00A86741" w:rsidRPr="000660B2">
        <w:rPr>
          <w:rFonts w:ascii="Times New Roman" w:hAnsi="Times New Roman"/>
          <w:lang w:val="en-GB"/>
        </w:rPr>
        <w:t xml:space="preserve"> while also </w:t>
      </w:r>
      <w:r w:rsidR="00600525" w:rsidRPr="000660B2">
        <w:rPr>
          <w:rFonts w:ascii="Times New Roman" w:hAnsi="Times New Roman"/>
          <w:lang w:val="en-GB"/>
        </w:rPr>
        <w:t>ascertaining the ability of the antivenoms to neutralise</w:t>
      </w:r>
      <w:r w:rsidR="00A86741" w:rsidRPr="000660B2">
        <w:rPr>
          <w:rFonts w:ascii="Times New Roman" w:hAnsi="Times New Roman"/>
          <w:lang w:val="en-GB"/>
        </w:rPr>
        <w:t xml:space="preserve"> the </w:t>
      </w:r>
      <w:r w:rsidR="00957C27" w:rsidRPr="000660B2">
        <w:rPr>
          <w:rFonts w:ascii="Times New Roman" w:hAnsi="Times New Roman"/>
          <w:lang w:val="en-GB"/>
        </w:rPr>
        <w:t>coagulopathic</w:t>
      </w:r>
      <w:r w:rsidR="00A86741" w:rsidRPr="000660B2">
        <w:rPr>
          <w:rFonts w:ascii="Times New Roman" w:hAnsi="Times New Roman"/>
          <w:lang w:val="en-GB"/>
        </w:rPr>
        <w:t xml:space="preserve"> enzymatic activity</w:t>
      </w:r>
      <w:r w:rsidR="00493409" w:rsidRPr="000660B2">
        <w:rPr>
          <w:rFonts w:ascii="Times New Roman" w:hAnsi="Times New Roman"/>
          <w:lang w:val="en-GB"/>
        </w:rPr>
        <w:t>.</w:t>
      </w:r>
    </w:p>
    <w:p w14:paraId="6F5DCE91" w14:textId="10CBF56B" w:rsidR="009203CD" w:rsidRPr="000660B2" w:rsidRDefault="00E27D14" w:rsidP="00703B33">
      <w:pPr>
        <w:ind w:firstLine="567"/>
        <w:contextualSpacing/>
        <w:jc w:val="both"/>
        <w:rPr>
          <w:rFonts w:ascii="Times New Roman" w:hAnsi="Times New Roman"/>
          <w:lang w:val="en-GB"/>
        </w:rPr>
      </w:pPr>
      <w:r w:rsidRPr="000660B2">
        <w:rPr>
          <w:rFonts w:ascii="Times New Roman" w:hAnsi="Times New Roman"/>
          <w:lang w:val="en-GB"/>
        </w:rPr>
        <w:t xml:space="preserve">Consistent with </w:t>
      </w:r>
      <w:r w:rsidRPr="000660B2">
        <w:rPr>
          <w:rFonts w:ascii="Times New Roman" w:hAnsi="Times New Roman"/>
          <w:i/>
          <w:lang w:val="en-GB"/>
        </w:rPr>
        <w:t xml:space="preserve">E. </w:t>
      </w:r>
      <w:r w:rsidR="005D63FF" w:rsidRPr="000660B2">
        <w:rPr>
          <w:rFonts w:ascii="Times New Roman" w:hAnsi="Times New Roman"/>
          <w:i/>
          <w:lang w:val="en-GB"/>
        </w:rPr>
        <w:t xml:space="preserve">pyramidum </w:t>
      </w:r>
      <w:r w:rsidR="00B64132" w:rsidRPr="000660B2">
        <w:rPr>
          <w:rFonts w:ascii="Times New Roman" w:hAnsi="Times New Roman"/>
          <w:lang w:val="en-GB"/>
        </w:rPr>
        <w:t xml:space="preserve">(Ethiopia/Eritrea) </w:t>
      </w:r>
      <w:r w:rsidR="001479DA" w:rsidRPr="000660B2">
        <w:rPr>
          <w:rFonts w:ascii="Times New Roman" w:hAnsi="Times New Roman"/>
          <w:lang w:val="en-GB"/>
        </w:rPr>
        <w:t xml:space="preserve">and </w:t>
      </w:r>
      <w:r w:rsidR="001479DA" w:rsidRPr="000660B2">
        <w:rPr>
          <w:rFonts w:ascii="Times New Roman" w:hAnsi="Times New Roman"/>
          <w:i/>
          <w:lang w:val="en-GB"/>
        </w:rPr>
        <w:t xml:space="preserve">E. ocellatus </w:t>
      </w:r>
      <w:r w:rsidR="00B64132" w:rsidRPr="000660B2">
        <w:rPr>
          <w:rFonts w:ascii="Times New Roman" w:hAnsi="Times New Roman"/>
          <w:lang w:val="en-GB"/>
        </w:rPr>
        <w:t xml:space="preserve">(Nigeria) </w:t>
      </w:r>
      <w:r w:rsidRPr="000660B2">
        <w:rPr>
          <w:rFonts w:ascii="Times New Roman" w:hAnsi="Times New Roman"/>
          <w:lang w:val="en-GB"/>
        </w:rPr>
        <w:t>venom</w:t>
      </w:r>
      <w:r w:rsidR="001479DA" w:rsidRPr="000660B2">
        <w:rPr>
          <w:rFonts w:ascii="Times New Roman" w:hAnsi="Times New Roman"/>
          <w:lang w:val="en-GB"/>
        </w:rPr>
        <w:t>s</w:t>
      </w:r>
      <w:r w:rsidRPr="000660B2">
        <w:rPr>
          <w:rFonts w:ascii="Times New Roman" w:hAnsi="Times New Roman"/>
          <w:lang w:val="en-GB"/>
        </w:rPr>
        <w:t xml:space="preserve"> being used in the immunising mixture, the </w:t>
      </w:r>
      <w:r w:rsidR="00C27F5F" w:rsidRPr="000660B2">
        <w:rPr>
          <w:rFonts w:ascii="Times New Roman" w:hAnsi="Times New Roman"/>
          <w:lang w:val="en-GB"/>
        </w:rPr>
        <w:t xml:space="preserve">SAIMR antivenom </w:t>
      </w:r>
      <w:r w:rsidRPr="000660B2">
        <w:rPr>
          <w:rFonts w:ascii="Times New Roman" w:hAnsi="Times New Roman"/>
          <w:lang w:val="en-GB"/>
        </w:rPr>
        <w:t xml:space="preserve">had the strongest </w:t>
      </w:r>
      <w:r w:rsidR="00F415C4" w:rsidRPr="000660B2">
        <w:rPr>
          <w:rFonts w:ascii="Times New Roman" w:hAnsi="Times New Roman"/>
          <w:lang w:val="en-GB"/>
        </w:rPr>
        <w:t>selectivity</w:t>
      </w:r>
      <w:r w:rsidRPr="000660B2">
        <w:rPr>
          <w:rFonts w:ascii="Times New Roman" w:hAnsi="Times New Roman"/>
          <w:lang w:val="en-GB"/>
        </w:rPr>
        <w:t xml:space="preserve"> for </w:t>
      </w:r>
      <w:r w:rsidR="00C71327" w:rsidRPr="000660B2">
        <w:rPr>
          <w:rFonts w:ascii="Times New Roman" w:hAnsi="Times New Roman"/>
          <w:lang w:val="en-GB"/>
        </w:rPr>
        <w:t xml:space="preserve">the </w:t>
      </w:r>
      <w:r w:rsidRPr="000660B2">
        <w:rPr>
          <w:rFonts w:ascii="Times New Roman" w:hAnsi="Times New Roman"/>
          <w:lang w:val="en-GB"/>
        </w:rPr>
        <w:t xml:space="preserve">species </w:t>
      </w:r>
      <w:r w:rsidR="00CE0029" w:rsidRPr="000660B2">
        <w:rPr>
          <w:rFonts w:ascii="Times New Roman" w:hAnsi="Times New Roman"/>
          <w:lang w:val="en-GB"/>
        </w:rPr>
        <w:t xml:space="preserve">within </w:t>
      </w:r>
      <w:r w:rsidR="00C71327" w:rsidRPr="000660B2">
        <w:rPr>
          <w:rFonts w:ascii="Times New Roman" w:hAnsi="Times New Roman"/>
          <w:lang w:val="en-GB"/>
        </w:rPr>
        <w:t xml:space="preserve">the </w:t>
      </w:r>
      <w:r w:rsidR="00C71327" w:rsidRPr="000660B2">
        <w:rPr>
          <w:rFonts w:ascii="Times New Roman" w:hAnsi="Times New Roman"/>
          <w:i/>
          <w:lang w:val="en-GB"/>
        </w:rPr>
        <w:t>E. pyramidum</w:t>
      </w:r>
      <w:r w:rsidR="00CE0029" w:rsidRPr="000660B2">
        <w:rPr>
          <w:rFonts w:ascii="Times New Roman" w:hAnsi="Times New Roman"/>
          <w:lang w:val="en-GB"/>
        </w:rPr>
        <w:t xml:space="preserve"> </w:t>
      </w:r>
      <w:r w:rsidRPr="000660B2">
        <w:rPr>
          <w:rFonts w:ascii="Times New Roman" w:hAnsi="Times New Roman"/>
          <w:lang w:val="en-GB"/>
        </w:rPr>
        <w:t>clade</w:t>
      </w:r>
      <w:r w:rsidR="001479DA" w:rsidRPr="000660B2">
        <w:rPr>
          <w:rFonts w:ascii="Times New Roman" w:hAnsi="Times New Roman"/>
          <w:lang w:val="en-GB"/>
        </w:rPr>
        <w:t xml:space="preserve"> but </w:t>
      </w:r>
      <w:r w:rsidR="00E6523E" w:rsidRPr="000660B2">
        <w:rPr>
          <w:rFonts w:ascii="Times New Roman" w:hAnsi="Times New Roman"/>
          <w:lang w:val="en-GB"/>
        </w:rPr>
        <w:t xml:space="preserve">also </w:t>
      </w:r>
      <w:r w:rsidR="00905B75" w:rsidRPr="000660B2">
        <w:rPr>
          <w:rFonts w:ascii="Times New Roman" w:hAnsi="Times New Roman"/>
          <w:lang w:val="en-GB"/>
        </w:rPr>
        <w:t xml:space="preserve">displayed </w:t>
      </w:r>
      <w:r w:rsidR="00F6521E" w:rsidRPr="000660B2">
        <w:rPr>
          <w:rFonts w:ascii="Times New Roman" w:hAnsi="Times New Roman"/>
          <w:lang w:val="en-GB"/>
        </w:rPr>
        <w:t>significant</w:t>
      </w:r>
      <w:r w:rsidR="00905B75" w:rsidRPr="000660B2">
        <w:rPr>
          <w:rFonts w:ascii="Times New Roman" w:hAnsi="Times New Roman"/>
          <w:lang w:val="en-GB"/>
        </w:rPr>
        <w:t xml:space="preserve"> cross-reactivity</w:t>
      </w:r>
      <w:r w:rsidR="00F6521E" w:rsidRPr="000660B2">
        <w:rPr>
          <w:rFonts w:ascii="Times New Roman" w:hAnsi="Times New Roman"/>
          <w:lang w:val="en-GB"/>
        </w:rPr>
        <w:t xml:space="preserve"> for </w:t>
      </w:r>
      <w:r w:rsidR="00905B75" w:rsidRPr="000660B2">
        <w:rPr>
          <w:rFonts w:ascii="Times New Roman" w:hAnsi="Times New Roman"/>
          <w:i/>
          <w:lang w:val="en-GB"/>
        </w:rPr>
        <w:t xml:space="preserve">E. ocellatus </w:t>
      </w:r>
      <w:r w:rsidR="00905B75" w:rsidRPr="000660B2">
        <w:rPr>
          <w:rFonts w:ascii="Times New Roman" w:hAnsi="Times New Roman"/>
          <w:lang w:val="en-GB"/>
        </w:rPr>
        <w:t xml:space="preserve">venoms </w:t>
      </w:r>
      <w:r w:rsidR="00C27F5F" w:rsidRPr="000660B2">
        <w:rPr>
          <w:rFonts w:ascii="Times New Roman" w:hAnsi="Times New Roman"/>
          <w:lang w:val="en-GB"/>
        </w:rPr>
        <w:t xml:space="preserve">as well as the </w:t>
      </w:r>
      <w:r w:rsidR="00C27F5F" w:rsidRPr="000660B2">
        <w:rPr>
          <w:rFonts w:ascii="Times New Roman" w:hAnsi="Times New Roman"/>
          <w:i/>
          <w:lang w:val="en-GB"/>
        </w:rPr>
        <w:t>E.</w:t>
      </w:r>
      <w:r w:rsidR="00905B75" w:rsidRPr="000660B2">
        <w:rPr>
          <w:rFonts w:ascii="Times New Roman" w:hAnsi="Times New Roman"/>
          <w:i/>
          <w:lang w:val="en-GB"/>
        </w:rPr>
        <w:t xml:space="preserve"> </w:t>
      </w:r>
      <w:r w:rsidR="00C27F5F" w:rsidRPr="000660B2">
        <w:rPr>
          <w:rFonts w:ascii="Times New Roman" w:hAnsi="Times New Roman"/>
          <w:i/>
          <w:lang w:val="en-GB"/>
        </w:rPr>
        <w:t>jogeri</w:t>
      </w:r>
      <w:r w:rsidR="00905B75" w:rsidRPr="000660B2">
        <w:rPr>
          <w:rFonts w:ascii="Times New Roman" w:hAnsi="Times New Roman"/>
          <w:lang w:val="en-GB"/>
        </w:rPr>
        <w:t xml:space="preserve"> </w:t>
      </w:r>
      <w:r w:rsidR="00B30B7A" w:rsidRPr="000660B2">
        <w:rPr>
          <w:rFonts w:ascii="Times New Roman" w:hAnsi="Times New Roman"/>
          <w:lang w:val="en-GB"/>
        </w:rPr>
        <w:t xml:space="preserve">venom </w:t>
      </w:r>
      <w:r w:rsidR="00905B75" w:rsidRPr="000660B2">
        <w:rPr>
          <w:rFonts w:ascii="Times New Roman" w:hAnsi="Times New Roman"/>
          <w:lang w:val="en-GB"/>
        </w:rPr>
        <w:t>from the same clade</w:t>
      </w:r>
      <w:r w:rsidR="00DA61BB" w:rsidRPr="000660B2">
        <w:rPr>
          <w:rFonts w:ascii="Times New Roman" w:hAnsi="Times New Roman"/>
          <w:lang w:val="en-GB"/>
        </w:rPr>
        <w:t xml:space="preserve"> (</w:t>
      </w:r>
      <w:r w:rsidR="00130DEC">
        <w:rPr>
          <w:rFonts w:ascii="Times New Roman" w:hAnsi="Times New Roman"/>
          <w:lang w:val="en-GB"/>
        </w:rPr>
        <w:t>Figures 4-7</w:t>
      </w:r>
      <w:r w:rsidR="00DA61BB" w:rsidRPr="000660B2">
        <w:rPr>
          <w:rFonts w:ascii="Times New Roman" w:hAnsi="Times New Roman"/>
          <w:lang w:val="en-GB"/>
        </w:rPr>
        <w:t>, Tables 3 and 4)</w:t>
      </w:r>
      <w:r w:rsidR="00F6521E" w:rsidRPr="000660B2">
        <w:rPr>
          <w:rFonts w:ascii="Times New Roman" w:hAnsi="Times New Roman"/>
          <w:lang w:val="en-GB"/>
        </w:rPr>
        <w:t xml:space="preserve">. Thus </w:t>
      </w:r>
      <w:r w:rsidR="0004309C" w:rsidRPr="000660B2">
        <w:rPr>
          <w:rFonts w:ascii="Times New Roman" w:hAnsi="Times New Roman"/>
          <w:lang w:val="en-GB"/>
        </w:rPr>
        <w:t>our results confirm that the SAIMR antivenom is</w:t>
      </w:r>
      <w:r w:rsidR="00F6521E" w:rsidRPr="000660B2">
        <w:rPr>
          <w:rFonts w:ascii="Times New Roman" w:hAnsi="Times New Roman"/>
          <w:lang w:val="en-GB"/>
        </w:rPr>
        <w:t xml:space="preserve"> effective against both East and West African</w:t>
      </w:r>
      <w:r w:rsidR="00F6521E" w:rsidRPr="000660B2">
        <w:rPr>
          <w:rFonts w:ascii="Times New Roman" w:hAnsi="Times New Roman"/>
          <w:i/>
          <w:lang w:val="en-GB"/>
        </w:rPr>
        <w:t xml:space="preserve"> Echis </w:t>
      </w:r>
      <w:r w:rsidR="00F6521E" w:rsidRPr="000660B2">
        <w:rPr>
          <w:rFonts w:ascii="Times New Roman" w:hAnsi="Times New Roman"/>
          <w:lang w:val="en-GB"/>
        </w:rPr>
        <w:t xml:space="preserve">species </w:t>
      </w:r>
      <w:r w:rsidR="00864BB1">
        <w:rPr>
          <w:rFonts w:ascii="Times New Roman" w:hAnsi="Times New Roman"/>
          <w:lang w:val="en-GB"/>
        </w:rPr>
        <w:t>and while it</w:t>
      </w:r>
      <w:r w:rsidR="00864BB1" w:rsidRPr="000660B2">
        <w:rPr>
          <w:rFonts w:ascii="Times New Roman" w:hAnsi="Times New Roman"/>
          <w:lang w:val="en-GB"/>
        </w:rPr>
        <w:t xml:space="preserve"> </w:t>
      </w:r>
      <w:r w:rsidR="0080491A" w:rsidRPr="000660B2">
        <w:rPr>
          <w:rFonts w:ascii="Times New Roman" w:hAnsi="Times New Roman"/>
          <w:lang w:val="en-GB"/>
        </w:rPr>
        <w:t xml:space="preserve">may </w:t>
      </w:r>
      <w:r w:rsidR="00F6521E" w:rsidRPr="000660B2">
        <w:rPr>
          <w:rFonts w:ascii="Times New Roman" w:hAnsi="Times New Roman"/>
          <w:lang w:val="en-GB"/>
        </w:rPr>
        <w:t>require more antivenom for the treatment of West African species</w:t>
      </w:r>
      <w:r w:rsidR="00864BB1">
        <w:rPr>
          <w:rFonts w:ascii="Times New Roman" w:hAnsi="Times New Roman"/>
          <w:lang w:val="en-GB"/>
        </w:rPr>
        <w:t xml:space="preserve"> it clearly has the broadest coverage of African </w:t>
      </w:r>
      <w:r w:rsidR="00864BB1">
        <w:rPr>
          <w:rFonts w:ascii="Times New Roman" w:hAnsi="Times New Roman"/>
          <w:i/>
          <w:lang w:val="en-GB"/>
        </w:rPr>
        <w:t xml:space="preserve">Echis </w:t>
      </w:r>
      <w:r w:rsidR="00864BB1">
        <w:rPr>
          <w:rFonts w:ascii="Times New Roman" w:hAnsi="Times New Roman"/>
          <w:lang w:val="en-GB"/>
        </w:rPr>
        <w:t>species</w:t>
      </w:r>
      <w:r w:rsidR="008C37E5">
        <w:rPr>
          <w:rFonts w:ascii="Times New Roman" w:hAnsi="Times New Roman"/>
          <w:lang w:val="en-GB"/>
        </w:rPr>
        <w:t xml:space="preserve"> (</w:t>
      </w:r>
      <w:r w:rsidR="00130DEC">
        <w:rPr>
          <w:rFonts w:ascii="Times New Roman" w:hAnsi="Times New Roman"/>
          <w:lang w:val="en-GB"/>
        </w:rPr>
        <w:t>Figures 4-7</w:t>
      </w:r>
      <w:r w:rsidR="008C37E5">
        <w:rPr>
          <w:rFonts w:ascii="Times New Roman" w:hAnsi="Times New Roman"/>
          <w:lang w:val="en-GB"/>
        </w:rPr>
        <w:t>)</w:t>
      </w:r>
      <w:r w:rsidR="00F6521E" w:rsidRPr="000660B2">
        <w:rPr>
          <w:rFonts w:ascii="Times New Roman" w:hAnsi="Times New Roman"/>
          <w:lang w:val="en-GB"/>
        </w:rPr>
        <w:t xml:space="preserve">. </w:t>
      </w:r>
    </w:p>
    <w:p w14:paraId="6EA8EA72" w14:textId="498D78F3" w:rsidR="00D1160D" w:rsidRPr="000660B2" w:rsidRDefault="00BF4E04" w:rsidP="00CD5ACA">
      <w:pPr>
        <w:ind w:firstLine="567"/>
        <w:contextualSpacing/>
        <w:jc w:val="both"/>
        <w:rPr>
          <w:rFonts w:ascii="Times New Roman" w:hAnsi="Times New Roman"/>
          <w:lang w:val="en-GB"/>
        </w:rPr>
      </w:pPr>
      <w:r w:rsidRPr="000660B2">
        <w:rPr>
          <w:rFonts w:ascii="Times New Roman" w:hAnsi="Times New Roman"/>
          <w:lang w:val="en-GB"/>
        </w:rPr>
        <w:t>Neither Indian antivenom</w:t>
      </w:r>
      <w:r w:rsidR="00104A58" w:rsidRPr="000660B2">
        <w:rPr>
          <w:rFonts w:ascii="Times New Roman" w:hAnsi="Times New Roman"/>
          <w:lang w:val="en-GB"/>
        </w:rPr>
        <w:t xml:space="preserve"> </w:t>
      </w:r>
      <w:r w:rsidR="00CE01E1" w:rsidRPr="000660B2">
        <w:rPr>
          <w:rFonts w:ascii="Times New Roman" w:hAnsi="Times New Roman"/>
          <w:lang w:val="en-GB"/>
        </w:rPr>
        <w:t xml:space="preserve">was </w:t>
      </w:r>
      <w:r w:rsidRPr="000660B2">
        <w:rPr>
          <w:rFonts w:ascii="Times New Roman" w:hAnsi="Times New Roman"/>
          <w:lang w:val="en-GB"/>
        </w:rPr>
        <w:t>able to neutralise the Indian</w:t>
      </w:r>
      <w:r w:rsidR="00226B38" w:rsidRPr="000660B2">
        <w:rPr>
          <w:rFonts w:ascii="Times New Roman" w:hAnsi="Times New Roman"/>
          <w:lang w:val="en-GB"/>
        </w:rPr>
        <w:t xml:space="preserve">-locale </w:t>
      </w:r>
      <w:r w:rsidRPr="000660B2">
        <w:rPr>
          <w:rFonts w:ascii="Times New Roman" w:hAnsi="Times New Roman"/>
          <w:lang w:val="en-GB"/>
        </w:rPr>
        <w:t xml:space="preserve">venom </w:t>
      </w:r>
      <w:r w:rsidR="00226B38" w:rsidRPr="000660B2">
        <w:rPr>
          <w:rFonts w:ascii="Times New Roman" w:hAnsi="Times New Roman"/>
          <w:lang w:val="en-GB"/>
        </w:rPr>
        <w:t xml:space="preserve">samples </w:t>
      </w:r>
      <w:r w:rsidRPr="000660B2">
        <w:rPr>
          <w:rFonts w:ascii="Times New Roman" w:hAnsi="Times New Roman"/>
          <w:lang w:val="en-GB"/>
        </w:rPr>
        <w:t>included in this study</w:t>
      </w:r>
      <w:r w:rsidR="00DE709C" w:rsidRPr="000660B2">
        <w:rPr>
          <w:rFonts w:ascii="Times New Roman" w:hAnsi="Times New Roman"/>
          <w:lang w:val="en-GB"/>
        </w:rPr>
        <w:t xml:space="preserve"> (</w:t>
      </w:r>
      <w:r w:rsidR="00130DEC">
        <w:rPr>
          <w:rFonts w:ascii="Times New Roman" w:hAnsi="Times New Roman"/>
          <w:lang w:val="en-GB"/>
        </w:rPr>
        <w:t>Figures 4-7</w:t>
      </w:r>
      <w:r w:rsidR="00DE709C" w:rsidRPr="000660B2">
        <w:rPr>
          <w:rFonts w:ascii="Times New Roman" w:hAnsi="Times New Roman"/>
          <w:lang w:val="en-GB"/>
        </w:rPr>
        <w:t>, Tables 3 and 4)</w:t>
      </w:r>
      <w:r w:rsidRPr="000660B2">
        <w:rPr>
          <w:rFonts w:ascii="Times New Roman" w:hAnsi="Times New Roman"/>
          <w:lang w:val="en-GB"/>
        </w:rPr>
        <w:t>. While both antivenoms use the Chennai population</w:t>
      </w:r>
      <w:r w:rsidR="0083702D" w:rsidRPr="000660B2">
        <w:rPr>
          <w:rFonts w:ascii="Times New Roman" w:hAnsi="Times New Roman"/>
          <w:lang w:val="en-GB"/>
        </w:rPr>
        <w:t xml:space="preserve"> of </w:t>
      </w:r>
      <w:r w:rsidR="0083702D" w:rsidRPr="000660B2">
        <w:rPr>
          <w:rFonts w:ascii="Times New Roman" w:hAnsi="Times New Roman"/>
          <w:i/>
          <w:lang w:val="en-GB"/>
        </w:rPr>
        <w:t>E. carinatus</w:t>
      </w:r>
      <w:r w:rsidRPr="000660B2">
        <w:rPr>
          <w:rFonts w:ascii="Times New Roman" w:hAnsi="Times New Roman"/>
          <w:lang w:val="en-GB"/>
        </w:rPr>
        <w:t xml:space="preserve"> in the immunising mixture, the geographical locality within India for the venom used in this study is unknown. However</w:t>
      </w:r>
      <w:r w:rsidR="00622A94" w:rsidRPr="000660B2">
        <w:rPr>
          <w:rFonts w:ascii="Times New Roman" w:hAnsi="Times New Roman"/>
          <w:lang w:val="en-GB"/>
        </w:rPr>
        <w:t>,</w:t>
      </w:r>
      <w:r w:rsidRPr="000660B2">
        <w:rPr>
          <w:rFonts w:ascii="Times New Roman" w:hAnsi="Times New Roman"/>
          <w:lang w:val="en-GB"/>
        </w:rPr>
        <w:t xml:space="preserve"> this clearly points to potential intra-country clinical issues and this disparity should be the focus of an urgent follow-up study</w:t>
      </w:r>
      <w:r w:rsidR="00321A72" w:rsidRPr="000660B2">
        <w:rPr>
          <w:rFonts w:ascii="Times New Roman" w:hAnsi="Times New Roman"/>
          <w:lang w:val="en-GB"/>
        </w:rPr>
        <w:t xml:space="preserve"> as this country is notable for such variation (Kochar et al. 2007)</w:t>
      </w:r>
      <w:r w:rsidRPr="000660B2">
        <w:rPr>
          <w:rFonts w:ascii="Times New Roman" w:hAnsi="Times New Roman"/>
          <w:lang w:val="en-GB"/>
        </w:rPr>
        <w:t xml:space="preserve">. The SII antivenom performed well against the </w:t>
      </w:r>
      <w:r w:rsidR="00694C84" w:rsidRPr="000660B2">
        <w:rPr>
          <w:rFonts w:ascii="Times New Roman" w:hAnsi="Times New Roman"/>
          <w:lang w:val="en-GB"/>
        </w:rPr>
        <w:t xml:space="preserve">Pakistan </w:t>
      </w:r>
      <w:r w:rsidR="00C96FB1" w:rsidRPr="000660B2">
        <w:rPr>
          <w:rFonts w:ascii="Times New Roman" w:hAnsi="Times New Roman"/>
          <w:i/>
          <w:lang w:val="en-GB"/>
        </w:rPr>
        <w:t xml:space="preserve">E. </w:t>
      </w:r>
      <w:r w:rsidR="00AB78A4" w:rsidRPr="000660B2">
        <w:rPr>
          <w:rFonts w:ascii="Times New Roman" w:hAnsi="Times New Roman"/>
          <w:i/>
          <w:lang w:val="en-GB"/>
        </w:rPr>
        <w:t>c. sochureki</w:t>
      </w:r>
      <w:r w:rsidR="00C96FB1" w:rsidRPr="000660B2">
        <w:rPr>
          <w:rFonts w:ascii="Times New Roman" w:hAnsi="Times New Roman"/>
          <w:lang w:val="en-GB"/>
        </w:rPr>
        <w:t xml:space="preserve"> </w:t>
      </w:r>
      <w:r w:rsidR="00694C84" w:rsidRPr="000660B2">
        <w:rPr>
          <w:rFonts w:ascii="Times New Roman" w:hAnsi="Times New Roman"/>
          <w:lang w:val="en-GB"/>
        </w:rPr>
        <w:t>population</w:t>
      </w:r>
      <w:r w:rsidR="00C27F5F" w:rsidRPr="000660B2">
        <w:rPr>
          <w:rFonts w:ascii="Times New Roman" w:hAnsi="Times New Roman"/>
          <w:lang w:val="en-GB"/>
        </w:rPr>
        <w:t xml:space="preserve"> </w:t>
      </w:r>
      <w:r w:rsidR="00694C84" w:rsidRPr="000660B2">
        <w:rPr>
          <w:rFonts w:ascii="Times New Roman" w:hAnsi="Times New Roman"/>
          <w:lang w:val="en-GB"/>
        </w:rPr>
        <w:t>and to a lesser but stil</w:t>
      </w:r>
      <w:r w:rsidR="00B30B7A" w:rsidRPr="000660B2">
        <w:rPr>
          <w:rFonts w:ascii="Times New Roman" w:hAnsi="Times New Roman"/>
          <w:lang w:val="en-GB"/>
        </w:rPr>
        <w:t>l</w:t>
      </w:r>
      <w:r w:rsidR="00694C84" w:rsidRPr="000660B2">
        <w:rPr>
          <w:rFonts w:ascii="Times New Roman" w:hAnsi="Times New Roman"/>
          <w:lang w:val="en-GB"/>
        </w:rPr>
        <w:t xml:space="preserve"> significant extent</w:t>
      </w:r>
      <w:r w:rsidR="00B730E2" w:rsidRPr="000660B2">
        <w:rPr>
          <w:rFonts w:ascii="Times New Roman" w:hAnsi="Times New Roman"/>
          <w:lang w:val="en-GB"/>
        </w:rPr>
        <w:t>,</w:t>
      </w:r>
      <w:r w:rsidR="00694C84" w:rsidRPr="000660B2">
        <w:rPr>
          <w:rFonts w:ascii="Times New Roman" w:hAnsi="Times New Roman"/>
          <w:lang w:val="en-GB"/>
        </w:rPr>
        <w:t xml:space="preserve"> the UAE</w:t>
      </w:r>
      <w:r w:rsidR="00AB78A4" w:rsidRPr="000660B2">
        <w:rPr>
          <w:rFonts w:ascii="Times New Roman" w:hAnsi="Times New Roman"/>
          <w:i/>
          <w:lang w:val="en-GB"/>
        </w:rPr>
        <w:t xml:space="preserve"> E. c. sochureki</w:t>
      </w:r>
      <w:r w:rsidR="00694C84" w:rsidRPr="000660B2">
        <w:rPr>
          <w:rFonts w:ascii="Times New Roman" w:hAnsi="Times New Roman"/>
          <w:lang w:val="en-GB"/>
        </w:rPr>
        <w:t xml:space="preserve"> po</w:t>
      </w:r>
      <w:r w:rsidR="00B30B7A" w:rsidRPr="000660B2">
        <w:rPr>
          <w:rFonts w:ascii="Times New Roman" w:hAnsi="Times New Roman"/>
          <w:lang w:val="en-GB"/>
        </w:rPr>
        <w:t>p</w:t>
      </w:r>
      <w:r w:rsidR="00694C84" w:rsidRPr="000660B2">
        <w:rPr>
          <w:rFonts w:ascii="Times New Roman" w:hAnsi="Times New Roman"/>
          <w:lang w:val="en-GB"/>
        </w:rPr>
        <w:t>ulation</w:t>
      </w:r>
      <w:r w:rsidR="00C27F5F" w:rsidRPr="000660B2">
        <w:rPr>
          <w:rFonts w:ascii="Times New Roman" w:hAnsi="Times New Roman"/>
          <w:lang w:val="en-GB"/>
        </w:rPr>
        <w:t xml:space="preserve">. </w:t>
      </w:r>
      <w:r w:rsidR="003F5CF7">
        <w:rPr>
          <w:rFonts w:ascii="Times New Roman" w:hAnsi="Times New Roman"/>
          <w:lang w:val="en-GB"/>
        </w:rPr>
        <w:t>Despite having a package insert stated potency equivalent to that of SII (Table 1), t</w:t>
      </w:r>
      <w:r w:rsidR="00A07182" w:rsidRPr="000660B2">
        <w:rPr>
          <w:rFonts w:ascii="Times New Roman" w:hAnsi="Times New Roman"/>
          <w:lang w:val="en-GB"/>
        </w:rPr>
        <w:t>he VINS antivenom performed comparatively poorly</w:t>
      </w:r>
      <w:r w:rsidR="00AB78A4" w:rsidRPr="000660B2">
        <w:rPr>
          <w:rFonts w:ascii="Times New Roman" w:hAnsi="Times New Roman"/>
          <w:lang w:val="en-GB"/>
        </w:rPr>
        <w:t xml:space="preserve"> with</w:t>
      </w:r>
      <w:r w:rsidR="00A07182" w:rsidRPr="000660B2">
        <w:rPr>
          <w:rFonts w:ascii="Times New Roman" w:hAnsi="Times New Roman"/>
          <w:lang w:val="en-GB"/>
        </w:rPr>
        <w:t xml:space="preserve"> values </w:t>
      </w:r>
      <w:r w:rsidR="00FE5D6C" w:rsidRPr="000660B2">
        <w:rPr>
          <w:rFonts w:ascii="Times New Roman" w:hAnsi="Times New Roman"/>
          <w:lang w:val="en-GB"/>
        </w:rPr>
        <w:t>comparable with</w:t>
      </w:r>
      <w:r w:rsidR="00A07182" w:rsidRPr="000660B2">
        <w:rPr>
          <w:rFonts w:ascii="Times New Roman" w:hAnsi="Times New Roman"/>
          <w:lang w:val="en-GB"/>
        </w:rPr>
        <w:t xml:space="preserve"> the</w:t>
      </w:r>
      <w:r w:rsidR="00AB78A4" w:rsidRPr="000660B2">
        <w:rPr>
          <w:rFonts w:ascii="Times New Roman" w:hAnsi="Times New Roman"/>
          <w:lang w:val="en-GB"/>
        </w:rPr>
        <w:t xml:space="preserve"> low-level</w:t>
      </w:r>
      <w:r w:rsidR="00A07182" w:rsidRPr="000660B2">
        <w:rPr>
          <w:rFonts w:ascii="Times New Roman" w:hAnsi="Times New Roman"/>
          <w:lang w:val="en-GB"/>
        </w:rPr>
        <w:t xml:space="preserve"> cross-reactivity of </w:t>
      </w:r>
      <w:r w:rsidR="00B30B7A" w:rsidRPr="000660B2">
        <w:rPr>
          <w:rFonts w:ascii="Times New Roman" w:hAnsi="Times New Roman"/>
          <w:lang w:val="en-GB"/>
        </w:rPr>
        <w:t>Echi</w:t>
      </w:r>
      <w:r w:rsidR="00AB78A4" w:rsidRPr="000660B2">
        <w:rPr>
          <w:rFonts w:ascii="Times New Roman" w:hAnsi="Times New Roman"/>
          <w:lang w:val="en-GB"/>
        </w:rPr>
        <w:t>TAb-Plus-ICP</w:t>
      </w:r>
      <w:r w:rsidR="00A07182" w:rsidRPr="000660B2">
        <w:rPr>
          <w:rFonts w:ascii="Times New Roman" w:hAnsi="Times New Roman"/>
          <w:lang w:val="en-GB"/>
        </w:rPr>
        <w:t xml:space="preserve"> and SAIMR for </w:t>
      </w:r>
      <w:r w:rsidR="00F202BD" w:rsidRPr="000660B2">
        <w:rPr>
          <w:rFonts w:ascii="Times New Roman" w:hAnsi="Times New Roman"/>
          <w:lang w:val="en-GB"/>
        </w:rPr>
        <w:t xml:space="preserve">the </w:t>
      </w:r>
      <w:r w:rsidR="00A07182" w:rsidRPr="000660B2">
        <w:rPr>
          <w:rFonts w:ascii="Times New Roman" w:hAnsi="Times New Roman"/>
          <w:lang w:val="en-GB"/>
        </w:rPr>
        <w:t xml:space="preserve">Pakistan </w:t>
      </w:r>
      <w:r w:rsidR="00AB78A4" w:rsidRPr="000660B2">
        <w:rPr>
          <w:rFonts w:ascii="Times New Roman" w:hAnsi="Times New Roman"/>
          <w:lang w:val="en-GB"/>
        </w:rPr>
        <w:t>and</w:t>
      </w:r>
      <w:r w:rsidR="00F202BD" w:rsidRPr="000660B2">
        <w:rPr>
          <w:rFonts w:ascii="Times New Roman" w:hAnsi="Times New Roman"/>
          <w:lang w:val="en-GB"/>
        </w:rPr>
        <w:t xml:space="preserve"> </w:t>
      </w:r>
      <w:r w:rsidR="00A07182" w:rsidRPr="000660B2">
        <w:rPr>
          <w:rFonts w:ascii="Times New Roman" w:hAnsi="Times New Roman"/>
          <w:lang w:val="en-GB"/>
        </w:rPr>
        <w:t>UAE</w:t>
      </w:r>
      <w:r w:rsidR="00AB78A4" w:rsidRPr="000660B2">
        <w:rPr>
          <w:rFonts w:ascii="Times New Roman" w:hAnsi="Times New Roman"/>
          <w:i/>
          <w:lang w:val="en-GB"/>
        </w:rPr>
        <w:t xml:space="preserve"> E. c. sochureki </w:t>
      </w:r>
      <w:r w:rsidR="00AB78A4" w:rsidRPr="000660B2">
        <w:rPr>
          <w:rFonts w:ascii="Times New Roman" w:hAnsi="Times New Roman"/>
          <w:lang w:val="en-GB"/>
        </w:rPr>
        <w:t>populations</w:t>
      </w:r>
      <w:r w:rsidR="00A07182" w:rsidRPr="000660B2">
        <w:rPr>
          <w:rFonts w:ascii="Times New Roman" w:hAnsi="Times New Roman"/>
          <w:lang w:val="en-GB"/>
        </w:rPr>
        <w:t xml:space="preserve">. </w:t>
      </w:r>
      <w:r w:rsidR="00C26C37" w:rsidRPr="000660B2">
        <w:rPr>
          <w:rFonts w:ascii="Times New Roman" w:hAnsi="Times New Roman"/>
          <w:lang w:val="en-GB"/>
        </w:rPr>
        <w:t xml:space="preserve">Both the SII and VINS antivenoms give the same stated neutralising ability </w:t>
      </w:r>
      <w:r w:rsidR="00783713" w:rsidRPr="000660B2">
        <w:rPr>
          <w:rFonts w:ascii="Times New Roman" w:hAnsi="Times New Roman"/>
          <w:lang w:val="en-GB"/>
        </w:rPr>
        <w:t>against the lethal effect of venoms</w:t>
      </w:r>
      <w:r w:rsidR="008668BE" w:rsidRPr="000660B2">
        <w:rPr>
          <w:rFonts w:ascii="Times New Roman" w:hAnsi="Times New Roman"/>
          <w:lang w:val="en-GB"/>
        </w:rPr>
        <w:t xml:space="preserve"> when tested through the </w:t>
      </w:r>
      <w:r w:rsidR="00046CEC" w:rsidRPr="000660B2">
        <w:rPr>
          <w:rFonts w:ascii="Times New Roman" w:hAnsi="Times New Roman"/>
          <w:lang w:val="en-GB"/>
        </w:rPr>
        <w:t>historical method of 30 min</w:t>
      </w:r>
      <w:r w:rsidR="008668BE" w:rsidRPr="000660B2">
        <w:rPr>
          <w:rFonts w:ascii="Times New Roman" w:hAnsi="Times New Roman"/>
          <w:lang w:val="en-GB"/>
        </w:rPr>
        <w:t xml:space="preserve"> preincubation of antivenom with venom and then injection of the mixture into mice</w:t>
      </w:r>
      <w:r w:rsidR="00783713" w:rsidRPr="000660B2">
        <w:rPr>
          <w:rFonts w:ascii="Times New Roman" w:hAnsi="Times New Roman"/>
          <w:lang w:val="en-GB"/>
        </w:rPr>
        <w:t xml:space="preserve"> </w:t>
      </w:r>
      <w:r w:rsidR="00C26C37" w:rsidRPr="000660B2">
        <w:rPr>
          <w:rFonts w:ascii="Times New Roman" w:hAnsi="Times New Roman"/>
          <w:lang w:val="en-GB"/>
        </w:rPr>
        <w:t>(Table 1)</w:t>
      </w:r>
      <w:r w:rsidR="008668BE" w:rsidRPr="000660B2">
        <w:rPr>
          <w:rFonts w:ascii="Times New Roman" w:hAnsi="Times New Roman"/>
          <w:lang w:val="en-GB"/>
        </w:rPr>
        <w:t xml:space="preserve">. However, </w:t>
      </w:r>
      <w:r w:rsidR="00C26C37" w:rsidRPr="000660B2">
        <w:rPr>
          <w:rFonts w:ascii="Times New Roman" w:hAnsi="Times New Roman"/>
          <w:lang w:val="en-GB"/>
        </w:rPr>
        <w:t xml:space="preserve">their performance was markedly different in this study </w:t>
      </w:r>
      <w:r w:rsidR="00783713" w:rsidRPr="000660B2">
        <w:rPr>
          <w:rFonts w:ascii="Times New Roman" w:hAnsi="Times New Roman"/>
          <w:lang w:val="en-GB"/>
        </w:rPr>
        <w:t xml:space="preserve">regarding </w:t>
      </w:r>
      <w:r w:rsidR="00EE437D" w:rsidRPr="000660B2">
        <w:rPr>
          <w:rFonts w:ascii="Times New Roman" w:hAnsi="Times New Roman"/>
          <w:lang w:val="en-GB"/>
        </w:rPr>
        <w:t>ability to</w:t>
      </w:r>
      <w:r w:rsidR="00C12987" w:rsidRPr="000660B2">
        <w:rPr>
          <w:rFonts w:ascii="Times New Roman" w:hAnsi="Times New Roman"/>
          <w:lang w:val="en-GB"/>
        </w:rPr>
        <w:t xml:space="preserve"> </w:t>
      </w:r>
      <w:r w:rsidR="00EE437D" w:rsidRPr="000660B2">
        <w:rPr>
          <w:rFonts w:ascii="Times New Roman" w:hAnsi="Times New Roman"/>
          <w:lang w:val="en-GB"/>
        </w:rPr>
        <w:t>neutralize the</w:t>
      </w:r>
      <w:r w:rsidR="00783713" w:rsidRPr="000660B2">
        <w:rPr>
          <w:rFonts w:ascii="Times New Roman" w:hAnsi="Times New Roman"/>
          <w:lang w:val="en-GB"/>
        </w:rPr>
        <w:t xml:space="preserve"> coagulant activity</w:t>
      </w:r>
      <w:r w:rsidR="00BF57FE" w:rsidRPr="000660B2">
        <w:rPr>
          <w:rFonts w:ascii="Times New Roman" w:hAnsi="Times New Roman"/>
          <w:lang w:val="en-GB"/>
        </w:rPr>
        <w:t xml:space="preserve"> </w:t>
      </w:r>
      <w:r w:rsidR="00C26C37" w:rsidRPr="000660B2">
        <w:rPr>
          <w:rFonts w:ascii="Times New Roman" w:hAnsi="Times New Roman"/>
          <w:lang w:val="en-GB"/>
        </w:rPr>
        <w:t xml:space="preserve">(Tables </w:t>
      </w:r>
      <w:r w:rsidR="00CB412B" w:rsidRPr="000660B2">
        <w:rPr>
          <w:rFonts w:ascii="Times New Roman" w:hAnsi="Times New Roman"/>
          <w:lang w:val="en-GB"/>
        </w:rPr>
        <w:t>3</w:t>
      </w:r>
      <w:r w:rsidR="00C26C37" w:rsidRPr="000660B2">
        <w:rPr>
          <w:rFonts w:ascii="Times New Roman" w:hAnsi="Times New Roman"/>
          <w:lang w:val="en-GB"/>
        </w:rPr>
        <w:t xml:space="preserve"> and </w:t>
      </w:r>
      <w:r w:rsidR="00CB412B" w:rsidRPr="000660B2">
        <w:rPr>
          <w:rFonts w:ascii="Times New Roman" w:hAnsi="Times New Roman"/>
          <w:lang w:val="en-GB"/>
        </w:rPr>
        <w:t>4</w:t>
      </w:r>
      <w:r w:rsidR="00C26C37" w:rsidRPr="000660B2">
        <w:rPr>
          <w:rFonts w:ascii="Times New Roman" w:hAnsi="Times New Roman"/>
          <w:lang w:val="en-GB"/>
        </w:rPr>
        <w:t xml:space="preserve">). </w:t>
      </w:r>
      <w:r w:rsidR="00A07182" w:rsidRPr="000660B2">
        <w:rPr>
          <w:rFonts w:ascii="Times New Roman" w:hAnsi="Times New Roman"/>
          <w:lang w:val="en-GB"/>
        </w:rPr>
        <w:t>Thus the VINS</w:t>
      </w:r>
      <w:r w:rsidR="00194036" w:rsidRPr="000660B2">
        <w:rPr>
          <w:rFonts w:ascii="Times New Roman" w:hAnsi="Times New Roman"/>
          <w:lang w:val="en-GB"/>
        </w:rPr>
        <w:t xml:space="preserve"> antivenom</w:t>
      </w:r>
      <w:r w:rsidR="00A07182" w:rsidRPr="000660B2">
        <w:rPr>
          <w:rFonts w:ascii="Times New Roman" w:hAnsi="Times New Roman"/>
          <w:lang w:val="en-GB"/>
        </w:rPr>
        <w:t xml:space="preserve"> can be </w:t>
      </w:r>
      <w:r w:rsidR="00FE5D6C" w:rsidRPr="000660B2">
        <w:rPr>
          <w:rFonts w:ascii="Times New Roman" w:hAnsi="Times New Roman"/>
          <w:lang w:val="en-GB"/>
        </w:rPr>
        <w:t>predicted to have</w:t>
      </w:r>
      <w:r w:rsidR="00A07182" w:rsidRPr="000660B2">
        <w:rPr>
          <w:rFonts w:ascii="Times New Roman" w:hAnsi="Times New Roman"/>
          <w:lang w:val="en-GB"/>
        </w:rPr>
        <w:t xml:space="preserve"> little or no </w:t>
      </w:r>
      <w:r w:rsidR="00FE5D6C" w:rsidRPr="000660B2">
        <w:rPr>
          <w:rFonts w:ascii="Times New Roman" w:hAnsi="Times New Roman"/>
          <w:lang w:val="en-GB"/>
        </w:rPr>
        <w:t xml:space="preserve">likely </w:t>
      </w:r>
      <w:r w:rsidR="00A07182" w:rsidRPr="000660B2">
        <w:rPr>
          <w:rFonts w:ascii="Times New Roman" w:hAnsi="Times New Roman"/>
          <w:lang w:val="en-GB"/>
        </w:rPr>
        <w:t xml:space="preserve">clinical usefulness </w:t>
      </w:r>
      <w:r w:rsidR="00D444CD" w:rsidRPr="000660B2">
        <w:rPr>
          <w:rFonts w:ascii="Times New Roman" w:hAnsi="Times New Roman"/>
          <w:lang w:val="en-GB"/>
        </w:rPr>
        <w:t xml:space="preserve">against </w:t>
      </w:r>
      <w:r w:rsidR="004C1B2F" w:rsidRPr="000660B2">
        <w:rPr>
          <w:rFonts w:ascii="Times New Roman" w:hAnsi="Times New Roman"/>
          <w:lang w:val="en-GB"/>
        </w:rPr>
        <w:t>the</w:t>
      </w:r>
      <w:r w:rsidR="00FE5D6C" w:rsidRPr="000660B2">
        <w:rPr>
          <w:rFonts w:ascii="Times New Roman" w:hAnsi="Times New Roman"/>
          <w:lang w:val="en-GB"/>
        </w:rPr>
        <w:t xml:space="preserve"> </w:t>
      </w:r>
      <w:r w:rsidR="00A07182" w:rsidRPr="000660B2">
        <w:rPr>
          <w:rFonts w:ascii="Times New Roman" w:hAnsi="Times New Roman"/>
          <w:lang w:val="en-GB"/>
        </w:rPr>
        <w:t>South Asia</w:t>
      </w:r>
      <w:r w:rsidR="00D444CD" w:rsidRPr="000660B2">
        <w:rPr>
          <w:rFonts w:ascii="Times New Roman" w:hAnsi="Times New Roman"/>
          <w:lang w:val="en-GB"/>
        </w:rPr>
        <w:t>n</w:t>
      </w:r>
      <w:r w:rsidR="00A07182" w:rsidRPr="000660B2">
        <w:rPr>
          <w:rFonts w:ascii="Times New Roman" w:hAnsi="Times New Roman"/>
          <w:lang w:val="en-GB"/>
        </w:rPr>
        <w:t xml:space="preserve"> </w:t>
      </w:r>
      <w:r w:rsidR="00FE5D6C" w:rsidRPr="000660B2">
        <w:rPr>
          <w:rFonts w:ascii="Times New Roman" w:hAnsi="Times New Roman"/>
          <w:lang w:val="en-GB"/>
        </w:rPr>
        <w:t>or</w:t>
      </w:r>
      <w:r w:rsidR="00A07182" w:rsidRPr="000660B2">
        <w:rPr>
          <w:rFonts w:ascii="Times New Roman" w:hAnsi="Times New Roman"/>
          <w:lang w:val="en-GB"/>
        </w:rPr>
        <w:t xml:space="preserve"> African venoms</w:t>
      </w:r>
      <w:r w:rsidR="0020020A" w:rsidRPr="000660B2">
        <w:rPr>
          <w:rFonts w:ascii="Times New Roman" w:hAnsi="Times New Roman"/>
          <w:lang w:val="en-GB"/>
        </w:rPr>
        <w:t xml:space="preserve"> tested in this study</w:t>
      </w:r>
      <w:r w:rsidR="0057458C" w:rsidRPr="000660B2">
        <w:rPr>
          <w:rFonts w:ascii="Times New Roman" w:hAnsi="Times New Roman"/>
          <w:lang w:val="en-GB"/>
        </w:rPr>
        <w:t xml:space="preserve"> without requiring extremely large doses rel</w:t>
      </w:r>
      <w:r w:rsidR="00783713" w:rsidRPr="000660B2">
        <w:rPr>
          <w:rFonts w:ascii="Times New Roman" w:hAnsi="Times New Roman"/>
          <w:lang w:val="en-GB"/>
        </w:rPr>
        <w:t>a</w:t>
      </w:r>
      <w:r w:rsidR="0057458C" w:rsidRPr="000660B2">
        <w:rPr>
          <w:rFonts w:ascii="Times New Roman" w:hAnsi="Times New Roman"/>
          <w:lang w:val="en-GB"/>
        </w:rPr>
        <w:t>tive to the other antivenoms studied</w:t>
      </w:r>
      <w:r w:rsidR="00A07182" w:rsidRPr="000660B2">
        <w:rPr>
          <w:rFonts w:ascii="Times New Roman" w:hAnsi="Times New Roman"/>
          <w:lang w:val="en-GB"/>
        </w:rPr>
        <w:t>.</w:t>
      </w:r>
      <w:r w:rsidR="00B30B7A" w:rsidRPr="000660B2">
        <w:rPr>
          <w:rFonts w:ascii="Times New Roman" w:hAnsi="Times New Roman"/>
          <w:lang w:val="en-GB"/>
        </w:rPr>
        <w:t xml:space="preserve"> These findings agree with a previous study showing that VINS antivenom is highly inefficient in the </w:t>
      </w:r>
      <w:r w:rsidR="00F85930" w:rsidRPr="000660B2">
        <w:rPr>
          <w:rFonts w:ascii="Times New Roman" w:hAnsi="Times New Roman"/>
          <w:lang w:val="en-GB"/>
        </w:rPr>
        <w:t xml:space="preserve">neutralisation </w:t>
      </w:r>
      <w:r w:rsidR="00B30B7A" w:rsidRPr="000660B2">
        <w:rPr>
          <w:rFonts w:ascii="Times New Roman" w:hAnsi="Times New Roman"/>
          <w:lang w:val="en-GB"/>
        </w:rPr>
        <w:t xml:space="preserve">of </w:t>
      </w:r>
      <w:r w:rsidR="00B30B7A" w:rsidRPr="000660B2">
        <w:rPr>
          <w:rFonts w:ascii="Times New Roman" w:hAnsi="Times New Roman"/>
          <w:i/>
          <w:lang w:val="en-GB"/>
        </w:rPr>
        <w:t>E. ocellatus</w:t>
      </w:r>
      <w:r w:rsidR="00B30B7A" w:rsidRPr="000660B2">
        <w:rPr>
          <w:rFonts w:ascii="Times New Roman" w:hAnsi="Times New Roman"/>
          <w:lang w:val="en-GB"/>
        </w:rPr>
        <w:t xml:space="preserve"> from Cameroon </w:t>
      </w:r>
      <w:r w:rsidR="00026BAA" w:rsidRPr="000660B2">
        <w:rPr>
          <w:rFonts w:ascii="Times New Roman" w:hAnsi="Times New Roman"/>
          <w:lang w:val="en-GB"/>
        </w:rPr>
        <w:t>(</w:t>
      </w:r>
      <w:r w:rsidR="00B30B7A" w:rsidRPr="000660B2">
        <w:rPr>
          <w:rFonts w:ascii="Times New Roman" w:hAnsi="Times New Roman"/>
          <w:lang w:val="en-GB"/>
        </w:rPr>
        <w:t>Calvete et al., 2016</w:t>
      </w:r>
      <w:r w:rsidR="00026BAA" w:rsidRPr="000660B2">
        <w:rPr>
          <w:rFonts w:ascii="Times New Roman" w:hAnsi="Times New Roman"/>
          <w:lang w:val="en-GB"/>
        </w:rPr>
        <w:t>)</w:t>
      </w:r>
      <w:r w:rsidR="00B30B7A" w:rsidRPr="000660B2">
        <w:rPr>
          <w:rFonts w:ascii="Times New Roman" w:hAnsi="Times New Roman"/>
          <w:lang w:val="en-GB"/>
        </w:rPr>
        <w:t>.</w:t>
      </w:r>
    </w:p>
    <w:p w14:paraId="3D70A694" w14:textId="0806B157" w:rsidR="00082000" w:rsidRPr="000660B2" w:rsidRDefault="0042696F" w:rsidP="006E4D2E">
      <w:pPr>
        <w:ind w:firstLine="567"/>
        <w:contextualSpacing/>
        <w:jc w:val="both"/>
        <w:rPr>
          <w:rFonts w:ascii="Times New Roman" w:hAnsi="Times New Roman"/>
          <w:lang w:val="en-GB"/>
        </w:rPr>
      </w:pPr>
      <w:r w:rsidRPr="000660B2">
        <w:rPr>
          <w:rFonts w:ascii="Times New Roman" w:hAnsi="Times New Roman"/>
          <w:lang w:val="en-GB"/>
        </w:rPr>
        <w:t>Our findings demonstrate that there is gradated calcium dependence throughout the genus</w:t>
      </w:r>
      <w:r w:rsidR="009F3A26" w:rsidRPr="000660B2">
        <w:rPr>
          <w:rFonts w:ascii="Times New Roman" w:hAnsi="Times New Roman"/>
          <w:lang w:val="en-GB"/>
        </w:rPr>
        <w:t xml:space="preserve"> (Figure 2)</w:t>
      </w:r>
      <w:r w:rsidRPr="000660B2">
        <w:rPr>
          <w:rFonts w:ascii="Times New Roman" w:hAnsi="Times New Roman"/>
          <w:lang w:val="en-GB"/>
        </w:rPr>
        <w:t>. This presents an intriguing example of venom variability</w:t>
      </w:r>
      <w:r w:rsidR="009B3765" w:rsidRPr="000660B2">
        <w:rPr>
          <w:rFonts w:ascii="Times New Roman" w:hAnsi="Times New Roman"/>
          <w:lang w:val="en-GB"/>
        </w:rPr>
        <w:t xml:space="preserve"> and one with profound clinical implications</w:t>
      </w:r>
      <w:r w:rsidRPr="000660B2">
        <w:rPr>
          <w:rFonts w:ascii="Times New Roman" w:hAnsi="Times New Roman"/>
          <w:lang w:val="en-GB"/>
        </w:rPr>
        <w:t xml:space="preserve">. </w:t>
      </w:r>
      <w:r w:rsidR="00082000" w:rsidRPr="000660B2">
        <w:rPr>
          <w:rFonts w:ascii="Times New Roman" w:hAnsi="Times New Roman"/>
          <w:lang w:val="en-GB"/>
        </w:rPr>
        <w:t xml:space="preserve">As the procoagulant activity of </w:t>
      </w:r>
      <w:r w:rsidR="00082000" w:rsidRPr="000660B2">
        <w:rPr>
          <w:rFonts w:ascii="Times New Roman" w:hAnsi="Times New Roman"/>
          <w:i/>
          <w:lang w:val="en-GB"/>
        </w:rPr>
        <w:t>Echis</w:t>
      </w:r>
      <w:r w:rsidR="00082000" w:rsidRPr="000660B2">
        <w:rPr>
          <w:rFonts w:ascii="Times New Roman" w:hAnsi="Times New Roman"/>
          <w:lang w:val="en-GB"/>
        </w:rPr>
        <w:t xml:space="preserve"> spp. venoms is driven by prothrombin activating SVMPs, the calcium dependency</w:t>
      </w:r>
      <w:r w:rsidR="00A23ED9" w:rsidRPr="000660B2">
        <w:rPr>
          <w:rFonts w:ascii="Times New Roman" w:hAnsi="Times New Roman"/>
          <w:lang w:val="en-GB"/>
        </w:rPr>
        <w:t xml:space="preserve"> (Figure 2)</w:t>
      </w:r>
      <w:r w:rsidR="00082000" w:rsidRPr="000660B2">
        <w:rPr>
          <w:rFonts w:ascii="Times New Roman" w:hAnsi="Times New Roman"/>
          <w:lang w:val="en-GB"/>
        </w:rPr>
        <w:t xml:space="preserve"> may shed light on the type of predominant type in each</w:t>
      </w:r>
      <w:r w:rsidR="00016BA0" w:rsidRPr="000660B2">
        <w:rPr>
          <w:rFonts w:ascii="Times New Roman" w:hAnsi="Times New Roman"/>
          <w:lang w:val="en-GB"/>
        </w:rPr>
        <w:t xml:space="preserve">. </w:t>
      </w:r>
      <w:r w:rsidR="00082000" w:rsidRPr="000660B2">
        <w:rPr>
          <w:rFonts w:ascii="Times New Roman" w:hAnsi="Times New Roman"/>
          <w:lang w:val="en-GB"/>
        </w:rPr>
        <w:t>Prothrombin activating SVMP are divided into Class A (calcium independent) and Class B (calcium dependent)</w:t>
      </w:r>
      <w:r w:rsidR="00016BA0" w:rsidRPr="000660B2">
        <w:rPr>
          <w:rFonts w:ascii="Times New Roman" w:hAnsi="Times New Roman"/>
          <w:lang w:val="en-GB"/>
        </w:rPr>
        <w:t xml:space="preserve"> (Casewell et al. 2015; Kini and Koh, 2016)</w:t>
      </w:r>
      <w:r w:rsidR="00082000" w:rsidRPr="000660B2">
        <w:rPr>
          <w:rFonts w:ascii="Times New Roman" w:hAnsi="Times New Roman"/>
          <w:lang w:val="en-GB"/>
        </w:rPr>
        <w:t xml:space="preserve">. </w:t>
      </w:r>
      <w:r w:rsidR="00B14B03" w:rsidRPr="000660B2">
        <w:rPr>
          <w:rFonts w:ascii="Times New Roman" w:hAnsi="Times New Roman"/>
          <w:lang w:val="en-GB"/>
        </w:rPr>
        <w:t xml:space="preserve">These functional/structural divisions are sometimes referred to as ecarin-like or carinativase-like based upon the first of each type described for each. </w:t>
      </w:r>
      <w:r w:rsidR="00082000" w:rsidRPr="000660B2">
        <w:rPr>
          <w:rFonts w:ascii="Times New Roman" w:hAnsi="Times New Roman"/>
          <w:lang w:val="en-GB"/>
        </w:rPr>
        <w:t xml:space="preserve">These functional classes are also reflective of structural differences, with the monomeric P-IIIa SVMP making up Class A while Class B </w:t>
      </w:r>
      <w:r w:rsidR="00FD7710" w:rsidRPr="000660B2">
        <w:rPr>
          <w:rFonts w:ascii="Times New Roman" w:hAnsi="Times New Roman"/>
          <w:lang w:val="en-GB"/>
        </w:rPr>
        <w:t>is</w:t>
      </w:r>
      <w:r w:rsidR="00082000" w:rsidRPr="000660B2">
        <w:rPr>
          <w:rFonts w:ascii="Times New Roman" w:hAnsi="Times New Roman"/>
          <w:lang w:val="en-GB"/>
        </w:rPr>
        <w:t xml:space="preserve"> a P-IIIa SVM</w:t>
      </w:r>
      <w:r w:rsidR="00D67E9E" w:rsidRPr="000660B2">
        <w:rPr>
          <w:rFonts w:ascii="Times New Roman" w:hAnsi="Times New Roman"/>
          <w:lang w:val="en-GB"/>
        </w:rPr>
        <w:t>P non-co</w:t>
      </w:r>
      <w:r w:rsidR="00082000" w:rsidRPr="000660B2">
        <w:rPr>
          <w:rFonts w:ascii="Times New Roman" w:hAnsi="Times New Roman"/>
          <w:lang w:val="en-GB"/>
        </w:rPr>
        <w:t xml:space="preserve">valently linked to </w:t>
      </w:r>
      <w:r w:rsidR="004B6D6A" w:rsidRPr="000660B2">
        <w:rPr>
          <w:rFonts w:ascii="Times New Roman" w:hAnsi="Times New Roman"/>
          <w:lang w:val="en-GB"/>
        </w:rPr>
        <w:t>a</w:t>
      </w:r>
      <w:r w:rsidR="00082000" w:rsidRPr="000660B2">
        <w:rPr>
          <w:rFonts w:ascii="Times New Roman" w:hAnsi="Times New Roman"/>
          <w:lang w:val="en-GB"/>
        </w:rPr>
        <w:t xml:space="preserve"> lectin </w:t>
      </w:r>
      <w:r w:rsidR="004B6D6A" w:rsidRPr="000660B2">
        <w:rPr>
          <w:rFonts w:ascii="Times New Roman" w:hAnsi="Times New Roman"/>
          <w:lang w:val="en-GB"/>
        </w:rPr>
        <w:t xml:space="preserve">dimer (with the two lectin </w:t>
      </w:r>
      <w:r w:rsidR="00082000" w:rsidRPr="000660B2">
        <w:rPr>
          <w:rFonts w:ascii="Times New Roman" w:hAnsi="Times New Roman"/>
          <w:lang w:val="en-GB"/>
        </w:rPr>
        <w:t xml:space="preserve">subunits </w:t>
      </w:r>
      <w:r w:rsidR="004B6D6A" w:rsidRPr="000660B2">
        <w:rPr>
          <w:rFonts w:ascii="Times New Roman" w:hAnsi="Times New Roman"/>
          <w:lang w:val="en-GB"/>
        </w:rPr>
        <w:t>covalently linked to each other)</w:t>
      </w:r>
      <w:r w:rsidR="001F2AFF" w:rsidRPr="000660B2">
        <w:rPr>
          <w:rFonts w:ascii="Times New Roman" w:hAnsi="Times New Roman"/>
          <w:lang w:val="en-GB"/>
        </w:rPr>
        <w:t xml:space="preserve"> </w:t>
      </w:r>
      <w:r w:rsidR="00082000" w:rsidRPr="000660B2">
        <w:rPr>
          <w:rFonts w:ascii="Times New Roman" w:hAnsi="Times New Roman"/>
          <w:lang w:val="en-GB"/>
        </w:rPr>
        <w:t>(Yamada et al. 1996; Casewell et al. 2015).</w:t>
      </w:r>
      <w:r w:rsidR="00482C15" w:rsidRPr="000660B2">
        <w:rPr>
          <w:rFonts w:ascii="Times New Roman" w:hAnsi="Times New Roman"/>
          <w:lang w:val="en-GB"/>
        </w:rPr>
        <w:t xml:space="preserve"> This trimer differs from the classical P-IIId SVMP which are covalently linked to a lectin dimer (Casewell et al. 2015).</w:t>
      </w:r>
      <w:r w:rsidR="00B14B03" w:rsidRPr="000660B2">
        <w:rPr>
          <w:rFonts w:ascii="Times New Roman" w:hAnsi="Times New Roman"/>
          <w:lang w:val="en-GB"/>
        </w:rPr>
        <w:t xml:space="preserve"> </w:t>
      </w:r>
      <w:r w:rsidR="00CE7F28" w:rsidRPr="000660B2">
        <w:rPr>
          <w:rFonts w:ascii="Times New Roman" w:hAnsi="Times New Roman"/>
          <w:lang w:val="en-GB"/>
        </w:rPr>
        <w:t>As low levels of calcium dependence is the plesiotypic state (Figure 2)</w:t>
      </w:r>
      <w:r w:rsidR="00482C15" w:rsidRPr="000660B2">
        <w:rPr>
          <w:rFonts w:ascii="Times New Roman" w:hAnsi="Times New Roman"/>
          <w:lang w:val="en-GB"/>
        </w:rPr>
        <w:t>, this suggests that the evolution of a</w:t>
      </w:r>
      <w:r w:rsidR="00C32DD3" w:rsidRPr="000660B2">
        <w:rPr>
          <w:rFonts w:ascii="Times New Roman" w:hAnsi="Times New Roman"/>
          <w:lang w:val="en-GB"/>
        </w:rPr>
        <w:t xml:space="preserve"> monomeric</w:t>
      </w:r>
      <w:r w:rsidR="00482C15" w:rsidRPr="000660B2">
        <w:rPr>
          <w:rFonts w:ascii="Times New Roman" w:hAnsi="Times New Roman"/>
          <w:lang w:val="en-GB"/>
        </w:rPr>
        <w:t xml:space="preserve"> calcium independent P-IIIa SVMP preceded the evolution of the</w:t>
      </w:r>
      <w:r w:rsidR="003E0209" w:rsidRPr="000660B2">
        <w:rPr>
          <w:rFonts w:ascii="Times New Roman" w:hAnsi="Times New Roman"/>
          <w:lang w:val="en-GB"/>
        </w:rPr>
        <w:t xml:space="preserve"> apotypic</w:t>
      </w:r>
      <w:r w:rsidR="00482C15" w:rsidRPr="000660B2">
        <w:rPr>
          <w:rFonts w:ascii="Times New Roman" w:hAnsi="Times New Roman"/>
          <w:lang w:val="en-GB"/>
        </w:rPr>
        <w:t xml:space="preserve"> </w:t>
      </w:r>
      <w:r w:rsidR="00C32DD3" w:rsidRPr="000660B2">
        <w:rPr>
          <w:rFonts w:ascii="Times New Roman" w:hAnsi="Times New Roman"/>
          <w:lang w:val="en-GB"/>
        </w:rPr>
        <w:t xml:space="preserve">trimeric </w:t>
      </w:r>
      <w:r w:rsidR="00482C15" w:rsidRPr="000660B2">
        <w:rPr>
          <w:rFonts w:ascii="Times New Roman" w:hAnsi="Times New Roman"/>
          <w:lang w:val="en-GB"/>
        </w:rPr>
        <w:t xml:space="preserve">calcium </w:t>
      </w:r>
      <w:r w:rsidR="00C32DD3" w:rsidRPr="000660B2">
        <w:rPr>
          <w:rFonts w:ascii="Times New Roman" w:hAnsi="Times New Roman"/>
          <w:lang w:val="en-GB"/>
        </w:rPr>
        <w:t xml:space="preserve">dependent </w:t>
      </w:r>
      <w:r w:rsidR="00482C15" w:rsidRPr="000660B2">
        <w:rPr>
          <w:rFonts w:ascii="Times New Roman" w:hAnsi="Times New Roman"/>
          <w:lang w:val="en-GB"/>
        </w:rPr>
        <w:t>P-III.</w:t>
      </w:r>
      <w:r w:rsidR="00F249D8" w:rsidRPr="000660B2">
        <w:rPr>
          <w:rFonts w:ascii="Times New Roman" w:hAnsi="Times New Roman"/>
          <w:lang w:val="en-GB"/>
        </w:rPr>
        <w:t xml:space="preserve"> The reasons for the requirement for calcium due to the structural derivation in the P-III SVMPs remains to be elucidated and highlights an area for future research.</w:t>
      </w:r>
      <w:r w:rsidR="006E4D2E" w:rsidRPr="000660B2">
        <w:rPr>
          <w:rFonts w:ascii="Times New Roman" w:hAnsi="Times New Roman"/>
          <w:lang w:val="en-GB"/>
        </w:rPr>
        <w:t xml:space="preserve"> However, due to the structural differences in the two functional classes, t</w:t>
      </w:r>
      <w:r w:rsidR="00082000" w:rsidRPr="000660B2">
        <w:rPr>
          <w:rFonts w:ascii="Times New Roman" w:hAnsi="Times New Roman"/>
          <w:lang w:val="en-GB"/>
        </w:rPr>
        <w:t xml:space="preserve">he venoms used in the antivenom immunising mixture may bias the antivenom efficacy towards dependent or independent venom types and thus may be responsible in part for the extreme clade-specific antivenom effects in combination with diversification of the physico-chemical properties of the prothrombin activating SVMP toxins responsible for the lethal effects. </w:t>
      </w:r>
    </w:p>
    <w:p w14:paraId="59D5B184" w14:textId="5365DC6A" w:rsidR="008828E7" w:rsidRPr="000660B2" w:rsidRDefault="00FD1927" w:rsidP="00A44C88">
      <w:pPr>
        <w:ind w:firstLine="567"/>
        <w:contextualSpacing/>
        <w:jc w:val="both"/>
        <w:rPr>
          <w:rFonts w:ascii="Times New Roman" w:hAnsi="Times New Roman"/>
          <w:lang w:val="en-GB"/>
        </w:rPr>
      </w:pPr>
      <w:r w:rsidRPr="000660B2">
        <w:rPr>
          <w:rFonts w:ascii="Times New Roman" w:hAnsi="Times New Roman"/>
          <w:lang w:val="en-GB"/>
        </w:rPr>
        <w:lastRenderedPageBreak/>
        <w:t>This</w:t>
      </w:r>
      <w:r w:rsidR="003317EC" w:rsidRPr="000660B2">
        <w:rPr>
          <w:rFonts w:ascii="Times New Roman" w:hAnsi="Times New Roman"/>
          <w:lang w:val="en-GB"/>
        </w:rPr>
        <w:t xml:space="preserve"> study </w:t>
      </w:r>
      <w:r w:rsidRPr="000660B2">
        <w:rPr>
          <w:rFonts w:ascii="Times New Roman" w:hAnsi="Times New Roman"/>
          <w:lang w:val="en-GB"/>
        </w:rPr>
        <w:t xml:space="preserve">has demonstrated that </w:t>
      </w:r>
      <w:r w:rsidR="003317EC" w:rsidRPr="000660B2">
        <w:rPr>
          <w:rFonts w:ascii="Times New Roman" w:hAnsi="Times New Roman"/>
          <w:lang w:val="en-GB"/>
        </w:rPr>
        <w:t>the antivenoms were highly variable not only in comparative potency</w:t>
      </w:r>
      <w:r w:rsidR="00044D63" w:rsidRPr="000660B2">
        <w:rPr>
          <w:rFonts w:ascii="Times New Roman" w:hAnsi="Times New Roman"/>
          <w:lang w:val="en-GB"/>
        </w:rPr>
        <w:t xml:space="preserve"> in neutralising procoagulant activity,</w:t>
      </w:r>
      <w:r w:rsidR="003317EC" w:rsidRPr="000660B2">
        <w:rPr>
          <w:rFonts w:ascii="Times New Roman" w:hAnsi="Times New Roman"/>
          <w:lang w:val="en-GB"/>
        </w:rPr>
        <w:t xml:space="preserve"> but also in relative</w:t>
      </w:r>
      <w:r w:rsidR="000D1E3C">
        <w:rPr>
          <w:rFonts w:ascii="Times New Roman" w:hAnsi="Times New Roman"/>
          <w:lang w:val="en-GB"/>
        </w:rPr>
        <w:t xml:space="preserve"> species</w:t>
      </w:r>
      <w:r w:rsidR="003317EC" w:rsidRPr="000660B2">
        <w:rPr>
          <w:rFonts w:ascii="Times New Roman" w:hAnsi="Times New Roman"/>
          <w:lang w:val="en-GB"/>
        </w:rPr>
        <w:t xml:space="preserve"> selectivity</w:t>
      </w:r>
      <w:r w:rsidR="00E25AFD" w:rsidRPr="000660B2">
        <w:rPr>
          <w:rFonts w:ascii="Times New Roman" w:hAnsi="Times New Roman"/>
          <w:lang w:val="en-GB"/>
        </w:rPr>
        <w:t xml:space="preserve"> (</w:t>
      </w:r>
      <w:r w:rsidR="00130DEC">
        <w:rPr>
          <w:rFonts w:ascii="Times New Roman" w:hAnsi="Times New Roman"/>
          <w:lang w:val="en-GB"/>
        </w:rPr>
        <w:t>Figures 4-7</w:t>
      </w:r>
      <w:r w:rsidR="00E25AFD" w:rsidRPr="000660B2">
        <w:rPr>
          <w:rFonts w:ascii="Times New Roman" w:hAnsi="Times New Roman"/>
          <w:lang w:val="en-GB"/>
        </w:rPr>
        <w:t>, Tables 3 and 4).</w:t>
      </w:r>
      <w:r w:rsidR="003317EC" w:rsidRPr="000660B2">
        <w:rPr>
          <w:rFonts w:ascii="Times New Roman" w:hAnsi="Times New Roman"/>
          <w:lang w:val="en-GB"/>
        </w:rPr>
        <w:t xml:space="preserve"> The most potent antivenom </w:t>
      </w:r>
      <w:r w:rsidR="00026BAA" w:rsidRPr="000660B2">
        <w:rPr>
          <w:rFonts w:ascii="Times New Roman" w:hAnsi="Times New Roman"/>
          <w:lang w:val="en-GB"/>
        </w:rPr>
        <w:t>(</w:t>
      </w:r>
      <w:r w:rsidR="0092141B" w:rsidRPr="000660B2">
        <w:rPr>
          <w:rFonts w:ascii="Times New Roman" w:hAnsi="Times New Roman"/>
          <w:lang w:val="en-GB"/>
        </w:rPr>
        <w:t>EchiTAb-Plus-ICP</w:t>
      </w:r>
      <w:r w:rsidR="00026BAA" w:rsidRPr="000660B2">
        <w:rPr>
          <w:rFonts w:ascii="Times New Roman" w:hAnsi="Times New Roman"/>
          <w:lang w:val="en-GB"/>
        </w:rPr>
        <w:t>)</w:t>
      </w:r>
      <w:r w:rsidR="003317EC" w:rsidRPr="000660B2">
        <w:rPr>
          <w:rFonts w:ascii="Times New Roman" w:hAnsi="Times New Roman"/>
          <w:lang w:val="en-GB"/>
        </w:rPr>
        <w:t xml:space="preserve"> </w:t>
      </w:r>
      <w:r w:rsidR="000312B7">
        <w:rPr>
          <w:rFonts w:ascii="Times New Roman" w:hAnsi="Times New Roman"/>
          <w:lang w:val="en-GB"/>
        </w:rPr>
        <w:t xml:space="preserve">also displayed the extremely narrow species </w:t>
      </w:r>
      <w:r w:rsidR="003317EC" w:rsidRPr="000660B2">
        <w:rPr>
          <w:rFonts w:ascii="Times New Roman" w:hAnsi="Times New Roman"/>
          <w:lang w:val="en-GB"/>
        </w:rPr>
        <w:t xml:space="preserve">selectivity. </w:t>
      </w:r>
      <w:r w:rsidR="00044D63" w:rsidRPr="000660B2">
        <w:rPr>
          <w:rFonts w:ascii="Times New Roman" w:hAnsi="Times New Roman"/>
          <w:lang w:val="en-GB"/>
        </w:rPr>
        <w:t xml:space="preserve">Although procoagulant activity is not the sole mode of action of </w:t>
      </w:r>
      <w:r w:rsidR="00044D63" w:rsidRPr="000660B2">
        <w:rPr>
          <w:rFonts w:ascii="Times New Roman" w:hAnsi="Times New Roman"/>
          <w:i/>
          <w:lang w:val="en-GB"/>
        </w:rPr>
        <w:t>Echis</w:t>
      </w:r>
      <w:r w:rsidR="00044D63" w:rsidRPr="000660B2">
        <w:rPr>
          <w:rFonts w:ascii="Times New Roman" w:hAnsi="Times New Roman"/>
          <w:lang w:val="en-GB"/>
        </w:rPr>
        <w:t xml:space="preserve"> venom</w:t>
      </w:r>
      <w:r w:rsidR="008E0142" w:rsidRPr="000660B2">
        <w:rPr>
          <w:rFonts w:ascii="Times New Roman" w:hAnsi="Times New Roman"/>
          <w:lang w:val="en-GB"/>
        </w:rPr>
        <w:t>s</w:t>
      </w:r>
      <w:r w:rsidR="00130A2C" w:rsidRPr="000660B2">
        <w:rPr>
          <w:rFonts w:ascii="Times New Roman" w:hAnsi="Times New Roman"/>
          <w:lang w:val="en-GB"/>
        </w:rPr>
        <w:t xml:space="preserve"> it</w:t>
      </w:r>
      <w:r w:rsidR="008A6637" w:rsidRPr="000660B2">
        <w:rPr>
          <w:rFonts w:ascii="Times New Roman" w:hAnsi="Times New Roman"/>
          <w:lang w:val="en-GB"/>
        </w:rPr>
        <w:t xml:space="preserve"> </w:t>
      </w:r>
      <w:r w:rsidR="00AB091C" w:rsidRPr="000660B2">
        <w:rPr>
          <w:rFonts w:ascii="Times New Roman" w:hAnsi="Times New Roman"/>
          <w:lang w:val="en-GB"/>
        </w:rPr>
        <w:t>does play a key role in lethality</w:t>
      </w:r>
      <w:r w:rsidR="00FD4CA3" w:rsidRPr="000660B2">
        <w:rPr>
          <w:rFonts w:ascii="Times New Roman" w:hAnsi="Times New Roman"/>
          <w:lang w:val="en-GB"/>
        </w:rPr>
        <w:t>.</w:t>
      </w:r>
      <w:r w:rsidR="00044D63" w:rsidRPr="000660B2">
        <w:rPr>
          <w:rFonts w:ascii="Times New Roman" w:hAnsi="Times New Roman"/>
          <w:lang w:val="en-GB"/>
        </w:rPr>
        <w:t xml:space="preserve"> </w:t>
      </w:r>
      <w:r w:rsidR="00FD4CA3" w:rsidRPr="000660B2">
        <w:rPr>
          <w:rFonts w:ascii="Times New Roman" w:hAnsi="Times New Roman"/>
          <w:lang w:val="en-GB"/>
        </w:rPr>
        <w:t>O</w:t>
      </w:r>
      <w:r w:rsidR="008E0142" w:rsidRPr="000660B2">
        <w:rPr>
          <w:rFonts w:ascii="Times New Roman" w:hAnsi="Times New Roman"/>
          <w:lang w:val="en-GB"/>
        </w:rPr>
        <w:t>ur</w:t>
      </w:r>
      <w:r w:rsidR="00D7493F" w:rsidRPr="000660B2">
        <w:rPr>
          <w:rFonts w:ascii="Times New Roman" w:hAnsi="Times New Roman"/>
          <w:lang w:val="en-GB"/>
        </w:rPr>
        <w:t xml:space="preserve"> results </w:t>
      </w:r>
      <w:r w:rsidR="00F279DC" w:rsidRPr="000660B2">
        <w:rPr>
          <w:rFonts w:ascii="Times New Roman" w:hAnsi="Times New Roman"/>
          <w:lang w:val="en-GB"/>
        </w:rPr>
        <w:t xml:space="preserve">indicate </w:t>
      </w:r>
      <w:r w:rsidR="00D7493F" w:rsidRPr="000660B2">
        <w:rPr>
          <w:rFonts w:ascii="Times New Roman" w:hAnsi="Times New Roman"/>
          <w:lang w:val="en-GB"/>
        </w:rPr>
        <w:t xml:space="preserve">that </w:t>
      </w:r>
      <w:r w:rsidR="00894846" w:rsidRPr="000660B2">
        <w:rPr>
          <w:rFonts w:ascii="Times New Roman" w:hAnsi="Times New Roman"/>
          <w:lang w:val="en-GB"/>
        </w:rPr>
        <w:t xml:space="preserve">the different </w:t>
      </w:r>
      <w:r w:rsidR="00894846" w:rsidRPr="000660B2">
        <w:rPr>
          <w:rFonts w:ascii="Times New Roman" w:hAnsi="Times New Roman"/>
          <w:i/>
          <w:lang w:val="en-GB"/>
        </w:rPr>
        <w:t>Echis</w:t>
      </w:r>
      <w:r w:rsidR="00D7493F" w:rsidRPr="000660B2">
        <w:rPr>
          <w:rFonts w:ascii="Times New Roman" w:hAnsi="Times New Roman"/>
          <w:lang w:val="en-GB"/>
        </w:rPr>
        <w:t xml:space="preserve"> antivenoms </w:t>
      </w:r>
      <w:r w:rsidR="00894846" w:rsidRPr="000660B2">
        <w:rPr>
          <w:rFonts w:ascii="Times New Roman" w:hAnsi="Times New Roman"/>
          <w:lang w:val="en-GB"/>
        </w:rPr>
        <w:t xml:space="preserve">tested </w:t>
      </w:r>
      <w:r w:rsidR="00D7493F" w:rsidRPr="000660B2">
        <w:rPr>
          <w:rFonts w:ascii="Times New Roman" w:hAnsi="Times New Roman"/>
          <w:lang w:val="en-GB"/>
        </w:rPr>
        <w:t>are of greatest usefulness</w:t>
      </w:r>
      <w:r w:rsidR="00130A2C" w:rsidRPr="000660B2">
        <w:rPr>
          <w:rFonts w:ascii="Times New Roman" w:hAnsi="Times New Roman"/>
          <w:lang w:val="en-GB"/>
        </w:rPr>
        <w:t xml:space="preserve"> for neutralisation of this activity</w:t>
      </w:r>
      <w:r w:rsidR="00D7493F" w:rsidRPr="000660B2">
        <w:rPr>
          <w:rFonts w:ascii="Times New Roman" w:hAnsi="Times New Roman"/>
          <w:lang w:val="en-GB"/>
        </w:rPr>
        <w:t xml:space="preserve"> within the clade of venoms from which the immunising venom was drawn, with </w:t>
      </w:r>
      <w:r w:rsidR="00F279DC" w:rsidRPr="000660B2">
        <w:rPr>
          <w:rFonts w:ascii="Times New Roman" w:hAnsi="Times New Roman"/>
          <w:lang w:val="en-GB"/>
        </w:rPr>
        <w:t>limited</w:t>
      </w:r>
      <w:r w:rsidR="00D7493F" w:rsidRPr="000660B2">
        <w:rPr>
          <w:rFonts w:ascii="Times New Roman" w:hAnsi="Times New Roman"/>
          <w:lang w:val="en-GB"/>
        </w:rPr>
        <w:t xml:space="preserve"> regional </w:t>
      </w:r>
      <w:r w:rsidR="009A40E9" w:rsidRPr="000660B2">
        <w:rPr>
          <w:rFonts w:ascii="Times New Roman" w:hAnsi="Times New Roman"/>
          <w:lang w:val="en-GB"/>
        </w:rPr>
        <w:t>cross-reactivity</w:t>
      </w:r>
      <w:r w:rsidR="00D7493F" w:rsidRPr="000660B2">
        <w:rPr>
          <w:rFonts w:ascii="Times New Roman" w:hAnsi="Times New Roman"/>
          <w:lang w:val="en-GB"/>
        </w:rPr>
        <w:t xml:space="preserve">. </w:t>
      </w:r>
      <w:r w:rsidR="002D5BAF" w:rsidRPr="000660B2">
        <w:rPr>
          <w:rFonts w:ascii="Times New Roman" w:hAnsi="Times New Roman"/>
          <w:lang w:val="en-GB"/>
        </w:rPr>
        <w:t>This suggests that</w:t>
      </w:r>
      <w:r w:rsidR="00695CF9" w:rsidRPr="000660B2">
        <w:rPr>
          <w:rFonts w:ascii="Times New Roman" w:hAnsi="Times New Roman"/>
          <w:lang w:val="en-GB"/>
        </w:rPr>
        <w:t>,</w:t>
      </w:r>
      <w:r w:rsidR="002D5BAF" w:rsidRPr="000660B2">
        <w:rPr>
          <w:rFonts w:ascii="Times New Roman" w:hAnsi="Times New Roman"/>
          <w:lang w:val="en-GB"/>
        </w:rPr>
        <w:t xml:space="preserve"> in </w:t>
      </w:r>
      <w:r w:rsidR="00A44C88" w:rsidRPr="000660B2">
        <w:rPr>
          <w:rFonts w:ascii="Times New Roman" w:hAnsi="Times New Roman"/>
          <w:lang w:val="en-GB"/>
        </w:rPr>
        <w:t xml:space="preserve">at least </w:t>
      </w:r>
      <w:r w:rsidR="002D5BAF" w:rsidRPr="000660B2">
        <w:rPr>
          <w:rFonts w:ascii="Times New Roman" w:hAnsi="Times New Roman"/>
          <w:lang w:val="en-GB"/>
        </w:rPr>
        <w:t xml:space="preserve">the case of </w:t>
      </w:r>
      <w:r w:rsidR="002D5BAF" w:rsidRPr="000660B2">
        <w:rPr>
          <w:rFonts w:ascii="Times New Roman" w:hAnsi="Times New Roman"/>
          <w:i/>
          <w:lang w:val="en-GB"/>
        </w:rPr>
        <w:t>Echis</w:t>
      </w:r>
      <w:r w:rsidR="002D5BAF" w:rsidRPr="000660B2">
        <w:rPr>
          <w:rFonts w:ascii="Times New Roman" w:hAnsi="Times New Roman"/>
          <w:lang w:val="en-GB"/>
        </w:rPr>
        <w:t xml:space="preserve">, phylogenetic affinities can be used as a roadmap for the selection of antivenoms </w:t>
      </w:r>
      <w:r w:rsidR="00695CF9" w:rsidRPr="000660B2">
        <w:rPr>
          <w:rFonts w:ascii="Times New Roman" w:hAnsi="Times New Roman"/>
          <w:lang w:val="en-GB"/>
        </w:rPr>
        <w:t xml:space="preserve">to test for effectiveness for </w:t>
      </w:r>
      <w:r w:rsidR="002D5BAF" w:rsidRPr="000660B2">
        <w:rPr>
          <w:rFonts w:ascii="Times New Roman" w:hAnsi="Times New Roman"/>
          <w:lang w:val="en-GB"/>
        </w:rPr>
        <w:t>unstudied populations</w:t>
      </w:r>
      <w:r w:rsidR="00695CF9" w:rsidRPr="000660B2">
        <w:rPr>
          <w:rFonts w:ascii="Times New Roman" w:hAnsi="Times New Roman"/>
          <w:lang w:val="en-GB"/>
        </w:rPr>
        <w:t>,</w:t>
      </w:r>
      <w:r w:rsidR="002D5BAF" w:rsidRPr="000660B2">
        <w:rPr>
          <w:rFonts w:ascii="Times New Roman" w:hAnsi="Times New Roman"/>
          <w:lang w:val="en-GB"/>
        </w:rPr>
        <w:t xml:space="preserve"> and</w:t>
      </w:r>
      <w:r w:rsidR="00695CF9" w:rsidRPr="000660B2">
        <w:rPr>
          <w:rFonts w:ascii="Times New Roman" w:hAnsi="Times New Roman"/>
          <w:lang w:val="en-GB"/>
        </w:rPr>
        <w:t>, in an emergency,</w:t>
      </w:r>
      <w:r w:rsidR="002D5BAF" w:rsidRPr="000660B2">
        <w:rPr>
          <w:rFonts w:ascii="Times New Roman" w:hAnsi="Times New Roman"/>
          <w:lang w:val="en-GB"/>
        </w:rPr>
        <w:t xml:space="preserve"> for </w:t>
      </w:r>
      <w:r w:rsidR="00695CF9" w:rsidRPr="000660B2">
        <w:rPr>
          <w:rFonts w:ascii="Times New Roman" w:hAnsi="Times New Roman"/>
          <w:lang w:val="en-GB"/>
        </w:rPr>
        <w:t xml:space="preserve">the treatment of </w:t>
      </w:r>
      <w:r w:rsidR="002D5BAF" w:rsidRPr="000660B2">
        <w:rPr>
          <w:rFonts w:ascii="Times New Roman" w:hAnsi="Times New Roman"/>
          <w:lang w:val="en-GB"/>
        </w:rPr>
        <w:t>bites by captive specimens</w:t>
      </w:r>
      <w:r w:rsidR="00952CC7" w:rsidRPr="000660B2">
        <w:rPr>
          <w:rFonts w:ascii="Times New Roman" w:hAnsi="Times New Roman"/>
          <w:lang w:val="en-GB"/>
        </w:rPr>
        <w:t>, although other factors may also play a role (e.g., Gillissen et al., 1994)</w:t>
      </w:r>
      <w:r w:rsidR="002D5BAF" w:rsidRPr="000660B2">
        <w:rPr>
          <w:rFonts w:ascii="Times New Roman" w:hAnsi="Times New Roman"/>
          <w:lang w:val="en-GB"/>
        </w:rPr>
        <w:t>.</w:t>
      </w:r>
      <w:r w:rsidR="008828E7" w:rsidRPr="000660B2">
        <w:rPr>
          <w:rFonts w:ascii="Times New Roman" w:hAnsi="Times New Roman"/>
          <w:lang w:val="en-GB"/>
        </w:rPr>
        <w:t xml:space="preserve"> This </w:t>
      </w:r>
      <w:r w:rsidR="00613378" w:rsidRPr="000660B2">
        <w:rPr>
          <w:rFonts w:ascii="Times New Roman" w:hAnsi="Times New Roman"/>
          <w:lang w:val="en-GB"/>
        </w:rPr>
        <w:t xml:space="preserve">underscores </w:t>
      </w:r>
      <w:r w:rsidR="008828E7" w:rsidRPr="000660B2">
        <w:rPr>
          <w:rFonts w:ascii="Times New Roman" w:hAnsi="Times New Roman"/>
          <w:lang w:val="en-GB"/>
        </w:rPr>
        <w:t xml:space="preserve">the importance of phylogenetic and systematic studies </w:t>
      </w:r>
      <w:r w:rsidR="00695CF9" w:rsidRPr="000660B2">
        <w:rPr>
          <w:rFonts w:ascii="Times New Roman" w:hAnsi="Times New Roman"/>
          <w:lang w:val="en-GB"/>
        </w:rPr>
        <w:t xml:space="preserve">as a guide </w:t>
      </w:r>
      <w:r w:rsidR="008828E7" w:rsidRPr="000660B2">
        <w:rPr>
          <w:rFonts w:ascii="Times New Roman" w:hAnsi="Times New Roman"/>
          <w:lang w:val="en-GB"/>
        </w:rPr>
        <w:t xml:space="preserve">for antivenom design and </w:t>
      </w:r>
      <w:r w:rsidR="00695CF9" w:rsidRPr="000660B2">
        <w:rPr>
          <w:rFonts w:ascii="Times New Roman" w:hAnsi="Times New Roman"/>
          <w:lang w:val="en-GB"/>
        </w:rPr>
        <w:t xml:space="preserve">testing </w:t>
      </w:r>
      <w:r w:rsidR="008828E7" w:rsidRPr="000660B2">
        <w:rPr>
          <w:rFonts w:ascii="Times New Roman" w:hAnsi="Times New Roman"/>
          <w:lang w:val="en-GB"/>
        </w:rPr>
        <w:t xml:space="preserve">in this genus </w:t>
      </w:r>
      <w:r w:rsidR="00613378" w:rsidRPr="000660B2">
        <w:rPr>
          <w:rFonts w:ascii="Times New Roman" w:hAnsi="Times New Roman"/>
          <w:lang w:val="en-GB"/>
        </w:rPr>
        <w:t xml:space="preserve">(Fry et al., 2003; Williams et al., 2011). </w:t>
      </w:r>
      <w:r w:rsidR="008828E7" w:rsidRPr="000660B2">
        <w:rPr>
          <w:rFonts w:ascii="Times New Roman" w:hAnsi="Times New Roman"/>
          <w:lang w:val="en-GB"/>
        </w:rPr>
        <w:t xml:space="preserve">  </w:t>
      </w:r>
    </w:p>
    <w:p w14:paraId="7611492E" w14:textId="78C424F6" w:rsidR="00195EBB" w:rsidRPr="000660B2" w:rsidRDefault="009523A6" w:rsidP="00CB6ABF">
      <w:pPr>
        <w:ind w:firstLine="567"/>
        <w:contextualSpacing/>
        <w:jc w:val="both"/>
        <w:rPr>
          <w:rFonts w:ascii="Times New Roman" w:hAnsi="Times New Roman"/>
          <w:lang w:val="en-GB"/>
        </w:rPr>
      </w:pPr>
      <w:r w:rsidRPr="000660B2">
        <w:rPr>
          <w:rFonts w:ascii="Times New Roman" w:hAnsi="Times New Roman"/>
          <w:lang w:val="en-GB"/>
        </w:rPr>
        <w:t xml:space="preserve">The results of this study demonstrating very narrow </w:t>
      </w:r>
      <w:r w:rsidR="001C0177">
        <w:rPr>
          <w:rFonts w:ascii="Times New Roman" w:hAnsi="Times New Roman"/>
          <w:lang w:val="en-GB"/>
        </w:rPr>
        <w:t xml:space="preserve">taxonomic </w:t>
      </w:r>
      <w:r w:rsidRPr="000660B2">
        <w:rPr>
          <w:rFonts w:ascii="Times New Roman" w:hAnsi="Times New Roman"/>
          <w:lang w:val="en-GB"/>
        </w:rPr>
        <w:t>efficacy ranges</w:t>
      </w:r>
      <w:r w:rsidR="001C0177">
        <w:rPr>
          <w:rFonts w:ascii="Times New Roman" w:hAnsi="Times New Roman"/>
          <w:lang w:val="en-GB"/>
        </w:rPr>
        <w:t xml:space="preserve"> (</w:t>
      </w:r>
      <w:r w:rsidR="00E6543B">
        <w:rPr>
          <w:rFonts w:ascii="Times New Roman" w:hAnsi="Times New Roman"/>
          <w:lang w:val="en-GB"/>
        </w:rPr>
        <w:t>Figure</w:t>
      </w:r>
      <w:r w:rsidR="000F4E22">
        <w:rPr>
          <w:rFonts w:ascii="Times New Roman" w:hAnsi="Times New Roman"/>
          <w:lang w:val="en-GB"/>
        </w:rPr>
        <w:t xml:space="preserve"> </w:t>
      </w:r>
      <w:r w:rsidR="00130DEC">
        <w:rPr>
          <w:rFonts w:ascii="Times New Roman" w:hAnsi="Times New Roman"/>
          <w:lang w:val="en-GB"/>
        </w:rPr>
        <w:t>7</w:t>
      </w:r>
      <w:r w:rsidR="001C0177">
        <w:rPr>
          <w:rFonts w:ascii="Times New Roman" w:hAnsi="Times New Roman"/>
          <w:lang w:val="en-GB"/>
        </w:rPr>
        <w:t>)</w:t>
      </w:r>
      <w:r w:rsidRPr="000660B2">
        <w:rPr>
          <w:rFonts w:ascii="Times New Roman" w:hAnsi="Times New Roman"/>
          <w:lang w:val="en-GB"/>
        </w:rPr>
        <w:t xml:space="preserve"> are in conflict with previous studies</w:t>
      </w:r>
      <w:r w:rsidR="00C67B2A" w:rsidRPr="000660B2">
        <w:rPr>
          <w:rFonts w:ascii="Times New Roman" w:hAnsi="Times New Roman"/>
          <w:lang w:val="en-GB"/>
        </w:rPr>
        <w:t>,</w:t>
      </w:r>
      <w:r w:rsidRPr="000660B2">
        <w:rPr>
          <w:rFonts w:ascii="Times New Roman" w:hAnsi="Times New Roman"/>
          <w:lang w:val="en-GB"/>
        </w:rPr>
        <w:t xml:space="preserve"> which suggested much broader efficacy ranges but </w:t>
      </w:r>
      <w:r w:rsidR="00952CC7" w:rsidRPr="000660B2">
        <w:rPr>
          <w:rFonts w:ascii="Times New Roman" w:hAnsi="Times New Roman"/>
          <w:lang w:val="en-GB"/>
        </w:rPr>
        <w:t xml:space="preserve">involved </w:t>
      </w:r>
      <w:r w:rsidRPr="000660B2">
        <w:rPr>
          <w:rFonts w:ascii="Times New Roman" w:hAnsi="Times New Roman"/>
          <w:lang w:val="en-GB"/>
        </w:rPr>
        <w:t xml:space="preserve">much longer (15x) incubation times </w:t>
      </w:r>
      <w:r w:rsidR="00952CC7" w:rsidRPr="000660B2">
        <w:rPr>
          <w:rFonts w:ascii="Times New Roman" w:hAnsi="Times New Roman"/>
          <w:lang w:val="en-GB"/>
        </w:rPr>
        <w:t xml:space="preserve">of </w:t>
      </w:r>
      <w:r w:rsidRPr="000660B2">
        <w:rPr>
          <w:rFonts w:ascii="Times New Roman" w:hAnsi="Times New Roman"/>
          <w:lang w:val="en-GB"/>
        </w:rPr>
        <w:t>antivenom</w:t>
      </w:r>
      <w:r w:rsidR="00952CC7" w:rsidRPr="000660B2">
        <w:rPr>
          <w:rFonts w:ascii="Times New Roman" w:hAnsi="Times New Roman"/>
          <w:lang w:val="en-GB"/>
        </w:rPr>
        <w:t>-</w:t>
      </w:r>
      <w:r w:rsidRPr="000660B2">
        <w:rPr>
          <w:rFonts w:ascii="Times New Roman" w:hAnsi="Times New Roman"/>
          <w:lang w:val="en-GB"/>
        </w:rPr>
        <w:t xml:space="preserve">venom </w:t>
      </w:r>
      <w:r w:rsidR="00952CC7" w:rsidRPr="000660B2">
        <w:rPr>
          <w:rFonts w:ascii="Times New Roman" w:hAnsi="Times New Roman"/>
          <w:lang w:val="en-GB"/>
        </w:rPr>
        <w:t>mixtures</w:t>
      </w:r>
      <w:r w:rsidR="002C5868" w:rsidRPr="000660B2">
        <w:rPr>
          <w:rFonts w:ascii="Times New Roman" w:hAnsi="Times New Roman"/>
          <w:lang w:val="en-GB"/>
        </w:rPr>
        <w:t xml:space="preserve"> and a protocol that selected for ability to impede lethality </w:t>
      </w:r>
      <w:r w:rsidR="00E06851" w:rsidRPr="000660B2">
        <w:rPr>
          <w:rFonts w:ascii="Times New Roman" w:hAnsi="Times New Roman"/>
          <w:lang w:val="en-GB"/>
        </w:rPr>
        <w:t>rather than directly measuring impedence of lethality</w:t>
      </w:r>
      <w:r w:rsidR="002C5868" w:rsidRPr="000660B2">
        <w:rPr>
          <w:rFonts w:ascii="Times New Roman" w:hAnsi="Times New Roman"/>
          <w:lang w:val="en-GB"/>
        </w:rPr>
        <w:t xml:space="preserve"> </w:t>
      </w:r>
      <w:r w:rsidR="00952CC7" w:rsidRPr="000660B2">
        <w:rPr>
          <w:rFonts w:ascii="Times New Roman" w:hAnsi="Times New Roman"/>
          <w:lang w:val="en-GB"/>
        </w:rPr>
        <w:t xml:space="preserve"> </w:t>
      </w:r>
      <w:r w:rsidRPr="000660B2">
        <w:rPr>
          <w:rFonts w:ascii="Times New Roman" w:hAnsi="Times New Roman"/>
          <w:lang w:val="en-GB"/>
        </w:rPr>
        <w:t>(</w:t>
      </w:r>
      <w:r w:rsidR="00343020" w:rsidRPr="000660B2">
        <w:rPr>
          <w:rFonts w:ascii="Times New Roman" w:hAnsi="Times New Roman"/>
          <w:lang w:val="en-GB"/>
        </w:rPr>
        <w:t xml:space="preserve">Warrell et al. 1980; </w:t>
      </w:r>
      <w:r w:rsidRPr="000660B2">
        <w:rPr>
          <w:rFonts w:ascii="Times New Roman" w:hAnsi="Times New Roman"/>
          <w:lang w:val="en-GB"/>
        </w:rPr>
        <w:t xml:space="preserve">Casewell et al., 2010; Segura et al. 2010). </w:t>
      </w:r>
      <w:r w:rsidR="00CB6ABF" w:rsidRPr="000660B2">
        <w:rPr>
          <w:rFonts w:ascii="Times New Roman" w:hAnsi="Times New Roman"/>
          <w:lang w:val="en-GB"/>
        </w:rPr>
        <w:t xml:space="preserve">Future work should be undertaken </w:t>
      </w:r>
      <w:r w:rsidR="0057458C" w:rsidRPr="000660B2">
        <w:rPr>
          <w:rFonts w:ascii="Times New Roman" w:hAnsi="Times New Roman"/>
          <w:lang w:val="en-GB"/>
        </w:rPr>
        <w:t xml:space="preserve">to investigate whether the </w:t>
      </w:r>
      <w:r w:rsidR="00CB6ABF" w:rsidRPr="000660B2">
        <w:rPr>
          <w:rFonts w:ascii="Times New Roman" w:hAnsi="Times New Roman"/>
          <w:lang w:val="en-GB"/>
        </w:rPr>
        <w:t>pro</w:t>
      </w:r>
      <w:r w:rsidR="0057458C" w:rsidRPr="000660B2">
        <w:rPr>
          <w:rFonts w:ascii="Times New Roman" w:hAnsi="Times New Roman"/>
          <w:lang w:val="en-GB"/>
        </w:rPr>
        <w:t>long</w:t>
      </w:r>
      <w:r w:rsidR="00CB6ABF" w:rsidRPr="000660B2">
        <w:rPr>
          <w:rFonts w:ascii="Times New Roman" w:hAnsi="Times New Roman"/>
          <w:lang w:val="en-GB"/>
        </w:rPr>
        <w:t>ed</w:t>
      </w:r>
      <w:r w:rsidR="0057458C" w:rsidRPr="000660B2">
        <w:rPr>
          <w:rFonts w:ascii="Times New Roman" w:hAnsi="Times New Roman"/>
          <w:lang w:val="en-GB"/>
        </w:rPr>
        <w:t xml:space="preserve"> venom:antivenom pre-incubation times used </w:t>
      </w:r>
      <w:r w:rsidR="00952CC7" w:rsidRPr="000660B2">
        <w:rPr>
          <w:rFonts w:ascii="Times New Roman" w:hAnsi="Times New Roman"/>
          <w:lang w:val="en-GB"/>
        </w:rPr>
        <w:t xml:space="preserve">as standard </w:t>
      </w:r>
      <w:r w:rsidR="0057458C" w:rsidRPr="000660B2">
        <w:rPr>
          <w:rFonts w:ascii="Times New Roman" w:hAnsi="Times New Roman"/>
          <w:lang w:val="en-GB"/>
        </w:rPr>
        <w:t xml:space="preserve">in preclinical testing </w:t>
      </w:r>
      <w:r w:rsidR="00E00DF9" w:rsidRPr="000660B2">
        <w:rPr>
          <w:rFonts w:ascii="Times New Roman" w:hAnsi="Times New Roman"/>
          <w:lang w:val="en-GB"/>
        </w:rPr>
        <w:t xml:space="preserve">(WHO, 2010b) </w:t>
      </w:r>
      <w:r w:rsidR="0057458C" w:rsidRPr="000660B2">
        <w:rPr>
          <w:rFonts w:ascii="Times New Roman" w:hAnsi="Times New Roman"/>
          <w:lang w:val="en-GB"/>
        </w:rPr>
        <w:t>are actually predictive of clinical efficacy.</w:t>
      </w:r>
      <w:r w:rsidR="00026AFC" w:rsidRPr="000660B2">
        <w:rPr>
          <w:rFonts w:ascii="Times New Roman" w:hAnsi="Times New Roman"/>
          <w:lang w:val="en-GB"/>
        </w:rPr>
        <w:t xml:space="preserve"> Venom binding by the antivenom under such idealised circumstances may not necessarily </w:t>
      </w:r>
      <w:r w:rsidR="00E00DF9" w:rsidRPr="000660B2">
        <w:rPr>
          <w:rFonts w:ascii="Times New Roman" w:hAnsi="Times New Roman"/>
          <w:lang w:val="en-GB"/>
        </w:rPr>
        <w:t xml:space="preserve">reflect what </w:t>
      </w:r>
      <w:r w:rsidR="00026AFC" w:rsidRPr="000660B2">
        <w:rPr>
          <w:rFonts w:ascii="Times New Roman" w:hAnsi="Times New Roman"/>
          <w:lang w:val="en-GB"/>
        </w:rPr>
        <w:t>occur</w:t>
      </w:r>
      <w:r w:rsidR="00E00DF9" w:rsidRPr="000660B2">
        <w:rPr>
          <w:rFonts w:ascii="Times New Roman" w:hAnsi="Times New Roman"/>
          <w:lang w:val="en-GB"/>
        </w:rPr>
        <w:t>s</w:t>
      </w:r>
      <w:r w:rsidR="00026AFC" w:rsidRPr="000660B2">
        <w:rPr>
          <w:rFonts w:ascii="Times New Roman" w:hAnsi="Times New Roman"/>
          <w:lang w:val="en-GB"/>
        </w:rPr>
        <w:t xml:space="preserve"> in a clinical setting.</w:t>
      </w:r>
      <w:r w:rsidR="0057458C" w:rsidRPr="000660B2">
        <w:rPr>
          <w:rFonts w:ascii="Times New Roman" w:hAnsi="Times New Roman"/>
          <w:lang w:val="en-GB"/>
        </w:rPr>
        <w:t xml:space="preserve"> Venom and antivenom interactions in the body are due to opportunistic encounters in a dynamic system. Thus </w:t>
      </w:r>
      <w:r w:rsidR="004D731D" w:rsidRPr="000660B2">
        <w:rPr>
          <w:rFonts w:ascii="Times New Roman" w:hAnsi="Times New Roman"/>
          <w:lang w:val="en-GB"/>
        </w:rPr>
        <w:t xml:space="preserve">the </w:t>
      </w:r>
      <w:r w:rsidR="00EF3EF4" w:rsidRPr="000660B2">
        <w:rPr>
          <w:rFonts w:ascii="Times New Roman" w:hAnsi="Times New Roman"/>
          <w:lang w:val="en-GB"/>
        </w:rPr>
        <w:t>longer</w:t>
      </w:r>
      <w:r w:rsidR="0057458C" w:rsidRPr="000660B2">
        <w:rPr>
          <w:rFonts w:ascii="Times New Roman" w:hAnsi="Times New Roman"/>
          <w:lang w:val="en-GB"/>
        </w:rPr>
        <w:t xml:space="preserve"> incubation times</w:t>
      </w:r>
      <w:r w:rsidR="007204F9" w:rsidRPr="000660B2">
        <w:rPr>
          <w:rFonts w:ascii="Times New Roman" w:hAnsi="Times New Roman"/>
          <w:lang w:val="en-GB"/>
        </w:rPr>
        <w:t xml:space="preserve"> historically</w:t>
      </w:r>
      <w:r w:rsidR="0057458C" w:rsidRPr="000660B2">
        <w:rPr>
          <w:rFonts w:ascii="Times New Roman" w:hAnsi="Times New Roman"/>
          <w:lang w:val="en-GB"/>
        </w:rPr>
        <w:t xml:space="preserve"> </w:t>
      </w:r>
      <w:r w:rsidR="00F41266" w:rsidRPr="000660B2">
        <w:rPr>
          <w:rFonts w:ascii="Times New Roman" w:hAnsi="Times New Roman"/>
          <w:lang w:val="en-GB"/>
        </w:rPr>
        <w:t xml:space="preserve">used </w:t>
      </w:r>
      <w:r w:rsidR="0057458C" w:rsidRPr="000660B2">
        <w:rPr>
          <w:rFonts w:ascii="Times New Roman" w:hAnsi="Times New Roman"/>
          <w:lang w:val="en-GB"/>
        </w:rPr>
        <w:t>in preclinical testing</w:t>
      </w:r>
      <w:r w:rsidR="00240008" w:rsidRPr="000660B2">
        <w:rPr>
          <w:rFonts w:ascii="Times New Roman" w:hAnsi="Times New Roman"/>
          <w:lang w:val="en-GB"/>
        </w:rPr>
        <w:t xml:space="preserve"> would allow time for low-affinity antibodies to bind as they are in forced proximity </w:t>
      </w:r>
      <w:r w:rsidR="00911A4F" w:rsidRPr="000660B2">
        <w:rPr>
          <w:rFonts w:ascii="Times New Roman" w:hAnsi="Times New Roman"/>
          <w:lang w:val="en-GB"/>
        </w:rPr>
        <w:t xml:space="preserve">with the venom </w:t>
      </w:r>
      <w:r w:rsidR="00240008" w:rsidRPr="000660B2">
        <w:rPr>
          <w:rFonts w:ascii="Times New Roman" w:hAnsi="Times New Roman"/>
          <w:lang w:val="en-GB"/>
        </w:rPr>
        <w:t xml:space="preserve">for </w:t>
      </w:r>
      <w:r w:rsidR="00911A4F" w:rsidRPr="000660B2">
        <w:rPr>
          <w:rFonts w:ascii="Times New Roman" w:hAnsi="Times New Roman"/>
          <w:lang w:val="en-GB"/>
        </w:rPr>
        <w:t>biologically unrealistic</w:t>
      </w:r>
      <w:r w:rsidR="00240008" w:rsidRPr="000660B2">
        <w:rPr>
          <w:rFonts w:ascii="Times New Roman" w:hAnsi="Times New Roman"/>
          <w:lang w:val="en-GB"/>
        </w:rPr>
        <w:t xml:space="preserve"> period of time. C</w:t>
      </w:r>
      <w:r w:rsidR="005E0D75" w:rsidRPr="000660B2">
        <w:rPr>
          <w:rFonts w:ascii="Times New Roman" w:hAnsi="Times New Roman"/>
          <w:lang w:val="en-GB"/>
        </w:rPr>
        <w:t>onversely</w:t>
      </w:r>
      <w:r w:rsidR="00240008" w:rsidRPr="000660B2">
        <w:rPr>
          <w:rFonts w:ascii="Times New Roman" w:hAnsi="Times New Roman"/>
          <w:lang w:val="en-GB"/>
        </w:rPr>
        <w:t xml:space="preserve"> the</w:t>
      </w:r>
      <w:r w:rsidR="006F1A2A" w:rsidRPr="000660B2">
        <w:rPr>
          <w:rFonts w:ascii="Times New Roman" w:hAnsi="Times New Roman"/>
          <w:lang w:val="en-GB"/>
        </w:rPr>
        <w:t xml:space="preserve"> shorter incubation times </w:t>
      </w:r>
      <w:r w:rsidR="00240008" w:rsidRPr="000660B2">
        <w:rPr>
          <w:rFonts w:ascii="Times New Roman" w:hAnsi="Times New Roman"/>
          <w:lang w:val="en-GB"/>
        </w:rPr>
        <w:t xml:space="preserve">used in this study </w:t>
      </w:r>
      <w:r w:rsidR="006F1A2A" w:rsidRPr="000660B2">
        <w:rPr>
          <w:rFonts w:ascii="Times New Roman" w:hAnsi="Times New Roman"/>
          <w:lang w:val="en-GB"/>
        </w:rPr>
        <w:t xml:space="preserve">may </w:t>
      </w:r>
      <w:r w:rsidR="005E0D75" w:rsidRPr="000660B2">
        <w:rPr>
          <w:rFonts w:ascii="Times New Roman" w:hAnsi="Times New Roman"/>
          <w:lang w:val="en-GB"/>
        </w:rPr>
        <w:t xml:space="preserve">in fact </w:t>
      </w:r>
      <w:r w:rsidR="006F1A2A" w:rsidRPr="000660B2">
        <w:rPr>
          <w:rFonts w:ascii="Times New Roman" w:hAnsi="Times New Roman"/>
          <w:lang w:val="en-GB"/>
        </w:rPr>
        <w:t>better reflect the real-world opportunity for</w:t>
      </w:r>
      <w:r w:rsidR="00141332" w:rsidRPr="000660B2">
        <w:rPr>
          <w:rFonts w:ascii="Times New Roman" w:hAnsi="Times New Roman"/>
          <w:lang w:val="en-GB"/>
        </w:rPr>
        <w:t xml:space="preserve"> venom</w:t>
      </w:r>
      <w:r w:rsidR="006F1A2A" w:rsidRPr="000660B2">
        <w:rPr>
          <w:rFonts w:ascii="Times New Roman" w:hAnsi="Times New Roman"/>
          <w:lang w:val="en-GB"/>
        </w:rPr>
        <w:t xml:space="preserve"> binding by the </w:t>
      </w:r>
      <w:r w:rsidR="00240008" w:rsidRPr="000660B2">
        <w:rPr>
          <w:rFonts w:ascii="Times New Roman" w:hAnsi="Times New Roman"/>
          <w:lang w:val="en-GB"/>
        </w:rPr>
        <w:t>high</w:t>
      </w:r>
      <w:r w:rsidR="00F50942" w:rsidRPr="000660B2">
        <w:rPr>
          <w:rFonts w:ascii="Times New Roman" w:hAnsi="Times New Roman"/>
          <w:lang w:val="en-GB"/>
        </w:rPr>
        <w:t xml:space="preserve"> </w:t>
      </w:r>
      <w:r w:rsidR="00240008" w:rsidRPr="000660B2">
        <w:rPr>
          <w:rFonts w:ascii="Times New Roman" w:hAnsi="Times New Roman"/>
          <w:lang w:val="en-GB"/>
        </w:rPr>
        <w:t>affinity antibodies in the antivenom</w:t>
      </w:r>
      <w:r w:rsidR="0057458C" w:rsidRPr="000660B2">
        <w:rPr>
          <w:rFonts w:ascii="Times New Roman" w:hAnsi="Times New Roman"/>
          <w:lang w:val="en-GB"/>
        </w:rPr>
        <w:t>.</w:t>
      </w:r>
      <w:r w:rsidR="004C0260" w:rsidRPr="000660B2">
        <w:rPr>
          <w:rFonts w:ascii="Times New Roman" w:hAnsi="Times New Roman"/>
          <w:lang w:val="en-GB"/>
        </w:rPr>
        <w:t xml:space="preserve"> </w:t>
      </w:r>
      <w:r w:rsidR="00EF3EF4" w:rsidRPr="000660B2">
        <w:rPr>
          <w:rFonts w:ascii="Times New Roman" w:hAnsi="Times New Roman"/>
          <w:lang w:val="en-GB"/>
        </w:rPr>
        <w:t>Such considerations will however require rigorous future studies to resolve these important questions.</w:t>
      </w:r>
    </w:p>
    <w:p w14:paraId="4D4C7237" w14:textId="30ACEC5F" w:rsidR="00AA5C08" w:rsidRPr="000660B2" w:rsidRDefault="00236950" w:rsidP="00AA5C08">
      <w:pPr>
        <w:ind w:firstLine="567"/>
        <w:contextualSpacing/>
        <w:jc w:val="both"/>
        <w:rPr>
          <w:rFonts w:ascii="Times New Roman" w:hAnsi="Times New Roman"/>
          <w:lang w:val="en-GB"/>
        </w:rPr>
      </w:pPr>
      <w:r w:rsidRPr="000660B2">
        <w:rPr>
          <w:rFonts w:ascii="Times New Roman" w:hAnsi="Times New Roman"/>
          <w:lang w:val="en-GB"/>
        </w:rPr>
        <w:t>In conclusion</w:t>
      </w:r>
      <w:r w:rsidR="00C2786C" w:rsidRPr="000660B2">
        <w:rPr>
          <w:rFonts w:ascii="Times New Roman" w:hAnsi="Times New Roman"/>
          <w:lang w:val="en-GB"/>
        </w:rPr>
        <w:t>,</w:t>
      </w:r>
      <w:r w:rsidR="00E51389" w:rsidRPr="000660B2">
        <w:rPr>
          <w:rFonts w:ascii="Times New Roman" w:hAnsi="Times New Roman"/>
          <w:lang w:val="en-GB"/>
        </w:rPr>
        <w:t xml:space="preserve"> this study has revealed extreme cross-reactivity issues for </w:t>
      </w:r>
      <w:r w:rsidR="00E51389" w:rsidRPr="000660B2">
        <w:rPr>
          <w:rFonts w:ascii="Times New Roman" w:hAnsi="Times New Roman"/>
          <w:i/>
          <w:lang w:val="en-GB"/>
        </w:rPr>
        <w:t xml:space="preserve">Echis </w:t>
      </w:r>
      <w:r w:rsidR="00E51389" w:rsidRPr="000660B2">
        <w:rPr>
          <w:rFonts w:ascii="Times New Roman" w:hAnsi="Times New Roman"/>
          <w:lang w:val="en-GB"/>
        </w:rPr>
        <w:t>antivenoms</w:t>
      </w:r>
      <w:r w:rsidR="00F452D3">
        <w:rPr>
          <w:rFonts w:ascii="Times New Roman" w:hAnsi="Times New Roman"/>
          <w:lang w:val="en-GB"/>
        </w:rPr>
        <w:t xml:space="preserve"> (</w:t>
      </w:r>
      <w:r w:rsidR="00130DEC">
        <w:rPr>
          <w:rFonts w:ascii="Times New Roman" w:hAnsi="Times New Roman"/>
          <w:lang w:val="en-GB"/>
        </w:rPr>
        <w:t>Figures 4-7</w:t>
      </w:r>
      <w:r w:rsidR="00F452D3">
        <w:rPr>
          <w:rFonts w:ascii="Times New Roman" w:hAnsi="Times New Roman"/>
          <w:lang w:val="en-GB"/>
        </w:rPr>
        <w:t>)</w:t>
      </w:r>
      <w:r w:rsidR="00E51389" w:rsidRPr="000660B2">
        <w:rPr>
          <w:rFonts w:ascii="Times New Roman" w:hAnsi="Times New Roman"/>
          <w:lang w:val="en-GB"/>
        </w:rPr>
        <w:t xml:space="preserve"> and </w:t>
      </w:r>
      <w:r w:rsidR="00C2786C" w:rsidRPr="000660B2">
        <w:rPr>
          <w:rFonts w:ascii="Times New Roman" w:hAnsi="Times New Roman"/>
          <w:lang w:val="en-GB"/>
        </w:rPr>
        <w:t>highlights</w:t>
      </w:r>
      <w:r w:rsidR="00E51389" w:rsidRPr="000660B2">
        <w:rPr>
          <w:rFonts w:ascii="Times New Roman" w:hAnsi="Times New Roman"/>
          <w:lang w:val="en-GB"/>
        </w:rPr>
        <w:t xml:space="preserve"> the urgent need for the development of cost-effect</w:t>
      </w:r>
      <w:r w:rsidR="00C2786C" w:rsidRPr="000660B2">
        <w:rPr>
          <w:rFonts w:ascii="Times New Roman" w:hAnsi="Times New Roman"/>
          <w:lang w:val="en-GB"/>
        </w:rPr>
        <w:t>ive</w:t>
      </w:r>
      <w:r w:rsidR="00E51389" w:rsidRPr="000660B2">
        <w:rPr>
          <w:rFonts w:ascii="Times New Roman" w:hAnsi="Times New Roman"/>
          <w:lang w:val="en-GB"/>
        </w:rPr>
        <w:t>, pan-regional antivenom</w:t>
      </w:r>
      <w:r w:rsidR="0092141B" w:rsidRPr="000660B2">
        <w:rPr>
          <w:rFonts w:ascii="Times New Roman" w:hAnsi="Times New Roman"/>
          <w:lang w:val="en-GB"/>
        </w:rPr>
        <w:t>s for Africa and Asia</w:t>
      </w:r>
      <w:r w:rsidR="00E51389" w:rsidRPr="000660B2">
        <w:rPr>
          <w:rFonts w:ascii="Times New Roman" w:hAnsi="Times New Roman"/>
          <w:lang w:val="en-GB"/>
        </w:rPr>
        <w:t xml:space="preserve"> that cover all the </w:t>
      </w:r>
      <w:r w:rsidR="00E51389" w:rsidRPr="000660B2">
        <w:rPr>
          <w:rFonts w:ascii="Times New Roman" w:hAnsi="Times New Roman"/>
          <w:i/>
          <w:lang w:val="en-GB"/>
        </w:rPr>
        <w:t xml:space="preserve">Echis </w:t>
      </w:r>
      <w:r w:rsidR="00E51389" w:rsidRPr="000660B2">
        <w:rPr>
          <w:rFonts w:ascii="Times New Roman" w:hAnsi="Times New Roman"/>
          <w:lang w:val="en-GB"/>
        </w:rPr>
        <w:t>venom clades</w:t>
      </w:r>
      <w:r w:rsidR="0092141B" w:rsidRPr="000660B2">
        <w:rPr>
          <w:rFonts w:ascii="Times New Roman" w:hAnsi="Times New Roman"/>
          <w:lang w:val="en-GB"/>
        </w:rPr>
        <w:t xml:space="preserve"> in their corresponding continents</w:t>
      </w:r>
      <w:r w:rsidR="00E51389" w:rsidRPr="000660B2">
        <w:rPr>
          <w:rFonts w:ascii="Times New Roman" w:hAnsi="Times New Roman"/>
          <w:lang w:val="en-GB"/>
        </w:rPr>
        <w:t xml:space="preserve">. </w:t>
      </w:r>
      <w:r w:rsidR="00CE4654" w:rsidRPr="000660B2">
        <w:rPr>
          <w:rFonts w:ascii="Times New Roman" w:hAnsi="Times New Roman"/>
          <w:lang w:val="en-GB"/>
        </w:rPr>
        <w:t>Moreover</w:t>
      </w:r>
      <w:r w:rsidR="00C52EA0" w:rsidRPr="000660B2">
        <w:rPr>
          <w:rFonts w:ascii="Times New Roman" w:hAnsi="Times New Roman"/>
          <w:lang w:val="en-GB"/>
        </w:rPr>
        <w:t xml:space="preserve">, the Mid-East region </w:t>
      </w:r>
      <w:r w:rsidR="00CE4654" w:rsidRPr="000660B2">
        <w:rPr>
          <w:rFonts w:ascii="Times New Roman" w:hAnsi="Times New Roman"/>
          <w:lang w:val="en-GB"/>
        </w:rPr>
        <w:t xml:space="preserve">and Arabian Peninsula </w:t>
      </w:r>
      <w:r w:rsidR="00C52EA0" w:rsidRPr="000660B2">
        <w:rPr>
          <w:rFonts w:ascii="Times New Roman" w:hAnsi="Times New Roman"/>
          <w:lang w:val="en-GB"/>
        </w:rPr>
        <w:t xml:space="preserve">contain species </w:t>
      </w:r>
      <w:r w:rsidR="003E66FE" w:rsidRPr="000660B2">
        <w:rPr>
          <w:rFonts w:ascii="Times New Roman" w:hAnsi="Times New Roman"/>
          <w:lang w:val="en-GB"/>
        </w:rPr>
        <w:t xml:space="preserve">from </w:t>
      </w:r>
      <w:r w:rsidR="00CE4654" w:rsidRPr="000660B2">
        <w:rPr>
          <w:rFonts w:ascii="Times New Roman" w:hAnsi="Times New Roman"/>
          <w:lang w:val="en-GB"/>
        </w:rPr>
        <w:t xml:space="preserve">three of the four </w:t>
      </w:r>
      <w:r w:rsidR="00CE4654" w:rsidRPr="000660B2">
        <w:rPr>
          <w:rFonts w:ascii="Times New Roman" w:hAnsi="Times New Roman"/>
          <w:i/>
          <w:lang w:val="en-GB"/>
        </w:rPr>
        <w:t xml:space="preserve">Echis </w:t>
      </w:r>
      <w:r w:rsidR="00CE4654" w:rsidRPr="000660B2">
        <w:rPr>
          <w:rFonts w:ascii="Times New Roman" w:hAnsi="Times New Roman"/>
          <w:lang w:val="en-GB"/>
        </w:rPr>
        <w:t xml:space="preserve">clades, including the </w:t>
      </w:r>
      <w:r w:rsidR="003E66FE" w:rsidRPr="000660B2">
        <w:rPr>
          <w:rFonts w:ascii="Times New Roman" w:hAnsi="Times New Roman"/>
          <w:lang w:val="en-GB"/>
        </w:rPr>
        <w:t>south</w:t>
      </w:r>
      <w:r w:rsidR="00C52EA0" w:rsidRPr="000660B2">
        <w:rPr>
          <w:rFonts w:ascii="Times New Roman" w:hAnsi="Times New Roman"/>
          <w:lang w:val="en-GB"/>
        </w:rPr>
        <w:t xml:space="preserve"> Asian</w:t>
      </w:r>
      <w:r w:rsidR="00CE4654" w:rsidRPr="000660B2">
        <w:rPr>
          <w:rFonts w:ascii="Times New Roman" w:hAnsi="Times New Roman"/>
          <w:lang w:val="en-GB"/>
        </w:rPr>
        <w:t xml:space="preserve"> </w:t>
      </w:r>
      <w:r w:rsidR="00CE4654" w:rsidRPr="000660B2">
        <w:rPr>
          <w:rFonts w:ascii="Times New Roman" w:hAnsi="Times New Roman"/>
          <w:i/>
          <w:lang w:val="en-GB"/>
        </w:rPr>
        <w:t>carinatus</w:t>
      </w:r>
      <w:r w:rsidR="00CE4654" w:rsidRPr="000660B2">
        <w:rPr>
          <w:rFonts w:ascii="Times New Roman" w:hAnsi="Times New Roman"/>
          <w:lang w:val="en-GB"/>
        </w:rPr>
        <w:t xml:space="preserve"> group</w:t>
      </w:r>
      <w:r w:rsidR="00C52EA0" w:rsidRPr="000660B2">
        <w:rPr>
          <w:rFonts w:ascii="Times New Roman" w:hAnsi="Times New Roman"/>
          <w:lang w:val="en-GB"/>
        </w:rPr>
        <w:t xml:space="preserve"> </w:t>
      </w:r>
      <w:r w:rsidR="00026BAA" w:rsidRPr="000660B2">
        <w:rPr>
          <w:rFonts w:ascii="Times New Roman" w:hAnsi="Times New Roman"/>
          <w:lang w:val="en-GB"/>
        </w:rPr>
        <w:t>(</w:t>
      </w:r>
      <w:r w:rsidR="00C52EA0" w:rsidRPr="000660B2">
        <w:rPr>
          <w:rFonts w:ascii="Times New Roman" w:hAnsi="Times New Roman"/>
          <w:i/>
          <w:lang w:val="en-GB"/>
        </w:rPr>
        <w:t>E. carinatus</w:t>
      </w:r>
      <w:r w:rsidR="00CE4654" w:rsidRPr="000660B2">
        <w:rPr>
          <w:rFonts w:ascii="Times New Roman" w:hAnsi="Times New Roman"/>
          <w:i/>
          <w:lang w:val="en-GB"/>
        </w:rPr>
        <w:t xml:space="preserve"> sochureki</w:t>
      </w:r>
      <w:r w:rsidR="00026BAA" w:rsidRPr="000660B2">
        <w:rPr>
          <w:rFonts w:ascii="Times New Roman" w:hAnsi="Times New Roman"/>
          <w:lang w:val="en-GB"/>
        </w:rPr>
        <w:t>)</w:t>
      </w:r>
      <w:r w:rsidR="00CE4654" w:rsidRPr="000660B2">
        <w:rPr>
          <w:rFonts w:ascii="Times New Roman" w:hAnsi="Times New Roman"/>
          <w:lang w:val="en-GB"/>
        </w:rPr>
        <w:t xml:space="preserve">, the Arabian </w:t>
      </w:r>
      <w:r w:rsidR="00CE4654" w:rsidRPr="000660B2">
        <w:rPr>
          <w:rFonts w:ascii="Times New Roman" w:hAnsi="Times New Roman"/>
          <w:i/>
          <w:lang w:val="en-GB"/>
        </w:rPr>
        <w:t>coloratus</w:t>
      </w:r>
      <w:r w:rsidR="00CE4654" w:rsidRPr="000660B2">
        <w:rPr>
          <w:rFonts w:ascii="Times New Roman" w:hAnsi="Times New Roman"/>
          <w:lang w:val="en-GB"/>
        </w:rPr>
        <w:t xml:space="preserve"> group (</w:t>
      </w:r>
      <w:r w:rsidR="00CE4654" w:rsidRPr="000660B2">
        <w:rPr>
          <w:rFonts w:ascii="Times New Roman" w:hAnsi="Times New Roman"/>
          <w:i/>
          <w:lang w:val="en-GB"/>
        </w:rPr>
        <w:t>E. coloratus</w:t>
      </w:r>
      <w:r w:rsidR="00CE4654" w:rsidRPr="000660B2">
        <w:rPr>
          <w:rFonts w:ascii="Times New Roman" w:hAnsi="Times New Roman"/>
          <w:lang w:val="en-GB"/>
        </w:rPr>
        <w:t xml:space="preserve">, </w:t>
      </w:r>
      <w:r w:rsidR="00CE4654" w:rsidRPr="000660B2">
        <w:rPr>
          <w:rFonts w:ascii="Times New Roman" w:hAnsi="Times New Roman"/>
          <w:i/>
          <w:lang w:val="en-GB"/>
        </w:rPr>
        <w:t>E. omanensis</w:t>
      </w:r>
      <w:r w:rsidR="00CE4654" w:rsidRPr="000660B2">
        <w:rPr>
          <w:rFonts w:ascii="Times New Roman" w:hAnsi="Times New Roman"/>
          <w:lang w:val="en-GB"/>
        </w:rPr>
        <w:t xml:space="preserve">) </w:t>
      </w:r>
      <w:r w:rsidR="00C52EA0" w:rsidRPr="000660B2">
        <w:rPr>
          <w:rFonts w:ascii="Times New Roman" w:hAnsi="Times New Roman"/>
          <w:lang w:val="en-GB"/>
        </w:rPr>
        <w:t xml:space="preserve">and </w:t>
      </w:r>
      <w:r w:rsidR="00CE4654" w:rsidRPr="000660B2">
        <w:rPr>
          <w:rFonts w:ascii="Times New Roman" w:hAnsi="Times New Roman"/>
          <w:lang w:val="en-GB"/>
        </w:rPr>
        <w:t xml:space="preserve">the </w:t>
      </w:r>
      <w:r w:rsidR="00C52EA0" w:rsidRPr="000660B2">
        <w:rPr>
          <w:rFonts w:ascii="Times New Roman" w:hAnsi="Times New Roman"/>
          <w:lang w:val="en-GB"/>
        </w:rPr>
        <w:t xml:space="preserve">African </w:t>
      </w:r>
      <w:r w:rsidR="00CE4654" w:rsidRPr="000660B2">
        <w:rPr>
          <w:rFonts w:ascii="Times New Roman" w:hAnsi="Times New Roman"/>
          <w:i/>
          <w:lang w:val="en-GB"/>
        </w:rPr>
        <w:t xml:space="preserve">pyramidum </w:t>
      </w:r>
      <w:r w:rsidR="003E66FE" w:rsidRPr="000660B2">
        <w:rPr>
          <w:rFonts w:ascii="Times New Roman" w:hAnsi="Times New Roman"/>
          <w:lang w:val="en-GB"/>
        </w:rPr>
        <w:t>clade</w:t>
      </w:r>
      <w:r w:rsidR="00C52EA0" w:rsidRPr="000660B2">
        <w:rPr>
          <w:rFonts w:ascii="Times New Roman" w:hAnsi="Times New Roman"/>
          <w:lang w:val="en-GB"/>
        </w:rPr>
        <w:t xml:space="preserve"> </w:t>
      </w:r>
      <w:r w:rsidR="00026BAA" w:rsidRPr="000660B2">
        <w:rPr>
          <w:rFonts w:ascii="Times New Roman" w:hAnsi="Times New Roman"/>
          <w:lang w:val="en-GB"/>
        </w:rPr>
        <w:t>(</w:t>
      </w:r>
      <w:r w:rsidR="00CE4654" w:rsidRPr="000660B2">
        <w:rPr>
          <w:rFonts w:ascii="Times New Roman" w:hAnsi="Times New Roman"/>
          <w:i/>
          <w:lang w:val="en-GB"/>
        </w:rPr>
        <w:t>E. borkini, E. khosatzkii</w:t>
      </w:r>
      <w:r w:rsidR="00026BAA" w:rsidRPr="000660B2">
        <w:rPr>
          <w:rFonts w:ascii="Times New Roman" w:hAnsi="Times New Roman"/>
          <w:lang w:val="en-GB"/>
        </w:rPr>
        <w:t>)</w:t>
      </w:r>
      <w:r w:rsidR="00CE4654" w:rsidRPr="000660B2">
        <w:rPr>
          <w:rFonts w:ascii="Times New Roman" w:hAnsi="Times New Roman"/>
          <w:lang w:val="en-GB"/>
        </w:rPr>
        <w:t>. Consequently</w:t>
      </w:r>
      <w:r w:rsidR="00C52EA0" w:rsidRPr="000660B2">
        <w:rPr>
          <w:rFonts w:ascii="Times New Roman" w:hAnsi="Times New Roman"/>
          <w:lang w:val="en-GB"/>
        </w:rPr>
        <w:t xml:space="preserve">, there </w:t>
      </w:r>
      <w:r w:rsidR="00CE4654" w:rsidRPr="000660B2">
        <w:rPr>
          <w:rFonts w:ascii="Times New Roman" w:hAnsi="Times New Roman"/>
          <w:lang w:val="en-GB"/>
        </w:rPr>
        <w:t>is a clear need to test antivenoms used in the region</w:t>
      </w:r>
      <w:r w:rsidR="008E0142" w:rsidRPr="000660B2">
        <w:rPr>
          <w:rFonts w:ascii="Times New Roman" w:hAnsi="Times New Roman"/>
          <w:lang w:val="en-GB"/>
        </w:rPr>
        <w:t xml:space="preserve"> for efficacy</w:t>
      </w:r>
      <w:r w:rsidR="00CE4654" w:rsidRPr="000660B2">
        <w:rPr>
          <w:rFonts w:ascii="Times New Roman" w:hAnsi="Times New Roman"/>
          <w:lang w:val="en-GB"/>
        </w:rPr>
        <w:t xml:space="preserve"> against all relevant venoms</w:t>
      </w:r>
      <w:r w:rsidR="000F535D" w:rsidRPr="000660B2">
        <w:rPr>
          <w:rFonts w:ascii="Times New Roman" w:hAnsi="Times New Roman"/>
          <w:lang w:val="en-GB"/>
        </w:rPr>
        <w:t xml:space="preserve"> using </w:t>
      </w:r>
      <w:r w:rsidR="00E600A3" w:rsidRPr="000660B2">
        <w:rPr>
          <w:rFonts w:ascii="Times New Roman" w:hAnsi="Times New Roman"/>
          <w:lang w:val="en-GB"/>
        </w:rPr>
        <w:t xml:space="preserve">the </w:t>
      </w:r>
      <w:r w:rsidR="000F535D" w:rsidRPr="000660B2">
        <w:rPr>
          <w:rFonts w:ascii="Times New Roman" w:hAnsi="Times New Roman"/>
          <w:lang w:val="en-GB"/>
        </w:rPr>
        <w:t>biologically relevant incubation times</w:t>
      </w:r>
      <w:r w:rsidR="00E600A3" w:rsidRPr="000660B2">
        <w:rPr>
          <w:rFonts w:ascii="Times New Roman" w:hAnsi="Times New Roman"/>
          <w:lang w:val="en-GB"/>
        </w:rPr>
        <w:t xml:space="preserve"> in the protocol of this study</w:t>
      </w:r>
      <w:r w:rsidR="00F9351F" w:rsidRPr="000660B2">
        <w:rPr>
          <w:rFonts w:ascii="Times New Roman" w:hAnsi="Times New Roman"/>
          <w:lang w:val="en-GB"/>
        </w:rPr>
        <w:t xml:space="preserve">. Further, </w:t>
      </w:r>
      <w:r w:rsidR="00CE4654" w:rsidRPr="000660B2">
        <w:rPr>
          <w:rFonts w:ascii="Times New Roman" w:hAnsi="Times New Roman"/>
          <w:lang w:val="en-GB"/>
        </w:rPr>
        <w:t xml:space="preserve">there </w:t>
      </w:r>
      <w:r w:rsidR="00C52EA0" w:rsidRPr="000660B2">
        <w:rPr>
          <w:rFonts w:ascii="Times New Roman" w:hAnsi="Times New Roman"/>
          <w:lang w:val="en-GB"/>
        </w:rPr>
        <w:t xml:space="preserve">may be </w:t>
      </w:r>
      <w:r w:rsidR="00C2786C" w:rsidRPr="000660B2">
        <w:rPr>
          <w:rFonts w:ascii="Times New Roman" w:hAnsi="Times New Roman"/>
          <w:lang w:val="en-GB"/>
        </w:rPr>
        <w:t xml:space="preserve">also </w:t>
      </w:r>
      <w:r w:rsidR="00C52EA0" w:rsidRPr="000660B2">
        <w:rPr>
          <w:rFonts w:ascii="Times New Roman" w:hAnsi="Times New Roman"/>
          <w:lang w:val="en-GB"/>
        </w:rPr>
        <w:t xml:space="preserve">a need for a combined African/Asian </w:t>
      </w:r>
      <w:r w:rsidR="00C52EA0" w:rsidRPr="000660B2">
        <w:rPr>
          <w:rFonts w:ascii="Times New Roman" w:hAnsi="Times New Roman"/>
          <w:i/>
          <w:lang w:val="en-GB"/>
        </w:rPr>
        <w:t>Echis</w:t>
      </w:r>
      <w:r w:rsidR="00C52EA0" w:rsidRPr="000660B2">
        <w:rPr>
          <w:rFonts w:ascii="Times New Roman" w:hAnsi="Times New Roman"/>
          <w:lang w:val="en-GB"/>
        </w:rPr>
        <w:t xml:space="preserve"> antivenom. </w:t>
      </w:r>
      <w:r w:rsidR="00E51389" w:rsidRPr="000660B2">
        <w:rPr>
          <w:rFonts w:ascii="Times New Roman" w:hAnsi="Times New Roman"/>
          <w:lang w:val="en-GB"/>
        </w:rPr>
        <w:t>It is hoped that these results will stimulate such life-saving efforts.</w:t>
      </w:r>
      <w:r w:rsidR="00A255C4" w:rsidRPr="000660B2">
        <w:rPr>
          <w:rFonts w:ascii="Times New Roman" w:hAnsi="Times New Roman"/>
          <w:lang w:val="en-GB"/>
        </w:rPr>
        <w:t xml:space="preserve"> </w:t>
      </w:r>
      <w:r w:rsidR="00AA5C08" w:rsidRPr="000660B2">
        <w:rPr>
          <w:rFonts w:ascii="Times New Roman" w:hAnsi="Times New Roman"/>
          <w:lang w:val="en-GB"/>
        </w:rPr>
        <w:t>The results of our study are of particular immediate concern as some manufacturers are selling their products outside the region from which the immunising venom was obtained and this unscrupulous marketing of non-regional specific antivenoms has resulted, in some cases, in an over twenty-fold increase in fatality rate (Alirol et al. 2015; Visser et al., 2008; Warrell 2008).</w:t>
      </w:r>
    </w:p>
    <w:p w14:paraId="3752E2C9" w14:textId="5A4FA6FA" w:rsidR="00285359" w:rsidRPr="000660B2" w:rsidRDefault="00285359" w:rsidP="00DB0A24">
      <w:pPr>
        <w:ind w:firstLine="567"/>
        <w:contextualSpacing/>
        <w:jc w:val="both"/>
        <w:rPr>
          <w:rFonts w:ascii="Times New Roman" w:hAnsi="Times New Roman"/>
          <w:lang w:val="en-GB"/>
        </w:rPr>
      </w:pPr>
    </w:p>
    <w:p w14:paraId="01D2FE8F" w14:textId="77777777" w:rsidR="00F21CA5" w:rsidRPr="000660B2" w:rsidRDefault="00F21CA5" w:rsidP="00DB0A24">
      <w:pPr>
        <w:contextualSpacing/>
        <w:jc w:val="both"/>
        <w:rPr>
          <w:rFonts w:ascii="Times New Roman" w:hAnsi="Times New Roman"/>
        </w:rPr>
      </w:pPr>
    </w:p>
    <w:p w14:paraId="167C56A5" w14:textId="13F5159B" w:rsidR="00DF0439" w:rsidRPr="000660B2" w:rsidRDefault="00DF0439" w:rsidP="00DB0A24">
      <w:pPr>
        <w:contextualSpacing/>
        <w:jc w:val="both"/>
        <w:rPr>
          <w:rFonts w:ascii="Times New Roman" w:hAnsi="Times New Roman"/>
        </w:rPr>
      </w:pPr>
      <w:r w:rsidRPr="000660B2">
        <w:rPr>
          <w:rFonts w:ascii="Times New Roman" w:hAnsi="Times New Roman"/>
          <w:b/>
        </w:rPr>
        <w:t>Acknowledgements:</w:t>
      </w:r>
      <w:r w:rsidRPr="000660B2">
        <w:rPr>
          <w:rFonts w:ascii="Times New Roman" w:hAnsi="Times New Roman"/>
        </w:rPr>
        <w:t xml:space="preserve"> </w:t>
      </w:r>
      <w:r w:rsidR="006D7737" w:rsidRPr="000660B2">
        <w:rPr>
          <w:rFonts w:ascii="Times New Roman" w:hAnsi="Times New Roman"/>
        </w:rPr>
        <w:t xml:space="preserve">BGF was the recipient of a University of Queensland Major Equipment and Infrastructure grant. </w:t>
      </w:r>
      <w:r w:rsidR="007F4DA4" w:rsidRPr="000660B2">
        <w:rPr>
          <w:rFonts w:ascii="Times New Roman" w:hAnsi="Times New Roman"/>
        </w:rPr>
        <w:t>BODB was the recipient of an Australian Postgraduate Award.</w:t>
      </w:r>
      <w:r w:rsidR="006D7737" w:rsidRPr="000660B2">
        <w:rPr>
          <w:rFonts w:ascii="Times New Roman" w:hAnsi="Times New Roman"/>
        </w:rPr>
        <w:t xml:space="preserve"> DD and CZ were the recipients of Ph.D. scholarships from the University of Queensland. SAA was the recipient of postdoctoral fellowship </w:t>
      </w:r>
      <w:r w:rsidR="00026BAA" w:rsidRPr="000660B2">
        <w:rPr>
          <w:rFonts w:ascii="Times New Roman" w:hAnsi="Times New Roman"/>
        </w:rPr>
        <w:t>(</w:t>
      </w:r>
      <w:r w:rsidR="006D7737" w:rsidRPr="000660B2">
        <w:rPr>
          <w:rFonts w:ascii="Times New Roman" w:hAnsi="Times New Roman"/>
        </w:rPr>
        <w:t>PDRF Phase IIBatch-V</w:t>
      </w:r>
      <w:r w:rsidR="00026BAA" w:rsidRPr="000660B2">
        <w:rPr>
          <w:rFonts w:ascii="Times New Roman" w:hAnsi="Times New Roman"/>
        </w:rPr>
        <w:t>)</w:t>
      </w:r>
      <w:r w:rsidR="006D7737" w:rsidRPr="000660B2">
        <w:rPr>
          <w:rFonts w:ascii="Times New Roman" w:hAnsi="Times New Roman"/>
        </w:rPr>
        <w:t xml:space="preserve"> from Higher Education Commission </w:t>
      </w:r>
      <w:r w:rsidR="00026BAA" w:rsidRPr="000660B2">
        <w:rPr>
          <w:rFonts w:ascii="Times New Roman" w:hAnsi="Times New Roman"/>
        </w:rPr>
        <w:t>(</w:t>
      </w:r>
      <w:r w:rsidR="006D7737" w:rsidRPr="000660B2">
        <w:rPr>
          <w:rFonts w:ascii="Times New Roman" w:hAnsi="Times New Roman"/>
        </w:rPr>
        <w:t>HEC Islamabad</w:t>
      </w:r>
      <w:r w:rsidR="00026BAA" w:rsidRPr="000660B2">
        <w:rPr>
          <w:rFonts w:ascii="Times New Roman" w:hAnsi="Times New Roman"/>
        </w:rPr>
        <w:t>)</w:t>
      </w:r>
      <w:r w:rsidR="006D7737" w:rsidRPr="000660B2">
        <w:rPr>
          <w:rFonts w:ascii="Times New Roman" w:hAnsi="Times New Roman"/>
        </w:rPr>
        <w:t xml:space="preserve"> Pakistan.</w:t>
      </w:r>
      <w:r w:rsidR="00E35247" w:rsidRPr="000660B2">
        <w:rPr>
          <w:rFonts w:ascii="Times New Roman" w:hAnsi="Times New Roman"/>
        </w:rPr>
        <w:t xml:space="preserve"> NRC acknowledges the support of</w:t>
      </w:r>
      <w:r w:rsidR="002C3C2A" w:rsidRPr="000660B2">
        <w:rPr>
          <w:rFonts w:ascii="Times New Roman" w:hAnsi="Times New Roman"/>
        </w:rPr>
        <w:t xml:space="preserve"> a</w:t>
      </w:r>
      <w:r w:rsidR="002C3C2A" w:rsidRPr="000660B2">
        <w:rPr>
          <w:rFonts w:ascii="Times New Roman" w:hAnsi="Times New Roman"/>
          <w:color w:val="262626"/>
          <w:lang w:val="en-US"/>
        </w:rPr>
        <w:t xml:space="preserve"> Sir Henry Dale Fellowship (200517/Z/16/Z) jointly funded by the Wellcome Trust and the Royal Society.</w:t>
      </w:r>
      <w:r w:rsidR="00056CED" w:rsidRPr="000660B2">
        <w:rPr>
          <w:rFonts w:ascii="Times New Roman" w:hAnsi="Times New Roman"/>
        </w:rPr>
        <w:t xml:space="preserve"> NRC and WW acknowledge the support of J.F. Trape and Y. Mané for the collection of venom from specimens of </w:t>
      </w:r>
      <w:r w:rsidR="00056CED" w:rsidRPr="000660B2">
        <w:rPr>
          <w:rFonts w:ascii="Times New Roman" w:hAnsi="Times New Roman"/>
          <w:i/>
        </w:rPr>
        <w:t>E. jogeri.</w:t>
      </w:r>
    </w:p>
    <w:p w14:paraId="3B14AF3E" w14:textId="77777777" w:rsidR="00071E7F" w:rsidRPr="000660B2" w:rsidRDefault="00071E7F" w:rsidP="00DB0A24">
      <w:pPr>
        <w:contextualSpacing/>
        <w:jc w:val="both"/>
        <w:rPr>
          <w:rFonts w:ascii="Times New Roman" w:hAnsi="Times New Roman"/>
        </w:rPr>
      </w:pPr>
    </w:p>
    <w:p w14:paraId="2393A9F4" w14:textId="0C8413CF" w:rsidR="00071E7F" w:rsidRPr="000660B2" w:rsidRDefault="00071E7F" w:rsidP="00DB0A24">
      <w:pPr>
        <w:contextualSpacing/>
        <w:jc w:val="both"/>
        <w:rPr>
          <w:rFonts w:ascii="Times New Roman" w:hAnsi="Times New Roman"/>
        </w:rPr>
      </w:pPr>
      <w:r w:rsidRPr="000660B2">
        <w:rPr>
          <w:rFonts w:ascii="Times New Roman" w:hAnsi="Times New Roman"/>
          <w:b/>
        </w:rPr>
        <w:lastRenderedPageBreak/>
        <w:t>Conflic</w:t>
      </w:r>
      <w:r w:rsidR="00CA7524" w:rsidRPr="000660B2">
        <w:rPr>
          <w:rFonts w:ascii="Times New Roman" w:hAnsi="Times New Roman"/>
          <w:b/>
        </w:rPr>
        <w:t>t</w:t>
      </w:r>
      <w:r w:rsidRPr="000660B2">
        <w:rPr>
          <w:rFonts w:ascii="Times New Roman" w:hAnsi="Times New Roman"/>
          <w:b/>
        </w:rPr>
        <w:t xml:space="preserve"> of interest statement:</w:t>
      </w:r>
      <w:r w:rsidRPr="000660B2">
        <w:rPr>
          <w:rFonts w:ascii="Times New Roman" w:hAnsi="Times New Roman"/>
        </w:rPr>
        <w:t xml:space="preserve"> J.M. Gutiérrez works at Instituto Clodomiro Picado </w:t>
      </w:r>
      <w:r w:rsidR="00026BAA" w:rsidRPr="000660B2">
        <w:rPr>
          <w:rFonts w:ascii="Times New Roman" w:hAnsi="Times New Roman"/>
        </w:rPr>
        <w:t>(</w:t>
      </w:r>
      <w:r w:rsidRPr="000660B2">
        <w:rPr>
          <w:rFonts w:ascii="Times New Roman" w:hAnsi="Times New Roman"/>
        </w:rPr>
        <w:t>University of Costa Rica</w:t>
      </w:r>
      <w:r w:rsidR="00026BAA" w:rsidRPr="000660B2">
        <w:rPr>
          <w:rFonts w:ascii="Times New Roman" w:hAnsi="Times New Roman"/>
        </w:rPr>
        <w:t>)</w:t>
      </w:r>
      <w:r w:rsidRPr="000660B2">
        <w:rPr>
          <w:rFonts w:ascii="Times New Roman" w:hAnsi="Times New Roman"/>
        </w:rPr>
        <w:t>, where the antivenom EchiTAb-Plus-ICP is manufactured.</w:t>
      </w:r>
    </w:p>
    <w:p w14:paraId="72EBB39B" w14:textId="77777777" w:rsidR="00155807" w:rsidRPr="000660B2" w:rsidRDefault="00155807" w:rsidP="00DB0A24">
      <w:pPr>
        <w:contextualSpacing/>
        <w:jc w:val="both"/>
        <w:rPr>
          <w:rFonts w:ascii="Times New Roman" w:hAnsi="Times New Roman"/>
        </w:rPr>
      </w:pPr>
    </w:p>
    <w:p w14:paraId="57562377" w14:textId="77777777" w:rsidR="00155807" w:rsidRPr="000660B2" w:rsidRDefault="00155807" w:rsidP="00DB0A24">
      <w:pPr>
        <w:contextualSpacing/>
        <w:jc w:val="both"/>
        <w:rPr>
          <w:rFonts w:ascii="Times New Roman" w:hAnsi="Times New Roman"/>
          <w:b/>
        </w:rPr>
      </w:pPr>
      <w:r w:rsidRPr="000660B2">
        <w:rPr>
          <w:rFonts w:ascii="Times New Roman" w:hAnsi="Times New Roman"/>
          <w:b/>
        </w:rPr>
        <w:t>References:</w:t>
      </w:r>
    </w:p>
    <w:p w14:paraId="1D63BD54" w14:textId="3A65037A" w:rsidR="00DB0A24" w:rsidRPr="000660B2" w:rsidRDefault="00DB0A24" w:rsidP="00DB0A24">
      <w:pPr>
        <w:pStyle w:val="NoSpacing"/>
        <w:ind w:left="567" w:hanging="567"/>
        <w:contextualSpacing/>
        <w:jc w:val="both"/>
        <w:rPr>
          <w:rFonts w:ascii="Times New Roman" w:hAnsi="Times New Roman"/>
          <w:sz w:val="24"/>
          <w:szCs w:val="24"/>
        </w:rPr>
      </w:pPr>
      <w:r w:rsidRPr="000660B2">
        <w:rPr>
          <w:rFonts w:ascii="Times New Roman" w:hAnsi="Times New Roman"/>
          <w:sz w:val="24"/>
          <w:szCs w:val="24"/>
        </w:rPr>
        <w:t>Abubakar IS, Abubakar SB, Habib AG, Nasidi A, Durfa N, Yusuf PO, Larnyang S, Garnvwa J, Sokomba E, Salako L, Theakston RD, Juszczak E, Alder N, Warrell DA; Nigeria-UK EchiTab Study Group. (2010) Randomised controlled double-blind non-inferiority trial of two antivenoms for saw-scaled or carpet viper (</w:t>
      </w:r>
      <w:r w:rsidRPr="000660B2">
        <w:rPr>
          <w:rFonts w:ascii="Times New Roman" w:hAnsi="Times New Roman"/>
          <w:i/>
          <w:sz w:val="24"/>
          <w:szCs w:val="24"/>
        </w:rPr>
        <w:t>Echis ocellatus</w:t>
      </w:r>
      <w:r w:rsidRPr="000660B2">
        <w:rPr>
          <w:rFonts w:ascii="Times New Roman" w:hAnsi="Times New Roman"/>
          <w:sz w:val="24"/>
          <w:szCs w:val="24"/>
        </w:rPr>
        <w:t xml:space="preserve">) envenoming in Nigeria. </w:t>
      </w:r>
      <w:r w:rsidRPr="000660B2">
        <w:rPr>
          <w:rFonts w:ascii="Times New Roman" w:hAnsi="Times New Roman"/>
          <w:i/>
          <w:sz w:val="24"/>
          <w:szCs w:val="24"/>
        </w:rPr>
        <w:t>PLoS Negl</w:t>
      </w:r>
      <w:r w:rsidR="0055104F" w:rsidRPr="000660B2">
        <w:rPr>
          <w:rFonts w:ascii="Times New Roman" w:hAnsi="Times New Roman"/>
          <w:i/>
          <w:sz w:val="24"/>
          <w:szCs w:val="24"/>
        </w:rPr>
        <w:t>.</w:t>
      </w:r>
      <w:r w:rsidRPr="000660B2">
        <w:rPr>
          <w:rFonts w:ascii="Times New Roman" w:hAnsi="Times New Roman"/>
          <w:i/>
          <w:sz w:val="24"/>
          <w:szCs w:val="24"/>
        </w:rPr>
        <w:t xml:space="preserve"> Trop</w:t>
      </w:r>
      <w:r w:rsidR="0055104F" w:rsidRPr="000660B2">
        <w:rPr>
          <w:rFonts w:ascii="Times New Roman" w:hAnsi="Times New Roman"/>
          <w:i/>
          <w:sz w:val="24"/>
          <w:szCs w:val="24"/>
        </w:rPr>
        <w:t>.</w:t>
      </w:r>
      <w:r w:rsidRPr="000660B2">
        <w:rPr>
          <w:rFonts w:ascii="Times New Roman" w:hAnsi="Times New Roman"/>
          <w:i/>
          <w:sz w:val="24"/>
          <w:szCs w:val="24"/>
        </w:rPr>
        <w:t xml:space="preserve"> Dis.</w:t>
      </w:r>
      <w:r w:rsidRPr="000660B2">
        <w:rPr>
          <w:rFonts w:ascii="Times New Roman" w:hAnsi="Times New Roman"/>
          <w:sz w:val="24"/>
          <w:szCs w:val="24"/>
        </w:rPr>
        <w:t xml:space="preserve"> 4(7):e767. </w:t>
      </w:r>
    </w:p>
    <w:p w14:paraId="16630115" w14:textId="77777777" w:rsidR="00DB0A24" w:rsidRPr="000660B2" w:rsidRDefault="00DB0A24" w:rsidP="00DB0A24">
      <w:pPr>
        <w:pStyle w:val="NoSpacing"/>
        <w:ind w:left="567" w:hanging="567"/>
        <w:contextualSpacing/>
        <w:jc w:val="both"/>
        <w:rPr>
          <w:rFonts w:ascii="Times New Roman" w:hAnsi="Times New Roman"/>
          <w:sz w:val="24"/>
          <w:szCs w:val="24"/>
        </w:rPr>
      </w:pPr>
      <w:r w:rsidRPr="000660B2">
        <w:rPr>
          <w:rFonts w:ascii="Times New Roman" w:hAnsi="Times New Roman"/>
          <w:sz w:val="24"/>
          <w:szCs w:val="24"/>
        </w:rPr>
        <w:t xml:space="preserve">Abubakar SB, Habib AG, Mathew J. (2010) Amputation and disability following snakebite in Nigeria. </w:t>
      </w:r>
      <w:r w:rsidRPr="000660B2">
        <w:rPr>
          <w:rFonts w:ascii="Times New Roman" w:hAnsi="Times New Roman"/>
          <w:i/>
          <w:sz w:val="24"/>
          <w:szCs w:val="24"/>
        </w:rPr>
        <w:t>Trop Doct.</w:t>
      </w:r>
      <w:r w:rsidRPr="000660B2">
        <w:rPr>
          <w:rFonts w:ascii="Times New Roman" w:hAnsi="Times New Roman"/>
          <w:sz w:val="24"/>
          <w:szCs w:val="24"/>
        </w:rPr>
        <w:t xml:space="preserve"> 40(2):114-6. </w:t>
      </w:r>
    </w:p>
    <w:p w14:paraId="6F2D33A1" w14:textId="33B281BB" w:rsidR="00DB0A24" w:rsidRPr="000660B2" w:rsidRDefault="00DB0A24" w:rsidP="00DB0A24">
      <w:pPr>
        <w:pStyle w:val="NoSpacing"/>
        <w:ind w:left="567" w:hanging="567"/>
        <w:contextualSpacing/>
        <w:jc w:val="both"/>
        <w:rPr>
          <w:rFonts w:ascii="Times New Roman" w:hAnsi="Times New Roman"/>
          <w:sz w:val="24"/>
          <w:szCs w:val="24"/>
          <w:lang w:val="en-GB"/>
        </w:rPr>
      </w:pPr>
      <w:r w:rsidRPr="000660B2">
        <w:rPr>
          <w:rFonts w:ascii="Times New Roman" w:hAnsi="Times New Roman"/>
          <w:sz w:val="24"/>
          <w:szCs w:val="24"/>
        </w:rPr>
        <w:t>Alencar L.R., Quental T.B., Grazzioti</w:t>
      </w:r>
      <w:r w:rsidR="00983B3F" w:rsidRPr="000660B2">
        <w:rPr>
          <w:rFonts w:ascii="Times New Roman" w:hAnsi="Times New Roman"/>
          <w:sz w:val="24"/>
          <w:szCs w:val="24"/>
        </w:rPr>
        <w:t>n F.G., Alfaro M.L., Martins M., Venzon M and H. Zaher</w:t>
      </w:r>
      <w:r w:rsidRPr="000660B2">
        <w:rPr>
          <w:rFonts w:ascii="Times New Roman" w:hAnsi="Times New Roman"/>
          <w:sz w:val="24"/>
          <w:szCs w:val="24"/>
        </w:rPr>
        <w:t xml:space="preserve">. </w:t>
      </w:r>
      <w:r w:rsidR="00915695" w:rsidRPr="000660B2">
        <w:rPr>
          <w:rFonts w:ascii="Times New Roman" w:hAnsi="Times New Roman"/>
          <w:sz w:val="24"/>
          <w:szCs w:val="24"/>
          <w:lang w:val="en-GB"/>
        </w:rPr>
        <w:t xml:space="preserve">(2016) </w:t>
      </w:r>
      <w:r w:rsidRPr="000660B2">
        <w:rPr>
          <w:rFonts w:ascii="Times New Roman" w:hAnsi="Times New Roman"/>
          <w:sz w:val="24"/>
          <w:szCs w:val="24"/>
          <w:lang w:val="en-GB"/>
        </w:rPr>
        <w:t xml:space="preserve">Diversification in vipers: Phylogenetic relationships, time of divergence and shifts in speciation rates. </w:t>
      </w:r>
      <w:r w:rsidRPr="000660B2">
        <w:rPr>
          <w:rFonts w:ascii="Times New Roman" w:hAnsi="Times New Roman"/>
          <w:i/>
          <w:sz w:val="24"/>
          <w:szCs w:val="24"/>
          <w:lang w:val="en-GB"/>
        </w:rPr>
        <w:t>Mol</w:t>
      </w:r>
      <w:r w:rsidR="002B265C" w:rsidRPr="000660B2">
        <w:rPr>
          <w:rFonts w:ascii="Times New Roman" w:hAnsi="Times New Roman"/>
          <w:i/>
          <w:sz w:val="24"/>
          <w:szCs w:val="24"/>
          <w:lang w:val="en-GB"/>
        </w:rPr>
        <w:t>.</w:t>
      </w:r>
      <w:r w:rsidRPr="000660B2">
        <w:rPr>
          <w:rFonts w:ascii="Times New Roman" w:hAnsi="Times New Roman"/>
          <w:i/>
          <w:sz w:val="24"/>
          <w:szCs w:val="24"/>
          <w:lang w:val="en-GB"/>
        </w:rPr>
        <w:t xml:space="preserve"> Phyl</w:t>
      </w:r>
      <w:r w:rsidR="002B265C" w:rsidRPr="000660B2">
        <w:rPr>
          <w:rFonts w:ascii="Times New Roman" w:hAnsi="Times New Roman"/>
          <w:i/>
          <w:sz w:val="24"/>
          <w:szCs w:val="24"/>
          <w:lang w:val="en-GB"/>
        </w:rPr>
        <w:t>ogenet.</w:t>
      </w:r>
      <w:r w:rsidRPr="000660B2">
        <w:rPr>
          <w:rFonts w:ascii="Times New Roman" w:hAnsi="Times New Roman"/>
          <w:i/>
          <w:sz w:val="24"/>
          <w:szCs w:val="24"/>
          <w:lang w:val="en-GB"/>
        </w:rPr>
        <w:t xml:space="preserve"> Evol.</w:t>
      </w:r>
      <w:r w:rsidRPr="000660B2">
        <w:rPr>
          <w:rFonts w:ascii="Times New Roman" w:hAnsi="Times New Roman"/>
          <w:sz w:val="24"/>
          <w:szCs w:val="24"/>
          <w:lang w:val="en-GB"/>
        </w:rPr>
        <w:t>, 105: 50-62.</w:t>
      </w:r>
    </w:p>
    <w:p w14:paraId="3F3EF0EB" w14:textId="34165A1F" w:rsidR="00624D3D" w:rsidRPr="000660B2" w:rsidRDefault="00624D3D" w:rsidP="00624D3D">
      <w:pPr>
        <w:pStyle w:val="NoSpacing"/>
        <w:ind w:left="567" w:hanging="567"/>
        <w:contextualSpacing/>
        <w:jc w:val="both"/>
        <w:rPr>
          <w:rFonts w:ascii="Times New Roman" w:hAnsi="Times New Roman"/>
          <w:sz w:val="24"/>
          <w:szCs w:val="24"/>
          <w:lang w:val="en-GB"/>
        </w:rPr>
      </w:pPr>
      <w:r w:rsidRPr="000660B2">
        <w:rPr>
          <w:rFonts w:ascii="Times New Roman" w:hAnsi="Times New Roman"/>
          <w:sz w:val="24"/>
          <w:szCs w:val="24"/>
          <w:lang w:val="en-GB"/>
        </w:rPr>
        <w:t xml:space="preserve">Alirol, E., Lechevalier, P., Zamatto, F., Chappuis, F., Alcoba, G. and Potet, J. (2015) Antivenoms for snakebite envenoming: what is in the research pipeline? </w:t>
      </w:r>
      <w:r w:rsidRPr="000660B2">
        <w:rPr>
          <w:rFonts w:ascii="Times New Roman" w:hAnsi="Times New Roman"/>
          <w:i/>
          <w:sz w:val="24"/>
          <w:szCs w:val="24"/>
          <w:lang w:val="en-GB"/>
        </w:rPr>
        <w:t xml:space="preserve">PLOS Negl. Trop. Dis. </w:t>
      </w:r>
      <w:r w:rsidRPr="000660B2">
        <w:rPr>
          <w:rFonts w:ascii="Times New Roman" w:hAnsi="Times New Roman"/>
          <w:sz w:val="24"/>
          <w:szCs w:val="24"/>
          <w:lang w:val="en-GB"/>
        </w:rPr>
        <w:t>9(9): e0003896.</w:t>
      </w:r>
    </w:p>
    <w:p w14:paraId="34229FC0" w14:textId="4240E910" w:rsidR="00DB0A24" w:rsidRPr="000660B2" w:rsidRDefault="00DB0A24" w:rsidP="00DB0A24">
      <w:pPr>
        <w:ind w:left="567" w:hanging="567"/>
        <w:contextualSpacing/>
        <w:jc w:val="both"/>
        <w:rPr>
          <w:rFonts w:ascii="Times New Roman" w:eastAsia="Times New Roman" w:hAnsi="Times New Roman"/>
        </w:rPr>
      </w:pPr>
      <w:r w:rsidRPr="000660B2">
        <w:rPr>
          <w:rFonts w:ascii="Times New Roman" w:eastAsia="Times New Roman" w:hAnsi="Times New Roman"/>
        </w:rPr>
        <w:t xml:space="preserve">Altschul, S.F., Gish, W., Miller, W., Myers, E.W., and Lipman, D.J. (1990). Basic local alignment search tool. </w:t>
      </w:r>
      <w:r w:rsidR="00B72F17" w:rsidRPr="000660B2">
        <w:rPr>
          <w:rFonts w:ascii="Times New Roman" w:eastAsia="Times New Roman" w:hAnsi="Times New Roman"/>
          <w:i/>
        </w:rPr>
        <w:t>J. Mol. Evol</w:t>
      </w:r>
      <w:r w:rsidR="00923BAE" w:rsidRPr="000660B2">
        <w:rPr>
          <w:rFonts w:ascii="Times New Roman" w:eastAsia="Times New Roman" w:hAnsi="Times New Roman"/>
          <w:i/>
        </w:rPr>
        <w:t>.</w:t>
      </w:r>
      <w:r w:rsidRPr="000660B2">
        <w:rPr>
          <w:rFonts w:ascii="Times New Roman" w:eastAsia="Times New Roman" w:hAnsi="Times New Roman"/>
        </w:rPr>
        <w:t xml:space="preserve"> </w:t>
      </w:r>
      <w:r w:rsidRPr="000660B2">
        <w:rPr>
          <w:rFonts w:ascii="Times New Roman" w:eastAsia="Times New Roman" w:hAnsi="Times New Roman"/>
          <w:i/>
          <w:iCs/>
        </w:rPr>
        <w:t>215</w:t>
      </w:r>
      <w:r w:rsidRPr="000660B2">
        <w:rPr>
          <w:rFonts w:ascii="Times New Roman" w:eastAsia="Times New Roman" w:hAnsi="Times New Roman"/>
        </w:rPr>
        <w:t>, 403–410.</w:t>
      </w:r>
    </w:p>
    <w:p w14:paraId="2F5750C2" w14:textId="44C132B9"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Barlow A., Pook C.E., Harrison R.A. and Wüster W. (2009) Co-evolution of diet and prey-specific venom activity supports the role of selection in snake venom evolution. </w:t>
      </w:r>
      <w:r w:rsidRPr="000660B2">
        <w:rPr>
          <w:rFonts w:ascii="Times New Roman" w:hAnsi="Times New Roman"/>
          <w:i/>
          <w:lang w:val="en-GB"/>
        </w:rPr>
        <w:t>Proc</w:t>
      </w:r>
      <w:r w:rsidR="00923BAE" w:rsidRPr="000660B2">
        <w:rPr>
          <w:rFonts w:ascii="Times New Roman" w:hAnsi="Times New Roman"/>
          <w:i/>
          <w:lang w:val="en-GB"/>
        </w:rPr>
        <w:t>.</w:t>
      </w:r>
      <w:r w:rsidRPr="000660B2">
        <w:rPr>
          <w:rFonts w:ascii="Times New Roman" w:hAnsi="Times New Roman"/>
          <w:i/>
          <w:lang w:val="en-GB"/>
        </w:rPr>
        <w:t xml:space="preserve"> R</w:t>
      </w:r>
      <w:r w:rsidR="00923BAE" w:rsidRPr="000660B2">
        <w:rPr>
          <w:rFonts w:ascii="Times New Roman" w:hAnsi="Times New Roman"/>
          <w:i/>
          <w:lang w:val="en-GB"/>
        </w:rPr>
        <w:t>.</w:t>
      </w:r>
      <w:r w:rsidRPr="000660B2">
        <w:rPr>
          <w:rFonts w:ascii="Times New Roman" w:hAnsi="Times New Roman"/>
          <w:i/>
          <w:lang w:val="en-GB"/>
        </w:rPr>
        <w:t xml:space="preserve"> Soc</w:t>
      </w:r>
      <w:r w:rsidR="00923BAE" w:rsidRPr="000660B2">
        <w:rPr>
          <w:rFonts w:ascii="Times New Roman" w:hAnsi="Times New Roman"/>
          <w:i/>
          <w:lang w:val="en-GB"/>
        </w:rPr>
        <w:t>.</w:t>
      </w:r>
      <w:r w:rsidRPr="000660B2">
        <w:rPr>
          <w:rFonts w:ascii="Times New Roman" w:hAnsi="Times New Roman"/>
          <w:i/>
          <w:lang w:val="en-GB"/>
        </w:rPr>
        <w:t xml:space="preserve"> B</w:t>
      </w:r>
      <w:r w:rsidRPr="000660B2">
        <w:rPr>
          <w:rFonts w:ascii="Times New Roman" w:hAnsi="Times New Roman"/>
          <w:lang w:val="en-GB"/>
        </w:rPr>
        <w:t>., 276: 2443-2449.</w:t>
      </w:r>
    </w:p>
    <w:p w14:paraId="43C1EB4F" w14:textId="77777777" w:rsidR="00DB0A24" w:rsidRPr="000660B2" w:rsidRDefault="00DB0A24" w:rsidP="00DB0A24">
      <w:pPr>
        <w:ind w:left="567" w:hanging="567"/>
        <w:contextualSpacing/>
        <w:jc w:val="both"/>
        <w:rPr>
          <w:rFonts w:ascii="Times New Roman" w:eastAsia="Times New Roman" w:hAnsi="Times New Roman"/>
          <w:lang w:val="fr-FR"/>
        </w:rPr>
      </w:pPr>
      <w:r w:rsidRPr="000660B2">
        <w:rPr>
          <w:rFonts w:ascii="Times New Roman" w:hAnsi="Times New Roman"/>
        </w:rPr>
        <w:t>Bénard-Valle</w:t>
      </w:r>
      <w:r w:rsidRPr="000660B2">
        <w:rPr>
          <w:rFonts w:ascii="Times New Roman" w:hAnsi="Times New Roman"/>
          <w:bCs/>
          <w:color w:val="000000"/>
        </w:rPr>
        <w:t xml:space="preserve"> M, Neri-Castro EE, Fry BG, Boyer L, Cochran C, Alam M, Jackson TNW, Paniagua, D, </w:t>
      </w:r>
      <w:r w:rsidRPr="000660B2">
        <w:rPr>
          <w:rFonts w:ascii="Times New Roman" w:hAnsi="Times New Roman"/>
          <w:color w:val="000000"/>
        </w:rPr>
        <w:t xml:space="preserve">Olvera-Rodríguez </w:t>
      </w:r>
      <w:r w:rsidRPr="000660B2">
        <w:rPr>
          <w:rFonts w:ascii="Times New Roman" w:hAnsi="Times New Roman"/>
          <w:bCs/>
          <w:color w:val="000000"/>
        </w:rPr>
        <w:t>F, Koludarov I, Sunagar K, Alagón A</w:t>
      </w:r>
      <w:r w:rsidRPr="000660B2">
        <w:rPr>
          <w:rFonts w:ascii="Times New Roman" w:hAnsi="Times New Roman"/>
          <w:lang w:val="en-GB"/>
        </w:rPr>
        <w:t xml:space="preserve"> (2015) </w:t>
      </w:r>
      <w:r w:rsidRPr="000660B2">
        <w:rPr>
          <w:rFonts w:ascii="Times New Roman" w:hAnsi="Times New Roman"/>
        </w:rPr>
        <w:t>Antivenom research and development.</w:t>
      </w:r>
      <w:r w:rsidRPr="000660B2">
        <w:rPr>
          <w:rFonts w:ascii="Times New Roman" w:hAnsi="Times New Roman"/>
          <w:lang w:val="en-GB"/>
        </w:rPr>
        <w:t xml:space="preserve"> In </w:t>
      </w:r>
      <w:r w:rsidRPr="000660B2">
        <w:rPr>
          <w:rFonts w:ascii="Times New Roman" w:hAnsi="Times New Roman"/>
          <w:i/>
          <w:lang w:val="en-GB"/>
        </w:rPr>
        <w:t>Venomous reptiles and their toxins: Evolutionary, pathophysiological and biodiscovery implications</w:t>
      </w:r>
      <w:r w:rsidRPr="000660B2">
        <w:rPr>
          <w:rFonts w:ascii="Times New Roman" w:hAnsi="Times New Roman"/>
          <w:lang w:val="en-GB"/>
        </w:rPr>
        <w:t>. Fry BG editor. Oxford University Press, New York. 61-72.</w:t>
      </w:r>
    </w:p>
    <w:p w14:paraId="016CFE75" w14:textId="77777777" w:rsidR="00DB0A24" w:rsidRPr="000660B2" w:rsidRDefault="00DB0A24" w:rsidP="00DB0A24">
      <w:pPr>
        <w:ind w:left="567" w:hanging="567"/>
        <w:contextualSpacing/>
        <w:jc w:val="both"/>
        <w:rPr>
          <w:rFonts w:ascii="Times New Roman" w:eastAsia="Times New Roman" w:hAnsi="Times New Roman"/>
        </w:rPr>
      </w:pPr>
      <w:r w:rsidRPr="000660B2">
        <w:rPr>
          <w:rFonts w:ascii="Times New Roman" w:eastAsia="Times New Roman" w:hAnsi="Times New Roman"/>
        </w:rPr>
        <w:t xml:space="preserve">Benson, D.A., Cavanaugh, M., Clark, K., Karsch-Mizrachi, I., Lipman, D.J., Ostell, J., and Sayers, E.W. (2013). GenBank. Nucleic Acids Res. </w:t>
      </w:r>
      <w:r w:rsidRPr="000660B2">
        <w:rPr>
          <w:rFonts w:ascii="Times New Roman" w:eastAsia="Times New Roman" w:hAnsi="Times New Roman"/>
          <w:i/>
          <w:iCs/>
        </w:rPr>
        <w:t>41</w:t>
      </w:r>
      <w:r w:rsidRPr="000660B2">
        <w:rPr>
          <w:rFonts w:ascii="Times New Roman" w:eastAsia="Times New Roman" w:hAnsi="Times New Roman"/>
        </w:rPr>
        <w:t>, D36-42.</w:t>
      </w:r>
    </w:p>
    <w:p w14:paraId="4D6A904A" w14:textId="50FADAA2" w:rsidR="00DB0A24" w:rsidRPr="000660B2" w:rsidRDefault="00DB0A24" w:rsidP="00DB0A24">
      <w:pPr>
        <w:ind w:left="567" w:hanging="567"/>
        <w:contextualSpacing/>
        <w:jc w:val="both"/>
        <w:rPr>
          <w:rFonts w:ascii="Times New Roman" w:hAnsi="Times New Roman"/>
          <w:lang w:val="es-CR"/>
        </w:rPr>
      </w:pPr>
      <w:r w:rsidRPr="000660B2">
        <w:rPr>
          <w:rFonts w:ascii="Times New Roman" w:hAnsi="Times New Roman"/>
        </w:rPr>
        <w:t xml:space="preserve">Berny M.A., Munnix I.C., Auger J.M., Schols S.E., Cosemans J.M. </w:t>
      </w:r>
      <w:r w:rsidR="00CB5BD8" w:rsidRPr="000660B2">
        <w:rPr>
          <w:rFonts w:ascii="Times New Roman" w:hAnsi="Times New Roman"/>
        </w:rPr>
        <w:t>Panizzi P., Bock P.E., Watson S.P., McCarty O.J.T., and J.W.M Heemskerk</w:t>
      </w:r>
      <w:r w:rsidRPr="000660B2">
        <w:rPr>
          <w:rFonts w:ascii="Times New Roman" w:hAnsi="Times New Roman"/>
        </w:rPr>
        <w:t xml:space="preserve">. </w:t>
      </w:r>
      <w:r w:rsidRPr="000660B2">
        <w:rPr>
          <w:rFonts w:ascii="Times New Roman" w:hAnsi="Times New Roman"/>
          <w:lang w:val="en-GB"/>
        </w:rPr>
        <w:t xml:space="preserve">(2010) Spatial distribution of factor Xa, thrombin, and fibrin(ogen) on thrombi at venous shear. </w:t>
      </w:r>
      <w:r w:rsidRPr="000660B2">
        <w:rPr>
          <w:rFonts w:ascii="Times New Roman" w:hAnsi="Times New Roman"/>
          <w:i/>
          <w:lang w:val="es-CR"/>
        </w:rPr>
        <w:t>PloS One</w:t>
      </w:r>
      <w:r w:rsidRPr="000660B2">
        <w:rPr>
          <w:rFonts w:ascii="Times New Roman" w:hAnsi="Times New Roman"/>
          <w:lang w:val="es-CR"/>
        </w:rPr>
        <w:t>. 5(4):e10415.</w:t>
      </w:r>
    </w:p>
    <w:p w14:paraId="7CBCA1B6" w14:textId="6B94C44B" w:rsidR="00762EF1" w:rsidRPr="000660B2" w:rsidRDefault="00762EF1" w:rsidP="00DB0A24">
      <w:pPr>
        <w:ind w:left="567" w:hanging="567"/>
        <w:contextualSpacing/>
        <w:jc w:val="both"/>
        <w:rPr>
          <w:rFonts w:ascii="Times New Roman" w:hAnsi="Times New Roman"/>
          <w:lang w:val="es-CR"/>
        </w:rPr>
      </w:pPr>
      <w:r w:rsidRPr="000660B2">
        <w:rPr>
          <w:rStyle w:val="Strong"/>
          <w:rFonts w:ascii="Times New Roman" w:hAnsi="Times New Roman"/>
          <w:b w:val="0"/>
          <w:color w:val="333333"/>
          <w:lang w:val="es-CR"/>
        </w:rPr>
        <w:t>Bolaños, R. (1977) Antivenenos. In: Manual de Procedimientos. Producción y Pruebas de Control en la Preparación de Antisueros Diftérico, Tetánico, Botulínico, Antivenenos y de la Gangrena Gaseosa. Organización Panamericana de la Salud, Washington, D.C., USA, pp. 104-141.</w:t>
      </w:r>
    </w:p>
    <w:p w14:paraId="0C2E5329"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rPr>
        <w:t>Boyer L, Alagón A, Fry BG, Jackson TNW, Sunagar K, Chippaux J-P</w:t>
      </w:r>
      <w:r w:rsidRPr="000660B2">
        <w:rPr>
          <w:rFonts w:ascii="Times New Roman" w:hAnsi="Times New Roman"/>
          <w:lang w:val="en-GB"/>
        </w:rPr>
        <w:t xml:space="preserve"> (2015) </w:t>
      </w:r>
      <w:r w:rsidRPr="000660B2">
        <w:rPr>
          <w:rFonts w:ascii="Times New Roman" w:hAnsi="Times New Roman"/>
        </w:rPr>
        <w:t>Signs, symptoms and treatment of envenomation.</w:t>
      </w:r>
      <w:r w:rsidRPr="000660B2">
        <w:rPr>
          <w:rFonts w:ascii="Times New Roman" w:hAnsi="Times New Roman"/>
          <w:lang w:val="en-GB"/>
        </w:rPr>
        <w:t xml:space="preserve"> In </w:t>
      </w:r>
      <w:r w:rsidRPr="000660B2">
        <w:rPr>
          <w:rFonts w:ascii="Times New Roman" w:hAnsi="Times New Roman"/>
          <w:i/>
          <w:lang w:val="en-GB"/>
        </w:rPr>
        <w:t>Venomous reptiles and their toxins: Evolutionary, pathophysiological and biodiscovery implications</w:t>
      </w:r>
      <w:r w:rsidRPr="000660B2">
        <w:rPr>
          <w:rFonts w:ascii="Times New Roman" w:hAnsi="Times New Roman"/>
          <w:lang w:val="en-GB"/>
        </w:rPr>
        <w:t>. Fry BG editor. Oxford University Press, New York. 32-60.</w:t>
      </w:r>
    </w:p>
    <w:p w14:paraId="6838F687"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Calvete JJ, Arias AS, Rodríguez Y, Quesada-Bernat S, Sánchez LV, Chippaux JP, Pla D, Gutiérrez JM. (2016) Preclinical evaluation of three polyspecific antivenoms against the venom of </w:t>
      </w:r>
      <w:r w:rsidRPr="000660B2">
        <w:rPr>
          <w:rFonts w:ascii="Times New Roman" w:hAnsi="Times New Roman"/>
          <w:i/>
          <w:lang w:val="en-GB"/>
        </w:rPr>
        <w:t>Echis ocellatus</w:t>
      </w:r>
      <w:r w:rsidRPr="000660B2">
        <w:rPr>
          <w:rFonts w:ascii="Times New Roman" w:hAnsi="Times New Roman"/>
          <w:lang w:val="en-GB"/>
        </w:rPr>
        <w:t xml:space="preserve">: Neutralization of toxic activities and antivenomics. </w:t>
      </w:r>
      <w:r w:rsidRPr="000660B2">
        <w:rPr>
          <w:rFonts w:ascii="Times New Roman" w:hAnsi="Times New Roman"/>
          <w:i/>
          <w:lang w:val="en-GB"/>
        </w:rPr>
        <w:t>Toxicon</w:t>
      </w:r>
      <w:r w:rsidRPr="000660B2">
        <w:rPr>
          <w:rFonts w:ascii="Times New Roman" w:hAnsi="Times New Roman"/>
          <w:lang w:val="en-GB"/>
        </w:rPr>
        <w:t xml:space="preserve">. 119:280-8. </w:t>
      </w:r>
    </w:p>
    <w:p w14:paraId="6C568071"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Campbell  J.A. and  Lamar W.W. (2004) The Venomous Reptiles of the Western Hemisphere. Ithaca, NY: Cornell University Press</w:t>
      </w:r>
    </w:p>
    <w:p w14:paraId="15D78142" w14:textId="77777777" w:rsidR="00D06DAB" w:rsidRPr="000660B2" w:rsidRDefault="00D06DAB" w:rsidP="00D06DAB">
      <w:pPr>
        <w:ind w:left="567" w:hanging="567"/>
        <w:contextualSpacing/>
        <w:jc w:val="both"/>
        <w:rPr>
          <w:rFonts w:ascii="Times New Roman" w:hAnsi="Times New Roman"/>
          <w:lang w:val="en-US"/>
        </w:rPr>
      </w:pPr>
      <w:r w:rsidRPr="000660B2">
        <w:rPr>
          <w:rFonts w:ascii="Times New Roman" w:hAnsi="Times New Roman"/>
          <w:lang w:val="en-US"/>
        </w:rPr>
        <w:t xml:space="preserve">Casewell, N.R., D.A.N. Cook, S.C. Wagstaff, A. Nasidi, N. Durfa, W. Wüster &amp; R.A. Harrison (2010) Pre-clinical assays predict pan-African </w:t>
      </w:r>
      <w:r w:rsidRPr="000660B2">
        <w:rPr>
          <w:rFonts w:ascii="Times New Roman" w:hAnsi="Times New Roman"/>
          <w:i/>
          <w:lang w:val="en-US"/>
        </w:rPr>
        <w:t>Echis</w:t>
      </w:r>
      <w:r w:rsidRPr="000660B2">
        <w:rPr>
          <w:rFonts w:ascii="Times New Roman" w:hAnsi="Times New Roman"/>
          <w:lang w:val="en-US"/>
        </w:rPr>
        <w:t xml:space="preserve"> viper efficacy for a species-specific antivenom. </w:t>
      </w:r>
      <w:r w:rsidRPr="000660B2">
        <w:rPr>
          <w:rFonts w:ascii="Times New Roman" w:hAnsi="Times New Roman"/>
          <w:i/>
          <w:lang w:val="en-US"/>
        </w:rPr>
        <w:t>PLoS Neglected Tropical Diseases</w:t>
      </w:r>
      <w:r w:rsidRPr="000660B2">
        <w:rPr>
          <w:rFonts w:ascii="Times New Roman" w:hAnsi="Times New Roman"/>
          <w:lang w:val="en-US"/>
        </w:rPr>
        <w:t xml:space="preserve">, 4: e851. </w:t>
      </w:r>
    </w:p>
    <w:p w14:paraId="4D8A625D"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Casewell N.R., Harrison R.A., Wüster W. and Wagstaff S.C. (2009) Comparative venom gland transcriptome surveys of the saw-scaled vipers (Viperidae: </w:t>
      </w:r>
      <w:r w:rsidRPr="000660B2">
        <w:rPr>
          <w:rFonts w:ascii="Times New Roman" w:hAnsi="Times New Roman"/>
          <w:i/>
          <w:lang w:val="en-GB"/>
        </w:rPr>
        <w:t>Echis</w:t>
      </w:r>
      <w:r w:rsidRPr="000660B2">
        <w:rPr>
          <w:rFonts w:ascii="Times New Roman" w:hAnsi="Times New Roman"/>
          <w:lang w:val="en-GB"/>
        </w:rPr>
        <w:t xml:space="preserve">) reveal substantial intra-family gene diversity and novel venom transcripts. </w:t>
      </w:r>
      <w:r w:rsidRPr="000660B2">
        <w:rPr>
          <w:rFonts w:ascii="Times New Roman" w:hAnsi="Times New Roman"/>
          <w:i/>
          <w:lang w:val="en-GB"/>
        </w:rPr>
        <w:t>BMC Genomics,</w:t>
      </w:r>
      <w:r w:rsidRPr="000660B2">
        <w:rPr>
          <w:rFonts w:ascii="Times New Roman" w:hAnsi="Times New Roman"/>
          <w:lang w:val="en-GB"/>
        </w:rPr>
        <w:t xml:space="preserve"> 10: 564. </w:t>
      </w:r>
    </w:p>
    <w:p w14:paraId="42BF85B9" w14:textId="2886601C" w:rsidR="00482501" w:rsidRPr="000660B2" w:rsidRDefault="003300C7" w:rsidP="00482501">
      <w:pPr>
        <w:ind w:left="567" w:hanging="567"/>
        <w:contextualSpacing/>
        <w:jc w:val="both"/>
        <w:rPr>
          <w:rFonts w:ascii="Times New Roman" w:hAnsi="Times New Roman"/>
          <w:lang w:val="en-GB"/>
        </w:rPr>
      </w:pPr>
      <w:r w:rsidRPr="000660B2">
        <w:rPr>
          <w:rFonts w:ascii="Times New Roman" w:hAnsi="Times New Roman"/>
          <w:lang w:val="en-GB"/>
        </w:rPr>
        <w:lastRenderedPageBreak/>
        <w:t xml:space="preserve">Casewell, N.R., </w:t>
      </w:r>
      <w:r w:rsidR="00482501" w:rsidRPr="000660B2">
        <w:rPr>
          <w:rFonts w:ascii="Times New Roman" w:hAnsi="Times New Roman"/>
          <w:lang w:val="en-GB"/>
        </w:rPr>
        <w:t xml:space="preserve">Wagstaff, S.C., Harrison, R.A., Renjifo, C. and Wüster, W. Domain loss facilitates accelerated evolution and neofunctionalization of duplicate snake venom metalloproteinase toxin genes. </w:t>
      </w:r>
      <w:r w:rsidR="00482501" w:rsidRPr="000660B2">
        <w:rPr>
          <w:rFonts w:ascii="Times New Roman" w:hAnsi="Times New Roman"/>
          <w:i/>
          <w:lang w:val="en-GB"/>
        </w:rPr>
        <w:t xml:space="preserve">Mol. Biol. Evol. </w:t>
      </w:r>
      <w:r w:rsidR="00482501" w:rsidRPr="000660B2">
        <w:rPr>
          <w:rFonts w:ascii="Times New Roman" w:hAnsi="Times New Roman"/>
          <w:lang w:val="en-GB"/>
        </w:rPr>
        <w:t>28: 2637-2649.</w:t>
      </w:r>
    </w:p>
    <w:p w14:paraId="50EC789A"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Casewell NR, Sunagar K, Takacs Z, Calvete JJ, Jackson TNW, Fry BG (2015) Snake venom metalloprotease enzymes (SVMP). In </w:t>
      </w:r>
      <w:r w:rsidRPr="000660B2">
        <w:rPr>
          <w:rFonts w:ascii="Times New Roman" w:hAnsi="Times New Roman"/>
          <w:i/>
          <w:lang w:val="en-GB"/>
        </w:rPr>
        <w:t>Venomous reptiles and their toxins: Evolutionary, pathophysiological and biodiscovery implications</w:t>
      </w:r>
      <w:r w:rsidRPr="000660B2">
        <w:rPr>
          <w:rFonts w:ascii="Times New Roman" w:hAnsi="Times New Roman"/>
          <w:lang w:val="en-GB"/>
        </w:rPr>
        <w:t>. Fry BG editor. Oxford University Press, New York. 347-363.</w:t>
      </w:r>
    </w:p>
    <w:p w14:paraId="29D4AF94" w14:textId="53145BC4" w:rsidR="00D06DAB" w:rsidRPr="000660B2" w:rsidRDefault="00D06DAB" w:rsidP="00D06DAB">
      <w:pPr>
        <w:ind w:left="567" w:hanging="567"/>
        <w:contextualSpacing/>
        <w:jc w:val="both"/>
        <w:rPr>
          <w:rFonts w:ascii="Times New Roman" w:hAnsi="Times New Roman"/>
          <w:bCs/>
          <w:lang w:val="en-US"/>
        </w:rPr>
      </w:pPr>
      <w:r w:rsidRPr="000660B2">
        <w:rPr>
          <w:rFonts w:ascii="Times New Roman" w:hAnsi="Times New Roman"/>
          <w:bCs/>
          <w:lang w:val="en-US"/>
        </w:rPr>
        <w:t>Casewell, N.</w:t>
      </w:r>
      <w:r w:rsidR="003300C7" w:rsidRPr="000660B2">
        <w:rPr>
          <w:rFonts w:ascii="Times New Roman" w:hAnsi="Times New Roman"/>
          <w:bCs/>
          <w:lang w:val="en-US"/>
        </w:rPr>
        <w:t>R</w:t>
      </w:r>
      <w:r w:rsidRPr="000660B2">
        <w:rPr>
          <w:rFonts w:ascii="Times New Roman" w:hAnsi="Times New Roman"/>
          <w:bCs/>
          <w:lang w:val="en-US"/>
        </w:rPr>
        <w:t xml:space="preserve">., S.C. Wagstaff, W. Wüster, D.A.N. Cook, F.M.S. Bolton, S.I. King, D. Pla, L. Sanz, J.J. Calvete &amp; R.A. Harrison (2014) Medically important differences in snake venom composition are dictated by distinct post-genomic mechanisms. </w:t>
      </w:r>
      <w:r w:rsidRPr="000660B2">
        <w:rPr>
          <w:rFonts w:ascii="Times New Roman" w:hAnsi="Times New Roman"/>
          <w:bCs/>
          <w:i/>
          <w:lang w:val="en-US"/>
        </w:rPr>
        <w:t>PNAS</w:t>
      </w:r>
      <w:r w:rsidRPr="000660B2">
        <w:rPr>
          <w:rFonts w:ascii="Times New Roman" w:hAnsi="Times New Roman"/>
          <w:bCs/>
          <w:lang w:val="en-US"/>
        </w:rPr>
        <w:t>, 111: 9205-9210.</w:t>
      </w:r>
    </w:p>
    <w:p w14:paraId="77827F3A" w14:textId="77777777" w:rsidR="00762EF1" w:rsidRPr="000660B2" w:rsidRDefault="00DB0A24" w:rsidP="00762EF1">
      <w:pPr>
        <w:ind w:left="567" w:hanging="567"/>
        <w:contextualSpacing/>
        <w:jc w:val="both"/>
        <w:rPr>
          <w:rFonts w:ascii="Times New Roman" w:hAnsi="Times New Roman"/>
          <w:lang w:val="en-GB"/>
        </w:rPr>
      </w:pPr>
      <w:r w:rsidRPr="000660B2">
        <w:rPr>
          <w:rFonts w:ascii="Times New Roman" w:hAnsi="Times New Roman"/>
          <w:lang w:val="en-GB"/>
        </w:rPr>
        <w:t xml:space="preserve">Chippaux JP (1998) Snake-bites: appraisal of the global situation. </w:t>
      </w:r>
      <w:r w:rsidRPr="000660B2">
        <w:rPr>
          <w:rFonts w:ascii="Times New Roman" w:hAnsi="Times New Roman"/>
          <w:i/>
          <w:lang w:val="en-GB"/>
        </w:rPr>
        <w:t>Bull World Health Organ</w:t>
      </w:r>
      <w:r w:rsidRPr="000660B2">
        <w:rPr>
          <w:rFonts w:ascii="Times New Roman" w:hAnsi="Times New Roman"/>
          <w:lang w:val="en-GB"/>
        </w:rPr>
        <w:t xml:space="preserve">. 76(5):515-24. </w:t>
      </w:r>
    </w:p>
    <w:p w14:paraId="3925FD37" w14:textId="6457CAFB" w:rsidR="00762EF1" w:rsidRPr="000660B2" w:rsidRDefault="00762EF1" w:rsidP="00762EF1">
      <w:pPr>
        <w:ind w:left="567" w:hanging="567"/>
        <w:contextualSpacing/>
        <w:jc w:val="both"/>
        <w:rPr>
          <w:rFonts w:ascii="Times New Roman" w:hAnsi="Times New Roman"/>
          <w:lang w:val="en-GB"/>
        </w:rPr>
      </w:pPr>
      <w:r w:rsidRPr="000660B2">
        <w:rPr>
          <w:rStyle w:val="Strong"/>
          <w:rFonts w:ascii="Times New Roman" w:hAnsi="Times New Roman"/>
          <w:b w:val="0"/>
          <w:color w:val="333333"/>
          <w:lang w:val="en-US"/>
        </w:rPr>
        <w:t>Christensen, P.A. (1955) South African Snake Venoms and Antivenoms. South African Institute for Medical Research, Johannesburg, South Africa.</w:t>
      </w:r>
    </w:p>
    <w:p w14:paraId="765FB6E2" w14:textId="77777777" w:rsidR="00DB0A24" w:rsidRPr="000660B2" w:rsidRDefault="00DB0A24" w:rsidP="00DB0A24">
      <w:pPr>
        <w:ind w:left="567" w:hanging="567"/>
        <w:contextualSpacing/>
        <w:jc w:val="both"/>
        <w:rPr>
          <w:rFonts w:ascii="Times New Roman" w:eastAsia="Times New Roman" w:hAnsi="Times New Roman"/>
          <w:lang w:val="fr-FR"/>
        </w:rPr>
      </w:pPr>
      <w:r w:rsidRPr="000660B2">
        <w:rPr>
          <w:rFonts w:ascii="Times New Roman" w:hAnsi="Times New Roman"/>
          <w:lang w:val="en-GB"/>
        </w:rPr>
        <w:t xml:space="preserve">Davie E.W., Fujikawa K. and Kisiel W. (1991) The coagulation cascade: initiation, maintenance, and regulation. </w:t>
      </w:r>
      <w:r w:rsidRPr="000660B2">
        <w:rPr>
          <w:rFonts w:ascii="Times New Roman" w:hAnsi="Times New Roman"/>
          <w:i/>
          <w:lang w:val="en-GB"/>
        </w:rPr>
        <w:t>Biochemistry</w:t>
      </w:r>
      <w:r w:rsidRPr="000660B2">
        <w:rPr>
          <w:rFonts w:ascii="Times New Roman" w:hAnsi="Times New Roman"/>
          <w:lang w:val="en-GB"/>
        </w:rPr>
        <w:t>, 30: 10363-10370.</w:t>
      </w:r>
    </w:p>
    <w:p w14:paraId="50F7E680" w14:textId="77777777" w:rsidR="00DB0A24" w:rsidRPr="000660B2" w:rsidRDefault="00DB0A24" w:rsidP="00DB0A24">
      <w:pPr>
        <w:ind w:left="567" w:hanging="567"/>
        <w:contextualSpacing/>
        <w:jc w:val="both"/>
        <w:rPr>
          <w:rFonts w:ascii="Times New Roman" w:eastAsia="Times New Roman" w:hAnsi="Times New Roman"/>
        </w:rPr>
      </w:pPr>
      <w:r w:rsidRPr="000660B2">
        <w:rPr>
          <w:rFonts w:ascii="Times New Roman" w:eastAsia="Times New Roman" w:hAnsi="Times New Roman"/>
        </w:rPr>
        <w:t xml:space="preserve">Edgar, R.C. (2004). MUSCLE: multiple sequence alignment with high accuracy and high throughput. Nucleic Acids Res </w:t>
      </w:r>
      <w:r w:rsidRPr="000660B2">
        <w:rPr>
          <w:rFonts w:ascii="Times New Roman" w:eastAsia="Times New Roman" w:hAnsi="Times New Roman"/>
          <w:i/>
          <w:iCs/>
        </w:rPr>
        <w:t>32</w:t>
      </w:r>
      <w:r w:rsidRPr="000660B2">
        <w:rPr>
          <w:rFonts w:ascii="Times New Roman" w:eastAsia="Times New Roman" w:hAnsi="Times New Roman"/>
        </w:rPr>
        <w:t>, 1792–1797.</w:t>
      </w:r>
    </w:p>
    <w:p w14:paraId="515293A4"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Fry B.G., Winkel K.D., Wickramaratna J.C., Hodgson W.C. and Wüster W. (2003) Effectiveness of snake antivenom: species and regional venom variation and its clinical impact. </w:t>
      </w:r>
      <w:r w:rsidRPr="000660B2">
        <w:rPr>
          <w:rFonts w:ascii="Times New Roman" w:hAnsi="Times New Roman"/>
          <w:i/>
          <w:lang w:val="en-GB"/>
        </w:rPr>
        <w:t>J Toxicol Toxin Rev</w:t>
      </w:r>
      <w:r w:rsidRPr="000660B2">
        <w:rPr>
          <w:rFonts w:ascii="Times New Roman" w:hAnsi="Times New Roman"/>
          <w:lang w:val="en-GB"/>
        </w:rPr>
        <w:t>,</w:t>
      </w:r>
      <w:r w:rsidRPr="000660B2">
        <w:rPr>
          <w:rFonts w:ascii="Times New Roman" w:hAnsi="Times New Roman"/>
          <w:i/>
          <w:lang w:val="en-GB"/>
        </w:rPr>
        <w:t>.</w:t>
      </w:r>
      <w:r w:rsidRPr="000660B2">
        <w:rPr>
          <w:rFonts w:ascii="Times New Roman" w:hAnsi="Times New Roman"/>
          <w:lang w:val="en-GB"/>
        </w:rPr>
        <w:t xml:space="preserve"> 22: 23-34.</w:t>
      </w:r>
    </w:p>
    <w:p w14:paraId="67F6DDEE" w14:textId="5363AAA1"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Gillissen A., Theakston R.D., Barth J., May B., Krieg M. </w:t>
      </w:r>
      <w:r w:rsidR="00DC0971" w:rsidRPr="000660B2">
        <w:rPr>
          <w:rFonts w:ascii="Times New Roman" w:hAnsi="Times New Roman"/>
          <w:lang w:val="en-GB"/>
        </w:rPr>
        <w:t>D. Warrell</w:t>
      </w:r>
      <w:r w:rsidRPr="000660B2">
        <w:rPr>
          <w:rFonts w:ascii="Times New Roman" w:hAnsi="Times New Roman"/>
          <w:lang w:val="en-GB"/>
        </w:rPr>
        <w:t>. (1994) Neurotoxicity, haemostatic disturbances and haemolytic anaemia after a bite by a Tunisian saw-scaled or carpet viper (</w:t>
      </w:r>
      <w:r w:rsidRPr="000660B2">
        <w:rPr>
          <w:rFonts w:ascii="Times New Roman" w:hAnsi="Times New Roman"/>
          <w:i/>
          <w:lang w:val="en-GB"/>
        </w:rPr>
        <w:t>Echis ‘pyramidum’</w:t>
      </w:r>
      <w:r w:rsidRPr="000660B2">
        <w:rPr>
          <w:rFonts w:ascii="Times New Roman" w:hAnsi="Times New Roman"/>
          <w:lang w:val="en-GB"/>
        </w:rPr>
        <w:t xml:space="preserve"> complex): failure of antivenom treatment. </w:t>
      </w:r>
      <w:r w:rsidRPr="000660B2">
        <w:rPr>
          <w:rFonts w:ascii="Times New Roman" w:hAnsi="Times New Roman"/>
          <w:i/>
          <w:lang w:val="en-GB"/>
        </w:rPr>
        <w:t>Toxicon</w:t>
      </w:r>
      <w:r w:rsidRPr="000660B2">
        <w:rPr>
          <w:rFonts w:ascii="Times New Roman" w:hAnsi="Times New Roman"/>
          <w:lang w:val="en-GB"/>
        </w:rPr>
        <w:t>, 32: 937-944.</w:t>
      </w:r>
    </w:p>
    <w:p w14:paraId="04ACEE1F" w14:textId="7C9C244A" w:rsidR="00DB0A24" w:rsidRPr="000660B2" w:rsidRDefault="00D06DAB" w:rsidP="00DB0A24">
      <w:pPr>
        <w:ind w:left="567" w:hanging="567"/>
        <w:contextualSpacing/>
        <w:jc w:val="both"/>
        <w:rPr>
          <w:rFonts w:ascii="Times New Roman" w:hAnsi="Times New Roman"/>
          <w:lang w:val="en-GB"/>
        </w:rPr>
      </w:pPr>
      <w:r w:rsidRPr="000660B2">
        <w:rPr>
          <w:rFonts w:ascii="Times New Roman" w:hAnsi="Times New Roman"/>
          <w:lang w:val="en-GB"/>
        </w:rPr>
        <w:t xml:space="preserve">Gutiérrez </w:t>
      </w:r>
      <w:r w:rsidR="00DB0A24" w:rsidRPr="000660B2">
        <w:rPr>
          <w:rFonts w:ascii="Times New Roman" w:hAnsi="Times New Roman"/>
          <w:lang w:val="en-GB"/>
        </w:rPr>
        <w:t xml:space="preserve">J.M., Leon G. and Lomonte B. (2003) Pharmacokinetic-pharmacodynamic relationships of immunoglobulin therapy for envenomation. </w:t>
      </w:r>
      <w:r w:rsidR="00DB0A24" w:rsidRPr="000660B2">
        <w:rPr>
          <w:rFonts w:ascii="Times New Roman" w:hAnsi="Times New Roman"/>
          <w:i/>
          <w:lang w:val="en-GB"/>
        </w:rPr>
        <w:t>Clin Pharmacokinet</w:t>
      </w:r>
      <w:r w:rsidR="00DB0A24" w:rsidRPr="000660B2">
        <w:rPr>
          <w:rFonts w:ascii="Times New Roman" w:hAnsi="Times New Roman"/>
          <w:lang w:val="en-GB"/>
        </w:rPr>
        <w:t>., 42: 721-741.</w:t>
      </w:r>
    </w:p>
    <w:p w14:paraId="7937DBFF" w14:textId="0D292000" w:rsidR="00DB0A24" w:rsidRPr="000660B2" w:rsidRDefault="00D06DAB" w:rsidP="00DB0A24">
      <w:pPr>
        <w:ind w:left="567" w:hanging="567"/>
        <w:contextualSpacing/>
        <w:jc w:val="both"/>
        <w:rPr>
          <w:rFonts w:ascii="Times New Roman" w:hAnsi="Times New Roman"/>
          <w:lang w:val="en-GB"/>
        </w:rPr>
      </w:pPr>
      <w:r w:rsidRPr="000660B2">
        <w:rPr>
          <w:rFonts w:ascii="Times New Roman" w:hAnsi="Times New Roman"/>
          <w:lang w:val="en-GB"/>
        </w:rPr>
        <w:t xml:space="preserve">Gutiérrez </w:t>
      </w:r>
      <w:r w:rsidR="00DB0A24" w:rsidRPr="000660B2">
        <w:rPr>
          <w:rFonts w:ascii="Times New Roman" w:hAnsi="Times New Roman"/>
          <w:lang w:val="en-GB"/>
        </w:rPr>
        <w:t xml:space="preserve">J.M., Rojas E., Quesada L., León G. and Núñez J. (2005) Pan-African polyspecific antivenom produced by caprylic acid purification of horse IgG: an alternative to the antivenom crisis in Africa. </w:t>
      </w:r>
      <w:r w:rsidR="00DB0A24" w:rsidRPr="000660B2">
        <w:rPr>
          <w:rFonts w:ascii="Times New Roman" w:hAnsi="Times New Roman"/>
          <w:i/>
          <w:lang w:val="en-GB"/>
        </w:rPr>
        <w:t>Trans. R. Soc. Trop. Med. Hyg</w:t>
      </w:r>
      <w:r w:rsidR="00DB0A24" w:rsidRPr="000660B2">
        <w:rPr>
          <w:rFonts w:ascii="Times New Roman" w:hAnsi="Times New Roman"/>
          <w:lang w:val="en-GB"/>
        </w:rPr>
        <w:t>., 99: 468–475.</w:t>
      </w:r>
    </w:p>
    <w:p w14:paraId="6EFFC370" w14:textId="7DBD4FE0" w:rsidR="00DB0A24" w:rsidRPr="000660B2" w:rsidRDefault="00D06DAB" w:rsidP="00DB0A24">
      <w:pPr>
        <w:ind w:left="567" w:hanging="567"/>
        <w:contextualSpacing/>
        <w:jc w:val="both"/>
        <w:rPr>
          <w:rFonts w:ascii="Times New Roman" w:hAnsi="Times New Roman"/>
          <w:lang w:val="en-GB"/>
        </w:rPr>
      </w:pPr>
      <w:r w:rsidRPr="000660B2">
        <w:rPr>
          <w:rFonts w:ascii="Times New Roman" w:hAnsi="Times New Roman"/>
          <w:lang w:val="en-GB"/>
        </w:rPr>
        <w:t xml:space="preserve">Gutiérrez </w:t>
      </w:r>
      <w:r w:rsidR="00DB0A24" w:rsidRPr="000660B2">
        <w:rPr>
          <w:rFonts w:ascii="Times New Roman" w:hAnsi="Times New Roman"/>
          <w:lang w:val="en-GB"/>
        </w:rPr>
        <w:t xml:space="preserve">J.M., Theakston R.D. and Warrell D.A. (2006) Confronting the Neglected Problem of Snake Bite Envenoming: The Need for a Global Partnership. </w:t>
      </w:r>
      <w:r w:rsidR="00DB0A24" w:rsidRPr="000660B2">
        <w:rPr>
          <w:rFonts w:ascii="Times New Roman" w:hAnsi="Times New Roman"/>
          <w:i/>
          <w:lang w:val="en-GB"/>
        </w:rPr>
        <w:t>PLoS Med.</w:t>
      </w:r>
      <w:r w:rsidR="00DB0A24" w:rsidRPr="000660B2">
        <w:rPr>
          <w:rFonts w:ascii="Times New Roman" w:hAnsi="Times New Roman"/>
          <w:lang w:val="en-GB"/>
        </w:rPr>
        <w:t>, 3(6): e150.</w:t>
      </w:r>
    </w:p>
    <w:p w14:paraId="64F99EFD" w14:textId="62AE4733" w:rsidR="00DB0A24" w:rsidRPr="000660B2" w:rsidRDefault="00D06DAB" w:rsidP="00DB0A24">
      <w:pPr>
        <w:ind w:left="567" w:hanging="567"/>
        <w:contextualSpacing/>
        <w:jc w:val="both"/>
        <w:rPr>
          <w:rFonts w:ascii="Times New Roman" w:hAnsi="Times New Roman"/>
          <w:lang w:val="en-GB"/>
        </w:rPr>
      </w:pPr>
      <w:r w:rsidRPr="000660B2">
        <w:rPr>
          <w:rFonts w:ascii="Times New Roman" w:hAnsi="Times New Roman"/>
          <w:lang w:val="en-GB"/>
        </w:rPr>
        <w:t>Gutiérrez</w:t>
      </w:r>
      <w:r w:rsidR="00DB0A24" w:rsidRPr="000660B2">
        <w:rPr>
          <w:rFonts w:ascii="Times New Roman" w:hAnsi="Times New Roman"/>
          <w:lang w:val="en-GB"/>
        </w:rPr>
        <w:t xml:space="preserve"> J.M., Lomonte B., Sanz L., Calvete J.J. and Pla D. (2014) Immunological profile of antivenoms: preclinical analysis of the efficacy of a polyspecific antivenom through antivenomics and neutralization assays. </w:t>
      </w:r>
      <w:r w:rsidR="00DB0A24" w:rsidRPr="000660B2">
        <w:rPr>
          <w:rFonts w:ascii="Times New Roman" w:hAnsi="Times New Roman"/>
          <w:i/>
          <w:lang w:val="en-GB"/>
        </w:rPr>
        <w:t>J Proteomics</w:t>
      </w:r>
      <w:r w:rsidR="00DB0A24" w:rsidRPr="000660B2">
        <w:rPr>
          <w:rFonts w:ascii="Times New Roman" w:hAnsi="Times New Roman"/>
          <w:lang w:val="en-GB"/>
        </w:rPr>
        <w:t xml:space="preserve">., 105: 340-350. </w:t>
      </w:r>
    </w:p>
    <w:p w14:paraId="57554120"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Habib AG and Warrell DA. (2013) Antivenom therapy of carpet viper (</w:t>
      </w:r>
      <w:r w:rsidRPr="000660B2">
        <w:rPr>
          <w:rFonts w:ascii="Times New Roman" w:hAnsi="Times New Roman"/>
          <w:i/>
          <w:lang w:val="en-GB"/>
        </w:rPr>
        <w:t>Echis ocellatus</w:t>
      </w:r>
      <w:r w:rsidRPr="000660B2">
        <w:rPr>
          <w:rFonts w:ascii="Times New Roman" w:hAnsi="Times New Roman"/>
          <w:lang w:val="en-GB"/>
        </w:rPr>
        <w:t xml:space="preserve">) envenoming: effectiveness and strategies for delivery in West Africa. </w:t>
      </w:r>
      <w:r w:rsidRPr="000660B2">
        <w:rPr>
          <w:rFonts w:ascii="Times New Roman" w:hAnsi="Times New Roman"/>
          <w:i/>
          <w:lang w:val="en-GB"/>
        </w:rPr>
        <w:t>Toxicon</w:t>
      </w:r>
      <w:r w:rsidRPr="000660B2">
        <w:rPr>
          <w:rFonts w:ascii="Times New Roman" w:hAnsi="Times New Roman"/>
          <w:lang w:val="en-GB"/>
        </w:rPr>
        <w:t xml:space="preserve">. 69:82-9. </w:t>
      </w:r>
    </w:p>
    <w:p w14:paraId="7CB05412"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Harrison R.A., Wüster W. and Theakston R.D. (2003) The conserved structure of snake venom toxins confers extensive immunological cross-reactivity to toxin specific antibody.</w:t>
      </w:r>
      <w:r w:rsidRPr="000660B2">
        <w:rPr>
          <w:rFonts w:ascii="Times New Roman" w:hAnsi="Times New Roman"/>
          <w:i/>
          <w:lang w:val="en-GB"/>
        </w:rPr>
        <w:t xml:space="preserve"> Toxicon</w:t>
      </w:r>
      <w:r w:rsidRPr="000660B2">
        <w:rPr>
          <w:rFonts w:ascii="Times New Roman" w:hAnsi="Times New Roman"/>
          <w:lang w:val="en-GB"/>
        </w:rPr>
        <w:t>, 41: 441-449.</w:t>
      </w:r>
    </w:p>
    <w:p w14:paraId="13962284"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Heard K., O’Malley G.F. and Dart R.C. (1999) Antivenom therapy in the Americas. </w:t>
      </w:r>
      <w:r w:rsidRPr="000660B2">
        <w:rPr>
          <w:rFonts w:ascii="Times New Roman" w:hAnsi="Times New Roman"/>
          <w:i/>
          <w:lang w:val="en-GB"/>
        </w:rPr>
        <w:t>Drugs</w:t>
      </w:r>
      <w:r w:rsidRPr="000660B2">
        <w:rPr>
          <w:rFonts w:ascii="Times New Roman" w:hAnsi="Times New Roman"/>
          <w:lang w:val="en-GB"/>
        </w:rPr>
        <w:t>, 58: 5-15.</w:t>
      </w:r>
    </w:p>
    <w:p w14:paraId="01B6CBB1"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Isbister G.K. (2010) Snakebite doesn’t cause disseminated intravascular coagulation: coagulopathy and thrombotic microangiopathy in snake envenoming. </w:t>
      </w:r>
      <w:r w:rsidRPr="000660B2">
        <w:rPr>
          <w:rFonts w:ascii="Times New Roman" w:hAnsi="Times New Roman"/>
          <w:i/>
          <w:lang w:val="en-GB"/>
        </w:rPr>
        <w:t>Semin Thromb Hemost</w:t>
      </w:r>
      <w:r w:rsidRPr="000660B2">
        <w:rPr>
          <w:rFonts w:ascii="Times New Roman" w:hAnsi="Times New Roman"/>
          <w:lang w:val="en-GB"/>
        </w:rPr>
        <w:t>., 36: 444-451.</w:t>
      </w:r>
    </w:p>
    <w:p w14:paraId="5CB0FF72"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Jackson C.M. and Nemerson Y. (1980) Blood coagulation. </w:t>
      </w:r>
      <w:r w:rsidRPr="000660B2">
        <w:rPr>
          <w:rFonts w:ascii="Times New Roman" w:hAnsi="Times New Roman"/>
          <w:i/>
          <w:lang w:val="en-GB"/>
        </w:rPr>
        <w:t>Annu Rev Biochem</w:t>
      </w:r>
      <w:r w:rsidRPr="000660B2">
        <w:rPr>
          <w:rFonts w:ascii="Times New Roman" w:hAnsi="Times New Roman"/>
          <w:lang w:val="en-GB"/>
        </w:rPr>
        <w:t>., 49: 765-811.</w:t>
      </w:r>
    </w:p>
    <w:p w14:paraId="0D449076"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Jin N.Z. and Gopinath S.C. (2016) Potential blood clotting factors and anticoagulants. </w:t>
      </w:r>
      <w:r w:rsidRPr="000660B2">
        <w:rPr>
          <w:rFonts w:ascii="Times New Roman" w:hAnsi="Times New Roman"/>
          <w:i/>
          <w:lang w:val="en-GB"/>
        </w:rPr>
        <w:t>Biomed &amp; Pharmacotherapy,</w:t>
      </w:r>
      <w:r w:rsidRPr="000660B2">
        <w:rPr>
          <w:rFonts w:ascii="Times New Roman" w:hAnsi="Times New Roman"/>
          <w:lang w:val="en-GB"/>
        </w:rPr>
        <w:t xml:space="preserve"> 84: 356-365.</w:t>
      </w:r>
    </w:p>
    <w:p w14:paraId="1A66B365" w14:textId="69CEA937" w:rsidR="00DB0A24" w:rsidRPr="000660B2" w:rsidRDefault="00DB0A24" w:rsidP="00DB0A24">
      <w:pPr>
        <w:ind w:left="567" w:hanging="567"/>
        <w:contextualSpacing/>
        <w:jc w:val="both"/>
        <w:rPr>
          <w:rFonts w:ascii="Times New Roman" w:eastAsia="Times New Roman" w:hAnsi="Times New Roman"/>
          <w:lang w:val="fr-FR"/>
        </w:rPr>
      </w:pPr>
      <w:r w:rsidRPr="000660B2">
        <w:rPr>
          <w:rFonts w:ascii="Times New Roman" w:hAnsi="Times New Roman"/>
          <w:lang w:val="en-GB"/>
        </w:rPr>
        <w:t xml:space="preserve">Kasturiratne A., Wickremasinghe A.R., de Silva N., Gunawardena N.K. , Pathmeswaran A. </w:t>
      </w:r>
      <w:r w:rsidR="003A2003" w:rsidRPr="000660B2">
        <w:rPr>
          <w:rFonts w:ascii="Times New Roman" w:hAnsi="Times New Roman"/>
          <w:lang w:val="en-GB"/>
        </w:rPr>
        <w:t>Premaratna R., Savioli L., Lalloo D.G., de Silva H.J</w:t>
      </w:r>
      <w:r w:rsidRPr="000660B2">
        <w:rPr>
          <w:rFonts w:ascii="Times New Roman" w:hAnsi="Times New Roman"/>
          <w:lang w:val="en-GB"/>
        </w:rPr>
        <w:t xml:space="preserve">. (2008) The global burden of snakebite: a literature analysis and modelling based on regional estimates of envenoming and deaths. </w:t>
      </w:r>
      <w:r w:rsidRPr="000660B2">
        <w:rPr>
          <w:rFonts w:ascii="Times New Roman" w:hAnsi="Times New Roman"/>
          <w:i/>
          <w:lang w:val="en-GB"/>
        </w:rPr>
        <w:t xml:space="preserve">PLoS Med., </w:t>
      </w:r>
      <w:r w:rsidRPr="000660B2">
        <w:rPr>
          <w:rFonts w:ascii="Times New Roman" w:hAnsi="Times New Roman"/>
          <w:lang w:val="en-GB"/>
        </w:rPr>
        <w:t>5(11): e218.</w:t>
      </w:r>
    </w:p>
    <w:p w14:paraId="70FCE9D4" w14:textId="77777777" w:rsidR="00DB0A24" w:rsidRPr="000660B2" w:rsidRDefault="00DB0A24" w:rsidP="00DB0A24">
      <w:pPr>
        <w:ind w:left="567" w:hanging="567"/>
        <w:contextualSpacing/>
        <w:jc w:val="both"/>
        <w:rPr>
          <w:rFonts w:ascii="Times New Roman" w:eastAsia="Times New Roman" w:hAnsi="Times New Roman"/>
        </w:rPr>
      </w:pPr>
      <w:r w:rsidRPr="000660B2">
        <w:rPr>
          <w:rFonts w:ascii="Times New Roman" w:eastAsia="Times New Roman" w:hAnsi="Times New Roman"/>
        </w:rPr>
        <w:lastRenderedPageBreak/>
        <w:t xml:space="preserve">Kelley, L.A., Mezulis, S., Yates, C.M., Wass, M.N., and Sternberg, M.J.E. (2015). The Phyre2 web portal for protein modeling, prediction and analysis. Nat. Protocols </w:t>
      </w:r>
      <w:r w:rsidRPr="000660B2">
        <w:rPr>
          <w:rFonts w:ascii="Times New Roman" w:eastAsia="Times New Roman" w:hAnsi="Times New Roman"/>
          <w:i/>
          <w:iCs/>
        </w:rPr>
        <w:t>10</w:t>
      </w:r>
      <w:r w:rsidRPr="000660B2">
        <w:rPr>
          <w:rFonts w:ascii="Times New Roman" w:eastAsia="Times New Roman" w:hAnsi="Times New Roman"/>
        </w:rPr>
        <w:t>, 845–858.</w:t>
      </w:r>
    </w:p>
    <w:p w14:paraId="31A35670"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Kini R.M. (2015) The intriguing world of prothrombin activators from snake venom. </w:t>
      </w:r>
      <w:r w:rsidRPr="000660B2">
        <w:rPr>
          <w:rFonts w:ascii="Times New Roman" w:hAnsi="Times New Roman"/>
          <w:i/>
          <w:lang w:val="en-GB"/>
        </w:rPr>
        <w:t>Toxicon</w:t>
      </w:r>
      <w:r w:rsidRPr="000660B2">
        <w:rPr>
          <w:rFonts w:ascii="Times New Roman" w:hAnsi="Times New Roman"/>
          <w:lang w:val="en-GB"/>
        </w:rPr>
        <w:t xml:space="preserve">. 45(8):1133-45. </w:t>
      </w:r>
    </w:p>
    <w:p w14:paraId="6237DA3B" w14:textId="4F115395" w:rsidR="00DB0A24" w:rsidRPr="000660B2" w:rsidRDefault="00DB0A24" w:rsidP="00DB0A24">
      <w:pPr>
        <w:ind w:left="567" w:hanging="567"/>
        <w:contextualSpacing/>
        <w:jc w:val="both"/>
        <w:rPr>
          <w:rFonts w:ascii="Times New Roman" w:eastAsia="Times New Roman" w:hAnsi="Times New Roman"/>
          <w:lang w:val="fr-FR"/>
        </w:rPr>
      </w:pPr>
      <w:r w:rsidRPr="000660B2">
        <w:rPr>
          <w:rFonts w:ascii="Times New Roman" w:hAnsi="Times New Roman"/>
          <w:lang w:val="en-GB"/>
        </w:rPr>
        <w:t>Kini RM and Koh CY (201</w:t>
      </w:r>
      <w:r w:rsidR="00E35247" w:rsidRPr="000660B2">
        <w:rPr>
          <w:rFonts w:ascii="Times New Roman" w:hAnsi="Times New Roman"/>
          <w:lang w:val="en-GB"/>
        </w:rPr>
        <w:t>6</w:t>
      </w:r>
      <w:r w:rsidRPr="000660B2">
        <w:rPr>
          <w:rFonts w:ascii="Times New Roman" w:hAnsi="Times New Roman"/>
          <w:lang w:val="en-GB"/>
        </w:rPr>
        <w:t xml:space="preserve">) Metalloproteases Affecting Blood Coagulation, Fibrinolysis and Platelet Aggregation from Snake Venoms: Definition and Nomenclature of Interaction Sites. </w:t>
      </w:r>
      <w:r w:rsidRPr="000660B2">
        <w:rPr>
          <w:rFonts w:ascii="Times New Roman" w:hAnsi="Times New Roman"/>
          <w:i/>
          <w:lang w:val="en-GB"/>
        </w:rPr>
        <w:t>Toxins</w:t>
      </w:r>
      <w:r w:rsidRPr="000660B2">
        <w:rPr>
          <w:rFonts w:ascii="Times New Roman" w:hAnsi="Times New Roman"/>
          <w:lang w:val="en-GB"/>
        </w:rPr>
        <w:t xml:space="preserve">. 8(10). pii: E284. </w:t>
      </w:r>
    </w:p>
    <w:p w14:paraId="62D8F081" w14:textId="42CE345F" w:rsidR="0061193D" w:rsidRPr="000660B2" w:rsidRDefault="0061193D" w:rsidP="00DB0A24">
      <w:pPr>
        <w:ind w:left="567" w:hanging="567"/>
        <w:contextualSpacing/>
        <w:jc w:val="both"/>
        <w:rPr>
          <w:rFonts w:ascii="Times New Roman" w:eastAsia="Times New Roman" w:hAnsi="Times New Roman"/>
          <w:b/>
        </w:rPr>
      </w:pPr>
      <w:r w:rsidRPr="000660B2">
        <w:rPr>
          <w:rFonts w:ascii="Times New Roman" w:eastAsia="Times New Roman" w:hAnsi="Times New Roman"/>
        </w:rPr>
        <w:t>Kochar D. K. Tanwar P. D., Norris R.L. Sabir M., Nayak K.C., Agrawal T.D., Purohit V.P., Kochar A., Simpson I.D. (2007) Rediscovery of severe saw-scaled viper (</w:t>
      </w:r>
      <w:r w:rsidRPr="000660B2">
        <w:rPr>
          <w:rFonts w:ascii="Times New Roman" w:eastAsia="Times New Roman" w:hAnsi="Times New Roman"/>
          <w:i/>
        </w:rPr>
        <w:t>Echis sochureki</w:t>
      </w:r>
      <w:r w:rsidRPr="000660B2">
        <w:rPr>
          <w:rFonts w:ascii="Times New Roman" w:eastAsia="Times New Roman" w:hAnsi="Times New Roman"/>
        </w:rPr>
        <w:t xml:space="preserve">) envenoming in the Thar desert region of Rajasthan, India. </w:t>
      </w:r>
      <w:r w:rsidRPr="000660B2">
        <w:rPr>
          <w:rFonts w:ascii="Times New Roman" w:eastAsia="Times New Roman" w:hAnsi="Times New Roman"/>
          <w:i/>
        </w:rPr>
        <w:t>Wilderness and Environmental Medicine.18</w:t>
      </w:r>
      <w:r w:rsidRPr="000660B2">
        <w:rPr>
          <w:rFonts w:ascii="Times New Roman" w:eastAsia="Times New Roman" w:hAnsi="Times New Roman"/>
        </w:rPr>
        <w:t>:75-85.</w:t>
      </w:r>
    </w:p>
    <w:p w14:paraId="13BBF795" w14:textId="77777777" w:rsidR="00DB0A24" w:rsidRPr="000660B2" w:rsidRDefault="00DB0A24" w:rsidP="00DB0A24">
      <w:pPr>
        <w:ind w:left="567" w:hanging="567"/>
        <w:contextualSpacing/>
        <w:jc w:val="both"/>
        <w:rPr>
          <w:rFonts w:ascii="Times New Roman" w:eastAsia="Times New Roman" w:hAnsi="Times New Roman"/>
        </w:rPr>
      </w:pPr>
      <w:r w:rsidRPr="000660B2">
        <w:rPr>
          <w:rFonts w:ascii="Times New Roman" w:eastAsia="Times New Roman" w:hAnsi="Times New Roman"/>
        </w:rPr>
        <w:t xml:space="preserve">Larsson, A. (2014). AliView: a fast and lightweight alignment viewer and editor for large datasets. Bioinformatics </w:t>
      </w:r>
      <w:r w:rsidRPr="000660B2">
        <w:rPr>
          <w:rFonts w:ascii="Times New Roman" w:eastAsia="Times New Roman" w:hAnsi="Times New Roman"/>
          <w:i/>
          <w:iCs/>
        </w:rPr>
        <w:t>30</w:t>
      </w:r>
      <w:r w:rsidRPr="000660B2">
        <w:rPr>
          <w:rFonts w:ascii="Times New Roman" w:eastAsia="Times New Roman" w:hAnsi="Times New Roman"/>
        </w:rPr>
        <w:t>, 3276–3278.</w:t>
      </w:r>
    </w:p>
    <w:p w14:paraId="2D15C30E"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Lu Q., Clemetson J.M. and Clemetson K.J. (2005) Snake venoms and hemostasis. </w:t>
      </w:r>
      <w:r w:rsidRPr="000660B2">
        <w:rPr>
          <w:rFonts w:ascii="Times New Roman" w:hAnsi="Times New Roman"/>
          <w:i/>
          <w:lang w:val="en-GB"/>
        </w:rPr>
        <w:t>J Thomb Haemost</w:t>
      </w:r>
      <w:r w:rsidRPr="000660B2">
        <w:rPr>
          <w:rFonts w:ascii="Times New Roman" w:hAnsi="Times New Roman"/>
          <w:lang w:val="en-GB"/>
        </w:rPr>
        <w:t>., 3: 1791-1799.</w:t>
      </w:r>
    </w:p>
    <w:p w14:paraId="36E8C535"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Maduwage K. and Isbister G.K. (2014) Current Treatment for Venom-Induced Consumption Coagulopathy Resulting from Snakebite. </w:t>
      </w:r>
      <w:r w:rsidRPr="000660B2">
        <w:rPr>
          <w:rFonts w:ascii="Times New Roman" w:hAnsi="Times New Roman"/>
          <w:i/>
          <w:lang w:val="en-GB"/>
        </w:rPr>
        <w:t>PLoS Negl Trop Dis.,</w:t>
      </w:r>
      <w:r w:rsidRPr="000660B2">
        <w:rPr>
          <w:rFonts w:ascii="Times New Roman" w:hAnsi="Times New Roman"/>
          <w:lang w:val="en-GB"/>
        </w:rPr>
        <w:t xml:space="preserve"> 8(10):e3220.</w:t>
      </w:r>
    </w:p>
    <w:p w14:paraId="1AE242EB"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Mann G. (1978) </w:t>
      </w:r>
      <w:r w:rsidRPr="000660B2">
        <w:rPr>
          <w:rFonts w:ascii="Times New Roman" w:hAnsi="Times New Roman"/>
          <w:i/>
          <w:lang w:val="en-GB"/>
        </w:rPr>
        <w:t>Echis colorata</w:t>
      </w:r>
      <w:r w:rsidRPr="000660B2">
        <w:rPr>
          <w:rFonts w:ascii="Times New Roman" w:hAnsi="Times New Roman"/>
          <w:lang w:val="en-GB"/>
        </w:rPr>
        <w:t xml:space="preserve"> bites in Israel: an evaluation of specific antiserum use on the base of 21 cases of snake bite. </w:t>
      </w:r>
      <w:r w:rsidRPr="000660B2">
        <w:rPr>
          <w:rFonts w:ascii="Times New Roman" w:hAnsi="Times New Roman"/>
          <w:i/>
          <w:lang w:val="en-GB"/>
        </w:rPr>
        <w:t>Toxicol Eur Res</w:t>
      </w:r>
      <w:r w:rsidRPr="000660B2">
        <w:rPr>
          <w:rFonts w:ascii="Times New Roman" w:hAnsi="Times New Roman"/>
          <w:lang w:val="en-GB"/>
        </w:rPr>
        <w:t>., 1: 365-369.</w:t>
      </w:r>
    </w:p>
    <w:p w14:paraId="752E01D7"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Markland F.S. (1998) Snake venoms and the hemostatic system. </w:t>
      </w:r>
      <w:r w:rsidRPr="000660B2">
        <w:rPr>
          <w:rFonts w:ascii="Times New Roman" w:hAnsi="Times New Roman"/>
          <w:i/>
          <w:lang w:val="en-GB"/>
        </w:rPr>
        <w:t>Toxicon</w:t>
      </w:r>
      <w:r w:rsidRPr="000660B2">
        <w:rPr>
          <w:rFonts w:ascii="Times New Roman" w:hAnsi="Times New Roman"/>
          <w:lang w:val="en-GB"/>
        </w:rPr>
        <w:t>, 36(12): 1749-1800.</w:t>
      </w:r>
    </w:p>
    <w:p w14:paraId="01099875" w14:textId="725EF6ED"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Meyer W.P., Habib A.G., Onayade A.A., Yakubu A., Smith D.C.</w:t>
      </w:r>
      <w:r w:rsidR="00F34764" w:rsidRPr="000660B2">
        <w:rPr>
          <w:rFonts w:ascii="Times New Roman" w:hAnsi="Times New Roman"/>
          <w:lang w:val="en-GB"/>
        </w:rPr>
        <w:t>,</w:t>
      </w:r>
      <w:r w:rsidRPr="000660B2">
        <w:rPr>
          <w:rFonts w:ascii="Times New Roman" w:hAnsi="Times New Roman"/>
          <w:lang w:val="en-GB"/>
        </w:rPr>
        <w:t xml:space="preserve"> </w:t>
      </w:r>
      <w:r w:rsidR="00F34764" w:rsidRPr="000660B2">
        <w:rPr>
          <w:rFonts w:ascii="Times New Roman" w:hAnsi="Times New Roman"/>
          <w:lang w:val="en-GB"/>
        </w:rPr>
        <w:t>Nasidi A., Daudu I.J., Warrell D.A., and R.D. Theakston</w:t>
      </w:r>
      <w:r w:rsidRPr="000660B2">
        <w:rPr>
          <w:rFonts w:ascii="Times New Roman" w:hAnsi="Times New Roman"/>
          <w:lang w:val="en-GB"/>
        </w:rPr>
        <w:t xml:space="preserve">. (1997) First clinical experiences with a new ovine Fab </w:t>
      </w:r>
      <w:r w:rsidRPr="000660B2">
        <w:rPr>
          <w:rFonts w:ascii="Times New Roman" w:hAnsi="Times New Roman"/>
          <w:i/>
          <w:lang w:val="en-GB"/>
        </w:rPr>
        <w:t xml:space="preserve">Echis ocellatus </w:t>
      </w:r>
      <w:r w:rsidRPr="000660B2">
        <w:rPr>
          <w:rFonts w:ascii="Times New Roman" w:hAnsi="Times New Roman"/>
          <w:lang w:val="en-GB"/>
        </w:rPr>
        <w:t xml:space="preserve">snake bite antivenom in Nigeria: randomized comparative trial with Institute Pasteur Serum (Ipser) Africa antivenom. </w:t>
      </w:r>
      <w:r w:rsidRPr="000660B2">
        <w:rPr>
          <w:rFonts w:ascii="Times New Roman" w:hAnsi="Times New Roman"/>
          <w:i/>
          <w:lang w:val="en-GB"/>
        </w:rPr>
        <w:t>Am J Trop Med Hyg.</w:t>
      </w:r>
      <w:r w:rsidRPr="000660B2">
        <w:rPr>
          <w:rFonts w:ascii="Times New Roman" w:hAnsi="Times New Roman"/>
          <w:lang w:val="en-GB"/>
        </w:rPr>
        <w:t>, 56(3): 291-300.</w:t>
      </w:r>
    </w:p>
    <w:p w14:paraId="682A8403"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Mion G., Larreche S., Benois A., Petitjeans F. and Puidupin M. (2013) Hemostasis dynamics during coagulopathy resulting from </w:t>
      </w:r>
      <w:r w:rsidRPr="000660B2">
        <w:rPr>
          <w:rFonts w:ascii="Times New Roman" w:hAnsi="Times New Roman"/>
          <w:i/>
          <w:lang w:val="en-GB"/>
        </w:rPr>
        <w:t>Echis</w:t>
      </w:r>
      <w:r w:rsidRPr="000660B2">
        <w:rPr>
          <w:rFonts w:ascii="Times New Roman" w:hAnsi="Times New Roman"/>
          <w:lang w:val="en-GB"/>
        </w:rPr>
        <w:t xml:space="preserve"> envenomation. </w:t>
      </w:r>
      <w:r w:rsidRPr="000660B2">
        <w:rPr>
          <w:rFonts w:ascii="Times New Roman" w:hAnsi="Times New Roman"/>
          <w:i/>
          <w:lang w:val="en-GB"/>
        </w:rPr>
        <w:t xml:space="preserve">Toxicon, </w:t>
      </w:r>
      <w:r w:rsidRPr="000660B2">
        <w:rPr>
          <w:rFonts w:ascii="Times New Roman" w:hAnsi="Times New Roman"/>
          <w:lang w:val="en-GB"/>
        </w:rPr>
        <w:t>76: 103-109.</w:t>
      </w:r>
    </w:p>
    <w:p w14:paraId="42175A2E"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Morita T. and Iwanaga S. (1978) Purification and properties of prothrombin activator from the venom of </w:t>
      </w:r>
      <w:r w:rsidRPr="000660B2">
        <w:rPr>
          <w:rFonts w:ascii="Times New Roman" w:hAnsi="Times New Roman"/>
          <w:i/>
          <w:lang w:val="en-GB"/>
        </w:rPr>
        <w:t>Echis carinatus</w:t>
      </w:r>
      <w:r w:rsidRPr="000660B2">
        <w:rPr>
          <w:rFonts w:ascii="Times New Roman" w:hAnsi="Times New Roman"/>
          <w:lang w:val="en-GB"/>
        </w:rPr>
        <w:t xml:space="preserve">. </w:t>
      </w:r>
      <w:r w:rsidRPr="000660B2">
        <w:rPr>
          <w:rFonts w:ascii="Times New Roman" w:hAnsi="Times New Roman"/>
          <w:i/>
          <w:lang w:val="en-GB"/>
        </w:rPr>
        <w:t>J Biochem</w:t>
      </w:r>
      <w:r w:rsidRPr="000660B2">
        <w:rPr>
          <w:rFonts w:ascii="Times New Roman" w:hAnsi="Times New Roman"/>
          <w:lang w:val="en-GB"/>
        </w:rPr>
        <w:t>., 83(2): 559-570.</w:t>
      </w:r>
    </w:p>
    <w:p w14:paraId="14EB7C04" w14:textId="1A199247" w:rsidR="00DB0A24" w:rsidRPr="000660B2" w:rsidRDefault="00DB0A24" w:rsidP="00DB0A24">
      <w:pPr>
        <w:ind w:left="567" w:hanging="567"/>
        <w:contextualSpacing/>
        <w:jc w:val="both"/>
        <w:rPr>
          <w:rFonts w:ascii="Times New Roman" w:eastAsia="Times New Roman" w:hAnsi="Times New Roman"/>
        </w:rPr>
      </w:pPr>
      <w:r w:rsidRPr="000660B2">
        <w:rPr>
          <w:rFonts w:ascii="Times New Roman" w:hAnsi="Times New Roman"/>
          <w:lang w:val="en-GB"/>
        </w:rPr>
        <w:t xml:space="preserve">Munnix I.C., Kuijpers M.J., Auger J., Thomassen C.M., Panizzi </w:t>
      </w:r>
      <w:r w:rsidR="00BB01BD" w:rsidRPr="000660B2">
        <w:rPr>
          <w:rFonts w:ascii="Times New Roman" w:hAnsi="Times New Roman"/>
          <w:lang w:val="en-GB"/>
        </w:rPr>
        <w:t>P., van Zandvoort M.A., Rosing J., Bock P.E., Watson S.P., and J.W. Heemskerk</w:t>
      </w:r>
      <w:r w:rsidRPr="000660B2">
        <w:rPr>
          <w:rFonts w:ascii="Times New Roman" w:hAnsi="Times New Roman"/>
          <w:lang w:val="en-GB"/>
        </w:rPr>
        <w:t xml:space="preserve">. (2007) Segregation of platelet aggregatory and procoagulant microdomains in thrombus formation: regulation by transient integrin activation. </w:t>
      </w:r>
      <w:r w:rsidRPr="000660B2">
        <w:rPr>
          <w:rFonts w:ascii="Times New Roman" w:hAnsi="Times New Roman"/>
          <w:i/>
          <w:lang w:val="en-GB"/>
        </w:rPr>
        <w:t>Arterioscler Thromb Vasc Biol</w:t>
      </w:r>
      <w:r w:rsidRPr="000660B2">
        <w:rPr>
          <w:rFonts w:ascii="Times New Roman" w:hAnsi="Times New Roman"/>
          <w:lang w:val="en-GB"/>
        </w:rPr>
        <w:t>., 27(11): 2484-2490.</w:t>
      </w:r>
    </w:p>
    <w:p w14:paraId="29016F1C" w14:textId="77777777" w:rsidR="00DB0A24" w:rsidRPr="000660B2" w:rsidRDefault="00DB0A24" w:rsidP="00DB0A24">
      <w:pPr>
        <w:ind w:left="567" w:hanging="567"/>
        <w:contextualSpacing/>
        <w:jc w:val="both"/>
        <w:rPr>
          <w:rFonts w:ascii="Times New Roman" w:eastAsia="Times New Roman" w:hAnsi="Times New Roman"/>
        </w:rPr>
      </w:pPr>
      <w:r w:rsidRPr="000660B2">
        <w:rPr>
          <w:rFonts w:ascii="Times New Roman" w:eastAsia="Times New Roman" w:hAnsi="Times New Roman"/>
        </w:rPr>
        <w:t xml:space="preserve">Murrell, B., Moola, S., Mabona, A., Weighill, T., Sheward, D., Pond, K., L, S., and Scheffler, K. (2013). FUBAR: A Fast, Unconstrained Bayesian AppRoximation for Inferring Selection. Mol Biol Evol </w:t>
      </w:r>
      <w:r w:rsidRPr="000660B2">
        <w:rPr>
          <w:rFonts w:ascii="Times New Roman" w:eastAsia="Times New Roman" w:hAnsi="Times New Roman"/>
          <w:i/>
          <w:iCs/>
        </w:rPr>
        <w:t>30</w:t>
      </w:r>
      <w:r w:rsidRPr="000660B2">
        <w:rPr>
          <w:rFonts w:ascii="Times New Roman" w:eastAsia="Times New Roman" w:hAnsi="Times New Roman"/>
        </w:rPr>
        <w:t>, 1196–1205.</w:t>
      </w:r>
    </w:p>
    <w:p w14:paraId="37104DDA" w14:textId="77777777" w:rsidR="00DB0A24" w:rsidRPr="000660B2" w:rsidRDefault="00DB0A24" w:rsidP="00DB0A24">
      <w:pPr>
        <w:ind w:left="567" w:hanging="567"/>
        <w:contextualSpacing/>
        <w:jc w:val="both"/>
        <w:rPr>
          <w:rFonts w:ascii="Times New Roman" w:eastAsia="Times New Roman" w:hAnsi="Times New Roman"/>
        </w:rPr>
      </w:pPr>
      <w:r w:rsidRPr="000660B2">
        <w:rPr>
          <w:rFonts w:ascii="Times New Roman" w:eastAsia="Times New Roman" w:hAnsi="Times New Roman"/>
        </w:rPr>
        <w:t xml:space="preserve">Murrell, B., Wertheim, J.O., Moola, S., Weighill, T., Scheffler, K., and Pond, S.L.K. (2012). Detecting Individual Sites Subject to Episodic Diversifying Selection. PLOS Genetics </w:t>
      </w:r>
      <w:r w:rsidRPr="000660B2">
        <w:rPr>
          <w:rFonts w:ascii="Times New Roman" w:eastAsia="Times New Roman" w:hAnsi="Times New Roman"/>
          <w:i/>
          <w:iCs/>
        </w:rPr>
        <w:t>8</w:t>
      </w:r>
      <w:r w:rsidRPr="000660B2">
        <w:rPr>
          <w:rFonts w:ascii="Times New Roman" w:eastAsia="Times New Roman" w:hAnsi="Times New Roman"/>
        </w:rPr>
        <w:t>, e1002764.</w:t>
      </w:r>
    </w:p>
    <w:p w14:paraId="1E8029CE" w14:textId="1AE55992" w:rsidR="00161301" w:rsidRPr="000660B2" w:rsidRDefault="00161301" w:rsidP="00161301">
      <w:pPr>
        <w:ind w:left="567" w:hanging="567"/>
        <w:contextualSpacing/>
        <w:jc w:val="both"/>
        <w:rPr>
          <w:rFonts w:ascii="Times New Roman" w:hAnsi="Times New Roman"/>
          <w:i/>
        </w:rPr>
      </w:pPr>
      <w:r w:rsidRPr="000660B2">
        <w:rPr>
          <w:rFonts w:ascii="Times New Roman" w:eastAsiaTheme="minorEastAsia" w:hAnsi="Times New Roman"/>
        </w:rPr>
        <w:t>Orme, D., Freckleton, R., Thomas, G., Petzoldt, T., Fritz, S., Isaac, N., Pearse, W. (2015) Caper: Comparative Analyses of Phylogenetics and Evolution in R, R Package Version 0.5.2, 2015. Available online: https://CRAN.R-project.org/package=caper (accessed on 101/02/17)</w:t>
      </w:r>
    </w:p>
    <w:p w14:paraId="07878562" w14:textId="77777777" w:rsidR="00DB0A24" w:rsidRPr="000660B2" w:rsidRDefault="00DB0A24" w:rsidP="00DB0A24">
      <w:pPr>
        <w:ind w:left="567" w:hanging="567"/>
        <w:contextualSpacing/>
        <w:jc w:val="both"/>
        <w:rPr>
          <w:rFonts w:ascii="Times New Roman" w:hAnsi="Times New Roman"/>
        </w:rPr>
      </w:pPr>
      <w:r w:rsidRPr="000660B2">
        <w:rPr>
          <w:rFonts w:ascii="Times New Roman" w:hAnsi="Times New Roman"/>
        </w:rPr>
        <w:t xml:space="preserve">Paradis, E., Claude, J., Strimmer K (2004). APE: Analyses of Phylogenetics and Evolution in R language. </w:t>
      </w:r>
      <w:r w:rsidRPr="000660B2">
        <w:rPr>
          <w:rFonts w:ascii="Times New Roman" w:hAnsi="Times New Roman"/>
          <w:i/>
        </w:rPr>
        <w:t>Bioinformatics</w:t>
      </w:r>
      <w:r w:rsidRPr="000660B2">
        <w:rPr>
          <w:rFonts w:ascii="Times New Roman" w:hAnsi="Times New Roman"/>
        </w:rPr>
        <w:t>, 20: 289-290.</w:t>
      </w:r>
    </w:p>
    <w:p w14:paraId="7514A444" w14:textId="77777777" w:rsidR="00DB0A24" w:rsidRPr="000660B2" w:rsidRDefault="00DB0A24" w:rsidP="00DB0A24">
      <w:pPr>
        <w:ind w:left="567" w:hanging="567"/>
        <w:contextualSpacing/>
        <w:jc w:val="both"/>
        <w:rPr>
          <w:rFonts w:ascii="Times New Roman" w:eastAsia="Times New Roman" w:hAnsi="Times New Roman"/>
        </w:rPr>
      </w:pPr>
      <w:r w:rsidRPr="000660B2">
        <w:rPr>
          <w:rFonts w:ascii="Times New Roman" w:eastAsia="Times New Roman" w:hAnsi="Times New Roman"/>
        </w:rPr>
        <w:t xml:space="preserve">Pei, J., and Grishin, N.V. (2001). AL2CO: calculation of positional conservation in a protein sequence alignment. Bioinformatics </w:t>
      </w:r>
      <w:r w:rsidRPr="000660B2">
        <w:rPr>
          <w:rFonts w:ascii="Times New Roman" w:eastAsia="Times New Roman" w:hAnsi="Times New Roman"/>
          <w:i/>
          <w:iCs/>
        </w:rPr>
        <w:t>17</w:t>
      </w:r>
      <w:r w:rsidRPr="000660B2">
        <w:rPr>
          <w:rFonts w:ascii="Times New Roman" w:eastAsia="Times New Roman" w:hAnsi="Times New Roman"/>
        </w:rPr>
        <w:t>, 700–712.</w:t>
      </w:r>
    </w:p>
    <w:p w14:paraId="33EEB03A" w14:textId="77777777" w:rsidR="00DB0A24" w:rsidRPr="000660B2" w:rsidRDefault="00DB0A24" w:rsidP="00DB0A24">
      <w:pPr>
        <w:ind w:left="567" w:hanging="567"/>
        <w:contextualSpacing/>
        <w:jc w:val="both"/>
        <w:rPr>
          <w:rFonts w:ascii="Times New Roman" w:eastAsia="Times New Roman" w:hAnsi="Times New Roman"/>
        </w:rPr>
      </w:pPr>
      <w:r w:rsidRPr="000660B2">
        <w:rPr>
          <w:rFonts w:ascii="Times New Roman" w:eastAsia="Times New Roman" w:hAnsi="Times New Roman"/>
        </w:rPr>
        <w:t xml:space="preserve">Pettersen, E.F., Goddard, T.D., Huang, C.C., Couch, G.S., Greenblatt, D.M., Meng, E.C., and Ferrin, T.E. (2004). UCSF Chimera—a visualization system for exploratory research and analysis. Journal of Computational Chemistry </w:t>
      </w:r>
      <w:r w:rsidRPr="000660B2">
        <w:rPr>
          <w:rFonts w:ascii="Times New Roman" w:eastAsia="Times New Roman" w:hAnsi="Times New Roman"/>
          <w:i/>
          <w:iCs/>
        </w:rPr>
        <w:t>25</w:t>
      </w:r>
      <w:r w:rsidRPr="000660B2">
        <w:rPr>
          <w:rFonts w:ascii="Times New Roman" w:eastAsia="Times New Roman" w:hAnsi="Times New Roman"/>
        </w:rPr>
        <w:t>, 1605–1612.</w:t>
      </w:r>
    </w:p>
    <w:p w14:paraId="66EB6DB8" w14:textId="77777777" w:rsidR="00DB0A24" w:rsidRPr="000660B2" w:rsidRDefault="00DB0A24" w:rsidP="00DB0A24">
      <w:pPr>
        <w:ind w:left="567" w:hanging="567"/>
        <w:contextualSpacing/>
        <w:jc w:val="both"/>
        <w:rPr>
          <w:rFonts w:ascii="Times New Roman" w:eastAsia="Times New Roman" w:hAnsi="Times New Roman"/>
        </w:rPr>
      </w:pPr>
      <w:r w:rsidRPr="000660B2">
        <w:rPr>
          <w:rFonts w:ascii="Times New Roman" w:eastAsia="Times New Roman" w:hAnsi="Times New Roman"/>
        </w:rPr>
        <w:t xml:space="preserve">Pond, S.L.K., Frost, S.D.W., and Muse, S.V. (2005). HyPhy: hypothesis testing using phylogenies. Bioinformatics </w:t>
      </w:r>
      <w:r w:rsidRPr="000660B2">
        <w:rPr>
          <w:rFonts w:ascii="Times New Roman" w:eastAsia="Times New Roman" w:hAnsi="Times New Roman"/>
          <w:i/>
          <w:iCs/>
        </w:rPr>
        <w:t>21</w:t>
      </w:r>
      <w:r w:rsidRPr="000660B2">
        <w:rPr>
          <w:rFonts w:ascii="Times New Roman" w:eastAsia="Times New Roman" w:hAnsi="Times New Roman"/>
        </w:rPr>
        <w:t>, 676–679.</w:t>
      </w:r>
    </w:p>
    <w:p w14:paraId="70DD2513" w14:textId="52EE4F0F"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lastRenderedPageBreak/>
        <w:t xml:space="preserve">Pook C.E., Joger U., Stümpel N. and Wüster W. (2009) When continents collide: Phylogeny, historical biogeography and systematics of the medically important viper genus </w:t>
      </w:r>
      <w:r w:rsidRPr="000660B2">
        <w:rPr>
          <w:rFonts w:ascii="Times New Roman" w:hAnsi="Times New Roman"/>
          <w:i/>
          <w:lang w:val="en-GB"/>
        </w:rPr>
        <w:t>Echis</w:t>
      </w:r>
      <w:r w:rsidRPr="000660B2">
        <w:rPr>
          <w:rFonts w:ascii="Times New Roman" w:hAnsi="Times New Roman"/>
          <w:lang w:val="en-GB"/>
        </w:rPr>
        <w:t xml:space="preserve"> (Squamata: Serpentes: Viperidae). </w:t>
      </w:r>
      <w:r w:rsidRPr="000660B2">
        <w:rPr>
          <w:rFonts w:ascii="Times New Roman" w:hAnsi="Times New Roman"/>
          <w:i/>
          <w:lang w:val="en-GB"/>
        </w:rPr>
        <w:t>Mol</w:t>
      </w:r>
      <w:r w:rsidR="002B265C" w:rsidRPr="000660B2">
        <w:rPr>
          <w:rFonts w:ascii="Times New Roman" w:hAnsi="Times New Roman"/>
          <w:i/>
          <w:lang w:val="en-GB"/>
        </w:rPr>
        <w:t>.</w:t>
      </w:r>
      <w:r w:rsidRPr="000660B2">
        <w:rPr>
          <w:rFonts w:ascii="Times New Roman" w:hAnsi="Times New Roman"/>
          <w:i/>
          <w:lang w:val="en-GB"/>
        </w:rPr>
        <w:t xml:space="preserve"> Phyl</w:t>
      </w:r>
      <w:r w:rsidR="002B265C" w:rsidRPr="000660B2">
        <w:rPr>
          <w:rFonts w:ascii="Times New Roman" w:hAnsi="Times New Roman"/>
          <w:i/>
          <w:lang w:val="en-GB"/>
        </w:rPr>
        <w:t>ogenet.</w:t>
      </w:r>
      <w:r w:rsidRPr="000660B2">
        <w:rPr>
          <w:rFonts w:ascii="Times New Roman" w:hAnsi="Times New Roman"/>
          <w:i/>
          <w:lang w:val="en-GB"/>
        </w:rPr>
        <w:t xml:space="preserve"> Evol</w:t>
      </w:r>
      <w:r w:rsidRPr="000660B2">
        <w:rPr>
          <w:rFonts w:ascii="Times New Roman" w:hAnsi="Times New Roman"/>
          <w:lang w:val="en-GB"/>
        </w:rPr>
        <w:t>., 53: 792-807.</w:t>
      </w:r>
    </w:p>
    <w:p w14:paraId="6EE4460E" w14:textId="49447625"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Porath A., Gilon D., Schulchynska-Castel H., Shalev O., Keynan A., </w:t>
      </w:r>
      <w:r w:rsidR="00CE1A40" w:rsidRPr="000660B2">
        <w:rPr>
          <w:rFonts w:ascii="Times New Roman" w:hAnsi="Times New Roman"/>
          <w:lang w:val="en-GB"/>
        </w:rPr>
        <w:t>and J. Benbassat</w:t>
      </w:r>
      <w:r w:rsidRPr="000660B2">
        <w:rPr>
          <w:rFonts w:ascii="Times New Roman" w:hAnsi="Times New Roman"/>
          <w:lang w:val="en-GB"/>
        </w:rPr>
        <w:t xml:space="preserve">. (1992) Risk indicators after envenomation in humans by </w:t>
      </w:r>
      <w:r w:rsidRPr="000660B2">
        <w:rPr>
          <w:rFonts w:ascii="Times New Roman" w:hAnsi="Times New Roman"/>
          <w:i/>
          <w:lang w:val="en-GB"/>
        </w:rPr>
        <w:t>Echis coloratus</w:t>
      </w:r>
      <w:r w:rsidRPr="000660B2">
        <w:rPr>
          <w:rFonts w:ascii="Times New Roman" w:hAnsi="Times New Roman"/>
          <w:lang w:val="en-GB"/>
        </w:rPr>
        <w:t xml:space="preserve"> (mid-east saw scaled viper). </w:t>
      </w:r>
      <w:r w:rsidRPr="000660B2">
        <w:rPr>
          <w:rFonts w:ascii="Times New Roman" w:hAnsi="Times New Roman"/>
          <w:i/>
          <w:lang w:val="en-GB"/>
        </w:rPr>
        <w:t>Toxicon.,</w:t>
      </w:r>
      <w:r w:rsidRPr="000660B2">
        <w:rPr>
          <w:rFonts w:ascii="Times New Roman" w:hAnsi="Times New Roman"/>
          <w:lang w:val="en-GB"/>
        </w:rPr>
        <w:t xml:space="preserve"> 30: 25-32.</w:t>
      </w:r>
    </w:p>
    <w:p w14:paraId="13A01E7B" w14:textId="6A2597D7" w:rsidR="003F47A2" w:rsidRPr="000660B2" w:rsidRDefault="003F47A2" w:rsidP="00DB0A24">
      <w:pPr>
        <w:ind w:left="567" w:hanging="567"/>
        <w:contextualSpacing/>
        <w:jc w:val="both"/>
        <w:rPr>
          <w:rFonts w:ascii="Times New Roman" w:eastAsia="Times New Roman" w:hAnsi="Times New Roman"/>
          <w:lang w:val="fr-FR"/>
        </w:rPr>
      </w:pPr>
      <w:r w:rsidRPr="000660B2">
        <w:rPr>
          <w:rFonts w:ascii="Times New Roman" w:eastAsia="Times New Roman" w:hAnsi="Times New Roman"/>
        </w:rPr>
        <w:t xml:space="preserve">Pugh, R.N.H. and Theakston, R.D.G. (1980) Incidence and mortality of snake bite in savanna Nigeria. </w:t>
      </w:r>
      <w:r w:rsidRPr="000660B2">
        <w:rPr>
          <w:rFonts w:ascii="Times New Roman" w:eastAsia="Times New Roman" w:hAnsi="Times New Roman"/>
          <w:i/>
        </w:rPr>
        <w:t xml:space="preserve">Lancet </w:t>
      </w:r>
      <w:r w:rsidR="00624D3D" w:rsidRPr="000660B2">
        <w:rPr>
          <w:rFonts w:ascii="Times New Roman" w:eastAsia="Times New Roman" w:hAnsi="Times New Roman"/>
        </w:rPr>
        <w:t xml:space="preserve">2(8205): </w:t>
      </w:r>
      <w:r w:rsidRPr="000660B2">
        <w:rPr>
          <w:rFonts w:ascii="Times New Roman" w:eastAsia="Times New Roman" w:hAnsi="Times New Roman"/>
        </w:rPr>
        <w:t>1181–1183.</w:t>
      </w:r>
    </w:p>
    <w:p w14:paraId="4660868A" w14:textId="77777777" w:rsidR="00DB0A24" w:rsidRPr="000660B2" w:rsidRDefault="00DB0A24" w:rsidP="00DB0A24">
      <w:pPr>
        <w:ind w:left="567" w:hanging="567"/>
        <w:contextualSpacing/>
        <w:jc w:val="both"/>
        <w:rPr>
          <w:rFonts w:ascii="Times New Roman" w:hAnsi="Times New Roman"/>
        </w:rPr>
      </w:pPr>
      <w:r w:rsidRPr="000660B2">
        <w:rPr>
          <w:rFonts w:ascii="Times New Roman" w:hAnsi="Times New Roman"/>
        </w:rPr>
        <w:t xml:space="preserve">Revell, L.J (2012). phytools: an R package for phylogenetic comparative biology (and other things). </w:t>
      </w:r>
      <w:r w:rsidRPr="000660B2">
        <w:rPr>
          <w:rFonts w:ascii="Times New Roman" w:hAnsi="Times New Roman"/>
          <w:i/>
        </w:rPr>
        <w:t>Methods in Ecology and Evolution</w:t>
      </w:r>
      <w:r w:rsidRPr="000660B2">
        <w:rPr>
          <w:rFonts w:ascii="Times New Roman" w:hAnsi="Times New Roman"/>
        </w:rPr>
        <w:t>, 3: 217-223.</w:t>
      </w:r>
    </w:p>
    <w:p w14:paraId="76ACD58E" w14:textId="7239449B" w:rsidR="001724FC" w:rsidRPr="000660B2" w:rsidRDefault="001724FC" w:rsidP="001724FC">
      <w:pPr>
        <w:ind w:left="567" w:hanging="567"/>
        <w:contextualSpacing/>
        <w:jc w:val="both"/>
        <w:rPr>
          <w:rFonts w:ascii="Times New Roman" w:hAnsi="Times New Roman"/>
          <w:lang w:val="en-US"/>
        </w:rPr>
      </w:pPr>
      <w:r w:rsidRPr="000660B2">
        <w:rPr>
          <w:rFonts w:ascii="Times New Roman" w:hAnsi="Times New Roman"/>
          <w:lang w:val="en-US"/>
        </w:rPr>
        <w:t>Richards, D.P., A. Barlow &amp; W. Wüster. (2012) Venom lethality and diet: Differential responses of natural prey and model organisms to the venom of the saw-scaled vipers (</w:t>
      </w:r>
      <w:r w:rsidRPr="000660B2">
        <w:rPr>
          <w:rFonts w:ascii="Times New Roman" w:hAnsi="Times New Roman"/>
          <w:i/>
          <w:lang w:val="en-US"/>
        </w:rPr>
        <w:t>Echis</w:t>
      </w:r>
      <w:r w:rsidRPr="000660B2">
        <w:rPr>
          <w:rFonts w:ascii="Times New Roman" w:hAnsi="Times New Roman"/>
          <w:lang w:val="en-US"/>
        </w:rPr>
        <w:t xml:space="preserve">), </w:t>
      </w:r>
      <w:r w:rsidRPr="000660B2">
        <w:rPr>
          <w:rFonts w:ascii="Times New Roman" w:hAnsi="Times New Roman"/>
          <w:i/>
          <w:lang w:val="en-US"/>
        </w:rPr>
        <w:t>Toxicon</w:t>
      </w:r>
      <w:r w:rsidRPr="000660B2">
        <w:rPr>
          <w:rFonts w:ascii="Times New Roman" w:hAnsi="Times New Roman"/>
          <w:lang w:val="en-US"/>
        </w:rPr>
        <w:t>, 59: 110-116.</w:t>
      </w:r>
    </w:p>
    <w:p w14:paraId="001634ED" w14:textId="77777777" w:rsidR="00DB0A24" w:rsidRPr="000660B2" w:rsidRDefault="00DB0A24" w:rsidP="00DB0A24">
      <w:pPr>
        <w:ind w:left="567" w:hanging="567"/>
        <w:contextualSpacing/>
        <w:jc w:val="both"/>
        <w:rPr>
          <w:rFonts w:ascii="Times New Roman" w:eastAsia="Times New Roman" w:hAnsi="Times New Roman"/>
        </w:rPr>
      </w:pPr>
      <w:r w:rsidRPr="000660B2">
        <w:rPr>
          <w:rFonts w:ascii="Times New Roman" w:eastAsia="Times New Roman" w:hAnsi="Times New Roman"/>
        </w:rPr>
        <w:t xml:space="preserve">Ronquist, F., Teslenko, M., van der Mark, P., Ayres, D.L., Darling, A., Höhna, S., Larget, B., Liu, L., Suchard, M.A., and Huelsenbeck, J.P. (2012). MrBayes 3.2: Efficient Bayesian Phylogenetic Inference and Model Choice Across a Large Model Space. Syst Biol </w:t>
      </w:r>
      <w:r w:rsidRPr="000660B2">
        <w:rPr>
          <w:rFonts w:ascii="Times New Roman" w:eastAsia="Times New Roman" w:hAnsi="Times New Roman"/>
          <w:i/>
          <w:iCs/>
        </w:rPr>
        <w:t>61</w:t>
      </w:r>
      <w:r w:rsidRPr="000660B2">
        <w:rPr>
          <w:rFonts w:ascii="Times New Roman" w:eastAsia="Times New Roman" w:hAnsi="Times New Roman"/>
        </w:rPr>
        <w:t>, 539–542.</w:t>
      </w:r>
    </w:p>
    <w:p w14:paraId="6EF924F0"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Rosing J. and Tans G. (1992) Structural and functional properties of snake venom prothrombin activators. </w:t>
      </w:r>
      <w:r w:rsidRPr="000660B2">
        <w:rPr>
          <w:rFonts w:ascii="Times New Roman" w:hAnsi="Times New Roman"/>
          <w:i/>
          <w:lang w:val="en-GB"/>
        </w:rPr>
        <w:t xml:space="preserve">Toxicon, </w:t>
      </w:r>
      <w:r w:rsidRPr="000660B2">
        <w:rPr>
          <w:rFonts w:ascii="Times New Roman" w:hAnsi="Times New Roman"/>
          <w:lang w:val="en-GB"/>
        </w:rPr>
        <w:t>30(12): 1515-1527</w:t>
      </w:r>
    </w:p>
    <w:p w14:paraId="670AF7E8"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Sajevic T., Leonard A. and Križaj I. (2011) Haemostatically active proteins in snake venoms. </w:t>
      </w:r>
      <w:r w:rsidRPr="000660B2">
        <w:rPr>
          <w:rFonts w:ascii="Times New Roman" w:hAnsi="Times New Roman"/>
          <w:i/>
          <w:lang w:val="en-GB"/>
        </w:rPr>
        <w:t>Toxicon</w:t>
      </w:r>
      <w:r w:rsidRPr="000660B2">
        <w:rPr>
          <w:rFonts w:ascii="Times New Roman" w:hAnsi="Times New Roman"/>
          <w:lang w:val="en-GB"/>
        </w:rPr>
        <w:t>, 57(5): 627-645.</w:t>
      </w:r>
    </w:p>
    <w:p w14:paraId="0074D9AE" w14:textId="1FC29F2C" w:rsidR="00D51741" w:rsidRPr="000660B2" w:rsidRDefault="00D51741" w:rsidP="00D51741">
      <w:pPr>
        <w:ind w:left="567" w:hanging="567"/>
        <w:contextualSpacing/>
        <w:jc w:val="both"/>
        <w:rPr>
          <w:rFonts w:ascii="Times New Roman" w:hAnsi="Times New Roman"/>
          <w:color w:val="000000" w:themeColor="text1"/>
          <w:lang w:val="en-GB"/>
        </w:rPr>
      </w:pPr>
      <w:r w:rsidRPr="000660B2">
        <w:rPr>
          <w:rFonts w:ascii="Times New Roman" w:hAnsi="Times New Roman"/>
          <w:color w:val="000000" w:themeColor="text1"/>
          <w:lang w:val="en-GB"/>
        </w:rPr>
        <w:t>Savanur A, Ali SA, Munir I, Abbasi A, Alam M, Shaikh HA. (2014) Pharmacological and biochemical studies on the venom of a clinically important viper snake (</w:t>
      </w:r>
      <w:r w:rsidRPr="000660B2">
        <w:rPr>
          <w:rFonts w:ascii="Times New Roman" w:hAnsi="Times New Roman"/>
          <w:i/>
          <w:color w:val="000000" w:themeColor="text1"/>
          <w:lang w:val="en-GB"/>
        </w:rPr>
        <w:t>Echis carinatus</w:t>
      </w:r>
      <w:r w:rsidRPr="000660B2">
        <w:rPr>
          <w:rFonts w:ascii="Times New Roman" w:hAnsi="Times New Roman"/>
          <w:color w:val="000000" w:themeColor="text1"/>
          <w:lang w:val="en-GB"/>
        </w:rPr>
        <w:t xml:space="preserve">) of Pakistan. </w:t>
      </w:r>
      <w:r w:rsidRPr="000660B2">
        <w:rPr>
          <w:rFonts w:ascii="Times New Roman" w:hAnsi="Times New Roman"/>
          <w:i/>
          <w:color w:val="000000" w:themeColor="text1"/>
          <w:lang w:val="en-GB"/>
        </w:rPr>
        <w:t>Toxicon.</w:t>
      </w:r>
      <w:r w:rsidRPr="000660B2">
        <w:rPr>
          <w:rFonts w:ascii="Times New Roman" w:hAnsi="Times New Roman"/>
          <w:color w:val="000000" w:themeColor="text1"/>
          <w:lang w:val="en-GB"/>
        </w:rPr>
        <w:t xml:space="preserve"> 80: 47-57.</w:t>
      </w:r>
    </w:p>
    <w:p w14:paraId="2AD57C57" w14:textId="77777777" w:rsidR="00DB0A24" w:rsidRPr="000660B2" w:rsidRDefault="00DB0A24" w:rsidP="00DB0A24">
      <w:pPr>
        <w:ind w:left="567" w:hanging="567"/>
        <w:contextualSpacing/>
        <w:jc w:val="both"/>
        <w:rPr>
          <w:rFonts w:ascii="Times New Roman" w:hAnsi="Times New Roman"/>
          <w:lang w:val="es-CR"/>
        </w:rPr>
      </w:pPr>
      <w:r w:rsidRPr="000660B2">
        <w:rPr>
          <w:rFonts w:ascii="Times New Roman" w:hAnsi="Times New Roman"/>
          <w:lang w:val="en-GB"/>
        </w:rPr>
        <w:t xml:space="preserve">Schaeffer R.C. Jr (1987) Heterogeneity of </w:t>
      </w:r>
      <w:r w:rsidRPr="000660B2">
        <w:rPr>
          <w:rFonts w:ascii="Times New Roman" w:hAnsi="Times New Roman"/>
          <w:i/>
          <w:lang w:val="en-GB"/>
        </w:rPr>
        <w:t>Echis</w:t>
      </w:r>
      <w:r w:rsidRPr="000660B2">
        <w:rPr>
          <w:rFonts w:ascii="Times New Roman" w:hAnsi="Times New Roman"/>
          <w:lang w:val="en-GB"/>
        </w:rPr>
        <w:t xml:space="preserve"> venoms from different sources. </w:t>
      </w:r>
      <w:r w:rsidRPr="000660B2">
        <w:rPr>
          <w:rFonts w:ascii="Times New Roman" w:hAnsi="Times New Roman"/>
          <w:i/>
          <w:lang w:val="es-CR"/>
        </w:rPr>
        <w:t>Toxicon,</w:t>
      </w:r>
      <w:r w:rsidRPr="000660B2">
        <w:rPr>
          <w:rFonts w:ascii="Times New Roman" w:hAnsi="Times New Roman"/>
          <w:lang w:val="es-CR"/>
        </w:rPr>
        <w:t xml:space="preserve"> 25: 1343-1346.</w:t>
      </w:r>
    </w:p>
    <w:p w14:paraId="5B0FCF26"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s-CR"/>
        </w:rPr>
        <w:t xml:space="preserve">Segura A, Villalta M, Herrera M, León G, Harrison R, Durfa N, Nasidi A, Calvete JJ, Theakston RD, Warrell DA, Gutiérrez JM. </w:t>
      </w:r>
      <w:r w:rsidRPr="000660B2">
        <w:rPr>
          <w:rFonts w:ascii="Times New Roman" w:hAnsi="Times New Roman"/>
          <w:lang w:val="en-GB"/>
        </w:rPr>
        <w:t xml:space="preserve">(2010) Preclinical assessment of the efficacy of a new antivenom (EchiTAb-Plus-ICP) for the treatment of viper envenoming in sub-Saharan Africa. </w:t>
      </w:r>
      <w:r w:rsidRPr="000660B2">
        <w:rPr>
          <w:rFonts w:ascii="Times New Roman" w:hAnsi="Times New Roman"/>
          <w:i/>
          <w:lang w:val="en-GB"/>
        </w:rPr>
        <w:t>Toxicon</w:t>
      </w:r>
      <w:r w:rsidRPr="000660B2">
        <w:rPr>
          <w:rFonts w:ascii="Times New Roman" w:hAnsi="Times New Roman"/>
          <w:lang w:val="en-GB"/>
        </w:rPr>
        <w:t xml:space="preserve">. 55(2-3):369-74. </w:t>
      </w:r>
    </w:p>
    <w:p w14:paraId="636F9D5C" w14:textId="0628B339" w:rsidR="00E35247" w:rsidRPr="000660B2" w:rsidRDefault="00E35247" w:rsidP="00E35247">
      <w:pPr>
        <w:ind w:left="567" w:hanging="567"/>
        <w:contextualSpacing/>
        <w:jc w:val="both"/>
        <w:rPr>
          <w:rFonts w:ascii="Times New Roman" w:hAnsi="Times New Roman"/>
          <w:lang w:val="en-GB"/>
        </w:rPr>
      </w:pPr>
      <w:r w:rsidRPr="000660B2">
        <w:rPr>
          <w:rFonts w:ascii="Times New Roman" w:hAnsi="Times New Roman"/>
          <w:lang w:val="en-GB"/>
        </w:rPr>
        <w:t xml:space="preserve">Slagboom, J., Kool, J., Harrison, R.A. and Casewell, N.R. (2017) Haemotoxic snake venoms: their functional activity, impact on snakebite victims and pharmaceutical promise. </w:t>
      </w:r>
      <w:r w:rsidRPr="000660B2">
        <w:rPr>
          <w:rFonts w:ascii="Times New Roman" w:hAnsi="Times New Roman"/>
          <w:i/>
          <w:lang w:val="en-GB"/>
        </w:rPr>
        <w:t xml:space="preserve">Br. J. Haematol. </w:t>
      </w:r>
      <w:r w:rsidRPr="000660B2">
        <w:rPr>
          <w:rFonts w:ascii="Times New Roman" w:hAnsi="Times New Roman"/>
          <w:lang w:val="en-GB"/>
        </w:rPr>
        <w:t>177: 947-959.</w:t>
      </w:r>
    </w:p>
    <w:p w14:paraId="72793B33" w14:textId="2FE0FFA6" w:rsidR="00161301" w:rsidRPr="000660B2" w:rsidRDefault="00161301" w:rsidP="00E35247">
      <w:pPr>
        <w:ind w:left="567" w:hanging="567"/>
        <w:contextualSpacing/>
        <w:jc w:val="both"/>
        <w:rPr>
          <w:rFonts w:ascii="Times New Roman" w:hAnsi="Times New Roman"/>
          <w:lang w:val="en-GB"/>
        </w:rPr>
      </w:pPr>
      <w:r w:rsidRPr="000660B2">
        <w:rPr>
          <w:rFonts w:ascii="Times New Roman" w:hAnsi="Times New Roman"/>
        </w:rPr>
        <w:t xml:space="preserve">Symonds, M.R.E., Blomberg, S.P (2014) A primer on phylogenetic generalised least squares (PGLS). </w:t>
      </w:r>
      <w:r w:rsidRPr="000660B2">
        <w:rPr>
          <w:rFonts w:ascii="Times New Roman" w:hAnsi="Times New Roman"/>
          <w:i/>
        </w:rPr>
        <w:t>In: Modern Phylogenetic Comparative Methods and Their Application in Evolutionary Biology: Concepts and Practice</w:t>
      </w:r>
      <w:r w:rsidRPr="000660B2">
        <w:rPr>
          <w:rFonts w:ascii="Times New Roman" w:hAnsi="Times New Roman"/>
        </w:rPr>
        <w:t xml:space="preserve"> (ed. LZ Garamszegi), Chapter 5, pp 105-130. Springer, Berlin</w:t>
      </w:r>
    </w:p>
    <w:p w14:paraId="088AD1D4" w14:textId="77777777" w:rsidR="00DB0A24" w:rsidRPr="000660B2" w:rsidRDefault="00DB0A24" w:rsidP="00DB0A24">
      <w:pPr>
        <w:ind w:left="567" w:hanging="567"/>
        <w:contextualSpacing/>
        <w:jc w:val="both"/>
        <w:rPr>
          <w:rFonts w:ascii="Times New Roman" w:hAnsi="Times New Roman"/>
        </w:rPr>
      </w:pPr>
      <w:r w:rsidRPr="000660B2">
        <w:rPr>
          <w:rFonts w:ascii="Times New Roman" w:hAnsi="Times New Roman"/>
          <w:lang w:val="en-GB"/>
        </w:rPr>
        <w:t xml:space="preserve">Theakston R.D. and Warrell D.A. (1991) Antivenoms: a list of hyperimmune sera currently available for the treatment of envenoming by bites and stings. </w:t>
      </w:r>
      <w:r w:rsidRPr="000660B2">
        <w:rPr>
          <w:rFonts w:ascii="Times New Roman" w:hAnsi="Times New Roman"/>
          <w:i/>
        </w:rPr>
        <w:t>Toxicon</w:t>
      </w:r>
      <w:r w:rsidRPr="000660B2">
        <w:rPr>
          <w:rFonts w:ascii="Times New Roman" w:hAnsi="Times New Roman"/>
        </w:rPr>
        <w:t>, 29: 1419-1470.</w:t>
      </w:r>
    </w:p>
    <w:p w14:paraId="50A07081" w14:textId="77777777" w:rsidR="00DB0A24" w:rsidRPr="000660B2" w:rsidRDefault="00DB0A24" w:rsidP="00DB0A24">
      <w:pPr>
        <w:ind w:left="567" w:hanging="567"/>
        <w:contextualSpacing/>
        <w:jc w:val="both"/>
        <w:rPr>
          <w:rFonts w:ascii="Times New Roman" w:hAnsi="Times New Roman"/>
        </w:rPr>
      </w:pPr>
      <w:r w:rsidRPr="000660B2">
        <w:rPr>
          <w:rFonts w:ascii="Times New Roman" w:hAnsi="Times New Roman"/>
        </w:rPr>
        <w:t xml:space="preserve">Vaiyapuri S Vaiyapuri R, Ashokan R, Ramasamy K, Nattamaisundar K, Jeyaraj A, Chandran V, Gajjeraman P, Fazil Baksh M.F., Gibbins JM and Hutchinson EG (2013) Snakebite and its socio-economic impact on the rural population of Tamil Nadu, India. </w:t>
      </w:r>
      <w:r w:rsidRPr="000660B2">
        <w:rPr>
          <w:rFonts w:ascii="Times New Roman" w:hAnsi="Times New Roman"/>
          <w:i/>
        </w:rPr>
        <w:t>PLoS One</w:t>
      </w:r>
      <w:r w:rsidRPr="000660B2">
        <w:rPr>
          <w:rFonts w:ascii="Times New Roman" w:hAnsi="Times New Roman"/>
        </w:rPr>
        <w:t xml:space="preserve">. 8(11): e80090. </w:t>
      </w:r>
    </w:p>
    <w:p w14:paraId="3608F16F" w14:textId="2FEC4408"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rPr>
        <w:t>Visser L.E., Kyei-Faried S., Belcher D.W., Geelhoed D.W., van Leeuwen J</w:t>
      </w:r>
      <w:r w:rsidR="00DE622B" w:rsidRPr="000660B2">
        <w:rPr>
          <w:rFonts w:ascii="Times New Roman" w:hAnsi="Times New Roman"/>
        </w:rPr>
        <w:t>.S</w:t>
      </w:r>
      <w:r w:rsidRPr="000660B2">
        <w:rPr>
          <w:rFonts w:ascii="Times New Roman" w:hAnsi="Times New Roman"/>
        </w:rPr>
        <w:t xml:space="preserve">. </w:t>
      </w:r>
      <w:r w:rsidR="00DE622B" w:rsidRPr="000660B2">
        <w:rPr>
          <w:rFonts w:ascii="Times New Roman" w:hAnsi="Times New Roman"/>
        </w:rPr>
        <w:t>and J. van Roosmalen</w:t>
      </w:r>
      <w:r w:rsidRPr="000660B2">
        <w:rPr>
          <w:rFonts w:ascii="Times New Roman" w:hAnsi="Times New Roman"/>
        </w:rPr>
        <w:t xml:space="preserve">. </w:t>
      </w:r>
      <w:r w:rsidRPr="000660B2">
        <w:rPr>
          <w:rFonts w:ascii="Times New Roman" w:hAnsi="Times New Roman"/>
          <w:lang w:val="en-GB"/>
        </w:rPr>
        <w:t xml:space="preserve">(2008) Failure of a new antivenom to treat </w:t>
      </w:r>
      <w:r w:rsidRPr="000660B2">
        <w:rPr>
          <w:rFonts w:ascii="Times New Roman" w:hAnsi="Times New Roman"/>
          <w:i/>
          <w:lang w:val="en-GB"/>
        </w:rPr>
        <w:t>Echis ocellatus</w:t>
      </w:r>
      <w:r w:rsidRPr="000660B2">
        <w:rPr>
          <w:rFonts w:ascii="Times New Roman" w:hAnsi="Times New Roman"/>
          <w:lang w:val="en-GB"/>
        </w:rPr>
        <w:t xml:space="preserve"> snake bite in rural Ghana: the importance of quality surveillance. </w:t>
      </w:r>
      <w:r w:rsidRPr="000660B2">
        <w:rPr>
          <w:rFonts w:ascii="Times New Roman" w:hAnsi="Times New Roman"/>
          <w:i/>
          <w:lang w:val="en-GB"/>
        </w:rPr>
        <w:t>Trans R Soc Trop Med Hyg.,</w:t>
      </w:r>
      <w:r w:rsidRPr="000660B2">
        <w:rPr>
          <w:rFonts w:ascii="Times New Roman" w:hAnsi="Times New Roman"/>
          <w:lang w:val="en-GB"/>
        </w:rPr>
        <w:t xml:space="preserve"> 102: 445-450</w:t>
      </w:r>
    </w:p>
    <w:p w14:paraId="102310BC"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Warrell DA (2010) Snakebite. </w:t>
      </w:r>
      <w:r w:rsidRPr="000660B2">
        <w:rPr>
          <w:rFonts w:ascii="Times New Roman" w:hAnsi="Times New Roman"/>
          <w:i/>
          <w:lang w:val="en-GB"/>
        </w:rPr>
        <w:t>Lancet</w:t>
      </w:r>
      <w:r w:rsidRPr="000660B2">
        <w:rPr>
          <w:rFonts w:ascii="Times New Roman" w:hAnsi="Times New Roman"/>
          <w:lang w:val="en-GB"/>
        </w:rPr>
        <w:t xml:space="preserve">. 375(9708):77-88. </w:t>
      </w:r>
    </w:p>
    <w:p w14:paraId="2C45B4DF" w14:textId="723982E6"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Warrell DA and Arnett C (1976). The importance of bites by the saw-scaled or carpet viper (</w:t>
      </w:r>
      <w:r w:rsidRPr="000660B2">
        <w:rPr>
          <w:rFonts w:ascii="Times New Roman" w:hAnsi="Times New Roman"/>
          <w:i/>
          <w:lang w:val="en-GB"/>
        </w:rPr>
        <w:t>Echis carinatus</w:t>
      </w:r>
      <w:r w:rsidRPr="000660B2">
        <w:rPr>
          <w:rFonts w:ascii="Times New Roman" w:hAnsi="Times New Roman"/>
          <w:lang w:val="en-GB"/>
        </w:rPr>
        <w:t xml:space="preserve">): epidemiological studies in Nigeria and a review of the world literature. </w:t>
      </w:r>
      <w:r w:rsidRPr="000660B2">
        <w:rPr>
          <w:rFonts w:ascii="Times New Roman" w:hAnsi="Times New Roman"/>
          <w:i/>
          <w:lang w:val="en-GB"/>
        </w:rPr>
        <w:t>Acta Tropica</w:t>
      </w:r>
      <w:r w:rsidRPr="000660B2">
        <w:rPr>
          <w:rFonts w:ascii="Times New Roman" w:hAnsi="Times New Roman"/>
          <w:lang w:val="en-GB"/>
        </w:rPr>
        <w:t xml:space="preserve"> 33</w:t>
      </w:r>
      <w:r w:rsidR="00F3593C" w:rsidRPr="000660B2">
        <w:rPr>
          <w:rFonts w:ascii="Times New Roman" w:hAnsi="Times New Roman"/>
          <w:lang w:val="en-GB"/>
        </w:rPr>
        <w:t>(4):307-341</w:t>
      </w:r>
    </w:p>
    <w:p w14:paraId="093887D0" w14:textId="430CC960"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Warrell D.A., Davidson N.McD. and Greenwood B.M. (1977) Poisoning by bites of the saw scaled or carpet viper (</w:t>
      </w:r>
      <w:r w:rsidRPr="000660B2">
        <w:rPr>
          <w:rFonts w:ascii="Times New Roman" w:hAnsi="Times New Roman"/>
          <w:i/>
          <w:lang w:val="en-GB"/>
        </w:rPr>
        <w:t>Echis carinatus</w:t>
      </w:r>
      <w:r w:rsidRPr="000660B2">
        <w:rPr>
          <w:rFonts w:ascii="Times New Roman" w:hAnsi="Times New Roman"/>
          <w:lang w:val="en-GB"/>
        </w:rPr>
        <w:t xml:space="preserve">) in Nigeria. </w:t>
      </w:r>
      <w:r w:rsidR="00695CF9" w:rsidRPr="000660B2">
        <w:rPr>
          <w:rFonts w:ascii="Times New Roman" w:hAnsi="Times New Roman"/>
          <w:i/>
          <w:lang w:val="en-GB"/>
        </w:rPr>
        <w:t xml:space="preserve">Quart. </w:t>
      </w:r>
      <w:r w:rsidRPr="000660B2">
        <w:rPr>
          <w:rFonts w:ascii="Times New Roman" w:hAnsi="Times New Roman"/>
          <w:i/>
          <w:lang w:val="en-GB"/>
        </w:rPr>
        <w:t>J. Med.,</w:t>
      </w:r>
      <w:r w:rsidRPr="000660B2">
        <w:rPr>
          <w:rFonts w:ascii="Times New Roman" w:hAnsi="Times New Roman"/>
          <w:lang w:val="en-GB"/>
        </w:rPr>
        <w:t xml:space="preserve"> 46(181): 33-62.</w:t>
      </w:r>
    </w:p>
    <w:p w14:paraId="58BEDDE6" w14:textId="18A59149"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lastRenderedPageBreak/>
        <w:t>Warrell D.A., Warrell M.J., Edgar W., Prentice C.R., Mathison J. (1980) Comparison of Pasteur and Behringwerke antivenoms in envenoming by the carpet viper (</w:t>
      </w:r>
      <w:r w:rsidRPr="000660B2">
        <w:rPr>
          <w:rFonts w:ascii="Times New Roman" w:hAnsi="Times New Roman"/>
          <w:i/>
          <w:lang w:val="en-GB"/>
        </w:rPr>
        <w:t>Echis carinatus</w:t>
      </w:r>
      <w:r w:rsidRPr="000660B2">
        <w:rPr>
          <w:rFonts w:ascii="Times New Roman" w:hAnsi="Times New Roman"/>
          <w:lang w:val="en-GB"/>
        </w:rPr>
        <w:t xml:space="preserve">), </w:t>
      </w:r>
      <w:r w:rsidRPr="000660B2">
        <w:rPr>
          <w:rFonts w:ascii="Times New Roman" w:hAnsi="Times New Roman"/>
          <w:i/>
          <w:lang w:val="en-GB"/>
        </w:rPr>
        <w:t>Br. Med. J</w:t>
      </w:r>
      <w:r w:rsidRPr="000660B2">
        <w:rPr>
          <w:rFonts w:ascii="Times New Roman" w:hAnsi="Times New Roman"/>
          <w:lang w:val="en-GB"/>
        </w:rPr>
        <w:t>., 280: 607–609.</w:t>
      </w:r>
    </w:p>
    <w:p w14:paraId="2D53A842"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Warrell D.A. (2008) Unscrupulous marketing of snake bite antivenoms in Africa and Papua New Guinea: choosing the right product--‘what’s in a name?’. </w:t>
      </w:r>
      <w:r w:rsidRPr="000660B2">
        <w:rPr>
          <w:rFonts w:ascii="Times New Roman" w:hAnsi="Times New Roman"/>
          <w:i/>
          <w:lang w:val="en-GB"/>
        </w:rPr>
        <w:t>Trans R Soc Trop Med Hyg.</w:t>
      </w:r>
      <w:r w:rsidRPr="000660B2">
        <w:rPr>
          <w:rFonts w:ascii="Times New Roman" w:hAnsi="Times New Roman"/>
          <w:lang w:val="en-GB"/>
        </w:rPr>
        <w:t>, 102: 397-399.</w:t>
      </w:r>
    </w:p>
    <w:p w14:paraId="489715C3" w14:textId="3B41A370" w:rsidR="0086726F" w:rsidRPr="000660B2" w:rsidRDefault="00762EF1" w:rsidP="0086726F">
      <w:pPr>
        <w:ind w:left="567" w:hanging="567"/>
        <w:contextualSpacing/>
        <w:jc w:val="both"/>
        <w:rPr>
          <w:rStyle w:val="Strong"/>
          <w:rFonts w:ascii="Times New Roman" w:hAnsi="Times New Roman"/>
          <w:b w:val="0"/>
          <w:color w:val="333333"/>
          <w:lang w:val="en-US"/>
        </w:rPr>
      </w:pPr>
      <w:r w:rsidRPr="000660B2">
        <w:rPr>
          <w:rStyle w:val="Strong"/>
          <w:rFonts w:ascii="Times New Roman" w:hAnsi="Times New Roman"/>
          <w:b w:val="0"/>
          <w:color w:val="333333"/>
          <w:lang w:val="en-US"/>
        </w:rPr>
        <w:t>WHO (1981) Progress in the Characterization of Venoms and Standardization of Antivenoms. World Health Organization, Geneva.</w:t>
      </w:r>
      <w:r w:rsidR="00322F8F" w:rsidRPr="000660B2">
        <w:rPr>
          <w:rStyle w:val="Strong"/>
          <w:rFonts w:ascii="Times New Roman" w:hAnsi="Times New Roman"/>
          <w:b w:val="0"/>
          <w:color w:val="333333"/>
          <w:lang w:val="en-US"/>
        </w:rPr>
        <w:t xml:space="preserve"> </w:t>
      </w:r>
      <w:hyperlink r:id="rId5" w:history="1">
        <w:r w:rsidR="0086726F" w:rsidRPr="000660B2">
          <w:rPr>
            <w:rStyle w:val="Hyperlink"/>
            <w:rFonts w:ascii="Times New Roman" w:hAnsi="Times New Roman"/>
            <w:lang w:val="en-US"/>
          </w:rPr>
          <w:t>http://apps.who.int/iris/bitstream/10665/37282/1/WHO_OFFSET_58.pdf</w:t>
        </w:r>
      </w:hyperlink>
      <w:r w:rsidR="0086726F" w:rsidRPr="000660B2">
        <w:rPr>
          <w:rStyle w:val="Strong"/>
          <w:rFonts w:ascii="Times New Roman" w:hAnsi="Times New Roman"/>
          <w:b w:val="0"/>
          <w:color w:val="333333"/>
          <w:lang w:val="en-US"/>
        </w:rPr>
        <w:t xml:space="preserve"> </w:t>
      </w:r>
      <w:r w:rsidR="0086726F" w:rsidRPr="000660B2">
        <w:rPr>
          <w:rFonts w:ascii="Times New Roman" w:hAnsi="Times New Roman"/>
        </w:rPr>
        <w:t>Accessed 26 June 2017</w:t>
      </w:r>
    </w:p>
    <w:p w14:paraId="7D6AAE6F" w14:textId="672AC1EA" w:rsidR="00DB0A24" w:rsidRPr="000660B2" w:rsidRDefault="00DB0A24" w:rsidP="0086726F">
      <w:pPr>
        <w:ind w:left="567" w:hanging="567"/>
        <w:contextualSpacing/>
        <w:jc w:val="both"/>
        <w:rPr>
          <w:rFonts w:ascii="Times New Roman" w:hAnsi="Times New Roman"/>
          <w:bCs/>
          <w:color w:val="333333"/>
          <w:lang w:val="en-US"/>
        </w:rPr>
      </w:pPr>
      <w:r w:rsidRPr="000660B2">
        <w:rPr>
          <w:rFonts w:ascii="Times New Roman" w:hAnsi="Times New Roman"/>
        </w:rPr>
        <w:t>WHO (2010</w:t>
      </w:r>
      <w:r w:rsidR="00E00DF9" w:rsidRPr="000660B2">
        <w:rPr>
          <w:rFonts w:ascii="Times New Roman" w:hAnsi="Times New Roman"/>
        </w:rPr>
        <w:t>a</w:t>
      </w:r>
      <w:r w:rsidRPr="000660B2">
        <w:rPr>
          <w:rFonts w:ascii="Times New Roman" w:hAnsi="Times New Roman"/>
        </w:rPr>
        <w:t xml:space="preserve">) Guidelines for the prevention and clinical management of snakebite in Africa. Geneva, WHO. </w:t>
      </w:r>
      <w:hyperlink r:id="rId6" w:history="1">
        <w:r w:rsidRPr="000660B2">
          <w:rPr>
            <w:rStyle w:val="Hyperlink"/>
            <w:rFonts w:ascii="Times New Roman" w:hAnsi="Times New Roman"/>
          </w:rPr>
          <w:t>http://www.afro.who.int/en/essential-medicines/edm-publications/2731-guidelines-for-the-prevention-and-clinical-management-of-snakebite-in-africa.html</w:t>
        </w:r>
      </w:hyperlink>
      <w:r w:rsidRPr="000660B2">
        <w:rPr>
          <w:rFonts w:ascii="Times New Roman" w:hAnsi="Times New Roman"/>
        </w:rPr>
        <w:t xml:space="preserve"> Accessed June 16, 2017.</w:t>
      </w:r>
    </w:p>
    <w:p w14:paraId="4497C78D" w14:textId="4A4365F4" w:rsidR="00322F8F" w:rsidRPr="000660B2" w:rsidRDefault="00E00DF9" w:rsidP="0086726F">
      <w:pPr>
        <w:ind w:left="567" w:hanging="567"/>
        <w:contextualSpacing/>
        <w:jc w:val="both"/>
        <w:rPr>
          <w:rFonts w:ascii="Times New Roman" w:hAnsi="Times New Roman"/>
        </w:rPr>
      </w:pPr>
      <w:r w:rsidRPr="000660B2">
        <w:rPr>
          <w:rFonts w:ascii="Times New Roman" w:hAnsi="Times New Roman"/>
        </w:rPr>
        <w:t xml:space="preserve">WHO (2010b) WHO Guidelines for the Production, Control and Regulation of Snake Antivenom Immunoglobulins. Geneva, WHO. </w:t>
      </w:r>
      <w:hyperlink r:id="rId7" w:history="1">
        <w:r w:rsidRPr="000660B2">
          <w:rPr>
            <w:rStyle w:val="Hyperlink"/>
            <w:rFonts w:ascii="Times New Roman" w:hAnsi="Times New Roman"/>
          </w:rPr>
          <w:t>http://www.who.int/bloodproducts/snake_antivenoms/snakeantivenomguideline.pdf</w:t>
        </w:r>
      </w:hyperlink>
      <w:r w:rsidRPr="000660B2">
        <w:rPr>
          <w:rFonts w:ascii="Times New Roman" w:hAnsi="Times New Roman"/>
        </w:rPr>
        <w:t>. Accessed 26 June 2017.</w:t>
      </w:r>
    </w:p>
    <w:p w14:paraId="00B2DCF4" w14:textId="77777777" w:rsidR="00DB0A24" w:rsidRPr="000660B2" w:rsidRDefault="00DB0A24" w:rsidP="00DB0A24">
      <w:pPr>
        <w:ind w:left="567" w:hanging="567"/>
        <w:contextualSpacing/>
        <w:jc w:val="both"/>
        <w:rPr>
          <w:rFonts w:ascii="Times New Roman" w:hAnsi="Times New Roman"/>
          <w:lang w:val="en-GB"/>
        </w:rPr>
      </w:pPr>
      <w:r w:rsidRPr="000660B2">
        <w:rPr>
          <w:rFonts w:ascii="Times New Roman" w:hAnsi="Times New Roman"/>
          <w:lang w:val="en-GB"/>
        </w:rPr>
        <w:t xml:space="preserve">White J. (2005) Snake venoms and coagulopathy. </w:t>
      </w:r>
      <w:r w:rsidRPr="000660B2">
        <w:rPr>
          <w:rFonts w:ascii="Times New Roman" w:hAnsi="Times New Roman"/>
          <w:i/>
          <w:lang w:val="en-GB"/>
        </w:rPr>
        <w:t>Toxicon,</w:t>
      </w:r>
      <w:r w:rsidRPr="000660B2">
        <w:rPr>
          <w:rFonts w:ascii="Times New Roman" w:hAnsi="Times New Roman"/>
          <w:lang w:val="en-GB"/>
        </w:rPr>
        <w:t xml:space="preserve"> 45(8): 951-967.</w:t>
      </w:r>
    </w:p>
    <w:p w14:paraId="49600999" w14:textId="541D6151" w:rsidR="00695CF9" w:rsidRPr="000660B2" w:rsidRDefault="00695CF9" w:rsidP="00DB0A24">
      <w:pPr>
        <w:ind w:left="567" w:hanging="567"/>
        <w:contextualSpacing/>
        <w:jc w:val="both"/>
        <w:rPr>
          <w:rFonts w:ascii="Times New Roman" w:hAnsi="Times New Roman"/>
          <w:lang w:val="en-GB"/>
        </w:rPr>
      </w:pPr>
      <w:r w:rsidRPr="000660B2">
        <w:rPr>
          <w:rFonts w:ascii="Times New Roman" w:hAnsi="Times New Roman"/>
          <w:lang w:val="en-GB"/>
        </w:rPr>
        <w:t xml:space="preserve">Williams, D.J., J.-M. Gutiérrez, J.J. Calvete, W. Wüster, K. Ratanabanangkoon, O. Paiva, N.I. Brown, N.R. Casewell, R.A. Harrison, P.D. Rowley, M. O’Shea, S.D. Jensen, K.D. Winkel &amp; D.A. Warrell (2011) Ending the drought: new strategies for improving the flow of affordable, effective antivenoms in Asia and Africa. </w:t>
      </w:r>
      <w:r w:rsidRPr="000660B2">
        <w:rPr>
          <w:rFonts w:ascii="Times New Roman" w:hAnsi="Times New Roman"/>
          <w:i/>
          <w:lang w:val="en-GB"/>
        </w:rPr>
        <w:t>J. Proteomics</w:t>
      </w:r>
      <w:r w:rsidRPr="000660B2">
        <w:rPr>
          <w:rFonts w:ascii="Times New Roman" w:hAnsi="Times New Roman"/>
          <w:lang w:val="en-GB"/>
        </w:rPr>
        <w:t>, 74: 1735-1767.</w:t>
      </w:r>
    </w:p>
    <w:p w14:paraId="68D31D3B" w14:textId="77777777" w:rsidR="00DB0A24" w:rsidRPr="000660B2" w:rsidRDefault="00DB0A24" w:rsidP="00DB0A24">
      <w:pPr>
        <w:ind w:left="567" w:hanging="567"/>
        <w:contextualSpacing/>
        <w:jc w:val="both"/>
        <w:rPr>
          <w:rFonts w:ascii="Times New Roman" w:eastAsia="Times New Roman" w:hAnsi="Times New Roman"/>
          <w:lang w:val="fr-FR"/>
        </w:rPr>
      </w:pPr>
      <w:r w:rsidRPr="000660B2">
        <w:rPr>
          <w:rFonts w:ascii="Times New Roman" w:hAnsi="Times New Roman"/>
          <w:lang w:val="en-GB"/>
        </w:rPr>
        <w:t xml:space="preserve">Yamada D., Sekiya F. and Morita T. (1996) Isolation and characterization of Carinactivase, a novel prothrombin activator in </w:t>
      </w:r>
      <w:r w:rsidRPr="000660B2">
        <w:rPr>
          <w:rFonts w:ascii="Times New Roman" w:hAnsi="Times New Roman"/>
          <w:i/>
          <w:lang w:val="en-GB"/>
        </w:rPr>
        <w:t xml:space="preserve">Echis carinatus </w:t>
      </w:r>
      <w:r w:rsidRPr="000660B2">
        <w:rPr>
          <w:rFonts w:ascii="Times New Roman" w:hAnsi="Times New Roman"/>
          <w:lang w:val="en-GB"/>
        </w:rPr>
        <w:t xml:space="preserve">venom with a unique catalytic mechanism. </w:t>
      </w:r>
      <w:r w:rsidRPr="000660B2">
        <w:rPr>
          <w:rFonts w:ascii="Times New Roman" w:hAnsi="Times New Roman"/>
          <w:i/>
          <w:lang w:val="en-GB"/>
        </w:rPr>
        <w:t xml:space="preserve">J Biochem., </w:t>
      </w:r>
      <w:r w:rsidRPr="000660B2">
        <w:rPr>
          <w:rFonts w:ascii="Times New Roman" w:hAnsi="Times New Roman"/>
          <w:lang w:val="en-GB"/>
        </w:rPr>
        <w:t>271(9): 5200-5207.</w:t>
      </w:r>
    </w:p>
    <w:p w14:paraId="1E9B6446" w14:textId="77E2DD70" w:rsidR="00FD76FF" w:rsidRPr="000660B2" w:rsidRDefault="00FD76FF" w:rsidP="00DB0A24">
      <w:pPr>
        <w:jc w:val="both"/>
        <w:rPr>
          <w:rFonts w:ascii="Times New Roman" w:hAnsi="Times New Roman"/>
          <w:b/>
        </w:rPr>
      </w:pPr>
    </w:p>
    <w:p w14:paraId="1C6E7FF7" w14:textId="77777777" w:rsidR="00387696" w:rsidRPr="000660B2" w:rsidRDefault="00387696">
      <w:pPr>
        <w:rPr>
          <w:rFonts w:ascii="Times New Roman" w:eastAsia="Cambria" w:hAnsi="Times New Roman"/>
          <w:b/>
          <w:lang w:val="en-GB"/>
        </w:rPr>
      </w:pPr>
      <w:r w:rsidRPr="000660B2">
        <w:rPr>
          <w:rFonts w:ascii="Times New Roman" w:hAnsi="Times New Roman"/>
          <w:b/>
          <w:lang w:val="en-GB"/>
        </w:rPr>
        <w:br w:type="page"/>
      </w:r>
    </w:p>
    <w:p w14:paraId="4F4D950D" w14:textId="1FE7D8A2" w:rsidR="004A5BD9" w:rsidRPr="000660B2" w:rsidRDefault="004A5BD9" w:rsidP="00DB0A24">
      <w:pPr>
        <w:pStyle w:val="NoSpacing"/>
        <w:contextualSpacing/>
        <w:jc w:val="both"/>
        <w:rPr>
          <w:rFonts w:ascii="Times New Roman" w:hAnsi="Times New Roman"/>
          <w:sz w:val="24"/>
          <w:szCs w:val="24"/>
          <w:lang w:val="en-GB"/>
        </w:rPr>
      </w:pPr>
      <w:r w:rsidRPr="000660B2">
        <w:rPr>
          <w:rFonts w:ascii="Times New Roman" w:hAnsi="Times New Roman"/>
          <w:b/>
          <w:sz w:val="24"/>
          <w:szCs w:val="24"/>
          <w:lang w:val="en-GB"/>
        </w:rPr>
        <w:lastRenderedPageBreak/>
        <w:t>Table 1:</w:t>
      </w:r>
      <w:r w:rsidRPr="000660B2">
        <w:rPr>
          <w:rFonts w:ascii="Times New Roman" w:hAnsi="Times New Roman"/>
          <w:sz w:val="24"/>
          <w:szCs w:val="24"/>
          <w:lang w:val="en-GB"/>
        </w:rPr>
        <w:t xml:space="preserve"> Antivenoms studied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1"/>
        <w:gridCol w:w="3955"/>
        <w:gridCol w:w="2902"/>
      </w:tblGrid>
      <w:tr w:rsidR="004A5BD9" w:rsidRPr="000660B2" w14:paraId="2C19A4FD" w14:textId="77777777" w:rsidTr="00851378">
        <w:tc>
          <w:tcPr>
            <w:tcW w:w="2991" w:type="dxa"/>
            <w:tcBorders>
              <w:bottom w:val="single" w:sz="4" w:space="0" w:color="auto"/>
              <w:right w:val="single" w:sz="4" w:space="0" w:color="auto"/>
            </w:tcBorders>
            <w:shd w:val="clear" w:color="auto" w:fill="000000"/>
          </w:tcPr>
          <w:p w14:paraId="6E5BED2F" w14:textId="77777777" w:rsidR="004A5BD9" w:rsidRPr="000660B2" w:rsidRDefault="004A5BD9" w:rsidP="009E6165">
            <w:pPr>
              <w:pStyle w:val="NoSpacing"/>
              <w:contextualSpacing/>
              <w:jc w:val="center"/>
              <w:rPr>
                <w:rFonts w:ascii="Times New Roman" w:hAnsi="Times New Roman"/>
                <w:b/>
                <w:color w:val="FFFFFF" w:themeColor="background1"/>
                <w:sz w:val="24"/>
                <w:szCs w:val="24"/>
                <w:lang w:val="en-GB"/>
              </w:rPr>
            </w:pPr>
            <w:r w:rsidRPr="000660B2">
              <w:rPr>
                <w:rFonts w:ascii="Times New Roman" w:hAnsi="Times New Roman"/>
                <w:b/>
                <w:color w:val="FFFFFF" w:themeColor="background1"/>
                <w:sz w:val="24"/>
                <w:szCs w:val="24"/>
                <w:lang w:val="en-GB"/>
              </w:rPr>
              <w:t>Antivenom</w:t>
            </w:r>
          </w:p>
          <w:p w14:paraId="57A71FA1" w14:textId="77777777" w:rsidR="004A5BD9" w:rsidRPr="000660B2" w:rsidRDefault="004A5BD9" w:rsidP="009E6165">
            <w:pPr>
              <w:pStyle w:val="NoSpacing"/>
              <w:contextualSpacing/>
              <w:jc w:val="center"/>
              <w:rPr>
                <w:rFonts w:ascii="Times New Roman" w:hAnsi="Times New Roman"/>
                <w:b/>
                <w:color w:val="FFFFFF" w:themeColor="background1"/>
                <w:sz w:val="24"/>
                <w:szCs w:val="24"/>
                <w:lang w:val="en-GB"/>
              </w:rPr>
            </w:pPr>
          </w:p>
        </w:tc>
        <w:tc>
          <w:tcPr>
            <w:tcW w:w="3955" w:type="dxa"/>
            <w:tcBorders>
              <w:left w:val="single" w:sz="4" w:space="0" w:color="auto"/>
              <w:bottom w:val="single" w:sz="4" w:space="0" w:color="auto"/>
            </w:tcBorders>
            <w:shd w:val="clear" w:color="auto" w:fill="000000"/>
          </w:tcPr>
          <w:p w14:paraId="4CC6AE45" w14:textId="7FF0E6C7" w:rsidR="004A5BD9" w:rsidRPr="000660B2" w:rsidRDefault="004A5BD9" w:rsidP="009E6165">
            <w:pPr>
              <w:pStyle w:val="NoSpacing"/>
              <w:contextualSpacing/>
              <w:jc w:val="center"/>
              <w:rPr>
                <w:rFonts w:ascii="Times New Roman" w:hAnsi="Times New Roman"/>
                <w:b/>
                <w:color w:val="FFFFFF" w:themeColor="background1"/>
                <w:sz w:val="24"/>
                <w:szCs w:val="24"/>
                <w:lang w:val="en-GB"/>
              </w:rPr>
            </w:pPr>
            <w:r w:rsidRPr="000660B2">
              <w:rPr>
                <w:rFonts w:ascii="Times New Roman" w:hAnsi="Times New Roman"/>
                <w:b/>
                <w:color w:val="FFFFFF" w:themeColor="background1"/>
                <w:sz w:val="24"/>
                <w:szCs w:val="24"/>
                <w:lang w:val="en-GB"/>
              </w:rPr>
              <w:t>State</w:t>
            </w:r>
            <w:r w:rsidR="00900679" w:rsidRPr="000660B2">
              <w:rPr>
                <w:rFonts w:ascii="Times New Roman" w:hAnsi="Times New Roman"/>
                <w:b/>
                <w:color w:val="FFFFFF" w:themeColor="background1"/>
                <w:sz w:val="24"/>
                <w:szCs w:val="24"/>
                <w:lang w:val="en-GB"/>
              </w:rPr>
              <w:t>d</w:t>
            </w:r>
            <w:r w:rsidRPr="000660B2">
              <w:rPr>
                <w:rFonts w:ascii="Times New Roman" w:hAnsi="Times New Roman"/>
                <w:b/>
                <w:color w:val="FFFFFF" w:themeColor="background1"/>
                <w:sz w:val="24"/>
                <w:szCs w:val="24"/>
                <w:lang w:val="en-GB"/>
              </w:rPr>
              <w:t xml:space="preserve"> species coverage.</w:t>
            </w:r>
          </w:p>
        </w:tc>
        <w:tc>
          <w:tcPr>
            <w:tcW w:w="2902" w:type="dxa"/>
            <w:tcBorders>
              <w:bottom w:val="single" w:sz="4" w:space="0" w:color="auto"/>
            </w:tcBorders>
            <w:shd w:val="clear" w:color="auto" w:fill="000000"/>
          </w:tcPr>
          <w:p w14:paraId="7D18664D" w14:textId="6BDC5AB6" w:rsidR="004A5BD9" w:rsidRPr="000660B2" w:rsidRDefault="004A5BD9" w:rsidP="009E6165">
            <w:pPr>
              <w:pStyle w:val="NoSpacing"/>
              <w:contextualSpacing/>
              <w:jc w:val="center"/>
              <w:rPr>
                <w:rFonts w:ascii="Times New Roman" w:hAnsi="Times New Roman"/>
                <w:b/>
                <w:color w:val="FFFFFF" w:themeColor="background1"/>
                <w:sz w:val="24"/>
                <w:szCs w:val="24"/>
                <w:lang w:val="en-GB"/>
              </w:rPr>
            </w:pPr>
            <w:r w:rsidRPr="000660B2">
              <w:rPr>
                <w:rFonts w:ascii="Times New Roman" w:hAnsi="Times New Roman"/>
                <w:b/>
                <w:color w:val="FFFFFF" w:themeColor="background1"/>
                <w:sz w:val="24"/>
                <w:szCs w:val="24"/>
                <w:lang w:val="en-GB"/>
              </w:rPr>
              <w:t xml:space="preserve">Stated neutralising capacity </w:t>
            </w:r>
            <w:r w:rsidR="00026BAA" w:rsidRPr="000660B2">
              <w:rPr>
                <w:rFonts w:ascii="Times New Roman" w:hAnsi="Times New Roman"/>
                <w:b/>
                <w:color w:val="FFFFFF" w:themeColor="background1"/>
                <w:sz w:val="24"/>
                <w:szCs w:val="24"/>
                <w:lang w:val="en-GB"/>
              </w:rPr>
              <w:t>(</w:t>
            </w:r>
            <w:r w:rsidRPr="000660B2">
              <w:rPr>
                <w:rFonts w:ascii="Times New Roman" w:hAnsi="Times New Roman"/>
                <w:b/>
                <w:color w:val="FFFFFF" w:themeColor="background1"/>
                <w:sz w:val="24"/>
                <w:szCs w:val="24"/>
                <w:lang w:val="en-GB"/>
              </w:rPr>
              <w:t>per mL antivenom</w:t>
            </w:r>
            <w:r w:rsidR="00026BAA" w:rsidRPr="000660B2">
              <w:rPr>
                <w:rFonts w:ascii="Times New Roman" w:hAnsi="Times New Roman"/>
                <w:b/>
                <w:color w:val="FFFFFF" w:themeColor="background1"/>
                <w:sz w:val="24"/>
                <w:szCs w:val="24"/>
                <w:lang w:val="en-GB"/>
              </w:rPr>
              <w:t>)</w:t>
            </w:r>
          </w:p>
        </w:tc>
      </w:tr>
      <w:tr w:rsidR="004A5BD9" w:rsidRPr="000660B2" w14:paraId="35A1E2C2" w14:textId="77777777" w:rsidTr="004C0260">
        <w:tc>
          <w:tcPr>
            <w:tcW w:w="2991" w:type="dxa"/>
            <w:tcBorders>
              <w:right w:val="single" w:sz="4" w:space="0" w:color="auto"/>
            </w:tcBorders>
            <w:shd w:val="clear" w:color="auto" w:fill="auto"/>
          </w:tcPr>
          <w:p w14:paraId="6EDB520D" w14:textId="77777777" w:rsidR="004A5BD9" w:rsidRPr="000660B2" w:rsidRDefault="004A5BD9" w:rsidP="00DB0A24">
            <w:pPr>
              <w:pStyle w:val="NoSpacing"/>
              <w:contextualSpacing/>
              <w:jc w:val="both"/>
              <w:rPr>
                <w:rFonts w:ascii="Times New Roman" w:hAnsi="Times New Roman"/>
                <w:sz w:val="24"/>
                <w:szCs w:val="24"/>
                <w:lang w:val="es-CR"/>
              </w:rPr>
            </w:pPr>
            <w:r w:rsidRPr="000660B2">
              <w:rPr>
                <w:rFonts w:ascii="Times New Roman" w:hAnsi="Times New Roman"/>
                <w:sz w:val="24"/>
                <w:szCs w:val="24"/>
                <w:lang w:val="es-CR"/>
              </w:rPr>
              <w:t xml:space="preserve">EchiTAb-Plus-ICP, Instituto Clodomiro Picado, Costa Rica; Lot 5620715PALQ. </w:t>
            </w:r>
          </w:p>
        </w:tc>
        <w:tc>
          <w:tcPr>
            <w:tcW w:w="3955" w:type="dxa"/>
            <w:tcBorders>
              <w:left w:val="single" w:sz="4" w:space="0" w:color="auto"/>
              <w:right w:val="single" w:sz="4" w:space="0" w:color="auto"/>
            </w:tcBorders>
            <w:shd w:val="clear" w:color="auto" w:fill="auto"/>
          </w:tcPr>
          <w:p w14:paraId="6EE7BC40" w14:textId="764002CB" w:rsidR="004A5BD9" w:rsidRPr="000660B2" w:rsidRDefault="004A5BD9" w:rsidP="00DB0A24">
            <w:pPr>
              <w:pStyle w:val="NoSpacing"/>
              <w:contextualSpacing/>
              <w:jc w:val="both"/>
              <w:rPr>
                <w:rFonts w:ascii="Times New Roman" w:hAnsi="Times New Roman"/>
                <w:sz w:val="24"/>
                <w:szCs w:val="24"/>
                <w:lang w:val="en-GB"/>
              </w:rPr>
            </w:pPr>
            <w:r w:rsidRPr="000660B2">
              <w:rPr>
                <w:rFonts w:ascii="Times New Roman" w:hAnsi="Times New Roman"/>
                <w:sz w:val="24"/>
                <w:szCs w:val="24"/>
                <w:lang w:val="en-GB"/>
              </w:rPr>
              <w:t xml:space="preserve">Equine whole IgG; specific </w:t>
            </w:r>
            <w:r w:rsidRPr="000660B2">
              <w:rPr>
                <w:rFonts w:ascii="Times New Roman" w:hAnsi="Times New Roman"/>
                <w:i/>
                <w:sz w:val="24"/>
                <w:szCs w:val="24"/>
                <w:lang w:val="en-GB"/>
              </w:rPr>
              <w:t>Echis ocellatus</w:t>
            </w:r>
            <w:r w:rsidRPr="000660B2">
              <w:rPr>
                <w:rFonts w:ascii="Times New Roman" w:hAnsi="Times New Roman"/>
                <w:sz w:val="24"/>
                <w:szCs w:val="24"/>
                <w:lang w:val="en-GB"/>
              </w:rPr>
              <w:t xml:space="preserve">, </w:t>
            </w:r>
            <w:r w:rsidRPr="000660B2">
              <w:rPr>
                <w:rFonts w:ascii="Times New Roman" w:hAnsi="Times New Roman"/>
                <w:i/>
                <w:sz w:val="24"/>
                <w:szCs w:val="24"/>
                <w:lang w:val="en-GB"/>
              </w:rPr>
              <w:t>Bitis arietans</w:t>
            </w:r>
            <w:r w:rsidRPr="000660B2">
              <w:rPr>
                <w:rFonts w:ascii="Times New Roman" w:hAnsi="Times New Roman"/>
                <w:sz w:val="24"/>
                <w:szCs w:val="24"/>
                <w:lang w:val="en-GB"/>
              </w:rPr>
              <w:t xml:space="preserve"> and </w:t>
            </w:r>
            <w:r w:rsidRPr="000660B2">
              <w:rPr>
                <w:rFonts w:ascii="Times New Roman" w:hAnsi="Times New Roman"/>
                <w:i/>
                <w:sz w:val="24"/>
                <w:szCs w:val="24"/>
                <w:lang w:val="en-GB"/>
              </w:rPr>
              <w:t xml:space="preserve">Naja nigricollis </w:t>
            </w:r>
            <w:r w:rsidR="00026BAA" w:rsidRPr="000660B2">
              <w:rPr>
                <w:rFonts w:ascii="Times New Roman" w:hAnsi="Times New Roman"/>
                <w:sz w:val="24"/>
                <w:szCs w:val="24"/>
                <w:lang w:val="en-GB"/>
              </w:rPr>
              <w:t>(</w:t>
            </w:r>
            <w:r w:rsidRPr="000660B2">
              <w:rPr>
                <w:rFonts w:ascii="Times New Roman" w:hAnsi="Times New Roman"/>
                <w:sz w:val="24"/>
                <w:szCs w:val="24"/>
                <w:lang w:val="en-GB"/>
              </w:rPr>
              <w:t>Nigerian locality</w:t>
            </w:r>
            <w:r w:rsidR="00026BAA" w:rsidRPr="000660B2">
              <w:rPr>
                <w:rFonts w:ascii="Times New Roman" w:hAnsi="Times New Roman"/>
                <w:sz w:val="24"/>
                <w:szCs w:val="24"/>
                <w:lang w:val="en-GB"/>
              </w:rPr>
              <w:t>)</w:t>
            </w:r>
          </w:p>
        </w:tc>
        <w:tc>
          <w:tcPr>
            <w:tcW w:w="2902" w:type="dxa"/>
            <w:tcBorders>
              <w:left w:val="single" w:sz="4" w:space="0" w:color="auto"/>
            </w:tcBorders>
            <w:shd w:val="clear" w:color="auto" w:fill="auto"/>
          </w:tcPr>
          <w:p w14:paraId="4B2DC315" w14:textId="77777777" w:rsidR="004A5BD9" w:rsidRPr="000660B2" w:rsidRDefault="004A5BD9" w:rsidP="00DB0A24">
            <w:pPr>
              <w:pStyle w:val="NoSpacing"/>
              <w:contextualSpacing/>
              <w:jc w:val="both"/>
              <w:rPr>
                <w:rFonts w:ascii="Times New Roman" w:hAnsi="Times New Roman"/>
                <w:sz w:val="24"/>
                <w:szCs w:val="24"/>
                <w:lang w:val="en-GB"/>
              </w:rPr>
            </w:pPr>
            <w:r w:rsidRPr="000660B2">
              <w:rPr>
                <w:rFonts w:ascii="Times New Roman" w:hAnsi="Times New Roman"/>
                <w:sz w:val="24"/>
                <w:szCs w:val="24"/>
                <w:lang w:val="en-GB"/>
              </w:rPr>
              <w:t xml:space="preserve">No less than 3.0 mg </w:t>
            </w:r>
            <w:r w:rsidRPr="000660B2">
              <w:rPr>
                <w:rFonts w:ascii="Times New Roman" w:hAnsi="Times New Roman"/>
                <w:i/>
                <w:sz w:val="24"/>
                <w:szCs w:val="24"/>
                <w:lang w:val="en-GB"/>
              </w:rPr>
              <w:t>E. ocellatus</w:t>
            </w:r>
            <w:r w:rsidRPr="000660B2">
              <w:rPr>
                <w:rFonts w:ascii="Times New Roman" w:hAnsi="Times New Roman"/>
                <w:sz w:val="24"/>
                <w:szCs w:val="24"/>
                <w:lang w:val="en-GB"/>
              </w:rPr>
              <w:t xml:space="preserve"> venom</w:t>
            </w:r>
          </w:p>
        </w:tc>
      </w:tr>
      <w:tr w:rsidR="004A5BD9" w:rsidRPr="000660B2" w14:paraId="10C8A72F" w14:textId="77777777" w:rsidTr="004C0260">
        <w:tc>
          <w:tcPr>
            <w:tcW w:w="2991" w:type="dxa"/>
            <w:tcBorders>
              <w:right w:val="single" w:sz="4" w:space="0" w:color="auto"/>
            </w:tcBorders>
            <w:shd w:val="clear" w:color="auto" w:fill="auto"/>
          </w:tcPr>
          <w:p w14:paraId="1E84F60F" w14:textId="77777777" w:rsidR="004A5BD9" w:rsidRPr="000660B2" w:rsidRDefault="004A5BD9" w:rsidP="00DB0A24">
            <w:pPr>
              <w:pStyle w:val="NoSpacing"/>
              <w:contextualSpacing/>
              <w:jc w:val="both"/>
              <w:rPr>
                <w:rFonts w:ascii="Times New Roman" w:hAnsi="Times New Roman"/>
                <w:sz w:val="24"/>
                <w:szCs w:val="24"/>
                <w:lang w:val="en-GB"/>
              </w:rPr>
            </w:pPr>
            <w:r w:rsidRPr="000660B2">
              <w:rPr>
                <w:rFonts w:ascii="Times New Roman" w:hAnsi="Times New Roman"/>
                <w:sz w:val="24"/>
                <w:szCs w:val="24"/>
                <w:lang w:val="en-GB"/>
              </w:rPr>
              <w:t>Sii Polyvalent Anti-snake Venom Serum, Serum Institute Of India LTD, India; Lot 045D0004.</w:t>
            </w:r>
          </w:p>
        </w:tc>
        <w:tc>
          <w:tcPr>
            <w:tcW w:w="3955" w:type="dxa"/>
            <w:tcBorders>
              <w:left w:val="single" w:sz="4" w:space="0" w:color="auto"/>
              <w:right w:val="single" w:sz="4" w:space="0" w:color="auto"/>
            </w:tcBorders>
            <w:shd w:val="clear" w:color="auto" w:fill="auto"/>
          </w:tcPr>
          <w:p w14:paraId="6DE05F29" w14:textId="02B4771E" w:rsidR="004A5BD9" w:rsidRPr="000660B2" w:rsidRDefault="004A5BD9" w:rsidP="00DB0A24">
            <w:pPr>
              <w:pStyle w:val="NoSpacing"/>
              <w:contextualSpacing/>
              <w:jc w:val="both"/>
              <w:rPr>
                <w:rFonts w:ascii="Times New Roman" w:hAnsi="Times New Roman"/>
                <w:sz w:val="24"/>
                <w:szCs w:val="24"/>
                <w:lang w:val="en-GB"/>
              </w:rPr>
            </w:pPr>
            <w:r w:rsidRPr="000660B2">
              <w:rPr>
                <w:rFonts w:ascii="Times New Roman" w:hAnsi="Times New Roman"/>
                <w:sz w:val="24"/>
                <w:szCs w:val="24"/>
                <w:lang w:val="en-GB"/>
              </w:rPr>
              <w:t>Equine F</w:t>
            </w:r>
            <w:r w:rsidR="00026BAA" w:rsidRPr="000660B2">
              <w:rPr>
                <w:rFonts w:ascii="Times New Roman" w:hAnsi="Times New Roman"/>
                <w:sz w:val="24"/>
                <w:szCs w:val="24"/>
                <w:lang w:val="en-GB"/>
              </w:rPr>
              <w:t>(</w:t>
            </w:r>
            <w:r w:rsidRPr="000660B2">
              <w:rPr>
                <w:rFonts w:ascii="Times New Roman" w:hAnsi="Times New Roman"/>
                <w:sz w:val="24"/>
                <w:szCs w:val="24"/>
                <w:lang w:val="en-GB"/>
              </w:rPr>
              <w:t>ab’</w:t>
            </w:r>
            <w:r w:rsidR="00026BAA" w:rsidRPr="000660B2">
              <w:rPr>
                <w:rFonts w:ascii="Times New Roman" w:hAnsi="Times New Roman"/>
                <w:sz w:val="24"/>
                <w:szCs w:val="24"/>
                <w:lang w:val="en-GB"/>
              </w:rPr>
              <w:t>)</w:t>
            </w:r>
            <w:r w:rsidRPr="000660B2">
              <w:rPr>
                <w:rFonts w:ascii="Times New Roman" w:hAnsi="Times New Roman"/>
                <w:sz w:val="24"/>
                <w:szCs w:val="24"/>
                <w:vertAlign w:val="subscript"/>
                <w:lang w:val="en-GB"/>
              </w:rPr>
              <w:t>2</w:t>
            </w:r>
            <w:r w:rsidRPr="000660B2">
              <w:rPr>
                <w:rFonts w:ascii="Times New Roman" w:hAnsi="Times New Roman"/>
                <w:sz w:val="24"/>
                <w:szCs w:val="24"/>
                <w:lang w:val="en-GB"/>
              </w:rPr>
              <w:t xml:space="preserve">; specific </w:t>
            </w:r>
            <w:r w:rsidRPr="000660B2">
              <w:rPr>
                <w:rFonts w:ascii="Times New Roman" w:hAnsi="Times New Roman"/>
                <w:i/>
                <w:sz w:val="24"/>
                <w:szCs w:val="24"/>
                <w:lang w:val="en-GB"/>
              </w:rPr>
              <w:t>Echis carinatus</w:t>
            </w:r>
            <w:r w:rsidRPr="000660B2">
              <w:rPr>
                <w:rFonts w:ascii="Times New Roman" w:hAnsi="Times New Roman"/>
                <w:sz w:val="24"/>
                <w:szCs w:val="24"/>
                <w:lang w:val="en-GB"/>
              </w:rPr>
              <w:t xml:space="preserve">, </w:t>
            </w:r>
            <w:r w:rsidRPr="000660B2">
              <w:rPr>
                <w:rFonts w:ascii="Times New Roman" w:hAnsi="Times New Roman"/>
                <w:i/>
                <w:sz w:val="24"/>
                <w:szCs w:val="24"/>
                <w:lang w:val="en-GB"/>
              </w:rPr>
              <w:t>Daboia russelli</w:t>
            </w:r>
            <w:r w:rsidRPr="000660B2">
              <w:rPr>
                <w:rFonts w:ascii="Times New Roman" w:hAnsi="Times New Roman"/>
                <w:sz w:val="24"/>
                <w:szCs w:val="24"/>
                <w:lang w:val="en-GB"/>
              </w:rPr>
              <w:t xml:space="preserve">, </w:t>
            </w:r>
            <w:r w:rsidRPr="000660B2">
              <w:rPr>
                <w:rFonts w:ascii="Times New Roman" w:hAnsi="Times New Roman"/>
                <w:i/>
                <w:sz w:val="24"/>
                <w:szCs w:val="24"/>
                <w:lang w:val="en-GB"/>
              </w:rPr>
              <w:t>Naja naja</w:t>
            </w:r>
            <w:r w:rsidRPr="000660B2">
              <w:rPr>
                <w:rFonts w:ascii="Times New Roman" w:hAnsi="Times New Roman"/>
                <w:sz w:val="24"/>
                <w:szCs w:val="24"/>
                <w:lang w:val="en-GB"/>
              </w:rPr>
              <w:t xml:space="preserve"> and </w:t>
            </w:r>
            <w:r w:rsidRPr="000660B2">
              <w:rPr>
                <w:rFonts w:ascii="Times New Roman" w:hAnsi="Times New Roman"/>
                <w:i/>
                <w:sz w:val="24"/>
                <w:szCs w:val="24"/>
                <w:lang w:val="en-GB"/>
              </w:rPr>
              <w:t>Bungarus caeruleus.</w:t>
            </w:r>
          </w:p>
        </w:tc>
        <w:tc>
          <w:tcPr>
            <w:tcW w:w="2902" w:type="dxa"/>
            <w:tcBorders>
              <w:left w:val="single" w:sz="4" w:space="0" w:color="auto"/>
            </w:tcBorders>
            <w:shd w:val="clear" w:color="auto" w:fill="auto"/>
          </w:tcPr>
          <w:p w14:paraId="53AF8D32" w14:textId="77777777" w:rsidR="004A5BD9" w:rsidRPr="000660B2" w:rsidRDefault="004A5BD9" w:rsidP="00DB0A24">
            <w:pPr>
              <w:pStyle w:val="NoSpacing"/>
              <w:contextualSpacing/>
              <w:jc w:val="both"/>
              <w:rPr>
                <w:rFonts w:ascii="Times New Roman" w:hAnsi="Times New Roman"/>
                <w:sz w:val="24"/>
                <w:szCs w:val="24"/>
                <w:lang w:val="en-GB"/>
              </w:rPr>
            </w:pPr>
            <w:r w:rsidRPr="000660B2">
              <w:rPr>
                <w:rFonts w:ascii="Times New Roman" w:hAnsi="Times New Roman"/>
                <w:sz w:val="24"/>
                <w:szCs w:val="24"/>
                <w:lang w:val="en-GB"/>
              </w:rPr>
              <w:t xml:space="preserve">No less than 0.45 mg of </w:t>
            </w:r>
            <w:r w:rsidRPr="000660B2">
              <w:rPr>
                <w:rFonts w:ascii="Times New Roman" w:hAnsi="Times New Roman"/>
                <w:i/>
                <w:sz w:val="24"/>
                <w:szCs w:val="24"/>
                <w:lang w:val="en-GB"/>
              </w:rPr>
              <w:t>E. carinatus</w:t>
            </w:r>
            <w:r w:rsidRPr="000660B2">
              <w:rPr>
                <w:rFonts w:ascii="Times New Roman" w:hAnsi="Times New Roman"/>
                <w:sz w:val="24"/>
                <w:szCs w:val="24"/>
                <w:lang w:val="en-GB"/>
              </w:rPr>
              <w:t xml:space="preserve"> venom</w:t>
            </w:r>
          </w:p>
        </w:tc>
      </w:tr>
      <w:tr w:rsidR="004A5BD9" w:rsidRPr="000660B2" w14:paraId="6905FC9B" w14:textId="77777777" w:rsidTr="004C0260">
        <w:tc>
          <w:tcPr>
            <w:tcW w:w="2991" w:type="dxa"/>
            <w:tcBorders>
              <w:right w:val="single" w:sz="4" w:space="0" w:color="auto"/>
            </w:tcBorders>
            <w:shd w:val="clear" w:color="auto" w:fill="auto"/>
          </w:tcPr>
          <w:p w14:paraId="7CC27EC0" w14:textId="77777777" w:rsidR="004A5BD9" w:rsidRPr="000660B2" w:rsidRDefault="004A5BD9" w:rsidP="00DB0A24">
            <w:pPr>
              <w:pStyle w:val="NoSpacing"/>
              <w:contextualSpacing/>
              <w:jc w:val="both"/>
              <w:rPr>
                <w:rFonts w:ascii="Times New Roman" w:hAnsi="Times New Roman"/>
                <w:sz w:val="24"/>
                <w:szCs w:val="24"/>
                <w:lang w:val="en-GB"/>
              </w:rPr>
            </w:pPr>
            <w:r w:rsidRPr="000660B2">
              <w:rPr>
                <w:rFonts w:ascii="Times New Roman" w:hAnsi="Times New Roman"/>
                <w:sz w:val="24"/>
                <w:szCs w:val="24"/>
                <w:lang w:val="en-GB"/>
              </w:rPr>
              <w:t>Snake Venom Antiserum I.P., VINS Bioproducts LTD, India; Lot 1081.</w:t>
            </w:r>
          </w:p>
        </w:tc>
        <w:tc>
          <w:tcPr>
            <w:tcW w:w="3955" w:type="dxa"/>
            <w:tcBorders>
              <w:left w:val="single" w:sz="4" w:space="0" w:color="auto"/>
              <w:right w:val="single" w:sz="4" w:space="0" w:color="auto"/>
            </w:tcBorders>
            <w:shd w:val="clear" w:color="auto" w:fill="auto"/>
          </w:tcPr>
          <w:p w14:paraId="4C85934B" w14:textId="1FBACB6D" w:rsidR="004A5BD9" w:rsidRPr="000660B2" w:rsidRDefault="004A5BD9" w:rsidP="00DB0A24">
            <w:pPr>
              <w:pStyle w:val="NoSpacing"/>
              <w:contextualSpacing/>
              <w:jc w:val="both"/>
              <w:rPr>
                <w:rFonts w:ascii="Times New Roman" w:hAnsi="Times New Roman"/>
                <w:sz w:val="24"/>
                <w:szCs w:val="24"/>
                <w:lang w:val="en-GB"/>
              </w:rPr>
            </w:pPr>
            <w:r w:rsidRPr="000660B2">
              <w:rPr>
                <w:rFonts w:ascii="Times New Roman" w:hAnsi="Times New Roman"/>
                <w:sz w:val="24"/>
                <w:szCs w:val="24"/>
                <w:lang w:val="en-GB"/>
              </w:rPr>
              <w:t>Equine F</w:t>
            </w:r>
            <w:r w:rsidR="00026BAA" w:rsidRPr="000660B2">
              <w:rPr>
                <w:rFonts w:ascii="Times New Roman" w:hAnsi="Times New Roman"/>
                <w:sz w:val="24"/>
                <w:szCs w:val="24"/>
                <w:lang w:val="en-GB"/>
              </w:rPr>
              <w:t>(</w:t>
            </w:r>
            <w:r w:rsidRPr="000660B2">
              <w:rPr>
                <w:rFonts w:ascii="Times New Roman" w:hAnsi="Times New Roman"/>
                <w:sz w:val="24"/>
                <w:szCs w:val="24"/>
                <w:lang w:val="en-GB"/>
              </w:rPr>
              <w:t>ab’</w:t>
            </w:r>
            <w:r w:rsidR="00026BAA" w:rsidRPr="000660B2">
              <w:rPr>
                <w:rFonts w:ascii="Times New Roman" w:hAnsi="Times New Roman"/>
                <w:sz w:val="24"/>
                <w:szCs w:val="24"/>
                <w:lang w:val="en-GB"/>
              </w:rPr>
              <w:t>)</w:t>
            </w:r>
            <w:r w:rsidRPr="000660B2">
              <w:rPr>
                <w:rFonts w:ascii="Times New Roman" w:hAnsi="Times New Roman"/>
                <w:sz w:val="24"/>
                <w:szCs w:val="24"/>
                <w:vertAlign w:val="subscript"/>
                <w:lang w:val="en-GB"/>
              </w:rPr>
              <w:t>2</w:t>
            </w:r>
            <w:r w:rsidRPr="000660B2">
              <w:rPr>
                <w:rFonts w:ascii="Times New Roman" w:hAnsi="Times New Roman"/>
                <w:sz w:val="24"/>
                <w:szCs w:val="24"/>
                <w:lang w:val="en-GB"/>
              </w:rPr>
              <w:t xml:space="preserve">; specific </w:t>
            </w:r>
            <w:r w:rsidRPr="000660B2">
              <w:rPr>
                <w:rFonts w:ascii="Times New Roman" w:hAnsi="Times New Roman"/>
                <w:i/>
                <w:sz w:val="24"/>
                <w:szCs w:val="24"/>
                <w:lang w:val="en-GB"/>
              </w:rPr>
              <w:t>Echis carinatus</w:t>
            </w:r>
            <w:r w:rsidRPr="000660B2">
              <w:rPr>
                <w:rFonts w:ascii="Times New Roman" w:hAnsi="Times New Roman"/>
                <w:sz w:val="24"/>
                <w:szCs w:val="24"/>
                <w:lang w:val="en-GB"/>
              </w:rPr>
              <w:t xml:space="preserve">, </w:t>
            </w:r>
            <w:r w:rsidRPr="000660B2">
              <w:rPr>
                <w:rFonts w:ascii="Times New Roman" w:hAnsi="Times New Roman"/>
                <w:i/>
                <w:sz w:val="24"/>
                <w:szCs w:val="24"/>
                <w:lang w:val="en-GB"/>
              </w:rPr>
              <w:t>Daboia russelli</w:t>
            </w:r>
            <w:r w:rsidRPr="000660B2">
              <w:rPr>
                <w:rFonts w:ascii="Times New Roman" w:hAnsi="Times New Roman"/>
                <w:sz w:val="24"/>
                <w:szCs w:val="24"/>
                <w:lang w:val="en-GB"/>
              </w:rPr>
              <w:t xml:space="preserve">, </w:t>
            </w:r>
            <w:r w:rsidRPr="000660B2">
              <w:rPr>
                <w:rFonts w:ascii="Times New Roman" w:hAnsi="Times New Roman"/>
                <w:i/>
                <w:sz w:val="24"/>
                <w:szCs w:val="24"/>
                <w:lang w:val="en-GB"/>
              </w:rPr>
              <w:t>Naja naja</w:t>
            </w:r>
            <w:r w:rsidRPr="000660B2">
              <w:rPr>
                <w:rFonts w:ascii="Times New Roman" w:hAnsi="Times New Roman"/>
                <w:sz w:val="24"/>
                <w:szCs w:val="24"/>
                <w:lang w:val="en-GB"/>
              </w:rPr>
              <w:t xml:space="preserve"> and </w:t>
            </w:r>
            <w:r w:rsidRPr="000660B2">
              <w:rPr>
                <w:rFonts w:ascii="Times New Roman" w:hAnsi="Times New Roman"/>
                <w:i/>
                <w:sz w:val="24"/>
                <w:szCs w:val="24"/>
                <w:lang w:val="en-GB"/>
              </w:rPr>
              <w:t>Bungarus caeruleus.</w:t>
            </w:r>
          </w:p>
        </w:tc>
        <w:tc>
          <w:tcPr>
            <w:tcW w:w="2902" w:type="dxa"/>
            <w:tcBorders>
              <w:left w:val="single" w:sz="4" w:space="0" w:color="auto"/>
            </w:tcBorders>
            <w:shd w:val="clear" w:color="auto" w:fill="auto"/>
          </w:tcPr>
          <w:p w14:paraId="3B7094B7" w14:textId="77777777" w:rsidR="004A5BD9" w:rsidRPr="000660B2" w:rsidRDefault="004A5BD9" w:rsidP="00DB0A24">
            <w:pPr>
              <w:pStyle w:val="NoSpacing"/>
              <w:contextualSpacing/>
              <w:jc w:val="both"/>
              <w:rPr>
                <w:rFonts w:ascii="Times New Roman" w:hAnsi="Times New Roman"/>
                <w:sz w:val="24"/>
                <w:szCs w:val="24"/>
                <w:lang w:val="en-GB"/>
              </w:rPr>
            </w:pPr>
            <w:r w:rsidRPr="000660B2">
              <w:rPr>
                <w:rFonts w:ascii="Times New Roman" w:hAnsi="Times New Roman"/>
                <w:sz w:val="24"/>
                <w:szCs w:val="24"/>
                <w:lang w:val="en-GB"/>
              </w:rPr>
              <w:t xml:space="preserve">No less than 0.45 mg of </w:t>
            </w:r>
            <w:r w:rsidRPr="000660B2">
              <w:rPr>
                <w:rFonts w:ascii="Times New Roman" w:hAnsi="Times New Roman"/>
                <w:i/>
                <w:sz w:val="24"/>
                <w:szCs w:val="24"/>
                <w:lang w:val="en-GB"/>
              </w:rPr>
              <w:t>E. carinatus</w:t>
            </w:r>
            <w:r w:rsidRPr="000660B2">
              <w:rPr>
                <w:rFonts w:ascii="Times New Roman" w:hAnsi="Times New Roman"/>
                <w:sz w:val="24"/>
                <w:szCs w:val="24"/>
                <w:lang w:val="en-GB"/>
              </w:rPr>
              <w:t xml:space="preserve"> venom</w:t>
            </w:r>
          </w:p>
        </w:tc>
      </w:tr>
      <w:tr w:rsidR="004A5BD9" w:rsidRPr="000660B2" w14:paraId="32AFC51E" w14:textId="77777777" w:rsidTr="004C0260">
        <w:trPr>
          <w:trHeight w:val="3184"/>
        </w:trPr>
        <w:tc>
          <w:tcPr>
            <w:tcW w:w="2991" w:type="dxa"/>
            <w:tcBorders>
              <w:right w:val="single" w:sz="4" w:space="0" w:color="auto"/>
            </w:tcBorders>
            <w:shd w:val="clear" w:color="auto" w:fill="auto"/>
          </w:tcPr>
          <w:p w14:paraId="25B8B521" w14:textId="11550056" w:rsidR="004A5BD9" w:rsidRPr="000660B2" w:rsidRDefault="004A5BD9" w:rsidP="00545778">
            <w:pPr>
              <w:pStyle w:val="NoSpacing"/>
              <w:contextualSpacing/>
              <w:jc w:val="both"/>
              <w:rPr>
                <w:rFonts w:ascii="Times New Roman" w:hAnsi="Times New Roman"/>
                <w:sz w:val="24"/>
                <w:szCs w:val="24"/>
                <w:lang w:val="en-GB"/>
              </w:rPr>
            </w:pPr>
            <w:r w:rsidRPr="000660B2">
              <w:rPr>
                <w:rFonts w:ascii="Times New Roman" w:hAnsi="Times New Roman"/>
                <w:sz w:val="24"/>
                <w:szCs w:val="24"/>
                <w:lang w:val="en-GB"/>
              </w:rPr>
              <w:t xml:space="preserve">SAIMR </w:t>
            </w:r>
            <w:r w:rsidRPr="000660B2">
              <w:rPr>
                <w:rFonts w:ascii="Times New Roman" w:hAnsi="Times New Roman"/>
                <w:i/>
                <w:sz w:val="24"/>
                <w:szCs w:val="24"/>
                <w:lang w:val="en-GB"/>
              </w:rPr>
              <w:t>Echis pyramidum leakeyi</w:t>
            </w:r>
            <w:r w:rsidRPr="000660B2">
              <w:rPr>
                <w:rFonts w:ascii="Times New Roman" w:hAnsi="Times New Roman"/>
                <w:sz w:val="24"/>
                <w:szCs w:val="24"/>
                <w:lang w:val="en-GB"/>
              </w:rPr>
              <w:t xml:space="preserve"> antivenom, South African Vaccine Producers </w:t>
            </w:r>
            <w:r w:rsidR="00026BAA" w:rsidRPr="000660B2">
              <w:rPr>
                <w:rFonts w:ascii="Times New Roman" w:hAnsi="Times New Roman"/>
                <w:sz w:val="24"/>
                <w:szCs w:val="24"/>
                <w:lang w:val="en-GB"/>
              </w:rPr>
              <w:t>(</w:t>
            </w:r>
            <w:r w:rsidRPr="000660B2">
              <w:rPr>
                <w:rFonts w:ascii="Times New Roman" w:hAnsi="Times New Roman"/>
                <w:sz w:val="24"/>
                <w:szCs w:val="24"/>
                <w:lang w:val="en-GB"/>
              </w:rPr>
              <w:t>SAVP</w:t>
            </w:r>
            <w:r w:rsidR="00026BAA" w:rsidRPr="000660B2">
              <w:rPr>
                <w:rFonts w:ascii="Times New Roman" w:hAnsi="Times New Roman"/>
                <w:sz w:val="24"/>
                <w:szCs w:val="24"/>
                <w:lang w:val="en-GB"/>
              </w:rPr>
              <w:t>)</w:t>
            </w:r>
            <w:r w:rsidRPr="000660B2">
              <w:rPr>
                <w:rFonts w:ascii="Times New Roman" w:hAnsi="Times New Roman"/>
                <w:sz w:val="24"/>
                <w:szCs w:val="24"/>
                <w:lang w:val="en-GB"/>
              </w:rPr>
              <w:t xml:space="preserve">, South Africa; Lot NO2147. Note the insert says </w:t>
            </w:r>
            <w:r w:rsidRPr="000660B2">
              <w:rPr>
                <w:rFonts w:ascii="Times New Roman" w:hAnsi="Times New Roman"/>
                <w:i/>
                <w:sz w:val="24"/>
                <w:szCs w:val="24"/>
                <w:lang w:val="en-GB"/>
              </w:rPr>
              <w:t>E. carinatus</w:t>
            </w:r>
            <w:r w:rsidRPr="000660B2">
              <w:rPr>
                <w:rFonts w:ascii="Times New Roman" w:hAnsi="Times New Roman"/>
                <w:sz w:val="24"/>
                <w:szCs w:val="24"/>
                <w:lang w:val="en-GB"/>
              </w:rPr>
              <w:t xml:space="preserve"> but this is reflective of outdated taxonomy. </w:t>
            </w:r>
            <w:r w:rsidR="00781867" w:rsidRPr="000660B2">
              <w:rPr>
                <w:rFonts w:ascii="Times New Roman" w:hAnsi="Times New Roman"/>
                <w:sz w:val="24"/>
                <w:szCs w:val="24"/>
                <w:lang w:val="en-GB"/>
              </w:rPr>
              <w:t>Immunising</w:t>
            </w:r>
            <w:r w:rsidRPr="000660B2">
              <w:rPr>
                <w:rFonts w:ascii="Times New Roman" w:hAnsi="Times New Roman"/>
                <w:sz w:val="24"/>
                <w:szCs w:val="24"/>
                <w:lang w:val="en-GB"/>
              </w:rPr>
              <w:t xml:space="preserve"> venom</w:t>
            </w:r>
            <w:r w:rsidR="00781867" w:rsidRPr="000660B2">
              <w:rPr>
                <w:rFonts w:ascii="Times New Roman" w:hAnsi="Times New Roman"/>
                <w:sz w:val="24"/>
                <w:szCs w:val="24"/>
                <w:lang w:val="en-GB"/>
              </w:rPr>
              <w:t xml:space="preserve"> mixture</w:t>
            </w:r>
            <w:r w:rsidRPr="000660B2">
              <w:rPr>
                <w:rFonts w:ascii="Times New Roman" w:hAnsi="Times New Roman"/>
                <w:sz w:val="24"/>
                <w:szCs w:val="24"/>
                <w:lang w:val="en-GB"/>
              </w:rPr>
              <w:t xml:space="preserve"> has been </w:t>
            </w:r>
            <w:r w:rsidR="00781867" w:rsidRPr="000660B2">
              <w:rPr>
                <w:rFonts w:ascii="Times New Roman" w:hAnsi="Times New Roman"/>
                <w:sz w:val="24"/>
                <w:szCs w:val="24"/>
                <w:lang w:val="en-GB"/>
              </w:rPr>
              <w:t>a combination</w:t>
            </w:r>
            <w:r w:rsidRPr="000660B2">
              <w:rPr>
                <w:rFonts w:ascii="Times New Roman" w:hAnsi="Times New Roman"/>
                <w:sz w:val="24"/>
                <w:szCs w:val="24"/>
                <w:lang w:val="en-GB"/>
              </w:rPr>
              <w:t xml:space="preserve"> </w:t>
            </w:r>
            <w:r w:rsidRPr="000660B2">
              <w:rPr>
                <w:rFonts w:ascii="Times New Roman" w:hAnsi="Times New Roman"/>
                <w:i/>
                <w:sz w:val="24"/>
                <w:szCs w:val="24"/>
                <w:lang w:val="en-GB"/>
              </w:rPr>
              <w:t xml:space="preserve">Echis pyramidum </w:t>
            </w:r>
            <w:r w:rsidRPr="000660B2">
              <w:rPr>
                <w:rFonts w:ascii="Times New Roman" w:hAnsi="Times New Roman"/>
                <w:sz w:val="24"/>
                <w:szCs w:val="24"/>
                <w:lang w:val="en-GB"/>
              </w:rPr>
              <w:t>specimens</w:t>
            </w:r>
            <w:r w:rsidR="00A55585" w:rsidRPr="000660B2">
              <w:rPr>
                <w:rFonts w:ascii="Times New Roman" w:hAnsi="Times New Roman"/>
                <w:sz w:val="24"/>
                <w:szCs w:val="24"/>
                <w:lang w:val="en-GB"/>
              </w:rPr>
              <w:t xml:space="preserve"> </w:t>
            </w:r>
            <w:r w:rsidR="00781867" w:rsidRPr="000660B2">
              <w:rPr>
                <w:rFonts w:ascii="Times New Roman" w:hAnsi="Times New Roman"/>
                <w:sz w:val="24"/>
                <w:szCs w:val="24"/>
                <w:lang w:val="en-GB"/>
              </w:rPr>
              <w:t xml:space="preserve">from </w:t>
            </w:r>
            <w:r w:rsidR="00545778" w:rsidRPr="000660B2">
              <w:rPr>
                <w:rFonts w:ascii="Times New Roman" w:hAnsi="Times New Roman"/>
                <w:sz w:val="24"/>
                <w:szCs w:val="24"/>
                <w:lang w:val="en-GB"/>
              </w:rPr>
              <w:t>Ethiopia</w:t>
            </w:r>
            <w:r w:rsidR="00781867" w:rsidRPr="000660B2">
              <w:rPr>
                <w:rFonts w:ascii="Times New Roman" w:hAnsi="Times New Roman"/>
                <w:sz w:val="24"/>
                <w:szCs w:val="24"/>
                <w:lang w:val="en-GB"/>
              </w:rPr>
              <w:t xml:space="preserve">/Eritrea and </w:t>
            </w:r>
            <w:r w:rsidR="00781867" w:rsidRPr="000660B2">
              <w:rPr>
                <w:rFonts w:ascii="Times New Roman" w:hAnsi="Times New Roman"/>
                <w:i/>
                <w:sz w:val="24"/>
                <w:szCs w:val="24"/>
                <w:lang w:val="en-GB"/>
              </w:rPr>
              <w:t xml:space="preserve">E. ocellatus </w:t>
            </w:r>
            <w:r w:rsidR="00781867" w:rsidRPr="000660B2">
              <w:rPr>
                <w:rFonts w:ascii="Times New Roman" w:hAnsi="Times New Roman"/>
                <w:sz w:val="24"/>
                <w:szCs w:val="24"/>
                <w:lang w:val="en-GB"/>
              </w:rPr>
              <w:t>from Nigeria (Priscilla Fleisher, SVAP personal communication)</w:t>
            </w:r>
          </w:p>
        </w:tc>
        <w:tc>
          <w:tcPr>
            <w:tcW w:w="3955" w:type="dxa"/>
            <w:tcBorders>
              <w:left w:val="single" w:sz="4" w:space="0" w:color="auto"/>
              <w:right w:val="single" w:sz="4" w:space="0" w:color="auto"/>
            </w:tcBorders>
            <w:shd w:val="clear" w:color="auto" w:fill="auto"/>
          </w:tcPr>
          <w:p w14:paraId="3A097F44" w14:textId="021385BF" w:rsidR="004A5BD9" w:rsidRPr="000660B2" w:rsidRDefault="004A5BD9" w:rsidP="00DB0A24">
            <w:pPr>
              <w:pStyle w:val="NoSpacing"/>
              <w:contextualSpacing/>
              <w:jc w:val="both"/>
              <w:rPr>
                <w:rFonts w:ascii="Times New Roman" w:hAnsi="Times New Roman"/>
                <w:sz w:val="24"/>
                <w:szCs w:val="24"/>
                <w:lang w:val="en-GB"/>
              </w:rPr>
            </w:pPr>
            <w:r w:rsidRPr="000660B2">
              <w:rPr>
                <w:rFonts w:ascii="Times New Roman" w:hAnsi="Times New Roman"/>
                <w:sz w:val="24"/>
                <w:szCs w:val="24"/>
                <w:lang w:val="en-GB"/>
              </w:rPr>
              <w:t>Equine F</w:t>
            </w:r>
            <w:r w:rsidR="00026BAA" w:rsidRPr="000660B2">
              <w:rPr>
                <w:rFonts w:ascii="Times New Roman" w:hAnsi="Times New Roman"/>
                <w:sz w:val="24"/>
                <w:szCs w:val="24"/>
                <w:lang w:val="en-GB"/>
              </w:rPr>
              <w:t>(</w:t>
            </w:r>
            <w:r w:rsidRPr="000660B2">
              <w:rPr>
                <w:rFonts w:ascii="Times New Roman" w:hAnsi="Times New Roman"/>
                <w:sz w:val="24"/>
                <w:szCs w:val="24"/>
                <w:lang w:val="en-GB"/>
              </w:rPr>
              <w:t>ab’</w:t>
            </w:r>
            <w:r w:rsidR="00026BAA" w:rsidRPr="000660B2">
              <w:rPr>
                <w:rFonts w:ascii="Times New Roman" w:hAnsi="Times New Roman"/>
                <w:sz w:val="24"/>
                <w:szCs w:val="24"/>
                <w:lang w:val="en-GB"/>
              </w:rPr>
              <w:t>)</w:t>
            </w:r>
            <w:r w:rsidRPr="000660B2">
              <w:rPr>
                <w:rFonts w:ascii="Times New Roman" w:hAnsi="Times New Roman"/>
                <w:sz w:val="24"/>
                <w:szCs w:val="24"/>
                <w:vertAlign w:val="subscript"/>
                <w:lang w:val="en-GB"/>
              </w:rPr>
              <w:t>2</w:t>
            </w:r>
            <w:r w:rsidRPr="000660B2">
              <w:rPr>
                <w:rFonts w:ascii="Times New Roman" w:hAnsi="Times New Roman"/>
                <w:sz w:val="24"/>
                <w:szCs w:val="24"/>
                <w:lang w:val="en-GB"/>
              </w:rPr>
              <w:t xml:space="preserve">; specific </w:t>
            </w:r>
            <w:r w:rsidRPr="000660B2">
              <w:rPr>
                <w:rFonts w:ascii="Times New Roman" w:hAnsi="Times New Roman"/>
                <w:i/>
                <w:sz w:val="24"/>
                <w:szCs w:val="24"/>
                <w:lang w:val="en-GB"/>
              </w:rPr>
              <w:t>Echis carinatus</w:t>
            </w:r>
            <w:r w:rsidRPr="000660B2">
              <w:rPr>
                <w:rFonts w:ascii="Times New Roman" w:hAnsi="Times New Roman"/>
                <w:sz w:val="24"/>
                <w:szCs w:val="24"/>
                <w:lang w:val="en-GB"/>
              </w:rPr>
              <w:t xml:space="preserve">, paraspecific </w:t>
            </w:r>
            <w:r w:rsidRPr="000660B2">
              <w:rPr>
                <w:rFonts w:ascii="Times New Roman" w:hAnsi="Times New Roman"/>
                <w:i/>
                <w:sz w:val="24"/>
                <w:szCs w:val="24"/>
                <w:lang w:val="en-GB"/>
              </w:rPr>
              <w:t>Echis coloratus</w:t>
            </w:r>
          </w:p>
        </w:tc>
        <w:tc>
          <w:tcPr>
            <w:tcW w:w="2902" w:type="dxa"/>
            <w:tcBorders>
              <w:left w:val="single" w:sz="4" w:space="0" w:color="auto"/>
            </w:tcBorders>
            <w:shd w:val="clear" w:color="auto" w:fill="auto"/>
          </w:tcPr>
          <w:p w14:paraId="19642A19" w14:textId="77777777" w:rsidR="004A5BD9" w:rsidRPr="000660B2" w:rsidRDefault="004A5BD9" w:rsidP="00DB0A24">
            <w:pPr>
              <w:pStyle w:val="NoSpacing"/>
              <w:contextualSpacing/>
              <w:jc w:val="both"/>
              <w:rPr>
                <w:rFonts w:ascii="Times New Roman" w:hAnsi="Times New Roman"/>
                <w:sz w:val="24"/>
                <w:szCs w:val="24"/>
                <w:lang w:val="en-GB"/>
              </w:rPr>
            </w:pPr>
            <w:r w:rsidRPr="000660B2">
              <w:rPr>
                <w:rFonts w:ascii="Times New Roman" w:hAnsi="Times New Roman"/>
                <w:sz w:val="24"/>
                <w:szCs w:val="24"/>
                <w:lang w:val="en-GB"/>
              </w:rPr>
              <w:t>Not stated</w:t>
            </w:r>
          </w:p>
        </w:tc>
      </w:tr>
    </w:tbl>
    <w:p w14:paraId="1C29E70B" w14:textId="77777777" w:rsidR="004A5BD9" w:rsidRPr="000660B2" w:rsidRDefault="004A5BD9" w:rsidP="00DB0A24">
      <w:pPr>
        <w:pStyle w:val="NoSpacing"/>
        <w:ind w:firstLine="567"/>
        <w:contextualSpacing/>
        <w:jc w:val="both"/>
        <w:rPr>
          <w:rFonts w:ascii="Times New Roman" w:hAnsi="Times New Roman"/>
          <w:sz w:val="24"/>
          <w:szCs w:val="24"/>
          <w:lang w:val="en-GB"/>
        </w:rPr>
      </w:pPr>
    </w:p>
    <w:p w14:paraId="361A6625" w14:textId="77777777" w:rsidR="004A5BD9" w:rsidRPr="000660B2" w:rsidRDefault="004A5BD9" w:rsidP="00DB0A24">
      <w:pPr>
        <w:jc w:val="both"/>
        <w:rPr>
          <w:rFonts w:ascii="Times New Roman" w:hAnsi="Times New Roman"/>
          <w:b/>
        </w:rPr>
      </w:pPr>
      <w:r w:rsidRPr="000660B2">
        <w:rPr>
          <w:rFonts w:ascii="Times New Roman" w:hAnsi="Times New Roman"/>
          <w:b/>
        </w:rPr>
        <w:br w:type="page"/>
      </w:r>
    </w:p>
    <w:p w14:paraId="09AF9CEE" w14:textId="2362EB63" w:rsidR="00387696" w:rsidRPr="000660B2" w:rsidRDefault="00387696">
      <w:pPr>
        <w:rPr>
          <w:rFonts w:ascii="Times New Roman" w:hAnsi="Times New Roman"/>
          <w:b/>
        </w:rPr>
      </w:pPr>
      <w:r w:rsidRPr="000660B2">
        <w:rPr>
          <w:rFonts w:ascii="Times New Roman" w:hAnsi="Times New Roman"/>
          <w:b/>
        </w:rPr>
        <w:lastRenderedPageBreak/>
        <w:t>Table 2: clotting times and co-factor influence</w:t>
      </w:r>
    </w:p>
    <w:tbl>
      <w:tblPr>
        <w:tblW w:w="5000" w:type="pct"/>
        <w:tblLayout w:type="fixed"/>
        <w:tblLook w:val="04A0" w:firstRow="1" w:lastRow="0" w:firstColumn="1" w:lastColumn="0" w:noHBand="0" w:noVBand="1"/>
      </w:tblPr>
      <w:tblGrid>
        <w:gridCol w:w="3935"/>
        <w:gridCol w:w="2269"/>
        <w:gridCol w:w="1702"/>
        <w:gridCol w:w="1942"/>
      </w:tblGrid>
      <w:tr w:rsidR="009564DB" w:rsidRPr="000660B2" w14:paraId="26B57945" w14:textId="77777777" w:rsidTr="00696FEE">
        <w:trPr>
          <w:trHeight w:val="300"/>
        </w:trPr>
        <w:tc>
          <w:tcPr>
            <w:tcW w:w="1998" w:type="pct"/>
            <w:tcBorders>
              <w:top w:val="single" w:sz="4" w:space="0" w:color="auto"/>
              <w:left w:val="single" w:sz="4" w:space="0" w:color="auto"/>
              <w:bottom w:val="single" w:sz="4" w:space="0" w:color="auto"/>
              <w:right w:val="single" w:sz="4" w:space="0" w:color="auto"/>
            </w:tcBorders>
            <w:shd w:val="clear" w:color="auto" w:fill="000000"/>
            <w:noWrap/>
            <w:vAlign w:val="bottom"/>
            <w:hideMark/>
          </w:tcPr>
          <w:p w14:paraId="694F4D26" w14:textId="0CD49B5C" w:rsidR="0020702D" w:rsidRPr="000660B2" w:rsidRDefault="0020702D" w:rsidP="009E6165">
            <w:pPr>
              <w:jc w:val="center"/>
              <w:rPr>
                <w:rFonts w:ascii="Times New Roman" w:eastAsia="Times New Roman" w:hAnsi="Times New Roman"/>
                <w:b/>
                <w:color w:val="FFFFFF" w:themeColor="background1"/>
              </w:rPr>
            </w:pPr>
            <w:r w:rsidRPr="000660B2">
              <w:rPr>
                <w:rFonts w:ascii="Times New Roman" w:eastAsia="Times New Roman" w:hAnsi="Times New Roman"/>
                <w:b/>
                <w:color w:val="FFFFFF" w:themeColor="background1"/>
              </w:rPr>
              <w:t>Species</w:t>
            </w:r>
          </w:p>
        </w:tc>
        <w:tc>
          <w:tcPr>
            <w:tcW w:w="1152" w:type="pct"/>
            <w:tcBorders>
              <w:top w:val="single" w:sz="4" w:space="0" w:color="auto"/>
              <w:left w:val="single" w:sz="4" w:space="0" w:color="auto"/>
              <w:bottom w:val="single" w:sz="4" w:space="0" w:color="auto"/>
              <w:right w:val="single" w:sz="4" w:space="0" w:color="auto"/>
            </w:tcBorders>
            <w:shd w:val="clear" w:color="auto" w:fill="000000"/>
            <w:noWrap/>
            <w:vAlign w:val="bottom"/>
            <w:hideMark/>
          </w:tcPr>
          <w:p w14:paraId="602A7967" w14:textId="1A042C89" w:rsidR="0020702D" w:rsidRPr="000660B2" w:rsidRDefault="008007AE" w:rsidP="009E6165">
            <w:pPr>
              <w:jc w:val="center"/>
              <w:rPr>
                <w:rFonts w:ascii="Times New Roman" w:eastAsia="Times New Roman" w:hAnsi="Times New Roman"/>
                <w:b/>
                <w:color w:val="FFFFFF" w:themeColor="background1"/>
              </w:rPr>
            </w:pPr>
            <w:r w:rsidRPr="000660B2">
              <w:rPr>
                <w:rFonts w:ascii="Times New Roman" w:eastAsia="Times New Roman" w:hAnsi="Times New Roman"/>
                <w:b/>
                <w:color w:val="FFFFFF" w:themeColor="background1"/>
              </w:rPr>
              <w:t>20</w:t>
            </w:r>
            <w:r w:rsidRPr="000660B2">
              <w:rPr>
                <w:rFonts w:ascii="Times New Roman" w:hAnsi="Times New Roman"/>
                <w:b/>
                <w:color w:val="FFFFFF" w:themeColor="background1"/>
                <w:lang w:val="en-GB"/>
              </w:rPr>
              <w:t>µg</w:t>
            </w:r>
            <w:r w:rsidRPr="000660B2">
              <w:rPr>
                <w:rFonts w:ascii="Times New Roman" w:eastAsia="Times New Roman" w:hAnsi="Times New Roman"/>
                <w:b/>
                <w:color w:val="FFFFFF" w:themeColor="background1"/>
              </w:rPr>
              <w:t>/</w:t>
            </w:r>
            <w:r w:rsidRPr="000660B2">
              <w:rPr>
                <w:rFonts w:ascii="Times New Roman" w:hAnsi="Times New Roman"/>
                <w:b/>
                <w:color w:val="FFFFFF" w:themeColor="background1"/>
                <w:lang w:val="en-GB"/>
              </w:rPr>
              <w:t>ml</w:t>
            </w:r>
            <w:r w:rsidRPr="000660B2">
              <w:rPr>
                <w:rFonts w:ascii="Times New Roman" w:eastAsia="Times New Roman" w:hAnsi="Times New Roman"/>
                <w:b/>
                <w:color w:val="FFFFFF" w:themeColor="background1"/>
              </w:rPr>
              <w:t xml:space="preserve"> c</w:t>
            </w:r>
            <w:r w:rsidR="0020702D" w:rsidRPr="000660B2">
              <w:rPr>
                <w:rFonts w:ascii="Times New Roman" w:eastAsia="Times New Roman" w:hAnsi="Times New Roman"/>
                <w:b/>
                <w:color w:val="FFFFFF" w:themeColor="background1"/>
              </w:rPr>
              <w:t>lotting time (seconds)</w:t>
            </w:r>
          </w:p>
        </w:tc>
        <w:tc>
          <w:tcPr>
            <w:tcW w:w="864" w:type="pct"/>
            <w:tcBorders>
              <w:top w:val="single" w:sz="4" w:space="0" w:color="auto"/>
              <w:left w:val="single" w:sz="4" w:space="0" w:color="auto"/>
              <w:bottom w:val="single" w:sz="4" w:space="0" w:color="auto"/>
              <w:right w:val="single" w:sz="4" w:space="0" w:color="auto"/>
            </w:tcBorders>
            <w:shd w:val="clear" w:color="auto" w:fill="000000"/>
            <w:noWrap/>
            <w:vAlign w:val="bottom"/>
            <w:hideMark/>
          </w:tcPr>
          <w:p w14:paraId="58805E2D" w14:textId="0F500767" w:rsidR="0020702D" w:rsidRPr="000660B2" w:rsidRDefault="0020702D" w:rsidP="009E6165">
            <w:pPr>
              <w:jc w:val="center"/>
              <w:rPr>
                <w:rFonts w:ascii="Times New Roman" w:eastAsia="Times New Roman" w:hAnsi="Times New Roman"/>
                <w:b/>
                <w:color w:val="FFFFFF" w:themeColor="background1"/>
              </w:rPr>
            </w:pPr>
            <w:r w:rsidRPr="000660B2">
              <w:rPr>
                <w:rFonts w:ascii="Times New Roman" w:eastAsia="Times New Roman" w:hAnsi="Times New Roman"/>
                <w:b/>
                <w:color w:val="FFFFFF" w:themeColor="background1"/>
              </w:rPr>
              <w:t xml:space="preserve">Calcium </w:t>
            </w:r>
            <w:r w:rsidR="00B43CA8" w:rsidRPr="000660B2">
              <w:rPr>
                <w:rFonts w:ascii="Times New Roman" w:eastAsia="Times New Roman" w:hAnsi="Times New Roman"/>
                <w:b/>
                <w:color w:val="FFFFFF" w:themeColor="background1"/>
              </w:rPr>
              <w:t>dependence</w:t>
            </w:r>
            <w:r w:rsidR="008007AE" w:rsidRPr="000660B2">
              <w:rPr>
                <w:rFonts w:ascii="Times New Roman" w:eastAsia="Times New Roman" w:hAnsi="Times New Roman"/>
                <w:b/>
                <w:color w:val="FFFFFF" w:themeColor="background1"/>
              </w:rPr>
              <w:t>*</w:t>
            </w:r>
          </w:p>
        </w:tc>
        <w:tc>
          <w:tcPr>
            <w:tcW w:w="986" w:type="pct"/>
            <w:tcBorders>
              <w:top w:val="single" w:sz="4" w:space="0" w:color="auto"/>
              <w:left w:val="single" w:sz="4" w:space="0" w:color="auto"/>
              <w:bottom w:val="single" w:sz="4" w:space="0" w:color="auto"/>
              <w:right w:val="single" w:sz="4" w:space="0" w:color="auto"/>
            </w:tcBorders>
            <w:shd w:val="clear" w:color="auto" w:fill="000000"/>
            <w:noWrap/>
            <w:vAlign w:val="bottom"/>
            <w:hideMark/>
          </w:tcPr>
          <w:p w14:paraId="4FA9C48E" w14:textId="0C38B996" w:rsidR="0020702D" w:rsidRPr="000660B2" w:rsidRDefault="0020702D" w:rsidP="009E6165">
            <w:pPr>
              <w:jc w:val="center"/>
              <w:rPr>
                <w:rFonts w:ascii="Times New Roman" w:eastAsia="Times New Roman" w:hAnsi="Times New Roman"/>
                <w:b/>
                <w:color w:val="FFFFFF" w:themeColor="background1"/>
              </w:rPr>
            </w:pPr>
            <w:r w:rsidRPr="000660B2">
              <w:rPr>
                <w:rFonts w:ascii="Times New Roman" w:eastAsia="Times New Roman" w:hAnsi="Times New Roman"/>
                <w:b/>
                <w:color w:val="FFFFFF" w:themeColor="background1"/>
              </w:rPr>
              <w:t xml:space="preserve">Phospholipid </w:t>
            </w:r>
            <w:r w:rsidR="00B43CA8" w:rsidRPr="000660B2">
              <w:rPr>
                <w:rFonts w:ascii="Times New Roman" w:eastAsia="Times New Roman" w:hAnsi="Times New Roman"/>
                <w:b/>
                <w:color w:val="FFFFFF" w:themeColor="background1"/>
              </w:rPr>
              <w:t>dependence</w:t>
            </w:r>
            <w:r w:rsidR="008007AE" w:rsidRPr="000660B2">
              <w:rPr>
                <w:rFonts w:ascii="Times New Roman" w:eastAsia="Times New Roman" w:hAnsi="Times New Roman"/>
                <w:b/>
                <w:color w:val="FFFFFF" w:themeColor="background1"/>
              </w:rPr>
              <w:t>*</w:t>
            </w:r>
          </w:p>
        </w:tc>
      </w:tr>
      <w:tr w:rsidR="009564DB" w:rsidRPr="000660B2" w14:paraId="44F79686" w14:textId="77777777" w:rsidTr="009564DB">
        <w:trPr>
          <w:trHeight w:val="300"/>
        </w:trPr>
        <w:tc>
          <w:tcPr>
            <w:tcW w:w="19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FA13C6" w14:textId="1D031CD6" w:rsidR="0020702D" w:rsidRPr="000660B2" w:rsidRDefault="0020702D" w:rsidP="00387696">
            <w:pPr>
              <w:jc w:val="both"/>
              <w:rPr>
                <w:rFonts w:ascii="Times New Roman" w:eastAsia="Times New Roman" w:hAnsi="Times New Roman"/>
                <w:color w:val="000000"/>
              </w:rPr>
            </w:pPr>
            <w:r w:rsidRPr="000660B2">
              <w:rPr>
                <w:rFonts w:ascii="Times New Roman" w:eastAsia="Times New Roman" w:hAnsi="Times New Roman"/>
                <w:i/>
                <w:color w:val="000000"/>
              </w:rPr>
              <w:t xml:space="preserve">Echis carinatus carinatus </w:t>
            </w:r>
            <w:r w:rsidRPr="000660B2">
              <w:rPr>
                <w:rFonts w:ascii="Times New Roman" w:eastAsia="Times New Roman" w:hAnsi="Times New Roman"/>
                <w:color w:val="000000"/>
              </w:rPr>
              <w:t>(India)</w:t>
            </w:r>
          </w:p>
        </w:tc>
        <w:tc>
          <w:tcPr>
            <w:tcW w:w="115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3C07E7D" w14:textId="31DD4701" w:rsidR="0020702D" w:rsidRPr="000660B2" w:rsidRDefault="0020702D" w:rsidP="00387696">
            <w:pPr>
              <w:jc w:val="both"/>
              <w:rPr>
                <w:rFonts w:ascii="Times New Roman" w:eastAsia="Times New Roman" w:hAnsi="Times New Roman"/>
                <w:color w:val="000000"/>
              </w:rPr>
            </w:pPr>
            <w:r w:rsidRPr="000660B2">
              <w:rPr>
                <w:rFonts w:ascii="Times New Roman" w:hAnsi="Times New Roman"/>
              </w:rPr>
              <w:t>40.13+/-1.20</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AC16810" w14:textId="5A851518"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0.42+/-0.02</w:t>
            </w:r>
          </w:p>
        </w:tc>
        <w:tc>
          <w:tcPr>
            <w:tcW w:w="98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8C201CE" w14:textId="62927DC1"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0.04+/-0.01</w:t>
            </w:r>
          </w:p>
        </w:tc>
      </w:tr>
      <w:tr w:rsidR="009564DB" w:rsidRPr="000660B2" w14:paraId="2CDBEC23" w14:textId="77777777" w:rsidTr="009564DB">
        <w:trPr>
          <w:trHeight w:val="300"/>
        </w:trPr>
        <w:tc>
          <w:tcPr>
            <w:tcW w:w="199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9566A0B" w14:textId="50BA9A6D" w:rsidR="0020702D" w:rsidRPr="000660B2" w:rsidRDefault="0020702D" w:rsidP="00387696">
            <w:pPr>
              <w:jc w:val="both"/>
              <w:rPr>
                <w:rFonts w:ascii="Times New Roman" w:eastAsia="Times New Roman" w:hAnsi="Times New Roman"/>
                <w:color w:val="000000"/>
              </w:rPr>
            </w:pPr>
            <w:r w:rsidRPr="000660B2">
              <w:rPr>
                <w:rFonts w:ascii="Times New Roman" w:eastAsia="Times New Roman" w:hAnsi="Times New Roman"/>
                <w:i/>
                <w:color w:val="000000"/>
              </w:rPr>
              <w:t xml:space="preserve">Echis carinatus sochureki </w:t>
            </w:r>
            <w:r w:rsidRPr="000660B2">
              <w:rPr>
                <w:rFonts w:ascii="Times New Roman" w:eastAsia="Times New Roman" w:hAnsi="Times New Roman"/>
                <w:color w:val="000000"/>
              </w:rPr>
              <w:t>(Pakistan)</w:t>
            </w:r>
          </w:p>
        </w:tc>
        <w:tc>
          <w:tcPr>
            <w:tcW w:w="115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1F54BE9" w14:textId="7B285577" w:rsidR="0020702D" w:rsidRPr="000660B2" w:rsidRDefault="0020702D" w:rsidP="00387696">
            <w:pPr>
              <w:jc w:val="both"/>
              <w:rPr>
                <w:rFonts w:ascii="Times New Roman" w:eastAsia="Times New Roman" w:hAnsi="Times New Roman"/>
                <w:color w:val="000000"/>
              </w:rPr>
            </w:pPr>
            <w:r w:rsidRPr="000660B2">
              <w:rPr>
                <w:rFonts w:ascii="Times New Roman" w:hAnsi="Times New Roman"/>
              </w:rPr>
              <w:t>20.83+/-0.77</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A6DEB82" w14:textId="6B32AAE6"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4.07+/-0.01</w:t>
            </w:r>
          </w:p>
        </w:tc>
        <w:tc>
          <w:tcPr>
            <w:tcW w:w="98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5F0A71A" w14:textId="6E2DC6E0"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0.90+/-0.07</w:t>
            </w:r>
          </w:p>
        </w:tc>
      </w:tr>
      <w:tr w:rsidR="009564DB" w:rsidRPr="000660B2" w14:paraId="66822ABB" w14:textId="77777777" w:rsidTr="009564DB">
        <w:trPr>
          <w:trHeight w:val="300"/>
        </w:trPr>
        <w:tc>
          <w:tcPr>
            <w:tcW w:w="199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BFED4DB" w14:textId="2DDAC80C" w:rsidR="0020702D" w:rsidRPr="000660B2" w:rsidRDefault="0020702D" w:rsidP="00387696">
            <w:pPr>
              <w:jc w:val="both"/>
              <w:rPr>
                <w:rFonts w:ascii="Times New Roman" w:eastAsia="Times New Roman" w:hAnsi="Times New Roman"/>
                <w:i/>
                <w:color w:val="000000"/>
              </w:rPr>
            </w:pPr>
            <w:r w:rsidRPr="000660B2">
              <w:rPr>
                <w:rFonts w:ascii="Times New Roman" w:eastAsia="Times New Roman" w:hAnsi="Times New Roman"/>
                <w:color w:val="000000"/>
              </w:rPr>
              <w:t xml:space="preserve">Echis </w:t>
            </w:r>
            <w:r w:rsidRPr="000660B2">
              <w:rPr>
                <w:rFonts w:ascii="Times New Roman" w:eastAsia="Times New Roman" w:hAnsi="Times New Roman"/>
                <w:i/>
                <w:color w:val="000000"/>
              </w:rPr>
              <w:t xml:space="preserve">carinatus sochureki </w:t>
            </w:r>
            <w:r w:rsidRPr="000660B2">
              <w:rPr>
                <w:rFonts w:ascii="Times New Roman" w:eastAsia="Times New Roman" w:hAnsi="Times New Roman"/>
                <w:color w:val="000000"/>
              </w:rPr>
              <w:t>(UAE)</w:t>
            </w:r>
          </w:p>
        </w:tc>
        <w:tc>
          <w:tcPr>
            <w:tcW w:w="115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8E1EDED" w14:textId="6992DB07" w:rsidR="0020702D" w:rsidRPr="000660B2" w:rsidRDefault="0020702D" w:rsidP="00387696">
            <w:pPr>
              <w:jc w:val="both"/>
              <w:rPr>
                <w:rFonts w:ascii="Times New Roman" w:eastAsia="Times New Roman" w:hAnsi="Times New Roman"/>
                <w:color w:val="000000"/>
              </w:rPr>
            </w:pPr>
            <w:r w:rsidRPr="000660B2">
              <w:rPr>
                <w:rFonts w:ascii="Times New Roman" w:hAnsi="Times New Roman"/>
              </w:rPr>
              <w:t>21.60+/-0.96</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E719330" w14:textId="380ED6D2"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3.4+/-0.04</w:t>
            </w:r>
          </w:p>
        </w:tc>
        <w:tc>
          <w:tcPr>
            <w:tcW w:w="98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628561B" w14:textId="2F605AA5"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0.48+/-0.03</w:t>
            </w:r>
          </w:p>
        </w:tc>
      </w:tr>
      <w:tr w:rsidR="009564DB" w:rsidRPr="000660B2" w14:paraId="6CCF56BC" w14:textId="77777777" w:rsidTr="009564DB">
        <w:trPr>
          <w:trHeight w:val="300"/>
        </w:trPr>
        <w:tc>
          <w:tcPr>
            <w:tcW w:w="199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AAE22C0" w14:textId="253C34F0" w:rsidR="0020702D" w:rsidRPr="000660B2" w:rsidRDefault="0020702D" w:rsidP="00387696">
            <w:pPr>
              <w:jc w:val="both"/>
              <w:rPr>
                <w:rFonts w:ascii="Times New Roman" w:eastAsia="Times New Roman" w:hAnsi="Times New Roman"/>
                <w:i/>
                <w:color w:val="000000"/>
              </w:rPr>
            </w:pPr>
            <w:r w:rsidRPr="000660B2">
              <w:rPr>
                <w:rFonts w:ascii="Times New Roman" w:eastAsia="Times New Roman" w:hAnsi="Times New Roman"/>
                <w:i/>
                <w:color w:val="000000"/>
              </w:rPr>
              <w:t xml:space="preserve">Echis coloratus </w:t>
            </w:r>
            <w:r w:rsidRPr="000660B2">
              <w:rPr>
                <w:rFonts w:ascii="Times New Roman" w:eastAsia="Times New Roman" w:hAnsi="Times New Roman"/>
                <w:color w:val="000000"/>
              </w:rPr>
              <w:t>(Saudi Arabia)</w:t>
            </w:r>
          </w:p>
        </w:tc>
        <w:tc>
          <w:tcPr>
            <w:tcW w:w="115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1C99FEB" w14:textId="0585694D" w:rsidR="0020702D" w:rsidRPr="000660B2" w:rsidRDefault="0020702D" w:rsidP="00387696">
            <w:pPr>
              <w:jc w:val="both"/>
              <w:rPr>
                <w:rFonts w:ascii="Times New Roman" w:eastAsia="Times New Roman" w:hAnsi="Times New Roman"/>
                <w:color w:val="000000"/>
              </w:rPr>
            </w:pPr>
            <w:r w:rsidRPr="000660B2">
              <w:rPr>
                <w:rFonts w:ascii="Times New Roman" w:hAnsi="Times New Roman"/>
              </w:rPr>
              <w:t>26.86+/-0.15</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F08A740" w14:textId="34F1854B" w:rsidR="0020702D" w:rsidRPr="000660B2" w:rsidRDefault="0020702D" w:rsidP="00387696">
            <w:pPr>
              <w:jc w:val="both"/>
              <w:rPr>
                <w:rFonts w:ascii="Times New Roman" w:eastAsia="Times New Roman" w:hAnsi="Times New Roman"/>
                <w:color w:val="000000"/>
              </w:rPr>
            </w:pPr>
            <w:r w:rsidRPr="000660B2">
              <w:rPr>
                <w:rFonts w:ascii="Times New Roman" w:eastAsia="Times New Roman" w:hAnsi="Times New Roman"/>
                <w:color w:val="000000"/>
              </w:rPr>
              <w:t>&gt;17.5</w:t>
            </w:r>
          </w:p>
        </w:tc>
        <w:tc>
          <w:tcPr>
            <w:tcW w:w="98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A053AE3" w14:textId="34E3029C"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0.70+/-0.19</w:t>
            </w:r>
          </w:p>
        </w:tc>
      </w:tr>
      <w:tr w:rsidR="009564DB" w:rsidRPr="000660B2" w14:paraId="0B8909E1" w14:textId="77777777" w:rsidTr="009564DB">
        <w:trPr>
          <w:trHeight w:val="300"/>
        </w:trPr>
        <w:tc>
          <w:tcPr>
            <w:tcW w:w="199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93F572A" w14:textId="130D6013" w:rsidR="0020702D" w:rsidRPr="000660B2" w:rsidRDefault="0020702D" w:rsidP="00387696">
            <w:pPr>
              <w:jc w:val="both"/>
              <w:rPr>
                <w:rFonts w:ascii="Times New Roman" w:eastAsia="Times New Roman" w:hAnsi="Times New Roman"/>
                <w:i/>
                <w:color w:val="000000"/>
              </w:rPr>
            </w:pPr>
            <w:r w:rsidRPr="000660B2">
              <w:rPr>
                <w:rFonts w:ascii="Times New Roman" w:eastAsia="Times New Roman" w:hAnsi="Times New Roman"/>
                <w:i/>
                <w:color w:val="000000"/>
              </w:rPr>
              <w:t xml:space="preserve">Echis jogeri </w:t>
            </w:r>
            <w:r w:rsidRPr="000660B2">
              <w:rPr>
                <w:rFonts w:ascii="Times New Roman" w:eastAsia="Times New Roman" w:hAnsi="Times New Roman"/>
                <w:color w:val="000000"/>
              </w:rPr>
              <w:t>(Senegal)</w:t>
            </w:r>
          </w:p>
        </w:tc>
        <w:tc>
          <w:tcPr>
            <w:tcW w:w="115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CCBD375" w14:textId="72013543" w:rsidR="0020702D" w:rsidRPr="000660B2" w:rsidRDefault="0020702D" w:rsidP="00387696">
            <w:pPr>
              <w:jc w:val="both"/>
              <w:rPr>
                <w:rFonts w:ascii="Times New Roman" w:eastAsia="Times New Roman" w:hAnsi="Times New Roman"/>
                <w:color w:val="000000"/>
              </w:rPr>
            </w:pPr>
            <w:r w:rsidRPr="000660B2">
              <w:rPr>
                <w:rFonts w:ascii="Times New Roman" w:hAnsi="Times New Roman"/>
              </w:rPr>
              <w:t>19.63+/-0.32</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27BE5AD" w14:textId="4F8BAB31"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1.05+/-0.01</w:t>
            </w:r>
          </w:p>
        </w:tc>
        <w:tc>
          <w:tcPr>
            <w:tcW w:w="98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6270432" w14:textId="184D4DE2"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0.32+/-0.08</w:t>
            </w:r>
          </w:p>
        </w:tc>
      </w:tr>
      <w:tr w:rsidR="009564DB" w:rsidRPr="000660B2" w14:paraId="7040073A" w14:textId="77777777" w:rsidTr="009564DB">
        <w:trPr>
          <w:trHeight w:val="300"/>
        </w:trPr>
        <w:tc>
          <w:tcPr>
            <w:tcW w:w="199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A592B02" w14:textId="79C2CF0B" w:rsidR="0020702D" w:rsidRPr="000660B2" w:rsidRDefault="0020702D" w:rsidP="00387696">
            <w:pPr>
              <w:jc w:val="both"/>
              <w:rPr>
                <w:rFonts w:ascii="Times New Roman" w:eastAsia="Times New Roman" w:hAnsi="Times New Roman"/>
                <w:i/>
                <w:color w:val="000000"/>
              </w:rPr>
            </w:pPr>
            <w:r w:rsidRPr="000660B2">
              <w:rPr>
                <w:rFonts w:ascii="Times New Roman" w:eastAsia="Times New Roman" w:hAnsi="Times New Roman"/>
                <w:i/>
                <w:color w:val="000000"/>
              </w:rPr>
              <w:t xml:space="preserve">Echis leucogaster </w:t>
            </w:r>
            <w:r w:rsidRPr="000660B2">
              <w:rPr>
                <w:rFonts w:ascii="Times New Roman" w:eastAsia="Times New Roman" w:hAnsi="Times New Roman"/>
                <w:color w:val="000000"/>
              </w:rPr>
              <w:t>(Mali)</w:t>
            </w:r>
          </w:p>
        </w:tc>
        <w:tc>
          <w:tcPr>
            <w:tcW w:w="115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9D3E602" w14:textId="7D57CA5C" w:rsidR="0020702D" w:rsidRPr="000660B2" w:rsidRDefault="0020702D" w:rsidP="00387696">
            <w:pPr>
              <w:jc w:val="both"/>
              <w:rPr>
                <w:rFonts w:ascii="Times New Roman" w:eastAsia="Times New Roman" w:hAnsi="Times New Roman"/>
                <w:color w:val="000000"/>
              </w:rPr>
            </w:pPr>
            <w:r w:rsidRPr="000660B2">
              <w:rPr>
                <w:rFonts w:ascii="Times New Roman" w:hAnsi="Times New Roman"/>
              </w:rPr>
              <w:t>38.77+/-1.8</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12BC559" w14:textId="5A52F280"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9.67+/-0.04</w:t>
            </w:r>
          </w:p>
        </w:tc>
        <w:tc>
          <w:tcPr>
            <w:tcW w:w="98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73ED360" w14:textId="6C85E779"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0.29+/-0.05</w:t>
            </w:r>
          </w:p>
        </w:tc>
      </w:tr>
      <w:tr w:rsidR="009564DB" w:rsidRPr="000660B2" w14:paraId="4A37D5EE" w14:textId="77777777" w:rsidTr="009564DB">
        <w:trPr>
          <w:trHeight w:val="300"/>
        </w:trPr>
        <w:tc>
          <w:tcPr>
            <w:tcW w:w="199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34CC3C6" w14:textId="4F8919B0" w:rsidR="0020702D" w:rsidRPr="000660B2" w:rsidRDefault="0020702D" w:rsidP="00387696">
            <w:pPr>
              <w:jc w:val="both"/>
              <w:rPr>
                <w:rFonts w:ascii="Times New Roman" w:eastAsia="Times New Roman" w:hAnsi="Times New Roman"/>
                <w:color w:val="000000"/>
              </w:rPr>
            </w:pPr>
            <w:r w:rsidRPr="000660B2">
              <w:rPr>
                <w:rFonts w:ascii="Times New Roman" w:eastAsia="Times New Roman" w:hAnsi="Times New Roman"/>
                <w:i/>
                <w:color w:val="000000"/>
              </w:rPr>
              <w:t xml:space="preserve">Echis ocellatus </w:t>
            </w:r>
            <w:r w:rsidRPr="000660B2">
              <w:rPr>
                <w:rFonts w:ascii="Times New Roman" w:eastAsia="Times New Roman" w:hAnsi="Times New Roman"/>
                <w:color w:val="000000"/>
              </w:rPr>
              <w:t>(Ghana)</w:t>
            </w:r>
          </w:p>
        </w:tc>
        <w:tc>
          <w:tcPr>
            <w:tcW w:w="115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4F67886" w14:textId="7D0A9BD9" w:rsidR="0020702D" w:rsidRPr="000660B2" w:rsidRDefault="0020702D" w:rsidP="00387696">
            <w:pPr>
              <w:jc w:val="both"/>
              <w:rPr>
                <w:rFonts w:ascii="Times New Roman" w:eastAsia="Times New Roman" w:hAnsi="Times New Roman"/>
                <w:color w:val="000000"/>
              </w:rPr>
            </w:pPr>
            <w:r w:rsidRPr="000660B2">
              <w:rPr>
                <w:rFonts w:ascii="Times New Roman" w:hAnsi="Times New Roman"/>
              </w:rPr>
              <w:t>27.90+/-1.30</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E7A6999" w14:textId="6434C249"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1.01+/-0.01</w:t>
            </w:r>
          </w:p>
        </w:tc>
        <w:tc>
          <w:tcPr>
            <w:tcW w:w="98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931DFE8" w14:textId="5D803FA1"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0.33+/-0.02</w:t>
            </w:r>
          </w:p>
        </w:tc>
      </w:tr>
      <w:tr w:rsidR="009564DB" w:rsidRPr="000660B2" w14:paraId="5DAD55CC" w14:textId="77777777" w:rsidTr="009564DB">
        <w:trPr>
          <w:trHeight w:val="300"/>
        </w:trPr>
        <w:tc>
          <w:tcPr>
            <w:tcW w:w="199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B16E7D9" w14:textId="7EA098F7" w:rsidR="0020702D" w:rsidRPr="000660B2" w:rsidRDefault="0020702D" w:rsidP="00387696">
            <w:pPr>
              <w:jc w:val="both"/>
              <w:rPr>
                <w:rFonts w:ascii="Times New Roman" w:eastAsia="Times New Roman" w:hAnsi="Times New Roman"/>
                <w:i/>
                <w:color w:val="000000"/>
              </w:rPr>
            </w:pPr>
            <w:r w:rsidRPr="000660B2">
              <w:rPr>
                <w:rFonts w:ascii="Times New Roman" w:eastAsia="Times New Roman" w:hAnsi="Times New Roman"/>
                <w:i/>
                <w:color w:val="000000"/>
              </w:rPr>
              <w:t xml:space="preserve">Echis ocellatus </w:t>
            </w:r>
            <w:r w:rsidRPr="000660B2">
              <w:rPr>
                <w:rFonts w:ascii="Times New Roman" w:eastAsia="Times New Roman" w:hAnsi="Times New Roman"/>
                <w:color w:val="000000"/>
              </w:rPr>
              <w:t>(Mali)</w:t>
            </w:r>
          </w:p>
        </w:tc>
        <w:tc>
          <w:tcPr>
            <w:tcW w:w="115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CE57F9C" w14:textId="11176BD1" w:rsidR="0020702D" w:rsidRPr="000660B2" w:rsidRDefault="0020702D" w:rsidP="00387696">
            <w:pPr>
              <w:jc w:val="both"/>
              <w:rPr>
                <w:rFonts w:ascii="Times New Roman" w:eastAsia="Times New Roman" w:hAnsi="Times New Roman"/>
                <w:color w:val="000000"/>
              </w:rPr>
            </w:pPr>
            <w:r w:rsidRPr="000660B2">
              <w:rPr>
                <w:rFonts w:ascii="Times New Roman" w:hAnsi="Times New Roman"/>
              </w:rPr>
              <w:t>22.83+/-1.79</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B5D8500" w14:textId="0CE6B8D8"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0.80+/-0.04</w:t>
            </w:r>
          </w:p>
        </w:tc>
        <w:tc>
          <w:tcPr>
            <w:tcW w:w="98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DC41842" w14:textId="6AAD13BB"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0.17+/-0.05</w:t>
            </w:r>
          </w:p>
        </w:tc>
      </w:tr>
      <w:tr w:rsidR="009564DB" w:rsidRPr="000660B2" w14:paraId="4AE5D1D4" w14:textId="77777777" w:rsidTr="009564DB">
        <w:trPr>
          <w:trHeight w:val="300"/>
        </w:trPr>
        <w:tc>
          <w:tcPr>
            <w:tcW w:w="199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DC15783" w14:textId="5710B1FC" w:rsidR="0020702D" w:rsidRPr="000660B2" w:rsidRDefault="0020702D" w:rsidP="00387696">
            <w:pPr>
              <w:jc w:val="both"/>
              <w:rPr>
                <w:rFonts w:ascii="Times New Roman" w:eastAsia="Times New Roman" w:hAnsi="Times New Roman"/>
                <w:i/>
                <w:color w:val="000000"/>
              </w:rPr>
            </w:pPr>
            <w:r w:rsidRPr="000660B2">
              <w:rPr>
                <w:rFonts w:ascii="Times New Roman" w:eastAsia="Times New Roman" w:hAnsi="Times New Roman"/>
                <w:i/>
                <w:color w:val="000000"/>
              </w:rPr>
              <w:t xml:space="preserve">Echis ocellatus </w:t>
            </w:r>
            <w:r w:rsidRPr="000660B2">
              <w:rPr>
                <w:rFonts w:ascii="Times New Roman" w:eastAsia="Times New Roman" w:hAnsi="Times New Roman"/>
                <w:color w:val="000000"/>
              </w:rPr>
              <w:t>(Nigeria)</w:t>
            </w:r>
          </w:p>
        </w:tc>
        <w:tc>
          <w:tcPr>
            <w:tcW w:w="115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D7EB141" w14:textId="41BA7813" w:rsidR="0020702D" w:rsidRPr="000660B2" w:rsidRDefault="0020702D" w:rsidP="00387696">
            <w:pPr>
              <w:jc w:val="both"/>
              <w:rPr>
                <w:rFonts w:ascii="Times New Roman" w:eastAsia="Times New Roman" w:hAnsi="Times New Roman"/>
                <w:color w:val="000000"/>
              </w:rPr>
            </w:pPr>
            <w:r w:rsidRPr="000660B2">
              <w:rPr>
                <w:rFonts w:ascii="Times New Roman" w:hAnsi="Times New Roman"/>
              </w:rPr>
              <w:t>24.67+/-1.36</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062C0F0" w14:textId="10F31C17"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1.18+/-0.07</w:t>
            </w:r>
          </w:p>
        </w:tc>
        <w:tc>
          <w:tcPr>
            <w:tcW w:w="98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790851C" w14:textId="02C4D930"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0.44+/-0.03</w:t>
            </w:r>
          </w:p>
        </w:tc>
      </w:tr>
      <w:tr w:rsidR="009564DB" w:rsidRPr="000660B2" w14:paraId="50116B26" w14:textId="77777777" w:rsidTr="009564DB">
        <w:trPr>
          <w:trHeight w:val="300"/>
        </w:trPr>
        <w:tc>
          <w:tcPr>
            <w:tcW w:w="199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153C44" w14:textId="709AF16C" w:rsidR="0020702D" w:rsidRPr="000660B2" w:rsidRDefault="0020702D" w:rsidP="00387696">
            <w:pPr>
              <w:jc w:val="both"/>
              <w:rPr>
                <w:rFonts w:ascii="Times New Roman" w:eastAsia="Times New Roman" w:hAnsi="Times New Roman"/>
                <w:color w:val="000000"/>
              </w:rPr>
            </w:pPr>
            <w:r w:rsidRPr="000660B2">
              <w:rPr>
                <w:rFonts w:ascii="Times New Roman" w:eastAsia="Times New Roman" w:hAnsi="Times New Roman"/>
                <w:i/>
                <w:color w:val="000000"/>
              </w:rPr>
              <w:t xml:space="preserve">Echis pyramidum leakeyi </w:t>
            </w:r>
            <w:r w:rsidRPr="000660B2">
              <w:rPr>
                <w:rFonts w:ascii="Times New Roman" w:eastAsia="Times New Roman" w:hAnsi="Times New Roman"/>
                <w:color w:val="000000"/>
              </w:rPr>
              <w:t>(Kenya)</w:t>
            </w:r>
          </w:p>
        </w:tc>
        <w:tc>
          <w:tcPr>
            <w:tcW w:w="115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FE64754" w14:textId="4A78950A" w:rsidR="0020702D" w:rsidRPr="000660B2" w:rsidRDefault="0020702D" w:rsidP="00387696">
            <w:pPr>
              <w:jc w:val="both"/>
              <w:rPr>
                <w:rFonts w:ascii="Times New Roman" w:eastAsia="Times New Roman" w:hAnsi="Times New Roman"/>
                <w:color w:val="000000"/>
              </w:rPr>
            </w:pPr>
            <w:r w:rsidRPr="000660B2">
              <w:rPr>
                <w:rFonts w:ascii="Times New Roman" w:hAnsi="Times New Roman"/>
              </w:rPr>
              <w:t>19.53+/-1.30</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04B3597" w14:textId="3A110771"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7.73+/-0.36</w:t>
            </w:r>
          </w:p>
        </w:tc>
        <w:tc>
          <w:tcPr>
            <w:tcW w:w="98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0538DB0" w14:textId="404EC520" w:rsidR="0020702D" w:rsidRPr="000660B2" w:rsidRDefault="0020702D" w:rsidP="00387696">
            <w:pPr>
              <w:jc w:val="both"/>
              <w:rPr>
                <w:rFonts w:ascii="Times New Roman" w:eastAsia="Times New Roman" w:hAnsi="Times New Roman"/>
                <w:color w:val="000000"/>
              </w:rPr>
            </w:pPr>
            <w:r w:rsidRPr="000660B2">
              <w:rPr>
                <w:rFonts w:ascii="Times New Roman" w:hAnsi="Times New Roman"/>
                <w:lang w:val="en-GB"/>
              </w:rPr>
              <w:t>0.63+/-0.07</w:t>
            </w:r>
          </w:p>
        </w:tc>
      </w:tr>
    </w:tbl>
    <w:p w14:paraId="0D774FCE" w14:textId="77777777" w:rsidR="00387696" w:rsidRPr="000660B2" w:rsidRDefault="00387696">
      <w:pPr>
        <w:rPr>
          <w:rFonts w:ascii="Times New Roman" w:hAnsi="Times New Roman"/>
          <w:b/>
        </w:rPr>
      </w:pPr>
    </w:p>
    <w:p w14:paraId="438012ED" w14:textId="05C5BC0F" w:rsidR="00387696" w:rsidRPr="000660B2" w:rsidRDefault="008007AE">
      <w:pPr>
        <w:rPr>
          <w:rFonts w:ascii="Times New Roman" w:hAnsi="Times New Roman"/>
        </w:rPr>
      </w:pPr>
      <w:r w:rsidRPr="000660B2">
        <w:rPr>
          <w:rFonts w:ascii="Times New Roman" w:hAnsi="Times New Roman"/>
          <w:b/>
        </w:rPr>
        <w:t>*</w:t>
      </w:r>
      <w:r w:rsidRPr="000660B2">
        <w:rPr>
          <w:rFonts w:ascii="Times New Roman" w:hAnsi="Times New Roman"/>
        </w:rPr>
        <w:t xml:space="preserve">Co-factor dependence is the </w:t>
      </w:r>
      <w:r w:rsidR="00864BB1">
        <w:rPr>
          <w:rFonts w:ascii="Times New Roman" w:hAnsi="Times New Roman"/>
        </w:rPr>
        <w:t>proportional</w:t>
      </w:r>
      <w:r w:rsidR="00864BB1" w:rsidRPr="000660B2">
        <w:rPr>
          <w:rFonts w:ascii="Times New Roman" w:hAnsi="Times New Roman"/>
        </w:rPr>
        <w:t xml:space="preserve"> </w:t>
      </w:r>
      <w:r w:rsidRPr="000660B2">
        <w:rPr>
          <w:rFonts w:ascii="Times New Roman" w:hAnsi="Times New Roman"/>
        </w:rPr>
        <w:t>shift in 20</w:t>
      </w:r>
      <w:r w:rsidRPr="000660B2">
        <w:rPr>
          <w:rFonts w:ascii="Times New Roman" w:hAnsi="Times New Roman"/>
          <w:lang w:val="en-GB"/>
        </w:rPr>
        <w:t>µg/ml clotting time without the presence of the co-facor.</w:t>
      </w:r>
      <w:r w:rsidRPr="000660B2">
        <w:rPr>
          <w:rFonts w:ascii="Times New Roman" w:hAnsi="Times New Roman"/>
        </w:rPr>
        <w:t xml:space="preserve"> </w:t>
      </w:r>
      <w:r w:rsidR="00387696" w:rsidRPr="000660B2">
        <w:rPr>
          <w:rFonts w:ascii="Times New Roman" w:hAnsi="Times New Roman"/>
        </w:rPr>
        <w:br w:type="page"/>
      </w:r>
    </w:p>
    <w:p w14:paraId="4A629550" w14:textId="21C8AD48" w:rsidR="00FD76FF" w:rsidRPr="000660B2" w:rsidRDefault="004A5BD9" w:rsidP="00DB0A24">
      <w:pPr>
        <w:contextualSpacing/>
        <w:jc w:val="both"/>
        <w:rPr>
          <w:rFonts w:ascii="Times New Roman" w:hAnsi="Times New Roman"/>
        </w:rPr>
      </w:pPr>
      <w:r w:rsidRPr="000660B2">
        <w:rPr>
          <w:rFonts w:ascii="Times New Roman" w:hAnsi="Times New Roman"/>
          <w:b/>
        </w:rPr>
        <w:lastRenderedPageBreak/>
        <w:t xml:space="preserve">Table </w:t>
      </w:r>
      <w:r w:rsidR="00E751E1" w:rsidRPr="000660B2">
        <w:rPr>
          <w:rFonts w:ascii="Times New Roman" w:hAnsi="Times New Roman"/>
          <w:b/>
        </w:rPr>
        <w:t>3</w:t>
      </w:r>
      <w:r w:rsidR="00F62BF3" w:rsidRPr="000660B2">
        <w:rPr>
          <w:rFonts w:ascii="Times New Roman" w:hAnsi="Times New Roman"/>
          <w:b/>
        </w:rPr>
        <w:t xml:space="preserve">: </w:t>
      </w:r>
      <w:r w:rsidR="00F62BF3" w:rsidRPr="000660B2">
        <w:rPr>
          <w:rFonts w:ascii="Times New Roman" w:hAnsi="Times New Roman"/>
        </w:rPr>
        <w:t xml:space="preserve">Relative potency for each antivenom. Values indicate </w:t>
      </w:r>
      <w:r w:rsidR="00A212B3" w:rsidRPr="000660B2">
        <w:rPr>
          <w:rFonts w:ascii="Times New Roman" w:hAnsi="Times New Roman"/>
        </w:rPr>
        <w:t>x</w:t>
      </w:r>
      <w:r w:rsidR="00F62BF3" w:rsidRPr="000660B2">
        <w:rPr>
          <w:rFonts w:ascii="Times New Roman" w:hAnsi="Times New Roman"/>
        </w:rPr>
        <w:t xml:space="preserve">–fold </w:t>
      </w:r>
      <w:r w:rsidR="00902D06" w:rsidRPr="000660B2">
        <w:rPr>
          <w:rFonts w:ascii="Times New Roman" w:hAnsi="Times New Roman"/>
        </w:rPr>
        <w:t>shift in clotting curves</w:t>
      </w:r>
    </w:p>
    <w:tbl>
      <w:tblPr>
        <w:tblW w:w="0" w:type="auto"/>
        <w:tblLook w:val="04A0" w:firstRow="1" w:lastRow="0" w:firstColumn="1" w:lastColumn="0" w:noHBand="0" w:noVBand="1"/>
      </w:tblPr>
      <w:tblGrid>
        <w:gridCol w:w="3743"/>
        <w:gridCol w:w="1458"/>
        <w:gridCol w:w="1578"/>
        <w:gridCol w:w="1458"/>
        <w:gridCol w:w="1338"/>
      </w:tblGrid>
      <w:tr w:rsidR="000803A7" w:rsidRPr="000660B2" w14:paraId="347190E3" w14:textId="77777777" w:rsidTr="00BE17AF">
        <w:trPr>
          <w:trHeight w:val="300"/>
        </w:trPr>
        <w:tc>
          <w:tcPr>
            <w:tcW w:w="0" w:type="auto"/>
            <w:tcBorders>
              <w:top w:val="single" w:sz="4" w:space="0" w:color="auto"/>
              <w:left w:val="single" w:sz="4" w:space="0" w:color="auto"/>
              <w:bottom w:val="single" w:sz="4" w:space="0" w:color="auto"/>
              <w:right w:val="single" w:sz="4" w:space="0" w:color="auto"/>
            </w:tcBorders>
            <w:shd w:val="clear" w:color="auto" w:fill="000000"/>
            <w:noWrap/>
            <w:vAlign w:val="bottom"/>
            <w:hideMark/>
          </w:tcPr>
          <w:p w14:paraId="43070DA2" w14:textId="77777777" w:rsidR="000803A7" w:rsidRPr="000660B2" w:rsidRDefault="000803A7" w:rsidP="009E6165">
            <w:pPr>
              <w:jc w:val="center"/>
              <w:rPr>
                <w:rFonts w:ascii="Times New Roman" w:eastAsia="Times New Roman" w:hAnsi="Times New Roman"/>
                <w:b/>
                <w:color w:val="FFFFFF" w:themeColor="background1"/>
              </w:rPr>
            </w:pPr>
            <w:r w:rsidRPr="000660B2">
              <w:rPr>
                <w:rFonts w:ascii="Times New Roman" w:eastAsia="Times New Roman" w:hAnsi="Times New Roman"/>
                <w:b/>
                <w:color w:val="FFFFFF" w:themeColor="background1"/>
              </w:rPr>
              <w:t>Species</w:t>
            </w:r>
          </w:p>
        </w:tc>
        <w:tc>
          <w:tcPr>
            <w:tcW w:w="0" w:type="auto"/>
            <w:tcBorders>
              <w:top w:val="single" w:sz="4" w:space="0" w:color="auto"/>
              <w:left w:val="single" w:sz="4" w:space="0" w:color="auto"/>
              <w:bottom w:val="single" w:sz="4" w:space="0" w:color="auto"/>
              <w:right w:val="single" w:sz="4" w:space="0" w:color="auto"/>
            </w:tcBorders>
            <w:shd w:val="clear" w:color="auto" w:fill="000000"/>
            <w:noWrap/>
            <w:vAlign w:val="bottom"/>
            <w:hideMark/>
          </w:tcPr>
          <w:p w14:paraId="00A2C517" w14:textId="67405021" w:rsidR="000803A7" w:rsidRPr="000660B2" w:rsidRDefault="000803A7" w:rsidP="009E6165">
            <w:pPr>
              <w:jc w:val="center"/>
              <w:rPr>
                <w:rFonts w:ascii="Times New Roman" w:eastAsia="Times New Roman" w:hAnsi="Times New Roman"/>
                <w:b/>
                <w:color w:val="FFFFFF" w:themeColor="background1"/>
              </w:rPr>
            </w:pPr>
            <w:r w:rsidRPr="000660B2">
              <w:rPr>
                <w:rFonts w:ascii="Times New Roman" w:eastAsia="Times New Roman" w:hAnsi="Times New Roman"/>
                <w:b/>
                <w:color w:val="FFFFFF" w:themeColor="background1"/>
              </w:rPr>
              <w:t>ICP</w:t>
            </w:r>
          </w:p>
        </w:tc>
        <w:tc>
          <w:tcPr>
            <w:tcW w:w="0" w:type="auto"/>
            <w:tcBorders>
              <w:top w:val="single" w:sz="4" w:space="0" w:color="auto"/>
              <w:left w:val="single" w:sz="4" w:space="0" w:color="auto"/>
              <w:bottom w:val="single" w:sz="4" w:space="0" w:color="auto"/>
              <w:right w:val="single" w:sz="4" w:space="0" w:color="auto"/>
            </w:tcBorders>
            <w:shd w:val="clear" w:color="auto" w:fill="000000"/>
            <w:noWrap/>
            <w:vAlign w:val="bottom"/>
            <w:hideMark/>
          </w:tcPr>
          <w:p w14:paraId="7F6FB089" w14:textId="77777777" w:rsidR="000803A7" w:rsidRPr="000660B2" w:rsidRDefault="000803A7" w:rsidP="009E6165">
            <w:pPr>
              <w:jc w:val="center"/>
              <w:rPr>
                <w:rFonts w:ascii="Times New Roman" w:eastAsia="Times New Roman" w:hAnsi="Times New Roman"/>
                <w:b/>
                <w:color w:val="FFFFFF" w:themeColor="background1"/>
              </w:rPr>
            </w:pPr>
            <w:r w:rsidRPr="000660B2">
              <w:rPr>
                <w:rFonts w:ascii="Times New Roman" w:eastAsia="Times New Roman" w:hAnsi="Times New Roman"/>
                <w:b/>
                <w:color w:val="FFFFFF" w:themeColor="background1"/>
              </w:rPr>
              <w:t>SAIMR</w:t>
            </w:r>
          </w:p>
        </w:tc>
        <w:tc>
          <w:tcPr>
            <w:tcW w:w="0" w:type="auto"/>
            <w:tcBorders>
              <w:top w:val="single" w:sz="4" w:space="0" w:color="auto"/>
              <w:left w:val="single" w:sz="4" w:space="0" w:color="auto"/>
              <w:bottom w:val="single" w:sz="4" w:space="0" w:color="auto"/>
              <w:right w:val="single" w:sz="4" w:space="0" w:color="auto"/>
            </w:tcBorders>
            <w:shd w:val="clear" w:color="auto" w:fill="000000"/>
            <w:noWrap/>
            <w:vAlign w:val="bottom"/>
            <w:hideMark/>
          </w:tcPr>
          <w:p w14:paraId="7AD465E9" w14:textId="77777777" w:rsidR="000803A7" w:rsidRPr="000660B2" w:rsidRDefault="000803A7" w:rsidP="009E6165">
            <w:pPr>
              <w:jc w:val="center"/>
              <w:rPr>
                <w:rFonts w:ascii="Times New Roman" w:eastAsia="Times New Roman" w:hAnsi="Times New Roman"/>
                <w:b/>
                <w:color w:val="FFFFFF" w:themeColor="background1"/>
              </w:rPr>
            </w:pPr>
            <w:r w:rsidRPr="000660B2">
              <w:rPr>
                <w:rFonts w:ascii="Times New Roman" w:eastAsia="Times New Roman" w:hAnsi="Times New Roman"/>
                <w:b/>
                <w:color w:val="FFFFFF" w:themeColor="background1"/>
              </w:rPr>
              <w:t>SII</w:t>
            </w:r>
          </w:p>
        </w:tc>
        <w:tc>
          <w:tcPr>
            <w:tcW w:w="0" w:type="auto"/>
            <w:tcBorders>
              <w:top w:val="single" w:sz="4" w:space="0" w:color="auto"/>
              <w:left w:val="single" w:sz="4" w:space="0" w:color="auto"/>
              <w:bottom w:val="single" w:sz="4" w:space="0" w:color="auto"/>
              <w:right w:val="single" w:sz="4" w:space="0" w:color="auto"/>
            </w:tcBorders>
            <w:shd w:val="clear" w:color="auto" w:fill="000000"/>
            <w:noWrap/>
            <w:vAlign w:val="bottom"/>
            <w:hideMark/>
          </w:tcPr>
          <w:p w14:paraId="4156A7D6" w14:textId="77777777" w:rsidR="000803A7" w:rsidRPr="000660B2" w:rsidRDefault="000803A7" w:rsidP="009E6165">
            <w:pPr>
              <w:jc w:val="center"/>
              <w:rPr>
                <w:rFonts w:ascii="Times New Roman" w:eastAsia="Times New Roman" w:hAnsi="Times New Roman"/>
                <w:b/>
                <w:color w:val="FFFFFF" w:themeColor="background1"/>
              </w:rPr>
            </w:pPr>
            <w:r w:rsidRPr="000660B2">
              <w:rPr>
                <w:rFonts w:ascii="Times New Roman" w:eastAsia="Times New Roman" w:hAnsi="Times New Roman"/>
                <w:b/>
                <w:color w:val="FFFFFF" w:themeColor="background1"/>
              </w:rPr>
              <w:t>VINS</w:t>
            </w:r>
          </w:p>
        </w:tc>
      </w:tr>
      <w:tr w:rsidR="000803A7" w:rsidRPr="000660B2" w14:paraId="086B1081" w14:textId="77777777" w:rsidTr="000803A7">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6DC93D"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i/>
                <w:color w:val="000000"/>
              </w:rPr>
              <w:t xml:space="preserve">Echis carinatus carinatus </w:t>
            </w:r>
            <w:r w:rsidRPr="000660B2">
              <w:rPr>
                <w:rFonts w:ascii="Times New Roman" w:eastAsia="Times New Roman" w:hAnsi="Times New Roman"/>
                <w:color w:val="000000"/>
              </w:rPr>
              <w:t>(India)</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hideMark/>
          </w:tcPr>
          <w:p w14:paraId="79C0F1EC"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0.34+/-0.01</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hideMark/>
          </w:tcPr>
          <w:p w14:paraId="7A0DF4C0"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0.91+/-0.02</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hideMark/>
          </w:tcPr>
          <w:p w14:paraId="04735A12"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1.36+/-0.041</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hideMark/>
          </w:tcPr>
          <w:p w14:paraId="585322CE"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0.42+/-0.04</w:t>
            </w:r>
          </w:p>
        </w:tc>
      </w:tr>
      <w:tr w:rsidR="000803A7" w:rsidRPr="000660B2" w14:paraId="203581D4" w14:textId="77777777" w:rsidTr="000803A7">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E64EC46"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i/>
                <w:color w:val="000000"/>
              </w:rPr>
              <w:t xml:space="preserve">Echis carinatus sochureki </w:t>
            </w:r>
            <w:r w:rsidRPr="000660B2">
              <w:rPr>
                <w:rFonts w:ascii="Times New Roman" w:eastAsia="Times New Roman" w:hAnsi="Times New Roman"/>
                <w:color w:val="000000"/>
              </w:rPr>
              <w:t>(Pakistan)</w:t>
            </w:r>
          </w:p>
        </w:tc>
        <w:tc>
          <w:tcPr>
            <w:tcW w:w="0" w:type="auto"/>
            <w:tcBorders>
              <w:top w:val="single" w:sz="4" w:space="0" w:color="auto"/>
              <w:left w:val="single" w:sz="4" w:space="0" w:color="auto"/>
              <w:bottom w:val="single" w:sz="4" w:space="0" w:color="auto"/>
              <w:right w:val="single" w:sz="4" w:space="0" w:color="auto"/>
            </w:tcBorders>
            <w:shd w:val="clear" w:color="auto" w:fill="FFCC99"/>
            <w:noWrap/>
            <w:vAlign w:val="bottom"/>
          </w:tcPr>
          <w:p w14:paraId="47CDAB19"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6.97+/-0.17</w:t>
            </w:r>
          </w:p>
        </w:tc>
        <w:tc>
          <w:tcPr>
            <w:tcW w:w="0" w:type="auto"/>
            <w:tcBorders>
              <w:top w:val="single" w:sz="4" w:space="0" w:color="auto"/>
              <w:left w:val="single" w:sz="4" w:space="0" w:color="auto"/>
              <w:bottom w:val="single" w:sz="4" w:space="0" w:color="auto"/>
              <w:right w:val="single" w:sz="4" w:space="0" w:color="auto"/>
            </w:tcBorders>
            <w:shd w:val="clear" w:color="auto" w:fill="FFCC99"/>
            <w:noWrap/>
            <w:vAlign w:val="bottom"/>
          </w:tcPr>
          <w:p w14:paraId="3829C33C"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9.09+/-0.29</w:t>
            </w:r>
          </w:p>
        </w:tc>
        <w:tc>
          <w:tcPr>
            <w:tcW w:w="0" w:type="auto"/>
            <w:tcBorders>
              <w:top w:val="single" w:sz="4" w:space="0" w:color="auto"/>
              <w:left w:val="single" w:sz="4" w:space="0" w:color="auto"/>
              <w:bottom w:val="single" w:sz="4" w:space="0" w:color="auto"/>
              <w:right w:val="single" w:sz="4" w:space="0" w:color="auto"/>
            </w:tcBorders>
            <w:shd w:val="clear" w:color="auto" w:fill="CCFFCC"/>
            <w:noWrap/>
            <w:vAlign w:val="bottom"/>
          </w:tcPr>
          <w:p w14:paraId="3533B6E1"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29.91+/-0.19</w:t>
            </w:r>
          </w:p>
        </w:tc>
        <w:tc>
          <w:tcPr>
            <w:tcW w:w="0" w:type="auto"/>
            <w:tcBorders>
              <w:top w:val="single" w:sz="4" w:space="0" w:color="auto"/>
              <w:left w:val="single" w:sz="4" w:space="0" w:color="auto"/>
              <w:bottom w:val="single" w:sz="4" w:space="0" w:color="auto"/>
              <w:right w:val="single" w:sz="4" w:space="0" w:color="auto"/>
            </w:tcBorders>
            <w:shd w:val="clear" w:color="auto" w:fill="FFCC99"/>
            <w:noWrap/>
            <w:vAlign w:val="bottom"/>
          </w:tcPr>
          <w:p w14:paraId="1BFBA6AA"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8.74+/-0.28</w:t>
            </w:r>
          </w:p>
        </w:tc>
      </w:tr>
      <w:tr w:rsidR="000803A7" w:rsidRPr="000660B2" w14:paraId="06BE3E91" w14:textId="77777777" w:rsidTr="000803A7">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3FC27317" w14:textId="77777777" w:rsidR="000803A7" w:rsidRPr="000660B2" w:rsidRDefault="000803A7" w:rsidP="00DB0A24">
            <w:pPr>
              <w:jc w:val="both"/>
              <w:rPr>
                <w:rFonts w:ascii="Times New Roman" w:eastAsia="Times New Roman" w:hAnsi="Times New Roman"/>
                <w:i/>
                <w:color w:val="000000"/>
              </w:rPr>
            </w:pPr>
            <w:r w:rsidRPr="000660B2">
              <w:rPr>
                <w:rFonts w:ascii="Times New Roman" w:eastAsia="Times New Roman" w:hAnsi="Times New Roman"/>
                <w:color w:val="000000"/>
              </w:rPr>
              <w:t xml:space="preserve">Echis </w:t>
            </w:r>
            <w:r w:rsidRPr="000660B2">
              <w:rPr>
                <w:rFonts w:ascii="Times New Roman" w:eastAsia="Times New Roman" w:hAnsi="Times New Roman"/>
                <w:i/>
                <w:color w:val="000000"/>
              </w:rPr>
              <w:t xml:space="preserve">carinatus sochureki </w:t>
            </w:r>
            <w:r w:rsidRPr="000660B2">
              <w:rPr>
                <w:rFonts w:ascii="Times New Roman" w:eastAsia="Times New Roman" w:hAnsi="Times New Roman"/>
                <w:color w:val="000000"/>
              </w:rPr>
              <w:t>(UAE)</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tcPr>
          <w:p w14:paraId="442F159E"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3.71+/-0.04</w:t>
            </w:r>
          </w:p>
        </w:tc>
        <w:tc>
          <w:tcPr>
            <w:tcW w:w="0" w:type="auto"/>
            <w:tcBorders>
              <w:top w:val="single" w:sz="4" w:space="0" w:color="auto"/>
              <w:left w:val="single" w:sz="4" w:space="0" w:color="auto"/>
              <w:bottom w:val="single" w:sz="4" w:space="0" w:color="auto"/>
              <w:right w:val="single" w:sz="4" w:space="0" w:color="auto"/>
            </w:tcBorders>
            <w:shd w:val="clear" w:color="auto" w:fill="FFCC99"/>
            <w:noWrap/>
            <w:vAlign w:val="bottom"/>
          </w:tcPr>
          <w:p w14:paraId="5D5D1727"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6.57+/-0.22</w:t>
            </w:r>
          </w:p>
        </w:tc>
        <w:tc>
          <w:tcPr>
            <w:tcW w:w="0" w:type="auto"/>
            <w:tcBorders>
              <w:top w:val="single" w:sz="4" w:space="0" w:color="auto"/>
              <w:left w:val="single" w:sz="4" w:space="0" w:color="auto"/>
              <w:bottom w:val="single" w:sz="4" w:space="0" w:color="auto"/>
              <w:right w:val="single" w:sz="4" w:space="0" w:color="auto"/>
            </w:tcBorders>
            <w:shd w:val="clear" w:color="auto" w:fill="FFFF99"/>
            <w:noWrap/>
            <w:vAlign w:val="bottom"/>
          </w:tcPr>
          <w:p w14:paraId="574E1B51"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16.08+/-1.10</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tcPr>
          <w:p w14:paraId="6A7ADEB2"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4.67+/-0.21</w:t>
            </w:r>
          </w:p>
        </w:tc>
      </w:tr>
      <w:tr w:rsidR="000803A7" w:rsidRPr="000660B2" w14:paraId="2A876D9B" w14:textId="77777777" w:rsidTr="000803A7">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4B72E35E" w14:textId="77777777" w:rsidR="000803A7" w:rsidRPr="000660B2" w:rsidRDefault="000803A7" w:rsidP="00DB0A24">
            <w:pPr>
              <w:jc w:val="both"/>
              <w:rPr>
                <w:rFonts w:ascii="Times New Roman" w:eastAsia="Times New Roman" w:hAnsi="Times New Roman"/>
                <w:i/>
                <w:color w:val="000000"/>
              </w:rPr>
            </w:pPr>
            <w:r w:rsidRPr="000660B2">
              <w:rPr>
                <w:rFonts w:ascii="Times New Roman" w:eastAsia="Times New Roman" w:hAnsi="Times New Roman"/>
                <w:i/>
                <w:color w:val="000000"/>
              </w:rPr>
              <w:t xml:space="preserve">Echis coloratus </w:t>
            </w:r>
            <w:r w:rsidRPr="000660B2">
              <w:rPr>
                <w:rFonts w:ascii="Times New Roman" w:eastAsia="Times New Roman" w:hAnsi="Times New Roman"/>
                <w:color w:val="000000"/>
              </w:rPr>
              <w:t>(Saudi Arabia)</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tcPr>
          <w:p w14:paraId="5FD362FC"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1.39+/-0.29</w:t>
            </w:r>
          </w:p>
        </w:tc>
        <w:tc>
          <w:tcPr>
            <w:tcW w:w="0" w:type="auto"/>
            <w:tcBorders>
              <w:top w:val="single" w:sz="4" w:space="0" w:color="auto"/>
              <w:left w:val="single" w:sz="4" w:space="0" w:color="auto"/>
              <w:bottom w:val="single" w:sz="4" w:space="0" w:color="auto"/>
              <w:right w:val="single" w:sz="4" w:space="0" w:color="auto"/>
            </w:tcBorders>
            <w:shd w:val="clear" w:color="auto" w:fill="CCFFCC"/>
            <w:noWrap/>
            <w:vAlign w:val="bottom"/>
          </w:tcPr>
          <w:p w14:paraId="4B894AF1"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21.75+/-2.61</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tcPr>
          <w:p w14:paraId="6D0CE0E1"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2.21+/-0.21</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tcPr>
          <w:p w14:paraId="221C1612"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1.21+/-0.42</w:t>
            </w:r>
          </w:p>
        </w:tc>
      </w:tr>
      <w:tr w:rsidR="000803A7" w:rsidRPr="000660B2" w14:paraId="4CBF13E4" w14:textId="77777777" w:rsidTr="008E5D95">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884AE93" w14:textId="77777777" w:rsidR="000803A7" w:rsidRPr="000660B2" w:rsidRDefault="000803A7" w:rsidP="00DB0A24">
            <w:pPr>
              <w:jc w:val="both"/>
              <w:rPr>
                <w:rFonts w:ascii="Times New Roman" w:eastAsia="Times New Roman" w:hAnsi="Times New Roman"/>
                <w:i/>
                <w:color w:val="000000"/>
              </w:rPr>
            </w:pPr>
            <w:r w:rsidRPr="000660B2">
              <w:rPr>
                <w:rFonts w:ascii="Times New Roman" w:eastAsia="Times New Roman" w:hAnsi="Times New Roman"/>
                <w:i/>
                <w:color w:val="000000"/>
              </w:rPr>
              <w:t xml:space="preserve">Echis jogeri </w:t>
            </w:r>
            <w:r w:rsidRPr="000660B2">
              <w:rPr>
                <w:rFonts w:ascii="Times New Roman" w:eastAsia="Times New Roman" w:hAnsi="Times New Roman"/>
                <w:color w:val="000000"/>
              </w:rPr>
              <w:t>(Senegal)</w:t>
            </w:r>
          </w:p>
        </w:tc>
        <w:tc>
          <w:tcPr>
            <w:tcW w:w="0" w:type="auto"/>
            <w:tcBorders>
              <w:top w:val="single" w:sz="4" w:space="0" w:color="auto"/>
              <w:left w:val="single" w:sz="4" w:space="0" w:color="auto"/>
              <w:bottom w:val="single" w:sz="4" w:space="0" w:color="auto"/>
              <w:right w:val="single" w:sz="4" w:space="0" w:color="auto"/>
            </w:tcBorders>
            <w:shd w:val="clear" w:color="auto" w:fill="CCFFCC"/>
            <w:noWrap/>
            <w:vAlign w:val="bottom"/>
          </w:tcPr>
          <w:p w14:paraId="366969A2"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25.95+/-0.13</w:t>
            </w:r>
          </w:p>
        </w:tc>
        <w:tc>
          <w:tcPr>
            <w:tcW w:w="0" w:type="auto"/>
            <w:tcBorders>
              <w:top w:val="single" w:sz="4" w:space="0" w:color="auto"/>
              <w:left w:val="single" w:sz="4" w:space="0" w:color="auto"/>
              <w:bottom w:val="single" w:sz="4" w:space="0" w:color="auto"/>
              <w:right w:val="single" w:sz="4" w:space="0" w:color="auto"/>
            </w:tcBorders>
            <w:shd w:val="clear" w:color="auto" w:fill="FFCC99"/>
            <w:noWrap/>
            <w:vAlign w:val="bottom"/>
          </w:tcPr>
          <w:p w14:paraId="05064133"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7.52+/-0.03</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tcPr>
          <w:p w14:paraId="5BFFF0BB"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3.35+/-0.01</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tcPr>
          <w:p w14:paraId="04C32069" w14:textId="77777777" w:rsidR="000803A7" w:rsidRPr="000660B2" w:rsidRDefault="000803A7" w:rsidP="00DB0A24">
            <w:pPr>
              <w:jc w:val="both"/>
              <w:rPr>
                <w:rFonts w:ascii="Times New Roman" w:eastAsia="Times New Roman" w:hAnsi="Times New Roman"/>
                <w:color w:val="000000"/>
              </w:rPr>
            </w:pPr>
            <w:r w:rsidRPr="000660B2">
              <w:rPr>
                <w:rFonts w:ascii="Times New Roman" w:eastAsia="Times New Roman" w:hAnsi="Times New Roman"/>
                <w:color w:val="000000"/>
              </w:rPr>
              <w:t>1.85+/-0.01</w:t>
            </w:r>
          </w:p>
        </w:tc>
      </w:tr>
      <w:tr w:rsidR="00F54689" w:rsidRPr="000660B2" w14:paraId="7520029B" w14:textId="77777777" w:rsidTr="008E5D95">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58D6B60A" w14:textId="505554ED" w:rsidR="00F54689" w:rsidRPr="000660B2" w:rsidRDefault="00F54689" w:rsidP="00DB0A24">
            <w:pPr>
              <w:jc w:val="both"/>
              <w:rPr>
                <w:rFonts w:ascii="Times New Roman" w:eastAsia="Times New Roman" w:hAnsi="Times New Roman"/>
                <w:i/>
                <w:color w:val="000000"/>
              </w:rPr>
            </w:pPr>
            <w:r w:rsidRPr="000660B2">
              <w:rPr>
                <w:rFonts w:ascii="Times New Roman" w:eastAsia="Times New Roman" w:hAnsi="Times New Roman"/>
                <w:i/>
                <w:color w:val="000000"/>
              </w:rPr>
              <w:t xml:space="preserve">Echis leucogaster </w:t>
            </w:r>
            <w:r w:rsidRPr="000660B2">
              <w:rPr>
                <w:rFonts w:ascii="Times New Roman" w:eastAsia="Times New Roman" w:hAnsi="Times New Roman"/>
                <w:color w:val="000000"/>
              </w:rPr>
              <w:t>(Mali)</w:t>
            </w:r>
          </w:p>
        </w:tc>
        <w:tc>
          <w:tcPr>
            <w:tcW w:w="0" w:type="auto"/>
            <w:tcBorders>
              <w:top w:val="single" w:sz="4" w:space="0" w:color="auto"/>
              <w:left w:val="single" w:sz="4" w:space="0" w:color="auto"/>
              <w:bottom w:val="single" w:sz="4" w:space="0" w:color="auto"/>
              <w:right w:val="single" w:sz="4" w:space="0" w:color="auto"/>
            </w:tcBorders>
            <w:shd w:val="clear" w:color="auto" w:fill="FFCC99"/>
            <w:noWrap/>
            <w:vAlign w:val="bottom"/>
          </w:tcPr>
          <w:p w14:paraId="40128EDA" w14:textId="74A7DD23"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2.07+/-0.55</w:t>
            </w:r>
          </w:p>
        </w:tc>
        <w:tc>
          <w:tcPr>
            <w:tcW w:w="0" w:type="auto"/>
            <w:tcBorders>
              <w:top w:val="single" w:sz="4" w:space="0" w:color="auto"/>
              <w:left w:val="single" w:sz="4" w:space="0" w:color="auto"/>
              <w:bottom w:val="single" w:sz="4" w:space="0" w:color="auto"/>
              <w:right w:val="single" w:sz="4" w:space="0" w:color="auto"/>
            </w:tcBorders>
            <w:shd w:val="clear" w:color="auto" w:fill="CCFFCC"/>
            <w:noWrap/>
            <w:vAlign w:val="bottom"/>
          </w:tcPr>
          <w:p w14:paraId="22FF0648" w14:textId="66DB8E22"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22.58+/-0.40</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tcPr>
          <w:p w14:paraId="2CA0BDC4" w14:textId="0FE8A976"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1.55+/-0.24</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tcPr>
          <w:p w14:paraId="2D9CD83A" w14:textId="6BB9D80D"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0.35+/-0.01</w:t>
            </w:r>
          </w:p>
        </w:tc>
      </w:tr>
      <w:tr w:rsidR="00F54689" w:rsidRPr="000660B2" w14:paraId="1BB85745" w14:textId="77777777" w:rsidTr="000803A7">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596AF110"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i/>
                <w:color w:val="000000"/>
              </w:rPr>
              <w:t xml:space="preserve">Echis ocellatus </w:t>
            </w:r>
            <w:r w:rsidRPr="000660B2">
              <w:rPr>
                <w:rFonts w:ascii="Times New Roman" w:eastAsia="Times New Roman" w:hAnsi="Times New Roman"/>
                <w:color w:val="000000"/>
              </w:rPr>
              <w:t>(Ghana)</w:t>
            </w:r>
          </w:p>
        </w:tc>
        <w:tc>
          <w:tcPr>
            <w:tcW w:w="0" w:type="auto"/>
            <w:tcBorders>
              <w:top w:val="single" w:sz="4" w:space="0" w:color="auto"/>
              <w:left w:val="single" w:sz="4" w:space="0" w:color="auto"/>
              <w:bottom w:val="single" w:sz="4" w:space="0" w:color="auto"/>
              <w:right w:val="single" w:sz="4" w:space="0" w:color="auto"/>
            </w:tcBorders>
            <w:shd w:val="clear" w:color="auto" w:fill="CCFFCC"/>
            <w:noWrap/>
            <w:vAlign w:val="bottom"/>
          </w:tcPr>
          <w:p w14:paraId="2A279D44"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64.40+/-1.16</w:t>
            </w:r>
          </w:p>
        </w:tc>
        <w:tc>
          <w:tcPr>
            <w:tcW w:w="0" w:type="auto"/>
            <w:tcBorders>
              <w:top w:val="single" w:sz="4" w:space="0" w:color="auto"/>
              <w:left w:val="single" w:sz="4" w:space="0" w:color="auto"/>
              <w:bottom w:val="single" w:sz="4" w:space="0" w:color="auto"/>
              <w:right w:val="single" w:sz="4" w:space="0" w:color="auto"/>
            </w:tcBorders>
            <w:shd w:val="clear" w:color="auto" w:fill="FFFF99"/>
            <w:noWrap/>
            <w:vAlign w:val="bottom"/>
          </w:tcPr>
          <w:p w14:paraId="4CC8FC9D"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14.35+/-0.50</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tcPr>
          <w:p w14:paraId="558FF4BE"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0.75+/-0.05</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tcPr>
          <w:p w14:paraId="0EACF179"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0.50+/-0.07</w:t>
            </w:r>
          </w:p>
        </w:tc>
      </w:tr>
      <w:tr w:rsidR="00F54689" w:rsidRPr="000660B2" w14:paraId="54D0F2F9" w14:textId="77777777" w:rsidTr="000803A7">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9F8C145" w14:textId="77777777" w:rsidR="00F54689" w:rsidRPr="000660B2" w:rsidRDefault="00F54689" w:rsidP="00DB0A24">
            <w:pPr>
              <w:jc w:val="both"/>
              <w:rPr>
                <w:rFonts w:ascii="Times New Roman" w:eastAsia="Times New Roman" w:hAnsi="Times New Roman"/>
                <w:i/>
                <w:color w:val="000000"/>
              </w:rPr>
            </w:pPr>
            <w:r w:rsidRPr="000660B2">
              <w:rPr>
                <w:rFonts w:ascii="Times New Roman" w:eastAsia="Times New Roman" w:hAnsi="Times New Roman"/>
                <w:i/>
                <w:color w:val="000000"/>
              </w:rPr>
              <w:t xml:space="preserve">Echis ocellatus </w:t>
            </w:r>
            <w:r w:rsidRPr="000660B2">
              <w:rPr>
                <w:rFonts w:ascii="Times New Roman" w:eastAsia="Times New Roman" w:hAnsi="Times New Roman"/>
                <w:color w:val="000000"/>
              </w:rPr>
              <w:t>(Mali)</w:t>
            </w:r>
          </w:p>
        </w:tc>
        <w:tc>
          <w:tcPr>
            <w:tcW w:w="0" w:type="auto"/>
            <w:tcBorders>
              <w:top w:val="single" w:sz="4" w:space="0" w:color="auto"/>
              <w:left w:val="single" w:sz="4" w:space="0" w:color="auto"/>
              <w:bottom w:val="single" w:sz="4" w:space="0" w:color="auto"/>
              <w:right w:val="single" w:sz="4" w:space="0" w:color="auto"/>
            </w:tcBorders>
            <w:shd w:val="clear" w:color="auto" w:fill="CCFFCC"/>
            <w:noWrap/>
            <w:vAlign w:val="bottom"/>
          </w:tcPr>
          <w:p w14:paraId="57C0318E"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44.48+/-1.34</w:t>
            </w:r>
          </w:p>
        </w:tc>
        <w:tc>
          <w:tcPr>
            <w:tcW w:w="0" w:type="auto"/>
            <w:tcBorders>
              <w:top w:val="single" w:sz="4" w:space="0" w:color="auto"/>
              <w:left w:val="single" w:sz="4" w:space="0" w:color="auto"/>
              <w:bottom w:val="single" w:sz="4" w:space="0" w:color="auto"/>
              <w:right w:val="single" w:sz="4" w:space="0" w:color="auto"/>
            </w:tcBorders>
            <w:shd w:val="clear" w:color="auto" w:fill="FFFF99"/>
            <w:noWrap/>
            <w:vAlign w:val="bottom"/>
          </w:tcPr>
          <w:p w14:paraId="0339FA58"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11.27+/-0.081</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tcPr>
          <w:p w14:paraId="6245A8B4"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0.52+/-0.04</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tcPr>
          <w:p w14:paraId="2565FE13"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0.52+/-0.11</w:t>
            </w:r>
          </w:p>
        </w:tc>
      </w:tr>
      <w:tr w:rsidR="00F54689" w:rsidRPr="000660B2" w14:paraId="052033EB" w14:textId="77777777" w:rsidTr="000803A7">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6F060CA7" w14:textId="77777777" w:rsidR="00F54689" w:rsidRPr="000660B2" w:rsidRDefault="00F54689" w:rsidP="00DB0A24">
            <w:pPr>
              <w:jc w:val="both"/>
              <w:rPr>
                <w:rFonts w:ascii="Times New Roman" w:eastAsia="Times New Roman" w:hAnsi="Times New Roman"/>
                <w:i/>
                <w:color w:val="000000"/>
              </w:rPr>
            </w:pPr>
            <w:r w:rsidRPr="000660B2">
              <w:rPr>
                <w:rFonts w:ascii="Times New Roman" w:eastAsia="Times New Roman" w:hAnsi="Times New Roman"/>
                <w:i/>
                <w:color w:val="000000"/>
              </w:rPr>
              <w:t xml:space="preserve">Echis ocellatus </w:t>
            </w:r>
            <w:r w:rsidRPr="000660B2">
              <w:rPr>
                <w:rFonts w:ascii="Times New Roman" w:eastAsia="Times New Roman" w:hAnsi="Times New Roman"/>
                <w:color w:val="000000"/>
              </w:rPr>
              <w:t>(Nigeria)</w:t>
            </w:r>
          </w:p>
        </w:tc>
        <w:tc>
          <w:tcPr>
            <w:tcW w:w="0" w:type="auto"/>
            <w:tcBorders>
              <w:top w:val="single" w:sz="4" w:space="0" w:color="auto"/>
              <w:left w:val="single" w:sz="4" w:space="0" w:color="auto"/>
              <w:bottom w:val="single" w:sz="4" w:space="0" w:color="auto"/>
              <w:right w:val="single" w:sz="4" w:space="0" w:color="auto"/>
            </w:tcBorders>
            <w:shd w:val="clear" w:color="auto" w:fill="CCFFCC"/>
            <w:noWrap/>
            <w:vAlign w:val="bottom"/>
          </w:tcPr>
          <w:p w14:paraId="2F3C67B3"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34.28+/-0.56</w:t>
            </w:r>
          </w:p>
        </w:tc>
        <w:tc>
          <w:tcPr>
            <w:tcW w:w="0" w:type="auto"/>
            <w:tcBorders>
              <w:top w:val="single" w:sz="4" w:space="0" w:color="auto"/>
              <w:left w:val="single" w:sz="4" w:space="0" w:color="auto"/>
              <w:bottom w:val="single" w:sz="4" w:space="0" w:color="auto"/>
              <w:right w:val="single" w:sz="4" w:space="0" w:color="auto"/>
            </w:tcBorders>
            <w:shd w:val="clear" w:color="auto" w:fill="FFFF99"/>
            <w:noWrap/>
            <w:vAlign w:val="bottom"/>
          </w:tcPr>
          <w:p w14:paraId="3B630C67"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14.40+/-0.26</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tcPr>
          <w:p w14:paraId="61DFA51B"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2.13+/-0.08</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tcPr>
          <w:p w14:paraId="5BCDE6E8"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1.71+/-0.66</w:t>
            </w:r>
          </w:p>
        </w:tc>
      </w:tr>
      <w:tr w:rsidR="00F54689" w:rsidRPr="000660B2" w14:paraId="02C47D9A" w14:textId="77777777" w:rsidTr="000803A7">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91F1C1"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i/>
                <w:color w:val="000000"/>
              </w:rPr>
              <w:t xml:space="preserve">Echis pyramidum leakeyi </w:t>
            </w:r>
            <w:r w:rsidRPr="000660B2">
              <w:rPr>
                <w:rFonts w:ascii="Times New Roman" w:eastAsia="Times New Roman" w:hAnsi="Times New Roman"/>
                <w:color w:val="000000"/>
              </w:rPr>
              <w:t>(Kenya)</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hideMark/>
          </w:tcPr>
          <w:p w14:paraId="02F40E42"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1.04+/-0.11</w:t>
            </w:r>
          </w:p>
        </w:tc>
        <w:tc>
          <w:tcPr>
            <w:tcW w:w="0" w:type="auto"/>
            <w:tcBorders>
              <w:top w:val="single" w:sz="4" w:space="0" w:color="auto"/>
              <w:left w:val="single" w:sz="4" w:space="0" w:color="auto"/>
              <w:bottom w:val="single" w:sz="4" w:space="0" w:color="auto"/>
              <w:right w:val="single" w:sz="4" w:space="0" w:color="auto"/>
            </w:tcBorders>
            <w:shd w:val="clear" w:color="auto" w:fill="CCFFCC"/>
            <w:noWrap/>
            <w:vAlign w:val="bottom"/>
            <w:hideMark/>
          </w:tcPr>
          <w:p w14:paraId="67D39E17"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21.54+/-0.57</w:t>
            </w:r>
          </w:p>
        </w:tc>
        <w:tc>
          <w:tcPr>
            <w:tcW w:w="0" w:type="auto"/>
            <w:tcBorders>
              <w:top w:val="single" w:sz="4" w:space="0" w:color="auto"/>
              <w:left w:val="single" w:sz="4" w:space="0" w:color="auto"/>
              <w:bottom w:val="single" w:sz="4" w:space="0" w:color="auto"/>
              <w:right w:val="single" w:sz="4" w:space="0" w:color="auto"/>
            </w:tcBorders>
            <w:shd w:val="clear" w:color="auto" w:fill="FFCC99"/>
            <w:noWrap/>
            <w:vAlign w:val="bottom"/>
            <w:hideMark/>
          </w:tcPr>
          <w:p w14:paraId="3C64C754"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7.16+/-0.50</w:t>
            </w:r>
          </w:p>
        </w:tc>
        <w:tc>
          <w:tcPr>
            <w:tcW w:w="0" w:type="auto"/>
            <w:tcBorders>
              <w:top w:val="single" w:sz="4" w:space="0" w:color="auto"/>
              <w:left w:val="single" w:sz="4" w:space="0" w:color="auto"/>
              <w:bottom w:val="single" w:sz="4" w:space="0" w:color="auto"/>
              <w:right w:val="single" w:sz="4" w:space="0" w:color="auto"/>
            </w:tcBorders>
            <w:shd w:val="clear" w:color="auto" w:fill="FF99CC"/>
            <w:noWrap/>
            <w:vAlign w:val="bottom"/>
            <w:hideMark/>
          </w:tcPr>
          <w:p w14:paraId="013FAC60" w14:textId="77777777" w:rsidR="00F54689" w:rsidRPr="000660B2" w:rsidRDefault="00F54689" w:rsidP="00DB0A24">
            <w:pPr>
              <w:jc w:val="both"/>
              <w:rPr>
                <w:rFonts w:ascii="Times New Roman" w:eastAsia="Times New Roman" w:hAnsi="Times New Roman"/>
                <w:color w:val="000000"/>
              </w:rPr>
            </w:pPr>
            <w:r w:rsidRPr="000660B2">
              <w:rPr>
                <w:rFonts w:ascii="Times New Roman" w:eastAsia="Times New Roman" w:hAnsi="Times New Roman"/>
                <w:color w:val="000000"/>
              </w:rPr>
              <w:t>2.38+/-0.08</w:t>
            </w:r>
          </w:p>
        </w:tc>
      </w:tr>
    </w:tbl>
    <w:p w14:paraId="1577442A" w14:textId="77777777" w:rsidR="00F62BF3" w:rsidRPr="000660B2" w:rsidRDefault="00F62BF3" w:rsidP="00DB0A24">
      <w:pPr>
        <w:contextualSpacing/>
        <w:jc w:val="both"/>
        <w:rPr>
          <w:rFonts w:ascii="Times New Roman" w:hAnsi="Times New Roman"/>
        </w:rPr>
      </w:pPr>
    </w:p>
    <w:p w14:paraId="1B7ECB9D" w14:textId="77777777" w:rsidR="005459DD" w:rsidRPr="000660B2" w:rsidRDefault="005459DD" w:rsidP="00DB0A24">
      <w:pPr>
        <w:jc w:val="both"/>
        <w:rPr>
          <w:rFonts w:ascii="Times New Roman" w:hAnsi="Times New Roman"/>
        </w:rPr>
      </w:pPr>
      <w:r w:rsidRPr="000660B2">
        <w:rPr>
          <w:rFonts w:ascii="Times New Roman" w:hAnsi="Times New Roman"/>
        </w:rPr>
        <w:br w:type="page"/>
      </w:r>
    </w:p>
    <w:p w14:paraId="6A55FD08" w14:textId="783692C1" w:rsidR="00F62BF3" w:rsidRPr="000660B2" w:rsidRDefault="00F62BF3" w:rsidP="00DB0A24">
      <w:pPr>
        <w:contextualSpacing/>
        <w:jc w:val="both"/>
        <w:rPr>
          <w:rFonts w:ascii="Times New Roman" w:hAnsi="Times New Roman"/>
        </w:rPr>
      </w:pPr>
      <w:r w:rsidRPr="000660B2">
        <w:rPr>
          <w:rFonts w:ascii="Times New Roman" w:hAnsi="Times New Roman"/>
          <w:b/>
        </w:rPr>
        <w:lastRenderedPageBreak/>
        <w:t xml:space="preserve">Table </w:t>
      </w:r>
      <w:r w:rsidR="00D309DF" w:rsidRPr="000660B2">
        <w:rPr>
          <w:rFonts w:ascii="Times New Roman" w:hAnsi="Times New Roman"/>
          <w:b/>
        </w:rPr>
        <w:t>4</w:t>
      </w:r>
      <w:r w:rsidR="005459DD" w:rsidRPr="000660B2">
        <w:rPr>
          <w:rFonts w:ascii="Times New Roman" w:hAnsi="Times New Roman"/>
          <w:b/>
        </w:rPr>
        <w:t>:</w:t>
      </w:r>
      <w:r w:rsidR="005459DD" w:rsidRPr="000660B2">
        <w:rPr>
          <w:rFonts w:ascii="Times New Roman" w:hAnsi="Times New Roman"/>
        </w:rPr>
        <w:t xml:space="preserve"> Pairwise comparison in antivenom efficacy</w:t>
      </w:r>
      <w:r w:rsidR="0055104F" w:rsidRPr="000660B2">
        <w:rPr>
          <w:rFonts w:ascii="Times New Roman" w:hAnsi="Times New Roman"/>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0"/>
        <w:gridCol w:w="1278"/>
        <w:gridCol w:w="1278"/>
        <w:gridCol w:w="1278"/>
        <w:gridCol w:w="1278"/>
        <w:gridCol w:w="1276"/>
      </w:tblGrid>
      <w:tr w:rsidR="005459DD" w:rsidRPr="000660B2" w14:paraId="7BED8530" w14:textId="77777777" w:rsidTr="00236950">
        <w:trPr>
          <w:trHeight w:val="300"/>
        </w:trPr>
        <w:tc>
          <w:tcPr>
            <w:tcW w:w="1756" w:type="pct"/>
            <w:shd w:val="clear" w:color="auto" w:fill="auto"/>
            <w:noWrap/>
            <w:vAlign w:val="bottom"/>
            <w:hideMark/>
          </w:tcPr>
          <w:p w14:paraId="7FD9022E" w14:textId="77777777" w:rsidR="005459DD" w:rsidRPr="000660B2" w:rsidRDefault="005459DD" w:rsidP="00DB0A24">
            <w:pPr>
              <w:jc w:val="both"/>
              <w:rPr>
                <w:rFonts w:ascii="Times New Roman" w:eastAsia="Times New Roman" w:hAnsi="Times New Roman"/>
                <w:b/>
                <w:color w:val="000000"/>
              </w:rPr>
            </w:pPr>
            <w:r w:rsidRPr="000660B2">
              <w:rPr>
                <w:rFonts w:ascii="Times New Roman" w:eastAsia="Times New Roman" w:hAnsi="Times New Roman"/>
                <w:b/>
                <w:color w:val="000000"/>
              </w:rPr>
              <w:t>Antivenom pairs</w:t>
            </w:r>
          </w:p>
        </w:tc>
        <w:tc>
          <w:tcPr>
            <w:tcW w:w="649" w:type="pct"/>
            <w:tcBorders>
              <w:bottom w:val="single" w:sz="4" w:space="0" w:color="auto"/>
            </w:tcBorders>
            <w:shd w:val="clear" w:color="auto" w:fill="auto"/>
            <w:noWrap/>
            <w:vAlign w:val="bottom"/>
            <w:hideMark/>
          </w:tcPr>
          <w:p w14:paraId="43359C97" w14:textId="77777777" w:rsidR="005459DD" w:rsidRPr="000660B2" w:rsidRDefault="005459DD" w:rsidP="00DB0A24">
            <w:pPr>
              <w:jc w:val="both"/>
              <w:rPr>
                <w:rFonts w:ascii="Times New Roman" w:eastAsia="Times New Roman" w:hAnsi="Times New Roman"/>
                <w:b/>
                <w:color w:val="000000"/>
              </w:rPr>
            </w:pPr>
            <w:r w:rsidRPr="000660B2">
              <w:rPr>
                <w:rFonts w:ascii="Times New Roman" w:eastAsia="Times New Roman" w:hAnsi="Times New Roman"/>
                <w:b/>
                <w:color w:val="000000"/>
              </w:rPr>
              <w:t>Eca-I</w:t>
            </w:r>
          </w:p>
        </w:tc>
        <w:tc>
          <w:tcPr>
            <w:tcW w:w="649" w:type="pct"/>
            <w:tcBorders>
              <w:bottom w:val="single" w:sz="4" w:space="0" w:color="auto"/>
            </w:tcBorders>
            <w:shd w:val="clear" w:color="auto" w:fill="auto"/>
            <w:noWrap/>
            <w:vAlign w:val="bottom"/>
            <w:hideMark/>
          </w:tcPr>
          <w:p w14:paraId="7AC52CAF" w14:textId="77777777" w:rsidR="005459DD" w:rsidRPr="000660B2" w:rsidRDefault="005459DD" w:rsidP="00DB0A24">
            <w:pPr>
              <w:jc w:val="both"/>
              <w:rPr>
                <w:rFonts w:ascii="Times New Roman" w:eastAsia="Times New Roman" w:hAnsi="Times New Roman"/>
                <w:b/>
                <w:color w:val="000000"/>
              </w:rPr>
            </w:pPr>
            <w:r w:rsidRPr="000660B2">
              <w:rPr>
                <w:rFonts w:ascii="Times New Roman" w:eastAsia="Times New Roman" w:hAnsi="Times New Roman"/>
                <w:b/>
                <w:color w:val="000000"/>
              </w:rPr>
              <w:t>Ecs-P</w:t>
            </w:r>
          </w:p>
        </w:tc>
        <w:tc>
          <w:tcPr>
            <w:tcW w:w="649" w:type="pct"/>
            <w:tcBorders>
              <w:bottom w:val="single" w:sz="4" w:space="0" w:color="auto"/>
            </w:tcBorders>
            <w:shd w:val="clear" w:color="auto" w:fill="auto"/>
            <w:noWrap/>
            <w:vAlign w:val="bottom"/>
            <w:hideMark/>
          </w:tcPr>
          <w:p w14:paraId="795041FD" w14:textId="77777777" w:rsidR="005459DD" w:rsidRPr="000660B2" w:rsidRDefault="005459DD" w:rsidP="00DB0A24">
            <w:pPr>
              <w:jc w:val="both"/>
              <w:rPr>
                <w:rFonts w:ascii="Times New Roman" w:eastAsia="Times New Roman" w:hAnsi="Times New Roman"/>
                <w:b/>
                <w:color w:val="000000"/>
              </w:rPr>
            </w:pPr>
            <w:r w:rsidRPr="000660B2">
              <w:rPr>
                <w:rFonts w:ascii="Times New Roman" w:eastAsia="Times New Roman" w:hAnsi="Times New Roman"/>
                <w:b/>
                <w:color w:val="000000"/>
              </w:rPr>
              <w:t>Ecs-U</w:t>
            </w:r>
          </w:p>
        </w:tc>
        <w:tc>
          <w:tcPr>
            <w:tcW w:w="649" w:type="pct"/>
            <w:tcBorders>
              <w:bottom w:val="single" w:sz="4" w:space="0" w:color="auto"/>
            </w:tcBorders>
            <w:shd w:val="clear" w:color="auto" w:fill="auto"/>
            <w:noWrap/>
            <w:vAlign w:val="bottom"/>
            <w:hideMark/>
          </w:tcPr>
          <w:p w14:paraId="1700700A" w14:textId="77777777" w:rsidR="005459DD" w:rsidRPr="000660B2" w:rsidRDefault="005459DD" w:rsidP="00DB0A24">
            <w:pPr>
              <w:jc w:val="both"/>
              <w:rPr>
                <w:rFonts w:ascii="Times New Roman" w:eastAsia="Times New Roman" w:hAnsi="Times New Roman"/>
                <w:b/>
                <w:color w:val="000000"/>
              </w:rPr>
            </w:pPr>
            <w:r w:rsidRPr="000660B2">
              <w:rPr>
                <w:rFonts w:ascii="Times New Roman" w:eastAsia="Times New Roman" w:hAnsi="Times New Roman"/>
                <w:b/>
                <w:color w:val="000000"/>
              </w:rPr>
              <w:t>Eco-S</w:t>
            </w:r>
          </w:p>
        </w:tc>
        <w:tc>
          <w:tcPr>
            <w:tcW w:w="649" w:type="pct"/>
            <w:tcBorders>
              <w:bottom w:val="single" w:sz="4" w:space="0" w:color="auto"/>
            </w:tcBorders>
            <w:shd w:val="clear" w:color="auto" w:fill="auto"/>
            <w:noWrap/>
            <w:vAlign w:val="bottom"/>
            <w:hideMark/>
          </w:tcPr>
          <w:p w14:paraId="06D6DD1E" w14:textId="77777777" w:rsidR="005459DD" w:rsidRPr="000660B2" w:rsidRDefault="005459DD" w:rsidP="00DB0A24">
            <w:pPr>
              <w:jc w:val="both"/>
              <w:rPr>
                <w:rFonts w:ascii="Times New Roman" w:eastAsia="Times New Roman" w:hAnsi="Times New Roman"/>
                <w:b/>
                <w:color w:val="000000"/>
              </w:rPr>
            </w:pPr>
            <w:r w:rsidRPr="000660B2">
              <w:rPr>
                <w:rFonts w:ascii="Times New Roman" w:eastAsia="Times New Roman" w:hAnsi="Times New Roman"/>
                <w:b/>
                <w:color w:val="000000"/>
              </w:rPr>
              <w:t>Ejo-S</w:t>
            </w:r>
          </w:p>
        </w:tc>
      </w:tr>
      <w:tr w:rsidR="005459DD" w:rsidRPr="000660B2" w14:paraId="0EE9AC1E" w14:textId="77777777" w:rsidTr="00236950">
        <w:trPr>
          <w:trHeight w:val="300"/>
        </w:trPr>
        <w:tc>
          <w:tcPr>
            <w:tcW w:w="1756" w:type="pct"/>
            <w:shd w:val="clear" w:color="auto" w:fill="auto"/>
            <w:noWrap/>
            <w:vAlign w:val="bottom"/>
            <w:hideMark/>
          </w:tcPr>
          <w:p w14:paraId="621B729A"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ICP vs. SAIMR</w:t>
            </w:r>
          </w:p>
        </w:tc>
        <w:tc>
          <w:tcPr>
            <w:tcW w:w="649" w:type="pct"/>
            <w:shd w:val="clear" w:color="auto" w:fill="CCFFCC"/>
            <w:noWrap/>
            <w:vAlign w:val="bottom"/>
            <w:hideMark/>
          </w:tcPr>
          <w:p w14:paraId="52087B00"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2A638EE9"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486E474D"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0.0012</w:t>
            </w:r>
          </w:p>
        </w:tc>
        <w:tc>
          <w:tcPr>
            <w:tcW w:w="649" w:type="pct"/>
            <w:shd w:val="clear" w:color="auto" w:fill="CCFFCC"/>
            <w:noWrap/>
            <w:vAlign w:val="bottom"/>
            <w:hideMark/>
          </w:tcPr>
          <w:p w14:paraId="49B239D3"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55614039"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r>
      <w:tr w:rsidR="005459DD" w:rsidRPr="000660B2" w14:paraId="7C111A1F" w14:textId="77777777" w:rsidTr="00236950">
        <w:trPr>
          <w:trHeight w:val="300"/>
        </w:trPr>
        <w:tc>
          <w:tcPr>
            <w:tcW w:w="1756" w:type="pct"/>
            <w:shd w:val="clear" w:color="auto" w:fill="auto"/>
            <w:noWrap/>
            <w:vAlign w:val="bottom"/>
            <w:hideMark/>
          </w:tcPr>
          <w:p w14:paraId="357CB378"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ICP vs. SII</w:t>
            </w:r>
          </w:p>
        </w:tc>
        <w:tc>
          <w:tcPr>
            <w:tcW w:w="649" w:type="pct"/>
            <w:shd w:val="clear" w:color="auto" w:fill="CCFFCC"/>
            <w:noWrap/>
            <w:vAlign w:val="bottom"/>
            <w:hideMark/>
          </w:tcPr>
          <w:p w14:paraId="0BFDE1C2"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25CA76D1"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tcBorders>
              <w:bottom w:val="single" w:sz="4" w:space="0" w:color="auto"/>
            </w:tcBorders>
            <w:shd w:val="clear" w:color="auto" w:fill="CCFFCC"/>
            <w:noWrap/>
            <w:vAlign w:val="bottom"/>
            <w:hideMark/>
          </w:tcPr>
          <w:p w14:paraId="633CF143"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tcBorders>
              <w:bottom w:val="single" w:sz="4" w:space="0" w:color="auto"/>
            </w:tcBorders>
            <w:shd w:val="clear" w:color="auto" w:fill="CCFFCC"/>
            <w:noWrap/>
            <w:vAlign w:val="bottom"/>
            <w:hideMark/>
          </w:tcPr>
          <w:p w14:paraId="3400802A"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0.8708</w:t>
            </w:r>
          </w:p>
        </w:tc>
        <w:tc>
          <w:tcPr>
            <w:tcW w:w="649" w:type="pct"/>
            <w:shd w:val="clear" w:color="auto" w:fill="CCFFCC"/>
            <w:noWrap/>
            <w:vAlign w:val="bottom"/>
            <w:hideMark/>
          </w:tcPr>
          <w:p w14:paraId="1241A985"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r>
      <w:tr w:rsidR="005459DD" w:rsidRPr="000660B2" w14:paraId="5F5E7016" w14:textId="77777777" w:rsidTr="00236950">
        <w:trPr>
          <w:trHeight w:val="300"/>
        </w:trPr>
        <w:tc>
          <w:tcPr>
            <w:tcW w:w="1756" w:type="pct"/>
            <w:shd w:val="clear" w:color="auto" w:fill="auto"/>
            <w:noWrap/>
            <w:vAlign w:val="bottom"/>
            <w:hideMark/>
          </w:tcPr>
          <w:p w14:paraId="37240A0D"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ICP vs. VINS</w:t>
            </w:r>
          </w:p>
        </w:tc>
        <w:tc>
          <w:tcPr>
            <w:tcW w:w="649" w:type="pct"/>
            <w:shd w:val="clear" w:color="auto" w:fill="CCFFCC"/>
            <w:noWrap/>
            <w:vAlign w:val="bottom"/>
            <w:hideMark/>
          </w:tcPr>
          <w:p w14:paraId="7CA2790C"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0.0169</w:t>
            </w:r>
          </w:p>
        </w:tc>
        <w:tc>
          <w:tcPr>
            <w:tcW w:w="649" w:type="pct"/>
            <w:shd w:val="clear" w:color="auto" w:fill="CCFFCC"/>
            <w:noWrap/>
            <w:vAlign w:val="bottom"/>
            <w:hideMark/>
          </w:tcPr>
          <w:p w14:paraId="000AC9E2"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FFCC99"/>
            <w:noWrap/>
            <w:vAlign w:val="bottom"/>
            <w:hideMark/>
          </w:tcPr>
          <w:p w14:paraId="38EF94C8"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0.24</w:t>
            </w:r>
          </w:p>
        </w:tc>
        <w:tc>
          <w:tcPr>
            <w:tcW w:w="649" w:type="pct"/>
            <w:shd w:val="clear" w:color="auto" w:fill="FF99CC"/>
            <w:noWrap/>
            <w:vAlign w:val="bottom"/>
            <w:hideMark/>
          </w:tcPr>
          <w:p w14:paraId="5A2B808B"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0.9983</w:t>
            </w:r>
          </w:p>
        </w:tc>
        <w:tc>
          <w:tcPr>
            <w:tcW w:w="649" w:type="pct"/>
            <w:shd w:val="clear" w:color="auto" w:fill="CCFFCC"/>
            <w:noWrap/>
            <w:vAlign w:val="bottom"/>
            <w:hideMark/>
          </w:tcPr>
          <w:p w14:paraId="51EF2B56"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r>
      <w:tr w:rsidR="005459DD" w:rsidRPr="000660B2" w14:paraId="6406D9DE" w14:textId="77777777" w:rsidTr="00236950">
        <w:trPr>
          <w:trHeight w:val="300"/>
        </w:trPr>
        <w:tc>
          <w:tcPr>
            <w:tcW w:w="1756" w:type="pct"/>
            <w:shd w:val="clear" w:color="auto" w:fill="auto"/>
            <w:noWrap/>
            <w:vAlign w:val="bottom"/>
            <w:hideMark/>
          </w:tcPr>
          <w:p w14:paraId="44FEE0C5"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SAIMR vs. SII</w:t>
            </w:r>
          </w:p>
        </w:tc>
        <w:tc>
          <w:tcPr>
            <w:tcW w:w="649" w:type="pct"/>
            <w:shd w:val="clear" w:color="auto" w:fill="CCFFCC"/>
            <w:noWrap/>
            <w:vAlign w:val="bottom"/>
            <w:hideMark/>
          </w:tcPr>
          <w:p w14:paraId="0101CB2C"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tcBorders>
              <w:bottom w:val="single" w:sz="4" w:space="0" w:color="auto"/>
            </w:tcBorders>
            <w:shd w:val="clear" w:color="auto" w:fill="CCFFCC"/>
            <w:noWrap/>
            <w:vAlign w:val="bottom"/>
            <w:hideMark/>
          </w:tcPr>
          <w:p w14:paraId="3CDC1626"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tcBorders>
              <w:bottom w:val="single" w:sz="4" w:space="0" w:color="auto"/>
            </w:tcBorders>
            <w:shd w:val="clear" w:color="auto" w:fill="CCFFCC"/>
            <w:noWrap/>
            <w:vAlign w:val="bottom"/>
            <w:hideMark/>
          </w:tcPr>
          <w:p w14:paraId="624A8E5D"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614473EE"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1A204BC1"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r>
      <w:tr w:rsidR="005459DD" w:rsidRPr="000660B2" w14:paraId="3C172960" w14:textId="77777777" w:rsidTr="00236950">
        <w:trPr>
          <w:trHeight w:val="300"/>
        </w:trPr>
        <w:tc>
          <w:tcPr>
            <w:tcW w:w="1756" w:type="pct"/>
            <w:shd w:val="clear" w:color="auto" w:fill="auto"/>
            <w:noWrap/>
            <w:vAlign w:val="bottom"/>
            <w:hideMark/>
          </w:tcPr>
          <w:p w14:paraId="75E100AC"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SAIMR vs. VINS</w:t>
            </w:r>
          </w:p>
        </w:tc>
        <w:tc>
          <w:tcPr>
            <w:tcW w:w="649" w:type="pct"/>
            <w:shd w:val="clear" w:color="auto" w:fill="CCFFCC"/>
            <w:noWrap/>
            <w:vAlign w:val="bottom"/>
            <w:hideMark/>
          </w:tcPr>
          <w:p w14:paraId="53E3BD52"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FFCC99"/>
            <w:noWrap/>
            <w:vAlign w:val="bottom"/>
            <w:hideMark/>
          </w:tcPr>
          <w:p w14:paraId="62E2CFEC"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0.3637</w:t>
            </w:r>
          </w:p>
        </w:tc>
        <w:tc>
          <w:tcPr>
            <w:tcW w:w="649" w:type="pct"/>
            <w:shd w:val="clear" w:color="auto" w:fill="CCFFCC"/>
            <w:noWrap/>
            <w:vAlign w:val="bottom"/>
            <w:hideMark/>
          </w:tcPr>
          <w:p w14:paraId="324F8879"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0.0151</w:t>
            </w:r>
          </w:p>
        </w:tc>
        <w:tc>
          <w:tcPr>
            <w:tcW w:w="649" w:type="pct"/>
            <w:tcBorders>
              <w:bottom w:val="single" w:sz="4" w:space="0" w:color="auto"/>
            </w:tcBorders>
            <w:shd w:val="clear" w:color="auto" w:fill="CCFFCC"/>
            <w:noWrap/>
            <w:vAlign w:val="bottom"/>
            <w:hideMark/>
          </w:tcPr>
          <w:p w14:paraId="30334779"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3A49CBAB"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r>
      <w:tr w:rsidR="005459DD" w:rsidRPr="000660B2" w14:paraId="44F5AD79" w14:textId="77777777" w:rsidTr="00236950">
        <w:trPr>
          <w:trHeight w:val="300"/>
        </w:trPr>
        <w:tc>
          <w:tcPr>
            <w:tcW w:w="1756" w:type="pct"/>
            <w:shd w:val="clear" w:color="auto" w:fill="auto"/>
            <w:noWrap/>
            <w:vAlign w:val="bottom"/>
            <w:hideMark/>
          </w:tcPr>
          <w:p w14:paraId="5F9B21F0"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SII vs. VINS</w:t>
            </w:r>
          </w:p>
        </w:tc>
        <w:tc>
          <w:tcPr>
            <w:tcW w:w="649" w:type="pct"/>
            <w:shd w:val="clear" w:color="auto" w:fill="CCFFCC"/>
            <w:noWrap/>
            <w:vAlign w:val="bottom"/>
            <w:hideMark/>
          </w:tcPr>
          <w:p w14:paraId="5D71DAC3"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73E25E3A"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4E45CCC8"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FF99CC"/>
            <w:noWrap/>
            <w:vAlign w:val="bottom"/>
            <w:hideMark/>
          </w:tcPr>
          <w:p w14:paraId="66CDFC48"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0.7943</w:t>
            </w:r>
          </w:p>
        </w:tc>
        <w:tc>
          <w:tcPr>
            <w:tcW w:w="649" w:type="pct"/>
            <w:shd w:val="clear" w:color="auto" w:fill="CCFFCC"/>
            <w:noWrap/>
            <w:vAlign w:val="bottom"/>
            <w:hideMark/>
          </w:tcPr>
          <w:p w14:paraId="07543804"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r>
      <w:tr w:rsidR="005459DD" w:rsidRPr="000660B2" w14:paraId="2463E947" w14:textId="77777777" w:rsidTr="0055104F">
        <w:trPr>
          <w:trHeight w:val="300"/>
        </w:trPr>
        <w:tc>
          <w:tcPr>
            <w:tcW w:w="5000" w:type="pct"/>
            <w:gridSpan w:val="6"/>
            <w:shd w:val="clear" w:color="auto" w:fill="auto"/>
            <w:noWrap/>
            <w:vAlign w:val="bottom"/>
            <w:hideMark/>
          </w:tcPr>
          <w:p w14:paraId="200CC164" w14:textId="77777777" w:rsidR="005459DD" w:rsidRPr="000660B2" w:rsidRDefault="005459DD" w:rsidP="00DB0A24">
            <w:pPr>
              <w:jc w:val="both"/>
              <w:rPr>
                <w:rFonts w:ascii="Times New Roman" w:eastAsia="Times New Roman" w:hAnsi="Times New Roman"/>
                <w:color w:val="000000"/>
              </w:rPr>
            </w:pPr>
          </w:p>
        </w:tc>
      </w:tr>
      <w:tr w:rsidR="005459DD" w:rsidRPr="000660B2" w14:paraId="72983B15" w14:textId="77777777" w:rsidTr="00236950">
        <w:trPr>
          <w:trHeight w:val="300"/>
        </w:trPr>
        <w:tc>
          <w:tcPr>
            <w:tcW w:w="1756" w:type="pct"/>
            <w:shd w:val="clear" w:color="auto" w:fill="auto"/>
            <w:noWrap/>
            <w:vAlign w:val="bottom"/>
            <w:hideMark/>
          </w:tcPr>
          <w:p w14:paraId="27F91B5E" w14:textId="77777777" w:rsidR="005459DD" w:rsidRPr="000660B2" w:rsidRDefault="005459DD" w:rsidP="00DB0A24">
            <w:pPr>
              <w:jc w:val="both"/>
              <w:rPr>
                <w:rFonts w:ascii="Times New Roman" w:eastAsia="Times New Roman" w:hAnsi="Times New Roman"/>
                <w:b/>
                <w:color w:val="000000"/>
              </w:rPr>
            </w:pPr>
            <w:r w:rsidRPr="000660B2">
              <w:rPr>
                <w:rFonts w:ascii="Times New Roman" w:eastAsia="Times New Roman" w:hAnsi="Times New Roman"/>
                <w:b/>
                <w:color w:val="000000"/>
              </w:rPr>
              <w:t>Antivenom pairs</w:t>
            </w:r>
          </w:p>
        </w:tc>
        <w:tc>
          <w:tcPr>
            <w:tcW w:w="649" w:type="pct"/>
            <w:tcBorders>
              <w:bottom w:val="single" w:sz="4" w:space="0" w:color="auto"/>
            </w:tcBorders>
            <w:shd w:val="clear" w:color="auto" w:fill="auto"/>
            <w:noWrap/>
            <w:vAlign w:val="bottom"/>
            <w:hideMark/>
          </w:tcPr>
          <w:p w14:paraId="1A9B9F12" w14:textId="77777777" w:rsidR="005459DD" w:rsidRPr="000660B2" w:rsidRDefault="005459DD" w:rsidP="00DB0A24">
            <w:pPr>
              <w:jc w:val="both"/>
              <w:rPr>
                <w:rFonts w:ascii="Times New Roman" w:eastAsia="Times New Roman" w:hAnsi="Times New Roman"/>
                <w:b/>
                <w:color w:val="000000"/>
              </w:rPr>
            </w:pPr>
            <w:r w:rsidRPr="000660B2">
              <w:rPr>
                <w:rFonts w:ascii="Times New Roman" w:eastAsia="Times New Roman" w:hAnsi="Times New Roman"/>
                <w:b/>
                <w:color w:val="000000"/>
              </w:rPr>
              <w:t>Ele-M</w:t>
            </w:r>
          </w:p>
        </w:tc>
        <w:tc>
          <w:tcPr>
            <w:tcW w:w="649" w:type="pct"/>
            <w:tcBorders>
              <w:bottom w:val="single" w:sz="4" w:space="0" w:color="auto"/>
            </w:tcBorders>
            <w:shd w:val="clear" w:color="auto" w:fill="auto"/>
            <w:noWrap/>
            <w:vAlign w:val="bottom"/>
            <w:hideMark/>
          </w:tcPr>
          <w:p w14:paraId="5F3238AC" w14:textId="77777777" w:rsidR="005459DD" w:rsidRPr="000660B2" w:rsidRDefault="005459DD" w:rsidP="00DB0A24">
            <w:pPr>
              <w:jc w:val="both"/>
              <w:rPr>
                <w:rFonts w:ascii="Times New Roman" w:eastAsia="Times New Roman" w:hAnsi="Times New Roman"/>
                <w:b/>
                <w:color w:val="000000"/>
              </w:rPr>
            </w:pPr>
            <w:r w:rsidRPr="000660B2">
              <w:rPr>
                <w:rFonts w:ascii="Times New Roman" w:eastAsia="Times New Roman" w:hAnsi="Times New Roman"/>
                <w:b/>
                <w:color w:val="000000"/>
              </w:rPr>
              <w:t>Eoc-G</w:t>
            </w:r>
          </w:p>
        </w:tc>
        <w:tc>
          <w:tcPr>
            <w:tcW w:w="649" w:type="pct"/>
            <w:tcBorders>
              <w:bottom w:val="single" w:sz="4" w:space="0" w:color="auto"/>
            </w:tcBorders>
            <w:shd w:val="clear" w:color="auto" w:fill="auto"/>
            <w:noWrap/>
            <w:vAlign w:val="bottom"/>
            <w:hideMark/>
          </w:tcPr>
          <w:p w14:paraId="24B51519" w14:textId="77777777" w:rsidR="005459DD" w:rsidRPr="000660B2" w:rsidRDefault="005459DD" w:rsidP="00DB0A24">
            <w:pPr>
              <w:jc w:val="both"/>
              <w:rPr>
                <w:rFonts w:ascii="Times New Roman" w:eastAsia="Times New Roman" w:hAnsi="Times New Roman"/>
                <w:b/>
                <w:color w:val="000000"/>
              </w:rPr>
            </w:pPr>
            <w:r w:rsidRPr="000660B2">
              <w:rPr>
                <w:rFonts w:ascii="Times New Roman" w:eastAsia="Times New Roman" w:hAnsi="Times New Roman"/>
                <w:b/>
                <w:color w:val="000000"/>
              </w:rPr>
              <w:t>Eoc-M</w:t>
            </w:r>
          </w:p>
        </w:tc>
        <w:tc>
          <w:tcPr>
            <w:tcW w:w="649" w:type="pct"/>
            <w:tcBorders>
              <w:bottom w:val="single" w:sz="4" w:space="0" w:color="auto"/>
            </w:tcBorders>
            <w:shd w:val="clear" w:color="auto" w:fill="auto"/>
            <w:noWrap/>
            <w:vAlign w:val="bottom"/>
            <w:hideMark/>
          </w:tcPr>
          <w:p w14:paraId="51F7282A" w14:textId="77777777" w:rsidR="005459DD" w:rsidRPr="000660B2" w:rsidRDefault="005459DD" w:rsidP="00DB0A24">
            <w:pPr>
              <w:jc w:val="both"/>
              <w:rPr>
                <w:rFonts w:ascii="Times New Roman" w:eastAsia="Times New Roman" w:hAnsi="Times New Roman"/>
                <w:b/>
                <w:color w:val="000000"/>
              </w:rPr>
            </w:pPr>
            <w:r w:rsidRPr="000660B2">
              <w:rPr>
                <w:rFonts w:ascii="Times New Roman" w:eastAsia="Times New Roman" w:hAnsi="Times New Roman"/>
                <w:b/>
                <w:color w:val="000000"/>
              </w:rPr>
              <w:t>Eoc-N</w:t>
            </w:r>
          </w:p>
        </w:tc>
        <w:tc>
          <w:tcPr>
            <w:tcW w:w="649" w:type="pct"/>
            <w:tcBorders>
              <w:bottom w:val="single" w:sz="4" w:space="0" w:color="auto"/>
            </w:tcBorders>
            <w:shd w:val="clear" w:color="auto" w:fill="auto"/>
            <w:noWrap/>
            <w:vAlign w:val="bottom"/>
            <w:hideMark/>
          </w:tcPr>
          <w:p w14:paraId="11CCA30F" w14:textId="77777777" w:rsidR="005459DD" w:rsidRPr="000660B2" w:rsidRDefault="005459DD" w:rsidP="00DB0A24">
            <w:pPr>
              <w:jc w:val="both"/>
              <w:rPr>
                <w:rFonts w:ascii="Times New Roman" w:eastAsia="Times New Roman" w:hAnsi="Times New Roman"/>
                <w:b/>
                <w:color w:val="000000"/>
              </w:rPr>
            </w:pPr>
            <w:r w:rsidRPr="000660B2">
              <w:rPr>
                <w:rFonts w:ascii="Times New Roman" w:eastAsia="Times New Roman" w:hAnsi="Times New Roman"/>
                <w:b/>
                <w:color w:val="000000"/>
              </w:rPr>
              <w:t>Epl-K</w:t>
            </w:r>
          </w:p>
        </w:tc>
      </w:tr>
      <w:tr w:rsidR="005459DD" w:rsidRPr="000660B2" w14:paraId="0E47B326" w14:textId="77777777" w:rsidTr="00236950">
        <w:trPr>
          <w:trHeight w:val="300"/>
        </w:trPr>
        <w:tc>
          <w:tcPr>
            <w:tcW w:w="1756" w:type="pct"/>
            <w:shd w:val="clear" w:color="auto" w:fill="auto"/>
            <w:noWrap/>
            <w:vAlign w:val="bottom"/>
            <w:hideMark/>
          </w:tcPr>
          <w:p w14:paraId="551F7D27"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ICP vs. SAIMR</w:t>
            </w:r>
          </w:p>
        </w:tc>
        <w:tc>
          <w:tcPr>
            <w:tcW w:w="649" w:type="pct"/>
            <w:tcBorders>
              <w:bottom w:val="single" w:sz="4" w:space="0" w:color="auto"/>
            </w:tcBorders>
            <w:shd w:val="clear" w:color="auto" w:fill="CCFFCC"/>
            <w:noWrap/>
            <w:vAlign w:val="bottom"/>
            <w:hideMark/>
          </w:tcPr>
          <w:p w14:paraId="341129FE"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1184D389"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2FB3F594"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25E0FB32"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43116B21"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r>
      <w:tr w:rsidR="005459DD" w:rsidRPr="000660B2" w14:paraId="0D549744" w14:textId="77777777" w:rsidTr="00236950">
        <w:trPr>
          <w:trHeight w:val="300"/>
        </w:trPr>
        <w:tc>
          <w:tcPr>
            <w:tcW w:w="1756" w:type="pct"/>
            <w:shd w:val="clear" w:color="auto" w:fill="auto"/>
            <w:noWrap/>
            <w:vAlign w:val="bottom"/>
            <w:hideMark/>
          </w:tcPr>
          <w:p w14:paraId="6FB06A54"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ICP vs. SII</w:t>
            </w:r>
          </w:p>
        </w:tc>
        <w:tc>
          <w:tcPr>
            <w:tcW w:w="649" w:type="pct"/>
            <w:shd w:val="clear" w:color="auto" w:fill="FFCC99"/>
            <w:noWrap/>
            <w:vAlign w:val="bottom"/>
            <w:hideMark/>
          </w:tcPr>
          <w:p w14:paraId="5DEC1B30"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0.3659</w:t>
            </w:r>
          </w:p>
        </w:tc>
        <w:tc>
          <w:tcPr>
            <w:tcW w:w="649" w:type="pct"/>
            <w:shd w:val="clear" w:color="auto" w:fill="CCFFCC"/>
            <w:noWrap/>
            <w:vAlign w:val="bottom"/>
            <w:hideMark/>
          </w:tcPr>
          <w:p w14:paraId="45DBF83F"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22CF73BD"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0B97CDE4"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59C24818"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r>
      <w:tr w:rsidR="005459DD" w:rsidRPr="000660B2" w14:paraId="514982BF" w14:textId="77777777" w:rsidTr="00236950">
        <w:trPr>
          <w:trHeight w:val="300"/>
        </w:trPr>
        <w:tc>
          <w:tcPr>
            <w:tcW w:w="1756" w:type="pct"/>
            <w:shd w:val="clear" w:color="auto" w:fill="auto"/>
            <w:noWrap/>
            <w:vAlign w:val="bottom"/>
            <w:hideMark/>
          </w:tcPr>
          <w:p w14:paraId="013BB751"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ICP vs. VINS</w:t>
            </w:r>
          </w:p>
        </w:tc>
        <w:tc>
          <w:tcPr>
            <w:tcW w:w="649" w:type="pct"/>
            <w:shd w:val="clear" w:color="auto" w:fill="CCFFCC"/>
            <w:noWrap/>
            <w:vAlign w:val="bottom"/>
            <w:hideMark/>
          </w:tcPr>
          <w:p w14:paraId="6AF446F6"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0.0017</w:t>
            </w:r>
          </w:p>
        </w:tc>
        <w:tc>
          <w:tcPr>
            <w:tcW w:w="649" w:type="pct"/>
            <w:shd w:val="clear" w:color="auto" w:fill="CCFFCC"/>
            <w:noWrap/>
            <w:vAlign w:val="bottom"/>
            <w:hideMark/>
          </w:tcPr>
          <w:p w14:paraId="38532F79"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6A510DBF"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42893B98"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25BFFC94"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0.0112</w:t>
            </w:r>
          </w:p>
        </w:tc>
      </w:tr>
      <w:tr w:rsidR="005459DD" w:rsidRPr="000660B2" w14:paraId="3DCBF634" w14:textId="77777777" w:rsidTr="00236950">
        <w:trPr>
          <w:trHeight w:val="300"/>
        </w:trPr>
        <w:tc>
          <w:tcPr>
            <w:tcW w:w="1756" w:type="pct"/>
            <w:shd w:val="clear" w:color="auto" w:fill="auto"/>
            <w:noWrap/>
            <w:vAlign w:val="bottom"/>
            <w:hideMark/>
          </w:tcPr>
          <w:p w14:paraId="0C29B015"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SAIMR vs. SII</w:t>
            </w:r>
          </w:p>
        </w:tc>
        <w:tc>
          <w:tcPr>
            <w:tcW w:w="649" w:type="pct"/>
            <w:shd w:val="clear" w:color="auto" w:fill="CCFFCC"/>
            <w:noWrap/>
            <w:vAlign w:val="bottom"/>
            <w:hideMark/>
          </w:tcPr>
          <w:p w14:paraId="3654CF2D"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6E9CB801"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0D4BE338"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3358A1B4"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6A403F5E"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r>
      <w:tr w:rsidR="005459DD" w:rsidRPr="000660B2" w14:paraId="240C0905" w14:textId="77777777" w:rsidTr="00236950">
        <w:trPr>
          <w:trHeight w:val="300"/>
        </w:trPr>
        <w:tc>
          <w:tcPr>
            <w:tcW w:w="1756" w:type="pct"/>
            <w:shd w:val="clear" w:color="auto" w:fill="auto"/>
            <w:noWrap/>
            <w:vAlign w:val="bottom"/>
            <w:hideMark/>
          </w:tcPr>
          <w:p w14:paraId="54B108CC"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SAIMR vs. VINS</w:t>
            </w:r>
          </w:p>
        </w:tc>
        <w:tc>
          <w:tcPr>
            <w:tcW w:w="649" w:type="pct"/>
            <w:shd w:val="clear" w:color="auto" w:fill="CCFFCC"/>
            <w:noWrap/>
            <w:vAlign w:val="bottom"/>
            <w:hideMark/>
          </w:tcPr>
          <w:p w14:paraId="26AB6722"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tcBorders>
              <w:bottom w:val="single" w:sz="4" w:space="0" w:color="auto"/>
            </w:tcBorders>
            <w:shd w:val="clear" w:color="auto" w:fill="CCFFCC"/>
            <w:noWrap/>
            <w:vAlign w:val="bottom"/>
            <w:hideMark/>
          </w:tcPr>
          <w:p w14:paraId="18A041D8"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570AC1AD"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tcBorders>
              <w:bottom w:val="single" w:sz="4" w:space="0" w:color="auto"/>
            </w:tcBorders>
            <w:shd w:val="clear" w:color="auto" w:fill="CCFFCC"/>
            <w:noWrap/>
            <w:vAlign w:val="bottom"/>
            <w:hideMark/>
          </w:tcPr>
          <w:p w14:paraId="52B4EB41"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c>
          <w:tcPr>
            <w:tcW w:w="649" w:type="pct"/>
            <w:shd w:val="clear" w:color="auto" w:fill="CCFFCC"/>
            <w:noWrap/>
            <w:vAlign w:val="bottom"/>
            <w:hideMark/>
          </w:tcPr>
          <w:p w14:paraId="01B1FB8D"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r>
      <w:tr w:rsidR="005459DD" w:rsidRPr="000660B2" w14:paraId="332CC147" w14:textId="77777777" w:rsidTr="00236950">
        <w:trPr>
          <w:trHeight w:val="300"/>
        </w:trPr>
        <w:tc>
          <w:tcPr>
            <w:tcW w:w="1756" w:type="pct"/>
            <w:shd w:val="clear" w:color="auto" w:fill="auto"/>
            <w:noWrap/>
            <w:vAlign w:val="bottom"/>
            <w:hideMark/>
          </w:tcPr>
          <w:p w14:paraId="7CC2D284"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SII vs. VINS</w:t>
            </w:r>
          </w:p>
        </w:tc>
        <w:tc>
          <w:tcPr>
            <w:tcW w:w="649" w:type="pct"/>
            <w:shd w:val="clear" w:color="auto" w:fill="CCFFCC"/>
            <w:noWrap/>
            <w:vAlign w:val="bottom"/>
            <w:hideMark/>
          </w:tcPr>
          <w:p w14:paraId="591310A8"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0.0146</w:t>
            </w:r>
          </w:p>
        </w:tc>
        <w:tc>
          <w:tcPr>
            <w:tcW w:w="649" w:type="pct"/>
            <w:shd w:val="clear" w:color="auto" w:fill="FF99CC"/>
            <w:noWrap/>
            <w:vAlign w:val="bottom"/>
            <w:hideMark/>
          </w:tcPr>
          <w:p w14:paraId="4B72DCDD"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0.9594</w:t>
            </w:r>
          </w:p>
        </w:tc>
        <w:tc>
          <w:tcPr>
            <w:tcW w:w="649" w:type="pct"/>
            <w:shd w:val="clear" w:color="auto" w:fill="CCFFCC"/>
            <w:noWrap/>
            <w:vAlign w:val="bottom"/>
            <w:hideMark/>
          </w:tcPr>
          <w:p w14:paraId="108FF057"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&gt;0.9999</w:t>
            </w:r>
          </w:p>
        </w:tc>
        <w:tc>
          <w:tcPr>
            <w:tcW w:w="649" w:type="pct"/>
            <w:shd w:val="clear" w:color="auto" w:fill="FFCC99"/>
            <w:noWrap/>
            <w:vAlign w:val="bottom"/>
            <w:hideMark/>
          </w:tcPr>
          <w:p w14:paraId="7D03FC37"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0.3898</w:t>
            </w:r>
          </w:p>
        </w:tc>
        <w:tc>
          <w:tcPr>
            <w:tcW w:w="649" w:type="pct"/>
            <w:shd w:val="clear" w:color="auto" w:fill="CCFFCC"/>
            <w:noWrap/>
            <w:vAlign w:val="bottom"/>
            <w:hideMark/>
          </w:tcPr>
          <w:p w14:paraId="1CEFB62E" w14:textId="77777777" w:rsidR="005459DD" w:rsidRPr="000660B2" w:rsidRDefault="005459DD" w:rsidP="00DB0A24">
            <w:pPr>
              <w:jc w:val="both"/>
              <w:rPr>
                <w:rFonts w:ascii="Times New Roman" w:eastAsia="Times New Roman" w:hAnsi="Times New Roman"/>
              </w:rPr>
            </w:pPr>
            <w:r w:rsidRPr="000660B2">
              <w:rPr>
                <w:rFonts w:ascii="Times New Roman" w:eastAsia="Times New Roman" w:hAnsi="Times New Roman"/>
              </w:rPr>
              <w:t>&lt;0.0001</w:t>
            </w:r>
          </w:p>
        </w:tc>
      </w:tr>
    </w:tbl>
    <w:p w14:paraId="56FF8DF8" w14:textId="5FF0C04E" w:rsidR="00310CB1" w:rsidRPr="000660B2" w:rsidRDefault="00FB0D26" w:rsidP="00DB0A24">
      <w:pPr>
        <w:contextualSpacing/>
        <w:jc w:val="both"/>
        <w:rPr>
          <w:rFonts w:ascii="Times New Roman" w:hAnsi="Times New Roman"/>
        </w:rPr>
      </w:pPr>
      <w:r w:rsidRPr="000660B2">
        <w:rPr>
          <w:rFonts w:ascii="Times New Roman" w:hAnsi="Times New Roman"/>
        </w:rPr>
        <w:t xml:space="preserve">* </w:t>
      </w:r>
      <w:r w:rsidR="0055104F" w:rsidRPr="000660B2">
        <w:rPr>
          <w:rFonts w:ascii="Times New Roman" w:hAnsi="Times New Roman"/>
        </w:rPr>
        <w:t>p-values</w:t>
      </w:r>
      <w:r w:rsidR="009963CC" w:rsidRPr="000660B2">
        <w:rPr>
          <w:rFonts w:ascii="Times New Roman" w:hAnsi="Times New Roman"/>
        </w:rPr>
        <w:t xml:space="preserve"> from </w:t>
      </w:r>
      <w:r w:rsidR="009963CC" w:rsidRPr="000660B2">
        <w:rPr>
          <w:rFonts w:ascii="Times New Roman" w:hAnsi="Times New Roman"/>
          <w:color w:val="000000"/>
        </w:rPr>
        <w:t>Tukey's multiple comparisons test</w:t>
      </w:r>
    </w:p>
    <w:p w14:paraId="31194C7F" w14:textId="77777777" w:rsidR="00980674" w:rsidRPr="000660B2" w:rsidRDefault="00980674" w:rsidP="00980674">
      <w:pPr>
        <w:jc w:val="both"/>
        <w:rPr>
          <w:rFonts w:ascii="Times New Roman" w:eastAsia="Times New Roman" w:hAnsi="Times New Roman"/>
        </w:rPr>
      </w:pPr>
      <w:r w:rsidRPr="000660B2">
        <w:rPr>
          <w:rFonts w:ascii="Times New Roman" w:eastAsia="Times New Roman" w:hAnsi="Times New Roman"/>
        </w:rPr>
        <w:t xml:space="preserve">Eca-I = </w:t>
      </w:r>
      <w:r w:rsidRPr="000660B2">
        <w:rPr>
          <w:rFonts w:ascii="Times New Roman" w:eastAsia="Times New Roman" w:hAnsi="Times New Roman"/>
          <w:i/>
        </w:rPr>
        <w:t xml:space="preserve">E. carinatus </w:t>
      </w:r>
      <w:r w:rsidRPr="000660B2">
        <w:rPr>
          <w:rFonts w:ascii="Times New Roman" w:eastAsia="Times New Roman" w:hAnsi="Times New Roman"/>
        </w:rPr>
        <w:t xml:space="preserve">(India), Ecs-P = </w:t>
      </w:r>
      <w:r w:rsidRPr="000660B2">
        <w:rPr>
          <w:rFonts w:ascii="Times New Roman" w:eastAsia="Times New Roman" w:hAnsi="Times New Roman"/>
          <w:i/>
        </w:rPr>
        <w:t xml:space="preserve">E. c. sochureki </w:t>
      </w:r>
      <w:r w:rsidRPr="000660B2">
        <w:rPr>
          <w:rFonts w:ascii="Times New Roman" w:eastAsia="Times New Roman" w:hAnsi="Times New Roman"/>
        </w:rPr>
        <w:t>(Pakistan), Ecs-U =</w:t>
      </w:r>
      <w:r w:rsidRPr="000660B2">
        <w:rPr>
          <w:rFonts w:ascii="Times New Roman" w:eastAsia="Times New Roman" w:hAnsi="Times New Roman"/>
          <w:i/>
        </w:rPr>
        <w:t xml:space="preserve"> E. c. sochureki </w:t>
      </w:r>
      <w:r w:rsidRPr="000660B2">
        <w:rPr>
          <w:rFonts w:ascii="Times New Roman" w:eastAsia="Times New Roman" w:hAnsi="Times New Roman"/>
        </w:rPr>
        <w:t xml:space="preserve">(UAE), Eco-S = </w:t>
      </w:r>
      <w:r w:rsidRPr="000660B2">
        <w:rPr>
          <w:rFonts w:ascii="Times New Roman" w:eastAsia="Times New Roman" w:hAnsi="Times New Roman"/>
          <w:i/>
        </w:rPr>
        <w:t xml:space="preserve">E. coloratus </w:t>
      </w:r>
      <w:r w:rsidRPr="000660B2">
        <w:rPr>
          <w:rFonts w:ascii="Times New Roman" w:eastAsia="Times New Roman" w:hAnsi="Times New Roman"/>
        </w:rPr>
        <w:t xml:space="preserve">(Saudi Arabia), Ejo-S = </w:t>
      </w:r>
      <w:r w:rsidRPr="000660B2">
        <w:rPr>
          <w:rFonts w:ascii="Times New Roman" w:eastAsia="Times New Roman" w:hAnsi="Times New Roman"/>
          <w:i/>
        </w:rPr>
        <w:t xml:space="preserve">E.jogeri </w:t>
      </w:r>
      <w:r w:rsidRPr="000660B2">
        <w:rPr>
          <w:rFonts w:ascii="Times New Roman" w:eastAsia="Times New Roman" w:hAnsi="Times New Roman"/>
        </w:rPr>
        <w:t xml:space="preserve">(Senegal), Ele-M = </w:t>
      </w:r>
      <w:r w:rsidRPr="000660B2">
        <w:rPr>
          <w:rFonts w:ascii="Times New Roman" w:eastAsia="Times New Roman" w:hAnsi="Times New Roman"/>
          <w:i/>
        </w:rPr>
        <w:t xml:space="preserve">E. leucogaster </w:t>
      </w:r>
      <w:r w:rsidRPr="000660B2">
        <w:rPr>
          <w:rFonts w:ascii="Times New Roman" w:eastAsia="Times New Roman" w:hAnsi="Times New Roman"/>
        </w:rPr>
        <w:t xml:space="preserve">(Mali), Eoc-G = </w:t>
      </w:r>
      <w:r w:rsidRPr="000660B2">
        <w:rPr>
          <w:rFonts w:ascii="Times New Roman" w:eastAsia="Times New Roman" w:hAnsi="Times New Roman"/>
          <w:i/>
        </w:rPr>
        <w:t xml:space="preserve">E. ocellatus </w:t>
      </w:r>
      <w:r w:rsidRPr="000660B2">
        <w:rPr>
          <w:rFonts w:ascii="Times New Roman" w:eastAsia="Times New Roman" w:hAnsi="Times New Roman"/>
        </w:rPr>
        <w:t xml:space="preserve">(Ghana), Eoc-M = </w:t>
      </w:r>
      <w:r w:rsidRPr="000660B2">
        <w:rPr>
          <w:rFonts w:ascii="Times New Roman" w:eastAsia="Times New Roman" w:hAnsi="Times New Roman"/>
          <w:i/>
        </w:rPr>
        <w:t xml:space="preserve">E. ocellatus </w:t>
      </w:r>
      <w:r w:rsidRPr="000660B2">
        <w:rPr>
          <w:rFonts w:ascii="Times New Roman" w:eastAsia="Times New Roman" w:hAnsi="Times New Roman"/>
        </w:rPr>
        <w:t xml:space="preserve">(Mali), Eoc-N = </w:t>
      </w:r>
      <w:r w:rsidRPr="000660B2">
        <w:rPr>
          <w:rFonts w:ascii="Times New Roman" w:eastAsia="Times New Roman" w:hAnsi="Times New Roman"/>
          <w:i/>
        </w:rPr>
        <w:t xml:space="preserve">E. ocellatus </w:t>
      </w:r>
      <w:r w:rsidRPr="000660B2">
        <w:rPr>
          <w:rFonts w:ascii="Times New Roman" w:eastAsia="Times New Roman" w:hAnsi="Times New Roman"/>
        </w:rPr>
        <w:t xml:space="preserve">(Nigeria), Epl-K = </w:t>
      </w:r>
      <w:r w:rsidRPr="000660B2">
        <w:rPr>
          <w:rFonts w:ascii="Times New Roman" w:eastAsia="Times New Roman" w:hAnsi="Times New Roman"/>
          <w:i/>
        </w:rPr>
        <w:t xml:space="preserve">E. pyramidum leakeyi </w:t>
      </w:r>
      <w:r w:rsidRPr="000660B2">
        <w:rPr>
          <w:rFonts w:ascii="Times New Roman" w:eastAsia="Times New Roman" w:hAnsi="Times New Roman"/>
        </w:rPr>
        <w:t xml:space="preserve">(Kenya). </w:t>
      </w:r>
    </w:p>
    <w:p w14:paraId="78B3D72E" w14:textId="77777777" w:rsidR="00980674" w:rsidRPr="000660B2" w:rsidRDefault="00980674" w:rsidP="00DB0A24">
      <w:pPr>
        <w:contextualSpacing/>
        <w:jc w:val="both"/>
        <w:rPr>
          <w:rFonts w:ascii="Times New Roman" w:hAnsi="Times New Roman"/>
        </w:rPr>
      </w:pPr>
    </w:p>
    <w:p w14:paraId="24F64062" w14:textId="77777777" w:rsidR="00310CB1" w:rsidRPr="000660B2" w:rsidRDefault="00310CB1" w:rsidP="00DB0A24">
      <w:pPr>
        <w:jc w:val="both"/>
        <w:rPr>
          <w:rFonts w:ascii="Times New Roman" w:hAnsi="Times New Roman"/>
        </w:rPr>
      </w:pPr>
      <w:r w:rsidRPr="000660B2">
        <w:rPr>
          <w:rFonts w:ascii="Times New Roman" w:hAnsi="Times New Roman"/>
        </w:rPr>
        <w:br w:type="page"/>
      </w:r>
    </w:p>
    <w:p w14:paraId="3B40A0C9" w14:textId="76242557" w:rsidR="00A53BE9" w:rsidRDefault="00A53BE9" w:rsidP="006B78EC">
      <w:pPr>
        <w:contextualSpacing/>
        <w:jc w:val="both"/>
        <w:rPr>
          <w:rFonts w:ascii="Times New Roman" w:eastAsia="Times New Roman" w:hAnsi="Times New Roman"/>
          <w:b/>
        </w:rPr>
      </w:pPr>
      <w:r>
        <w:rPr>
          <w:rFonts w:ascii="Times New Roman" w:eastAsia="Times New Roman" w:hAnsi="Times New Roman"/>
          <w:b/>
          <w:noProof/>
          <w:lang w:val="en-US"/>
        </w:rPr>
        <w:lastRenderedPageBreak/>
        <w:drawing>
          <wp:inline distT="0" distB="0" distL="0" distR="0" wp14:anchorId="63B97EC7" wp14:editId="4C27F464">
            <wp:extent cx="6116320" cy="2701925"/>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 clotting.jpg"/>
                    <pic:cNvPicPr/>
                  </pic:nvPicPr>
                  <pic:blipFill>
                    <a:blip r:embed="rId8">
                      <a:extLst>
                        <a:ext uri="{28A0092B-C50C-407E-A947-70E740481C1C}">
                          <a14:useLocalDpi xmlns:a14="http://schemas.microsoft.com/office/drawing/2010/main" val="0"/>
                        </a:ext>
                      </a:extLst>
                    </a:blip>
                    <a:stretch>
                      <a:fillRect/>
                    </a:stretch>
                  </pic:blipFill>
                  <pic:spPr>
                    <a:xfrm>
                      <a:off x="0" y="0"/>
                      <a:ext cx="6116320" cy="2701925"/>
                    </a:xfrm>
                    <a:prstGeom prst="rect">
                      <a:avLst/>
                    </a:prstGeom>
                  </pic:spPr>
                </pic:pic>
              </a:graphicData>
            </a:graphic>
          </wp:inline>
        </w:drawing>
      </w:r>
    </w:p>
    <w:p w14:paraId="49B839A0" w14:textId="545BEB62" w:rsidR="006B78EC" w:rsidRPr="000660B2" w:rsidRDefault="006B78EC" w:rsidP="006B78EC">
      <w:pPr>
        <w:contextualSpacing/>
        <w:jc w:val="both"/>
        <w:rPr>
          <w:rFonts w:ascii="Times New Roman" w:hAnsi="Times New Roman"/>
        </w:rPr>
      </w:pPr>
      <w:r w:rsidRPr="000660B2">
        <w:rPr>
          <w:rFonts w:ascii="Times New Roman" w:eastAsia="Times New Roman" w:hAnsi="Times New Roman"/>
          <w:b/>
        </w:rPr>
        <w:t>Figure 1:</w:t>
      </w:r>
      <w:r w:rsidRPr="000660B2">
        <w:rPr>
          <w:rFonts w:ascii="Times New Roman" w:eastAsia="Times New Roman" w:hAnsi="Times New Roman"/>
        </w:rPr>
        <w:t xml:space="preserve"> A) Venom dose-response curves with values of means from N=3 with error bars indica</w:t>
      </w:r>
      <w:r w:rsidR="007621CF" w:rsidRPr="000660B2">
        <w:rPr>
          <w:rFonts w:ascii="Times New Roman" w:eastAsia="Times New Roman" w:hAnsi="Times New Roman"/>
        </w:rPr>
        <w:t>ting standard deviation</w:t>
      </w:r>
      <w:r w:rsidR="00660EAA" w:rsidRPr="000660B2">
        <w:rPr>
          <w:rFonts w:ascii="Times New Roman" w:eastAsia="Times New Roman" w:hAnsi="Times New Roman"/>
        </w:rPr>
        <w:t xml:space="preserve"> (error bars at most concentrations are smaller than the symbols)</w:t>
      </w:r>
      <w:r w:rsidR="007621CF" w:rsidRPr="000660B2">
        <w:rPr>
          <w:rFonts w:ascii="Times New Roman" w:eastAsia="Times New Roman" w:hAnsi="Times New Roman"/>
        </w:rPr>
        <w:t>, and B).</w:t>
      </w:r>
      <w:r w:rsidRPr="000660B2">
        <w:rPr>
          <w:rFonts w:ascii="Times New Roman" w:eastAsia="Times New Roman" w:hAnsi="Times New Roman"/>
        </w:rPr>
        <w:t xml:space="preserve"> Ancestral state reconstruction of clotting times, where warmer colours represent faster clotting times. Bars indicate 95% confidence interval</w:t>
      </w:r>
      <w:r w:rsidR="007621CF" w:rsidRPr="000660B2">
        <w:rPr>
          <w:rFonts w:ascii="Times New Roman" w:eastAsia="Times New Roman" w:hAnsi="Times New Roman"/>
        </w:rPr>
        <w:t>s for the estimate at each node.</w:t>
      </w:r>
      <w:r w:rsidRPr="000660B2">
        <w:rPr>
          <w:rFonts w:ascii="Times New Roman" w:eastAsia="Times New Roman" w:hAnsi="Times New Roman"/>
        </w:rPr>
        <w:t xml:space="preserve"> Note that due to the high dynamicity of venom evolution the ranges quickly become broad as one moves down the tree. Numbers at tips are means of N=</w:t>
      </w:r>
      <w:r w:rsidR="007621CF" w:rsidRPr="000660B2">
        <w:rPr>
          <w:rFonts w:ascii="Times New Roman" w:eastAsia="Times New Roman" w:hAnsi="Times New Roman"/>
        </w:rPr>
        <w:t>3 maximum clotting times from (</w:t>
      </w:r>
      <w:r w:rsidRPr="000660B2">
        <w:rPr>
          <w:rFonts w:ascii="Times New Roman" w:eastAsia="Times New Roman" w:hAnsi="Times New Roman"/>
        </w:rPr>
        <w:t>A)</w:t>
      </w:r>
      <w:r w:rsidR="00643A73" w:rsidRPr="000660B2">
        <w:rPr>
          <w:rFonts w:ascii="Times New Roman" w:eastAsia="Times New Roman" w:hAnsi="Times New Roman"/>
        </w:rPr>
        <w:t xml:space="preserve"> (Table 2)</w:t>
      </w:r>
      <w:r w:rsidRPr="000660B2">
        <w:rPr>
          <w:rFonts w:ascii="Times New Roman" w:eastAsia="Times New Roman" w:hAnsi="Times New Roman"/>
        </w:rPr>
        <w:t>. Phylogenetic tree is based upon (</w:t>
      </w:r>
      <w:r w:rsidR="001B76AB" w:rsidRPr="000660B2">
        <w:rPr>
          <w:rFonts w:ascii="Times New Roman" w:hAnsi="Times New Roman"/>
          <w:lang w:val="en-GB"/>
        </w:rPr>
        <w:t>Pook et al., 2009;</w:t>
      </w:r>
      <w:r w:rsidR="001B76AB" w:rsidRPr="000660B2">
        <w:rPr>
          <w:rFonts w:ascii="Times New Roman" w:hAnsi="Times New Roman"/>
        </w:rPr>
        <w:t xml:space="preserve"> Alencar et al. 2016</w:t>
      </w:r>
      <w:r w:rsidRPr="000660B2">
        <w:rPr>
          <w:rFonts w:ascii="Times New Roman" w:hAnsi="Times New Roman"/>
        </w:rPr>
        <w:t>).</w:t>
      </w:r>
    </w:p>
    <w:p w14:paraId="13499290" w14:textId="3B3DB792" w:rsidR="005E4284" w:rsidRPr="000660B2" w:rsidRDefault="005E4284" w:rsidP="00DB0A24">
      <w:pPr>
        <w:contextualSpacing/>
        <w:jc w:val="both"/>
        <w:rPr>
          <w:rFonts w:ascii="Times New Roman" w:hAnsi="Times New Roman"/>
        </w:rPr>
      </w:pPr>
      <w:r w:rsidRPr="000660B2">
        <w:rPr>
          <w:rFonts w:ascii="Times New Roman" w:hAnsi="Times New Roman"/>
        </w:rPr>
        <w:br w:type="page"/>
      </w:r>
    </w:p>
    <w:p w14:paraId="66F00B3B" w14:textId="6B2084AE" w:rsidR="006B78EC" w:rsidRPr="000660B2" w:rsidRDefault="00A53BE9" w:rsidP="006B78EC">
      <w:pPr>
        <w:contextualSpacing/>
        <w:jc w:val="both"/>
        <w:rPr>
          <w:rFonts w:ascii="Times New Roman" w:hAnsi="Times New Roman"/>
        </w:rPr>
      </w:pPr>
      <w:r>
        <w:rPr>
          <w:rFonts w:ascii="Times New Roman" w:eastAsia="Times New Roman" w:hAnsi="Times New Roman"/>
          <w:b/>
          <w:noProof/>
          <w:lang w:val="en-US"/>
        </w:rPr>
        <w:lastRenderedPageBreak/>
        <w:drawing>
          <wp:inline distT="0" distB="0" distL="0" distR="0" wp14:anchorId="598EFEA5" wp14:editId="42CD5CBA">
            <wp:extent cx="6116320" cy="313055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co-factors.jpg"/>
                    <pic:cNvPicPr/>
                  </pic:nvPicPr>
                  <pic:blipFill>
                    <a:blip r:embed="rId9">
                      <a:extLst>
                        <a:ext uri="{28A0092B-C50C-407E-A947-70E740481C1C}">
                          <a14:useLocalDpi xmlns:a14="http://schemas.microsoft.com/office/drawing/2010/main" val="0"/>
                        </a:ext>
                      </a:extLst>
                    </a:blip>
                    <a:stretch>
                      <a:fillRect/>
                    </a:stretch>
                  </pic:blipFill>
                  <pic:spPr>
                    <a:xfrm>
                      <a:off x="0" y="0"/>
                      <a:ext cx="6116320" cy="3130550"/>
                    </a:xfrm>
                    <a:prstGeom prst="rect">
                      <a:avLst/>
                    </a:prstGeom>
                  </pic:spPr>
                </pic:pic>
              </a:graphicData>
            </a:graphic>
          </wp:inline>
        </w:drawing>
      </w:r>
      <w:r w:rsidR="006B78EC" w:rsidRPr="000660B2">
        <w:rPr>
          <w:rFonts w:ascii="Times New Roman" w:eastAsia="Times New Roman" w:hAnsi="Times New Roman"/>
          <w:b/>
        </w:rPr>
        <w:t>Figure 2:</w:t>
      </w:r>
      <w:r w:rsidR="006B78EC" w:rsidRPr="000660B2">
        <w:rPr>
          <w:rFonts w:ascii="Times New Roman" w:eastAsia="Times New Roman" w:hAnsi="Times New Roman"/>
        </w:rPr>
        <w:t xml:space="preserve"> Ancestral state reconstruction of relative co-factor dependence, where warmer colours represent </w:t>
      </w:r>
      <w:r w:rsidR="00C53CA2" w:rsidRPr="000660B2">
        <w:rPr>
          <w:rFonts w:ascii="Times New Roman" w:eastAsia="Times New Roman" w:hAnsi="Times New Roman"/>
        </w:rPr>
        <w:t>greater cofactor dependence</w:t>
      </w:r>
      <w:r w:rsidR="006B78EC" w:rsidRPr="000660B2">
        <w:rPr>
          <w:rFonts w:ascii="Times New Roman" w:eastAsia="Times New Roman" w:hAnsi="Times New Roman"/>
        </w:rPr>
        <w:t>. Bars indicate 95% confidence interval</w:t>
      </w:r>
      <w:r w:rsidR="00CA33A4" w:rsidRPr="000660B2">
        <w:rPr>
          <w:rFonts w:ascii="Times New Roman" w:eastAsia="Times New Roman" w:hAnsi="Times New Roman"/>
        </w:rPr>
        <w:t>s for the estimate at each node.</w:t>
      </w:r>
      <w:r w:rsidR="006B78EC" w:rsidRPr="000660B2">
        <w:rPr>
          <w:rFonts w:ascii="Times New Roman" w:eastAsia="Times New Roman" w:hAnsi="Times New Roman"/>
        </w:rPr>
        <w:t xml:space="preserve"> Note that due to the high dynamicity of venom evolution the ranges quickly become broad as one moves down the tree. Numbers at tips are means from N=3 tests</w:t>
      </w:r>
      <w:r w:rsidR="00D309DF" w:rsidRPr="000660B2">
        <w:rPr>
          <w:rFonts w:ascii="Times New Roman" w:eastAsia="Times New Roman" w:hAnsi="Times New Roman"/>
        </w:rPr>
        <w:t xml:space="preserve"> for x-fold shift in clotting time (Table 2)</w:t>
      </w:r>
      <w:r w:rsidR="006B78EC" w:rsidRPr="000660B2">
        <w:rPr>
          <w:rFonts w:ascii="Times New Roman" w:eastAsia="Times New Roman" w:hAnsi="Times New Roman"/>
        </w:rPr>
        <w:t xml:space="preserve">. Phylogenetic tree is based upon </w:t>
      </w:r>
      <w:r w:rsidR="001B76AB" w:rsidRPr="000660B2">
        <w:rPr>
          <w:rFonts w:ascii="Times New Roman" w:hAnsi="Times New Roman"/>
        </w:rPr>
        <w:t>(</w:t>
      </w:r>
      <w:r w:rsidR="001B76AB" w:rsidRPr="000660B2">
        <w:rPr>
          <w:rFonts w:ascii="Times New Roman" w:hAnsi="Times New Roman"/>
          <w:lang w:val="en-GB"/>
        </w:rPr>
        <w:t>Pook et al., 2009;</w:t>
      </w:r>
      <w:r w:rsidR="001B76AB" w:rsidRPr="000660B2">
        <w:rPr>
          <w:rFonts w:ascii="Times New Roman" w:hAnsi="Times New Roman"/>
        </w:rPr>
        <w:t xml:space="preserve"> Alencar et al. 2016</w:t>
      </w:r>
      <w:r w:rsidR="006B78EC" w:rsidRPr="000660B2">
        <w:rPr>
          <w:rFonts w:ascii="Times New Roman" w:hAnsi="Times New Roman"/>
        </w:rPr>
        <w:t>).</w:t>
      </w:r>
    </w:p>
    <w:p w14:paraId="480AF1EE" w14:textId="77777777" w:rsidR="006B78EC" w:rsidRPr="000660B2" w:rsidRDefault="006B78EC" w:rsidP="00DB0A24">
      <w:pPr>
        <w:contextualSpacing/>
        <w:jc w:val="both"/>
        <w:rPr>
          <w:rFonts w:ascii="Times New Roman" w:hAnsi="Times New Roman"/>
        </w:rPr>
      </w:pPr>
    </w:p>
    <w:p w14:paraId="6F2C929C" w14:textId="77777777" w:rsidR="005E4284" w:rsidRPr="000660B2" w:rsidRDefault="005E4284" w:rsidP="00DB0A24">
      <w:pPr>
        <w:jc w:val="both"/>
        <w:rPr>
          <w:rFonts w:ascii="Times New Roman" w:hAnsi="Times New Roman"/>
        </w:rPr>
      </w:pPr>
      <w:r w:rsidRPr="000660B2">
        <w:rPr>
          <w:rFonts w:ascii="Times New Roman" w:hAnsi="Times New Roman"/>
        </w:rPr>
        <w:br w:type="page"/>
      </w:r>
    </w:p>
    <w:p w14:paraId="3770C88F" w14:textId="3ACBA4B1" w:rsidR="00257B46" w:rsidRPr="000660B2" w:rsidRDefault="00A53BE9" w:rsidP="00257B46">
      <w:pPr>
        <w:contextualSpacing/>
        <w:jc w:val="both"/>
        <w:rPr>
          <w:rFonts w:ascii="Times New Roman" w:hAnsi="Times New Roman"/>
        </w:rPr>
      </w:pPr>
      <w:r>
        <w:rPr>
          <w:rFonts w:ascii="Times New Roman" w:eastAsia="Times New Roman" w:hAnsi="Times New Roman"/>
          <w:b/>
          <w:noProof/>
          <w:lang w:val="en-US"/>
        </w:rPr>
        <w:lastRenderedPageBreak/>
        <w:drawing>
          <wp:inline distT="0" distB="0" distL="0" distR="0" wp14:anchorId="3179FF3B" wp14:editId="66157E50">
            <wp:extent cx="6116320" cy="3089275"/>
            <wp:effectExtent l="0" t="0" r="508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 clotting phospholipid.jpg"/>
                    <pic:cNvPicPr/>
                  </pic:nvPicPr>
                  <pic:blipFill>
                    <a:blip r:embed="rId10">
                      <a:extLst>
                        <a:ext uri="{28A0092B-C50C-407E-A947-70E740481C1C}">
                          <a14:useLocalDpi xmlns:a14="http://schemas.microsoft.com/office/drawing/2010/main" val="0"/>
                        </a:ext>
                      </a:extLst>
                    </a:blip>
                    <a:stretch>
                      <a:fillRect/>
                    </a:stretch>
                  </pic:blipFill>
                  <pic:spPr>
                    <a:xfrm>
                      <a:off x="0" y="0"/>
                      <a:ext cx="6116320" cy="3089275"/>
                    </a:xfrm>
                    <a:prstGeom prst="rect">
                      <a:avLst/>
                    </a:prstGeom>
                  </pic:spPr>
                </pic:pic>
              </a:graphicData>
            </a:graphic>
          </wp:inline>
        </w:drawing>
      </w:r>
      <w:r w:rsidR="00257B46" w:rsidRPr="000660B2">
        <w:rPr>
          <w:rFonts w:ascii="Times New Roman" w:eastAsia="Times New Roman" w:hAnsi="Times New Roman"/>
          <w:b/>
        </w:rPr>
        <w:t>Figure 3:</w:t>
      </w:r>
      <w:r w:rsidR="00257B46" w:rsidRPr="000660B2">
        <w:rPr>
          <w:rFonts w:ascii="Times New Roman" w:eastAsia="Times New Roman" w:hAnsi="Times New Roman"/>
        </w:rPr>
        <w:t xml:space="preserve"> Ancestral state reconstructions to show the inverse relationship between procoagulant activity (where warmer colours represent faster clotting times) </w:t>
      </w:r>
      <w:r w:rsidR="0075052A" w:rsidRPr="000660B2">
        <w:rPr>
          <w:rFonts w:ascii="Times New Roman" w:eastAsia="Times New Roman" w:hAnsi="Times New Roman"/>
        </w:rPr>
        <w:t>and phospholipid cofactor depend</w:t>
      </w:r>
      <w:r w:rsidR="00257B46" w:rsidRPr="000660B2">
        <w:rPr>
          <w:rFonts w:ascii="Times New Roman" w:eastAsia="Times New Roman" w:hAnsi="Times New Roman"/>
        </w:rPr>
        <w:t xml:space="preserve">ence (where warmer colours indicate greater degree of dependence). Bars indicate 95% confidence intervals for the estimate at each node. Note that due to the high dynamicity of venom evolution the ranges quickly become broad as one moves down the tree. Numbers at tips are means from N=3 tests for x-fold shift in clotting time </w:t>
      </w:r>
      <w:r w:rsidR="002B650B" w:rsidRPr="000660B2">
        <w:rPr>
          <w:rFonts w:ascii="Times New Roman" w:eastAsia="Times New Roman" w:hAnsi="Times New Roman"/>
        </w:rPr>
        <w:t xml:space="preserve">and </w:t>
      </w:r>
      <w:r w:rsidR="005A70DC" w:rsidRPr="000660B2">
        <w:rPr>
          <w:rFonts w:ascii="Times New Roman" w:eastAsia="Times New Roman" w:hAnsi="Times New Roman"/>
        </w:rPr>
        <w:t xml:space="preserve">phospholipid dependence </w:t>
      </w:r>
      <w:r w:rsidR="00257B46" w:rsidRPr="000660B2">
        <w:rPr>
          <w:rFonts w:ascii="Times New Roman" w:eastAsia="Times New Roman" w:hAnsi="Times New Roman"/>
        </w:rPr>
        <w:t xml:space="preserve">(Table 2). Phylogenetic tree is based upon </w:t>
      </w:r>
      <w:r w:rsidR="00257B46" w:rsidRPr="000660B2">
        <w:rPr>
          <w:rFonts w:ascii="Times New Roman" w:hAnsi="Times New Roman"/>
        </w:rPr>
        <w:t>(</w:t>
      </w:r>
      <w:r w:rsidR="00257B46" w:rsidRPr="000660B2">
        <w:rPr>
          <w:rFonts w:ascii="Times New Roman" w:hAnsi="Times New Roman"/>
          <w:lang w:val="en-GB"/>
        </w:rPr>
        <w:t>Pook et al., 2009;</w:t>
      </w:r>
      <w:r w:rsidR="00257B46" w:rsidRPr="000660B2">
        <w:rPr>
          <w:rFonts w:ascii="Times New Roman" w:hAnsi="Times New Roman"/>
        </w:rPr>
        <w:t xml:space="preserve"> Alencar et al. 2016).</w:t>
      </w:r>
    </w:p>
    <w:p w14:paraId="048EFB83" w14:textId="7C538A35" w:rsidR="00257B46" w:rsidRPr="000660B2" w:rsidRDefault="00257B46">
      <w:pPr>
        <w:rPr>
          <w:rFonts w:ascii="Times New Roman" w:hAnsi="Times New Roman"/>
        </w:rPr>
      </w:pPr>
      <w:r w:rsidRPr="000660B2">
        <w:rPr>
          <w:rFonts w:ascii="Times New Roman" w:hAnsi="Times New Roman"/>
        </w:rPr>
        <w:br w:type="page"/>
      </w:r>
    </w:p>
    <w:p w14:paraId="2BEA073F" w14:textId="77777777" w:rsidR="00257B46" w:rsidRPr="000660B2" w:rsidRDefault="00257B46" w:rsidP="00DB0A24">
      <w:pPr>
        <w:jc w:val="both"/>
        <w:rPr>
          <w:rFonts w:ascii="Times New Roman" w:hAnsi="Times New Roman"/>
        </w:rPr>
      </w:pPr>
    </w:p>
    <w:p w14:paraId="308444AC" w14:textId="2A24187D" w:rsidR="006B78EC" w:rsidRPr="000660B2" w:rsidRDefault="00A53BE9" w:rsidP="006B78EC">
      <w:pPr>
        <w:contextualSpacing/>
        <w:jc w:val="both"/>
        <w:rPr>
          <w:rFonts w:ascii="Times New Roman" w:eastAsia="Times New Roman" w:hAnsi="Times New Roman"/>
        </w:rPr>
      </w:pPr>
      <w:r>
        <w:rPr>
          <w:rFonts w:ascii="Times New Roman" w:eastAsia="Times New Roman" w:hAnsi="Times New Roman"/>
          <w:b/>
          <w:noProof/>
          <w:lang w:val="en-US"/>
        </w:rPr>
        <w:drawing>
          <wp:inline distT="0" distB="0" distL="0" distR="0" wp14:anchorId="45CC369F" wp14:editId="173E209E">
            <wp:extent cx="6116320" cy="4291330"/>
            <wp:effectExtent l="0" t="0" r="508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 antivenom curve comparison.jpg"/>
                    <pic:cNvPicPr/>
                  </pic:nvPicPr>
                  <pic:blipFill>
                    <a:blip r:embed="rId11">
                      <a:extLst>
                        <a:ext uri="{28A0092B-C50C-407E-A947-70E740481C1C}">
                          <a14:useLocalDpi xmlns:a14="http://schemas.microsoft.com/office/drawing/2010/main" val="0"/>
                        </a:ext>
                      </a:extLst>
                    </a:blip>
                    <a:stretch>
                      <a:fillRect/>
                    </a:stretch>
                  </pic:blipFill>
                  <pic:spPr>
                    <a:xfrm>
                      <a:off x="0" y="0"/>
                      <a:ext cx="6116320" cy="4291330"/>
                    </a:xfrm>
                    <a:prstGeom prst="rect">
                      <a:avLst/>
                    </a:prstGeom>
                  </pic:spPr>
                </pic:pic>
              </a:graphicData>
            </a:graphic>
          </wp:inline>
        </w:drawing>
      </w:r>
      <w:r w:rsidR="006B78EC" w:rsidRPr="000660B2">
        <w:rPr>
          <w:rFonts w:ascii="Times New Roman" w:eastAsia="Times New Roman" w:hAnsi="Times New Roman"/>
          <w:b/>
        </w:rPr>
        <w:t xml:space="preserve">Figure </w:t>
      </w:r>
      <w:r w:rsidR="003E62EB" w:rsidRPr="000660B2">
        <w:rPr>
          <w:rFonts w:ascii="Times New Roman" w:eastAsia="Times New Roman" w:hAnsi="Times New Roman"/>
          <w:b/>
        </w:rPr>
        <w:t>4</w:t>
      </w:r>
      <w:r w:rsidR="006B78EC" w:rsidRPr="000660B2">
        <w:rPr>
          <w:rFonts w:ascii="Times New Roman" w:eastAsia="Times New Roman" w:hAnsi="Times New Roman"/>
          <w:b/>
        </w:rPr>
        <w:t>:</w:t>
      </w:r>
      <w:r w:rsidR="006B78EC" w:rsidRPr="000660B2">
        <w:rPr>
          <w:rFonts w:ascii="Times New Roman" w:eastAsia="Times New Roman" w:hAnsi="Times New Roman"/>
        </w:rPr>
        <w:t xml:space="preserve"> Coagulation dose-response curves. Blue lines represent venom in optimal conditions (i.e. with calcium and phospholipid) while red line represents the clotting</w:t>
      </w:r>
      <w:r w:rsidR="00C061D6" w:rsidRPr="000660B2">
        <w:rPr>
          <w:rFonts w:ascii="Times New Roman" w:eastAsia="Times New Roman" w:hAnsi="Times New Roman"/>
        </w:rPr>
        <w:t xml:space="preserve"> activity remaining</w:t>
      </w:r>
      <w:r w:rsidR="006B78EC" w:rsidRPr="000660B2">
        <w:rPr>
          <w:rFonts w:ascii="Times New Roman" w:eastAsia="Times New Roman" w:hAnsi="Times New Roman"/>
        </w:rPr>
        <w:t xml:space="preserve"> after</w:t>
      </w:r>
      <w:r w:rsidR="00735E1B" w:rsidRPr="000660B2">
        <w:rPr>
          <w:rFonts w:ascii="Times New Roman" w:eastAsia="Times New Roman" w:hAnsi="Times New Roman"/>
        </w:rPr>
        <w:t xml:space="preserve"> 2 minute</w:t>
      </w:r>
      <w:r w:rsidR="006B78EC" w:rsidRPr="000660B2">
        <w:rPr>
          <w:rFonts w:ascii="Times New Roman" w:eastAsia="Times New Roman" w:hAnsi="Times New Roman"/>
        </w:rPr>
        <w:t xml:space="preserve"> preincubation</w:t>
      </w:r>
      <w:r w:rsidR="00C061D6" w:rsidRPr="000660B2">
        <w:rPr>
          <w:rFonts w:ascii="Times New Roman" w:eastAsia="Times New Roman" w:hAnsi="Times New Roman"/>
        </w:rPr>
        <w:t xml:space="preserve"> of venom</w:t>
      </w:r>
      <w:r w:rsidR="006B78EC" w:rsidRPr="000660B2">
        <w:rPr>
          <w:rFonts w:ascii="Times New Roman" w:eastAsia="Times New Roman" w:hAnsi="Times New Roman"/>
        </w:rPr>
        <w:t xml:space="preserve"> with a</w:t>
      </w:r>
      <w:r w:rsidR="00C061D6" w:rsidRPr="000660B2">
        <w:rPr>
          <w:rFonts w:ascii="Times New Roman" w:eastAsia="Times New Roman" w:hAnsi="Times New Roman"/>
        </w:rPr>
        <w:t>ntivenom and then the same dilution series were run</w:t>
      </w:r>
      <w:r w:rsidR="006B78EC" w:rsidRPr="000660B2">
        <w:rPr>
          <w:rFonts w:ascii="Times New Roman" w:eastAsia="Times New Roman" w:hAnsi="Times New Roman"/>
        </w:rPr>
        <w:t xml:space="preserve"> as </w:t>
      </w:r>
      <w:r w:rsidR="00C061D6" w:rsidRPr="000660B2">
        <w:rPr>
          <w:rFonts w:ascii="Times New Roman" w:eastAsia="Times New Roman" w:hAnsi="Times New Roman"/>
        </w:rPr>
        <w:t xml:space="preserve">for </w:t>
      </w:r>
      <w:r w:rsidR="006B78EC" w:rsidRPr="000660B2">
        <w:rPr>
          <w:rFonts w:ascii="Times New Roman" w:eastAsia="Times New Roman" w:hAnsi="Times New Roman"/>
        </w:rPr>
        <w:t>the blue line prot</w:t>
      </w:r>
      <w:r w:rsidR="005428A0" w:rsidRPr="000660B2">
        <w:rPr>
          <w:rFonts w:ascii="Times New Roman" w:eastAsia="Times New Roman" w:hAnsi="Times New Roman"/>
        </w:rPr>
        <w:t>ocol</w:t>
      </w:r>
      <w:r w:rsidR="00C061D6" w:rsidRPr="000660B2">
        <w:rPr>
          <w:rFonts w:ascii="Times New Roman" w:eastAsia="Times New Roman" w:hAnsi="Times New Roman"/>
        </w:rPr>
        <w:t>. The antivenom remained a constant in the second protocol while the venom was diluted against it as per the</w:t>
      </w:r>
      <w:r w:rsidR="005428A0" w:rsidRPr="000660B2">
        <w:rPr>
          <w:rFonts w:ascii="Times New Roman" w:eastAsia="Times New Roman" w:hAnsi="Times New Roman"/>
        </w:rPr>
        <w:t xml:space="preserve"> X-axis concentration</w:t>
      </w:r>
      <w:r w:rsidR="00C061D6" w:rsidRPr="000660B2">
        <w:rPr>
          <w:rFonts w:ascii="Times New Roman" w:eastAsia="Times New Roman" w:hAnsi="Times New Roman"/>
        </w:rPr>
        <w:t>s</w:t>
      </w:r>
      <w:r w:rsidR="005428A0" w:rsidRPr="000660B2">
        <w:rPr>
          <w:rFonts w:ascii="Times New Roman" w:eastAsia="Times New Roman" w:hAnsi="Times New Roman"/>
        </w:rPr>
        <w:t xml:space="preserve"> (</w:t>
      </w:r>
      <w:r w:rsidR="00C061D6" w:rsidRPr="000660B2">
        <w:rPr>
          <w:rFonts w:ascii="Times New Roman" w:eastAsia="Times New Roman" w:hAnsi="Times New Roman"/>
        </w:rPr>
        <w:t xml:space="preserve">µg/ml). The </w:t>
      </w:r>
      <w:r w:rsidR="006B78EC" w:rsidRPr="000660B2">
        <w:rPr>
          <w:rFonts w:ascii="Times New Roman" w:eastAsia="Times New Roman" w:hAnsi="Times New Roman"/>
        </w:rPr>
        <w:t xml:space="preserve">y-axis is time (seconds). Values are means from N=3 with error bars indicating standard deviation. Eca-I = </w:t>
      </w:r>
      <w:r w:rsidR="006B78EC" w:rsidRPr="000660B2">
        <w:rPr>
          <w:rFonts w:ascii="Times New Roman" w:eastAsia="Times New Roman" w:hAnsi="Times New Roman"/>
          <w:i/>
        </w:rPr>
        <w:t xml:space="preserve">E. carinatus </w:t>
      </w:r>
      <w:r w:rsidR="006B78EC" w:rsidRPr="000660B2">
        <w:rPr>
          <w:rFonts w:ascii="Times New Roman" w:eastAsia="Times New Roman" w:hAnsi="Times New Roman"/>
        </w:rPr>
        <w:t xml:space="preserve">(India), Ecs-P = </w:t>
      </w:r>
      <w:r w:rsidR="006B78EC" w:rsidRPr="000660B2">
        <w:rPr>
          <w:rFonts w:ascii="Times New Roman" w:eastAsia="Times New Roman" w:hAnsi="Times New Roman"/>
          <w:i/>
        </w:rPr>
        <w:t xml:space="preserve">E. c. sochureki </w:t>
      </w:r>
      <w:r w:rsidR="006B78EC" w:rsidRPr="000660B2">
        <w:rPr>
          <w:rFonts w:ascii="Times New Roman" w:eastAsia="Times New Roman" w:hAnsi="Times New Roman"/>
        </w:rPr>
        <w:t>(Pakistan), Ecs-U =</w:t>
      </w:r>
      <w:r w:rsidR="006B78EC" w:rsidRPr="000660B2">
        <w:rPr>
          <w:rFonts w:ascii="Times New Roman" w:eastAsia="Times New Roman" w:hAnsi="Times New Roman"/>
          <w:i/>
        </w:rPr>
        <w:t xml:space="preserve"> E. c. sochureki </w:t>
      </w:r>
      <w:r w:rsidR="006B78EC" w:rsidRPr="000660B2">
        <w:rPr>
          <w:rFonts w:ascii="Times New Roman" w:eastAsia="Times New Roman" w:hAnsi="Times New Roman"/>
        </w:rPr>
        <w:t xml:space="preserve">(UAE), Eco-S = </w:t>
      </w:r>
      <w:r w:rsidR="006B78EC" w:rsidRPr="000660B2">
        <w:rPr>
          <w:rFonts w:ascii="Times New Roman" w:eastAsia="Times New Roman" w:hAnsi="Times New Roman"/>
          <w:i/>
        </w:rPr>
        <w:t xml:space="preserve">E. coloratus </w:t>
      </w:r>
      <w:r w:rsidR="006B78EC" w:rsidRPr="000660B2">
        <w:rPr>
          <w:rFonts w:ascii="Times New Roman" w:eastAsia="Times New Roman" w:hAnsi="Times New Roman"/>
        </w:rPr>
        <w:t xml:space="preserve">(Saudi Arabia), Ejo-S = </w:t>
      </w:r>
      <w:r w:rsidR="006B78EC" w:rsidRPr="000660B2">
        <w:rPr>
          <w:rFonts w:ascii="Times New Roman" w:eastAsia="Times New Roman" w:hAnsi="Times New Roman"/>
          <w:i/>
        </w:rPr>
        <w:t xml:space="preserve">E.jogeri </w:t>
      </w:r>
      <w:r w:rsidR="006B78EC" w:rsidRPr="000660B2">
        <w:rPr>
          <w:rFonts w:ascii="Times New Roman" w:eastAsia="Times New Roman" w:hAnsi="Times New Roman"/>
        </w:rPr>
        <w:t xml:space="preserve">(Senegal), Ele-M = </w:t>
      </w:r>
      <w:r w:rsidR="006B78EC" w:rsidRPr="000660B2">
        <w:rPr>
          <w:rFonts w:ascii="Times New Roman" w:eastAsia="Times New Roman" w:hAnsi="Times New Roman"/>
          <w:i/>
        </w:rPr>
        <w:t xml:space="preserve">E. leucogaster </w:t>
      </w:r>
      <w:r w:rsidR="006B78EC" w:rsidRPr="000660B2">
        <w:rPr>
          <w:rFonts w:ascii="Times New Roman" w:eastAsia="Times New Roman" w:hAnsi="Times New Roman"/>
        </w:rPr>
        <w:t xml:space="preserve">(Mali), Eoc-G = </w:t>
      </w:r>
      <w:r w:rsidR="006B78EC" w:rsidRPr="000660B2">
        <w:rPr>
          <w:rFonts w:ascii="Times New Roman" w:eastAsia="Times New Roman" w:hAnsi="Times New Roman"/>
          <w:i/>
        </w:rPr>
        <w:t xml:space="preserve">E. ocellatus </w:t>
      </w:r>
      <w:r w:rsidR="006B78EC" w:rsidRPr="000660B2">
        <w:rPr>
          <w:rFonts w:ascii="Times New Roman" w:eastAsia="Times New Roman" w:hAnsi="Times New Roman"/>
        </w:rPr>
        <w:t xml:space="preserve">(Ghana), Eoc-M = </w:t>
      </w:r>
      <w:r w:rsidR="006B78EC" w:rsidRPr="000660B2">
        <w:rPr>
          <w:rFonts w:ascii="Times New Roman" w:eastAsia="Times New Roman" w:hAnsi="Times New Roman"/>
          <w:i/>
        </w:rPr>
        <w:t xml:space="preserve">E. ocellatus </w:t>
      </w:r>
      <w:r w:rsidR="006B78EC" w:rsidRPr="000660B2">
        <w:rPr>
          <w:rFonts w:ascii="Times New Roman" w:eastAsia="Times New Roman" w:hAnsi="Times New Roman"/>
        </w:rPr>
        <w:t xml:space="preserve">(Mali), Eoc-N = </w:t>
      </w:r>
      <w:r w:rsidR="006B78EC" w:rsidRPr="000660B2">
        <w:rPr>
          <w:rFonts w:ascii="Times New Roman" w:eastAsia="Times New Roman" w:hAnsi="Times New Roman"/>
          <w:i/>
        </w:rPr>
        <w:t xml:space="preserve">E. ocellatus </w:t>
      </w:r>
      <w:r w:rsidR="006B78EC" w:rsidRPr="000660B2">
        <w:rPr>
          <w:rFonts w:ascii="Times New Roman" w:eastAsia="Times New Roman" w:hAnsi="Times New Roman"/>
        </w:rPr>
        <w:t xml:space="preserve">(Nigeria), Epl-K = </w:t>
      </w:r>
      <w:r w:rsidR="006B78EC" w:rsidRPr="000660B2">
        <w:rPr>
          <w:rFonts w:ascii="Times New Roman" w:eastAsia="Times New Roman" w:hAnsi="Times New Roman"/>
          <w:i/>
        </w:rPr>
        <w:t xml:space="preserve">E. pyramidum leakeyi </w:t>
      </w:r>
      <w:r w:rsidR="006B78EC" w:rsidRPr="000660B2">
        <w:rPr>
          <w:rFonts w:ascii="Times New Roman" w:eastAsia="Times New Roman" w:hAnsi="Times New Roman"/>
        </w:rPr>
        <w:t xml:space="preserve">(Kenya). </w:t>
      </w:r>
    </w:p>
    <w:p w14:paraId="21EBB31F" w14:textId="77777777" w:rsidR="006B78EC" w:rsidRPr="000660B2" w:rsidRDefault="006B78EC" w:rsidP="00DB0A24">
      <w:pPr>
        <w:contextualSpacing/>
        <w:jc w:val="both"/>
        <w:rPr>
          <w:rFonts w:ascii="Times New Roman" w:hAnsi="Times New Roman"/>
        </w:rPr>
      </w:pPr>
    </w:p>
    <w:p w14:paraId="1CC31316" w14:textId="5D178B82" w:rsidR="000E64D9" w:rsidRPr="000660B2" w:rsidRDefault="005E4284" w:rsidP="000E64D9">
      <w:pPr>
        <w:jc w:val="both"/>
        <w:rPr>
          <w:rFonts w:ascii="Times New Roman" w:eastAsia="Times New Roman" w:hAnsi="Times New Roman"/>
        </w:rPr>
      </w:pPr>
      <w:r w:rsidRPr="000660B2">
        <w:rPr>
          <w:rFonts w:ascii="Times New Roman" w:hAnsi="Times New Roman"/>
        </w:rPr>
        <w:br w:type="page"/>
      </w:r>
      <w:r w:rsidR="00A53BE9">
        <w:rPr>
          <w:rFonts w:ascii="Times New Roman" w:eastAsia="Times New Roman" w:hAnsi="Times New Roman"/>
          <w:b/>
          <w:noProof/>
          <w:lang w:val="en-US"/>
        </w:rPr>
        <w:lastRenderedPageBreak/>
        <w:drawing>
          <wp:inline distT="0" distB="0" distL="0" distR="0" wp14:anchorId="6B4FE4D9" wp14:editId="4538952B">
            <wp:extent cx="6116320" cy="5248910"/>
            <wp:effectExtent l="0" t="0" r="508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 antivenom log curve"/>
                    <pic:cNvPicPr/>
                  </pic:nvPicPr>
                  <pic:blipFill>
                    <a:blip r:embed="rId12">
                      <a:extLst>
                        <a:ext uri="{28A0092B-C50C-407E-A947-70E740481C1C}">
                          <a14:useLocalDpi xmlns:a14="http://schemas.microsoft.com/office/drawing/2010/main" val="0"/>
                        </a:ext>
                      </a:extLst>
                    </a:blip>
                    <a:stretch>
                      <a:fillRect/>
                    </a:stretch>
                  </pic:blipFill>
                  <pic:spPr>
                    <a:xfrm>
                      <a:off x="0" y="0"/>
                      <a:ext cx="6116320" cy="5248910"/>
                    </a:xfrm>
                    <a:prstGeom prst="rect">
                      <a:avLst/>
                    </a:prstGeom>
                  </pic:spPr>
                </pic:pic>
              </a:graphicData>
            </a:graphic>
          </wp:inline>
        </w:drawing>
      </w:r>
      <w:r w:rsidR="000E64D9" w:rsidRPr="000660B2">
        <w:rPr>
          <w:rFonts w:ascii="Times New Roman" w:eastAsia="Times New Roman" w:hAnsi="Times New Roman"/>
          <w:b/>
        </w:rPr>
        <w:t xml:space="preserve">Figure </w:t>
      </w:r>
      <w:r w:rsidR="000E64D9">
        <w:rPr>
          <w:rFonts w:ascii="Times New Roman" w:eastAsia="Times New Roman" w:hAnsi="Times New Roman"/>
          <w:b/>
        </w:rPr>
        <w:t>5</w:t>
      </w:r>
      <w:r w:rsidR="000E64D9" w:rsidRPr="000660B2">
        <w:rPr>
          <w:rFonts w:ascii="Times New Roman" w:eastAsia="Times New Roman" w:hAnsi="Times New Roman"/>
          <w:b/>
        </w:rPr>
        <w:t>:</w:t>
      </w:r>
      <w:r w:rsidR="000E64D9" w:rsidRPr="000660B2">
        <w:rPr>
          <w:rFonts w:ascii="Times New Roman" w:eastAsia="Times New Roman" w:hAnsi="Times New Roman"/>
        </w:rPr>
        <w:t xml:space="preserve"> </w:t>
      </w:r>
      <w:r w:rsidR="000E64D9">
        <w:rPr>
          <w:rFonts w:ascii="Times New Roman" w:hAnsi="Times New Roman"/>
          <w:lang w:val="en-US"/>
        </w:rPr>
        <w:t>Normalised logarithmic transformed views of clotting effects</w:t>
      </w:r>
      <w:r w:rsidR="000E64D9" w:rsidRPr="000660B2">
        <w:rPr>
          <w:rFonts w:ascii="Times New Roman" w:eastAsia="Times New Roman" w:hAnsi="Times New Roman"/>
        </w:rPr>
        <w:t>. Blue lines represent venom in optimal conditions (i.e. with calcium and phospholipid) while red line represents the clotting activity remaining after 2 minute preincubation of venom with antivenom and then the same dilution series were run as for the blue line protocol. The antivenom remained a constant in the second protocol while the venom was diluted against</w:t>
      </w:r>
      <w:r w:rsidR="00AF4737">
        <w:rPr>
          <w:rFonts w:ascii="Times New Roman" w:eastAsia="Times New Roman" w:hAnsi="Times New Roman"/>
        </w:rPr>
        <w:t xml:space="preserve"> it</w:t>
      </w:r>
      <w:r w:rsidR="000177D4">
        <w:rPr>
          <w:rFonts w:ascii="Times New Roman" w:eastAsia="Times New Roman" w:hAnsi="Times New Roman"/>
        </w:rPr>
        <w:t xml:space="preserve">. </w:t>
      </w:r>
      <w:r w:rsidR="000E64D9" w:rsidRPr="000660B2">
        <w:rPr>
          <w:rFonts w:ascii="Times New Roman" w:eastAsia="Times New Roman" w:hAnsi="Times New Roman"/>
        </w:rPr>
        <w:t xml:space="preserve">Values are means from N=3 with error bars indicating standard deviation. Eca-I = </w:t>
      </w:r>
      <w:r w:rsidR="000E64D9" w:rsidRPr="000660B2">
        <w:rPr>
          <w:rFonts w:ascii="Times New Roman" w:eastAsia="Times New Roman" w:hAnsi="Times New Roman"/>
          <w:i/>
        </w:rPr>
        <w:t xml:space="preserve">E. carinatus </w:t>
      </w:r>
      <w:r w:rsidR="000E64D9" w:rsidRPr="000660B2">
        <w:rPr>
          <w:rFonts w:ascii="Times New Roman" w:eastAsia="Times New Roman" w:hAnsi="Times New Roman"/>
        </w:rPr>
        <w:t xml:space="preserve">(India), Ecs-P = </w:t>
      </w:r>
      <w:r w:rsidR="000E64D9" w:rsidRPr="000660B2">
        <w:rPr>
          <w:rFonts w:ascii="Times New Roman" w:eastAsia="Times New Roman" w:hAnsi="Times New Roman"/>
          <w:i/>
        </w:rPr>
        <w:t xml:space="preserve">E. c. sochureki </w:t>
      </w:r>
      <w:r w:rsidR="000E64D9" w:rsidRPr="000660B2">
        <w:rPr>
          <w:rFonts w:ascii="Times New Roman" w:eastAsia="Times New Roman" w:hAnsi="Times New Roman"/>
        </w:rPr>
        <w:t>(Pakistan), Ecs-U =</w:t>
      </w:r>
      <w:r w:rsidR="000E64D9" w:rsidRPr="000660B2">
        <w:rPr>
          <w:rFonts w:ascii="Times New Roman" w:eastAsia="Times New Roman" w:hAnsi="Times New Roman"/>
          <w:i/>
        </w:rPr>
        <w:t xml:space="preserve"> E. c. sochureki </w:t>
      </w:r>
      <w:r w:rsidR="000E64D9" w:rsidRPr="000660B2">
        <w:rPr>
          <w:rFonts w:ascii="Times New Roman" w:eastAsia="Times New Roman" w:hAnsi="Times New Roman"/>
        </w:rPr>
        <w:t xml:space="preserve">(UAE), Eco-S = </w:t>
      </w:r>
      <w:r w:rsidR="000E64D9" w:rsidRPr="000660B2">
        <w:rPr>
          <w:rFonts w:ascii="Times New Roman" w:eastAsia="Times New Roman" w:hAnsi="Times New Roman"/>
          <w:i/>
        </w:rPr>
        <w:t xml:space="preserve">E. coloratus </w:t>
      </w:r>
      <w:r w:rsidR="000E64D9" w:rsidRPr="000660B2">
        <w:rPr>
          <w:rFonts w:ascii="Times New Roman" w:eastAsia="Times New Roman" w:hAnsi="Times New Roman"/>
        </w:rPr>
        <w:t xml:space="preserve">(Saudi Arabia), Ejo-S = </w:t>
      </w:r>
      <w:r w:rsidR="000E64D9" w:rsidRPr="000660B2">
        <w:rPr>
          <w:rFonts w:ascii="Times New Roman" w:eastAsia="Times New Roman" w:hAnsi="Times New Roman"/>
          <w:i/>
        </w:rPr>
        <w:t xml:space="preserve">E.jogeri </w:t>
      </w:r>
      <w:r w:rsidR="000E64D9" w:rsidRPr="000660B2">
        <w:rPr>
          <w:rFonts w:ascii="Times New Roman" w:eastAsia="Times New Roman" w:hAnsi="Times New Roman"/>
        </w:rPr>
        <w:t xml:space="preserve">(Senegal), Ele-M = </w:t>
      </w:r>
      <w:r w:rsidR="000E64D9" w:rsidRPr="000660B2">
        <w:rPr>
          <w:rFonts w:ascii="Times New Roman" w:eastAsia="Times New Roman" w:hAnsi="Times New Roman"/>
          <w:i/>
        </w:rPr>
        <w:t xml:space="preserve">E. leucogaster </w:t>
      </w:r>
      <w:r w:rsidR="000E64D9" w:rsidRPr="000660B2">
        <w:rPr>
          <w:rFonts w:ascii="Times New Roman" w:eastAsia="Times New Roman" w:hAnsi="Times New Roman"/>
        </w:rPr>
        <w:t xml:space="preserve">(Mali), Eoc-G = </w:t>
      </w:r>
      <w:r w:rsidR="000E64D9" w:rsidRPr="000660B2">
        <w:rPr>
          <w:rFonts w:ascii="Times New Roman" w:eastAsia="Times New Roman" w:hAnsi="Times New Roman"/>
          <w:i/>
        </w:rPr>
        <w:t xml:space="preserve">E. ocellatus </w:t>
      </w:r>
      <w:r w:rsidR="000E64D9" w:rsidRPr="000660B2">
        <w:rPr>
          <w:rFonts w:ascii="Times New Roman" w:eastAsia="Times New Roman" w:hAnsi="Times New Roman"/>
        </w:rPr>
        <w:t xml:space="preserve">(Ghana), Eoc-M = </w:t>
      </w:r>
      <w:r w:rsidR="000E64D9" w:rsidRPr="000660B2">
        <w:rPr>
          <w:rFonts w:ascii="Times New Roman" w:eastAsia="Times New Roman" w:hAnsi="Times New Roman"/>
          <w:i/>
        </w:rPr>
        <w:t xml:space="preserve">E. ocellatus </w:t>
      </w:r>
      <w:r w:rsidR="000E64D9" w:rsidRPr="000660B2">
        <w:rPr>
          <w:rFonts w:ascii="Times New Roman" w:eastAsia="Times New Roman" w:hAnsi="Times New Roman"/>
        </w:rPr>
        <w:t xml:space="preserve">(Mali), Eoc-N = </w:t>
      </w:r>
      <w:r w:rsidR="000E64D9" w:rsidRPr="000660B2">
        <w:rPr>
          <w:rFonts w:ascii="Times New Roman" w:eastAsia="Times New Roman" w:hAnsi="Times New Roman"/>
          <w:i/>
        </w:rPr>
        <w:t xml:space="preserve">E. ocellatus </w:t>
      </w:r>
      <w:r w:rsidR="000E64D9" w:rsidRPr="000660B2">
        <w:rPr>
          <w:rFonts w:ascii="Times New Roman" w:eastAsia="Times New Roman" w:hAnsi="Times New Roman"/>
        </w:rPr>
        <w:t xml:space="preserve">(Nigeria), Epl-K = </w:t>
      </w:r>
      <w:r w:rsidR="000E64D9" w:rsidRPr="000660B2">
        <w:rPr>
          <w:rFonts w:ascii="Times New Roman" w:eastAsia="Times New Roman" w:hAnsi="Times New Roman"/>
          <w:i/>
        </w:rPr>
        <w:t xml:space="preserve">E. pyramidum leakeyi </w:t>
      </w:r>
      <w:r w:rsidR="000E64D9" w:rsidRPr="000660B2">
        <w:rPr>
          <w:rFonts w:ascii="Times New Roman" w:eastAsia="Times New Roman" w:hAnsi="Times New Roman"/>
        </w:rPr>
        <w:t xml:space="preserve">(Kenya). </w:t>
      </w:r>
    </w:p>
    <w:p w14:paraId="723B0815" w14:textId="187322FF" w:rsidR="000E64D9" w:rsidRDefault="000E64D9">
      <w:pPr>
        <w:rPr>
          <w:rFonts w:ascii="Times New Roman" w:hAnsi="Times New Roman"/>
        </w:rPr>
      </w:pPr>
      <w:r>
        <w:rPr>
          <w:rFonts w:ascii="Times New Roman" w:hAnsi="Times New Roman"/>
        </w:rPr>
        <w:br w:type="page"/>
      </w:r>
    </w:p>
    <w:p w14:paraId="14124A8F" w14:textId="77777777" w:rsidR="005E4284" w:rsidRPr="000660B2" w:rsidRDefault="005E4284" w:rsidP="00DB0A24">
      <w:pPr>
        <w:jc w:val="both"/>
        <w:rPr>
          <w:rFonts w:ascii="Times New Roman" w:hAnsi="Times New Roman"/>
        </w:rPr>
      </w:pPr>
    </w:p>
    <w:p w14:paraId="001FCCC5" w14:textId="18E75A16" w:rsidR="00D23619" w:rsidRPr="000660B2" w:rsidRDefault="00A53BE9" w:rsidP="006B78EC">
      <w:pPr>
        <w:contextualSpacing/>
        <w:jc w:val="both"/>
        <w:rPr>
          <w:rFonts w:ascii="Times New Roman" w:eastAsia="Times New Roman" w:hAnsi="Times New Roman"/>
        </w:rPr>
      </w:pPr>
      <w:r>
        <w:rPr>
          <w:rFonts w:ascii="Times New Roman" w:eastAsia="Times New Roman" w:hAnsi="Times New Roman"/>
          <w:b/>
          <w:noProof/>
          <w:lang w:val="en-US"/>
        </w:rPr>
        <w:drawing>
          <wp:inline distT="0" distB="0" distL="0" distR="0" wp14:anchorId="7E77AF71" wp14:editId="1EEF511F">
            <wp:extent cx="5983224" cy="4181856"/>
            <wp:effectExtent l="0" t="0" r="1143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antivenom comparison.jpg"/>
                    <pic:cNvPicPr/>
                  </pic:nvPicPr>
                  <pic:blipFill>
                    <a:blip r:embed="rId13">
                      <a:extLst>
                        <a:ext uri="{28A0092B-C50C-407E-A947-70E740481C1C}">
                          <a14:useLocalDpi xmlns:a14="http://schemas.microsoft.com/office/drawing/2010/main" val="0"/>
                        </a:ext>
                      </a:extLst>
                    </a:blip>
                    <a:stretch>
                      <a:fillRect/>
                    </a:stretch>
                  </pic:blipFill>
                  <pic:spPr>
                    <a:xfrm>
                      <a:off x="0" y="0"/>
                      <a:ext cx="5983224" cy="4181856"/>
                    </a:xfrm>
                    <a:prstGeom prst="rect">
                      <a:avLst/>
                    </a:prstGeom>
                  </pic:spPr>
                </pic:pic>
              </a:graphicData>
            </a:graphic>
          </wp:inline>
        </w:drawing>
      </w:r>
      <w:r w:rsidR="006B78EC" w:rsidRPr="000660B2">
        <w:rPr>
          <w:rFonts w:ascii="Times New Roman" w:eastAsia="Times New Roman" w:hAnsi="Times New Roman"/>
          <w:b/>
        </w:rPr>
        <w:t xml:space="preserve">Figure </w:t>
      </w:r>
      <w:r w:rsidR="000E64D9">
        <w:rPr>
          <w:rFonts w:ascii="Times New Roman" w:eastAsia="Times New Roman" w:hAnsi="Times New Roman"/>
          <w:b/>
        </w:rPr>
        <w:t>6</w:t>
      </w:r>
      <w:r w:rsidR="006B78EC" w:rsidRPr="000660B2">
        <w:rPr>
          <w:rFonts w:ascii="Times New Roman" w:eastAsia="Times New Roman" w:hAnsi="Times New Roman"/>
          <w:b/>
        </w:rPr>
        <w:t>:</w:t>
      </w:r>
      <w:r w:rsidR="006B78EC" w:rsidRPr="000660B2">
        <w:rPr>
          <w:rFonts w:ascii="Times New Roman" w:eastAsia="Times New Roman" w:hAnsi="Times New Roman"/>
        </w:rPr>
        <w:t xml:space="preserve"> Comparison of the performance of each antivenom against a particular species</w:t>
      </w:r>
      <w:r w:rsidR="00B56A49" w:rsidRPr="000660B2">
        <w:rPr>
          <w:rFonts w:ascii="Times New Roman" w:eastAsia="Times New Roman" w:hAnsi="Times New Roman"/>
        </w:rPr>
        <w:t>. Equal volumes from each of the</w:t>
      </w:r>
      <w:r w:rsidR="006503B7" w:rsidRPr="000660B2">
        <w:rPr>
          <w:rFonts w:ascii="Times New Roman" w:eastAsia="Times New Roman" w:hAnsi="Times New Roman"/>
        </w:rPr>
        <w:t xml:space="preserve"> antivenom</w:t>
      </w:r>
      <w:r w:rsidR="00AF7BA2">
        <w:rPr>
          <w:rFonts w:ascii="Times New Roman" w:eastAsia="Times New Roman" w:hAnsi="Times New Roman"/>
        </w:rPr>
        <w:t>s</w:t>
      </w:r>
      <w:r w:rsidR="00CF4E37">
        <w:rPr>
          <w:rFonts w:ascii="Times New Roman" w:eastAsia="Times New Roman" w:hAnsi="Times New Roman"/>
        </w:rPr>
        <w:t xml:space="preserve"> was used</w:t>
      </w:r>
      <w:r w:rsidR="00B56A49" w:rsidRPr="000660B2">
        <w:rPr>
          <w:rFonts w:ascii="Times New Roman" w:eastAsia="Times New Roman" w:hAnsi="Times New Roman"/>
        </w:rPr>
        <w:t xml:space="preserve"> as they all were of the same 10ml</w:t>
      </w:r>
      <w:r w:rsidR="00CF4E37">
        <w:rPr>
          <w:rFonts w:ascii="Times New Roman" w:eastAsia="Times New Roman" w:hAnsi="Times New Roman"/>
        </w:rPr>
        <w:t xml:space="preserve"> vial size</w:t>
      </w:r>
      <w:r w:rsidR="00B56A49" w:rsidRPr="000660B2">
        <w:rPr>
          <w:rFonts w:ascii="Times New Roman" w:eastAsia="Times New Roman" w:hAnsi="Times New Roman"/>
        </w:rPr>
        <w:t>. Th</w:t>
      </w:r>
      <w:r w:rsidR="00DC3A98">
        <w:rPr>
          <w:rFonts w:ascii="Times New Roman" w:eastAsia="Times New Roman" w:hAnsi="Times New Roman"/>
        </w:rPr>
        <w:t>us the potency is relative to a</w:t>
      </w:r>
      <w:r w:rsidR="00B56A49" w:rsidRPr="000660B2">
        <w:rPr>
          <w:rFonts w:ascii="Times New Roman" w:eastAsia="Times New Roman" w:hAnsi="Times New Roman"/>
        </w:rPr>
        <w:t xml:space="preserve"> consistent amount of antivenom used by volume</w:t>
      </w:r>
      <w:r w:rsidR="00C63B0A" w:rsidRPr="000660B2">
        <w:rPr>
          <w:rFonts w:ascii="Times New Roman" w:eastAsia="Times New Roman" w:hAnsi="Times New Roman"/>
        </w:rPr>
        <w:t xml:space="preserve"> not by stated protein content or efficacy claims</w:t>
      </w:r>
      <w:r w:rsidR="006503B7" w:rsidRPr="000660B2">
        <w:rPr>
          <w:rFonts w:ascii="Times New Roman" w:eastAsia="Times New Roman" w:hAnsi="Times New Roman"/>
        </w:rPr>
        <w:t>.</w:t>
      </w:r>
      <w:r w:rsidR="00852C75" w:rsidRPr="000660B2">
        <w:rPr>
          <w:rFonts w:ascii="Times New Roman" w:eastAsia="Times New Roman" w:hAnsi="Times New Roman"/>
        </w:rPr>
        <w:t xml:space="preserve"> The data are </w:t>
      </w:r>
      <w:r w:rsidR="009426BA">
        <w:rPr>
          <w:rFonts w:ascii="Times New Roman" w:eastAsia="Times New Roman" w:hAnsi="Times New Roman"/>
        </w:rPr>
        <w:t xml:space="preserve">thus </w:t>
      </w:r>
      <w:r w:rsidR="00852C75" w:rsidRPr="000660B2">
        <w:rPr>
          <w:rFonts w:ascii="Times New Roman" w:eastAsia="Times New Roman" w:hAnsi="Times New Roman"/>
        </w:rPr>
        <w:t>direct head to head comparisons in this regard.</w:t>
      </w:r>
      <w:r w:rsidR="006503B7" w:rsidRPr="000660B2">
        <w:rPr>
          <w:rFonts w:ascii="Times New Roman" w:eastAsia="Times New Roman" w:hAnsi="Times New Roman"/>
        </w:rPr>
        <w:t xml:space="preserve"> </w:t>
      </w:r>
      <w:r w:rsidR="006B78EC" w:rsidRPr="000660B2">
        <w:rPr>
          <w:rFonts w:ascii="Times New Roman" w:eastAsia="Times New Roman" w:hAnsi="Times New Roman"/>
        </w:rPr>
        <w:t xml:space="preserve">Values are means </w:t>
      </w:r>
      <w:r w:rsidR="0030524A" w:rsidRPr="000660B2">
        <w:rPr>
          <w:rFonts w:ascii="Times New Roman" w:eastAsia="Times New Roman" w:hAnsi="Times New Roman"/>
        </w:rPr>
        <w:t>of the ability to proportionally shift a curve, with the highest effect being ICP against Ghana</w:t>
      </w:r>
      <w:r w:rsidR="00B57980" w:rsidRPr="000660B2">
        <w:rPr>
          <w:rFonts w:ascii="Times New Roman" w:eastAsia="Times New Roman" w:hAnsi="Times New Roman"/>
        </w:rPr>
        <w:t xml:space="preserve"> which shifted the venom cuve of </w:t>
      </w:r>
      <w:r w:rsidR="00B57980" w:rsidRPr="000660B2">
        <w:rPr>
          <w:rFonts w:ascii="Times New Roman" w:eastAsia="Times New Roman" w:hAnsi="Times New Roman"/>
          <w:i/>
        </w:rPr>
        <w:t xml:space="preserve">E. occelatus </w:t>
      </w:r>
      <w:r w:rsidR="00B57980" w:rsidRPr="000660B2">
        <w:rPr>
          <w:rFonts w:ascii="Times New Roman" w:eastAsia="Times New Roman" w:hAnsi="Times New Roman"/>
        </w:rPr>
        <w:t>nearly sixty five times over (</w:t>
      </w:r>
      <w:r w:rsidR="006B78EC" w:rsidRPr="000660B2">
        <w:rPr>
          <w:rFonts w:ascii="Times New Roman" w:eastAsia="Times New Roman" w:hAnsi="Times New Roman"/>
        </w:rPr>
        <w:t>N=3 with error bars indicating standard deviation</w:t>
      </w:r>
      <w:r w:rsidR="00B57980" w:rsidRPr="000660B2">
        <w:rPr>
          <w:rFonts w:ascii="Times New Roman" w:eastAsia="Times New Roman" w:hAnsi="Times New Roman"/>
        </w:rPr>
        <w:t>)</w:t>
      </w:r>
      <w:r w:rsidR="00A825C6" w:rsidRPr="000660B2">
        <w:rPr>
          <w:rFonts w:ascii="Times New Roman" w:eastAsia="Times New Roman" w:hAnsi="Times New Roman"/>
        </w:rPr>
        <w:t xml:space="preserve">. </w:t>
      </w:r>
      <w:r w:rsidR="006B78EC" w:rsidRPr="000660B2">
        <w:rPr>
          <w:rFonts w:ascii="Times New Roman" w:eastAsia="Times New Roman" w:hAnsi="Times New Roman"/>
        </w:rPr>
        <w:t xml:space="preserve">Eca-I = </w:t>
      </w:r>
      <w:r w:rsidR="006B78EC" w:rsidRPr="000660B2">
        <w:rPr>
          <w:rFonts w:ascii="Times New Roman" w:eastAsia="Times New Roman" w:hAnsi="Times New Roman"/>
          <w:i/>
        </w:rPr>
        <w:t xml:space="preserve">E. carinatus </w:t>
      </w:r>
      <w:r w:rsidR="006B78EC" w:rsidRPr="000660B2">
        <w:rPr>
          <w:rFonts w:ascii="Times New Roman" w:eastAsia="Times New Roman" w:hAnsi="Times New Roman"/>
        </w:rPr>
        <w:t xml:space="preserve">(India), Ecs-P = </w:t>
      </w:r>
      <w:r w:rsidR="006B78EC" w:rsidRPr="000660B2">
        <w:rPr>
          <w:rFonts w:ascii="Times New Roman" w:eastAsia="Times New Roman" w:hAnsi="Times New Roman"/>
          <w:i/>
        </w:rPr>
        <w:t xml:space="preserve">E. c. sochureki </w:t>
      </w:r>
      <w:r w:rsidR="006B78EC" w:rsidRPr="000660B2">
        <w:rPr>
          <w:rFonts w:ascii="Times New Roman" w:eastAsia="Times New Roman" w:hAnsi="Times New Roman"/>
        </w:rPr>
        <w:t>(Pakistan), Ecs-U =</w:t>
      </w:r>
      <w:r w:rsidR="006B78EC" w:rsidRPr="000660B2">
        <w:rPr>
          <w:rFonts w:ascii="Times New Roman" w:eastAsia="Times New Roman" w:hAnsi="Times New Roman"/>
          <w:i/>
        </w:rPr>
        <w:t xml:space="preserve"> E. c. sochureki </w:t>
      </w:r>
      <w:r w:rsidR="006B78EC" w:rsidRPr="000660B2">
        <w:rPr>
          <w:rFonts w:ascii="Times New Roman" w:eastAsia="Times New Roman" w:hAnsi="Times New Roman"/>
        </w:rPr>
        <w:t xml:space="preserve">(UAE), Eco-S = </w:t>
      </w:r>
      <w:r w:rsidR="006B78EC" w:rsidRPr="000660B2">
        <w:rPr>
          <w:rFonts w:ascii="Times New Roman" w:eastAsia="Times New Roman" w:hAnsi="Times New Roman"/>
          <w:i/>
        </w:rPr>
        <w:t xml:space="preserve">E. coloratus </w:t>
      </w:r>
      <w:r w:rsidR="006B78EC" w:rsidRPr="000660B2">
        <w:rPr>
          <w:rFonts w:ascii="Times New Roman" w:eastAsia="Times New Roman" w:hAnsi="Times New Roman"/>
        </w:rPr>
        <w:t xml:space="preserve">(Saudi Arabia), Ejo-S = </w:t>
      </w:r>
      <w:r w:rsidR="006B78EC" w:rsidRPr="000660B2">
        <w:rPr>
          <w:rFonts w:ascii="Times New Roman" w:eastAsia="Times New Roman" w:hAnsi="Times New Roman"/>
          <w:i/>
        </w:rPr>
        <w:t xml:space="preserve">E.jogeri </w:t>
      </w:r>
      <w:r w:rsidR="006B78EC" w:rsidRPr="000660B2">
        <w:rPr>
          <w:rFonts w:ascii="Times New Roman" w:eastAsia="Times New Roman" w:hAnsi="Times New Roman"/>
        </w:rPr>
        <w:t xml:space="preserve">(Senegal), Ele-M = </w:t>
      </w:r>
      <w:r w:rsidR="006B78EC" w:rsidRPr="000660B2">
        <w:rPr>
          <w:rFonts w:ascii="Times New Roman" w:eastAsia="Times New Roman" w:hAnsi="Times New Roman"/>
          <w:i/>
        </w:rPr>
        <w:t xml:space="preserve">E. leucogaster </w:t>
      </w:r>
      <w:r w:rsidR="006B78EC" w:rsidRPr="000660B2">
        <w:rPr>
          <w:rFonts w:ascii="Times New Roman" w:eastAsia="Times New Roman" w:hAnsi="Times New Roman"/>
        </w:rPr>
        <w:t xml:space="preserve">(Mali), Eoc-G = </w:t>
      </w:r>
      <w:r w:rsidR="006B78EC" w:rsidRPr="000660B2">
        <w:rPr>
          <w:rFonts w:ascii="Times New Roman" w:eastAsia="Times New Roman" w:hAnsi="Times New Roman"/>
          <w:i/>
        </w:rPr>
        <w:t xml:space="preserve">E. ocellatus </w:t>
      </w:r>
      <w:r w:rsidR="006B78EC" w:rsidRPr="000660B2">
        <w:rPr>
          <w:rFonts w:ascii="Times New Roman" w:eastAsia="Times New Roman" w:hAnsi="Times New Roman"/>
        </w:rPr>
        <w:t xml:space="preserve">(Ghana), Eoc-M = </w:t>
      </w:r>
      <w:r w:rsidR="006B78EC" w:rsidRPr="000660B2">
        <w:rPr>
          <w:rFonts w:ascii="Times New Roman" w:eastAsia="Times New Roman" w:hAnsi="Times New Roman"/>
          <w:i/>
        </w:rPr>
        <w:t xml:space="preserve">E. ocellatus </w:t>
      </w:r>
      <w:r w:rsidR="006B78EC" w:rsidRPr="000660B2">
        <w:rPr>
          <w:rFonts w:ascii="Times New Roman" w:eastAsia="Times New Roman" w:hAnsi="Times New Roman"/>
        </w:rPr>
        <w:t xml:space="preserve">(Mali), Eoc-N = </w:t>
      </w:r>
      <w:r w:rsidR="006B78EC" w:rsidRPr="000660B2">
        <w:rPr>
          <w:rFonts w:ascii="Times New Roman" w:eastAsia="Times New Roman" w:hAnsi="Times New Roman"/>
          <w:i/>
        </w:rPr>
        <w:t xml:space="preserve">E. ocellatus </w:t>
      </w:r>
      <w:r w:rsidR="006B78EC" w:rsidRPr="000660B2">
        <w:rPr>
          <w:rFonts w:ascii="Times New Roman" w:eastAsia="Times New Roman" w:hAnsi="Times New Roman"/>
        </w:rPr>
        <w:t xml:space="preserve">(Nigeria), Epl-K = </w:t>
      </w:r>
      <w:r w:rsidR="006B78EC" w:rsidRPr="000660B2">
        <w:rPr>
          <w:rFonts w:ascii="Times New Roman" w:eastAsia="Times New Roman" w:hAnsi="Times New Roman"/>
          <w:i/>
        </w:rPr>
        <w:t xml:space="preserve">E. pyramidum leakeyi </w:t>
      </w:r>
      <w:r w:rsidR="006B78EC" w:rsidRPr="000660B2">
        <w:rPr>
          <w:rFonts w:ascii="Times New Roman" w:eastAsia="Times New Roman" w:hAnsi="Times New Roman"/>
        </w:rPr>
        <w:t>(Kenya).</w:t>
      </w:r>
    </w:p>
    <w:p w14:paraId="5AFEE83A" w14:textId="4CF1F4CE" w:rsidR="006B78EC" w:rsidRPr="000660B2" w:rsidRDefault="00D23619" w:rsidP="00D23619">
      <w:pPr>
        <w:rPr>
          <w:rFonts w:ascii="Times New Roman" w:eastAsia="Times New Roman" w:hAnsi="Times New Roman"/>
        </w:rPr>
      </w:pPr>
      <w:r w:rsidRPr="000660B2">
        <w:rPr>
          <w:rFonts w:ascii="Times New Roman" w:eastAsia="Times New Roman" w:hAnsi="Times New Roman"/>
        </w:rPr>
        <w:br w:type="page"/>
      </w:r>
    </w:p>
    <w:p w14:paraId="5D4B59DE" w14:textId="77777777" w:rsidR="006B78EC" w:rsidRPr="000660B2" w:rsidRDefault="006B78EC" w:rsidP="00DB0A24">
      <w:pPr>
        <w:contextualSpacing/>
        <w:jc w:val="both"/>
        <w:rPr>
          <w:rFonts w:ascii="Times New Roman" w:hAnsi="Times New Roman"/>
        </w:rPr>
      </w:pPr>
    </w:p>
    <w:p w14:paraId="21A933FD" w14:textId="6EC32C98" w:rsidR="006B78EC" w:rsidRPr="00E943E5" w:rsidRDefault="00A53BE9" w:rsidP="00DB0A24">
      <w:pPr>
        <w:jc w:val="both"/>
        <w:rPr>
          <w:rFonts w:ascii="Times New Roman" w:eastAsia="Times New Roman" w:hAnsi="Times New Roman"/>
        </w:rPr>
      </w:pPr>
      <w:r>
        <w:rPr>
          <w:rFonts w:ascii="Times New Roman" w:eastAsia="Times New Roman" w:hAnsi="Times New Roman"/>
          <w:b/>
          <w:noProof/>
          <w:lang w:val="en-US"/>
        </w:rPr>
        <w:drawing>
          <wp:inline distT="0" distB="0" distL="0" distR="0" wp14:anchorId="5092A2D4" wp14:editId="190F2482">
            <wp:extent cx="6116320" cy="6058535"/>
            <wp:effectExtent l="0" t="0" r="508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Phytools antivenom comparison.jpg"/>
                    <pic:cNvPicPr/>
                  </pic:nvPicPr>
                  <pic:blipFill>
                    <a:blip r:embed="rId14">
                      <a:extLst>
                        <a:ext uri="{28A0092B-C50C-407E-A947-70E740481C1C}">
                          <a14:useLocalDpi xmlns:a14="http://schemas.microsoft.com/office/drawing/2010/main" val="0"/>
                        </a:ext>
                      </a:extLst>
                    </a:blip>
                    <a:stretch>
                      <a:fillRect/>
                    </a:stretch>
                  </pic:blipFill>
                  <pic:spPr>
                    <a:xfrm>
                      <a:off x="0" y="0"/>
                      <a:ext cx="6116320" cy="6058535"/>
                    </a:xfrm>
                    <a:prstGeom prst="rect">
                      <a:avLst/>
                    </a:prstGeom>
                  </pic:spPr>
                </pic:pic>
              </a:graphicData>
            </a:graphic>
          </wp:inline>
        </w:drawing>
      </w:r>
      <w:r w:rsidR="006B78EC" w:rsidRPr="000660B2">
        <w:rPr>
          <w:rFonts w:ascii="Times New Roman" w:eastAsia="Times New Roman" w:hAnsi="Times New Roman"/>
          <w:b/>
        </w:rPr>
        <w:t xml:space="preserve">Figure </w:t>
      </w:r>
      <w:r w:rsidR="000E64D9">
        <w:rPr>
          <w:rFonts w:ascii="Times New Roman" w:eastAsia="Times New Roman" w:hAnsi="Times New Roman"/>
          <w:b/>
        </w:rPr>
        <w:t>7</w:t>
      </w:r>
      <w:r w:rsidR="006B78EC" w:rsidRPr="000660B2">
        <w:rPr>
          <w:rFonts w:ascii="Times New Roman" w:eastAsia="Times New Roman" w:hAnsi="Times New Roman"/>
          <w:b/>
        </w:rPr>
        <w:t>:</w:t>
      </w:r>
      <w:r w:rsidR="006B78EC" w:rsidRPr="000660B2">
        <w:rPr>
          <w:rFonts w:ascii="Times New Roman" w:eastAsia="Times New Roman" w:hAnsi="Times New Roman"/>
        </w:rPr>
        <w:t xml:space="preserve"> Ancestral state reconstruction of relative species selectivity for each antivenom where warmer colours represent better antivenom cross-reactivity.  Values are normalised </w:t>
      </w:r>
      <w:r w:rsidR="00421531" w:rsidRPr="000660B2">
        <w:rPr>
          <w:rFonts w:ascii="Times New Roman" w:eastAsia="Times New Roman" w:hAnsi="Times New Roman"/>
        </w:rPr>
        <w:t xml:space="preserve">N=3 means </w:t>
      </w:r>
      <w:r w:rsidR="006B78EC" w:rsidRPr="000660B2">
        <w:rPr>
          <w:rFonts w:ascii="Times New Roman" w:eastAsia="Times New Roman" w:hAnsi="Times New Roman"/>
        </w:rPr>
        <w:t>within an antivenom. Bars indicate 95% confidence interval</w:t>
      </w:r>
      <w:r w:rsidR="00D044D2" w:rsidRPr="000660B2">
        <w:rPr>
          <w:rFonts w:ascii="Times New Roman" w:eastAsia="Times New Roman" w:hAnsi="Times New Roman"/>
        </w:rPr>
        <w:t>s for the estimate at each node.</w:t>
      </w:r>
      <w:r w:rsidR="006B78EC" w:rsidRPr="000660B2">
        <w:rPr>
          <w:rFonts w:ascii="Times New Roman" w:eastAsia="Times New Roman" w:hAnsi="Times New Roman"/>
        </w:rPr>
        <w:t xml:space="preserve"> Note that due to the high dynamicity of venom evolution the ranges quickly become broad as one moves down the tree. Phylogenetic tree is based upon (</w:t>
      </w:r>
      <w:r w:rsidR="001B76AB" w:rsidRPr="000660B2">
        <w:rPr>
          <w:rFonts w:ascii="Times New Roman" w:hAnsi="Times New Roman"/>
          <w:lang w:val="en-GB"/>
        </w:rPr>
        <w:t>Pook et al., 2009;</w:t>
      </w:r>
      <w:r w:rsidR="001B76AB" w:rsidRPr="000660B2">
        <w:rPr>
          <w:rFonts w:ascii="Times New Roman" w:hAnsi="Times New Roman"/>
        </w:rPr>
        <w:t xml:space="preserve"> Alencar et al. 2016</w:t>
      </w:r>
      <w:r w:rsidR="006B78EC" w:rsidRPr="000660B2">
        <w:rPr>
          <w:rFonts w:ascii="Times New Roman" w:hAnsi="Times New Roman"/>
        </w:rPr>
        <w:t>).</w:t>
      </w:r>
    </w:p>
    <w:sectPr w:rsidR="006B78EC" w:rsidRPr="00E943E5" w:rsidSect="00652847">
      <w:pgSz w:w="11900" w:h="16840"/>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4E"/>
    <w:family w:val="auto"/>
    <w:pitch w:val="variable"/>
    <w:sig w:usb0="E00002FF" w:usb1="6AC7FDFB" w:usb2="00000012" w:usb3="00000000" w:csb0="0002009F" w:csb1="00000000"/>
  </w:font>
  <w:font w:name="Times">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Lucida Grande">
    <w:charset w:val="00"/>
    <w:family w:val="auto"/>
    <w:pitch w:val="variable"/>
    <w:sig w:usb0="E1000AEF" w:usb1="5000A1FF" w:usb2="00000000" w:usb3="00000000" w:csb0="000001BF" w:csb1="00000000"/>
  </w:font>
  <w:font w:name="Courier">
    <w:panose1 w:val="02070409020205020404"/>
    <w:charset w:val="00"/>
    <w:family w:val="auto"/>
    <w:pitch w:val="variable"/>
    <w:sig w:usb0="00000003" w:usb1="00000000" w:usb2="00000000" w:usb3="00000000" w:csb0="00000001" w:csb1="00000000"/>
  </w:font>
  <w:font w:name="Yu Mincho">
    <w:panose1 w:val="02020400000000000000"/>
    <w:charset w:val="80"/>
    <w:family w:val="roman"/>
    <w:pitch w:val="variable"/>
    <w:sig w:usb0="800002E7" w:usb1="2AC7FCF0"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24F2AF8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DC73A9A"/>
    <w:multiLevelType w:val="multilevel"/>
    <w:tmpl w:val="F1A4D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0C3B82"/>
    <w:multiLevelType w:val="multilevel"/>
    <w:tmpl w:val="67F24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1F754AC"/>
    <w:multiLevelType w:val="hybridMultilevel"/>
    <w:tmpl w:val="71903C58"/>
    <w:lvl w:ilvl="0" w:tplc="86EEDA5A">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4C0358FD"/>
    <w:multiLevelType w:val="multilevel"/>
    <w:tmpl w:val="664E5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4021AEA"/>
    <w:multiLevelType w:val="hybridMultilevel"/>
    <w:tmpl w:val="596638A2"/>
    <w:lvl w:ilvl="0" w:tplc="4B765FFA">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15:restartNumberingAfterBreak="0">
    <w:nsid w:val="55944D44"/>
    <w:multiLevelType w:val="hybridMultilevel"/>
    <w:tmpl w:val="4BA8DCA0"/>
    <w:lvl w:ilvl="0" w:tplc="32821470">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15:restartNumberingAfterBreak="0">
    <w:nsid w:val="75C85910"/>
    <w:multiLevelType w:val="hybridMultilevel"/>
    <w:tmpl w:val="14380A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5"/>
  </w:num>
  <w:num w:numId="3">
    <w:abstractNumId w:val="3"/>
  </w:num>
  <w:num w:numId="4">
    <w:abstractNumId w:val="0"/>
  </w:num>
  <w:num w:numId="5">
    <w:abstractNumId w:val="4"/>
  </w:num>
  <w:num w:numId="6">
    <w:abstractNumId w:val="6"/>
  </w:num>
  <w:num w:numId="7">
    <w:abstractNumId w:val="7"/>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AU" w:vendorID="64" w:dllVersion="6" w:nlCheck="1" w:checkStyle="1"/>
  <w:activeWritingStyle w:appName="MSWord" w:lang="en-GB" w:vendorID="64" w:dllVersion="6" w:nlCheck="1" w:checkStyle="1"/>
  <w:activeWritingStyle w:appName="MSWord" w:lang="en-US" w:vendorID="64" w:dllVersion="6" w:nlCheck="1" w:checkStyle="1"/>
  <w:activeWritingStyle w:appName="MSWord" w:lang="fr-FR" w:vendorID="64" w:dllVersion="6" w:nlCheck="1" w:checkStyle="1"/>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es-CR" w:vendorID="64" w:dllVersion="0" w:nlCheck="1" w:checkStyle="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1893"/>
    <w:rsid w:val="000044A6"/>
    <w:rsid w:val="00006653"/>
    <w:rsid w:val="00012086"/>
    <w:rsid w:val="00012456"/>
    <w:rsid w:val="000142D9"/>
    <w:rsid w:val="00014952"/>
    <w:rsid w:val="00014A20"/>
    <w:rsid w:val="00016BA0"/>
    <w:rsid w:val="000177D4"/>
    <w:rsid w:val="000225E1"/>
    <w:rsid w:val="00025AD7"/>
    <w:rsid w:val="00026AFC"/>
    <w:rsid w:val="00026BAA"/>
    <w:rsid w:val="0002799E"/>
    <w:rsid w:val="000312B7"/>
    <w:rsid w:val="00036E7B"/>
    <w:rsid w:val="0003769C"/>
    <w:rsid w:val="000407CF"/>
    <w:rsid w:val="000410B9"/>
    <w:rsid w:val="0004198C"/>
    <w:rsid w:val="0004309C"/>
    <w:rsid w:val="000438AF"/>
    <w:rsid w:val="000445D0"/>
    <w:rsid w:val="00044D63"/>
    <w:rsid w:val="00045521"/>
    <w:rsid w:val="00046CEC"/>
    <w:rsid w:val="0004770C"/>
    <w:rsid w:val="00047B79"/>
    <w:rsid w:val="000511A6"/>
    <w:rsid w:val="00052795"/>
    <w:rsid w:val="00052D4F"/>
    <w:rsid w:val="00056CED"/>
    <w:rsid w:val="00057349"/>
    <w:rsid w:val="0006153B"/>
    <w:rsid w:val="000635C0"/>
    <w:rsid w:val="000641EB"/>
    <w:rsid w:val="000650EC"/>
    <w:rsid w:val="000660B2"/>
    <w:rsid w:val="000701E6"/>
    <w:rsid w:val="00071E7F"/>
    <w:rsid w:val="00076E25"/>
    <w:rsid w:val="000776FF"/>
    <w:rsid w:val="000803A7"/>
    <w:rsid w:val="0008098E"/>
    <w:rsid w:val="0008128F"/>
    <w:rsid w:val="00082000"/>
    <w:rsid w:val="00082246"/>
    <w:rsid w:val="00083261"/>
    <w:rsid w:val="0008507D"/>
    <w:rsid w:val="00090194"/>
    <w:rsid w:val="00094690"/>
    <w:rsid w:val="00095662"/>
    <w:rsid w:val="00097B60"/>
    <w:rsid w:val="000A026C"/>
    <w:rsid w:val="000A0B18"/>
    <w:rsid w:val="000A4E53"/>
    <w:rsid w:val="000A6664"/>
    <w:rsid w:val="000A6CAC"/>
    <w:rsid w:val="000A6D9B"/>
    <w:rsid w:val="000A7692"/>
    <w:rsid w:val="000B021E"/>
    <w:rsid w:val="000B2BFB"/>
    <w:rsid w:val="000B3AE3"/>
    <w:rsid w:val="000B6661"/>
    <w:rsid w:val="000C09D9"/>
    <w:rsid w:val="000C0EBC"/>
    <w:rsid w:val="000C34D4"/>
    <w:rsid w:val="000D1E3C"/>
    <w:rsid w:val="000D6B5B"/>
    <w:rsid w:val="000E0716"/>
    <w:rsid w:val="000E29F9"/>
    <w:rsid w:val="000E40EB"/>
    <w:rsid w:val="000E4A0F"/>
    <w:rsid w:val="000E64D9"/>
    <w:rsid w:val="000F10B1"/>
    <w:rsid w:val="000F226D"/>
    <w:rsid w:val="000F4E22"/>
    <w:rsid w:val="000F51BB"/>
    <w:rsid w:val="000F535D"/>
    <w:rsid w:val="000F5F7C"/>
    <w:rsid w:val="000F6971"/>
    <w:rsid w:val="00101B88"/>
    <w:rsid w:val="0010290F"/>
    <w:rsid w:val="00104257"/>
    <w:rsid w:val="00104A58"/>
    <w:rsid w:val="00106B4D"/>
    <w:rsid w:val="00110830"/>
    <w:rsid w:val="00114700"/>
    <w:rsid w:val="001165B2"/>
    <w:rsid w:val="0011701E"/>
    <w:rsid w:val="001173A4"/>
    <w:rsid w:val="001231F5"/>
    <w:rsid w:val="001235E3"/>
    <w:rsid w:val="00130A2C"/>
    <w:rsid w:val="00130DEC"/>
    <w:rsid w:val="001310BE"/>
    <w:rsid w:val="00131D01"/>
    <w:rsid w:val="001325B9"/>
    <w:rsid w:val="00133935"/>
    <w:rsid w:val="00136DE6"/>
    <w:rsid w:val="00137BD6"/>
    <w:rsid w:val="00141194"/>
    <w:rsid w:val="00141332"/>
    <w:rsid w:val="00141E06"/>
    <w:rsid w:val="001440AB"/>
    <w:rsid w:val="001479DA"/>
    <w:rsid w:val="00151B41"/>
    <w:rsid w:val="00153B69"/>
    <w:rsid w:val="00154C18"/>
    <w:rsid w:val="00154FDA"/>
    <w:rsid w:val="00155807"/>
    <w:rsid w:val="0015644B"/>
    <w:rsid w:val="00160029"/>
    <w:rsid w:val="00160498"/>
    <w:rsid w:val="00161301"/>
    <w:rsid w:val="001639F9"/>
    <w:rsid w:val="001646FD"/>
    <w:rsid w:val="00167C0F"/>
    <w:rsid w:val="00167F5A"/>
    <w:rsid w:val="00170A0A"/>
    <w:rsid w:val="001724FC"/>
    <w:rsid w:val="00173120"/>
    <w:rsid w:val="00174C05"/>
    <w:rsid w:val="0017633D"/>
    <w:rsid w:val="00177077"/>
    <w:rsid w:val="00183F99"/>
    <w:rsid w:val="001863D0"/>
    <w:rsid w:val="0019134C"/>
    <w:rsid w:val="0019152E"/>
    <w:rsid w:val="00192450"/>
    <w:rsid w:val="00194036"/>
    <w:rsid w:val="00195952"/>
    <w:rsid w:val="00195EBB"/>
    <w:rsid w:val="001967E4"/>
    <w:rsid w:val="001A13DB"/>
    <w:rsid w:val="001A3C0E"/>
    <w:rsid w:val="001A573E"/>
    <w:rsid w:val="001A60EF"/>
    <w:rsid w:val="001A6117"/>
    <w:rsid w:val="001A6603"/>
    <w:rsid w:val="001B1E46"/>
    <w:rsid w:val="001B29F5"/>
    <w:rsid w:val="001B2B8F"/>
    <w:rsid w:val="001B3348"/>
    <w:rsid w:val="001B3BDF"/>
    <w:rsid w:val="001B46BF"/>
    <w:rsid w:val="001B76AB"/>
    <w:rsid w:val="001C0177"/>
    <w:rsid w:val="001C1C18"/>
    <w:rsid w:val="001C22FD"/>
    <w:rsid w:val="001C6368"/>
    <w:rsid w:val="001C6869"/>
    <w:rsid w:val="001C6B2A"/>
    <w:rsid w:val="001D1009"/>
    <w:rsid w:val="001D21BE"/>
    <w:rsid w:val="001D35FC"/>
    <w:rsid w:val="001D428E"/>
    <w:rsid w:val="001D4B74"/>
    <w:rsid w:val="001D4E6B"/>
    <w:rsid w:val="001E202B"/>
    <w:rsid w:val="001E4336"/>
    <w:rsid w:val="001E439A"/>
    <w:rsid w:val="001E775C"/>
    <w:rsid w:val="001F02DC"/>
    <w:rsid w:val="001F0DB9"/>
    <w:rsid w:val="001F149F"/>
    <w:rsid w:val="001F1988"/>
    <w:rsid w:val="001F2AFF"/>
    <w:rsid w:val="001F2F82"/>
    <w:rsid w:val="001F6CC3"/>
    <w:rsid w:val="0020020A"/>
    <w:rsid w:val="00200A0A"/>
    <w:rsid w:val="00200C04"/>
    <w:rsid w:val="00201C9A"/>
    <w:rsid w:val="00203C19"/>
    <w:rsid w:val="002045BF"/>
    <w:rsid w:val="002055F8"/>
    <w:rsid w:val="00206708"/>
    <w:rsid w:val="0020702D"/>
    <w:rsid w:val="002103D4"/>
    <w:rsid w:val="00210D43"/>
    <w:rsid w:val="00212780"/>
    <w:rsid w:val="00213841"/>
    <w:rsid w:val="00221905"/>
    <w:rsid w:val="0022240F"/>
    <w:rsid w:val="00224192"/>
    <w:rsid w:val="00224352"/>
    <w:rsid w:val="00226A55"/>
    <w:rsid w:val="00226B38"/>
    <w:rsid w:val="002311BF"/>
    <w:rsid w:val="00232ADD"/>
    <w:rsid w:val="00233F7D"/>
    <w:rsid w:val="00235491"/>
    <w:rsid w:val="00236950"/>
    <w:rsid w:val="00237D27"/>
    <w:rsid w:val="00240008"/>
    <w:rsid w:val="00240359"/>
    <w:rsid w:val="0024117E"/>
    <w:rsid w:val="002529FF"/>
    <w:rsid w:val="00256E52"/>
    <w:rsid w:val="00257B46"/>
    <w:rsid w:val="002601E1"/>
    <w:rsid w:val="0026270C"/>
    <w:rsid w:val="00262F68"/>
    <w:rsid w:val="00265557"/>
    <w:rsid w:val="002668EB"/>
    <w:rsid w:val="0027133E"/>
    <w:rsid w:val="00280C11"/>
    <w:rsid w:val="00284D12"/>
    <w:rsid w:val="00285359"/>
    <w:rsid w:val="00285903"/>
    <w:rsid w:val="002871FF"/>
    <w:rsid w:val="0029124E"/>
    <w:rsid w:val="00293166"/>
    <w:rsid w:val="00293FBC"/>
    <w:rsid w:val="002A03DA"/>
    <w:rsid w:val="002A1FAB"/>
    <w:rsid w:val="002A3AC1"/>
    <w:rsid w:val="002A60E6"/>
    <w:rsid w:val="002A73A9"/>
    <w:rsid w:val="002B0132"/>
    <w:rsid w:val="002B0311"/>
    <w:rsid w:val="002B1F78"/>
    <w:rsid w:val="002B265C"/>
    <w:rsid w:val="002B650B"/>
    <w:rsid w:val="002C23EA"/>
    <w:rsid w:val="002C3C2A"/>
    <w:rsid w:val="002C5868"/>
    <w:rsid w:val="002C6E71"/>
    <w:rsid w:val="002D0624"/>
    <w:rsid w:val="002D28D0"/>
    <w:rsid w:val="002D4385"/>
    <w:rsid w:val="002D574C"/>
    <w:rsid w:val="002D5BAF"/>
    <w:rsid w:val="002D7429"/>
    <w:rsid w:val="002E175D"/>
    <w:rsid w:val="002E1BDA"/>
    <w:rsid w:val="002E294B"/>
    <w:rsid w:val="002E60AC"/>
    <w:rsid w:val="002F0BD6"/>
    <w:rsid w:val="002F2E74"/>
    <w:rsid w:val="002F44BB"/>
    <w:rsid w:val="002F4F02"/>
    <w:rsid w:val="002F6C85"/>
    <w:rsid w:val="002F7A48"/>
    <w:rsid w:val="0030431D"/>
    <w:rsid w:val="003045FB"/>
    <w:rsid w:val="0030524A"/>
    <w:rsid w:val="003061F2"/>
    <w:rsid w:val="00306DBE"/>
    <w:rsid w:val="00310CB1"/>
    <w:rsid w:val="003112D8"/>
    <w:rsid w:val="0031265A"/>
    <w:rsid w:val="00316644"/>
    <w:rsid w:val="00320087"/>
    <w:rsid w:val="00321320"/>
    <w:rsid w:val="00321A72"/>
    <w:rsid w:val="00322F63"/>
    <w:rsid w:val="00322F8F"/>
    <w:rsid w:val="003238E8"/>
    <w:rsid w:val="00323ED8"/>
    <w:rsid w:val="003300C7"/>
    <w:rsid w:val="003317EC"/>
    <w:rsid w:val="00332FA0"/>
    <w:rsid w:val="0033441A"/>
    <w:rsid w:val="00334F09"/>
    <w:rsid w:val="00337ACC"/>
    <w:rsid w:val="00341291"/>
    <w:rsid w:val="00343020"/>
    <w:rsid w:val="00345CB7"/>
    <w:rsid w:val="003515EE"/>
    <w:rsid w:val="003532B0"/>
    <w:rsid w:val="003539F6"/>
    <w:rsid w:val="00354C2D"/>
    <w:rsid w:val="00354D04"/>
    <w:rsid w:val="00360360"/>
    <w:rsid w:val="003604CA"/>
    <w:rsid w:val="00361930"/>
    <w:rsid w:val="0036251B"/>
    <w:rsid w:val="00362FF8"/>
    <w:rsid w:val="0036571A"/>
    <w:rsid w:val="00365D6B"/>
    <w:rsid w:val="00367BD7"/>
    <w:rsid w:val="0037008E"/>
    <w:rsid w:val="003713EB"/>
    <w:rsid w:val="003715F8"/>
    <w:rsid w:val="00372F99"/>
    <w:rsid w:val="00376A07"/>
    <w:rsid w:val="00377046"/>
    <w:rsid w:val="00377E5E"/>
    <w:rsid w:val="00382B2F"/>
    <w:rsid w:val="003848F2"/>
    <w:rsid w:val="0038531D"/>
    <w:rsid w:val="0038608F"/>
    <w:rsid w:val="00386274"/>
    <w:rsid w:val="00387696"/>
    <w:rsid w:val="00396572"/>
    <w:rsid w:val="00397999"/>
    <w:rsid w:val="003A2003"/>
    <w:rsid w:val="003A2B05"/>
    <w:rsid w:val="003A7801"/>
    <w:rsid w:val="003A7ED8"/>
    <w:rsid w:val="003B1E5A"/>
    <w:rsid w:val="003B2A58"/>
    <w:rsid w:val="003B2FEA"/>
    <w:rsid w:val="003B49D0"/>
    <w:rsid w:val="003B576A"/>
    <w:rsid w:val="003B647C"/>
    <w:rsid w:val="003B6B1E"/>
    <w:rsid w:val="003B6EB5"/>
    <w:rsid w:val="003C20C2"/>
    <w:rsid w:val="003C4FB1"/>
    <w:rsid w:val="003C55C7"/>
    <w:rsid w:val="003C5D24"/>
    <w:rsid w:val="003D125A"/>
    <w:rsid w:val="003D1CA3"/>
    <w:rsid w:val="003D426F"/>
    <w:rsid w:val="003D474D"/>
    <w:rsid w:val="003D4AB2"/>
    <w:rsid w:val="003D56B8"/>
    <w:rsid w:val="003D6C83"/>
    <w:rsid w:val="003D72BE"/>
    <w:rsid w:val="003D77A8"/>
    <w:rsid w:val="003E0209"/>
    <w:rsid w:val="003E4AFA"/>
    <w:rsid w:val="003E506A"/>
    <w:rsid w:val="003E6030"/>
    <w:rsid w:val="003E62EB"/>
    <w:rsid w:val="003E66FE"/>
    <w:rsid w:val="003E7C1B"/>
    <w:rsid w:val="003F09C1"/>
    <w:rsid w:val="003F20A9"/>
    <w:rsid w:val="003F28B9"/>
    <w:rsid w:val="003F47A2"/>
    <w:rsid w:val="003F5CF7"/>
    <w:rsid w:val="003F7E37"/>
    <w:rsid w:val="00401D68"/>
    <w:rsid w:val="00402025"/>
    <w:rsid w:val="00403EBA"/>
    <w:rsid w:val="00406325"/>
    <w:rsid w:val="00407286"/>
    <w:rsid w:val="00410C35"/>
    <w:rsid w:val="004117AC"/>
    <w:rsid w:val="00412346"/>
    <w:rsid w:val="00412C3A"/>
    <w:rsid w:val="004163AA"/>
    <w:rsid w:val="00416DCB"/>
    <w:rsid w:val="00421531"/>
    <w:rsid w:val="004222D1"/>
    <w:rsid w:val="004230AD"/>
    <w:rsid w:val="00423CD7"/>
    <w:rsid w:val="00424FFA"/>
    <w:rsid w:val="0042558E"/>
    <w:rsid w:val="0042696F"/>
    <w:rsid w:val="00426DA2"/>
    <w:rsid w:val="00426FDF"/>
    <w:rsid w:val="00427192"/>
    <w:rsid w:val="00427F70"/>
    <w:rsid w:val="00431293"/>
    <w:rsid w:val="00431CDE"/>
    <w:rsid w:val="00431E03"/>
    <w:rsid w:val="004324AC"/>
    <w:rsid w:val="00433278"/>
    <w:rsid w:val="00434E25"/>
    <w:rsid w:val="00435784"/>
    <w:rsid w:val="00436D96"/>
    <w:rsid w:val="00436DE7"/>
    <w:rsid w:val="0044193C"/>
    <w:rsid w:val="004431CB"/>
    <w:rsid w:val="004465ED"/>
    <w:rsid w:val="00446B09"/>
    <w:rsid w:val="004475D5"/>
    <w:rsid w:val="00451427"/>
    <w:rsid w:val="00451A38"/>
    <w:rsid w:val="0045542F"/>
    <w:rsid w:val="00461C7A"/>
    <w:rsid w:val="00462E3E"/>
    <w:rsid w:val="0046318B"/>
    <w:rsid w:val="00466DB6"/>
    <w:rsid w:val="00466F45"/>
    <w:rsid w:val="00467499"/>
    <w:rsid w:val="004741EF"/>
    <w:rsid w:val="00482501"/>
    <w:rsid w:val="00482C15"/>
    <w:rsid w:val="00487213"/>
    <w:rsid w:val="00493409"/>
    <w:rsid w:val="004942F8"/>
    <w:rsid w:val="00494F31"/>
    <w:rsid w:val="0049575A"/>
    <w:rsid w:val="00495F3B"/>
    <w:rsid w:val="00495F6F"/>
    <w:rsid w:val="00495FFC"/>
    <w:rsid w:val="004A412C"/>
    <w:rsid w:val="004A436B"/>
    <w:rsid w:val="004A5BD9"/>
    <w:rsid w:val="004A7310"/>
    <w:rsid w:val="004A7A89"/>
    <w:rsid w:val="004B468B"/>
    <w:rsid w:val="004B4A85"/>
    <w:rsid w:val="004B53D9"/>
    <w:rsid w:val="004B6077"/>
    <w:rsid w:val="004B6D6A"/>
    <w:rsid w:val="004B7B66"/>
    <w:rsid w:val="004C01F4"/>
    <w:rsid w:val="004C0260"/>
    <w:rsid w:val="004C05B3"/>
    <w:rsid w:val="004C1B2F"/>
    <w:rsid w:val="004C3D14"/>
    <w:rsid w:val="004C3ED6"/>
    <w:rsid w:val="004C44A4"/>
    <w:rsid w:val="004C4DC5"/>
    <w:rsid w:val="004D4A90"/>
    <w:rsid w:val="004D4FF8"/>
    <w:rsid w:val="004D5BAF"/>
    <w:rsid w:val="004D64A6"/>
    <w:rsid w:val="004D731D"/>
    <w:rsid w:val="004E583A"/>
    <w:rsid w:val="004F0282"/>
    <w:rsid w:val="004F1487"/>
    <w:rsid w:val="004F4F91"/>
    <w:rsid w:val="0050127F"/>
    <w:rsid w:val="00502786"/>
    <w:rsid w:val="00502A0E"/>
    <w:rsid w:val="00503C4B"/>
    <w:rsid w:val="0051263E"/>
    <w:rsid w:val="00512E52"/>
    <w:rsid w:val="00513214"/>
    <w:rsid w:val="0051375F"/>
    <w:rsid w:val="0051490E"/>
    <w:rsid w:val="00515223"/>
    <w:rsid w:val="00516D48"/>
    <w:rsid w:val="00520B96"/>
    <w:rsid w:val="005235F7"/>
    <w:rsid w:val="005261F3"/>
    <w:rsid w:val="005313D1"/>
    <w:rsid w:val="0053179B"/>
    <w:rsid w:val="00532B75"/>
    <w:rsid w:val="005354B3"/>
    <w:rsid w:val="0053588C"/>
    <w:rsid w:val="00537BC1"/>
    <w:rsid w:val="0054277A"/>
    <w:rsid w:val="005428A0"/>
    <w:rsid w:val="00545778"/>
    <w:rsid w:val="005459DD"/>
    <w:rsid w:val="00547BD3"/>
    <w:rsid w:val="0055104F"/>
    <w:rsid w:val="00551F02"/>
    <w:rsid w:val="0055226D"/>
    <w:rsid w:val="00553E6C"/>
    <w:rsid w:val="005546DA"/>
    <w:rsid w:val="00555725"/>
    <w:rsid w:val="00555AAE"/>
    <w:rsid w:val="005645F8"/>
    <w:rsid w:val="0056541A"/>
    <w:rsid w:val="00566191"/>
    <w:rsid w:val="0057046E"/>
    <w:rsid w:val="005713BC"/>
    <w:rsid w:val="00571829"/>
    <w:rsid w:val="0057425E"/>
    <w:rsid w:val="0057458C"/>
    <w:rsid w:val="00575AA1"/>
    <w:rsid w:val="0057663B"/>
    <w:rsid w:val="00576B08"/>
    <w:rsid w:val="00580B40"/>
    <w:rsid w:val="0058160D"/>
    <w:rsid w:val="00582F8B"/>
    <w:rsid w:val="00584179"/>
    <w:rsid w:val="00585650"/>
    <w:rsid w:val="00585CCE"/>
    <w:rsid w:val="00591893"/>
    <w:rsid w:val="00591E40"/>
    <w:rsid w:val="005944AC"/>
    <w:rsid w:val="0059654A"/>
    <w:rsid w:val="00597A87"/>
    <w:rsid w:val="005A3992"/>
    <w:rsid w:val="005A4B7D"/>
    <w:rsid w:val="005A6493"/>
    <w:rsid w:val="005A6A2F"/>
    <w:rsid w:val="005A70DC"/>
    <w:rsid w:val="005A7EF4"/>
    <w:rsid w:val="005B629E"/>
    <w:rsid w:val="005C020F"/>
    <w:rsid w:val="005C4C7B"/>
    <w:rsid w:val="005C6B3C"/>
    <w:rsid w:val="005C7588"/>
    <w:rsid w:val="005C7DBA"/>
    <w:rsid w:val="005D0EA0"/>
    <w:rsid w:val="005D1D7C"/>
    <w:rsid w:val="005D212C"/>
    <w:rsid w:val="005D3DD8"/>
    <w:rsid w:val="005D63FF"/>
    <w:rsid w:val="005E0D75"/>
    <w:rsid w:val="005E10C5"/>
    <w:rsid w:val="005E2089"/>
    <w:rsid w:val="005E2398"/>
    <w:rsid w:val="005E4284"/>
    <w:rsid w:val="005E490B"/>
    <w:rsid w:val="005E4F28"/>
    <w:rsid w:val="005E641A"/>
    <w:rsid w:val="005F0845"/>
    <w:rsid w:val="005F3B6A"/>
    <w:rsid w:val="005F51BA"/>
    <w:rsid w:val="005F521D"/>
    <w:rsid w:val="005F5CF1"/>
    <w:rsid w:val="005F712D"/>
    <w:rsid w:val="00600525"/>
    <w:rsid w:val="006033EB"/>
    <w:rsid w:val="0061193D"/>
    <w:rsid w:val="00613378"/>
    <w:rsid w:val="00613604"/>
    <w:rsid w:val="00613F2B"/>
    <w:rsid w:val="00616540"/>
    <w:rsid w:val="00620C1B"/>
    <w:rsid w:val="006219E7"/>
    <w:rsid w:val="00622A94"/>
    <w:rsid w:val="00624D3D"/>
    <w:rsid w:val="00630BF8"/>
    <w:rsid w:val="00632140"/>
    <w:rsid w:val="00634119"/>
    <w:rsid w:val="00635C55"/>
    <w:rsid w:val="00636B15"/>
    <w:rsid w:val="00640AD4"/>
    <w:rsid w:val="00641E69"/>
    <w:rsid w:val="00643A73"/>
    <w:rsid w:val="00645412"/>
    <w:rsid w:val="00645628"/>
    <w:rsid w:val="00645E3F"/>
    <w:rsid w:val="00646D11"/>
    <w:rsid w:val="006503B7"/>
    <w:rsid w:val="00652179"/>
    <w:rsid w:val="00652847"/>
    <w:rsid w:val="00652A6F"/>
    <w:rsid w:val="00660EAA"/>
    <w:rsid w:val="00661386"/>
    <w:rsid w:val="00662D9B"/>
    <w:rsid w:val="00664FCF"/>
    <w:rsid w:val="00667F34"/>
    <w:rsid w:val="00673823"/>
    <w:rsid w:val="006758F0"/>
    <w:rsid w:val="006809C1"/>
    <w:rsid w:val="006831D2"/>
    <w:rsid w:val="00694C84"/>
    <w:rsid w:val="00695CEE"/>
    <w:rsid w:val="00695CF9"/>
    <w:rsid w:val="0069675B"/>
    <w:rsid w:val="00696EAD"/>
    <w:rsid w:val="00696FEE"/>
    <w:rsid w:val="006A3265"/>
    <w:rsid w:val="006A3C5D"/>
    <w:rsid w:val="006B273A"/>
    <w:rsid w:val="006B2792"/>
    <w:rsid w:val="006B4C6E"/>
    <w:rsid w:val="006B6C5A"/>
    <w:rsid w:val="006B70EB"/>
    <w:rsid w:val="006B7566"/>
    <w:rsid w:val="006B78EC"/>
    <w:rsid w:val="006C120E"/>
    <w:rsid w:val="006C2FC1"/>
    <w:rsid w:val="006C5740"/>
    <w:rsid w:val="006C660E"/>
    <w:rsid w:val="006C6A2D"/>
    <w:rsid w:val="006D04E4"/>
    <w:rsid w:val="006D0C0A"/>
    <w:rsid w:val="006D0C63"/>
    <w:rsid w:val="006D6144"/>
    <w:rsid w:val="006D7737"/>
    <w:rsid w:val="006E2A33"/>
    <w:rsid w:val="006E3EC6"/>
    <w:rsid w:val="006E4B49"/>
    <w:rsid w:val="006E4D2E"/>
    <w:rsid w:val="006E7D0A"/>
    <w:rsid w:val="006F1A2A"/>
    <w:rsid w:val="006F1DF7"/>
    <w:rsid w:val="006F2467"/>
    <w:rsid w:val="007005EC"/>
    <w:rsid w:val="00703B33"/>
    <w:rsid w:val="007066F9"/>
    <w:rsid w:val="00716061"/>
    <w:rsid w:val="007204F9"/>
    <w:rsid w:val="007223D7"/>
    <w:rsid w:val="00722B0B"/>
    <w:rsid w:val="00723788"/>
    <w:rsid w:val="0072390D"/>
    <w:rsid w:val="00724C76"/>
    <w:rsid w:val="00725511"/>
    <w:rsid w:val="007303E6"/>
    <w:rsid w:val="007314BB"/>
    <w:rsid w:val="007325F9"/>
    <w:rsid w:val="0073328E"/>
    <w:rsid w:val="00735E1B"/>
    <w:rsid w:val="00736CA7"/>
    <w:rsid w:val="00740685"/>
    <w:rsid w:val="00740AC6"/>
    <w:rsid w:val="00741F12"/>
    <w:rsid w:val="00742679"/>
    <w:rsid w:val="00745BBF"/>
    <w:rsid w:val="00745FEC"/>
    <w:rsid w:val="0075052A"/>
    <w:rsid w:val="007509DD"/>
    <w:rsid w:val="00752E92"/>
    <w:rsid w:val="00754A70"/>
    <w:rsid w:val="00756189"/>
    <w:rsid w:val="00757BFE"/>
    <w:rsid w:val="007621CF"/>
    <w:rsid w:val="00762EF1"/>
    <w:rsid w:val="007632DE"/>
    <w:rsid w:val="00764209"/>
    <w:rsid w:val="007650AF"/>
    <w:rsid w:val="007659FE"/>
    <w:rsid w:val="0077360B"/>
    <w:rsid w:val="00781867"/>
    <w:rsid w:val="0078321E"/>
    <w:rsid w:val="00783713"/>
    <w:rsid w:val="00783B28"/>
    <w:rsid w:val="00783D98"/>
    <w:rsid w:val="00786765"/>
    <w:rsid w:val="00787513"/>
    <w:rsid w:val="0079321F"/>
    <w:rsid w:val="007933D9"/>
    <w:rsid w:val="00793C84"/>
    <w:rsid w:val="00795774"/>
    <w:rsid w:val="00795EF4"/>
    <w:rsid w:val="00797DB7"/>
    <w:rsid w:val="007A3175"/>
    <w:rsid w:val="007A667B"/>
    <w:rsid w:val="007B22D7"/>
    <w:rsid w:val="007B26E7"/>
    <w:rsid w:val="007B38D7"/>
    <w:rsid w:val="007B3CC1"/>
    <w:rsid w:val="007B46C8"/>
    <w:rsid w:val="007B5545"/>
    <w:rsid w:val="007B7F58"/>
    <w:rsid w:val="007C0D0E"/>
    <w:rsid w:val="007C2F5F"/>
    <w:rsid w:val="007C47DB"/>
    <w:rsid w:val="007C6AFD"/>
    <w:rsid w:val="007C7F4E"/>
    <w:rsid w:val="007D5440"/>
    <w:rsid w:val="007D678E"/>
    <w:rsid w:val="007D7003"/>
    <w:rsid w:val="007E0038"/>
    <w:rsid w:val="007E1440"/>
    <w:rsid w:val="007E48C8"/>
    <w:rsid w:val="007E4A87"/>
    <w:rsid w:val="007E6420"/>
    <w:rsid w:val="007E7D4A"/>
    <w:rsid w:val="007E7EA7"/>
    <w:rsid w:val="007F34F3"/>
    <w:rsid w:val="007F41C5"/>
    <w:rsid w:val="007F42C8"/>
    <w:rsid w:val="007F4B5D"/>
    <w:rsid w:val="007F4DA4"/>
    <w:rsid w:val="007F6A7D"/>
    <w:rsid w:val="008007AE"/>
    <w:rsid w:val="00802BC1"/>
    <w:rsid w:val="0080491A"/>
    <w:rsid w:val="00804C04"/>
    <w:rsid w:val="00805FAE"/>
    <w:rsid w:val="0080628E"/>
    <w:rsid w:val="00806F44"/>
    <w:rsid w:val="00810692"/>
    <w:rsid w:val="00810EBF"/>
    <w:rsid w:val="00826594"/>
    <w:rsid w:val="00830753"/>
    <w:rsid w:val="0083702D"/>
    <w:rsid w:val="008425F4"/>
    <w:rsid w:val="00843413"/>
    <w:rsid w:val="0084520E"/>
    <w:rsid w:val="0084564F"/>
    <w:rsid w:val="00846078"/>
    <w:rsid w:val="008479C7"/>
    <w:rsid w:val="0085083C"/>
    <w:rsid w:val="00851378"/>
    <w:rsid w:val="00852C75"/>
    <w:rsid w:val="008552B2"/>
    <w:rsid w:val="008559BA"/>
    <w:rsid w:val="00855C67"/>
    <w:rsid w:val="008574EA"/>
    <w:rsid w:val="00857515"/>
    <w:rsid w:val="0086005E"/>
    <w:rsid w:val="00860766"/>
    <w:rsid w:val="00864BB1"/>
    <w:rsid w:val="00865574"/>
    <w:rsid w:val="0086588A"/>
    <w:rsid w:val="008668BE"/>
    <w:rsid w:val="0086726F"/>
    <w:rsid w:val="00867F1B"/>
    <w:rsid w:val="00872EBF"/>
    <w:rsid w:val="00873F4B"/>
    <w:rsid w:val="008747A3"/>
    <w:rsid w:val="0087512A"/>
    <w:rsid w:val="008766FA"/>
    <w:rsid w:val="00880D5D"/>
    <w:rsid w:val="008828E7"/>
    <w:rsid w:val="0088611C"/>
    <w:rsid w:val="00890B9C"/>
    <w:rsid w:val="008922E7"/>
    <w:rsid w:val="00894846"/>
    <w:rsid w:val="008968AB"/>
    <w:rsid w:val="008A1CE3"/>
    <w:rsid w:val="008A241E"/>
    <w:rsid w:val="008A53CA"/>
    <w:rsid w:val="008A64A9"/>
    <w:rsid w:val="008A65C0"/>
    <w:rsid w:val="008A6637"/>
    <w:rsid w:val="008A676D"/>
    <w:rsid w:val="008A7BBA"/>
    <w:rsid w:val="008B36A8"/>
    <w:rsid w:val="008B425E"/>
    <w:rsid w:val="008B46EC"/>
    <w:rsid w:val="008B5DDE"/>
    <w:rsid w:val="008B5FCD"/>
    <w:rsid w:val="008B6DE7"/>
    <w:rsid w:val="008C1BB7"/>
    <w:rsid w:val="008C37E5"/>
    <w:rsid w:val="008C52E8"/>
    <w:rsid w:val="008C56EF"/>
    <w:rsid w:val="008C61CC"/>
    <w:rsid w:val="008C7558"/>
    <w:rsid w:val="008D1538"/>
    <w:rsid w:val="008D3D19"/>
    <w:rsid w:val="008D50C7"/>
    <w:rsid w:val="008D6FD9"/>
    <w:rsid w:val="008D7C0B"/>
    <w:rsid w:val="008E0142"/>
    <w:rsid w:val="008E16C0"/>
    <w:rsid w:val="008E1FAB"/>
    <w:rsid w:val="008E4FDF"/>
    <w:rsid w:val="008E5A3A"/>
    <w:rsid w:val="008E5D95"/>
    <w:rsid w:val="008E5E4E"/>
    <w:rsid w:val="008F409C"/>
    <w:rsid w:val="008F60FC"/>
    <w:rsid w:val="008F7205"/>
    <w:rsid w:val="008F7F01"/>
    <w:rsid w:val="0090060E"/>
    <w:rsid w:val="00900679"/>
    <w:rsid w:val="00902D06"/>
    <w:rsid w:val="00904C6F"/>
    <w:rsid w:val="00905232"/>
    <w:rsid w:val="00905B75"/>
    <w:rsid w:val="009066CB"/>
    <w:rsid w:val="00910656"/>
    <w:rsid w:val="00911A4F"/>
    <w:rsid w:val="00913493"/>
    <w:rsid w:val="00914CD0"/>
    <w:rsid w:val="00915695"/>
    <w:rsid w:val="009156AB"/>
    <w:rsid w:val="00917013"/>
    <w:rsid w:val="00917D09"/>
    <w:rsid w:val="009203CD"/>
    <w:rsid w:val="00920AEA"/>
    <w:rsid w:val="00921225"/>
    <w:rsid w:val="0092141B"/>
    <w:rsid w:val="009229CA"/>
    <w:rsid w:val="009238B4"/>
    <w:rsid w:val="00923BAE"/>
    <w:rsid w:val="009252E5"/>
    <w:rsid w:val="009266E6"/>
    <w:rsid w:val="00935116"/>
    <w:rsid w:val="009369C6"/>
    <w:rsid w:val="00936DC1"/>
    <w:rsid w:val="00942653"/>
    <w:rsid w:val="009426BA"/>
    <w:rsid w:val="00942831"/>
    <w:rsid w:val="0095181B"/>
    <w:rsid w:val="009523A6"/>
    <w:rsid w:val="00952CC7"/>
    <w:rsid w:val="00953944"/>
    <w:rsid w:val="00953D60"/>
    <w:rsid w:val="009564DB"/>
    <w:rsid w:val="00957C27"/>
    <w:rsid w:val="009606A1"/>
    <w:rsid w:val="009717A3"/>
    <w:rsid w:val="00971EE4"/>
    <w:rsid w:val="009724D6"/>
    <w:rsid w:val="0097525A"/>
    <w:rsid w:val="009761E5"/>
    <w:rsid w:val="00976C71"/>
    <w:rsid w:val="00977D46"/>
    <w:rsid w:val="00980674"/>
    <w:rsid w:val="00980720"/>
    <w:rsid w:val="00981C80"/>
    <w:rsid w:val="00981EB0"/>
    <w:rsid w:val="009829DF"/>
    <w:rsid w:val="00983B3F"/>
    <w:rsid w:val="00983BC1"/>
    <w:rsid w:val="0098524F"/>
    <w:rsid w:val="00985257"/>
    <w:rsid w:val="009858C1"/>
    <w:rsid w:val="00986D95"/>
    <w:rsid w:val="009873BC"/>
    <w:rsid w:val="00991A09"/>
    <w:rsid w:val="00992BB1"/>
    <w:rsid w:val="00992CBF"/>
    <w:rsid w:val="0099447D"/>
    <w:rsid w:val="009963CC"/>
    <w:rsid w:val="009972F0"/>
    <w:rsid w:val="009A2281"/>
    <w:rsid w:val="009A2B62"/>
    <w:rsid w:val="009A40E9"/>
    <w:rsid w:val="009A443F"/>
    <w:rsid w:val="009A4B4F"/>
    <w:rsid w:val="009A51BB"/>
    <w:rsid w:val="009A5744"/>
    <w:rsid w:val="009A6D5D"/>
    <w:rsid w:val="009B0A35"/>
    <w:rsid w:val="009B3724"/>
    <w:rsid w:val="009B3765"/>
    <w:rsid w:val="009B3EFE"/>
    <w:rsid w:val="009C0DDD"/>
    <w:rsid w:val="009C26F0"/>
    <w:rsid w:val="009C29E9"/>
    <w:rsid w:val="009C2D5D"/>
    <w:rsid w:val="009C42B8"/>
    <w:rsid w:val="009C586A"/>
    <w:rsid w:val="009D062B"/>
    <w:rsid w:val="009D2841"/>
    <w:rsid w:val="009D2F5A"/>
    <w:rsid w:val="009E1435"/>
    <w:rsid w:val="009E2688"/>
    <w:rsid w:val="009E4F05"/>
    <w:rsid w:val="009E6165"/>
    <w:rsid w:val="009E685A"/>
    <w:rsid w:val="009E686D"/>
    <w:rsid w:val="009F070F"/>
    <w:rsid w:val="009F2752"/>
    <w:rsid w:val="009F3491"/>
    <w:rsid w:val="009F3A26"/>
    <w:rsid w:val="00A01B60"/>
    <w:rsid w:val="00A01BB2"/>
    <w:rsid w:val="00A02A0B"/>
    <w:rsid w:val="00A04364"/>
    <w:rsid w:val="00A05FCC"/>
    <w:rsid w:val="00A07182"/>
    <w:rsid w:val="00A108AD"/>
    <w:rsid w:val="00A12117"/>
    <w:rsid w:val="00A1430C"/>
    <w:rsid w:val="00A15B38"/>
    <w:rsid w:val="00A172C8"/>
    <w:rsid w:val="00A212B3"/>
    <w:rsid w:val="00A23ED9"/>
    <w:rsid w:val="00A24BC0"/>
    <w:rsid w:val="00A255C4"/>
    <w:rsid w:val="00A26256"/>
    <w:rsid w:val="00A31EE7"/>
    <w:rsid w:val="00A3256F"/>
    <w:rsid w:val="00A32D46"/>
    <w:rsid w:val="00A32FE1"/>
    <w:rsid w:val="00A3721F"/>
    <w:rsid w:val="00A44C88"/>
    <w:rsid w:val="00A44CF5"/>
    <w:rsid w:val="00A47A56"/>
    <w:rsid w:val="00A5086C"/>
    <w:rsid w:val="00A50E57"/>
    <w:rsid w:val="00A518AA"/>
    <w:rsid w:val="00A53BE9"/>
    <w:rsid w:val="00A55585"/>
    <w:rsid w:val="00A575A9"/>
    <w:rsid w:val="00A67D46"/>
    <w:rsid w:val="00A724E8"/>
    <w:rsid w:val="00A80B9C"/>
    <w:rsid w:val="00A825C6"/>
    <w:rsid w:val="00A85A21"/>
    <w:rsid w:val="00A86660"/>
    <w:rsid w:val="00A86741"/>
    <w:rsid w:val="00A92E0E"/>
    <w:rsid w:val="00A96476"/>
    <w:rsid w:val="00A9684B"/>
    <w:rsid w:val="00A972A2"/>
    <w:rsid w:val="00AA1CFF"/>
    <w:rsid w:val="00AA33FE"/>
    <w:rsid w:val="00AA3997"/>
    <w:rsid w:val="00AA55A4"/>
    <w:rsid w:val="00AA5C08"/>
    <w:rsid w:val="00AB0400"/>
    <w:rsid w:val="00AB091C"/>
    <w:rsid w:val="00AB25C2"/>
    <w:rsid w:val="00AB2FB7"/>
    <w:rsid w:val="00AB3B3B"/>
    <w:rsid w:val="00AB3DAE"/>
    <w:rsid w:val="00AB444A"/>
    <w:rsid w:val="00AB78A4"/>
    <w:rsid w:val="00AC18EF"/>
    <w:rsid w:val="00AC66D1"/>
    <w:rsid w:val="00AD0797"/>
    <w:rsid w:val="00AD296D"/>
    <w:rsid w:val="00AD419B"/>
    <w:rsid w:val="00AD55E0"/>
    <w:rsid w:val="00AD6EC2"/>
    <w:rsid w:val="00AE0E6D"/>
    <w:rsid w:val="00AE32C5"/>
    <w:rsid w:val="00AE3EE3"/>
    <w:rsid w:val="00AF01E7"/>
    <w:rsid w:val="00AF149D"/>
    <w:rsid w:val="00AF30AE"/>
    <w:rsid w:val="00AF4737"/>
    <w:rsid w:val="00AF7BA2"/>
    <w:rsid w:val="00B035AF"/>
    <w:rsid w:val="00B103E2"/>
    <w:rsid w:val="00B143A8"/>
    <w:rsid w:val="00B14B03"/>
    <w:rsid w:val="00B179D7"/>
    <w:rsid w:val="00B21F5C"/>
    <w:rsid w:val="00B22814"/>
    <w:rsid w:val="00B26F04"/>
    <w:rsid w:val="00B270C5"/>
    <w:rsid w:val="00B3076A"/>
    <w:rsid w:val="00B30B7A"/>
    <w:rsid w:val="00B30EBF"/>
    <w:rsid w:val="00B310C0"/>
    <w:rsid w:val="00B335C0"/>
    <w:rsid w:val="00B344E9"/>
    <w:rsid w:val="00B37E13"/>
    <w:rsid w:val="00B4274A"/>
    <w:rsid w:val="00B43CA8"/>
    <w:rsid w:val="00B45068"/>
    <w:rsid w:val="00B46923"/>
    <w:rsid w:val="00B46F6E"/>
    <w:rsid w:val="00B516B8"/>
    <w:rsid w:val="00B517E6"/>
    <w:rsid w:val="00B55C5D"/>
    <w:rsid w:val="00B56A49"/>
    <w:rsid w:val="00B57980"/>
    <w:rsid w:val="00B6181C"/>
    <w:rsid w:val="00B64132"/>
    <w:rsid w:val="00B67C35"/>
    <w:rsid w:val="00B70252"/>
    <w:rsid w:val="00B72F17"/>
    <w:rsid w:val="00B730C5"/>
    <w:rsid w:val="00B730E2"/>
    <w:rsid w:val="00B74A25"/>
    <w:rsid w:val="00B7575B"/>
    <w:rsid w:val="00B774B7"/>
    <w:rsid w:val="00B77FB1"/>
    <w:rsid w:val="00B80901"/>
    <w:rsid w:val="00B81009"/>
    <w:rsid w:val="00B81F67"/>
    <w:rsid w:val="00B83448"/>
    <w:rsid w:val="00B84138"/>
    <w:rsid w:val="00B85C43"/>
    <w:rsid w:val="00B87735"/>
    <w:rsid w:val="00B9161F"/>
    <w:rsid w:val="00B92D53"/>
    <w:rsid w:val="00B93F25"/>
    <w:rsid w:val="00BA0DF9"/>
    <w:rsid w:val="00BA1301"/>
    <w:rsid w:val="00BA2545"/>
    <w:rsid w:val="00BA3272"/>
    <w:rsid w:val="00BA4306"/>
    <w:rsid w:val="00BA596E"/>
    <w:rsid w:val="00BA663A"/>
    <w:rsid w:val="00BA78E6"/>
    <w:rsid w:val="00BA7F12"/>
    <w:rsid w:val="00BB01BD"/>
    <w:rsid w:val="00BB150C"/>
    <w:rsid w:val="00BB30F6"/>
    <w:rsid w:val="00BB3290"/>
    <w:rsid w:val="00BB3A99"/>
    <w:rsid w:val="00BB7B5F"/>
    <w:rsid w:val="00BC1AA7"/>
    <w:rsid w:val="00BC2C01"/>
    <w:rsid w:val="00BC5DBC"/>
    <w:rsid w:val="00BC65D0"/>
    <w:rsid w:val="00BC7237"/>
    <w:rsid w:val="00BD08A6"/>
    <w:rsid w:val="00BD11A7"/>
    <w:rsid w:val="00BD27CC"/>
    <w:rsid w:val="00BD6465"/>
    <w:rsid w:val="00BD69F1"/>
    <w:rsid w:val="00BD7B41"/>
    <w:rsid w:val="00BE0B05"/>
    <w:rsid w:val="00BE17AF"/>
    <w:rsid w:val="00BE3027"/>
    <w:rsid w:val="00BE65FD"/>
    <w:rsid w:val="00BF34DB"/>
    <w:rsid w:val="00BF4E04"/>
    <w:rsid w:val="00BF57FE"/>
    <w:rsid w:val="00C0254C"/>
    <w:rsid w:val="00C04146"/>
    <w:rsid w:val="00C061D6"/>
    <w:rsid w:val="00C06F02"/>
    <w:rsid w:val="00C076CA"/>
    <w:rsid w:val="00C10FEA"/>
    <w:rsid w:val="00C12987"/>
    <w:rsid w:val="00C1377E"/>
    <w:rsid w:val="00C21797"/>
    <w:rsid w:val="00C22F8C"/>
    <w:rsid w:val="00C246D8"/>
    <w:rsid w:val="00C25899"/>
    <w:rsid w:val="00C26871"/>
    <w:rsid w:val="00C26C37"/>
    <w:rsid w:val="00C2711C"/>
    <w:rsid w:val="00C27442"/>
    <w:rsid w:val="00C2786C"/>
    <w:rsid w:val="00C27F5F"/>
    <w:rsid w:val="00C32DD3"/>
    <w:rsid w:val="00C3342B"/>
    <w:rsid w:val="00C33FFC"/>
    <w:rsid w:val="00C34B92"/>
    <w:rsid w:val="00C401E6"/>
    <w:rsid w:val="00C44A6B"/>
    <w:rsid w:val="00C5250A"/>
    <w:rsid w:val="00C52EA0"/>
    <w:rsid w:val="00C53CA2"/>
    <w:rsid w:val="00C54445"/>
    <w:rsid w:val="00C568B4"/>
    <w:rsid w:val="00C62780"/>
    <w:rsid w:val="00C63B0A"/>
    <w:rsid w:val="00C63FBB"/>
    <w:rsid w:val="00C67AAD"/>
    <w:rsid w:val="00C67B2A"/>
    <w:rsid w:val="00C71327"/>
    <w:rsid w:val="00C714D5"/>
    <w:rsid w:val="00C71D1D"/>
    <w:rsid w:val="00C727A0"/>
    <w:rsid w:val="00C73E32"/>
    <w:rsid w:val="00C7584E"/>
    <w:rsid w:val="00C75A65"/>
    <w:rsid w:val="00C77B8E"/>
    <w:rsid w:val="00C81E56"/>
    <w:rsid w:val="00C8290E"/>
    <w:rsid w:val="00C83509"/>
    <w:rsid w:val="00C84F39"/>
    <w:rsid w:val="00C917D4"/>
    <w:rsid w:val="00C94FD8"/>
    <w:rsid w:val="00C9515D"/>
    <w:rsid w:val="00C96FB1"/>
    <w:rsid w:val="00CA0501"/>
    <w:rsid w:val="00CA1393"/>
    <w:rsid w:val="00CA33A4"/>
    <w:rsid w:val="00CA423E"/>
    <w:rsid w:val="00CA4666"/>
    <w:rsid w:val="00CA7524"/>
    <w:rsid w:val="00CB1BCF"/>
    <w:rsid w:val="00CB234A"/>
    <w:rsid w:val="00CB412B"/>
    <w:rsid w:val="00CB479C"/>
    <w:rsid w:val="00CB4A0A"/>
    <w:rsid w:val="00CB5BD8"/>
    <w:rsid w:val="00CB6ABF"/>
    <w:rsid w:val="00CB6C56"/>
    <w:rsid w:val="00CC0320"/>
    <w:rsid w:val="00CC085C"/>
    <w:rsid w:val="00CC3049"/>
    <w:rsid w:val="00CC3415"/>
    <w:rsid w:val="00CC44AE"/>
    <w:rsid w:val="00CC4864"/>
    <w:rsid w:val="00CD3BD9"/>
    <w:rsid w:val="00CD4E6F"/>
    <w:rsid w:val="00CD5ACA"/>
    <w:rsid w:val="00CD6E67"/>
    <w:rsid w:val="00CE0029"/>
    <w:rsid w:val="00CE01E1"/>
    <w:rsid w:val="00CE0580"/>
    <w:rsid w:val="00CE0BC2"/>
    <w:rsid w:val="00CE0F24"/>
    <w:rsid w:val="00CE1A40"/>
    <w:rsid w:val="00CE2891"/>
    <w:rsid w:val="00CE4654"/>
    <w:rsid w:val="00CE50FA"/>
    <w:rsid w:val="00CE7F28"/>
    <w:rsid w:val="00CF1D3E"/>
    <w:rsid w:val="00CF37E7"/>
    <w:rsid w:val="00CF4C4C"/>
    <w:rsid w:val="00CF4E37"/>
    <w:rsid w:val="00CF6924"/>
    <w:rsid w:val="00D01124"/>
    <w:rsid w:val="00D044D2"/>
    <w:rsid w:val="00D04814"/>
    <w:rsid w:val="00D04AC2"/>
    <w:rsid w:val="00D04DD6"/>
    <w:rsid w:val="00D0668E"/>
    <w:rsid w:val="00D06BB3"/>
    <w:rsid w:val="00D06DAB"/>
    <w:rsid w:val="00D071A0"/>
    <w:rsid w:val="00D07ECE"/>
    <w:rsid w:val="00D10505"/>
    <w:rsid w:val="00D105EB"/>
    <w:rsid w:val="00D1160D"/>
    <w:rsid w:val="00D12BF9"/>
    <w:rsid w:val="00D17079"/>
    <w:rsid w:val="00D2117B"/>
    <w:rsid w:val="00D2160D"/>
    <w:rsid w:val="00D23619"/>
    <w:rsid w:val="00D309DF"/>
    <w:rsid w:val="00D31D29"/>
    <w:rsid w:val="00D32DF0"/>
    <w:rsid w:val="00D33070"/>
    <w:rsid w:val="00D33D1B"/>
    <w:rsid w:val="00D34A5E"/>
    <w:rsid w:val="00D371AF"/>
    <w:rsid w:val="00D425E7"/>
    <w:rsid w:val="00D444CD"/>
    <w:rsid w:val="00D47DB5"/>
    <w:rsid w:val="00D51741"/>
    <w:rsid w:val="00D55D87"/>
    <w:rsid w:val="00D565C7"/>
    <w:rsid w:val="00D568CF"/>
    <w:rsid w:val="00D57D6D"/>
    <w:rsid w:val="00D62E60"/>
    <w:rsid w:val="00D64730"/>
    <w:rsid w:val="00D65C41"/>
    <w:rsid w:val="00D66C23"/>
    <w:rsid w:val="00D6759E"/>
    <w:rsid w:val="00D67B20"/>
    <w:rsid w:val="00D67E9E"/>
    <w:rsid w:val="00D71658"/>
    <w:rsid w:val="00D73D4A"/>
    <w:rsid w:val="00D7493F"/>
    <w:rsid w:val="00D762CF"/>
    <w:rsid w:val="00D80977"/>
    <w:rsid w:val="00D83241"/>
    <w:rsid w:val="00D85F25"/>
    <w:rsid w:val="00D86509"/>
    <w:rsid w:val="00D943C8"/>
    <w:rsid w:val="00D94AAD"/>
    <w:rsid w:val="00D9656C"/>
    <w:rsid w:val="00DA15E7"/>
    <w:rsid w:val="00DA26A5"/>
    <w:rsid w:val="00DA2C6D"/>
    <w:rsid w:val="00DA40CE"/>
    <w:rsid w:val="00DA61BB"/>
    <w:rsid w:val="00DB0A24"/>
    <w:rsid w:val="00DB1B7B"/>
    <w:rsid w:val="00DB200B"/>
    <w:rsid w:val="00DB2191"/>
    <w:rsid w:val="00DB2B16"/>
    <w:rsid w:val="00DB4A8B"/>
    <w:rsid w:val="00DB7028"/>
    <w:rsid w:val="00DC0971"/>
    <w:rsid w:val="00DC3A98"/>
    <w:rsid w:val="00DC5619"/>
    <w:rsid w:val="00DD16E9"/>
    <w:rsid w:val="00DD25FF"/>
    <w:rsid w:val="00DD2D63"/>
    <w:rsid w:val="00DD2E17"/>
    <w:rsid w:val="00DD3AA7"/>
    <w:rsid w:val="00DE1963"/>
    <w:rsid w:val="00DE2176"/>
    <w:rsid w:val="00DE622B"/>
    <w:rsid w:val="00DE6705"/>
    <w:rsid w:val="00DE709C"/>
    <w:rsid w:val="00DE7AB2"/>
    <w:rsid w:val="00DF0439"/>
    <w:rsid w:val="00DF2F26"/>
    <w:rsid w:val="00DF3699"/>
    <w:rsid w:val="00DF3809"/>
    <w:rsid w:val="00DF3E8D"/>
    <w:rsid w:val="00DF43B3"/>
    <w:rsid w:val="00DF4F43"/>
    <w:rsid w:val="00DF6145"/>
    <w:rsid w:val="00DF743A"/>
    <w:rsid w:val="00E00DF9"/>
    <w:rsid w:val="00E01C10"/>
    <w:rsid w:val="00E04B37"/>
    <w:rsid w:val="00E0603F"/>
    <w:rsid w:val="00E06851"/>
    <w:rsid w:val="00E07152"/>
    <w:rsid w:val="00E07B93"/>
    <w:rsid w:val="00E07FB4"/>
    <w:rsid w:val="00E113A8"/>
    <w:rsid w:val="00E12444"/>
    <w:rsid w:val="00E15591"/>
    <w:rsid w:val="00E211DB"/>
    <w:rsid w:val="00E24750"/>
    <w:rsid w:val="00E25AFD"/>
    <w:rsid w:val="00E27162"/>
    <w:rsid w:val="00E27D14"/>
    <w:rsid w:val="00E31B20"/>
    <w:rsid w:val="00E31B60"/>
    <w:rsid w:val="00E32816"/>
    <w:rsid w:val="00E35247"/>
    <w:rsid w:val="00E42149"/>
    <w:rsid w:val="00E42B05"/>
    <w:rsid w:val="00E44790"/>
    <w:rsid w:val="00E45653"/>
    <w:rsid w:val="00E4693B"/>
    <w:rsid w:val="00E5126A"/>
    <w:rsid w:val="00E51389"/>
    <w:rsid w:val="00E51DD0"/>
    <w:rsid w:val="00E52325"/>
    <w:rsid w:val="00E56B56"/>
    <w:rsid w:val="00E600A3"/>
    <w:rsid w:val="00E6048F"/>
    <w:rsid w:val="00E60C29"/>
    <w:rsid w:val="00E629D1"/>
    <w:rsid w:val="00E6344A"/>
    <w:rsid w:val="00E6523E"/>
    <w:rsid w:val="00E6543B"/>
    <w:rsid w:val="00E6689E"/>
    <w:rsid w:val="00E668EE"/>
    <w:rsid w:val="00E72ADF"/>
    <w:rsid w:val="00E74811"/>
    <w:rsid w:val="00E751E1"/>
    <w:rsid w:val="00E75844"/>
    <w:rsid w:val="00E83C3F"/>
    <w:rsid w:val="00E85EF7"/>
    <w:rsid w:val="00E91689"/>
    <w:rsid w:val="00E92DB5"/>
    <w:rsid w:val="00E92F9C"/>
    <w:rsid w:val="00E9369E"/>
    <w:rsid w:val="00E93F59"/>
    <w:rsid w:val="00E93FB3"/>
    <w:rsid w:val="00E943E5"/>
    <w:rsid w:val="00E964FD"/>
    <w:rsid w:val="00E96D7D"/>
    <w:rsid w:val="00EA12F7"/>
    <w:rsid w:val="00EA2725"/>
    <w:rsid w:val="00EA6E15"/>
    <w:rsid w:val="00EB1672"/>
    <w:rsid w:val="00EB60DA"/>
    <w:rsid w:val="00EC1059"/>
    <w:rsid w:val="00EC27E9"/>
    <w:rsid w:val="00EC2DC4"/>
    <w:rsid w:val="00EC5121"/>
    <w:rsid w:val="00EC551D"/>
    <w:rsid w:val="00EC5617"/>
    <w:rsid w:val="00ED0D53"/>
    <w:rsid w:val="00ED1D20"/>
    <w:rsid w:val="00ED3F10"/>
    <w:rsid w:val="00ED4337"/>
    <w:rsid w:val="00ED648B"/>
    <w:rsid w:val="00EE0E6D"/>
    <w:rsid w:val="00EE437D"/>
    <w:rsid w:val="00EE4447"/>
    <w:rsid w:val="00EE7E0B"/>
    <w:rsid w:val="00EE7E1D"/>
    <w:rsid w:val="00EF3EF4"/>
    <w:rsid w:val="00EF5840"/>
    <w:rsid w:val="00F000EF"/>
    <w:rsid w:val="00F01252"/>
    <w:rsid w:val="00F024B0"/>
    <w:rsid w:val="00F02A50"/>
    <w:rsid w:val="00F051EF"/>
    <w:rsid w:val="00F06BDE"/>
    <w:rsid w:val="00F0771E"/>
    <w:rsid w:val="00F07FD1"/>
    <w:rsid w:val="00F202BD"/>
    <w:rsid w:val="00F20645"/>
    <w:rsid w:val="00F21CA5"/>
    <w:rsid w:val="00F232F3"/>
    <w:rsid w:val="00F249D8"/>
    <w:rsid w:val="00F25030"/>
    <w:rsid w:val="00F279DC"/>
    <w:rsid w:val="00F338D7"/>
    <w:rsid w:val="00F33E59"/>
    <w:rsid w:val="00F34764"/>
    <w:rsid w:val="00F3593C"/>
    <w:rsid w:val="00F3641A"/>
    <w:rsid w:val="00F40A92"/>
    <w:rsid w:val="00F41266"/>
    <w:rsid w:val="00F415C4"/>
    <w:rsid w:val="00F4176C"/>
    <w:rsid w:val="00F4332F"/>
    <w:rsid w:val="00F4470B"/>
    <w:rsid w:val="00F44822"/>
    <w:rsid w:val="00F44DA9"/>
    <w:rsid w:val="00F452D3"/>
    <w:rsid w:val="00F46463"/>
    <w:rsid w:val="00F473ED"/>
    <w:rsid w:val="00F50942"/>
    <w:rsid w:val="00F52006"/>
    <w:rsid w:val="00F537C3"/>
    <w:rsid w:val="00F54689"/>
    <w:rsid w:val="00F62BF3"/>
    <w:rsid w:val="00F63710"/>
    <w:rsid w:val="00F6521E"/>
    <w:rsid w:val="00F6581E"/>
    <w:rsid w:val="00F65CD4"/>
    <w:rsid w:val="00F670AF"/>
    <w:rsid w:val="00F6712E"/>
    <w:rsid w:val="00F67F28"/>
    <w:rsid w:val="00F711E3"/>
    <w:rsid w:val="00F724DE"/>
    <w:rsid w:val="00F73200"/>
    <w:rsid w:val="00F7326F"/>
    <w:rsid w:val="00F7535B"/>
    <w:rsid w:val="00F7615A"/>
    <w:rsid w:val="00F77986"/>
    <w:rsid w:val="00F80C8D"/>
    <w:rsid w:val="00F80FF8"/>
    <w:rsid w:val="00F85318"/>
    <w:rsid w:val="00F85930"/>
    <w:rsid w:val="00F863B0"/>
    <w:rsid w:val="00F86614"/>
    <w:rsid w:val="00F9351F"/>
    <w:rsid w:val="00F955B7"/>
    <w:rsid w:val="00F968BD"/>
    <w:rsid w:val="00F97AE5"/>
    <w:rsid w:val="00FA1A1D"/>
    <w:rsid w:val="00FA343A"/>
    <w:rsid w:val="00FA5448"/>
    <w:rsid w:val="00FA5E99"/>
    <w:rsid w:val="00FB0D26"/>
    <w:rsid w:val="00FB3FFD"/>
    <w:rsid w:val="00FB5599"/>
    <w:rsid w:val="00FB683E"/>
    <w:rsid w:val="00FB7441"/>
    <w:rsid w:val="00FC1230"/>
    <w:rsid w:val="00FC14C9"/>
    <w:rsid w:val="00FC3133"/>
    <w:rsid w:val="00FC5571"/>
    <w:rsid w:val="00FC64B8"/>
    <w:rsid w:val="00FD1927"/>
    <w:rsid w:val="00FD2AE4"/>
    <w:rsid w:val="00FD4413"/>
    <w:rsid w:val="00FD4CA3"/>
    <w:rsid w:val="00FD6599"/>
    <w:rsid w:val="00FD76FF"/>
    <w:rsid w:val="00FD7710"/>
    <w:rsid w:val="00FE3751"/>
    <w:rsid w:val="00FE5D6C"/>
    <w:rsid w:val="00FF4043"/>
    <w:rsid w:val="00FF65FB"/>
    <w:rsid w:val="00FF7605"/>
    <w:rsid w:val="00FF7DA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7D54499"/>
  <w14:defaultImageDpi w14:val="300"/>
  <w15:docId w15:val="{12D86A3A-C7AF-46CE-BFD0-0DD06DE129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val="en-AU"/>
    </w:rPr>
  </w:style>
  <w:style w:type="paragraph" w:styleId="Heading1">
    <w:name w:val="heading 1"/>
    <w:basedOn w:val="Normal"/>
    <w:link w:val="Heading1Char"/>
    <w:uiPriority w:val="9"/>
    <w:qFormat/>
    <w:rsid w:val="00624D3D"/>
    <w:pPr>
      <w:spacing w:before="100" w:beforeAutospacing="1" w:after="100" w:afterAutospacing="1"/>
      <w:outlineLvl w:val="0"/>
    </w:pPr>
    <w:rPr>
      <w:rFonts w:ascii="Times" w:hAnsi="Times"/>
      <w:b/>
      <w:bCs/>
      <w:kern w:val="36"/>
      <w:sz w:val="48"/>
      <w:szCs w:val="4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84138"/>
    <w:pPr>
      <w:ind w:left="720"/>
      <w:contextualSpacing/>
    </w:pPr>
  </w:style>
  <w:style w:type="paragraph" w:styleId="NoSpacing">
    <w:name w:val="No Spacing"/>
    <w:basedOn w:val="Normal"/>
    <w:link w:val="NoSpacingChar"/>
    <w:uiPriority w:val="1"/>
    <w:qFormat/>
    <w:rsid w:val="001F1988"/>
    <w:rPr>
      <w:rFonts w:ascii="Calibri" w:eastAsia="Cambria" w:hAnsi="Calibri"/>
      <w:sz w:val="22"/>
      <w:szCs w:val="22"/>
      <w:lang w:val="fr-FR"/>
    </w:rPr>
  </w:style>
  <w:style w:type="character" w:customStyle="1" w:styleId="NoSpacingChar">
    <w:name w:val="No Spacing Char"/>
    <w:link w:val="NoSpacing"/>
    <w:uiPriority w:val="1"/>
    <w:rsid w:val="001F1988"/>
    <w:rPr>
      <w:rFonts w:ascii="Calibri" w:eastAsia="Cambria" w:hAnsi="Calibri" w:cs="Times New Roman"/>
      <w:sz w:val="22"/>
      <w:szCs w:val="22"/>
      <w:lang w:val="fr-FR"/>
    </w:rPr>
  </w:style>
  <w:style w:type="character" w:styleId="CommentReference">
    <w:name w:val="annotation reference"/>
    <w:uiPriority w:val="99"/>
    <w:semiHidden/>
    <w:unhideWhenUsed/>
    <w:rsid w:val="00CA1393"/>
    <w:rPr>
      <w:sz w:val="18"/>
      <w:szCs w:val="18"/>
    </w:rPr>
  </w:style>
  <w:style w:type="paragraph" w:styleId="CommentText">
    <w:name w:val="annotation text"/>
    <w:basedOn w:val="Normal"/>
    <w:link w:val="CommentTextChar"/>
    <w:uiPriority w:val="99"/>
    <w:unhideWhenUsed/>
    <w:rsid w:val="00CA1393"/>
    <w:pPr>
      <w:spacing w:after="200"/>
    </w:pPr>
    <w:rPr>
      <w:rFonts w:ascii="Calibri" w:eastAsia="Cambria" w:hAnsi="Calibri"/>
      <w:lang w:val="fr-FR"/>
    </w:rPr>
  </w:style>
  <w:style w:type="character" w:customStyle="1" w:styleId="CommentTextChar">
    <w:name w:val="Comment Text Char"/>
    <w:link w:val="CommentText"/>
    <w:uiPriority w:val="99"/>
    <w:rsid w:val="00CA1393"/>
    <w:rPr>
      <w:rFonts w:ascii="Calibri" w:eastAsia="Cambria" w:hAnsi="Calibri" w:cs="Times New Roman"/>
      <w:lang w:val="fr-FR"/>
    </w:rPr>
  </w:style>
  <w:style w:type="paragraph" w:styleId="BalloonText">
    <w:name w:val="Balloon Text"/>
    <w:basedOn w:val="Normal"/>
    <w:link w:val="BalloonTextChar"/>
    <w:uiPriority w:val="99"/>
    <w:semiHidden/>
    <w:unhideWhenUsed/>
    <w:rsid w:val="00CA1393"/>
    <w:rPr>
      <w:rFonts w:ascii="Lucida Grande" w:hAnsi="Lucida Grande" w:cs="Lucida Grande"/>
      <w:sz w:val="18"/>
      <w:szCs w:val="18"/>
    </w:rPr>
  </w:style>
  <w:style w:type="character" w:customStyle="1" w:styleId="BalloonTextChar">
    <w:name w:val="Balloon Text Char"/>
    <w:link w:val="BalloonText"/>
    <w:uiPriority w:val="99"/>
    <w:semiHidden/>
    <w:rsid w:val="00CA1393"/>
    <w:rPr>
      <w:rFonts w:ascii="Lucida Grande" w:hAnsi="Lucida Grande" w:cs="Lucida Grande"/>
      <w:sz w:val="18"/>
      <w:szCs w:val="18"/>
    </w:rPr>
  </w:style>
  <w:style w:type="paragraph" w:styleId="CommentSubject">
    <w:name w:val="annotation subject"/>
    <w:basedOn w:val="CommentText"/>
    <w:next w:val="CommentText"/>
    <w:link w:val="CommentSubjectChar"/>
    <w:uiPriority w:val="99"/>
    <w:semiHidden/>
    <w:unhideWhenUsed/>
    <w:rsid w:val="002601E1"/>
    <w:pPr>
      <w:spacing w:after="0"/>
    </w:pPr>
    <w:rPr>
      <w:rFonts w:ascii="Cambria" w:eastAsia="MS Mincho" w:hAnsi="Cambria"/>
      <w:b/>
      <w:bCs/>
      <w:sz w:val="20"/>
      <w:szCs w:val="20"/>
      <w:lang w:val="en-AU"/>
    </w:rPr>
  </w:style>
  <w:style w:type="character" w:customStyle="1" w:styleId="CommentSubjectChar">
    <w:name w:val="Comment Subject Char"/>
    <w:link w:val="CommentSubject"/>
    <w:uiPriority w:val="99"/>
    <w:semiHidden/>
    <w:rsid w:val="002601E1"/>
    <w:rPr>
      <w:rFonts w:ascii="Calibri" w:eastAsia="Cambria" w:hAnsi="Calibri" w:cs="Times New Roman"/>
      <w:b/>
      <w:bCs/>
      <w:lang w:val="en-AU" w:eastAsia="en-US"/>
    </w:rPr>
  </w:style>
  <w:style w:type="table" w:styleId="TableGrid">
    <w:name w:val="Table Grid"/>
    <w:basedOn w:val="TableNormal"/>
    <w:uiPriority w:val="59"/>
    <w:rsid w:val="007D54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71"/>
    <w:rsid w:val="00C8290E"/>
    <w:rPr>
      <w:sz w:val="24"/>
      <w:szCs w:val="24"/>
      <w:lang w:val="en-AU"/>
    </w:rPr>
  </w:style>
  <w:style w:type="character" w:styleId="Hyperlink">
    <w:name w:val="Hyperlink"/>
    <w:basedOn w:val="DefaultParagraphFont"/>
    <w:uiPriority w:val="99"/>
    <w:unhideWhenUsed/>
    <w:rsid w:val="00DB0A24"/>
    <w:rPr>
      <w:color w:val="0563C1" w:themeColor="hyperlink"/>
      <w:u w:val="single"/>
    </w:rPr>
  </w:style>
  <w:style w:type="character" w:customStyle="1" w:styleId="Heading1Char">
    <w:name w:val="Heading 1 Char"/>
    <w:basedOn w:val="DefaultParagraphFont"/>
    <w:link w:val="Heading1"/>
    <w:uiPriority w:val="9"/>
    <w:rsid w:val="00624D3D"/>
    <w:rPr>
      <w:rFonts w:ascii="Times" w:hAnsi="Times"/>
      <w:b/>
      <w:bCs/>
      <w:kern w:val="36"/>
      <w:sz w:val="48"/>
      <w:szCs w:val="48"/>
      <w:lang w:val="en-GB"/>
    </w:rPr>
  </w:style>
  <w:style w:type="paragraph" w:styleId="NormalWeb">
    <w:name w:val="Normal (Web)"/>
    <w:basedOn w:val="Normal"/>
    <w:uiPriority w:val="99"/>
    <w:semiHidden/>
    <w:unhideWhenUsed/>
    <w:rsid w:val="00493409"/>
    <w:pPr>
      <w:spacing w:before="100" w:beforeAutospacing="1" w:after="100" w:afterAutospacing="1"/>
    </w:pPr>
    <w:rPr>
      <w:rFonts w:ascii="Times New Roman" w:eastAsia="Times New Roman" w:hAnsi="Times New Roman"/>
      <w:lang w:val="es-CR" w:eastAsia="es-CR"/>
    </w:rPr>
  </w:style>
  <w:style w:type="character" w:styleId="Strong">
    <w:name w:val="Strong"/>
    <w:basedOn w:val="DefaultParagraphFont"/>
    <w:uiPriority w:val="22"/>
    <w:qFormat/>
    <w:rsid w:val="00493409"/>
    <w:rPr>
      <w:b/>
      <w:bCs/>
    </w:rPr>
  </w:style>
  <w:style w:type="paragraph" w:styleId="PlainText">
    <w:name w:val="Plain Text"/>
    <w:basedOn w:val="Normal"/>
    <w:link w:val="PlainTextChar"/>
    <w:uiPriority w:val="99"/>
    <w:unhideWhenUsed/>
    <w:rsid w:val="0087512A"/>
    <w:rPr>
      <w:rFonts w:ascii="Courier" w:eastAsiaTheme="minorEastAsia" w:hAnsi="Courier" w:cstheme="minorBidi"/>
      <w:sz w:val="21"/>
      <w:szCs w:val="21"/>
    </w:rPr>
  </w:style>
  <w:style w:type="character" w:customStyle="1" w:styleId="PlainTextChar">
    <w:name w:val="Plain Text Char"/>
    <w:basedOn w:val="DefaultParagraphFont"/>
    <w:link w:val="PlainText"/>
    <w:uiPriority w:val="99"/>
    <w:rsid w:val="0087512A"/>
    <w:rPr>
      <w:rFonts w:ascii="Courier" w:eastAsiaTheme="minorEastAsia" w:hAnsi="Courier" w:cstheme="minorBidi"/>
      <w:sz w:val="21"/>
      <w:szCs w:val="21"/>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438712">
      <w:bodyDiv w:val="1"/>
      <w:marLeft w:val="0"/>
      <w:marRight w:val="0"/>
      <w:marTop w:val="0"/>
      <w:marBottom w:val="0"/>
      <w:divBdr>
        <w:top w:val="none" w:sz="0" w:space="0" w:color="auto"/>
        <w:left w:val="none" w:sz="0" w:space="0" w:color="auto"/>
        <w:bottom w:val="none" w:sz="0" w:space="0" w:color="auto"/>
        <w:right w:val="none" w:sz="0" w:space="0" w:color="auto"/>
      </w:divBdr>
    </w:div>
    <w:div w:id="36247947">
      <w:bodyDiv w:val="1"/>
      <w:marLeft w:val="0"/>
      <w:marRight w:val="0"/>
      <w:marTop w:val="0"/>
      <w:marBottom w:val="0"/>
      <w:divBdr>
        <w:top w:val="none" w:sz="0" w:space="0" w:color="auto"/>
        <w:left w:val="none" w:sz="0" w:space="0" w:color="auto"/>
        <w:bottom w:val="none" w:sz="0" w:space="0" w:color="auto"/>
        <w:right w:val="none" w:sz="0" w:space="0" w:color="auto"/>
      </w:divBdr>
    </w:div>
    <w:div w:id="361441021">
      <w:bodyDiv w:val="1"/>
      <w:marLeft w:val="0"/>
      <w:marRight w:val="0"/>
      <w:marTop w:val="0"/>
      <w:marBottom w:val="0"/>
      <w:divBdr>
        <w:top w:val="none" w:sz="0" w:space="0" w:color="auto"/>
        <w:left w:val="none" w:sz="0" w:space="0" w:color="auto"/>
        <w:bottom w:val="none" w:sz="0" w:space="0" w:color="auto"/>
        <w:right w:val="none" w:sz="0" w:space="0" w:color="auto"/>
      </w:divBdr>
    </w:div>
    <w:div w:id="375589078">
      <w:bodyDiv w:val="1"/>
      <w:marLeft w:val="0"/>
      <w:marRight w:val="0"/>
      <w:marTop w:val="0"/>
      <w:marBottom w:val="0"/>
      <w:divBdr>
        <w:top w:val="none" w:sz="0" w:space="0" w:color="auto"/>
        <w:left w:val="none" w:sz="0" w:space="0" w:color="auto"/>
        <w:bottom w:val="none" w:sz="0" w:space="0" w:color="auto"/>
        <w:right w:val="none" w:sz="0" w:space="0" w:color="auto"/>
      </w:divBdr>
    </w:div>
    <w:div w:id="388041496">
      <w:bodyDiv w:val="1"/>
      <w:marLeft w:val="0"/>
      <w:marRight w:val="0"/>
      <w:marTop w:val="0"/>
      <w:marBottom w:val="0"/>
      <w:divBdr>
        <w:top w:val="none" w:sz="0" w:space="0" w:color="auto"/>
        <w:left w:val="none" w:sz="0" w:space="0" w:color="auto"/>
        <w:bottom w:val="none" w:sz="0" w:space="0" w:color="auto"/>
        <w:right w:val="none" w:sz="0" w:space="0" w:color="auto"/>
      </w:divBdr>
    </w:div>
    <w:div w:id="400644229">
      <w:bodyDiv w:val="1"/>
      <w:marLeft w:val="0"/>
      <w:marRight w:val="0"/>
      <w:marTop w:val="0"/>
      <w:marBottom w:val="0"/>
      <w:divBdr>
        <w:top w:val="none" w:sz="0" w:space="0" w:color="auto"/>
        <w:left w:val="none" w:sz="0" w:space="0" w:color="auto"/>
        <w:bottom w:val="none" w:sz="0" w:space="0" w:color="auto"/>
        <w:right w:val="none" w:sz="0" w:space="0" w:color="auto"/>
      </w:divBdr>
    </w:div>
    <w:div w:id="406612205">
      <w:bodyDiv w:val="1"/>
      <w:marLeft w:val="0"/>
      <w:marRight w:val="0"/>
      <w:marTop w:val="0"/>
      <w:marBottom w:val="0"/>
      <w:divBdr>
        <w:top w:val="none" w:sz="0" w:space="0" w:color="auto"/>
        <w:left w:val="none" w:sz="0" w:space="0" w:color="auto"/>
        <w:bottom w:val="none" w:sz="0" w:space="0" w:color="auto"/>
        <w:right w:val="none" w:sz="0" w:space="0" w:color="auto"/>
      </w:divBdr>
    </w:div>
    <w:div w:id="637690504">
      <w:bodyDiv w:val="1"/>
      <w:marLeft w:val="0"/>
      <w:marRight w:val="0"/>
      <w:marTop w:val="0"/>
      <w:marBottom w:val="0"/>
      <w:divBdr>
        <w:top w:val="none" w:sz="0" w:space="0" w:color="auto"/>
        <w:left w:val="none" w:sz="0" w:space="0" w:color="auto"/>
        <w:bottom w:val="none" w:sz="0" w:space="0" w:color="auto"/>
        <w:right w:val="none" w:sz="0" w:space="0" w:color="auto"/>
      </w:divBdr>
      <w:divsChild>
        <w:div w:id="804657802">
          <w:marLeft w:val="0"/>
          <w:marRight w:val="0"/>
          <w:marTop w:val="0"/>
          <w:marBottom w:val="0"/>
          <w:divBdr>
            <w:top w:val="none" w:sz="0" w:space="0" w:color="auto"/>
            <w:left w:val="none" w:sz="0" w:space="0" w:color="auto"/>
            <w:bottom w:val="none" w:sz="0" w:space="0" w:color="auto"/>
            <w:right w:val="none" w:sz="0" w:space="0" w:color="auto"/>
          </w:divBdr>
        </w:div>
        <w:div w:id="716858356">
          <w:marLeft w:val="0"/>
          <w:marRight w:val="0"/>
          <w:marTop w:val="0"/>
          <w:marBottom w:val="0"/>
          <w:divBdr>
            <w:top w:val="none" w:sz="0" w:space="0" w:color="auto"/>
            <w:left w:val="none" w:sz="0" w:space="0" w:color="auto"/>
            <w:bottom w:val="none" w:sz="0" w:space="0" w:color="auto"/>
            <w:right w:val="none" w:sz="0" w:space="0" w:color="auto"/>
          </w:divBdr>
        </w:div>
      </w:divsChild>
    </w:div>
    <w:div w:id="647175314">
      <w:bodyDiv w:val="1"/>
      <w:marLeft w:val="0"/>
      <w:marRight w:val="0"/>
      <w:marTop w:val="0"/>
      <w:marBottom w:val="0"/>
      <w:divBdr>
        <w:top w:val="none" w:sz="0" w:space="0" w:color="auto"/>
        <w:left w:val="none" w:sz="0" w:space="0" w:color="auto"/>
        <w:bottom w:val="none" w:sz="0" w:space="0" w:color="auto"/>
        <w:right w:val="none" w:sz="0" w:space="0" w:color="auto"/>
      </w:divBdr>
    </w:div>
    <w:div w:id="675965671">
      <w:bodyDiv w:val="1"/>
      <w:marLeft w:val="0"/>
      <w:marRight w:val="0"/>
      <w:marTop w:val="0"/>
      <w:marBottom w:val="0"/>
      <w:divBdr>
        <w:top w:val="none" w:sz="0" w:space="0" w:color="auto"/>
        <w:left w:val="none" w:sz="0" w:space="0" w:color="auto"/>
        <w:bottom w:val="none" w:sz="0" w:space="0" w:color="auto"/>
        <w:right w:val="none" w:sz="0" w:space="0" w:color="auto"/>
      </w:divBdr>
    </w:div>
    <w:div w:id="698552544">
      <w:bodyDiv w:val="1"/>
      <w:marLeft w:val="0"/>
      <w:marRight w:val="0"/>
      <w:marTop w:val="0"/>
      <w:marBottom w:val="0"/>
      <w:divBdr>
        <w:top w:val="none" w:sz="0" w:space="0" w:color="auto"/>
        <w:left w:val="none" w:sz="0" w:space="0" w:color="auto"/>
        <w:bottom w:val="none" w:sz="0" w:space="0" w:color="auto"/>
        <w:right w:val="none" w:sz="0" w:space="0" w:color="auto"/>
      </w:divBdr>
    </w:div>
    <w:div w:id="883179500">
      <w:bodyDiv w:val="1"/>
      <w:marLeft w:val="0"/>
      <w:marRight w:val="0"/>
      <w:marTop w:val="0"/>
      <w:marBottom w:val="0"/>
      <w:divBdr>
        <w:top w:val="none" w:sz="0" w:space="0" w:color="auto"/>
        <w:left w:val="none" w:sz="0" w:space="0" w:color="auto"/>
        <w:bottom w:val="none" w:sz="0" w:space="0" w:color="auto"/>
        <w:right w:val="none" w:sz="0" w:space="0" w:color="auto"/>
      </w:divBdr>
    </w:div>
    <w:div w:id="941497168">
      <w:bodyDiv w:val="1"/>
      <w:marLeft w:val="0"/>
      <w:marRight w:val="0"/>
      <w:marTop w:val="0"/>
      <w:marBottom w:val="0"/>
      <w:divBdr>
        <w:top w:val="none" w:sz="0" w:space="0" w:color="auto"/>
        <w:left w:val="none" w:sz="0" w:space="0" w:color="auto"/>
        <w:bottom w:val="none" w:sz="0" w:space="0" w:color="auto"/>
        <w:right w:val="none" w:sz="0" w:space="0" w:color="auto"/>
      </w:divBdr>
      <w:divsChild>
        <w:div w:id="90584793">
          <w:marLeft w:val="0"/>
          <w:marRight w:val="0"/>
          <w:marTop w:val="120"/>
          <w:marBottom w:val="360"/>
          <w:divBdr>
            <w:top w:val="none" w:sz="0" w:space="0" w:color="auto"/>
            <w:left w:val="none" w:sz="0" w:space="0" w:color="auto"/>
            <w:bottom w:val="none" w:sz="0" w:space="0" w:color="auto"/>
            <w:right w:val="none" w:sz="0" w:space="0" w:color="auto"/>
          </w:divBdr>
          <w:divsChild>
            <w:div w:id="1308364293">
              <w:marLeft w:val="0"/>
              <w:marRight w:val="0"/>
              <w:marTop w:val="0"/>
              <w:marBottom w:val="0"/>
              <w:divBdr>
                <w:top w:val="none" w:sz="0" w:space="0" w:color="auto"/>
                <w:left w:val="none" w:sz="0" w:space="0" w:color="auto"/>
                <w:bottom w:val="none" w:sz="0" w:space="0" w:color="auto"/>
                <w:right w:val="none" w:sz="0" w:space="0" w:color="auto"/>
              </w:divBdr>
            </w:div>
            <w:div w:id="165440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814885">
      <w:bodyDiv w:val="1"/>
      <w:marLeft w:val="0"/>
      <w:marRight w:val="0"/>
      <w:marTop w:val="0"/>
      <w:marBottom w:val="0"/>
      <w:divBdr>
        <w:top w:val="none" w:sz="0" w:space="0" w:color="auto"/>
        <w:left w:val="none" w:sz="0" w:space="0" w:color="auto"/>
        <w:bottom w:val="none" w:sz="0" w:space="0" w:color="auto"/>
        <w:right w:val="none" w:sz="0" w:space="0" w:color="auto"/>
      </w:divBdr>
    </w:div>
    <w:div w:id="1203246772">
      <w:bodyDiv w:val="1"/>
      <w:marLeft w:val="0"/>
      <w:marRight w:val="0"/>
      <w:marTop w:val="0"/>
      <w:marBottom w:val="0"/>
      <w:divBdr>
        <w:top w:val="none" w:sz="0" w:space="0" w:color="auto"/>
        <w:left w:val="none" w:sz="0" w:space="0" w:color="auto"/>
        <w:bottom w:val="none" w:sz="0" w:space="0" w:color="auto"/>
        <w:right w:val="none" w:sz="0" w:space="0" w:color="auto"/>
      </w:divBdr>
    </w:div>
    <w:div w:id="1434784093">
      <w:bodyDiv w:val="1"/>
      <w:marLeft w:val="0"/>
      <w:marRight w:val="0"/>
      <w:marTop w:val="0"/>
      <w:marBottom w:val="0"/>
      <w:divBdr>
        <w:top w:val="none" w:sz="0" w:space="0" w:color="auto"/>
        <w:left w:val="none" w:sz="0" w:space="0" w:color="auto"/>
        <w:bottom w:val="none" w:sz="0" w:space="0" w:color="auto"/>
        <w:right w:val="none" w:sz="0" w:space="0" w:color="auto"/>
      </w:divBdr>
    </w:div>
    <w:div w:id="1788235539">
      <w:bodyDiv w:val="1"/>
      <w:marLeft w:val="0"/>
      <w:marRight w:val="0"/>
      <w:marTop w:val="0"/>
      <w:marBottom w:val="0"/>
      <w:divBdr>
        <w:top w:val="none" w:sz="0" w:space="0" w:color="auto"/>
        <w:left w:val="none" w:sz="0" w:space="0" w:color="auto"/>
        <w:bottom w:val="none" w:sz="0" w:space="0" w:color="auto"/>
        <w:right w:val="none" w:sz="0" w:space="0" w:color="auto"/>
      </w:divBdr>
    </w:div>
    <w:div w:id="1824541649">
      <w:bodyDiv w:val="1"/>
      <w:marLeft w:val="0"/>
      <w:marRight w:val="0"/>
      <w:marTop w:val="0"/>
      <w:marBottom w:val="0"/>
      <w:divBdr>
        <w:top w:val="none" w:sz="0" w:space="0" w:color="auto"/>
        <w:left w:val="none" w:sz="0" w:space="0" w:color="auto"/>
        <w:bottom w:val="none" w:sz="0" w:space="0" w:color="auto"/>
        <w:right w:val="none" w:sz="0" w:space="0" w:color="auto"/>
      </w:divBdr>
      <w:divsChild>
        <w:div w:id="577441425">
          <w:marLeft w:val="0"/>
          <w:marRight w:val="0"/>
          <w:marTop w:val="120"/>
          <w:marBottom w:val="360"/>
          <w:divBdr>
            <w:top w:val="none" w:sz="0" w:space="0" w:color="auto"/>
            <w:left w:val="none" w:sz="0" w:space="0" w:color="auto"/>
            <w:bottom w:val="none" w:sz="0" w:space="0" w:color="auto"/>
            <w:right w:val="none" w:sz="0" w:space="0" w:color="auto"/>
          </w:divBdr>
          <w:divsChild>
            <w:div w:id="471947878">
              <w:marLeft w:val="0"/>
              <w:marRight w:val="0"/>
              <w:marTop w:val="0"/>
              <w:marBottom w:val="0"/>
              <w:divBdr>
                <w:top w:val="none" w:sz="0" w:space="0" w:color="auto"/>
                <w:left w:val="none" w:sz="0" w:space="0" w:color="auto"/>
                <w:bottom w:val="none" w:sz="0" w:space="0" w:color="auto"/>
                <w:right w:val="none" w:sz="0" w:space="0" w:color="auto"/>
              </w:divBdr>
            </w:div>
            <w:div w:id="1026561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38581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3" Type="http://schemas.openxmlformats.org/officeDocument/2006/relationships/settings" Target="settings.xml"/><Relationship Id="rId7" Type="http://schemas.openxmlformats.org/officeDocument/2006/relationships/hyperlink" Target="http://www.who.int/bloodproducts/snake_antivenoms/snakeantivenomguideline.pdf" TargetMode="External"/><Relationship Id="rId12"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www.afro.who.int/en/essential-medicines/edm-publications/2731-guidelines-for-the-prevention-and-clinical-management-of-snakebite-in-africa.html" TargetMode="External"/><Relationship Id="rId11" Type="http://schemas.openxmlformats.org/officeDocument/2006/relationships/image" Target="media/image4.jpg"/><Relationship Id="rId5" Type="http://schemas.openxmlformats.org/officeDocument/2006/relationships/hyperlink" Target="http://apps.who.int/iris/bitstream/10665/37282/1/WHO_OFFSET_58.pdf" TargetMode="External"/><Relationship Id="rId15" Type="http://schemas.openxmlformats.org/officeDocument/2006/relationships/fontTable" Target="fontTable.xml"/><Relationship Id="rId10" Type="http://schemas.openxmlformats.org/officeDocument/2006/relationships/image" Target="media/image3.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26</Pages>
  <Words>10090</Words>
  <Characters>57518</Characters>
  <Application>Microsoft Office Word</Application>
  <DocSecurity>4</DocSecurity>
  <Lines>479</Lines>
  <Paragraphs>134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67474</CharactersWithSpaces>
  <SharedDoc>false</SharedDoc>
  <HLinks>
    <vt:vector size="516" baseType="variant">
      <vt:variant>
        <vt:i4>7274572</vt:i4>
      </vt:variant>
      <vt:variant>
        <vt:i4>255</vt:i4>
      </vt:variant>
      <vt:variant>
        <vt:i4>0</vt:i4>
      </vt:variant>
      <vt:variant>
        <vt:i4>5</vt:i4>
      </vt:variant>
      <vt:variant>
        <vt:lpwstr>https://www.ncbi.nlm.nih.gov/pubmed/?term=Koh%20CY%5BAuthor%5D&amp;cauthor=true&amp;cauthor_uid=27690102</vt:lpwstr>
      </vt:variant>
      <vt:variant>
        <vt:lpwstr/>
      </vt:variant>
      <vt:variant>
        <vt:i4>458824</vt:i4>
      </vt:variant>
      <vt:variant>
        <vt:i4>252</vt:i4>
      </vt:variant>
      <vt:variant>
        <vt:i4>0</vt:i4>
      </vt:variant>
      <vt:variant>
        <vt:i4>5</vt:i4>
      </vt:variant>
      <vt:variant>
        <vt:lpwstr>https://www.ncbi.nlm.nih.gov/pubmed/?term=Kini%20RM%5BAuthor%5D&amp;cauthor=true&amp;cauthor_uid=27690102</vt:lpwstr>
      </vt:variant>
      <vt:variant>
        <vt:lpwstr/>
      </vt:variant>
      <vt:variant>
        <vt:i4>393267</vt:i4>
      </vt:variant>
      <vt:variant>
        <vt:i4>249</vt:i4>
      </vt:variant>
      <vt:variant>
        <vt:i4>0</vt:i4>
      </vt:variant>
      <vt:variant>
        <vt:i4>5</vt:i4>
      </vt:variant>
      <vt:variant>
        <vt:lpwstr>https://www.ncbi.nlm.nih.gov/pubmed/?term=kini%2C+koh%2C+2016</vt:lpwstr>
      </vt:variant>
      <vt:variant>
        <vt:lpwstr/>
      </vt:variant>
      <vt:variant>
        <vt:i4>7602232</vt:i4>
      </vt:variant>
      <vt:variant>
        <vt:i4>246</vt:i4>
      </vt:variant>
      <vt:variant>
        <vt:i4>0</vt:i4>
      </vt:variant>
      <vt:variant>
        <vt:i4>5</vt:i4>
      </vt:variant>
      <vt:variant>
        <vt:lpwstr>https://www.ncbi.nlm.nih.gov/pubmed/?term=Guti%C3%A9rrez%20JM%5BAuthor%5D&amp;cauthor=true&amp;cauthor_uid=27377229</vt:lpwstr>
      </vt:variant>
      <vt:variant>
        <vt:lpwstr/>
      </vt:variant>
      <vt:variant>
        <vt:i4>4063348</vt:i4>
      </vt:variant>
      <vt:variant>
        <vt:i4>243</vt:i4>
      </vt:variant>
      <vt:variant>
        <vt:i4>0</vt:i4>
      </vt:variant>
      <vt:variant>
        <vt:i4>5</vt:i4>
      </vt:variant>
      <vt:variant>
        <vt:lpwstr>https://www.ncbi.nlm.nih.gov/pubmed/?term=Pla%20D%5BAuthor%5D&amp;cauthor=true&amp;cauthor_uid=27377229</vt:lpwstr>
      </vt:variant>
      <vt:variant>
        <vt:lpwstr/>
      </vt:variant>
      <vt:variant>
        <vt:i4>1966169</vt:i4>
      </vt:variant>
      <vt:variant>
        <vt:i4>240</vt:i4>
      </vt:variant>
      <vt:variant>
        <vt:i4>0</vt:i4>
      </vt:variant>
      <vt:variant>
        <vt:i4>5</vt:i4>
      </vt:variant>
      <vt:variant>
        <vt:lpwstr>https://www.ncbi.nlm.nih.gov/pubmed/?term=Chippaux%20JP%5BAuthor%5D&amp;cauthor=true&amp;cauthor_uid=27377229</vt:lpwstr>
      </vt:variant>
      <vt:variant>
        <vt:lpwstr/>
      </vt:variant>
      <vt:variant>
        <vt:i4>1179730</vt:i4>
      </vt:variant>
      <vt:variant>
        <vt:i4>237</vt:i4>
      </vt:variant>
      <vt:variant>
        <vt:i4>0</vt:i4>
      </vt:variant>
      <vt:variant>
        <vt:i4>5</vt:i4>
      </vt:variant>
      <vt:variant>
        <vt:lpwstr>https://www.ncbi.nlm.nih.gov/pubmed/?term=S%C3%A1nchez%20LV%5BAuthor%5D&amp;cauthor=true&amp;cauthor_uid=27377229</vt:lpwstr>
      </vt:variant>
      <vt:variant>
        <vt:lpwstr/>
      </vt:variant>
      <vt:variant>
        <vt:i4>1769582</vt:i4>
      </vt:variant>
      <vt:variant>
        <vt:i4>234</vt:i4>
      </vt:variant>
      <vt:variant>
        <vt:i4>0</vt:i4>
      </vt:variant>
      <vt:variant>
        <vt:i4>5</vt:i4>
      </vt:variant>
      <vt:variant>
        <vt:lpwstr>https://www.ncbi.nlm.nih.gov/pubmed/?term=Quesada-Bernat%20S%5BAuthor%5D&amp;cauthor=true&amp;cauthor_uid=27377229</vt:lpwstr>
      </vt:variant>
      <vt:variant>
        <vt:lpwstr/>
      </vt:variant>
      <vt:variant>
        <vt:i4>1114216</vt:i4>
      </vt:variant>
      <vt:variant>
        <vt:i4>231</vt:i4>
      </vt:variant>
      <vt:variant>
        <vt:i4>0</vt:i4>
      </vt:variant>
      <vt:variant>
        <vt:i4>5</vt:i4>
      </vt:variant>
      <vt:variant>
        <vt:lpwstr>https://www.ncbi.nlm.nih.gov/pubmed/?term=Rodr%C3%ADguez%20Y%5BAuthor%5D&amp;cauthor=true&amp;cauthor_uid=27377229</vt:lpwstr>
      </vt:variant>
      <vt:variant>
        <vt:lpwstr/>
      </vt:variant>
      <vt:variant>
        <vt:i4>2031670</vt:i4>
      </vt:variant>
      <vt:variant>
        <vt:i4>228</vt:i4>
      </vt:variant>
      <vt:variant>
        <vt:i4>0</vt:i4>
      </vt:variant>
      <vt:variant>
        <vt:i4>5</vt:i4>
      </vt:variant>
      <vt:variant>
        <vt:lpwstr>https://www.ncbi.nlm.nih.gov/pubmed/?term=Arias%20AS%5BAuthor%5D&amp;cauthor=true&amp;cauthor_uid=27377229</vt:lpwstr>
      </vt:variant>
      <vt:variant>
        <vt:lpwstr/>
      </vt:variant>
      <vt:variant>
        <vt:i4>7733321</vt:i4>
      </vt:variant>
      <vt:variant>
        <vt:i4>225</vt:i4>
      </vt:variant>
      <vt:variant>
        <vt:i4>0</vt:i4>
      </vt:variant>
      <vt:variant>
        <vt:i4>5</vt:i4>
      </vt:variant>
      <vt:variant>
        <vt:lpwstr>https://www.ncbi.nlm.nih.gov/pubmed/?term=Calvete%20JJ%5BAuthor%5D&amp;cauthor=true&amp;cauthor_uid=27377229</vt:lpwstr>
      </vt:variant>
      <vt:variant>
        <vt:lpwstr/>
      </vt:variant>
      <vt:variant>
        <vt:i4>6094876</vt:i4>
      </vt:variant>
      <vt:variant>
        <vt:i4>222</vt:i4>
      </vt:variant>
      <vt:variant>
        <vt:i4>0</vt:i4>
      </vt:variant>
      <vt:variant>
        <vt:i4>5</vt:i4>
      </vt:variant>
      <vt:variant>
        <vt:lpwstr>https://www.ncbi.nlm.nih.gov/pubmed/?term=calvete%2C+arias%2C+toxicon%2C</vt:lpwstr>
      </vt:variant>
      <vt:variant>
        <vt:lpwstr/>
      </vt:variant>
      <vt:variant>
        <vt:i4>8060978</vt:i4>
      </vt:variant>
      <vt:variant>
        <vt:i4>219</vt:i4>
      </vt:variant>
      <vt:variant>
        <vt:i4>0</vt:i4>
      </vt:variant>
      <vt:variant>
        <vt:i4>5</vt:i4>
      </vt:variant>
      <vt:variant>
        <vt:lpwstr>https://www.ncbi.nlm.nih.gov/pubmed/?term=Guti%C3%A9rrez%20JM%5BAuthor%5D&amp;cauthor=true&amp;cauthor_uid=19699756</vt:lpwstr>
      </vt:variant>
      <vt:variant>
        <vt:lpwstr/>
      </vt:variant>
      <vt:variant>
        <vt:i4>7012427</vt:i4>
      </vt:variant>
      <vt:variant>
        <vt:i4>216</vt:i4>
      </vt:variant>
      <vt:variant>
        <vt:i4>0</vt:i4>
      </vt:variant>
      <vt:variant>
        <vt:i4>5</vt:i4>
      </vt:variant>
      <vt:variant>
        <vt:lpwstr>https://www.ncbi.nlm.nih.gov/pubmed/?term=Warrell%20DA%5BAuthor%5D&amp;cauthor=true&amp;cauthor_uid=19699756</vt:lpwstr>
      </vt:variant>
      <vt:variant>
        <vt:lpwstr/>
      </vt:variant>
      <vt:variant>
        <vt:i4>262193</vt:i4>
      </vt:variant>
      <vt:variant>
        <vt:i4>213</vt:i4>
      </vt:variant>
      <vt:variant>
        <vt:i4>0</vt:i4>
      </vt:variant>
      <vt:variant>
        <vt:i4>5</vt:i4>
      </vt:variant>
      <vt:variant>
        <vt:lpwstr>https://www.ncbi.nlm.nih.gov/pubmed/?term=Theakston%20RD%5BAuthor%5D&amp;cauthor=true&amp;cauthor_uid=19699756</vt:lpwstr>
      </vt:variant>
      <vt:variant>
        <vt:lpwstr/>
      </vt:variant>
      <vt:variant>
        <vt:i4>8126534</vt:i4>
      </vt:variant>
      <vt:variant>
        <vt:i4>210</vt:i4>
      </vt:variant>
      <vt:variant>
        <vt:i4>0</vt:i4>
      </vt:variant>
      <vt:variant>
        <vt:i4>5</vt:i4>
      </vt:variant>
      <vt:variant>
        <vt:lpwstr>https://www.ncbi.nlm.nih.gov/pubmed/?term=Calvete%20JJ%5BAuthor%5D&amp;cauthor=true&amp;cauthor_uid=19699756</vt:lpwstr>
      </vt:variant>
      <vt:variant>
        <vt:lpwstr/>
      </vt:variant>
      <vt:variant>
        <vt:i4>5374077</vt:i4>
      </vt:variant>
      <vt:variant>
        <vt:i4>207</vt:i4>
      </vt:variant>
      <vt:variant>
        <vt:i4>0</vt:i4>
      </vt:variant>
      <vt:variant>
        <vt:i4>5</vt:i4>
      </vt:variant>
      <vt:variant>
        <vt:lpwstr>https://www.ncbi.nlm.nih.gov/pubmed/?term=Nasidi%20A%5BAuthor%5D&amp;cauthor=true&amp;cauthor_uid=19699756</vt:lpwstr>
      </vt:variant>
      <vt:variant>
        <vt:lpwstr/>
      </vt:variant>
      <vt:variant>
        <vt:i4>5111826</vt:i4>
      </vt:variant>
      <vt:variant>
        <vt:i4>204</vt:i4>
      </vt:variant>
      <vt:variant>
        <vt:i4>0</vt:i4>
      </vt:variant>
      <vt:variant>
        <vt:i4>5</vt:i4>
      </vt:variant>
      <vt:variant>
        <vt:lpwstr>https://www.ncbi.nlm.nih.gov/pubmed/?term=Durfa%20N%5BAuthor%5D&amp;cauthor=true&amp;cauthor_uid=19699756</vt:lpwstr>
      </vt:variant>
      <vt:variant>
        <vt:lpwstr/>
      </vt:variant>
      <vt:variant>
        <vt:i4>3014680</vt:i4>
      </vt:variant>
      <vt:variant>
        <vt:i4>201</vt:i4>
      </vt:variant>
      <vt:variant>
        <vt:i4>0</vt:i4>
      </vt:variant>
      <vt:variant>
        <vt:i4>5</vt:i4>
      </vt:variant>
      <vt:variant>
        <vt:lpwstr>https://www.ncbi.nlm.nih.gov/pubmed/?term=Harrison%20R%5BAuthor%5D&amp;cauthor=true&amp;cauthor_uid=19699756</vt:lpwstr>
      </vt:variant>
      <vt:variant>
        <vt:lpwstr/>
      </vt:variant>
      <vt:variant>
        <vt:i4>5046298</vt:i4>
      </vt:variant>
      <vt:variant>
        <vt:i4>198</vt:i4>
      </vt:variant>
      <vt:variant>
        <vt:i4>0</vt:i4>
      </vt:variant>
      <vt:variant>
        <vt:i4>5</vt:i4>
      </vt:variant>
      <vt:variant>
        <vt:lpwstr>https://www.ncbi.nlm.nih.gov/pubmed/?term=Le%C3%B3n%20G%5BAuthor%5D&amp;cauthor=true&amp;cauthor_uid=19699756</vt:lpwstr>
      </vt:variant>
      <vt:variant>
        <vt:lpwstr/>
      </vt:variant>
      <vt:variant>
        <vt:i4>3670136</vt:i4>
      </vt:variant>
      <vt:variant>
        <vt:i4>195</vt:i4>
      </vt:variant>
      <vt:variant>
        <vt:i4>0</vt:i4>
      </vt:variant>
      <vt:variant>
        <vt:i4>5</vt:i4>
      </vt:variant>
      <vt:variant>
        <vt:lpwstr>https://www.ncbi.nlm.nih.gov/pubmed/?term=Herrera%20M%5BAuthor%5D&amp;cauthor=true&amp;cauthor_uid=19699756</vt:lpwstr>
      </vt:variant>
      <vt:variant>
        <vt:lpwstr/>
      </vt:variant>
      <vt:variant>
        <vt:i4>3604491</vt:i4>
      </vt:variant>
      <vt:variant>
        <vt:i4>192</vt:i4>
      </vt:variant>
      <vt:variant>
        <vt:i4>0</vt:i4>
      </vt:variant>
      <vt:variant>
        <vt:i4>5</vt:i4>
      </vt:variant>
      <vt:variant>
        <vt:lpwstr>https://www.ncbi.nlm.nih.gov/pubmed/?term=Villalta%20M%5BAuthor%5D&amp;cauthor=true&amp;cauthor_uid=19699756</vt:lpwstr>
      </vt:variant>
      <vt:variant>
        <vt:lpwstr/>
      </vt:variant>
      <vt:variant>
        <vt:i4>4325474</vt:i4>
      </vt:variant>
      <vt:variant>
        <vt:i4>189</vt:i4>
      </vt:variant>
      <vt:variant>
        <vt:i4>0</vt:i4>
      </vt:variant>
      <vt:variant>
        <vt:i4>5</vt:i4>
      </vt:variant>
      <vt:variant>
        <vt:lpwstr>https://www.ncbi.nlm.nih.gov/pubmed/?term=Segura%20A%5BAuthor%5D&amp;cauthor=true&amp;cauthor_uid=19699756</vt:lpwstr>
      </vt:variant>
      <vt:variant>
        <vt:lpwstr/>
      </vt:variant>
      <vt:variant>
        <vt:i4>983120</vt:i4>
      </vt:variant>
      <vt:variant>
        <vt:i4>186</vt:i4>
      </vt:variant>
      <vt:variant>
        <vt:i4>0</vt:i4>
      </vt:variant>
      <vt:variant>
        <vt:i4>5</vt:i4>
      </vt:variant>
      <vt:variant>
        <vt:lpwstr>https://www.ncbi.nlm.nih.gov/pubmed/19699756</vt:lpwstr>
      </vt:variant>
      <vt:variant>
        <vt:lpwstr/>
      </vt:variant>
      <vt:variant>
        <vt:i4>5439498</vt:i4>
      </vt:variant>
      <vt:variant>
        <vt:i4>183</vt:i4>
      </vt:variant>
      <vt:variant>
        <vt:i4>0</vt:i4>
      </vt:variant>
      <vt:variant>
        <vt:i4>5</vt:i4>
      </vt:variant>
      <vt:variant>
        <vt:lpwstr>https://www.ncbi.nlm.nih.gov/pubmed/?term=Rojas%20G%5BAuthor%5D&amp;cauthor=true&amp;cauthor_uid=15837359</vt:lpwstr>
      </vt:variant>
      <vt:variant>
        <vt:lpwstr/>
      </vt:variant>
      <vt:variant>
        <vt:i4>589873</vt:i4>
      </vt:variant>
      <vt:variant>
        <vt:i4>180</vt:i4>
      </vt:variant>
      <vt:variant>
        <vt:i4>0</vt:i4>
      </vt:variant>
      <vt:variant>
        <vt:i4>5</vt:i4>
      </vt:variant>
      <vt:variant>
        <vt:lpwstr>https://www.ncbi.nlm.nih.gov/pubmed/?term=Theakston%20RD%5BAuthor%5D&amp;cauthor=true&amp;cauthor_uid=15837359</vt:lpwstr>
      </vt:variant>
      <vt:variant>
        <vt:lpwstr/>
      </vt:variant>
      <vt:variant>
        <vt:i4>6684747</vt:i4>
      </vt:variant>
      <vt:variant>
        <vt:i4>177</vt:i4>
      </vt:variant>
      <vt:variant>
        <vt:i4>0</vt:i4>
      </vt:variant>
      <vt:variant>
        <vt:i4>5</vt:i4>
      </vt:variant>
      <vt:variant>
        <vt:lpwstr>https://www.ncbi.nlm.nih.gov/pubmed/?term=Warrell%20DA%5BAuthor%5D&amp;cauthor=true&amp;cauthor_uid=15837359</vt:lpwstr>
      </vt:variant>
      <vt:variant>
        <vt:lpwstr/>
      </vt:variant>
      <vt:variant>
        <vt:i4>6226045</vt:i4>
      </vt:variant>
      <vt:variant>
        <vt:i4>174</vt:i4>
      </vt:variant>
      <vt:variant>
        <vt:i4>0</vt:i4>
      </vt:variant>
      <vt:variant>
        <vt:i4>5</vt:i4>
      </vt:variant>
      <vt:variant>
        <vt:lpwstr>https://www.ncbi.nlm.nih.gov/pubmed/?term=Nasidi%20A%5BAuthor%5D&amp;cauthor=true&amp;cauthor_uid=15837359</vt:lpwstr>
      </vt:variant>
      <vt:variant>
        <vt:lpwstr/>
      </vt:variant>
      <vt:variant>
        <vt:i4>8126547</vt:i4>
      </vt:variant>
      <vt:variant>
        <vt:i4>171</vt:i4>
      </vt:variant>
      <vt:variant>
        <vt:i4>0</vt:i4>
      </vt:variant>
      <vt:variant>
        <vt:i4>5</vt:i4>
      </vt:variant>
      <vt:variant>
        <vt:lpwstr>https://www.ncbi.nlm.nih.gov/pubmed/?term=Renjifo%20JM%5BAuthor%5D&amp;cauthor=true&amp;cauthor_uid=15837359</vt:lpwstr>
      </vt:variant>
      <vt:variant>
        <vt:lpwstr/>
      </vt:variant>
      <vt:variant>
        <vt:i4>3276804</vt:i4>
      </vt:variant>
      <vt:variant>
        <vt:i4>168</vt:i4>
      </vt:variant>
      <vt:variant>
        <vt:i4>0</vt:i4>
      </vt:variant>
      <vt:variant>
        <vt:i4>5</vt:i4>
      </vt:variant>
      <vt:variant>
        <vt:lpwstr>https://www.ncbi.nlm.nih.gov/pubmed/?term=Sasa%20M%5BAuthor%5D&amp;cauthor=true&amp;cauthor_uid=15837359</vt:lpwstr>
      </vt:variant>
      <vt:variant>
        <vt:lpwstr/>
      </vt:variant>
      <vt:variant>
        <vt:i4>1245222</vt:i4>
      </vt:variant>
      <vt:variant>
        <vt:i4>165</vt:i4>
      </vt:variant>
      <vt:variant>
        <vt:i4>0</vt:i4>
      </vt:variant>
      <vt:variant>
        <vt:i4>5</vt:i4>
      </vt:variant>
      <vt:variant>
        <vt:lpwstr>https://www.ncbi.nlm.nih.gov/pubmed/?term=Laing%20GD%5BAuthor%5D&amp;cauthor=true&amp;cauthor_uid=15837359</vt:lpwstr>
      </vt:variant>
      <vt:variant>
        <vt:lpwstr/>
      </vt:variant>
      <vt:variant>
        <vt:i4>3670056</vt:i4>
      </vt:variant>
      <vt:variant>
        <vt:i4>162</vt:i4>
      </vt:variant>
      <vt:variant>
        <vt:i4>0</vt:i4>
      </vt:variant>
      <vt:variant>
        <vt:i4>5</vt:i4>
      </vt:variant>
      <vt:variant>
        <vt:lpwstr>https://www.ncbi.nlm.nih.gov/pubmed/?term=N%C3%BA%C3%B1ez%20J%5BAuthor%5D&amp;cauthor=true&amp;cauthor_uid=15837359</vt:lpwstr>
      </vt:variant>
      <vt:variant>
        <vt:lpwstr/>
      </vt:variant>
      <vt:variant>
        <vt:i4>5046295</vt:i4>
      </vt:variant>
      <vt:variant>
        <vt:i4>159</vt:i4>
      </vt:variant>
      <vt:variant>
        <vt:i4>0</vt:i4>
      </vt:variant>
      <vt:variant>
        <vt:i4>5</vt:i4>
      </vt:variant>
      <vt:variant>
        <vt:lpwstr>https://www.ncbi.nlm.nih.gov/pubmed/?term=Le%C3%B3n%20G%5BAuthor%5D&amp;cauthor=true&amp;cauthor_uid=15837359</vt:lpwstr>
      </vt:variant>
      <vt:variant>
        <vt:lpwstr/>
      </vt:variant>
      <vt:variant>
        <vt:i4>4128894</vt:i4>
      </vt:variant>
      <vt:variant>
        <vt:i4>156</vt:i4>
      </vt:variant>
      <vt:variant>
        <vt:i4>0</vt:i4>
      </vt:variant>
      <vt:variant>
        <vt:i4>5</vt:i4>
      </vt:variant>
      <vt:variant>
        <vt:lpwstr>https://www.ncbi.nlm.nih.gov/pubmed/?term=Quesada%20L%5BAuthor%5D&amp;cauthor=true&amp;cauthor_uid=15837359</vt:lpwstr>
      </vt:variant>
      <vt:variant>
        <vt:lpwstr/>
      </vt:variant>
      <vt:variant>
        <vt:i4>5439496</vt:i4>
      </vt:variant>
      <vt:variant>
        <vt:i4>153</vt:i4>
      </vt:variant>
      <vt:variant>
        <vt:i4>0</vt:i4>
      </vt:variant>
      <vt:variant>
        <vt:i4>5</vt:i4>
      </vt:variant>
      <vt:variant>
        <vt:lpwstr>https://www.ncbi.nlm.nih.gov/pubmed/?term=Rojas%20E%5BAuthor%5D&amp;cauthor=true&amp;cauthor_uid=15837359</vt:lpwstr>
      </vt:variant>
      <vt:variant>
        <vt:lpwstr/>
      </vt:variant>
      <vt:variant>
        <vt:i4>8060991</vt:i4>
      </vt:variant>
      <vt:variant>
        <vt:i4>150</vt:i4>
      </vt:variant>
      <vt:variant>
        <vt:i4>0</vt:i4>
      </vt:variant>
      <vt:variant>
        <vt:i4>5</vt:i4>
      </vt:variant>
      <vt:variant>
        <vt:lpwstr>https://www.ncbi.nlm.nih.gov/pubmed/?term=Guti%C3%A9rrez%20JM%5BAuthor%5D&amp;cauthor=true&amp;cauthor_uid=15837359</vt:lpwstr>
      </vt:variant>
      <vt:variant>
        <vt:lpwstr/>
      </vt:variant>
      <vt:variant>
        <vt:i4>7667729</vt:i4>
      </vt:variant>
      <vt:variant>
        <vt:i4>147</vt:i4>
      </vt:variant>
      <vt:variant>
        <vt:i4>0</vt:i4>
      </vt:variant>
      <vt:variant>
        <vt:i4>5</vt:i4>
      </vt:variant>
      <vt:variant>
        <vt:lpwstr>https://www.ncbi.nlm.nih.gov/pubmed/?term=guti%C3%A9rrez%2C+nasidi%2C+rojas%2C+2005</vt:lpwstr>
      </vt:variant>
      <vt:variant>
        <vt:lpwstr/>
      </vt:variant>
      <vt:variant>
        <vt:i4>7602232</vt:i4>
      </vt:variant>
      <vt:variant>
        <vt:i4>144</vt:i4>
      </vt:variant>
      <vt:variant>
        <vt:i4>0</vt:i4>
      </vt:variant>
      <vt:variant>
        <vt:i4>5</vt:i4>
      </vt:variant>
      <vt:variant>
        <vt:lpwstr>https://www.ncbi.nlm.nih.gov/pubmed/?term=Guti%C3%A9rrez%20JM%5BAuthor%5D&amp;cauthor=true&amp;cauthor_uid=27377229</vt:lpwstr>
      </vt:variant>
      <vt:variant>
        <vt:lpwstr/>
      </vt:variant>
      <vt:variant>
        <vt:i4>4063348</vt:i4>
      </vt:variant>
      <vt:variant>
        <vt:i4>141</vt:i4>
      </vt:variant>
      <vt:variant>
        <vt:i4>0</vt:i4>
      </vt:variant>
      <vt:variant>
        <vt:i4>5</vt:i4>
      </vt:variant>
      <vt:variant>
        <vt:lpwstr>https://www.ncbi.nlm.nih.gov/pubmed/?term=Pla%20D%5BAuthor%5D&amp;cauthor=true&amp;cauthor_uid=27377229</vt:lpwstr>
      </vt:variant>
      <vt:variant>
        <vt:lpwstr/>
      </vt:variant>
      <vt:variant>
        <vt:i4>1966169</vt:i4>
      </vt:variant>
      <vt:variant>
        <vt:i4>138</vt:i4>
      </vt:variant>
      <vt:variant>
        <vt:i4>0</vt:i4>
      </vt:variant>
      <vt:variant>
        <vt:i4>5</vt:i4>
      </vt:variant>
      <vt:variant>
        <vt:lpwstr>https://www.ncbi.nlm.nih.gov/pubmed/?term=Chippaux%20JP%5BAuthor%5D&amp;cauthor=true&amp;cauthor_uid=27377229</vt:lpwstr>
      </vt:variant>
      <vt:variant>
        <vt:lpwstr/>
      </vt:variant>
      <vt:variant>
        <vt:i4>1179730</vt:i4>
      </vt:variant>
      <vt:variant>
        <vt:i4>135</vt:i4>
      </vt:variant>
      <vt:variant>
        <vt:i4>0</vt:i4>
      </vt:variant>
      <vt:variant>
        <vt:i4>5</vt:i4>
      </vt:variant>
      <vt:variant>
        <vt:lpwstr>https://www.ncbi.nlm.nih.gov/pubmed/?term=S%C3%A1nchez%20LV%5BAuthor%5D&amp;cauthor=true&amp;cauthor_uid=27377229</vt:lpwstr>
      </vt:variant>
      <vt:variant>
        <vt:lpwstr/>
      </vt:variant>
      <vt:variant>
        <vt:i4>1769582</vt:i4>
      </vt:variant>
      <vt:variant>
        <vt:i4>132</vt:i4>
      </vt:variant>
      <vt:variant>
        <vt:i4>0</vt:i4>
      </vt:variant>
      <vt:variant>
        <vt:i4>5</vt:i4>
      </vt:variant>
      <vt:variant>
        <vt:lpwstr>https://www.ncbi.nlm.nih.gov/pubmed/?term=Quesada-Bernat%20S%5BAuthor%5D&amp;cauthor=true&amp;cauthor_uid=27377229</vt:lpwstr>
      </vt:variant>
      <vt:variant>
        <vt:lpwstr/>
      </vt:variant>
      <vt:variant>
        <vt:i4>1114216</vt:i4>
      </vt:variant>
      <vt:variant>
        <vt:i4>129</vt:i4>
      </vt:variant>
      <vt:variant>
        <vt:i4>0</vt:i4>
      </vt:variant>
      <vt:variant>
        <vt:i4>5</vt:i4>
      </vt:variant>
      <vt:variant>
        <vt:lpwstr>https://www.ncbi.nlm.nih.gov/pubmed/?term=Rodr%C3%ADguez%20Y%5BAuthor%5D&amp;cauthor=true&amp;cauthor_uid=27377229</vt:lpwstr>
      </vt:variant>
      <vt:variant>
        <vt:lpwstr/>
      </vt:variant>
      <vt:variant>
        <vt:i4>2031670</vt:i4>
      </vt:variant>
      <vt:variant>
        <vt:i4>126</vt:i4>
      </vt:variant>
      <vt:variant>
        <vt:i4>0</vt:i4>
      </vt:variant>
      <vt:variant>
        <vt:i4>5</vt:i4>
      </vt:variant>
      <vt:variant>
        <vt:lpwstr>https://www.ncbi.nlm.nih.gov/pubmed/?term=Arias%20AS%5BAuthor%5D&amp;cauthor=true&amp;cauthor_uid=27377229</vt:lpwstr>
      </vt:variant>
      <vt:variant>
        <vt:lpwstr/>
      </vt:variant>
      <vt:variant>
        <vt:i4>7733321</vt:i4>
      </vt:variant>
      <vt:variant>
        <vt:i4>123</vt:i4>
      </vt:variant>
      <vt:variant>
        <vt:i4>0</vt:i4>
      </vt:variant>
      <vt:variant>
        <vt:i4>5</vt:i4>
      </vt:variant>
      <vt:variant>
        <vt:lpwstr>https://www.ncbi.nlm.nih.gov/pubmed/?term=Calvete%20JJ%5BAuthor%5D&amp;cauthor=true&amp;cauthor_uid=27377229</vt:lpwstr>
      </vt:variant>
      <vt:variant>
        <vt:lpwstr/>
      </vt:variant>
      <vt:variant>
        <vt:i4>7602220</vt:i4>
      </vt:variant>
      <vt:variant>
        <vt:i4>120</vt:i4>
      </vt:variant>
      <vt:variant>
        <vt:i4>0</vt:i4>
      </vt:variant>
      <vt:variant>
        <vt:i4>5</vt:i4>
      </vt:variant>
      <vt:variant>
        <vt:lpwstr>https://www.ncbi.nlm.nih.gov/pubmed/?term=calvete%2C+arias%2C+2016</vt:lpwstr>
      </vt:variant>
      <vt:variant>
        <vt:lpwstr/>
      </vt:variant>
      <vt:variant>
        <vt:i4>8257659</vt:i4>
      </vt:variant>
      <vt:variant>
        <vt:i4>117</vt:i4>
      </vt:variant>
      <vt:variant>
        <vt:i4>0</vt:i4>
      </vt:variant>
      <vt:variant>
        <vt:i4>5</vt:i4>
      </vt:variant>
      <vt:variant>
        <vt:lpwstr>https://www.ncbi.nlm.nih.gov/pubmed/?term=Nigeria-UK%20EchiTab%20Study%20Group%5BCorporate%20Author%5D</vt:lpwstr>
      </vt:variant>
      <vt:variant>
        <vt:lpwstr/>
      </vt:variant>
      <vt:variant>
        <vt:i4>6291528</vt:i4>
      </vt:variant>
      <vt:variant>
        <vt:i4>114</vt:i4>
      </vt:variant>
      <vt:variant>
        <vt:i4>0</vt:i4>
      </vt:variant>
      <vt:variant>
        <vt:i4>5</vt:i4>
      </vt:variant>
      <vt:variant>
        <vt:lpwstr>https://www.ncbi.nlm.nih.gov/pubmed/?term=Warrell%20DA%5BAuthor%5D&amp;cauthor=true&amp;cauthor_uid=20668549</vt:lpwstr>
      </vt:variant>
      <vt:variant>
        <vt:lpwstr/>
      </vt:variant>
      <vt:variant>
        <vt:i4>5701657</vt:i4>
      </vt:variant>
      <vt:variant>
        <vt:i4>111</vt:i4>
      </vt:variant>
      <vt:variant>
        <vt:i4>0</vt:i4>
      </vt:variant>
      <vt:variant>
        <vt:i4>5</vt:i4>
      </vt:variant>
      <vt:variant>
        <vt:lpwstr>https://www.ncbi.nlm.nih.gov/pubmed/?term=Alder%20N%5BAuthor%5D&amp;cauthor=true&amp;cauthor_uid=20668549</vt:lpwstr>
      </vt:variant>
      <vt:variant>
        <vt:lpwstr/>
      </vt:variant>
      <vt:variant>
        <vt:i4>2228252</vt:i4>
      </vt:variant>
      <vt:variant>
        <vt:i4>108</vt:i4>
      </vt:variant>
      <vt:variant>
        <vt:i4>0</vt:i4>
      </vt:variant>
      <vt:variant>
        <vt:i4>5</vt:i4>
      </vt:variant>
      <vt:variant>
        <vt:lpwstr>https://www.ncbi.nlm.nih.gov/pubmed/?term=Juszczak%20E%5BAuthor%5D&amp;cauthor=true&amp;cauthor_uid=20668549</vt:lpwstr>
      </vt:variant>
      <vt:variant>
        <vt:lpwstr/>
      </vt:variant>
      <vt:variant>
        <vt:i4>983090</vt:i4>
      </vt:variant>
      <vt:variant>
        <vt:i4>105</vt:i4>
      </vt:variant>
      <vt:variant>
        <vt:i4>0</vt:i4>
      </vt:variant>
      <vt:variant>
        <vt:i4>5</vt:i4>
      </vt:variant>
      <vt:variant>
        <vt:lpwstr>https://www.ncbi.nlm.nih.gov/pubmed/?term=Theakston%20RD%5BAuthor%5D&amp;cauthor=true&amp;cauthor_uid=20668549</vt:lpwstr>
      </vt:variant>
      <vt:variant>
        <vt:lpwstr/>
      </vt:variant>
      <vt:variant>
        <vt:i4>5898355</vt:i4>
      </vt:variant>
      <vt:variant>
        <vt:i4>102</vt:i4>
      </vt:variant>
      <vt:variant>
        <vt:i4>0</vt:i4>
      </vt:variant>
      <vt:variant>
        <vt:i4>5</vt:i4>
      </vt:variant>
      <vt:variant>
        <vt:lpwstr>https://www.ncbi.nlm.nih.gov/pubmed/?term=Salako%20L%5BAuthor%5D&amp;cauthor=true&amp;cauthor_uid=20668549</vt:lpwstr>
      </vt:variant>
      <vt:variant>
        <vt:lpwstr/>
      </vt:variant>
      <vt:variant>
        <vt:i4>3932273</vt:i4>
      </vt:variant>
      <vt:variant>
        <vt:i4>99</vt:i4>
      </vt:variant>
      <vt:variant>
        <vt:i4>0</vt:i4>
      </vt:variant>
      <vt:variant>
        <vt:i4>5</vt:i4>
      </vt:variant>
      <vt:variant>
        <vt:lpwstr>https://www.ncbi.nlm.nih.gov/pubmed/?term=Sokomba%20E%5BAuthor%5D&amp;cauthor=true&amp;cauthor_uid=20668549</vt:lpwstr>
      </vt:variant>
      <vt:variant>
        <vt:lpwstr/>
      </vt:variant>
      <vt:variant>
        <vt:i4>2490472</vt:i4>
      </vt:variant>
      <vt:variant>
        <vt:i4>96</vt:i4>
      </vt:variant>
      <vt:variant>
        <vt:i4>0</vt:i4>
      </vt:variant>
      <vt:variant>
        <vt:i4>5</vt:i4>
      </vt:variant>
      <vt:variant>
        <vt:lpwstr>https://www.ncbi.nlm.nih.gov/pubmed/?term=Garnvwa%20J%5BAuthor%5D&amp;cauthor=true&amp;cauthor_uid=20668549</vt:lpwstr>
      </vt:variant>
      <vt:variant>
        <vt:lpwstr/>
      </vt:variant>
      <vt:variant>
        <vt:i4>2293774</vt:i4>
      </vt:variant>
      <vt:variant>
        <vt:i4>93</vt:i4>
      </vt:variant>
      <vt:variant>
        <vt:i4>0</vt:i4>
      </vt:variant>
      <vt:variant>
        <vt:i4>5</vt:i4>
      </vt:variant>
      <vt:variant>
        <vt:lpwstr>https://www.ncbi.nlm.nih.gov/pubmed/?term=Larnyang%20S%5BAuthor%5D&amp;cauthor=true&amp;cauthor_uid=20668549</vt:lpwstr>
      </vt:variant>
      <vt:variant>
        <vt:lpwstr/>
      </vt:variant>
      <vt:variant>
        <vt:i4>1114172</vt:i4>
      </vt:variant>
      <vt:variant>
        <vt:i4>90</vt:i4>
      </vt:variant>
      <vt:variant>
        <vt:i4>0</vt:i4>
      </vt:variant>
      <vt:variant>
        <vt:i4>5</vt:i4>
      </vt:variant>
      <vt:variant>
        <vt:lpwstr>https://www.ncbi.nlm.nih.gov/pubmed/?term=Yusuf%20PO%5BAuthor%5D&amp;cauthor=true&amp;cauthor_uid=20668549</vt:lpwstr>
      </vt:variant>
      <vt:variant>
        <vt:lpwstr/>
      </vt:variant>
      <vt:variant>
        <vt:i4>5046297</vt:i4>
      </vt:variant>
      <vt:variant>
        <vt:i4>87</vt:i4>
      </vt:variant>
      <vt:variant>
        <vt:i4>0</vt:i4>
      </vt:variant>
      <vt:variant>
        <vt:i4>5</vt:i4>
      </vt:variant>
      <vt:variant>
        <vt:lpwstr>https://www.ncbi.nlm.nih.gov/pubmed/?term=Durfa%20N%5BAuthor%5D&amp;cauthor=true&amp;cauthor_uid=20668549</vt:lpwstr>
      </vt:variant>
      <vt:variant>
        <vt:lpwstr/>
      </vt:variant>
      <vt:variant>
        <vt:i4>5832830</vt:i4>
      </vt:variant>
      <vt:variant>
        <vt:i4>84</vt:i4>
      </vt:variant>
      <vt:variant>
        <vt:i4>0</vt:i4>
      </vt:variant>
      <vt:variant>
        <vt:i4>5</vt:i4>
      </vt:variant>
      <vt:variant>
        <vt:lpwstr>https://www.ncbi.nlm.nih.gov/pubmed/?term=Nasidi%20A%5BAuthor%5D&amp;cauthor=true&amp;cauthor_uid=20668549</vt:lpwstr>
      </vt:variant>
      <vt:variant>
        <vt:lpwstr/>
      </vt:variant>
      <vt:variant>
        <vt:i4>1114153</vt:i4>
      </vt:variant>
      <vt:variant>
        <vt:i4>81</vt:i4>
      </vt:variant>
      <vt:variant>
        <vt:i4>0</vt:i4>
      </vt:variant>
      <vt:variant>
        <vt:i4>5</vt:i4>
      </vt:variant>
      <vt:variant>
        <vt:lpwstr>https://www.ncbi.nlm.nih.gov/pubmed/?term=Habib%20AG%5BAuthor%5D&amp;cauthor=true&amp;cauthor_uid=20668549</vt:lpwstr>
      </vt:variant>
      <vt:variant>
        <vt:lpwstr/>
      </vt:variant>
      <vt:variant>
        <vt:i4>1245265</vt:i4>
      </vt:variant>
      <vt:variant>
        <vt:i4>78</vt:i4>
      </vt:variant>
      <vt:variant>
        <vt:i4>0</vt:i4>
      </vt:variant>
      <vt:variant>
        <vt:i4>5</vt:i4>
      </vt:variant>
      <vt:variant>
        <vt:lpwstr>https://www.ncbi.nlm.nih.gov/pubmed/?term=Abubakar%20SB%5BAuthor%5D&amp;cauthor=true&amp;cauthor_uid=20668549</vt:lpwstr>
      </vt:variant>
      <vt:variant>
        <vt:lpwstr/>
      </vt:variant>
      <vt:variant>
        <vt:i4>589888</vt:i4>
      </vt:variant>
      <vt:variant>
        <vt:i4>75</vt:i4>
      </vt:variant>
      <vt:variant>
        <vt:i4>0</vt:i4>
      </vt:variant>
      <vt:variant>
        <vt:i4>5</vt:i4>
      </vt:variant>
      <vt:variant>
        <vt:lpwstr>https://www.ncbi.nlm.nih.gov/pubmed/?term=Abubakar%20IS%5BAuthor%5D&amp;cauthor=true&amp;cauthor_uid=20668549</vt:lpwstr>
      </vt:variant>
      <vt:variant>
        <vt:lpwstr/>
      </vt:variant>
      <vt:variant>
        <vt:i4>262227</vt:i4>
      </vt:variant>
      <vt:variant>
        <vt:i4>72</vt:i4>
      </vt:variant>
      <vt:variant>
        <vt:i4>0</vt:i4>
      </vt:variant>
      <vt:variant>
        <vt:i4>5</vt:i4>
      </vt:variant>
      <vt:variant>
        <vt:lpwstr>https://www.ncbi.nlm.nih.gov/pubmed/20668549</vt:lpwstr>
      </vt:variant>
      <vt:variant>
        <vt:lpwstr/>
      </vt:variant>
      <vt:variant>
        <vt:i4>3735607</vt:i4>
      </vt:variant>
      <vt:variant>
        <vt:i4>69</vt:i4>
      </vt:variant>
      <vt:variant>
        <vt:i4>0</vt:i4>
      </vt:variant>
      <vt:variant>
        <vt:i4>5</vt:i4>
      </vt:variant>
      <vt:variant>
        <vt:lpwstr>https://www.ncbi.nlm.nih.gov/pubmed/?term=van%20Roosmalen%20J%5BAuthor%5D&amp;cauthor=true&amp;cauthor_uid=18190937</vt:lpwstr>
      </vt:variant>
      <vt:variant>
        <vt:lpwstr/>
      </vt:variant>
      <vt:variant>
        <vt:i4>589947</vt:i4>
      </vt:variant>
      <vt:variant>
        <vt:i4>66</vt:i4>
      </vt:variant>
      <vt:variant>
        <vt:i4>0</vt:i4>
      </vt:variant>
      <vt:variant>
        <vt:i4>5</vt:i4>
      </vt:variant>
      <vt:variant>
        <vt:lpwstr>https://www.ncbi.nlm.nih.gov/pubmed/?term=van%20Leeuwen%20JS%5BAuthor%5D&amp;cauthor=true&amp;cauthor_uid=18190937</vt:lpwstr>
      </vt:variant>
      <vt:variant>
        <vt:lpwstr/>
      </vt:variant>
      <vt:variant>
        <vt:i4>1310810</vt:i4>
      </vt:variant>
      <vt:variant>
        <vt:i4>63</vt:i4>
      </vt:variant>
      <vt:variant>
        <vt:i4>0</vt:i4>
      </vt:variant>
      <vt:variant>
        <vt:i4>5</vt:i4>
      </vt:variant>
      <vt:variant>
        <vt:lpwstr>https://www.ncbi.nlm.nih.gov/pubmed/?term=Geelhoed%20DW%5BAuthor%5D&amp;cauthor=true&amp;cauthor_uid=18190937</vt:lpwstr>
      </vt:variant>
      <vt:variant>
        <vt:lpwstr/>
      </vt:variant>
      <vt:variant>
        <vt:i4>7274587</vt:i4>
      </vt:variant>
      <vt:variant>
        <vt:i4>60</vt:i4>
      </vt:variant>
      <vt:variant>
        <vt:i4>0</vt:i4>
      </vt:variant>
      <vt:variant>
        <vt:i4>5</vt:i4>
      </vt:variant>
      <vt:variant>
        <vt:lpwstr>https://www.ncbi.nlm.nih.gov/pubmed/?term=Belcher%20DW%5BAuthor%5D&amp;cauthor=true&amp;cauthor_uid=18190937</vt:lpwstr>
      </vt:variant>
      <vt:variant>
        <vt:lpwstr/>
      </vt:variant>
      <vt:variant>
        <vt:i4>3407929</vt:i4>
      </vt:variant>
      <vt:variant>
        <vt:i4>57</vt:i4>
      </vt:variant>
      <vt:variant>
        <vt:i4>0</vt:i4>
      </vt:variant>
      <vt:variant>
        <vt:i4>5</vt:i4>
      </vt:variant>
      <vt:variant>
        <vt:lpwstr>https://www.ncbi.nlm.nih.gov/pubmed/?term=Kyei-Faried%20S%5BAuthor%5D&amp;cauthor=true&amp;cauthor_uid=18190937</vt:lpwstr>
      </vt:variant>
      <vt:variant>
        <vt:lpwstr/>
      </vt:variant>
      <vt:variant>
        <vt:i4>7733287</vt:i4>
      </vt:variant>
      <vt:variant>
        <vt:i4>54</vt:i4>
      </vt:variant>
      <vt:variant>
        <vt:i4>0</vt:i4>
      </vt:variant>
      <vt:variant>
        <vt:i4>5</vt:i4>
      </vt:variant>
      <vt:variant>
        <vt:lpwstr>https://www.ncbi.nlm.nih.gov/pubmed/?term=Visser%20LE%5BAuthor%5D&amp;cauthor=true&amp;cauthor_uid=18190937</vt:lpwstr>
      </vt:variant>
      <vt:variant>
        <vt:lpwstr/>
      </vt:variant>
      <vt:variant>
        <vt:i4>65624</vt:i4>
      </vt:variant>
      <vt:variant>
        <vt:i4>51</vt:i4>
      </vt:variant>
      <vt:variant>
        <vt:i4>0</vt:i4>
      </vt:variant>
      <vt:variant>
        <vt:i4>5</vt:i4>
      </vt:variant>
      <vt:variant>
        <vt:lpwstr>https://www.ncbi.nlm.nih.gov/pubmed/18190937</vt:lpwstr>
      </vt:variant>
      <vt:variant>
        <vt:lpwstr/>
      </vt:variant>
      <vt:variant>
        <vt:i4>917580</vt:i4>
      </vt:variant>
      <vt:variant>
        <vt:i4>48</vt:i4>
      </vt:variant>
      <vt:variant>
        <vt:i4>0</vt:i4>
      </vt:variant>
      <vt:variant>
        <vt:i4>5</vt:i4>
      </vt:variant>
      <vt:variant>
        <vt:lpwstr>https://www.ncbi.nlm.nih.gov/pubmed/?term=Kini%20RM%5BAuthor%5D&amp;cauthor=true&amp;cauthor_uid=15922779</vt:lpwstr>
      </vt:variant>
      <vt:variant>
        <vt:lpwstr/>
      </vt:variant>
      <vt:variant>
        <vt:i4>458838</vt:i4>
      </vt:variant>
      <vt:variant>
        <vt:i4>45</vt:i4>
      </vt:variant>
      <vt:variant>
        <vt:i4>0</vt:i4>
      </vt:variant>
      <vt:variant>
        <vt:i4>5</vt:i4>
      </vt:variant>
      <vt:variant>
        <vt:lpwstr>https://www.ncbi.nlm.nih.gov/pubmed/15922779</vt:lpwstr>
      </vt:variant>
      <vt:variant>
        <vt:lpwstr/>
      </vt:variant>
      <vt:variant>
        <vt:i4>4653174</vt:i4>
      </vt:variant>
      <vt:variant>
        <vt:i4>42</vt:i4>
      </vt:variant>
      <vt:variant>
        <vt:i4>0</vt:i4>
      </vt:variant>
      <vt:variant>
        <vt:i4>5</vt:i4>
      </vt:variant>
      <vt:variant>
        <vt:lpwstr>https://www.ncbi.nlm.nih.gov/pubmed/?term=Mathew%20J%5BAuthor%5D&amp;cauthor=true&amp;cauthor_uid=20305111</vt:lpwstr>
      </vt:variant>
      <vt:variant>
        <vt:lpwstr/>
      </vt:variant>
      <vt:variant>
        <vt:i4>1769508</vt:i4>
      </vt:variant>
      <vt:variant>
        <vt:i4>39</vt:i4>
      </vt:variant>
      <vt:variant>
        <vt:i4>0</vt:i4>
      </vt:variant>
      <vt:variant>
        <vt:i4>5</vt:i4>
      </vt:variant>
      <vt:variant>
        <vt:lpwstr>https://www.ncbi.nlm.nih.gov/pubmed/?term=Habib%20AG%5BAuthor%5D&amp;cauthor=true&amp;cauthor_uid=20305111</vt:lpwstr>
      </vt:variant>
      <vt:variant>
        <vt:lpwstr/>
      </vt:variant>
      <vt:variant>
        <vt:i4>1966171</vt:i4>
      </vt:variant>
      <vt:variant>
        <vt:i4>36</vt:i4>
      </vt:variant>
      <vt:variant>
        <vt:i4>0</vt:i4>
      </vt:variant>
      <vt:variant>
        <vt:i4>5</vt:i4>
      </vt:variant>
      <vt:variant>
        <vt:lpwstr>https://www.ncbi.nlm.nih.gov/pubmed/?term=Abubakar%20SB%5BAuthor%5D&amp;cauthor=true&amp;cauthor_uid=20305111</vt:lpwstr>
      </vt:variant>
      <vt:variant>
        <vt:lpwstr/>
      </vt:variant>
      <vt:variant>
        <vt:i4>917598</vt:i4>
      </vt:variant>
      <vt:variant>
        <vt:i4>33</vt:i4>
      </vt:variant>
      <vt:variant>
        <vt:i4>0</vt:i4>
      </vt:variant>
      <vt:variant>
        <vt:i4>5</vt:i4>
      </vt:variant>
      <vt:variant>
        <vt:lpwstr>https://www.ncbi.nlm.nih.gov/pubmed/20305111</vt:lpwstr>
      </vt:variant>
      <vt:variant>
        <vt:lpwstr/>
      </vt:variant>
      <vt:variant>
        <vt:i4>6357069</vt:i4>
      </vt:variant>
      <vt:variant>
        <vt:i4>30</vt:i4>
      </vt:variant>
      <vt:variant>
        <vt:i4>0</vt:i4>
      </vt:variant>
      <vt:variant>
        <vt:i4>5</vt:i4>
      </vt:variant>
      <vt:variant>
        <vt:lpwstr>https://www.ncbi.nlm.nih.gov/pubmed/?term=Warrell%20DA%5BAuthor%5D&amp;cauthor=true&amp;cauthor_uid=23339853</vt:lpwstr>
      </vt:variant>
      <vt:variant>
        <vt:lpwstr/>
      </vt:variant>
      <vt:variant>
        <vt:i4>1048620</vt:i4>
      </vt:variant>
      <vt:variant>
        <vt:i4>27</vt:i4>
      </vt:variant>
      <vt:variant>
        <vt:i4>0</vt:i4>
      </vt:variant>
      <vt:variant>
        <vt:i4>5</vt:i4>
      </vt:variant>
      <vt:variant>
        <vt:lpwstr>https://www.ncbi.nlm.nih.gov/pubmed/?term=Habib%20AG%5BAuthor%5D&amp;cauthor=true&amp;cauthor_uid=23339853</vt:lpwstr>
      </vt:variant>
      <vt:variant>
        <vt:lpwstr/>
      </vt:variant>
      <vt:variant>
        <vt:i4>327766</vt:i4>
      </vt:variant>
      <vt:variant>
        <vt:i4>24</vt:i4>
      </vt:variant>
      <vt:variant>
        <vt:i4>0</vt:i4>
      </vt:variant>
      <vt:variant>
        <vt:i4>5</vt:i4>
      </vt:variant>
      <vt:variant>
        <vt:lpwstr>https://www.ncbi.nlm.nih.gov/pubmed/23339853</vt:lpwstr>
      </vt:variant>
      <vt:variant>
        <vt:lpwstr/>
      </vt:variant>
      <vt:variant>
        <vt:i4>6553676</vt:i4>
      </vt:variant>
      <vt:variant>
        <vt:i4>21</vt:i4>
      </vt:variant>
      <vt:variant>
        <vt:i4>0</vt:i4>
      </vt:variant>
      <vt:variant>
        <vt:i4>5</vt:i4>
      </vt:variant>
      <vt:variant>
        <vt:lpwstr>https://www.ncbi.nlm.nih.gov/pubmed/?term=Warrell%20DA%5BAuthor%5D&amp;cauthor=true&amp;cauthor_uid=20109866</vt:lpwstr>
      </vt:variant>
      <vt:variant>
        <vt:lpwstr/>
      </vt:variant>
      <vt:variant>
        <vt:i4>87</vt:i4>
      </vt:variant>
      <vt:variant>
        <vt:i4>18</vt:i4>
      </vt:variant>
      <vt:variant>
        <vt:i4>0</vt:i4>
      </vt:variant>
      <vt:variant>
        <vt:i4>5</vt:i4>
      </vt:variant>
      <vt:variant>
        <vt:lpwstr>https://www.ncbi.nlm.nih.gov/pubmed/20109866</vt:lpwstr>
      </vt:variant>
      <vt:variant>
        <vt:lpwstr/>
      </vt:variant>
      <vt:variant>
        <vt:i4>1966182</vt:i4>
      </vt:variant>
      <vt:variant>
        <vt:i4>15</vt:i4>
      </vt:variant>
      <vt:variant>
        <vt:i4>0</vt:i4>
      </vt:variant>
      <vt:variant>
        <vt:i4>5</vt:i4>
      </vt:variant>
      <vt:variant>
        <vt:lpwstr>https://www.ncbi.nlm.nih.gov/pubmed/?term=Chippaux%20JP%5BAuthor%5D&amp;cauthor=true&amp;cauthor_uid=9868843</vt:lpwstr>
      </vt:variant>
      <vt:variant>
        <vt:lpwstr/>
      </vt:variant>
      <vt:variant>
        <vt:i4>3801183</vt:i4>
      </vt:variant>
      <vt:variant>
        <vt:i4>12</vt:i4>
      </vt:variant>
      <vt:variant>
        <vt:i4>0</vt:i4>
      </vt:variant>
      <vt:variant>
        <vt:i4>5</vt:i4>
      </vt:variant>
      <vt:variant>
        <vt:lpwstr>https://www.ncbi.nlm.nih.gov/pubmed/9868843</vt:lpwstr>
      </vt:variant>
      <vt:variant>
        <vt:lpwstr/>
      </vt:variant>
      <vt:variant>
        <vt:i4>6619211</vt:i4>
      </vt:variant>
      <vt:variant>
        <vt:i4>9</vt:i4>
      </vt:variant>
      <vt:variant>
        <vt:i4>0</vt:i4>
      </vt:variant>
      <vt:variant>
        <vt:i4>5</vt:i4>
      </vt:variant>
      <vt:variant>
        <vt:lpwstr>https://www.ncbi.nlm.nih.gov/pubmed/?term=Warrell%20DA%5BAuthor%5D&amp;cauthor=true&amp;cauthor_uid=16729843</vt:lpwstr>
      </vt:variant>
      <vt:variant>
        <vt:lpwstr/>
      </vt:variant>
      <vt:variant>
        <vt:i4>655409</vt:i4>
      </vt:variant>
      <vt:variant>
        <vt:i4>6</vt:i4>
      </vt:variant>
      <vt:variant>
        <vt:i4>0</vt:i4>
      </vt:variant>
      <vt:variant>
        <vt:i4>5</vt:i4>
      </vt:variant>
      <vt:variant>
        <vt:lpwstr>https://www.ncbi.nlm.nih.gov/pubmed/?term=Theakston%20RD%5BAuthor%5D&amp;cauthor=true&amp;cauthor_uid=16729843</vt:lpwstr>
      </vt:variant>
      <vt:variant>
        <vt:lpwstr/>
      </vt:variant>
      <vt:variant>
        <vt:i4>8060988</vt:i4>
      </vt:variant>
      <vt:variant>
        <vt:i4>3</vt:i4>
      </vt:variant>
      <vt:variant>
        <vt:i4>0</vt:i4>
      </vt:variant>
      <vt:variant>
        <vt:i4>5</vt:i4>
      </vt:variant>
      <vt:variant>
        <vt:lpwstr>https://www.ncbi.nlm.nih.gov/pubmed/?term=Guti%C3%A9rrez%20JM%5BAuthor%5D&amp;cauthor=true&amp;cauthor_uid=16729843</vt:lpwstr>
      </vt:variant>
      <vt:variant>
        <vt:lpwstr/>
      </vt:variant>
      <vt:variant>
        <vt:i4>65616</vt:i4>
      </vt:variant>
      <vt:variant>
        <vt:i4>0</vt:i4>
      </vt:variant>
      <vt:variant>
        <vt:i4>0</vt:i4>
      </vt:variant>
      <vt:variant>
        <vt:i4>5</vt:i4>
      </vt:variant>
      <vt:variant>
        <vt:lpwstr>https://www.ncbi.nlm.nih.gov/pubmed/16729843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Bryan Grieg Fry</dc:creator>
  <cp:lastModifiedBy>Lynn Roberts-Maloney</cp:lastModifiedBy>
  <cp:revision>2</cp:revision>
  <cp:lastPrinted>2017-06-30T09:26:00Z</cp:lastPrinted>
  <dcterms:created xsi:type="dcterms:W3CDTF">2017-10-12T15:07:00Z</dcterms:created>
  <dcterms:modified xsi:type="dcterms:W3CDTF">2017-10-12T15:07:00Z</dcterms:modified>
</cp:coreProperties>
</file>