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ADB69" w14:textId="77777777" w:rsidR="00A35E62" w:rsidRPr="00E30A70" w:rsidRDefault="00A35E62" w:rsidP="00E30A70">
      <w:pPr>
        <w:spacing w:line="480" w:lineRule="auto"/>
        <w:jc w:val="both"/>
        <w:rPr>
          <w:rFonts w:cstheme="minorHAnsi"/>
          <w:b/>
          <w:sz w:val="24"/>
          <w:szCs w:val="24"/>
        </w:rPr>
      </w:pPr>
      <w:bookmarkStart w:id="0" w:name="_Hlk520437069"/>
      <w:bookmarkStart w:id="1" w:name="_GoBack"/>
      <w:bookmarkEnd w:id="1"/>
      <w:r w:rsidRPr="00E30A70">
        <w:rPr>
          <w:rFonts w:cstheme="minorHAnsi"/>
          <w:sz w:val="24"/>
          <w:szCs w:val="24"/>
        </w:rPr>
        <w:t xml:space="preserve">Title:  </w:t>
      </w:r>
      <w:r w:rsidRPr="00E30A70">
        <w:rPr>
          <w:rFonts w:cstheme="minorHAnsi"/>
          <w:b/>
          <w:sz w:val="24"/>
          <w:szCs w:val="24"/>
        </w:rPr>
        <w:t xml:space="preserve">Healthcare equity analysis: applying the </w:t>
      </w:r>
      <w:proofErr w:type="spellStart"/>
      <w:r w:rsidRPr="00E30A70">
        <w:rPr>
          <w:rFonts w:cstheme="minorHAnsi"/>
          <w:b/>
          <w:sz w:val="24"/>
          <w:szCs w:val="24"/>
        </w:rPr>
        <w:t>Tanahashi</w:t>
      </w:r>
      <w:proofErr w:type="spellEnd"/>
      <w:r w:rsidRPr="00E30A70">
        <w:rPr>
          <w:rFonts w:cstheme="minorHAnsi"/>
          <w:b/>
          <w:sz w:val="24"/>
          <w:szCs w:val="24"/>
        </w:rPr>
        <w:t xml:space="preserve"> model of health service coverage to community health systems following devolution in Kenya</w:t>
      </w:r>
    </w:p>
    <w:p w14:paraId="47B01A92" w14:textId="77777777" w:rsidR="00A35E62" w:rsidRPr="006E3381" w:rsidRDefault="00A35E62" w:rsidP="006E3381">
      <w:pPr>
        <w:spacing w:line="480" w:lineRule="auto"/>
        <w:jc w:val="both"/>
        <w:rPr>
          <w:rFonts w:cstheme="minorHAnsi"/>
          <w:sz w:val="24"/>
          <w:szCs w:val="24"/>
        </w:rPr>
      </w:pPr>
      <w:r w:rsidRPr="00E30A70">
        <w:rPr>
          <w:rFonts w:cstheme="minorHAnsi"/>
          <w:sz w:val="24"/>
          <w:szCs w:val="24"/>
        </w:rPr>
        <w:t xml:space="preserve">Authors:  Rosalind McCollum, Miriam Taegtmeyer, Lilian </w:t>
      </w:r>
      <w:proofErr w:type="spellStart"/>
      <w:r w:rsidRPr="00E30A70">
        <w:rPr>
          <w:rFonts w:cstheme="minorHAnsi"/>
          <w:sz w:val="24"/>
          <w:szCs w:val="24"/>
        </w:rPr>
        <w:t>Otiso</w:t>
      </w:r>
      <w:proofErr w:type="spellEnd"/>
      <w:r w:rsidRPr="00E30A70">
        <w:rPr>
          <w:rFonts w:cstheme="minorHAnsi"/>
          <w:sz w:val="24"/>
          <w:szCs w:val="24"/>
        </w:rPr>
        <w:t xml:space="preserve">, </w:t>
      </w:r>
      <w:proofErr w:type="spellStart"/>
      <w:r w:rsidRPr="00E30A70">
        <w:rPr>
          <w:rFonts w:cstheme="minorHAnsi"/>
          <w:sz w:val="24"/>
          <w:szCs w:val="24"/>
        </w:rPr>
        <w:t>Maryline</w:t>
      </w:r>
      <w:proofErr w:type="spellEnd"/>
      <w:r w:rsidRPr="00E30A70">
        <w:rPr>
          <w:rFonts w:cstheme="minorHAnsi"/>
          <w:sz w:val="24"/>
          <w:szCs w:val="24"/>
        </w:rPr>
        <w:t xml:space="preserve"> </w:t>
      </w:r>
      <w:proofErr w:type="spellStart"/>
      <w:r w:rsidRPr="00E30A70">
        <w:rPr>
          <w:rFonts w:cstheme="minorHAnsi"/>
          <w:sz w:val="24"/>
          <w:szCs w:val="24"/>
        </w:rPr>
        <w:t>Mireku</w:t>
      </w:r>
      <w:proofErr w:type="spellEnd"/>
      <w:r w:rsidRPr="00E30A70">
        <w:rPr>
          <w:rFonts w:cstheme="minorHAnsi"/>
          <w:sz w:val="24"/>
          <w:szCs w:val="24"/>
        </w:rPr>
        <w:t xml:space="preserve">, Nelly </w:t>
      </w:r>
      <w:r w:rsidRPr="006E3381">
        <w:rPr>
          <w:rFonts w:cstheme="minorHAnsi"/>
          <w:sz w:val="24"/>
          <w:szCs w:val="24"/>
        </w:rPr>
        <w:t>Muturi, Tim Martineau, Sally Theobald.</w:t>
      </w:r>
    </w:p>
    <w:p w14:paraId="49F81B32" w14:textId="77777777" w:rsidR="00A35E62" w:rsidRPr="00E30A70" w:rsidRDefault="00A35E62" w:rsidP="006E3381">
      <w:pPr>
        <w:spacing w:line="480" w:lineRule="auto"/>
        <w:jc w:val="both"/>
        <w:rPr>
          <w:rFonts w:cstheme="minorHAnsi"/>
          <w:sz w:val="24"/>
          <w:szCs w:val="24"/>
        </w:rPr>
      </w:pPr>
      <w:r w:rsidRPr="006E3381">
        <w:rPr>
          <w:rFonts w:cstheme="minorHAnsi"/>
          <w:sz w:val="24"/>
          <w:szCs w:val="24"/>
        </w:rPr>
        <w:t xml:space="preserve">Corresponding author:  Rosalind McCollum, Department of International Public Health, Liverpool School of Tropical Medicine, Pembroke Place, Liverpool, UK.  </w:t>
      </w:r>
      <w:hyperlink r:id="rId8" w:history="1">
        <w:r w:rsidRPr="006E3381">
          <w:rPr>
            <w:rStyle w:val="Hyperlink"/>
            <w:rFonts w:cstheme="minorHAnsi"/>
            <w:sz w:val="24"/>
            <w:szCs w:val="24"/>
          </w:rPr>
          <w:t>rosalindmccollum@gmail.com</w:t>
        </w:r>
      </w:hyperlink>
      <w:r w:rsidRPr="00E30A70">
        <w:rPr>
          <w:rFonts w:cstheme="minorHAnsi"/>
          <w:sz w:val="24"/>
          <w:szCs w:val="24"/>
        </w:rPr>
        <w:t xml:space="preserve"> </w:t>
      </w:r>
    </w:p>
    <w:p w14:paraId="4E3823EE" w14:textId="723A3F6C" w:rsidR="00A35E62" w:rsidRPr="00E30A70" w:rsidRDefault="00A35E62" w:rsidP="00E30A70">
      <w:pPr>
        <w:spacing w:line="480" w:lineRule="auto"/>
        <w:jc w:val="both"/>
        <w:rPr>
          <w:rFonts w:cstheme="minorHAnsi"/>
          <w:sz w:val="24"/>
          <w:szCs w:val="24"/>
        </w:rPr>
      </w:pPr>
      <w:r w:rsidRPr="00E30A70">
        <w:rPr>
          <w:rFonts w:cstheme="minorHAnsi"/>
          <w:sz w:val="24"/>
          <w:szCs w:val="24"/>
        </w:rPr>
        <w:t xml:space="preserve">Miriam Taegtmeyer, PhD. </w:t>
      </w:r>
      <w:r w:rsidRPr="006E3381">
        <w:rPr>
          <w:rFonts w:cstheme="minorHAnsi"/>
          <w:sz w:val="24"/>
          <w:szCs w:val="24"/>
        </w:rPr>
        <w:t xml:space="preserve">Department of International Public Health, Liverpool School of Tropical Medicine, Liverpool, UK.  </w:t>
      </w:r>
      <w:hyperlink r:id="rId9" w:history="1">
        <w:r w:rsidR="001F1184" w:rsidRPr="00E30A70">
          <w:rPr>
            <w:rStyle w:val="Hyperlink"/>
            <w:rFonts w:cstheme="minorHAnsi"/>
            <w:sz w:val="24"/>
            <w:szCs w:val="24"/>
          </w:rPr>
          <w:t>Miriam.Taegtmeyer@lstmed.ac.uk</w:t>
        </w:r>
      </w:hyperlink>
      <w:r w:rsidRPr="00E30A70">
        <w:rPr>
          <w:rFonts w:cstheme="minorHAnsi"/>
          <w:sz w:val="24"/>
          <w:szCs w:val="24"/>
        </w:rPr>
        <w:t xml:space="preserve"> </w:t>
      </w:r>
    </w:p>
    <w:p w14:paraId="5AC74856" w14:textId="77777777" w:rsidR="00A35E62" w:rsidRPr="00E30A70" w:rsidRDefault="00A35E62" w:rsidP="00E30A70">
      <w:pPr>
        <w:spacing w:line="480" w:lineRule="auto"/>
        <w:jc w:val="both"/>
        <w:rPr>
          <w:rFonts w:cstheme="minorHAnsi"/>
          <w:sz w:val="24"/>
          <w:szCs w:val="24"/>
        </w:rPr>
      </w:pPr>
      <w:r w:rsidRPr="00E30A70">
        <w:rPr>
          <w:rFonts w:cstheme="minorHAnsi"/>
          <w:sz w:val="24"/>
          <w:szCs w:val="24"/>
        </w:rPr>
        <w:t xml:space="preserve">Lilian </w:t>
      </w:r>
      <w:proofErr w:type="spellStart"/>
      <w:r w:rsidRPr="00E30A70">
        <w:rPr>
          <w:rFonts w:cstheme="minorHAnsi"/>
          <w:sz w:val="24"/>
          <w:szCs w:val="24"/>
        </w:rPr>
        <w:t>Otiso</w:t>
      </w:r>
      <w:proofErr w:type="spellEnd"/>
      <w:r w:rsidRPr="00E30A70">
        <w:rPr>
          <w:rFonts w:cstheme="minorHAnsi"/>
          <w:sz w:val="24"/>
          <w:szCs w:val="24"/>
        </w:rPr>
        <w:t xml:space="preserve">, MBChB.  LVCT Health, Nairobi, Kenya.  </w:t>
      </w:r>
      <w:hyperlink r:id="rId10" w:history="1">
        <w:r w:rsidRPr="006E3381">
          <w:rPr>
            <w:rStyle w:val="Hyperlink"/>
            <w:rFonts w:cstheme="minorHAnsi"/>
            <w:sz w:val="24"/>
            <w:szCs w:val="24"/>
          </w:rPr>
          <w:t>Lilian.Otiso@lvcthealth.org</w:t>
        </w:r>
      </w:hyperlink>
      <w:r w:rsidRPr="00E30A70">
        <w:rPr>
          <w:rFonts w:cstheme="minorHAnsi"/>
          <w:sz w:val="24"/>
          <w:szCs w:val="24"/>
        </w:rPr>
        <w:t xml:space="preserve"> </w:t>
      </w:r>
    </w:p>
    <w:p w14:paraId="2A2EF425" w14:textId="77777777" w:rsidR="00A35E62" w:rsidRPr="00E30A70" w:rsidRDefault="00A35E62" w:rsidP="00E30A70">
      <w:pPr>
        <w:spacing w:line="480" w:lineRule="auto"/>
        <w:jc w:val="both"/>
        <w:rPr>
          <w:rFonts w:cstheme="minorHAnsi"/>
          <w:sz w:val="24"/>
          <w:szCs w:val="24"/>
        </w:rPr>
      </w:pPr>
      <w:proofErr w:type="spellStart"/>
      <w:r w:rsidRPr="00E30A70">
        <w:rPr>
          <w:rFonts w:cstheme="minorHAnsi"/>
          <w:sz w:val="24"/>
          <w:szCs w:val="24"/>
        </w:rPr>
        <w:t>Maryline</w:t>
      </w:r>
      <w:proofErr w:type="spellEnd"/>
      <w:r w:rsidRPr="00E30A70">
        <w:rPr>
          <w:rFonts w:cstheme="minorHAnsi"/>
          <w:sz w:val="24"/>
          <w:szCs w:val="24"/>
        </w:rPr>
        <w:t xml:space="preserve"> </w:t>
      </w:r>
      <w:proofErr w:type="spellStart"/>
      <w:r w:rsidRPr="00E30A70">
        <w:rPr>
          <w:rFonts w:cstheme="minorHAnsi"/>
          <w:sz w:val="24"/>
          <w:szCs w:val="24"/>
        </w:rPr>
        <w:t>Mireku</w:t>
      </w:r>
      <w:proofErr w:type="spellEnd"/>
      <w:r w:rsidRPr="00E30A70">
        <w:rPr>
          <w:rFonts w:cstheme="minorHAnsi"/>
          <w:sz w:val="24"/>
          <w:szCs w:val="24"/>
        </w:rPr>
        <w:t xml:space="preserve">, LVCT Health, Nairobi, Kenya.  </w:t>
      </w:r>
      <w:hyperlink r:id="rId11" w:history="1">
        <w:r w:rsidRPr="006E3381">
          <w:rPr>
            <w:rStyle w:val="Hyperlink"/>
            <w:rFonts w:cstheme="minorHAnsi"/>
            <w:sz w:val="24"/>
            <w:szCs w:val="24"/>
          </w:rPr>
          <w:t>Maryline.Mireku@lvcthealth.org</w:t>
        </w:r>
      </w:hyperlink>
      <w:r w:rsidRPr="00E30A70">
        <w:rPr>
          <w:rFonts w:cstheme="minorHAnsi"/>
          <w:sz w:val="24"/>
          <w:szCs w:val="24"/>
        </w:rPr>
        <w:t xml:space="preserve"> </w:t>
      </w:r>
    </w:p>
    <w:p w14:paraId="6658EE4E" w14:textId="77777777" w:rsidR="00A35E62" w:rsidRPr="00E30A70" w:rsidRDefault="00A35E62" w:rsidP="006E3381">
      <w:pPr>
        <w:spacing w:line="480" w:lineRule="auto"/>
        <w:jc w:val="both"/>
        <w:rPr>
          <w:rFonts w:cstheme="minorHAnsi"/>
          <w:sz w:val="24"/>
          <w:szCs w:val="24"/>
        </w:rPr>
      </w:pPr>
      <w:r w:rsidRPr="00E30A70">
        <w:rPr>
          <w:rFonts w:cstheme="minorHAnsi"/>
          <w:sz w:val="24"/>
          <w:szCs w:val="24"/>
        </w:rPr>
        <w:t xml:space="preserve">Tim Martineau, Department of International Public Health, Liverpool School of Tropical Medicine, Liverpool, UK.  </w:t>
      </w:r>
      <w:hyperlink r:id="rId12" w:history="1">
        <w:r w:rsidRPr="006E3381">
          <w:rPr>
            <w:rStyle w:val="Hyperlink"/>
            <w:rFonts w:cstheme="minorHAnsi"/>
            <w:sz w:val="24"/>
            <w:szCs w:val="24"/>
          </w:rPr>
          <w:t>Tim.Martineau@lstmed.ac.uk</w:t>
        </w:r>
      </w:hyperlink>
      <w:r w:rsidRPr="00E30A70">
        <w:rPr>
          <w:rFonts w:cstheme="minorHAnsi"/>
          <w:sz w:val="24"/>
          <w:szCs w:val="24"/>
        </w:rPr>
        <w:t xml:space="preserve"> </w:t>
      </w:r>
    </w:p>
    <w:p w14:paraId="7CBB0F62" w14:textId="77777777" w:rsidR="00A35E62" w:rsidRPr="006E3381" w:rsidRDefault="00A35E62" w:rsidP="006E3381">
      <w:pPr>
        <w:spacing w:line="480" w:lineRule="auto"/>
        <w:jc w:val="both"/>
        <w:rPr>
          <w:rFonts w:cstheme="minorHAnsi"/>
          <w:sz w:val="24"/>
          <w:szCs w:val="24"/>
        </w:rPr>
      </w:pPr>
      <w:r w:rsidRPr="00E30A70">
        <w:rPr>
          <w:rFonts w:cstheme="minorHAnsi"/>
          <w:sz w:val="24"/>
          <w:szCs w:val="24"/>
        </w:rPr>
        <w:t xml:space="preserve">Nelly Muturi, LVCT Health, Nairobi, Kenya.  </w:t>
      </w:r>
      <w:r w:rsidRPr="00E30A70">
        <w:rPr>
          <w:rStyle w:val="Hyperlink"/>
          <w:rFonts w:cstheme="minorHAnsi"/>
          <w:sz w:val="24"/>
          <w:szCs w:val="24"/>
        </w:rPr>
        <w:t>Nelly.muturi@lvcthealth.org</w:t>
      </w:r>
    </w:p>
    <w:p w14:paraId="2F4A15C5" w14:textId="77777777" w:rsidR="00A35E62" w:rsidRPr="00E30A70" w:rsidRDefault="00A35E62" w:rsidP="006E3381">
      <w:pPr>
        <w:spacing w:line="480" w:lineRule="auto"/>
        <w:jc w:val="both"/>
        <w:rPr>
          <w:rFonts w:cstheme="minorHAnsi"/>
          <w:sz w:val="24"/>
          <w:szCs w:val="24"/>
        </w:rPr>
      </w:pPr>
      <w:r w:rsidRPr="006E3381">
        <w:rPr>
          <w:rFonts w:cstheme="minorHAnsi"/>
          <w:sz w:val="24"/>
          <w:szCs w:val="24"/>
        </w:rPr>
        <w:t xml:space="preserve">Sally Theobald, PhD. </w:t>
      </w:r>
      <w:r w:rsidRPr="006E3381">
        <w:rPr>
          <w:rFonts w:cstheme="minorHAnsi"/>
          <w:sz w:val="24"/>
          <w:szCs w:val="24"/>
          <w:vertAlign w:val="superscript"/>
        </w:rPr>
        <w:t xml:space="preserve"> </w:t>
      </w:r>
      <w:r w:rsidRPr="006E3381">
        <w:rPr>
          <w:rFonts w:cstheme="minorHAnsi"/>
          <w:sz w:val="24"/>
          <w:szCs w:val="24"/>
        </w:rPr>
        <w:t xml:space="preserve">Department of International Public Health, Liverpool School of Tropical Medicine, Liverpool, UK.  </w:t>
      </w:r>
      <w:hyperlink r:id="rId13" w:history="1">
        <w:r w:rsidRPr="006E3381">
          <w:rPr>
            <w:rStyle w:val="Hyperlink"/>
            <w:rFonts w:cstheme="minorHAnsi"/>
            <w:sz w:val="24"/>
            <w:szCs w:val="24"/>
          </w:rPr>
          <w:t>Sally.Theobald@lstmed.ac.uk</w:t>
        </w:r>
      </w:hyperlink>
      <w:r w:rsidRPr="00E30A70">
        <w:rPr>
          <w:rFonts w:cstheme="minorHAnsi"/>
          <w:sz w:val="24"/>
          <w:szCs w:val="24"/>
        </w:rPr>
        <w:t xml:space="preserve"> </w:t>
      </w:r>
    </w:p>
    <w:p w14:paraId="4831E116" w14:textId="77777777" w:rsidR="00A35E62" w:rsidRPr="00E30A70" w:rsidRDefault="00A35E62" w:rsidP="006E3381">
      <w:pPr>
        <w:spacing w:line="480" w:lineRule="auto"/>
        <w:jc w:val="both"/>
        <w:rPr>
          <w:rFonts w:cstheme="minorHAnsi"/>
          <w:sz w:val="24"/>
          <w:szCs w:val="24"/>
        </w:rPr>
      </w:pPr>
    </w:p>
    <w:p w14:paraId="3C94DD83" w14:textId="77777777" w:rsidR="00A35E62" w:rsidRPr="006E3381" w:rsidRDefault="00A35E62" w:rsidP="006E3381">
      <w:pPr>
        <w:spacing w:line="480" w:lineRule="auto"/>
        <w:jc w:val="both"/>
        <w:rPr>
          <w:rFonts w:cstheme="minorHAnsi"/>
          <w:sz w:val="24"/>
          <w:szCs w:val="24"/>
        </w:rPr>
      </w:pPr>
    </w:p>
    <w:p w14:paraId="460EF458" w14:textId="77777777" w:rsidR="00A35E62" w:rsidRPr="006E3381" w:rsidRDefault="00A35E62" w:rsidP="006E3381">
      <w:pPr>
        <w:spacing w:line="480" w:lineRule="auto"/>
        <w:jc w:val="both"/>
        <w:rPr>
          <w:rFonts w:cstheme="minorHAnsi"/>
          <w:b/>
          <w:sz w:val="24"/>
          <w:szCs w:val="24"/>
        </w:rPr>
      </w:pPr>
      <w:r w:rsidRPr="006E3381">
        <w:rPr>
          <w:rFonts w:cstheme="minorHAnsi"/>
          <w:b/>
          <w:sz w:val="24"/>
          <w:szCs w:val="24"/>
        </w:rPr>
        <w:br w:type="page"/>
      </w:r>
    </w:p>
    <w:p w14:paraId="1FDE8B7A" w14:textId="0335E7EC" w:rsidR="00A83CF2" w:rsidRPr="006E3381" w:rsidRDefault="00576FDA" w:rsidP="00E30A70">
      <w:pPr>
        <w:spacing w:line="480" w:lineRule="auto"/>
        <w:jc w:val="both"/>
        <w:rPr>
          <w:rFonts w:cstheme="minorHAnsi"/>
          <w:b/>
          <w:sz w:val="24"/>
          <w:szCs w:val="24"/>
        </w:rPr>
      </w:pPr>
      <w:r w:rsidRPr="006E3381">
        <w:rPr>
          <w:rFonts w:cstheme="minorHAnsi"/>
          <w:b/>
          <w:sz w:val="24"/>
          <w:szCs w:val="24"/>
        </w:rPr>
        <w:lastRenderedPageBreak/>
        <w:t>Healthcare e</w:t>
      </w:r>
      <w:r w:rsidR="00997994" w:rsidRPr="006E3381">
        <w:rPr>
          <w:rFonts w:cstheme="minorHAnsi"/>
          <w:b/>
          <w:sz w:val="24"/>
          <w:szCs w:val="24"/>
        </w:rPr>
        <w:t>quity analys</w:t>
      </w:r>
      <w:r w:rsidRPr="006E3381">
        <w:rPr>
          <w:rFonts w:cstheme="minorHAnsi"/>
          <w:b/>
          <w:sz w:val="24"/>
          <w:szCs w:val="24"/>
        </w:rPr>
        <w:t>is</w:t>
      </w:r>
      <w:r w:rsidR="000A7CEF" w:rsidRPr="006E3381">
        <w:rPr>
          <w:rFonts w:cstheme="minorHAnsi"/>
          <w:b/>
          <w:sz w:val="24"/>
          <w:szCs w:val="24"/>
        </w:rPr>
        <w:t>:</w:t>
      </w:r>
      <w:r w:rsidRPr="006E3381">
        <w:rPr>
          <w:rFonts w:cstheme="minorHAnsi"/>
          <w:b/>
          <w:sz w:val="24"/>
          <w:szCs w:val="24"/>
        </w:rPr>
        <w:t xml:space="preserve"> </w:t>
      </w:r>
      <w:r w:rsidR="000A7CEF" w:rsidRPr="006E3381">
        <w:rPr>
          <w:rFonts w:cstheme="minorHAnsi"/>
          <w:b/>
          <w:sz w:val="24"/>
          <w:szCs w:val="24"/>
        </w:rPr>
        <w:t xml:space="preserve">applying the </w:t>
      </w:r>
      <w:proofErr w:type="spellStart"/>
      <w:r w:rsidRPr="006E3381">
        <w:rPr>
          <w:rFonts w:cstheme="minorHAnsi"/>
          <w:b/>
          <w:sz w:val="24"/>
          <w:szCs w:val="24"/>
        </w:rPr>
        <w:t>Tanahashi</w:t>
      </w:r>
      <w:proofErr w:type="spellEnd"/>
      <w:r w:rsidRPr="006E3381">
        <w:rPr>
          <w:rFonts w:cstheme="minorHAnsi"/>
          <w:b/>
          <w:sz w:val="24"/>
          <w:szCs w:val="24"/>
        </w:rPr>
        <w:t xml:space="preserve"> model of health service coverage</w:t>
      </w:r>
      <w:r w:rsidR="00CB57A1" w:rsidRPr="006E3381">
        <w:rPr>
          <w:rFonts w:cstheme="minorHAnsi"/>
          <w:b/>
          <w:sz w:val="24"/>
          <w:szCs w:val="24"/>
        </w:rPr>
        <w:t xml:space="preserve"> to community health systems</w:t>
      </w:r>
      <w:r w:rsidR="00997994" w:rsidRPr="006E3381">
        <w:rPr>
          <w:rFonts w:cstheme="minorHAnsi"/>
          <w:b/>
          <w:sz w:val="24"/>
          <w:szCs w:val="24"/>
        </w:rPr>
        <w:t xml:space="preserve"> following devolution in Kenya </w:t>
      </w:r>
    </w:p>
    <w:bookmarkEnd w:id="0"/>
    <w:p w14:paraId="3799904D" w14:textId="5C40BD3C" w:rsidR="00D028CF" w:rsidRPr="006E3381" w:rsidRDefault="00AB091D" w:rsidP="006E3381">
      <w:pPr>
        <w:spacing w:line="480" w:lineRule="auto"/>
        <w:jc w:val="both"/>
        <w:rPr>
          <w:rFonts w:cstheme="minorHAnsi"/>
          <w:b/>
          <w:sz w:val="24"/>
          <w:szCs w:val="24"/>
        </w:rPr>
      </w:pPr>
      <w:r w:rsidRPr="006E3381">
        <w:rPr>
          <w:rFonts w:cstheme="minorHAnsi"/>
          <w:b/>
          <w:sz w:val="24"/>
          <w:szCs w:val="24"/>
        </w:rPr>
        <w:t>Abstract</w:t>
      </w:r>
    </w:p>
    <w:p w14:paraId="296D03D7" w14:textId="4E22AD05" w:rsidR="00434520" w:rsidRPr="006E3381" w:rsidRDefault="00434520" w:rsidP="006E3381">
      <w:pPr>
        <w:spacing w:line="480" w:lineRule="auto"/>
        <w:jc w:val="both"/>
        <w:rPr>
          <w:rFonts w:cstheme="minorHAnsi"/>
          <w:sz w:val="24"/>
          <w:szCs w:val="24"/>
        </w:rPr>
      </w:pPr>
      <w:r w:rsidRPr="006E3381">
        <w:rPr>
          <w:rFonts w:cstheme="minorHAnsi"/>
          <w:sz w:val="24"/>
          <w:szCs w:val="24"/>
        </w:rPr>
        <w:t xml:space="preserve">Background:  </w:t>
      </w:r>
      <w:r w:rsidR="00CB57A1" w:rsidRPr="006E3381">
        <w:rPr>
          <w:rFonts w:cstheme="minorHAnsi"/>
          <w:sz w:val="24"/>
          <w:szCs w:val="24"/>
        </w:rPr>
        <w:t xml:space="preserve">Universal health coverage (UHC) is growing as a national political priority, within the context of recently devolved decision-making processes in Kenya.  Increasingly voices within these discussions are highlighting the need for actions towards UHC to focus on quality of services, </w:t>
      </w:r>
      <w:r w:rsidR="00182F13" w:rsidRPr="006E3381">
        <w:rPr>
          <w:rFonts w:cstheme="minorHAnsi"/>
          <w:sz w:val="24"/>
          <w:szCs w:val="24"/>
        </w:rPr>
        <w:t xml:space="preserve">as well as improving coverage through expansion of </w:t>
      </w:r>
      <w:r w:rsidR="00CB57A1" w:rsidRPr="006E3381">
        <w:rPr>
          <w:rFonts w:cstheme="minorHAnsi"/>
          <w:sz w:val="24"/>
          <w:szCs w:val="24"/>
        </w:rPr>
        <w:t xml:space="preserve">national health insurance fund (NHIF) enrolment.  </w:t>
      </w:r>
      <w:r w:rsidR="001575EA" w:rsidRPr="006E3381">
        <w:rPr>
          <w:rFonts w:cstheme="minorHAnsi"/>
          <w:sz w:val="24"/>
          <w:szCs w:val="24"/>
        </w:rPr>
        <w:t>Improving health equity i</w:t>
      </w:r>
      <w:r w:rsidRPr="006E3381">
        <w:rPr>
          <w:rFonts w:cstheme="minorHAnsi"/>
          <w:sz w:val="24"/>
          <w:szCs w:val="24"/>
        </w:rPr>
        <w:t>s</w:t>
      </w:r>
      <w:r w:rsidR="001575EA" w:rsidRPr="006E3381">
        <w:rPr>
          <w:rFonts w:cstheme="minorHAnsi"/>
          <w:sz w:val="24"/>
          <w:szCs w:val="24"/>
        </w:rPr>
        <w:t xml:space="preserve"> one of the most frequently described objectives for devolution of health services. </w:t>
      </w:r>
      <w:r w:rsidR="00CB57A1" w:rsidRPr="006E3381">
        <w:rPr>
          <w:rFonts w:cstheme="minorHAnsi"/>
          <w:sz w:val="24"/>
          <w:szCs w:val="24"/>
        </w:rPr>
        <w:t xml:space="preserve">  P</w:t>
      </w:r>
      <w:r w:rsidR="001575EA" w:rsidRPr="006E3381">
        <w:rPr>
          <w:rFonts w:cstheme="minorHAnsi"/>
          <w:sz w:val="24"/>
          <w:szCs w:val="24"/>
        </w:rPr>
        <w:t>revious studies</w:t>
      </w:r>
      <w:r w:rsidR="00CB57A1" w:rsidRPr="006E3381">
        <w:rPr>
          <w:rFonts w:cstheme="minorHAnsi"/>
          <w:sz w:val="24"/>
          <w:szCs w:val="24"/>
        </w:rPr>
        <w:t>, however,</w:t>
      </w:r>
      <w:r w:rsidR="001575EA" w:rsidRPr="006E3381">
        <w:rPr>
          <w:rFonts w:cstheme="minorHAnsi"/>
          <w:sz w:val="24"/>
          <w:szCs w:val="24"/>
        </w:rPr>
        <w:t xml:space="preserve"> highlight the complexity and unpredictability of devolution processes, potentially contributing to widening rather than reducing disparities.  </w:t>
      </w:r>
      <w:r w:rsidR="00664386" w:rsidRPr="006E3381">
        <w:rPr>
          <w:rFonts w:cstheme="minorHAnsi"/>
          <w:sz w:val="24"/>
          <w:szCs w:val="24"/>
        </w:rPr>
        <w:t xml:space="preserve">Our study applied </w:t>
      </w:r>
      <w:proofErr w:type="spellStart"/>
      <w:r w:rsidR="00664386" w:rsidRPr="006E3381">
        <w:rPr>
          <w:rFonts w:cstheme="minorHAnsi"/>
          <w:sz w:val="24"/>
          <w:szCs w:val="24"/>
        </w:rPr>
        <w:t>Tanahashi’s</w:t>
      </w:r>
      <w:proofErr w:type="spellEnd"/>
      <w:r w:rsidR="00664386" w:rsidRPr="006E3381">
        <w:rPr>
          <w:rFonts w:cstheme="minorHAnsi"/>
          <w:sz w:val="24"/>
          <w:szCs w:val="24"/>
        </w:rPr>
        <w:t xml:space="preserve"> equity model (according to availability, accessibility, acceptability, contact with and quality) to review </w:t>
      </w:r>
      <w:r w:rsidRPr="006E3381">
        <w:rPr>
          <w:rFonts w:cstheme="minorHAnsi"/>
          <w:sz w:val="24"/>
          <w:szCs w:val="24"/>
        </w:rPr>
        <w:t xml:space="preserve">perceived </w:t>
      </w:r>
      <w:r w:rsidR="00664386" w:rsidRPr="006E3381">
        <w:rPr>
          <w:rFonts w:cstheme="minorHAnsi"/>
          <w:sz w:val="24"/>
          <w:szCs w:val="24"/>
        </w:rPr>
        <w:t>equity of health services</w:t>
      </w:r>
      <w:r w:rsidRPr="006E3381">
        <w:rPr>
          <w:rFonts w:cstheme="minorHAnsi"/>
          <w:sz w:val="24"/>
          <w:szCs w:val="24"/>
        </w:rPr>
        <w:t xml:space="preserve"> by actors across the health system and at community level,</w:t>
      </w:r>
      <w:r w:rsidR="00664386" w:rsidRPr="006E3381">
        <w:rPr>
          <w:rFonts w:cstheme="minorHAnsi"/>
          <w:sz w:val="24"/>
          <w:szCs w:val="24"/>
        </w:rPr>
        <w:t xml:space="preserve"> following changes to the priority-setting process at sub-national levels </w:t>
      </w:r>
      <w:r w:rsidR="00DE2F4F" w:rsidRPr="006E3381">
        <w:rPr>
          <w:rFonts w:cstheme="minorHAnsi"/>
          <w:sz w:val="24"/>
          <w:szCs w:val="24"/>
        </w:rPr>
        <w:t xml:space="preserve">post </w:t>
      </w:r>
      <w:r w:rsidR="00664386" w:rsidRPr="006E3381">
        <w:rPr>
          <w:rFonts w:cstheme="minorHAnsi"/>
          <w:sz w:val="24"/>
          <w:szCs w:val="24"/>
        </w:rPr>
        <w:t>devolution</w:t>
      </w:r>
      <w:r w:rsidR="006855DB" w:rsidRPr="006E3381">
        <w:rPr>
          <w:rFonts w:cstheme="minorHAnsi"/>
          <w:sz w:val="24"/>
          <w:szCs w:val="24"/>
        </w:rPr>
        <w:t xml:space="preserve"> in Kenya</w:t>
      </w:r>
      <w:r w:rsidR="00664386" w:rsidRPr="006E3381">
        <w:rPr>
          <w:rFonts w:cstheme="minorHAnsi"/>
          <w:sz w:val="24"/>
          <w:szCs w:val="24"/>
        </w:rPr>
        <w:t xml:space="preserve">.  </w:t>
      </w:r>
    </w:p>
    <w:p w14:paraId="59D2F8E6" w14:textId="6DBB3BE7" w:rsidR="00434520" w:rsidRPr="006E3381" w:rsidRDefault="00434520" w:rsidP="006E3381">
      <w:pPr>
        <w:spacing w:line="480" w:lineRule="auto"/>
        <w:jc w:val="both"/>
        <w:rPr>
          <w:rFonts w:cstheme="minorHAnsi"/>
          <w:sz w:val="24"/>
          <w:szCs w:val="24"/>
        </w:rPr>
      </w:pPr>
      <w:r w:rsidRPr="006E3381">
        <w:rPr>
          <w:rFonts w:cstheme="minorHAnsi"/>
          <w:sz w:val="24"/>
          <w:szCs w:val="24"/>
        </w:rPr>
        <w:t xml:space="preserve">Methods:  </w:t>
      </w:r>
      <w:r w:rsidR="001575EA" w:rsidRPr="006E3381">
        <w:rPr>
          <w:rFonts w:cstheme="minorHAnsi"/>
          <w:sz w:val="24"/>
          <w:szCs w:val="24"/>
        </w:rPr>
        <w:t xml:space="preserve">We carried out a qualitative study between March 2015 and April 2016, involving 269 key informant and in-depth interviews from </w:t>
      </w:r>
      <w:r w:rsidR="0009031B" w:rsidRPr="006E3381">
        <w:rPr>
          <w:rFonts w:cstheme="minorHAnsi"/>
          <w:sz w:val="24"/>
          <w:szCs w:val="24"/>
        </w:rPr>
        <w:t xml:space="preserve">different levels of </w:t>
      </w:r>
      <w:r w:rsidR="001575EA" w:rsidRPr="006E3381">
        <w:rPr>
          <w:rFonts w:cstheme="minorHAnsi"/>
          <w:sz w:val="24"/>
          <w:szCs w:val="24"/>
        </w:rPr>
        <w:t>th</w:t>
      </w:r>
      <w:r w:rsidR="00664386" w:rsidRPr="006E3381">
        <w:rPr>
          <w:rFonts w:cstheme="minorHAnsi"/>
          <w:sz w:val="24"/>
          <w:szCs w:val="24"/>
        </w:rPr>
        <w:t>e health system in ten counties and</w:t>
      </w:r>
      <w:r w:rsidR="001575EA" w:rsidRPr="006E3381">
        <w:rPr>
          <w:rFonts w:cstheme="minorHAnsi"/>
          <w:sz w:val="24"/>
          <w:szCs w:val="24"/>
        </w:rPr>
        <w:t xml:space="preserve"> 14 focus group discussions with community members in two of these counties</w:t>
      </w:r>
      <w:r w:rsidR="00664386" w:rsidRPr="006E3381">
        <w:rPr>
          <w:rFonts w:cstheme="minorHAnsi"/>
          <w:sz w:val="24"/>
          <w:szCs w:val="24"/>
        </w:rPr>
        <w:t xml:space="preserve">.  </w:t>
      </w:r>
      <w:r w:rsidRPr="006E3381">
        <w:rPr>
          <w:rFonts w:cstheme="minorHAnsi"/>
          <w:color w:val="000000"/>
          <w:sz w:val="24"/>
          <w:szCs w:val="24"/>
        </w:rPr>
        <w:t xml:space="preserve">Qualitative data were analysed using the framework approach.  </w:t>
      </w:r>
    </w:p>
    <w:p w14:paraId="6EA0ED49" w14:textId="48C23B26" w:rsidR="00434520" w:rsidRPr="006E3381" w:rsidRDefault="00434520" w:rsidP="006E3381">
      <w:pPr>
        <w:spacing w:line="480" w:lineRule="auto"/>
        <w:jc w:val="both"/>
        <w:rPr>
          <w:rFonts w:cstheme="minorHAnsi"/>
          <w:sz w:val="24"/>
          <w:szCs w:val="24"/>
        </w:rPr>
      </w:pPr>
      <w:r w:rsidRPr="006E3381">
        <w:rPr>
          <w:rFonts w:cstheme="minorHAnsi"/>
          <w:sz w:val="24"/>
          <w:szCs w:val="24"/>
        </w:rPr>
        <w:t xml:space="preserve">Results:  </w:t>
      </w:r>
      <w:r w:rsidR="00664386" w:rsidRPr="006E3381">
        <w:rPr>
          <w:rFonts w:cstheme="minorHAnsi"/>
          <w:sz w:val="24"/>
          <w:szCs w:val="24"/>
        </w:rPr>
        <w:t xml:space="preserve">Our findings reveal that devolution </w:t>
      </w:r>
      <w:r w:rsidR="00B72187" w:rsidRPr="006E3381">
        <w:rPr>
          <w:rFonts w:cstheme="minorHAnsi"/>
          <w:sz w:val="24"/>
          <w:szCs w:val="24"/>
        </w:rPr>
        <w:t xml:space="preserve">in Kenya has </w:t>
      </w:r>
      <w:r w:rsidR="00664386" w:rsidRPr="006E3381">
        <w:rPr>
          <w:rFonts w:cstheme="minorHAnsi"/>
          <w:sz w:val="24"/>
          <w:szCs w:val="24"/>
        </w:rPr>
        <w:t xml:space="preserve">focused on improving the supply side of health services, by expanding the availability, geographic and financial accessibility of health services across many counties.  </w:t>
      </w:r>
      <w:r w:rsidR="0009031B" w:rsidRPr="006E3381">
        <w:rPr>
          <w:rFonts w:cstheme="minorHAnsi"/>
          <w:sz w:val="24"/>
          <w:szCs w:val="24"/>
        </w:rPr>
        <w:t xml:space="preserve">However, </w:t>
      </w:r>
      <w:r w:rsidR="00664386" w:rsidRPr="006E3381">
        <w:rPr>
          <w:rFonts w:cstheme="minorHAnsi"/>
          <w:sz w:val="24"/>
          <w:szCs w:val="24"/>
        </w:rPr>
        <w:t xml:space="preserve">there has been limited emphasis and investment in promoting the demand side, </w:t>
      </w:r>
      <w:r w:rsidRPr="006E3381">
        <w:rPr>
          <w:rFonts w:cstheme="minorHAnsi"/>
          <w:sz w:val="24"/>
          <w:szCs w:val="24"/>
        </w:rPr>
        <w:t>including restricted efforts to promote</w:t>
      </w:r>
      <w:r w:rsidR="00664386" w:rsidRPr="006E3381">
        <w:rPr>
          <w:rFonts w:cstheme="minorHAnsi"/>
          <w:sz w:val="24"/>
          <w:szCs w:val="24"/>
        </w:rPr>
        <w:t xml:space="preserve"> </w:t>
      </w:r>
      <w:r w:rsidR="00664386" w:rsidRPr="006E3381">
        <w:rPr>
          <w:rFonts w:cstheme="minorHAnsi"/>
          <w:sz w:val="24"/>
          <w:szCs w:val="24"/>
        </w:rPr>
        <w:lastRenderedPageBreak/>
        <w:t xml:space="preserve">acceptability or use of services.  </w:t>
      </w:r>
      <w:r w:rsidRPr="006E3381">
        <w:rPr>
          <w:rFonts w:cstheme="minorHAnsi"/>
          <w:sz w:val="24"/>
          <w:szCs w:val="24"/>
        </w:rPr>
        <w:t>Respondents perceived that the</w:t>
      </w:r>
      <w:r w:rsidR="00B72187" w:rsidRPr="006E3381">
        <w:rPr>
          <w:rFonts w:cstheme="minorHAnsi"/>
          <w:sz w:val="24"/>
          <w:szCs w:val="24"/>
        </w:rPr>
        <w:t xml:space="preserve"> quality of health services has typically been neglected</w:t>
      </w:r>
      <w:r w:rsidRPr="006E3381">
        <w:rPr>
          <w:rFonts w:cstheme="minorHAnsi"/>
          <w:sz w:val="24"/>
          <w:szCs w:val="24"/>
        </w:rPr>
        <w:t xml:space="preserve"> within priority-setting</w:t>
      </w:r>
      <w:r w:rsidR="00B72187" w:rsidRPr="006E3381">
        <w:rPr>
          <w:rFonts w:cstheme="minorHAnsi"/>
          <w:sz w:val="24"/>
          <w:szCs w:val="24"/>
        </w:rPr>
        <w:t xml:space="preserve"> </w:t>
      </w:r>
      <w:r w:rsidRPr="006E3381">
        <w:rPr>
          <w:rFonts w:cstheme="minorHAnsi"/>
          <w:sz w:val="24"/>
          <w:szCs w:val="24"/>
        </w:rPr>
        <w:t>to date</w:t>
      </w:r>
      <w:r w:rsidR="00B72187" w:rsidRPr="006E3381">
        <w:rPr>
          <w:rFonts w:cstheme="minorHAnsi"/>
          <w:sz w:val="24"/>
          <w:szCs w:val="24"/>
        </w:rPr>
        <w:t xml:space="preserve">.  </w:t>
      </w:r>
    </w:p>
    <w:p w14:paraId="4BBE56FD" w14:textId="548EA54F" w:rsidR="00664386" w:rsidRPr="006E3381" w:rsidRDefault="00434520" w:rsidP="006E3381">
      <w:pPr>
        <w:spacing w:line="480" w:lineRule="auto"/>
        <w:jc w:val="both"/>
        <w:rPr>
          <w:rFonts w:cstheme="minorHAnsi"/>
          <w:sz w:val="24"/>
          <w:szCs w:val="24"/>
        </w:rPr>
      </w:pPr>
      <w:r w:rsidRPr="006E3381">
        <w:rPr>
          <w:rFonts w:cstheme="minorHAnsi"/>
          <w:sz w:val="24"/>
          <w:szCs w:val="24"/>
        </w:rPr>
        <w:t xml:space="preserve">Conclusions:  </w:t>
      </w:r>
      <w:r w:rsidR="00B72187" w:rsidRPr="006E3381">
        <w:rPr>
          <w:rFonts w:cstheme="minorHAnsi"/>
          <w:sz w:val="24"/>
          <w:szCs w:val="24"/>
        </w:rPr>
        <w:t xml:space="preserve">If Kenya is to achieve universal health coverage for all citizens, then county governments must address </w:t>
      </w:r>
      <w:r w:rsidRPr="006E3381">
        <w:rPr>
          <w:rFonts w:cstheme="minorHAnsi"/>
          <w:sz w:val="24"/>
          <w:szCs w:val="24"/>
        </w:rPr>
        <w:t>all</w:t>
      </w:r>
      <w:r w:rsidR="00B72187" w:rsidRPr="006E3381">
        <w:rPr>
          <w:rFonts w:cstheme="minorHAnsi"/>
          <w:sz w:val="24"/>
          <w:szCs w:val="24"/>
        </w:rPr>
        <w:t xml:space="preserve"> aspects of equity</w:t>
      </w:r>
      <w:r w:rsidR="00CB57A1" w:rsidRPr="006E3381">
        <w:rPr>
          <w:rFonts w:cstheme="minorHAnsi"/>
          <w:sz w:val="24"/>
          <w:szCs w:val="24"/>
        </w:rPr>
        <w:t>, including quality</w:t>
      </w:r>
      <w:r w:rsidR="0009031B" w:rsidRPr="006E3381">
        <w:rPr>
          <w:rFonts w:cstheme="minorHAnsi"/>
          <w:sz w:val="24"/>
          <w:szCs w:val="24"/>
        </w:rPr>
        <w:t xml:space="preserve">. Through application of the </w:t>
      </w:r>
      <w:proofErr w:type="spellStart"/>
      <w:r w:rsidR="0009031B" w:rsidRPr="006E3381">
        <w:rPr>
          <w:rFonts w:cstheme="minorHAnsi"/>
          <w:sz w:val="24"/>
          <w:szCs w:val="24"/>
        </w:rPr>
        <w:t>Tanahashi</w:t>
      </w:r>
      <w:proofErr w:type="spellEnd"/>
      <w:r w:rsidR="0009031B" w:rsidRPr="006E3381">
        <w:rPr>
          <w:rFonts w:cstheme="minorHAnsi"/>
          <w:sz w:val="24"/>
          <w:szCs w:val="24"/>
        </w:rPr>
        <w:t xml:space="preserve"> framework, we find</w:t>
      </w:r>
      <w:r w:rsidR="00B72187" w:rsidRPr="006E3381">
        <w:rPr>
          <w:rFonts w:cstheme="minorHAnsi"/>
          <w:sz w:val="24"/>
          <w:szCs w:val="24"/>
        </w:rPr>
        <w:t xml:space="preserve"> that community health services can play a crucial role </w:t>
      </w:r>
      <w:r w:rsidR="007E1935" w:rsidRPr="006E3381">
        <w:rPr>
          <w:rFonts w:cstheme="minorHAnsi"/>
          <w:sz w:val="24"/>
          <w:szCs w:val="24"/>
        </w:rPr>
        <w:t>towards achieving</w:t>
      </w:r>
      <w:r w:rsidR="00B72187" w:rsidRPr="006E3381">
        <w:rPr>
          <w:rFonts w:cstheme="minorHAnsi"/>
          <w:sz w:val="24"/>
          <w:szCs w:val="24"/>
        </w:rPr>
        <w:t xml:space="preserve"> health equity.  </w:t>
      </w:r>
    </w:p>
    <w:p w14:paraId="54131954" w14:textId="7BBF8188" w:rsidR="008B00E0" w:rsidRPr="006E3381" w:rsidRDefault="008B00E0" w:rsidP="006E3381">
      <w:pPr>
        <w:spacing w:line="480" w:lineRule="auto"/>
        <w:jc w:val="both"/>
        <w:rPr>
          <w:rFonts w:cstheme="minorHAnsi"/>
          <w:sz w:val="24"/>
          <w:szCs w:val="24"/>
        </w:rPr>
      </w:pPr>
    </w:p>
    <w:p w14:paraId="328657FA" w14:textId="77777777" w:rsidR="008B00E0" w:rsidRPr="006E3381" w:rsidRDefault="008B00E0" w:rsidP="006E3381">
      <w:pPr>
        <w:pStyle w:val="CommentText"/>
        <w:spacing w:line="480" w:lineRule="auto"/>
        <w:jc w:val="both"/>
        <w:rPr>
          <w:rFonts w:cstheme="minorHAnsi"/>
          <w:color w:val="000000" w:themeColor="text1"/>
          <w:sz w:val="24"/>
          <w:szCs w:val="24"/>
        </w:rPr>
      </w:pPr>
      <w:r w:rsidRPr="006E3381">
        <w:rPr>
          <w:rFonts w:cstheme="minorHAnsi"/>
          <w:color w:val="000000" w:themeColor="text1"/>
          <w:sz w:val="24"/>
          <w:szCs w:val="24"/>
        </w:rPr>
        <w:t>Keywords</w:t>
      </w:r>
    </w:p>
    <w:p w14:paraId="66E9D3FB" w14:textId="235465C5" w:rsidR="008B00E0" w:rsidRPr="006E3381" w:rsidRDefault="008B00E0" w:rsidP="006E3381">
      <w:pPr>
        <w:pStyle w:val="CommentText"/>
        <w:spacing w:line="480" w:lineRule="auto"/>
        <w:jc w:val="both"/>
        <w:rPr>
          <w:rFonts w:cstheme="minorHAnsi"/>
          <w:color w:val="000000" w:themeColor="text1"/>
          <w:sz w:val="24"/>
          <w:szCs w:val="24"/>
        </w:rPr>
      </w:pPr>
      <w:r w:rsidRPr="006E3381">
        <w:rPr>
          <w:rFonts w:cstheme="minorHAnsi"/>
          <w:color w:val="000000" w:themeColor="text1"/>
          <w:sz w:val="24"/>
          <w:szCs w:val="24"/>
        </w:rPr>
        <w:t xml:space="preserve">Devolution; Kenya; </w:t>
      </w:r>
      <w:proofErr w:type="spellStart"/>
      <w:r w:rsidRPr="006E3381">
        <w:rPr>
          <w:rFonts w:cstheme="minorHAnsi"/>
          <w:color w:val="000000" w:themeColor="text1"/>
          <w:sz w:val="24"/>
          <w:szCs w:val="24"/>
        </w:rPr>
        <w:t>Tanahashi</w:t>
      </w:r>
      <w:proofErr w:type="spellEnd"/>
      <w:r w:rsidRPr="006E3381">
        <w:rPr>
          <w:rFonts w:cstheme="minorHAnsi"/>
          <w:color w:val="000000" w:themeColor="text1"/>
          <w:sz w:val="24"/>
          <w:szCs w:val="24"/>
        </w:rPr>
        <w:t>; equity</w:t>
      </w:r>
      <w:r w:rsidR="00DE2F4F" w:rsidRPr="006E3381">
        <w:rPr>
          <w:rFonts w:cstheme="minorHAnsi"/>
          <w:color w:val="000000" w:themeColor="text1"/>
          <w:sz w:val="24"/>
          <w:szCs w:val="24"/>
        </w:rPr>
        <w:t>; health services.</w:t>
      </w:r>
    </w:p>
    <w:p w14:paraId="7CD92C53" w14:textId="77777777" w:rsidR="008B00E0" w:rsidRPr="006E3381" w:rsidRDefault="008B00E0" w:rsidP="006E3381">
      <w:pPr>
        <w:spacing w:line="480" w:lineRule="auto"/>
        <w:jc w:val="both"/>
        <w:rPr>
          <w:rFonts w:cstheme="minorHAnsi"/>
          <w:sz w:val="24"/>
          <w:szCs w:val="24"/>
        </w:rPr>
      </w:pPr>
    </w:p>
    <w:p w14:paraId="43DC8E8D" w14:textId="77777777" w:rsidR="00B72187" w:rsidRPr="006E3381" w:rsidRDefault="00B72187" w:rsidP="006E3381">
      <w:pPr>
        <w:spacing w:line="480" w:lineRule="auto"/>
        <w:jc w:val="both"/>
        <w:rPr>
          <w:rFonts w:cstheme="minorHAnsi"/>
          <w:b/>
          <w:sz w:val="24"/>
          <w:szCs w:val="24"/>
        </w:rPr>
      </w:pPr>
      <w:r w:rsidRPr="006E3381">
        <w:rPr>
          <w:rFonts w:cstheme="minorHAnsi"/>
          <w:b/>
          <w:sz w:val="24"/>
          <w:szCs w:val="24"/>
        </w:rPr>
        <w:br w:type="page"/>
      </w:r>
    </w:p>
    <w:p w14:paraId="1941B0AB" w14:textId="2F7F5B41" w:rsidR="00D028CF" w:rsidRPr="006E3381" w:rsidRDefault="00D028CF" w:rsidP="00E30A70">
      <w:pPr>
        <w:spacing w:line="480" w:lineRule="auto"/>
        <w:jc w:val="both"/>
        <w:rPr>
          <w:rFonts w:cstheme="minorHAnsi"/>
          <w:b/>
          <w:sz w:val="24"/>
          <w:szCs w:val="24"/>
        </w:rPr>
      </w:pPr>
      <w:r w:rsidRPr="006E3381">
        <w:rPr>
          <w:rFonts w:cstheme="minorHAnsi"/>
          <w:b/>
          <w:sz w:val="24"/>
          <w:szCs w:val="24"/>
        </w:rPr>
        <w:lastRenderedPageBreak/>
        <w:t>Introduction</w:t>
      </w:r>
    </w:p>
    <w:p w14:paraId="65D795D1" w14:textId="77D0FEF2" w:rsidR="008320C0" w:rsidRPr="00E30A70" w:rsidRDefault="00D720F1" w:rsidP="006E3381">
      <w:pPr>
        <w:spacing w:after="240" w:line="480" w:lineRule="auto"/>
        <w:jc w:val="both"/>
        <w:rPr>
          <w:rFonts w:cstheme="minorHAnsi"/>
          <w:color w:val="0D0D0D" w:themeColor="text1" w:themeTint="F2"/>
          <w:sz w:val="24"/>
          <w:szCs w:val="24"/>
        </w:rPr>
      </w:pPr>
      <w:r w:rsidRPr="006E3381">
        <w:rPr>
          <w:rFonts w:cstheme="minorHAnsi"/>
          <w:sz w:val="24"/>
          <w:szCs w:val="24"/>
        </w:rPr>
        <w:t>Health equity and universal health coverage</w:t>
      </w:r>
      <w:r w:rsidR="00E25087" w:rsidRPr="006E3381">
        <w:rPr>
          <w:rFonts w:cstheme="minorHAnsi"/>
          <w:sz w:val="24"/>
          <w:szCs w:val="24"/>
        </w:rPr>
        <w:t xml:space="preserve"> (UHC)</w:t>
      </w:r>
      <w:r w:rsidRPr="006E3381">
        <w:rPr>
          <w:rFonts w:cstheme="minorHAnsi"/>
          <w:sz w:val="24"/>
          <w:szCs w:val="24"/>
        </w:rPr>
        <w:t xml:space="preserve"> are fundamentally about fairness and justice </w:t>
      </w:r>
      <w:r w:rsidRPr="00E30A70">
        <w:rPr>
          <w:rFonts w:cstheme="minorHAnsi"/>
          <w:sz w:val="24"/>
          <w:szCs w:val="24"/>
        </w:rPr>
        <w:fldChar w:fldCharType="begin" w:fldLock="1"/>
      </w:r>
      <w:r w:rsidR="004F2EE9" w:rsidRPr="006E3381">
        <w:rPr>
          <w:rFonts w:cstheme="minorHAnsi"/>
          <w:sz w:val="24"/>
          <w:szCs w:val="24"/>
        </w:rPr>
        <w:instrText>ADDIN CSL_CITATION {"citationItems":[{"id":"ITEM-1","itemData":{"author":[{"dropping-particle":"","family":"Solar","given":"Orielle","non-dropping-particle":"","parse-names":false,"suffix":""},{"dropping-particle":"","family":"Irwin","given":"Alec","non-dropping-particle":"","parse-names":false,"suffix":""}],"id":"ITEM-1","issue":"April","issued":{"date-parts":[["2007"]]},"publisher":"World Health Organisation","publisher-place":"Geneva, Switzerland","title":"Commission on Social Determinants of Health. A Conceptual Framework for Action on the Social Determinants of Health","type":"book"},"uris":["http://www.mendeley.com/documents/?uuid=82130d03-2e9f-471d-8b2a-42b6860ed4d0"]},{"id":"ITEM-2","itemData":{"abstract":"This report brings together a series of policy briefs and is aimed at policy-makers and others interested to improve health equity by acting within the health system and on broader governmental policy. The report provides an update and overview of the vast amount of evidence produced during the Commission on Social Determinants of Health and identifies policy options to implement the main recommendations of the Commission. It draws from the extensive work of the nine global knowledge networks set up by WHO to generate evidence for the Commission. It first considers the essential role of the health sector in reducing inequities in five areas (working towards universal coverage; public health programmes; measuring inequities in health; facilitating mobilization of people and groups; intersectoral action). Second, it discusses how the health sector can work with other sectors that are also vital to this task in seven additional areas (early child development; urban settings; globalization, employment and working conditions; policy and attitudes towards women; inclusive policies, engaging civil society). The report ends by outlining one way to put together a national action plan addressing these issues, in light of the different starting points and priorities found in each country.","author":[{"dropping-particle":"","family":"World Health Organisation","given":"","non-dropping-particle":"","parse-names":false,"suffix":""}],"id":"ITEM-2","issued":{"date-parts":[["2013"]]},"language":"English","note":"\n        &lt;m:linebreak&gt;&lt;/m:linebreak&gt;\n        &lt;m:linebreak&gt;&lt;/m:linebreak&gt;\n      ","publisher":"Geneva, Switzerland, WHO, 2013.","title":"Closing the health equity gap: Policy options and opportunities for action. TT -","type":"report"},"uris":["http://www.mendeley.com/documents/?uuid=2bb8a678-3b80-477f-843a-bb2705786a6d"]}],"mendeley":{"formattedCitation":"[1], [2]","plainTextFormattedCitation":"[1], [2]","previouslyFormattedCitation":"[1], [2]"},"properties":{"noteIndex":0},"schema":"https://github.com/citation-style-language/schema/raw/master/csl-citation.json"}</w:instrText>
      </w:r>
      <w:r w:rsidRPr="00E30A70">
        <w:rPr>
          <w:rFonts w:cstheme="minorHAnsi"/>
          <w:sz w:val="24"/>
          <w:szCs w:val="24"/>
        </w:rPr>
        <w:fldChar w:fldCharType="separate"/>
      </w:r>
      <w:r w:rsidR="00E25087" w:rsidRPr="00E30A70">
        <w:rPr>
          <w:rFonts w:cstheme="minorHAnsi"/>
          <w:noProof/>
          <w:sz w:val="24"/>
          <w:szCs w:val="24"/>
        </w:rPr>
        <w:t>[1], [2]</w:t>
      </w:r>
      <w:r w:rsidRPr="00E30A70">
        <w:rPr>
          <w:rFonts w:cstheme="minorHAnsi"/>
          <w:sz w:val="24"/>
          <w:szCs w:val="24"/>
        </w:rPr>
        <w:fldChar w:fldCharType="end"/>
      </w:r>
      <w:r w:rsidRPr="00E30A70">
        <w:rPr>
          <w:rFonts w:cstheme="minorHAnsi"/>
          <w:sz w:val="24"/>
          <w:szCs w:val="24"/>
        </w:rPr>
        <w:t xml:space="preserve">.  </w:t>
      </w:r>
      <w:r w:rsidR="008320C0" w:rsidRPr="00E30A70">
        <w:rPr>
          <w:rFonts w:cstheme="minorHAnsi"/>
          <w:sz w:val="24"/>
          <w:szCs w:val="24"/>
        </w:rPr>
        <w:t xml:space="preserve">Kenya has long described the importance of promoting health equity within policy documents and has made considerable progress in reducing mortality rates among children and improving coverage of health services </w:t>
      </w:r>
      <w:r w:rsidR="008320C0" w:rsidRPr="00E30A70">
        <w:rPr>
          <w:rFonts w:cstheme="minorHAnsi"/>
          <w:sz w:val="24"/>
          <w:szCs w:val="24"/>
        </w:rPr>
        <w:fldChar w:fldCharType="begin" w:fldLock="1"/>
      </w:r>
      <w:r w:rsidR="004F2EE9" w:rsidRPr="006E3381">
        <w:rPr>
          <w:rFonts w:cstheme="minorHAnsi"/>
          <w:sz w:val="24"/>
          <w:szCs w:val="24"/>
        </w:rPr>
        <w:instrText>ADDIN CSL_CITATION {"citationItems":[{"id":"ITEM-1","itemData":{"DOI":"10.3109/03014460.2013.775344","ISBN":"1111111111","ISSN":"1471-2369","PMID":"21834415","author":[{"dropping-particle":"","family":"Kenya National Bureau of Statistics","given":"","non-dropping-particle":"","parse-names":false,"suffix":""},{"dropping-particle":"","family":"ICF Macro","given":"","non-dropping-particle":"","parse-names":false,"suffix":""}],"id":"ITEM-1","issued":{"date-parts":[["2014"]]},"number-of-pages":"1-603","publisher":"ICF Macro","publisher-place":"Nairobi, Kenya","title":"Kenya Demographic and Health Survey","type":"book"},"uris":["http://www.mendeley.com/documents/?uuid=cdaa2d24-e3a6-48be-8e1b-3bca1bacc8ab"]}],"mendeley":{"formattedCitation":"[3]","plainTextFormattedCitation":"[3]","previouslyFormattedCitation":"[3]"},"properties":{"noteIndex":0},"schema":"https://github.com/citation-style-language/schema/raw/master/csl-citation.json"}</w:instrText>
      </w:r>
      <w:r w:rsidR="008320C0" w:rsidRPr="00E30A70">
        <w:rPr>
          <w:rFonts w:cstheme="minorHAnsi"/>
          <w:sz w:val="24"/>
          <w:szCs w:val="24"/>
        </w:rPr>
        <w:fldChar w:fldCharType="separate"/>
      </w:r>
      <w:r w:rsidR="006532D5" w:rsidRPr="00E30A70">
        <w:rPr>
          <w:rFonts w:cstheme="minorHAnsi"/>
          <w:noProof/>
          <w:sz w:val="24"/>
          <w:szCs w:val="24"/>
        </w:rPr>
        <w:t>[3]</w:t>
      </w:r>
      <w:r w:rsidR="008320C0" w:rsidRPr="00E30A70">
        <w:rPr>
          <w:rFonts w:cstheme="minorHAnsi"/>
          <w:sz w:val="24"/>
          <w:szCs w:val="24"/>
        </w:rPr>
        <w:fldChar w:fldCharType="end"/>
      </w:r>
      <w:r w:rsidR="008320C0" w:rsidRPr="00E30A70">
        <w:rPr>
          <w:rFonts w:cstheme="minorHAnsi"/>
          <w:color w:val="0D0D0D" w:themeColor="text1" w:themeTint="F2"/>
          <w:sz w:val="24"/>
          <w:szCs w:val="24"/>
        </w:rPr>
        <w:t xml:space="preserve">.  </w:t>
      </w:r>
      <w:r w:rsidR="004C1DDC" w:rsidRPr="00E30A70">
        <w:rPr>
          <w:rFonts w:cstheme="minorHAnsi"/>
          <w:color w:val="0D0D0D" w:themeColor="text1" w:themeTint="F2"/>
          <w:sz w:val="24"/>
          <w:szCs w:val="24"/>
        </w:rPr>
        <w:t xml:space="preserve">More recently the attainment of UHC has been promoted as </w:t>
      </w:r>
      <w:r w:rsidR="00CB57A1" w:rsidRPr="00E30A70">
        <w:rPr>
          <w:rFonts w:cstheme="minorHAnsi"/>
          <w:color w:val="0D0D0D" w:themeColor="text1" w:themeTint="F2"/>
          <w:sz w:val="24"/>
          <w:szCs w:val="24"/>
        </w:rPr>
        <w:t>one of the four central pillars taken up by the president w</w:t>
      </w:r>
      <w:r w:rsidR="004C1DDC" w:rsidRPr="00E30A70">
        <w:rPr>
          <w:rFonts w:cstheme="minorHAnsi"/>
          <w:color w:val="0D0D0D" w:themeColor="text1" w:themeTint="F2"/>
          <w:sz w:val="24"/>
          <w:szCs w:val="24"/>
        </w:rPr>
        <w:t>ithin the current government’s agenda</w:t>
      </w:r>
      <w:r w:rsidR="00995FAA" w:rsidRPr="00E30A70">
        <w:rPr>
          <w:rFonts w:cstheme="minorHAnsi"/>
          <w:color w:val="0D0D0D" w:themeColor="text1" w:themeTint="F2"/>
          <w:sz w:val="24"/>
          <w:szCs w:val="24"/>
        </w:rPr>
        <w:t xml:space="preserve"> </w:t>
      </w:r>
      <w:r w:rsidR="00995FAA" w:rsidRPr="00E30A70">
        <w:rPr>
          <w:rFonts w:cstheme="minorHAnsi"/>
          <w:color w:val="0D0D0D" w:themeColor="text1" w:themeTint="F2"/>
          <w:sz w:val="24"/>
          <w:szCs w:val="24"/>
        </w:rPr>
        <w:fldChar w:fldCharType="begin" w:fldLock="1"/>
      </w:r>
      <w:r w:rsidR="004F2EE9" w:rsidRPr="006E3381">
        <w:rPr>
          <w:rFonts w:cstheme="minorHAnsi"/>
          <w:color w:val="0D0D0D" w:themeColor="text1" w:themeTint="F2"/>
          <w:sz w:val="24"/>
          <w:szCs w:val="24"/>
        </w:rPr>
        <w:instrText>ADDIN CSL_CITATION {"citationItems":[{"id":"ITEM-1","itemData":{"author":[{"dropping-particle":"","family":"Lang'at","given":"Patrick","non-dropping-particle":"","parse-names":false,"suffix":""}],"container-title":"Daily Nation","id":"ITEM-1","issued":{"date-parts":[["2018","1"]]},"publisher-place":"Nairobi, Kenya","title":"How Uhuru hopes to achieve Big Four agenda","type":"article-newspaper"},"uris":["http://www.mendeley.com/documents/?uuid=034146f8-2d71-4002-9a23-eefa4ee2942b"]}],"mendeley":{"formattedCitation":"[4]","plainTextFormattedCitation":"[4]","previouslyFormattedCitation":"[4]"},"properties":{"noteIndex":0},"schema":"https://github.com/citation-style-language/schema/raw/master/csl-citation.json"}</w:instrText>
      </w:r>
      <w:r w:rsidR="00995FAA" w:rsidRPr="00E30A70">
        <w:rPr>
          <w:rFonts w:cstheme="minorHAnsi"/>
          <w:color w:val="0D0D0D" w:themeColor="text1" w:themeTint="F2"/>
          <w:sz w:val="24"/>
          <w:szCs w:val="24"/>
        </w:rPr>
        <w:fldChar w:fldCharType="separate"/>
      </w:r>
      <w:r w:rsidR="00995FAA" w:rsidRPr="00E30A70">
        <w:rPr>
          <w:rFonts w:cstheme="minorHAnsi"/>
          <w:noProof/>
          <w:color w:val="0D0D0D" w:themeColor="text1" w:themeTint="F2"/>
          <w:sz w:val="24"/>
          <w:szCs w:val="24"/>
        </w:rPr>
        <w:t>[4]</w:t>
      </w:r>
      <w:r w:rsidR="00995FAA" w:rsidRPr="00E30A70">
        <w:rPr>
          <w:rFonts w:cstheme="minorHAnsi"/>
          <w:color w:val="0D0D0D" w:themeColor="text1" w:themeTint="F2"/>
          <w:sz w:val="24"/>
          <w:szCs w:val="24"/>
        </w:rPr>
        <w:fldChar w:fldCharType="end"/>
      </w:r>
      <w:r w:rsidR="004C1DDC" w:rsidRPr="00E30A70">
        <w:rPr>
          <w:rFonts w:cstheme="minorHAnsi"/>
          <w:color w:val="0D0D0D" w:themeColor="text1" w:themeTint="F2"/>
          <w:sz w:val="24"/>
          <w:szCs w:val="24"/>
        </w:rPr>
        <w:t xml:space="preserve">.  </w:t>
      </w:r>
      <w:r w:rsidR="00EE23EE" w:rsidRPr="00E30A70">
        <w:rPr>
          <w:rFonts w:cstheme="minorHAnsi"/>
          <w:color w:val="0D0D0D" w:themeColor="text1" w:themeTint="F2"/>
          <w:sz w:val="24"/>
          <w:szCs w:val="24"/>
        </w:rPr>
        <w:t>Yet</w:t>
      </w:r>
      <w:r w:rsidR="00FC04B7" w:rsidRPr="00E30A70">
        <w:rPr>
          <w:rFonts w:cstheme="minorHAnsi"/>
          <w:color w:val="0D0D0D" w:themeColor="text1" w:themeTint="F2"/>
          <w:sz w:val="24"/>
          <w:szCs w:val="24"/>
        </w:rPr>
        <w:t xml:space="preserve"> w</w:t>
      </w:r>
      <w:r w:rsidR="00F45580" w:rsidRPr="00E30A70">
        <w:rPr>
          <w:rFonts w:cstheme="minorHAnsi"/>
          <w:color w:val="0D0D0D" w:themeColor="text1" w:themeTint="F2"/>
          <w:sz w:val="24"/>
          <w:szCs w:val="24"/>
        </w:rPr>
        <w:t>ide</w:t>
      </w:r>
      <w:r w:rsidR="008320C0" w:rsidRPr="00E30A70">
        <w:rPr>
          <w:rFonts w:cstheme="minorHAnsi"/>
          <w:sz w:val="24"/>
          <w:szCs w:val="24"/>
        </w:rPr>
        <w:t xml:space="preserve"> disparities in health outcomes and uptake of services persist, disadvantaging those most vulnerable </w:t>
      </w:r>
      <w:r w:rsidR="008320C0" w:rsidRPr="00E30A70">
        <w:rPr>
          <w:rFonts w:cstheme="minorHAnsi"/>
          <w:sz w:val="24"/>
          <w:szCs w:val="24"/>
        </w:rPr>
        <w:fldChar w:fldCharType="begin" w:fldLock="1"/>
      </w:r>
      <w:r w:rsidR="004F2EE9" w:rsidRPr="006E3381">
        <w:rPr>
          <w:rFonts w:cstheme="minorHAnsi"/>
          <w:sz w:val="24"/>
          <w:szCs w:val="24"/>
        </w:rPr>
        <w:instrText>ADDIN CSL_CITATION {"citationItems":[{"id":"ITEM-1","itemData":{"DOI":"10.3109/03014460.2013.775344","ISBN":"1111111111","ISSN":"1471-2369","PMID":"21834415","author":[{"dropping-particle":"","family":"Kenya National Bureau of Statistics","given":"","non-dropping-particle":"","parse-names":false,"suffix":""},{"dropping-particle":"","family":"ICF Macro","given":"","non-dropping-particle":"","parse-names":false,"suffix":""}],"id":"ITEM-1","issued":{"date-parts":[["2014"]]},"number-of-pages":"1-603","publisher":"ICF Macro","publisher-place":"Nairobi, Kenya","title":"Kenya Demographic and Health Survey","type":"book"},"uris":["http://www.mendeley.com/documents/?uuid=cdaa2d24-e3a6-48be-8e1b-3bca1bacc8ab"]}],"mendeley":{"formattedCitation":"[3]","plainTextFormattedCitation":"[3]","previouslyFormattedCitation":"[3]"},"properties":{"noteIndex":0},"schema":"https://github.com/citation-style-language/schema/raw/master/csl-citation.json"}</w:instrText>
      </w:r>
      <w:r w:rsidR="008320C0" w:rsidRPr="00E30A70">
        <w:rPr>
          <w:rFonts w:cstheme="minorHAnsi"/>
          <w:sz w:val="24"/>
          <w:szCs w:val="24"/>
        </w:rPr>
        <w:fldChar w:fldCharType="separate"/>
      </w:r>
      <w:r w:rsidR="006532D5" w:rsidRPr="00E30A70">
        <w:rPr>
          <w:rFonts w:cstheme="minorHAnsi"/>
          <w:noProof/>
          <w:sz w:val="24"/>
          <w:szCs w:val="24"/>
        </w:rPr>
        <w:t>[3]</w:t>
      </w:r>
      <w:r w:rsidR="008320C0" w:rsidRPr="00E30A70">
        <w:rPr>
          <w:rFonts w:cstheme="minorHAnsi"/>
          <w:sz w:val="24"/>
          <w:szCs w:val="24"/>
        </w:rPr>
        <w:fldChar w:fldCharType="end"/>
      </w:r>
      <w:r w:rsidR="008320C0" w:rsidRPr="00E30A70">
        <w:rPr>
          <w:rFonts w:cstheme="minorHAnsi"/>
          <w:color w:val="0D0D0D" w:themeColor="text1" w:themeTint="F2"/>
          <w:sz w:val="24"/>
          <w:szCs w:val="24"/>
        </w:rPr>
        <w:t>.  In part as a response to citizen’s frustrations with the wide inequities between regions, Kenya devolved services (including health) in 2013.  We know from global experience that while devolution brings with it expectations for i</w:t>
      </w:r>
      <w:r w:rsidR="008320C0" w:rsidRPr="006E3381">
        <w:rPr>
          <w:rFonts w:cstheme="minorHAnsi"/>
          <w:color w:val="0D0D0D" w:themeColor="text1" w:themeTint="F2"/>
          <w:sz w:val="24"/>
          <w:szCs w:val="24"/>
        </w:rPr>
        <w:t>mproved equity</w:t>
      </w:r>
      <w:r w:rsidR="007A0F3F" w:rsidRPr="006E3381">
        <w:rPr>
          <w:rFonts w:cstheme="minorHAnsi"/>
          <w:color w:val="0D0D0D" w:themeColor="text1" w:themeTint="F2"/>
          <w:sz w:val="24"/>
          <w:szCs w:val="24"/>
        </w:rPr>
        <w:t>, in practice</w:t>
      </w:r>
      <w:r w:rsidR="008320C0" w:rsidRPr="006E3381">
        <w:rPr>
          <w:rFonts w:cstheme="minorHAnsi"/>
          <w:color w:val="0D0D0D" w:themeColor="text1" w:themeTint="F2"/>
          <w:sz w:val="24"/>
          <w:szCs w:val="24"/>
        </w:rPr>
        <w:t xml:space="preserve"> </w:t>
      </w:r>
      <w:r w:rsidR="008320C0" w:rsidRPr="006E3381">
        <w:rPr>
          <w:rFonts w:cstheme="minorHAnsi"/>
          <w:sz w:val="24"/>
          <w:szCs w:val="24"/>
        </w:rPr>
        <w:t xml:space="preserve">it is a complex process, </w:t>
      </w:r>
      <w:r w:rsidR="007A0F3F" w:rsidRPr="006E3381">
        <w:rPr>
          <w:rFonts w:cstheme="minorHAnsi"/>
          <w:sz w:val="24"/>
          <w:szCs w:val="24"/>
        </w:rPr>
        <w:t xml:space="preserve">and </w:t>
      </w:r>
      <w:r w:rsidR="008320C0" w:rsidRPr="006E3381">
        <w:rPr>
          <w:rFonts w:cstheme="minorHAnsi"/>
          <w:sz w:val="24"/>
          <w:szCs w:val="24"/>
        </w:rPr>
        <w:t>outc</w:t>
      </w:r>
      <w:r w:rsidR="007A0F3F" w:rsidRPr="006E3381">
        <w:rPr>
          <w:rFonts w:cstheme="minorHAnsi"/>
          <w:sz w:val="24"/>
          <w:szCs w:val="24"/>
        </w:rPr>
        <w:t>omes can be unpredictable</w:t>
      </w:r>
      <w:r w:rsidR="00EE23EE" w:rsidRPr="006E3381">
        <w:rPr>
          <w:rFonts w:cstheme="minorHAnsi"/>
          <w:sz w:val="24"/>
          <w:szCs w:val="24"/>
        </w:rPr>
        <w:t>, potentially</w:t>
      </w:r>
      <w:r w:rsidR="007A0F3F" w:rsidRPr="006E3381">
        <w:rPr>
          <w:rFonts w:cstheme="minorHAnsi"/>
          <w:sz w:val="24"/>
          <w:szCs w:val="24"/>
        </w:rPr>
        <w:t xml:space="preserve"> </w:t>
      </w:r>
      <w:r w:rsidR="008320C0" w:rsidRPr="006E3381">
        <w:rPr>
          <w:rFonts w:cstheme="minorHAnsi"/>
          <w:sz w:val="24"/>
          <w:szCs w:val="24"/>
        </w:rPr>
        <w:t>widening</w:t>
      </w:r>
      <w:r w:rsidR="007A0F3F" w:rsidRPr="006E3381">
        <w:rPr>
          <w:rFonts w:cstheme="minorHAnsi"/>
          <w:sz w:val="24"/>
          <w:szCs w:val="24"/>
        </w:rPr>
        <w:t>, rather than reducing,</w:t>
      </w:r>
      <w:r w:rsidR="008320C0" w:rsidRPr="006E3381">
        <w:rPr>
          <w:rFonts w:cstheme="minorHAnsi"/>
          <w:sz w:val="24"/>
          <w:szCs w:val="24"/>
        </w:rPr>
        <w:t xml:space="preserve"> disparities </w:t>
      </w:r>
      <w:r w:rsidR="008320C0" w:rsidRPr="00E30A70">
        <w:rPr>
          <w:rFonts w:cstheme="minorHAnsi"/>
          <w:color w:val="0D0D0D" w:themeColor="text1" w:themeTint="F2"/>
          <w:sz w:val="24"/>
          <w:szCs w:val="24"/>
        </w:rPr>
        <w:fldChar w:fldCharType="begin" w:fldLock="1"/>
      </w:r>
      <w:r w:rsidR="004F2EE9" w:rsidRPr="006E3381">
        <w:rPr>
          <w:rFonts w:cstheme="minorHAnsi"/>
          <w:color w:val="0D0D0D" w:themeColor="text1" w:themeTint="F2"/>
          <w:sz w:val="24"/>
          <w:szCs w:val="24"/>
        </w:rPr>
        <w:instrText>ADDIN CSL_CITATION {"citationItems":[{"id":"ITEM-1","itemData":{"DOI":"1 2 4 11 10 10","ISBN":"686758889","abstract":"This volume presents a preliminary framework designed to help international development partners consider the relevance of political economy issues for their programmatic support to decentralization and local government reform. The intention is neither to advocate decentralization in general or in any particular form, nor to presume or privilege any particular decentralization objective. Instead, the purpose is to document the potential value of better understanding how (primarily national and intergovernmental) political and institutional dynamics do or could affect the scope for realizing decentralization reforms aligned with commonly advocated service delivery, governance, and poverty reduction goals. The underlying premise is that systematic analysis of these issues can productively complement the dominantly technical diagnostic work typically carried out by development partners. Specifically, development partners can benefit from better understanding the practical significance of motives that drive politicians and bureaucrats to support or oppose reform at various stages of the decentralization process, from making an initial reform decision to detailed design and implementation. In addition, the framework addresses how these incentives can weaken, strengthen, or shift in response to changes in political and economic conditions that arise after reform begins. A general approach to conducting political economy of decentralization analysis is outlined, recognizing the need to tailor such analysis to the particular country context. This volume is based on literature reviews and knowledge derived from selected country experiences.","author":[{"dropping-particle":"","family":"Eaton","given":"Kent","non-dropping-particle":"","parse-names":false,"suffix":""},{"dropping-particle":"","family":"Kaiser","given":"Kai","non-dropping-particle":"","parse-names":false,"suffix":""},{"dropping-particle":"","family":"Smoke","given":"Paul","non-dropping-particle":"","parse-names":false,"suffix":""}],"id":"ITEM-1","issued":{"date-parts":[["2010"]]},"number-of-pages":"1-58","publisher-place":"Washington DC","title":"The Political Economy of Decentralization Reforms - Implications for Aid Effectiveness","type":"report"},"uris":["http://www.mendeley.com/documents/?uuid=ef2ef9e4-1dac-4ab5-a850-543eeb4e7804"]},{"id":"ITEM-2","itemData":{"ISBN":"8003613906","ISSN":"1099274X","author":[{"dropping-particle":"","family":"Prud'homme","given":"Remy","non-dropping-particle":"","parse-names":false,"suffix":""}],"container-title":"The World Bank Observer","id":"ITEM-2","issue":"2","issued":{"date-parts":[["1995"]]},"page":"201 - 220","title":"The Dangers of Decentralisation","type":"article-journal","volume":"10"},"uris":["http://www.mendeley.com/documents/?uuid=0c4b0892-4fc2-4b2c-afec-e0cb3d5f3a21"]},{"id":"ITEM-3","itemData":{"author":[{"dropping-particle":"","family":"Yilmaz","given":"Serdar","non-dropping-particle":"","parse-names":false,"suffix":""},{"dropping-particle":"","family":"Beris","given":"Yakup","non-dropping-particle":"","parse-names":false,"suffix":""},{"dropping-particle":"","family":"Serrano-Berthet","given":"Rodrigo","non-dropping-particle":"","parse-names":false,"suffix":""}],"container-title":"Social development working papers","id":"ITEM-3","issue":"113","issued":{"date-parts":[["2008"]]},"number-of-pages":"37","publisher-place":"Washington, DC","title":"Local Government Discretion and Accountability: A Diagnostic Framework for Local Governance","type":"report"},"uris":["http://www.mendeley.com/documents/?uuid=4da3e72f-5a65-4b74-b2c3-ed2be62390c2"]},{"id":"ITEM-4","itemData":{"DOI":"10.1093/heapol/czy043","author":[{"dropping-particle":"","family":"Rosalind McCollum","given":"","non-dropping-particle":"","parse-names":false,"suffix":""},{"dropping-particle":"","family":"Theobald","given":"Sally","non-dropping-particle":"","parse-names":false,"suffix":""},{"dropping-particle":"","family":"Otiso","given":"Lilian","non-dropping-particle":"","parse-names":false,"suffix":""},{"dropping-particle":"","family":"Martineau","given":"Tim","non-dropping-particle":"","parse-names":false,"suffix":""},{"dropping-particle":"","family":"Karuga","given":"Robinson","non-dropping-particle":"","parse-names":false,"suffix":""},{"dropping-particle":"","family":"Barasa","given":"Edwine W.","non-dropping-particle":"","parse-names":false,"suffix":""},{"dropping-particle":"","family":"Molyneux","given":"Sassy","non-dropping-particle":"","parse-names":false,"suffix":""},{"dropping-particle":"","family":"Taegtmeyer","given":"Miriam","non-dropping-particle":"","parse-names":false,"suffix":""}],"container-title":"Health policy and planning","id":"ITEM-4","issue":"6","issued":{"date-parts":[["2018"]]},"page":"729-742","title":"Priority setting for health in the context of devolution in Kenya: implications for health equity and community-based primary care","type":"article-journal","volume":"66"},"uris":["http://www.mendeley.com/documents/?uuid=4ba0d49a-4f7b-4037-83f4-52ec1ce60ec2"]},{"id":"ITEM-5","itemData":{"DOI":"10.1002/hpm.2527","ISSN":"10991751","abstract":"© 2018 The Authors. Background: Healthcare priority setting research has focused at the macro (national) and micro (patient level), while there is a dearth of literature on meso-level (subnational/regional) priority setting practices. In this study, we aimed to describe and evaluate healthcare priority setting practices at the county level in Kenya. Methods: We used a qualitative case study approach to examine the planning and budgeting processes in 2 counties in Kenya. We collected the data through in-depth interviews of senior managers, middle-level managers, frontline managers, and health partners (n = 23) and document reviews. We analyzed the data using a framework approach. Findings: The planning and budgeting processes in both counties were characterized by misalignment and the dominance of informal considerations in decision making. When evaluated against consequential conditions, efficiency and equity considerations were not incorporated in the planning and budgeting processes. Stakeholders were more satisfied and understood the planning process compared with the budgeting process. There was a lack of shifting of priorities and unsatisfactory implementation of decisions. Against procedural conditions, the planning process was more inclusive and transparent and stakeholders were more empowered compared with the budgeting process. There was ineffective use of data, lack of provisions for appeal and revisions, and limited mechanisms for incorporating community values in the planning and budgeting. Conclusion: County governments can improve the planning and budgeting processes by aligning them, implementing a systematic priority setting process with explicit resource allocation criteria, and adhering to both consequential and procedural aspects of an ideal priority setting process.","author":[{"dropping-particle":"","family":"Waithaka","given":"Dennis","non-dropping-particle":"","parse-names":false,"suffix":""},{"dropping-particle":"","family":"Tsofa","given":"Benjamin","non-dropping-particle":"","parse-names":false,"suffix":""},{"dropping-particle":"","family":"Kabia","given":"Evelyn","non-dropping-particle":"","parse-names":false,"suffix":""},{"dropping-particle":"","family":"Barasa","given":"Edwine","non-dropping-particle":"","parse-names":false,"suffix":""}],"container-title":"International Journal of Health Planning and Management","id":"ITEM-5","issue":"March","issued":{"date-parts":[["2018"]]},"page":"1-18","title":"Describing and evaluating healthcare priority setting practices at the county level in Kenya","type":"article-journal"},"uris":["http://www.mendeley.com/documents/?uuid=fc1dd87f-d6bf-4832-9006-103eeda5ee25"]}],"mendeley":{"formattedCitation":"[5]–[9]","plainTextFormattedCitation":"[5]–[9]","previouslyFormattedCitation":"[5]–[9]"},"properties":{"noteIndex":0},"schema":"https://github.com/citation-style-language/schema/raw/master/csl-citation.json"}</w:instrText>
      </w:r>
      <w:r w:rsidR="008320C0" w:rsidRPr="00E30A70">
        <w:rPr>
          <w:rFonts w:cstheme="minorHAnsi"/>
          <w:color w:val="0D0D0D" w:themeColor="text1" w:themeTint="F2"/>
          <w:sz w:val="24"/>
          <w:szCs w:val="24"/>
        </w:rPr>
        <w:fldChar w:fldCharType="separate"/>
      </w:r>
      <w:r w:rsidR="00995FAA" w:rsidRPr="00E30A70">
        <w:rPr>
          <w:rFonts w:cstheme="minorHAnsi"/>
          <w:noProof/>
          <w:color w:val="0D0D0D" w:themeColor="text1" w:themeTint="F2"/>
          <w:sz w:val="24"/>
          <w:szCs w:val="24"/>
        </w:rPr>
        <w:t>[5]–[9]</w:t>
      </w:r>
      <w:r w:rsidR="008320C0" w:rsidRPr="00E30A70">
        <w:rPr>
          <w:rFonts w:cstheme="minorHAnsi"/>
          <w:color w:val="0D0D0D" w:themeColor="text1" w:themeTint="F2"/>
          <w:sz w:val="24"/>
          <w:szCs w:val="24"/>
        </w:rPr>
        <w:fldChar w:fldCharType="end"/>
      </w:r>
      <w:r w:rsidR="007A0F3F" w:rsidRPr="00E30A70">
        <w:rPr>
          <w:rFonts w:cstheme="minorHAnsi"/>
          <w:color w:val="0D0D0D" w:themeColor="text1" w:themeTint="F2"/>
          <w:sz w:val="24"/>
          <w:szCs w:val="24"/>
        </w:rPr>
        <w:t>.</w:t>
      </w:r>
      <w:r w:rsidR="00E947D3" w:rsidRPr="00E30A70">
        <w:rPr>
          <w:rFonts w:cstheme="minorHAnsi"/>
          <w:color w:val="0D0D0D" w:themeColor="text1" w:themeTint="F2"/>
          <w:sz w:val="24"/>
          <w:szCs w:val="24"/>
        </w:rPr>
        <w:t xml:space="preserve">  Within Kenya, early stud</w:t>
      </w:r>
      <w:r w:rsidR="00D95F9F" w:rsidRPr="00E30A70">
        <w:rPr>
          <w:rFonts w:cstheme="minorHAnsi"/>
          <w:color w:val="0D0D0D" w:themeColor="text1" w:themeTint="F2"/>
          <w:sz w:val="24"/>
          <w:szCs w:val="24"/>
        </w:rPr>
        <w:t>y</w:t>
      </w:r>
      <w:r w:rsidR="00E947D3" w:rsidRPr="00E30A70">
        <w:rPr>
          <w:rFonts w:cstheme="minorHAnsi"/>
          <w:color w:val="0D0D0D" w:themeColor="text1" w:themeTint="F2"/>
          <w:sz w:val="24"/>
          <w:szCs w:val="24"/>
        </w:rPr>
        <w:t xml:space="preserve"> indicate</w:t>
      </w:r>
      <w:r w:rsidR="00D95F9F" w:rsidRPr="00E30A70">
        <w:rPr>
          <w:rFonts w:cstheme="minorHAnsi"/>
          <w:color w:val="0D0D0D" w:themeColor="text1" w:themeTint="F2"/>
          <w:sz w:val="24"/>
          <w:szCs w:val="24"/>
        </w:rPr>
        <w:t>s</w:t>
      </w:r>
      <w:r w:rsidR="00E947D3" w:rsidRPr="006E3381">
        <w:rPr>
          <w:rFonts w:cstheme="minorHAnsi"/>
          <w:color w:val="0D0D0D" w:themeColor="text1" w:themeTint="F2"/>
          <w:sz w:val="24"/>
          <w:szCs w:val="24"/>
        </w:rPr>
        <w:t xml:space="preserve"> that opportunities for local </w:t>
      </w:r>
      <w:r w:rsidR="00D95F9F" w:rsidRPr="006E3381">
        <w:rPr>
          <w:rFonts w:cstheme="minorHAnsi"/>
          <w:color w:val="0D0D0D" w:themeColor="text1" w:themeTint="F2"/>
          <w:sz w:val="24"/>
          <w:szCs w:val="24"/>
        </w:rPr>
        <w:t xml:space="preserve">prioritisation and community involvement for equity in resources allocation, have not yet been harnessed </w:t>
      </w:r>
      <w:r w:rsidR="00D95F9F" w:rsidRPr="00E30A70">
        <w:rPr>
          <w:rFonts w:cstheme="minorHAnsi"/>
          <w:color w:val="0D0D0D" w:themeColor="text1" w:themeTint="F2"/>
          <w:sz w:val="24"/>
          <w:szCs w:val="24"/>
        </w:rPr>
        <w:fldChar w:fldCharType="begin" w:fldLock="1"/>
      </w:r>
      <w:r w:rsidR="004F2EE9" w:rsidRPr="006E3381">
        <w:rPr>
          <w:rFonts w:cstheme="minorHAnsi"/>
          <w:color w:val="0D0D0D" w:themeColor="text1" w:themeTint="F2"/>
          <w:sz w:val="24"/>
          <w:szCs w:val="24"/>
        </w:rPr>
        <w:instrText>ADDIN CSL_CITATION {"citationItems":[{"id":"ITEM-1","itemData":{"DOI":"10.1186/s12939-017-0649-0","ISBN":"1475-9276 (Electronic)\r1475-9276 (Linking)","ISSN":"1475-9276","PMID":"28911325","abstract":"A common challenge for health sector planning and budgeting has been the misalignment between policies, technical planning and budgetary allocation; and inadequate community involvement in priority setting. Health system decentralisation has often been promoted to address health sector planning and budgeting challenges through promoting community participation, accountability, and technical efficiency in resource management. In 2010, Kenya passed a new constitution that introduced 47 semi-autonomous devolved county governments, and a substantial transfer of responsibility for healthcare from the central government to these counties. This study analysed the effects of this major political decentralization on health sector planning, budgeting and overall financial management at county level. We used a qualitative, case study design focusing on Kilifi County, and were guided by a conceptual framework which drew on decentralisation and policy analysis theories. Qualitative data were collected through document reviews, key informant interviews, and participant and non-participant observations conducted over an eighteen months’ period. We found that the implementation of devolution created an opportunity for local level prioritisation and community involvement in health sector planning and budgeting hence increasing opportunities for equity in local level resource allocation. However, this opportunity was not harnessed due to accelerated transfer of functions to counties before county level capacity had been established to undertake the decentralised functions. We also observed some indication of re-centralisation of financial management from health facility to county level. We conclude by arguing that, to enhance the benefits of decentralised health systems, resource allocation, priority setting and financial management functions between central and decentralised units are guided by considerations around decision space, organisational structure and capacity, and accountability. In acknowledging the political nature of decentralisation polices, we recommend that health sector policy actors develop a broad understanding of the countries’ political context when designing and implementing technical strategies for health sector decentralisation.","author":[{"dropping-particle":"","family":"Tsofa","given":"Benjamin","non-dropping-particle":"","parse-names":false,"suffix":""},{"dropping-particle":"","family":"Molyneux","given":"Sassy","non-dropping-particle":"","parse-names":false,"suffix":""},{"dropping-particle":"","family":"Gilson","given":"Lucy","non-dropping-particle":"","parse-names":false,"suffix":""},{"dropping-particle":"","family":"Goodman","given":"Catherine","non-dropping-particle":"","parse-names":false,"suffix":""}],"container-title":"International Journal for Equity in Health","id":"ITEM-1","issue":"1","issued":{"date-parts":[["2017"]]},"page":"151","publisher":"International Journal for Equity in Health","title":"How does decentralisation affect health sector planning and financial management? a case study of early effects of devolution in Kilifi County, Kenya","type":"article-journal","volume":"16"},"uris":["http://www.mendeley.com/documents/?uuid=6486fd7d-4aec-4edf-80e2-4ae097e37ab4"]}],"mendeley":{"formattedCitation":"[10]","plainTextFormattedCitation":"[10]","previouslyFormattedCitation":"[10]"},"properties":{"noteIndex":0},"schema":"https://github.com/citation-style-language/schema/raw/master/csl-citation.json"}</w:instrText>
      </w:r>
      <w:r w:rsidR="00D95F9F" w:rsidRPr="00E30A70">
        <w:rPr>
          <w:rFonts w:cstheme="minorHAnsi"/>
          <w:color w:val="0D0D0D" w:themeColor="text1" w:themeTint="F2"/>
          <w:sz w:val="24"/>
          <w:szCs w:val="24"/>
        </w:rPr>
        <w:fldChar w:fldCharType="separate"/>
      </w:r>
      <w:r w:rsidR="00D95F9F" w:rsidRPr="00E30A70">
        <w:rPr>
          <w:rFonts w:cstheme="minorHAnsi"/>
          <w:noProof/>
          <w:color w:val="0D0D0D" w:themeColor="text1" w:themeTint="F2"/>
          <w:sz w:val="24"/>
          <w:szCs w:val="24"/>
        </w:rPr>
        <w:t>[10]</w:t>
      </w:r>
      <w:r w:rsidR="00D95F9F" w:rsidRPr="00E30A70">
        <w:rPr>
          <w:rFonts w:cstheme="minorHAnsi"/>
          <w:color w:val="0D0D0D" w:themeColor="text1" w:themeTint="F2"/>
          <w:sz w:val="24"/>
          <w:szCs w:val="24"/>
        </w:rPr>
        <w:fldChar w:fldCharType="end"/>
      </w:r>
      <w:r w:rsidR="00D95F9F" w:rsidRPr="00E30A70">
        <w:rPr>
          <w:rFonts w:cstheme="minorHAnsi"/>
          <w:color w:val="0D0D0D" w:themeColor="text1" w:themeTint="F2"/>
          <w:sz w:val="24"/>
          <w:szCs w:val="24"/>
        </w:rPr>
        <w:t>.</w:t>
      </w:r>
    </w:p>
    <w:p w14:paraId="64A3BD2F" w14:textId="1831BF4A" w:rsidR="00FA7C28" w:rsidRPr="00E30A70" w:rsidRDefault="002C6CA7" w:rsidP="006E3381">
      <w:pPr>
        <w:spacing w:after="240" w:line="480" w:lineRule="auto"/>
        <w:jc w:val="both"/>
        <w:rPr>
          <w:rFonts w:cstheme="minorHAnsi"/>
          <w:color w:val="0D0D0D" w:themeColor="text1" w:themeTint="F2"/>
          <w:sz w:val="24"/>
          <w:szCs w:val="24"/>
        </w:rPr>
      </w:pPr>
      <w:r w:rsidRPr="00E30A70">
        <w:rPr>
          <w:rFonts w:cstheme="minorHAnsi"/>
          <w:sz w:val="24"/>
          <w:szCs w:val="24"/>
        </w:rPr>
        <w:t xml:space="preserve">Systematic disparities in access and use of healthcare services, and/or equity in health financing contribute to inequities in healthcare. </w:t>
      </w:r>
      <w:r w:rsidR="009D7E57" w:rsidRPr="006E3381">
        <w:rPr>
          <w:rFonts w:cstheme="minorHAnsi"/>
          <w:sz w:val="24"/>
          <w:szCs w:val="24"/>
        </w:rPr>
        <w:t xml:space="preserve"> While equity is implicit in universal health coverage</w:t>
      </w:r>
      <w:r w:rsidR="00070421" w:rsidRPr="006E3381">
        <w:rPr>
          <w:rFonts w:cstheme="minorHAnsi"/>
          <w:sz w:val="24"/>
          <w:szCs w:val="24"/>
        </w:rPr>
        <w:t xml:space="preserve"> (UHC)</w:t>
      </w:r>
      <w:r w:rsidR="009D7E57" w:rsidRPr="006E3381">
        <w:rPr>
          <w:rFonts w:cstheme="minorHAnsi"/>
          <w:sz w:val="24"/>
          <w:szCs w:val="24"/>
        </w:rPr>
        <w:t xml:space="preserve">, there is still a risk that poorer, less advantaged groups may be left behind, unless health systems maintain an adequate focus on the measurement of equity </w:t>
      </w:r>
      <w:r w:rsidR="009D7E57" w:rsidRPr="00E30A70">
        <w:rPr>
          <w:rFonts w:cstheme="minorHAnsi"/>
          <w:sz w:val="24"/>
          <w:szCs w:val="24"/>
        </w:rPr>
        <w:fldChar w:fldCharType="begin" w:fldLock="1"/>
      </w:r>
      <w:r w:rsidR="004F2EE9" w:rsidRPr="006E3381">
        <w:rPr>
          <w:rFonts w:cstheme="minorHAnsi"/>
          <w:sz w:val="24"/>
          <w:szCs w:val="24"/>
        </w:rPr>
        <w:instrText>ADDIN CSL_CITATION {"citationItems":[{"id":"ITEM-1","itemData":{"DOI":"10.1371/journal.pmed.1001731","ISBN":"15491277","ISSN":"15491676","PMID":"25243899","abstract":"Universal health coverage (UHC) has been defined as the desired outcome of health system performance whereby all people who need health services (promotion, prevention, treatment, rehabilitation, and palliation) receive them, without undue financial hardship. UHC has two interrelated components: the full spectrum of good-quality, essential health services according to need, and protection from financial hardship, including possible impoverishment, due to out-of-pocket payments for health services. Both components should benefit the entire population. This paper summarizes the findings from 13 country case studies and five technical reviews, which were conducted as part of the development of a global framework for monitoring progress towards UHC. The case studies show the relevance and feasibility of focusing UHC monitoring on two discrete components of health system performance: levels of coverage with health services and financial protection, with a focus on equity. These components link directly to the definition of UHC and measure the direct results of strategies and policies for UHC. The studies also show how UHC monitoring can be fully embedded in often existing, regular overall monitoring of health sector progress and performance. Several methodological and practical issues related to the monitoring of coverage of essential health services, financial protection, and equity, are highlighted. Addressing the gaps in the availability and quality of data required for monitoring progress towards UHC is critical in most countries.","author":[{"dropping-particle":"","family":"Boerma","given":"Ties","non-dropping-particle":"","parse-names":false,"suffix":""},{"dropping-particle":"","family":"Eozenou","given":"Patrick","non-dropping-particle":"","parse-names":false,"suffix":""},{"dropping-particle":"","family":"Evans","given":"David","non-dropping-particle":"","parse-names":false,"suffix":""},{"dropping-particle":"","family":"Evans","given":"Tim","non-dropping-particle":"","parse-names":false,"suffix":""},{"dropping-particle":"","family":"Kieny","given":"Marie Paule","non-dropping-particle":"","parse-names":false,"suffix":""},{"dropping-particle":"","family":"Wagstaff","given":"Adam","non-dropping-particle":"","parse-names":false,"suffix":""}],"container-title":"PLoS Medicine","id":"ITEM-1","issue":"9","issued":{"date-parts":[["2014"]]},"title":"Monitoring Progress towards Universal Health Coverage at Country and Global Levels","type":"article-journal","volume":"11"},"uris":["http://www.mendeley.com/documents/?uuid=9d355d9a-0800-4e0d-9f8d-e16eeed8c499"]},{"id":"ITEM-2","itemData":{"DOI":"10.1186/s12939-014-0072-8","ISSN":"1475-9276","abstract":"Introduction: Equity should be implicit within universal health coverage\n(UHC) however, emerging evidence is showing that without adequate focus\non measurement of equity, vulnerable populations may continue to receive\ninadequate or inferior health care. This study undertakes a narrative\nreview which aims to: (i) elucidate how equity is contextualised and\nmeasured within UHC, and (ii) describe tools, resources and lessons\nwhich will assist decision makers to plan and implement UHC programmes\nwhich ensure equity for all.\nMethods: A narrative review of peer-reviewed literature published in\nEnglish between 2005 and 2013, retrieved from PubMed via the search\nwords, `universal health coverage/care' and `equity/inequity' was\nperformed. Websites of key global health organizations were also\nsearched for relevant grey literature. Papers were excluded if they\nfailed to focus on equity (of access, financial risk protection or\nhealth outcomes) as well as focusing on one of the following: (i) the\nimpact of UHC programmes, policies or interventions on equity (ii)\nindicators, measurement, monitoring and/or evaluation of equity within\nUHC, or (iii) tools or resources to assist with measurement.\nResults: Eighteen journal articles consisting mostly of secondary\nanalysis of country data and qualitative case studies in the form of\ncommentaries/reviews, and 13 items of grey literature, consisting\nlargely of reports from working groups and expert meetings focusing on\ndefining, understanding and measuring inequity in UHC (including recent\ndrafts of global/country monitoring frameworks) were included.\nDiscussion: The literature advocates for progressive universalism\naddressing monetary and non-monetary barriers to access and\nstrengthening existing health systems. This however relies on countries\nbeing effectively able to identify and reach disadvantaged populations\nand estimate unmet need. Countries should assess the new WHO/\nWB-proposed framework for its ability to adequately track the progress\nof disadvantaged populations in terms of achieving equitable access,\neffective coverage and financial risk protection within their own\nsettings.\nConclusions: Recently published resources contextualise equity as a\nmeasurable component of UHC and propose several useful indicators and\nframeworks. Country case-studies also provide useful lessons and\nrecommendations for planning and implementing equitable UHC which will\nassist other countries to consider their own requirements for UHC\nmonito…","author":[{"dropping-particle":"","family":"Rodney","given":"Anna M","non-dropping-particle":"","parse-names":false,"suffix":""},{"dropping-particle":"","family":"Hill","given":"Peter S","non-dropping-particle":"","parse-names":false,"suffix":""}],"container-title":"International Journal for Equity in Health","id":"ITEM-2","issued":{"date-parts":[["2014"]]},"page":"1-8","title":"Achieving equity within universal health coverage: a narrative review of progress and resources for measuring success","type":"article-journal","volume":"13"},"uris":["http://www.mendeley.com/documents/?uuid=2e339fb4-271d-4ca1-b4b3-0513f135982b"]},{"id":"ITEM-3","itemData":{"DOI":"10.1111/tmi.12912","ISSN":"13653156","PMID":"28627085","abstract":"ObjectiveTo examine the levels, inequalities and factors associated with health insurance coverage in Kenya. MethodsWe analysed secondary data from the Kenya Demographic and Health Survey (KDHS) conducted in 2009 and 2014. We examined the level of health insurance coverage overall, and by type, using an asset index to categorise households into five socio-economic quintiles with quintile 5 (Q5) being the richest and quintile 1 (Q1) being the poorest. The high-low ratio (Q5/Q1 ratio), concentration curve and concentration index (CIX) were employed to assess inequalities in health insurance coverage, and logistic regression to examine correlates of health insurance coverage. ResultsOverall health insurance coverage increased from 8.17{%} to 19.59{%} between 2009 and 2014. There was high inequality in overall health insurance coverage, even though this inequality decreased between 2009 (Q5/Q1 ratio of 31.21, CIX = 0.61, 95{%} CI 0.52-0.0.71) and 2014 (Q5/Q1 ratio 12.34, CIX = 0.49, 95{%} CI 0.45-0.52). Individuals that were older, employed in the formal sector; married, exposed to media; and male, belonged to a small household, had a chronic disease and belonged to rich households, had increased odds of health insurance coverage. ConclusionHealth insurance coverage in Kenya remains low and is characterised by significant inequality. In a context where over 80{%} of the population is in the informal sector, and close to 50{%} live below the national poverty line, achieving high and equitable coverage levels with contributory and voluntary health insurance mechanism is problematic. Kenya should consider a universal, tax-funded mechanism that ensures revenues are equitably and efficiently collected, and everyone (including the poor and those in the informal sector) is covered.","author":[{"dropping-particle":"","family":"Kazungu","given":"Jacob S.","non-dropping-particle":"","parse-names":false,"suffix":""},{"dropping-particle":"","family":"Barasa","given":"Edwine W.","non-dropping-particle":"","parse-names":false,"suffix":""}],"container-title":"Tropical Medicine and International Health","id":"ITEM-3","issue":"9","issued":{"date-parts":[["2017"]]},"page":"1175-1185","title":"Examining levels, distribution and correlates of health insurance coverage in Kenya","type":"article-journal","volume":"22"},"uris":["http://www.mendeley.com/documents/?uuid=554182e3-debe-489d-9eec-cae3246e55d3"]}],"mendeley":{"formattedCitation":"[11]–[13]","plainTextFormattedCitation":"[11]–[13]","previouslyFormattedCitation":"[11]–[13]"},"properties":{"noteIndex":0},"schema":"https://github.com/citation-style-language/schema/raw/master/csl-citation.json"}</w:instrText>
      </w:r>
      <w:r w:rsidR="009D7E57" w:rsidRPr="00E30A70">
        <w:rPr>
          <w:rFonts w:cstheme="minorHAnsi"/>
          <w:sz w:val="24"/>
          <w:szCs w:val="24"/>
        </w:rPr>
        <w:fldChar w:fldCharType="separate"/>
      </w:r>
      <w:r w:rsidR="00D95F9F" w:rsidRPr="00E30A70">
        <w:rPr>
          <w:rFonts w:cstheme="minorHAnsi"/>
          <w:noProof/>
          <w:sz w:val="24"/>
          <w:szCs w:val="24"/>
        </w:rPr>
        <w:t>[11]–[13]</w:t>
      </w:r>
      <w:r w:rsidR="009D7E57" w:rsidRPr="00E30A70">
        <w:rPr>
          <w:rFonts w:cstheme="minorHAnsi"/>
          <w:sz w:val="24"/>
          <w:szCs w:val="24"/>
        </w:rPr>
        <w:fldChar w:fldCharType="end"/>
      </w:r>
      <w:r w:rsidR="009D7E57" w:rsidRPr="00E30A70">
        <w:rPr>
          <w:rFonts w:cstheme="minorHAnsi"/>
          <w:sz w:val="24"/>
          <w:szCs w:val="24"/>
        </w:rPr>
        <w:t xml:space="preserve">.  </w:t>
      </w:r>
      <w:r w:rsidR="00070421" w:rsidRPr="00E30A70">
        <w:rPr>
          <w:rFonts w:cstheme="minorHAnsi"/>
          <w:sz w:val="24"/>
          <w:szCs w:val="24"/>
        </w:rPr>
        <w:t>There is the need to</w:t>
      </w:r>
      <w:r w:rsidRPr="00E30A70">
        <w:rPr>
          <w:rFonts w:cstheme="minorHAnsi"/>
          <w:color w:val="0D0D0D" w:themeColor="text1" w:themeTint="F2"/>
          <w:sz w:val="24"/>
          <w:szCs w:val="24"/>
        </w:rPr>
        <w:t xml:space="preserve"> consider whether UHC poli</w:t>
      </w:r>
      <w:r w:rsidR="00EE23EE" w:rsidRPr="00E30A70">
        <w:rPr>
          <w:rFonts w:cstheme="minorHAnsi"/>
          <w:color w:val="0D0D0D" w:themeColor="text1" w:themeTint="F2"/>
          <w:sz w:val="24"/>
          <w:szCs w:val="24"/>
        </w:rPr>
        <w:t>cies close, rather than widen</w:t>
      </w:r>
      <w:r w:rsidRPr="00E30A70">
        <w:rPr>
          <w:rFonts w:cstheme="minorHAnsi"/>
          <w:color w:val="0D0D0D" w:themeColor="text1" w:themeTint="F2"/>
          <w:sz w:val="24"/>
          <w:szCs w:val="24"/>
        </w:rPr>
        <w:t xml:space="preserve"> disparities in use of health services and health outcomes, and whether the processes for planning and monitoring  are implemented in a pro-equity manner </w:t>
      </w:r>
      <w:r w:rsidRPr="00E30A70">
        <w:rPr>
          <w:rFonts w:cstheme="minorHAnsi"/>
          <w:color w:val="0D0D0D" w:themeColor="text1" w:themeTint="F2"/>
          <w:sz w:val="24"/>
          <w:szCs w:val="24"/>
        </w:rPr>
        <w:fldChar w:fldCharType="begin" w:fldLock="1"/>
      </w:r>
      <w:r w:rsidR="004F2EE9" w:rsidRPr="006E3381">
        <w:rPr>
          <w:rFonts w:cstheme="minorHAnsi"/>
          <w:color w:val="0D0D0D" w:themeColor="text1" w:themeTint="F2"/>
          <w:sz w:val="24"/>
          <w:szCs w:val="24"/>
        </w:rPr>
        <w:instrText>ADDIN CSL_CITATION {"citationItems":[{"id":"ITEM-1","itemData":{"author":[{"dropping-particle":"","family":"O'Connell","given":"Thomas","non-dropping-particle":"","parse-names":false,"suffix":""},{"dropping-particle":"","family":"Sharkey","given":"Alyssa","non-dropping-particle":"","parse-names":false,"suffix":""}],"container-title":"Maternal, Newborn and Child Health Working Paper, UNICEF Health Section","id":"ITEM-1","issue":"December","issued":{"date-parts":[["2013"]]},"title":"Reaching Universal Health Coverage through District Health System Strengthening: Using a modified Tanahashi model sub-nationally to attain equitable and effective coverage","type":"article-journal"},"uris":["http://www.mendeley.com/documents/?uuid=5eafe7af-5ed7-4b2a-9ff4-d11f2bee2d57"]}],"mendeley":{"formattedCitation":"[14]","plainTextFormattedCitation":"[14]","previouslyFormattedCitation":"[14]"},"properties":{"noteIndex":0},"schema":"https://github.com/citation-style-language/schema/raw/master/csl-citation.json"}</w:instrText>
      </w:r>
      <w:r w:rsidRPr="00E30A70">
        <w:rPr>
          <w:rFonts w:cstheme="minorHAnsi"/>
          <w:color w:val="0D0D0D" w:themeColor="text1" w:themeTint="F2"/>
          <w:sz w:val="24"/>
          <w:szCs w:val="24"/>
        </w:rPr>
        <w:fldChar w:fldCharType="separate"/>
      </w:r>
      <w:r w:rsidR="00D95F9F" w:rsidRPr="00E30A70">
        <w:rPr>
          <w:rFonts w:cstheme="minorHAnsi"/>
          <w:noProof/>
          <w:color w:val="0D0D0D" w:themeColor="text1" w:themeTint="F2"/>
          <w:sz w:val="24"/>
          <w:szCs w:val="24"/>
        </w:rPr>
        <w:t>[14]</w:t>
      </w:r>
      <w:r w:rsidRPr="00E30A70">
        <w:rPr>
          <w:rFonts w:cstheme="minorHAnsi"/>
          <w:color w:val="0D0D0D" w:themeColor="text1" w:themeTint="F2"/>
          <w:sz w:val="24"/>
          <w:szCs w:val="24"/>
        </w:rPr>
        <w:fldChar w:fldCharType="end"/>
      </w:r>
      <w:r w:rsidRPr="00E30A70">
        <w:rPr>
          <w:rFonts w:cstheme="minorHAnsi"/>
          <w:color w:val="0D0D0D" w:themeColor="text1" w:themeTint="F2"/>
          <w:sz w:val="24"/>
          <w:szCs w:val="24"/>
        </w:rPr>
        <w:t>.</w:t>
      </w:r>
      <w:r w:rsidR="00EE23EE" w:rsidRPr="00E30A70">
        <w:rPr>
          <w:rFonts w:cstheme="minorHAnsi"/>
          <w:color w:val="0D0D0D" w:themeColor="text1" w:themeTint="F2"/>
          <w:sz w:val="24"/>
          <w:szCs w:val="24"/>
        </w:rPr>
        <w:t xml:space="preserve"> </w:t>
      </w:r>
      <w:r w:rsidRPr="00E30A70">
        <w:rPr>
          <w:rFonts w:cstheme="minorHAnsi"/>
          <w:color w:val="0D0D0D" w:themeColor="text1" w:themeTint="F2"/>
          <w:sz w:val="24"/>
          <w:szCs w:val="24"/>
        </w:rPr>
        <w:t xml:space="preserve"> </w:t>
      </w:r>
    </w:p>
    <w:p w14:paraId="31C3EFAF" w14:textId="0BB36737" w:rsidR="00070421" w:rsidRPr="00E30A70" w:rsidRDefault="009D7E57" w:rsidP="006E3381">
      <w:pPr>
        <w:spacing w:after="240" w:line="480" w:lineRule="auto"/>
        <w:jc w:val="both"/>
        <w:rPr>
          <w:rFonts w:cstheme="minorHAnsi"/>
          <w:sz w:val="24"/>
          <w:szCs w:val="24"/>
        </w:rPr>
      </w:pPr>
      <w:r w:rsidRPr="006E3381">
        <w:rPr>
          <w:rFonts w:cstheme="minorHAnsi"/>
          <w:sz w:val="24"/>
          <w:szCs w:val="24"/>
        </w:rPr>
        <w:t xml:space="preserve">UHC should provide “access to key promotive, preventive, curative and rehabilitative health interventions for all at an affordable cost, thereby achieving equity in access” </w:t>
      </w:r>
      <w:r w:rsidRPr="00E30A70">
        <w:rPr>
          <w:rFonts w:cstheme="minorHAnsi"/>
          <w:sz w:val="24"/>
          <w:szCs w:val="24"/>
        </w:rPr>
        <w:fldChar w:fldCharType="begin" w:fldLock="1"/>
      </w:r>
      <w:r w:rsidR="004F2EE9" w:rsidRPr="006E3381">
        <w:rPr>
          <w:rFonts w:cstheme="minorHAnsi"/>
          <w:sz w:val="24"/>
          <w:szCs w:val="24"/>
        </w:rPr>
        <w:instrText>ADDIN CSL_CITATION {"citationItems":[{"id":"ITEM-1","itemData":{"author":[{"dropping-particle":"","family":"World Health Assembly","given":"","non-dropping-particle":"","parse-names":false,"suffix":""}],"id":"ITEM-1","issue":"4","issued":{"date-parts":[["2005"]]},"number":"58.33","page":"139-140","title":"World Health Assembly Resolution 58.33 Sustainable health financing , universal coverage and social health Insurance. Resolutions and Decision of the 58th World Health Assembly","type":"legislation"},"uris":["http://www.mendeley.com/documents/?uuid=28fdf43b-2a98-4b49-b9ba-79df84996817"]}],"mendeley":{"formattedCitation":"[15]","plainTextFormattedCitation":"[15]","previouslyFormattedCitation":"[15]"},"properties":{"noteIndex":0},"schema":"https://github.com/citation-style-language/schema/raw/master/csl-citation.json"}</w:instrText>
      </w:r>
      <w:r w:rsidRPr="00E30A70">
        <w:rPr>
          <w:rFonts w:cstheme="minorHAnsi"/>
          <w:sz w:val="24"/>
          <w:szCs w:val="24"/>
        </w:rPr>
        <w:fldChar w:fldCharType="separate"/>
      </w:r>
      <w:r w:rsidR="00D95F9F" w:rsidRPr="00E30A70">
        <w:rPr>
          <w:rFonts w:cstheme="minorHAnsi"/>
          <w:noProof/>
          <w:sz w:val="24"/>
          <w:szCs w:val="24"/>
        </w:rPr>
        <w:t>[15]</w:t>
      </w:r>
      <w:r w:rsidRPr="00E30A70">
        <w:rPr>
          <w:rFonts w:cstheme="minorHAnsi"/>
          <w:sz w:val="24"/>
          <w:szCs w:val="24"/>
        </w:rPr>
        <w:fldChar w:fldCharType="end"/>
      </w:r>
      <w:r w:rsidRPr="00E30A70">
        <w:rPr>
          <w:rFonts w:cstheme="minorHAnsi"/>
          <w:sz w:val="24"/>
          <w:szCs w:val="24"/>
        </w:rPr>
        <w:t xml:space="preserve">.  </w:t>
      </w:r>
      <w:r w:rsidR="004C1DDC" w:rsidRPr="00E30A70">
        <w:rPr>
          <w:rFonts w:cstheme="minorHAnsi"/>
          <w:sz w:val="24"/>
          <w:szCs w:val="24"/>
        </w:rPr>
        <w:t xml:space="preserve">A simple </w:t>
      </w:r>
      <w:r w:rsidR="004C1DDC" w:rsidRPr="00E30A70">
        <w:rPr>
          <w:rFonts w:cstheme="minorHAnsi"/>
          <w:sz w:val="24"/>
          <w:szCs w:val="24"/>
        </w:rPr>
        <w:lastRenderedPageBreak/>
        <w:t>classification of services as high, medium and low priority</w:t>
      </w:r>
      <w:r w:rsidR="00434520" w:rsidRPr="00E30A70">
        <w:rPr>
          <w:rStyle w:val="FootnoteReference"/>
          <w:rFonts w:cstheme="minorHAnsi"/>
          <w:sz w:val="24"/>
          <w:szCs w:val="24"/>
        </w:rPr>
        <w:footnoteReference w:id="1"/>
      </w:r>
      <w:r w:rsidR="004C1DDC" w:rsidRPr="00E30A70">
        <w:rPr>
          <w:rFonts w:cstheme="minorHAnsi"/>
          <w:sz w:val="24"/>
          <w:szCs w:val="24"/>
        </w:rPr>
        <w:t xml:space="preserve"> is recommended, with countries not yet having universal coverage for all high-priority services recommended to first expand those, waiting to expand low or medium priority services until there is already near universal coverage for all high-priority services </w:t>
      </w:r>
      <w:r w:rsidR="004C1DDC" w:rsidRPr="00E30A70">
        <w:rPr>
          <w:rFonts w:cstheme="minorHAnsi"/>
          <w:sz w:val="24"/>
          <w:szCs w:val="24"/>
        </w:rPr>
        <w:fldChar w:fldCharType="begin" w:fldLock="1"/>
      </w:r>
      <w:r w:rsidR="004F2EE9" w:rsidRPr="006E3381">
        <w:rPr>
          <w:rFonts w:cstheme="minorHAnsi"/>
          <w:sz w:val="24"/>
          <w:szCs w:val="24"/>
        </w:rPr>
        <w:instrText>ADDIN CSL_CITATION {"citationItems":[{"id":"ITEM-1","itemData":{"DOI":"ISBN 978 92 4 150715 8","ISBN":"978 92 4 150715 8","ISSN":"1744-134X","PMID":"25666865","abstract":"We outline key conclusions of the World Health Organisation's report 'Making Fair Choices on the Path to Universal Health Coverage (UHC)'. The Report argues that three principles should inform choices on the path to UHC: I. Coverage should be based on need, with extra weight given to the needs of the worse off; II. One aim should be to generate the greatest total improvement in health; III. Contributions should be based on ability to pay and not need. We describe how these principles determine which trade-offs are (un)acceptable. We also discuss which institutions contribute to fair and accountable choices.","author":[{"dropping-particle":"","family":"WHO Consultative Group on Equity and Universal Health Coverage","given":"","non-dropping-particle":"","parse-names":false,"suffix":""}],"container-title":"World Health Organisation","id":"ITEM-1","issued":{"date-parts":[["2014"]]},"number-of-pages":"1-84","publisher":"World Health Organisation","publisher-place":"Geneva, Switzerland","title":"Making fair choices on the path to universal health coverage: Final report of the WHO Consultative Group on Equity and Universal Health Coverage","type":"book"},"uris":["http://www.mendeley.com/documents/?uuid=f40a12a3-7de0-42fd-8c5f-6b99d013deb9"]}],"mendeley":{"formattedCitation":"[16]","plainTextFormattedCitation":"[16]","previouslyFormattedCitation":"[16]"},"properties":{"noteIndex":0},"schema":"https://github.com/citation-style-language/schema/raw/master/csl-citation.json"}</w:instrText>
      </w:r>
      <w:r w:rsidR="004C1DDC" w:rsidRPr="00E30A70">
        <w:rPr>
          <w:rFonts w:cstheme="minorHAnsi"/>
          <w:sz w:val="24"/>
          <w:szCs w:val="24"/>
        </w:rPr>
        <w:fldChar w:fldCharType="separate"/>
      </w:r>
      <w:r w:rsidR="00D95F9F" w:rsidRPr="00E30A70">
        <w:rPr>
          <w:rFonts w:cstheme="minorHAnsi"/>
          <w:noProof/>
          <w:sz w:val="24"/>
          <w:szCs w:val="24"/>
        </w:rPr>
        <w:t>[16]</w:t>
      </w:r>
      <w:r w:rsidR="004C1DDC" w:rsidRPr="00E30A70">
        <w:rPr>
          <w:rFonts w:cstheme="minorHAnsi"/>
          <w:sz w:val="24"/>
          <w:szCs w:val="24"/>
        </w:rPr>
        <w:fldChar w:fldCharType="end"/>
      </w:r>
      <w:r w:rsidR="004C1DDC" w:rsidRPr="00E30A70">
        <w:rPr>
          <w:rFonts w:cstheme="minorHAnsi"/>
          <w:sz w:val="24"/>
          <w:szCs w:val="24"/>
        </w:rPr>
        <w:t xml:space="preserve">.  </w:t>
      </w:r>
      <w:r w:rsidR="00336CA8" w:rsidRPr="00E30A70">
        <w:rPr>
          <w:rFonts w:cstheme="minorHAnsi"/>
          <w:sz w:val="24"/>
          <w:szCs w:val="24"/>
        </w:rPr>
        <w:t xml:space="preserve">Although lack of agreement over what this means can create a barrier to decision-makers.  </w:t>
      </w:r>
    </w:p>
    <w:p w14:paraId="5451447C" w14:textId="2708F565" w:rsidR="009D7E57" w:rsidRPr="00E30A70" w:rsidRDefault="00565888" w:rsidP="006E3381">
      <w:pPr>
        <w:spacing w:after="240" w:line="480" w:lineRule="auto"/>
        <w:jc w:val="both"/>
        <w:rPr>
          <w:rFonts w:cstheme="minorHAnsi"/>
          <w:sz w:val="24"/>
          <w:szCs w:val="24"/>
        </w:rPr>
      </w:pPr>
      <w:r w:rsidRPr="006E3381">
        <w:rPr>
          <w:rFonts w:cstheme="minorHAnsi"/>
          <w:color w:val="0D0D0D" w:themeColor="text1" w:themeTint="F2"/>
          <w:sz w:val="24"/>
          <w:szCs w:val="24"/>
        </w:rPr>
        <w:t>Evidence has consistently shown that disadvantaged groups have poorer survival chances and lower use of facility-based services</w:t>
      </w:r>
      <w:r w:rsidRPr="00E30A70">
        <w:rPr>
          <w:rFonts w:cstheme="minorHAnsi"/>
          <w:color w:val="0D0D0D" w:themeColor="text1" w:themeTint="F2"/>
          <w:sz w:val="24"/>
          <w:szCs w:val="24"/>
        </w:rPr>
        <w:fldChar w:fldCharType="begin" w:fldLock="1"/>
      </w:r>
      <w:r w:rsidR="004F2EE9" w:rsidRPr="006E3381">
        <w:rPr>
          <w:rFonts w:cstheme="minorHAnsi"/>
          <w:color w:val="0D0D0D" w:themeColor="text1" w:themeTint="F2"/>
          <w:sz w:val="24"/>
          <w:szCs w:val="24"/>
        </w:rPr>
        <w:instrText>ADDIN CSL_CITATION {"citationItems":[{"id":"ITEM-1","itemData":{"DOI":"10.1093/heapol/czn012","ISSN":"0268-1080","PMID":"18562458","abstract":"Socio-economic disparities in health have been well documented around the world. This study examines whether NGO facilitation of the government's community-based health programme improved the equity of maternal and newborn health in rural Uttar Pradesh, India. A quasi-experimental study design included one intervention district and one comparison district of rural Uttar Pradesh. A household survey conducted between January and June 2003 established baseline rates of programme coverage, maternal and newborn care practices, and health care utilization during 2001-02. An endline household survey was conducted after 30 months of programme implementation between January and March 2006 to measure the same indicators during 2004-05. The changes in the indicators from baseline to endline in the intervention and comparison districts were calculated by socio-economic quintiles, and concentration indices were constructed to measure the equity of programme indicators. The equity of programme coverage and antenatal and newborn care practices improved from baseline to endline in the intervention district while showing little change in the comparison district. Equity in health care utilization for mothers and newborns also showed some improvements in the intervention district, but notable socio-economic differentials remained, with the poor demonstrating less ability to access health services. NGO facilitation of government programmes is a feasible strategy to improve equity of maternal and neonatal health programmes. Improvements in equity were most pronounced for household practices, and inequities were still apparent in health care utilization. Furthermore, overall programme coverage remained low, limiting the ability to address equity. Programmes need to identify and address barriers to universal coverage and care utilization, particularly in the poorest segments of the population.","author":[{"dropping-particle":"","family":"Baqui","given":"Abdullah H","non-dropping-particle":"","parse-names":false,"suffix":""},{"dropping-particle":"","family":"Rosecrans","given":"Amanda M","non-dropping-particle":"","parse-names":false,"suffix":""},{"dropping-particle":"","family":"Williams","given":"Emma K","non-dropping-particle":"","parse-names":false,"suffix":""},{"dropping-particle":"","family":"Agrawal","given":"Praween K","non-dropping-particle":"","parse-names":false,"suffix":""},{"dropping-particle":"","family":"Ahmed","given":"Saifuddin","non-dropping-particle":"","parse-names":false,"suffix":""},{"dropping-particle":"","family":"Darmstadt","given":"Gary L","non-dropping-particle":"","parse-names":false,"suffix":""},{"dropping-particle":"","family":"Kumar","given":"Vishwajeet","non-dropping-particle":"","parse-names":false,"suffix":""},{"dropping-particle":"","family":"Kiran","given":"Usha","non-dropping-particle":"","parse-names":false,"suffix":""},{"dropping-particle":"","family":"Panwar","given":"Dharmendra","non-dropping-particle":"","parse-names":false,"suffix":""},{"dropping-particle":"","family":"Ahuja","given":"Ramesh C","non-dropping-particle":"","parse-names":false,"suffix":""},{"dropping-particle":"","family":"Srivastava","given":"Vinod K","non-dropping-particle":"","parse-names":false,"suffix":""},{"dropping-particle":"","family":"Black","given":"Robert E","non-dropping-particle":"","parse-names":false,"suffix":""},{"dropping-particle":"","family":"Santosham","given":"Mathuram","non-dropping-particle":"","parse-names":false,"suffix":""}],"container-title":"Health policy and planning","id":"ITEM-1","issue":"4","issued":{"date-parts":[["2008","7"]]},"page":"234-43","title":"NGO facilitation of a government community-based maternal and neonatal health programme in rural India: improvements in equity.","type":"article-journal","volume":"23"},"uris":["http://www.mendeley.com/documents/?uuid=7867f5cd-2754-4c95-aae2-30e747f9eb37"]},{"id":"ITEM-2","itemData":{"DOI":"10.1186/1475-9276-6-7","ISSN":"1475-9276","PMID":"17678540","abstract":"BACKGROUND: Although health equity issues at regional, national and international levels are receiving increasing attention, health equity issues at the local level have been virtually overlooked. Here, we describe here a comprehensive equity assessment carried out by the Hôpital Albert Schweitzer-Haiti (HAS) in 2003. HAS has been operating health and development programs in the Artibonite Valley of Haiti for 50 years.\n\nMETHODS: We reviewed all available information arising from a comprehensive evaluation of the programs of HAS carried out in 1999 and 2000. As part of this evaluation, two demographic and health surveys were carried out. We carried out exit interviews with clients receiving primary health care, observations within health facilities, interviews with households related to quality of care, and focus group discussions with community-based health workers. A special study was carried out in 2003 to assess factors determining the use of prenatal care services. Finally, selected findings were obtained from the HAS information system.\n\nRESULTS: We found markedly reduced access to health services in the peripheral mountainous areas compared to the central plains. The quality of services was more deficient and the coverage of key services was lower in the mountains. Finally, health status, as measured by under-five mortality rates and levels of childhood malnutrition, was also worse in the mountains.\n\nCONCLUSION: These findings indicate that local health programs need to give attention to monitoring the health status as well as the quality and coverage of basic services among marginalized groups within the program service area. Health inequities will not be overcome until such monitoring occurs and leaders of health programs ensure that inequities identified are addressed in the local programming of activities. It is quite likely that, within relatively small geographic areas in resource-poor settings around the world, similar, if not even greater, levels of health inequities exist. These inequities need to be measured and addressed in order for health programs to achieve equity and maximum improvement in health status within the population.","author":[{"dropping-particle":"","family":"Perry","given":"Henry B","non-dropping-particle":"","parse-names":false,"suffix":""},{"dropping-particle":"","family":"King-Schultz","given":"Leslie W","non-dropping-particle":"","parse-names":false,"suffix":""},{"dropping-particle":"","family":"Aftab","given":"Asma S","non-dropping-particle":"","parse-names":false,"suffix":""},{"dropping-particle":"","family":"Bryant","given":"John H","non-dropping-particle":"","parse-names":false,"suffix":""}],"container-title":"International journal for equity in health","id":"ITEM-2","issued":{"date-parts":[["2007","1"]]},"page":"7","title":"Health equity issues at the local level: socio-geography, access, and health outcomes in the service area of the Hôpital Albert Schweitzer-Haiti.","type":"article-journal","volume":"6"},"uris":["http://www.mendeley.com/documents/?uuid=d1321dca-e721-4556-84cb-a5dca11069b3"]}],"mendeley":{"formattedCitation":"[17], [18]","manualFormatting":" [2], [4], [5]","plainTextFormattedCitation":"[17], [18]","previouslyFormattedCitation":"[17], [18]"},"properties":{"noteIndex":0},"schema":"https://github.com/citation-style-language/schema/raw/master/csl-citation.json"}</w:instrText>
      </w:r>
      <w:r w:rsidRPr="00E30A70">
        <w:rPr>
          <w:rFonts w:cstheme="minorHAnsi"/>
          <w:color w:val="0D0D0D" w:themeColor="text1" w:themeTint="F2"/>
          <w:sz w:val="24"/>
          <w:szCs w:val="24"/>
        </w:rPr>
        <w:fldChar w:fldCharType="separate"/>
      </w:r>
      <w:r w:rsidRPr="00E30A70">
        <w:rPr>
          <w:rFonts w:cstheme="minorHAnsi"/>
          <w:noProof/>
          <w:color w:val="0D0D0D" w:themeColor="text1" w:themeTint="F2"/>
          <w:sz w:val="24"/>
          <w:szCs w:val="24"/>
        </w:rPr>
        <w:t xml:space="preserve"> </w:t>
      </w:r>
      <w:r w:rsidRPr="00E30A70">
        <w:rPr>
          <w:rFonts w:cstheme="minorHAnsi"/>
          <w:noProof/>
          <w:color w:val="0D0D0D" w:themeColor="text1" w:themeTint="F2"/>
          <w:sz w:val="24"/>
          <w:szCs w:val="24"/>
        </w:rPr>
        <w:fldChar w:fldCharType="begin" w:fldLock="1"/>
      </w:r>
      <w:r w:rsidR="004F2EE9" w:rsidRPr="006E3381">
        <w:rPr>
          <w:rFonts w:cstheme="minorHAnsi"/>
          <w:noProof/>
          <w:color w:val="0D0D0D" w:themeColor="text1" w:themeTint="F2"/>
          <w:sz w:val="24"/>
          <w:szCs w:val="24"/>
        </w:rPr>
        <w:instrText>ADDIN CSL_CITATION {"citationItems":[{"id":"ITEM-1","itemData":{"author":[{"dropping-particle":"","family":"Whitehead","given":"Margaret","non-dropping-particle":"","parse-names":false,"suffix":""}],"id":"ITEM-1","issued":{"date-parts":[["1990"]]},"number-of-pages":"1-29","publisher":"World Health Organization","publisher-place":"Copenhagen","title":"The concepts and principles of equity and health","type":"report"},"uris":["http://www.mendeley.com/documents/?uuid=16a9e7c2-1ff0-444f-b25c-f1c685063fd2"]},{"id":"ITEM-2","itemData":{"URL":"http://www.who.int/social_determinants/final_report/csdh_finalreport_2008.pdf","accessed":{"date-parts":[["2014","4","4"]]},"author":[{"dropping-particle":"","family":"World Health Organisation","given":"","non-dropping-particle":"","parse-names":false,"suffix":""},{"dropping-particle":"","family":"Health","given":"","non-dropping-particle":"","parse-names":false,"suffix":""},{"dropping-particle":"","family":"Commission on Social Determinants of Health","given":"","non-dropping-particle":"","parse-names":false,"suffix":""}],"id":"ITEM-2","issued":{"date-parts":[["2008"]]},"note":"In Nairobi, where 60% of the city’s population live in slums, child mortality in the slums is 2.5 times greater than that in other areas of the city. p68\n\nHealth systems should be based on the PHC model, combining locally organized action on the social determinants of health as well as a strengthenedprimary level of care, and focusing at least as much on prevention and promotion as on treatment. Under these conditions, health care can offer much more than treatment for disease when it occurs. It can provide integrated, locally relevant, high-quality programmes and services promoting equitable health and well-being for all. And it can provide a common platform of security and social cohesion across societies and communities. p102\n\nHealth- care systems offer benefits that go beyond treating illness – especially where they are integrated with other services such as ECD programmes (ECDKN, 2007a). They can protect against sickness, generating a sense of life security, and can promote health equity through attention to the needs of socially disadvantaged and marginalized groups (HSKN, 2007). Health-care systems contribute most to improving health and health equity where the institutions and services are organized around the principle of universal coverage (extending the same scope of quality services to the whole population, according to needs and preferences, regardless of ability to pay), and where the system as a whole is organized around Primary Health Care (including both the PHC model of locally organized action across the social determinants of health, and the primary level of entry to care with upward referral)p103\n\nMoreover, public spending on health is significantly more strongly associated with lower under-5 mortality levels among the poor compared to the rich (Houweling et al., 2005) p. 103\n\nThe inverse care law (Tudor-Hart, 1971), in which the poor consistently gain less from health services than the better off, is visible in every country across the globe. \n\nWhile\nit is important that all countries build a universal health- care system, ensuring that services preferentially benefit disadvantaged groups and regions can be an important strategy in the short term. Geographical or group-specific targeting and universal access are not contradictory policy approaches. p107\n\nCommunity health workers, while by no means the ‘magic bullet’ for health-care systems, offer a number of potential benefits in sustaining and developing health human resources. p112\n\nThe underlying causes of health inequity need to be understood, and evidence is needed on what types of intervention work best to reduce the problem. p.178\n\nThe underlying causes of health inequity need to be understood, and evidence is needed on what types of intervention work best to reduce the problem p.179","title":"Closing the gap in a generation","type":"webpage"},"uris":["http://www.mendeley.com/documents/?uuid=e624736c-03e1-47e9-a10f-6e7dcdbe12ce"]}],"mendeley":{"formattedCitation":"[19], [20]","manualFormatting":"[2], [4]","plainTextFormattedCitation":"[19], [20]","previouslyFormattedCitation":"[19], [20]"},"properties":{"noteIndex":0},"schema":"https://github.com/citation-style-language/schema/raw/master/csl-citation.json"}</w:instrText>
      </w:r>
      <w:r w:rsidRPr="00E30A70">
        <w:rPr>
          <w:rFonts w:cstheme="minorHAnsi"/>
          <w:noProof/>
          <w:color w:val="0D0D0D" w:themeColor="text1" w:themeTint="F2"/>
          <w:sz w:val="24"/>
          <w:szCs w:val="24"/>
        </w:rPr>
        <w:fldChar w:fldCharType="separate"/>
      </w:r>
      <w:r w:rsidRPr="00E30A70">
        <w:rPr>
          <w:rFonts w:cstheme="minorHAnsi"/>
          <w:noProof/>
          <w:color w:val="0D0D0D" w:themeColor="text1" w:themeTint="F2"/>
          <w:sz w:val="24"/>
          <w:szCs w:val="24"/>
        </w:rPr>
        <w:t>[2], [4]</w:t>
      </w:r>
      <w:r w:rsidRPr="00E30A70">
        <w:rPr>
          <w:rFonts w:cstheme="minorHAnsi"/>
          <w:noProof/>
          <w:color w:val="0D0D0D" w:themeColor="text1" w:themeTint="F2"/>
          <w:sz w:val="24"/>
          <w:szCs w:val="24"/>
        </w:rPr>
        <w:fldChar w:fldCharType="end"/>
      </w:r>
      <w:r w:rsidRPr="00E30A70">
        <w:rPr>
          <w:rFonts w:cstheme="minorHAnsi"/>
          <w:noProof/>
          <w:color w:val="0D0D0D" w:themeColor="text1" w:themeTint="F2"/>
          <w:sz w:val="24"/>
          <w:szCs w:val="24"/>
        </w:rPr>
        <w:t>, [5]</w:t>
      </w:r>
      <w:r w:rsidRPr="00E30A70">
        <w:rPr>
          <w:rFonts w:cstheme="minorHAnsi"/>
          <w:color w:val="0D0D0D" w:themeColor="text1" w:themeTint="F2"/>
          <w:sz w:val="24"/>
          <w:szCs w:val="24"/>
        </w:rPr>
        <w:fldChar w:fldCharType="end"/>
      </w:r>
      <w:r w:rsidR="0026768F" w:rsidRPr="00E30A70">
        <w:rPr>
          <w:rFonts w:cstheme="minorHAnsi"/>
          <w:color w:val="0D0D0D" w:themeColor="text1" w:themeTint="F2"/>
          <w:sz w:val="24"/>
          <w:szCs w:val="24"/>
        </w:rPr>
        <w:t>.  Therefore, i</w:t>
      </w:r>
      <w:r w:rsidRPr="00E30A70">
        <w:rPr>
          <w:rFonts w:cstheme="minorHAnsi"/>
          <w:color w:val="0D0D0D" w:themeColor="text1" w:themeTint="F2"/>
          <w:sz w:val="24"/>
          <w:szCs w:val="24"/>
        </w:rPr>
        <w:t xml:space="preserve">n order to </w:t>
      </w:r>
      <w:r w:rsidRPr="00E30A70">
        <w:rPr>
          <w:rFonts w:cstheme="minorHAnsi"/>
          <w:sz w:val="24"/>
          <w:szCs w:val="24"/>
        </w:rPr>
        <w:t xml:space="preserve">“to achieve universal health coverage, health systems will have to reach into every community, including the poorest and hardest to access” </w:t>
      </w:r>
      <w:r w:rsidR="00775D4A" w:rsidRPr="00E30A70">
        <w:rPr>
          <w:rFonts w:cstheme="minorHAnsi"/>
          <w:sz w:val="24"/>
          <w:szCs w:val="24"/>
        </w:rPr>
        <w:t>(p.</w:t>
      </w:r>
      <w:r w:rsidR="00E30A70" w:rsidRPr="00E30A70">
        <w:rPr>
          <w:rFonts w:cstheme="minorHAnsi"/>
          <w:sz w:val="24"/>
          <w:szCs w:val="24"/>
        </w:rPr>
        <w:t>847</w:t>
      </w:r>
      <w:r w:rsidR="00775D4A" w:rsidRPr="006E3381">
        <w:rPr>
          <w:rFonts w:cstheme="minorHAnsi"/>
          <w:sz w:val="24"/>
          <w:szCs w:val="24"/>
        </w:rPr>
        <w:t xml:space="preserve"> </w:t>
      </w:r>
      <w:r w:rsidRPr="00E30A70">
        <w:rPr>
          <w:rFonts w:cstheme="minorHAnsi"/>
          <w:sz w:val="24"/>
          <w:szCs w:val="24"/>
        </w:rPr>
        <w:fldChar w:fldCharType="begin" w:fldLock="1"/>
      </w:r>
      <w:r w:rsidR="004F2EE9" w:rsidRPr="006E3381">
        <w:rPr>
          <w:rFonts w:cstheme="minorHAnsi"/>
          <w:sz w:val="24"/>
          <w:szCs w:val="24"/>
        </w:rPr>
        <w:instrText>ADDIN CSL_CITATION {"citationItems":[{"id":"ITEM-1","itemData":{"DOI":"10.2471/BLT.13.118745","ISSN":"1564-0604","PMID":"24347709","abstract":"To achieve universal health coverage, health systems will have to reach into every community, including the poorest and hardest to access. Since Alma-Ata, inconsistent support of community health workers (CHWs) and failure to integrate them into the health system have impeded full realization of their potential contribution in the context of primary health care. Scaling up and maintaining CHW programmes is fraught with a host of challenges: poor planning; multiple competing actors with little coordination; fragmented, disease-specific training; donor-driven management and funding; tenuous linkage with the health system; poor coordination, supervision and support, and under-recognition of CHWs' contribution. The current drive towards universal health coverage (UHC) presents an opportunity to enhance people's access to health services and their trust, demand and use of such services through CHWs. For their potential to be fully realized, however, CHWs will need to be better integrated into national health-care systems in terms of employment, supervision, support and career development. Partners at the global, national and district levels will have to harmonize and synchronize their engagement in CHW support while maintaining enough flexibility for programmes to innovate and respond to local needs. Strong leadership from the public sector will be needed to facilitate alignment with national policy frameworks and country-led coordination and to achieve synergies and accountability, universal coverage and sustainability. In moving towards UHC, much can be gained by investing in building CHWs' skills and supporting them as valued members of the health team. Stand-alone investments in CHWs are no shortcut to progress.\n\nAbstract available from the publisher.\n\nAbstract available from the publisher.\n\nAbstract available from the publisher.\n\nAbstract available from the publisher.\n\nAbstract available from the publisher.","author":[{"dropping-particle":"","family":"Tulenko","given":"Kate","non-dropping-particle":"","parse-names":false,"suffix":""},{"dropping-particle":"","family":"Møgedal","given":"Sigrun","non-dropping-particle":"","parse-names":false,"suffix":""},{"dropping-particle":"","family":"Afzal","given":"Muhammad Mahmood","non-dropping-particle":"","parse-names":false,"suffix":""},{"dropping-particle":"","family":"Frymus","given":"Diana","non-dropping-particle":"","parse-names":false,"suffix":""},{"dropping-particle":"","family":"Oshin","given":"Adetokunbo","non-dropping-particle":"","parse-names":false,"suffix":""},{"dropping-particle":"","family":"Pate","given":"Muhammad","non-dropping-particle":"","parse-names":false,"suffix":""},{"dropping-particle":"","family":"Quain","given":"Estelle","non-dropping-particle":"","parse-names":false,"suffix":""},{"dropping-particle":"","family":"Pinel","given":"Arletty","non-dropping-particle":"","parse-names":false,"suffix":""},{"dropping-particle":"","family":"Wynd","given":"Shona","non-dropping-particle":"","parse-names":false,"suffix":""},{"dropping-particle":"","family":"Zodpey","given":"Sanjay","non-dropping-particle":"","parse-names":false,"suffix":""}],"container-title":"Bulletin of the World Health Organization","id":"ITEM-1","issue":"11","issued":{"date-parts":[["2013","11","1"]]},"page":"847-52","title":"Community health workers for universal health-care coverage: from fragmentation to synergy.","type":"article-journal","volume":"91"},"uris":["http://www.mendeley.com/documents/?uuid=44edf195-0315-49f9-8b71-9fa08f90587d"]}],"mendeley":{"formattedCitation":"[21]","plainTextFormattedCitation":"[21]","previouslyFormattedCitation":"[21]"},"properties":{"noteIndex":0},"schema":"https://github.com/citation-style-language/schema/raw/master/csl-citation.json"}</w:instrText>
      </w:r>
      <w:r w:rsidRPr="00E30A70">
        <w:rPr>
          <w:rFonts w:cstheme="minorHAnsi"/>
          <w:sz w:val="24"/>
          <w:szCs w:val="24"/>
        </w:rPr>
        <w:fldChar w:fldCharType="separate"/>
      </w:r>
      <w:r w:rsidR="00D95F9F" w:rsidRPr="00E30A70">
        <w:rPr>
          <w:rFonts w:cstheme="minorHAnsi"/>
          <w:noProof/>
          <w:sz w:val="24"/>
          <w:szCs w:val="24"/>
        </w:rPr>
        <w:t>[21]</w:t>
      </w:r>
      <w:r w:rsidRPr="00E30A70">
        <w:rPr>
          <w:rFonts w:cstheme="minorHAnsi"/>
          <w:sz w:val="24"/>
          <w:szCs w:val="24"/>
        </w:rPr>
        <w:fldChar w:fldCharType="end"/>
      </w:r>
      <w:r w:rsidR="00775D4A" w:rsidRPr="00E30A70">
        <w:rPr>
          <w:rFonts w:cstheme="minorHAnsi"/>
          <w:sz w:val="24"/>
          <w:szCs w:val="24"/>
        </w:rPr>
        <w:t>)</w:t>
      </w:r>
      <w:r w:rsidRPr="00E30A70">
        <w:rPr>
          <w:rFonts w:cstheme="minorHAnsi"/>
          <w:sz w:val="24"/>
          <w:szCs w:val="24"/>
        </w:rPr>
        <w:t xml:space="preserve">.  </w:t>
      </w:r>
      <w:r w:rsidR="00A969A1" w:rsidRPr="00E30A70">
        <w:rPr>
          <w:rFonts w:cstheme="minorHAnsi"/>
          <w:sz w:val="24"/>
          <w:szCs w:val="24"/>
        </w:rPr>
        <w:t xml:space="preserve">Within Kenya this has been interpreted as relating to improving access to </w:t>
      </w:r>
      <w:r w:rsidR="00070421" w:rsidRPr="006E3381">
        <w:rPr>
          <w:rFonts w:cstheme="minorHAnsi"/>
          <w:sz w:val="24"/>
          <w:szCs w:val="24"/>
        </w:rPr>
        <w:t>national health insurance fund (</w:t>
      </w:r>
      <w:r w:rsidR="00A969A1" w:rsidRPr="006E3381">
        <w:rPr>
          <w:rFonts w:cstheme="minorHAnsi"/>
          <w:sz w:val="24"/>
          <w:szCs w:val="24"/>
        </w:rPr>
        <w:t>NHIF</w:t>
      </w:r>
      <w:r w:rsidR="00070421" w:rsidRPr="006E3381">
        <w:rPr>
          <w:rFonts w:cstheme="minorHAnsi"/>
          <w:sz w:val="24"/>
          <w:szCs w:val="24"/>
        </w:rPr>
        <w:t>), but for</w:t>
      </w:r>
      <w:r w:rsidR="00A969A1" w:rsidRPr="006E3381">
        <w:rPr>
          <w:rFonts w:cstheme="minorHAnsi"/>
          <w:sz w:val="24"/>
          <w:szCs w:val="24"/>
        </w:rPr>
        <w:t xml:space="preserve"> true UHC is to be achieved, it will require “the provision of needed, and </w:t>
      </w:r>
      <w:r w:rsidR="00A969A1" w:rsidRPr="006E3381">
        <w:rPr>
          <w:rFonts w:cstheme="minorHAnsi"/>
          <w:b/>
          <w:sz w:val="24"/>
          <w:szCs w:val="24"/>
        </w:rPr>
        <w:t>good quality health services</w:t>
      </w:r>
      <w:r w:rsidR="00A969A1" w:rsidRPr="006E3381">
        <w:rPr>
          <w:rFonts w:cstheme="minorHAnsi"/>
          <w:sz w:val="24"/>
          <w:szCs w:val="24"/>
        </w:rPr>
        <w:t xml:space="preserve"> to the entire population, without the risk of financial ruin” </w:t>
      </w:r>
      <w:r w:rsidR="00775D4A" w:rsidRPr="006E3381">
        <w:rPr>
          <w:rFonts w:cstheme="minorHAnsi"/>
          <w:sz w:val="24"/>
          <w:szCs w:val="24"/>
        </w:rPr>
        <w:t xml:space="preserve">( p.1175 </w:t>
      </w:r>
      <w:r w:rsidR="00A969A1" w:rsidRPr="00E30A70">
        <w:rPr>
          <w:rFonts w:cstheme="minorHAnsi"/>
          <w:sz w:val="24"/>
          <w:szCs w:val="24"/>
        </w:rPr>
        <w:fldChar w:fldCharType="begin" w:fldLock="1"/>
      </w:r>
      <w:r w:rsidR="004F2EE9" w:rsidRPr="006E3381">
        <w:rPr>
          <w:rFonts w:cstheme="minorHAnsi"/>
          <w:sz w:val="24"/>
          <w:szCs w:val="24"/>
        </w:rPr>
        <w:instrText>ADDIN CSL_CITATION {"citationItems":[{"id":"ITEM-1","itemData":{"DOI":"10.1111/tmi.12912","ISSN":"13653156","PMID":"28627085","abstract":"ObjectiveTo examine the levels, inequalities and factors associated with health insurance coverage in Kenya. MethodsWe analysed secondary data from the Kenya Demographic and Health Survey (KDHS) conducted in 2009 and 2014. We examined the level of health insurance coverage overall, and by type, using an asset index to categorise households into five socio-economic quintiles with quintile 5 (Q5) being the richest and quintile 1 (Q1) being the poorest. The high-low ratio (Q5/Q1 ratio), concentration curve and concentration index (CIX) were employed to assess inequalities in health insurance coverage, and logistic regression to examine correlates of health insurance coverage. ResultsOverall health insurance coverage increased from 8.17{%} to 19.59{%} between 2009 and 2014. There was high inequality in overall health insurance coverage, even though this inequality decreased between 2009 (Q5/Q1 ratio of 31.21, CIX = 0.61, 95{%} CI 0.52-0.0.71) and 2014 (Q5/Q1 ratio 12.34, CIX = 0.49, 95{%} CI 0.45-0.52). Individuals that were older, employed in the formal sector; married, exposed to media; and male, belonged to a small household, had a chronic disease and belonged to rich households, had increased odds of health insurance coverage. ConclusionHealth insurance coverage in Kenya remains low and is characterised by significant inequality. In a context where over 80{%} of the population is in the informal sector, and close to 50{%} live below the national poverty line, achieving high and equitable coverage levels with contributory and voluntary health insurance mechanism is problematic. Kenya should consider a universal, tax-funded mechanism that ensures revenues are equitably and efficiently collected, and everyone (including the poor and those in the informal sector) is covered.","author":[{"dropping-particle":"","family":"Kazungu","given":"Jacob S.","non-dropping-particle":"","parse-names":false,"suffix":""},{"dropping-particle":"","family":"Barasa","given":"Edwine W.","non-dropping-particle":"","parse-names":false,"suffix":""}],"container-title":"Tropical Medicine and International Health","id":"ITEM-1","issue":"9","issued":{"date-parts":[["2017"]]},"page":"1175-1185","title":"Examining levels, distribution and correlates of health insurance coverage in Kenya","type":"article-journal","volume":"22"},"uris":["http://www.mendeley.com/documents/?uuid=554182e3-debe-489d-9eec-cae3246e55d3"]}],"mendeley":{"formattedCitation":"[13]","plainTextFormattedCitation":"[13]","previouslyFormattedCitation":"[13]"},"properties":{"noteIndex":0},"schema":"https://github.com/citation-style-language/schema/raw/master/csl-citation.json"}</w:instrText>
      </w:r>
      <w:r w:rsidR="00A969A1" w:rsidRPr="00E30A70">
        <w:rPr>
          <w:rFonts w:cstheme="minorHAnsi"/>
          <w:sz w:val="24"/>
          <w:szCs w:val="24"/>
        </w:rPr>
        <w:fldChar w:fldCharType="separate"/>
      </w:r>
      <w:r w:rsidR="00D95F9F" w:rsidRPr="00E30A70">
        <w:rPr>
          <w:rFonts w:cstheme="minorHAnsi"/>
          <w:noProof/>
          <w:sz w:val="24"/>
          <w:szCs w:val="24"/>
        </w:rPr>
        <w:t>[13]</w:t>
      </w:r>
      <w:r w:rsidR="00A969A1" w:rsidRPr="00E30A70">
        <w:rPr>
          <w:rFonts w:cstheme="minorHAnsi"/>
          <w:sz w:val="24"/>
          <w:szCs w:val="24"/>
        </w:rPr>
        <w:fldChar w:fldCharType="end"/>
      </w:r>
      <w:r w:rsidR="00775D4A" w:rsidRPr="00E30A70">
        <w:rPr>
          <w:rFonts w:cstheme="minorHAnsi"/>
          <w:sz w:val="24"/>
          <w:szCs w:val="24"/>
        </w:rPr>
        <w:t>)</w:t>
      </w:r>
      <w:r w:rsidR="00A969A1" w:rsidRPr="00E30A70">
        <w:rPr>
          <w:rFonts w:cstheme="minorHAnsi"/>
          <w:sz w:val="24"/>
          <w:szCs w:val="24"/>
        </w:rPr>
        <w:t xml:space="preserve">.  </w:t>
      </w:r>
      <w:r w:rsidR="004C1DDC" w:rsidRPr="00E30A70">
        <w:rPr>
          <w:rFonts w:cstheme="minorHAnsi"/>
          <w:sz w:val="24"/>
          <w:szCs w:val="24"/>
        </w:rPr>
        <w:t xml:space="preserve">Community health services have an important </w:t>
      </w:r>
      <w:r w:rsidR="00A969A1" w:rsidRPr="00E30A70">
        <w:rPr>
          <w:rFonts w:cstheme="minorHAnsi"/>
          <w:sz w:val="24"/>
          <w:szCs w:val="24"/>
        </w:rPr>
        <w:t xml:space="preserve">interface </w:t>
      </w:r>
      <w:r w:rsidR="004C1DDC" w:rsidRPr="00E30A70">
        <w:rPr>
          <w:rFonts w:cstheme="minorHAnsi"/>
          <w:sz w:val="24"/>
          <w:szCs w:val="24"/>
        </w:rPr>
        <w:t xml:space="preserve">role to play in attaining </w:t>
      </w:r>
      <w:r w:rsidR="002C6CA7" w:rsidRPr="00E30A70">
        <w:rPr>
          <w:rFonts w:cstheme="minorHAnsi"/>
          <w:sz w:val="24"/>
          <w:szCs w:val="24"/>
        </w:rPr>
        <w:t>UHC</w:t>
      </w:r>
      <w:r w:rsidR="004C1DDC" w:rsidRPr="00E30A70">
        <w:rPr>
          <w:rFonts w:cstheme="minorHAnsi"/>
          <w:sz w:val="24"/>
          <w:szCs w:val="24"/>
        </w:rPr>
        <w:t xml:space="preserve"> by involving and empowering of communities to change health-related beliefs, behaviours and improve access and uptake of health services </w:t>
      </w:r>
      <w:r w:rsidR="004C1DDC" w:rsidRPr="00E30A70">
        <w:rPr>
          <w:rFonts w:cstheme="minorHAnsi"/>
          <w:sz w:val="24"/>
          <w:szCs w:val="24"/>
        </w:rPr>
        <w:fldChar w:fldCharType="begin" w:fldLock="1"/>
      </w:r>
      <w:r w:rsidR="004F2EE9" w:rsidRPr="006E3381">
        <w:rPr>
          <w:rFonts w:cstheme="minorHAnsi"/>
          <w:sz w:val="24"/>
          <w:szCs w:val="24"/>
        </w:rPr>
        <w:instrText>ADDIN CSL_CITATION {"citationItems":[{"id":"ITEM-1","itemData":{"DOI":"10.1016/S0140-6736(07)60325-0","ISSN":"1474-547X","PMID":"17586307","abstract":"There is renewed interest in the potential contribution of community health workers to child survival. Community health workers can undertake various tasks, including case management of childhood illnesses (eg, pneumonia, malaria, and neonatal sepsis) and delivery of preventive interventions such as immunisation, promotion of healthy behaviour, and mobilisation of communities. Several trials show substantial reductions in child mortality, particularly through case management of ill children by these types of community interventions. However, community health workers are not a panacea for weak health systems and will need focussed tasks, adequate remuneration, training, supervision, and the active involvement of the communities in which they work. The introduction of large-scale programmes for community health workers requires evaluation to document the impact on child survival and cost effectiveness and to elucidate factors associated with success and sustainability.","author":[{"dropping-particle":"","family":"Haines","given":"Andy","non-dropping-particle":"","parse-names":false,"suffix":""},{"dropping-particle":"","family":"Sanders","given":"David","non-dropping-particle":"","parse-names":false,"suffix":""},{"dropping-particle":"","family":"Lehmann","given":"Uta","non-dropping-particle":"","parse-names":false,"suffix":""},{"dropping-particle":"","family":"Rowe","given":"Alexander K","non-dropping-particle":"","parse-names":false,"suffix":""},{"dropping-particle":"","family":"Lawn","given":"Joy E","non-dropping-particle":"","parse-names":false,"suffix":""},{"dropping-particle":"","family":"Jan","given":"Steve","non-dropping-particle":"","parse-names":false,"suffix":""},{"dropping-particle":"","family":"Walker","given":"Damian G","non-dropping-particle":"","parse-names":false,"suffix":""},{"dropping-particle":"","family":"Bhutta","given":"Zulfiqar","non-dropping-particle":"","parse-names":false,"suffix":""}],"container-title":"Lancet","id":"ITEM-1","issue":"9579","issued":{"date-parts":[["2007","6","23"]]},"page":"2121-31","title":"Achieving child survival goals: potential contribution of community health workers.","type":"article-journal","volume":"369"},"uris":["http://www.mendeley.com/documents/?uuid=59fb4daf-6f21-44f5-8cfa-f5ab480220f3"]}],"mendeley":{"formattedCitation":"[22]","plainTextFormattedCitation":"[22]","previouslyFormattedCitation":"[22]"},"properties":{"noteIndex":0},"schema":"https://github.com/citation-style-language/schema/raw/master/csl-citation.json"}</w:instrText>
      </w:r>
      <w:r w:rsidR="004C1DDC" w:rsidRPr="00E30A70">
        <w:rPr>
          <w:rFonts w:cstheme="minorHAnsi"/>
          <w:sz w:val="24"/>
          <w:szCs w:val="24"/>
        </w:rPr>
        <w:fldChar w:fldCharType="separate"/>
      </w:r>
      <w:r w:rsidR="00D95F9F" w:rsidRPr="00E30A70">
        <w:rPr>
          <w:rFonts w:cstheme="minorHAnsi"/>
          <w:noProof/>
          <w:sz w:val="24"/>
          <w:szCs w:val="24"/>
        </w:rPr>
        <w:t>[22]</w:t>
      </w:r>
      <w:r w:rsidR="004C1DDC" w:rsidRPr="00E30A70">
        <w:rPr>
          <w:rFonts w:cstheme="minorHAnsi"/>
          <w:sz w:val="24"/>
          <w:szCs w:val="24"/>
        </w:rPr>
        <w:fldChar w:fldCharType="end"/>
      </w:r>
      <w:r w:rsidR="004C1DDC" w:rsidRPr="00E30A70">
        <w:rPr>
          <w:rFonts w:cstheme="minorHAnsi"/>
          <w:sz w:val="24"/>
          <w:szCs w:val="24"/>
        </w:rPr>
        <w:t xml:space="preserve">.  </w:t>
      </w:r>
    </w:p>
    <w:p w14:paraId="50BEF909" w14:textId="390DE7D8" w:rsidR="00565888" w:rsidRPr="006E3381" w:rsidRDefault="00565888" w:rsidP="006E3381">
      <w:pPr>
        <w:pStyle w:val="Caption"/>
        <w:spacing w:line="480" w:lineRule="auto"/>
        <w:jc w:val="both"/>
        <w:rPr>
          <w:rFonts w:cstheme="minorHAnsi"/>
          <w:sz w:val="24"/>
          <w:szCs w:val="24"/>
        </w:rPr>
      </w:pPr>
      <w:r w:rsidRPr="00E30A70">
        <w:rPr>
          <w:rFonts w:cstheme="minorHAnsi"/>
          <w:i w:val="0"/>
          <w:color w:val="auto"/>
          <w:sz w:val="24"/>
          <w:szCs w:val="24"/>
        </w:rPr>
        <w:t xml:space="preserve">In order to fully appreciate the impact of health reforms (such as devolution) on equity and universal health coverage it is helpful to consider </w:t>
      </w:r>
      <w:proofErr w:type="spellStart"/>
      <w:r w:rsidRPr="00E30A70">
        <w:rPr>
          <w:rFonts w:cstheme="minorHAnsi"/>
          <w:i w:val="0"/>
          <w:color w:val="auto"/>
          <w:sz w:val="24"/>
          <w:szCs w:val="24"/>
        </w:rPr>
        <w:t>Tanahashi</w:t>
      </w:r>
      <w:r w:rsidR="002C6CA7" w:rsidRPr="00E30A70">
        <w:rPr>
          <w:rFonts w:cstheme="minorHAnsi"/>
          <w:i w:val="0"/>
          <w:color w:val="auto"/>
          <w:sz w:val="24"/>
          <w:szCs w:val="24"/>
        </w:rPr>
        <w:t>’s</w:t>
      </w:r>
      <w:proofErr w:type="spellEnd"/>
      <w:r w:rsidR="002C6CA7" w:rsidRPr="00E30A70">
        <w:rPr>
          <w:rFonts w:cstheme="minorHAnsi"/>
          <w:i w:val="0"/>
          <w:color w:val="auto"/>
          <w:sz w:val="24"/>
          <w:szCs w:val="24"/>
        </w:rPr>
        <w:t xml:space="preserve"> concept of health service coverage</w:t>
      </w:r>
      <w:r w:rsidR="00BD7A24" w:rsidRPr="006E3381">
        <w:rPr>
          <w:rFonts w:cstheme="minorHAnsi"/>
          <w:i w:val="0"/>
          <w:color w:val="auto"/>
          <w:sz w:val="24"/>
          <w:szCs w:val="24"/>
        </w:rPr>
        <w:t xml:space="preserve"> (see box 1)</w:t>
      </w:r>
      <w:r w:rsidR="002C6CA7" w:rsidRPr="006E3381">
        <w:rPr>
          <w:rFonts w:cstheme="minorHAnsi"/>
          <w:i w:val="0"/>
          <w:color w:val="auto"/>
          <w:sz w:val="24"/>
          <w:szCs w:val="24"/>
        </w:rPr>
        <w:t xml:space="preserve">, which emphasises quality and effectiveness when determining effective coverage </w:t>
      </w:r>
      <w:r w:rsidRPr="00E30A70">
        <w:rPr>
          <w:rFonts w:cstheme="minorHAnsi"/>
          <w:i w:val="0"/>
          <w:color w:val="auto"/>
          <w:sz w:val="24"/>
          <w:szCs w:val="24"/>
        </w:rPr>
        <w:fldChar w:fldCharType="begin" w:fldLock="1"/>
      </w:r>
      <w:r w:rsidR="004F2EE9" w:rsidRPr="006E3381">
        <w:rPr>
          <w:rFonts w:cstheme="minorHAnsi"/>
          <w:i w:val="0"/>
          <w:color w:val="auto"/>
          <w:sz w:val="24"/>
          <w:szCs w:val="24"/>
        </w:rPr>
        <w:instrText>ADDIN CSL_CITATION {"citationItems":[{"id":"ITEM-1","itemData":{"ISBN":"0042-9686 (Print) 0042-9686 (Linking)","ISSN":"00429686","PMID":"96953","abstract":"Health service coverage is considered as a concept expressing the extent of interaction between the service and the people for whom it is intended, this interaction not being limited to a particular aspect of service provision but ranging over the whole process from resource allocation to achievement of the desired objective. For the measurement of coverage, several key stages are first identified, each of them involving the realization of an important condition for providing the service; a coverage measure is then defined for each stage, namely the ratio between the number of people for whom the condition is met and the target population, so that a set of these measures represents the interaction between the service and the target population. This definition of coverage allows for variations, which are called \"specific coverage\", by limiting the target population to specific subgroups differentiated by certain conditions related to service provision or by demographic or socioeconomic factors.The evaluation of coverage on the basis of these concepts enables management to identify bottlenecks in the operation of the service, to analyse the constraining factors responsible for such bottlenecks, and to select effective measures for service development.","author":[{"dropping-particle":"","family":"Tanahashi","given":"T.","non-dropping-particle":"","parse-names":false,"suffix":""}],"container-title":"Bulletin of the World Health Organization","id":"ITEM-1","issue":"2","issued":{"date-parts":[["1978"]]},"page":"295-303","title":"Health service coverage and its evaluation","type":"article-journal","volume":"56"},"uris":["http://www.mendeley.com/documents/?uuid=8bdcc694-3a46-4b63-ae3e-4b6b4cc7c2f7"]}],"mendeley":{"formattedCitation":"[23]","plainTextFormattedCitation":"[23]","previouslyFormattedCitation":"[23]"},"properties":{"noteIndex":0},"schema":"https://github.com/citation-style-language/schema/raw/master/csl-citation.json"}</w:instrText>
      </w:r>
      <w:r w:rsidRPr="00E30A70">
        <w:rPr>
          <w:rFonts w:cstheme="minorHAnsi"/>
          <w:i w:val="0"/>
          <w:color w:val="auto"/>
          <w:sz w:val="24"/>
          <w:szCs w:val="24"/>
        </w:rPr>
        <w:fldChar w:fldCharType="separate"/>
      </w:r>
      <w:r w:rsidR="00D95F9F" w:rsidRPr="00E30A70">
        <w:rPr>
          <w:rFonts w:cstheme="minorHAnsi"/>
          <w:i w:val="0"/>
          <w:noProof/>
          <w:color w:val="auto"/>
          <w:sz w:val="24"/>
          <w:szCs w:val="24"/>
        </w:rPr>
        <w:t>[23]</w:t>
      </w:r>
      <w:r w:rsidRPr="00E30A70">
        <w:rPr>
          <w:rFonts w:cstheme="minorHAnsi"/>
          <w:i w:val="0"/>
          <w:color w:val="auto"/>
          <w:sz w:val="24"/>
          <w:szCs w:val="24"/>
        </w:rPr>
        <w:fldChar w:fldCharType="end"/>
      </w:r>
      <w:r w:rsidRPr="00E30A70">
        <w:rPr>
          <w:rFonts w:cstheme="minorHAnsi"/>
          <w:i w:val="0"/>
          <w:color w:val="auto"/>
          <w:sz w:val="24"/>
          <w:szCs w:val="24"/>
        </w:rPr>
        <w:t xml:space="preserve">.  </w:t>
      </w:r>
      <w:proofErr w:type="spellStart"/>
      <w:r w:rsidR="00434520" w:rsidRPr="00E30A70">
        <w:rPr>
          <w:rFonts w:cstheme="minorHAnsi"/>
          <w:i w:val="0"/>
          <w:color w:val="auto"/>
          <w:sz w:val="24"/>
          <w:szCs w:val="24"/>
        </w:rPr>
        <w:t>Tanahashi’s</w:t>
      </w:r>
      <w:proofErr w:type="spellEnd"/>
      <w:r w:rsidR="00434520" w:rsidRPr="00E30A70">
        <w:rPr>
          <w:rFonts w:cstheme="minorHAnsi"/>
          <w:i w:val="0"/>
          <w:color w:val="auto"/>
          <w:sz w:val="24"/>
          <w:szCs w:val="24"/>
        </w:rPr>
        <w:t xml:space="preserve"> model considers five elements</w:t>
      </w:r>
      <w:r w:rsidR="00B56478" w:rsidRPr="00E30A70">
        <w:rPr>
          <w:rFonts w:cstheme="minorHAnsi"/>
          <w:i w:val="0"/>
          <w:color w:val="auto"/>
          <w:sz w:val="24"/>
          <w:szCs w:val="24"/>
        </w:rPr>
        <w:t xml:space="preserve"> necessary for effective coverage.  </w:t>
      </w:r>
      <w:r w:rsidRPr="006E3381">
        <w:rPr>
          <w:rFonts w:cstheme="minorHAnsi"/>
          <w:i w:val="0"/>
          <w:color w:val="auto"/>
          <w:sz w:val="24"/>
          <w:szCs w:val="24"/>
        </w:rPr>
        <w:t>At each coverage level, various factors within the health system work together, interacting to influence who has access</w:t>
      </w:r>
      <w:r w:rsidR="00D76E6A" w:rsidRPr="006E3381">
        <w:rPr>
          <w:rFonts w:cstheme="minorHAnsi"/>
          <w:i w:val="0"/>
          <w:color w:val="auto"/>
          <w:sz w:val="24"/>
          <w:szCs w:val="24"/>
        </w:rPr>
        <w:t xml:space="preserve"> to services</w:t>
      </w:r>
      <w:r w:rsidRPr="006E3381">
        <w:rPr>
          <w:rFonts w:cstheme="minorHAnsi"/>
          <w:i w:val="0"/>
          <w:color w:val="auto"/>
          <w:sz w:val="24"/>
          <w:szCs w:val="24"/>
        </w:rPr>
        <w:t xml:space="preserve">, always with an awareness that there is the potential to </w:t>
      </w:r>
      <w:r w:rsidRPr="006E3381">
        <w:rPr>
          <w:rFonts w:cstheme="minorHAnsi"/>
          <w:i w:val="0"/>
          <w:color w:val="auto"/>
          <w:sz w:val="24"/>
          <w:szCs w:val="24"/>
        </w:rPr>
        <w:lastRenderedPageBreak/>
        <w:t xml:space="preserve">lose people from the care seeking pathway at each stage.  </w:t>
      </w:r>
      <w:proofErr w:type="spellStart"/>
      <w:r w:rsidR="00572CB5" w:rsidRPr="006E3381">
        <w:rPr>
          <w:rFonts w:cstheme="minorHAnsi"/>
          <w:i w:val="0"/>
          <w:color w:val="auto"/>
          <w:sz w:val="24"/>
          <w:szCs w:val="24"/>
        </w:rPr>
        <w:t>Tanahashi’s</w:t>
      </w:r>
      <w:proofErr w:type="spellEnd"/>
      <w:r w:rsidR="00572CB5" w:rsidRPr="006E3381">
        <w:rPr>
          <w:rFonts w:cstheme="minorHAnsi"/>
          <w:i w:val="0"/>
          <w:color w:val="auto"/>
          <w:sz w:val="24"/>
          <w:szCs w:val="24"/>
        </w:rPr>
        <w:t xml:space="preserve"> model is now relatively old, but there has been renewed interest in using it as a way to deconstruct aspects of equity </w:t>
      </w:r>
      <w:r w:rsidR="00382CB3" w:rsidRPr="006E3381">
        <w:rPr>
          <w:rFonts w:cstheme="minorHAnsi"/>
          <w:i w:val="0"/>
          <w:color w:val="auto"/>
          <w:sz w:val="24"/>
          <w:szCs w:val="24"/>
        </w:rPr>
        <w:t xml:space="preserve">as </w:t>
      </w:r>
      <w:r w:rsidR="00A969A1" w:rsidRPr="006E3381">
        <w:rPr>
          <w:rFonts w:cstheme="minorHAnsi"/>
          <w:i w:val="0"/>
          <w:color w:val="auto"/>
          <w:sz w:val="24"/>
          <w:szCs w:val="24"/>
        </w:rPr>
        <w:t>p</w:t>
      </w:r>
      <w:r w:rsidR="00382CB3" w:rsidRPr="006E3381">
        <w:rPr>
          <w:rFonts w:cstheme="minorHAnsi"/>
          <w:i w:val="0"/>
          <w:color w:val="auto"/>
          <w:sz w:val="24"/>
          <w:szCs w:val="24"/>
        </w:rPr>
        <w:t>art of district health systems strengthening as part of the</w:t>
      </w:r>
      <w:r w:rsidR="00572CB5" w:rsidRPr="006E3381">
        <w:rPr>
          <w:rFonts w:cstheme="minorHAnsi"/>
          <w:i w:val="0"/>
          <w:color w:val="auto"/>
          <w:sz w:val="24"/>
          <w:szCs w:val="24"/>
        </w:rPr>
        <w:t xml:space="preserve"> pathway to UHC</w:t>
      </w:r>
      <w:r w:rsidR="00382CB3" w:rsidRPr="006E3381">
        <w:rPr>
          <w:rFonts w:cstheme="minorHAnsi"/>
          <w:i w:val="0"/>
          <w:color w:val="auto"/>
          <w:sz w:val="24"/>
          <w:szCs w:val="24"/>
        </w:rPr>
        <w:t xml:space="preserve"> </w:t>
      </w:r>
      <w:r w:rsidR="00382CB3" w:rsidRPr="00E30A70">
        <w:rPr>
          <w:rFonts w:cstheme="minorHAnsi"/>
          <w:i w:val="0"/>
          <w:color w:val="auto"/>
          <w:sz w:val="24"/>
          <w:szCs w:val="24"/>
        </w:rPr>
        <w:fldChar w:fldCharType="begin" w:fldLock="1"/>
      </w:r>
      <w:r w:rsidR="004F2EE9" w:rsidRPr="006E3381">
        <w:rPr>
          <w:rFonts w:cstheme="minorHAnsi"/>
          <w:i w:val="0"/>
          <w:color w:val="auto"/>
          <w:sz w:val="24"/>
          <w:szCs w:val="24"/>
        </w:rPr>
        <w:instrText>ADDIN CSL_CITATION {"citationItems":[{"id":"ITEM-1","itemData":{"author":[{"dropping-particle":"","family":"O'Connell","given":"Thomas","non-dropping-particle":"","parse-names":false,"suffix":""},{"dropping-particle":"","family":"Sharkey","given":"Alyssa","non-dropping-particle":"","parse-names":false,"suffix":""}],"container-title":"Maternal, Newborn and Child Health Working Paper, UNICEF Health Section","id":"ITEM-1","issue":"December","issued":{"date-parts":[["2013"]]},"title":"Reaching Universal Health Coverage through District Health System Strengthening: Using a modified Tanahashi model sub-nationally to attain equitable and effective coverage","type":"article-journal"},"uris":["http://www.mendeley.com/documents/?uuid=5eafe7af-5ed7-4b2a-9ff4-d11f2bee2d57"]}],"mendeley":{"formattedCitation":"[14]","plainTextFormattedCitation":"[14]","previouslyFormattedCitation":"[14]"},"properties":{"noteIndex":0},"schema":"https://github.com/citation-style-language/schema/raw/master/csl-citation.json"}</w:instrText>
      </w:r>
      <w:r w:rsidR="00382CB3" w:rsidRPr="00E30A70">
        <w:rPr>
          <w:rFonts w:cstheme="minorHAnsi"/>
          <w:i w:val="0"/>
          <w:color w:val="auto"/>
          <w:sz w:val="24"/>
          <w:szCs w:val="24"/>
        </w:rPr>
        <w:fldChar w:fldCharType="separate"/>
      </w:r>
      <w:r w:rsidR="00D95F9F" w:rsidRPr="00E30A70">
        <w:rPr>
          <w:rFonts w:cstheme="minorHAnsi"/>
          <w:i w:val="0"/>
          <w:noProof/>
          <w:color w:val="auto"/>
          <w:sz w:val="24"/>
          <w:szCs w:val="24"/>
        </w:rPr>
        <w:t>[14]</w:t>
      </w:r>
      <w:r w:rsidR="00382CB3" w:rsidRPr="00E30A70">
        <w:rPr>
          <w:rFonts w:cstheme="minorHAnsi"/>
          <w:i w:val="0"/>
          <w:color w:val="auto"/>
          <w:sz w:val="24"/>
          <w:szCs w:val="24"/>
        </w:rPr>
        <w:fldChar w:fldCharType="end"/>
      </w:r>
      <w:r w:rsidR="00572CB5" w:rsidRPr="00E30A70">
        <w:rPr>
          <w:rFonts w:cstheme="minorHAnsi"/>
          <w:i w:val="0"/>
          <w:color w:val="auto"/>
          <w:sz w:val="24"/>
          <w:szCs w:val="24"/>
        </w:rPr>
        <w:t xml:space="preserve">.  </w:t>
      </w:r>
      <w:r w:rsidR="00BD7A24" w:rsidRPr="00E30A70">
        <w:rPr>
          <w:rFonts w:cstheme="minorHAnsi"/>
          <w:i w:val="0"/>
          <w:color w:val="auto"/>
          <w:sz w:val="24"/>
          <w:szCs w:val="24"/>
        </w:rPr>
        <w:t xml:space="preserve">While </w:t>
      </w:r>
      <w:proofErr w:type="spellStart"/>
      <w:r w:rsidR="00BD7A24" w:rsidRPr="00E30A70">
        <w:rPr>
          <w:rFonts w:cstheme="minorHAnsi"/>
          <w:i w:val="0"/>
          <w:color w:val="auto"/>
          <w:sz w:val="24"/>
          <w:szCs w:val="24"/>
        </w:rPr>
        <w:t>Tanahashi’s</w:t>
      </w:r>
      <w:proofErr w:type="spellEnd"/>
      <w:r w:rsidR="00BD7A24" w:rsidRPr="00E30A70">
        <w:rPr>
          <w:rFonts w:cstheme="minorHAnsi"/>
          <w:i w:val="0"/>
          <w:color w:val="auto"/>
          <w:sz w:val="24"/>
          <w:szCs w:val="24"/>
        </w:rPr>
        <w:t xml:space="preserve"> model has widely been used for analysis at national level, to date it has had </w:t>
      </w:r>
      <w:r w:rsidR="00382CB3" w:rsidRPr="00E30A70">
        <w:rPr>
          <w:rFonts w:cstheme="minorHAnsi"/>
          <w:i w:val="0"/>
          <w:color w:val="auto"/>
          <w:sz w:val="24"/>
          <w:szCs w:val="24"/>
        </w:rPr>
        <w:t xml:space="preserve">more </w:t>
      </w:r>
      <w:r w:rsidR="00BD7A24" w:rsidRPr="00E30A70">
        <w:rPr>
          <w:rFonts w:cstheme="minorHAnsi"/>
          <w:i w:val="0"/>
          <w:color w:val="auto"/>
          <w:sz w:val="24"/>
          <w:szCs w:val="24"/>
        </w:rPr>
        <w:t xml:space="preserve">limited application at sub-national levels </w:t>
      </w:r>
      <w:r w:rsidR="00BD7A24" w:rsidRPr="00E30A70">
        <w:rPr>
          <w:rFonts w:cstheme="minorHAnsi"/>
          <w:i w:val="0"/>
          <w:color w:val="auto"/>
          <w:sz w:val="24"/>
          <w:szCs w:val="24"/>
        </w:rPr>
        <w:fldChar w:fldCharType="begin" w:fldLock="1"/>
      </w:r>
      <w:r w:rsidR="004F2EE9" w:rsidRPr="006E3381">
        <w:rPr>
          <w:rFonts w:cstheme="minorHAnsi"/>
          <w:i w:val="0"/>
          <w:color w:val="auto"/>
          <w:sz w:val="24"/>
          <w:szCs w:val="24"/>
        </w:rPr>
        <w:instrText>ADDIN CSL_CITATION {"citationItems":[{"id":"ITEM-1","itemData":{"DOI":"10.1080/16549716.2017.1327256","ISBN":"1654-9880 (Electronic)\r1654-9880 (Linking)","ISSN":"16549880","PMID":"28581379","abstract":"BACKGROUND Poor quality of care and access to effective and affordable interventions have been attributed to constraints and bottlenecks within and outside the health system. However, there is limited understanding of health system barriers to utilization and delivery of appropriate, high-impact, and cost-effective interventions at the point of service delivery in districts and sub-districts in low-income countries. In this study we illustrate the use of the bottleneck analysis approach, which could be used to identify bottlenecks in service delivery within the district health system. METHODS A modified Tanahashi model with six determinants for effective coverage was used to determine bottlenecks in service provision for maternal and newborn care. The following interventions provided during antenatal care were used as tracer interventions: use of iron and folic acid, intermittent presumptive treatment for malaria, HIV counseling and testing, and syphilis testing. Data from cross-sectional household and health facility surveys in Mayuge and Namayingo districts in Uganda were used in this study. RESULTS Effective coverage and human resource gaps were identified as the biggest bottlenecks in both districts, with coverage ranging from 0% to 66% for effective coverage and from 46% to 58% for availability of health facility staff. Our findings revealed a similar pattern in bottlenecks in both districts for particular interventions although the districts are functionally independent. CONCLUSION The modified Tanahashi model is an analysis tool that can be used to identify bottlenecks to effective coverage within the district health system, for instance, the effective coverage for maternal and newborn care interventions. However, the analysis is highly dependent on the availability of data to populate all six determinants and could benefit from further validation analysis for the causes of bottlenecks identified.","author":[{"dropping-particle":"","family":"Henriksson","given":"Dorcus Kiwanuka","non-dropping-particle":"","parse-names":false,"suffix":""},{"dropping-particle":"","family":"Fredriksson","given":"Mio","non-dropping-particle":"","parse-names":false,"suffix":""},{"dropping-particle":"","family":"Waiswa","given":"Peter","non-dropping-particle":"","parse-names":false,"suffix":""},{"dropping-particle":"","family":"Selling","given":"Katarina","non-dropping-particle":"","parse-names":false,"suffix":""},{"dropping-particle":"","family":"Peterson","given":"Stefan Swartling","non-dropping-particle":"","parse-names":false,"suffix":""}],"container-title":"Global Health Action","id":"ITEM-1","issue":"1","issued":{"date-parts":[["2017"]]},"publisher":"Taylor &amp; Francis","title":"Bottleneck analysis at district level to illustrate gaps within the district health system in Uganda","type":"article-journal","volume":"10"},"uris":["http://www.mendeley.com/documents/?uuid=826c827f-65c2-455e-8a55-5f440e913882"]}],"mendeley":{"formattedCitation":"[24]","plainTextFormattedCitation":"[24]","previouslyFormattedCitation":"[24]"},"properties":{"noteIndex":0},"schema":"https://github.com/citation-style-language/schema/raw/master/csl-citation.json"}</w:instrText>
      </w:r>
      <w:r w:rsidR="00BD7A24" w:rsidRPr="00E30A70">
        <w:rPr>
          <w:rFonts w:cstheme="minorHAnsi"/>
          <w:i w:val="0"/>
          <w:color w:val="auto"/>
          <w:sz w:val="24"/>
          <w:szCs w:val="24"/>
        </w:rPr>
        <w:fldChar w:fldCharType="separate"/>
      </w:r>
      <w:r w:rsidR="00D95F9F" w:rsidRPr="00E30A70">
        <w:rPr>
          <w:rFonts w:cstheme="minorHAnsi"/>
          <w:i w:val="0"/>
          <w:noProof/>
          <w:color w:val="auto"/>
          <w:sz w:val="24"/>
          <w:szCs w:val="24"/>
        </w:rPr>
        <w:t>[24]</w:t>
      </w:r>
      <w:r w:rsidR="00BD7A24" w:rsidRPr="00E30A70">
        <w:rPr>
          <w:rFonts w:cstheme="minorHAnsi"/>
          <w:i w:val="0"/>
          <w:color w:val="auto"/>
          <w:sz w:val="24"/>
          <w:szCs w:val="24"/>
        </w:rPr>
        <w:fldChar w:fldCharType="end"/>
      </w:r>
      <w:r w:rsidR="00F00D08" w:rsidRPr="00E30A70">
        <w:rPr>
          <w:rFonts w:cstheme="minorHAnsi"/>
          <w:i w:val="0"/>
          <w:color w:val="auto"/>
          <w:sz w:val="24"/>
          <w:szCs w:val="24"/>
        </w:rPr>
        <w:t>,</w:t>
      </w:r>
      <w:r w:rsidR="00D76E6A" w:rsidRPr="00E30A70">
        <w:rPr>
          <w:rFonts w:cstheme="minorHAnsi"/>
          <w:i w:val="0"/>
          <w:color w:val="auto"/>
          <w:sz w:val="24"/>
          <w:szCs w:val="24"/>
        </w:rPr>
        <w:t xml:space="preserve"> particularly</w:t>
      </w:r>
      <w:r w:rsidR="009401BC" w:rsidRPr="00E30A70">
        <w:rPr>
          <w:rFonts w:cstheme="minorHAnsi"/>
          <w:i w:val="0"/>
          <w:color w:val="auto"/>
          <w:sz w:val="24"/>
          <w:szCs w:val="24"/>
        </w:rPr>
        <w:t>,</w:t>
      </w:r>
      <w:r w:rsidR="00701C6C" w:rsidRPr="00E30A70">
        <w:rPr>
          <w:rFonts w:cstheme="minorHAnsi"/>
          <w:i w:val="0"/>
          <w:color w:val="auto"/>
          <w:sz w:val="24"/>
          <w:szCs w:val="24"/>
        </w:rPr>
        <w:t xml:space="preserve"> </w:t>
      </w:r>
      <w:r w:rsidR="00D76E6A" w:rsidRPr="00E30A70">
        <w:rPr>
          <w:rFonts w:cstheme="minorHAnsi"/>
          <w:i w:val="0"/>
          <w:color w:val="auto"/>
          <w:sz w:val="24"/>
          <w:szCs w:val="24"/>
        </w:rPr>
        <w:t xml:space="preserve">after the </w:t>
      </w:r>
      <w:r w:rsidR="00BD7A24" w:rsidRPr="00E30A70">
        <w:rPr>
          <w:rFonts w:cstheme="minorHAnsi"/>
          <w:i w:val="0"/>
          <w:color w:val="auto"/>
          <w:sz w:val="24"/>
          <w:szCs w:val="24"/>
        </w:rPr>
        <w:t xml:space="preserve">introduction of devolution reforms.    </w:t>
      </w:r>
    </w:p>
    <w:p w14:paraId="2CC84CD8" w14:textId="5300F609" w:rsidR="00D720F1" w:rsidRPr="006E3381" w:rsidRDefault="00EC2DE1" w:rsidP="006E3381">
      <w:pPr>
        <w:spacing w:after="240" w:line="480" w:lineRule="auto"/>
        <w:jc w:val="both"/>
        <w:rPr>
          <w:rFonts w:cstheme="minorHAnsi"/>
          <w:sz w:val="24"/>
          <w:szCs w:val="24"/>
        </w:rPr>
      </w:pPr>
      <w:r w:rsidRPr="006E3381">
        <w:rPr>
          <w:rFonts w:cstheme="minorHAnsi"/>
          <w:sz w:val="24"/>
          <w:szCs w:val="24"/>
        </w:rPr>
        <w:t xml:space="preserve">Following devolution reforms in Kenya, two levels of government are formally recognised – national level and 47 county governments.  </w:t>
      </w:r>
      <w:r w:rsidR="003C32AF" w:rsidRPr="006E3381">
        <w:rPr>
          <w:rFonts w:cstheme="minorHAnsi"/>
          <w:sz w:val="24"/>
          <w:szCs w:val="24"/>
        </w:rPr>
        <w:t>A</w:t>
      </w:r>
      <w:r w:rsidR="003C32AF" w:rsidRPr="006E3381">
        <w:rPr>
          <w:rFonts w:cstheme="minorHAnsi"/>
          <w:color w:val="0D0D0D" w:themeColor="text1" w:themeTint="F2"/>
          <w:sz w:val="24"/>
          <w:szCs w:val="24"/>
        </w:rPr>
        <w:t xml:space="preserve"> range of sources of revenue are available to county governments to fund devolved functions (including health)</w:t>
      </w:r>
      <w:r w:rsidR="00F00D08" w:rsidRPr="006E3381">
        <w:rPr>
          <w:rFonts w:cstheme="minorHAnsi"/>
          <w:color w:val="0D0D0D" w:themeColor="text1" w:themeTint="F2"/>
          <w:sz w:val="24"/>
          <w:szCs w:val="24"/>
        </w:rPr>
        <w:t xml:space="preserve"> (see box2)</w:t>
      </w:r>
      <w:r w:rsidR="003C32AF" w:rsidRPr="006E3381">
        <w:rPr>
          <w:rFonts w:cstheme="minorHAnsi"/>
          <w:color w:val="0D0D0D" w:themeColor="text1" w:themeTint="F2"/>
          <w:sz w:val="24"/>
          <w:szCs w:val="24"/>
        </w:rPr>
        <w:t xml:space="preserve">.  </w:t>
      </w:r>
      <w:r w:rsidR="009D7E57" w:rsidRPr="006E3381">
        <w:rPr>
          <w:rFonts w:cstheme="minorHAnsi"/>
          <w:sz w:val="24"/>
          <w:szCs w:val="24"/>
        </w:rPr>
        <w:t>The changing process for setting priorities</w:t>
      </w:r>
      <w:r w:rsidR="004C1DDC" w:rsidRPr="006E3381">
        <w:rPr>
          <w:rFonts w:cstheme="minorHAnsi"/>
          <w:sz w:val="24"/>
          <w:szCs w:val="24"/>
        </w:rPr>
        <w:t xml:space="preserve"> following devolution,</w:t>
      </w:r>
      <w:r w:rsidR="009D7E57" w:rsidRPr="006E3381">
        <w:rPr>
          <w:rFonts w:cstheme="minorHAnsi"/>
          <w:sz w:val="24"/>
          <w:szCs w:val="24"/>
        </w:rPr>
        <w:t xml:space="preserve"> provides opportunity to promote equity through UHC</w:t>
      </w:r>
      <w:r w:rsidR="00A969A1" w:rsidRPr="006E3381">
        <w:rPr>
          <w:rFonts w:cstheme="minorHAnsi"/>
          <w:sz w:val="24"/>
          <w:szCs w:val="24"/>
        </w:rPr>
        <w:t>.  B</w:t>
      </w:r>
      <w:r w:rsidR="009D7E57" w:rsidRPr="006E3381">
        <w:rPr>
          <w:rFonts w:cstheme="minorHAnsi"/>
          <w:sz w:val="24"/>
          <w:szCs w:val="24"/>
        </w:rPr>
        <w:t>ringing decision-making closer to citizens allow</w:t>
      </w:r>
      <w:r w:rsidR="00A969A1" w:rsidRPr="006E3381">
        <w:rPr>
          <w:rFonts w:cstheme="minorHAnsi"/>
          <w:sz w:val="24"/>
          <w:szCs w:val="24"/>
        </w:rPr>
        <w:t>s</w:t>
      </w:r>
      <w:r w:rsidR="009D7E57" w:rsidRPr="006E3381">
        <w:rPr>
          <w:rFonts w:cstheme="minorHAnsi"/>
          <w:sz w:val="24"/>
          <w:szCs w:val="24"/>
        </w:rPr>
        <w:t xml:space="preserve"> for greater responsiveness to varied citizen demands, increased inclusivity of marginalised groups within decision-making, along with opportunity for intersectoral collaboration across departments to identify actions which </w:t>
      </w:r>
      <w:r w:rsidR="00A969A1" w:rsidRPr="006E3381">
        <w:rPr>
          <w:rFonts w:cstheme="minorHAnsi"/>
          <w:sz w:val="24"/>
          <w:szCs w:val="24"/>
        </w:rPr>
        <w:t xml:space="preserve">both </w:t>
      </w:r>
      <w:r w:rsidR="009D7E57" w:rsidRPr="006E3381">
        <w:rPr>
          <w:rFonts w:cstheme="minorHAnsi"/>
          <w:sz w:val="24"/>
          <w:szCs w:val="24"/>
        </w:rPr>
        <w:t>increase use of services a</w:t>
      </w:r>
      <w:r w:rsidR="00A4507F" w:rsidRPr="006E3381">
        <w:rPr>
          <w:rFonts w:cstheme="minorHAnsi"/>
          <w:sz w:val="24"/>
          <w:szCs w:val="24"/>
        </w:rPr>
        <w:t>mong disadvantaged populations and</w:t>
      </w:r>
      <w:r w:rsidR="009D7E57" w:rsidRPr="006E3381">
        <w:rPr>
          <w:rFonts w:cstheme="minorHAnsi"/>
          <w:sz w:val="24"/>
          <w:szCs w:val="24"/>
        </w:rPr>
        <w:t xml:space="preserve"> address social determinants of health</w:t>
      </w:r>
      <w:r w:rsidR="00A969A1" w:rsidRPr="006E3381">
        <w:rPr>
          <w:rFonts w:cstheme="minorHAnsi"/>
          <w:sz w:val="24"/>
          <w:szCs w:val="24"/>
        </w:rPr>
        <w:t xml:space="preserve"> </w:t>
      </w:r>
      <w:r w:rsidR="00A969A1" w:rsidRPr="00E30A70">
        <w:rPr>
          <w:rFonts w:cstheme="minorHAnsi"/>
          <w:sz w:val="24"/>
          <w:szCs w:val="24"/>
        </w:rPr>
        <w:fldChar w:fldCharType="begin" w:fldLock="1"/>
      </w:r>
      <w:r w:rsidR="004F2EE9" w:rsidRPr="006E3381">
        <w:rPr>
          <w:rFonts w:cstheme="minorHAnsi"/>
          <w:sz w:val="24"/>
          <w:szCs w:val="24"/>
        </w:rPr>
        <w:instrText>ADDIN CSL_CITATION {"citationItems":[{"id":"ITEM-1","itemData":{"DOI":"10.1093/heapol/czy043","author":[{"dropping-particle":"","family":"Rosalind McCollum","given":"","non-dropping-particle":"","parse-names":false,"suffix":""},{"dropping-particle":"","family":"Theobald","given":"Sally","non-dropping-particle":"","parse-names":false,"suffix":""},{"dropping-particle":"","family":"Otiso","given":"Lilian","non-dropping-particle":"","parse-names":false,"suffix":""},{"dropping-particle":"","family":"Martineau","given":"Tim","non-dropping-particle":"","parse-names":false,"suffix":""},{"dropping-particle":"","family":"Karuga","given":"Robinson","non-dropping-particle":"","parse-names":false,"suffix":""},{"dropping-particle":"","family":"Barasa","given":"Edwine W.","non-dropping-particle":"","parse-names":false,"suffix":""},{"dropping-particle":"","family":"Molyneux","given":"Sassy","non-dropping-particle":"","parse-names":false,"suffix":""},{"dropping-particle":"","family":"Taegtmeyer","given":"Miriam","non-dropping-particle":"","parse-names":false,"suffix":""}],"container-title":"Health policy and planning","id":"ITEM-1","issue":"6","issued":{"date-parts":[["2018"]]},"page":"729-742","title":"Priority setting for health in the context of devolution in Kenya: implications for health equity and community-based primary care","type":"article-journal","volume":"66"},"uris":["http://www.mendeley.com/documents/?uuid=4ba0d49a-4f7b-4037-83f4-52ec1ce60ec2"]}],"mendeley":{"formattedCitation":"[8]","plainTextFormattedCitation":"[8]","previouslyFormattedCitation":"[8]"},"properties":{"noteIndex":0},"schema":"https://github.com/citation-style-language/schema/raw/master/csl-citation.json"}</w:instrText>
      </w:r>
      <w:r w:rsidR="00A969A1" w:rsidRPr="00E30A70">
        <w:rPr>
          <w:rFonts w:cstheme="minorHAnsi"/>
          <w:sz w:val="24"/>
          <w:szCs w:val="24"/>
        </w:rPr>
        <w:fldChar w:fldCharType="separate"/>
      </w:r>
      <w:r w:rsidR="00995FAA" w:rsidRPr="00E30A70">
        <w:rPr>
          <w:rFonts w:cstheme="minorHAnsi"/>
          <w:noProof/>
          <w:sz w:val="24"/>
          <w:szCs w:val="24"/>
        </w:rPr>
        <w:t>[8]</w:t>
      </w:r>
      <w:r w:rsidR="00A969A1" w:rsidRPr="00E30A70">
        <w:rPr>
          <w:rFonts w:cstheme="minorHAnsi"/>
          <w:sz w:val="24"/>
          <w:szCs w:val="24"/>
        </w:rPr>
        <w:fldChar w:fldCharType="end"/>
      </w:r>
      <w:r w:rsidR="009D7E57" w:rsidRPr="00E30A70">
        <w:rPr>
          <w:rFonts w:cstheme="minorHAnsi"/>
          <w:sz w:val="24"/>
          <w:szCs w:val="24"/>
        </w:rPr>
        <w:t xml:space="preserve">.  </w:t>
      </w:r>
      <w:r w:rsidR="00346269" w:rsidRPr="00E30A70">
        <w:rPr>
          <w:rFonts w:cstheme="minorHAnsi"/>
          <w:sz w:val="24"/>
          <w:szCs w:val="24"/>
        </w:rPr>
        <w:t xml:space="preserve">Despite </w:t>
      </w:r>
      <w:r w:rsidR="00DB6CCC" w:rsidRPr="00E30A70">
        <w:rPr>
          <w:rFonts w:cstheme="minorHAnsi"/>
          <w:sz w:val="24"/>
          <w:szCs w:val="24"/>
        </w:rPr>
        <w:t>many positive expectations, e</w:t>
      </w:r>
      <w:r w:rsidR="00DB6CCC" w:rsidRPr="00E30A70">
        <w:rPr>
          <w:rFonts w:cstheme="minorHAnsi"/>
          <w:color w:val="0D0D0D" w:themeColor="text1" w:themeTint="F2"/>
          <w:sz w:val="24"/>
          <w:szCs w:val="24"/>
        </w:rPr>
        <w:t>vidence in fact suggests that ‘decentralisation has done little to improve the qua</w:t>
      </w:r>
      <w:r w:rsidR="00DB6CCC" w:rsidRPr="006E3381">
        <w:rPr>
          <w:rFonts w:cstheme="minorHAnsi"/>
          <w:color w:val="0D0D0D" w:themeColor="text1" w:themeTint="F2"/>
          <w:sz w:val="24"/>
          <w:szCs w:val="24"/>
        </w:rPr>
        <w:t xml:space="preserve">ntity, quality or equity of public services in the (Sub-Saharan Africa) region’ (p.21 </w:t>
      </w:r>
      <w:r w:rsidR="00DB6CCC" w:rsidRPr="00E30A70">
        <w:rPr>
          <w:rFonts w:cstheme="minorHAnsi"/>
          <w:color w:val="0D0D0D" w:themeColor="text1" w:themeTint="F2"/>
          <w:sz w:val="24"/>
          <w:szCs w:val="24"/>
        </w:rPr>
        <w:fldChar w:fldCharType="begin" w:fldLock="1"/>
      </w:r>
      <w:r w:rsidR="004F2EE9" w:rsidRPr="006E3381">
        <w:rPr>
          <w:rFonts w:cstheme="minorHAnsi"/>
          <w:color w:val="0D0D0D" w:themeColor="text1" w:themeTint="F2"/>
          <w:sz w:val="24"/>
          <w:szCs w:val="24"/>
        </w:rPr>
        <w:instrText>ADDIN CSL_CITATION {"citationItems":[{"id":"ITEM-1","itemData":{"author":[{"dropping-particle":"","family":"Conyers","given":"Diana","non-dropping-particle":"","parse-names":false,"suffix":""}],"container-title":"IDS Bulletin","id":"ITEM-1","issue":"1","issued":{"date-parts":[["2007"]]},"page":"18-32","title":"Decentralization and Service Delivery: Lessons from Sub-Saharan Africa","type":"article-journal","volume":"38"},"uris":["http://www.mendeley.com/documents/?uuid=b422b26e-2dc3-4328-9069-b148cd30a176"]}],"mendeley":{"formattedCitation":"[25]","plainTextFormattedCitation":"[25]","previouslyFormattedCitation":"[25]"},"properties":{"noteIndex":0},"schema":"https://github.com/citation-style-language/schema/raw/master/csl-citation.json"}</w:instrText>
      </w:r>
      <w:r w:rsidR="00DB6CCC" w:rsidRPr="00E30A70">
        <w:rPr>
          <w:rFonts w:cstheme="minorHAnsi"/>
          <w:color w:val="0D0D0D" w:themeColor="text1" w:themeTint="F2"/>
          <w:sz w:val="24"/>
          <w:szCs w:val="24"/>
        </w:rPr>
        <w:fldChar w:fldCharType="separate"/>
      </w:r>
      <w:r w:rsidR="00D95F9F" w:rsidRPr="00E30A70">
        <w:rPr>
          <w:rFonts w:cstheme="minorHAnsi"/>
          <w:noProof/>
          <w:color w:val="0D0D0D" w:themeColor="text1" w:themeTint="F2"/>
          <w:sz w:val="24"/>
          <w:szCs w:val="24"/>
        </w:rPr>
        <w:t>[25]</w:t>
      </w:r>
      <w:r w:rsidR="00DB6CCC" w:rsidRPr="00E30A70">
        <w:rPr>
          <w:rFonts w:cstheme="minorHAnsi"/>
          <w:color w:val="0D0D0D" w:themeColor="text1" w:themeTint="F2"/>
          <w:sz w:val="24"/>
          <w:szCs w:val="24"/>
        </w:rPr>
        <w:fldChar w:fldCharType="end"/>
      </w:r>
      <w:r w:rsidR="00DB6CCC" w:rsidRPr="00E30A70">
        <w:rPr>
          <w:rFonts w:cstheme="minorHAnsi"/>
          <w:color w:val="0D0D0D" w:themeColor="text1" w:themeTint="F2"/>
          <w:sz w:val="24"/>
          <w:szCs w:val="24"/>
        </w:rPr>
        <w:t>).</w:t>
      </w:r>
      <w:r w:rsidR="00DB6CCC" w:rsidRPr="00E30A70">
        <w:rPr>
          <w:rFonts w:cstheme="minorHAnsi"/>
          <w:sz w:val="24"/>
          <w:szCs w:val="24"/>
        </w:rPr>
        <w:t xml:space="preserve">  It is therefore crucial to evaluate</w:t>
      </w:r>
      <w:r w:rsidR="00A4507F" w:rsidRPr="00E30A70">
        <w:rPr>
          <w:rFonts w:cstheme="minorHAnsi"/>
          <w:sz w:val="24"/>
          <w:szCs w:val="24"/>
        </w:rPr>
        <w:t xml:space="preserve"> stakeholder perceptions surrounding</w:t>
      </w:r>
      <w:r w:rsidR="009D7E57" w:rsidRPr="00E30A70">
        <w:rPr>
          <w:rFonts w:cstheme="minorHAnsi"/>
          <w:sz w:val="24"/>
          <w:szCs w:val="24"/>
        </w:rPr>
        <w:t xml:space="preserve"> whether the anticipated benefits, in fact come to pass.  </w:t>
      </w:r>
      <w:r w:rsidR="009B4860" w:rsidRPr="006E3381">
        <w:rPr>
          <w:rFonts w:cstheme="minorHAnsi"/>
          <w:sz w:val="24"/>
          <w:szCs w:val="24"/>
        </w:rPr>
        <w:t>We sought to explore</w:t>
      </w:r>
      <w:r w:rsidR="00BF7079" w:rsidRPr="006E3381">
        <w:rPr>
          <w:rFonts w:cstheme="minorHAnsi"/>
          <w:sz w:val="24"/>
          <w:szCs w:val="24"/>
        </w:rPr>
        <w:t xml:space="preserve"> three questions</w:t>
      </w:r>
      <w:r w:rsidR="009B4860" w:rsidRPr="006E3381">
        <w:rPr>
          <w:rFonts w:cstheme="minorHAnsi"/>
          <w:sz w:val="24"/>
          <w:szCs w:val="24"/>
        </w:rPr>
        <w:t xml:space="preserve">: What </w:t>
      </w:r>
      <w:r w:rsidR="00BF7079" w:rsidRPr="006E3381">
        <w:rPr>
          <w:rFonts w:cstheme="minorHAnsi"/>
          <w:sz w:val="24"/>
          <w:szCs w:val="24"/>
        </w:rPr>
        <w:t xml:space="preserve">does </w:t>
      </w:r>
      <w:r w:rsidR="009B4860" w:rsidRPr="006E3381">
        <w:rPr>
          <w:rFonts w:cstheme="minorHAnsi"/>
          <w:sz w:val="24"/>
          <w:szCs w:val="24"/>
        </w:rPr>
        <w:t xml:space="preserve">equity mean to those involved with setting priorities? What are the implications of devolution for the </w:t>
      </w:r>
      <w:r w:rsidR="009D7E57" w:rsidRPr="006E3381">
        <w:rPr>
          <w:rFonts w:cstheme="minorHAnsi"/>
          <w:sz w:val="24"/>
          <w:szCs w:val="24"/>
        </w:rPr>
        <w:t>dimensions of e</w:t>
      </w:r>
      <w:r w:rsidR="009B4860" w:rsidRPr="006E3381">
        <w:rPr>
          <w:rFonts w:cstheme="minorHAnsi"/>
          <w:sz w:val="24"/>
          <w:szCs w:val="24"/>
        </w:rPr>
        <w:t xml:space="preserve">quity identified by </w:t>
      </w:r>
      <w:proofErr w:type="spellStart"/>
      <w:r w:rsidR="009B4860" w:rsidRPr="006E3381">
        <w:rPr>
          <w:rFonts w:cstheme="minorHAnsi"/>
          <w:sz w:val="24"/>
          <w:szCs w:val="24"/>
        </w:rPr>
        <w:t>Tanahashi</w:t>
      </w:r>
      <w:proofErr w:type="spellEnd"/>
      <w:r w:rsidR="009B4860" w:rsidRPr="006E3381">
        <w:rPr>
          <w:rFonts w:cstheme="minorHAnsi"/>
          <w:sz w:val="24"/>
          <w:szCs w:val="24"/>
        </w:rPr>
        <w:t>? How can health equity be improved?</w:t>
      </w:r>
    </w:p>
    <w:p w14:paraId="082349AB" w14:textId="77777777" w:rsidR="00D028CF" w:rsidRPr="006E3381" w:rsidRDefault="00D028CF" w:rsidP="006E3381">
      <w:pPr>
        <w:spacing w:line="480" w:lineRule="auto"/>
        <w:jc w:val="both"/>
        <w:rPr>
          <w:rFonts w:cstheme="minorHAnsi"/>
          <w:b/>
          <w:sz w:val="24"/>
          <w:szCs w:val="24"/>
        </w:rPr>
      </w:pPr>
      <w:r w:rsidRPr="006E3381">
        <w:rPr>
          <w:rFonts w:cstheme="minorHAnsi"/>
          <w:b/>
          <w:sz w:val="24"/>
          <w:szCs w:val="24"/>
        </w:rPr>
        <w:t>Methods</w:t>
      </w:r>
    </w:p>
    <w:p w14:paraId="022F4853" w14:textId="58BB5BE7" w:rsidR="00565888" w:rsidRPr="006E3381" w:rsidRDefault="00EC2DE1" w:rsidP="006E3381">
      <w:pPr>
        <w:spacing w:line="480" w:lineRule="auto"/>
        <w:jc w:val="both"/>
        <w:rPr>
          <w:rFonts w:cstheme="minorHAnsi"/>
          <w:sz w:val="24"/>
          <w:szCs w:val="24"/>
        </w:rPr>
      </w:pPr>
      <w:r w:rsidRPr="006E3381">
        <w:rPr>
          <w:rFonts w:cstheme="minorHAnsi"/>
          <w:sz w:val="24"/>
          <w:szCs w:val="24"/>
        </w:rPr>
        <w:t>Data collection</w:t>
      </w:r>
    </w:p>
    <w:p w14:paraId="18DAFB2B" w14:textId="27D17596" w:rsidR="00835DBF" w:rsidRPr="00E30A70" w:rsidRDefault="00572CB5" w:rsidP="006E3381">
      <w:pPr>
        <w:spacing w:after="240" w:line="480" w:lineRule="auto"/>
        <w:jc w:val="both"/>
        <w:rPr>
          <w:rFonts w:cstheme="minorHAnsi"/>
          <w:sz w:val="24"/>
          <w:szCs w:val="24"/>
        </w:rPr>
      </w:pPr>
      <w:r w:rsidRPr="006E3381">
        <w:rPr>
          <w:rFonts w:cstheme="minorHAnsi"/>
          <w:sz w:val="24"/>
          <w:szCs w:val="24"/>
        </w:rPr>
        <w:lastRenderedPageBreak/>
        <w:t xml:space="preserve">We used a </w:t>
      </w:r>
      <w:r w:rsidR="00835DBF" w:rsidRPr="006E3381">
        <w:rPr>
          <w:rFonts w:cstheme="minorHAnsi"/>
          <w:sz w:val="24"/>
          <w:szCs w:val="24"/>
        </w:rPr>
        <w:t xml:space="preserve">qualitative research methodology to explore inductively, </w:t>
      </w:r>
      <w:r w:rsidR="000700BB" w:rsidRPr="006E3381">
        <w:rPr>
          <w:rFonts w:cstheme="minorHAnsi"/>
          <w:sz w:val="24"/>
          <w:szCs w:val="24"/>
        </w:rPr>
        <w:t xml:space="preserve">the implications of devolution for equity, </w:t>
      </w:r>
      <w:r w:rsidR="00835DBF" w:rsidRPr="006E3381">
        <w:rPr>
          <w:rFonts w:cstheme="minorHAnsi"/>
          <w:sz w:val="24"/>
          <w:szCs w:val="24"/>
        </w:rPr>
        <w:t xml:space="preserve">through generation of rich data by seeking to understand </w:t>
      </w:r>
      <w:r w:rsidR="000700BB" w:rsidRPr="006E3381">
        <w:rPr>
          <w:rFonts w:cstheme="minorHAnsi"/>
          <w:sz w:val="24"/>
          <w:szCs w:val="24"/>
        </w:rPr>
        <w:t xml:space="preserve">what equity means for those involved with decision-making and </w:t>
      </w:r>
      <w:r w:rsidR="00835DBF" w:rsidRPr="006E3381">
        <w:rPr>
          <w:rFonts w:cstheme="minorHAnsi"/>
          <w:sz w:val="24"/>
          <w:szCs w:val="24"/>
        </w:rPr>
        <w:t xml:space="preserve">‘how’ </w:t>
      </w:r>
      <w:r w:rsidR="000700BB" w:rsidRPr="006E3381">
        <w:rPr>
          <w:rFonts w:cstheme="minorHAnsi"/>
          <w:sz w:val="24"/>
          <w:szCs w:val="24"/>
        </w:rPr>
        <w:t>equity can be improved</w:t>
      </w:r>
      <w:r w:rsidR="00835DBF" w:rsidRPr="006E3381">
        <w:rPr>
          <w:rFonts w:cstheme="minorHAnsi"/>
          <w:sz w:val="24"/>
          <w:szCs w:val="24"/>
        </w:rPr>
        <w:t xml:space="preserve"> </w:t>
      </w:r>
      <w:r w:rsidR="00835DBF" w:rsidRPr="00E30A70">
        <w:rPr>
          <w:rFonts w:cstheme="minorHAnsi"/>
          <w:sz w:val="24"/>
          <w:szCs w:val="24"/>
        </w:rPr>
        <w:fldChar w:fldCharType="begin" w:fldLock="1"/>
      </w:r>
      <w:r w:rsidR="004F2EE9" w:rsidRPr="006E3381">
        <w:rPr>
          <w:rFonts w:cstheme="minorHAnsi"/>
          <w:sz w:val="24"/>
          <w:szCs w:val="24"/>
        </w:rPr>
        <w:instrText>ADDIN CSL_CITATION {"citationItems":[{"id":"ITEM-1","itemData":{"abstract":"Catherine Pope, lecturer in social and behavioural medicinea, Nick MaysaaDepartment of Epidemiology and Public Health, University of Leicester, 22-28 Princess Road West, Leicester LE1 6TPKing&amp;#039;s Fund Institute, London W2 4HT Nicholas Mays, director of health services research.Correspondence to: Ms Pope.Qualitative research methods have a long history in the social sciences and deserve to be an essential component in health and health services research. Qualitative and quantitative approaches to research tend to be portrayed as antithetical; the aim of this series of papers is to show the value of a range of qualitative techniques and how they can complement quantitative research. Aims of this series Medical advances, increasing specialisation, rising patient expectations, and the sheer size and diversity of health service provision mean that today&amp;#039;s health professionals work in an increasingly complex arena. The wide range of research questions generated by this complexity has encouraged the search for new ways of conducting research. The rapid expansion of research on and about health and health services, and the relatively recent demarcation of a distinct field of “health services research” depend heavily on doctors and other health professionals being investigators, participants, and peer reviewers. Yet some of the most important questions in health services concern the organisation and culture of those who provide health care, such as why the findings of randomised controlled trials are often difficult to apply in day to day clinical practice. The social science methods appropriate to studying such phenomena are very different from the methods familiar to many health professionals. Although the more qualitative approaches found in certain of the social sciences may seem alien alongside the experimental, quantitative methods used in clinical and biomedical research, they should be an essential component of health services research--not just because they enable us to access areas not amenable to quantitative research, such as lay and professional health beliefs, but also because qualitative description is a prerequisite of good quantitative research, particularly in areas that have received little previous investigation. A good example of this is the study of the social consequences of the …","author":[{"dropping-particle":"","family":"Pope","given":"Catherine","non-dropping-particle":"","parse-names":false,"suffix":""},{"dropping-particle":"","family":"Mays","given":"Nick","non-dropping-particle":"","parse-names":false,"suffix":""}],"container-title":"BMJ","id":"ITEM-1","issued":{"date-parts":[["1995","7","1"]]},"note":"10.1136/bmj.311.6996.42\nUL - http://www.bmj.com/content/311/6996/42","page":"42-45","title":"Qualitative Research: Reaching the parts other methods cannot reach: an introduction to qualitative methods in health and health services research","type":"article-journal","volume":"311"},"uris":["http://www.mendeley.com/documents/?uuid=757772fd-ffde-44ed-a2ee-ceaa239b3bbc"]},{"id":"ITEM-2","itemData":{"DOI":"10.1136/bmj.a288","author":[{"dropping-particle":"","family":"Kuper","given":"Ayelet","non-dropping-particle":"","parse-names":false,"suffix":""},{"dropping-particle":"","family":"Reeves","given":"Scott","non-dropping-particle":"","parse-names":false,"suffix":""},{"dropping-particle":"","family":"Levinson","given":"Wendy","non-dropping-particle":"","parse-names":false,"suffix":""}],"container-title":"BMJ. British Medical Journal","id":"ITEM-2","issued":{"date-parts":[["2008"]]},"page":"404-409","title":"An introduction to reading and appraising qualitative research","type":"article-journal","volume":"337"},"uris":["http://www.mendeley.com/documents/?uuid=5df86e69-7106-4dda-9945-0a13154ee94e"]}],"mendeley":{"formattedCitation":"[26], [27]","plainTextFormattedCitation":"[26], [27]","previouslyFormattedCitation":"[26], [27]"},"properties":{"noteIndex":0},"schema":"https://github.com/citation-style-language/schema/raw/master/csl-citation.json"}</w:instrText>
      </w:r>
      <w:r w:rsidR="00835DBF" w:rsidRPr="00E30A70">
        <w:rPr>
          <w:rFonts w:cstheme="minorHAnsi"/>
          <w:sz w:val="24"/>
          <w:szCs w:val="24"/>
        </w:rPr>
        <w:fldChar w:fldCharType="separate"/>
      </w:r>
      <w:r w:rsidR="00D95F9F" w:rsidRPr="00E30A70">
        <w:rPr>
          <w:rFonts w:cstheme="minorHAnsi"/>
          <w:noProof/>
          <w:sz w:val="24"/>
          <w:szCs w:val="24"/>
        </w:rPr>
        <w:t>[26], [27]</w:t>
      </w:r>
      <w:r w:rsidR="00835DBF" w:rsidRPr="00E30A70">
        <w:rPr>
          <w:rFonts w:cstheme="minorHAnsi"/>
          <w:sz w:val="24"/>
          <w:szCs w:val="24"/>
        </w:rPr>
        <w:fldChar w:fldCharType="end"/>
      </w:r>
      <w:r w:rsidR="00835DBF" w:rsidRPr="00E30A70">
        <w:rPr>
          <w:rFonts w:cstheme="minorHAnsi"/>
          <w:sz w:val="24"/>
          <w:szCs w:val="24"/>
        </w:rPr>
        <w:t>.  This methodology gives “due emphasis to the meanings, experiences, and views of all the participants” (p</w:t>
      </w:r>
      <w:r w:rsidR="00E30A70" w:rsidRPr="00E30A70">
        <w:rPr>
          <w:rFonts w:cstheme="minorHAnsi"/>
          <w:sz w:val="24"/>
          <w:szCs w:val="24"/>
        </w:rPr>
        <w:t>.</w:t>
      </w:r>
      <w:r w:rsidR="00835DBF" w:rsidRPr="00E30A70">
        <w:rPr>
          <w:rFonts w:cstheme="minorHAnsi"/>
          <w:sz w:val="24"/>
          <w:szCs w:val="24"/>
        </w:rPr>
        <w:t xml:space="preserve"> 43 </w:t>
      </w:r>
      <w:r w:rsidR="00835DBF" w:rsidRPr="00E30A70">
        <w:rPr>
          <w:rFonts w:cstheme="minorHAnsi"/>
          <w:sz w:val="24"/>
          <w:szCs w:val="24"/>
        </w:rPr>
        <w:fldChar w:fldCharType="begin" w:fldLock="1"/>
      </w:r>
      <w:r w:rsidR="004F2EE9" w:rsidRPr="006E3381">
        <w:rPr>
          <w:rFonts w:cstheme="minorHAnsi"/>
          <w:sz w:val="24"/>
          <w:szCs w:val="24"/>
        </w:rPr>
        <w:instrText>ADDIN CSL_CITATION {"citationItems":[{"id":"ITEM-1","itemData":{"abstract":"Catherine Pope, lecturer in social and behavioural medicinea, Nick MaysaaDepartment of Epidemiology and Public Health, University of Leicester, 22-28 Princess Road West, Leicester LE1 6TPKing&amp;#039;s Fund Institute, London W2 4HT Nicholas Mays, director of health services research.Correspondence to: Ms Pope.Qualitative research methods have a long history in the social sciences and deserve to be an essential component in health and health services research. Qualitative and quantitative approaches to research tend to be portrayed as antithetical; the aim of this series of papers is to show the value of a range of qualitative techniques and how they can complement quantitative research. Aims of this series Medical advances, increasing specialisation, rising patient expectations, and the sheer size and diversity of health service provision mean that today&amp;#039;s health professionals work in an increasingly complex arena. The wide range of research questions generated by this complexity has encouraged the search for new ways of conducting research. The rapid expansion of research on and about health and health services, and the relatively recent demarcation of a distinct field of “health services research” depend heavily on doctors and other health professionals being investigators, participants, and peer reviewers. Yet some of the most important questions in health services concern the organisation and culture of those who provide health care, such as why the findings of randomised controlled trials are often difficult to apply in day to day clinical practice. The social science methods appropriate to studying such phenomena are very different from the methods familiar to many health professionals. Although the more qualitative approaches found in certain of the social sciences may seem alien alongside the experimental, quantitative methods used in clinical and biomedical research, they should be an essential component of health services research--not just because they enable us to access areas not amenable to quantitative research, such as lay and professional health beliefs, but also because qualitative description is a prerequisite of good quantitative research, particularly in areas that have received little previous investigation. A good example of this is the study of the social consequences of the …","author":[{"dropping-particle":"","family":"Pope","given":"Catherine","non-dropping-particle":"","parse-names":false,"suffix":""},{"dropping-particle":"","family":"Mays","given":"Nick","non-dropping-particle":"","parse-names":false,"suffix":""}],"container-title":"BMJ","id":"ITEM-1","issued":{"date-parts":[["1995","7","1"]]},"note":"10.1136/bmj.311.6996.42\nUL - http://www.bmj.com/content/311/6996/42","page":"42-45","title":"Qualitative Research: Reaching the parts other methods cannot reach: an introduction to qualitative methods in health and health services research","type":"article-journal","volume":"311"},"uris":["http://www.mendeley.com/documents/?uuid=757772fd-ffde-44ed-a2ee-ceaa239b3bbc"]}],"mendeley":{"formattedCitation":"[26]","plainTextFormattedCitation":"[26]","previouslyFormattedCitation":"[26]"},"properties":{"noteIndex":0},"schema":"https://github.com/citation-style-language/schema/raw/master/csl-citation.json"}</w:instrText>
      </w:r>
      <w:r w:rsidR="00835DBF" w:rsidRPr="00E30A70">
        <w:rPr>
          <w:rFonts w:cstheme="minorHAnsi"/>
          <w:sz w:val="24"/>
          <w:szCs w:val="24"/>
        </w:rPr>
        <w:fldChar w:fldCharType="separate"/>
      </w:r>
      <w:r w:rsidR="00D95F9F" w:rsidRPr="00E30A70">
        <w:rPr>
          <w:rFonts w:cstheme="minorHAnsi"/>
          <w:noProof/>
          <w:sz w:val="24"/>
          <w:szCs w:val="24"/>
        </w:rPr>
        <w:t>[26]</w:t>
      </w:r>
      <w:r w:rsidR="00835DBF" w:rsidRPr="00E30A70">
        <w:rPr>
          <w:rFonts w:cstheme="minorHAnsi"/>
          <w:sz w:val="24"/>
          <w:szCs w:val="24"/>
        </w:rPr>
        <w:fldChar w:fldCharType="end"/>
      </w:r>
      <w:r w:rsidR="00835DBF" w:rsidRPr="00E30A70">
        <w:rPr>
          <w:rFonts w:cstheme="minorHAnsi"/>
          <w:sz w:val="24"/>
          <w:szCs w:val="24"/>
        </w:rPr>
        <w:t xml:space="preserve">), to develop possible explanations and theories surrounding </w:t>
      </w:r>
      <w:r w:rsidR="000700BB" w:rsidRPr="00E30A70">
        <w:rPr>
          <w:rFonts w:cstheme="minorHAnsi"/>
          <w:sz w:val="24"/>
          <w:szCs w:val="24"/>
        </w:rPr>
        <w:t>the implications of devolution for equity</w:t>
      </w:r>
      <w:r w:rsidR="00835DBF" w:rsidRPr="00E30A70">
        <w:rPr>
          <w:rFonts w:cstheme="minorHAnsi"/>
          <w:sz w:val="24"/>
          <w:szCs w:val="24"/>
        </w:rPr>
        <w:t xml:space="preserve"> at multiple levels  </w:t>
      </w:r>
      <w:r w:rsidR="00835DBF" w:rsidRPr="00E30A70">
        <w:rPr>
          <w:rFonts w:cstheme="minorHAnsi"/>
          <w:sz w:val="24"/>
          <w:szCs w:val="24"/>
        </w:rPr>
        <w:fldChar w:fldCharType="begin" w:fldLock="1"/>
      </w:r>
      <w:r w:rsidR="004F2EE9" w:rsidRPr="006E3381">
        <w:rPr>
          <w:rFonts w:cstheme="minorHAnsi"/>
          <w:sz w:val="24"/>
          <w:szCs w:val="24"/>
        </w:rPr>
        <w:instrText>ADDIN CSL_CITATION {"citationItems":[{"id":"ITEM-1","itemData":{"DOI":"10.4135/9781452230108","ISBN":"0 7619 7109 2","ISSN":"00282162","PMID":"2314503","abstract":"Qualitative Research Practice: A Guide for Social Science Students and Researchers","author":[{"dropping-particle":"","family":"Ritchie","given":"Jane","non-dropping-particle":"","parse-names":false,"suffix":""},{"dropping-particle":"","family":"Lewis","given":"Jane","non-dropping-particle":"","parse-names":false,"suffix":""}],"container-title":"Qualitative research practice: A guide for social science students and researchers","editor":[{"dropping-particle":"","family":"Ritchie","given":"Jane","non-dropping-particle":"","parse-names":false,"suffix":""},{"dropping-particle":"","family":"Lewis","given":"Jane","non-dropping-particle":"","parse-names":false,"suffix":""}],"id":"ITEM-1","issued":{"date-parts":[["2003"]]},"number-of-pages":"2-10","publisher":"SAGE Publications","publisher-place":"London","title":"The Foundations of Qualitative Research","type":"book"},"uris":["http://www.mendeley.com/documents/?uuid=0c137ff7-fd75-4dfa-b20e-cfccbee3b2fd"]}],"mendeley":{"formattedCitation":"[28]","plainTextFormattedCitation":"[28]","previouslyFormattedCitation":"[28]"},"properties":{"noteIndex":0},"schema":"https://github.com/citation-style-language/schema/raw/master/csl-citation.json"}</w:instrText>
      </w:r>
      <w:r w:rsidR="00835DBF" w:rsidRPr="00E30A70">
        <w:rPr>
          <w:rFonts w:cstheme="minorHAnsi"/>
          <w:sz w:val="24"/>
          <w:szCs w:val="24"/>
        </w:rPr>
        <w:fldChar w:fldCharType="separate"/>
      </w:r>
      <w:r w:rsidR="00D95F9F" w:rsidRPr="00E30A70">
        <w:rPr>
          <w:rFonts w:cstheme="minorHAnsi"/>
          <w:noProof/>
          <w:sz w:val="24"/>
          <w:szCs w:val="24"/>
        </w:rPr>
        <w:t>[28]</w:t>
      </w:r>
      <w:r w:rsidR="00835DBF" w:rsidRPr="00E30A70">
        <w:rPr>
          <w:rFonts w:cstheme="minorHAnsi"/>
          <w:sz w:val="24"/>
          <w:szCs w:val="24"/>
        </w:rPr>
        <w:fldChar w:fldCharType="end"/>
      </w:r>
      <w:r w:rsidR="00835DBF" w:rsidRPr="00E30A70">
        <w:rPr>
          <w:rFonts w:cstheme="minorHAnsi"/>
          <w:sz w:val="24"/>
          <w:szCs w:val="24"/>
        </w:rPr>
        <w:t xml:space="preserve">.  </w:t>
      </w:r>
    </w:p>
    <w:p w14:paraId="38601F50" w14:textId="0CB6B1E6" w:rsidR="00EC2DE1" w:rsidRPr="006E3381" w:rsidRDefault="00EC2DE1" w:rsidP="006E3381">
      <w:pPr>
        <w:spacing w:line="480" w:lineRule="auto"/>
        <w:jc w:val="both"/>
        <w:rPr>
          <w:rFonts w:cstheme="minorHAnsi"/>
          <w:color w:val="0D0D0D" w:themeColor="text1" w:themeTint="F2"/>
          <w:sz w:val="24"/>
          <w:szCs w:val="24"/>
        </w:rPr>
      </w:pPr>
      <w:r w:rsidRPr="006E3381">
        <w:rPr>
          <w:rFonts w:cstheme="minorHAnsi"/>
          <w:sz w:val="24"/>
          <w:szCs w:val="24"/>
        </w:rPr>
        <w:t xml:space="preserve">We carried out interviews with 269 individuals and 14 focus group discussions with an additional 146 participants, between March 2015 – April 2016 (see table </w:t>
      </w:r>
      <w:r w:rsidR="001645E9" w:rsidRPr="006E3381">
        <w:rPr>
          <w:rFonts w:cstheme="minorHAnsi"/>
          <w:sz w:val="24"/>
          <w:szCs w:val="24"/>
        </w:rPr>
        <w:t xml:space="preserve">4 McCollum et al. (2018) </w:t>
      </w:r>
      <w:r w:rsidR="001645E9" w:rsidRPr="00E30A70">
        <w:rPr>
          <w:rFonts w:cstheme="minorHAnsi"/>
          <w:sz w:val="24"/>
          <w:szCs w:val="24"/>
        </w:rPr>
        <w:fldChar w:fldCharType="begin" w:fldLock="1"/>
      </w:r>
      <w:r w:rsidR="004F2EE9" w:rsidRPr="006E3381">
        <w:rPr>
          <w:rFonts w:cstheme="minorHAnsi"/>
          <w:sz w:val="24"/>
          <w:szCs w:val="24"/>
        </w:rPr>
        <w:instrText>ADDIN CSL_CITATION {"citationItems":[{"id":"ITEM-1","itemData":{"DOI":"10.1093/heapol/czy043","author":[{"dropping-particle":"","family":"Rosalind McCollum","given":"","non-dropping-particle":"","parse-names":false,"suffix":""},{"dropping-particle":"","family":"Theobald","given":"Sally","non-dropping-particle":"","parse-names":false,"suffix":""},{"dropping-particle":"","family":"Otiso","given":"Lilian","non-dropping-particle":"","parse-names":false,"suffix":""},{"dropping-particle":"","family":"Martineau","given":"Tim","non-dropping-particle":"","parse-names":false,"suffix":""},{"dropping-particle":"","family":"Karuga","given":"Robinson","non-dropping-particle":"","parse-names":false,"suffix":""},{"dropping-particle":"","family":"Barasa","given":"Edwine W.","non-dropping-particle":"","parse-names":false,"suffix":""},{"dropping-particle":"","family":"Molyneux","given":"Sassy","non-dropping-particle":"","parse-names":false,"suffix":""},{"dropping-particle":"","family":"Taegtmeyer","given":"Miriam","non-dropping-particle":"","parse-names":false,"suffix":""}],"container-title":"Health policy and planning","id":"ITEM-1","issue":"6","issued":{"date-parts":[["2018"]]},"page":"729-742","title":"Priority setting for health in the context of devolution in Kenya: implications for health equity and community-based primary care","type":"article-journal","volume":"66"},"uris":["http://www.mendeley.com/documents/?uuid=4ba0d49a-4f7b-4037-83f4-52ec1ce60ec2"]}],"mendeley":{"formattedCitation":"[8]","plainTextFormattedCitation":"[8]","previouslyFormattedCitation":"[8]"},"properties":{"noteIndex":0},"schema":"https://github.com/citation-style-language/schema/raw/master/csl-citation.json"}</w:instrText>
      </w:r>
      <w:r w:rsidR="001645E9" w:rsidRPr="00E30A70">
        <w:rPr>
          <w:rFonts w:cstheme="minorHAnsi"/>
          <w:sz w:val="24"/>
          <w:szCs w:val="24"/>
        </w:rPr>
        <w:fldChar w:fldCharType="separate"/>
      </w:r>
      <w:r w:rsidR="00995FAA" w:rsidRPr="00E30A70">
        <w:rPr>
          <w:rFonts w:cstheme="minorHAnsi"/>
          <w:noProof/>
          <w:sz w:val="24"/>
          <w:szCs w:val="24"/>
        </w:rPr>
        <w:t>[8]</w:t>
      </w:r>
      <w:r w:rsidR="001645E9" w:rsidRPr="00E30A70">
        <w:rPr>
          <w:rFonts w:cstheme="minorHAnsi"/>
          <w:sz w:val="24"/>
          <w:szCs w:val="24"/>
        </w:rPr>
        <w:fldChar w:fldCharType="end"/>
      </w:r>
      <w:r w:rsidRPr="00E30A70">
        <w:rPr>
          <w:rFonts w:cstheme="minorHAnsi"/>
          <w:sz w:val="24"/>
          <w:szCs w:val="24"/>
        </w:rPr>
        <w:t xml:space="preserve">). </w:t>
      </w:r>
      <w:r w:rsidR="00BF7079" w:rsidRPr="00E30A70">
        <w:rPr>
          <w:rFonts w:cstheme="minorHAnsi"/>
          <w:sz w:val="24"/>
          <w:szCs w:val="24"/>
        </w:rPr>
        <w:t xml:space="preserve">Fourteen </w:t>
      </w:r>
      <w:r w:rsidRPr="00E30A70">
        <w:rPr>
          <w:rFonts w:cstheme="minorHAnsi"/>
          <w:sz w:val="24"/>
          <w:szCs w:val="24"/>
        </w:rPr>
        <w:t xml:space="preserve">national level key informants were selected purposively.  National, county and some health worker level interviews were carried out by the first author </w:t>
      </w:r>
      <w:r w:rsidR="00A52162" w:rsidRPr="006E3381">
        <w:rPr>
          <w:rFonts w:cstheme="minorHAnsi"/>
          <w:sz w:val="24"/>
          <w:szCs w:val="24"/>
        </w:rPr>
        <w:t xml:space="preserve">in English </w:t>
      </w:r>
      <w:r w:rsidRPr="006E3381">
        <w:rPr>
          <w:rFonts w:cstheme="minorHAnsi"/>
          <w:sz w:val="24"/>
          <w:szCs w:val="24"/>
        </w:rPr>
        <w:t>(a non-Kenyan national, trained qualitative researcher)</w:t>
      </w:r>
      <w:r w:rsidR="00A52162" w:rsidRPr="006E3381">
        <w:rPr>
          <w:rFonts w:cstheme="minorHAnsi"/>
          <w:sz w:val="24"/>
          <w:szCs w:val="24"/>
        </w:rPr>
        <w:t xml:space="preserve">. </w:t>
      </w:r>
      <w:r w:rsidRPr="006E3381">
        <w:rPr>
          <w:rFonts w:cstheme="minorHAnsi"/>
          <w:sz w:val="24"/>
          <w:szCs w:val="24"/>
        </w:rPr>
        <w:t xml:space="preserve"> 120 county level decision-makers were interviewed across the ten diverse </w:t>
      </w:r>
      <w:r w:rsidR="00A52162" w:rsidRPr="006E3381">
        <w:rPr>
          <w:rFonts w:cstheme="minorHAnsi"/>
          <w:sz w:val="24"/>
          <w:szCs w:val="24"/>
        </w:rPr>
        <w:t xml:space="preserve">study </w:t>
      </w:r>
      <w:r w:rsidRPr="006E3381">
        <w:rPr>
          <w:rFonts w:cstheme="minorHAnsi"/>
          <w:sz w:val="24"/>
          <w:szCs w:val="24"/>
        </w:rPr>
        <w:t>counties.  Counties were selected to include representation of a range of poverty levels, geographic settings, cultural and social demography and health service coverage levels within the country</w:t>
      </w:r>
      <w:r w:rsidR="00346269" w:rsidRPr="006E3381">
        <w:rPr>
          <w:rFonts w:cstheme="minorHAnsi"/>
          <w:sz w:val="24"/>
          <w:szCs w:val="24"/>
        </w:rPr>
        <w:t xml:space="preserve"> (see table </w:t>
      </w:r>
      <w:r w:rsidR="001645E9" w:rsidRPr="006E3381">
        <w:rPr>
          <w:rFonts w:cstheme="minorHAnsi"/>
          <w:sz w:val="24"/>
          <w:szCs w:val="24"/>
        </w:rPr>
        <w:t>1</w:t>
      </w:r>
      <w:r w:rsidR="00A31D95" w:rsidRPr="006E3381">
        <w:rPr>
          <w:rFonts w:cstheme="minorHAnsi"/>
          <w:sz w:val="24"/>
          <w:szCs w:val="24"/>
        </w:rPr>
        <w:t xml:space="preserve"> </w:t>
      </w:r>
      <w:r w:rsidR="00A31D95" w:rsidRPr="00E30A70">
        <w:rPr>
          <w:rFonts w:cstheme="minorHAnsi"/>
          <w:sz w:val="24"/>
          <w:szCs w:val="24"/>
        </w:rPr>
        <w:fldChar w:fldCharType="begin" w:fldLock="1"/>
      </w:r>
      <w:r w:rsidR="004F2EE9" w:rsidRPr="006E3381">
        <w:rPr>
          <w:rFonts w:cstheme="minorHAnsi"/>
          <w:sz w:val="24"/>
          <w:szCs w:val="24"/>
        </w:rPr>
        <w:instrText>ADDIN CSL_CITATION {"citationItems":[{"id":"ITEM-1","itemData":{"DOI":"10.1093/heapol/czy043","author":[{"dropping-particle":"","family":"Rosalind McCollum","given":"","non-dropping-particle":"","parse-names":false,"suffix":""},{"dropping-particle":"","family":"Theobald","given":"Sally","non-dropping-particle":"","parse-names":false,"suffix":""},{"dropping-particle":"","family":"Otiso","given":"Lilian","non-dropping-particle":"","parse-names":false,"suffix":""},{"dropping-particle":"","family":"Martineau","given":"Tim","non-dropping-particle":"","parse-names":false,"suffix":""},{"dropping-particle":"","family":"Karuga","given":"Robinson","non-dropping-particle":"","parse-names":false,"suffix":""},{"dropping-particle":"","family":"Barasa","given":"Edwine W.","non-dropping-particle":"","parse-names":false,"suffix":""},{"dropping-particle":"","family":"Molyneux","given":"Sassy","non-dropping-particle":"","parse-names":false,"suffix":""},{"dropping-particle":"","family":"Taegtmeyer","given":"Miriam","non-dropping-particle":"","parse-names":false,"suffix":""}],"container-title":"Health policy and planning","id":"ITEM-1","issue":"6","issued":{"date-parts":[["2018"]]},"page":"729-742","title":"Priority setting for health in the context of devolution in Kenya: implications for health equity and community-based primary care","type":"article-journal","volume":"66"},"uris":["http://www.mendeley.com/documents/?uuid=4ba0d49a-4f7b-4037-83f4-52ec1ce60ec2"]}],"mendeley":{"formattedCitation":"[8]","plainTextFormattedCitation":"[8]","previouslyFormattedCitation":"[8]"},"properties":{"noteIndex":0},"schema":"https://github.com/citation-style-language/schema/raw/master/csl-citation.json"}</w:instrText>
      </w:r>
      <w:r w:rsidR="00A31D95" w:rsidRPr="00E30A70">
        <w:rPr>
          <w:rFonts w:cstheme="minorHAnsi"/>
          <w:sz w:val="24"/>
          <w:szCs w:val="24"/>
        </w:rPr>
        <w:fldChar w:fldCharType="separate"/>
      </w:r>
      <w:r w:rsidR="00995FAA" w:rsidRPr="00E30A70">
        <w:rPr>
          <w:rFonts w:cstheme="minorHAnsi"/>
          <w:noProof/>
          <w:sz w:val="24"/>
          <w:szCs w:val="24"/>
        </w:rPr>
        <w:t>[8]</w:t>
      </w:r>
      <w:r w:rsidR="00A31D95" w:rsidRPr="00E30A70">
        <w:rPr>
          <w:rFonts w:cstheme="minorHAnsi"/>
          <w:sz w:val="24"/>
          <w:szCs w:val="24"/>
        </w:rPr>
        <w:fldChar w:fldCharType="end"/>
      </w:r>
      <w:r w:rsidR="00346269" w:rsidRPr="00E30A70">
        <w:rPr>
          <w:rFonts w:cstheme="minorHAnsi"/>
          <w:sz w:val="24"/>
          <w:szCs w:val="24"/>
        </w:rPr>
        <w:t>)</w:t>
      </w:r>
      <w:r w:rsidRPr="00E30A70">
        <w:rPr>
          <w:rFonts w:cstheme="minorHAnsi"/>
          <w:sz w:val="24"/>
          <w:szCs w:val="24"/>
        </w:rPr>
        <w:t xml:space="preserve">.  County level decision-makers were </w:t>
      </w:r>
      <w:r w:rsidR="00A52162" w:rsidRPr="00E30A70">
        <w:rPr>
          <w:rFonts w:cstheme="minorHAnsi"/>
          <w:sz w:val="24"/>
          <w:szCs w:val="24"/>
        </w:rPr>
        <w:t xml:space="preserve">purposively </w:t>
      </w:r>
      <w:r w:rsidRPr="00E30A70">
        <w:rPr>
          <w:rFonts w:cstheme="minorHAnsi"/>
          <w:sz w:val="24"/>
          <w:szCs w:val="24"/>
        </w:rPr>
        <w:t>selected to include politicians involved with decision-making for health, county treasury staff</w:t>
      </w:r>
      <w:r w:rsidRPr="006E3381">
        <w:rPr>
          <w:rFonts w:cstheme="minorHAnsi"/>
          <w:sz w:val="24"/>
          <w:szCs w:val="24"/>
        </w:rPr>
        <w:t xml:space="preserve"> involved with budget guidance, gender and children’s office representatives and technical decision makers for health including members of the county health management team.  Interviews with 49 health workers from sub-county, health facility and community levels were carried out in three of the ten counties, selected to include counties which aligned with REACHOUT</w:t>
      </w:r>
      <w:r w:rsidRPr="00E30A70">
        <w:rPr>
          <w:rStyle w:val="FootnoteReference"/>
          <w:rFonts w:cstheme="minorHAnsi"/>
          <w:sz w:val="24"/>
          <w:szCs w:val="24"/>
        </w:rPr>
        <w:footnoteReference w:id="2"/>
      </w:r>
      <w:r w:rsidRPr="00E30A70">
        <w:rPr>
          <w:rFonts w:cstheme="minorHAnsi"/>
          <w:sz w:val="24"/>
          <w:szCs w:val="24"/>
        </w:rPr>
        <w:t xml:space="preserve"> consortium data collection and which included representation for urban, rural agrarian and rural pastoralist settings.  86 interviews with </w:t>
      </w:r>
      <w:r w:rsidRPr="00E30A70">
        <w:rPr>
          <w:rFonts w:cstheme="minorHAnsi"/>
          <w:sz w:val="24"/>
          <w:szCs w:val="24"/>
        </w:rPr>
        <w:lastRenderedPageBreak/>
        <w:t>close</w:t>
      </w:r>
      <w:r w:rsidRPr="006E3381">
        <w:rPr>
          <w:rFonts w:cstheme="minorHAnsi"/>
          <w:sz w:val="24"/>
          <w:szCs w:val="24"/>
        </w:rPr>
        <w:t xml:space="preserve">-to-community (CTC) providers, their supervisors and community members and 14 focus group discussions were carried out with community members from two out of the three counties.  This data was collected by Kenyan national researchers, trained in qualitative research as part of an ongoing REACHOUT CTC provider quality improvement study in two counties (urban and rural agrarian).  We used topic guides </w:t>
      </w:r>
      <w:r w:rsidRPr="006E3381">
        <w:rPr>
          <w:rFonts w:cstheme="minorHAnsi"/>
          <w:color w:val="0D0D0D" w:themeColor="text1" w:themeTint="F2"/>
          <w:sz w:val="24"/>
          <w:szCs w:val="24"/>
        </w:rPr>
        <w:t xml:space="preserve">to explore </w:t>
      </w:r>
      <w:r w:rsidR="00A52162" w:rsidRPr="006E3381">
        <w:rPr>
          <w:rFonts w:cstheme="minorHAnsi"/>
          <w:color w:val="0D0D0D" w:themeColor="text1" w:themeTint="F2"/>
          <w:sz w:val="24"/>
          <w:szCs w:val="24"/>
        </w:rPr>
        <w:t>equity implications of health decisions made following</w:t>
      </w:r>
      <w:r w:rsidRPr="006E3381">
        <w:rPr>
          <w:rFonts w:cstheme="minorHAnsi"/>
          <w:color w:val="0D0D0D" w:themeColor="text1" w:themeTint="F2"/>
          <w:sz w:val="24"/>
          <w:szCs w:val="24"/>
        </w:rPr>
        <w:t xml:space="preserve"> priority-setting </w:t>
      </w:r>
      <w:r w:rsidR="00A52162" w:rsidRPr="006E3381">
        <w:rPr>
          <w:rFonts w:cstheme="minorHAnsi"/>
          <w:color w:val="0D0D0D" w:themeColor="text1" w:themeTint="F2"/>
          <w:sz w:val="24"/>
          <w:szCs w:val="24"/>
        </w:rPr>
        <w:t>for health at county level following devolution</w:t>
      </w:r>
      <w:r w:rsidRPr="006E3381">
        <w:rPr>
          <w:rFonts w:cstheme="minorHAnsi"/>
          <w:color w:val="0D0D0D" w:themeColor="text1" w:themeTint="F2"/>
          <w:sz w:val="24"/>
          <w:szCs w:val="24"/>
        </w:rPr>
        <w:t xml:space="preserve">.  The topic guides were developed through an iterative process following informal discussions with national key informants, discussion between colleagues and a period of reflection and revision after data collection in one county to ensure questions elicited the responses sought. </w:t>
      </w:r>
    </w:p>
    <w:p w14:paraId="291C8887" w14:textId="77777777" w:rsidR="00EC2DE1" w:rsidRPr="006E3381" w:rsidRDefault="00EC2DE1" w:rsidP="006E3381">
      <w:pPr>
        <w:spacing w:line="480" w:lineRule="auto"/>
        <w:jc w:val="both"/>
        <w:rPr>
          <w:rFonts w:cstheme="minorHAnsi"/>
          <w:i/>
          <w:sz w:val="24"/>
          <w:szCs w:val="24"/>
        </w:rPr>
      </w:pPr>
      <w:r w:rsidRPr="006E3381">
        <w:rPr>
          <w:rFonts w:cstheme="minorHAnsi"/>
          <w:i/>
          <w:sz w:val="24"/>
          <w:szCs w:val="24"/>
        </w:rPr>
        <w:t xml:space="preserve">Analytical process </w:t>
      </w:r>
    </w:p>
    <w:p w14:paraId="1F5032F2" w14:textId="2998D615" w:rsidR="00EC2DE1" w:rsidRPr="006E3381" w:rsidRDefault="00EC2DE1" w:rsidP="006E3381">
      <w:pPr>
        <w:spacing w:line="480" w:lineRule="auto"/>
        <w:jc w:val="both"/>
        <w:rPr>
          <w:rFonts w:cstheme="minorHAnsi"/>
          <w:sz w:val="24"/>
          <w:szCs w:val="24"/>
        </w:rPr>
      </w:pPr>
      <w:r w:rsidRPr="006E3381">
        <w:rPr>
          <w:rFonts w:cstheme="minorHAnsi"/>
          <w:spacing w:val="-2"/>
          <w:sz w:val="24"/>
          <w:szCs w:val="24"/>
        </w:rPr>
        <w:t xml:space="preserve">We adopted a framework approach to analysis </w:t>
      </w:r>
      <w:r w:rsidRPr="006E3381">
        <w:rPr>
          <w:rFonts w:cstheme="minorHAnsi"/>
          <w:sz w:val="24"/>
          <w:szCs w:val="24"/>
        </w:rPr>
        <w:t xml:space="preserve">in order to classify and organise data according to the key themes, concepts and emerging categories </w:t>
      </w:r>
      <w:r w:rsidRPr="00E30A70">
        <w:rPr>
          <w:rFonts w:cstheme="minorHAnsi"/>
          <w:sz w:val="24"/>
          <w:szCs w:val="24"/>
        </w:rPr>
        <w:fldChar w:fldCharType="begin" w:fldLock="1"/>
      </w:r>
      <w:r w:rsidR="004F2EE9" w:rsidRPr="006E3381">
        <w:rPr>
          <w:rFonts w:cstheme="minorHAnsi"/>
          <w:sz w:val="24"/>
          <w:szCs w:val="24"/>
        </w:rPr>
        <w:instrText>ADDIN CSL_CITATION {"citationItems":[{"id":"ITEM-1","itemData":{"DOI":"10.4135/9781452230108","ISBN":"0 7619 7109 2","ISSN":"00282162","PMID":"2314503","abstract":"Qualitative Research Practice: A Guide for Social Science Students and Researchers","author":[{"dropping-particle":"","family":"Ritchie","given":"Jane","non-dropping-particle":"","parse-names":false,"suffix":""},{"dropping-particle":"","family":"Lewis","given":"Jane","non-dropping-particle":"","parse-names":false,"suffix":""}],"container-title":"Qualitative research practice: A guide for social science students and researchers","editor":[{"dropping-particle":"","family":"Ritchie","given":"Jane","non-dropping-particle":"","parse-names":false,"suffix":""},{"dropping-particle":"","family":"Lewis","given":"Jane","non-dropping-particle":"","parse-names":false,"suffix":""}],"id":"ITEM-1","issued":{"date-parts":[["2003"]]},"number-of-pages":"2-10","publisher":"SAGE Publications","publisher-place":"London","title":"The Foundations of Qualitative Research","type":"book"},"uris":["http://www.mendeley.com/documents/?uuid=0c137ff7-fd75-4dfa-b20e-cfccbee3b2fd"]}],"mendeley":{"formattedCitation":"[28]","plainTextFormattedCitation":"[28]","previouslyFormattedCitation":"[28]"},"properties":{"noteIndex":0},"schema":"https://github.com/citation-style-language/schema/raw/master/csl-citation.json"}</w:instrText>
      </w:r>
      <w:r w:rsidRPr="00E30A70">
        <w:rPr>
          <w:rFonts w:cstheme="minorHAnsi"/>
          <w:sz w:val="24"/>
          <w:szCs w:val="24"/>
        </w:rPr>
        <w:fldChar w:fldCharType="separate"/>
      </w:r>
      <w:r w:rsidR="00D95F9F" w:rsidRPr="00E30A70">
        <w:rPr>
          <w:rFonts w:cstheme="minorHAnsi"/>
          <w:noProof/>
          <w:sz w:val="24"/>
          <w:szCs w:val="24"/>
        </w:rPr>
        <w:t>[28]</w:t>
      </w:r>
      <w:r w:rsidRPr="00E30A70">
        <w:rPr>
          <w:rFonts w:cstheme="minorHAnsi"/>
          <w:sz w:val="24"/>
          <w:szCs w:val="24"/>
        </w:rPr>
        <w:fldChar w:fldCharType="end"/>
      </w:r>
      <w:r w:rsidRPr="00E30A70">
        <w:rPr>
          <w:rFonts w:cstheme="minorHAnsi"/>
          <w:sz w:val="24"/>
          <w:szCs w:val="24"/>
        </w:rPr>
        <w:t xml:space="preserve">.  This included  an inductive aspect, which allowed meaning to emerge from the data through familiarisation with the data by reading and re-reading through transcripts </w:t>
      </w:r>
      <w:r w:rsidRPr="00E30A70">
        <w:rPr>
          <w:rFonts w:cstheme="minorHAnsi"/>
          <w:sz w:val="24"/>
          <w:szCs w:val="24"/>
        </w:rPr>
        <w:fldChar w:fldCharType="begin" w:fldLock="1"/>
      </w:r>
      <w:r w:rsidR="004F2EE9" w:rsidRPr="006E3381">
        <w:rPr>
          <w:rFonts w:cstheme="minorHAnsi"/>
          <w:sz w:val="24"/>
          <w:szCs w:val="24"/>
        </w:rPr>
        <w:instrText>ADDIN CSL_CITATION {"citationItems":[{"id":"ITEM-1","itemData":{"DOI":"10.1136/bmj.a288","author":[{"dropping-particle":"","family":"Kuper","given":"Ayelet","non-dropping-particle":"","parse-names":false,"suffix":""},{"dropping-particle":"","family":"Reeves","given":"Scott","non-dropping-particle":"","parse-names":false,"suffix":""},{"dropping-particle":"","family":"Levinson","given":"Wendy","non-dropping-particle":"","parse-names":false,"suffix":""}],"container-title":"BMJ. British Medical Journal","id":"ITEM-1","issued":{"date-parts":[["2008"]]},"page":"404-409","title":"An introduction to reading and appraising qualitative research","type":"article-journal","volume":"337"},"uris":["http://www.mendeley.com/documents/?uuid=5df86e69-7106-4dda-9945-0a13154ee94e"]}],"mendeley":{"formattedCitation":"[27]","plainTextFormattedCitation":"[27]","previouslyFormattedCitation":"[27]"},"properties":{"noteIndex":0},"schema":"https://github.com/citation-style-language/schema/raw/master/csl-citation.json"}</w:instrText>
      </w:r>
      <w:r w:rsidRPr="00E30A70">
        <w:rPr>
          <w:rFonts w:cstheme="minorHAnsi"/>
          <w:sz w:val="24"/>
          <w:szCs w:val="24"/>
        </w:rPr>
        <w:fldChar w:fldCharType="separate"/>
      </w:r>
      <w:r w:rsidR="00D95F9F" w:rsidRPr="00E30A70">
        <w:rPr>
          <w:rFonts w:cstheme="minorHAnsi"/>
          <w:noProof/>
          <w:sz w:val="24"/>
          <w:szCs w:val="24"/>
        </w:rPr>
        <w:t>[27]</w:t>
      </w:r>
      <w:r w:rsidRPr="00E30A70">
        <w:rPr>
          <w:rFonts w:cstheme="minorHAnsi"/>
          <w:sz w:val="24"/>
          <w:szCs w:val="24"/>
        </w:rPr>
        <w:fldChar w:fldCharType="end"/>
      </w:r>
      <w:r w:rsidRPr="00E30A70">
        <w:rPr>
          <w:rFonts w:cstheme="minorHAnsi"/>
          <w:sz w:val="24"/>
          <w:szCs w:val="24"/>
        </w:rPr>
        <w:t>.  Following this a thematic framework was developed, which drew on understanding of the literature, the objectives of the interview, the themes within the data collection tool</w:t>
      </w:r>
      <w:r w:rsidR="00045408" w:rsidRPr="006E3381">
        <w:rPr>
          <w:rFonts w:cstheme="minorHAnsi"/>
          <w:sz w:val="24"/>
          <w:szCs w:val="24"/>
        </w:rPr>
        <w:t>, experiences during field data collection</w:t>
      </w:r>
      <w:r w:rsidRPr="006E3381">
        <w:rPr>
          <w:rFonts w:cstheme="minorHAnsi"/>
          <w:sz w:val="24"/>
          <w:szCs w:val="24"/>
        </w:rPr>
        <w:t xml:space="preserve"> and issues raised by the respondents themselves during interviews.  N</w:t>
      </w:r>
      <w:r w:rsidR="001F1184" w:rsidRPr="006E3381">
        <w:rPr>
          <w:rFonts w:cstheme="minorHAnsi"/>
          <w:sz w:val="24"/>
          <w:szCs w:val="24"/>
        </w:rPr>
        <w:t>V</w:t>
      </w:r>
      <w:r w:rsidRPr="006E3381">
        <w:rPr>
          <w:rFonts w:cstheme="minorHAnsi"/>
          <w:sz w:val="24"/>
          <w:szCs w:val="24"/>
        </w:rPr>
        <w:t xml:space="preserve">ivo 10 software was utilised to manage and code data.  Following coding, data was charted </w:t>
      </w:r>
      <w:r w:rsidR="00BF7079" w:rsidRPr="006E3381">
        <w:rPr>
          <w:rFonts w:cstheme="minorHAnsi"/>
          <w:sz w:val="24"/>
          <w:szCs w:val="24"/>
        </w:rPr>
        <w:t>to</w:t>
      </w:r>
      <w:r w:rsidRPr="006E3381">
        <w:rPr>
          <w:rFonts w:cstheme="minorHAnsi"/>
          <w:sz w:val="24"/>
          <w:szCs w:val="24"/>
        </w:rPr>
        <w:t xml:space="preserve"> summarise findings while still retaining its context and essence, based on data from all ten counties and enabling analysis, according to </w:t>
      </w:r>
      <w:proofErr w:type="spellStart"/>
      <w:r w:rsidRPr="006E3381">
        <w:rPr>
          <w:rFonts w:cstheme="minorHAnsi"/>
          <w:sz w:val="24"/>
          <w:szCs w:val="24"/>
        </w:rPr>
        <w:t>Tanahashi’s</w:t>
      </w:r>
      <w:proofErr w:type="spellEnd"/>
      <w:r w:rsidRPr="006E3381">
        <w:rPr>
          <w:rFonts w:cstheme="minorHAnsi"/>
          <w:sz w:val="24"/>
          <w:szCs w:val="24"/>
        </w:rPr>
        <w:t xml:space="preserve"> themes: availability, affordability, acceptability, accessibility and quality of health services provided.</w:t>
      </w:r>
    </w:p>
    <w:p w14:paraId="2EE59CAE" w14:textId="77777777" w:rsidR="00EC2DE1" w:rsidRPr="006E3381" w:rsidRDefault="00EC2DE1" w:rsidP="006E3381">
      <w:pPr>
        <w:spacing w:line="480" w:lineRule="auto"/>
        <w:jc w:val="both"/>
        <w:rPr>
          <w:rFonts w:cstheme="minorHAnsi"/>
          <w:i/>
          <w:sz w:val="24"/>
          <w:szCs w:val="24"/>
        </w:rPr>
      </w:pPr>
      <w:r w:rsidRPr="006E3381">
        <w:rPr>
          <w:rFonts w:cstheme="minorHAnsi"/>
          <w:i/>
          <w:sz w:val="24"/>
          <w:szCs w:val="24"/>
        </w:rPr>
        <w:t>Quality Assurance and Ethical Considerations</w:t>
      </w:r>
    </w:p>
    <w:p w14:paraId="5A914BC5" w14:textId="77777777" w:rsidR="003F11A9" w:rsidRPr="006E3381" w:rsidRDefault="00EC2DE1" w:rsidP="006E3381">
      <w:pPr>
        <w:spacing w:line="480" w:lineRule="auto"/>
        <w:jc w:val="both"/>
        <w:rPr>
          <w:rFonts w:cstheme="minorHAnsi"/>
          <w:sz w:val="24"/>
          <w:szCs w:val="24"/>
          <w:lang w:val="en-US"/>
        </w:rPr>
      </w:pPr>
      <w:r w:rsidRPr="006E3381">
        <w:rPr>
          <w:rFonts w:cstheme="minorHAnsi"/>
          <w:sz w:val="24"/>
          <w:szCs w:val="24"/>
        </w:rPr>
        <w:lastRenderedPageBreak/>
        <w:t xml:space="preserve">Qualitative data was recorded with participant’s consent and transcribed verbatim. Data collection continued until saturation was reached and data was triangulated between sources to minimise bias.  Community and some health facility level respondents were interviewed by trained research assistants in Kiswahili or Kamba (depending on respondents’ preference).  These interviews and discussions were translated to English, with a selection back-translated for quality checking.  All participants were provided with information about the study and gave informed written consent.  </w:t>
      </w:r>
      <w:r w:rsidR="00976E13" w:rsidRPr="006E3381">
        <w:rPr>
          <w:rFonts w:cstheme="minorHAnsi"/>
          <w:sz w:val="24"/>
          <w:szCs w:val="24"/>
          <w:shd w:val="clear" w:color="auto" w:fill="FFFFFF"/>
        </w:rPr>
        <w:t>The research proposal was approved by Liverpool School of Tropical Medicine (Research Protocol 14.007 and Research Protocol 14.044) and Kenya Medical Research Institute (KEMRI) (Non-SSC Protocol 469). In addition, approval was received from the National Council for Science and Technology (NACOSTI) (NACOSTI/15/2058/4010).</w:t>
      </w:r>
      <w:r w:rsidR="00976E13" w:rsidRPr="006E3381">
        <w:rPr>
          <w:rFonts w:cstheme="minorHAnsi"/>
          <w:sz w:val="24"/>
          <w:szCs w:val="24"/>
          <w:lang w:val="en-US"/>
        </w:rPr>
        <w:t xml:space="preserve">  </w:t>
      </w:r>
    </w:p>
    <w:p w14:paraId="4CCDEBC7" w14:textId="584E9AB1" w:rsidR="00D028CF" w:rsidRPr="006E3381" w:rsidRDefault="00D028CF" w:rsidP="006E3381">
      <w:pPr>
        <w:spacing w:line="480" w:lineRule="auto"/>
        <w:jc w:val="both"/>
        <w:rPr>
          <w:rFonts w:cstheme="minorHAnsi"/>
          <w:b/>
          <w:sz w:val="24"/>
          <w:szCs w:val="24"/>
        </w:rPr>
      </w:pPr>
      <w:r w:rsidRPr="006E3381">
        <w:rPr>
          <w:rFonts w:cstheme="minorHAnsi"/>
          <w:b/>
          <w:sz w:val="24"/>
          <w:szCs w:val="24"/>
        </w:rPr>
        <w:t>Results</w:t>
      </w:r>
    </w:p>
    <w:p w14:paraId="3484C6F7" w14:textId="093E47D4" w:rsidR="00FE223F" w:rsidRPr="006E3381" w:rsidRDefault="006532D5" w:rsidP="006E3381">
      <w:pPr>
        <w:spacing w:line="480" w:lineRule="auto"/>
        <w:jc w:val="both"/>
        <w:rPr>
          <w:rFonts w:cstheme="minorHAnsi"/>
          <w:sz w:val="24"/>
          <w:szCs w:val="24"/>
        </w:rPr>
      </w:pPr>
      <w:r w:rsidRPr="006E3381">
        <w:rPr>
          <w:rFonts w:cstheme="minorHAnsi"/>
          <w:color w:val="0D0D0D" w:themeColor="text1" w:themeTint="F2"/>
          <w:sz w:val="24"/>
          <w:szCs w:val="24"/>
        </w:rPr>
        <w:t>Equity was widely discussed by all respondents, and was commonly considered to be a leading factor contributing to the need for devolution and one of the key values, which should underpin the priority-setting process.</w:t>
      </w:r>
      <w:r w:rsidR="00FE223F" w:rsidRPr="006E3381">
        <w:rPr>
          <w:rFonts w:cstheme="minorHAnsi"/>
          <w:color w:val="0D0D0D" w:themeColor="text1" w:themeTint="F2"/>
          <w:sz w:val="24"/>
          <w:szCs w:val="24"/>
        </w:rPr>
        <w:t xml:space="preserve">  </w:t>
      </w:r>
      <w:r w:rsidR="00FE223F" w:rsidRPr="006E3381">
        <w:rPr>
          <w:rFonts w:cstheme="minorHAnsi"/>
          <w:sz w:val="24"/>
          <w:szCs w:val="24"/>
        </w:rPr>
        <w:t>Improving equity was most commonly described in terms of improving access and bringing services closer to the ‘ordinary person’.  County and national level respondents placed a strong emphasis on re-distribution of resources, based on geographic and financial access to health services in their understanding of equity.</w:t>
      </w:r>
      <w:r w:rsidR="004D4C34" w:rsidRPr="006E3381">
        <w:rPr>
          <w:rFonts w:cstheme="minorHAnsi"/>
          <w:sz w:val="24"/>
          <w:szCs w:val="24"/>
        </w:rPr>
        <w:t xml:space="preserve">  This is reflected in the study findings with much more extensive di</w:t>
      </w:r>
      <w:r w:rsidR="00B56478" w:rsidRPr="006E3381">
        <w:rPr>
          <w:rFonts w:cstheme="minorHAnsi"/>
          <w:sz w:val="24"/>
          <w:szCs w:val="24"/>
        </w:rPr>
        <w:t xml:space="preserve">scussion surrounding availability and </w:t>
      </w:r>
      <w:r w:rsidR="004D4C34" w:rsidRPr="006E3381">
        <w:rPr>
          <w:rFonts w:cstheme="minorHAnsi"/>
          <w:sz w:val="24"/>
          <w:szCs w:val="24"/>
        </w:rPr>
        <w:t xml:space="preserve">accessibility, </w:t>
      </w:r>
      <w:r w:rsidR="00D4719E" w:rsidRPr="006E3381">
        <w:rPr>
          <w:rFonts w:cstheme="minorHAnsi"/>
          <w:sz w:val="24"/>
          <w:szCs w:val="24"/>
        </w:rPr>
        <w:t xml:space="preserve">the supply-side determinants, </w:t>
      </w:r>
      <w:r w:rsidR="004D4C34" w:rsidRPr="006E3381">
        <w:rPr>
          <w:rFonts w:cstheme="minorHAnsi"/>
          <w:sz w:val="24"/>
          <w:szCs w:val="24"/>
        </w:rPr>
        <w:t xml:space="preserve">compared with </w:t>
      </w:r>
      <w:r w:rsidR="00D4719E" w:rsidRPr="006E3381">
        <w:rPr>
          <w:rFonts w:cstheme="minorHAnsi"/>
          <w:sz w:val="24"/>
          <w:szCs w:val="24"/>
        </w:rPr>
        <w:t>demand-side</w:t>
      </w:r>
      <w:r w:rsidR="004D4C34" w:rsidRPr="006E3381">
        <w:rPr>
          <w:rFonts w:cstheme="minorHAnsi"/>
          <w:sz w:val="24"/>
          <w:szCs w:val="24"/>
        </w:rPr>
        <w:t xml:space="preserve"> </w:t>
      </w:r>
      <w:r w:rsidR="00D4719E" w:rsidRPr="006E3381">
        <w:rPr>
          <w:rFonts w:cstheme="minorHAnsi"/>
          <w:sz w:val="24"/>
          <w:szCs w:val="24"/>
        </w:rPr>
        <w:t>determinants of coverage</w:t>
      </w:r>
      <w:r w:rsidR="004D4C34" w:rsidRPr="006E3381">
        <w:rPr>
          <w:rFonts w:cstheme="minorHAnsi"/>
          <w:sz w:val="24"/>
          <w:szCs w:val="24"/>
        </w:rPr>
        <w:t>.</w:t>
      </w:r>
      <w:r w:rsidR="00FE223F" w:rsidRPr="006E3381">
        <w:rPr>
          <w:rFonts w:cstheme="minorHAnsi"/>
          <w:sz w:val="24"/>
          <w:szCs w:val="24"/>
        </w:rPr>
        <w:t xml:space="preserve">  However, one national level respondent highlighted this as a common weakness in the accepted understanding of equity within Kenya</w:t>
      </w:r>
      <w:r w:rsidR="00D4719E" w:rsidRPr="006E3381">
        <w:rPr>
          <w:rFonts w:cstheme="minorHAnsi"/>
          <w:sz w:val="24"/>
          <w:szCs w:val="24"/>
        </w:rPr>
        <w:t>, with implications for demand for services</w:t>
      </w:r>
      <w:r w:rsidR="00FE223F" w:rsidRPr="006E3381">
        <w:rPr>
          <w:rFonts w:cstheme="minorHAnsi"/>
          <w:sz w:val="24"/>
          <w:szCs w:val="24"/>
        </w:rPr>
        <w:t>.</w:t>
      </w:r>
      <w:r w:rsidR="009B4860" w:rsidRPr="006E3381">
        <w:rPr>
          <w:rFonts w:cstheme="minorHAnsi"/>
          <w:sz w:val="24"/>
          <w:szCs w:val="24"/>
        </w:rPr>
        <w:t xml:space="preserve">  </w:t>
      </w:r>
    </w:p>
    <w:p w14:paraId="64D1CBCB" w14:textId="77777777" w:rsidR="00FE223F" w:rsidRPr="006E3381" w:rsidRDefault="00FE223F" w:rsidP="006E3381">
      <w:pPr>
        <w:spacing w:line="480" w:lineRule="auto"/>
        <w:ind w:left="720"/>
        <w:jc w:val="both"/>
        <w:rPr>
          <w:rFonts w:cstheme="minorHAnsi"/>
          <w:sz w:val="24"/>
          <w:szCs w:val="24"/>
        </w:rPr>
      </w:pPr>
      <w:r w:rsidRPr="006E3381">
        <w:rPr>
          <w:rFonts w:cstheme="minorHAnsi"/>
          <w:i/>
          <w:sz w:val="24"/>
          <w:szCs w:val="24"/>
        </w:rPr>
        <w:lastRenderedPageBreak/>
        <w:t>“For a very long time in fact we looked at equity from the lens of financial access and geographical access and a lot of the efforts were targeting that and ignoring other aspects …But actually there is quite number of barriers to access which we haven’t focused on and the policies have been very silent on that.”</w:t>
      </w:r>
      <w:r w:rsidRPr="006E3381">
        <w:rPr>
          <w:rFonts w:cstheme="minorHAnsi"/>
          <w:sz w:val="24"/>
          <w:szCs w:val="24"/>
        </w:rPr>
        <w:t xml:space="preserve">  National Respondent, Male11</w:t>
      </w:r>
    </w:p>
    <w:p w14:paraId="2E625921" w14:textId="54C2F00C" w:rsidR="009B4860" w:rsidRPr="006E3381" w:rsidRDefault="009B4860" w:rsidP="006E3381">
      <w:pPr>
        <w:spacing w:line="480" w:lineRule="auto"/>
        <w:jc w:val="both"/>
        <w:rPr>
          <w:rFonts w:cstheme="minorHAnsi"/>
          <w:sz w:val="24"/>
          <w:szCs w:val="24"/>
        </w:rPr>
      </w:pPr>
      <w:r w:rsidRPr="006E3381">
        <w:rPr>
          <w:rFonts w:cstheme="minorHAnsi"/>
          <w:sz w:val="24"/>
          <w:szCs w:val="24"/>
        </w:rPr>
        <w:t>In contrast to national and county level participants, respondents at sub-county and health facility level, placed a much strong</w:t>
      </w:r>
      <w:r w:rsidR="00D6661E" w:rsidRPr="006E3381">
        <w:rPr>
          <w:rFonts w:cstheme="minorHAnsi"/>
          <w:sz w:val="24"/>
          <w:szCs w:val="24"/>
        </w:rPr>
        <w:t>er emphasis on quality, including</w:t>
      </w:r>
      <w:r w:rsidRPr="006E3381">
        <w:rPr>
          <w:rFonts w:cstheme="minorHAnsi"/>
          <w:sz w:val="24"/>
          <w:szCs w:val="24"/>
        </w:rPr>
        <w:t xml:space="preserve"> the need for adequate drugs and staff </w:t>
      </w:r>
      <w:r w:rsidR="00AD2800" w:rsidRPr="006E3381">
        <w:rPr>
          <w:rFonts w:cstheme="minorHAnsi"/>
          <w:sz w:val="24"/>
          <w:szCs w:val="24"/>
        </w:rPr>
        <w:t>to</w:t>
      </w:r>
      <w:r w:rsidRPr="006E3381">
        <w:rPr>
          <w:rFonts w:cstheme="minorHAnsi"/>
          <w:sz w:val="24"/>
          <w:szCs w:val="24"/>
        </w:rPr>
        <w:t xml:space="preserve"> provide equitable and effective services.  Community members, </w:t>
      </w:r>
      <w:r w:rsidR="00976E13" w:rsidRPr="006E3381">
        <w:rPr>
          <w:rFonts w:cstheme="minorHAnsi"/>
          <w:sz w:val="24"/>
          <w:szCs w:val="24"/>
        </w:rPr>
        <w:t>community health extension workers (</w:t>
      </w:r>
      <w:r w:rsidRPr="006E3381">
        <w:rPr>
          <w:rFonts w:cstheme="minorHAnsi"/>
          <w:sz w:val="24"/>
          <w:szCs w:val="24"/>
        </w:rPr>
        <w:t>CHEWs</w:t>
      </w:r>
      <w:r w:rsidR="00976E13" w:rsidRPr="006E3381">
        <w:rPr>
          <w:rFonts w:cstheme="minorHAnsi"/>
          <w:sz w:val="24"/>
          <w:szCs w:val="24"/>
        </w:rPr>
        <w:t>)</w:t>
      </w:r>
      <w:r w:rsidRPr="006E3381">
        <w:rPr>
          <w:rFonts w:cstheme="minorHAnsi"/>
          <w:sz w:val="24"/>
          <w:szCs w:val="24"/>
        </w:rPr>
        <w:t xml:space="preserve"> and </w:t>
      </w:r>
      <w:r w:rsidR="00976E13" w:rsidRPr="006E3381">
        <w:rPr>
          <w:rFonts w:cstheme="minorHAnsi"/>
          <w:sz w:val="24"/>
          <w:szCs w:val="24"/>
        </w:rPr>
        <w:t>community health volunteers (</w:t>
      </w:r>
      <w:r w:rsidRPr="006E3381">
        <w:rPr>
          <w:rFonts w:cstheme="minorHAnsi"/>
          <w:sz w:val="24"/>
          <w:szCs w:val="24"/>
        </w:rPr>
        <w:t>CHVs</w:t>
      </w:r>
      <w:r w:rsidR="00976E13" w:rsidRPr="006E3381">
        <w:rPr>
          <w:rFonts w:cstheme="minorHAnsi"/>
          <w:sz w:val="24"/>
          <w:szCs w:val="24"/>
        </w:rPr>
        <w:t>)</w:t>
      </w:r>
      <w:r w:rsidRPr="006E3381">
        <w:rPr>
          <w:rFonts w:cstheme="minorHAnsi"/>
          <w:sz w:val="24"/>
          <w:szCs w:val="24"/>
        </w:rPr>
        <w:t xml:space="preserve"> emphasised the need for a lack of prejudice, favouritism or tribalism, with services available for everyone.  They also emphasised the importance of justice and their right to health care, along with quality, respectful and timely treatment at a location convenient to them.  </w:t>
      </w:r>
    </w:p>
    <w:p w14:paraId="0E02063B" w14:textId="77777777" w:rsidR="009B4860" w:rsidRPr="006E3381" w:rsidRDefault="009B4860" w:rsidP="006E3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jc w:val="both"/>
        <w:rPr>
          <w:rFonts w:cstheme="minorHAnsi"/>
          <w:sz w:val="24"/>
          <w:szCs w:val="24"/>
        </w:rPr>
      </w:pPr>
      <w:r w:rsidRPr="006E3381">
        <w:rPr>
          <w:rFonts w:cstheme="minorHAnsi"/>
          <w:i/>
          <w:sz w:val="24"/>
          <w:szCs w:val="24"/>
        </w:rPr>
        <w:t xml:space="preserve"> “[Fairness means] they should get high quality health services that reach everyone at the right time.”</w:t>
      </w:r>
      <w:r w:rsidRPr="006E3381">
        <w:rPr>
          <w:rFonts w:cstheme="minorHAnsi"/>
          <w:sz w:val="24"/>
          <w:szCs w:val="24"/>
        </w:rPr>
        <w:t xml:space="preserve">  CHV Team Leader, Female08  </w:t>
      </w:r>
    </w:p>
    <w:p w14:paraId="799093BF" w14:textId="77777777" w:rsidR="001D49F6" w:rsidRPr="006E3381" w:rsidRDefault="001D49F6" w:rsidP="006E3381">
      <w:pPr>
        <w:spacing w:line="480" w:lineRule="auto"/>
        <w:jc w:val="both"/>
        <w:rPr>
          <w:rFonts w:cstheme="minorHAnsi"/>
          <w:b/>
          <w:sz w:val="24"/>
          <w:szCs w:val="24"/>
        </w:rPr>
      </w:pPr>
      <w:r w:rsidRPr="006E3381">
        <w:rPr>
          <w:rFonts w:cstheme="minorHAnsi"/>
          <w:b/>
          <w:sz w:val="24"/>
          <w:szCs w:val="24"/>
        </w:rPr>
        <w:t>Availability coverage</w:t>
      </w:r>
    </w:p>
    <w:p w14:paraId="20A5A747" w14:textId="32AE4E40" w:rsidR="0079350B" w:rsidRPr="006E3381" w:rsidRDefault="009B4860" w:rsidP="006E3381">
      <w:pPr>
        <w:spacing w:line="480" w:lineRule="auto"/>
        <w:jc w:val="both"/>
        <w:rPr>
          <w:rFonts w:cstheme="minorHAnsi"/>
          <w:color w:val="0D0D0D" w:themeColor="text1" w:themeTint="F2"/>
          <w:sz w:val="24"/>
          <w:szCs w:val="24"/>
        </w:rPr>
      </w:pPr>
      <w:r w:rsidRPr="006E3381">
        <w:rPr>
          <w:rFonts w:cstheme="minorHAnsi"/>
          <w:sz w:val="24"/>
          <w:szCs w:val="24"/>
        </w:rPr>
        <w:t>National policies were felt to influence equity</w:t>
      </w:r>
      <w:r w:rsidR="005D3700" w:rsidRPr="006E3381">
        <w:rPr>
          <w:rFonts w:cstheme="minorHAnsi"/>
          <w:sz w:val="24"/>
          <w:szCs w:val="24"/>
        </w:rPr>
        <w:t xml:space="preserve"> and</w:t>
      </w:r>
      <w:r w:rsidR="00D028CF" w:rsidRPr="006E3381">
        <w:rPr>
          <w:rFonts w:cstheme="minorHAnsi"/>
          <w:color w:val="0D0D0D" w:themeColor="text1" w:themeTint="F2"/>
          <w:sz w:val="24"/>
          <w:szCs w:val="24"/>
        </w:rPr>
        <w:t xml:space="preserve"> most respondents across all levels described improved equity between counties</w:t>
      </w:r>
      <w:r w:rsidR="00D028CF" w:rsidRPr="006E3381">
        <w:rPr>
          <w:rFonts w:cstheme="minorHAnsi"/>
          <w:b/>
          <w:color w:val="0D0D0D" w:themeColor="text1" w:themeTint="F2"/>
          <w:sz w:val="24"/>
          <w:szCs w:val="24"/>
        </w:rPr>
        <w:t xml:space="preserve"> </w:t>
      </w:r>
      <w:r w:rsidR="00D028CF" w:rsidRPr="006E3381">
        <w:rPr>
          <w:rFonts w:cstheme="minorHAnsi"/>
          <w:color w:val="0D0D0D" w:themeColor="text1" w:themeTint="F2"/>
          <w:sz w:val="24"/>
          <w:szCs w:val="24"/>
        </w:rPr>
        <w:t xml:space="preserve">thanks to the equalisation fund for the most marginalised counties and consideration of poverty level within the ‘equitable share’.  </w:t>
      </w:r>
      <w:r w:rsidR="0079350B" w:rsidRPr="006E3381">
        <w:rPr>
          <w:rFonts w:cstheme="minorHAnsi"/>
          <w:color w:val="0D0D0D" w:themeColor="text1" w:themeTint="F2"/>
          <w:sz w:val="24"/>
          <w:szCs w:val="24"/>
        </w:rPr>
        <w:t xml:space="preserve">Yet </w:t>
      </w:r>
      <w:r w:rsidR="00976E13" w:rsidRPr="006E3381">
        <w:rPr>
          <w:rFonts w:cstheme="minorHAnsi"/>
          <w:color w:val="0D0D0D" w:themeColor="text1" w:themeTint="F2"/>
          <w:sz w:val="24"/>
          <w:szCs w:val="24"/>
        </w:rPr>
        <w:t xml:space="preserve">upon reflection, we find that </w:t>
      </w:r>
      <w:r w:rsidR="0079350B" w:rsidRPr="006E3381">
        <w:rPr>
          <w:rFonts w:cstheme="minorHAnsi"/>
          <w:color w:val="0D0D0D" w:themeColor="text1" w:themeTint="F2"/>
          <w:sz w:val="24"/>
          <w:szCs w:val="24"/>
        </w:rPr>
        <w:t>the national government’s medical equipment deal</w:t>
      </w:r>
      <w:r w:rsidR="001D49F6" w:rsidRPr="006E3381">
        <w:rPr>
          <w:rFonts w:cstheme="minorHAnsi"/>
          <w:color w:val="0D0D0D" w:themeColor="text1" w:themeTint="F2"/>
          <w:sz w:val="24"/>
          <w:szCs w:val="24"/>
        </w:rPr>
        <w:t xml:space="preserve"> appears at odds with the stated emphasis on UHC</w:t>
      </w:r>
      <w:r w:rsidR="00D425DF" w:rsidRPr="006E3381">
        <w:rPr>
          <w:rFonts w:cstheme="minorHAnsi"/>
          <w:color w:val="0D0D0D" w:themeColor="text1" w:themeTint="F2"/>
          <w:sz w:val="24"/>
          <w:szCs w:val="24"/>
        </w:rPr>
        <w:t>, with some county governments not having</w:t>
      </w:r>
      <w:r w:rsidR="001D49F6" w:rsidRPr="006E3381">
        <w:rPr>
          <w:rFonts w:cstheme="minorHAnsi"/>
          <w:color w:val="0D0D0D" w:themeColor="text1" w:themeTint="F2"/>
          <w:sz w:val="24"/>
          <w:szCs w:val="24"/>
        </w:rPr>
        <w:t xml:space="preserve"> the needed infrastructure or</w:t>
      </w:r>
      <w:r w:rsidR="0079350B" w:rsidRPr="006E3381">
        <w:rPr>
          <w:rFonts w:cstheme="minorHAnsi"/>
          <w:color w:val="0D0D0D" w:themeColor="text1" w:themeTint="F2"/>
          <w:sz w:val="24"/>
          <w:szCs w:val="24"/>
        </w:rPr>
        <w:t xml:space="preserve"> </w:t>
      </w:r>
      <w:r w:rsidR="008B00E0" w:rsidRPr="006E3381">
        <w:rPr>
          <w:rFonts w:cstheme="minorHAnsi"/>
          <w:color w:val="0D0D0D" w:themeColor="text1" w:themeTint="F2"/>
          <w:sz w:val="24"/>
          <w:szCs w:val="24"/>
        </w:rPr>
        <w:t xml:space="preserve">appropriately skilled </w:t>
      </w:r>
      <w:r w:rsidR="0079350B" w:rsidRPr="006E3381">
        <w:rPr>
          <w:rFonts w:cstheme="minorHAnsi"/>
          <w:color w:val="0D0D0D" w:themeColor="text1" w:themeTint="F2"/>
          <w:sz w:val="24"/>
          <w:szCs w:val="24"/>
        </w:rPr>
        <w:t xml:space="preserve">staff </w:t>
      </w:r>
      <w:r w:rsidR="001D49F6" w:rsidRPr="006E3381">
        <w:rPr>
          <w:rFonts w:cstheme="minorHAnsi"/>
          <w:color w:val="0D0D0D" w:themeColor="text1" w:themeTint="F2"/>
          <w:sz w:val="24"/>
          <w:szCs w:val="24"/>
        </w:rPr>
        <w:t xml:space="preserve">to operate </w:t>
      </w:r>
      <w:r w:rsidR="00D425DF" w:rsidRPr="006E3381">
        <w:rPr>
          <w:rFonts w:cstheme="minorHAnsi"/>
          <w:color w:val="0D0D0D" w:themeColor="text1" w:themeTint="F2"/>
          <w:sz w:val="24"/>
          <w:szCs w:val="24"/>
        </w:rPr>
        <w:t>high technology equipment</w:t>
      </w:r>
      <w:r w:rsidR="001D49F6" w:rsidRPr="006E3381">
        <w:rPr>
          <w:rFonts w:cstheme="minorHAnsi"/>
          <w:color w:val="0D0D0D" w:themeColor="text1" w:themeTint="F2"/>
          <w:sz w:val="24"/>
          <w:szCs w:val="24"/>
        </w:rPr>
        <w:t xml:space="preserve">.  </w:t>
      </w:r>
    </w:p>
    <w:p w14:paraId="0E0F1035" w14:textId="28B8B79F" w:rsidR="0079350B" w:rsidRPr="006E3381" w:rsidRDefault="0079350B" w:rsidP="006E3381">
      <w:pPr>
        <w:pStyle w:val="Normal0"/>
        <w:keepNext/>
        <w:spacing w:after="240" w:line="480" w:lineRule="auto"/>
        <w:ind w:left="720"/>
        <w:jc w:val="both"/>
        <w:rPr>
          <w:rFonts w:asciiTheme="minorHAnsi" w:hAnsiTheme="minorHAnsi" w:cstheme="minorHAnsi"/>
        </w:rPr>
      </w:pPr>
      <w:r w:rsidRPr="006E3381">
        <w:rPr>
          <w:rFonts w:asciiTheme="minorHAnsi" w:hAnsiTheme="minorHAnsi" w:cstheme="minorHAnsi"/>
          <w:i/>
        </w:rPr>
        <w:t xml:space="preserve">“Instead of being given finances to come and budget they (county government) were </w:t>
      </w:r>
      <w:r w:rsidRPr="006E3381">
        <w:rPr>
          <w:rFonts w:asciiTheme="minorHAnsi" w:hAnsiTheme="minorHAnsi" w:cstheme="minorHAnsi"/>
          <w:i/>
        </w:rPr>
        <w:lastRenderedPageBreak/>
        <w:t xml:space="preserve">forced to take some equipment, that’s what happened. You were to take equipment and you do not have the personnel who is able to run them and you were given. </w:t>
      </w:r>
      <w:proofErr w:type="gramStart"/>
      <w:r w:rsidRPr="006E3381">
        <w:rPr>
          <w:rFonts w:asciiTheme="minorHAnsi" w:hAnsiTheme="minorHAnsi" w:cstheme="minorHAnsi"/>
          <w:i/>
        </w:rPr>
        <w:t>So</w:t>
      </w:r>
      <w:proofErr w:type="gramEnd"/>
      <w:r w:rsidRPr="006E3381">
        <w:rPr>
          <w:rFonts w:asciiTheme="minorHAnsi" w:hAnsiTheme="minorHAnsi" w:cstheme="minorHAnsi"/>
          <w:i/>
        </w:rPr>
        <w:t xml:space="preserve"> they are lying all everywhere with no use… it’s not good by the way because like us we were given the CT scan machines and we have no personnel.”</w:t>
      </w:r>
      <w:r w:rsidRPr="006E3381">
        <w:rPr>
          <w:rFonts w:asciiTheme="minorHAnsi" w:hAnsiTheme="minorHAnsi" w:cstheme="minorHAnsi"/>
        </w:rPr>
        <w:t xml:space="preserve">  County Non-Health Respondent, Female46 </w:t>
      </w:r>
    </w:p>
    <w:p w14:paraId="2C75185B" w14:textId="0FF41B3A" w:rsidR="002A1058" w:rsidRPr="006E3381" w:rsidRDefault="002A1058" w:rsidP="006E3381">
      <w:pPr>
        <w:spacing w:line="480" w:lineRule="auto"/>
        <w:jc w:val="both"/>
        <w:rPr>
          <w:rFonts w:cstheme="minorHAnsi"/>
          <w:sz w:val="24"/>
          <w:szCs w:val="24"/>
        </w:rPr>
      </w:pPr>
      <w:r w:rsidRPr="006E3381">
        <w:rPr>
          <w:rFonts w:cstheme="minorHAnsi"/>
          <w:sz w:val="24"/>
          <w:szCs w:val="24"/>
        </w:rPr>
        <w:t xml:space="preserve">Respondents identified that after devolution there was increased funding available at the county level for health within formerly </w:t>
      </w:r>
      <w:r w:rsidR="001D49F6" w:rsidRPr="006E3381">
        <w:rPr>
          <w:rFonts w:cstheme="minorHAnsi"/>
          <w:sz w:val="24"/>
          <w:szCs w:val="24"/>
        </w:rPr>
        <w:t>marginalised remote counties.  Many c</w:t>
      </w:r>
      <w:r w:rsidRPr="006E3381">
        <w:rPr>
          <w:rFonts w:cstheme="minorHAnsi"/>
          <w:sz w:val="24"/>
          <w:szCs w:val="24"/>
        </w:rPr>
        <w:t>ounty level respondents described investment to increase</w:t>
      </w:r>
      <w:r w:rsidR="00D425DF" w:rsidRPr="006E3381">
        <w:rPr>
          <w:rFonts w:cstheme="minorHAnsi"/>
          <w:sz w:val="24"/>
          <w:szCs w:val="24"/>
        </w:rPr>
        <w:t xml:space="preserve"> availability of services,</w:t>
      </w:r>
      <w:r w:rsidRPr="006E3381">
        <w:rPr>
          <w:rFonts w:cstheme="minorHAnsi"/>
          <w:sz w:val="24"/>
          <w:szCs w:val="24"/>
        </w:rPr>
        <w:t xml:space="preserve"> infrastructure and allocation of staff </w:t>
      </w:r>
      <w:r w:rsidR="00D425DF" w:rsidRPr="006E3381">
        <w:rPr>
          <w:rFonts w:cstheme="minorHAnsi"/>
          <w:sz w:val="24"/>
          <w:szCs w:val="24"/>
        </w:rPr>
        <w:t>for</w:t>
      </w:r>
      <w:r w:rsidRPr="006E3381">
        <w:rPr>
          <w:rFonts w:cstheme="minorHAnsi"/>
          <w:sz w:val="24"/>
          <w:szCs w:val="24"/>
        </w:rPr>
        <w:t xml:space="preserve"> all health facilities, including the most remote.  </w:t>
      </w:r>
    </w:p>
    <w:p w14:paraId="233438A5" w14:textId="77777777" w:rsidR="002A1058" w:rsidRPr="006E3381" w:rsidRDefault="002A1058" w:rsidP="006E33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80" w:lineRule="auto"/>
        <w:ind w:left="708"/>
        <w:jc w:val="both"/>
        <w:rPr>
          <w:rFonts w:cstheme="minorHAnsi"/>
          <w:sz w:val="24"/>
          <w:szCs w:val="24"/>
        </w:rPr>
      </w:pPr>
      <w:r w:rsidRPr="006E3381">
        <w:rPr>
          <w:rFonts w:cstheme="minorHAnsi"/>
          <w:i/>
          <w:sz w:val="24"/>
          <w:szCs w:val="24"/>
        </w:rPr>
        <w:t xml:space="preserve">“I think under devolution, there is more equity, communities that were previously marginalized - I’m talking about Turkana, Mandera, </w:t>
      </w:r>
      <w:proofErr w:type="spellStart"/>
      <w:r w:rsidRPr="006E3381">
        <w:rPr>
          <w:rFonts w:cstheme="minorHAnsi"/>
          <w:i/>
          <w:sz w:val="24"/>
          <w:szCs w:val="24"/>
        </w:rPr>
        <w:t>Wajir</w:t>
      </w:r>
      <w:proofErr w:type="spellEnd"/>
      <w:r w:rsidRPr="006E3381">
        <w:rPr>
          <w:rFonts w:cstheme="minorHAnsi"/>
          <w:i/>
          <w:sz w:val="24"/>
          <w:szCs w:val="24"/>
        </w:rPr>
        <w:t xml:space="preserve">, </w:t>
      </w:r>
      <w:proofErr w:type="spellStart"/>
      <w:r w:rsidRPr="006E3381">
        <w:rPr>
          <w:rFonts w:cstheme="minorHAnsi"/>
          <w:i/>
          <w:sz w:val="24"/>
          <w:szCs w:val="24"/>
        </w:rPr>
        <w:t>Garrisa</w:t>
      </w:r>
      <w:proofErr w:type="spellEnd"/>
      <w:r w:rsidRPr="006E3381">
        <w:rPr>
          <w:rFonts w:cstheme="minorHAnsi"/>
          <w:i/>
          <w:sz w:val="24"/>
          <w:szCs w:val="24"/>
        </w:rPr>
        <w:t>, Moyale - are receiving unprecedented development, things that they never imagined they would get. There is also the equalization fund which is also meant for these historically marginalized areas which is helping them also.”</w:t>
      </w:r>
      <w:r w:rsidRPr="006E3381">
        <w:rPr>
          <w:rFonts w:cstheme="minorHAnsi"/>
          <w:sz w:val="24"/>
          <w:szCs w:val="24"/>
        </w:rPr>
        <w:t xml:space="preserve"> National Respondent, Male10</w:t>
      </w:r>
    </w:p>
    <w:p w14:paraId="56715A03" w14:textId="3CE483CD" w:rsidR="002E6371" w:rsidRPr="006E3381" w:rsidRDefault="002E6371" w:rsidP="006E3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cstheme="minorHAnsi"/>
          <w:sz w:val="24"/>
          <w:szCs w:val="24"/>
        </w:rPr>
      </w:pPr>
      <w:r w:rsidRPr="006E3381">
        <w:rPr>
          <w:rFonts w:cstheme="minorHAnsi"/>
          <w:sz w:val="24"/>
          <w:szCs w:val="24"/>
        </w:rPr>
        <w:t xml:space="preserve">Investment in </w:t>
      </w:r>
      <w:r w:rsidR="006E196E" w:rsidRPr="006E3381">
        <w:rPr>
          <w:rFonts w:cstheme="minorHAnsi"/>
          <w:sz w:val="24"/>
          <w:szCs w:val="24"/>
        </w:rPr>
        <w:t>hospitals was</w:t>
      </w:r>
      <w:r w:rsidRPr="006E3381">
        <w:rPr>
          <w:rFonts w:cstheme="minorHAnsi"/>
          <w:sz w:val="24"/>
          <w:szCs w:val="24"/>
        </w:rPr>
        <w:t xml:space="preserve"> a common priority for all counties, with nine out of ten</w:t>
      </w:r>
      <w:r w:rsidR="001653AA" w:rsidRPr="006E3381">
        <w:rPr>
          <w:rFonts w:cstheme="minorHAnsi"/>
          <w:sz w:val="24"/>
          <w:szCs w:val="24"/>
        </w:rPr>
        <w:t xml:space="preserve"> county governments</w:t>
      </w:r>
      <w:r w:rsidRPr="006E3381">
        <w:rPr>
          <w:rFonts w:cstheme="minorHAnsi"/>
          <w:sz w:val="24"/>
          <w:szCs w:val="24"/>
        </w:rPr>
        <w:t xml:space="preserve"> havi</w:t>
      </w:r>
      <w:r w:rsidR="006E196E" w:rsidRPr="006E3381">
        <w:rPr>
          <w:rFonts w:cstheme="minorHAnsi"/>
          <w:sz w:val="24"/>
          <w:szCs w:val="24"/>
        </w:rPr>
        <w:t>ng either rehabilitate</w:t>
      </w:r>
      <w:r w:rsidR="00F41E57" w:rsidRPr="006E3381">
        <w:rPr>
          <w:rFonts w:cstheme="minorHAnsi"/>
          <w:sz w:val="24"/>
          <w:szCs w:val="24"/>
        </w:rPr>
        <w:t>d</w:t>
      </w:r>
      <w:r w:rsidR="006E196E" w:rsidRPr="006E3381">
        <w:rPr>
          <w:rFonts w:cstheme="minorHAnsi"/>
          <w:sz w:val="24"/>
          <w:szCs w:val="24"/>
        </w:rPr>
        <w:t xml:space="preserve">, upgraded or built a new county hospital.  A minority of national respondents felt that investment in the county hospital </w:t>
      </w:r>
      <w:r w:rsidR="00415080" w:rsidRPr="006E3381">
        <w:rPr>
          <w:rFonts w:cstheme="minorHAnsi"/>
          <w:sz w:val="24"/>
          <w:szCs w:val="24"/>
        </w:rPr>
        <w:t>may</w:t>
      </w:r>
      <w:r w:rsidR="006E196E" w:rsidRPr="006E3381">
        <w:rPr>
          <w:rFonts w:cstheme="minorHAnsi"/>
          <w:sz w:val="24"/>
          <w:szCs w:val="24"/>
        </w:rPr>
        <w:t xml:space="preserve"> not </w:t>
      </w:r>
      <w:r w:rsidR="00415080" w:rsidRPr="006E3381">
        <w:rPr>
          <w:rFonts w:cstheme="minorHAnsi"/>
          <w:sz w:val="24"/>
          <w:szCs w:val="24"/>
        </w:rPr>
        <w:t xml:space="preserve">have been </w:t>
      </w:r>
      <w:r w:rsidR="006E196E" w:rsidRPr="006E3381">
        <w:rPr>
          <w:rFonts w:cstheme="minorHAnsi"/>
          <w:sz w:val="24"/>
          <w:szCs w:val="24"/>
        </w:rPr>
        <w:t>the leading priority in terms of need within the county, but</w:t>
      </w:r>
      <w:r w:rsidR="00415080" w:rsidRPr="006E3381">
        <w:rPr>
          <w:rFonts w:cstheme="minorHAnsi"/>
          <w:sz w:val="24"/>
          <w:szCs w:val="24"/>
        </w:rPr>
        <w:t xml:space="preserve"> because</w:t>
      </w:r>
      <w:r w:rsidR="006E196E" w:rsidRPr="006E3381">
        <w:rPr>
          <w:rFonts w:cstheme="minorHAnsi"/>
          <w:sz w:val="24"/>
          <w:szCs w:val="24"/>
        </w:rPr>
        <w:t xml:space="preserve"> it was a visible and tangible area for investment </w:t>
      </w:r>
      <w:r w:rsidR="00415080" w:rsidRPr="006E3381">
        <w:rPr>
          <w:rFonts w:cstheme="minorHAnsi"/>
          <w:sz w:val="24"/>
          <w:szCs w:val="24"/>
        </w:rPr>
        <w:t>it was felt to have</w:t>
      </w:r>
      <w:r w:rsidR="006E196E" w:rsidRPr="006E3381">
        <w:rPr>
          <w:rFonts w:cstheme="minorHAnsi"/>
          <w:sz w:val="24"/>
          <w:szCs w:val="24"/>
        </w:rPr>
        <w:t xml:space="preserve"> become a </w:t>
      </w:r>
      <w:r w:rsidR="00F41E57" w:rsidRPr="006E3381">
        <w:rPr>
          <w:rFonts w:cstheme="minorHAnsi"/>
          <w:sz w:val="24"/>
          <w:szCs w:val="24"/>
        </w:rPr>
        <w:t xml:space="preserve">political </w:t>
      </w:r>
      <w:r w:rsidR="006E196E" w:rsidRPr="006E3381">
        <w:rPr>
          <w:rFonts w:cstheme="minorHAnsi"/>
          <w:sz w:val="24"/>
          <w:szCs w:val="24"/>
        </w:rPr>
        <w:t>priority.</w:t>
      </w:r>
    </w:p>
    <w:p w14:paraId="7ECA5DB1" w14:textId="24F22CF0" w:rsidR="006E196E" w:rsidRPr="006E3381" w:rsidRDefault="006E196E" w:rsidP="006E3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jc w:val="both"/>
        <w:rPr>
          <w:rFonts w:cstheme="minorHAnsi"/>
          <w:sz w:val="24"/>
          <w:szCs w:val="24"/>
        </w:rPr>
      </w:pPr>
      <w:r w:rsidRPr="006E3381">
        <w:rPr>
          <w:rFonts w:cstheme="minorHAnsi"/>
          <w:i/>
          <w:sz w:val="24"/>
          <w:szCs w:val="24"/>
        </w:rPr>
        <w:t>“You know when you go to a county, and you find that county leadership decides okay we want a nice gate to our county hospital, and then you walk into the county hospital and there are no drugs.  Then probably the workers have not been paid.  What does that say?</w:t>
      </w:r>
      <w:r w:rsidRPr="006E3381">
        <w:rPr>
          <w:rFonts w:cstheme="minorHAnsi"/>
          <w:i/>
          <w:sz w:val="24"/>
          <w:szCs w:val="24"/>
        </w:rPr>
        <w:tab/>
        <w:t xml:space="preserve">It’s because the, the leader wants to say ‘you see we know our hospital </w:t>
      </w:r>
      <w:r w:rsidRPr="006E3381">
        <w:rPr>
          <w:rFonts w:cstheme="minorHAnsi"/>
          <w:i/>
          <w:sz w:val="24"/>
          <w:szCs w:val="24"/>
        </w:rPr>
        <w:lastRenderedPageBreak/>
        <w:t xml:space="preserve">is shining’.  </w:t>
      </w:r>
      <w:proofErr w:type="gramStart"/>
      <w:r w:rsidRPr="006E3381">
        <w:rPr>
          <w:rFonts w:cstheme="minorHAnsi"/>
          <w:i/>
          <w:sz w:val="24"/>
          <w:szCs w:val="24"/>
        </w:rPr>
        <w:t>So</w:t>
      </w:r>
      <w:proofErr w:type="gramEnd"/>
      <w:r w:rsidRPr="006E3381">
        <w:rPr>
          <w:rFonts w:cstheme="minorHAnsi"/>
          <w:i/>
          <w:sz w:val="24"/>
          <w:szCs w:val="24"/>
        </w:rPr>
        <w:t xml:space="preserve"> it may not necessarily be speaking to the needs.”</w:t>
      </w:r>
      <w:r w:rsidRPr="006E3381">
        <w:rPr>
          <w:rFonts w:cstheme="minorHAnsi"/>
          <w:sz w:val="24"/>
          <w:szCs w:val="24"/>
        </w:rPr>
        <w:t xml:space="preserve"> National Respondent, Male07</w:t>
      </w:r>
    </w:p>
    <w:p w14:paraId="738EBF53" w14:textId="6759AE41" w:rsidR="002E6371" w:rsidRPr="006E3381" w:rsidRDefault="002E6371" w:rsidP="006E3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cstheme="minorHAnsi"/>
          <w:sz w:val="24"/>
          <w:szCs w:val="24"/>
        </w:rPr>
      </w:pPr>
      <w:r w:rsidRPr="006E3381">
        <w:rPr>
          <w:rFonts w:cstheme="minorHAnsi"/>
          <w:sz w:val="24"/>
          <w:szCs w:val="24"/>
        </w:rPr>
        <w:t xml:space="preserve">In many cases expansion of infrastructure </w:t>
      </w:r>
      <w:r w:rsidR="001653AA" w:rsidRPr="006E3381">
        <w:rPr>
          <w:rFonts w:cstheme="minorHAnsi"/>
          <w:sz w:val="24"/>
          <w:szCs w:val="24"/>
        </w:rPr>
        <w:t>appears to have been</w:t>
      </w:r>
      <w:r w:rsidRPr="006E3381">
        <w:rPr>
          <w:rFonts w:cstheme="minorHAnsi"/>
          <w:sz w:val="24"/>
          <w:szCs w:val="24"/>
        </w:rPr>
        <w:t xml:space="preserve"> entirely appropriate, particularly in formerly marginalised areas where there was a huge deficit and extremely limited geographic access to services.  Many counties described investing in infrastructure for primary care, such as dispensaries and health centres which typically benefit poor population</w:t>
      </w:r>
      <w:r w:rsidR="001653AA" w:rsidRPr="006E3381">
        <w:rPr>
          <w:rFonts w:cstheme="minorHAnsi"/>
          <w:sz w:val="24"/>
          <w:szCs w:val="24"/>
        </w:rPr>
        <w:t>s</w:t>
      </w:r>
      <w:r w:rsidRPr="006E3381">
        <w:rPr>
          <w:rFonts w:cstheme="minorHAnsi"/>
          <w:sz w:val="24"/>
          <w:szCs w:val="24"/>
        </w:rPr>
        <w:t xml:space="preserve"> more than rich</w:t>
      </w:r>
      <w:r w:rsidR="00D425DF" w:rsidRPr="006E3381">
        <w:rPr>
          <w:rFonts w:cstheme="minorHAnsi"/>
          <w:sz w:val="24"/>
          <w:szCs w:val="24"/>
        </w:rPr>
        <w:t>.  With county governments</w:t>
      </w:r>
      <w:r w:rsidR="0061741C" w:rsidRPr="006E3381">
        <w:rPr>
          <w:rFonts w:cstheme="minorHAnsi"/>
          <w:sz w:val="24"/>
          <w:szCs w:val="24"/>
        </w:rPr>
        <w:t xml:space="preserve"> </w:t>
      </w:r>
      <w:r w:rsidR="00D425DF" w:rsidRPr="006E3381">
        <w:rPr>
          <w:rFonts w:cstheme="minorHAnsi"/>
          <w:sz w:val="24"/>
          <w:szCs w:val="24"/>
        </w:rPr>
        <w:t>using their local</w:t>
      </w:r>
      <w:r w:rsidRPr="006E3381">
        <w:rPr>
          <w:rFonts w:cstheme="minorHAnsi"/>
          <w:sz w:val="24"/>
          <w:szCs w:val="24"/>
        </w:rPr>
        <w:t xml:space="preserve"> knowledge of underserved areas to make more informed decisions regarding the location of new facilities.  </w:t>
      </w:r>
    </w:p>
    <w:p w14:paraId="7426A6E0" w14:textId="767EF084" w:rsidR="00D028CF" w:rsidRPr="006E3381" w:rsidRDefault="00D028CF" w:rsidP="006E3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cstheme="minorHAnsi"/>
          <w:sz w:val="24"/>
          <w:szCs w:val="24"/>
        </w:rPr>
      </w:pPr>
      <w:r w:rsidRPr="006E3381">
        <w:rPr>
          <w:rFonts w:cstheme="minorHAnsi"/>
          <w:sz w:val="24"/>
          <w:szCs w:val="24"/>
        </w:rPr>
        <w:t xml:space="preserve">Changing power structures since devolution were felt to have led to increased power held by politicians, rather than technical </w:t>
      </w:r>
      <w:r w:rsidR="00D6153D" w:rsidRPr="006E3381">
        <w:rPr>
          <w:rFonts w:cstheme="minorHAnsi"/>
          <w:sz w:val="24"/>
          <w:szCs w:val="24"/>
        </w:rPr>
        <w:t xml:space="preserve">decision makers and health </w:t>
      </w:r>
      <w:r w:rsidRPr="006E3381">
        <w:rPr>
          <w:rFonts w:cstheme="minorHAnsi"/>
          <w:sz w:val="24"/>
          <w:szCs w:val="24"/>
        </w:rPr>
        <w:t>workers within the county.  One of the challenges of this is the emphasis on visible curative services, rather than the less tangible (but essential) preventive services</w:t>
      </w:r>
      <w:r w:rsidR="002A1058" w:rsidRPr="006E3381">
        <w:rPr>
          <w:rFonts w:cstheme="minorHAnsi"/>
          <w:sz w:val="24"/>
          <w:szCs w:val="24"/>
        </w:rPr>
        <w:t>.  Powerful political leaders were felt to accumulate more services, compared with less powerful leaders, regardless of need</w:t>
      </w:r>
      <w:r w:rsidR="008D4A63" w:rsidRPr="006E3381">
        <w:rPr>
          <w:rFonts w:cstheme="minorHAnsi"/>
          <w:sz w:val="24"/>
          <w:szCs w:val="24"/>
        </w:rPr>
        <w:t xml:space="preserve">. </w:t>
      </w:r>
      <w:r w:rsidR="002A1058" w:rsidRPr="006E3381">
        <w:rPr>
          <w:rFonts w:cstheme="minorHAnsi"/>
          <w:sz w:val="24"/>
          <w:szCs w:val="24"/>
        </w:rPr>
        <w:t xml:space="preserve"> </w:t>
      </w:r>
      <w:r w:rsidR="008D4A63" w:rsidRPr="006E3381">
        <w:rPr>
          <w:rFonts w:cstheme="minorHAnsi"/>
          <w:sz w:val="24"/>
          <w:szCs w:val="24"/>
        </w:rPr>
        <w:t>T</w:t>
      </w:r>
      <w:r w:rsidR="002A1058" w:rsidRPr="006E3381">
        <w:rPr>
          <w:rFonts w:cstheme="minorHAnsi"/>
          <w:sz w:val="24"/>
          <w:szCs w:val="24"/>
        </w:rPr>
        <w:t>echnical county level respondents at times felt that this had a negative impact on the level of equity within the county.</w:t>
      </w:r>
      <w:r w:rsidR="001653AA" w:rsidRPr="006E3381">
        <w:rPr>
          <w:rFonts w:cstheme="minorHAnsi"/>
          <w:sz w:val="24"/>
          <w:szCs w:val="24"/>
        </w:rPr>
        <w:t xml:space="preserve">  </w:t>
      </w:r>
    </w:p>
    <w:p w14:paraId="66D5631F" w14:textId="670861B3" w:rsidR="004526AE" w:rsidRPr="006E3381" w:rsidRDefault="004526AE" w:rsidP="006E3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cstheme="minorHAnsi"/>
          <w:sz w:val="24"/>
          <w:szCs w:val="24"/>
        </w:rPr>
      </w:pPr>
      <w:r w:rsidRPr="006E3381">
        <w:rPr>
          <w:rFonts w:cstheme="minorHAnsi"/>
          <w:sz w:val="24"/>
          <w:szCs w:val="24"/>
        </w:rPr>
        <w:t xml:space="preserve">In many counties there were concerns raised, primarily by technical health decision-makers, that many of the health facilities constructed with the intention of improving availability of health services had not yet been staffed, equipped or added to the register to receive </w:t>
      </w:r>
      <w:r w:rsidR="001653AA" w:rsidRPr="006E3381">
        <w:rPr>
          <w:rFonts w:cstheme="minorHAnsi"/>
          <w:sz w:val="24"/>
          <w:szCs w:val="24"/>
        </w:rPr>
        <w:t xml:space="preserve">government </w:t>
      </w:r>
      <w:r w:rsidRPr="006E3381">
        <w:rPr>
          <w:rFonts w:cstheme="minorHAnsi"/>
          <w:sz w:val="24"/>
          <w:szCs w:val="24"/>
        </w:rPr>
        <w:t>drugs, supplies and funding.  As a result, they remain</w:t>
      </w:r>
      <w:r w:rsidR="008D4A63" w:rsidRPr="006E3381">
        <w:rPr>
          <w:rFonts w:cstheme="minorHAnsi"/>
          <w:sz w:val="24"/>
          <w:szCs w:val="24"/>
        </w:rPr>
        <w:t>ed</w:t>
      </w:r>
      <w:r w:rsidRPr="006E3381">
        <w:rPr>
          <w:rFonts w:cstheme="minorHAnsi"/>
          <w:sz w:val="24"/>
          <w:szCs w:val="24"/>
        </w:rPr>
        <w:t xml:space="preserve"> non-functional and unable to provide effective health services to the population they </w:t>
      </w:r>
      <w:r w:rsidR="008D4A63" w:rsidRPr="006E3381">
        <w:rPr>
          <w:rFonts w:cstheme="minorHAnsi"/>
          <w:sz w:val="24"/>
          <w:szCs w:val="24"/>
        </w:rPr>
        <w:t xml:space="preserve">were </w:t>
      </w:r>
      <w:r w:rsidRPr="006E3381">
        <w:rPr>
          <w:rFonts w:cstheme="minorHAnsi"/>
          <w:sz w:val="24"/>
          <w:szCs w:val="24"/>
        </w:rPr>
        <w:t>intended to benefit.  A further threat looming</w:t>
      </w:r>
      <w:r w:rsidR="00415080" w:rsidRPr="006E3381">
        <w:rPr>
          <w:rFonts w:cstheme="minorHAnsi"/>
          <w:sz w:val="24"/>
          <w:szCs w:val="24"/>
        </w:rPr>
        <w:t>,</w:t>
      </w:r>
      <w:r w:rsidRPr="006E3381">
        <w:rPr>
          <w:rFonts w:cstheme="minorHAnsi"/>
          <w:sz w:val="24"/>
          <w:szCs w:val="24"/>
        </w:rPr>
        <w:t xml:space="preserve"> </w:t>
      </w:r>
      <w:r w:rsidR="008D4A63" w:rsidRPr="006E3381">
        <w:rPr>
          <w:rFonts w:cstheme="minorHAnsi"/>
          <w:sz w:val="24"/>
          <w:szCs w:val="24"/>
        </w:rPr>
        <w:t xml:space="preserve">was seen to be </w:t>
      </w:r>
      <w:r w:rsidRPr="006E3381">
        <w:rPr>
          <w:rFonts w:cstheme="minorHAnsi"/>
          <w:sz w:val="24"/>
          <w:szCs w:val="24"/>
        </w:rPr>
        <w:t xml:space="preserve">the lack of future planning for these new facilities, with many health workers and health technical decision-makers across the counties highlighting that politicians and community simply do not appreciate the </w:t>
      </w:r>
      <w:r w:rsidR="008D4A63" w:rsidRPr="006E3381">
        <w:rPr>
          <w:rFonts w:cstheme="minorHAnsi"/>
          <w:sz w:val="24"/>
          <w:szCs w:val="24"/>
        </w:rPr>
        <w:t xml:space="preserve">recurrent </w:t>
      </w:r>
      <w:r w:rsidRPr="006E3381">
        <w:rPr>
          <w:rFonts w:cstheme="minorHAnsi"/>
          <w:sz w:val="24"/>
          <w:szCs w:val="24"/>
        </w:rPr>
        <w:t xml:space="preserve">and </w:t>
      </w:r>
      <w:r w:rsidRPr="006E3381">
        <w:rPr>
          <w:rFonts w:cstheme="minorHAnsi"/>
          <w:sz w:val="24"/>
          <w:szCs w:val="24"/>
        </w:rPr>
        <w:lastRenderedPageBreak/>
        <w:t xml:space="preserve">maintenance costs needed for </w:t>
      </w:r>
      <w:r w:rsidR="008D4A63" w:rsidRPr="006E3381">
        <w:rPr>
          <w:rFonts w:cstheme="minorHAnsi"/>
          <w:sz w:val="24"/>
          <w:szCs w:val="24"/>
        </w:rPr>
        <w:t xml:space="preserve">a </w:t>
      </w:r>
      <w:r w:rsidRPr="006E3381">
        <w:rPr>
          <w:rFonts w:cstheme="minorHAnsi"/>
          <w:sz w:val="24"/>
          <w:szCs w:val="24"/>
        </w:rPr>
        <w:t>health facility, potentially impeding functionality or quality of services provided</w:t>
      </w:r>
      <w:r w:rsidR="008D4A63" w:rsidRPr="006E3381">
        <w:rPr>
          <w:rFonts w:cstheme="minorHAnsi"/>
          <w:sz w:val="24"/>
          <w:szCs w:val="24"/>
        </w:rPr>
        <w:t xml:space="preserve"> and undermining</w:t>
      </w:r>
      <w:r w:rsidRPr="006E3381">
        <w:rPr>
          <w:rFonts w:cstheme="minorHAnsi"/>
          <w:sz w:val="24"/>
          <w:szCs w:val="24"/>
        </w:rPr>
        <w:t xml:space="preserve"> future sustainability.</w:t>
      </w:r>
    </w:p>
    <w:p w14:paraId="1B66F01A" w14:textId="6A89EB67" w:rsidR="00476249" w:rsidRPr="006E3381" w:rsidRDefault="00476249" w:rsidP="006E3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cstheme="minorHAnsi"/>
          <w:sz w:val="24"/>
          <w:szCs w:val="24"/>
        </w:rPr>
      </w:pPr>
      <w:r w:rsidRPr="006E3381">
        <w:rPr>
          <w:rFonts w:cstheme="minorHAnsi"/>
          <w:sz w:val="24"/>
          <w:szCs w:val="24"/>
        </w:rPr>
        <w:t>Community health services were widely acknowledged to expand availability, access</w:t>
      </w:r>
      <w:r w:rsidR="00C6195E" w:rsidRPr="006E3381">
        <w:rPr>
          <w:rFonts w:cstheme="minorHAnsi"/>
          <w:sz w:val="24"/>
          <w:szCs w:val="24"/>
        </w:rPr>
        <w:t>ibility, acceptability</w:t>
      </w:r>
      <w:r w:rsidRPr="006E3381">
        <w:rPr>
          <w:rFonts w:cstheme="minorHAnsi"/>
          <w:sz w:val="24"/>
          <w:szCs w:val="24"/>
        </w:rPr>
        <w:t xml:space="preserve"> and contact coverage of services </w:t>
      </w:r>
      <w:r w:rsidR="008D4A63" w:rsidRPr="006E3381">
        <w:rPr>
          <w:rFonts w:cstheme="minorHAnsi"/>
          <w:sz w:val="24"/>
          <w:szCs w:val="24"/>
        </w:rPr>
        <w:t xml:space="preserve">and to perform a vital function in the quest for UHC </w:t>
      </w:r>
      <w:r w:rsidRPr="006E3381">
        <w:rPr>
          <w:rFonts w:cstheme="minorHAnsi"/>
          <w:sz w:val="24"/>
          <w:szCs w:val="24"/>
        </w:rPr>
        <w:t xml:space="preserve">(see </w:t>
      </w:r>
      <w:r w:rsidR="002E2D21" w:rsidRPr="006E3381">
        <w:rPr>
          <w:rFonts w:cstheme="minorHAnsi"/>
          <w:sz w:val="24"/>
          <w:szCs w:val="24"/>
        </w:rPr>
        <w:t>acceptability and contact coverage sections</w:t>
      </w:r>
      <w:r w:rsidR="00F30827" w:rsidRPr="006E3381">
        <w:rPr>
          <w:rFonts w:cstheme="minorHAnsi"/>
          <w:sz w:val="24"/>
          <w:szCs w:val="24"/>
        </w:rPr>
        <w:t>)</w:t>
      </w:r>
      <w:r w:rsidRPr="006E3381">
        <w:rPr>
          <w:rFonts w:cstheme="minorHAnsi"/>
          <w:sz w:val="24"/>
          <w:szCs w:val="24"/>
        </w:rPr>
        <w:t>.  In around half of counties studied, there has been expansion in the availability of community health services since devolution.  Whether community health was prioritised (or not) was felt to be related to the level of understanding about community h</w:t>
      </w:r>
      <w:r w:rsidR="001653AA" w:rsidRPr="006E3381">
        <w:rPr>
          <w:rFonts w:cstheme="minorHAnsi"/>
          <w:sz w:val="24"/>
          <w:szCs w:val="24"/>
        </w:rPr>
        <w:t xml:space="preserve">ealth and political preference </w:t>
      </w:r>
      <w:r w:rsidR="00A31D95" w:rsidRPr="00E30A70">
        <w:rPr>
          <w:rFonts w:cstheme="minorHAnsi"/>
          <w:sz w:val="24"/>
          <w:szCs w:val="24"/>
        </w:rPr>
        <w:fldChar w:fldCharType="begin" w:fldLock="1"/>
      </w:r>
      <w:r w:rsidR="004F2EE9" w:rsidRPr="006E3381">
        <w:rPr>
          <w:rFonts w:cstheme="minorHAnsi"/>
          <w:sz w:val="24"/>
          <w:szCs w:val="24"/>
        </w:rPr>
        <w:instrText>ADDIN CSL_CITATION {"citationItems":[{"id":"ITEM-1","itemData":{"DOI":"10.1093/heapol/czy043","author":[{"dropping-particle":"","family":"Rosalind McCollum","given":"","non-dropping-particle":"","parse-names":false,"suffix":""},{"dropping-particle":"","family":"Theobald","given":"Sally","non-dropping-particle":"","parse-names":false,"suffix":""},{"dropping-particle":"","family":"Otiso","given":"Lilian","non-dropping-particle":"","parse-names":false,"suffix":""},{"dropping-particle":"","family":"Martineau","given":"Tim","non-dropping-particle":"","parse-names":false,"suffix":""},{"dropping-particle":"","family":"Karuga","given":"Robinson","non-dropping-particle":"","parse-names":false,"suffix":""},{"dropping-particle":"","family":"Barasa","given":"Edwine W.","non-dropping-particle":"","parse-names":false,"suffix":""},{"dropping-particle":"","family":"Molyneux","given":"Sassy","non-dropping-particle":"","parse-names":false,"suffix":""},{"dropping-particle":"","family":"Taegtmeyer","given":"Miriam","non-dropping-particle":"","parse-names":false,"suffix":""}],"container-title":"Health policy and planning","id":"ITEM-1","issue":"6","issued":{"date-parts":[["2018"]]},"page":"729-742","title":"Priority setting for health in the context of devolution in Kenya: implications for health equity and community-based primary care","type":"article-journal","volume":"66"},"uris":["http://www.mendeley.com/documents/?uuid=4ba0d49a-4f7b-4037-83f4-52ec1ce60ec2"]}],"mendeley":{"formattedCitation":"[8]","plainTextFormattedCitation":"[8]","previouslyFormattedCitation":"[8]"},"properties":{"noteIndex":0},"schema":"https://github.com/citation-style-language/schema/raw/master/csl-citation.json"}</w:instrText>
      </w:r>
      <w:r w:rsidR="00A31D95" w:rsidRPr="00E30A70">
        <w:rPr>
          <w:rFonts w:cstheme="minorHAnsi"/>
          <w:sz w:val="24"/>
          <w:szCs w:val="24"/>
        </w:rPr>
        <w:fldChar w:fldCharType="separate"/>
      </w:r>
      <w:r w:rsidR="00995FAA" w:rsidRPr="00E30A70">
        <w:rPr>
          <w:rFonts w:cstheme="minorHAnsi"/>
          <w:noProof/>
          <w:sz w:val="24"/>
          <w:szCs w:val="24"/>
        </w:rPr>
        <w:t>[8]</w:t>
      </w:r>
      <w:r w:rsidR="00A31D95" w:rsidRPr="00E30A70">
        <w:rPr>
          <w:rFonts w:cstheme="minorHAnsi"/>
          <w:sz w:val="24"/>
          <w:szCs w:val="24"/>
        </w:rPr>
        <w:fldChar w:fldCharType="end"/>
      </w:r>
      <w:r w:rsidRPr="00E30A70">
        <w:rPr>
          <w:rFonts w:cstheme="minorHAnsi"/>
          <w:sz w:val="24"/>
          <w:szCs w:val="24"/>
        </w:rPr>
        <w:t xml:space="preserve">.  However, even where community units </w:t>
      </w:r>
      <w:r w:rsidR="008D4A63" w:rsidRPr="00E30A70">
        <w:rPr>
          <w:rFonts w:cstheme="minorHAnsi"/>
          <w:sz w:val="24"/>
          <w:szCs w:val="24"/>
        </w:rPr>
        <w:t xml:space="preserve">had </w:t>
      </w:r>
      <w:r w:rsidRPr="00E30A70">
        <w:rPr>
          <w:rFonts w:cstheme="minorHAnsi"/>
          <w:sz w:val="24"/>
          <w:szCs w:val="24"/>
        </w:rPr>
        <w:t>been established there were</w:t>
      </w:r>
      <w:r w:rsidR="008D4A63" w:rsidRPr="00E30A70">
        <w:rPr>
          <w:rFonts w:cstheme="minorHAnsi"/>
          <w:sz w:val="24"/>
          <w:szCs w:val="24"/>
        </w:rPr>
        <w:t>,</w:t>
      </w:r>
      <w:r w:rsidRPr="00E30A70">
        <w:rPr>
          <w:rFonts w:cstheme="minorHAnsi"/>
          <w:sz w:val="24"/>
          <w:szCs w:val="24"/>
        </w:rPr>
        <w:t xml:space="preserve"> at times</w:t>
      </w:r>
      <w:r w:rsidR="008D4A63" w:rsidRPr="00E30A70">
        <w:rPr>
          <w:rFonts w:cstheme="minorHAnsi"/>
          <w:sz w:val="24"/>
          <w:szCs w:val="24"/>
        </w:rPr>
        <w:t>,</w:t>
      </w:r>
      <w:r w:rsidRPr="006E3381">
        <w:rPr>
          <w:rFonts w:cstheme="minorHAnsi"/>
          <w:sz w:val="24"/>
          <w:szCs w:val="24"/>
        </w:rPr>
        <w:t xml:space="preserve"> coverage gaps.  Respondents from one nomadic county in Northern Kenya, identified that prior to devolution CHVs had been identified during a community meeting held in the main town</w:t>
      </w:r>
      <w:r w:rsidR="000879B5" w:rsidRPr="006E3381">
        <w:rPr>
          <w:rFonts w:cstheme="minorHAnsi"/>
          <w:sz w:val="24"/>
          <w:szCs w:val="24"/>
        </w:rPr>
        <w:t>, with a</w:t>
      </w:r>
      <w:r w:rsidRPr="006E3381">
        <w:rPr>
          <w:rFonts w:cstheme="minorHAnsi"/>
          <w:sz w:val="24"/>
          <w:szCs w:val="24"/>
        </w:rPr>
        <w:t xml:space="preserve">ssumptions that each catchment village would have sent </w:t>
      </w:r>
      <w:r w:rsidR="000879B5" w:rsidRPr="006E3381">
        <w:rPr>
          <w:rFonts w:cstheme="minorHAnsi"/>
          <w:sz w:val="24"/>
          <w:szCs w:val="24"/>
        </w:rPr>
        <w:t xml:space="preserve">a </w:t>
      </w:r>
      <w:r w:rsidRPr="006E3381">
        <w:rPr>
          <w:rFonts w:cstheme="minorHAnsi"/>
          <w:sz w:val="24"/>
          <w:szCs w:val="24"/>
        </w:rPr>
        <w:t>representative.  However, due to distance and inadequate mobilisation there were few attendees from the more remote catchment populations, with the result that CHVs were recruited predominantly from the main town.  In order to ensure coverage of community health services in all villages, the county team were now returning to repeat the process</w:t>
      </w:r>
      <w:r w:rsidR="0061741C" w:rsidRPr="006E3381">
        <w:rPr>
          <w:rFonts w:cstheme="minorHAnsi"/>
          <w:sz w:val="24"/>
          <w:szCs w:val="24"/>
        </w:rPr>
        <w:t xml:space="preserve">.  </w:t>
      </w:r>
      <w:r w:rsidRPr="006E3381">
        <w:rPr>
          <w:rFonts w:cstheme="minorHAnsi"/>
          <w:sz w:val="24"/>
          <w:szCs w:val="24"/>
        </w:rPr>
        <w:t xml:space="preserve"> </w:t>
      </w:r>
      <w:r w:rsidR="00F30827" w:rsidRPr="006E3381">
        <w:rPr>
          <w:rFonts w:cstheme="minorHAnsi"/>
          <w:sz w:val="24"/>
          <w:szCs w:val="24"/>
        </w:rPr>
        <w:t>Respondents</w:t>
      </w:r>
      <w:r w:rsidRPr="006E3381">
        <w:rPr>
          <w:rFonts w:cstheme="minorHAnsi"/>
          <w:sz w:val="24"/>
          <w:szCs w:val="24"/>
        </w:rPr>
        <w:t xml:space="preserve"> described innovation through recruitment of CHVs from within nomadic communities, who would therefore move with their community, even across country land borders.</w:t>
      </w:r>
    </w:p>
    <w:p w14:paraId="5715E05F" w14:textId="46AA1A8C" w:rsidR="00476249" w:rsidRPr="006E3381" w:rsidRDefault="00476249" w:rsidP="006E3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jc w:val="both"/>
        <w:rPr>
          <w:rFonts w:cstheme="minorHAnsi"/>
          <w:sz w:val="24"/>
          <w:szCs w:val="24"/>
        </w:rPr>
      </w:pPr>
      <w:r w:rsidRPr="006E3381">
        <w:rPr>
          <w:rFonts w:cstheme="minorHAnsi"/>
          <w:i/>
          <w:sz w:val="24"/>
          <w:szCs w:val="24"/>
        </w:rPr>
        <w:t xml:space="preserve">“So today you will find this group living in Kenya, tomorrow they have crossed the border to Uganda…, but you know you cannot find facility, health facility remains home. </w:t>
      </w:r>
      <w:proofErr w:type="gramStart"/>
      <w:r w:rsidRPr="006E3381">
        <w:rPr>
          <w:rFonts w:cstheme="minorHAnsi"/>
          <w:i/>
          <w:sz w:val="24"/>
          <w:szCs w:val="24"/>
        </w:rPr>
        <w:t>So</w:t>
      </w:r>
      <w:proofErr w:type="gramEnd"/>
      <w:r w:rsidRPr="006E3381">
        <w:rPr>
          <w:rFonts w:cstheme="minorHAnsi"/>
          <w:i/>
          <w:sz w:val="24"/>
          <w:szCs w:val="24"/>
        </w:rPr>
        <w:t xml:space="preserve"> we make sure that we get CHVs from those communities, so they move with these communities.”</w:t>
      </w:r>
      <w:r w:rsidRPr="006E3381">
        <w:rPr>
          <w:rFonts w:cstheme="minorHAnsi"/>
          <w:sz w:val="24"/>
          <w:szCs w:val="24"/>
        </w:rPr>
        <w:t xml:space="preserve">  County Health Respondent, Male39</w:t>
      </w:r>
    </w:p>
    <w:p w14:paraId="7D4D8EEC" w14:textId="3AE771AD" w:rsidR="00476249" w:rsidRPr="006E3381" w:rsidRDefault="00476249" w:rsidP="006E3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jc w:val="both"/>
        <w:rPr>
          <w:rFonts w:cstheme="minorHAnsi"/>
          <w:sz w:val="24"/>
          <w:szCs w:val="24"/>
        </w:rPr>
      </w:pPr>
      <w:r w:rsidRPr="006E3381">
        <w:rPr>
          <w:rFonts w:cstheme="minorHAnsi"/>
          <w:sz w:val="24"/>
          <w:szCs w:val="24"/>
        </w:rPr>
        <w:lastRenderedPageBreak/>
        <w:t xml:space="preserve">Lack of variation in the number of CHVs for low density areas or hilly terrain created challenges for the CHVs, particularly those in pastoralist and some agrarian counties, with some CHVs having to travel up to 20km between homesteads.  As a result, CHVs and community members agreed that CHVs did not visit homes which were far away as frequently as homes close to their own, due to the long distance and lack of transport. Respondents from two counties described having introduced </w:t>
      </w:r>
      <w:r w:rsidR="001829AB" w:rsidRPr="006E3381">
        <w:rPr>
          <w:rFonts w:cstheme="minorHAnsi"/>
          <w:sz w:val="24"/>
          <w:szCs w:val="24"/>
        </w:rPr>
        <w:t xml:space="preserve">a </w:t>
      </w:r>
      <w:r w:rsidRPr="006E3381">
        <w:rPr>
          <w:rFonts w:cstheme="minorHAnsi"/>
          <w:sz w:val="24"/>
          <w:szCs w:val="24"/>
        </w:rPr>
        <w:t>modified community health structure</w:t>
      </w:r>
      <w:r w:rsidR="00336771" w:rsidRPr="006E3381">
        <w:rPr>
          <w:rFonts w:cstheme="minorHAnsi"/>
          <w:sz w:val="24"/>
          <w:szCs w:val="24"/>
        </w:rPr>
        <w:t>,</w:t>
      </w:r>
      <w:r w:rsidRPr="006E3381">
        <w:rPr>
          <w:rFonts w:cstheme="minorHAnsi"/>
          <w:sz w:val="24"/>
          <w:szCs w:val="24"/>
        </w:rPr>
        <w:t xml:space="preserve"> which accommodated varied population </w:t>
      </w:r>
      <w:r w:rsidR="001829AB" w:rsidRPr="006E3381">
        <w:rPr>
          <w:rFonts w:cstheme="minorHAnsi"/>
          <w:sz w:val="24"/>
          <w:szCs w:val="24"/>
        </w:rPr>
        <w:t xml:space="preserve">densities </w:t>
      </w:r>
      <w:r w:rsidRPr="006E3381">
        <w:rPr>
          <w:rFonts w:cstheme="minorHAnsi"/>
          <w:sz w:val="24"/>
          <w:szCs w:val="24"/>
        </w:rPr>
        <w:t>and terrain</w:t>
      </w:r>
      <w:r w:rsidR="00415080" w:rsidRPr="006E3381">
        <w:rPr>
          <w:rFonts w:cstheme="minorHAnsi"/>
          <w:sz w:val="24"/>
          <w:szCs w:val="24"/>
        </w:rPr>
        <w:t xml:space="preserve"> to address these challenges</w:t>
      </w:r>
      <w:r w:rsidRPr="006E3381">
        <w:rPr>
          <w:rFonts w:cstheme="minorHAnsi"/>
          <w:sz w:val="24"/>
          <w:szCs w:val="24"/>
        </w:rPr>
        <w:t>.</w:t>
      </w:r>
    </w:p>
    <w:p w14:paraId="3054508D" w14:textId="77777777" w:rsidR="00F41E57" w:rsidRPr="006E3381" w:rsidRDefault="00F41E57" w:rsidP="006E3381">
      <w:pPr>
        <w:spacing w:line="480" w:lineRule="auto"/>
        <w:jc w:val="both"/>
        <w:rPr>
          <w:rFonts w:cstheme="minorHAnsi"/>
          <w:b/>
          <w:sz w:val="24"/>
          <w:szCs w:val="24"/>
        </w:rPr>
      </w:pPr>
      <w:r w:rsidRPr="006E3381">
        <w:rPr>
          <w:rFonts w:cstheme="minorHAnsi"/>
          <w:b/>
          <w:sz w:val="24"/>
          <w:szCs w:val="24"/>
        </w:rPr>
        <w:t>Accessibility coverage</w:t>
      </w:r>
    </w:p>
    <w:p w14:paraId="09DCD504" w14:textId="5C00C107" w:rsidR="00D028CF" w:rsidRPr="006E3381" w:rsidRDefault="00D028CF" w:rsidP="006E3381">
      <w:pPr>
        <w:spacing w:line="480" w:lineRule="auto"/>
        <w:jc w:val="both"/>
        <w:rPr>
          <w:rFonts w:cstheme="minorHAnsi"/>
          <w:sz w:val="24"/>
          <w:szCs w:val="24"/>
        </w:rPr>
      </w:pPr>
      <w:r w:rsidRPr="006E3381">
        <w:rPr>
          <w:rFonts w:cstheme="minorHAnsi"/>
          <w:sz w:val="24"/>
          <w:szCs w:val="24"/>
        </w:rPr>
        <w:t xml:space="preserve">In addition to county government efforts to promote availability of services, national government have introduced </w:t>
      </w:r>
      <w:r w:rsidR="00BC1153" w:rsidRPr="006E3381">
        <w:rPr>
          <w:rFonts w:cstheme="minorHAnsi"/>
          <w:sz w:val="24"/>
          <w:szCs w:val="24"/>
        </w:rPr>
        <w:t>several</w:t>
      </w:r>
      <w:r w:rsidRPr="006E3381">
        <w:rPr>
          <w:rFonts w:cstheme="minorHAnsi"/>
          <w:sz w:val="24"/>
          <w:szCs w:val="24"/>
        </w:rPr>
        <w:t xml:space="preserve"> policies to increase </w:t>
      </w:r>
      <w:r w:rsidR="00D24725" w:rsidRPr="006E3381">
        <w:rPr>
          <w:rFonts w:cstheme="minorHAnsi"/>
          <w:sz w:val="24"/>
          <w:szCs w:val="24"/>
        </w:rPr>
        <w:t xml:space="preserve">access to services by increasing </w:t>
      </w:r>
      <w:r w:rsidRPr="006E3381">
        <w:rPr>
          <w:rFonts w:cstheme="minorHAnsi"/>
          <w:sz w:val="24"/>
          <w:szCs w:val="24"/>
        </w:rPr>
        <w:t>affordability of health services.  These include the national policy for free maternal health care and removal of user fees from dispensaries and health centres</w:t>
      </w:r>
      <w:r w:rsidR="005D3700" w:rsidRPr="006E3381">
        <w:rPr>
          <w:rFonts w:cstheme="minorHAnsi"/>
          <w:sz w:val="24"/>
          <w:szCs w:val="24"/>
        </w:rPr>
        <w:t>, both introduced in 2013 shortly after introduction of devolution reforms</w:t>
      </w:r>
      <w:r w:rsidRPr="006E3381">
        <w:rPr>
          <w:rFonts w:cstheme="minorHAnsi"/>
          <w:sz w:val="24"/>
          <w:szCs w:val="24"/>
        </w:rPr>
        <w:t xml:space="preserve">, which was felt to have led to increased use of services: </w:t>
      </w:r>
    </w:p>
    <w:p w14:paraId="77E4B4D2" w14:textId="77777777" w:rsidR="00D028CF" w:rsidRPr="006E3381" w:rsidRDefault="00D028CF" w:rsidP="006E3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jc w:val="both"/>
        <w:rPr>
          <w:rFonts w:cstheme="minorHAnsi"/>
          <w:i/>
          <w:sz w:val="24"/>
          <w:szCs w:val="24"/>
        </w:rPr>
      </w:pPr>
      <w:r w:rsidRPr="006E3381">
        <w:rPr>
          <w:rFonts w:cstheme="minorHAnsi"/>
          <w:i/>
          <w:sz w:val="24"/>
          <w:szCs w:val="24"/>
        </w:rPr>
        <w:t>“Following the free medical services; the work load has grown very, very high.”</w:t>
      </w:r>
      <w:r w:rsidRPr="006E3381">
        <w:rPr>
          <w:rFonts w:cstheme="minorHAnsi"/>
          <w:sz w:val="24"/>
          <w:szCs w:val="24"/>
        </w:rPr>
        <w:t xml:space="preserve"> Health Worker, Male11  </w:t>
      </w:r>
    </w:p>
    <w:p w14:paraId="366429A4" w14:textId="1AD25401" w:rsidR="00146C31" w:rsidRPr="006E3381" w:rsidRDefault="00146C31" w:rsidP="006E3381">
      <w:pPr>
        <w:spacing w:line="480" w:lineRule="auto"/>
        <w:jc w:val="both"/>
        <w:rPr>
          <w:rFonts w:cstheme="minorHAnsi"/>
          <w:sz w:val="24"/>
          <w:szCs w:val="24"/>
        </w:rPr>
      </w:pPr>
      <w:r w:rsidRPr="006E3381">
        <w:rPr>
          <w:rFonts w:cstheme="minorHAnsi"/>
          <w:sz w:val="24"/>
          <w:szCs w:val="24"/>
        </w:rPr>
        <w:t xml:space="preserve">There were challenges with implementation of the free healthcare initiative however, due to lack of drugs available.  This frequently resulted in patients who make contact with the health services still needing to pay in order to receive effective treatment, leading to the </w:t>
      </w:r>
      <w:proofErr w:type="gramStart"/>
      <w:r w:rsidRPr="006E3381">
        <w:rPr>
          <w:rFonts w:cstheme="minorHAnsi"/>
          <w:sz w:val="24"/>
          <w:szCs w:val="24"/>
        </w:rPr>
        <w:t>most poor</w:t>
      </w:r>
      <w:proofErr w:type="gramEnd"/>
      <w:r w:rsidRPr="006E3381">
        <w:rPr>
          <w:rFonts w:cstheme="minorHAnsi"/>
          <w:sz w:val="24"/>
          <w:szCs w:val="24"/>
        </w:rPr>
        <w:t xml:space="preserve"> remaining unable to receive effective care (see effective care section).</w:t>
      </w:r>
    </w:p>
    <w:p w14:paraId="3B9E4C20" w14:textId="77777777" w:rsidR="00146C31" w:rsidRPr="006E3381" w:rsidRDefault="00146C31" w:rsidP="006E3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jc w:val="both"/>
        <w:rPr>
          <w:rFonts w:cstheme="minorHAnsi"/>
          <w:sz w:val="24"/>
          <w:szCs w:val="24"/>
        </w:rPr>
      </w:pPr>
      <w:r w:rsidRPr="006E3381">
        <w:rPr>
          <w:rFonts w:cstheme="minorHAnsi"/>
          <w:i/>
          <w:sz w:val="24"/>
          <w:szCs w:val="24"/>
        </w:rPr>
        <w:t xml:space="preserve">“Every area you go to, you are told drugs are not here [government health facility].  They prescribe and you go buy outside. This has made the cost of treatment higher and </w:t>
      </w:r>
      <w:r w:rsidRPr="006E3381">
        <w:rPr>
          <w:rFonts w:cstheme="minorHAnsi"/>
          <w:i/>
          <w:sz w:val="24"/>
          <w:szCs w:val="24"/>
        </w:rPr>
        <w:lastRenderedPageBreak/>
        <w:t>not affordable …Of course that tells you that only the people with resources will now be able to access services that are relevant.  People who are wealthy will afford to pay in the private clinics.  People who are poor will wait and seek alternatives, like going for traditional medicine or self-treatment, self-medication on the counter.”</w:t>
      </w:r>
      <w:r w:rsidRPr="006E3381">
        <w:rPr>
          <w:rFonts w:cstheme="minorHAnsi"/>
          <w:sz w:val="24"/>
          <w:szCs w:val="24"/>
        </w:rPr>
        <w:t xml:space="preserve">  National Respondent, Male04</w:t>
      </w:r>
    </w:p>
    <w:p w14:paraId="2A503D25" w14:textId="5CBE0F15" w:rsidR="004D4C34" w:rsidRPr="006E3381" w:rsidRDefault="00D028CF" w:rsidP="006E3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cstheme="minorHAnsi"/>
          <w:sz w:val="24"/>
          <w:szCs w:val="24"/>
        </w:rPr>
      </w:pPr>
      <w:r w:rsidRPr="006E3381">
        <w:rPr>
          <w:rFonts w:cstheme="minorHAnsi"/>
          <w:sz w:val="24"/>
          <w:szCs w:val="24"/>
        </w:rPr>
        <w:t xml:space="preserve">Improving geographic access to health services </w:t>
      </w:r>
      <w:r w:rsidR="004D4C34" w:rsidRPr="006E3381">
        <w:rPr>
          <w:rFonts w:cstheme="minorHAnsi"/>
          <w:sz w:val="24"/>
          <w:szCs w:val="24"/>
        </w:rPr>
        <w:t xml:space="preserve">was described as </w:t>
      </w:r>
      <w:r w:rsidRPr="006E3381">
        <w:rPr>
          <w:rFonts w:cstheme="minorHAnsi"/>
          <w:sz w:val="24"/>
          <w:szCs w:val="24"/>
        </w:rPr>
        <w:t>an important priority for many counties</w:t>
      </w:r>
      <w:r w:rsidR="004D4C34" w:rsidRPr="006E3381">
        <w:rPr>
          <w:rFonts w:cstheme="minorHAnsi"/>
          <w:sz w:val="24"/>
          <w:szCs w:val="24"/>
        </w:rPr>
        <w:t xml:space="preserve"> (see availability section)</w:t>
      </w:r>
      <w:r w:rsidRPr="006E3381">
        <w:rPr>
          <w:rFonts w:cstheme="minorHAnsi"/>
          <w:sz w:val="24"/>
          <w:szCs w:val="24"/>
        </w:rPr>
        <w:t xml:space="preserve">.  </w:t>
      </w:r>
      <w:r w:rsidR="004D4C34" w:rsidRPr="006E3381">
        <w:rPr>
          <w:rFonts w:cstheme="minorHAnsi"/>
          <w:sz w:val="24"/>
          <w:szCs w:val="24"/>
        </w:rPr>
        <w:t>The challenges of geographic access to health facilities were discussed in all counties, most extensively in those counties with nomadic populations.  For those who lived far from the health facility (either in urban or rural areas) poor road infrastructure or seasonal weather changes created a barrier to accessing services.  In these communities</w:t>
      </w:r>
      <w:r w:rsidR="001F1184" w:rsidRPr="006E3381">
        <w:rPr>
          <w:rFonts w:cstheme="minorHAnsi"/>
          <w:sz w:val="24"/>
          <w:szCs w:val="24"/>
        </w:rPr>
        <w:t>,</w:t>
      </w:r>
      <w:r w:rsidR="004D4C34" w:rsidRPr="006E3381">
        <w:rPr>
          <w:rFonts w:cstheme="minorHAnsi"/>
          <w:sz w:val="24"/>
          <w:szCs w:val="24"/>
        </w:rPr>
        <w:t xml:space="preserve"> outreach services formed a vital part of routine service delivery.</w:t>
      </w:r>
    </w:p>
    <w:p w14:paraId="62BE82AF" w14:textId="77777777" w:rsidR="004D4C34" w:rsidRPr="006E3381" w:rsidRDefault="004D4C34" w:rsidP="006E3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jc w:val="both"/>
        <w:rPr>
          <w:rFonts w:cstheme="minorHAnsi"/>
          <w:sz w:val="24"/>
          <w:szCs w:val="24"/>
        </w:rPr>
      </w:pPr>
      <w:r w:rsidRPr="006E3381">
        <w:rPr>
          <w:rFonts w:cstheme="minorHAnsi"/>
          <w:i/>
          <w:sz w:val="24"/>
          <w:szCs w:val="24"/>
        </w:rPr>
        <w:t>The county they should be ready to fund for an outreach because some places … when it rains it’s like they have been cut off in terms of transport.”</w:t>
      </w:r>
      <w:r w:rsidRPr="006E3381">
        <w:rPr>
          <w:rFonts w:cstheme="minorHAnsi"/>
          <w:sz w:val="24"/>
          <w:szCs w:val="24"/>
        </w:rPr>
        <w:t xml:space="preserve">  County Health Worker, Male03</w:t>
      </w:r>
    </w:p>
    <w:p w14:paraId="68003644" w14:textId="135866B3" w:rsidR="004D4C34" w:rsidRPr="006E3381" w:rsidRDefault="004D4C34" w:rsidP="006E3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jc w:val="both"/>
        <w:rPr>
          <w:rFonts w:cstheme="minorHAnsi"/>
          <w:sz w:val="24"/>
          <w:szCs w:val="24"/>
        </w:rPr>
      </w:pPr>
      <w:r w:rsidRPr="006E3381">
        <w:rPr>
          <w:rFonts w:cstheme="minorHAnsi"/>
          <w:sz w:val="24"/>
          <w:szCs w:val="24"/>
        </w:rPr>
        <w:t xml:space="preserve">Outreaches were identified by county, sub-county and health facility respondents as a means of improving health service coverage for the most remote communities, who did not have easy access to receive these services at a static health facility.  The most widely described outreach services introduced </w:t>
      </w:r>
      <w:r w:rsidR="000D5C56" w:rsidRPr="006E3381">
        <w:rPr>
          <w:rFonts w:cstheme="minorHAnsi"/>
          <w:sz w:val="24"/>
          <w:szCs w:val="24"/>
        </w:rPr>
        <w:t xml:space="preserve">since devolution, </w:t>
      </w:r>
      <w:r w:rsidRPr="006E3381">
        <w:rPr>
          <w:rFonts w:cstheme="minorHAnsi"/>
          <w:sz w:val="24"/>
          <w:szCs w:val="24"/>
        </w:rPr>
        <w:t xml:space="preserve">were the </w:t>
      </w:r>
      <w:r w:rsidR="004B0789" w:rsidRPr="006E3381">
        <w:rPr>
          <w:rFonts w:cstheme="minorHAnsi"/>
          <w:sz w:val="24"/>
          <w:szCs w:val="24"/>
        </w:rPr>
        <w:t>‘</w:t>
      </w:r>
      <w:r w:rsidRPr="006E3381">
        <w:rPr>
          <w:rFonts w:cstheme="minorHAnsi"/>
          <w:sz w:val="24"/>
          <w:szCs w:val="24"/>
        </w:rPr>
        <w:t>beyond zero</w:t>
      </w:r>
      <w:r w:rsidR="004B0789" w:rsidRPr="006E3381">
        <w:rPr>
          <w:rFonts w:cstheme="minorHAnsi"/>
          <w:sz w:val="24"/>
          <w:szCs w:val="24"/>
        </w:rPr>
        <w:t>’</w:t>
      </w:r>
      <w:r w:rsidRPr="006E3381">
        <w:rPr>
          <w:rFonts w:cstheme="minorHAnsi"/>
          <w:sz w:val="24"/>
          <w:szCs w:val="24"/>
        </w:rPr>
        <w:t xml:space="preserve"> mobile clinics provided to each county by the First Lady</w:t>
      </w:r>
      <w:r w:rsidR="000D5C56" w:rsidRPr="006E3381">
        <w:rPr>
          <w:rFonts w:cstheme="minorHAnsi"/>
          <w:sz w:val="24"/>
          <w:szCs w:val="24"/>
        </w:rPr>
        <w:t>’s Beyond Zero campaign to reduce maternal</w:t>
      </w:r>
      <w:r w:rsidR="00476249" w:rsidRPr="006E3381">
        <w:rPr>
          <w:rFonts w:cstheme="minorHAnsi"/>
          <w:sz w:val="24"/>
          <w:szCs w:val="24"/>
        </w:rPr>
        <w:t xml:space="preserve"> and neonatal</w:t>
      </w:r>
      <w:r w:rsidR="000D5C56" w:rsidRPr="006E3381">
        <w:rPr>
          <w:rFonts w:cstheme="minorHAnsi"/>
          <w:sz w:val="24"/>
          <w:szCs w:val="24"/>
        </w:rPr>
        <w:t xml:space="preserve"> mortality</w:t>
      </w:r>
      <w:r w:rsidRPr="006E3381">
        <w:rPr>
          <w:rFonts w:cstheme="minorHAnsi"/>
          <w:sz w:val="24"/>
          <w:szCs w:val="24"/>
        </w:rPr>
        <w:t>.  These mobile clinics were felt to have contributed towards improved service access.  However, ther</w:t>
      </w:r>
      <w:r w:rsidR="00476249" w:rsidRPr="006E3381">
        <w:rPr>
          <w:rFonts w:cstheme="minorHAnsi"/>
          <w:sz w:val="24"/>
          <w:szCs w:val="24"/>
        </w:rPr>
        <w:t>e were still challenges surrounding the</w:t>
      </w:r>
      <w:r w:rsidR="00336771" w:rsidRPr="006E3381">
        <w:rPr>
          <w:rFonts w:cstheme="minorHAnsi"/>
          <w:sz w:val="24"/>
          <w:szCs w:val="24"/>
        </w:rPr>
        <w:t>ir</w:t>
      </w:r>
      <w:r w:rsidR="00476249" w:rsidRPr="006E3381">
        <w:rPr>
          <w:rFonts w:cstheme="minorHAnsi"/>
          <w:sz w:val="24"/>
          <w:szCs w:val="24"/>
        </w:rPr>
        <w:t xml:space="preserve"> distribution</w:t>
      </w:r>
      <w:r w:rsidRPr="006E3381">
        <w:rPr>
          <w:rFonts w:cstheme="minorHAnsi"/>
          <w:sz w:val="24"/>
          <w:szCs w:val="24"/>
        </w:rPr>
        <w:t xml:space="preserve">, with all counties receiving one large bulky mobile clinic to achieve equality in distribution, regardless of level of need/ population size/ geography/ road terrain etc.  As a result, </w:t>
      </w:r>
      <w:r w:rsidR="00476249" w:rsidRPr="006E3381">
        <w:rPr>
          <w:rFonts w:cstheme="minorHAnsi"/>
          <w:sz w:val="24"/>
          <w:szCs w:val="24"/>
        </w:rPr>
        <w:t xml:space="preserve">people who </w:t>
      </w:r>
      <w:r w:rsidR="00336771" w:rsidRPr="006E3381">
        <w:rPr>
          <w:rFonts w:cstheme="minorHAnsi"/>
          <w:sz w:val="24"/>
          <w:szCs w:val="24"/>
        </w:rPr>
        <w:t xml:space="preserve">live in the </w:t>
      </w:r>
      <w:r w:rsidR="00336771" w:rsidRPr="006E3381">
        <w:rPr>
          <w:rFonts w:cstheme="minorHAnsi"/>
          <w:sz w:val="24"/>
          <w:szCs w:val="24"/>
        </w:rPr>
        <w:lastRenderedPageBreak/>
        <w:t xml:space="preserve">most remote and </w:t>
      </w:r>
      <w:r w:rsidR="004B0789" w:rsidRPr="006E3381">
        <w:rPr>
          <w:rFonts w:cstheme="minorHAnsi"/>
          <w:sz w:val="24"/>
          <w:szCs w:val="24"/>
        </w:rPr>
        <w:t>hard-to-</w:t>
      </w:r>
      <w:r w:rsidR="00336771" w:rsidRPr="006E3381">
        <w:rPr>
          <w:rFonts w:cstheme="minorHAnsi"/>
          <w:sz w:val="24"/>
          <w:szCs w:val="24"/>
        </w:rPr>
        <w:t>reach areas remain</w:t>
      </w:r>
      <w:r w:rsidR="004B0789" w:rsidRPr="006E3381">
        <w:rPr>
          <w:rFonts w:cstheme="minorHAnsi"/>
          <w:sz w:val="24"/>
          <w:szCs w:val="24"/>
        </w:rPr>
        <w:t>ed</w:t>
      </w:r>
      <w:r w:rsidR="00336771" w:rsidRPr="006E3381">
        <w:rPr>
          <w:rFonts w:cstheme="minorHAnsi"/>
          <w:sz w:val="24"/>
          <w:szCs w:val="24"/>
        </w:rPr>
        <w:t xml:space="preserve"> un</w:t>
      </w:r>
      <w:r w:rsidRPr="006E3381">
        <w:rPr>
          <w:rFonts w:cstheme="minorHAnsi"/>
          <w:sz w:val="24"/>
          <w:szCs w:val="24"/>
        </w:rPr>
        <w:t>able to benefit</w:t>
      </w:r>
      <w:r w:rsidR="00415080" w:rsidRPr="006E3381">
        <w:rPr>
          <w:rFonts w:cstheme="minorHAnsi"/>
          <w:sz w:val="24"/>
          <w:szCs w:val="24"/>
        </w:rPr>
        <w:t>,</w:t>
      </w:r>
      <w:r w:rsidRPr="006E3381">
        <w:rPr>
          <w:rFonts w:cstheme="minorHAnsi"/>
          <w:sz w:val="24"/>
          <w:szCs w:val="24"/>
        </w:rPr>
        <w:t xml:space="preserve"> </w:t>
      </w:r>
      <w:r w:rsidR="00415080" w:rsidRPr="006E3381">
        <w:rPr>
          <w:rFonts w:cstheme="minorHAnsi"/>
          <w:sz w:val="24"/>
          <w:szCs w:val="24"/>
        </w:rPr>
        <w:t>due to inadequate road infrastructure</w:t>
      </w:r>
      <w:r w:rsidRPr="006E3381">
        <w:rPr>
          <w:rFonts w:cstheme="minorHAnsi"/>
          <w:sz w:val="24"/>
          <w:szCs w:val="24"/>
        </w:rPr>
        <w:t xml:space="preserve">.  </w:t>
      </w:r>
      <w:r w:rsidR="00776613" w:rsidRPr="006E3381">
        <w:rPr>
          <w:rFonts w:cstheme="minorHAnsi"/>
          <w:sz w:val="24"/>
          <w:szCs w:val="24"/>
        </w:rPr>
        <w:t>O</w:t>
      </w:r>
      <w:r w:rsidRPr="006E3381">
        <w:rPr>
          <w:rFonts w:cstheme="minorHAnsi"/>
          <w:sz w:val="24"/>
          <w:szCs w:val="24"/>
        </w:rPr>
        <w:t xml:space="preserve">ther forms of outreach services </w:t>
      </w:r>
      <w:r w:rsidR="00776613" w:rsidRPr="006E3381">
        <w:rPr>
          <w:rFonts w:cstheme="minorHAnsi"/>
          <w:sz w:val="24"/>
          <w:szCs w:val="24"/>
        </w:rPr>
        <w:t xml:space="preserve">discussed included </w:t>
      </w:r>
      <w:r w:rsidR="004B0789" w:rsidRPr="006E3381">
        <w:rPr>
          <w:rFonts w:cstheme="minorHAnsi"/>
          <w:sz w:val="24"/>
          <w:szCs w:val="24"/>
        </w:rPr>
        <w:t xml:space="preserve">(donor) </w:t>
      </w:r>
      <w:r w:rsidR="00776613" w:rsidRPr="006E3381">
        <w:rPr>
          <w:rFonts w:cstheme="minorHAnsi"/>
          <w:sz w:val="24"/>
          <w:szCs w:val="24"/>
        </w:rPr>
        <w:t>partner supported services, which typically remained unfunded by county governments</w:t>
      </w:r>
      <w:r w:rsidR="00336771" w:rsidRPr="006E3381">
        <w:rPr>
          <w:rFonts w:cstheme="minorHAnsi"/>
          <w:sz w:val="24"/>
          <w:szCs w:val="24"/>
        </w:rPr>
        <w:t xml:space="preserve"> following partner exit.  Again</w:t>
      </w:r>
      <w:r w:rsidR="004B0789" w:rsidRPr="006E3381">
        <w:rPr>
          <w:rFonts w:cstheme="minorHAnsi"/>
          <w:sz w:val="24"/>
          <w:szCs w:val="24"/>
        </w:rPr>
        <w:t>,</w:t>
      </w:r>
      <w:r w:rsidR="00336771" w:rsidRPr="006E3381">
        <w:rPr>
          <w:rFonts w:cstheme="minorHAnsi"/>
          <w:sz w:val="24"/>
          <w:szCs w:val="24"/>
        </w:rPr>
        <w:t xml:space="preserve"> citizens living in the most remote areas </w:t>
      </w:r>
      <w:r w:rsidR="004B0789" w:rsidRPr="006E3381">
        <w:rPr>
          <w:rFonts w:cstheme="minorHAnsi"/>
          <w:sz w:val="24"/>
          <w:szCs w:val="24"/>
        </w:rPr>
        <w:t>remained unserved</w:t>
      </w:r>
      <w:r w:rsidRPr="006E3381">
        <w:rPr>
          <w:rFonts w:cstheme="minorHAnsi"/>
          <w:sz w:val="24"/>
          <w:szCs w:val="24"/>
        </w:rPr>
        <w:t>.</w:t>
      </w:r>
    </w:p>
    <w:p w14:paraId="6B2EC6F6" w14:textId="63527354" w:rsidR="004D4C34" w:rsidRPr="006E3381" w:rsidRDefault="004D4C34" w:rsidP="006E3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jc w:val="both"/>
        <w:rPr>
          <w:rFonts w:cstheme="minorHAnsi"/>
          <w:sz w:val="24"/>
          <w:szCs w:val="24"/>
        </w:rPr>
      </w:pPr>
      <w:r w:rsidRPr="006E3381">
        <w:rPr>
          <w:rFonts w:cstheme="minorHAnsi"/>
          <w:i/>
          <w:sz w:val="24"/>
          <w:szCs w:val="24"/>
        </w:rPr>
        <w:t xml:space="preserve">“We normally have integrated outreach </w:t>
      </w:r>
      <w:r w:rsidR="0061741C" w:rsidRPr="006E3381">
        <w:rPr>
          <w:rFonts w:cstheme="minorHAnsi"/>
          <w:i/>
          <w:sz w:val="24"/>
          <w:szCs w:val="24"/>
        </w:rPr>
        <w:t>…</w:t>
      </w:r>
      <w:r w:rsidRPr="006E3381">
        <w:rPr>
          <w:rFonts w:cstheme="minorHAnsi"/>
          <w:i/>
          <w:sz w:val="24"/>
          <w:szCs w:val="24"/>
        </w:rPr>
        <w:t xml:space="preserve"> we expect the County government to be filling those gaps and it is not forth coming so we have a very big problem.  </w:t>
      </w:r>
      <w:proofErr w:type="gramStart"/>
      <w:r w:rsidRPr="006E3381">
        <w:rPr>
          <w:rFonts w:cstheme="minorHAnsi"/>
          <w:i/>
          <w:sz w:val="24"/>
          <w:szCs w:val="24"/>
        </w:rPr>
        <w:t>So</w:t>
      </w:r>
      <w:proofErr w:type="gramEnd"/>
      <w:r w:rsidRPr="006E3381">
        <w:rPr>
          <w:rFonts w:cstheme="minorHAnsi"/>
          <w:i/>
          <w:sz w:val="24"/>
          <w:szCs w:val="24"/>
        </w:rPr>
        <w:t xml:space="preserve"> we can say there are totally no access.”</w:t>
      </w:r>
      <w:r w:rsidRPr="006E3381">
        <w:rPr>
          <w:rFonts w:cstheme="minorHAnsi"/>
          <w:sz w:val="24"/>
          <w:szCs w:val="24"/>
        </w:rPr>
        <w:t xml:space="preserve"> Sub-County Respondent, Male04</w:t>
      </w:r>
    </w:p>
    <w:p w14:paraId="0BA5E274" w14:textId="77777777" w:rsidR="00D24725" w:rsidRPr="006E3381" w:rsidRDefault="00D028CF" w:rsidP="006E3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line="480" w:lineRule="auto"/>
        <w:jc w:val="both"/>
        <w:rPr>
          <w:rFonts w:cstheme="minorHAnsi"/>
          <w:b/>
          <w:sz w:val="24"/>
          <w:szCs w:val="24"/>
        </w:rPr>
      </w:pPr>
      <w:r w:rsidRPr="006E3381">
        <w:rPr>
          <w:rFonts w:cstheme="minorHAnsi"/>
          <w:b/>
          <w:sz w:val="24"/>
          <w:szCs w:val="24"/>
        </w:rPr>
        <w:t>Acceptability</w:t>
      </w:r>
      <w:r w:rsidR="00D24725" w:rsidRPr="006E3381">
        <w:rPr>
          <w:rFonts w:cstheme="minorHAnsi"/>
          <w:b/>
          <w:sz w:val="24"/>
          <w:szCs w:val="24"/>
        </w:rPr>
        <w:t xml:space="preserve"> coverage</w:t>
      </w:r>
    </w:p>
    <w:p w14:paraId="60CD8EBE" w14:textId="3BB071AA" w:rsidR="00D028CF" w:rsidRPr="006E3381" w:rsidRDefault="00D028CF" w:rsidP="006E3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line="480" w:lineRule="auto"/>
        <w:jc w:val="both"/>
        <w:rPr>
          <w:rFonts w:cstheme="minorHAnsi"/>
          <w:sz w:val="24"/>
          <w:szCs w:val="24"/>
        </w:rPr>
      </w:pPr>
      <w:r w:rsidRPr="006E3381">
        <w:rPr>
          <w:rFonts w:cstheme="minorHAnsi"/>
          <w:sz w:val="24"/>
          <w:szCs w:val="24"/>
        </w:rPr>
        <w:t xml:space="preserve">Devolution provides counties with an opportunity to find new ways to </w:t>
      </w:r>
      <w:r w:rsidR="00D6153D" w:rsidRPr="006E3381">
        <w:rPr>
          <w:rFonts w:cstheme="minorHAnsi"/>
          <w:sz w:val="24"/>
          <w:szCs w:val="24"/>
        </w:rPr>
        <w:t>stimulate</w:t>
      </w:r>
      <w:r w:rsidRPr="006E3381">
        <w:rPr>
          <w:rFonts w:cstheme="minorHAnsi"/>
          <w:sz w:val="24"/>
          <w:szCs w:val="24"/>
        </w:rPr>
        <w:t xml:space="preserve"> demand for health services</w:t>
      </w:r>
      <w:r w:rsidR="00C6195E" w:rsidRPr="006E3381">
        <w:rPr>
          <w:rFonts w:cstheme="minorHAnsi"/>
          <w:sz w:val="24"/>
          <w:szCs w:val="24"/>
        </w:rPr>
        <w:t>, e.g. through CHVs promoting use of health services,</w:t>
      </w:r>
      <w:r w:rsidR="00BF4434" w:rsidRPr="006E3381">
        <w:rPr>
          <w:rFonts w:cstheme="minorHAnsi"/>
          <w:sz w:val="24"/>
          <w:szCs w:val="24"/>
        </w:rPr>
        <w:t xml:space="preserve"> and to address barriers to the acceptability of services for patients with unique needs, e.g. deaf patients</w:t>
      </w:r>
      <w:r w:rsidRPr="006E3381">
        <w:rPr>
          <w:rFonts w:cstheme="minorHAnsi"/>
          <w:sz w:val="24"/>
          <w:szCs w:val="24"/>
        </w:rPr>
        <w:t>.  This has at times been neglected, with a national member of the community health and development unit reporting that only half of counties have invested county government fun</w:t>
      </w:r>
      <w:r w:rsidR="00BF4434" w:rsidRPr="006E3381">
        <w:rPr>
          <w:rFonts w:cstheme="minorHAnsi"/>
          <w:sz w:val="24"/>
          <w:szCs w:val="24"/>
        </w:rPr>
        <w:t>ds in community health services.</w:t>
      </w:r>
      <w:r w:rsidRPr="006E3381">
        <w:rPr>
          <w:rFonts w:cstheme="minorHAnsi"/>
          <w:sz w:val="24"/>
          <w:szCs w:val="24"/>
        </w:rPr>
        <w:t xml:space="preserve">  Despite these planning deficits, CHVs (where present) were commonly described by facility and community level respondents as playing a key role in increasing acceptability and use of services.  </w:t>
      </w:r>
    </w:p>
    <w:p w14:paraId="48E9ECC2" w14:textId="77777777" w:rsidR="00D028CF" w:rsidRPr="006E3381" w:rsidRDefault="00D028CF" w:rsidP="006E3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line="480" w:lineRule="auto"/>
        <w:ind w:left="720"/>
        <w:jc w:val="both"/>
        <w:rPr>
          <w:rFonts w:cstheme="minorHAnsi"/>
          <w:sz w:val="24"/>
          <w:szCs w:val="24"/>
        </w:rPr>
      </w:pPr>
      <w:r w:rsidRPr="006E3381">
        <w:rPr>
          <w:rFonts w:cstheme="minorHAnsi"/>
          <w:i/>
          <w:sz w:val="24"/>
          <w:szCs w:val="24"/>
        </w:rPr>
        <w:t xml:space="preserve"> “The community is well mobilized … and you can see the number of deliveries has gone up.  Our people don’t like coming to the hospital to deliver, but because this CHV is impacting, now they are able to come to the facility.”</w:t>
      </w:r>
      <w:r w:rsidRPr="006E3381">
        <w:rPr>
          <w:rFonts w:cstheme="minorHAnsi"/>
          <w:sz w:val="24"/>
          <w:szCs w:val="24"/>
        </w:rPr>
        <w:t xml:space="preserve"> County Health Respondent, Female40 </w:t>
      </w:r>
    </w:p>
    <w:p w14:paraId="2B3E3B27" w14:textId="3B3ADDB4" w:rsidR="004D4C34" w:rsidRPr="006E3381" w:rsidRDefault="004D4C34" w:rsidP="006E3381">
      <w:pPr>
        <w:spacing w:line="480" w:lineRule="auto"/>
        <w:jc w:val="both"/>
        <w:rPr>
          <w:rFonts w:cstheme="minorHAnsi"/>
          <w:sz w:val="24"/>
          <w:szCs w:val="24"/>
        </w:rPr>
      </w:pPr>
      <w:r w:rsidRPr="006E3381">
        <w:rPr>
          <w:rFonts w:cstheme="minorHAnsi"/>
          <w:sz w:val="24"/>
          <w:szCs w:val="24"/>
        </w:rPr>
        <w:t>In many counties</w:t>
      </w:r>
      <w:r w:rsidR="001F1184" w:rsidRPr="006E3381">
        <w:rPr>
          <w:rFonts w:cstheme="minorHAnsi"/>
          <w:sz w:val="24"/>
          <w:szCs w:val="24"/>
        </w:rPr>
        <w:t>,</w:t>
      </w:r>
      <w:r w:rsidRPr="006E3381">
        <w:rPr>
          <w:rFonts w:cstheme="minorHAnsi"/>
          <w:sz w:val="24"/>
          <w:szCs w:val="24"/>
        </w:rPr>
        <w:t xml:space="preserve"> respondents described ensuring that a ramp is available at any new health facility which is being constructed, to ensure access for wheelchair users </w:t>
      </w:r>
      <w:r w:rsidR="00336771" w:rsidRPr="006E3381">
        <w:rPr>
          <w:rFonts w:cstheme="minorHAnsi"/>
          <w:sz w:val="24"/>
          <w:szCs w:val="24"/>
        </w:rPr>
        <w:t>who reach</w:t>
      </w:r>
      <w:r w:rsidRPr="006E3381">
        <w:rPr>
          <w:rFonts w:cstheme="minorHAnsi"/>
          <w:sz w:val="24"/>
          <w:szCs w:val="24"/>
        </w:rPr>
        <w:t xml:space="preserve"> the health </w:t>
      </w:r>
      <w:r w:rsidRPr="006E3381">
        <w:rPr>
          <w:rFonts w:cstheme="minorHAnsi"/>
          <w:sz w:val="24"/>
          <w:szCs w:val="24"/>
        </w:rPr>
        <w:lastRenderedPageBreak/>
        <w:t>facility</w:t>
      </w:r>
      <w:r w:rsidR="00336771" w:rsidRPr="006E3381">
        <w:rPr>
          <w:rFonts w:cstheme="minorHAnsi"/>
          <w:sz w:val="24"/>
          <w:szCs w:val="24"/>
        </w:rPr>
        <w:t xml:space="preserve"> (although</w:t>
      </w:r>
      <w:r w:rsidRPr="006E3381">
        <w:rPr>
          <w:rFonts w:cstheme="minorHAnsi"/>
          <w:sz w:val="24"/>
          <w:szCs w:val="24"/>
        </w:rPr>
        <w:t xml:space="preserve"> reaching the health facility was </w:t>
      </w:r>
      <w:r w:rsidR="00336771" w:rsidRPr="006E3381">
        <w:rPr>
          <w:rFonts w:cstheme="minorHAnsi"/>
          <w:sz w:val="24"/>
          <w:szCs w:val="24"/>
        </w:rPr>
        <w:t xml:space="preserve">recognised as </w:t>
      </w:r>
      <w:r w:rsidRPr="006E3381">
        <w:rPr>
          <w:rFonts w:cstheme="minorHAnsi"/>
          <w:sz w:val="24"/>
          <w:szCs w:val="24"/>
        </w:rPr>
        <w:t>a challenge for people with disabilities</w:t>
      </w:r>
      <w:r w:rsidR="00336771" w:rsidRPr="006E3381">
        <w:rPr>
          <w:rFonts w:cstheme="minorHAnsi"/>
          <w:sz w:val="24"/>
          <w:szCs w:val="24"/>
        </w:rPr>
        <w:t>)</w:t>
      </w:r>
      <w:r w:rsidRPr="006E3381">
        <w:rPr>
          <w:rFonts w:cstheme="minorHAnsi"/>
          <w:sz w:val="24"/>
          <w:szCs w:val="24"/>
        </w:rPr>
        <w:t xml:space="preserve">.  Respondents from a few counties identified that CHVs were an important means of identifying and assisting people with disabilities and ensuring their linkage to support services.  </w:t>
      </w:r>
    </w:p>
    <w:p w14:paraId="0D701120" w14:textId="77777777" w:rsidR="004D4C34" w:rsidRPr="006E3381" w:rsidRDefault="004D4C34" w:rsidP="006E33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80" w:lineRule="auto"/>
        <w:ind w:left="708"/>
        <w:jc w:val="both"/>
        <w:rPr>
          <w:rFonts w:cstheme="minorHAnsi"/>
          <w:sz w:val="24"/>
          <w:szCs w:val="24"/>
        </w:rPr>
      </w:pPr>
      <w:r w:rsidRPr="006E3381">
        <w:rPr>
          <w:rFonts w:cstheme="minorHAnsi"/>
          <w:sz w:val="24"/>
          <w:szCs w:val="24"/>
        </w:rPr>
        <w:t>“</w:t>
      </w:r>
      <w:r w:rsidRPr="006E3381">
        <w:rPr>
          <w:rFonts w:cstheme="minorHAnsi"/>
          <w:i/>
          <w:sz w:val="24"/>
          <w:szCs w:val="24"/>
        </w:rPr>
        <w:t>They [CHVs] are able to reach out to them, in fact we are able to get some out especially the disabled, the children with disability that used to be hidden, and nowadays we can see them being brought forward</w:t>
      </w:r>
      <w:r w:rsidRPr="006E3381">
        <w:rPr>
          <w:rFonts w:cstheme="minorHAnsi"/>
          <w:sz w:val="24"/>
          <w:szCs w:val="24"/>
        </w:rPr>
        <w:t>.” Sub-County Respondent, Female10</w:t>
      </w:r>
    </w:p>
    <w:p w14:paraId="449B05A7" w14:textId="1548F74E" w:rsidR="004D4C34" w:rsidRPr="006E3381" w:rsidRDefault="004D4C34" w:rsidP="006E3381">
      <w:pPr>
        <w:spacing w:line="480" w:lineRule="auto"/>
        <w:jc w:val="both"/>
        <w:rPr>
          <w:rFonts w:cstheme="minorHAnsi"/>
          <w:sz w:val="24"/>
          <w:szCs w:val="24"/>
        </w:rPr>
      </w:pPr>
      <w:r w:rsidRPr="006E3381">
        <w:rPr>
          <w:rFonts w:cstheme="minorHAnsi"/>
          <w:sz w:val="24"/>
          <w:szCs w:val="24"/>
        </w:rPr>
        <w:t xml:space="preserve">Having health workers trained in sign language at primary health facilities was an identified gap.  Two counties had started or were planning to train health workers in basic sign language, </w:t>
      </w:r>
      <w:r w:rsidR="004B0789" w:rsidRPr="006E3381">
        <w:rPr>
          <w:rFonts w:cstheme="minorHAnsi"/>
          <w:sz w:val="24"/>
          <w:szCs w:val="24"/>
        </w:rPr>
        <w:t>to</w:t>
      </w:r>
      <w:r w:rsidRPr="006E3381">
        <w:rPr>
          <w:rFonts w:cstheme="minorHAnsi"/>
          <w:sz w:val="24"/>
          <w:szCs w:val="24"/>
        </w:rPr>
        <w:t xml:space="preserve"> improve access to services for deaf patients.  </w:t>
      </w:r>
    </w:p>
    <w:p w14:paraId="2659FCCE" w14:textId="068178BB" w:rsidR="00D24725" w:rsidRPr="006E3381" w:rsidRDefault="00D24725" w:rsidP="006E3381">
      <w:pPr>
        <w:spacing w:line="480" w:lineRule="auto"/>
        <w:jc w:val="both"/>
        <w:rPr>
          <w:rFonts w:cstheme="minorHAnsi"/>
          <w:b/>
          <w:sz w:val="24"/>
          <w:szCs w:val="24"/>
        </w:rPr>
      </w:pPr>
      <w:r w:rsidRPr="006E3381">
        <w:rPr>
          <w:rFonts w:cstheme="minorHAnsi"/>
          <w:b/>
          <w:sz w:val="24"/>
          <w:szCs w:val="24"/>
        </w:rPr>
        <w:t>Contact coverage</w:t>
      </w:r>
    </w:p>
    <w:p w14:paraId="300156F5" w14:textId="6F75E232" w:rsidR="00D24725" w:rsidRPr="006E3381" w:rsidRDefault="00D24725" w:rsidP="006E3381">
      <w:pPr>
        <w:spacing w:line="480" w:lineRule="auto"/>
        <w:jc w:val="both"/>
        <w:rPr>
          <w:rFonts w:cstheme="minorHAnsi"/>
          <w:sz w:val="24"/>
          <w:szCs w:val="24"/>
        </w:rPr>
      </w:pPr>
      <w:r w:rsidRPr="006E3381">
        <w:rPr>
          <w:rFonts w:cstheme="minorHAnsi"/>
          <w:sz w:val="24"/>
          <w:szCs w:val="24"/>
        </w:rPr>
        <w:t xml:space="preserve">Many counties have invested in hospitals and ambulances in efforts to strengthen referral services, but </w:t>
      </w:r>
      <w:r w:rsidR="00336771" w:rsidRPr="006E3381">
        <w:rPr>
          <w:rFonts w:cstheme="minorHAnsi"/>
          <w:sz w:val="24"/>
          <w:szCs w:val="24"/>
        </w:rPr>
        <w:t>we</w:t>
      </w:r>
      <w:r w:rsidRPr="006E3381">
        <w:rPr>
          <w:rFonts w:cstheme="minorHAnsi"/>
          <w:sz w:val="24"/>
          <w:szCs w:val="24"/>
        </w:rPr>
        <w:t xml:space="preserve"> found limited evidence to suggest this increased </w:t>
      </w:r>
      <w:r w:rsidR="000C723C" w:rsidRPr="006E3381">
        <w:rPr>
          <w:rFonts w:cstheme="minorHAnsi"/>
          <w:sz w:val="24"/>
          <w:szCs w:val="24"/>
        </w:rPr>
        <w:t>equitable contact with services</w:t>
      </w:r>
      <w:r w:rsidRPr="006E3381">
        <w:rPr>
          <w:rFonts w:cstheme="minorHAnsi"/>
          <w:sz w:val="24"/>
          <w:szCs w:val="24"/>
        </w:rPr>
        <w:t xml:space="preserve"> (particularly for non-maternal health-related emergencies).  Patients still need to pay user fees for services provided at hospitals (excluding maternal health services).  Although waiver schemes are in place in many counties, challenges with long delays in reimbursement and limited scope for the payment (covers hospital fees only, rather than transport and other opportunity costs) continue to creat</w:t>
      </w:r>
      <w:r w:rsidR="00C6195E" w:rsidRPr="006E3381">
        <w:rPr>
          <w:rFonts w:cstheme="minorHAnsi"/>
          <w:sz w:val="24"/>
          <w:szCs w:val="24"/>
        </w:rPr>
        <w:t>e barriers to patients making contact to use</w:t>
      </w:r>
      <w:r w:rsidRPr="006E3381">
        <w:rPr>
          <w:rFonts w:cstheme="minorHAnsi"/>
          <w:sz w:val="24"/>
          <w:szCs w:val="24"/>
        </w:rPr>
        <w:t xml:space="preserve"> these services.  Referral costs varied between counties, with no consistent policy regarding payment for ambulance referral.  In one county, ambulance services were available free of charge for maternal health related emergencies.  However, any other emergency could not use the ambulance, as a result of which the patient and their family would be obliged to seek private </w:t>
      </w:r>
      <w:r w:rsidRPr="006E3381">
        <w:rPr>
          <w:rFonts w:cstheme="minorHAnsi"/>
          <w:sz w:val="24"/>
          <w:szCs w:val="24"/>
        </w:rPr>
        <w:lastRenderedPageBreak/>
        <w:t xml:space="preserve">transport to reach a hospital.   The major hospitals which offered a breadth of services and more experienced health workers were typically centred in urban areas, rather than the more remote places.  </w:t>
      </w:r>
      <w:r w:rsidR="00415080" w:rsidRPr="006E3381">
        <w:rPr>
          <w:rFonts w:cstheme="minorHAnsi"/>
          <w:sz w:val="24"/>
          <w:szCs w:val="24"/>
        </w:rPr>
        <w:t>T</w:t>
      </w:r>
      <w:r w:rsidRPr="006E3381">
        <w:rPr>
          <w:rFonts w:cstheme="minorHAnsi"/>
          <w:sz w:val="24"/>
          <w:szCs w:val="24"/>
        </w:rPr>
        <w:t xml:space="preserve">hose living in more remote areas, who were poor were felt to experience a double challenge in reaching secondary level care.  </w:t>
      </w:r>
    </w:p>
    <w:p w14:paraId="3E71B13F" w14:textId="202EC309" w:rsidR="00D24725" w:rsidRPr="006E3381" w:rsidRDefault="00D24725" w:rsidP="006E3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cstheme="minorHAnsi"/>
          <w:sz w:val="24"/>
          <w:szCs w:val="24"/>
        </w:rPr>
      </w:pPr>
      <w:r w:rsidRPr="006E3381">
        <w:rPr>
          <w:rFonts w:cstheme="minorHAnsi"/>
          <w:sz w:val="24"/>
          <w:szCs w:val="24"/>
        </w:rPr>
        <w:t xml:space="preserve">By contrast to the challenges experienced by the </w:t>
      </w:r>
      <w:proofErr w:type="gramStart"/>
      <w:r w:rsidRPr="006E3381">
        <w:rPr>
          <w:rFonts w:cstheme="minorHAnsi"/>
          <w:sz w:val="24"/>
          <w:szCs w:val="24"/>
        </w:rPr>
        <w:t>most poor</w:t>
      </w:r>
      <w:proofErr w:type="gramEnd"/>
      <w:r w:rsidRPr="006E3381">
        <w:rPr>
          <w:rFonts w:cstheme="minorHAnsi"/>
          <w:sz w:val="24"/>
          <w:szCs w:val="24"/>
        </w:rPr>
        <w:t xml:space="preserve"> or those living in remote places with accessing level three services provided at the hospital, community members generally felt that community health volunteers (CHVs) (where present) </w:t>
      </w:r>
      <w:r w:rsidR="00476249" w:rsidRPr="006E3381">
        <w:rPr>
          <w:rFonts w:cstheme="minorHAnsi"/>
          <w:sz w:val="24"/>
          <w:szCs w:val="24"/>
        </w:rPr>
        <w:t>improve contact with</w:t>
      </w:r>
      <w:r w:rsidRPr="006E3381">
        <w:rPr>
          <w:rFonts w:cstheme="minorHAnsi"/>
          <w:sz w:val="24"/>
          <w:szCs w:val="24"/>
        </w:rPr>
        <w:t xml:space="preserve"> health services at the household level and prioritise attending the homes of those who are ‘vulnerable’.  CHVs were often described by community members and their supervisors as providing additional support for their most vulnerable neighbours out of their own pockets.</w:t>
      </w:r>
    </w:p>
    <w:p w14:paraId="476809A8" w14:textId="77777777" w:rsidR="00D24725" w:rsidRPr="006E3381" w:rsidRDefault="00D24725" w:rsidP="006E3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jc w:val="both"/>
        <w:rPr>
          <w:rFonts w:cstheme="minorHAnsi"/>
          <w:sz w:val="24"/>
          <w:szCs w:val="24"/>
        </w:rPr>
      </w:pPr>
      <w:r w:rsidRPr="006E3381">
        <w:rPr>
          <w:rFonts w:cstheme="minorHAnsi"/>
          <w:sz w:val="24"/>
          <w:szCs w:val="24"/>
        </w:rPr>
        <w:t>In contrast to this norm, a small minority of community members in the most remote areas, felt that the CHV prioritises providing services to those in the community who are richer – those with a ‘pot belly’ or who have a tin roofed house, because “</w:t>
      </w:r>
      <w:r w:rsidRPr="006E3381">
        <w:rPr>
          <w:rFonts w:cstheme="minorHAnsi"/>
          <w:i/>
          <w:sz w:val="24"/>
          <w:szCs w:val="24"/>
        </w:rPr>
        <w:t>he (CHV) will go to that person because he will get something there</w:t>
      </w:r>
      <w:r w:rsidRPr="006E3381">
        <w:rPr>
          <w:rFonts w:cstheme="minorHAnsi"/>
          <w:sz w:val="24"/>
          <w:szCs w:val="24"/>
        </w:rPr>
        <w:t>.”  Male community FGD02.  However, the majority of community members, even in remote areas agreed with the dominant view described above, that CHVs prioritise visiting those who are disadvantaged.</w:t>
      </w:r>
    </w:p>
    <w:p w14:paraId="62E140E9" w14:textId="77777777" w:rsidR="00D24725" w:rsidRPr="006E3381" w:rsidRDefault="00D24725" w:rsidP="006E3381">
      <w:pPr>
        <w:spacing w:line="480" w:lineRule="auto"/>
        <w:jc w:val="both"/>
        <w:rPr>
          <w:rFonts w:cstheme="minorHAnsi"/>
          <w:b/>
          <w:sz w:val="24"/>
          <w:szCs w:val="24"/>
        </w:rPr>
      </w:pPr>
      <w:r w:rsidRPr="006E3381">
        <w:rPr>
          <w:rFonts w:cstheme="minorHAnsi"/>
          <w:b/>
          <w:sz w:val="24"/>
          <w:szCs w:val="24"/>
        </w:rPr>
        <w:t>Effective coverage</w:t>
      </w:r>
    </w:p>
    <w:p w14:paraId="2E11D8E1" w14:textId="5C0BA00B" w:rsidR="004526AE" w:rsidRPr="006E3381" w:rsidRDefault="00D028CF" w:rsidP="006E3381">
      <w:pPr>
        <w:spacing w:line="480" w:lineRule="auto"/>
        <w:jc w:val="both"/>
        <w:rPr>
          <w:rFonts w:cstheme="minorHAnsi"/>
          <w:sz w:val="24"/>
          <w:szCs w:val="24"/>
        </w:rPr>
      </w:pPr>
      <w:r w:rsidRPr="006E3381">
        <w:rPr>
          <w:rFonts w:cstheme="minorHAnsi"/>
          <w:sz w:val="24"/>
          <w:szCs w:val="24"/>
        </w:rPr>
        <w:t>There was limited emphasis on building the quality of health services provided</w:t>
      </w:r>
      <w:r w:rsidR="004526AE" w:rsidRPr="006E3381">
        <w:rPr>
          <w:rFonts w:cstheme="minorHAnsi"/>
          <w:sz w:val="24"/>
          <w:szCs w:val="24"/>
        </w:rPr>
        <w:t xml:space="preserve"> following devolution</w:t>
      </w:r>
      <w:r w:rsidRPr="006E3381">
        <w:rPr>
          <w:rFonts w:cstheme="minorHAnsi"/>
          <w:sz w:val="24"/>
          <w:szCs w:val="24"/>
        </w:rPr>
        <w:t xml:space="preserve">.  A range of respondents highlighted the inequitable dual level system for health (which pre-dates devolution).  Under this system those who are rich pay for quality private care and those who are poorer receive perceived lower quality government services.  </w:t>
      </w:r>
      <w:r w:rsidR="009933E4" w:rsidRPr="006E3381">
        <w:rPr>
          <w:rFonts w:cstheme="minorHAnsi"/>
          <w:sz w:val="24"/>
          <w:szCs w:val="24"/>
        </w:rPr>
        <w:t xml:space="preserve">Health workers and community respondents raised concerns around the quality of services provided at government facilities as a result of lack of </w:t>
      </w:r>
      <w:r w:rsidR="004526AE" w:rsidRPr="006E3381">
        <w:rPr>
          <w:rFonts w:cstheme="minorHAnsi"/>
          <w:sz w:val="24"/>
          <w:szCs w:val="24"/>
        </w:rPr>
        <w:t xml:space="preserve">drugs and </w:t>
      </w:r>
      <w:r w:rsidR="009933E4" w:rsidRPr="006E3381">
        <w:rPr>
          <w:rFonts w:cstheme="minorHAnsi"/>
          <w:sz w:val="24"/>
          <w:szCs w:val="24"/>
        </w:rPr>
        <w:t>supplies</w:t>
      </w:r>
      <w:r w:rsidR="004526AE" w:rsidRPr="006E3381">
        <w:rPr>
          <w:rFonts w:cstheme="minorHAnsi"/>
          <w:sz w:val="24"/>
          <w:szCs w:val="24"/>
        </w:rPr>
        <w:t xml:space="preserve">, particularly following </w:t>
      </w:r>
      <w:r w:rsidR="004526AE" w:rsidRPr="006E3381">
        <w:rPr>
          <w:rFonts w:cstheme="minorHAnsi"/>
          <w:sz w:val="24"/>
          <w:szCs w:val="24"/>
        </w:rPr>
        <w:lastRenderedPageBreak/>
        <w:t xml:space="preserve">increased patient contact coverage with services since removal of user fees at dispensaries and health centres.  </w:t>
      </w:r>
    </w:p>
    <w:p w14:paraId="316E3439" w14:textId="3438D403" w:rsidR="009933E4" w:rsidRPr="006E3381" w:rsidRDefault="00676547" w:rsidP="006E3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cstheme="minorHAnsi"/>
          <w:sz w:val="24"/>
          <w:szCs w:val="24"/>
        </w:rPr>
      </w:pPr>
      <w:r w:rsidRPr="006E3381">
        <w:rPr>
          <w:rFonts w:cstheme="minorHAnsi"/>
          <w:sz w:val="24"/>
          <w:szCs w:val="24"/>
        </w:rPr>
        <w:t>Other quality concerns include</w:t>
      </w:r>
      <w:r w:rsidR="004526AE" w:rsidRPr="006E3381">
        <w:rPr>
          <w:rFonts w:cstheme="minorHAnsi"/>
          <w:sz w:val="24"/>
          <w:szCs w:val="24"/>
        </w:rPr>
        <w:t xml:space="preserve"> i</w:t>
      </w:r>
      <w:r w:rsidR="009933E4" w:rsidRPr="006E3381">
        <w:rPr>
          <w:rFonts w:cstheme="minorHAnsi"/>
          <w:sz w:val="24"/>
          <w:szCs w:val="24"/>
        </w:rPr>
        <w:t>nsufficient numbers of staf</w:t>
      </w:r>
      <w:r w:rsidR="004526AE" w:rsidRPr="006E3381">
        <w:rPr>
          <w:rFonts w:cstheme="minorHAnsi"/>
          <w:sz w:val="24"/>
          <w:szCs w:val="24"/>
        </w:rPr>
        <w:t>f</w:t>
      </w:r>
      <w:r w:rsidRPr="006E3381">
        <w:rPr>
          <w:rFonts w:cstheme="minorHAnsi"/>
          <w:sz w:val="24"/>
          <w:szCs w:val="24"/>
        </w:rPr>
        <w:t>,</w:t>
      </w:r>
      <w:r w:rsidR="004526AE" w:rsidRPr="006E3381">
        <w:rPr>
          <w:rFonts w:cstheme="minorHAnsi"/>
          <w:sz w:val="24"/>
          <w:szCs w:val="24"/>
        </w:rPr>
        <w:t xml:space="preserve"> who are overworked</w:t>
      </w:r>
      <w:r w:rsidR="009933E4" w:rsidRPr="006E3381">
        <w:rPr>
          <w:rFonts w:cstheme="minorHAnsi"/>
          <w:sz w:val="24"/>
          <w:szCs w:val="24"/>
        </w:rPr>
        <w:t xml:space="preserve">.  This was felt to lead to poor staff attitude as a result of stress and demotivation; clinician error due to tiredness and lack of support; long patient waiting times, with health workers having to serve up to 200 patients per day without the needed resources and </w:t>
      </w:r>
      <w:proofErr w:type="gramStart"/>
      <w:r w:rsidR="009933E4" w:rsidRPr="006E3381">
        <w:rPr>
          <w:rFonts w:cstheme="minorHAnsi"/>
          <w:sz w:val="24"/>
          <w:szCs w:val="24"/>
        </w:rPr>
        <w:t>support</w:t>
      </w:r>
      <w:r w:rsidR="002242FE" w:rsidRPr="006E3381">
        <w:rPr>
          <w:rFonts w:cstheme="minorHAnsi"/>
          <w:sz w:val="24"/>
          <w:szCs w:val="24"/>
        </w:rPr>
        <w:t>,</w:t>
      </w:r>
      <w:r w:rsidR="00152048" w:rsidRPr="006E3381">
        <w:rPr>
          <w:rFonts w:cstheme="minorHAnsi"/>
          <w:sz w:val="24"/>
          <w:szCs w:val="24"/>
        </w:rPr>
        <w:t xml:space="preserve"> </w:t>
      </w:r>
      <w:r w:rsidR="002242FE" w:rsidRPr="006E3381">
        <w:rPr>
          <w:rFonts w:cstheme="minorHAnsi"/>
          <w:sz w:val="24"/>
          <w:szCs w:val="24"/>
        </w:rPr>
        <w:t xml:space="preserve"> a</w:t>
      </w:r>
      <w:proofErr w:type="gramEnd"/>
      <w:r w:rsidR="009933E4" w:rsidRPr="006E3381">
        <w:rPr>
          <w:rFonts w:cstheme="minorHAnsi"/>
          <w:sz w:val="24"/>
          <w:szCs w:val="24"/>
        </w:rPr>
        <w:t xml:space="preserve"> prerequisite to providing quality services.   </w:t>
      </w:r>
    </w:p>
    <w:p w14:paraId="6BD62CD2" w14:textId="77777777" w:rsidR="009933E4" w:rsidRPr="006E3381" w:rsidRDefault="009933E4" w:rsidP="006E3381">
      <w:pPr>
        <w:spacing w:line="480" w:lineRule="auto"/>
        <w:ind w:left="720"/>
        <w:jc w:val="both"/>
        <w:rPr>
          <w:rFonts w:cstheme="minorHAnsi"/>
          <w:sz w:val="24"/>
          <w:szCs w:val="24"/>
        </w:rPr>
      </w:pPr>
      <w:r w:rsidRPr="006E3381">
        <w:rPr>
          <w:rFonts w:cstheme="minorHAnsi"/>
          <w:i/>
          <w:sz w:val="24"/>
          <w:szCs w:val="24"/>
        </w:rPr>
        <w:t>“I have a problem with the services the doctors give and I feel bad about it, because I came here one day and I was misdiagnosed. The quality of services in this health centre should be upgraded</w:t>
      </w:r>
      <w:r w:rsidRPr="006E3381">
        <w:rPr>
          <w:rFonts w:cstheme="minorHAnsi"/>
          <w:sz w:val="24"/>
          <w:szCs w:val="24"/>
        </w:rPr>
        <w:t>.”  Male community FGD04</w:t>
      </w:r>
    </w:p>
    <w:p w14:paraId="7652BA75" w14:textId="246672B9" w:rsidR="00D028CF" w:rsidRPr="006E3381" w:rsidRDefault="008C7B26" w:rsidP="006E3381">
      <w:pPr>
        <w:spacing w:line="480" w:lineRule="auto"/>
        <w:jc w:val="both"/>
        <w:rPr>
          <w:rFonts w:cstheme="minorHAnsi"/>
          <w:b/>
          <w:sz w:val="24"/>
          <w:szCs w:val="24"/>
        </w:rPr>
      </w:pPr>
      <w:r w:rsidRPr="006E3381">
        <w:rPr>
          <w:rFonts w:cstheme="minorHAnsi"/>
          <w:b/>
          <w:sz w:val="24"/>
          <w:szCs w:val="24"/>
        </w:rPr>
        <w:t>Discussion</w:t>
      </w:r>
    </w:p>
    <w:p w14:paraId="6BEB6675" w14:textId="3870E0AC" w:rsidR="000D05DB" w:rsidRPr="006E3381" w:rsidRDefault="008C7B26" w:rsidP="006E3381">
      <w:pPr>
        <w:spacing w:line="480" w:lineRule="auto"/>
        <w:jc w:val="both"/>
        <w:rPr>
          <w:rFonts w:cstheme="minorHAnsi"/>
          <w:sz w:val="24"/>
          <w:szCs w:val="24"/>
        </w:rPr>
      </w:pPr>
      <w:r w:rsidRPr="006E3381">
        <w:rPr>
          <w:rFonts w:cstheme="minorHAnsi"/>
          <w:sz w:val="24"/>
          <w:szCs w:val="24"/>
        </w:rPr>
        <w:t>Our findings reveal that</w:t>
      </w:r>
      <w:r w:rsidR="00BF4434" w:rsidRPr="006E3381">
        <w:rPr>
          <w:rFonts w:cstheme="minorHAnsi"/>
          <w:sz w:val="24"/>
          <w:szCs w:val="24"/>
        </w:rPr>
        <w:t xml:space="preserve"> </w:t>
      </w:r>
      <w:r w:rsidR="00CC4048" w:rsidRPr="006E3381">
        <w:rPr>
          <w:rFonts w:cstheme="minorHAnsi"/>
          <w:sz w:val="24"/>
          <w:szCs w:val="24"/>
        </w:rPr>
        <w:t xml:space="preserve">devolution has brought wide ranging implications for health equity, some positive such as the inclusion of poverty within the equitable share of funds received by counties from national level, with support for formerly marginalised areas.  Other positive findings </w:t>
      </w:r>
      <w:r w:rsidR="00415080" w:rsidRPr="006E3381">
        <w:rPr>
          <w:rFonts w:cstheme="minorHAnsi"/>
          <w:sz w:val="24"/>
          <w:szCs w:val="24"/>
        </w:rPr>
        <w:t>include:</w:t>
      </w:r>
      <w:r w:rsidR="00CC4048" w:rsidRPr="006E3381">
        <w:rPr>
          <w:rFonts w:cstheme="minorHAnsi"/>
          <w:sz w:val="24"/>
          <w:szCs w:val="24"/>
        </w:rPr>
        <w:t xml:space="preserve"> increased availability of primary health facilities, typicall</w:t>
      </w:r>
      <w:r w:rsidR="0042370B" w:rsidRPr="006E3381">
        <w:rPr>
          <w:rFonts w:cstheme="minorHAnsi"/>
          <w:sz w:val="24"/>
          <w:szCs w:val="24"/>
        </w:rPr>
        <w:t>y in formerly underserved areas;</w:t>
      </w:r>
      <w:r w:rsidR="00CC4048" w:rsidRPr="006E3381">
        <w:rPr>
          <w:rFonts w:cstheme="minorHAnsi"/>
          <w:sz w:val="24"/>
          <w:szCs w:val="24"/>
        </w:rPr>
        <w:t xml:space="preserve"> efforts in some counties to promote acceptability of health services among deaf patients by training </w:t>
      </w:r>
      <w:r w:rsidR="0042370B" w:rsidRPr="006E3381">
        <w:rPr>
          <w:rFonts w:cstheme="minorHAnsi"/>
          <w:sz w:val="24"/>
          <w:szCs w:val="24"/>
        </w:rPr>
        <w:t>health workers in sign language;</w:t>
      </w:r>
      <w:r w:rsidR="00CC4048" w:rsidRPr="006E3381">
        <w:rPr>
          <w:rFonts w:cstheme="minorHAnsi"/>
          <w:sz w:val="24"/>
          <w:szCs w:val="24"/>
        </w:rPr>
        <w:t xml:space="preserve"> </w:t>
      </w:r>
      <w:r w:rsidR="0042370B" w:rsidRPr="006E3381">
        <w:rPr>
          <w:rFonts w:cstheme="minorHAnsi"/>
          <w:sz w:val="24"/>
          <w:szCs w:val="24"/>
        </w:rPr>
        <w:t xml:space="preserve">improved accessibility to services at household level, particularly for those most marginalised, through </w:t>
      </w:r>
      <w:r w:rsidR="00CC4048" w:rsidRPr="006E3381">
        <w:rPr>
          <w:rFonts w:cstheme="minorHAnsi"/>
          <w:sz w:val="24"/>
          <w:szCs w:val="24"/>
        </w:rPr>
        <w:t>CHV</w:t>
      </w:r>
      <w:r w:rsidR="0042370B" w:rsidRPr="006E3381">
        <w:rPr>
          <w:rFonts w:cstheme="minorHAnsi"/>
          <w:sz w:val="24"/>
          <w:szCs w:val="24"/>
        </w:rPr>
        <w:t xml:space="preserve"> home visits.</w:t>
      </w:r>
      <w:r w:rsidR="00CC4048" w:rsidRPr="006E3381">
        <w:rPr>
          <w:rFonts w:cstheme="minorHAnsi"/>
          <w:sz w:val="24"/>
          <w:szCs w:val="24"/>
        </w:rPr>
        <w:t xml:space="preserve">  However, alongside these positive findings there are also negative implications</w:t>
      </w:r>
      <w:r w:rsidR="00C15B75" w:rsidRPr="006E3381">
        <w:rPr>
          <w:rFonts w:cstheme="minorHAnsi"/>
          <w:sz w:val="24"/>
          <w:szCs w:val="24"/>
        </w:rPr>
        <w:t xml:space="preserve"> emerging since devolution</w:t>
      </w:r>
      <w:r w:rsidR="00CC4048" w:rsidRPr="006E3381">
        <w:rPr>
          <w:rFonts w:cstheme="minorHAnsi"/>
          <w:sz w:val="24"/>
          <w:szCs w:val="24"/>
        </w:rPr>
        <w:t xml:space="preserve"> with heavy investment in hospital </w:t>
      </w:r>
      <w:r w:rsidR="003C4A10" w:rsidRPr="006E3381">
        <w:rPr>
          <w:rFonts w:cstheme="minorHAnsi"/>
          <w:sz w:val="24"/>
          <w:szCs w:val="24"/>
        </w:rPr>
        <w:t xml:space="preserve">equipment and </w:t>
      </w:r>
      <w:r w:rsidR="002A0E31" w:rsidRPr="006E3381">
        <w:rPr>
          <w:rFonts w:cstheme="minorHAnsi"/>
          <w:sz w:val="24"/>
          <w:szCs w:val="24"/>
        </w:rPr>
        <w:t xml:space="preserve">infrastructure, </w:t>
      </w:r>
      <w:r w:rsidR="00CC4048" w:rsidRPr="006E3381">
        <w:rPr>
          <w:rFonts w:cstheme="minorHAnsi"/>
          <w:sz w:val="24"/>
          <w:szCs w:val="24"/>
        </w:rPr>
        <w:t xml:space="preserve">which many of the </w:t>
      </w:r>
      <w:proofErr w:type="gramStart"/>
      <w:r w:rsidR="00CC4048" w:rsidRPr="006E3381">
        <w:rPr>
          <w:rFonts w:cstheme="minorHAnsi"/>
          <w:sz w:val="24"/>
          <w:szCs w:val="24"/>
        </w:rPr>
        <w:t>most poor</w:t>
      </w:r>
      <w:proofErr w:type="gramEnd"/>
      <w:r w:rsidR="00CC4048" w:rsidRPr="006E3381">
        <w:rPr>
          <w:rFonts w:cstheme="minorHAnsi"/>
          <w:sz w:val="24"/>
          <w:szCs w:val="24"/>
        </w:rPr>
        <w:t xml:space="preserve"> patients </w:t>
      </w:r>
      <w:r w:rsidR="002A0E31" w:rsidRPr="006E3381">
        <w:rPr>
          <w:rFonts w:cstheme="minorHAnsi"/>
          <w:sz w:val="24"/>
          <w:szCs w:val="24"/>
        </w:rPr>
        <w:t xml:space="preserve">continue to </w:t>
      </w:r>
      <w:r w:rsidR="00CC4048" w:rsidRPr="006E3381">
        <w:rPr>
          <w:rFonts w:cstheme="minorHAnsi"/>
          <w:sz w:val="24"/>
          <w:szCs w:val="24"/>
        </w:rPr>
        <w:t>struggle to</w:t>
      </w:r>
      <w:r w:rsidR="00F30827" w:rsidRPr="006E3381">
        <w:rPr>
          <w:rFonts w:cstheme="minorHAnsi"/>
          <w:sz w:val="24"/>
          <w:szCs w:val="24"/>
        </w:rPr>
        <w:t xml:space="preserve"> access and</w:t>
      </w:r>
      <w:r w:rsidR="00CC4048" w:rsidRPr="006E3381">
        <w:rPr>
          <w:rFonts w:cstheme="minorHAnsi"/>
          <w:sz w:val="24"/>
          <w:szCs w:val="24"/>
        </w:rPr>
        <w:t xml:space="preserve"> use</w:t>
      </w:r>
      <w:r w:rsidR="00DC163D" w:rsidRPr="006E3381">
        <w:rPr>
          <w:rFonts w:cstheme="minorHAnsi"/>
          <w:sz w:val="24"/>
          <w:szCs w:val="24"/>
        </w:rPr>
        <w:t>.  In addition</w:t>
      </w:r>
      <w:r w:rsidR="00C15B75" w:rsidRPr="006E3381">
        <w:rPr>
          <w:rFonts w:cstheme="minorHAnsi"/>
          <w:sz w:val="24"/>
          <w:szCs w:val="24"/>
        </w:rPr>
        <w:t>, political wrangling within some counties was perceived to</w:t>
      </w:r>
      <w:r w:rsidR="00DC163D" w:rsidRPr="006E3381">
        <w:rPr>
          <w:rFonts w:cstheme="minorHAnsi"/>
          <w:sz w:val="24"/>
          <w:szCs w:val="24"/>
        </w:rPr>
        <w:t xml:space="preserve"> influence </w:t>
      </w:r>
      <w:r w:rsidR="00146C31" w:rsidRPr="006E3381">
        <w:rPr>
          <w:rFonts w:cstheme="minorHAnsi"/>
          <w:sz w:val="24"/>
          <w:szCs w:val="24"/>
        </w:rPr>
        <w:t xml:space="preserve">decisions </w:t>
      </w:r>
      <w:r w:rsidR="00146C31" w:rsidRPr="00E30A70">
        <w:rPr>
          <w:rFonts w:cstheme="minorHAnsi"/>
          <w:sz w:val="24"/>
          <w:szCs w:val="24"/>
        </w:rPr>
        <w:fldChar w:fldCharType="begin" w:fldLock="1"/>
      </w:r>
      <w:r w:rsidR="004F2EE9" w:rsidRPr="006E3381">
        <w:rPr>
          <w:rFonts w:cstheme="minorHAnsi"/>
          <w:sz w:val="24"/>
          <w:szCs w:val="24"/>
        </w:rPr>
        <w:instrText>ADDIN CSL_CITATION {"citationItems":[{"id":"ITEM-1","itemData":{"DOI":"10.1093/heapol/czy043","author":[{"dropping-particle":"","family":"Rosalind McCollum","given":"","non-dropping-particle":"","parse-names":false,"suffix":""},{"dropping-particle":"","family":"Theobald","given":"Sally","non-dropping-particle":"","parse-names":false,"suffix":""},{"dropping-particle":"","family":"Otiso","given":"Lilian","non-dropping-particle":"","parse-names":false,"suffix":""},{"dropping-particle":"","family":"Martineau","given":"Tim","non-dropping-particle":"","parse-names":false,"suffix":""},{"dropping-particle":"","family":"Karuga","given":"Robinson","non-dropping-particle":"","parse-names":false,"suffix":""},{"dropping-particle":"","family":"Barasa","given":"Edwine W.","non-dropping-particle":"","parse-names":false,"suffix":""},{"dropping-particle":"","family":"Molyneux","given":"Sassy","non-dropping-particle":"","parse-names":false,"suffix":""},{"dropping-particle":"","family":"Taegtmeyer","given":"Miriam","non-dropping-particle":"","parse-names":false,"suffix":""}],"container-title":"Health policy and planning","id":"ITEM-1","issue":"6","issued":{"date-parts":[["2018"]]},"page":"729-742","title":"Priority setting for health in the context of devolution in Kenya: implications for health equity and community-based primary care","type":"article-journal","volume":"66"},"uris":["http://www.mendeley.com/documents/?uuid=4ba0d49a-4f7b-4037-83f4-52ec1ce60ec2"]}],"mendeley":{"formattedCitation":"[8]","plainTextFormattedCitation":"[8]","previouslyFormattedCitation":"[8]"},"properties":{"noteIndex":0},"schema":"https://github.com/citation-style-language/schema/raw/master/csl-citation.json"}</w:instrText>
      </w:r>
      <w:r w:rsidR="00146C31" w:rsidRPr="00E30A70">
        <w:rPr>
          <w:rFonts w:cstheme="minorHAnsi"/>
          <w:sz w:val="24"/>
          <w:szCs w:val="24"/>
        </w:rPr>
        <w:fldChar w:fldCharType="separate"/>
      </w:r>
      <w:r w:rsidR="00995FAA" w:rsidRPr="00E30A70">
        <w:rPr>
          <w:rFonts w:cstheme="minorHAnsi"/>
          <w:noProof/>
          <w:sz w:val="24"/>
          <w:szCs w:val="24"/>
        </w:rPr>
        <w:t>[8]</w:t>
      </w:r>
      <w:r w:rsidR="00146C31" w:rsidRPr="00E30A70">
        <w:rPr>
          <w:rFonts w:cstheme="minorHAnsi"/>
          <w:sz w:val="24"/>
          <w:szCs w:val="24"/>
        </w:rPr>
        <w:fldChar w:fldCharType="end"/>
      </w:r>
      <w:r w:rsidR="00146C31" w:rsidRPr="00E30A70">
        <w:rPr>
          <w:rFonts w:cstheme="minorHAnsi"/>
          <w:sz w:val="24"/>
          <w:szCs w:val="24"/>
        </w:rPr>
        <w:t xml:space="preserve">.  </w:t>
      </w:r>
      <w:r w:rsidR="00DC163D" w:rsidRPr="00E30A70">
        <w:rPr>
          <w:rFonts w:cstheme="minorHAnsi"/>
          <w:sz w:val="24"/>
          <w:szCs w:val="24"/>
        </w:rPr>
        <w:t xml:space="preserve">Further, lack of emphasis on quality, has in some cases undermined the </w:t>
      </w:r>
      <w:r w:rsidR="00FF14BE" w:rsidRPr="00E30A70">
        <w:rPr>
          <w:rFonts w:cstheme="minorHAnsi"/>
          <w:sz w:val="24"/>
          <w:szCs w:val="24"/>
        </w:rPr>
        <w:t>provision</w:t>
      </w:r>
      <w:r w:rsidR="00DC163D" w:rsidRPr="00E30A70">
        <w:rPr>
          <w:rFonts w:cstheme="minorHAnsi"/>
          <w:sz w:val="24"/>
          <w:szCs w:val="24"/>
        </w:rPr>
        <w:t xml:space="preserve"> of services</w:t>
      </w:r>
      <w:r w:rsidR="00C15B75" w:rsidRPr="006E3381">
        <w:rPr>
          <w:rFonts w:cstheme="minorHAnsi"/>
          <w:sz w:val="24"/>
          <w:szCs w:val="24"/>
        </w:rPr>
        <w:t>,</w:t>
      </w:r>
      <w:r w:rsidR="00DC163D" w:rsidRPr="006E3381">
        <w:rPr>
          <w:rFonts w:cstheme="minorHAnsi"/>
          <w:sz w:val="24"/>
          <w:szCs w:val="24"/>
        </w:rPr>
        <w:t xml:space="preserve"> with </w:t>
      </w:r>
      <w:r w:rsidR="00DC163D" w:rsidRPr="006E3381">
        <w:rPr>
          <w:rFonts w:cstheme="minorHAnsi"/>
          <w:sz w:val="24"/>
          <w:szCs w:val="24"/>
        </w:rPr>
        <w:lastRenderedPageBreak/>
        <w:t xml:space="preserve">newly constructed </w:t>
      </w:r>
      <w:r w:rsidR="00C15B75" w:rsidRPr="006E3381">
        <w:rPr>
          <w:rFonts w:cstheme="minorHAnsi"/>
          <w:sz w:val="24"/>
          <w:szCs w:val="24"/>
        </w:rPr>
        <w:t>facilities remaining unfinished</w:t>
      </w:r>
      <w:r w:rsidR="00FF14BE" w:rsidRPr="006E3381">
        <w:rPr>
          <w:rFonts w:cstheme="minorHAnsi"/>
          <w:sz w:val="24"/>
          <w:szCs w:val="24"/>
        </w:rPr>
        <w:t xml:space="preserve"> and therefore unable to provide effective services.  </w:t>
      </w:r>
      <w:r w:rsidR="00FF57A2" w:rsidRPr="006E3381">
        <w:rPr>
          <w:rFonts w:cstheme="minorHAnsi"/>
          <w:sz w:val="24"/>
          <w:szCs w:val="24"/>
        </w:rPr>
        <w:t>Uneven</w:t>
      </w:r>
      <w:r w:rsidR="00FF14BE" w:rsidRPr="006E3381">
        <w:rPr>
          <w:rFonts w:cstheme="minorHAnsi"/>
          <w:sz w:val="24"/>
          <w:szCs w:val="24"/>
        </w:rPr>
        <w:t xml:space="preserve"> investment in community health between counties, has led to varied scope for households to benefit from these services.</w:t>
      </w:r>
    </w:p>
    <w:p w14:paraId="2F61B50C" w14:textId="4F735483" w:rsidR="002A0E31" w:rsidRPr="006E3381" w:rsidRDefault="002A0E31" w:rsidP="006E3381">
      <w:pPr>
        <w:spacing w:line="480" w:lineRule="auto"/>
        <w:jc w:val="both"/>
        <w:rPr>
          <w:rFonts w:cstheme="minorHAnsi"/>
          <w:b/>
          <w:sz w:val="24"/>
          <w:szCs w:val="24"/>
        </w:rPr>
      </w:pPr>
      <w:r w:rsidRPr="006E3381">
        <w:rPr>
          <w:rFonts w:cstheme="minorHAnsi"/>
          <w:b/>
          <w:sz w:val="24"/>
          <w:szCs w:val="24"/>
        </w:rPr>
        <w:t>Influence of devolution on the supply side</w:t>
      </w:r>
    </w:p>
    <w:p w14:paraId="1EEBCFE5" w14:textId="48475982" w:rsidR="00352DCF" w:rsidRPr="00E30A70" w:rsidRDefault="002A0E31" w:rsidP="006E3381">
      <w:pPr>
        <w:spacing w:line="480" w:lineRule="auto"/>
        <w:jc w:val="both"/>
        <w:rPr>
          <w:rFonts w:cstheme="minorHAnsi"/>
          <w:sz w:val="24"/>
          <w:szCs w:val="24"/>
        </w:rPr>
      </w:pPr>
      <w:r w:rsidRPr="006E3381">
        <w:rPr>
          <w:rFonts w:cstheme="minorHAnsi"/>
          <w:sz w:val="24"/>
          <w:szCs w:val="24"/>
        </w:rPr>
        <w:t>Devolution has brought improvements for the supply side, by expanding the availability and geographic accessibility of health services across many counties.  These improv</w:t>
      </w:r>
      <w:r w:rsidR="00DE571D" w:rsidRPr="006E3381">
        <w:rPr>
          <w:rFonts w:cstheme="minorHAnsi"/>
          <w:sz w:val="24"/>
          <w:szCs w:val="24"/>
        </w:rPr>
        <w:t>e</w:t>
      </w:r>
      <w:r w:rsidRPr="006E3381">
        <w:rPr>
          <w:rFonts w:cstheme="minorHAnsi"/>
          <w:sz w:val="24"/>
          <w:szCs w:val="24"/>
        </w:rPr>
        <w:t xml:space="preserve">ments have been undermined to some extent by </w:t>
      </w:r>
      <w:r w:rsidR="00DE571D" w:rsidRPr="006E3381">
        <w:rPr>
          <w:rFonts w:cstheme="minorHAnsi"/>
          <w:sz w:val="24"/>
          <w:szCs w:val="24"/>
        </w:rPr>
        <w:t>heavy investment in improving the availability of hospital services, which predominantly benefit the rich</w:t>
      </w:r>
      <w:r w:rsidR="00FF57A2" w:rsidRPr="006E3381">
        <w:rPr>
          <w:rFonts w:cstheme="minorHAnsi"/>
          <w:sz w:val="24"/>
          <w:szCs w:val="24"/>
        </w:rPr>
        <w:t xml:space="preserve"> </w:t>
      </w:r>
      <w:r w:rsidR="00FF57A2" w:rsidRPr="00E30A70">
        <w:rPr>
          <w:rFonts w:cstheme="minorHAnsi"/>
          <w:sz w:val="24"/>
          <w:szCs w:val="24"/>
        </w:rPr>
        <w:fldChar w:fldCharType="begin" w:fldLock="1"/>
      </w:r>
      <w:r w:rsidR="004F2EE9" w:rsidRPr="006E3381">
        <w:rPr>
          <w:rFonts w:cstheme="minorHAnsi"/>
          <w:sz w:val="24"/>
          <w:szCs w:val="24"/>
        </w:rPr>
        <w:instrText>ADDIN CSL_CITATION {"citationItems":[{"id":"ITEM-1","itemData":{"DOI":"10.1186/1471-2458-12-20","ISBN":"1471-2458 (Electronic)\\r1471-2458 (Linking)","ISSN":"1471-2458","PMID":"22233470","abstract":"BACKGROUND: The 58th World Health Assembly called for all health systems to move towards universal coverage where everyone has access to key promotive, preventive, curative and rehabilitative health interventions at an affordable cost. Universal coverage involves ensuring that health care benefits are distributed on the basis of need for care and not on ability to pay. The distribution of health care benefits is therefore an important policy question, which health systems should address. The aim of this study is to assess the distribution of health care benefits in the Kenyan health system, compare changes over two time periods and demonstrate the extent to which the distribution meets the principles of universal coverage.\\n\\nMETHODS: Two nationally representative cross-sectional households surveys conducted in 2003 and 2007 were the main sources of data. A comprehensive analysis of the entire health system is conducted including the public sector, private-not-for-profit and private-for-profit sectors. Standard benefit incidence analysis techniques were applied and adopted to allow application to private sector services.\\n\\nRESULTS: The three sectors recorded similar levels of pro-rich distribution in 2003, but in 2007, the private-not-for-profit sector was pro-poor, public sector benefits showed an equal distribution, while the private-for-profit sector remained pro-rich. Larger pro-rich disparities were recorded for inpatient compared to outpatient benefits at the hospital level, but primary health care services were pro-poor. Benefits were distributed on the basis of ability to pay and not on need for care.\\n\\nCONCLUSIONS: The principles of universal coverage require that all should benefit from health care according to need. The Kenyan health sector is clearly inequitable and benefits are not distributed on the basis of need. Deliberate efforts should be directed to restructuring the Kenyan health system to address access barriers and ensure that all Kenyans benefit from health care when they need it.","author":[{"dropping-particle":"","family":"Chuma","given":"Jane","non-dropping-particle":"","parse-names":false,"suffix":""},{"dropping-particle":"","family":"Maina","given":"Thomas","non-dropping-particle":"","parse-names":false,"suffix":""},{"dropping-particle":"","family":"Ataguba","given":"John","non-dropping-particle":"","parse-names":false,"suffix":""}],"container-title":"BMC public health","id":"ITEM-1","issue":"1","issued":{"date-parts":[["2012"]]},"page":"20","publisher":"BioMed Central Ltd","title":"Does the distribution of health care benefits in Kenya meet the principles of universal coverage?","type":"article-journal","volume":"12"},"uris":["http://www.mendeley.com/documents/?uuid=4b65ac9c-1454-43a2-8782-9a976b96db2e"]}],"mendeley":{"formattedCitation":"[29]","plainTextFormattedCitation":"[29]","previouslyFormattedCitation":"[29]"},"properties":{"noteIndex":0},"schema":"https://github.com/citation-style-language/schema/raw/master/csl-citation.json"}</w:instrText>
      </w:r>
      <w:r w:rsidR="00FF57A2" w:rsidRPr="00E30A70">
        <w:rPr>
          <w:rFonts w:cstheme="minorHAnsi"/>
          <w:sz w:val="24"/>
          <w:szCs w:val="24"/>
        </w:rPr>
        <w:fldChar w:fldCharType="separate"/>
      </w:r>
      <w:r w:rsidR="00D95F9F" w:rsidRPr="00E30A70">
        <w:rPr>
          <w:rFonts w:cstheme="minorHAnsi"/>
          <w:noProof/>
          <w:sz w:val="24"/>
          <w:szCs w:val="24"/>
        </w:rPr>
        <w:t>[29]</w:t>
      </w:r>
      <w:r w:rsidR="00FF57A2" w:rsidRPr="00E30A70">
        <w:rPr>
          <w:rFonts w:cstheme="minorHAnsi"/>
          <w:sz w:val="24"/>
          <w:szCs w:val="24"/>
        </w:rPr>
        <w:fldChar w:fldCharType="end"/>
      </w:r>
      <w:r w:rsidR="00FF57A2" w:rsidRPr="00E30A70">
        <w:rPr>
          <w:rFonts w:cstheme="minorHAnsi"/>
          <w:sz w:val="24"/>
          <w:szCs w:val="24"/>
        </w:rPr>
        <w:t xml:space="preserve">, </w:t>
      </w:r>
      <w:r w:rsidR="00DE571D" w:rsidRPr="00E30A70">
        <w:rPr>
          <w:rFonts w:cstheme="minorHAnsi"/>
          <w:sz w:val="24"/>
          <w:szCs w:val="24"/>
        </w:rPr>
        <w:t>compared with community health services, which promote access to services among those considered marginalised</w:t>
      </w:r>
      <w:r w:rsidR="00FF57A2" w:rsidRPr="00E30A70">
        <w:rPr>
          <w:rFonts w:cstheme="minorHAnsi"/>
          <w:sz w:val="24"/>
          <w:szCs w:val="24"/>
        </w:rPr>
        <w:t xml:space="preserve"> </w:t>
      </w:r>
      <w:r w:rsidR="00426E3D" w:rsidRPr="00E30A70">
        <w:rPr>
          <w:rFonts w:cstheme="minorHAnsi"/>
          <w:sz w:val="24"/>
          <w:szCs w:val="24"/>
        </w:rPr>
        <w:fldChar w:fldCharType="begin" w:fldLock="1"/>
      </w:r>
      <w:r w:rsidR="004F2EE9" w:rsidRPr="006E3381">
        <w:rPr>
          <w:rFonts w:cstheme="minorHAnsi"/>
          <w:sz w:val="24"/>
          <w:szCs w:val="24"/>
        </w:rPr>
        <w:instrText>ADDIN CSL_CITATION {"citationItems":[{"id":"ITEM-1","itemData":{"DOI":"10.1186/s12889-016-3043-8","ISSN":"14712458","abstract":"© 2016 McCollum et al. Background: Community health workers (CHWs) are uniquely placed to link communities with the health system, playing a role in improving the reach of health systems and bringing health services closer to hard-to-reach and marginalised groups. A systematic review was conducted to determine the extent of equity of CHW programmes and to identify intervention design factors which influence equity of health outcomes. Methods: In accordance with our published protocol, we systematically searched eight databases from 2004 to 2014 for quantitative and qualitative studies which assessed access, utilisation, quality or community empowerment following introduction of a CHW programme according to equity stratifiers (place of residence, gender, socio-economic position and disability). Thirty four papers met inclusion criteria. A thematic framework was applied and data extracted and managed, prior to charting and thematic analysis. Results: To our knowledge this is the first systematic review that describes the extent of equity within CHW programmes and identifies CHW intervention design features which influence equity. CHW programmes were found to promote equity of access and utilisation for community health by reducing inequities relating to place of residence, gender, education and socio-economic position. CHWs can also contribute towards more equitable uptake of referrals at health facility level. There was no clear evidence for equitable quality of services provided by CHWs and limited information regarding the role of the CHW in generating community empowerment to respond to social determinants of health. Factors promoting greater equity of CHW services include recruitment of most poor community members as CHWs, close proximity of services to households, pre-existing social relationship with CHW, provision of home-based services, free service delivery, targeting of poor households, strengthened referral to facility, sensitisation and mobilisation of community. However, if CHW programmes are not well planned some of the barriers faced by clients at health facility level can replicate at community level. Conclusions: CHWs promote equitable access to health promotion, disease prevention and use of curative services at household level. However, care must be taken by policymakers and implementers to take into account factors which can influence the equity of services during planning and implementation of CHW programmes.","author":[{"dropping-particle":"","family":"McCollum","given":"R.","non-dropping-particle":"","parse-names":false,"suffix":""},{"dropping-particle":"","family":"Gomez","given":"W.","non-dropping-particle":"","parse-names":false,"suffix":""},{"dropping-particle":"","family":"Theobald","given":"S.","non-dropping-particle":"","parse-names":false,"suffix":""},{"dropping-particle":"","family":"Taegtmeyer","given":"M.","non-dropping-particle":"","parse-names":false,"suffix":""}],"container-title":"BMC Public Health","id":"ITEM-1","issue":"1","issued":{"date-parts":[["2016"]]},"title":"How equitable are community health worker programmes and which programme features influence equity of community health worker services? A systematic review","type":"article-journal","volume":"16"},"uris":["http://www.mendeley.com/documents/?uuid=96d9f6b2-bc26-3436-bf16-e5df4bbf07a9"]}],"mendeley":{"formattedCitation":"[30]","plainTextFormattedCitation":"[30]","previouslyFormattedCitation":"[30]"},"properties":{"noteIndex":0},"schema":"https://github.com/citation-style-language/schema/raw/master/csl-citation.json"}</w:instrText>
      </w:r>
      <w:r w:rsidR="00426E3D" w:rsidRPr="00E30A70">
        <w:rPr>
          <w:rFonts w:cstheme="minorHAnsi"/>
          <w:sz w:val="24"/>
          <w:szCs w:val="24"/>
        </w:rPr>
        <w:fldChar w:fldCharType="separate"/>
      </w:r>
      <w:r w:rsidR="00D95F9F" w:rsidRPr="00E30A70">
        <w:rPr>
          <w:rFonts w:cstheme="minorHAnsi"/>
          <w:noProof/>
          <w:sz w:val="24"/>
          <w:szCs w:val="24"/>
        </w:rPr>
        <w:t>[30]</w:t>
      </w:r>
      <w:r w:rsidR="00426E3D" w:rsidRPr="00E30A70">
        <w:rPr>
          <w:rFonts w:cstheme="minorHAnsi"/>
          <w:sz w:val="24"/>
          <w:szCs w:val="24"/>
        </w:rPr>
        <w:fldChar w:fldCharType="end"/>
      </w:r>
      <w:r w:rsidR="00DE571D" w:rsidRPr="00E30A70">
        <w:rPr>
          <w:rFonts w:cstheme="minorHAnsi"/>
          <w:sz w:val="24"/>
          <w:szCs w:val="24"/>
        </w:rPr>
        <w:t xml:space="preserve">.  In addition, insufficient emphasis to ensure that the required human resources and drugs and commodities accompany infrastructure, hinders the quality of these services.  </w:t>
      </w:r>
      <w:r w:rsidR="001D49F6" w:rsidRPr="00E30A70">
        <w:rPr>
          <w:rFonts w:cstheme="minorHAnsi"/>
          <w:sz w:val="24"/>
          <w:szCs w:val="24"/>
        </w:rPr>
        <w:t>The med</w:t>
      </w:r>
      <w:r w:rsidR="000C0906" w:rsidRPr="00E30A70">
        <w:rPr>
          <w:rFonts w:cstheme="minorHAnsi"/>
          <w:sz w:val="24"/>
          <w:szCs w:val="24"/>
        </w:rPr>
        <w:t xml:space="preserve">ical equipment deal appears </w:t>
      </w:r>
      <w:r w:rsidR="001D49F6" w:rsidRPr="006E3381">
        <w:rPr>
          <w:rFonts w:cstheme="minorHAnsi"/>
          <w:color w:val="0D0D0D" w:themeColor="text1" w:themeTint="F2"/>
          <w:sz w:val="24"/>
          <w:szCs w:val="24"/>
        </w:rPr>
        <w:t xml:space="preserve">to be at odds with devolution, which specifies that </w:t>
      </w:r>
      <w:r w:rsidR="000C0906" w:rsidRPr="006E3381">
        <w:rPr>
          <w:rFonts w:cstheme="minorHAnsi"/>
          <w:color w:val="0D0D0D" w:themeColor="text1" w:themeTint="F2"/>
          <w:sz w:val="24"/>
          <w:szCs w:val="24"/>
        </w:rPr>
        <w:t xml:space="preserve">county governments are responsible for the </w:t>
      </w:r>
      <w:r w:rsidR="001D49F6" w:rsidRPr="006E3381">
        <w:rPr>
          <w:rFonts w:cstheme="minorHAnsi"/>
          <w:color w:val="0D0D0D" w:themeColor="text1" w:themeTint="F2"/>
          <w:sz w:val="24"/>
          <w:szCs w:val="24"/>
        </w:rPr>
        <w:t>provision of services from level one to level three (and which therefore includes decisions about procurement (or not) of diagnostic equipment for use within county referral hospitals at level three)</w:t>
      </w:r>
      <w:r w:rsidR="00426E3D" w:rsidRPr="006E3381">
        <w:rPr>
          <w:rFonts w:cstheme="minorHAnsi"/>
          <w:color w:val="0D0D0D" w:themeColor="text1" w:themeTint="F2"/>
          <w:sz w:val="24"/>
          <w:szCs w:val="24"/>
        </w:rPr>
        <w:t xml:space="preserve"> </w:t>
      </w:r>
      <w:r w:rsidR="00426E3D" w:rsidRPr="00E30A70">
        <w:rPr>
          <w:rFonts w:cstheme="minorHAnsi"/>
          <w:color w:val="0D0D0D" w:themeColor="text1" w:themeTint="F2"/>
          <w:sz w:val="24"/>
          <w:szCs w:val="24"/>
        </w:rPr>
        <w:fldChar w:fldCharType="begin" w:fldLock="1"/>
      </w:r>
      <w:r w:rsidR="004F2EE9" w:rsidRPr="006E3381">
        <w:rPr>
          <w:rFonts w:cstheme="minorHAnsi"/>
          <w:color w:val="0D0D0D" w:themeColor="text1" w:themeTint="F2"/>
          <w:sz w:val="24"/>
          <w:szCs w:val="24"/>
        </w:rPr>
        <w:instrText>ADDIN CSL_CITATION {"citationItems":[{"id":"ITEM-1","itemData":{"author":[{"dropping-particle":"","family":"Ministry of Medical Services","given":"","non-dropping-particle":"","parse-names":false,"suffix":""},{"dropping-particle":"","family":"Ministry of Public Health and Sanitation","given":"","non-dropping-particle":"","parse-names":false,"suffix":""}],"id":"ITEM-1","issued":{"date-parts":[["2012"]]},"number-of-pages":"1-43","publisher-place":"Nairobi, Kenya","title":"Kenya Health Policy 2012 - 2030","type":"report"},"uris":["http://www.mendeley.com/documents/?uuid=b29b7a58-94cb-4d44-b78a-1812f75ae8a7"]}],"mendeley":{"formattedCitation":"[31]","plainTextFormattedCitation":"[31]","previouslyFormattedCitation":"[31]"},"properties":{"noteIndex":0},"schema":"https://github.com/citation-style-language/schema/raw/master/csl-citation.json"}</w:instrText>
      </w:r>
      <w:r w:rsidR="00426E3D" w:rsidRPr="00E30A70">
        <w:rPr>
          <w:rFonts w:cstheme="minorHAnsi"/>
          <w:color w:val="0D0D0D" w:themeColor="text1" w:themeTint="F2"/>
          <w:sz w:val="24"/>
          <w:szCs w:val="24"/>
        </w:rPr>
        <w:fldChar w:fldCharType="separate"/>
      </w:r>
      <w:r w:rsidR="00D95F9F" w:rsidRPr="00E30A70">
        <w:rPr>
          <w:rFonts w:cstheme="minorHAnsi"/>
          <w:noProof/>
          <w:color w:val="0D0D0D" w:themeColor="text1" w:themeTint="F2"/>
          <w:sz w:val="24"/>
          <w:szCs w:val="24"/>
        </w:rPr>
        <w:t>[31]</w:t>
      </w:r>
      <w:r w:rsidR="00426E3D" w:rsidRPr="00E30A70">
        <w:rPr>
          <w:rFonts w:cstheme="minorHAnsi"/>
          <w:color w:val="0D0D0D" w:themeColor="text1" w:themeTint="F2"/>
          <w:sz w:val="24"/>
          <w:szCs w:val="24"/>
        </w:rPr>
        <w:fldChar w:fldCharType="end"/>
      </w:r>
      <w:r w:rsidR="001D49F6" w:rsidRPr="00E30A70">
        <w:rPr>
          <w:rFonts w:cstheme="minorHAnsi"/>
          <w:color w:val="0D0D0D" w:themeColor="text1" w:themeTint="F2"/>
          <w:sz w:val="24"/>
          <w:szCs w:val="24"/>
        </w:rPr>
        <w:t>.  It is also working against the recommendations for UHC, which ought first to prioritise those high priority services which are of benefit to all citizens, before contemplating low priority ones, which benefit a smaller minority of citizens</w:t>
      </w:r>
      <w:r w:rsidR="000C0906" w:rsidRPr="00E30A70">
        <w:rPr>
          <w:rFonts w:cstheme="minorHAnsi"/>
          <w:color w:val="0D0D0D" w:themeColor="text1" w:themeTint="F2"/>
          <w:sz w:val="24"/>
          <w:szCs w:val="24"/>
        </w:rPr>
        <w:t xml:space="preserve"> </w:t>
      </w:r>
      <w:r w:rsidR="000C0906" w:rsidRPr="00E30A70">
        <w:rPr>
          <w:rFonts w:cstheme="minorHAnsi"/>
          <w:sz w:val="24"/>
          <w:szCs w:val="24"/>
        </w:rPr>
        <w:fldChar w:fldCharType="begin" w:fldLock="1"/>
      </w:r>
      <w:r w:rsidR="004F2EE9" w:rsidRPr="006E3381">
        <w:rPr>
          <w:rFonts w:cstheme="minorHAnsi"/>
          <w:sz w:val="24"/>
          <w:szCs w:val="24"/>
        </w:rPr>
        <w:instrText>ADDIN CSL_CITATION {"citationItems":[{"id":"ITEM-1","itemData":{"DOI":"ISBN 978 92 4 150715 8","ISBN":"978 92 4 150715 8","ISSN":"1744-134X","PMID":"25666865","abstract":"We outline key conclusions of the World Health Organisation's report 'Making Fair Choices on the Path to Universal Health Coverage (UHC)'. The Report argues that three principles should inform choices on the path to UHC: I. Coverage should be based on need, with extra weight given to the needs of the worse off; II. One aim should be to generate the greatest total improvement in health; III. Contributions should be based on ability to pay and not need. We describe how these principles determine which trade-offs are (un)acceptable. We also discuss which institutions contribute to fair and accountable choices.","author":[{"dropping-particle":"","family":"WHO Consultative Group on Equity and Universal Health Coverage","given":"","non-dropping-particle":"","parse-names":false,"suffix":""}],"container-title":"World Health Organisation","id":"ITEM-1","issued":{"date-parts":[["2014"]]},"number-of-pages":"1-84","publisher":"World Health Organisation","publisher-place":"Geneva, Switzerland","title":"Making fair choices on the path to universal health coverage: Final report of the WHO Consultative Group on Equity and Universal Health Coverage","type":"book"},"uris":["http://www.mendeley.com/documents/?uuid=f40a12a3-7de0-42fd-8c5f-6b99d013deb9"]}],"mendeley":{"formattedCitation":"[16]","plainTextFormattedCitation":"[16]","previouslyFormattedCitation":"[16]"},"properties":{"noteIndex":0},"schema":"https://github.com/citation-style-language/schema/raw/master/csl-citation.json"}</w:instrText>
      </w:r>
      <w:r w:rsidR="000C0906" w:rsidRPr="00E30A70">
        <w:rPr>
          <w:rFonts w:cstheme="minorHAnsi"/>
          <w:sz w:val="24"/>
          <w:szCs w:val="24"/>
        </w:rPr>
        <w:fldChar w:fldCharType="separate"/>
      </w:r>
      <w:r w:rsidR="00D95F9F" w:rsidRPr="00E30A70">
        <w:rPr>
          <w:rFonts w:cstheme="minorHAnsi"/>
          <w:noProof/>
          <w:sz w:val="24"/>
          <w:szCs w:val="24"/>
        </w:rPr>
        <w:t>[16]</w:t>
      </w:r>
      <w:r w:rsidR="000C0906" w:rsidRPr="00E30A70">
        <w:rPr>
          <w:rFonts w:cstheme="minorHAnsi"/>
          <w:sz w:val="24"/>
          <w:szCs w:val="24"/>
        </w:rPr>
        <w:fldChar w:fldCharType="end"/>
      </w:r>
      <w:r w:rsidR="000C0906" w:rsidRPr="00E30A70">
        <w:rPr>
          <w:rFonts w:cstheme="minorHAnsi"/>
          <w:sz w:val="24"/>
          <w:szCs w:val="24"/>
        </w:rPr>
        <w:t xml:space="preserve">.  </w:t>
      </w:r>
      <w:r w:rsidR="008C7B26" w:rsidRPr="00E30A70">
        <w:rPr>
          <w:rFonts w:cstheme="minorHAnsi"/>
          <w:sz w:val="24"/>
          <w:szCs w:val="24"/>
        </w:rPr>
        <w:t>In the push to address geographic access, many counties have sought to build new health facilities and extend curative services, but public health and population measures such as promotive, preventive and rehabilitative services</w:t>
      </w:r>
      <w:r w:rsidR="00352DCF" w:rsidRPr="00E30A70">
        <w:rPr>
          <w:rFonts w:cstheme="minorHAnsi"/>
          <w:sz w:val="24"/>
          <w:szCs w:val="24"/>
        </w:rPr>
        <w:t xml:space="preserve"> at community level</w:t>
      </w:r>
      <w:r w:rsidR="008C7B26" w:rsidRPr="006E3381">
        <w:rPr>
          <w:rFonts w:cstheme="minorHAnsi"/>
          <w:sz w:val="24"/>
          <w:szCs w:val="24"/>
        </w:rPr>
        <w:t xml:space="preserve">, which are all necessary for universal health coverage have been neglected to varying degrees </w:t>
      </w:r>
      <w:r w:rsidR="008C7B26" w:rsidRPr="00E30A70">
        <w:rPr>
          <w:rFonts w:cstheme="minorHAnsi"/>
          <w:sz w:val="24"/>
          <w:szCs w:val="24"/>
        </w:rPr>
        <w:fldChar w:fldCharType="begin" w:fldLock="1"/>
      </w:r>
      <w:r w:rsidR="004F2EE9" w:rsidRPr="006E3381">
        <w:rPr>
          <w:rFonts w:cstheme="minorHAnsi"/>
          <w:sz w:val="24"/>
          <w:szCs w:val="24"/>
        </w:rPr>
        <w:instrText>ADDIN CSL_CITATION {"citationItems":[{"id":"ITEM-1","itemData":{"DOI":"ISBN 978 92 4 150715 8","ISBN":"978 92 4 150715 8","ISSN":"1744-134X","PMID":"25666865","abstract":"We outline key conclusions of the World Health Organisation's report 'Making Fair Choices on the Path to Universal Health Coverage (UHC)'. The Report argues that three principles should inform choices on the path to UHC: I. Coverage should be based on need, with extra weight given to the needs of the worse off; II. One aim should be to generate the greatest total improvement in health; III. Contributions should be based on ability to pay and not need. We describe how these principles determine which trade-offs are (un)acceptable. We also discuss which institutions contribute to fair and accountable choices.","author":[{"dropping-particle":"","family":"WHO Consultative Group on Equity and Universal Health Coverage","given":"","non-dropping-particle":"","parse-names":false,"suffix":""}],"container-title":"World Health Organisation","id":"ITEM-1","issued":{"date-parts":[["2014"]]},"number-of-pages":"1-84","publisher":"World Health Organisation","publisher-place":"Geneva, Switzerland","title":"Making fair choices on the path to universal health coverage: Final report of the WHO Consultative Group on Equity and Universal Health Coverage","type":"book"},"uris":["http://www.mendeley.com/documents/?uuid=f40a12a3-7de0-42fd-8c5f-6b99d013deb9"]}],"mendeley":{"formattedCitation":"[16]","plainTextFormattedCitation":"[16]","previouslyFormattedCitation":"[16]"},"properties":{"noteIndex":0},"schema":"https://github.com/citation-style-language/schema/raw/master/csl-citation.json"}</w:instrText>
      </w:r>
      <w:r w:rsidR="008C7B26" w:rsidRPr="00E30A70">
        <w:rPr>
          <w:rFonts w:cstheme="minorHAnsi"/>
          <w:sz w:val="24"/>
          <w:szCs w:val="24"/>
        </w:rPr>
        <w:fldChar w:fldCharType="separate"/>
      </w:r>
      <w:r w:rsidR="00D95F9F" w:rsidRPr="00E30A70">
        <w:rPr>
          <w:rFonts w:cstheme="minorHAnsi"/>
          <w:noProof/>
          <w:sz w:val="24"/>
          <w:szCs w:val="24"/>
        </w:rPr>
        <w:t>[16]</w:t>
      </w:r>
      <w:r w:rsidR="008C7B26" w:rsidRPr="00E30A70">
        <w:rPr>
          <w:rFonts w:cstheme="minorHAnsi"/>
          <w:sz w:val="24"/>
          <w:szCs w:val="24"/>
        </w:rPr>
        <w:fldChar w:fldCharType="end"/>
      </w:r>
      <w:r w:rsidR="008C7B26" w:rsidRPr="00E30A70">
        <w:rPr>
          <w:rFonts w:cstheme="minorHAnsi"/>
          <w:sz w:val="24"/>
          <w:szCs w:val="24"/>
        </w:rPr>
        <w:t xml:space="preserve">, </w:t>
      </w:r>
      <w:r w:rsidR="008C7B26" w:rsidRPr="00E30A70">
        <w:rPr>
          <w:rFonts w:cstheme="minorHAnsi"/>
          <w:sz w:val="24"/>
          <w:szCs w:val="24"/>
        </w:rPr>
        <w:fldChar w:fldCharType="begin" w:fldLock="1"/>
      </w:r>
      <w:r w:rsidR="004F2EE9" w:rsidRPr="006E3381">
        <w:rPr>
          <w:rFonts w:cstheme="minorHAnsi"/>
          <w:sz w:val="24"/>
          <w:szCs w:val="24"/>
        </w:rPr>
        <w:instrText>ADDIN CSL_CITATION {"citationItems":[{"id":"ITEM-1","itemData":{"author":[{"dropping-particle":"","family":"World Health Assembly","given":"","non-dropping-particle":"","parse-names":false,"suffix":""}],"id":"ITEM-1","issue":"4","issued":{"date-parts":[["2005"]]},"number":"58.33","page":"139-140","title":"World Health Assembly Resolution 58.33 Sustainable health financing , universal coverage and social health Insurance. Resolutions and Decision of the 58th World Health Assembly","type":"legislation"},"uris":["http://www.mendeley.com/documents/?uuid=28fdf43b-2a98-4b49-b9ba-79df84996817"]}],"mendeley":{"formattedCitation":"[15]","plainTextFormattedCitation":"[15]","previouslyFormattedCitation":"[15]"},"properties":{"noteIndex":0},"schema":"https://github.com/citation-style-language/schema/raw/master/csl-citation.json"}</w:instrText>
      </w:r>
      <w:r w:rsidR="008C7B26" w:rsidRPr="00E30A70">
        <w:rPr>
          <w:rFonts w:cstheme="minorHAnsi"/>
          <w:sz w:val="24"/>
          <w:szCs w:val="24"/>
        </w:rPr>
        <w:fldChar w:fldCharType="separate"/>
      </w:r>
      <w:r w:rsidR="00D95F9F" w:rsidRPr="00E30A70">
        <w:rPr>
          <w:rFonts w:cstheme="minorHAnsi"/>
          <w:noProof/>
          <w:sz w:val="24"/>
          <w:szCs w:val="24"/>
        </w:rPr>
        <w:t>[15]</w:t>
      </w:r>
      <w:r w:rsidR="008C7B26" w:rsidRPr="00E30A70">
        <w:rPr>
          <w:rFonts w:cstheme="minorHAnsi"/>
          <w:sz w:val="24"/>
          <w:szCs w:val="24"/>
        </w:rPr>
        <w:fldChar w:fldCharType="end"/>
      </w:r>
      <w:r w:rsidR="008C7B26" w:rsidRPr="00E30A70">
        <w:rPr>
          <w:rFonts w:cstheme="minorHAnsi"/>
          <w:sz w:val="24"/>
          <w:szCs w:val="24"/>
        </w:rPr>
        <w:t xml:space="preserve">.  </w:t>
      </w:r>
      <w:r w:rsidR="004D2D5A" w:rsidRPr="00E30A70">
        <w:rPr>
          <w:rFonts w:cstheme="minorHAnsi"/>
          <w:sz w:val="24"/>
          <w:szCs w:val="24"/>
        </w:rPr>
        <w:t>This has previously bee</w:t>
      </w:r>
      <w:r w:rsidR="00E345A6" w:rsidRPr="00E30A70">
        <w:rPr>
          <w:rFonts w:cstheme="minorHAnsi"/>
          <w:sz w:val="24"/>
          <w:szCs w:val="24"/>
        </w:rPr>
        <w:t>n described in Indonesia</w:t>
      </w:r>
      <w:r w:rsidR="004D2D5A" w:rsidRPr="00E30A70">
        <w:rPr>
          <w:rFonts w:cstheme="minorHAnsi"/>
          <w:sz w:val="24"/>
          <w:szCs w:val="24"/>
        </w:rPr>
        <w:t xml:space="preserve">, where public health </w:t>
      </w:r>
      <w:r w:rsidR="004D2D5A" w:rsidRPr="00E30A70">
        <w:rPr>
          <w:rFonts w:cstheme="minorHAnsi"/>
          <w:sz w:val="24"/>
          <w:szCs w:val="24"/>
        </w:rPr>
        <w:lastRenderedPageBreak/>
        <w:t>services reportedly deteriorated following devolu</w:t>
      </w:r>
      <w:r w:rsidR="004D2D5A" w:rsidRPr="006E3381">
        <w:rPr>
          <w:rFonts w:cstheme="minorHAnsi"/>
          <w:sz w:val="24"/>
          <w:szCs w:val="24"/>
        </w:rPr>
        <w:t xml:space="preserve">tion, with reduced access among poorer populations </w:t>
      </w:r>
      <w:r w:rsidR="004D2D5A" w:rsidRPr="00E30A70">
        <w:rPr>
          <w:rFonts w:cstheme="minorHAnsi"/>
          <w:sz w:val="24"/>
          <w:szCs w:val="24"/>
        </w:rPr>
        <w:fldChar w:fldCharType="begin" w:fldLock="1"/>
      </w:r>
      <w:r w:rsidR="004F2EE9" w:rsidRPr="006E3381">
        <w:rPr>
          <w:rFonts w:cstheme="minorHAnsi"/>
          <w:sz w:val="24"/>
          <w:szCs w:val="24"/>
        </w:rPr>
        <w:instrText>ADDIN CSL_CITATION {"citationItems":[{"id":"ITEM-1","itemData":{"DOI":"10.2307/40285217","ISBN":"1079-0969 (Print)\\r1079-0969 (Linking)","ISSN":"10790969","PMID":"20845850","abstract":"The right to participation is the \"the right of rights\"--the basic right of people to have a say in how decisions that affect their lives are made. All legally binding international human rights treaties explicitly recognize the essential role of participation in realizing fundamental human rights. While the substance of the human right to health has been extensively developed, the right to participation as one of its components has remained largely unexplored. Should rights-based health advocacy focus on participation because there is a relationship between an individual's or a community's active involvement in health care decision-making and the highest attainable standard of health? In the context of the human right to health, does participation mean primarily political participation, or should we take the right to participation to mean more specifically the right of persons, individually and as a group, to shape health care policy for society and for themselves as patients? Decentralization of health care decision-making promises greater participation through citizen involvement in setting priorities, monitoring service provision, and finding new and creative ways to finance public health programs. Between 1999 and 2008, Indonesia decentralized health care funding and delivery to regional governments, resulting in substantial exclusion of its poor and uneducated citizens from the health care system while simultaneously expanding the opportunities for political participation for educated elites. This article explores the tension between the right to participation as an underlying determinant of health and as a political right by reviewing the experience of Indonesia ten years after its decision to decentralize health care provision. It is ultimately argued that rights-based advocates must be vigilant in retaining a unified perspective on human rights, resisting the persistent tendency to separate and prioritize the civil and political aspects of participation over its social component.","author":[{"dropping-particle":"","family":"Halabi","given":"Sam Foster","non-dropping-particle":"","parse-names":false,"suffix":""}],"container-title":"Health and Human Rights","id":"ITEM-1","issue":"1","issued":{"date-parts":[["2009"]]},"page":"49-59","title":"Participation and the Right to Health: Lesson from Indonesia","type":"article-journal","volume":"11"},"uris":["http://www.mendeley.com/documents/?uuid=74ff223c-1f52-44c6-95fa-d548e02d2c0d"]},{"id":"ITEM-2","itemData":{"DOI":"10.1016/j.healthpol.2005.07.013","ISBN":"0168-8510 (Print)\\r0168-8510 (Linking)","ISSN":"01688510","PMID":"16125273","abstract":"The paper aims to assess the impacts of decentralisation and privatisation reforms on access to and quality of health services in Indonesia. The research draws on qualitative and quantitative data from interviews, focus group discussions, and household surveys in four selected districts. The main conclusions are three-fold; the local administration of health care services is without transparency and accountability, health centres are turned into profit centres, and the increasing roles of private actors tend to reduce concerns over preventive health care and the conditions for poor people. Our policy recommendations include increased government spending to maintain public efforts in environmental and preventive health and in maintaining a minimum health service for the poor. ?? 2005 Elsevier Ireland Ltd. All rights reserved.","author":[{"dropping-particle":"","family":"Kristiansen","given":"Stein","non-dropping-particle":"","parse-names":false,"suffix":""},{"dropping-particle":"","family":"Santoso","given":"Purwo","non-dropping-particle":"","parse-names":false,"suffix":""}],"container-title":"Health Policy","id":"ITEM-2","issue":"3","issued":{"date-parts":[["2006"]]},"page":"247-259","title":"Surviving decentralisation?. Impacts of regional autonomy on health service provision in Indonesia","type":"article-journal","volume":"77"},"uris":["http://www.mendeley.com/documents/?uuid=bf1dc7c4-d40d-4e08-ac97-36633d05909d"]}],"mendeley":{"formattedCitation":"[32], [33]","plainTextFormattedCitation":"[32], [33]","previouslyFormattedCitation":"[32], [33]"},"properties":{"noteIndex":0},"schema":"https://github.com/citation-style-language/schema/raw/master/csl-citation.json"}</w:instrText>
      </w:r>
      <w:r w:rsidR="004D2D5A" w:rsidRPr="00E30A70">
        <w:rPr>
          <w:rFonts w:cstheme="minorHAnsi"/>
          <w:sz w:val="24"/>
          <w:szCs w:val="24"/>
        </w:rPr>
        <w:fldChar w:fldCharType="separate"/>
      </w:r>
      <w:r w:rsidR="00D95F9F" w:rsidRPr="00E30A70">
        <w:rPr>
          <w:rFonts w:cstheme="minorHAnsi"/>
          <w:noProof/>
          <w:sz w:val="24"/>
          <w:szCs w:val="24"/>
        </w:rPr>
        <w:t>[32], [33]</w:t>
      </w:r>
      <w:r w:rsidR="004D2D5A" w:rsidRPr="00E30A70">
        <w:rPr>
          <w:rFonts w:cstheme="minorHAnsi"/>
          <w:sz w:val="24"/>
          <w:szCs w:val="24"/>
        </w:rPr>
        <w:fldChar w:fldCharType="end"/>
      </w:r>
      <w:r w:rsidR="004D2D5A" w:rsidRPr="00E30A70">
        <w:rPr>
          <w:rFonts w:cstheme="minorHAnsi"/>
          <w:sz w:val="24"/>
          <w:szCs w:val="24"/>
        </w:rPr>
        <w:t xml:space="preserve">.  </w:t>
      </w:r>
    </w:p>
    <w:p w14:paraId="0D3CAF1D" w14:textId="29214133" w:rsidR="008C7B26" w:rsidRPr="00E30A70" w:rsidRDefault="008C7B26" w:rsidP="006E3381">
      <w:pPr>
        <w:spacing w:line="480" w:lineRule="auto"/>
        <w:jc w:val="both"/>
        <w:rPr>
          <w:rFonts w:cstheme="minorHAnsi"/>
          <w:sz w:val="24"/>
          <w:szCs w:val="24"/>
        </w:rPr>
      </w:pPr>
      <w:r w:rsidRPr="00E30A70">
        <w:rPr>
          <w:rFonts w:cstheme="minorHAnsi"/>
          <w:sz w:val="24"/>
          <w:szCs w:val="24"/>
        </w:rPr>
        <w:t xml:space="preserve">Investment in infrastructure and equipment have been focused across both primary health facilities and hospitals.  While primary health care has previously been demonstrated to be pro-poor, public hospitals in Kenya have primarily </w:t>
      </w:r>
      <w:r w:rsidR="000C0906" w:rsidRPr="006E3381">
        <w:rPr>
          <w:rFonts w:cstheme="minorHAnsi"/>
          <w:sz w:val="24"/>
          <w:szCs w:val="24"/>
        </w:rPr>
        <w:t xml:space="preserve">been </w:t>
      </w:r>
      <w:r w:rsidRPr="006E3381">
        <w:rPr>
          <w:rFonts w:cstheme="minorHAnsi"/>
          <w:sz w:val="24"/>
          <w:szCs w:val="24"/>
        </w:rPr>
        <w:t xml:space="preserve">used by the rich, with the richest quintile benefiting from two thirds of all hospital outpatient services </w:t>
      </w:r>
      <w:r w:rsidRPr="00E30A70">
        <w:rPr>
          <w:rFonts w:cstheme="minorHAnsi"/>
          <w:sz w:val="24"/>
          <w:szCs w:val="24"/>
        </w:rPr>
        <w:fldChar w:fldCharType="begin" w:fldLock="1"/>
      </w:r>
      <w:r w:rsidR="004F2EE9" w:rsidRPr="006E3381">
        <w:rPr>
          <w:rFonts w:cstheme="minorHAnsi"/>
          <w:sz w:val="24"/>
          <w:szCs w:val="24"/>
        </w:rPr>
        <w:instrText>ADDIN CSL_CITATION {"citationItems":[{"id":"ITEM-1","itemData":{"DOI":"10.1186/1471-2458-12-20","ISBN":"1471-2458 (Electronic)\\r1471-2458 (Linking)","ISSN":"1471-2458","PMID":"22233470","abstract":"BACKGROUND: The 58th World Health Assembly called for all health systems to move towards universal coverage where everyone has access to key promotive, preventive, curative and rehabilitative health interventions at an affordable cost. Universal coverage involves ensuring that health care benefits are distributed on the basis of need for care and not on ability to pay. The distribution of health care benefits is therefore an important policy question, which health systems should address. The aim of this study is to assess the distribution of health care benefits in the Kenyan health system, compare changes over two time periods and demonstrate the extent to which the distribution meets the principles of universal coverage.\\n\\nMETHODS: Two nationally representative cross-sectional households surveys conducted in 2003 and 2007 were the main sources of data. A comprehensive analysis of the entire health system is conducted including the public sector, private-not-for-profit and private-for-profit sectors. Standard benefit incidence analysis techniques were applied and adopted to allow application to private sector services.\\n\\nRESULTS: The three sectors recorded similar levels of pro-rich distribution in 2003, but in 2007, the private-not-for-profit sector was pro-poor, public sector benefits showed an equal distribution, while the private-for-profit sector remained pro-rich. Larger pro-rich disparities were recorded for inpatient compared to outpatient benefits at the hospital level, but primary health care services were pro-poor. Benefits were distributed on the basis of ability to pay and not on need for care.\\n\\nCONCLUSIONS: The principles of universal coverage require that all should benefit from health care according to need. The Kenyan health sector is clearly inequitable and benefits are not distributed on the basis of need. Deliberate efforts should be directed to restructuring the Kenyan health system to address access barriers and ensure that all Kenyans benefit from health care when they need it.","author":[{"dropping-particle":"","family":"Chuma","given":"Jane","non-dropping-particle":"","parse-names":false,"suffix":""},{"dropping-particle":"","family":"Maina","given":"Thomas","non-dropping-particle":"","parse-names":false,"suffix":""},{"dropping-particle":"","family":"Ataguba","given":"John","non-dropping-particle":"","parse-names":false,"suffix":""}],"container-title":"BMC public health","id":"ITEM-1","issue":"1","issued":{"date-parts":[["2012"]]},"page":"20","publisher":"BioMed Central Ltd","title":"Does the distribution of health care benefits in Kenya meet the principles of universal coverage?","type":"article-journal","volume":"12"},"uris":["http://www.mendeley.com/documents/?uuid=4b65ac9c-1454-43a2-8782-9a976b96db2e"]}],"mendeley":{"formattedCitation":"[29]","plainTextFormattedCitation":"[29]","previouslyFormattedCitation":"[29]"},"properties":{"noteIndex":0},"schema":"https://github.com/citation-style-language/schema/raw/master/csl-citation.json"}</w:instrText>
      </w:r>
      <w:r w:rsidRPr="00E30A70">
        <w:rPr>
          <w:rFonts w:cstheme="minorHAnsi"/>
          <w:sz w:val="24"/>
          <w:szCs w:val="24"/>
        </w:rPr>
        <w:fldChar w:fldCharType="separate"/>
      </w:r>
      <w:r w:rsidR="00D95F9F" w:rsidRPr="00E30A70">
        <w:rPr>
          <w:rFonts w:cstheme="minorHAnsi"/>
          <w:noProof/>
          <w:sz w:val="24"/>
          <w:szCs w:val="24"/>
        </w:rPr>
        <w:t>[29]</w:t>
      </w:r>
      <w:r w:rsidRPr="00E30A70">
        <w:rPr>
          <w:rFonts w:cstheme="minorHAnsi"/>
          <w:sz w:val="24"/>
          <w:szCs w:val="24"/>
        </w:rPr>
        <w:fldChar w:fldCharType="end"/>
      </w:r>
      <w:r w:rsidRPr="00E30A70">
        <w:rPr>
          <w:rFonts w:cstheme="minorHAnsi"/>
          <w:sz w:val="24"/>
          <w:szCs w:val="24"/>
        </w:rPr>
        <w:t xml:space="preserve">.  Hospitals can quickly absorb vast amounts of money.  In Kenya they have previously consumed 50% of the health budget </w:t>
      </w:r>
      <w:r w:rsidRPr="00E30A70">
        <w:rPr>
          <w:rFonts w:cstheme="minorHAnsi"/>
          <w:sz w:val="24"/>
          <w:szCs w:val="24"/>
        </w:rPr>
        <w:fldChar w:fldCharType="begin" w:fldLock="1"/>
      </w:r>
      <w:r w:rsidR="004F2EE9" w:rsidRPr="006E3381">
        <w:rPr>
          <w:rFonts w:cstheme="minorHAnsi"/>
          <w:sz w:val="24"/>
          <w:szCs w:val="24"/>
        </w:rPr>
        <w:instrText>ADDIN CSL_CITATION {"citationItems":[{"id":"ITEM-1","itemData":{"DOI":"10.1186/1471-2458-12-20","ISBN":"1471-2458 (Electronic)\\r1471-2458 (Linking)","ISSN":"1471-2458","PMID":"22233470","abstract":"BACKGROUND: The 58th World Health Assembly called for all health systems to move towards universal coverage where everyone has access to key promotive, preventive, curative and rehabilitative health interventions at an affordable cost. Universal coverage involves ensuring that health care benefits are distributed on the basis of need for care and not on ability to pay. The distribution of health care benefits is therefore an important policy question, which health systems should address. The aim of this study is to assess the distribution of health care benefits in the Kenyan health system, compare changes over two time periods and demonstrate the extent to which the distribution meets the principles of universal coverage.\\n\\nMETHODS: Two nationally representative cross-sectional households surveys conducted in 2003 and 2007 were the main sources of data. A comprehensive analysis of the entire health system is conducted including the public sector, private-not-for-profit and private-for-profit sectors. Standard benefit incidence analysis techniques were applied and adopted to allow application to private sector services.\\n\\nRESULTS: The three sectors recorded similar levels of pro-rich distribution in 2003, but in 2007, the private-not-for-profit sector was pro-poor, public sector benefits showed an equal distribution, while the private-for-profit sector remained pro-rich. Larger pro-rich disparities were recorded for inpatient compared to outpatient benefits at the hospital level, but primary health care services were pro-poor. Benefits were distributed on the basis of ability to pay and not on need for care.\\n\\nCONCLUSIONS: The principles of universal coverage require that all should benefit from health care according to need. The Kenyan health sector is clearly inequitable and benefits are not distributed on the basis of need. Deliberate efforts should be directed to restructuring the Kenyan health system to address access barriers and ensure that all Kenyans benefit from health care when they need it.","author":[{"dropping-particle":"","family":"Chuma","given":"Jane","non-dropping-particle":"","parse-names":false,"suffix":""},{"dropping-particle":"","family":"Maina","given":"Thomas","non-dropping-particle":"","parse-names":false,"suffix":""},{"dropping-particle":"","family":"Ataguba","given":"John","non-dropping-particle":"","parse-names":false,"suffix":""}],"container-title":"BMC public health","id":"ITEM-1","issue":"1","issued":{"date-parts":[["2012"]]},"page":"20","publisher":"BioMed Central Ltd","title":"Does the distribution of health care benefits in Kenya meet the principles of universal coverage?","type":"article-journal","volume":"12"},"uris":["http://www.mendeley.com/documents/?uuid=4b65ac9c-1454-43a2-8782-9a976b96db2e"]}],"mendeley":{"formattedCitation":"[29]","plainTextFormattedCitation":"[29]","previouslyFormattedCitation":"[29]"},"properties":{"noteIndex":0},"schema":"https://github.com/citation-style-language/schema/raw/master/csl-citation.json"}</w:instrText>
      </w:r>
      <w:r w:rsidRPr="00E30A70">
        <w:rPr>
          <w:rFonts w:cstheme="minorHAnsi"/>
          <w:sz w:val="24"/>
          <w:szCs w:val="24"/>
        </w:rPr>
        <w:fldChar w:fldCharType="separate"/>
      </w:r>
      <w:r w:rsidR="00D95F9F" w:rsidRPr="00E30A70">
        <w:rPr>
          <w:rFonts w:cstheme="minorHAnsi"/>
          <w:noProof/>
          <w:sz w:val="24"/>
          <w:szCs w:val="24"/>
        </w:rPr>
        <w:t>[29]</w:t>
      </w:r>
      <w:r w:rsidRPr="00E30A70">
        <w:rPr>
          <w:rFonts w:cstheme="minorHAnsi"/>
          <w:sz w:val="24"/>
          <w:szCs w:val="24"/>
        </w:rPr>
        <w:fldChar w:fldCharType="end"/>
      </w:r>
      <w:r w:rsidRPr="00E30A70">
        <w:rPr>
          <w:rFonts w:cstheme="minorHAnsi"/>
          <w:sz w:val="24"/>
          <w:szCs w:val="24"/>
        </w:rPr>
        <w:t xml:space="preserve">.  It is therefore crucial that hospital construction and refurbishment which will primarily benefit the rich, does not undermine community-based primary health care services which can benefit all.  </w:t>
      </w:r>
      <w:r w:rsidR="00DE7EFF" w:rsidRPr="00E30A70">
        <w:rPr>
          <w:rFonts w:cstheme="minorHAnsi"/>
          <w:sz w:val="24"/>
          <w:szCs w:val="24"/>
        </w:rPr>
        <w:t xml:space="preserve">Emphasis on infrastructure over quality, as perceived by users, was previously demonstrated following decentralisation in Tanzania and Indonesia </w:t>
      </w:r>
      <w:r w:rsidR="00DE7EFF" w:rsidRPr="00E30A70">
        <w:rPr>
          <w:rFonts w:cstheme="minorHAnsi"/>
          <w:sz w:val="24"/>
          <w:szCs w:val="24"/>
        </w:rPr>
        <w:fldChar w:fldCharType="begin" w:fldLock="1"/>
      </w:r>
      <w:r w:rsidR="004F2EE9" w:rsidRPr="006E3381">
        <w:rPr>
          <w:rFonts w:cstheme="minorHAnsi"/>
          <w:sz w:val="24"/>
          <w:szCs w:val="24"/>
        </w:rPr>
        <w:instrText>ADDIN CSL_CITATION {"citationItems":[{"id":"ITEM-1","itemData":{"DOI":"10.1002/hpm.2235","ISSN":"0749-6753","author":[{"dropping-particle":"","family":"Masanyiwa","given":"Z S","non-dropping-particle":"","parse-names":false,"suffix":""},{"dropping-particle":"","family":"Niehof","given":"A","non-dropping-particle":"","parse-names":false,"suffix":""},{"dropping-particle":"","family":"Termeer","given":"C J","non-dropping-particle":"","parse-names":false,"suffix":""}],"container-title":"Int J Health Plann Manage","id":"ITEM-1","issue":"30","issued":{"date-parts":[["2013"]]},"page":"285-306","title":"A gendered users' perspective on decentralized primary health services in rural Tanzania","type":"article-journal"},"uris":["http://www.mendeley.com/documents/?uuid=c6512a39-3808-46de-8d3c-a9161b87c613"]}],"mendeley":{"formattedCitation":"[34]","plainTextFormattedCitation":"[34]","previouslyFormattedCitation":"[34]"},"properties":{"noteIndex":0},"schema":"https://github.com/citation-style-language/schema/raw/master/csl-citation.json"}</w:instrText>
      </w:r>
      <w:r w:rsidR="00DE7EFF" w:rsidRPr="00E30A70">
        <w:rPr>
          <w:rFonts w:cstheme="minorHAnsi"/>
          <w:sz w:val="24"/>
          <w:szCs w:val="24"/>
        </w:rPr>
        <w:fldChar w:fldCharType="separate"/>
      </w:r>
      <w:r w:rsidR="00D95F9F" w:rsidRPr="00E30A70">
        <w:rPr>
          <w:rFonts w:cstheme="minorHAnsi"/>
          <w:noProof/>
          <w:sz w:val="24"/>
          <w:szCs w:val="24"/>
        </w:rPr>
        <w:t>[34]</w:t>
      </w:r>
      <w:r w:rsidR="00DE7EFF" w:rsidRPr="00E30A70">
        <w:rPr>
          <w:rFonts w:cstheme="minorHAnsi"/>
          <w:sz w:val="24"/>
          <w:szCs w:val="24"/>
        </w:rPr>
        <w:fldChar w:fldCharType="end"/>
      </w:r>
      <w:r w:rsidR="00DE7EFF" w:rsidRPr="00E30A70">
        <w:rPr>
          <w:rFonts w:cstheme="minorHAnsi"/>
          <w:sz w:val="24"/>
          <w:szCs w:val="24"/>
        </w:rPr>
        <w:t xml:space="preserve">, </w:t>
      </w:r>
      <w:r w:rsidR="00DE7EFF" w:rsidRPr="00E30A70">
        <w:rPr>
          <w:rFonts w:cstheme="minorHAnsi"/>
          <w:sz w:val="24"/>
          <w:szCs w:val="24"/>
        </w:rPr>
        <w:fldChar w:fldCharType="begin" w:fldLock="1"/>
      </w:r>
      <w:r w:rsidR="004F2EE9" w:rsidRPr="006E3381">
        <w:rPr>
          <w:rFonts w:cstheme="minorHAnsi"/>
          <w:sz w:val="24"/>
          <w:szCs w:val="24"/>
        </w:rPr>
        <w:instrText>ADDIN CSL_CITATION {"citationItems":[{"id":"ITEM-1","itemData":{"DOI":"10.1186/1475-9276-10-47","ISBN":"1475-9276 (Electronic)\\r1475-9276 (Linking)","ISSN":"1475-9276","PMID":"22067727","abstract":"PMID: 22067727","author":[{"dropping-particle":"","family":"Utomo","given":"Budi","non-dropping-particle":"","parse-names":false,"suffix":""},{"dropping-particle":"","family":"Sucahya","given":"Purwa K.","non-dropping-particle":"","parse-names":false,"suffix":""},{"dropping-particle":"","family":"Utami","given":"Fita R.","non-dropping-particle":"","parse-names":false,"suffix":""}],"container-title":"International Journal for Equity in Health","id":"ITEM-1","issue":"1","issued":{"date-parts":[["2011"]]},"page":"47","title":"Priorities and realities: addressing the rich-poor gaps in health status and service access in Indonesia","type":"article-journal","volume":"10"},"uris":["http://www.mendeley.com/documents/?uuid=10f8893e-cba8-42c5-8be8-c39add2290d8"]}],"mendeley":{"formattedCitation":"[35]","plainTextFormattedCitation":"[35]","previouslyFormattedCitation":"[35]"},"properties":{"noteIndex":0},"schema":"https://github.com/citation-style-language/schema/raw/master/csl-citation.json"}</w:instrText>
      </w:r>
      <w:r w:rsidR="00DE7EFF" w:rsidRPr="00E30A70">
        <w:rPr>
          <w:rFonts w:cstheme="minorHAnsi"/>
          <w:sz w:val="24"/>
          <w:szCs w:val="24"/>
        </w:rPr>
        <w:fldChar w:fldCharType="separate"/>
      </w:r>
      <w:r w:rsidR="00D95F9F" w:rsidRPr="00E30A70">
        <w:rPr>
          <w:rFonts w:cstheme="minorHAnsi"/>
          <w:noProof/>
          <w:sz w:val="24"/>
          <w:szCs w:val="24"/>
        </w:rPr>
        <w:t>[35]</w:t>
      </w:r>
      <w:r w:rsidR="00DE7EFF" w:rsidRPr="00E30A70">
        <w:rPr>
          <w:rFonts w:cstheme="minorHAnsi"/>
          <w:sz w:val="24"/>
          <w:szCs w:val="24"/>
        </w:rPr>
        <w:fldChar w:fldCharType="end"/>
      </w:r>
      <w:r w:rsidR="00DE7EFF" w:rsidRPr="00E30A70">
        <w:rPr>
          <w:rFonts w:cstheme="minorHAnsi"/>
          <w:sz w:val="24"/>
          <w:szCs w:val="24"/>
        </w:rPr>
        <w:t xml:space="preserve">.  There local leadership were poorly informed about health, lacking the understanding to recognise the benefits of public health services </w:t>
      </w:r>
      <w:r w:rsidR="00DE7EFF" w:rsidRPr="00E30A70">
        <w:rPr>
          <w:rFonts w:cstheme="minorHAnsi"/>
          <w:sz w:val="24"/>
          <w:szCs w:val="24"/>
        </w:rPr>
        <w:fldChar w:fldCharType="begin" w:fldLock="1"/>
      </w:r>
      <w:r w:rsidR="004F2EE9" w:rsidRPr="006E3381">
        <w:rPr>
          <w:rFonts w:cstheme="minorHAnsi"/>
          <w:sz w:val="24"/>
          <w:szCs w:val="24"/>
        </w:rPr>
        <w:instrText>ADDIN CSL_CITATION {"citationItems":[{"id":"ITEM-1","itemData":{"DOI":"10.1186/1475-9276-10-47","ISBN":"1475-9276 (Electronic)\\r1475-9276 (Linking)","ISSN":"1475-9276","PMID":"22067727","abstract":"PMID: 22067727","author":[{"dropping-particle":"","family":"Utomo","given":"Budi","non-dropping-particle":"","parse-names":false,"suffix":""},{"dropping-particle":"","family":"Sucahya","given":"Purwa K.","non-dropping-particle":"","parse-names":false,"suffix":""},{"dropping-particle":"","family":"Utami","given":"Fita R.","non-dropping-particle":"","parse-names":false,"suffix":""}],"container-title":"International Journal for Equity in Health","id":"ITEM-1","issue":"1","issued":{"date-parts":[["2011"]]},"page":"47","title":"Priorities and realities: addressing the rich-poor gaps in health status and service access in Indonesia","type":"article-journal","volume":"10"},"uris":["http://www.mendeley.com/documents/?uuid=10f8893e-cba8-42c5-8be8-c39add2290d8"]}],"mendeley":{"formattedCitation":"[35]","plainTextFormattedCitation":"[35]","previouslyFormattedCitation":"[35]"},"properties":{"noteIndex":0},"schema":"https://github.com/citation-style-language/schema/raw/master/csl-citation.json"}</w:instrText>
      </w:r>
      <w:r w:rsidR="00DE7EFF" w:rsidRPr="00E30A70">
        <w:rPr>
          <w:rFonts w:cstheme="minorHAnsi"/>
          <w:sz w:val="24"/>
          <w:szCs w:val="24"/>
        </w:rPr>
        <w:fldChar w:fldCharType="separate"/>
      </w:r>
      <w:r w:rsidR="00D95F9F" w:rsidRPr="00E30A70">
        <w:rPr>
          <w:rFonts w:cstheme="minorHAnsi"/>
          <w:noProof/>
          <w:sz w:val="24"/>
          <w:szCs w:val="24"/>
        </w:rPr>
        <w:t>[35]</w:t>
      </w:r>
      <w:r w:rsidR="00DE7EFF" w:rsidRPr="00E30A70">
        <w:rPr>
          <w:rFonts w:cstheme="minorHAnsi"/>
          <w:sz w:val="24"/>
          <w:szCs w:val="24"/>
        </w:rPr>
        <w:fldChar w:fldCharType="end"/>
      </w:r>
      <w:r w:rsidR="00DE7EFF" w:rsidRPr="00E30A70">
        <w:rPr>
          <w:rFonts w:cstheme="minorHAnsi"/>
          <w:sz w:val="24"/>
          <w:szCs w:val="24"/>
        </w:rPr>
        <w:t xml:space="preserve">.  </w:t>
      </w:r>
    </w:p>
    <w:p w14:paraId="2FCBB9BF" w14:textId="4FA3B5C0" w:rsidR="00DE5DF4" w:rsidRPr="00E30A70" w:rsidRDefault="00DE5DF4" w:rsidP="006E3381">
      <w:pPr>
        <w:spacing w:line="480" w:lineRule="auto"/>
        <w:jc w:val="both"/>
        <w:rPr>
          <w:rFonts w:cstheme="minorHAnsi"/>
          <w:sz w:val="24"/>
          <w:szCs w:val="24"/>
        </w:rPr>
      </w:pPr>
      <w:bookmarkStart w:id="2" w:name="_Hlk5369618"/>
      <w:r w:rsidRPr="00A02621">
        <w:rPr>
          <w:rFonts w:cstheme="minorHAnsi"/>
          <w:b/>
          <w:sz w:val="24"/>
          <w:szCs w:val="24"/>
          <w:highlight w:val="yellow"/>
        </w:rPr>
        <w:t>The combined effect of devolution and abolishing of user fees have implications for equity in maternal health care</w:t>
      </w:r>
      <w:r w:rsidR="008927ED" w:rsidRPr="00A02621">
        <w:rPr>
          <w:rFonts w:cstheme="minorHAnsi"/>
          <w:b/>
          <w:sz w:val="24"/>
          <w:szCs w:val="24"/>
          <w:highlight w:val="yellow"/>
        </w:rPr>
        <w:t>,</w:t>
      </w:r>
      <w:r w:rsidRPr="00A02621">
        <w:rPr>
          <w:rFonts w:cstheme="minorHAnsi"/>
          <w:b/>
          <w:sz w:val="24"/>
          <w:szCs w:val="24"/>
          <w:highlight w:val="yellow"/>
        </w:rPr>
        <w:t xml:space="preserve"> where demand has increased</w:t>
      </w:r>
      <w:r w:rsidR="00DD08EB" w:rsidRPr="00A02621">
        <w:rPr>
          <w:rFonts w:cstheme="minorHAnsi"/>
          <w:b/>
          <w:sz w:val="24"/>
          <w:szCs w:val="24"/>
          <w:highlight w:val="yellow"/>
        </w:rPr>
        <w:t>,</w:t>
      </w:r>
      <w:r w:rsidRPr="00A02621">
        <w:rPr>
          <w:rFonts w:cstheme="minorHAnsi"/>
          <w:b/>
          <w:sz w:val="24"/>
          <w:szCs w:val="24"/>
          <w:highlight w:val="yellow"/>
        </w:rPr>
        <w:t xml:space="preserve"> but quality has not and neither has awareness of entitlement. This creates a tension in different country contexts</w:t>
      </w:r>
      <w:r w:rsidR="00DD08EB" w:rsidRPr="00A02621">
        <w:rPr>
          <w:rFonts w:cstheme="minorHAnsi"/>
          <w:b/>
          <w:sz w:val="24"/>
          <w:szCs w:val="24"/>
          <w:highlight w:val="yellow"/>
        </w:rPr>
        <w:t xml:space="preserve">.  Our findings </w:t>
      </w:r>
      <w:r w:rsidR="008927ED" w:rsidRPr="00A02621">
        <w:rPr>
          <w:rFonts w:cstheme="minorHAnsi"/>
          <w:b/>
          <w:sz w:val="24"/>
          <w:szCs w:val="24"/>
          <w:highlight w:val="yellow"/>
        </w:rPr>
        <w:t xml:space="preserve">reveal </w:t>
      </w:r>
      <w:r w:rsidR="00DD08EB" w:rsidRPr="00A02621">
        <w:rPr>
          <w:rFonts w:cstheme="minorHAnsi"/>
          <w:b/>
          <w:sz w:val="24"/>
          <w:szCs w:val="24"/>
          <w:highlight w:val="yellow"/>
        </w:rPr>
        <w:t xml:space="preserve">that </w:t>
      </w:r>
      <w:r w:rsidRPr="00A02621">
        <w:rPr>
          <w:rFonts w:cstheme="minorHAnsi"/>
          <w:b/>
          <w:color w:val="000033"/>
          <w:sz w:val="24"/>
          <w:szCs w:val="24"/>
          <w:highlight w:val="yellow"/>
        </w:rPr>
        <w:t>removal of user fees increased use of health services,</w:t>
      </w:r>
      <w:r w:rsidR="00DD08EB" w:rsidRPr="00A02621">
        <w:rPr>
          <w:rFonts w:cstheme="minorHAnsi"/>
          <w:b/>
          <w:color w:val="000033"/>
          <w:sz w:val="24"/>
          <w:szCs w:val="24"/>
          <w:highlight w:val="yellow"/>
        </w:rPr>
        <w:t xml:space="preserve"> in keeping with previous study in Kenya </w:t>
      </w:r>
      <w:r w:rsidR="00DD08EB" w:rsidRPr="00A02621">
        <w:rPr>
          <w:rFonts w:cstheme="minorHAnsi"/>
          <w:b/>
          <w:color w:val="000033"/>
          <w:sz w:val="24"/>
          <w:szCs w:val="24"/>
          <w:highlight w:val="yellow"/>
        </w:rPr>
        <w:fldChar w:fldCharType="begin" w:fldLock="1"/>
      </w:r>
      <w:r w:rsidR="00775D4A" w:rsidRPr="00A02621">
        <w:rPr>
          <w:rFonts w:cstheme="minorHAnsi"/>
          <w:b/>
          <w:color w:val="000033"/>
          <w:sz w:val="24"/>
          <w:szCs w:val="24"/>
          <w:highlight w:val="yellow"/>
        </w:rPr>
        <w:instrText>ADDIN CSL_CITATION {"citationItems":[{"id":"ITEM-1","itemData":{"ISBN":"1288401817","author":[{"dropping-particle":"","family":"Gitobu","given":"C M","non-dropping-particle":"","parse-names":false,"suffix":""},{"dropping-particle":"","family":"Gichangi","given":"P B","non-dropping-particle":"","parse-names":false,"suffix":""},{"dropping-particle":"","family":"Mwanda","given":"W O","non-dropping-particle":"","parse-names":false,"suffix":""}],"id":"ITEM-1","issued":{"date-parts":[["2018"]]},"page":"1-11","publisher":"BMC Pregnancy and Childbirth","title":"The effect of Kenya ’ s free maternal health care policy on the utilization of health facility delivery services and maternal and neonatal mortality in public health facilities","type":"article-journal"},"uris":["http://www.mendeley.com/documents/?uuid=393dfb3a-daf7-4492-9f76-528f7dc1a7ac"]}],"mendeley":{"formattedCitation":"[36]","plainTextFormattedCitation":"[36]","previouslyFormattedCitation":"[36]"},"properties":{"noteIndex":0},"schema":"https://github.com/citation-style-language/schema/raw/master/csl-citation.json"}</w:instrText>
      </w:r>
      <w:r w:rsidR="00DD08EB" w:rsidRPr="00A02621">
        <w:rPr>
          <w:rFonts w:cstheme="minorHAnsi"/>
          <w:b/>
          <w:color w:val="000033"/>
          <w:sz w:val="24"/>
          <w:szCs w:val="24"/>
          <w:highlight w:val="yellow"/>
        </w:rPr>
        <w:fldChar w:fldCharType="separate"/>
      </w:r>
      <w:r w:rsidR="00DD08EB" w:rsidRPr="00A02621">
        <w:rPr>
          <w:rFonts w:cstheme="minorHAnsi"/>
          <w:b/>
          <w:noProof/>
          <w:color w:val="000033"/>
          <w:sz w:val="24"/>
          <w:szCs w:val="24"/>
          <w:highlight w:val="yellow"/>
        </w:rPr>
        <w:t>[36]</w:t>
      </w:r>
      <w:r w:rsidR="00DD08EB" w:rsidRPr="00A02621">
        <w:rPr>
          <w:rFonts w:cstheme="minorHAnsi"/>
          <w:b/>
          <w:color w:val="000033"/>
          <w:sz w:val="24"/>
          <w:szCs w:val="24"/>
          <w:highlight w:val="yellow"/>
        </w:rPr>
        <w:fldChar w:fldCharType="end"/>
      </w:r>
      <w:r w:rsidR="00DD08EB" w:rsidRPr="00A02621">
        <w:rPr>
          <w:rFonts w:cstheme="minorHAnsi"/>
          <w:b/>
          <w:color w:val="000033"/>
          <w:sz w:val="24"/>
          <w:szCs w:val="24"/>
          <w:highlight w:val="yellow"/>
        </w:rPr>
        <w:t xml:space="preserve">.  </w:t>
      </w:r>
      <w:proofErr w:type="spellStart"/>
      <w:r w:rsidR="008927ED" w:rsidRPr="00A02621">
        <w:rPr>
          <w:rFonts w:cstheme="minorHAnsi"/>
          <w:b/>
          <w:color w:val="000033"/>
          <w:sz w:val="24"/>
          <w:szCs w:val="24"/>
          <w:highlight w:val="yellow"/>
        </w:rPr>
        <w:t>Gitobu</w:t>
      </w:r>
      <w:proofErr w:type="spellEnd"/>
      <w:r w:rsidR="008927ED" w:rsidRPr="00A02621">
        <w:rPr>
          <w:rFonts w:cstheme="minorHAnsi"/>
          <w:b/>
          <w:color w:val="000033"/>
          <w:sz w:val="24"/>
          <w:szCs w:val="24"/>
          <w:highlight w:val="yellow"/>
        </w:rPr>
        <w:t xml:space="preserve"> et al (2018)</w:t>
      </w:r>
      <w:r w:rsidR="00DD08EB" w:rsidRPr="00A02621">
        <w:rPr>
          <w:rFonts w:cstheme="minorHAnsi"/>
          <w:b/>
          <w:color w:val="000033"/>
          <w:sz w:val="24"/>
          <w:szCs w:val="24"/>
          <w:highlight w:val="yellow"/>
        </w:rPr>
        <w:t xml:space="preserve"> revealed that the number of deliveries in health facilities increased by 29.5% following implementation of the free maternal health services policy </w:t>
      </w:r>
      <w:r w:rsidR="008927ED" w:rsidRPr="00A02621">
        <w:rPr>
          <w:rFonts w:cstheme="minorHAnsi"/>
          <w:b/>
          <w:color w:val="000033"/>
          <w:sz w:val="24"/>
          <w:szCs w:val="24"/>
          <w:highlight w:val="yellow"/>
        </w:rPr>
        <w:t>remaining</w:t>
      </w:r>
      <w:r w:rsidR="00DD08EB" w:rsidRPr="00A02621">
        <w:rPr>
          <w:rFonts w:cstheme="minorHAnsi"/>
          <w:b/>
          <w:color w:val="000033"/>
          <w:sz w:val="24"/>
          <w:szCs w:val="24"/>
          <w:highlight w:val="yellow"/>
        </w:rPr>
        <w:t xml:space="preserve"> consistent over </w:t>
      </w:r>
      <w:r w:rsidR="00775D4A" w:rsidRPr="00A02621">
        <w:rPr>
          <w:rFonts w:cstheme="minorHAnsi"/>
          <w:b/>
          <w:color w:val="000033"/>
          <w:sz w:val="24"/>
          <w:szCs w:val="24"/>
          <w:highlight w:val="yellow"/>
        </w:rPr>
        <w:t xml:space="preserve">the </w:t>
      </w:r>
      <w:r w:rsidR="00DD08EB" w:rsidRPr="00A02621">
        <w:rPr>
          <w:rFonts w:cstheme="minorHAnsi"/>
          <w:b/>
          <w:color w:val="000033"/>
          <w:sz w:val="24"/>
          <w:szCs w:val="24"/>
          <w:highlight w:val="yellow"/>
        </w:rPr>
        <w:t xml:space="preserve">two year period following introduction of the policy </w:t>
      </w:r>
      <w:r w:rsidR="00DD08EB" w:rsidRPr="00A02621">
        <w:rPr>
          <w:rFonts w:cstheme="minorHAnsi"/>
          <w:b/>
          <w:color w:val="000033"/>
          <w:sz w:val="24"/>
          <w:szCs w:val="24"/>
          <w:highlight w:val="yellow"/>
        </w:rPr>
        <w:fldChar w:fldCharType="begin" w:fldLock="1"/>
      </w:r>
      <w:r w:rsidR="00775D4A" w:rsidRPr="00A02621">
        <w:rPr>
          <w:rFonts w:cstheme="minorHAnsi"/>
          <w:b/>
          <w:color w:val="000033"/>
          <w:sz w:val="24"/>
          <w:szCs w:val="24"/>
          <w:highlight w:val="yellow"/>
        </w:rPr>
        <w:instrText>ADDIN CSL_CITATION {"citationItems":[{"id":"ITEM-1","itemData":{"ISBN":"1288401817","author":[{"dropping-particle":"","family":"Gitobu","given":"C M","non-dropping-particle":"","parse-names":false,"suffix":""},{"dropping-particle":"","family":"Gichangi","given":"P B","non-dropping-particle":"","parse-names":false,"suffix":""},{"dropping-particle":"","family":"Mwanda","given":"W O","non-dropping-particle":"","parse-names":false,"suffix":""}],"id":"ITEM-1","issued":{"date-parts":[["2018"]]},"page":"1-11","publisher":"BMC Pregnancy and Childbirth","title":"The effect of Kenya ’ s free maternal health care policy on the utilization of health facility delivery services and maternal and neonatal mortality in public health facilities","type":"article-journal"},"uris":["http://www.mendeley.com/documents/?uuid=393dfb3a-daf7-4492-9f76-528f7dc1a7ac"]}],"mendeley":{"formattedCitation":"[36]","plainTextFormattedCitation":"[36]","previouslyFormattedCitation":"[36]"},"properties":{"noteIndex":0},"schema":"https://github.com/citation-style-language/schema/raw/master/csl-citation.json"}</w:instrText>
      </w:r>
      <w:r w:rsidR="00DD08EB" w:rsidRPr="00A02621">
        <w:rPr>
          <w:rFonts w:cstheme="minorHAnsi"/>
          <w:b/>
          <w:color w:val="000033"/>
          <w:sz w:val="24"/>
          <w:szCs w:val="24"/>
          <w:highlight w:val="yellow"/>
        </w:rPr>
        <w:fldChar w:fldCharType="separate"/>
      </w:r>
      <w:r w:rsidR="00DD08EB" w:rsidRPr="00A02621">
        <w:rPr>
          <w:rFonts w:cstheme="minorHAnsi"/>
          <w:b/>
          <w:noProof/>
          <w:color w:val="000033"/>
          <w:sz w:val="24"/>
          <w:szCs w:val="24"/>
          <w:highlight w:val="yellow"/>
        </w:rPr>
        <w:t>[36]</w:t>
      </w:r>
      <w:r w:rsidR="00DD08EB" w:rsidRPr="00A02621">
        <w:rPr>
          <w:rFonts w:cstheme="minorHAnsi"/>
          <w:b/>
          <w:color w:val="000033"/>
          <w:sz w:val="24"/>
          <w:szCs w:val="24"/>
          <w:highlight w:val="yellow"/>
        </w:rPr>
        <w:fldChar w:fldCharType="end"/>
      </w:r>
      <w:r w:rsidRPr="00A02621">
        <w:rPr>
          <w:rFonts w:cstheme="minorHAnsi"/>
          <w:b/>
          <w:color w:val="000033"/>
          <w:sz w:val="24"/>
          <w:szCs w:val="24"/>
          <w:highlight w:val="yellow"/>
        </w:rPr>
        <w:t xml:space="preserve">.  </w:t>
      </w:r>
      <w:r w:rsidR="00775D4A" w:rsidRPr="00A02621">
        <w:rPr>
          <w:rFonts w:cstheme="minorHAnsi"/>
          <w:b/>
          <w:color w:val="000033"/>
          <w:sz w:val="24"/>
          <w:szCs w:val="24"/>
          <w:highlight w:val="yellow"/>
        </w:rPr>
        <w:t xml:space="preserve">In keeping with findings from our study, </w:t>
      </w:r>
      <w:proofErr w:type="spellStart"/>
      <w:r w:rsidR="008927ED" w:rsidRPr="00A02621">
        <w:rPr>
          <w:rFonts w:cstheme="minorHAnsi"/>
          <w:b/>
          <w:color w:val="000033"/>
          <w:sz w:val="24"/>
          <w:szCs w:val="24"/>
          <w:highlight w:val="yellow"/>
        </w:rPr>
        <w:t>Gitobu</w:t>
      </w:r>
      <w:proofErr w:type="spellEnd"/>
      <w:r w:rsidR="008927ED" w:rsidRPr="00A02621">
        <w:rPr>
          <w:rFonts w:cstheme="minorHAnsi"/>
          <w:b/>
          <w:color w:val="000033"/>
          <w:sz w:val="24"/>
          <w:szCs w:val="24"/>
          <w:highlight w:val="yellow"/>
        </w:rPr>
        <w:t xml:space="preserve"> et al. (2018) </w:t>
      </w:r>
      <w:r w:rsidR="00775D4A" w:rsidRPr="00A02621">
        <w:rPr>
          <w:rFonts w:cstheme="minorHAnsi"/>
          <w:b/>
          <w:color w:val="000033"/>
          <w:sz w:val="24"/>
          <w:szCs w:val="24"/>
          <w:highlight w:val="yellow"/>
        </w:rPr>
        <w:t xml:space="preserve">highlighted concerns </w:t>
      </w:r>
      <w:r w:rsidR="008927ED" w:rsidRPr="00A02621">
        <w:rPr>
          <w:rFonts w:cstheme="minorHAnsi"/>
          <w:b/>
          <w:color w:val="000033"/>
          <w:sz w:val="24"/>
          <w:szCs w:val="24"/>
          <w:highlight w:val="yellow"/>
        </w:rPr>
        <w:t xml:space="preserve">about </w:t>
      </w:r>
      <w:r w:rsidR="00775D4A" w:rsidRPr="00A02621">
        <w:rPr>
          <w:rFonts w:cstheme="minorHAnsi"/>
          <w:b/>
          <w:color w:val="000033"/>
          <w:sz w:val="24"/>
          <w:szCs w:val="24"/>
          <w:highlight w:val="yellow"/>
        </w:rPr>
        <w:t>diversion of the free maternal health care funds by county governments</w:t>
      </w:r>
      <w:r w:rsidR="008927ED" w:rsidRPr="00A02621">
        <w:rPr>
          <w:rFonts w:cstheme="minorHAnsi"/>
          <w:b/>
          <w:color w:val="000033"/>
          <w:sz w:val="24"/>
          <w:szCs w:val="24"/>
          <w:highlight w:val="yellow"/>
        </w:rPr>
        <w:t xml:space="preserve">, with </w:t>
      </w:r>
      <w:r w:rsidR="008927ED" w:rsidRPr="00A02621">
        <w:rPr>
          <w:rFonts w:cstheme="minorHAnsi"/>
          <w:b/>
          <w:color w:val="000033"/>
          <w:sz w:val="24"/>
          <w:szCs w:val="24"/>
          <w:highlight w:val="yellow"/>
        </w:rPr>
        <w:lastRenderedPageBreak/>
        <w:t>implications for the quality of services</w:t>
      </w:r>
      <w:r w:rsidR="00775D4A" w:rsidRPr="00A02621">
        <w:rPr>
          <w:rFonts w:cstheme="minorHAnsi"/>
          <w:b/>
          <w:color w:val="000033"/>
          <w:sz w:val="24"/>
          <w:szCs w:val="24"/>
          <w:highlight w:val="yellow"/>
        </w:rPr>
        <w:t xml:space="preserve"> </w:t>
      </w:r>
      <w:r w:rsidR="00775D4A" w:rsidRPr="00A02621">
        <w:rPr>
          <w:rFonts w:cstheme="minorHAnsi"/>
          <w:b/>
          <w:color w:val="000033"/>
          <w:sz w:val="24"/>
          <w:szCs w:val="24"/>
          <w:highlight w:val="yellow"/>
        </w:rPr>
        <w:fldChar w:fldCharType="begin" w:fldLock="1"/>
      </w:r>
      <w:r w:rsidR="00775D4A" w:rsidRPr="00A02621">
        <w:rPr>
          <w:rFonts w:cstheme="minorHAnsi"/>
          <w:b/>
          <w:color w:val="000033"/>
          <w:sz w:val="24"/>
          <w:szCs w:val="24"/>
          <w:highlight w:val="yellow"/>
        </w:rPr>
        <w:instrText>ADDIN CSL_CITATION {"citationItems":[{"id":"ITEM-1","itemData":{"ISBN":"1288401817","author":[{"dropping-particle":"","family":"Gitobu","given":"C M","non-dropping-particle":"","parse-names":false,"suffix":""},{"dropping-particle":"","family":"Gichangi","given":"P B","non-dropping-particle":"","parse-names":false,"suffix":""},{"dropping-particle":"","family":"Mwanda","given":"W O","non-dropping-particle":"","parse-names":false,"suffix":""}],"id":"ITEM-1","issued":{"date-parts":[["2018"]]},"page":"1-11","publisher":"BMC Pregnancy and Childbirth","title":"The effect of Kenya ’ s free maternal health care policy on the utilization of health facility delivery services and maternal and neonatal mortality in public health facilities","type":"article-journal"},"uris":["http://www.mendeley.com/documents/?uuid=393dfb3a-daf7-4492-9f76-528f7dc1a7ac"]}],"mendeley":{"formattedCitation":"[36]","plainTextFormattedCitation":"[36]"},"properties":{"noteIndex":0},"schema":"https://github.com/citation-style-language/schema/raw/master/csl-citation.json"}</w:instrText>
      </w:r>
      <w:r w:rsidR="00775D4A" w:rsidRPr="00A02621">
        <w:rPr>
          <w:rFonts w:cstheme="minorHAnsi"/>
          <w:b/>
          <w:color w:val="000033"/>
          <w:sz w:val="24"/>
          <w:szCs w:val="24"/>
          <w:highlight w:val="yellow"/>
        </w:rPr>
        <w:fldChar w:fldCharType="separate"/>
      </w:r>
      <w:r w:rsidR="00775D4A" w:rsidRPr="00A02621">
        <w:rPr>
          <w:rFonts w:cstheme="minorHAnsi"/>
          <w:b/>
          <w:noProof/>
          <w:color w:val="000033"/>
          <w:sz w:val="24"/>
          <w:szCs w:val="24"/>
          <w:highlight w:val="yellow"/>
        </w:rPr>
        <w:t>[36]</w:t>
      </w:r>
      <w:r w:rsidR="00775D4A" w:rsidRPr="00A02621">
        <w:rPr>
          <w:rFonts w:cstheme="minorHAnsi"/>
          <w:b/>
          <w:color w:val="000033"/>
          <w:sz w:val="24"/>
          <w:szCs w:val="24"/>
          <w:highlight w:val="yellow"/>
        </w:rPr>
        <w:fldChar w:fldCharType="end"/>
      </w:r>
      <w:r w:rsidR="00775D4A" w:rsidRPr="00A02621">
        <w:rPr>
          <w:rFonts w:cstheme="minorHAnsi"/>
          <w:b/>
          <w:color w:val="000033"/>
          <w:sz w:val="24"/>
          <w:szCs w:val="24"/>
          <w:highlight w:val="yellow"/>
        </w:rPr>
        <w:t>.</w:t>
      </w:r>
      <w:bookmarkEnd w:id="2"/>
      <w:r w:rsidRPr="006E3381">
        <w:rPr>
          <w:rFonts w:cstheme="minorHAnsi"/>
          <w:b/>
          <w:color w:val="000033"/>
          <w:sz w:val="24"/>
          <w:szCs w:val="24"/>
        </w:rPr>
        <w:br/>
      </w:r>
    </w:p>
    <w:p w14:paraId="6C169498" w14:textId="567FEC44" w:rsidR="008C7B26" w:rsidRPr="006E3381" w:rsidRDefault="00DE7EFF" w:rsidP="006E3381">
      <w:pPr>
        <w:spacing w:line="480" w:lineRule="auto"/>
        <w:jc w:val="both"/>
        <w:rPr>
          <w:rFonts w:cstheme="minorHAnsi"/>
          <w:sz w:val="24"/>
          <w:szCs w:val="24"/>
        </w:rPr>
      </w:pPr>
      <w:r w:rsidRPr="006E3381">
        <w:rPr>
          <w:rFonts w:cstheme="minorHAnsi"/>
          <w:sz w:val="24"/>
          <w:szCs w:val="24"/>
        </w:rPr>
        <w:t xml:space="preserve">Continued user fees </w:t>
      </w:r>
      <w:r w:rsidR="00945EEA" w:rsidRPr="006E3381">
        <w:rPr>
          <w:rFonts w:cstheme="minorHAnsi"/>
          <w:sz w:val="24"/>
          <w:szCs w:val="24"/>
        </w:rPr>
        <w:t xml:space="preserve">(for non- maternal health services) </w:t>
      </w:r>
      <w:r w:rsidRPr="006E3381">
        <w:rPr>
          <w:rFonts w:cstheme="minorHAnsi"/>
          <w:sz w:val="24"/>
          <w:szCs w:val="24"/>
        </w:rPr>
        <w:t xml:space="preserve">at hospitals, with lengthy waiver process which did not cover opportunity costs was felt to contribute towards the continued exclusion of the </w:t>
      </w:r>
      <w:proofErr w:type="gramStart"/>
      <w:r w:rsidRPr="006E3381">
        <w:rPr>
          <w:rFonts w:cstheme="minorHAnsi"/>
          <w:sz w:val="24"/>
          <w:szCs w:val="24"/>
        </w:rPr>
        <w:t>most poor</w:t>
      </w:r>
      <w:proofErr w:type="gramEnd"/>
      <w:r w:rsidRPr="006E3381">
        <w:rPr>
          <w:rFonts w:cstheme="minorHAnsi"/>
          <w:sz w:val="24"/>
          <w:szCs w:val="24"/>
        </w:rPr>
        <w:t xml:space="preserve"> from receiving these services.  </w:t>
      </w:r>
      <w:r w:rsidR="00945EEA" w:rsidRPr="006E3381">
        <w:rPr>
          <w:rFonts w:cstheme="minorHAnsi"/>
          <w:sz w:val="24"/>
          <w:szCs w:val="24"/>
        </w:rPr>
        <w:t>Frequent supply chain gaps meant that</w:t>
      </w:r>
      <w:r w:rsidR="00E345A6" w:rsidRPr="006E3381">
        <w:rPr>
          <w:rFonts w:cstheme="minorHAnsi"/>
          <w:sz w:val="24"/>
          <w:szCs w:val="24"/>
        </w:rPr>
        <w:t xml:space="preserve"> health service user</w:t>
      </w:r>
      <w:r w:rsidR="00945EEA" w:rsidRPr="006E3381">
        <w:rPr>
          <w:rFonts w:cstheme="minorHAnsi"/>
          <w:sz w:val="24"/>
          <w:szCs w:val="24"/>
        </w:rPr>
        <w:t>s (who should receive free services)</w:t>
      </w:r>
      <w:r w:rsidR="00E345A6" w:rsidRPr="006E3381">
        <w:rPr>
          <w:rFonts w:cstheme="minorHAnsi"/>
          <w:sz w:val="24"/>
          <w:szCs w:val="24"/>
        </w:rPr>
        <w:t xml:space="preserve"> still needed to buy drugs elsewhere</w:t>
      </w:r>
      <w:r w:rsidR="00945EEA" w:rsidRPr="006E3381">
        <w:rPr>
          <w:rFonts w:cstheme="minorHAnsi"/>
          <w:sz w:val="24"/>
          <w:szCs w:val="24"/>
        </w:rPr>
        <w:t xml:space="preserve"> as described previously in Kenya</w:t>
      </w:r>
      <w:r w:rsidR="00E54079" w:rsidRPr="006E3381">
        <w:rPr>
          <w:rFonts w:cstheme="minorHAnsi"/>
          <w:sz w:val="24"/>
          <w:szCs w:val="24"/>
        </w:rPr>
        <w:t>, following introduction of devolution reforms</w:t>
      </w:r>
      <w:r w:rsidR="00945EEA" w:rsidRPr="006E3381">
        <w:rPr>
          <w:rFonts w:cstheme="minorHAnsi"/>
          <w:sz w:val="24"/>
          <w:szCs w:val="24"/>
        </w:rPr>
        <w:t xml:space="preserve"> </w:t>
      </w:r>
      <w:r w:rsidR="00945EEA" w:rsidRPr="00E30A70">
        <w:rPr>
          <w:rFonts w:cstheme="minorHAnsi"/>
          <w:sz w:val="24"/>
          <w:szCs w:val="24"/>
        </w:rPr>
        <w:fldChar w:fldCharType="begin" w:fldLock="1"/>
      </w:r>
      <w:r w:rsidR="00775D4A" w:rsidRPr="006E3381">
        <w:rPr>
          <w:rFonts w:cstheme="minorHAnsi"/>
          <w:sz w:val="24"/>
          <w:szCs w:val="24"/>
        </w:rPr>
        <w:instrText>ADDIN CSL_CITATION {"citationItems":[{"id":"ITEM-1","itemData":{"DOI":"10.1136/bmjgh-2016-000249","ISSN":"2059-7908","abstract":"Introduction To move towards universal health coverage, the government of Kenya introduced free maternity services in all public health facilities in June 2013. User fees are, however, important sources of income for health facilities and their removal has implications for the way in which health facilities are governed. Objective To explore how implementation of Kenya’s financing policy has affected the way in which the rules governing health facilities are made, changed, monitored and enforced. Methods Qualitative research was carried out using semistructured interviews with 39 key stakeholders from six counties in Kenya: 10 national level policy makers, 10 county level policy makers and 19 implementers at health facilities. Participants were purposively selected using maximum variation sampling. Data analysis was informed by the institutional analysis framework, in which governance is defined by the rules that distribute roles among key players and shape their actions, decisions and interactions. Results Lack of clarity about the new policy (eg, it was unclear which services were free, leading to instances of service user exploitation), weak enforcement mechanisms (eg, delayed reimbursement to health facilities, which led to continued levying of service charges) and misaligned incentives (eg, the policy led to increased uptake of services thereby increasing the workload for health workers and health facilities losing control of their ability to generate and manage their own resources) led to weak policy implementation, further complicated by the concurrent devolution of the health system. Conclusion The findings show the consequences of discrepancies between formal institutions and informal arrangements. In introducing new policies, policy makers should ensure that corresponding institutional (re)arrangements, enforcement mechanisms and incentives are aligned with the objectives of the implementers.","author":[{"dropping-particle":"","family":"Pyone","given":"Thidar","non-dropping-particle":"","parse-names":false,"suffix":""},{"dropping-particle":"","family":"Smith","given":"Helen","non-dropping-particle":"","parse-names":false,"suffix":""},{"dropping-particle":"","family":"Broek","given":"Nynke","non-dropping-particle":"van den","parse-names":false,"suffix":""}],"container-title":"BMJ Global Health","id":"ITEM-1","issue":"4","issued":{"date-parts":[["2017"]]},"page":"e000249","title":"Implementation of the free maternity services policy and its implications for health system governance in Kenya","type":"article-journal","volume":"2"},"uris":["http://www.mendeley.com/documents/?uuid=a4028047-a964-4c63-a31b-0e2b75f94f1c"]},{"id":"ITEM-2","itemData":{"DOI":"10.1371/journal.pone.0144768","ISSN":"19326203","PMID":"26696096","abstract":"BACKGROUND: Public primary health care (PHC) facilities are for many individuals the first point of contact with the formal health care system. These facilities are managed by professional nurses or clinical officers who are recognised to play a key role in implementing health sector reforms and facilitating initiatives aimed at strengthening community involvement. Little in-depth research exists about the dimensions and challenges of these managers' jobs, or on the impact of decentralisation on their roles and responsibilities. In this paper, we describe the roles and responsibilities of PHC managers-or 'in-charges' in Kenya, and their challenges and coping strategies, under accelerated devolution.\\n\\nMETHODS: The data presented in this paper is part of a wider set of activities aimed at understanding governance changes under devolution in Kenya, under the umbrella of a 'learning site'. A learning site is a long term process of collaboration between health managers and researchers deciding together on key health system questions and interventions. Data were collected through seven formal in depth interviews and observations at four PHC facilities as well as eight in depth interviews and informal interactions with sub-county managers from June 2013 to July 2014. Drawing on the Aragon framework of organisation capacity we discuss the multiple accountabilities, daily routines, challenges and coping strategies among PHC facility managers.\\n\\nRESULTS: PHC in-charges perform complex and diverse roles in a difficult environment with relatively little formal preparation. Their key concerns are lack of job clarity and preparedness, the difficulty of balancing multidirectional accountability responsibilities amidst significant resource shortages, and remuneration anxieties. We show that day-to-day management in an environment of resource constraints and uncertainty requires PHC in-charges who are resilient, reflective, and continuously able to learn and adapt. We highlight the importance of leadership development including the building of critical soft skills such as relationship building.","author":[{"dropping-particle":"","family":"Nyikuri","given":"Mary","non-dropping-particle":"","parse-names":false,"suffix":""},{"dropping-particle":"","family":"Tsofa","given":"Benjamin","non-dropping-particle":"","parse-names":false,"suffix":""},{"dropping-particle":"","family":"Barasa","given":"Edwine","non-dropping-particle":"","parse-names":false,"suffix":""},{"dropping-particle":"","family":"Okoth","given":"Philip","non-dropping-particle":"","parse-names":false,"suffix":""},{"dropping-particle":"","family":"Molyneux","given":"Sassy","non-dropping-particle":"","parse-names":false,"suffix":""}],"container-title":"PLoS ONE","id":"ITEM-2","issue":"12","issued":{"date-parts":[["2015"]]},"page":"1-18","title":"Crises and resilience at the frontline-public health facility managers under devolution in a sub-county on the kenyan coast","type":"article-journal","volume":"10"},"uris":["http://www.mendeley.com/documents/?uuid=3090133d-9695-4949-b3a9-fca172ae6a3a"]}],"mendeley":{"formattedCitation":"[37], [38]","plainTextFormattedCitation":"[37], [38]","previouslyFormattedCitation":"[37], [38]"},"properties":{"noteIndex":0},"schema":"https://github.com/citation-style-language/schema/raw/master/csl-citation.json"}</w:instrText>
      </w:r>
      <w:r w:rsidR="00945EEA" w:rsidRPr="00E30A70">
        <w:rPr>
          <w:rFonts w:cstheme="minorHAnsi"/>
          <w:sz w:val="24"/>
          <w:szCs w:val="24"/>
        </w:rPr>
        <w:fldChar w:fldCharType="separate"/>
      </w:r>
      <w:r w:rsidR="00DD08EB" w:rsidRPr="00E30A70">
        <w:rPr>
          <w:rFonts w:cstheme="minorHAnsi"/>
          <w:noProof/>
          <w:sz w:val="24"/>
          <w:szCs w:val="24"/>
        </w:rPr>
        <w:t>[37], [38]</w:t>
      </w:r>
      <w:r w:rsidR="00945EEA" w:rsidRPr="00E30A70">
        <w:rPr>
          <w:rFonts w:cstheme="minorHAnsi"/>
          <w:sz w:val="24"/>
          <w:szCs w:val="24"/>
        </w:rPr>
        <w:fldChar w:fldCharType="end"/>
      </w:r>
      <w:r w:rsidRPr="00E30A70">
        <w:rPr>
          <w:rFonts w:cstheme="minorHAnsi"/>
          <w:sz w:val="24"/>
          <w:szCs w:val="24"/>
        </w:rPr>
        <w:t xml:space="preserve">, resulting in continued exclusion of the most poor from effective services.  </w:t>
      </w:r>
      <w:r w:rsidR="00D95F9F" w:rsidRPr="00E30A70">
        <w:rPr>
          <w:rFonts w:cstheme="minorHAnsi"/>
          <w:sz w:val="24"/>
          <w:szCs w:val="24"/>
        </w:rPr>
        <w:t xml:space="preserve">Although recent study </w:t>
      </w:r>
      <w:r w:rsidR="008B00E0" w:rsidRPr="00E30A70">
        <w:rPr>
          <w:rFonts w:cstheme="minorHAnsi"/>
          <w:sz w:val="24"/>
          <w:szCs w:val="24"/>
        </w:rPr>
        <w:t xml:space="preserve">has </w:t>
      </w:r>
      <w:r w:rsidR="00D95F9F" w:rsidRPr="00E30A70">
        <w:rPr>
          <w:rFonts w:cstheme="minorHAnsi"/>
          <w:sz w:val="24"/>
          <w:szCs w:val="24"/>
        </w:rPr>
        <w:t>in</w:t>
      </w:r>
      <w:r w:rsidR="00D95F9F" w:rsidRPr="008927ED">
        <w:rPr>
          <w:rFonts w:cstheme="minorHAnsi"/>
          <w:sz w:val="24"/>
          <w:szCs w:val="24"/>
        </w:rPr>
        <w:t xml:space="preserve">dicated that when counties  managed to procure drugs, health facilities reported a better order fill-rate, compared with prior to devolution </w:t>
      </w:r>
      <w:r w:rsidR="00D95F9F" w:rsidRPr="00E30A70">
        <w:rPr>
          <w:rFonts w:cstheme="minorHAnsi"/>
          <w:sz w:val="24"/>
          <w:szCs w:val="24"/>
        </w:rPr>
        <w:fldChar w:fldCharType="begin" w:fldLock="1"/>
      </w:r>
      <w:r w:rsidR="00775D4A" w:rsidRPr="006E3381">
        <w:rPr>
          <w:rFonts w:cstheme="minorHAnsi"/>
          <w:sz w:val="24"/>
          <w:szCs w:val="24"/>
        </w:rPr>
        <w:instrText>ADDIN CSL_CITATION {"citationItems":[{"id":"ITEM-1","itemData":{"DOI":"10.1186/s12939-017-0663-2","ISBN":"1475-9276 (Electronic)\r1475-9276 (Linking)","ISSN":"14759276","PMID":"28911328","abstract":"Decentralisation is argued to promote community participation, accountability, technical efficiency, and equity in the management of resources, and has been a recurring theme in health system reforms for several decades. In 2010, Kenya passed a new constitution that introduced 47 semi-autonomous county governments, with substantial transfer of responsibility for health service delivery from the central government to these counties. Focusing on two key elements of the health system, Human Resources for Health (HRH) and Essential Medicines and Medical Supplies (EMMS) management, we analysed the early implementation experiences of this major governance reform at county level. We employed a qualitative case study design, focusing on Kilifi County, and adapted the decision space framework developed by Bossert et al., to guide our inquiry and analysis. Data were collected through document reviews, key informant interviews, and participant and non-participant observations between December 2012 and December 2014. As with other county level functions, HRH and EMMS management functions were rapidly transferred to counties before appropriate county-level structures and adequate capacity to undertake these functions were in place. For HRH, this led to major disruptions in staff salary payments, political interference with HRH management functions and confusion over HRH management roles. There was also lack of clarity over specific roles and responsibilities at county and national government, and of key players at each level. Subsequently health worker strikes and mass resignations were witnessed. With EMMS, significant delays in procurement led to long stock-outs of essential drugs in health facilities. However, when the county finally managed to procure drugs, health facilities reported a better order fill-rate compared to the period prior to devolution. The devolved government system in Kenya has significantly increased county level decision-space for HRH and EMMS management functions. However, harnessing the full potential benefits of this increased autonomy requires targeted interventions to clarify the roles and responsibilities of different actors at all levels of the new system, and to build capacity of the counties to undertake certain specific HRH and EMMS management tasks. Capacity considerations should always be central when designing health sector decentralisation policies.","author":[{"dropping-particle":"","family":"Tsofa","given":"Benjamin","non-dropping-particle":"","parse-names":false,"suffix":""},{"dropping-particle":"","family":"Goodman","given":"Catherine","non-dropping-particle":"","parse-names":false,"suffix":""},{"dropping-particle":"","family":"Gilson","given":"Lucy","non-dropping-particle":"","parse-names":false,"suffix":""},{"dropping-particle":"","family":"Molyneux","given":"Sassy","non-dropping-particle":"","parse-names":false,"suffix":""}],"container-title":"International Journal for Equity in Health","id":"ITEM-1","issue":"1","issued":{"date-parts":[["2017"]]},"page":"1-13","publisher":"International Journal for Equity in Health","title":"Devolution and its effects on health workforce and commodities management - Early implementation experiences in Kilifi County, Kenya Lucy Gilson","type":"article-journal","volume":"16"},"uris":["http://www.mendeley.com/documents/?uuid=943068ad-9294-4606-8206-37f8c07e607e"]}],"mendeley":{"formattedCitation":"[39]","plainTextFormattedCitation":"[39]","previouslyFormattedCitation":"[39]"},"properties":{"noteIndex":0},"schema":"https://github.com/citation-style-language/schema/raw/master/csl-citation.json"}</w:instrText>
      </w:r>
      <w:r w:rsidR="00D95F9F" w:rsidRPr="00E30A70">
        <w:rPr>
          <w:rFonts w:cstheme="minorHAnsi"/>
          <w:sz w:val="24"/>
          <w:szCs w:val="24"/>
        </w:rPr>
        <w:fldChar w:fldCharType="separate"/>
      </w:r>
      <w:r w:rsidR="00DD08EB" w:rsidRPr="00E30A70">
        <w:rPr>
          <w:rFonts w:cstheme="minorHAnsi"/>
          <w:noProof/>
          <w:sz w:val="24"/>
          <w:szCs w:val="24"/>
        </w:rPr>
        <w:t>[39]</w:t>
      </w:r>
      <w:r w:rsidR="00D95F9F" w:rsidRPr="00E30A70">
        <w:rPr>
          <w:rFonts w:cstheme="minorHAnsi"/>
          <w:sz w:val="24"/>
          <w:szCs w:val="24"/>
        </w:rPr>
        <w:fldChar w:fldCharType="end"/>
      </w:r>
      <w:r w:rsidR="00D95F9F" w:rsidRPr="00E30A70">
        <w:rPr>
          <w:rFonts w:cstheme="minorHAnsi"/>
          <w:sz w:val="24"/>
          <w:szCs w:val="24"/>
        </w:rPr>
        <w:t xml:space="preserve">.  </w:t>
      </w:r>
      <w:r w:rsidR="00945EEA" w:rsidRPr="00E30A70">
        <w:rPr>
          <w:rFonts w:cstheme="minorHAnsi"/>
          <w:sz w:val="24"/>
          <w:szCs w:val="24"/>
        </w:rPr>
        <w:t>The introduction of these policies at the same time as devolution has previously been recognised to have influenced their implementation, leadi</w:t>
      </w:r>
      <w:r w:rsidR="006A6D49" w:rsidRPr="00E30A70">
        <w:rPr>
          <w:rFonts w:cstheme="minorHAnsi"/>
          <w:sz w:val="24"/>
          <w:szCs w:val="24"/>
        </w:rPr>
        <w:t>ng to compromised quality</w:t>
      </w:r>
      <w:r w:rsidR="00945EEA" w:rsidRPr="008927ED">
        <w:rPr>
          <w:rFonts w:cstheme="minorHAnsi"/>
          <w:sz w:val="24"/>
          <w:szCs w:val="24"/>
        </w:rPr>
        <w:t xml:space="preserve"> by operational challenges including delayed reimbursements at heal</w:t>
      </w:r>
      <w:r w:rsidR="00945EEA" w:rsidRPr="006E3381">
        <w:rPr>
          <w:rFonts w:cstheme="minorHAnsi"/>
          <w:sz w:val="24"/>
          <w:szCs w:val="24"/>
        </w:rPr>
        <w:t xml:space="preserve">th facilities and exacerbation of existing weakness, including shortages of health workers and drugs and supplies </w:t>
      </w:r>
      <w:r w:rsidR="00945EEA" w:rsidRPr="00E30A70">
        <w:rPr>
          <w:rFonts w:cstheme="minorHAnsi"/>
          <w:sz w:val="24"/>
          <w:szCs w:val="24"/>
        </w:rPr>
        <w:fldChar w:fldCharType="begin" w:fldLock="1"/>
      </w:r>
      <w:r w:rsidR="00775D4A" w:rsidRPr="006E3381">
        <w:rPr>
          <w:rFonts w:cstheme="minorHAnsi"/>
          <w:sz w:val="24"/>
          <w:szCs w:val="24"/>
        </w:rPr>
        <w:instrText>ADDIN CSL_CITATION {"citationItems":[{"id":"ITEM-1","itemData":{"DOI":"10.1136/bmjgh-2016-000249","ISSN":"2059-7908","abstract":"Introduction To move towards universal health coverage, the government of Kenya introduced free maternity services in all public health facilities in June 2013. User fees are, however, important sources of income for health facilities and their removal has implications for the way in which health facilities are governed. Objective To explore how implementation of Kenya’s financing policy has affected the way in which the rules governing health facilities are made, changed, monitored and enforced. Methods Qualitative research was carried out using semistructured interviews with 39 key stakeholders from six counties in Kenya: 10 national level policy makers, 10 county level policy makers and 19 implementers at health facilities. Participants were purposively selected using maximum variation sampling. Data analysis was informed by the institutional analysis framework, in which governance is defined by the rules that distribute roles among key players and shape their actions, decisions and interactions. Results Lack of clarity about the new policy (eg, it was unclear which services were free, leading to instances of service user exploitation), weak enforcement mechanisms (eg, delayed reimbursement to health facilities, which led to continued levying of service charges) and misaligned incentives (eg, the policy led to increased uptake of services thereby increasing the workload for health workers and health facilities losing control of their ability to generate and manage their own resources) led to weak policy implementation, further complicated by the concurrent devolution of the health system. Conclusion The findings show the consequences of discrepancies between formal institutions and informal arrangements. In introducing new policies, policy makers should ensure that corresponding institutional (re)arrangements, enforcement mechanisms and incentives are aligned with the objectives of the implementers.","author":[{"dropping-particle":"","family":"Pyone","given":"Thidar","non-dropping-particle":"","parse-names":false,"suffix":""},{"dropping-particle":"","family":"Smith","given":"Helen","non-dropping-particle":"","parse-names":false,"suffix":""},{"dropping-particle":"","family":"Broek","given":"Nynke","non-dropping-particle":"van den","parse-names":false,"suffix":""}],"container-title":"BMJ Global Health","id":"ITEM-1","issue":"4","issued":{"date-parts":[["2017"]]},"page":"e000249","title":"Implementation of the free maternity services policy and its implications for health system governance in Kenya","type":"article-journal","volume":"2"},"uris":["http://www.mendeley.com/documents/?uuid=a4028047-a964-4c63-a31b-0e2b75f94f1c"]}],"mendeley":{"formattedCitation":"[37]","plainTextFormattedCitation":"[37]","previouslyFormattedCitation":"[37]"},"properties":{"noteIndex":0},"schema":"https://github.com/citation-style-language/schema/raw/master/csl-citation.json"}</w:instrText>
      </w:r>
      <w:r w:rsidR="00945EEA" w:rsidRPr="00E30A70">
        <w:rPr>
          <w:rFonts w:cstheme="minorHAnsi"/>
          <w:sz w:val="24"/>
          <w:szCs w:val="24"/>
        </w:rPr>
        <w:fldChar w:fldCharType="separate"/>
      </w:r>
      <w:r w:rsidR="00DD08EB" w:rsidRPr="00E30A70">
        <w:rPr>
          <w:rFonts w:cstheme="minorHAnsi"/>
          <w:noProof/>
          <w:sz w:val="24"/>
          <w:szCs w:val="24"/>
        </w:rPr>
        <w:t>[37]</w:t>
      </w:r>
      <w:r w:rsidR="00945EEA" w:rsidRPr="00E30A70">
        <w:rPr>
          <w:rFonts w:cstheme="minorHAnsi"/>
          <w:sz w:val="24"/>
          <w:szCs w:val="24"/>
        </w:rPr>
        <w:fldChar w:fldCharType="end"/>
      </w:r>
      <w:r w:rsidR="00945EEA" w:rsidRPr="00E30A70">
        <w:rPr>
          <w:rFonts w:cstheme="minorHAnsi"/>
          <w:sz w:val="24"/>
          <w:szCs w:val="24"/>
        </w:rPr>
        <w:t xml:space="preserve">.  </w:t>
      </w:r>
      <w:r w:rsidR="00146C31" w:rsidRPr="00E30A70">
        <w:rPr>
          <w:rFonts w:cstheme="minorHAnsi"/>
          <w:sz w:val="24"/>
          <w:szCs w:val="24"/>
        </w:rPr>
        <w:t xml:space="preserve">There have </w:t>
      </w:r>
      <w:r w:rsidR="00F30827" w:rsidRPr="00E30A70">
        <w:rPr>
          <w:rFonts w:cstheme="minorHAnsi"/>
          <w:sz w:val="24"/>
          <w:szCs w:val="24"/>
        </w:rPr>
        <w:t xml:space="preserve">been </w:t>
      </w:r>
      <w:r w:rsidR="00146C31" w:rsidRPr="00E30A70">
        <w:rPr>
          <w:rFonts w:cstheme="minorHAnsi"/>
          <w:sz w:val="24"/>
          <w:szCs w:val="24"/>
        </w:rPr>
        <w:t>many discussions about increasing enrolment in national health insurance fund</w:t>
      </w:r>
      <w:r w:rsidR="002E49DF" w:rsidRPr="006E3381">
        <w:rPr>
          <w:rFonts w:cstheme="minorHAnsi"/>
          <w:sz w:val="24"/>
          <w:szCs w:val="24"/>
        </w:rPr>
        <w:t xml:space="preserve"> (NHIF) in Kenya</w:t>
      </w:r>
      <w:r w:rsidR="00146C31" w:rsidRPr="006E3381">
        <w:rPr>
          <w:rFonts w:cstheme="minorHAnsi"/>
          <w:sz w:val="24"/>
          <w:szCs w:val="24"/>
        </w:rPr>
        <w:t xml:space="preserve">, as a pathway to improving access to health services.  </w:t>
      </w:r>
      <w:r w:rsidR="002E49DF" w:rsidRPr="006E3381">
        <w:rPr>
          <w:rFonts w:cstheme="minorHAnsi"/>
          <w:sz w:val="24"/>
          <w:szCs w:val="24"/>
        </w:rPr>
        <w:t xml:space="preserve">As a result the Kenyan government have extended the service package to include outpatient as well as inpatient services,  and have introduced an NHIF subsidy programme to identify and provide subsidy for NHIF membership for the poorest households </w:t>
      </w:r>
      <w:r w:rsidR="002E49DF" w:rsidRPr="00E30A70">
        <w:rPr>
          <w:rFonts w:cstheme="minorHAnsi"/>
          <w:sz w:val="24"/>
          <w:szCs w:val="24"/>
        </w:rPr>
        <w:fldChar w:fldCharType="begin" w:fldLock="1"/>
      </w:r>
      <w:r w:rsidR="004F2EE9" w:rsidRPr="006E3381">
        <w:rPr>
          <w:rFonts w:cstheme="minorHAnsi"/>
          <w:sz w:val="24"/>
          <w:szCs w:val="24"/>
        </w:rPr>
        <w:instrText>ADDIN CSL_CITATION {"citationItems":[{"id":"ITEM-1","itemData":{"DOI":"10.1111/tmi.12912","ISSN":"13653156","PMID":"28627085","abstract":"ObjectiveTo examine the levels, inequalities and factors associated with health insurance coverage in Kenya. MethodsWe analysed secondary data from the Kenya Demographic and Health Survey (KDHS) conducted in 2009 and 2014. We examined the level of health insurance coverage overall, and by type, using an asset index to categorise households into five socio-economic quintiles with quintile 5 (Q5) being the richest and quintile 1 (Q1) being the poorest. The high-low ratio (Q5/Q1 ratio), concentration curve and concentration index (CIX) were employed to assess inequalities in health insurance coverage, and logistic regression to examine correlates of health insurance coverage. ResultsOverall health insurance coverage increased from 8.17{%} to 19.59{%} between 2009 and 2014. There was high inequality in overall health insurance coverage, even though this inequality decreased between 2009 (Q5/Q1 ratio of 31.21, CIX = 0.61, 95{%} CI 0.52-0.0.71) and 2014 (Q5/Q1 ratio 12.34, CIX = 0.49, 95{%} CI 0.45-0.52). Individuals that were older, employed in the formal sector; married, exposed to media; and male, belonged to a small household, had a chronic disease and belonged to rich households, had increased odds of health insurance coverage. ConclusionHealth insurance coverage in Kenya remains low and is characterised by significant inequality. In a context where over 80{%} of the population is in the informal sector, and close to 50{%} live below the national poverty line, achieving high and equitable coverage levels with contributory and voluntary health insurance mechanism is problematic. Kenya should consider a universal, tax-funded mechanism that ensures revenues are equitably and efficiently collected, and everyone (including the poor and those in the informal sector) is covered.","author":[{"dropping-particle":"","family":"Kazungu","given":"Jacob S.","non-dropping-particle":"","parse-names":false,"suffix":""},{"dropping-particle":"","family":"Barasa","given":"Edwine W.","non-dropping-particle":"","parse-names":false,"suffix":""}],"container-title":"Tropical Medicine and International Health","id":"ITEM-1","issue":"9","issued":{"date-parts":[["2017"]]},"page":"1175-1185","title":"Examining levels, distribution and correlates of health insurance coverage in Kenya","type":"article-journal","volume":"22"},"uris":["http://www.mendeley.com/documents/?uuid=554182e3-debe-489d-9eec-cae3246e55d3"]}],"mendeley":{"formattedCitation":"[13]","plainTextFormattedCitation":"[13]","previouslyFormattedCitation":"[13]"},"properties":{"noteIndex":0},"schema":"https://github.com/citation-style-language/schema/raw/master/csl-citation.json"}</w:instrText>
      </w:r>
      <w:r w:rsidR="002E49DF" w:rsidRPr="00E30A70">
        <w:rPr>
          <w:rFonts w:cstheme="minorHAnsi"/>
          <w:sz w:val="24"/>
          <w:szCs w:val="24"/>
        </w:rPr>
        <w:fldChar w:fldCharType="separate"/>
      </w:r>
      <w:r w:rsidR="00D95F9F" w:rsidRPr="00E30A70">
        <w:rPr>
          <w:rFonts w:cstheme="minorHAnsi"/>
          <w:noProof/>
          <w:sz w:val="24"/>
          <w:szCs w:val="24"/>
        </w:rPr>
        <w:t>[13]</w:t>
      </w:r>
      <w:r w:rsidR="002E49DF" w:rsidRPr="00E30A70">
        <w:rPr>
          <w:rFonts w:cstheme="minorHAnsi"/>
          <w:sz w:val="24"/>
          <w:szCs w:val="24"/>
        </w:rPr>
        <w:fldChar w:fldCharType="end"/>
      </w:r>
      <w:r w:rsidR="002E49DF" w:rsidRPr="00E30A70">
        <w:rPr>
          <w:rFonts w:cstheme="minorHAnsi"/>
          <w:sz w:val="24"/>
          <w:szCs w:val="24"/>
        </w:rPr>
        <w:t xml:space="preserve">.  </w:t>
      </w:r>
      <w:r w:rsidR="00146C31" w:rsidRPr="00E30A70">
        <w:rPr>
          <w:rFonts w:cstheme="minorHAnsi"/>
          <w:sz w:val="24"/>
          <w:szCs w:val="24"/>
        </w:rPr>
        <w:t xml:space="preserve">However, as our study highlights, in order for patients to receive effective health services, any intervention to increase insurance coverage, must have a strong quality emphasis, to ensure that </w:t>
      </w:r>
      <w:r w:rsidR="002E49DF" w:rsidRPr="006E3381">
        <w:rPr>
          <w:rFonts w:cstheme="minorHAnsi"/>
          <w:sz w:val="24"/>
          <w:szCs w:val="24"/>
        </w:rPr>
        <w:t>services covered under NHIF enrolment are of good quality and provide effective coverage</w:t>
      </w:r>
      <w:r w:rsidR="00146C31" w:rsidRPr="006E3381">
        <w:rPr>
          <w:rFonts w:cstheme="minorHAnsi"/>
          <w:sz w:val="24"/>
          <w:szCs w:val="24"/>
        </w:rPr>
        <w:t xml:space="preserve">.  </w:t>
      </w:r>
    </w:p>
    <w:p w14:paraId="69B97615" w14:textId="3721892F" w:rsidR="004F43D2" w:rsidRPr="006E3381" w:rsidRDefault="004F43D2" w:rsidP="006E3381">
      <w:pPr>
        <w:spacing w:line="480" w:lineRule="auto"/>
        <w:jc w:val="both"/>
        <w:rPr>
          <w:rFonts w:cstheme="minorHAnsi"/>
          <w:b/>
          <w:sz w:val="24"/>
          <w:szCs w:val="24"/>
        </w:rPr>
      </w:pPr>
      <w:r w:rsidRPr="006E3381">
        <w:rPr>
          <w:rFonts w:cstheme="minorHAnsi"/>
          <w:b/>
          <w:sz w:val="24"/>
          <w:szCs w:val="24"/>
        </w:rPr>
        <w:t>Influence of devolution on the demand side</w:t>
      </w:r>
    </w:p>
    <w:p w14:paraId="38FE1E81" w14:textId="55E5BEE2" w:rsidR="008C7B26" w:rsidRPr="00E30A70" w:rsidRDefault="008F16E0" w:rsidP="006E3381">
      <w:pPr>
        <w:spacing w:line="480" w:lineRule="auto"/>
        <w:jc w:val="both"/>
        <w:rPr>
          <w:rFonts w:cstheme="minorHAnsi"/>
          <w:sz w:val="24"/>
          <w:szCs w:val="24"/>
        </w:rPr>
      </w:pPr>
      <w:r w:rsidRPr="006E3381">
        <w:rPr>
          <w:rFonts w:cstheme="minorHAnsi"/>
          <w:sz w:val="24"/>
          <w:szCs w:val="24"/>
        </w:rPr>
        <w:lastRenderedPageBreak/>
        <w:t>I</w:t>
      </w:r>
      <w:r w:rsidR="008C7B26" w:rsidRPr="006E3381">
        <w:rPr>
          <w:rFonts w:cstheme="minorHAnsi"/>
          <w:sz w:val="24"/>
          <w:szCs w:val="24"/>
        </w:rPr>
        <w:t>n order to attain universal health coverage</w:t>
      </w:r>
      <w:r w:rsidR="00E54079" w:rsidRPr="006E3381">
        <w:rPr>
          <w:rFonts w:cstheme="minorHAnsi"/>
          <w:sz w:val="24"/>
          <w:szCs w:val="24"/>
        </w:rPr>
        <w:t>,</w:t>
      </w:r>
      <w:r w:rsidR="008C7B26" w:rsidRPr="006E3381">
        <w:rPr>
          <w:rFonts w:cstheme="minorHAnsi"/>
          <w:sz w:val="24"/>
          <w:szCs w:val="24"/>
        </w:rPr>
        <w:t xml:space="preserve"> services must also be acceptable to the population if they are to be utilised.  </w:t>
      </w:r>
      <w:bookmarkStart w:id="3" w:name="_Hlk4819722"/>
      <w:r w:rsidR="008C7B26" w:rsidRPr="006E3381">
        <w:rPr>
          <w:rFonts w:cstheme="minorHAnsi"/>
          <w:sz w:val="24"/>
          <w:szCs w:val="24"/>
        </w:rPr>
        <w:t xml:space="preserve">Demand-side barriers including cultural and religious barriers, decision-making and gender autonomy and access to knowledge and information about health and services </w:t>
      </w:r>
      <w:r w:rsidR="00E54079" w:rsidRPr="006E3381">
        <w:rPr>
          <w:rFonts w:cstheme="minorHAnsi"/>
          <w:sz w:val="24"/>
          <w:szCs w:val="24"/>
        </w:rPr>
        <w:t>must</w:t>
      </w:r>
      <w:r w:rsidR="008C7B26" w:rsidRPr="006E3381">
        <w:rPr>
          <w:rFonts w:cstheme="minorHAnsi"/>
          <w:sz w:val="24"/>
          <w:szCs w:val="24"/>
        </w:rPr>
        <w:t xml:space="preserve"> first be addressed and overcome if health services are to be used </w:t>
      </w:r>
      <w:r w:rsidR="008C7B26" w:rsidRPr="00E30A70">
        <w:rPr>
          <w:rFonts w:cstheme="minorHAnsi"/>
          <w:sz w:val="24"/>
          <w:szCs w:val="24"/>
        </w:rPr>
        <w:fldChar w:fldCharType="begin" w:fldLock="1"/>
      </w:r>
      <w:r w:rsidR="00775D4A" w:rsidRPr="006E3381">
        <w:rPr>
          <w:rFonts w:cstheme="minorHAnsi"/>
          <w:sz w:val="24"/>
          <w:szCs w:val="24"/>
        </w:rPr>
        <w:instrText>ADDIN CSL_CITATION {"citationItems":[{"id":"ITEM-1","itemData":{"DOI":"10.1186/s12939-015-0181-z","ISSN":"1475-9276","PMID":"26051410","abstract":"INTRODUCTION: A key element of the global drive to universal health coverage is ensuring access to needed health services for everyone, and to pursue this goal in an equitable way. This requires concerted efforts to reduce disparities in access through understanding and acting on barriers facing communities with the lowest utilisation levels. Financial barriers dominate the empirical literature on health service access. Unless the full range of access barriers are investigated, efforts to promote equitable access to health care are unlikely to succeed. This paper therefore focuses on exploring the nature and extent of non-financial access barriers.\\n\\nMETHODS: We draw upon two structured literature reviews on barriers to access and utilization of maternal, newborn and child health services in Ghana, Bangladesh, Vietnam and Rwanda. One review analyses access barriers identified in published literature using qualitative research methods; the other in published literature using quantitative analysis of household survey data. We then synthesised the key qualitative and quantitative findings through a conjoint iterative analysis.\\n\\nRESULTS: Five dominant themes on non-financial access barriers were identified: ethnicity; religion; physical accessibility; decision-making, gender and autonomy; and knowledge, information and education. The analysis highlighted that non-financial factors pose considerable barriers to access, many of which relate to the acceptability dimension of access and are challenging to address. Another key finding is that quantitative research methods, while yielding important findings, are inadequate for understanding non-financial access barriers in sufficient detail to develop effective responses. Qualitative research is critical in filling this gap. The analysis also indicates that the nature of non-financial access barriers vary considerably, not only between countries but also between different communities within individual countries.\\n\\nCONCLUSIONS: To adequately understand access barriers as a basis for developing effective strategies to address them, mixed-methods approaches are required. From an equity perspective, communities with the lowest utilisation levels should be prioritised and the access barriers specific to that community identified. It is, therefore, critical to develop approaches that can be used at the district level to diagnose and act upon access barriers if we are to pursue an equitable path to universal health …","author":[{"dropping-particle":"","family":"O'Connell","given":"Thomas S","non-dropping-particle":"","parse-names":false,"suffix":""},{"dropping-particle":"","family":"Bedford","given":"K Juliet A","non-dropping-particle":"","parse-names":false,"suffix":""},{"dropping-particle":"","family":"Thiede","given":"Michael","non-dropping-particle":"","parse-names":false,"suffix":""},{"dropping-particle":"","family":"McIntyre","given":"Di","non-dropping-particle":"","parse-names":false,"suffix":""}],"container-title":"International journal for equity in health","id":"ITEM-1","issued":{"date-parts":[["2015"]]},"page":"54","publisher":"International Journal for Equity in Health","title":"Synthesizing qualitative and quantitative evidence on non-financial access barriers: implications for assessment at the district level.","type":"article-journal","volume":"14"},"uris":["http://www.mendeley.com/documents/?uuid=67d7bd32-189c-4ff5-a1c9-d8fdf07405de"]}],"mendeley":{"formattedCitation":"[40]","plainTextFormattedCitation":"[40]","previouslyFormattedCitation":"[40]"},"properties":{"noteIndex":0},"schema":"https://github.com/citation-style-language/schema/raw/master/csl-citation.json"}</w:instrText>
      </w:r>
      <w:r w:rsidR="008C7B26" w:rsidRPr="00E30A70">
        <w:rPr>
          <w:rFonts w:cstheme="minorHAnsi"/>
          <w:sz w:val="24"/>
          <w:szCs w:val="24"/>
        </w:rPr>
        <w:fldChar w:fldCharType="separate"/>
      </w:r>
      <w:r w:rsidR="00DD08EB" w:rsidRPr="00E30A70">
        <w:rPr>
          <w:rFonts w:cstheme="minorHAnsi"/>
          <w:noProof/>
          <w:sz w:val="24"/>
          <w:szCs w:val="24"/>
        </w:rPr>
        <w:t>[40]</w:t>
      </w:r>
      <w:r w:rsidR="008C7B26" w:rsidRPr="00E30A70">
        <w:rPr>
          <w:rFonts w:cstheme="minorHAnsi"/>
          <w:sz w:val="24"/>
          <w:szCs w:val="24"/>
        </w:rPr>
        <w:fldChar w:fldCharType="end"/>
      </w:r>
      <w:r w:rsidR="008C7B26" w:rsidRPr="00E30A70">
        <w:rPr>
          <w:rFonts w:cstheme="minorHAnsi"/>
          <w:sz w:val="24"/>
          <w:szCs w:val="24"/>
        </w:rPr>
        <w:t>.  Similar to other countries, devolved counties</w:t>
      </w:r>
      <w:r w:rsidR="00E54079" w:rsidRPr="00E30A70">
        <w:rPr>
          <w:rFonts w:cstheme="minorHAnsi"/>
          <w:sz w:val="24"/>
          <w:szCs w:val="24"/>
        </w:rPr>
        <w:t xml:space="preserve"> in Kenya</w:t>
      </w:r>
      <w:r w:rsidR="008C7B26" w:rsidRPr="00E30A70">
        <w:rPr>
          <w:rFonts w:cstheme="minorHAnsi"/>
          <w:sz w:val="24"/>
          <w:szCs w:val="24"/>
        </w:rPr>
        <w:t xml:space="preserve"> have generally been slow to approach these barriers </w:t>
      </w:r>
      <w:r w:rsidR="008C7B26" w:rsidRPr="00E30A70">
        <w:rPr>
          <w:rFonts w:cstheme="minorHAnsi"/>
          <w:sz w:val="24"/>
          <w:szCs w:val="24"/>
        </w:rPr>
        <w:fldChar w:fldCharType="begin" w:fldLock="1"/>
      </w:r>
      <w:r w:rsidR="00775D4A" w:rsidRPr="006E3381">
        <w:rPr>
          <w:rFonts w:cstheme="minorHAnsi"/>
          <w:sz w:val="24"/>
          <w:szCs w:val="24"/>
        </w:rPr>
        <w:instrText>ADDIN CSL_CITATION {"citationItems":[{"id":"ITEM-1","itemData":{"ISBN":"9780620427623","abstract":"In the report, health systems are seen to include all activities whose primary purpose is to improve health. The report discusses important health system features and actions that can address health inequity. While it focuses on low- and middle-income countries, many of the recommendations may be appropriate to high-income countries. The messages are complementary to, and do not repeat, those in the reports of the Women and Gender Equity and Globalisation Knowledge Networks. More detailed messages on the role of public health programmes in addressing health inequity will be presented in the forthcoming report of the Priority Public Health Conditions Knowledge Network.","author":[{"dropping-particle":"","family":"Gilson","given":"Lucy","non-dropping-particle":"","parse-names":false,"suffix":""},{"dropping-particle":"","family":"Doherty","given":"Jane","non-dropping-particle":"","parse-names":false,"suffix":""},{"dropping-particle":"","family":"Loewenson","given":"Rene","non-dropping-particle":"","parse-names":false,"suffix":""},{"dropping-particle":"","family":"Francis","given":"Victoria","non-dropping-particle":"","parse-names":false,"suffix":""}],"id":"ITEM-1","issue":"June","issued":{"date-parts":[["2007"]]},"page":"1-146","title":"Challenging Inequity Through Heath Systems - Final Report. Knowledge Network on Health Systems.","type":"article-journal"},"uris":["http://www.mendeley.com/documents/?uuid=e195ceec-3474-4edf-9e40-b917702b0398"]}],"mendeley":{"formattedCitation":"[41]","plainTextFormattedCitation":"[41]","previouslyFormattedCitation":"[41]"},"properties":{"noteIndex":0},"schema":"https://github.com/citation-style-language/schema/raw/master/csl-citation.json"}</w:instrText>
      </w:r>
      <w:r w:rsidR="008C7B26" w:rsidRPr="00E30A70">
        <w:rPr>
          <w:rFonts w:cstheme="minorHAnsi"/>
          <w:sz w:val="24"/>
          <w:szCs w:val="24"/>
        </w:rPr>
        <w:fldChar w:fldCharType="separate"/>
      </w:r>
      <w:r w:rsidR="00DD08EB" w:rsidRPr="00E30A70">
        <w:rPr>
          <w:rFonts w:cstheme="minorHAnsi"/>
          <w:noProof/>
          <w:sz w:val="24"/>
          <w:szCs w:val="24"/>
        </w:rPr>
        <w:t>[41]</w:t>
      </w:r>
      <w:r w:rsidR="008C7B26" w:rsidRPr="00E30A70">
        <w:rPr>
          <w:rFonts w:cstheme="minorHAnsi"/>
          <w:sz w:val="24"/>
          <w:szCs w:val="24"/>
        </w:rPr>
        <w:fldChar w:fldCharType="end"/>
      </w:r>
      <w:r w:rsidR="008C7B26" w:rsidRPr="00E30A70">
        <w:rPr>
          <w:rFonts w:cstheme="minorHAnsi"/>
          <w:sz w:val="24"/>
          <w:szCs w:val="24"/>
        </w:rPr>
        <w:t xml:space="preserve">.  </w:t>
      </w:r>
      <w:r w:rsidR="00DE5DF4" w:rsidRPr="00A02621">
        <w:rPr>
          <w:rFonts w:cstheme="minorHAnsi"/>
          <w:b/>
          <w:sz w:val="24"/>
          <w:szCs w:val="24"/>
          <w:highlight w:val="yellow"/>
        </w:rPr>
        <w:t xml:space="preserve">As we have published elsewhere, a few counties in Kenya have introduced demand generation strategies, such as community health approaches to encourage appropriate use of health services.  However, most  counties have not yet addressed  constraints to accessing services, such as the acceptability of skilled delivery through  engaging with cultural and religious beliefs and different community perceptions of health workers </w:t>
      </w:r>
      <w:r w:rsidR="00DE5DF4" w:rsidRPr="00A02621">
        <w:rPr>
          <w:rFonts w:cstheme="minorHAnsi"/>
          <w:b/>
          <w:sz w:val="24"/>
          <w:szCs w:val="24"/>
          <w:highlight w:val="yellow"/>
        </w:rPr>
        <w:fldChar w:fldCharType="begin" w:fldLock="1"/>
      </w:r>
      <w:r w:rsidR="00775D4A" w:rsidRPr="00A02621">
        <w:rPr>
          <w:rFonts w:cstheme="minorHAnsi"/>
          <w:b/>
          <w:sz w:val="24"/>
          <w:szCs w:val="24"/>
          <w:highlight w:val="yellow"/>
        </w:rPr>
        <w:instrText>ADDIN CSL_CITATION {"citationItems":[{"id":"ITEM-1","itemData":{"author":[{"dropping-particle":"","family":"Mccollum","given":"Rosalind","non-dropping-particle":"","parse-names":false,"suffix":""},{"dropping-particle":"","family":"Taegtmeyer","given":"Miriam","non-dropping-particle":"","parse-names":false,"suffix":""},{"dropping-particle":"","family":"Otiso","given":"Lilian","non-dropping-particle":"","parse-names":false,"suffix":""},{"dropping-particle":"","family":"Tolhurst","given":"Rachel","non-dropping-particle":"","parse-names":false,"suffix":""},{"dropping-particle":"","family":"Mireku","given":"Maryline","non-dropping-particle":"","parse-names":false,"suffix":""},{"dropping-particle":"","family":"Martineau","given":"Tim","non-dropping-particle":"","parse-names":false,"suffix":""},{"dropping-particle":"","family":"Karuga","given":"Robinson","non-dropping-particle":"","parse-names":false,"suffix":""},{"dropping-particle":"","family":"Theobald","given":"Sally","non-dropping-particle":"","parse-names":false,"suffix":""}],"id":"ITEM-1","issued":{"date-parts":[["2019"]]},"page":"1-15","publisher":"International Journal for Equity in Health","title":"Applying an intersectionality lens to examine health for vulnerable individuals following devolution in Kenya","type":"article-journal","volume":"2"},"uris":["http://www.mendeley.com/documents/?uuid=6a072b77-9354-4526-b239-7273fa56bfc3"]}],"mendeley":{"formattedCitation":"[42]","plainTextFormattedCitation":"[42]","previouslyFormattedCitation":"[42]"},"properties":{"noteIndex":0},"schema":"https://github.com/citation-style-language/schema/raw/master/csl-citation.json"}</w:instrText>
      </w:r>
      <w:r w:rsidR="00DE5DF4" w:rsidRPr="00A02621">
        <w:rPr>
          <w:rFonts w:cstheme="minorHAnsi"/>
          <w:b/>
          <w:sz w:val="24"/>
          <w:szCs w:val="24"/>
          <w:highlight w:val="yellow"/>
        </w:rPr>
        <w:fldChar w:fldCharType="separate"/>
      </w:r>
      <w:r w:rsidR="00DD08EB" w:rsidRPr="00A02621">
        <w:rPr>
          <w:rFonts w:cstheme="minorHAnsi"/>
          <w:noProof/>
          <w:sz w:val="24"/>
          <w:szCs w:val="24"/>
          <w:highlight w:val="yellow"/>
        </w:rPr>
        <w:t>[42]</w:t>
      </w:r>
      <w:r w:rsidR="00DE5DF4" w:rsidRPr="00A02621">
        <w:rPr>
          <w:rFonts w:cstheme="minorHAnsi"/>
          <w:b/>
          <w:sz w:val="24"/>
          <w:szCs w:val="24"/>
          <w:highlight w:val="yellow"/>
        </w:rPr>
        <w:fldChar w:fldCharType="end"/>
      </w:r>
      <w:r w:rsidR="004F2EE9" w:rsidRPr="006E3381">
        <w:rPr>
          <w:rFonts w:cstheme="minorHAnsi"/>
          <w:b/>
          <w:sz w:val="24"/>
          <w:szCs w:val="24"/>
        </w:rPr>
        <w:t>.</w:t>
      </w:r>
      <w:r w:rsidR="004F2EE9" w:rsidRPr="00E30A70">
        <w:rPr>
          <w:rFonts w:cstheme="minorHAnsi"/>
          <w:sz w:val="24"/>
          <w:szCs w:val="24"/>
        </w:rPr>
        <w:t xml:space="preserve"> </w:t>
      </w:r>
      <w:bookmarkEnd w:id="3"/>
      <w:r w:rsidR="008C7B26" w:rsidRPr="00E30A70">
        <w:rPr>
          <w:rFonts w:cstheme="minorHAnsi"/>
          <w:sz w:val="24"/>
          <w:szCs w:val="24"/>
        </w:rPr>
        <w:t>Community health approaches can address and reduce many of these barriers</w:t>
      </w:r>
      <w:r w:rsidR="00D87313" w:rsidRPr="00E30A70">
        <w:rPr>
          <w:rFonts w:cstheme="minorHAnsi"/>
          <w:sz w:val="24"/>
          <w:szCs w:val="24"/>
        </w:rPr>
        <w:t xml:space="preserve"> </w:t>
      </w:r>
      <w:r w:rsidR="00D87313" w:rsidRPr="00E30A70">
        <w:rPr>
          <w:rFonts w:cstheme="minorHAnsi"/>
          <w:sz w:val="24"/>
          <w:szCs w:val="24"/>
        </w:rPr>
        <w:fldChar w:fldCharType="begin" w:fldLock="1"/>
      </w:r>
      <w:r w:rsidR="004F2EE9" w:rsidRPr="006E3381">
        <w:rPr>
          <w:rFonts w:cstheme="minorHAnsi"/>
          <w:sz w:val="24"/>
          <w:szCs w:val="24"/>
        </w:rPr>
        <w:instrText>ADDIN CSL_CITATION {"citationItems":[{"id":"ITEM-1","itemData":{"DOI":"10.1186/s12889-016-3043-8","ISSN":"14712458","abstract":"© 2016 McCollum et al. Background: Community health workers (CHWs) are uniquely placed to link communities with the health system, playing a role in improving the reach of health systems and bringing health services closer to hard-to-reach and marginalised groups. A systematic review was conducted to determine the extent of equity of CHW programmes and to identify intervention design factors which influence equity of health outcomes. Methods: In accordance with our published protocol, we systematically searched eight databases from 2004 to 2014 for quantitative and qualitative studies which assessed access, utilisation, quality or community empowerment following introduction of a CHW programme according to equity stratifiers (place of residence, gender, socio-economic position and disability). Thirty four papers met inclusion criteria. A thematic framework was applied and data extracted and managed, prior to charting and thematic analysis. Results: To our knowledge this is the first systematic review that describes the extent of equity within CHW programmes and identifies CHW intervention design features which influence equity. CHW programmes were found to promote equity of access and utilisation for community health by reducing inequities relating to place of residence, gender, education and socio-economic position. CHWs can also contribute towards more equitable uptake of referrals at health facility level. There was no clear evidence for equitable quality of services provided by CHWs and limited information regarding the role of the CHW in generating community empowerment to respond to social determinants of health. Factors promoting greater equity of CHW services include recruitment of most poor community members as CHWs, close proximity of services to households, pre-existing social relationship with CHW, provision of home-based services, free service delivery, targeting of poor households, strengthened referral to facility, sensitisation and mobilisation of community. However, if CHW programmes are not well planned some of the barriers faced by clients at health facility level can replicate at community level. Conclusions: CHWs promote equitable access to health promotion, disease prevention and use of curative services at household level. However, care must be taken by policymakers and implementers to take into account factors which can influence the equity of services during planning and implementation of CHW programmes.","author":[{"dropping-particle":"","family":"McCollum","given":"R.","non-dropping-particle":"","parse-names":false,"suffix":""},{"dropping-particle":"","family":"Gomez","given":"W.","non-dropping-particle":"","parse-names":false,"suffix":""},{"dropping-particle":"","family":"Theobald","given":"S.","non-dropping-particle":"","parse-names":false,"suffix":""},{"dropping-particle":"","family":"Taegtmeyer","given":"M.","non-dropping-particle":"","parse-names":false,"suffix":""}],"container-title":"BMC Public Health","id":"ITEM-1","issue":"1","issued":{"date-parts":[["2016"]]},"title":"How equitable are community health worker programmes and which programme features influence equity of community health worker services? A systematic review","type":"article-journal","volume":"16"},"uris":["http://www.mendeley.com/documents/?uuid=96d9f6b2-bc26-3436-bf16-e5df4bbf07a9"]}],"mendeley":{"formattedCitation":"[30]","plainTextFormattedCitation":"[30]","previouslyFormattedCitation":"[30]"},"properties":{"noteIndex":0},"schema":"https://github.com/citation-style-language/schema/raw/master/csl-citation.json"}</w:instrText>
      </w:r>
      <w:r w:rsidR="00D87313" w:rsidRPr="00E30A70">
        <w:rPr>
          <w:rFonts w:cstheme="minorHAnsi"/>
          <w:sz w:val="24"/>
          <w:szCs w:val="24"/>
        </w:rPr>
        <w:fldChar w:fldCharType="separate"/>
      </w:r>
      <w:r w:rsidR="00D87313" w:rsidRPr="00E30A70">
        <w:rPr>
          <w:rFonts w:cstheme="minorHAnsi"/>
          <w:noProof/>
          <w:sz w:val="24"/>
          <w:szCs w:val="24"/>
        </w:rPr>
        <w:t>[30]</w:t>
      </w:r>
      <w:r w:rsidR="00D87313" w:rsidRPr="00E30A70">
        <w:rPr>
          <w:rFonts w:cstheme="minorHAnsi"/>
          <w:sz w:val="24"/>
          <w:szCs w:val="24"/>
        </w:rPr>
        <w:fldChar w:fldCharType="end"/>
      </w:r>
      <w:r w:rsidR="008C7B26" w:rsidRPr="00E30A70">
        <w:rPr>
          <w:rFonts w:cstheme="minorHAnsi"/>
          <w:sz w:val="24"/>
          <w:szCs w:val="24"/>
        </w:rPr>
        <w:t xml:space="preserve">, alleviating and reducing the forces which reinforce exclusion and thereby helping to improve acceptability and use of services.  </w:t>
      </w:r>
      <w:r w:rsidR="00AC5A62" w:rsidRPr="00E30A70">
        <w:rPr>
          <w:rFonts w:cstheme="minorHAnsi"/>
          <w:sz w:val="24"/>
          <w:szCs w:val="24"/>
        </w:rPr>
        <w:t xml:space="preserve">When CHWs are adequately empowered there is opportunity for them to act as community advocates </w:t>
      </w:r>
      <w:r w:rsidR="00AC5A62" w:rsidRPr="00E30A70">
        <w:rPr>
          <w:rFonts w:cstheme="minorHAnsi"/>
          <w:sz w:val="24"/>
          <w:szCs w:val="24"/>
        </w:rPr>
        <w:fldChar w:fldCharType="begin" w:fldLock="1"/>
      </w:r>
      <w:r w:rsidR="00775D4A" w:rsidRPr="006E3381">
        <w:rPr>
          <w:rFonts w:cstheme="minorHAnsi"/>
          <w:sz w:val="24"/>
          <w:szCs w:val="24"/>
        </w:rPr>
        <w:instrText>ADDIN CSL_CITATION {"citationItems":[{"id":"ITEM-1","itemData":{"DOI":"10.1016/j.socscimed.2016.07.019","ISBN":"0277-9536","ISSN":"18735347","PMID":"27459022","abstract":"Background In LMICs, Community Health Workers (CHW) increasingly play health promotion related roles involving ‘Empowerment of communities’. To be able to empower the communities they serve, we argue, it is essential that CHWs themselves be, and feel, empowered. We present here a critique of how diverse national CHW programs affect CHW's empowerment experience. Methods We present an analysis of findings from a systematic review of literature on CHW programs in LMICs and 6 country case studies (Bangladesh, Ethiopia, Indonesia, Kenya, Malawi, Mozambique). Lee &amp; Koh's analytical framework (4 dimensions of empowerment: meaningfulness, competence, self-determination and impact), is used. Results CHW programs empower CHWs by providing CHWs, access to privileged medical knowledge, linking CHWs to the formal health system, and providing them an opportunity to do meaningful and impactful work. However, these empowering influences are constantly frustrated by – the sense of lack/absence of control over one's work environment, and the feelings of being unsupported, unappreciated, and undervalued. CHWs expressed feelings of powerlessness, and frustrations about how organisational processual and relational arrangements hindered them from achieving the desired impact. Conclusions While increasingly the onus is on CHWs and CHW programs to solve the problem of health access, attention should be given to the experiences of CHWs themselves. CHW programs need to move beyond an instrumentalist approach to CHWs, and take a developmental and empowerment perspective when engaging with CHWs. CHW programs should systematically identify disempowering organisational arrangements and take steps to remedy these. Doing so will not only improve CHW performance, it will pave the way for CHWs to meet their potential as agents of social change, beyond perhaps their role as health promoters.","author":[{"dropping-particle":"","family":"Kane","given":"Sumit","non-dropping-particle":"","parse-names":false,"suffix":""},{"dropping-particle":"","family":"Kok","given":"Maryse","non-dropping-particle":"","parse-names":false,"suffix":""},{"dropping-particle":"","family":"Ormel","given":"Hermen","non-dropping-particle":"","parse-names":false,"suffix":""},{"dropping-particle":"","family":"Otiso","given":"Lilian","non-dropping-particle":"","parse-names":false,"suffix":""},{"dropping-particle":"","family":"Sidat","given":"Mohsin","non-dropping-particle":"","parse-names":false,"suffix":""},{"dropping-particle":"","family":"Namakhoma","given":"Ireen","non-dropping-particle":"","parse-names":false,"suffix":""},{"dropping-particle":"","family":"Nasir","given":"Sudirman","non-dropping-particle":"","parse-names":false,"suffix":""},{"dropping-particle":"","family":"Gemechu","given":"Daniel","non-dropping-particle":"","parse-names":false,"suffix":""},{"dropping-particle":"","family":"Rashid","given":"Sabina","non-dropping-particle":"","parse-names":false,"suffix":""},{"dropping-particle":"","family":"Taegtmeyer","given":"Miriam","non-dropping-particle":"","parse-names":false,"suffix":""},{"dropping-particle":"","family":"Theobald","given":"Sally","non-dropping-particle":"","parse-names":false,"suffix":""},{"dropping-particle":"","family":"Koning","given":"Korrie","non-dropping-particle":"de","parse-names":false,"suffix":""}],"container-title":"Social Science and Medicine","id":"ITEM-1","issued":{"date-parts":[["2016"]]},"page":"27-34","publisher":"Elsevier Ltd","title":"Limits and opportunities to community health worker empowerment: A multi-country comparative study","type":"article-journal","volume":"164"},"uris":["http://www.mendeley.com/documents/?uuid=a3769c7b-a41f-48a2-9523-98945f43ead3"]}],"mendeley":{"formattedCitation":"[43]","plainTextFormattedCitation":"[43]","previouslyFormattedCitation":"[43]"},"properties":{"noteIndex":0},"schema":"https://github.com/citation-style-language/schema/raw/master/csl-citation.json"}</w:instrText>
      </w:r>
      <w:r w:rsidR="00AC5A62" w:rsidRPr="00E30A70">
        <w:rPr>
          <w:rFonts w:cstheme="minorHAnsi"/>
          <w:sz w:val="24"/>
          <w:szCs w:val="24"/>
        </w:rPr>
        <w:fldChar w:fldCharType="separate"/>
      </w:r>
      <w:r w:rsidR="00DD08EB" w:rsidRPr="00E30A70">
        <w:rPr>
          <w:rFonts w:cstheme="minorHAnsi"/>
          <w:noProof/>
          <w:sz w:val="24"/>
          <w:szCs w:val="24"/>
        </w:rPr>
        <w:t>[43]</w:t>
      </w:r>
      <w:r w:rsidR="00AC5A62" w:rsidRPr="00E30A70">
        <w:rPr>
          <w:rFonts w:cstheme="minorHAnsi"/>
          <w:sz w:val="24"/>
          <w:szCs w:val="24"/>
        </w:rPr>
        <w:fldChar w:fldCharType="end"/>
      </w:r>
      <w:r w:rsidR="00AC5A62" w:rsidRPr="00E30A70">
        <w:rPr>
          <w:rFonts w:cstheme="minorHAnsi"/>
          <w:sz w:val="24"/>
          <w:szCs w:val="24"/>
        </w:rPr>
        <w:t xml:space="preserve">, playing a key interface role in mediating demand side factors for equity and responding to the unique opportunities afforded them as a consequence of their intermediary position between the health system and the community </w:t>
      </w:r>
      <w:r w:rsidR="00AC5A62" w:rsidRPr="00E30A70">
        <w:rPr>
          <w:rFonts w:cstheme="minorHAnsi"/>
          <w:sz w:val="24"/>
          <w:szCs w:val="24"/>
        </w:rPr>
        <w:fldChar w:fldCharType="begin" w:fldLock="1"/>
      </w:r>
      <w:r w:rsidR="00775D4A" w:rsidRPr="006E3381">
        <w:rPr>
          <w:rFonts w:cstheme="minorHAnsi"/>
          <w:sz w:val="24"/>
          <w:szCs w:val="24"/>
        </w:rPr>
        <w:instrText>ADDIN CSL_CITATION {"citationItems":[{"id":"ITEM-1","itemData":{"DOI":"10.1080/17441692.2016.1174722","ISSN":"1744-1692","abstract":"ABSTRACTCommunity health workers (CHWs) have a unique position between communities and the health sector. The strength of CHWs’ relationships with both sides influences their motivation and performance. This qualitative comparative study aimed at understanding similarities and differences in how relationships between CHWs, communities and the health sector were shaped in different Sub-Saharan African settings. The study demonstrates a complex interplay of influences on trust and CHWs’ relationships with their communities and actors in the health sector. Mechanisms influencing relationships were feelings of (dis)connectedness, (un)familiarity and serving the same goals, and perceptions of received support, respect, competence, honesty, fairness and recognition. Sometimes, constrained relationships between CHWs and the health sector resulted in weaker relationships between CHWs and communities. The broader context (such as the socio-economic situation) and programme context (related to, for example, task-sh...","author":[{"dropping-particle":"","family":"Kok","given":"Maryse C.","non-dropping-particle":"","parse-names":false,"suffix":""},{"dropping-particle":"","family":"Ormel","given":"Hermen","non-dropping-particle":"","parse-names":false,"suffix":""},{"dropping-particle":"","family":"Broerse","given":"Jacqueline E. W.","non-dropping-particle":"","parse-names":false,"suffix":""},{"dropping-particle":"","family":"Kane","given":"Sumit","non-dropping-particle":"","parse-names":false,"suffix":""},{"dropping-particle":"","family":"Namakhoma","given":"Ireen","non-dropping-particle":"","parse-names":false,"suffix":""},{"dropping-particle":"","family":"Otiso","given":"Lilian","non-dropping-particle":"","parse-names":false,"suffix":""},{"dropping-particle":"","family":"Sidat","given":"Moshin","non-dropping-particle":"","parse-names":false,"suffix":""},{"dropping-particle":"","family":"Kea","given":"Aschenaki Z.","non-dropping-particle":"","parse-names":false,"suffix":""},{"dropping-particle":"","family":"Taegtmeyer","given":"Miriam","non-dropping-particle":"","parse-names":false,"suffix":""},{"dropping-particle":"","family":"Theobald","given":"Sally","non-dropping-particle":"","parse-names":false,"suffix":""},{"dropping-particle":"","family":"Dieleman","given":"Marjolein","non-dropping-particle":"","parse-names":false,"suffix":""}],"container-title":"Global Public Health","id":"ITEM-1","issue":"April","issued":{"date-parts":[["2016"]]},"page":"1-29","title":"Optimising the benefits of community health workers’ unique position between communities and the health sector: A comparative analysis of factors shaping relationships in four countries","type":"article-journal","volume":"1692"},"uris":["http://www.mendeley.com/documents/?uuid=3bdd140f-3a6d-48b3-a4fc-52c5dacf4ae5"]}],"mendeley":{"formattedCitation":"[44]","plainTextFormattedCitation":"[44]","previouslyFormattedCitation":"[44]"},"properties":{"noteIndex":0},"schema":"https://github.com/citation-style-language/schema/raw/master/csl-citation.json"}</w:instrText>
      </w:r>
      <w:r w:rsidR="00AC5A62" w:rsidRPr="00E30A70">
        <w:rPr>
          <w:rFonts w:cstheme="minorHAnsi"/>
          <w:sz w:val="24"/>
          <w:szCs w:val="24"/>
        </w:rPr>
        <w:fldChar w:fldCharType="separate"/>
      </w:r>
      <w:r w:rsidR="00DD08EB" w:rsidRPr="00E30A70">
        <w:rPr>
          <w:rFonts w:cstheme="minorHAnsi"/>
          <w:noProof/>
          <w:sz w:val="24"/>
          <w:szCs w:val="24"/>
        </w:rPr>
        <w:t>[44]</w:t>
      </w:r>
      <w:r w:rsidR="00AC5A62" w:rsidRPr="00E30A70">
        <w:rPr>
          <w:rFonts w:cstheme="minorHAnsi"/>
          <w:sz w:val="24"/>
          <w:szCs w:val="24"/>
        </w:rPr>
        <w:fldChar w:fldCharType="end"/>
      </w:r>
      <w:r w:rsidR="00AC5A62" w:rsidRPr="00E30A70">
        <w:rPr>
          <w:rFonts w:cstheme="minorHAnsi"/>
          <w:sz w:val="24"/>
          <w:szCs w:val="24"/>
        </w:rPr>
        <w:t xml:space="preserve">.  </w:t>
      </w:r>
    </w:p>
    <w:p w14:paraId="07E50259" w14:textId="586A124D" w:rsidR="008C7B26" w:rsidRPr="00E30A70" w:rsidRDefault="008C7B26" w:rsidP="006E3381">
      <w:pPr>
        <w:spacing w:line="480" w:lineRule="auto"/>
        <w:jc w:val="both"/>
        <w:rPr>
          <w:rFonts w:cstheme="minorHAnsi"/>
          <w:sz w:val="24"/>
          <w:szCs w:val="24"/>
        </w:rPr>
      </w:pPr>
      <w:r w:rsidRPr="00E30A70">
        <w:rPr>
          <w:rFonts w:cstheme="minorHAnsi"/>
          <w:sz w:val="24"/>
          <w:szCs w:val="24"/>
        </w:rPr>
        <w:t xml:space="preserve">Quality was rarely described as a value for priority-setting and infrequently described as a priority which counties were seeking to address.  Instead, quality gaps such as limited functionality of community health services, lack of consistent drug supply chain </w:t>
      </w:r>
      <w:r w:rsidR="00ED7AD3" w:rsidRPr="006E3381">
        <w:rPr>
          <w:rFonts w:cstheme="minorHAnsi"/>
          <w:sz w:val="24"/>
          <w:szCs w:val="24"/>
        </w:rPr>
        <w:t>(</w:t>
      </w:r>
      <w:r w:rsidRPr="006E3381">
        <w:rPr>
          <w:rFonts w:cstheme="minorHAnsi"/>
          <w:sz w:val="24"/>
          <w:szCs w:val="24"/>
        </w:rPr>
        <w:t>in some counties</w:t>
      </w:r>
      <w:r w:rsidR="00ED7AD3" w:rsidRPr="006E3381">
        <w:rPr>
          <w:rFonts w:cstheme="minorHAnsi"/>
          <w:sz w:val="24"/>
          <w:szCs w:val="24"/>
        </w:rPr>
        <w:t>)</w:t>
      </w:r>
      <w:r w:rsidRPr="006E3381">
        <w:rPr>
          <w:rFonts w:cstheme="minorHAnsi"/>
          <w:sz w:val="24"/>
          <w:szCs w:val="24"/>
        </w:rPr>
        <w:t>, lack of funds to support supervisors were described.  As a result of the perceived lack of quality at public health facilities a</w:t>
      </w:r>
      <w:r w:rsidR="008F16E0" w:rsidRPr="006E3381">
        <w:rPr>
          <w:rFonts w:cstheme="minorHAnsi"/>
          <w:sz w:val="24"/>
          <w:szCs w:val="24"/>
        </w:rPr>
        <w:t xml:space="preserve"> ‘rich-poor’ divide was evident.  </w:t>
      </w:r>
      <w:r w:rsidRPr="006E3381">
        <w:rPr>
          <w:rFonts w:cstheme="minorHAnsi"/>
          <w:sz w:val="24"/>
          <w:szCs w:val="24"/>
        </w:rPr>
        <w:t xml:space="preserve">While this is not a new phenomenon since devolution in Kenya, county governments have so far demonstrated little commitment to improving the quality of health services at public health facilities.  In fact </w:t>
      </w:r>
      <w:r w:rsidRPr="006E3381">
        <w:rPr>
          <w:rFonts w:cstheme="minorHAnsi"/>
          <w:sz w:val="24"/>
          <w:szCs w:val="24"/>
        </w:rPr>
        <w:lastRenderedPageBreak/>
        <w:t xml:space="preserve">some of the interventions introduced prior to devolution to promote quality, such as transferring funds directly from the national treasury to health facility bank accounts </w:t>
      </w:r>
      <w:r w:rsidRPr="00E30A70">
        <w:rPr>
          <w:rFonts w:cstheme="minorHAnsi"/>
          <w:sz w:val="24"/>
          <w:szCs w:val="24"/>
        </w:rPr>
        <w:fldChar w:fldCharType="begin" w:fldLock="1"/>
      </w:r>
      <w:r w:rsidR="004F2EE9" w:rsidRPr="006E3381">
        <w:rPr>
          <w:rFonts w:cstheme="minorHAnsi"/>
          <w:sz w:val="24"/>
          <w:szCs w:val="24"/>
        </w:rPr>
        <w:instrText>ADDIN CSL_CITATION {"citationItems":[{"id":"ITEM-1","itemData":{"DOI":"10.1186/1471-2458-12-20","ISBN":"1471-2458 (Electronic)\\r1471-2458 (Linking)","ISSN":"1471-2458","PMID":"22233470","abstract":"BACKGROUND: The 58th World Health Assembly called for all health systems to move towards universal coverage where everyone has access to key promotive, preventive, curative and rehabilitative health interventions at an affordable cost. Universal coverage involves ensuring that health care benefits are distributed on the basis of need for care and not on ability to pay. The distribution of health care benefits is therefore an important policy question, which health systems should address. The aim of this study is to assess the distribution of health care benefits in the Kenyan health system, compare changes over two time periods and demonstrate the extent to which the distribution meets the principles of universal coverage.\\n\\nMETHODS: Two nationally representative cross-sectional households surveys conducted in 2003 and 2007 were the main sources of data. A comprehensive analysis of the entire health system is conducted including the public sector, private-not-for-profit and private-for-profit sectors. Standard benefit incidence analysis techniques were applied and adopted to allow application to private sector services.\\n\\nRESULTS: The three sectors recorded similar levels of pro-rich distribution in 2003, but in 2007, the private-not-for-profit sector was pro-poor, public sector benefits showed an equal distribution, while the private-for-profit sector remained pro-rich. Larger pro-rich disparities were recorded for inpatient compared to outpatient benefits at the hospital level, but primary health care services were pro-poor. Benefits were distributed on the basis of ability to pay and not on need for care.\\n\\nCONCLUSIONS: The principles of universal coverage require that all should benefit from health care according to need. The Kenyan health sector is clearly inequitable and benefits are not distributed on the basis of need. Deliberate efforts should be directed to restructuring the Kenyan health system to address access barriers and ensure that all Kenyans benefit from health care when they need it.","author":[{"dropping-particle":"","family":"Chuma","given":"Jane","non-dropping-particle":"","parse-names":false,"suffix":""},{"dropping-particle":"","family":"Maina","given":"Thomas","non-dropping-particle":"","parse-names":false,"suffix":""},{"dropping-particle":"","family":"Ataguba","given":"John","non-dropping-particle":"","parse-names":false,"suffix":""}],"container-title":"BMC public health","id":"ITEM-1","issue":"1","issued":{"date-parts":[["2012"]]},"page":"20","publisher":"BioMed Central Ltd","title":"Does the distribution of health care benefits in Kenya meet the principles of universal coverage?","type":"article-journal","volume":"12"},"uris":["http://www.mendeley.com/documents/?uuid=4b65ac9c-1454-43a2-8782-9a976b96db2e"]}],"mendeley":{"formattedCitation":"[29]","plainTextFormattedCitation":"[29]","previouslyFormattedCitation":"[29]"},"properties":{"noteIndex":0},"schema":"https://github.com/citation-style-language/schema/raw/master/csl-citation.json"}</w:instrText>
      </w:r>
      <w:r w:rsidRPr="00E30A70">
        <w:rPr>
          <w:rFonts w:cstheme="minorHAnsi"/>
          <w:sz w:val="24"/>
          <w:szCs w:val="24"/>
        </w:rPr>
        <w:fldChar w:fldCharType="separate"/>
      </w:r>
      <w:r w:rsidR="00D95F9F" w:rsidRPr="00E30A70">
        <w:rPr>
          <w:rFonts w:cstheme="minorHAnsi"/>
          <w:noProof/>
          <w:sz w:val="24"/>
          <w:szCs w:val="24"/>
        </w:rPr>
        <w:t>[29]</w:t>
      </w:r>
      <w:r w:rsidRPr="00E30A70">
        <w:rPr>
          <w:rFonts w:cstheme="minorHAnsi"/>
          <w:sz w:val="24"/>
          <w:szCs w:val="24"/>
        </w:rPr>
        <w:fldChar w:fldCharType="end"/>
      </w:r>
      <w:r w:rsidRPr="00E30A70">
        <w:rPr>
          <w:rFonts w:cstheme="minorHAnsi"/>
          <w:sz w:val="24"/>
          <w:szCs w:val="24"/>
        </w:rPr>
        <w:t xml:space="preserve">, have potentially been undermined as a result of the control of funds at county treasury level, leading to delayed and lower transfers to health facility bank accounts.  If not addressed, this may lead to </w:t>
      </w:r>
      <w:r w:rsidR="00145BFE" w:rsidRPr="00E30A70">
        <w:rPr>
          <w:rFonts w:cstheme="minorHAnsi"/>
          <w:sz w:val="24"/>
          <w:szCs w:val="24"/>
        </w:rPr>
        <w:t xml:space="preserve">a widening divide </w:t>
      </w:r>
      <w:r w:rsidRPr="00E30A70">
        <w:rPr>
          <w:rFonts w:cstheme="minorHAnsi"/>
          <w:sz w:val="24"/>
          <w:szCs w:val="24"/>
        </w:rPr>
        <w:t>between rich and poor</w:t>
      </w:r>
      <w:r w:rsidR="00145BFE" w:rsidRPr="008927ED">
        <w:rPr>
          <w:rFonts w:cstheme="minorHAnsi"/>
          <w:sz w:val="24"/>
          <w:szCs w:val="24"/>
        </w:rPr>
        <w:t xml:space="preserve"> patients</w:t>
      </w:r>
      <w:r w:rsidRPr="008927ED">
        <w:rPr>
          <w:rFonts w:cstheme="minorHAnsi"/>
          <w:sz w:val="24"/>
          <w:szCs w:val="24"/>
        </w:rPr>
        <w:t xml:space="preserve">, </w:t>
      </w:r>
      <w:r w:rsidR="00145BFE" w:rsidRPr="008927ED">
        <w:rPr>
          <w:rFonts w:cstheme="minorHAnsi"/>
          <w:sz w:val="24"/>
          <w:szCs w:val="24"/>
        </w:rPr>
        <w:t xml:space="preserve">as occurred in Indonesia </w:t>
      </w:r>
      <w:r w:rsidRPr="008927ED">
        <w:rPr>
          <w:rFonts w:cstheme="minorHAnsi"/>
          <w:sz w:val="24"/>
          <w:szCs w:val="24"/>
        </w:rPr>
        <w:t xml:space="preserve">with rich patients attending private health facilities and poor patients attending public health facilities, where the service quality was perceived to be poor </w:t>
      </w:r>
      <w:r w:rsidRPr="00E30A70">
        <w:rPr>
          <w:rFonts w:cstheme="minorHAnsi"/>
          <w:sz w:val="24"/>
          <w:szCs w:val="24"/>
        </w:rPr>
        <w:fldChar w:fldCharType="begin" w:fldLock="1"/>
      </w:r>
      <w:r w:rsidR="004F2EE9" w:rsidRPr="006E3381">
        <w:rPr>
          <w:rFonts w:cstheme="minorHAnsi"/>
          <w:sz w:val="24"/>
          <w:szCs w:val="24"/>
        </w:rPr>
        <w:instrText>ADDIN CSL_CITATION {"citationItems":[{"id":"ITEM-1","itemData":{"DOI":"10.1016/j.healthpol.2005.07.013","ISBN":"0168-8510 (Print)\\r0168-8510 (Linking)","ISSN":"01688510","PMID":"16125273","abstract":"The paper aims to assess the impacts of decentralisation and privatisation reforms on access to and quality of health services in Indonesia. The research draws on qualitative and quantitative data from interviews, focus group discussions, and household surveys in four selected districts. The main conclusions are three-fold; the local administration of health care services is without transparency and accountability, health centres are turned into profit centres, and the increasing roles of private actors tend to reduce concerns over preventive health care and the conditions for poor people. Our policy recommendations include increased government spending to maintain public efforts in environmental and preventive health and in maintaining a minimum health service for the poor. ?? 2005 Elsevier Ireland Ltd. All rights reserved.","author":[{"dropping-particle":"","family":"Kristiansen","given":"Stein","non-dropping-particle":"","parse-names":false,"suffix":""},{"dropping-particle":"","family":"Santoso","given":"Purwo","non-dropping-particle":"","parse-names":false,"suffix":""}],"container-title":"Health Policy","id":"ITEM-1","issue":"3","issued":{"date-parts":[["2006"]]},"page":"247-259","title":"Surviving decentralisation?. Impacts of regional autonomy on health service provision in Indonesia","type":"article-journal","volume":"77"},"uris":["http://www.mendeley.com/documents/?uuid=bf1dc7c4-d40d-4e08-ac97-36633d05909d"]}],"mendeley":{"formattedCitation":"[33]","plainTextFormattedCitation":"[33]","previouslyFormattedCitation":"[33]"},"properties":{"noteIndex":0},"schema":"https://github.com/citation-style-language/schema/raw/master/csl-citation.json"}</w:instrText>
      </w:r>
      <w:r w:rsidRPr="00E30A70">
        <w:rPr>
          <w:rFonts w:cstheme="minorHAnsi"/>
          <w:sz w:val="24"/>
          <w:szCs w:val="24"/>
        </w:rPr>
        <w:fldChar w:fldCharType="separate"/>
      </w:r>
      <w:r w:rsidR="00D95F9F" w:rsidRPr="00E30A70">
        <w:rPr>
          <w:rFonts w:cstheme="minorHAnsi"/>
          <w:noProof/>
          <w:sz w:val="24"/>
          <w:szCs w:val="24"/>
        </w:rPr>
        <w:t>[33]</w:t>
      </w:r>
      <w:r w:rsidRPr="00E30A70">
        <w:rPr>
          <w:rFonts w:cstheme="minorHAnsi"/>
          <w:sz w:val="24"/>
          <w:szCs w:val="24"/>
        </w:rPr>
        <w:fldChar w:fldCharType="end"/>
      </w:r>
      <w:r w:rsidRPr="00E30A70">
        <w:rPr>
          <w:rFonts w:cstheme="minorHAnsi"/>
          <w:sz w:val="24"/>
          <w:szCs w:val="24"/>
        </w:rPr>
        <w:t xml:space="preserve">.  </w:t>
      </w:r>
      <w:r w:rsidR="00AC5A62" w:rsidRPr="00E30A70">
        <w:rPr>
          <w:rFonts w:cstheme="minorHAnsi"/>
          <w:sz w:val="24"/>
          <w:szCs w:val="24"/>
        </w:rPr>
        <w:t xml:space="preserve">Quality improvement need not be costly, rather approaches which empower local solutions to quality </w:t>
      </w:r>
      <w:r w:rsidR="00A86670" w:rsidRPr="00E30A70">
        <w:rPr>
          <w:rFonts w:cstheme="minorHAnsi"/>
          <w:sz w:val="24"/>
          <w:szCs w:val="24"/>
        </w:rPr>
        <w:t xml:space="preserve">through dialogue, rewarding best practice and advocacy can bring quality improvements with a modest resource investment </w:t>
      </w:r>
      <w:r w:rsidR="00A86670" w:rsidRPr="00E30A70">
        <w:rPr>
          <w:rFonts w:cstheme="minorHAnsi"/>
          <w:sz w:val="24"/>
          <w:szCs w:val="24"/>
        </w:rPr>
        <w:fldChar w:fldCharType="begin" w:fldLock="1"/>
      </w:r>
      <w:r w:rsidR="00775D4A" w:rsidRPr="006E3381">
        <w:rPr>
          <w:rFonts w:cstheme="minorHAnsi"/>
          <w:sz w:val="24"/>
          <w:szCs w:val="24"/>
        </w:rPr>
        <w:instrText>ADDIN CSL_CITATION {"citationItems":[{"id":"ITEM-1","itemData":{"author":[{"dropping-particle":"","family":"LVCT Health","given":"","non-dropping-particle":"","parse-names":false,"suffix":""},{"dropping-particle":"","family":"Liverpool School of Tropical Medicine","given":"","non-dropping-particle":"","parse-names":false,"suffix":""},{"dropping-particle":"","family":"Kenya community health and development unit","given":"","non-dropping-particle":"","parse-names":false,"suffix":""}],"id":"ITEM-1","issue":"October","issued":{"date-parts":[["2017"]]},"number-of-pages":"1-18","publisher-place":"Nairobi, Kenya","title":"Quality Improvement for community health services: Learning Event Report","type":"report"},"uris":["http://www.mendeley.com/documents/?uuid=7246bde5-f0fe-41b3-aeaa-2be0d8369f35"]}],"mendeley":{"formattedCitation":"[45]","plainTextFormattedCitation":"[45]","previouslyFormattedCitation":"[45]"},"properties":{"noteIndex":0},"schema":"https://github.com/citation-style-language/schema/raw/master/csl-citation.json"}</w:instrText>
      </w:r>
      <w:r w:rsidR="00A86670" w:rsidRPr="00E30A70">
        <w:rPr>
          <w:rFonts w:cstheme="minorHAnsi"/>
          <w:sz w:val="24"/>
          <w:szCs w:val="24"/>
        </w:rPr>
        <w:fldChar w:fldCharType="separate"/>
      </w:r>
      <w:r w:rsidR="00DD08EB" w:rsidRPr="00E30A70">
        <w:rPr>
          <w:rFonts w:cstheme="minorHAnsi"/>
          <w:noProof/>
          <w:sz w:val="24"/>
          <w:szCs w:val="24"/>
        </w:rPr>
        <w:t>[45]</w:t>
      </w:r>
      <w:r w:rsidR="00A86670" w:rsidRPr="00E30A70">
        <w:rPr>
          <w:rFonts w:cstheme="minorHAnsi"/>
          <w:sz w:val="24"/>
          <w:szCs w:val="24"/>
        </w:rPr>
        <w:fldChar w:fldCharType="end"/>
      </w:r>
      <w:r w:rsidR="00A86670" w:rsidRPr="00E30A70">
        <w:rPr>
          <w:rFonts w:cstheme="minorHAnsi"/>
          <w:sz w:val="24"/>
          <w:szCs w:val="24"/>
        </w:rPr>
        <w:t xml:space="preserve">.  With regards to community health services, supervision and the policy environment can affect the quality of community health services provided </w:t>
      </w:r>
      <w:r w:rsidR="00A86670" w:rsidRPr="00E30A70">
        <w:rPr>
          <w:rFonts w:cstheme="minorHAnsi"/>
          <w:sz w:val="24"/>
          <w:szCs w:val="24"/>
        </w:rPr>
        <w:fldChar w:fldCharType="begin" w:fldLock="1"/>
      </w:r>
      <w:r w:rsidR="00775D4A" w:rsidRPr="006E3381">
        <w:rPr>
          <w:rFonts w:cstheme="minorHAnsi"/>
          <w:sz w:val="24"/>
          <w:szCs w:val="24"/>
        </w:rPr>
        <w:instrText>ADDIN CSL_CITATION {"citationItems":[{"id":"ITEM-1","itemData":{"DOI":"10.1093/heapol/czv007","ISSN":"0268-1080","author":[{"dropping-particle":"","family":"McCollum","given":"R.","non-dropping-particle":"","parse-names":false,"suffix":""},{"dropping-particle":"","family":"Otiso","given":"L.","non-dropping-particle":"","parse-names":false,"suffix":""},{"dropping-particle":"","family":"Mireku","given":"M.","non-dropping-particle":"","parse-names":false,"suffix":""},{"dropping-particle":"","family":"Theobald","given":"S.","non-dropping-particle":"","parse-names":false,"suffix":""},{"dropping-particle":"","family":"Koning","given":"K.","non-dropping-particle":"de","parse-names":false,"suffix":""},{"dropping-particle":"","family":"Hussein","given":"S.","non-dropping-particle":"","parse-names":false,"suffix":""},{"dropping-particle":"","family":"Taegtmeyer","given":"M.","non-dropping-particle":"","parse-names":false,"suffix":""}],"container-title":"Health Policy and Planning","id":"ITEM-1","issue":"1","issued":{"date-parts":[["2015"]]},"page":"10-20","title":"Exploring perceptions of community health policy in Kenya and identifying implications for policy change","type":"article-journal","volume":"31"},"uris":["http://www.mendeley.com/documents/?uuid=e9ff7c1d-67e9-426f-9baf-228c67c8a3dc"]}],"mendeley":{"formattedCitation":"[46]","plainTextFormattedCitation":"[46]","previouslyFormattedCitation":"[46]"},"properties":{"noteIndex":0},"schema":"https://github.com/citation-style-language/schema/raw/master/csl-citation.json"}</w:instrText>
      </w:r>
      <w:r w:rsidR="00A86670" w:rsidRPr="00E30A70">
        <w:rPr>
          <w:rFonts w:cstheme="minorHAnsi"/>
          <w:sz w:val="24"/>
          <w:szCs w:val="24"/>
        </w:rPr>
        <w:fldChar w:fldCharType="separate"/>
      </w:r>
      <w:r w:rsidR="00DD08EB" w:rsidRPr="00E30A70">
        <w:rPr>
          <w:rFonts w:cstheme="minorHAnsi"/>
          <w:noProof/>
          <w:sz w:val="24"/>
          <w:szCs w:val="24"/>
        </w:rPr>
        <w:t>[46]</w:t>
      </w:r>
      <w:r w:rsidR="00A86670" w:rsidRPr="00E30A70">
        <w:rPr>
          <w:rFonts w:cstheme="minorHAnsi"/>
          <w:sz w:val="24"/>
          <w:szCs w:val="24"/>
        </w:rPr>
        <w:fldChar w:fldCharType="end"/>
      </w:r>
      <w:r w:rsidR="00A86670" w:rsidRPr="00E30A70">
        <w:rPr>
          <w:rFonts w:cstheme="minorHAnsi"/>
          <w:sz w:val="24"/>
          <w:szCs w:val="24"/>
        </w:rPr>
        <w:t>.</w:t>
      </w:r>
    </w:p>
    <w:p w14:paraId="189428ED" w14:textId="64C93F3D" w:rsidR="000D05DB" w:rsidRPr="00E30A70" w:rsidRDefault="000D05DB" w:rsidP="006E3381">
      <w:pPr>
        <w:spacing w:line="480" w:lineRule="auto"/>
        <w:jc w:val="both"/>
        <w:rPr>
          <w:rFonts w:cstheme="minorHAnsi"/>
          <w:b/>
          <w:sz w:val="24"/>
          <w:szCs w:val="24"/>
        </w:rPr>
      </w:pPr>
      <w:r w:rsidRPr="00E30A70">
        <w:rPr>
          <w:rFonts w:cstheme="minorHAnsi"/>
          <w:b/>
          <w:sz w:val="24"/>
          <w:szCs w:val="24"/>
        </w:rPr>
        <w:t xml:space="preserve">Use of the </w:t>
      </w:r>
      <w:proofErr w:type="spellStart"/>
      <w:r w:rsidRPr="00E30A70">
        <w:rPr>
          <w:rFonts w:cstheme="minorHAnsi"/>
          <w:b/>
          <w:sz w:val="24"/>
          <w:szCs w:val="24"/>
        </w:rPr>
        <w:t>Tanahashi</w:t>
      </w:r>
      <w:proofErr w:type="spellEnd"/>
      <w:r w:rsidRPr="00E30A70">
        <w:rPr>
          <w:rFonts w:cstheme="minorHAnsi"/>
          <w:b/>
          <w:sz w:val="24"/>
          <w:szCs w:val="24"/>
        </w:rPr>
        <w:t xml:space="preserve"> Framework</w:t>
      </w:r>
    </w:p>
    <w:p w14:paraId="1BA556BB" w14:textId="05AA2653" w:rsidR="00B214CB" w:rsidRPr="006E3381" w:rsidRDefault="000D05DB" w:rsidP="006E3381">
      <w:pPr>
        <w:spacing w:line="480" w:lineRule="auto"/>
        <w:jc w:val="both"/>
        <w:rPr>
          <w:rFonts w:cstheme="minorHAnsi"/>
          <w:b/>
          <w:sz w:val="24"/>
          <w:szCs w:val="24"/>
        </w:rPr>
      </w:pPr>
      <w:r w:rsidRPr="00E30A70">
        <w:rPr>
          <w:rFonts w:cstheme="minorHAnsi"/>
          <w:sz w:val="24"/>
          <w:szCs w:val="24"/>
        </w:rPr>
        <w:t xml:space="preserve">Application </w:t>
      </w:r>
      <w:r w:rsidRPr="008927ED">
        <w:rPr>
          <w:rFonts w:cstheme="minorHAnsi"/>
          <w:sz w:val="24"/>
          <w:szCs w:val="24"/>
        </w:rPr>
        <w:t xml:space="preserve">of the </w:t>
      </w:r>
      <w:proofErr w:type="spellStart"/>
      <w:r w:rsidRPr="008927ED">
        <w:rPr>
          <w:rFonts w:cstheme="minorHAnsi"/>
          <w:sz w:val="24"/>
          <w:szCs w:val="24"/>
        </w:rPr>
        <w:t>Tanahashi</w:t>
      </w:r>
      <w:proofErr w:type="spellEnd"/>
      <w:r w:rsidRPr="008927ED">
        <w:rPr>
          <w:rFonts w:cstheme="minorHAnsi"/>
          <w:sz w:val="24"/>
          <w:szCs w:val="24"/>
        </w:rPr>
        <w:t xml:space="preserve"> model to analyse equity changes following devolution provided scope to consider the various aspects of coverage (availability, acces</w:t>
      </w:r>
      <w:r w:rsidRPr="006E3381">
        <w:rPr>
          <w:rFonts w:cstheme="minorHAnsi"/>
          <w:sz w:val="24"/>
          <w:szCs w:val="24"/>
        </w:rPr>
        <w:t xml:space="preserve">sibility, acceptability, first contact, effective coverage) and to identify potential bottleneck areas which can impede effective coverage </w:t>
      </w:r>
      <w:r w:rsidRPr="00E30A70">
        <w:rPr>
          <w:rFonts w:cstheme="minorHAnsi"/>
          <w:sz w:val="24"/>
          <w:szCs w:val="24"/>
        </w:rPr>
        <w:fldChar w:fldCharType="begin" w:fldLock="1"/>
      </w:r>
      <w:r w:rsidR="004F2EE9" w:rsidRPr="006E3381">
        <w:rPr>
          <w:rFonts w:cstheme="minorHAnsi"/>
          <w:sz w:val="24"/>
          <w:szCs w:val="24"/>
        </w:rPr>
        <w:instrText>ADDIN CSL_CITATION {"citationItems":[{"id":"ITEM-1","itemData":{"ISBN":"0042-9686 (Print) 0042-9686 (Linking)","ISSN":"00429686","PMID":"96953","abstract":"Health service coverage is considered as a concept expressing the extent of interaction between the service and the people for whom it is intended, this interaction not being limited to a particular aspect of service provision but ranging over the whole process from resource allocation to achievement of the desired objective. For the measurement of coverage, several key stages are first identified, each of them involving the realization of an important condition for providing the service; a coverage measure is then defined for each stage, namely the ratio between the number of people for whom the condition is met and the target population, so that a set of these measures represents the interaction between the service and the target population. This definition of coverage allows for variations, which are called \"specific coverage\", by limiting the target population to specific subgroups differentiated by certain conditions related to service provision or by demographic or socioeconomic factors.The evaluation of coverage on the basis of these concepts enables management to identify bottlenecks in the operation of the service, to analyse the constraining factors responsible for such bottlenecks, and to select effective measures for service development.","author":[{"dropping-particle":"","family":"Tanahashi","given":"T.","non-dropping-particle":"","parse-names":false,"suffix":""}],"container-title":"Bulletin of the World Health Organization","id":"ITEM-1","issue":"2","issued":{"date-parts":[["1978"]]},"page":"295-303","title":"Health service coverage and its evaluation","type":"article-journal","volume":"56"},"uris":["http://www.mendeley.com/documents/?uuid=8bdcc694-3a46-4b63-ae3e-4b6b4cc7c2f7"]}],"mendeley":{"formattedCitation":"[23]","plainTextFormattedCitation":"[23]","previouslyFormattedCitation":"[23]"},"properties":{"noteIndex":0},"schema":"https://github.com/citation-style-language/schema/raw/master/csl-citation.json"}</w:instrText>
      </w:r>
      <w:r w:rsidRPr="00E30A70">
        <w:rPr>
          <w:rFonts w:cstheme="minorHAnsi"/>
          <w:sz w:val="24"/>
          <w:szCs w:val="24"/>
        </w:rPr>
        <w:fldChar w:fldCharType="separate"/>
      </w:r>
      <w:r w:rsidR="00D95F9F" w:rsidRPr="00E30A70">
        <w:rPr>
          <w:rFonts w:cstheme="minorHAnsi"/>
          <w:noProof/>
          <w:sz w:val="24"/>
          <w:szCs w:val="24"/>
        </w:rPr>
        <w:t>[23]</w:t>
      </w:r>
      <w:r w:rsidRPr="00E30A70">
        <w:rPr>
          <w:rFonts w:cstheme="minorHAnsi"/>
          <w:sz w:val="24"/>
          <w:szCs w:val="24"/>
        </w:rPr>
        <w:fldChar w:fldCharType="end"/>
      </w:r>
      <w:r w:rsidRPr="00E30A70">
        <w:rPr>
          <w:rFonts w:cstheme="minorHAnsi"/>
          <w:sz w:val="24"/>
          <w:szCs w:val="24"/>
        </w:rPr>
        <w:t xml:space="preserve">.  It also allows space to identify groups with unmet needs </w:t>
      </w:r>
      <w:r w:rsidRPr="00E30A70">
        <w:rPr>
          <w:rFonts w:cstheme="minorHAnsi"/>
          <w:sz w:val="24"/>
          <w:szCs w:val="24"/>
        </w:rPr>
        <w:fldChar w:fldCharType="begin" w:fldLock="1"/>
      </w:r>
      <w:r w:rsidR="00775D4A" w:rsidRPr="006E3381">
        <w:rPr>
          <w:rFonts w:cstheme="minorHAnsi"/>
          <w:sz w:val="24"/>
          <w:szCs w:val="24"/>
        </w:rPr>
        <w:instrText>ADDIN CSL_CITATION {"citationItems":[{"id":"ITEM-1","itemData":{"author":[{"dropping-particle":"","family":"Frenz","given":"Patricia","non-dropping-particle":"","parse-names":false,"suffix":""},{"dropping-particle":"","family":"Vega","given":"Jeanette","non-dropping-particle":"","parse-names":false,"suffix":""}],"container-title":"First Global Symposium on Health Systems Research","id":"ITEM-1","issued":{"date-parts":[["2010"]]},"page":"1-56","publisher-place":"Montreux, Switzerland","title":"Universal health coverage with equity: what we know, don’t know and need to know","type":"paper-conference"},"uris":["http://www.mendeley.com/documents/?uuid=902afe11-33d6-42f7-abca-30c1ee2858da"]}],"mendeley":{"formattedCitation":"[47]","plainTextFormattedCitation":"[47]","previouslyFormattedCitation":"[47]"},"properties":{"noteIndex":0},"schema":"https://github.com/citation-style-language/schema/raw/master/csl-citation.json"}</w:instrText>
      </w:r>
      <w:r w:rsidRPr="00E30A70">
        <w:rPr>
          <w:rFonts w:cstheme="minorHAnsi"/>
          <w:sz w:val="24"/>
          <w:szCs w:val="24"/>
        </w:rPr>
        <w:fldChar w:fldCharType="separate"/>
      </w:r>
      <w:r w:rsidR="00DD08EB" w:rsidRPr="00E30A70">
        <w:rPr>
          <w:rFonts w:cstheme="minorHAnsi"/>
          <w:noProof/>
          <w:sz w:val="24"/>
          <w:szCs w:val="24"/>
        </w:rPr>
        <w:t>[47]</w:t>
      </w:r>
      <w:r w:rsidRPr="00E30A70">
        <w:rPr>
          <w:rFonts w:cstheme="minorHAnsi"/>
          <w:sz w:val="24"/>
          <w:szCs w:val="24"/>
        </w:rPr>
        <w:fldChar w:fldCharType="end"/>
      </w:r>
      <w:r w:rsidRPr="00E30A70">
        <w:rPr>
          <w:rFonts w:cstheme="minorHAnsi"/>
          <w:sz w:val="24"/>
          <w:szCs w:val="24"/>
        </w:rPr>
        <w:t xml:space="preserve">.  Our findings are in keeping with work by </w:t>
      </w:r>
      <w:proofErr w:type="spellStart"/>
      <w:r w:rsidRPr="00E30A70">
        <w:rPr>
          <w:rFonts w:cstheme="minorHAnsi"/>
          <w:sz w:val="24"/>
          <w:szCs w:val="24"/>
        </w:rPr>
        <w:t>Frenz</w:t>
      </w:r>
      <w:proofErr w:type="spellEnd"/>
      <w:r w:rsidRPr="00E30A70">
        <w:rPr>
          <w:rFonts w:cstheme="minorHAnsi"/>
          <w:sz w:val="24"/>
          <w:szCs w:val="24"/>
        </w:rPr>
        <w:t xml:space="preserve"> and Vega, which highlights the interaction between supply and demand at various levels and the need for </w:t>
      </w:r>
      <w:r w:rsidR="00092CB8" w:rsidRPr="00E30A70">
        <w:rPr>
          <w:rFonts w:cstheme="minorHAnsi"/>
          <w:sz w:val="24"/>
          <w:szCs w:val="24"/>
        </w:rPr>
        <w:t>concern</w:t>
      </w:r>
      <w:r w:rsidRPr="00E30A70">
        <w:rPr>
          <w:rFonts w:cstheme="minorHAnsi"/>
          <w:sz w:val="24"/>
          <w:szCs w:val="24"/>
        </w:rPr>
        <w:t xml:space="preserve"> for groups with greater needs (see figure 1).  This framework highlights how health and social policy, can influence the characteristics of the health system and the d</w:t>
      </w:r>
      <w:r w:rsidRPr="008927ED">
        <w:rPr>
          <w:rFonts w:cstheme="minorHAnsi"/>
          <w:sz w:val="24"/>
          <w:szCs w:val="24"/>
        </w:rPr>
        <w:t xml:space="preserve">egree of vulnerability, livelihoods, empowerment and recognition of need for health services, within the population </w:t>
      </w:r>
      <w:r w:rsidRPr="00E30A70">
        <w:rPr>
          <w:rFonts w:cstheme="minorHAnsi"/>
          <w:sz w:val="24"/>
          <w:szCs w:val="24"/>
        </w:rPr>
        <w:fldChar w:fldCharType="begin" w:fldLock="1"/>
      </w:r>
      <w:r w:rsidR="00775D4A" w:rsidRPr="006E3381">
        <w:rPr>
          <w:rFonts w:cstheme="minorHAnsi"/>
          <w:sz w:val="24"/>
          <w:szCs w:val="24"/>
        </w:rPr>
        <w:instrText>ADDIN CSL_CITATION {"citationItems":[{"id":"ITEM-1","itemData":{"author":[{"dropping-particle":"","family":"Frenz","given":"Patricia","non-dropping-particle":"","parse-names":false,"suffix":""},{"dropping-particle":"","family":"Vega","given":"Jeanette","non-dropping-particle":"","parse-names":false,"suffix":""}],"container-title":"First Global Symposium on Health Systems Research","id":"ITEM-1","issued":{"date-parts":[["2010"]]},"page":"1-56","publisher-place":"Montreux, Switzerland","title":"Universal health coverage with equity: what we know, don’t know and need to know","type":"paper-conference"},"uris":["http://www.mendeley.com/documents/?uuid=902afe11-33d6-42f7-abca-30c1ee2858da"]}],"mendeley":{"formattedCitation":"[47]","plainTextFormattedCitation":"[47]","previouslyFormattedCitation":"[47]"},"properties":{"noteIndex":0},"schema":"https://github.com/citation-style-language/schema/raw/master/csl-citation.json"}</w:instrText>
      </w:r>
      <w:r w:rsidRPr="00E30A70">
        <w:rPr>
          <w:rFonts w:cstheme="minorHAnsi"/>
          <w:sz w:val="24"/>
          <w:szCs w:val="24"/>
        </w:rPr>
        <w:fldChar w:fldCharType="separate"/>
      </w:r>
      <w:r w:rsidR="00DD08EB" w:rsidRPr="00E30A70">
        <w:rPr>
          <w:rFonts w:cstheme="minorHAnsi"/>
          <w:noProof/>
          <w:sz w:val="24"/>
          <w:szCs w:val="24"/>
        </w:rPr>
        <w:t>[47]</w:t>
      </w:r>
      <w:r w:rsidRPr="00E30A70">
        <w:rPr>
          <w:rFonts w:cstheme="minorHAnsi"/>
          <w:sz w:val="24"/>
          <w:szCs w:val="24"/>
        </w:rPr>
        <w:fldChar w:fldCharType="end"/>
      </w:r>
      <w:r w:rsidRPr="00E30A70">
        <w:rPr>
          <w:rFonts w:cstheme="minorHAnsi"/>
          <w:sz w:val="24"/>
          <w:szCs w:val="24"/>
        </w:rPr>
        <w:t>.  Dramatic reforms such as devolution have the potential to create seismic change</w:t>
      </w:r>
      <w:r w:rsidR="00C01E99" w:rsidRPr="00E30A70">
        <w:rPr>
          <w:rFonts w:cstheme="minorHAnsi"/>
          <w:sz w:val="24"/>
          <w:szCs w:val="24"/>
        </w:rPr>
        <w:t>,</w:t>
      </w:r>
      <w:r w:rsidRPr="00E30A70">
        <w:rPr>
          <w:rFonts w:cstheme="minorHAnsi"/>
          <w:sz w:val="24"/>
          <w:szCs w:val="24"/>
        </w:rPr>
        <w:t xml:space="preserve"> through revision of sub-national priorities for health and social policy and implementation.  We find </w:t>
      </w:r>
      <w:r w:rsidRPr="00E30A70">
        <w:rPr>
          <w:rFonts w:cstheme="minorHAnsi"/>
          <w:sz w:val="24"/>
          <w:szCs w:val="24"/>
        </w:rPr>
        <w:lastRenderedPageBreak/>
        <w:t>that county governments are taking many po</w:t>
      </w:r>
      <w:r w:rsidRPr="008927ED">
        <w:rPr>
          <w:rFonts w:cstheme="minorHAnsi"/>
          <w:sz w:val="24"/>
          <w:szCs w:val="24"/>
        </w:rPr>
        <w:t>sitive actions to expand the supply of services</w:t>
      </w:r>
      <w:r w:rsidR="00C01E99" w:rsidRPr="008927ED">
        <w:rPr>
          <w:rFonts w:cstheme="minorHAnsi"/>
          <w:sz w:val="24"/>
          <w:szCs w:val="24"/>
        </w:rPr>
        <w:t xml:space="preserve"> and</w:t>
      </w:r>
      <w:r w:rsidRPr="006E3381">
        <w:rPr>
          <w:rFonts w:cstheme="minorHAnsi"/>
          <w:sz w:val="24"/>
          <w:szCs w:val="24"/>
        </w:rPr>
        <w:t xml:space="preserve"> characteristics of the health system, by removing some of the geographic and financial barriers to utilising services.  There is, however, still need for a greater emphasis on improving the demand-side, by addressing and providing services which are acceptable to the population.  Likewise, there is need for greater recognition of the needs of people who are most marginalised. </w:t>
      </w:r>
      <w:bookmarkStart w:id="4" w:name="_Hlk4828588"/>
      <w:r w:rsidR="00DE5DF4" w:rsidRPr="00A02621">
        <w:rPr>
          <w:rFonts w:cstheme="minorHAnsi"/>
          <w:b/>
          <w:sz w:val="24"/>
          <w:szCs w:val="24"/>
          <w:highlight w:val="yellow"/>
        </w:rPr>
        <w:t xml:space="preserve">Intersectoral collaboration seeks to address vulnerabilities, livelihoods, empowerment and recognition of the need for services among </w:t>
      </w:r>
      <w:proofErr w:type="gramStart"/>
      <w:r w:rsidR="00DE5DF4" w:rsidRPr="00A02621">
        <w:rPr>
          <w:rFonts w:cstheme="minorHAnsi"/>
          <w:b/>
          <w:sz w:val="24"/>
          <w:szCs w:val="24"/>
          <w:highlight w:val="yellow"/>
        </w:rPr>
        <w:t>communities  experiencing</w:t>
      </w:r>
      <w:proofErr w:type="gramEnd"/>
      <w:r w:rsidR="00DE5DF4" w:rsidRPr="00A02621">
        <w:rPr>
          <w:rFonts w:cstheme="minorHAnsi"/>
          <w:b/>
          <w:sz w:val="24"/>
          <w:szCs w:val="24"/>
          <w:highlight w:val="yellow"/>
        </w:rPr>
        <w:t xml:space="preserve"> greatest needs, e.g. people  living in the most remote areas.  </w:t>
      </w:r>
      <w:r w:rsidRPr="00A02621">
        <w:rPr>
          <w:rFonts w:cstheme="minorHAnsi"/>
          <w:sz w:val="24"/>
          <w:szCs w:val="24"/>
          <w:highlight w:val="yellow"/>
        </w:rPr>
        <w:t xml:space="preserve"> </w:t>
      </w:r>
      <w:r w:rsidR="00B214CB" w:rsidRPr="00A02621">
        <w:rPr>
          <w:rFonts w:cstheme="minorHAnsi"/>
          <w:b/>
          <w:sz w:val="24"/>
          <w:szCs w:val="24"/>
          <w:highlight w:val="yellow"/>
        </w:rPr>
        <w:t xml:space="preserve">Several Latin American countries have employed intersectoral approaches to improve participation and the degree to which people with differing experience of power can benefit from and use health services </w:t>
      </w:r>
      <w:r w:rsidR="00B214CB" w:rsidRPr="00A02621">
        <w:rPr>
          <w:rFonts w:cstheme="minorHAnsi"/>
          <w:b/>
          <w:sz w:val="24"/>
          <w:szCs w:val="24"/>
          <w:highlight w:val="yellow"/>
        </w:rPr>
        <w:fldChar w:fldCharType="begin" w:fldLock="1"/>
      </w:r>
      <w:r w:rsidR="00775D4A" w:rsidRPr="00A02621">
        <w:rPr>
          <w:rFonts w:cstheme="minorHAnsi"/>
          <w:b/>
          <w:sz w:val="24"/>
          <w:szCs w:val="24"/>
          <w:highlight w:val="yellow"/>
        </w:rPr>
        <w:instrText>ADDIN CSL_CITATION {"citationItems":[{"id":"ITEM-1","itemData":{"DOI":"10.1016/S0140-6736(14)61494-X","ISBN":"0140-6736","ISSN":"1474547X","PMID":"25458716","abstract":"Many intrinsically related determinants of health and disease exist, including social and economic status, education, employment, housing, and physical and environmental exposures. These factors interact to cumulatively affect health and disease burden of individuals and populations, and to establish health inequities and disparities across and within countries. Biomedical models of health care decrease adverse consequences of disease, but are not enough to effectively improve individual and population health and advance health equity. Social determinants of health are especially important in Latin American countries, which are characterised by adverse colonial legacies, tremendous social injustice, huge socioeconomic disparities, and wide health inequities. Poverty and inequality worsened substantially in the 1980s, 1990s, and early 2000s in these countries. Many Latin American countries have introduced public policies that integrate health, social, and economic actions, and have sought to develop health systems that incorporate multisectoral interventions when introducing universal health coverage to improve health and its upstream determinants. We present case studies from four Latin American countries to show the design and implementation of health programmes underpinned by intersectoral action and social participation that have reached national scale to effectively address social determinants of health, improve health outcomes, and reduce health inequities. Investment in managerial and political capacity, strong political and managerial commitment, and state programmes, not just time-limited government actions, have been crucial in underpinning the success of these policies.","author":[{"dropping-particle":"","family":"Andrade","given":"Luiz Odorico Monteiro","non-dropping-particle":"De","parse-names":false,"suffix":""},{"dropping-particle":"","family":"Filho","given":"Alberto Pellegrini","non-dropping-particle":"","parse-names":false,"suffix":""},{"dropping-particle":"","family":"Solar","given":"Orielle","non-dropping-particle":"","parse-names":false,"suffix":""},{"dropping-particle":"","family":"Rígoli","given":"Félix","non-dropping-particle":"","parse-names":false,"suffix":""},{"dropping-particle":"","family":"Salazar","given":"Lígia Malagon","non-dropping-particle":"De","parse-names":false,"suffix":""},{"dropping-particle":"","family":"Serrate","given":"Pastor Castell Florit","non-dropping-particle":"","parse-names":false,"suffix":""},{"dropping-particle":"","family":"Ribeiro","given":"Kelen Gomes","non-dropping-particle":"","parse-names":false,"suffix":""},{"dropping-particle":"","family":"Koller","given":"Theadora Swift","non-dropping-particle":"","parse-names":false,"suffix":""},{"dropping-particle":"","family":"Cruz","given":"Fernanda Natasha Bravo","non-dropping-particle":"","parse-names":false,"suffix":""},{"dropping-particle":"","family":"Atun","given":"Rifat","non-dropping-particle":"","parse-names":false,"suffix":""}],"container-title":"The Lancet","id":"ITEM-1","issue":"9975","issued":{"date-parts":[["2015"]]},"page":"1343-1351","title":"Social determinants of health, universal health coverage, and sustainable development: Case studies from Latin American countries","type":"article-journal","volume":"385"},"uris":["http://www.mendeley.com/documents/?uuid=9842efb1-daaa-4e1d-87eb-36a9bdb5eb34"]}],"mendeley":{"formattedCitation":"[48]","plainTextFormattedCitation":"[48]","previouslyFormattedCitation":"[48]"},"properties":{"noteIndex":0},"schema":"https://github.com/citation-style-language/schema/raw/master/csl-citation.json"}</w:instrText>
      </w:r>
      <w:r w:rsidR="00B214CB" w:rsidRPr="00A02621">
        <w:rPr>
          <w:rFonts w:cstheme="minorHAnsi"/>
          <w:b/>
          <w:sz w:val="24"/>
          <w:szCs w:val="24"/>
          <w:highlight w:val="yellow"/>
        </w:rPr>
        <w:fldChar w:fldCharType="separate"/>
      </w:r>
      <w:r w:rsidR="00DD08EB" w:rsidRPr="00A02621">
        <w:rPr>
          <w:rFonts w:cstheme="minorHAnsi"/>
          <w:noProof/>
          <w:sz w:val="24"/>
          <w:szCs w:val="24"/>
          <w:highlight w:val="yellow"/>
        </w:rPr>
        <w:t>[48]</w:t>
      </w:r>
      <w:r w:rsidR="00B214CB" w:rsidRPr="00A02621">
        <w:rPr>
          <w:rFonts w:cstheme="minorHAnsi"/>
          <w:b/>
          <w:sz w:val="24"/>
          <w:szCs w:val="24"/>
          <w:highlight w:val="yellow"/>
        </w:rPr>
        <w:fldChar w:fldCharType="end"/>
      </w:r>
      <w:r w:rsidR="00B214CB" w:rsidRPr="00A02621">
        <w:rPr>
          <w:rFonts w:cstheme="minorHAnsi"/>
          <w:b/>
          <w:sz w:val="24"/>
          <w:szCs w:val="24"/>
          <w:highlight w:val="yellow"/>
        </w:rPr>
        <w:t xml:space="preserve">.  These approaches have shown some degree of success, contributing towards improving population health outcomes and addressing equity  </w:t>
      </w:r>
      <w:r w:rsidR="00B214CB" w:rsidRPr="00A02621">
        <w:rPr>
          <w:rFonts w:cstheme="minorHAnsi"/>
          <w:b/>
          <w:sz w:val="24"/>
          <w:szCs w:val="24"/>
          <w:highlight w:val="yellow"/>
        </w:rPr>
        <w:fldChar w:fldCharType="begin" w:fldLock="1"/>
      </w:r>
      <w:r w:rsidR="00775D4A" w:rsidRPr="00A02621">
        <w:rPr>
          <w:rFonts w:cstheme="minorHAnsi"/>
          <w:b/>
          <w:sz w:val="24"/>
          <w:szCs w:val="24"/>
          <w:highlight w:val="yellow"/>
        </w:rPr>
        <w:instrText>ADDIN CSL_CITATION {"citationItems":[{"id":"ITEM-1","itemData":{"DOI":"10.1016/S0140-6736(14)61494-X","ISBN":"0140-6736","ISSN":"1474547X","PMID":"25458716","abstract":"Many intrinsically related determinants of health and disease exist, including social and economic status, education, employment, housing, and physical and environmental exposures. These factors interact to cumulatively affect health and disease burden of individuals and populations, and to establish health inequities and disparities across and within countries. Biomedical models of health care decrease adverse consequences of disease, but are not enough to effectively improve individual and population health and advance health equity. Social determinants of health are especially important in Latin American countries, which are characterised by adverse colonial legacies, tremendous social injustice, huge socioeconomic disparities, and wide health inequities. Poverty and inequality worsened substantially in the 1980s, 1990s, and early 2000s in these countries. Many Latin American countries have introduced public policies that integrate health, social, and economic actions, and have sought to develop health systems that incorporate multisectoral interventions when introducing universal health coverage to improve health and its upstream determinants. We present case studies from four Latin American countries to show the design and implementation of health programmes underpinned by intersectoral action and social participation that have reached national scale to effectively address social determinants of health, improve health outcomes, and reduce health inequities. Investment in managerial and political capacity, strong political and managerial commitment, and state programmes, not just time-limited government actions, have been crucial in underpinning the success of these policies.","author":[{"dropping-particle":"","family":"Andrade","given":"Luiz Odorico Monteiro","non-dropping-particle":"De","parse-names":false,"suffix":""},{"dropping-particle":"","family":"Filho","given":"Alberto Pellegrini","non-dropping-particle":"","parse-names":false,"suffix":""},{"dropping-particle":"","family":"Solar","given":"Orielle","non-dropping-particle":"","parse-names":false,"suffix":""},{"dropping-particle":"","family":"Rígoli","given":"Félix","non-dropping-particle":"","parse-names":false,"suffix":""},{"dropping-particle":"","family":"Salazar","given":"Lígia Malagon","non-dropping-particle":"De","parse-names":false,"suffix":""},{"dropping-particle":"","family":"Serrate","given":"Pastor Castell Florit","non-dropping-particle":"","parse-names":false,"suffix":""},{"dropping-particle":"","family":"Ribeiro","given":"Kelen Gomes","non-dropping-particle":"","parse-names":false,"suffix":""},{"dropping-particle":"","family":"Koller","given":"Theadora Swift","non-dropping-particle":"","parse-names":false,"suffix":""},{"dropping-particle":"","family":"Cruz","given":"Fernanda Natasha Bravo","non-dropping-particle":"","parse-names":false,"suffix":""},{"dropping-particle":"","family":"Atun","given":"Rifat","non-dropping-particle":"","parse-names":false,"suffix":""}],"container-title":"The Lancet","id":"ITEM-1","issue":"9975","issued":{"date-parts":[["2015"]]},"page":"1343-1351","title":"Social determinants of health, universal health coverage, and sustainable development: Case studies from Latin American countries","type":"article-journal","volume":"385"},"uris":["http://www.mendeley.com/documents/?uuid=9842efb1-daaa-4e1d-87eb-36a9bdb5eb34"]}],"mendeley":{"formattedCitation":"[48]","plainTextFormattedCitation":"[48]","previouslyFormattedCitation":"[48]"},"properties":{"noteIndex":0},"schema":"https://github.com/citation-style-language/schema/raw/master/csl-citation.json"}</w:instrText>
      </w:r>
      <w:r w:rsidR="00B214CB" w:rsidRPr="00A02621">
        <w:rPr>
          <w:rFonts w:cstheme="minorHAnsi"/>
          <w:b/>
          <w:sz w:val="24"/>
          <w:szCs w:val="24"/>
          <w:highlight w:val="yellow"/>
        </w:rPr>
        <w:fldChar w:fldCharType="separate"/>
      </w:r>
      <w:r w:rsidR="00DD08EB" w:rsidRPr="00A02621">
        <w:rPr>
          <w:rFonts w:cstheme="minorHAnsi"/>
          <w:noProof/>
          <w:sz w:val="24"/>
          <w:szCs w:val="24"/>
          <w:highlight w:val="yellow"/>
        </w:rPr>
        <w:t>[48]</w:t>
      </w:r>
      <w:r w:rsidR="00B214CB" w:rsidRPr="00A02621">
        <w:rPr>
          <w:rFonts w:cstheme="minorHAnsi"/>
          <w:b/>
          <w:sz w:val="24"/>
          <w:szCs w:val="24"/>
          <w:highlight w:val="yellow"/>
        </w:rPr>
        <w:fldChar w:fldCharType="end"/>
      </w:r>
      <w:r w:rsidR="00B214CB" w:rsidRPr="00A02621">
        <w:rPr>
          <w:rFonts w:cstheme="minorHAnsi"/>
          <w:b/>
          <w:sz w:val="24"/>
          <w:szCs w:val="24"/>
          <w:highlight w:val="yellow"/>
        </w:rPr>
        <w:t xml:space="preserve">.  Kenya’s devolved county governments have opportunity to invest in tailor made health care services, which include promotion and prevention measures that address the social determinants of health, perhaps learning from Brazil’s community-based family health programme.  Other opportunities include the ability to identify marginalised groups in collaboration with other county departments and to plan actions which can both increase their access and use of health services, but also change their social determinants.  Learning lessons from programmes such as the “Bolsa Familia” in Brazil, </w:t>
      </w:r>
      <w:r w:rsidR="00DE5DF4" w:rsidRPr="00A02621">
        <w:rPr>
          <w:rFonts w:cstheme="minorHAnsi"/>
          <w:b/>
          <w:sz w:val="24"/>
          <w:szCs w:val="24"/>
          <w:highlight w:val="yellow"/>
        </w:rPr>
        <w:t>which seeks to create employment opportunities and income transfers for families in poverty, along with increasing access to public services will be strategic</w:t>
      </w:r>
      <w:r w:rsidR="003C253E" w:rsidRPr="00A02621">
        <w:rPr>
          <w:rFonts w:cstheme="minorHAnsi"/>
          <w:b/>
          <w:sz w:val="24"/>
          <w:szCs w:val="24"/>
          <w:highlight w:val="yellow"/>
        </w:rPr>
        <w:t xml:space="preserve"> </w:t>
      </w:r>
      <w:r w:rsidR="003C253E" w:rsidRPr="00A02621">
        <w:rPr>
          <w:rFonts w:cstheme="minorHAnsi"/>
          <w:b/>
          <w:sz w:val="24"/>
          <w:szCs w:val="24"/>
          <w:highlight w:val="yellow"/>
        </w:rPr>
        <w:fldChar w:fldCharType="begin" w:fldLock="1"/>
      </w:r>
      <w:r w:rsidR="00775D4A" w:rsidRPr="00A02621">
        <w:rPr>
          <w:rFonts w:cstheme="minorHAnsi"/>
          <w:b/>
          <w:sz w:val="24"/>
          <w:szCs w:val="24"/>
          <w:highlight w:val="yellow"/>
        </w:rPr>
        <w:instrText>ADDIN CSL_CITATION {"citationItems":[{"id":"ITEM-1","itemData":{"DOI":"10.1016/S0140-6736(14)61494-X","ISBN":"0140-6736","ISSN":"1474547X","PMID":"25458716","abstract":"Many intrinsically related determinants of health and disease exist, including social and economic status, education, employment, housing, and physical and environmental exposures. These factors interact to cumulatively affect health and disease burden of individuals and populations, and to establish health inequities and disparities across and within countries. Biomedical models of health care decrease adverse consequences of disease, but are not enough to effectively improve individual and population health and advance health equity. Social determinants of health are especially important in Latin American countries, which are characterised by adverse colonial legacies, tremendous social injustice, huge socioeconomic disparities, and wide health inequities. Poverty and inequality worsened substantially in the 1980s, 1990s, and early 2000s in these countries. Many Latin American countries have introduced public policies that integrate health, social, and economic actions, and have sought to develop health systems that incorporate multisectoral interventions when introducing universal health coverage to improve health and its upstream determinants. We present case studies from four Latin American countries to show the design and implementation of health programmes underpinned by intersectoral action and social participation that have reached national scale to effectively address social determinants of health, improve health outcomes, and reduce health inequities. Investment in managerial and political capacity, strong political and managerial commitment, and state programmes, not just time-limited government actions, have been crucial in underpinning the success of these policies.","author":[{"dropping-particle":"","family":"Andrade","given":"Luiz Odorico Monteiro","non-dropping-particle":"De","parse-names":false,"suffix":""},{"dropping-particle":"","family":"Filho","given":"Alberto Pellegrini","non-dropping-particle":"","parse-names":false,"suffix":""},{"dropping-particle":"","family":"Solar","given":"Orielle","non-dropping-particle":"","parse-names":false,"suffix":""},{"dropping-particle":"","family":"Rígoli","given":"Félix","non-dropping-particle":"","parse-names":false,"suffix":""},{"dropping-particle":"","family":"Salazar","given":"Lígia Malagon","non-dropping-particle":"De","parse-names":false,"suffix":""},{"dropping-particle":"","family":"Serrate","given":"Pastor Castell Florit","non-dropping-particle":"","parse-names":false,"suffix":""},{"dropping-particle":"","family":"Ribeiro","given":"Kelen Gomes","non-dropping-particle":"","parse-names":false,"suffix":""},{"dropping-particle":"","family":"Koller","given":"Theadora Swift","non-dropping-particle":"","parse-names":false,"suffix":""},{"dropping-particle":"","family":"Cruz","given":"Fernanda Natasha Bravo","non-dropping-particle":"","parse-names":false,"suffix":""},{"dropping-particle":"","family":"Atun","given":"Rifat","non-dropping-particle":"","parse-names":false,"suffix":""}],"container-title":"The Lancet","id":"ITEM-1","issue":"9975","issued":{"date-parts":[["2015"]]},"page":"1343-1351","title":"Social determinants of health, universal health coverage, and sustainable development: Case studies from Latin American countries","type":"article-journal","volume":"385"},"uris":["http://www.mendeley.com/documents/?uuid=9842efb1-daaa-4e1d-87eb-36a9bdb5eb34"]}],"mendeley":{"formattedCitation":"[48]","plainTextFormattedCitation":"[48]","previouslyFormattedCitation":"[48]"},"properties":{"noteIndex":0},"schema":"https://github.com/citation-style-language/schema/raw/master/csl-citation.json"}</w:instrText>
      </w:r>
      <w:r w:rsidR="003C253E" w:rsidRPr="00A02621">
        <w:rPr>
          <w:rFonts w:cstheme="minorHAnsi"/>
          <w:b/>
          <w:sz w:val="24"/>
          <w:szCs w:val="24"/>
          <w:highlight w:val="yellow"/>
        </w:rPr>
        <w:fldChar w:fldCharType="separate"/>
      </w:r>
      <w:r w:rsidR="00DD08EB" w:rsidRPr="00A02621">
        <w:rPr>
          <w:rFonts w:cstheme="minorHAnsi"/>
          <w:noProof/>
          <w:sz w:val="24"/>
          <w:szCs w:val="24"/>
          <w:highlight w:val="yellow"/>
        </w:rPr>
        <w:t>[48]</w:t>
      </w:r>
      <w:r w:rsidR="003C253E" w:rsidRPr="00A02621">
        <w:rPr>
          <w:rFonts w:cstheme="minorHAnsi"/>
          <w:b/>
          <w:sz w:val="24"/>
          <w:szCs w:val="24"/>
          <w:highlight w:val="yellow"/>
        </w:rPr>
        <w:fldChar w:fldCharType="end"/>
      </w:r>
      <w:r w:rsidR="00B214CB" w:rsidRPr="00A02621">
        <w:rPr>
          <w:rFonts w:cstheme="minorHAnsi"/>
          <w:b/>
          <w:sz w:val="24"/>
          <w:szCs w:val="24"/>
          <w:highlight w:val="yellow"/>
        </w:rPr>
        <w:t>.</w:t>
      </w:r>
      <w:r w:rsidR="00B214CB" w:rsidRPr="006E3381">
        <w:rPr>
          <w:rFonts w:cstheme="minorHAnsi"/>
          <w:b/>
          <w:sz w:val="24"/>
          <w:szCs w:val="24"/>
        </w:rPr>
        <w:t xml:space="preserve">  </w:t>
      </w:r>
      <w:bookmarkEnd w:id="4"/>
    </w:p>
    <w:p w14:paraId="6CF8A686" w14:textId="6A196BE5" w:rsidR="000D05DB" w:rsidRPr="00E30A70" w:rsidRDefault="000D05DB" w:rsidP="00E30A70">
      <w:pPr>
        <w:spacing w:line="480" w:lineRule="auto"/>
        <w:jc w:val="both"/>
        <w:rPr>
          <w:rFonts w:cstheme="minorHAnsi"/>
          <w:sz w:val="24"/>
          <w:szCs w:val="24"/>
        </w:rPr>
      </w:pPr>
      <w:r w:rsidRPr="00E30A70">
        <w:rPr>
          <w:rFonts w:cstheme="minorHAnsi"/>
          <w:sz w:val="24"/>
          <w:szCs w:val="24"/>
        </w:rPr>
        <w:t xml:space="preserve">We find value in using the model as a framework to consider qualitative findings surrounding the process and content of priorities from an equity perspective following the introduction of devolution.  </w:t>
      </w:r>
    </w:p>
    <w:p w14:paraId="12655270" w14:textId="40C67570" w:rsidR="008C7B26" w:rsidRPr="00E30A70" w:rsidRDefault="008F16E0" w:rsidP="00E30A70">
      <w:pPr>
        <w:spacing w:line="480" w:lineRule="auto"/>
        <w:jc w:val="both"/>
        <w:rPr>
          <w:rFonts w:cstheme="minorHAnsi"/>
          <w:b/>
          <w:sz w:val="24"/>
          <w:szCs w:val="24"/>
        </w:rPr>
      </w:pPr>
      <w:r w:rsidRPr="00E30A70">
        <w:rPr>
          <w:rFonts w:cstheme="minorHAnsi"/>
          <w:b/>
          <w:sz w:val="24"/>
          <w:szCs w:val="24"/>
        </w:rPr>
        <w:lastRenderedPageBreak/>
        <w:t>Conclusions</w:t>
      </w:r>
    </w:p>
    <w:p w14:paraId="67A30F47" w14:textId="71FA9AE7" w:rsidR="00145BFE" w:rsidRPr="006E3381" w:rsidRDefault="00152048" w:rsidP="006E3381">
      <w:pPr>
        <w:spacing w:line="480" w:lineRule="auto"/>
        <w:jc w:val="both"/>
        <w:rPr>
          <w:rFonts w:cstheme="minorHAnsi"/>
          <w:sz w:val="24"/>
          <w:szCs w:val="24"/>
        </w:rPr>
      </w:pPr>
      <w:r w:rsidRPr="006E3381">
        <w:rPr>
          <w:rFonts w:cstheme="minorHAnsi"/>
          <w:sz w:val="24"/>
          <w:szCs w:val="24"/>
        </w:rPr>
        <w:t>D</w:t>
      </w:r>
      <w:r w:rsidR="000D024C" w:rsidRPr="006E3381">
        <w:rPr>
          <w:rFonts w:cstheme="minorHAnsi"/>
          <w:sz w:val="24"/>
          <w:szCs w:val="24"/>
        </w:rPr>
        <w:t>evolution in Kenya has brought varied implications for health equity as outlined through the availability, accessibility, acceptability</w:t>
      </w:r>
      <w:r w:rsidR="004F43D2" w:rsidRPr="006E3381">
        <w:rPr>
          <w:rFonts w:cstheme="minorHAnsi"/>
          <w:sz w:val="24"/>
          <w:szCs w:val="24"/>
        </w:rPr>
        <w:t>, contact</w:t>
      </w:r>
      <w:r w:rsidR="000D024C" w:rsidRPr="006E3381">
        <w:rPr>
          <w:rFonts w:cstheme="minorHAnsi"/>
          <w:sz w:val="24"/>
          <w:szCs w:val="24"/>
        </w:rPr>
        <w:t xml:space="preserve"> </w:t>
      </w:r>
      <w:r w:rsidR="004F43D2" w:rsidRPr="006E3381">
        <w:rPr>
          <w:rFonts w:cstheme="minorHAnsi"/>
          <w:sz w:val="24"/>
          <w:szCs w:val="24"/>
        </w:rPr>
        <w:t xml:space="preserve">with </w:t>
      </w:r>
      <w:r w:rsidR="000D024C" w:rsidRPr="006E3381">
        <w:rPr>
          <w:rFonts w:cstheme="minorHAnsi"/>
          <w:sz w:val="24"/>
          <w:szCs w:val="24"/>
        </w:rPr>
        <w:t xml:space="preserve">and quality of services provided.  To date much of the focus has been on improving the availability, </w:t>
      </w:r>
      <w:r w:rsidR="004F43D2" w:rsidRPr="006E3381">
        <w:rPr>
          <w:rFonts w:cstheme="minorHAnsi"/>
          <w:sz w:val="24"/>
          <w:szCs w:val="24"/>
        </w:rPr>
        <w:t>and accessibility</w:t>
      </w:r>
      <w:r w:rsidR="000D024C" w:rsidRPr="006E3381">
        <w:rPr>
          <w:rFonts w:cstheme="minorHAnsi"/>
          <w:sz w:val="24"/>
          <w:szCs w:val="24"/>
        </w:rPr>
        <w:t xml:space="preserve"> of health services, which are helping to imp</w:t>
      </w:r>
      <w:r w:rsidR="00966466" w:rsidRPr="006E3381">
        <w:rPr>
          <w:rFonts w:cstheme="minorHAnsi"/>
          <w:sz w:val="24"/>
          <w:szCs w:val="24"/>
        </w:rPr>
        <w:t>rove health equity for many.  Yet if</w:t>
      </w:r>
      <w:r w:rsidR="000D024C" w:rsidRPr="006E3381">
        <w:rPr>
          <w:rFonts w:cstheme="minorHAnsi"/>
          <w:sz w:val="24"/>
          <w:szCs w:val="24"/>
        </w:rPr>
        <w:t xml:space="preserve"> Kenya is to achieve universal health coverage for all citizens, then county governments will need to go further by ensuring that actions are introduced which increase acceptability</w:t>
      </w:r>
      <w:r w:rsidR="004F43D2" w:rsidRPr="006E3381">
        <w:rPr>
          <w:rFonts w:cstheme="minorHAnsi"/>
          <w:sz w:val="24"/>
          <w:szCs w:val="24"/>
        </w:rPr>
        <w:t>, use and effective coverage</w:t>
      </w:r>
      <w:r w:rsidR="000D024C" w:rsidRPr="006E3381">
        <w:rPr>
          <w:rFonts w:cstheme="minorHAnsi"/>
          <w:sz w:val="24"/>
          <w:szCs w:val="24"/>
        </w:rPr>
        <w:t xml:space="preserve"> of </w:t>
      </w:r>
      <w:r w:rsidR="00092CB8" w:rsidRPr="006E3381">
        <w:rPr>
          <w:rFonts w:cstheme="minorHAnsi"/>
          <w:sz w:val="24"/>
          <w:szCs w:val="24"/>
        </w:rPr>
        <w:t xml:space="preserve">quality </w:t>
      </w:r>
      <w:r w:rsidR="000D024C" w:rsidRPr="006E3381">
        <w:rPr>
          <w:rFonts w:cstheme="minorHAnsi"/>
          <w:sz w:val="24"/>
          <w:szCs w:val="24"/>
        </w:rPr>
        <w:t xml:space="preserve">services.  Community health services can play </w:t>
      </w:r>
      <w:r w:rsidR="004F43D2" w:rsidRPr="006E3381">
        <w:rPr>
          <w:rFonts w:cstheme="minorHAnsi"/>
          <w:sz w:val="24"/>
          <w:szCs w:val="24"/>
        </w:rPr>
        <w:t>a crucial role to meet both the supply and demand-side</w:t>
      </w:r>
      <w:r w:rsidR="000D024C" w:rsidRPr="006E3381">
        <w:rPr>
          <w:rFonts w:cstheme="minorHAnsi"/>
          <w:sz w:val="24"/>
          <w:szCs w:val="24"/>
        </w:rPr>
        <w:t xml:space="preserve"> aspects of health equity.  </w:t>
      </w:r>
    </w:p>
    <w:p w14:paraId="13B065C1" w14:textId="768DAEF8" w:rsidR="00795ECA" w:rsidRPr="006E3381" w:rsidRDefault="00795ECA" w:rsidP="006E3381">
      <w:pPr>
        <w:spacing w:line="480" w:lineRule="auto"/>
        <w:jc w:val="both"/>
        <w:rPr>
          <w:rFonts w:cstheme="minorHAnsi"/>
          <w:sz w:val="24"/>
          <w:szCs w:val="24"/>
        </w:rPr>
      </w:pPr>
      <w:r w:rsidRPr="006E3381">
        <w:rPr>
          <w:rFonts w:cstheme="minorHAnsi"/>
          <w:sz w:val="24"/>
          <w:szCs w:val="24"/>
        </w:rPr>
        <w:br w:type="page"/>
      </w:r>
    </w:p>
    <w:p w14:paraId="4D05F04C" w14:textId="77777777" w:rsidR="00795ECA" w:rsidRPr="006E3381" w:rsidRDefault="00795ECA" w:rsidP="00E30A70">
      <w:pPr>
        <w:autoSpaceDE w:val="0"/>
        <w:autoSpaceDN w:val="0"/>
        <w:adjustRightInd w:val="0"/>
        <w:spacing w:line="480" w:lineRule="auto"/>
        <w:jc w:val="both"/>
        <w:rPr>
          <w:rFonts w:cstheme="minorHAnsi"/>
          <w:b/>
          <w:sz w:val="24"/>
          <w:szCs w:val="24"/>
        </w:rPr>
      </w:pPr>
      <w:r w:rsidRPr="006E3381">
        <w:rPr>
          <w:rFonts w:cstheme="minorHAnsi"/>
          <w:b/>
          <w:sz w:val="24"/>
          <w:szCs w:val="24"/>
        </w:rPr>
        <w:lastRenderedPageBreak/>
        <w:t>Declarations</w:t>
      </w:r>
    </w:p>
    <w:p w14:paraId="77E06607" w14:textId="77777777" w:rsidR="00795ECA" w:rsidRPr="006E3381" w:rsidRDefault="00795ECA" w:rsidP="00E30A70">
      <w:pPr>
        <w:autoSpaceDE w:val="0"/>
        <w:autoSpaceDN w:val="0"/>
        <w:adjustRightInd w:val="0"/>
        <w:spacing w:line="480" w:lineRule="auto"/>
        <w:jc w:val="both"/>
        <w:rPr>
          <w:rFonts w:cstheme="minorHAnsi"/>
          <w:b/>
          <w:sz w:val="24"/>
          <w:szCs w:val="24"/>
        </w:rPr>
      </w:pPr>
      <w:r w:rsidRPr="006E3381">
        <w:rPr>
          <w:rFonts w:cstheme="minorHAnsi"/>
          <w:b/>
          <w:sz w:val="24"/>
          <w:szCs w:val="24"/>
        </w:rPr>
        <w:t>Ethics approval and consent to participate</w:t>
      </w:r>
    </w:p>
    <w:p w14:paraId="76B71340" w14:textId="77777777" w:rsidR="00795ECA" w:rsidRPr="006E3381" w:rsidRDefault="00795ECA" w:rsidP="006E3381">
      <w:pPr>
        <w:spacing w:line="480" w:lineRule="auto"/>
        <w:jc w:val="both"/>
        <w:rPr>
          <w:rFonts w:cstheme="minorHAnsi"/>
          <w:sz w:val="24"/>
          <w:szCs w:val="24"/>
          <w:lang w:val="en-US"/>
        </w:rPr>
      </w:pPr>
      <w:r w:rsidRPr="006E3381">
        <w:rPr>
          <w:rFonts w:cstheme="minorHAnsi"/>
          <w:sz w:val="24"/>
          <w:szCs w:val="24"/>
          <w:shd w:val="clear" w:color="auto" w:fill="FFFFFF"/>
        </w:rPr>
        <w:t>The research proposal was approved by Liverpool School of Tropical Medicine (Research Protocol 14.007 and Research Protocol 14.044) and Kenya Medical Research Institute (KEMRI) (Non-SSC Protocol 469). In addition, approval was received from the National Council for Science and Technology (NACOSTI) (NACOSTI/15/2058/4010).</w:t>
      </w:r>
      <w:r w:rsidRPr="006E3381">
        <w:rPr>
          <w:rFonts w:cstheme="minorHAnsi"/>
          <w:sz w:val="24"/>
          <w:szCs w:val="24"/>
          <w:lang w:val="en-US"/>
        </w:rPr>
        <w:t xml:space="preserve">  </w:t>
      </w:r>
      <w:r w:rsidRPr="006E3381">
        <w:rPr>
          <w:rFonts w:cstheme="minorHAnsi"/>
          <w:sz w:val="24"/>
          <w:szCs w:val="24"/>
        </w:rPr>
        <w:t xml:space="preserve">Written informed consent was sought from and signed by all interviewed respondents. </w:t>
      </w:r>
    </w:p>
    <w:p w14:paraId="686A7010" w14:textId="77777777" w:rsidR="00795ECA" w:rsidRPr="006E3381" w:rsidRDefault="00795ECA" w:rsidP="00E30A70">
      <w:pPr>
        <w:autoSpaceDE w:val="0"/>
        <w:autoSpaceDN w:val="0"/>
        <w:adjustRightInd w:val="0"/>
        <w:spacing w:line="480" w:lineRule="auto"/>
        <w:jc w:val="both"/>
        <w:rPr>
          <w:rFonts w:cstheme="minorHAnsi"/>
          <w:b/>
          <w:sz w:val="24"/>
          <w:szCs w:val="24"/>
        </w:rPr>
      </w:pPr>
      <w:r w:rsidRPr="006E3381">
        <w:rPr>
          <w:rFonts w:cstheme="minorHAnsi"/>
          <w:b/>
          <w:sz w:val="24"/>
          <w:szCs w:val="24"/>
        </w:rPr>
        <w:t xml:space="preserve">Consent for publication </w:t>
      </w:r>
    </w:p>
    <w:p w14:paraId="565A12B8" w14:textId="77777777" w:rsidR="00795ECA" w:rsidRPr="006E3381" w:rsidRDefault="00795ECA" w:rsidP="00E30A70">
      <w:pPr>
        <w:autoSpaceDE w:val="0"/>
        <w:autoSpaceDN w:val="0"/>
        <w:adjustRightInd w:val="0"/>
        <w:spacing w:line="480" w:lineRule="auto"/>
        <w:jc w:val="both"/>
        <w:rPr>
          <w:rFonts w:cstheme="minorHAnsi"/>
          <w:sz w:val="24"/>
          <w:szCs w:val="24"/>
        </w:rPr>
      </w:pPr>
      <w:r w:rsidRPr="006E3381">
        <w:rPr>
          <w:rFonts w:cstheme="minorHAnsi"/>
          <w:sz w:val="24"/>
          <w:szCs w:val="24"/>
        </w:rPr>
        <w:t xml:space="preserve">The manuscript has anonymised information to ensure confidentiality.  </w:t>
      </w:r>
    </w:p>
    <w:p w14:paraId="588CEED0" w14:textId="77777777" w:rsidR="00795ECA" w:rsidRPr="006E3381" w:rsidRDefault="00795ECA" w:rsidP="006E3381">
      <w:pPr>
        <w:autoSpaceDE w:val="0"/>
        <w:autoSpaceDN w:val="0"/>
        <w:adjustRightInd w:val="0"/>
        <w:spacing w:line="480" w:lineRule="auto"/>
        <w:jc w:val="both"/>
        <w:rPr>
          <w:rFonts w:cstheme="minorHAnsi"/>
          <w:b/>
          <w:sz w:val="24"/>
          <w:szCs w:val="24"/>
        </w:rPr>
      </w:pPr>
      <w:r w:rsidRPr="006E3381">
        <w:rPr>
          <w:rFonts w:cstheme="minorHAnsi"/>
          <w:b/>
          <w:sz w:val="24"/>
          <w:szCs w:val="24"/>
        </w:rPr>
        <w:t>Availability of data and material</w:t>
      </w:r>
    </w:p>
    <w:p w14:paraId="31B296D4" w14:textId="77777777" w:rsidR="00795ECA" w:rsidRPr="006E3381" w:rsidRDefault="00795ECA" w:rsidP="006E3381">
      <w:pPr>
        <w:autoSpaceDE w:val="0"/>
        <w:autoSpaceDN w:val="0"/>
        <w:adjustRightInd w:val="0"/>
        <w:spacing w:line="480" w:lineRule="auto"/>
        <w:jc w:val="both"/>
        <w:rPr>
          <w:rFonts w:cstheme="minorHAnsi"/>
          <w:sz w:val="24"/>
          <w:szCs w:val="24"/>
        </w:rPr>
      </w:pPr>
      <w:r w:rsidRPr="006E3381">
        <w:rPr>
          <w:rFonts w:cstheme="minorHAnsi"/>
          <w:sz w:val="24"/>
          <w:szCs w:val="24"/>
        </w:rPr>
        <w:t>The data supporting our findings are contained within the manuscript.</w:t>
      </w:r>
    </w:p>
    <w:p w14:paraId="2B5100C2" w14:textId="77777777" w:rsidR="00795ECA" w:rsidRPr="006E3381" w:rsidRDefault="00795ECA" w:rsidP="006E3381">
      <w:pPr>
        <w:autoSpaceDE w:val="0"/>
        <w:autoSpaceDN w:val="0"/>
        <w:adjustRightInd w:val="0"/>
        <w:spacing w:line="480" w:lineRule="auto"/>
        <w:jc w:val="both"/>
        <w:rPr>
          <w:rFonts w:cstheme="minorHAnsi"/>
          <w:b/>
          <w:sz w:val="24"/>
          <w:szCs w:val="24"/>
        </w:rPr>
      </w:pPr>
      <w:r w:rsidRPr="006E3381">
        <w:rPr>
          <w:rFonts w:cstheme="minorHAnsi"/>
          <w:b/>
          <w:sz w:val="24"/>
          <w:szCs w:val="24"/>
        </w:rPr>
        <w:t>Competing interests</w:t>
      </w:r>
    </w:p>
    <w:p w14:paraId="5D96DFBA" w14:textId="77777777" w:rsidR="00795ECA" w:rsidRPr="006E3381" w:rsidRDefault="00795ECA" w:rsidP="006E3381">
      <w:pPr>
        <w:autoSpaceDE w:val="0"/>
        <w:autoSpaceDN w:val="0"/>
        <w:adjustRightInd w:val="0"/>
        <w:spacing w:line="480" w:lineRule="auto"/>
        <w:jc w:val="both"/>
        <w:rPr>
          <w:rFonts w:cstheme="minorHAnsi"/>
          <w:sz w:val="24"/>
          <w:szCs w:val="24"/>
        </w:rPr>
      </w:pPr>
      <w:r w:rsidRPr="006E3381">
        <w:rPr>
          <w:rFonts w:cstheme="minorHAnsi"/>
          <w:sz w:val="24"/>
          <w:szCs w:val="24"/>
        </w:rPr>
        <w:t>The authors declare that they have no competing interests.</w:t>
      </w:r>
    </w:p>
    <w:p w14:paraId="0011C6D4" w14:textId="77777777" w:rsidR="00795ECA" w:rsidRPr="006E3381" w:rsidRDefault="00795ECA" w:rsidP="006E3381">
      <w:pPr>
        <w:spacing w:line="480" w:lineRule="auto"/>
        <w:jc w:val="both"/>
        <w:rPr>
          <w:rFonts w:cstheme="minorHAnsi"/>
          <w:b/>
          <w:sz w:val="24"/>
          <w:szCs w:val="24"/>
        </w:rPr>
      </w:pPr>
      <w:r w:rsidRPr="006E3381">
        <w:rPr>
          <w:rFonts w:cstheme="minorHAnsi"/>
          <w:b/>
          <w:sz w:val="24"/>
          <w:szCs w:val="24"/>
        </w:rPr>
        <w:t xml:space="preserve">Funding </w:t>
      </w:r>
    </w:p>
    <w:p w14:paraId="4B57CAA2" w14:textId="77777777" w:rsidR="00E30A70" w:rsidRPr="006E3381" w:rsidRDefault="00E30A70" w:rsidP="006E3381">
      <w:pPr>
        <w:spacing w:line="480" w:lineRule="auto"/>
        <w:jc w:val="both"/>
        <w:rPr>
          <w:rFonts w:cstheme="minorHAnsi"/>
          <w:b/>
          <w:sz w:val="24"/>
          <w:szCs w:val="24"/>
        </w:rPr>
      </w:pPr>
      <w:r w:rsidRPr="00A02621">
        <w:rPr>
          <w:rFonts w:cstheme="minorHAnsi"/>
          <w:b/>
          <w:sz w:val="24"/>
          <w:szCs w:val="24"/>
          <w:highlight w:val="yellow"/>
        </w:rPr>
        <w:t xml:space="preserve">This research work was supported by co-funding from the European Union Seventh Framework Programme ([FP7/2007-2013] [FP7/2007-2011]) under grant agreement number 306090 and was conducted in collaboration with the REACHOUT consortium. REACHOUT is an ambitious 5-year international research consortium aiming to generate knowledge to strengthen the performance of CHWs and other close-to-community providers in promotional, preventive and curative primary health services in low- and middle-income countries in rural and urban areas in Africa and Asia.  Time for review, </w:t>
      </w:r>
      <w:r w:rsidRPr="00A02621">
        <w:rPr>
          <w:rFonts w:cstheme="minorHAnsi"/>
          <w:b/>
          <w:sz w:val="24"/>
          <w:szCs w:val="24"/>
          <w:highlight w:val="yellow"/>
        </w:rPr>
        <w:lastRenderedPageBreak/>
        <w:t>editing and responding to reviewers’ comments was funded through the UKRI GCRF Accountability for Informal Urban Equity Hub (also known as ARISE) which is a UKRI Collective Fund award, RC Grant reference: ES/S00811X/1. The ARISE Hub – Accountability and Responsiveness in Informal Settlements for Equity – is a research consortium, aiming to enhance accountability and improve the health and wellbeing of marginalised populations living in informal urban settlements in Kenya, Sierra Leone, Bangladesh. The contents are the responsibility of the authors and do not necessarily reflect the views of the European Union Seventh Framework Programme nor the Global Challenges Research Fund.</w:t>
      </w:r>
      <w:r w:rsidRPr="006E3381">
        <w:rPr>
          <w:rFonts w:cstheme="minorHAnsi"/>
          <w:b/>
          <w:sz w:val="24"/>
          <w:szCs w:val="24"/>
        </w:rPr>
        <w:t xml:space="preserve"> </w:t>
      </w:r>
    </w:p>
    <w:p w14:paraId="7B6D7F1E" w14:textId="77777777" w:rsidR="00795ECA" w:rsidRPr="006E3381" w:rsidRDefault="00795ECA" w:rsidP="00E30A70">
      <w:pPr>
        <w:spacing w:line="480" w:lineRule="auto"/>
        <w:jc w:val="both"/>
        <w:rPr>
          <w:rFonts w:cstheme="minorHAnsi"/>
          <w:b/>
          <w:sz w:val="24"/>
          <w:szCs w:val="24"/>
        </w:rPr>
      </w:pPr>
      <w:r w:rsidRPr="006E3381">
        <w:rPr>
          <w:rFonts w:cstheme="minorHAnsi"/>
          <w:b/>
          <w:sz w:val="24"/>
          <w:szCs w:val="24"/>
        </w:rPr>
        <w:t>Author contributions</w:t>
      </w:r>
    </w:p>
    <w:p w14:paraId="32B28B79" w14:textId="3CB76066" w:rsidR="00795ECA" w:rsidRPr="006E3381" w:rsidRDefault="00795ECA" w:rsidP="006E3381">
      <w:pPr>
        <w:spacing w:line="480" w:lineRule="auto"/>
        <w:jc w:val="both"/>
        <w:rPr>
          <w:rFonts w:cstheme="minorHAnsi"/>
          <w:sz w:val="24"/>
          <w:szCs w:val="24"/>
        </w:rPr>
      </w:pPr>
      <w:r w:rsidRPr="006E3381">
        <w:rPr>
          <w:rFonts w:cstheme="minorHAnsi"/>
          <w:sz w:val="24"/>
          <w:szCs w:val="24"/>
        </w:rPr>
        <w:t xml:space="preserve">The idea for the study and </w:t>
      </w:r>
      <w:r w:rsidR="001F1184" w:rsidRPr="006E3381">
        <w:rPr>
          <w:rFonts w:cstheme="minorHAnsi"/>
          <w:sz w:val="24"/>
          <w:szCs w:val="24"/>
        </w:rPr>
        <w:t>its</w:t>
      </w:r>
      <w:r w:rsidRPr="006E3381">
        <w:rPr>
          <w:rFonts w:cstheme="minorHAnsi"/>
          <w:sz w:val="24"/>
          <w:szCs w:val="24"/>
        </w:rPr>
        <w:t xml:space="preserve"> design was conceived by RM, MT, ST, TM and LO.  Data coding and preliminary analysis was carried out by RM, with regular discussions with LO, MM, MT, TM, NM and ST through the data collection and analysis process.  </w:t>
      </w:r>
      <w:r w:rsidRPr="006E3381">
        <w:rPr>
          <w:rFonts w:cstheme="minorHAnsi"/>
          <w:bCs/>
          <w:sz w:val="24"/>
          <w:szCs w:val="24"/>
        </w:rPr>
        <w:t xml:space="preserve">  </w:t>
      </w:r>
      <w:r w:rsidRPr="006E3381">
        <w:rPr>
          <w:rFonts w:cstheme="minorHAnsi"/>
          <w:sz w:val="24"/>
          <w:szCs w:val="24"/>
        </w:rPr>
        <w:t>RM prepared the initial draft of this paper.  All authors reviewed the draft manuscript and provided input to preparation of and approval for the final version of the report.</w:t>
      </w:r>
    </w:p>
    <w:p w14:paraId="069D7841" w14:textId="77777777" w:rsidR="00795ECA" w:rsidRPr="006E3381" w:rsidRDefault="00795ECA" w:rsidP="006E3381">
      <w:pPr>
        <w:pStyle w:val="CommentText"/>
        <w:spacing w:line="480" w:lineRule="auto"/>
        <w:jc w:val="both"/>
        <w:rPr>
          <w:rFonts w:cstheme="minorHAnsi"/>
          <w:b/>
          <w:sz w:val="24"/>
          <w:szCs w:val="24"/>
        </w:rPr>
      </w:pPr>
      <w:r w:rsidRPr="006E3381">
        <w:rPr>
          <w:rFonts w:cstheme="minorHAnsi"/>
          <w:b/>
          <w:sz w:val="24"/>
          <w:szCs w:val="24"/>
        </w:rPr>
        <w:t>Acknowledgements</w:t>
      </w:r>
    </w:p>
    <w:p w14:paraId="621AFA2D" w14:textId="7D5A4881" w:rsidR="00795ECA" w:rsidRPr="006E3381" w:rsidRDefault="00795ECA" w:rsidP="006E3381">
      <w:pPr>
        <w:autoSpaceDE w:val="0"/>
        <w:autoSpaceDN w:val="0"/>
        <w:adjustRightInd w:val="0"/>
        <w:spacing w:line="480" w:lineRule="auto"/>
        <w:jc w:val="both"/>
        <w:rPr>
          <w:rFonts w:cstheme="minorHAnsi"/>
          <w:sz w:val="24"/>
          <w:szCs w:val="24"/>
        </w:rPr>
      </w:pPr>
      <w:r w:rsidRPr="006E3381">
        <w:rPr>
          <w:rFonts w:cstheme="minorHAnsi"/>
          <w:sz w:val="24"/>
          <w:szCs w:val="24"/>
        </w:rPr>
        <w:t xml:space="preserve">The authors gratefully acknowledge the policymakers, county health management team and sub-county health management team members, facility managers, community health extension workers, community health volunteers and community members who gave of their time to be interviewed and the qualitative research team, including Robinson </w:t>
      </w:r>
      <w:proofErr w:type="spellStart"/>
      <w:r w:rsidRPr="006E3381">
        <w:rPr>
          <w:rFonts w:cstheme="minorHAnsi"/>
          <w:sz w:val="24"/>
          <w:szCs w:val="24"/>
        </w:rPr>
        <w:t>Karuga</w:t>
      </w:r>
      <w:proofErr w:type="spellEnd"/>
      <w:r w:rsidRPr="006E3381">
        <w:rPr>
          <w:rFonts w:cstheme="minorHAnsi"/>
          <w:sz w:val="24"/>
          <w:szCs w:val="24"/>
        </w:rPr>
        <w:t xml:space="preserve">.  </w:t>
      </w:r>
    </w:p>
    <w:p w14:paraId="347E4AA5" w14:textId="77777777" w:rsidR="00795ECA" w:rsidRPr="006E3381" w:rsidRDefault="00795ECA" w:rsidP="006E3381">
      <w:pPr>
        <w:spacing w:line="480" w:lineRule="auto"/>
        <w:jc w:val="both"/>
        <w:rPr>
          <w:rFonts w:cstheme="minorHAnsi"/>
          <w:sz w:val="24"/>
          <w:szCs w:val="24"/>
        </w:rPr>
      </w:pPr>
    </w:p>
    <w:p w14:paraId="436BB97D" w14:textId="77777777" w:rsidR="00795ECA" w:rsidRPr="006E3381" w:rsidRDefault="00795ECA" w:rsidP="006E3381">
      <w:pPr>
        <w:spacing w:line="480" w:lineRule="auto"/>
        <w:jc w:val="both"/>
        <w:rPr>
          <w:rFonts w:cstheme="minorHAnsi"/>
          <w:b/>
          <w:sz w:val="24"/>
          <w:szCs w:val="24"/>
        </w:rPr>
      </w:pPr>
      <w:r w:rsidRPr="006E3381">
        <w:rPr>
          <w:rFonts w:cstheme="minorHAnsi"/>
          <w:b/>
          <w:sz w:val="24"/>
          <w:szCs w:val="24"/>
        </w:rPr>
        <w:br w:type="page"/>
      </w:r>
    </w:p>
    <w:p w14:paraId="758E1232" w14:textId="004A74B3" w:rsidR="00145BFE" w:rsidRPr="006E3381" w:rsidRDefault="00966466" w:rsidP="00E30A70">
      <w:pPr>
        <w:spacing w:line="480" w:lineRule="auto"/>
        <w:jc w:val="both"/>
        <w:rPr>
          <w:rFonts w:cstheme="minorHAnsi"/>
          <w:b/>
          <w:sz w:val="24"/>
          <w:szCs w:val="24"/>
        </w:rPr>
      </w:pPr>
      <w:r w:rsidRPr="006E3381">
        <w:rPr>
          <w:rFonts w:cstheme="minorHAnsi"/>
          <w:b/>
          <w:sz w:val="24"/>
          <w:szCs w:val="24"/>
        </w:rPr>
        <w:lastRenderedPageBreak/>
        <w:t>References</w:t>
      </w:r>
    </w:p>
    <w:p w14:paraId="14FF5D09" w14:textId="4608A0D3" w:rsidR="00775D4A" w:rsidRPr="006E3381" w:rsidRDefault="00E345A6" w:rsidP="006E3381">
      <w:pPr>
        <w:widowControl w:val="0"/>
        <w:autoSpaceDE w:val="0"/>
        <w:autoSpaceDN w:val="0"/>
        <w:adjustRightInd w:val="0"/>
        <w:spacing w:line="480" w:lineRule="auto"/>
        <w:ind w:left="640" w:hanging="640"/>
        <w:jc w:val="both"/>
        <w:rPr>
          <w:rFonts w:cstheme="minorHAnsi"/>
          <w:noProof/>
          <w:sz w:val="24"/>
          <w:szCs w:val="24"/>
        </w:rPr>
      </w:pPr>
      <w:r w:rsidRPr="00E30A70">
        <w:rPr>
          <w:rFonts w:cstheme="minorHAnsi"/>
          <w:sz w:val="24"/>
          <w:szCs w:val="24"/>
        </w:rPr>
        <w:fldChar w:fldCharType="begin" w:fldLock="1"/>
      </w:r>
      <w:r w:rsidRPr="006E3381">
        <w:rPr>
          <w:rFonts w:cstheme="minorHAnsi"/>
          <w:sz w:val="24"/>
          <w:szCs w:val="24"/>
        </w:rPr>
        <w:instrText xml:space="preserve">ADDIN Mendeley Bibliography CSL_BIBLIOGRAPHY </w:instrText>
      </w:r>
      <w:r w:rsidRPr="00E30A70">
        <w:rPr>
          <w:rFonts w:cstheme="minorHAnsi"/>
          <w:sz w:val="24"/>
          <w:szCs w:val="24"/>
        </w:rPr>
        <w:fldChar w:fldCharType="separate"/>
      </w:r>
      <w:r w:rsidR="00775D4A" w:rsidRPr="006E3381">
        <w:rPr>
          <w:rFonts w:cstheme="minorHAnsi"/>
          <w:noProof/>
          <w:sz w:val="24"/>
          <w:szCs w:val="24"/>
        </w:rPr>
        <w:t>[1]</w:t>
      </w:r>
      <w:r w:rsidR="00775D4A" w:rsidRPr="006E3381">
        <w:rPr>
          <w:rFonts w:cstheme="minorHAnsi"/>
          <w:noProof/>
          <w:sz w:val="24"/>
          <w:szCs w:val="24"/>
        </w:rPr>
        <w:tab/>
        <w:t xml:space="preserve">O. Solar and A. Irwin, </w:t>
      </w:r>
      <w:r w:rsidR="00775D4A" w:rsidRPr="006E3381">
        <w:rPr>
          <w:rFonts w:cstheme="minorHAnsi"/>
          <w:i/>
          <w:iCs/>
          <w:noProof/>
          <w:sz w:val="24"/>
          <w:szCs w:val="24"/>
        </w:rPr>
        <w:t>Commission on Social Determinants of Health. A Conceptual Framework for Action on the Social Determinants of Health</w:t>
      </w:r>
      <w:r w:rsidR="00775D4A" w:rsidRPr="006E3381">
        <w:rPr>
          <w:rFonts w:cstheme="minorHAnsi"/>
          <w:noProof/>
          <w:sz w:val="24"/>
          <w:szCs w:val="24"/>
        </w:rPr>
        <w:t>, no. April. Geneva, Switzerland: World Health Organisation, 2007.</w:t>
      </w:r>
    </w:p>
    <w:p w14:paraId="23A0D8D2" w14:textId="77777777" w:rsidR="00775D4A" w:rsidRPr="006E3381" w:rsidRDefault="00775D4A" w:rsidP="006E3381">
      <w:pPr>
        <w:widowControl w:val="0"/>
        <w:autoSpaceDE w:val="0"/>
        <w:autoSpaceDN w:val="0"/>
        <w:adjustRightInd w:val="0"/>
        <w:spacing w:line="480" w:lineRule="auto"/>
        <w:ind w:left="640" w:hanging="640"/>
        <w:jc w:val="both"/>
        <w:rPr>
          <w:rFonts w:cstheme="minorHAnsi"/>
          <w:noProof/>
          <w:sz w:val="24"/>
          <w:szCs w:val="24"/>
        </w:rPr>
      </w:pPr>
      <w:r w:rsidRPr="006E3381">
        <w:rPr>
          <w:rFonts w:cstheme="minorHAnsi"/>
          <w:noProof/>
          <w:sz w:val="24"/>
          <w:szCs w:val="24"/>
        </w:rPr>
        <w:t>[2]</w:t>
      </w:r>
      <w:r w:rsidRPr="006E3381">
        <w:rPr>
          <w:rFonts w:cstheme="minorHAnsi"/>
          <w:noProof/>
          <w:sz w:val="24"/>
          <w:szCs w:val="24"/>
        </w:rPr>
        <w:tab/>
        <w:t>World Health Organisation, “Closing the health equity gap: Policy options and opportunities for action. TT -,” Geneva, Switzerland, WHO, 2013., 2013.</w:t>
      </w:r>
    </w:p>
    <w:p w14:paraId="6CAAACC1" w14:textId="77777777" w:rsidR="00775D4A" w:rsidRPr="006E3381" w:rsidRDefault="00775D4A" w:rsidP="006E3381">
      <w:pPr>
        <w:widowControl w:val="0"/>
        <w:autoSpaceDE w:val="0"/>
        <w:autoSpaceDN w:val="0"/>
        <w:adjustRightInd w:val="0"/>
        <w:spacing w:line="480" w:lineRule="auto"/>
        <w:ind w:left="640" w:hanging="640"/>
        <w:jc w:val="both"/>
        <w:rPr>
          <w:rFonts w:cstheme="minorHAnsi"/>
          <w:noProof/>
          <w:sz w:val="24"/>
          <w:szCs w:val="24"/>
        </w:rPr>
      </w:pPr>
      <w:r w:rsidRPr="006E3381">
        <w:rPr>
          <w:rFonts w:cstheme="minorHAnsi"/>
          <w:noProof/>
          <w:sz w:val="24"/>
          <w:szCs w:val="24"/>
        </w:rPr>
        <w:t>[3]</w:t>
      </w:r>
      <w:r w:rsidRPr="006E3381">
        <w:rPr>
          <w:rFonts w:cstheme="minorHAnsi"/>
          <w:noProof/>
          <w:sz w:val="24"/>
          <w:szCs w:val="24"/>
        </w:rPr>
        <w:tab/>
        <w:t xml:space="preserve">Kenya National Bureau of Statistics and ICF Macro, </w:t>
      </w:r>
      <w:r w:rsidRPr="006E3381">
        <w:rPr>
          <w:rFonts w:cstheme="minorHAnsi"/>
          <w:i/>
          <w:iCs/>
          <w:noProof/>
          <w:sz w:val="24"/>
          <w:szCs w:val="24"/>
        </w:rPr>
        <w:t>Kenya Demographic and Health Survey</w:t>
      </w:r>
      <w:r w:rsidRPr="006E3381">
        <w:rPr>
          <w:rFonts w:cstheme="minorHAnsi"/>
          <w:noProof/>
          <w:sz w:val="24"/>
          <w:szCs w:val="24"/>
        </w:rPr>
        <w:t>. Nairobi, Kenya: ICF Macro, 2014.</w:t>
      </w:r>
    </w:p>
    <w:p w14:paraId="6AB2585B" w14:textId="77777777" w:rsidR="00775D4A" w:rsidRPr="006E3381" w:rsidRDefault="00775D4A" w:rsidP="006E3381">
      <w:pPr>
        <w:widowControl w:val="0"/>
        <w:autoSpaceDE w:val="0"/>
        <w:autoSpaceDN w:val="0"/>
        <w:adjustRightInd w:val="0"/>
        <w:spacing w:line="480" w:lineRule="auto"/>
        <w:ind w:left="640" w:hanging="640"/>
        <w:jc w:val="both"/>
        <w:rPr>
          <w:rFonts w:cstheme="minorHAnsi"/>
          <w:noProof/>
          <w:sz w:val="24"/>
          <w:szCs w:val="24"/>
        </w:rPr>
      </w:pPr>
      <w:r w:rsidRPr="006E3381">
        <w:rPr>
          <w:rFonts w:cstheme="minorHAnsi"/>
          <w:noProof/>
          <w:sz w:val="24"/>
          <w:szCs w:val="24"/>
        </w:rPr>
        <w:t>[4]</w:t>
      </w:r>
      <w:r w:rsidRPr="006E3381">
        <w:rPr>
          <w:rFonts w:cstheme="minorHAnsi"/>
          <w:noProof/>
          <w:sz w:val="24"/>
          <w:szCs w:val="24"/>
        </w:rPr>
        <w:tab/>
        <w:t xml:space="preserve">P. Lang’at, “How Uhuru hopes to achieve Big Four agenda,” </w:t>
      </w:r>
      <w:r w:rsidRPr="006E3381">
        <w:rPr>
          <w:rFonts w:cstheme="minorHAnsi"/>
          <w:i/>
          <w:iCs/>
          <w:noProof/>
          <w:sz w:val="24"/>
          <w:szCs w:val="24"/>
        </w:rPr>
        <w:t>Daily Nation</w:t>
      </w:r>
      <w:r w:rsidRPr="006E3381">
        <w:rPr>
          <w:rFonts w:cstheme="minorHAnsi"/>
          <w:noProof/>
          <w:sz w:val="24"/>
          <w:szCs w:val="24"/>
        </w:rPr>
        <w:t>, Nairobi, Kenya, Jan-2018.</w:t>
      </w:r>
    </w:p>
    <w:p w14:paraId="56F478CB" w14:textId="77777777" w:rsidR="00775D4A" w:rsidRPr="006E3381" w:rsidRDefault="00775D4A" w:rsidP="006E3381">
      <w:pPr>
        <w:widowControl w:val="0"/>
        <w:autoSpaceDE w:val="0"/>
        <w:autoSpaceDN w:val="0"/>
        <w:adjustRightInd w:val="0"/>
        <w:spacing w:line="480" w:lineRule="auto"/>
        <w:ind w:left="640" w:hanging="640"/>
        <w:jc w:val="both"/>
        <w:rPr>
          <w:rFonts w:cstheme="minorHAnsi"/>
          <w:noProof/>
          <w:sz w:val="24"/>
          <w:szCs w:val="24"/>
        </w:rPr>
      </w:pPr>
      <w:r w:rsidRPr="006E3381">
        <w:rPr>
          <w:rFonts w:cstheme="minorHAnsi"/>
          <w:noProof/>
          <w:sz w:val="24"/>
          <w:szCs w:val="24"/>
        </w:rPr>
        <w:t>[5]</w:t>
      </w:r>
      <w:r w:rsidRPr="006E3381">
        <w:rPr>
          <w:rFonts w:cstheme="minorHAnsi"/>
          <w:noProof/>
          <w:sz w:val="24"/>
          <w:szCs w:val="24"/>
        </w:rPr>
        <w:tab/>
        <w:t>K. Eaton, K. Kaiser, and P. Smoke, “The Political Economy of Decentralization Reforms - Implications for Aid Effectiveness,” Washington DC, 2010.</w:t>
      </w:r>
    </w:p>
    <w:p w14:paraId="7BCAE680" w14:textId="77777777" w:rsidR="00775D4A" w:rsidRPr="006E3381" w:rsidRDefault="00775D4A" w:rsidP="006E3381">
      <w:pPr>
        <w:widowControl w:val="0"/>
        <w:autoSpaceDE w:val="0"/>
        <w:autoSpaceDN w:val="0"/>
        <w:adjustRightInd w:val="0"/>
        <w:spacing w:line="480" w:lineRule="auto"/>
        <w:ind w:left="640" w:hanging="640"/>
        <w:jc w:val="both"/>
        <w:rPr>
          <w:rFonts w:cstheme="minorHAnsi"/>
          <w:noProof/>
          <w:sz w:val="24"/>
          <w:szCs w:val="24"/>
        </w:rPr>
      </w:pPr>
      <w:r w:rsidRPr="006E3381">
        <w:rPr>
          <w:rFonts w:cstheme="minorHAnsi"/>
          <w:noProof/>
          <w:sz w:val="24"/>
          <w:szCs w:val="24"/>
        </w:rPr>
        <w:t>[6]</w:t>
      </w:r>
      <w:r w:rsidRPr="006E3381">
        <w:rPr>
          <w:rFonts w:cstheme="minorHAnsi"/>
          <w:noProof/>
          <w:sz w:val="24"/>
          <w:szCs w:val="24"/>
        </w:rPr>
        <w:tab/>
        <w:t xml:space="preserve">R. Prud’homme, “The Dangers of Decentralisation,” </w:t>
      </w:r>
      <w:r w:rsidRPr="006E3381">
        <w:rPr>
          <w:rFonts w:cstheme="minorHAnsi"/>
          <w:i/>
          <w:iCs/>
          <w:noProof/>
          <w:sz w:val="24"/>
          <w:szCs w:val="24"/>
        </w:rPr>
        <w:t>World Bank Obs.</w:t>
      </w:r>
      <w:r w:rsidRPr="006E3381">
        <w:rPr>
          <w:rFonts w:cstheme="minorHAnsi"/>
          <w:noProof/>
          <w:sz w:val="24"/>
          <w:szCs w:val="24"/>
        </w:rPr>
        <w:t>, vol. 10, no. 2, pp. 201–220, 1995.</w:t>
      </w:r>
    </w:p>
    <w:p w14:paraId="31F9A5C7" w14:textId="77777777" w:rsidR="00775D4A" w:rsidRPr="006E3381" w:rsidRDefault="00775D4A" w:rsidP="006E3381">
      <w:pPr>
        <w:widowControl w:val="0"/>
        <w:autoSpaceDE w:val="0"/>
        <w:autoSpaceDN w:val="0"/>
        <w:adjustRightInd w:val="0"/>
        <w:spacing w:line="480" w:lineRule="auto"/>
        <w:ind w:left="640" w:hanging="640"/>
        <w:jc w:val="both"/>
        <w:rPr>
          <w:rFonts w:cstheme="minorHAnsi"/>
          <w:noProof/>
          <w:sz w:val="24"/>
          <w:szCs w:val="24"/>
        </w:rPr>
      </w:pPr>
      <w:r w:rsidRPr="006E3381">
        <w:rPr>
          <w:rFonts w:cstheme="minorHAnsi"/>
          <w:noProof/>
          <w:sz w:val="24"/>
          <w:szCs w:val="24"/>
        </w:rPr>
        <w:t>[7]</w:t>
      </w:r>
      <w:r w:rsidRPr="006E3381">
        <w:rPr>
          <w:rFonts w:cstheme="minorHAnsi"/>
          <w:noProof/>
          <w:sz w:val="24"/>
          <w:szCs w:val="24"/>
        </w:rPr>
        <w:tab/>
        <w:t>S. Yilmaz, Y. Beris, and R. Serrano-Berthet, “Local Government Discretion and Accountability: A Diagnostic Framework for Local Governance,” Washington, DC, 2008.</w:t>
      </w:r>
    </w:p>
    <w:p w14:paraId="51597EB6" w14:textId="77777777" w:rsidR="00775D4A" w:rsidRPr="006E3381" w:rsidRDefault="00775D4A" w:rsidP="006E3381">
      <w:pPr>
        <w:widowControl w:val="0"/>
        <w:autoSpaceDE w:val="0"/>
        <w:autoSpaceDN w:val="0"/>
        <w:adjustRightInd w:val="0"/>
        <w:spacing w:line="480" w:lineRule="auto"/>
        <w:ind w:left="640" w:hanging="640"/>
        <w:jc w:val="both"/>
        <w:rPr>
          <w:rFonts w:cstheme="minorHAnsi"/>
          <w:noProof/>
          <w:sz w:val="24"/>
          <w:szCs w:val="24"/>
        </w:rPr>
      </w:pPr>
      <w:r w:rsidRPr="006E3381">
        <w:rPr>
          <w:rFonts w:cstheme="minorHAnsi"/>
          <w:noProof/>
          <w:sz w:val="24"/>
          <w:szCs w:val="24"/>
        </w:rPr>
        <w:t>[8]</w:t>
      </w:r>
      <w:r w:rsidRPr="006E3381">
        <w:rPr>
          <w:rFonts w:cstheme="minorHAnsi"/>
          <w:noProof/>
          <w:sz w:val="24"/>
          <w:szCs w:val="24"/>
        </w:rPr>
        <w:tab/>
        <w:t xml:space="preserve">Rosalind McCollum </w:t>
      </w:r>
      <w:r w:rsidRPr="006E3381">
        <w:rPr>
          <w:rFonts w:cstheme="minorHAnsi"/>
          <w:i/>
          <w:iCs/>
          <w:noProof/>
          <w:sz w:val="24"/>
          <w:szCs w:val="24"/>
        </w:rPr>
        <w:t>et al.</w:t>
      </w:r>
      <w:r w:rsidRPr="006E3381">
        <w:rPr>
          <w:rFonts w:cstheme="minorHAnsi"/>
          <w:noProof/>
          <w:sz w:val="24"/>
          <w:szCs w:val="24"/>
        </w:rPr>
        <w:t xml:space="preserve">, “Priority setting for health in the context of devolution in Kenya: implications for health equity and community-based primary care,” </w:t>
      </w:r>
      <w:r w:rsidRPr="006E3381">
        <w:rPr>
          <w:rFonts w:cstheme="minorHAnsi"/>
          <w:i/>
          <w:iCs/>
          <w:noProof/>
          <w:sz w:val="24"/>
          <w:szCs w:val="24"/>
        </w:rPr>
        <w:t>Health Policy Plan.</w:t>
      </w:r>
      <w:r w:rsidRPr="006E3381">
        <w:rPr>
          <w:rFonts w:cstheme="minorHAnsi"/>
          <w:noProof/>
          <w:sz w:val="24"/>
          <w:szCs w:val="24"/>
        </w:rPr>
        <w:t>, vol. 66, no. 6, pp. 729–742, 2018.</w:t>
      </w:r>
    </w:p>
    <w:p w14:paraId="715EE787" w14:textId="77777777" w:rsidR="00775D4A" w:rsidRPr="006E3381" w:rsidRDefault="00775D4A" w:rsidP="006E3381">
      <w:pPr>
        <w:widowControl w:val="0"/>
        <w:autoSpaceDE w:val="0"/>
        <w:autoSpaceDN w:val="0"/>
        <w:adjustRightInd w:val="0"/>
        <w:spacing w:line="480" w:lineRule="auto"/>
        <w:ind w:left="640" w:hanging="640"/>
        <w:jc w:val="both"/>
        <w:rPr>
          <w:rFonts w:cstheme="minorHAnsi"/>
          <w:noProof/>
          <w:sz w:val="24"/>
          <w:szCs w:val="24"/>
        </w:rPr>
      </w:pPr>
      <w:r w:rsidRPr="006E3381">
        <w:rPr>
          <w:rFonts w:cstheme="minorHAnsi"/>
          <w:noProof/>
          <w:sz w:val="24"/>
          <w:szCs w:val="24"/>
        </w:rPr>
        <w:t>[9]</w:t>
      </w:r>
      <w:r w:rsidRPr="006E3381">
        <w:rPr>
          <w:rFonts w:cstheme="minorHAnsi"/>
          <w:noProof/>
          <w:sz w:val="24"/>
          <w:szCs w:val="24"/>
        </w:rPr>
        <w:tab/>
        <w:t xml:space="preserve">D. Waithaka, B. Tsofa, E. Kabia, and E. Barasa, “Describing and evaluating healthcare priority setting practices at the county level in Kenya,” </w:t>
      </w:r>
      <w:r w:rsidRPr="006E3381">
        <w:rPr>
          <w:rFonts w:cstheme="minorHAnsi"/>
          <w:i/>
          <w:iCs/>
          <w:noProof/>
          <w:sz w:val="24"/>
          <w:szCs w:val="24"/>
        </w:rPr>
        <w:t>Int. J. Health Plann. Manage.</w:t>
      </w:r>
      <w:r w:rsidRPr="006E3381">
        <w:rPr>
          <w:rFonts w:cstheme="minorHAnsi"/>
          <w:noProof/>
          <w:sz w:val="24"/>
          <w:szCs w:val="24"/>
        </w:rPr>
        <w:t xml:space="preserve">, </w:t>
      </w:r>
      <w:r w:rsidRPr="006E3381">
        <w:rPr>
          <w:rFonts w:cstheme="minorHAnsi"/>
          <w:noProof/>
          <w:sz w:val="24"/>
          <w:szCs w:val="24"/>
        </w:rPr>
        <w:lastRenderedPageBreak/>
        <w:t>no. March, pp. 1–18, 2018.</w:t>
      </w:r>
    </w:p>
    <w:p w14:paraId="60E516F5" w14:textId="77777777" w:rsidR="00775D4A" w:rsidRPr="006E3381" w:rsidRDefault="00775D4A" w:rsidP="006E3381">
      <w:pPr>
        <w:widowControl w:val="0"/>
        <w:autoSpaceDE w:val="0"/>
        <w:autoSpaceDN w:val="0"/>
        <w:adjustRightInd w:val="0"/>
        <w:spacing w:line="480" w:lineRule="auto"/>
        <w:ind w:left="640" w:hanging="640"/>
        <w:jc w:val="both"/>
        <w:rPr>
          <w:rFonts w:cstheme="minorHAnsi"/>
          <w:noProof/>
          <w:sz w:val="24"/>
          <w:szCs w:val="24"/>
        </w:rPr>
      </w:pPr>
      <w:r w:rsidRPr="006E3381">
        <w:rPr>
          <w:rFonts w:cstheme="minorHAnsi"/>
          <w:noProof/>
          <w:sz w:val="24"/>
          <w:szCs w:val="24"/>
        </w:rPr>
        <w:t>[10]</w:t>
      </w:r>
      <w:r w:rsidRPr="006E3381">
        <w:rPr>
          <w:rFonts w:cstheme="minorHAnsi"/>
          <w:noProof/>
          <w:sz w:val="24"/>
          <w:szCs w:val="24"/>
        </w:rPr>
        <w:tab/>
        <w:t xml:space="preserve">B. Tsofa, S. Molyneux, L. Gilson, and C. Goodman, “How does decentralisation affect health sector planning and financial management? a case study of early effects of devolution in Kilifi County, Kenya,” </w:t>
      </w:r>
      <w:r w:rsidRPr="006E3381">
        <w:rPr>
          <w:rFonts w:cstheme="minorHAnsi"/>
          <w:i/>
          <w:iCs/>
          <w:noProof/>
          <w:sz w:val="24"/>
          <w:szCs w:val="24"/>
        </w:rPr>
        <w:t>Int. J. Equity Health</w:t>
      </w:r>
      <w:r w:rsidRPr="006E3381">
        <w:rPr>
          <w:rFonts w:cstheme="minorHAnsi"/>
          <w:noProof/>
          <w:sz w:val="24"/>
          <w:szCs w:val="24"/>
        </w:rPr>
        <w:t>, vol. 16, no. 1, p. 151, 2017.</w:t>
      </w:r>
    </w:p>
    <w:p w14:paraId="4FAEAB04" w14:textId="77777777" w:rsidR="00775D4A" w:rsidRPr="006E3381" w:rsidRDefault="00775D4A" w:rsidP="006E3381">
      <w:pPr>
        <w:widowControl w:val="0"/>
        <w:autoSpaceDE w:val="0"/>
        <w:autoSpaceDN w:val="0"/>
        <w:adjustRightInd w:val="0"/>
        <w:spacing w:line="480" w:lineRule="auto"/>
        <w:ind w:left="640" w:hanging="640"/>
        <w:jc w:val="both"/>
        <w:rPr>
          <w:rFonts w:cstheme="minorHAnsi"/>
          <w:noProof/>
          <w:sz w:val="24"/>
          <w:szCs w:val="24"/>
        </w:rPr>
      </w:pPr>
      <w:r w:rsidRPr="006E3381">
        <w:rPr>
          <w:rFonts w:cstheme="minorHAnsi"/>
          <w:noProof/>
          <w:sz w:val="24"/>
          <w:szCs w:val="24"/>
        </w:rPr>
        <w:t>[11]</w:t>
      </w:r>
      <w:r w:rsidRPr="006E3381">
        <w:rPr>
          <w:rFonts w:cstheme="minorHAnsi"/>
          <w:noProof/>
          <w:sz w:val="24"/>
          <w:szCs w:val="24"/>
        </w:rPr>
        <w:tab/>
        <w:t xml:space="preserve">T. Boerma, P. Eozenou, D. Evans, T. Evans, M. P. Kieny, and A. Wagstaff, “Monitoring Progress towards Universal Health Coverage at Country and Global Levels,” </w:t>
      </w:r>
      <w:r w:rsidRPr="006E3381">
        <w:rPr>
          <w:rFonts w:cstheme="minorHAnsi"/>
          <w:i/>
          <w:iCs/>
          <w:noProof/>
          <w:sz w:val="24"/>
          <w:szCs w:val="24"/>
        </w:rPr>
        <w:t>PLoS Med.</w:t>
      </w:r>
      <w:r w:rsidRPr="006E3381">
        <w:rPr>
          <w:rFonts w:cstheme="minorHAnsi"/>
          <w:noProof/>
          <w:sz w:val="24"/>
          <w:szCs w:val="24"/>
        </w:rPr>
        <w:t>, vol. 11, no. 9, 2014.</w:t>
      </w:r>
    </w:p>
    <w:p w14:paraId="7AE39583" w14:textId="77777777" w:rsidR="00775D4A" w:rsidRPr="006E3381" w:rsidRDefault="00775D4A" w:rsidP="006E3381">
      <w:pPr>
        <w:widowControl w:val="0"/>
        <w:autoSpaceDE w:val="0"/>
        <w:autoSpaceDN w:val="0"/>
        <w:adjustRightInd w:val="0"/>
        <w:spacing w:line="480" w:lineRule="auto"/>
        <w:ind w:left="640" w:hanging="640"/>
        <w:jc w:val="both"/>
        <w:rPr>
          <w:rFonts w:cstheme="minorHAnsi"/>
          <w:noProof/>
          <w:sz w:val="24"/>
          <w:szCs w:val="24"/>
        </w:rPr>
      </w:pPr>
      <w:r w:rsidRPr="006E3381">
        <w:rPr>
          <w:rFonts w:cstheme="minorHAnsi"/>
          <w:noProof/>
          <w:sz w:val="24"/>
          <w:szCs w:val="24"/>
        </w:rPr>
        <w:t>[12]</w:t>
      </w:r>
      <w:r w:rsidRPr="006E3381">
        <w:rPr>
          <w:rFonts w:cstheme="minorHAnsi"/>
          <w:noProof/>
          <w:sz w:val="24"/>
          <w:szCs w:val="24"/>
        </w:rPr>
        <w:tab/>
        <w:t xml:space="preserve">A. M. Rodney and P. S. Hill, “Achieving equity within universal health coverage: a narrative review of progress and resources for measuring success,” </w:t>
      </w:r>
      <w:r w:rsidRPr="006E3381">
        <w:rPr>
          <w:rFonts w:cstheme="minorHAnsi"/>
          <w:i/>
          <w:iCs/>
          <w:noProof/>
          <w:sz w:val="24"/>
          <w:szCs w:val="24"/>
        </w:rPr>
        <w:t>Int. J. Equity Health</w:t>
      </w:r>
      <w:r w:rsidRPr="006E3381">
        <w:rPr>
          <w:rFonts w:cstheme="minorHAnsi"/>
          <w:noProof/>
          <w:sz w:val="24"/>
          <w:szCs w:val="24"/>
        </w:rPr>
        <w:t>, vol. 13, pp. 1–8, 2014.</w:t>
      </w:r>
    </w:p>
    <w:p w14:paraId="07EBB35C" w14:textId="77777777" w:rsidR="00775D4A" w:rsidRPr="006E3381" w:rsidRDefault="00775D4A" w:rsidP="006E3381">
      <w:pPr>
        <w:widowControl w:val="0"/>
        <w:autoSpaceDE w:val="0"/>
        <w:autoSpaceDN w:val="0"/>
        <w:adjustRightInd w:val="0"/>
        <w:spacing w:line="480" w:lineRule="auto"/>
        <w:ind w:left="640" w:hanging="640"/>
        <w:jc w:val="both"/>
        <w:rPr>
          <w:rFonts w:cstheme="minorHAnsi"/>
          <w:noProof/>
          <w:sz w:val="24"/>
          <w:szCs w:val="24"/>
        </w:rPr>
      </w:pPr>
      <w:r w:rsidRPr="006E3381">
        <w:rPr>
          <w:rFonts w:cstheme="minorHAnsi"/>
          <w:noProof/>
          <w:sz w:val="24"/>
          <w:szCs w:val="24"/>
        </w:rPr>
        <w:t>[13]</w:t>
      </w:r>
      <w:r w:rsidRPr="006E3381">
        <w:rPr>
          <w:rFonts w:cstheme="minorHAnsi"/>
          <w:noProof/>
          <w:sz w:val="24"/>
          <w:szCs w:val="24"/>
        </w:rPr>
        <w:tab/>
        <w:t xml:space="preserve">J. S. Kazungu and E. W. Barasa, “Examining levels, distribution and correlates of health insurance coverage in Kenya,” </w:t>
      </w:r>
      <w:r w:rsidRPr="006E3381">
        <w:rPr>
          <w:rFonts w:cstheme="minorHAnsi"/>
          <w:i/>
          <w:iCs/>
          <w:noProof/>
          <w:sz w:val="24"/>
          <w:szCs w:val="24"/>
        </w:rPr>
        <w:t>Trop. Med. Int. Heal.</w:t>
      </w:r>
      <w:r w:rsidRPr="006E3381">
        <w:rPr>
          <w:rFonts w:cstheme="minorHAnsi"/>
          <w:noProof/>
          <w:sz w:val="24"/>
          <w:szCs w:val="24"/>
        </w:rPr>
        <w:t>, vol. 22, no. 9, pp. 1175–1185, 2017.</w:t>
      </w:r>
    </w:p>
    <w:p w14:paraId="784C9222" w14:textId="77777777" w:rsidR="00775D4A" w:rsidRPr="006E3381" w:rsidRDefault="00775D4A" w:rsidP="006E3381">
      <w:pPr>
        <w:widowControl w:val="0"/>
        <w:autoSpaceDE w:val="0"/>
        <w:autoSpaceDN w:val="0"/>
        <w:adjustRightInd w:val="0"/>
        <w:spacing w:line="480" w:lineRule="auto"/>
        <w:ind w:left="640" w:hanging="640"/>
        <w:jc w:val="both"/>
        <w:rPr>
          <w:rFonts w:cstheme="minorHAnsi"/>
          <w:noProof/>
          <w:sz w:val="24"/>
          <w:szCs w:val="24"/>
        </w:rPr>
      </w:pPr>
      <w:r w:rsidRPr="006E3381">
        <w:rPr>
          <w:rFonts w:cstheme="minorHAnsi"/>
          <w:noProof/>
          <w:sz w:val="24"/>
          <w:szCs w:val="24"/>
        </w:rPr>
        <w:t>[14]</w:t>
      </w:r>
      <w:r w:rsidRPr="006E3381">
        <w:rPr>
          <w:rFonts w:cstheme="minorHAnsi"/>
          <w:noProof/>
          <w:sz w:val="24"/>
          <w:szCs w:val="24"/>
        </w:rPr>
        <w:tab/>
        <w:t xml:space="preserve">T. O’Connell and A. Sharkey, “Reaching Universal Health Coverage through District Health System Strengthening: Using a modified Tanahashi model sub-nationally to attain equitable and effective coverage,” </w:t>
      </w:r>
      <w:r w:rsidRPr="006E3381">
        <w:rPr>
          <w:rFonts w:cstheme="minorHAnsi"/>
          <w:i/>
          <w:iCs/>
          <w:noProof/>
          <w:sz w:val="24"/>
          <w:szCs w:val="24"/>
        </w:rPr>
        <w:t>Matern. Newborn Child Heal. Work. Pap. UNICEF Heal. Sect.</w:t>
      </w:r>
      <w:r w:rsidRPr="006E3381">
        <w:rPr>
          <w:rFonts w:cstheme="minorHAnsi"/>
          <w:noProof/>
          <w:sz w:val="24"/>
          <w:szCs w:val="24"/>
        </w:rPr>
        <w:t>, no. December, 2013.</w:t>
      </w:r>
    </w:p>
    <w:p w14:paraId="2C8F07A8" w14:textId="77777777" w:rsidR="00775D4A" w:rsidRPr="006E3381" w:rsidRDefault="00775D4A" w:rsidP="006E3381">
      <w:pPr>
        <w:widowControl w:val="0"/>
        <w:autoSpaceDE w:val="0"/>
        <w:autoSpaceDN w:val="0"/>
        <w:adjustRightInd w:val="0"/>
        <w:spacing w:line="480" w:lineRule="auto"/>
        <w:ind w:left="640" w:hanging="640"/>
        <w:jc w:val="both"/>
        <w:rPr>
          <w:rFonts w:cstheme="minorHAnsi"/>
          <w:noProof/>
          <w:sz w:val="24"/>
          <w:szCs w:val="24"/>
        </w:rPr>
      </w:pPr>
      <w:r w:rsidRPr="006E3381">
        <w:rPr>
          <w:rFonts w:cstheme="minorHAnsi"/>
          <w:noProof/>
          <w:sz w:val="24"/>
          <w:szCs w:val="24"/>
        </w:rPr>
        <w:t>[15]</w:t>
      </w:r>
      <w:r w:rsidRPr="006E3381">
        <w:rPr>
          <w:rFonts w:cstheme="minorHAnsi"/>
          <w:noProof/>
          <w:sz w:val="24"/>
          <w:szCs w:val="24"/>
        </w:rPr>
        <w:tab/>
        <w:t xml:space="preserve">World Health Assembly, </w:t>
      </w:r>
      <w:r w:rsidRPr="006E3381">
        <w:rPr>
          <w:rFonts w:cstheme="minorHAnsi"/>
          <w:i/>
          <w:iCs/>
          <w:noProof/>
          <w:sz w:val="24"/>
          <w:szCs w:val="24"/>
        </w:rPr>
        <w:t>World Health Assembly Resolution 58.33 Sustainable health financing , universal coverage and social health Insurance. Resolutions and Decision of the 58th World Health Assembly</w:t>
      </w:r>
      <w:r w:rsidRPr="006E3381">
        <w:rPr>
          <w:rFonts w:cstheme="minorHAnsi"/>
          <w:noProof/>
          <w:sz w:val="24"/>
          <w:szCs w:val="24"/>
        </w:rPr>
        <w:t>, no. 4. 2005, pp. 139–140.</w:t>
      </w:r>
    </w:p>
    <w:p w14:paraId="062581B1" w14:textId="77777777" w:rsidR="00775D4A" w:rsidRPr="006E3381" w:rsidRDefault="00775D4A" w:rsidP="006E3381">
      <w:pPr>
        <w:widowControl w:val="0"/>
        <w:autoSpaceDE w:val="0"/>
        <w:autoSpaceDN w:val="0"/>
        <w:adjustRightInd w:val="0"/>
        <w:spacing w:line="480" w:lineRule="auto"/>
        <w:ind w:left="640" w:hanging="640"/>
        <w:jc w:val="both"/>
        <w:rPr>
          <w:rFonts w:cstheme="minorHAnsi"/>
          <w:noProof/>
          <w:sz w:val="24"/>
          <w:szCs w:val="24"/>
        </w:rPr>
      </w:pPr>
      <w:r w:rsidRPr="006E3381">
        <w:rPr>
          <w:rFonts w:cstheme="minorHAnsi"/>
          <w:noProof/>
          <w:sz w:val="24"/>
          <w:szCs w:val="24"/>
        </w:rPr>
        <w:t>[16]</w:t>
      </w:r>
      <w:r w:rsidRPr="006E3381">
        <w:rPr>
          <w:rFonts w:cstheme="minorHAnsi"/>
          <w:noProof/>
          <w:sz w:val="24"/>
          <w:szCs w:val="24"/>
        </w:rPr>
        <w:tab/>
        <w:t xml:space="preserve">WHO Consultative Group on Equity and Universal Health Coverage, </w:t>
      </w:r>
      <w:r w:rsidRPr="006E3381">
        <w:rPr>
          <w:rFonts w:cstheme="minorHAnsi"/>
          <w:i/>
          <w:iCs/>
          <w:noProof/>
          <w:sz w:val="24"/>
          <w:szCs w:val="24"/>
        </w:rPr>
        <w:t xml:space="preserve">Making fair choices on the path to universal health coverage: Final report of the WHO Consultative Group </w:t>
      </w:r>
      <w:r w:rsidRPr="006E3381">
        <w:rPr>
          <w:rFonts w:cstheme="minorHAnsi"/>
          <w:i/>
          <w:iCs/>
          <w:noProof/>
          <w:sz w:val="24"/>
          <w:szCs w:val="24"/>
        </w:rPr>
        <w:lastRenderedPageBreak/>
        <w:t>on Equity and Universal Health Coverage</w:t>
      </w:r>
      <w:r w:rsidRPr="006E3381">
        <w:rPr>
          <w:rFonts w:cstheme="minorHAnsi"/>
          <w:noProof/>
          <w:sz w:val="24"/>
          <w:szCs w:val="24"/>
        </w:rPr>
        <w:t>. Geneva, Switzerland: World Health Organisation, 2014.</w:t>
      </w:r>
    </w:p>
    <w:p w14:paraId="67ED059E" w14:textId="77777777" w:rsidR="00775D4A" w:rsidRPr="006E3381" w:rsidRDefault="00775D4A" w:rsidP="006E3381">
      <w:pPr>
        <w:widowControl w:val="0"/>
        <w:autoSpaceDE w:val="0"/>
        <w:autoSpaceDN w:val="0"/>
        <w:adjustRightInd w:val="0"/>
        <w:spacing w:line="480" w:lineRule="auto"/>
        <w:ind w:left="640" w:hanging="640"/>
        <w:jc w:val="both"/>
        <w:rPr>
          <w:rFonts w:cstheme="minorHAnsi"/>
          <w:noProof/>
          <w:sz w:val="24"/>
          <w:szCs w:val="24"/>
        </w:rPr>
      </w:pPr>
      <w:r w:rsidRPr="006E3381">
        <w:rPr>
          <w:rFonts w:cstheme="minorHAnsi"/>
          <w:noProof/>
          <w:sz w:val="24"/>
          <w:szCs w:val="24"/>
        </w:rPr>
        <w:t>[17]</w:t>
      </w:r>
      <w:r w:rsidRPr="006E3381">
        <w:rPr>
          <w:rFonts w:cstheme="minorHAnsi"/>
          <w:noProof/>
          <w:sz w:val="24"/>
          <w:szCs w:val="24"/>
        </w:rPr>
        <w:tab/>
        <w:t xml:space="preserve">A. H. Baqui </w:t>
      </w:r>
      <w:r w:rsidRPr="006E3381">
        <w:rPr>
          <w:rFonts w:cstheme="minorHAnsi"/>
          <w:i/>
          <w:iCs/>
          <w:noProof/>
          <w:sz w:val="24"/>
          <w:szCs w:val="24"/>
        </w:rPr>
        <w:t>et al.</w:t>
      </w:r>
      <w:r w:rsidRPr="006E3381">
        <w:rPr>
          <w:rFonts w:cstheme="minorHAnsi"/>
          <w:noProof/>
          <w:sz w:val="24"/>
          <w:szCs w:val="24"/>
        </w:rPr>
        <w:t xml:space="preserve">, “NGO facilitation of a government community-based maternal and neonatal health programme in rural India: improvements in equity.,” </w:t>
      </w:r>
      <w:r w:rsidRPr="006E3381">
        <w:rPr>
          <w:rFonts w:cstheme="minorHAnsi"/>
          <w:i/>
          <w:iCs/>
          <w:noProof/>
          <w:sz w:val="24"/>
          <w:szCs w:val="24"/>
        </w:rPr>
        <w:t>Health Policy Plan.</w:t>
      </w:r>
      <w:r w:rsidRPr="006E3381">
        <w:rPr>
          <w:rFonts w:cstheme="minorHAnsi"/>
          <w:noProof/>
          <w:sz w:val="24"/>
          <w:szCs w:val="24"/>
        </w:rPr>
        <w:t>, vol. 23, no. 4, pp. 234–43, Jul. 2008.</w:t>
      </w:r>
    </w:p>
    <w:p w14:paraId="0AFD5F96" w14:textId="77777777" w:rsidR="00775D4A" w:rsidRPr="006E3381" w:rsidRDefault="00775D4A" w:rsidP="006E3381">
      <w:pPr>
        <w:widowControl w:val="0"/>
        <w:autoSpaceDE w:val="0"/>
        <w:autoSpaceDN w:val="0"/>
        <w:adjustRightInd w:val="0"/>
        <w:spacing w:line="480" w:lineRule="auto"/>
        <w:ind w:left="640" w:hanging="640"/>
        <w:jc w:val="both"/>
        <w:rPr>
          <w:rFonts w:cstheme="minorHAnsi"/>
          <w:noProof/>
          <w:sz w:val="24"/>
          <w:szCs w:val="24"/>
        </w:rPr>
      </w:pPr>
      <w:r w:rsidRPr="006E3381">
        <w:rPr>
          <w:rFonts w:cstheme="minorHAnsi"/>
          <w:noProof/>
          <w:sz w:val="24"/>
          <w:szCs w:val="24"/>
        </w:rPr>
        <w:t>[18]</w:t>
      </w:r>
      <w:r w:rsidRPr="006E3381">
        <w:rPr>
          <w:rFonts w:cstheme="minorHAnsi"/>
          <w:noProof/>
          <w:sz w:val="24"/>
          <w:szCs w:val="24"/>
        </w:rPr>
        <w:tab/>
        <w:t xml:space="preserve">H. B. Perry, L. W. King-Schultz, A. S. Aftab, and J. H. Bryant, “Health equity issues at the local level: socio-geography, access, and health outcomes in the service area of the Hôpital Albert Schweitzer-Haiti.,” </w:t>
      </w:r>
      <w:r w:rsidRPr="006E3381">
        <w:rPr>
          <w:rFonts w:cstheme="minorHAnsi"/>
          <w:i/>
          <w:iCs/>
          <w:noProof/>
          <w:sz w:val="24"/>
          <w:szCs w:val="24"/>
        </w:rPr>
        <w:t>Int. J. Equity Health</w:t>
      </w:r>
      <w:r w:rsidRPr="006E3381">
        <w:rPr>
          <w:rFonts w:cstheme="minorHAnsi"/>
          <w:noProof/>
          <w:sz w:val="24"/>
          <w:szCs w:val="24"/>
        </w:rPr>
        <w:t>, vol. 6, p. 7, Jan. 2007.</w:t>
      </w:r>
    </w:p>
    <w:p w14:paraId="3548A129" w14:textId="77777777" w:rsidR="00775D4A" w:rsidRPr="006E3381" w:rsidRDefault="00775D4A" w:rsidP="006E3381">
      <w:pPr>
        <w:widowControl w:val="0"/>
        <w:autoSpaceDE w:val="0"/>
        <w:autoSpaceDN w:val="0"/>
        <w:adjustRightInd w:val="0"/>
        <w:spacing w:line="480" w:lineRule="auto"/>
        <w:ind w:left="640" w:hanging="640"/>
        <w:jc w:val="both"/>
        <w:rPr>
          <w:rFonts w:cstheme="minorHAnsi"/>
          <w:noProof/>
          <w:sz w:val="24"/>
          <w:szCs w:val="24"/>
        </w:rPr>
      </w:pPr>
      <w:r w:rsidRPr="006E3381">
        <w:rPr>
          <w:rFonts w:cstheme="minorHAnsi"/>
          <w:noProof/>
          <w:sz w:val="24"/>
          <w:szCs w:val="24"/>
        </w:rPr>
        <w:t>[19]</w:t>
      </w:r>
      <w:r w:rsidRPr="006E3381">
        <w:rPr>
          <w:rFonts w:cstheme="minorHAnsi"/>
          <w:noProof/>
          <w:sz w:val="24"/>
          <w:szCs w:val="24"/>
        </w:rPr>
        <w:tab/>
        <w:t>M. Whitehead, “The concepts and principles of equity and health,” World Health Organization, Copenhagen, 1990.</w:t>
      </w:r>
    </w:p>
    <w:p w14:paraId="3E5B670E" w14:textId="77777777" w:rsidR="00775D4A" w:rsidRPr="006E3381" w:rsidRDefault="00775D4A" w:rsidP="006E3381">
      <w:pPr>
        <w:widowControl w:val="0"/>
        <w:autoSpaceDE w:val="0"/>
        <w:autoSpaceDN w:val="0"/>
        <w:adjustRightInd w:val="0"/>
        <w:spacing w:line="480" w:lineRule="auto"/>
        <w:ind w:left="640" w:hanging="640"/>
        <w:jc w:val="both"/>
        <w:rPr>
          <w:rFonts w:cstheme="minorHAnsi"/>
          <w:noProof/>
          <w:sz w:val="24"/>
          <w:szCs w:val="24"/>
        </w:rPr>
      </w:pPr>
      <w:r w:rsidRPr="006E3381">
        <w:rPr>
          <w:rFonts w:cstheme="minorHAnsi"/>
          <w:noProof/>
          <w:sz w:val="24"/>
          <w:szCs w:val="24"/>
        </w:rPr>
        <w:t>[20]</w:t>
      </w:r>
      <w:r w:rsidRPr="006E3381">
        <w:rPr>
          <w:rFonts w:cstheme="minorHAnsi"/>
          <w:noProof/>
          <w:sz w:val="24"/>
          <w:szCs w:val="24"/>
        </w:rPr>
        <w:tab/>
        <w:t>World Health Organisation, Health, and Commission on Social Determinants of Health, “Closing the gap in a generation,” 2008. [Online]. Available: http://www.who.int/social_determinants/final_report/csdh_finalreport_2008.pdf. [Accessed: 04-Apr-2014].</w:t>
      </w:r>
    </w:p>
    <w:p w14:paraId="538D50A9" w14:textId="77777777" w:rsidR="00775D4A" w:rsidRPr="006E3381" w:rsidRDefault="00775D4A" w:rsidP="006E3381">
      <w:pPr>
        <w:widowControl w:val="0"/>
        <w:autoSpaceDE w:val="0"/>
        <w:autoSpaceDN w:val="0"/>
        <w:adjustRightInd w:val="0"/>
        <w:spacing w:line="480" w:lineRule="auto"/>
        <w:ind w:left="640" w:hanging="640"/>
        <w:jc w:val="both"/>
        <w:rPr>
          <w:rFonts w:cstheme="minorHAnsi"/>
          <w:noProof/>
          <w:sz w:val="24"/>
          <w:szCs w:val="24"/>
        </w:rPr>
      </w:pPr>
      <w:r w:rsidRPr="006E3381">
        <w:rPr>
          <w:rFonts w:cstheme="minorHAnsi"/>
          <w:noProof/>
          <w:sz w:val="24"/>
          <w:szCs w:val="24"/>
        </w:rPr>
        <w:t>[21]</w:t>
      </w:r>
      <w:r w:rsidRPr="006E3381">
        <w:rPr>
          <w:rFonts w:cstheme="minorHAnsi"/>
          <w:noProof/>
          <w:sz w:val="24"/>
          <w:szCs w:val="24"/>
        </w:rPr>
        <w:tab/>
        <w:t xml:space="preserve">K. Tulenko </w:t>
      </w:r>
      <w:r w:rsidRPr="006E3381">
        <w:rPr>
          <w:rFonts w:cstheme="minorHAnsi"/>
          <w:i/>
          <w:iCs/>
          <w:noProof/>
          <w:sz w:val="24"/>
          <w:szCs w:val="24"/>
        </w:rPr>
        <w:t>et al.</w:t>
      </w:r>
      <w:r w:rsidRPr="006E3381">
        <w:rPr>
          <w:rFonts w:cstheme="minorHAnsi"/>
          <w:noProof/>
          <w:sz w:val="24"/>
          <w:szCs w:val="24"/>
        </w:rPr>
        <w:t xml:space="preserve">, “Community health workers for universal health-care coverage: from fragmentation to synergy.,” </w:t>
      </w:r>
      <w:r w:rsidRPr="006E3381">
        <w:rPr>
          <w:rFonts w:cstheme="minorHAnsi"/>
          <w:i/>
          <w:iCs/>
          <w:noProof/>
          <w:sz w:val="24"/>
          <w:szCs w:val="24"/>
        </w:rPr>
        <w:t>Bull. World Health Organ.</w:t>
      </w:r>
      <w:r w:rsidRPr="006E3381">
        <w:rPr>
          <w:rFonts w:cstheme="minorHAnsi"/>
          <w:noProof/>
          <w:sz w:val="24"/>
          <w:szCs w:val="24"/>
        </w:rPr>
        <w:t>, vol. 91, no. 11, pp. 847–52, Nov. 2013.</w:t>
      </w:r>
    </w:p>
    <w:p w14:paraId="6F5C55A8" w14:textId="77777777" w:rsidR="00775D4A" w:rsidRPr="006E3381" w:rsidRDefault="00775D4A" w:rsidP="006E3381">
      <w:pPr>
        <w:widowControl w:val="0"/>
        <w:autoSpaceDE w:val="0"/>
        <w:autoSpaceDN w:val="0"/>
        <w:adjustRightInd w:val="0"/>
        <w:spacing w:line="480" w:lineRule="auto"/>
        <w:ind w:left="640" w:hanging="640"/>
        <w:jc w:val="both"/>
        <w:rPr>
          <w:rFonts w:cstheme="minorHAnsi"/>
          <w:noProof/>
          <w:sz w:val="24"/>
          <w:szCs w:val="24"/>
        </w:rPr>
      </w:pPr>
      <w:r w:rsidRPr="006E3381">
        <w:rPr>
          <w:rFonts w:cstheme="minorHAnsi"/>
          <w:noProof/>
          <w:sz w:val="24"/>
          <w:szCs w:val="24"/>
        </w:rPr>
        <w:t>[22]</w:t>
      </w:r>
      <w:r w:rsidRPr="006E3381">
        <w:rPr>
          <w:rFonts w:cstheme="minorHAnsi"/>
          <w:noProof/>
          <w:sz w:val="24"/>
          <w:szCs w:val="24"/>
        </w:rPr>
        <w:tab/>
        <w:t xml:space="preserve">A. Haines </w:t>
      </w:r>
      <w:r w:rsidRPr="006E3381">
        <w:rPr>
          <w:rFonts w:cstheme="minorHAnsi"/>
          <w:i/>
          <w:iCs/>
          <w:noProof/>
          <w:sz w:val="24"/>
          <w:szCs w:val="24"/>
        </w:rPr>
        <w:t>et al.</w:t>
      </w:r>
      <w:r w:rsidRPr="006E3381">
        <w:rPr>
          <w:rFonts w:cstheme="minorHAnsi"/>
          <w:noProof/>
          <w:sz w:val="24"/>
          <w:szCs w:val="24"/>
        </w:rPr>
        <w:t xml:space="preserve">, “Achieving child survival goals: potential contribution of community health workers.,” </w:t>
      </w:r>
      <w:r w:rsidRPr="006E3381">
        <w:rPr>
          <w:rFonts w:cstheme="minorHAnsi"/>
          <w:i/>
          <w:iCs/>
          <w:noProof/>
          <w:sz w:val="24"/>
          <w:szCs w:val="24"/>
        </w:rPr>
        <w:t>Lancet</w:t>
      </w:r>
      <w:r w:rsidRPr="006E3381">
        <w:rPr>
          <w:rFonts w:cstheme="minorHAnsi"/>
          <w:noProof/>
          <w:sz w:val="24"/>
          <w:szCs w:val="24"/>
        </w:rPr>
        <w:t>, vol. 369, no. 9579, pp. 2121–31, Jun. 2007.</w:t>
      </w:r>
    </w:p>
    <w:p w14:paraId="444F0E4F" w14:textId="77777777" w:rsidR="00775D4A" w:rsidRPr="006E3381" w:rsidRDefault="00775D4A" w:rsidP="006E3381">
      <w:pPr>
        <w:widowControl w:val="0"/>
        <w:autoSpaceDE w:val="0"/>
        <w:autoSpaceDN w:val="0"/>
        <w:adjustRightInd w:val="0"/>
        <w:spacing w:line="480" w:lineRule="auto"/>
        <w:ind w:left="640" w:hanging="640"/>
        <w:jc w:val="both"/>
        <w:rPr>
          <w:rFonts w:cstheme="minorHAnsi"/>
          <w:noProof/>
          <w:sz w:val="24"/>
          <w:szCs w:val="24"/>
        </w:rPr>
      </w:pPr>
      <w:r w:rsidRPr="006E3381">
        <w:rPr>
          <w:rFonts w:cstheme="minorHAnsi"/>
          <w:noProof/>
          <w:sz w:val="24"/>
          <w:szCs w:val="24"/>
        </w:rPr>
        <w:t>[23]</w:t>
      </w:r>
      <w:r w:rsidRPr="006E3381">
        <w:rPr>
          <w:rFonts w:cstheme="minorHAnsi"/>
          <w:noProof/>
          <w:sz w:val="24"/>
          <w:szCs w:val="24"/>
        </w:rPr>
        <w:tab/>
        <w:t xml:space="preserve">T. Tanahashi, “Health service coverage and its evaluation,” </w:t>
      </w:r>
      <w:r w:rsidRPr="006E3381">
        <w:rPr>
          <w:rFonts w:cstheme="minorHAnsi"/>
          <w:i/>
          <w:iCs/>
          <w:noProof/>
          <w:sz w:val="24"/>
          <w:szCs w:val="24"/>
        </w:rPr>
        <w:t>Bull. World Health Organ.</w:t>
      </w:r>
      <w:r w:rsidRPr="006E3381">
        <w:rPr>
          <w:rFonts w:cstheme="minorHAnsi"/>
          <w:noProof/>
          <w:sz w:val="24"/>
          <w:szCs w:val="24"/>
        </w:rPr>
        <w:t>, vol. 56, no. 2, pp. 295–303, 1978.</w:t>
      </w:r>
    </w:p>
    <w:p w14:paraId="27E4C557" w14:textId="77777777" w:rsidR="00775D4A" w:rsidRPr="006E3381" w:rsidRDefault="00775D4A" w:rsidP="006E3381">
      <w:pPr>
        <w:widowControl w:val="0"/>
        <w:autoSpaceDE w:val="0"/>
        <w:autoSpaceDN w:val="0"/>
        <w:adjustRightInd w:val="0"/>
        <w:spacing w:line="480" w:lineRule="auto"/>
        <w:ind w:left="640" w:hanging="640"/>
        <w:jc w:val="both"/>
        <w:rPr>
          <w:rFonts w:cstheme="minorHAnsi"/>
          <w:noProof/>
          <w:sz w:val="24"/>
          <w:szCs w:val="24"/>
        </w:rPr>
      </w:pPr>
      <w:r w:rsidRPr="006E3381">
        <w:rPr>
          <w:rFonts w:cstheme="minorHAnsi"/>
          <w:noProof/>
          <w:sz w:val="24"/>
          <w:szCs w:val="24"/>
        </w:rPr>
        <w:t>[24]</w:t>
      </w:r>
      <w:r w:rsidRPr="006E3381">
        <w:rPr>
          <w:rFonts w:cstheme="minorHAnsi"/>
          <w:noProof/>
          <w:sz w:val="24"/>
          <w:szCs w:val="24"/>
        </w:rPr>
        <w:tab/>
        <w:t xml:space="preserve">D. K. Henriksson, M. Fredriksson, P. Waiswa, K. Selling, and S. S. Peterson, “Bottleneck </w:t>
      </w:r>
      <w:r w:rsidRPr="006E3381">
        <w:rPr>
          <w:rFonts w:cstheme="minorHAnsi"/>
          <w:noProof/>
          <w:sz w:val="24"/>
          <w:szCs w:val="24"/>
        </w:rPr>
        <w:lastRenderedPageBreak/>
        <w:t xml:space="preserve">analysis at district level to illustrate gaps within the district health system in Uganda,” </w:t>
      </w:r>
      <w:r w:rsidRPr="006E3381">
        <w:rPr>
          <w:rFonts w:cstheme="minorHAnsi"/>
          <w:i/>
          <w:iCs/>
          <w:noProof/>
          <w:sz w:val="24"/>
          <w:szCs w:val="24"/>
        </w:rPr>
        <w:t>Glob. Health Action</w:t>
      </w:r>
      <w:r w:rsidRPr="006E3381">
        <w:rPr>
          <w:rFonts w:cstheme="minorHAnsi"/>
          <w:noProof/>
          <w:sz w:val="24"/>
          <w:szCs w:val="24"/>
        </w:rPr>
        <w:t>, vol. 10, no. 1, 2017.</w:t>
      </w:r>
    </w:p>
    <w:p w14:paraId="0E736FE1" w14:textId="77777777" w:rsidR="00775D4A" w:rsidRPr="006E3381" w:rsidRDefault="00775D4A" w:rsidP="006E3381">
      <w:pPr>
        <w:widowControl w:val="0"/>
        <w:autoSpaceDE w:val="0"/>
        <w:autoSpaceDN w:val="0"/>
        <w:adjustRightInd w:val="0"/>
        <w:spacing w:line="480" w:lineRule="auto"/>
        <w:ind w:left="640" w:hanging="640"/>
        <w:jc w:val="both"/>
        <w:rPr>
          <w:rFonts w:cstheme="minorHAnsi"/>
          <w:noProof/>
          <w:sz w:val="24"/>
          <w:szCs w:val="24"/>
        </w:rPr>
      </w:pPr>
      <w:r w:rsidRPr="006E3381">
        <w:rPr>
          <w:rFonts w:cstheme="minorHAnsi"/>
          <w:noProof/>
          <w:sz w:val="24"/>
          <w:szCs w:val="24"/>
        </w:rPr>
        <w:t>[25]</w:t>
      </w:r>
      <w:r w:rsidRPr="006E3381">
        <w:rPr>
          <w:rFonts w:cstheme="minorHAnsi"/>
          <w:noProof/>
          <w:sz w:val="24"/>
          <w:szCs w:val="24"/>
        </w:rPr>
        <w:tab/>
        <w:t xml:space="preserve">D. Conyers, “Decentralization and Service Delivery: Lessons from Sub-Saharan Africa,” </w:t>
      </w:r>
      <w:r w:rsidRPr="006E3381">
        <w:rPr>
          <w:rFonts w:cstheme="minorHAnsi"/>
          <w:i/>
          <w:iCs/>
          <w:noProof/>
          <w:sz w:val="24"/>
          <w:szCs w:val="24"/>
        </w:rPr>
        <w:t>IDS Bull.</w:t>
      </w:r>
      <w:r w:rsidRPr="006E3381">
        <w:rPr>
          <w:rFonts w:cstheme="minorHAnsi"/>
          <w:noProof/>
          <w:sz w:val="24"/>
          <w:szCs w:val="24"/>
        </w:rPr>
        <w:t>, vol. 38, no. 1, pp. 18–32, 2007.</w:t>
      </w:r>
    </w:p>
    <w:p w14:paraId="7D97B2F9" w14:textId="77777777" w:rsidR="00775D4A" w:rsidRPr="006E3381" w:rsidRDefault="00775D4A" w:rsidP="006E3381">
      <w:pPr>
        <w:widowControl w:val="0"/>
        <w:autoSpaceDE w:val="0"/>
        <w:autoSpaceDN w:val="0"/>
        <w:adjustRightInd w:val="0"/>
        <w:spacing w:line="480" w:lineRule="auto"/>
        <w:ind w:left="640" w:hanging="640"/>
        <w:jc w:val="both"/>
        <w:rPr>
          <w:rFonts w:cstheme="minorHAnsi"/>
          <w:noProof/>
          <w:sz w:val="24"/>
          <w:szCs w:val="24"/>
        </w:rPr>
      </w:pPr>
      <w:r w:rsidRPr="006E3381">
        <w:rPr>
          <w:rFonts w:cstheme="minorHAnsi"/>
          <w:noProof/>
          <w:sz w:val="24"/>
          <w:szCs w:val="24"/>
        </w:rPr>
        <w:t>[26]</w:t>
      </w:r>
      <w:r w:rsidRPr="006E3381">
        <w:rPr>
          <w:rFonts w:cstheme="minorHAnsi"/>
          <w:noProof/>
          <w:sz w:val="24"/>
          <w:szCs w:val="24"/>
        </w:rPr>
        <w:tab/>
        <w:t xml:space="preserve">C. Pope and N. Mays, “Qualitative Research: Reaching the parts other methods cannot reach: an introduction to qualitative methods in health and health services research,” </w:t>
      </w:r>
      <w:r w:rsidRPr="006E3381">
        <w:rPr>
          <w:rFonts w:cstheme="minorHAnsi"/>
          <w:i/>
          <w:iCs/>
          <w:noProof/>
          <w:sz w:val="24"/>
          <w:szCs w:val="24"/>
        </w:rPr>
        <w:t>BMJ</w:t>
      </w:r>
      <w:r w:rsidRPr="006E3381">
        <w:rPr>
          <w:rFonts w:cstheme="minorHAnsi"/>
          <w:noProof/>
          <w:sz w:val="24"/>
          <w:szCs w:val="24"/>
        </w:rPr>
        <w:t>, vol. 311, pp. 42–45, Jul. 1995.</w:t>
      </w:r>
    </w:p>
    <w:p w14:paraId="3FB9E90D" w14:textId="77777777" w:rsidR="00775D4A" w:rsidRPr="006E3381" w:rsidRDefault="00775D4A" w:rsidP="006E3381">
      <w:pPr>
        <w:widowControl w:val="0"/>
        <w:autoSpaceDE w:val="0"/>
        <w:autoSpaceDN w:val="0"/>
        <w:adjustRightInd w:val="0"/>
        <w:spacing w:line="480" w:lineRule="auto"/>
        <w:ind w:left="640" w:hanging="640"/>
        <w:jc w:val="both"/>
        <w:rPr>
          <w:rFonts w:cstheme="minorHAnsi"/>
          <w:noProof/>
          <w:sz w:val="24"/>
          <w:szCs w:val="24"/>
        </w:rPr>
      </w:pPr>
      <w:r w:rsidRPr="006E3381">
        <w:rPr>
          <w:rFonts w:cstheme="minorHAnsi"/>
          <w:noProof/>
          <w:sz w:val="24"/>
          <w:szCs w:val="24"/>
        </w:rPr>
        <w:t>[27]</w:t>
      </w:r>
      <w:r w:rsidRPr="006E3381">
        <w:rPr>
          <w:rFonts w:cstheme="minorHAnsi"/>
          <w:noProof/>
          <w:sz w:val="24"/>
          <w:szCs w:val="24"/>
        </w:rPr>
        <w:tab/>
        <w:t xml:space="preserve">A. Kuper, S. Reeves, and W. Levinson, “An introduction to reading and appraising qualitative research,” </w:t>
      </w:r>
      <w:r w:rsidRPr="006E3381">
        <w:rPr>
          <w:rFonts w:cstheme="minorHAnsi"/>
          <w:i/>
          <w:iCs/>
          <w:noProof/>
          <w:sz w:val="24"/>
          <w:szCs w:val="24"/>
        </w:rPr>
        <w:t>BMJ. Br. Med. J.</w:t>
      </w:r>
      <w:r w:rsidRPr="006E3381">
        <w:rPr>
          <w:rFonts w:cstheme="minorHAnsi"/>
          <w:noProof/>
          <w:sz w:val="24"/>
          <w:szCs w:val="24"/>
        </w:rPr>
        <w:t>, vol. 337, pp. 404–409, 2008.</w:t>
      </w:r>
    </w:p>
    <w:p w14:paraId="5A2E7575" w14:textId="77777777" w:rsidR="00775D4A" w:rsidRPr="006E3381" w:rsidRDefault="00775D4A" w:rsidP="006E3381">
      <w:pPr>
        <w:widowControl w:val="0"/>
        <w:autoSpaceDE w:val="0"/>
        <w:autoSpaceDN w:val="0"/>
        <w:adjustRightInd w:val="0"/>
        <w:spacing w:line="480" w:lineRule="auto"/>
        <w:ind w:left="640" w:hanging="640"/>
        <w:jc w:val="both"/>
        <w:rPr>
          <w:rFonts w:cstheme="minorHAnsi"/>
          <w:noProof/>
          <w:sz w:val="24"/>
          <w:szCs w:val="24"/>
        </w:rPr>
      </w:pPr>
      <w:r w:rsidRPr="006E3381">
        <w:rPr>
          <w:rFonts w:cstheme="minorHAnsi"/>
          <w:noProof/>
          <w:sz w:val="24"/>
          <w:szCs w:val="24"/>
        </w:rPr>
        <w:t>[28]</w:t>
      </w:r>
      <w:r w:rsidRPr="006E3381">
        <w:rPr>
          <w:rFonts w:cstheme="minorHAnsi"/>
          <w:noProof/>
          <w:sz w:val="24"/>
          <w:szCs w:val="24"/>
        </w:rPr>
        <w:tab/>
        <w:t xml:space="preserve">J. Ritchie and J. Lewis, </w:t>
      </w:r>
      <w:r w:rsidRPr="006E3381">
        <w:rPr>
          <w:rFonts w:cstheme="minorHAnsi"/>
          <w:i/>
          <w:iCs/>
          <w:noProof/>
          <w:sz w:val="24"/>
          <w:szCs w:val="24"/>
        </w:rPr>
        <w:t>The Foundations of Qualitative Research</w:t>
      </w:r>
      <w:r w:rsidRPr="006E3381">
        <w:rPr>
          <w:rFonts w:cstheme="minorHAnsi"/>
          <w:noProof/>
          <w:sz w:val="24"/>
          <w:szCs w:val="24"/>
        </w:rPr>
        <w:t>. London: SAGE Publications, 2003.</w:t>
      </w:r>
    </w:p>
    <w:p w14:paraId="435CEC42" w14:textId="77777777" w:rsidR="00775D4A" w:rsidRPr="006E3381" w:rsidRDefault="00775D4A" w:rsidP="006E3381">
      <w:pPr>
        <w:widowControl w:val="0"/>
        <w:autoSpaceDE w:val="0"/>
        <w:autoSpaceDN w:val="0"/>
        <w:adjustRightInd w:val="0"/>
        <w:spacing w:line="480" w:lineRule="auto"/>
        <w:ind w:left="640" w:hanging="640"/>
        <w:jc w:val="both"/>
        <w:rPr>
          <w:rFonts w:cstheme="minorHAnsi"/>
          <w:noProof/>
          <w:sz w:val="24"/>
          <w:szCs w:val="24"/>
        </w:rPr>
      </w:pPr>
      <w:r w:rsidRPr="006E3381">
        <w:rPr>
          <w:rFonts w:cstheme="minorHAnsi"/>
          <w:noProof/>
          <w:sz w:val="24"/>
          <w:szCs w:val="24"/>
        </w:rPr>
        <w:t>[29]</w:t>
      </w:r>
      <w:r w:rsidRPr="006E3381">
        <w:rPr>
          <w:rFonts w:cstheme="minorHAnsi"/>
          <w:noProof/>
          <w:sz w:val="24"/>
          <w:szCs w:val="24"/>
        </w:rPr>
        <w:tab/>
        <w:t xml:space="preserve">J. Chuma, T. Maina, and J. Ataguba, “Does the distribution of health care benefits in Kenya meet the principles of universal coverage?,” </w:t>
      </w:r>
      <w:r w:rsidRPr="006E3381">
        <w:rPr>
          <w:rFonts w:cstheme="minorHAnsi"/>
          <w:i/>
          <w:iCs/>
          <w:noProof/>
          <w:sz w:val="24"/>
          <w:szCs w:val="24"/>
        </w:rPr>
        <w:t>BMC Public Health</w:t>
      </w:r>
      <w:r w:rsidRPr="006E3381">
        <w:rPr>
          <w:rFonts w:cstheme="minorHAnsi"/>
          <w:noProof/>
          <w:sz w:val="24"/>
          <w:szCs w:val="24"/>
        </w:rPr>
        <w:t>, vol. 12, no. 1, p. 20, 2012.</w:t>
      </w:r>
    </w:p>
    <w:p w14:paraId="5EE08940" w14:textId="77777777" w:rsidR="00775D4A" w:rsidRPr="006E3381" w:rsidRDefault="00775D4A" w:rsidP="006E3381">
      <w:pPr>
        <w:widowControl w:val="0"/>
        <w:autoSpaceDE w:val="0"/>
        <w:autoSpaceDN w:val="0"/>
        <w:adjustRightInd w:val="0"/>
        <w:spacing w:line="480" w:lineRule="auto"/>
        <w:ind w:left="640" w:hanging="640"/>
        <w:jc w:val="both"/>
        <w:rPr>
          <w:rFonts w:cstheme="minorHAnsi"/>
          <w:noProof/>
          <w:sz w:val="24"/>
          <w:szCs w:val="24"/>
        </w:rPr>
      </w:pPr>
      <w:r w:rsidRPr="006E3381">
        <w:rPr>
          <w:rFonts w:cstheme="minorHAnsi"/>
          <w:noProof/>
          <w:sz w:val="24"/>
          <w:szCs w:val="24"/>
        </w:rPr>
        <w:t>[30]</w:t>
      </w:r>
      <w:r w:rsidRPr="006E3381">
        <w:rPr>
          <w:rFonts w:cstheme="minorHAnsi"/>
          <w:noProof/>
          <w:sz w:val="24"/>
          <w:szCs w:val="24"/>
        </w:rPr>
        <w:tab/>
        <w:t xml:space="preserve">R. McCollum, W. Gomez, S. Theobald, and M. Taegtmeyer, “How equitable are community health worker programmes and which programme features influence equity of community health worker services? A systematic review,” </w:t>
      </w:r>
      <w:r w:rsidRPr="006E3381">
        <w:rPr>
          <w:rFonts w:cstheme="minorHAnsi"/>
          <w:i/>
          <w:iCs/>
          <w:noProof/>
          <w:sz w:val="24"/>
          <w:szCs w:val="24"/>
        </w:rPr>
        <w:t>BMC Public Health</w:t>
      </w:r>
      <w:r w:rsidRPr="006E3381">
        <w:rPr>
          <w:rFonts w:cstheme="minorHAnsi"/>
          <w:noProof/>
          <w:sz w:val="24"/>
          <w:szCs w:val="24"/>
        </w:rPr>
        <w:t>, vol. 16, no. 1, 2016.</w:t>
      </w:r>
    </w:p>
    <w:p w14:paraId="66FE3DF4" w14:textId="77777777" w:rsidR="00775D4A" w:rsidRPr="006E3381" w:rsidRDefault="00775D4A" w:rsidP="006E3381">
      <w:pPr>
        <w:widowControl w:val="0"/>
        <w:autoSpaceDE w:val="0"/>
        <w:autoSpaceDN w:val="0"/>
        <w:adjustRightInd w:val="0"/>
        <w:spacing w:line="480" w:lineRule="auto"/>
        <w:ind w:left="640" w:hanging="640"/>
        <w:jc w:val="both"/>
        <w:rPr>
          <w:rFonts w:cstheme="minorHAnsi"/>
          <w:noProof/>
          <w:sz w:val="24"/>
          <w:szCs w:val="24"/>
        </w:rPr>
      </w:pPr>
      <w:r w:rsidRPr="006E3381">
        <w:rPr>
          <w:rFonts w:cstheme="minorHAnsi"/>
          <w:noProof/>
          <w:sz w:val="24"/>
          <w:szCs w:val="24"/>
        </w:rPr>
        <w:t>[31]</w:t>
      </w:r>
      <w:r w:rsidRPr="006E3381">
        <w:rPr>
          <w:rFonts w:cstheme="minorHAnsi"/>
          <w:noProof/>
          <w:sz w:val="24"/>
          <w:szCs w:val="24"/>
        </w:rPr>
        <w:tab/>
        <w:t>Ministry of Medical Services and Ministry of Public Health and Sanitation, “Kenya Health Policy 2012 - 2030,” Nairobi, Kenya, 2012.</w:t>
      </w:r>
    </w:p>
    <w:p w14:paraId="429BB473" w14:textId="77777777" w:rsidR="00775D4A" w:rsidRPr="006E3381" w:rsidRDefault="00775D4A" w:rsidP="006E3381">
      <w:pPr>
        <w:widowControl w:val="0"/>
        <w:autoSpaceDE w:val="0"/>
        <w:autoSpaceDN w:val="0"/>
        <w:adjustRightInd w:val="0"/>
        <w:spacing w:line="480" w:lineRule="auto"/>
        <w:ind w:left="640" w:hanging="640"/>
        <w:jc w:val="both"/>
        <w:rPr>
          <w:rFonts w:cstheme="minorHAnsi"/>
          <w:noProof/>
          <w:sz w:val="24"/>
          <w:szCs w:val="24"/>
        </w:rPr>
      </w:pPr>
      <w:r w:rsidRPr="006E3381">
        <w:rPr>
          <w:rFonts w:cstheme="minorHAnsi"/>
          <w:noProof/>
          <w:sz w:val="24"/>
          <w:szCs w:val="24"/>
        </w:rPr>
        <w:t>[32]</w:t>
      </w:r>
      <w:r w:rsidRPr="006E3381">
        <w:rPr>
          <w:rFonts w:cstheme="minorHAnsi"/>
          <w:noProof/>
          <w:sz w:val="24"/>
          <w:szCs w:val="24"/>
        </w:rPr>
        <w:tab/>
        <w:t xml:space="preserve">S. F. Halabi, “Participation and the Right to Health: Lesson from Indonesia,” </w:t>
      </w:r>
      <w:r w:rsidRPr="006E3381">
        <w:rPr>
          <w:rFonts w:cstheme="minorHAnsi"/>
          <w:i/>
          <w:iCs/>
          <w:noProof/>
          <w:sz w:val="24"/>
          <w:szCs w:val="24"/>
        </w:rPr>
        <w:t>Health Hum. Rights</w:t>
      </w:r>
      <w:r w:rsidRPr="006E3381">
        <w:rPr>
          <w:rFonts w:cstheme="minorHAnsi"/>
          <w:noProof/>
          <w:sz w:val="24"/>
          <w:szCs w:val="24"/>
        </w:rPr>
        <w:t>, vol. 11, no. 1, pp. 49–59, 2009.</w:t>
      </w:r>
    </w:p>
    <w:p w14:paraId="6A666E73" w14:textId="77777777" w:rsidR="00775D4A" w:rsidRPr="006E3381" w:rsidRDefault="00775D4A" w:rsidP="006E3381">
      <w:pPr>
        <w:widowControl w:val="0"/>
        <w:autoSpaceDE w:val="0"/>
        <w:autoSpaceDN w:val="0"/>
        <w:adjustRightInd w:val="0"/>
        <w:spacing w:line="480" w:lineRule="auto"/>
        <w:ind w:left="640" w:hanging="640"/>
        <w:jc w:val="both"/>
        <w:rPr>
          <w:rFonts w:cstheme="minorHAnsi"/>
          <w:noProof/>
          <w:sz w:val="24"/>
          <w:szCs w:val="24"/>
        </w:rPr>
      </w:pPr>
      <w:r w:rsidRPr="006E3381">
        <w:rPr>
          <w:rFonts w:cstheme="minorHAnsi"/>
          <w:noProof/>
          <w:sz w:val="24"/>
          <w:szCs w:val="24"/>
        </w:rPr>
        <w:lastRenderedPageBreak/>
        <w:t>[33]</w:t>
      </w:r>
      <w:r w:rsidRPr="006E3381">
        <w:rPr>
          <w:rFonts w:cstheme="minorHAnsi"/>
          <w:noProof/>
          <w:sz w:val="24"/>
          <w:szCs w:val="24"/>
        </w:rPr>
        <w:tab/>
        <w:t xml:space="preserve">S. Kristiansen and P. Santoso, “Surviving decentralisation?. Impacts of regional autonomy on health service provision in Indonesia,” </w:t>
      </w:r>
      <w:r w:rsidRPr="006E3381">
        <w:rPr>
          <w:rFonts w:cstheme="minorHAnsi"/>
          <w:i/>
          <w:iCs/>
          <w:noProof/>
          <w:sz w:val="24"/>
          <w:szCs w:val="24"/>
        </w:rPr>
        <w:t>Health Policy (New. York).</w:t>
      </w:r>
      <w:r w:rsidRPr="006E3381">
        <w:rPr>
          <w:rFonts w:cstheme="minorHAnsi"/>
          <w:noProof/>
          <w:sz w:val="24"/>
          <w:szCs w:val="24"/>
        </w:rPr>
        <w:t>, vol. 77, no. 3, pp. 247–259, 2006.</w:t>
      </w:r>
    </w:p>
    <w:p w14:paraId="76A82756" w14:textId="77777777" w:rsidR="00775D4A" w:rsidRPr="006E3381" w:rsidRDefault="00775D4A" w:rsidP="006E3381">
      <w:pPr>
        <w:widowControl w:val="0"/>
        <w:autoSpaceDE w:val="0"/>
        <w:autoSpaceDN w:val="0"/>
        <w:adjustRightInd w:val="0"/>
        <w:spacing w:line="480" w:lineRule="auto"/>
        <w:ind w:left="640" w:hanging="640"/>
        <w:jc w:val="both"/>
        <w:rPr>
          <w:rFonts w:cstheme="minorHAnsi"/>
          <w:noProof/>
          <w:sz w:val="24"/>
          <w:szCs w:val="24"/>
        </w:rPr>
      </w:pPr>
      <w:r w:rsidRPr="006E3381">
        <w:rPr>
          <w:rFonts w:cstheme="minorHAnsi"/>
          <w:noProof/>
          <w:sz w:val="24"/>
          <w:szCs w:val="24"/>
        </w:rPr>
        <w:t>[34]</w:t>
      </w:r>
      <w:r w:rsidRPr="006E3381">
        <w:rPr>
          <w:rFonts w:cstheme="minorHAnsi"/>
          <w:noProof/>
          <w:sz w:val="24"/>
          <w:szCs w:val="24"/>
        </w:rPr>
        <w:tab/>
        <w:t xml:space="preserve">Z. S. Masanyiwa, A. Niehof, and C. J. Termeer, “A gendered users’ perspective on decentralized primary health services in rural Tanzania,” </w:t>
      </w:r>
      <w:r w:rsidRPr="006E3381">
        <w:rPr>
          <w:rFonts w:cstheme="minorHAnsi"/>
          <w:i/>
          <w:iCs/>
          <w:noProof/>
          <w:sz w:val="24"/>
          <w:szCs w:val="24"/>
        </w:rPr>
        <w:t>Int J Heal. Plann Manag.</w:t>
      </w:r>
      <w:r w:rsidRPr="006E3381">
        <w:rPr>
          <w:rFonts w:cstheme="minorHAnsi"/>
          <w:noProof/>
          <w:sz w:val="24"/>
          <w:szCs w:val="24"/>
        </w:rPr>
        <w:t>, no. 30, pp. 285–306, 2013.</w:t>
      </w:r>
    </w:p>
    <w:p w14:paraId="2BFA0E39" w14:textId="77777777" w:rsidR="00775D4A" w:rsidRPr="006E3381" w:rsidRDefault="00775D4A" w:rsidP="006E3381">
      <w:pPr>
        <w:widowControl w:val="0"/>
        <w:autoSpaceDE w:val="0"/>
        <w:autoSpaceDN w:val="0"/>
        <w:adjustRightInd w:val="0"/>
        <w:spacing w:line="480" w:lineRule="auto"/>
        <w:ind w:left="640" w:hanging="640"/>
        <w:jc w:val="both"/>
        <w:rPr>
          <w:rFonts w:cstheme="minorHAnsi"/>
          <w:noProof/>
          <w:sz w:val="24"/>
          <w:szCs w:val="24"/>
        </w:rPr>
      </w:pPr>
      <w:r w:rsidRPr="006E3381">
        <w:rPr>
          <w:rFonts w:cstheme="minorHAnsi"/>
          <w:noProof/>
          <w:sz w:val="24"/>
          <w:szCs w:val="24"/>
        </w:rPr>
        <w:t>[35]</w:t>
      </w:r>
      <w:r w:rsidRPr="006E3381">
        <w:rPr>
          <w:rFonts w:cstheme="minorHAnsi"/>
          <w:noProof/>
          <w:sz w:val="24"/>
          <w:szCs w:val="24"/>
        </w:rPr>
        <w:tab/>
        <w:t xml:space="preserve">B. Utomo, P. K. Sucahya, and F. R. Utami, “Priorities and realities: addressing the rich-poor gaps in health status and service access in Indonesia,” </w:t>
      </w:r>
      <w:r w:rsidRPr="006E3381">
        <w:rPr>
          <w:rFonts w:cstheme="minorHAnsi"/>
          <w:i/>
          <w:iCs/>
          <w:noProof/>
          <w:sz w:val="24"/>
          <w:szCs w:val="24"/>
        </w:rPr>
        <w:t>Int. J. Equity Health</w:t>
      </w:r>
      <w:r w:rsidRPr="006E3381">
        <w:rPr>
          <w:rFonts w:cstheme="minorHAnsi"/>
          <w:noProof/>
          <w:sz w:val="24"/>
          <w:szCs w:val="24"/>
        </w:rPr>
        <w:t>, vol. 10, no. 1, p. 47, 2011.</w:t>
      </w:r>
    </w:p>
    <w:p w14:paraId="33005D7A" w14:textId="77777777" w:rsidR="00775D4A" w:rsidRPr="006E3381" w:rsidRDefault="00775D4A" w:rsidP="006E3381">
      <w:pPr>
        <w:widowControl w:val="0"/>
        <w:autoSpaceDE w:val="0"/>
        <w:autoSpaceDN w:val="0"/>
        <w:adjustRightInd w:val="0"/>
        <w:spacing w:line="480" w:lineRule="auto"/>
        <w:ind w:left="640" w:hanging="640"/>
        <w:jc w:val="both"/>
        <w:rPr>
          <w:rFonts w:cstheme="minorHAnsi"/>
          <w:noProof/>
          <w:sz w:val="24"/>
          <w:szCs w:val="24"/>
        </w:rPr>
      </w:pPr>
      <w:r w:rsidRPr="006E3381">
        <w:rPr>
          <w:rFonts w:cstheme="minorHAnsi"/>
          <w:noProof/>
          <w:sz w:val="24"/>
          <w:szCs w:val="24"/>
        </w:rPr>
        <w:t>[36]</w:t>
      </w:r>
      <w:r w:rsidRPr="006E3381">
        <w:rPr>
          <w:rFonts w:cstheme="minorHAnsi"/>
          <w:noProof/>
          <w:sz w:val="24"/>
          <w:szCs w:val="24"/>
        </w:rPr>
        <w:tab/>
        <w:t>C. M. Gitobu, P. B. Gichangi, and W. O. Mwanda, “The effect of Kenya ’ s free maternal health care policy on the utilization of health facility delivery services and maternal and neonatal mortality in public health facilities,” pp. 1–11, 2018.</w:t>
      </w:r>
    </w:p>
    <w:p w14:paraId="300ED0B6" w14:textId="77777777" w:rsidR="00775D4A" w:rsidRPr="006E3381" w:rsidRDefault="00775D4A" w:rsidP="006E3381">
      <w:pPr>
        <w:widowControl w:val="0"/>
        <w:autoSpaceDE w:val="0"/>
        <w:autoSpaceDN w:val="0"/>
        <w:adjustRightInd w:val="0"/>
        <w:spacing w:line="480" w:lineRule="auto"/>
        <w:ind w:left="640" w:hanging="640"/>
        <w:jc w:val="both"/>
        <w:rPr>
          <w:rFonts w:cstheme="minorHAnsi"/>
          <w:noProof/>
          <w:sz w:val="24"/>
          <w:szCs w:val="24"/>
        </w:rPr>
      </w:pPr>
      <w:r w:rsidRPr="006E3381">
        <w:rPr>
          <w:rFonts w:cstheme="minorHAnsi"/>
          <w:noProof/>
          <w:sz w:val="24"/>
          <w:szCs w:val="24"/>
        </w:rPr>
        <w:t>[37]</w:t>
      </w:r>
      <w:r w:rsidRPr="006E3381">
        <w:rPr>
          <w:rFonts w:cstheme="minorHAnsi"/>
          <w:noProof/>
          <w:sz w:val="24"/>
          <w:szCs w:val="24"/>
        </w:rPr>
        <w:tab/>
        <w:t xml:space="preserve">T. Pyone, H. Smith, and N. van den Broek, “Implementation of the free maternity services policy and its implications for health system governance in Kenya,” </w:t>
      </w:r>
      <w:r w:rsidRPr="006E3381">
        <w:rPr>
          <w:rFonts w:cstheme="minorHAnsi"/>
          <w:i/>
          <w:iCs/>
          <w:noProof/>
          <w:sz w:val="24"/>
          <w:szCs w:val="24"/>
        </w:rPr>
        <w:t>BMJ Glob. Heal.</w:t>
      </w:r>
      <w:r w:rsidRPr="006E3381">
        <w:rPr>
          <w:rFonts w:cstheme="minorHAnsi"/>
          <w:noProof/>
          <w:sz w:val="24"/>
          <w:szCs w:val="24"/>
        </w:rPr>
        <w:t>, vol. 2, no. 4, p. e000249, 2017.</w:t>
      </w:r>
    </w:p>
    <w:p w14:paraId="4369A338" w14:textId="77777777" w:rsidR="00775D4A" w:rsidRPr="006E3381" w:rsidRDefault="00775D4A" w:rsidP="006E3381">
      <w:pPr>
        <w:widowControl w:val="0"/>
        <w:autoSpaceDE w:val="0"/>
        <w:autoSpaceDN w:val="0"/>
        <w:adjustRightInd w:val="0"/>
        <w:spacing w:line="480" w:lineRule="auto"/>
        <w:ind w:left="640" w:hanging="640"/>
        <w:jc w:val="both"/>
        <w:rPr>
          <w:rFonts w:cstheme="minorHAnsi"/>
          <w:noProof/>
          <w:sz w:val="24"/>
          <w:szCs w:val="24"/>
        </w:rPr>
      </w:pPr>
      <w:r w:rsidRPr="006E3381">
        <w:rPr>
          <w:rFonts w:cstheme="minorHAnsi"/>
          <w:noProof/>
          <w:sz w:val="24"/>
          <w:szCs w:val="24"/>
        </w:rPr>
        <w:t>[38]</w:t>
      </w:r>
      <w:r w:rsidRPr="006E3381">
        <w:rPr>
          <w:rFonts w:cstheme="minorHAnsi"/>
          <w:noProof/>
          <w:sz w:val="24"/>
          <w:szCs w:val="24"/>
        </w:rPr>
        <w:tab/>
        <w:t xml:space="preserve">M. Nyikuri, B. Tsofa, E. Barasa, P. Okoth, and S. Molyneux, “Crises and resilience at the frontline-public health facility managers under devolution in a sub-county on the kenyan coast,” </w:t>
      </w:r>
      <w:r w:rsidRPr="006E3381">
        <w:rPr>
          <w:rFonts w:cstheme="minorHAnsi"/>
          <w:i/>
          <w:iCs/>
          <w:noProof/>
          <w:sz w:val="24"/>
          <w:szCs w:val="24"/>
        </w:rPr>
        <w:t>PLoS One</w:t>
      </w:r>
      <w:r w:rsidRPr="006E3381">
        <w:rPr>
          <w:rFonts w:cstheme="minorHAnsi"/>
          <w:noProof/>
          <w:sz w:val="24"/>
          <w:szCs w:val="24"/>
        </w:rPr>
        <w:t>, vol. 10, no. 12, pp. 1–18, 2015.</w:t>
      </w:r>
    </w:p>
    <w:p w14:paraId="46A771A9" w14:textId="77777777" w:rsidR="00775D4A" w:rsidRPr="006E3381" w:rsidRDefault="00775D4A" w:rsidP="006E3381">
      <w:pPr>
        <w:widowControl w:val="0"/>
        <w:autoSpaceDE w:val="0"/>
        <w:autoSpaceDN w:val="0"/>
        <w:adjustRightInd w:val="0"/>
        <w:spacing w:line="480" w:lineRule="auto"/>
        <w:ind w:left="640" w:hanging="640"/>
        <w:jc w:val="both"/>
        <w:rPr>
          <w:rFonts w:cstheme="minorHAnsi"/>
          <w:noProof/>
          <w:sz w:val="24"/>
          <w:szCs w:val="24"/>
        </w:rPr>
      </w:pPr>
      <w:r w:rsidRPr="006E3381">
        <w:rPr>
          <w:rFonts w:cstheme="minorHAnsi"/>
          <w:noProof/>
          <w:sz w:val="24"/>
          <w:szCs w:val="24"/>
        </w:rPr>
        <w:t>[39]</w:t>
      </w:r>
      <w:r w:rsidRPr="006E3381">
        <w:rPr>
          <w:rFonts w:cstheme="minorHAnsi"/>
          <w:noProof/>
          <w:sz w:val="24"/>
          <w:szCs w:val="24"/>
        </w:rPr>
        <w:tab/>
        <w:t xml:space="preserve">B. Tsofa, C. Goodman, L. Gilson, and S. Molyneux, “Devolution and its effects on health workforce and commodities management - Early implementation experiences in Kilifi County, Kenya Lucy Gilson,” </w:t>
      </w:r>
      <w:r w:rsidRPr="006E3381">
        <w:rPr>
          <w:rFonts w:cstheme="minorHAnsi"/>
          <w:i/>
          <w:iCs/>
          <w:noProof/>
          <w:sz w:val="24"/>
          <w:szCs w:val="24"/>
        </w:rPr>
        <w:t>Int. J. Equity Health</w:t>
      </w:r>
      <w:r w:rsidRPr="006E3381">
        <w:rPr>
          <w:rFonts w:cstheme="minorHAnsi"/>
          <w:noProof/>
          <w:sz w:val="24"/>
          <w:szCs w:val="24"/>
        </w:rPr>
        <w:t>, vol. 16, no. 1, pp. 1–13, 2017.</w:t>
      </w:r>
    </w:p>
    <w:p w14:paraId="20C043D4" w14:textId="77777777" w:rsidR="00775D4A" w:rsidRPr="006E3381" w:rsidRDefault="00775D4A" w:rsidP="006E3381">
      <w:pPr>
        <w:widowControl w:val="0"/>
        <w:autoSpaceDE w:val="0"/>
        <w:autoSpaceDN w:val="0"/>
        <w:adjustRightInd w:val="0"/>
        <w:spacing w:line="480" w:lineRule="auto"/>
        <w:ind w:left="640" w:hanging="640"/>
        <w:jc w:val="both"/>
        <w:rPr>
          <w:rFonts w:cstheme="minorHAnsi"/>
          <w:noProof/>
          <w:sz w:val="24"/>
          <w:szCs w:val="24"/>
        </w:rPr>
      </w:pPr>
      <w:r w:rsidRPr="006E3381">
        <w:rPr>
          <w:rFonts w:cstheme="minorHAnsi"/>
          <w:noProof/>
          <w:sz w:val="24"/>
          <w:szCs w:val="24"/>
        </w:rPr>
        <w:t>[40]</w:t>
      </w:r>
      <w:r w:rsidRPr="006E3381">
        <w:rPr>
          <w:rFonts w:cstheme="minorHAnsi"/>
          <w:noProof/>
          <w:sz w:val="24"/>
          <w:szCs w:val="24"/>
        </w:rPr>
        <w:tab/>
        <w:t xml:space="preserve">T. S. O’Connell, K. J. A. Bedford, M. Thiede, and D. McIntyre, “Synthesizing qualitative </w:t>
      </w:r>
      <w:r w:rsidRPr="006E3381">
        <w:rPr>
          <w:rFonts w:cstheme="minorHAnsi"/>
          <w:noProof/>
          <w:sz w:val="24"/>
          <w:szCs w:val="24"/>
        </w:rPr>
        <w:lastRenderedPageBreak/>
        <w:t xml:space="preserve">and quantitative evidence on non-financial access barriers: implications for assessment at the district level.,” </w:t>
      </w:r>
      <w:r w:rsidRPr="006E3381">
        <w:rPr>
          <w:rFonts w:cstheme="minorHAnsi"/>
          <w:i/>
          <w:iCs/>
          <w:noProof/>
          <w:sz w:val="24"/>
          <w:szCs w:val="24"/>
        </w:rPr>
        <w:t>Int. J. Equity Health</w:t>
      </w:r>
      <w:r w:rsidRPr="006E3381">
        <w:rPr>
          <w:rFonts w:cstheme="minorHAnsi"/>
          <w:noProof/>
          <w:sz w:val="24"/>
          <w:szCs w:val="24"/>
        </w:rPr>
        <w:t>, vol. 14, p. 54, 2015.</w:t>
      </w:r>
    </w:p>
    <w:p w14:paraId="0AF6D0EB" w14:textId="77777777" w:rsidR="00775D4A" w:rsidRPr="006E3381" w:rsidRDefault="00775D4A" w:rsidP="006E3381">
      <w:pPr>
        <w:widowControl w:val="0"/>
        <w:autoSpaceDE w:val="0"/>
        <w:autoSpaceDN w:val="0"/>
        <w:adjustRightInd w:val="0"/>
        <w:spacing w:line="480" w:lineRule="auto"/>
        <w:ind w:left="640" w:hanging="640"/>
        <w:jc w:val="both"/>
        <w:rPr>
          <w:rFonts w:cstheme="minorHAnsi"/>
          <w:noProof/>
          <w:sz w:val="24"/>
          <w:szCs w:val="24"/>
        </w:rPr>
      </w:pPr>
      <w:r w:rsidRPr="006E3381">
        <w:rPr>
          <w:rFonts w:cstheme="minorHAnsi"/>
          <w:noProof/>
          <w:sz w:val="24"/>
          <w:szCs w:val="24"/>
        </w:rPr>
        <w:t>[41]</w:t>
      </w:r>
      <w:r w:rsidRPr="006E3381">
        <w:rPr>
          <w:rFonts w:cstheme="minorHAnsi"/>
          <w:noProof/>
          <w:sz w:val="24"/>
          <w:szCs w:val="24"/>
        </w:rPr>
        <w:tab/>
        <w:t>L. Gilson, J. Doherty, R. Loewenson, and V. Francis, “Challenging Inequity Through Heath Systems - Final Report. Knowledge Network on Health Systems.,” no. June, pp. 1–146, 2007.</w:t>
      </w:r>
    </w:p>
    <w:p w14:paraId="39B983FD" w14:textId="77777777" w:rsidR="00775D4A" w:rsidRPr="006E3381" w:rsidRDefault="00775D4A" w:rsidP="006E3381">
      <w:pPr>
        <w:widowControl w:val="0"/>
        <w:autoSpaceDE w:val="0"/>
        <w:autoSpaceDN w:val="0"/>
        <w:adjustRightInd w:val="0"/>
        <w:spacing w:line="480" w:lineRule="auto"/>
        <w:ind w:left="640" w:hanging="640"/>
        <w:jc w:val="both"/>
        <w:rPr>
          <w:rFonts w:cstheme="minorHAnsi"/>
          <w:noProof/>
          <w:sz w:val="24"/>
          <w:szCs w:val="24"/>
        </w:rPr>
      </w:pPr>
      <w:r w:rsidRPr="006E3381">
        <w:rPr>
          <w:rFonts w:cstheme="minorHAnsi"/>
          <w:noProof/>
          <w:sz w:val="24"/>
          <w:szCs w:val="24"/>
        </w:rPr>
        <w:t>[42]</w:t>
      </w:r>
      <w:r w:rsidRPr="006E3381">
        <w:rPr>
          <w:rFonts w:cstheme="minorHAnsi"/>
          <w:noProof/>
          <w:sz w:val="24"/>
          <w:szCs w:val="24"/>
        </w:rPr>
        <w:tab/>
        <w:t xml:space="preserve">R. Mccollum </w:t>
      </w:r>
      <w:r w:rsidRPr="006E3381">
        <w:rPr>
          <w:rFonts w:cstheme="minorHAnsi"/>
          <w:i/>
          <w:iCs/>
          <w:noProof/>
          <w:sz w:val="24"/>
          <w:szCs w:val="24"/>
        </w:rPr>
        <w:t>et al.</w:t>
      </w:r>
      <w:r w:rsidRPr="006E3381">
        <w:rPr>
          <w:rFonts w:cstheme="minorHAnsi"/>
          <w:noProof/>
          <w:sz w:val="24"/>
          <w:szCs w:val="24"/>
        </w:rPr>
        <w:t>, “Applying an intersectionality lens to examine health for vulnerable individuals following devolution in Kenya,” vol. 2, pp. 1–15, 2019.</w:t>
      </w:r>
    </w:p>
    <w:p w14:paraId="1D0958BB" w14:textId="77777777" w:rsidR="00775D4A" w:rsidRPr="006E3381" w:rsidRDefault="00775D4A" w:rsidP="006E3381">
      <w:pPr>
        <w:widowControl w:val="0"/>
        <w:autoSpaceDE w:val="0"/>
        <w:autoSpaceDN w:val="0"/>
        <w:adjustRightInd w:val="0"/>
        <w:spacing w:line="480" w:lineRule="auto"/>
        <w:ind w:left="640" w:hanging="640"/>
        <w:jc w:val="both"/>
        <w:rPr>
          <w:rFonts w:cstheme="minorHAnsi"/>
          <w:noProof/>
          <w:sz w:val="24"/>
          <w:szCs w:val="24"/>
        </w:rPr>
      </w:pPr>
      <w:r w:rsidRPr="006E3381">
        <w:rPr>
          <w:rFonts w:cstheme="minorHAnsi"/>
          <w:noProof/>
          <w:sz w:val="24"/>
          <w:szCs w:val="24"/>
        </w:rPr>
        <w:t>[43]</w:t>
      </w:r>
      <w:r w:rsidRPr="006E3381">
        <w:rPr>
          <w:rFonts w:cstheme="minorHAnsi"/>
          <w:noProof/>
          <w:sz w:val="24"/>
          <w:szCs w:val="24"/>
        </w:rPr>
        <w:tab/>
        <w:t xml:space="preserve">S. Kane </w:t>
      </w:r>
      <w:r w:rsidRPr="006E3381">
        <w:rPr>
          <w:rFonts w:cstheme="minorHAnsi"/>
          <w:i/>
          <w:iCs/>
          <w:noProof/>
          <w:sz w:val="24"/>
          <w:szCs w:val="24"/>
        </w:rPr>
        <w:t>et al.</w:t>
      </w:r>
      <w:r w:rsidRPr="006E3381">
        <w:rPr>
          <w:rFonts w:cstheme="minorHAnsi"/>
          <w:noProof/>
          <w:sz w:val="24"/>
          <w:szCs w:val="24"/>
        </w:rPr>
        <w:t xml:space="preserve">, “Limits and opportunities to community health worker empowerment: A multi-country comparative study,” </w:t>
      </w:r>
      <w:r w:rsidRPr="006E3381">
        <w:rPr>
          <w:rFonts w:cstheme="minorHAnsi"/>
          <w:i/>
          <w:iCs/>
          <w:noProof/>
          <w:sz w:val="24"/>
          <w:szCs w:val="24"/>
        </w:rPr>
        <w:t>Soc. Sci. Med.</w:t>
      </w:r>
      <w:r w:rsidRPr="006E3381">
        <w:rPr>
          <w:rFonts w:cstheme="minorHAnsi"/>
          <w:noProof/>
          <w:sz w:val="24"/>
          <w:szCs w:val="24"/>
        </w:rPr>
        <w:t>, vol. 164, pp. 27–34, 2016.</w:t>
      </w:r>
    </w:p>
    <w:p w14:paraId="0A9DACEB" w14:textId="77777777" w:rsidR="00775D4A" w:rsidRPr="006E3381" w:rsidRDefault="00775D4A" w:rsidP="006E3381">
      <w:pPr>
        <w:widowControl w:val="0"/>
        <w:autoSpaceDE w:val="0"/>
        <w:autoSpaceDN w:val="0"/>
        <w:adjustRightInd w:val="0"/>
        <w:spacing w:line="480" w:lineRule="auto"/>
        <w:ind w:left="640" w:hanging="640"/>
        <w:jc w:val="both"/>
        <w:rPr>
          <w:rFonts w:cstheme="minorHAnsi"/>
          <w:noProof/>
          <w:sz w:val="24"/>
          <w:szCs w:val="24"/>
        </w:rPr>
      </w:pPr>
      <w:r w:rsidRPr="006E3381">
        <w:rPr>
          <w:rFonts w:cstheme="minorHAnsi"/>
          <w:noProof/>
          <w:sz w:val="24"/>
          <w:szCs w:val="24"/>
        </w:rPr>
        <w:t>[44]</w:t>
      </w:r>
      <w:r w:rsidRPr="006E3381">
        <w:rPr>
          <w:rFonts w:cstheme="minorHAnsi"/>
          <w:noProof/>
          <w:sz w:val="24"/>
          <w:szCs w:val="24"/>
        </w:rPr>
        <w:tab/>
        <w:t xml:space="preserve">M. C. Kok </w:t>
      </w:r>
      <w:r w:rsidRPr="006E3381">
        <w:rPr>
          <w:rFonts w:cstheme="minorHAnsi"/>
          <w:i/>
          <w:iCs/>
          <w:noProof/>
          <w:sz w:val="24"/>
          <w:szCs w:val="24"/>
        </w:rPr>
        <w:t>et al.</w:t>
      </w:r>
      <w:r w:rsidRPr="006E3381">
        <w:rPr>
          <w:rFonts w:cstheme="minorHAnsi"/>
          <w:noProof/>
          <w:sz w:val="24"/>
          <w:szCs w:val="24"/>
        </w:rPr>
        <w:t xml:space="preserve">, “Optimising the benefits of community health workers’ unique position between communities and the health sector: A comparative analysis of factors shaping relationships in four countries,” </w:t>
      </w:r>
      <w:r w:rsidRPr="006E3381">
        <w:rPr>
          <w:rFonts w:cstheme="minorHAnsi"/>
          <w:i/>
          <w:iCs/>
          <w:noProof/>
          <w:sz w:val="24"/>
          <w:szCs w:val="24"/>
        </w:rPr>
        <w:t>Glob. Public Health</w:t>
      </w:r>
      <w:r w:rsidRPr="006E3381">
        <w:rPr>
          <w:rFonts w:cstheme="minorHAnsi"/>
          <w:noProof/>
          <w:sz w:val="24"/>
          <w:szCs w:val="24"/>
        </w:rPr>
        <w:t>, vol. 1692, no. April, pp. 1–29, 2016.</w:t>
      </w:r>
    </w:p>
    <w:p w14:paraId="5DFF6293" w14:textId="77777777" w:rsidR="00775D4A" w:rsidRPr="006E3381" w:rsidRDefault="00775D4A" w:rsidP="006E3381">
      <w:pPr>
        <w:widowControl w:val="0"/>
        <w:autoSpaceDE w:val="0"/>
        <w:autoSpaceDN w:val="0"/>
        <w:adjustRightInd w:val="0"/>
        <w:spacing w:line="480" w:lineRule="auto"/>
        <w:ind w:left="640" w:hanging="640"/>
        <w:jc w:val="both"/>
        <w:rPr>
          <w:rFonts w:cstheme="minorHAnsi"/>
          <w:noProof/>
          <w:sz w:val="24"/>
          <w:szCs w:val="24"/>
        </w:rPr>
      </w:pPr>
      <w:r w:rsidRPr="006E3381">
        <w:rPr>
          <w:rFonts w:cstheme="minorHAnsi"/>
          <w:noProof/>
          <w:sz w:val="24"/>
          <w:szCs w:val="24"/>
        </w:rPr>
        <w:t>[45]</w:t>
      </w:r>
      <w:r w:rsidRPr="006E3381">
        <w:rPr>
          <w:rFonts w:cstheme="minorHAnsi"/>
          <w:noProof/>
          <w:sz w:val="24"/>
          <w:szCs w:val="24"/>
        </w:rPr>
        <w:tab/>
        <w:t>LVCT Health, Liverpool School of Tropical Medicine, and Kenya community health and development unit, “Quality Improvement for community health services: Learning Event Report,” Nairobi, Kenya, 2017.</w:t>
      </w:r>
    </w:p>
    <w:p w14:paraId="29758BE1" w14:textId="77777777" w:rsidR="00775D4A" w:rsidRPr="006E3381" w:rsidRDefault="00775D4A" w:rsidP="006E3381">
      <w:pPr>
        <w:widowControl w:val="0"/>
        <w:autoSpaceDE w:val="0"/>
        <w:autoSpaceDN w:val="0"/>
        <w:adjustRightInd w:val="0"/>
        <w:spacing w:line="480" w:lineRule="auto"/>
        <w:ind w:left="640" w:hanging="640"/>
        <w:jc w:val="both"/>
        <w:rPr>
          <w:rFonts w:cstheme="minorHAnsi"/>
          <w:noProof/>
          <w:sz w:val="24"/>
          <w:szCs w:val="24"/>
        </w:rPr>
      </w:pPr>
      <w:r w:rsidRPr="006E3381">
        <w:rPr>
          <w:rFonts w:cstheme="minorHAnsi"/>
          <w:noProof/>
          <w:sz w:val="24"/>
          <w:szCs w:val="24"/>
        </w:rPr>
        <w:t>[46]</w:t>
      </w:r>
      <w:r w:rsidRPr="006E3381">
        <w:rPr>
          <w:rFonts w:cstheme="minorHAnsi"/>
          <w:noProof/>
          <w:sz w:val="24"/>
          <w:szCs w:val="24"/>
        </w:rPr>
        <w:tab/>
        <w:t xml:space="preserve">R. McCollum </w:t>
      </w:r>
      <w:r w:rsidRPr="006E3381">
        <w:rPr>
          <w:rFonts w:cstheme="minorHAnsi"/>
          <w:i/>
          <w:iCs/>
          <w:noProof/>
          <w:sz w:val="24"/>
          <w:szCs w:val="24"/>
        </w:rPr>
        <w:t>et al.</w:t>
      </w:r>
      <w:r w:rsidRPr="006E3381">
        <w:rPr>
          <w:rFonts w:cstheme="minorHAnsi"/>
          <w:noProof/>
          <w:sz w:val="24"/>
          <w:szCs w:val="24"/>
        </w:rPr>
        <w:t xml:space="preserve">, “Exploring perceptions of community health policy in Kenya and identifying implications for policy change,” </w:t>
      </w:r>
      <w:r w:rsidRPr="006E3381">
        <w:rPr>
          <w:rFonts w:cstheme="minorHAnsi"/>
          <w:i/>
          <w:iCs/>
          <w:noProof/>
          <w:sz w:val="24"/>
          <w:szCs w:val="24"/>
        </w:rPr>
        <w:t>Health Policy Plan.</w:t>
      </w:r>
      <w:r w:rsidRPr="006E3381">
        <w:rPr>
          <w:rFonts w:cstheme="minorHAnsi"/>
          <w:noProof/>
          <w:sz w:val="24"/>
          <w:szCs w:val="24"/>
        </w:rPr>
        <w:t>, vol. 31, no. 1, pp. 10–20, 2015.</w:t>
      </w:r>
    </w:p>
    <w:p w14:paraId="1D83EE7D" w14:textId="77777777" w:rsidR="00775D4A" w:rsidRPr="006E3381" w:rsidRDefault="00775D4A" w:rsidP="006E3381">
      <w:pPr>
        <w:widowControl w:val="0"/>
        <w:autoSpaceDE w:val="0"/>
        <w:autoSpaceDN w:val="0"/>
        <w:adjustRightInd w:val="0"/>
        <w:spacing w:line="480" w:lineRule="auto"/>
        <w:ind w:left="640" w:hanging="640"/>
        <w:jc w:val="both"/>
        <w:rPr>
          <w:rFonts w:cstheme="minorHAnsi"/>
          <w:noProof/>
          <w:sz w:val="24"/>
          <w:szCs w:val="24"/>
        </w:rPr>
      </w:pPr>
      <w:r w:rsidRPr="006E3381">
        <w:rPr>
          <w:rFonts w:cstheme="minorHAnsi"/>
          <w:noProof/>
          <w:sz w:val="24"/>
          <w:szCs w:val="24"/>
        </w:rPr>
        <w:t>[47]</w:t>
      </w:r>
      <w:r w:rsidRPr="006E3381">
        <w:rPr>
          <w:rFonts w:cstheme="minorHAnsi"/>
          <w:noProof/>
          <w:sz w:val="24"/>
          <w:szCs w:val="24"/>
        </w:rPr>
        <w:tab/>
        <w:t xml:space="preserve">P. Frenz and J. Vega, “Universal health coverage with equity: what we know, don’t know and need to know,” in </w:t>
      </w:r>
      <w:r w:rsidRPr="006E3381">
        <w:rPr>
          <w:rFonts w:cstheme="minorHAnsi"/>
          <w:i/>
          <w:iCs/>
          <w:noProof/>
          <w:sz w:val="24"/>
          <w:szCs w:val="24"/>
        </w:rPr>
        <w:t>First Global Symposium on Health Systems Research</w:t>
      </w:r>
      <w:r w:rsidRPr="006E3381">
        <w:rPr>
          <w:rFonts w:cstheme="minorHAnsi"/>
          <w:noProof/>
          <w:sz w:val="24"/>
          <w:szCs w:val="24"/>
        </w:rPr>
        <w:t>, 2010, pp. 1–56.</w:t>
      </w:r>
    </w:p>
    <w:p w14:paraId="6960EA47" w14:textId="77777777" w:rsidR="00775D4A" w:rsidRPr="006E3381" w:rsidRDefault="00775D4A" w:rsidP="006E3381">
      <w:pPr>
        <w:widowControl w:val="0"/>
        <w:autoSpaceDE w:val="0"/>
        <w:autoSpaceDN w:val="0"/>
        <w:adjustRightInd w:val="0"/>
        <w:spacing w:line="480" w:lineRule="auto"/>
        <w:ind w:left="640" w:hanging="640"/>
        <w:jc w:val="both"/>
        <w:rPr>
          <w:rFonts w:cstheme="minorHAnsi"/>
          <w:noProof/>
          <w:sz w:val="24"/>
          <w:szCs w:val="24"/>
        </w:rPr>
      </w:pPr>
      <w:r w:rsidRPr="006E3381">
        <w:rPr>
          <w:rFonts w:cstheme="minorHAnsi"/>
          <w:noProof/>
          <w:sz w:val="24"/>
          <w:szCs w:val="24"/>
        </w:rPr>
        <w:t>[48]</w:t>
      </w:r>
      <w:r w:rsidRPr="006E3381">
        <w:rPr>
          <w:rFonts w:cstheme="minorHAnsi"/>
          <w:noProof/>
          <w:sz w:val="24"/>
          <w:szCs w:val="24"/>
        </w:rPr>
        <w:tab/>
        <w:t xml:space="preserve">L. O. M. De Andrade </w:t>
      </w:r>
      <w:r w:rsidRPr="006E3381">
        <w:rPr>
          <w:rFonts w:cstheme="minorHAnsi"/>
          <w:i/>
          <w:iCs/>
          <w:noProof/>
          <w:sz w:val="24"/>
          <w:szCs w:val="24"/>
        </w:rPr>
        <w:t>et al.</w:t>
      </w:r>
      <w:r w:rsidRPr="006E3381">
        <w:rPr>
          <w:rFonts w:cstheme="minorHAnsi"/>
          <w:noProof/>
          <w:sz w:val="24"/>
          <w:szCs w:val="24"/>
        </w:rPr>
        <w:t xml:space="preserve">, “Social determinants of health, universal health coverage, </w:t>
      </w:r>
      <w:r w:rsidRPr="006E3381">
        <w:rPr>
          <w:rFonts w:cstheme="minorHAnsi"/>
          <w:noProof/>
          <w:sz w:val="24"/>
          <w:szCs w:val="24"/>
        </w:rPr>
        <w:lastRenderedPageBreak/>
        <w:t xml:space="preserve">and sustainable development: Case studies from Latin American countries,” </w:t>
      </w:r>
      <w:r w:rsidRPr="006E3381">
        <w:rPr>
          <w:rFonts w:cstheme="minorHAnsi"/>
          <w:i/>
          <w:iCs/>
          <w:noProof/>
          <w:sz w:val="24"/>
          <w:szCs w:val="24"/>
        </w:rPr>
        <w:t>Lancet</w:t>
      </w:r>
      <w:r w:rsidRPr="006E3381">
        <w:rPr>
          <w:rFonts w:cstheme="minorHAnsi"/>
          <w:noProof/>
          <w:sz w:val="24"/>
          <w:szCs w:val="24"/>
        </w:rPr>
        <w:t>, vol. 385, no. 9975, pp. 1343–1351, 2015.</w:t>
      </w:r>
    </w:p>
    <w:p w14:paraId="5EC8154F" w14:textId="12C44F52" w:rsidR="00D028CF" w:rsidRPr="00E30A70" w:rsidRDefault="00E345A6" w:rsidP="00E30A70">
      <w:pPr>
        <w:spacing w:line="480" w:lineRule="auto"/>
        <w:jc w:val="both"/>
        <w:rPr>
          <w:rFonts w:cstheme="minorHAnsi"/>
          <w:sz w:val="24"/>
          <w:szCs w:val="24"/>
        </w:rPr>
      </w:pPr>
      <w:r w:rsidRPr="00E30A70">
        <w:rPr>
          <w:rFonts w:cstheme="minorHAnsi"/>
          <w:sz w:val="24"/>
          <w:szCs w:val="24"/>
        </w:rPr>
        <w:fldChar w:fldCharType="end"/>
      </w:r>
    </w:p>
    <w:sectPr w:rsidR="00D028CF" w:rsidRPr="00E30A70" w:rsidSect="00BB1C3E">
      <w:footerReference w:type="default" r:id="rId14"/>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CBF5D" w14:textId="77777777" w:rsidR="001365C4" w:rsidRDefault="001365C4" w:rsidP="00EC2DE1">
      <w:pPr>
        <w:spacing w:after="0" w:line="240" w:lineRule="auto"/>
      </w:pPr>
      <w:r>
        <w:separator/>
      </w:r>
    </w:p>
  </w:endnote>
  <w:endnote w:type="continuationSeparator" w:id="0">
    <w:p w14:paraId="6A3E59F5" w14:textId="77777777" w:rsidR="001365C4" w:rsidRDefault="001365C4" w:rsidP="00EC2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1782419"/>
      <w:docPartObj>
        <w:docPartGallery w:val="Page Numbers (Bottom of Page)"/>
        <w:docPartUnique/>
      </w:docPartObj>
    </w:sdtPr>
    <w:sdtEndPr>
      <w:rPr>
        <w:noProof/>
      </w:rPr>
    </w:sdtEndPr>
    <w:sdtContent>
      <w:p w14:paraId="0950E006" w14:textId="76147DD8" w:rsidR="00DD08EB" w:rsidRDefault="00DD08EB">
        <w:pPr>
          <w:pStyle w:val="Footer"/>
          <w:jc w:val="right"/>
        </w:pPr>
        <w:r>
          <w:fldChar w:fldCharType="begin"/>
        </w:r>
        <w:r>
          <w:instrText xml:space="preserve"> PAGE   \* MERGEFORMAT </w:instrText>
        </w:r>
        <w:r>
          <w:fldChar w:fldCharType="separate"/>
        </w:r>
        <w:r>
          <w:rPr>
            <w:noProof/>
          </w:rPr>
          <w:t>27</w:t>
        </w:r>
        <w:r>
          <w:rPr>
            <w:noProof/>
          </w:rPr>
          <w:fldChar w:fldCharType="end"/>
        </w:r>
      </w:p>
    </w:sdtContent>
  </w:sdt>
  <w:p w14:paraId="1924EA86" w14:textId="77777777" w:rsidR="00DD08EB" w:rsidRDefault="00DD08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53ED7" w14:textId="77777777" w:rsidR="001365C4" w:rsidRDefault="001365C4" w:rsidP="00EC2DE1">
      <w:pPr>
        <w:spacing w:after="0" w:line="240" w:lineRule="auto"/>
      </w:pPr>
      <w:r>
        <w:separator/>
      </w:r>
    </w:p>
  </w:footnote>
  <w:footnote w:type="continuationSeparator" w:id="0">
    <w:p w14:paraId="3AFFE017" w14:textId="77777777" w:rsidR="001365C4" w:rsidRDefault="001365C4" w:rsidP="00EC2DE1">
      <w:pPr>
        <w:spacing w:after="0" w:line="240" w:lineRule="auto"/>
      </w:pPr>
      <w:r>
        <w:continuationSeparator/>
      </w:r>
    </w:p>
  </w:footnote>
  <w:footnote w:id="1">
    <w:p w14:paraId="18C6A221" w14:textId="143568C3" w:rsidR="00DD08EB" w:rsidRDefault="00DD08EB">
      <w:pPr>
        <w:pStyle w:val="FootnoteText"/>
      </w:pPr>
      <w:r>
        <w:rPr>
          <w:rStyle w:val="FootnoteReference"/>
        </w:rPr>
        <w:footnoteRef/>
      </w:r>
      <w:r>
        <w:t xml:space="preserve"> Services should be grouped into priority classes using criteria such as cost-effectiveness, priority to the worse off and financial risk protection </w:t>
      </w:r>
      <w:r>
        <w:fldChar w:fldCharType="begin" w:fldLock="1"/>
      </w:r>
      <w:r>
        <w:instrText>ADDIN CSL_CITATION {"citationItems":[{"id":"ITEM-1","itemData":{"DOI":"ISBN 978 92 4 150715 8","ISBN":"978 92 4 150715 8","ISSN":"1744-134X","PMID":"25666865","abstract":"We outline key conclusions of the World Health Organisation's report 'Making Fair Choices on the Path to Universal Health Coverage (UHC)'. The Report argues that three principles should inform choices on the path to UHC: I. Coverage should be based on need, with extra weight given to the needs of the worse off; II. One aim should be to generate the greatest total improvement in health; III. Contributions should be based on ability to pay and not need. We describe how these principles determine which trade-offs are (un)acceptable. We also discuss which institutions contribute to fair and accountable choices.","author":[{"dropping-particle":"","family":"WHO Consultative Group on Equity and Universal Health Coverage","given":"","non-dropping-particle":"","parse-names":false,"suffix":""}],"container-title":"World Health Organisation","id":"ITEM-1","issued":{"date-parts":[["2014"]]},"number-of-pages":"1-84","publisher":"World Health Organisation","publisher-place":"Geneva, Switzerland","title":"Making fair choices on the path to universal health coverage: Final report of the WHO Consultative Group on Equity and Universal Health Coverage","type":"book"},"uris":["http://www.mendeley.com/documents/?uuid=f40a12a3-7de0-42fd-8c5f-6b99d013deb9"]}],"mendeley":{"formattedCitation":"[16]","plainTextFormattedCitation":"[16]","previouslyFormattedCitation":"[16]"},"properties":{"noteIndex":0},"schema":"https://github.com/citation-style-language/schema/raw/master/csl-citation.json"}</w:instrText>
      </w:r>
      <w:r>
        <w:fldChar w:fldCharType="separate"/>
      </w:r>
      <w:r w:rsidRPr="00D95F9F">
        <w:rPr>
          <w:noProof/>
        </w:rPr>
        <w:t>[16]</w:t>
      </w:r>
      <w:r>
        <w:fldChar w:fldCharType="end"/>
      </w:r>
      <w:r>
        <w:t>.</w:t>
      </w:r>
    </w:p>
  </w:footnote>
  <w:footnote w:id="2">
    <w:p w14:paraId="6A0DC190" w14:textId="77777777" w:rsidR="00DD08EB" w:rsidRDefault="00DD08EB" w:rsidP="00EC2DE1">
      <w:pPr>
        <w:pStyle w:val="FootnoteText"/>
      </w:pPr>
      <w:r>
        <w:rPr>
          <w:rStyle w:val="FootnoteReference"/>
        </w:rPr>
        <w:footnoteRef/>
      </w:r>
      <w:r>
        <w:t xml:space="preserve"> </w:t>
      </w:r>
      <w:r w:rsidRPr="00197C34">
        <w:t>REACHOUT is an ambitious five year international research consortium aiming to generate knowledge to strengthen the performance of CHWs and other close-to-community (CTC) providers in promotional, preventive and curative primary health services in six low- and middle-income countries in rural and urban areas in Africa and Asia, including Kenya</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C63EB"/>
    <w:multiLevelType w:val="hybridMultilevel"/>
    <w:tmpl w:val="3DE4E5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6B2AE6"/>
    <w:multiLevelType w:val="hybridMultilevel"/>
    <w:tmpl w:val="E6F6EEFE"/>
    <w:lvl w:ilvl="0" w:tplc="26F28188">
      <w:start w:val="1"/>
      <w:numFmt w:val="decimal"/>
      <w:lvlText w:val="%1)"/>
      <w:lvlJc w:val="left"/>
      <w:pPr>
        <w:ind w:left="720" w:hanging="360"/>
      </w:pPr>
      <w:rPr>
        <w:rFonts w:cs="Calibr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19B5BD6"/>
    <w:multiLevelType w:val="hybridMultilevel"/>
    <w:tmpl w:val="C3EA67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8CF"/>
    <w:rsid w:val="00015C40"/>
    <w:rsid w:val="00045408"/>
    <w:rsid w:val="000700BB"/>
    <w:rsid w:val="00070421"/>
    <w:rsid w:val="00076D5A"/>
    <w:rsid w:val="000879B5"/>
    <w:rsid w:val="0009031B"/>
    <w:rsid w:val="00092CB8"/>
    <w:rsid w:val="000A7CEF"/>
    <w:rsid w:val="000C0906"/>
    <w:rsid w:val="000C723C"/>
    <w:rsid w:val="000D024C"/>
    <w:rsid w:val="000D05DB"/>
    <w:rsid w:val="000D5C56"/>
    <w:rsid w:val="00105A6C"/>
    <w:rsid w:val="001216B8"/>
    <w:rsid w:val="0013273B"/>
    <w:rsid w:val="001365C4"/>
    <w:rsid w:val="00145BFE"/>
    <w:rsid w:val="00146C31"/>
    <w:rsid w:val="00152048"/>
    <w:rsid w:val="001575EA"/>
    <w:rsid w:val="00163398"/>
    <w:rsid w:val="001645E9"/>
    <w:rsid w:val="001653AA"/>
    <w:rsid w:val="00180340"/>
    <w:rsid w:val="00181016"/>
    <w:rsid w:val="001829AB"/>
    <w:rsid w:val="00182F13"/>
    <w:rsid w:val="001A7F7D"/>
    <w:rsid w:val="001C0976"/>
    <w:rsid w:val="001D49F6"/>
    <w:rsid w:val="001F1184"/>
    <w:rsid w:val="00222184"/>
    <w:rsid w:val="002242FE"/>
    <w:rsid w:val="0025254A"/>
    <w:rsid w:val="00255423"/>
    <w:rsid w:val="002636BD"/>
    <w:rsid w:val="0026768F"/>
    <w:rsid w:val="002718E7"/>
    <w:rsid w:val="00276260"/>
    <w:rsid w:val="002A0E31"/>
    <w:rsid w:val="002A1058"/>
    <w:rsid w:val="002A4BAA"/>
    <w:rsid w:val="002C6CA7"/>
    <w:rsid w:val="002E2D21"/>
    <w:rsid w:val="002E49DF"/>
    <w:rsid w:val="002E6371"/>
    <w:rsid w:val="002E75E1"/>
    <w:rsid w:val="002F7696"/>
    <w:rsid w:val="00336771"/>
    <w:rsid w:val="00336CA8"/>
    <w:rsid w:val="00346269"/>
    <w:rsid w:val="00352DCF"/>
    <w:rsid w:val="003606FC"/>
    <w:rsid w:val="00382CB3"/>
    <w:rsid w:val="003931B5"/>
    <w:rsid w:val="003A41F2"/>
    <w:rsid w:val="003C0D66"/>
    <w:rsid w:val="003C253E"/>
    <w:rsid w:val="003C32AF"/>
    <w:rsid w:val="003C4A10"/>
    <w:rsid w:val="003D6C78"/>
    <w:rsid w:val="003F11A9"/>
    <w:rsid w:val="00415080"/>
    <w:rsid w:val="0042370B"/>
    <w:rsid w:val="00426E3D"/>
    <w:rsid w:val="00434520"/>
    <w:rsid w:val="004526AE"/>
    <w:rsid w:val="004550F1"/>
    <w:rsid w:val="00467D49"/>
    <w:rsid w:val="00476249"/>
    <w:rsid w:val="00487BD7"/>
    <w:rsid w:val="00491306"/>
    <w:rsid w:val="004B0482"/>
    <w:rsid w:val="004B0789"/>
    <w:rsid w:val="004B0EB1"/>
    <w:rsid w:val="004C1DDC"/>
    <w:rsid w:val="004D2D5A"/>
    <w:rsid w:val="004D4C34"/>
    <w:rsid w:val="004F2EE9"/>
    <w:rsid w:val="004F43D2"/>
    <w:rsid w:val="00517357"/>
    <w:rsid w:val="005335D0"/>
    <w:rsid w:val="00534C24"/>
    <w:rsid w:val="00565888"/>
    <w:rsid w:val="00572CB5"/>
    <w:rsid w:val="00576FDA"/>
    <w:rsid w:val="005C6644"/>
    <w:rsid w:val="005D3700"/>
    <w:rsid w:val="0061741C"/>
    <w:rsid w:val="006365FD"/>
    <w:rsid w:val="006532D5"/>
    <w:rsid w:val="00655D1D"/>
    <w:rsid w:val="00664386"/>
    <w:rsid w:val="00676547"/>
    <w:rsid w:val="006855DB"/>
    <w:rsid w:val="006A6D49"/>
    <w:rsid w:val="006D1E25"/>
    <w:rsid w:val="006D47F1"/>
    <w:rsid w:val="006E196E"/>
    <w:rsid w:val="006E3381"/>
    <w:rsid w:val="006E35F9"/>
    <w:rsid w:val="00701C6C"/>
    <w:rsid w:val="00760C34"/>
    <w:rsid w:val="00763C49"/>
    <w:rsid w:val="00775D4A"/>
    <w:rsid w:val="00776613"/>
    <w:rsid w:val="0079350B"/>
    <w:rsid w:val="00795ECA"/>
    <w:rsid w:val="007A0F3F"/>
    <w:rsid w:val="007E1935"/>
    <w:rsid w:val="008320C0"/>
    <w:rsid w:val="00833D34"/>
    <w:rsid w:val="00835DBF"/>
    <w:rsid w:val="0085416A"/>
    <w:rsid w:val="00871758"/>
    <w:rsid w:val="00877FED"/>
    <w:rsid w:val="008927ED"/>
    <w:rsid w:val="008B00E0"/>
    <w:rsid w:val="008C7B26"/>
    <w:rsid w:val="008D4A63"/>
    <w:rsid w:val="008F16E0"/>
    <w:rsid w:val="0090108D"/>
    <w:rsid w:val="00906614"/>
    <w:rsid w:val="00924397"/>
    <w:rsid w:val="009401BC"/>
    <w:rsid w:val="00945EEA"/>
    <w:rsid w:val="00952A39"/>
    <w:rsid w:val="00966466"/>
    <w:rsid w:val="00971135"/>
    <w:rsid w:val="00976E13"/>
    <w:rsid w:val="009846C4"/>
    <w:rsid w:val="009933E4"/>
    <w:rsid w:val="00995FAA"/>
    <w:rsid w:val="00996E5C"/>
    <w:rsid w:val="00997994"/>
    <w:rsid w:val="009B3BBD"/>
    <w:rsid w:val="009B4860"/>
    <w:rsid w:val="009C4A17"/>
    <w:rsid w:val="009D7E57"/>
    <w:rsid w:val="009F00ED"/>
    <w:rsid w:val="00A02621"/>
    <w:rsid w:val="00A31D95"/>
    <w:rsid w:val="00A35134"/>
    <w:rsid w:val="00A35E62"/>
    <w:rsid w:val="00A4507F"/>
    <w:rsid w:val="00A52162"/>
    <w:rsid w:val="00A73B24"/>
    <w:rsid w:val="00A83CF2"/>
    <w:rsid w:val="00A85279"/>
    <w:rsid w:val="00A86670"/>
    <w:rsid w:val="00A969A1"/>
    <w:rsid w:val="00AB091D"/>
    <w:rsid w:val="00AB3F5F"/>
    <w:rsid w:val="00AB7A91"/>
    <w:rsid w:val="00AC5A62"/>
    <w:rsid w:val="00AC7057"/>
    <w:rsid w:val="00AD2800"/>
    <w:rsid w:val="00AE1FF8"/>
    <w:rsid w:val="00B13DDA"/>
    <w:rsid w:val="00B214CB"/>
    <w:rsid w:val="00B56478"/>
    <w:rsid w:val="00B66A44"/>
    <w:rsid w:val="00B72187"/>
    <w:rsid w:val="00B823F7"/>
    <w:rsid w:val="00BB1C3E"/>
    <w:rsid w:val="00BC1153"/>
    <w:rsid w:val="00BD1379"/>
    <w:rsid w:val="00BD47B5"/>
    <w:rsid w:val="00BD7A24"/>
    <w:rsid w:val="00BF4434"/>
    <w:rsid w:val="00BF5FA8"/>
    <w:rsid w:val="00BF7079"/>
    <w:rsid w:val="00C01E99"/>
    <w:rsid w:val="00C10967"/>
    <w:rsid w:val="00C15B75"/>
    <w:rsid w:val="00C6195E"/>
    <w:rsid w:val="00CB57A1"/>
    <w:rsid w:val="00CC29CE"/>
    <w:rsid w:val="00CC4048"/>
    <w:rsid w:val="00CE086D"/>
    <w:rsid w:val="00D028CF"/>
    <w:rsid w:val="00D24725"/>
    <w:rsid w:val="00D425DF"/>
    <w:rsid w:val="00D4719E"/>
    <w:rsid w:val="00D60776"/>
    <w:rsid w:val="00D6153D"/>
    <w:rsid w:val="00D6661E"/>
    <w:rsid w:val="00D720F1"/>
    <w:rsid w:val="00D76E6A"/>
    <w:rsid w:val="00D87313"/>
    <w:rsid w:val="00D92D5A"/>
    <w:rsid w:val="00D95F9F"/>
    <w:rsid w:val="00DB6CCC"/>
    <w:rsid w:val="00DC163D"/>
    <w:rsid w:val="00DD08EB"/>
    <w:rsid w:val="00DE2F4F"/>
    <w:rsid w:val="00DE571D"/>
    <w:rsid w:val="00DE5DF4"/>
    <w:rsid w:val="00DE7EFF"/>
    <w:rsid w:val="00DF43BF"/>
    <w:rsid w:val="00E25087"/>
    <w:rsid w:val="00E30A70"/>
    <w:rsid w:val="00E345A6"/>
    <w:rsid w:val="00E4233A"/>
    <w:rsid w:val="00E54079"/>
    <w:rsid w:val="00E6798D"/>
    <w:rsid w:val="00E947D3"/>
    <w:rsid w:val="00EC2DE1"/>
    <w:rsid w:val="00ED5DD4"/>
    <w:rsid w:val="00ED7AD3"/>
    <w:rsid w:val="00EE23EE"/>
    <w:rsid w:val="00EE2793"/>
    <w:rsid w:val="00EF54D7"/>
    <w:rsid w:val="00F00D08"/>
    <w:rsid w:val="00F30827"/>
    <w:rsid w:val="00F30E16"/>
    <w:rsid w:val="00F41E57"/>
    <w:rsid w:val="00F45580"/>
    <w:rsid w:val="00FA7C28"/>
    <w:rsid w:val="00FC04B7"/>
    <w:rsid w:val="00FC0CA6"/>
    <w:rsid w:val="00FE223F"/>
    <w:rsid w:val="00FF14BE"/>
    <w:rsid w:val="00FF57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EA5B40"/>
  <w15:chartTrackingRefBased/>
  <w15:docId w15:val="{BCFA5513-FAE2-4DB9-8863-FAF03D63F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D028CF"/>
    <w:rPr>
      <w:sz w:val="16"/>
      <w:szCs w:val="16"/>
    </w:rPr>
  </w:style>
  <w:style w:type="paragraph" w:styleId="CommentText">
    <w:name w:val="annotation text"/>
    <w:basedOn w:val="Normal"/>
    <w:link w:val="CommentTextChar"/>
    <w:uiPriority w:val="99"/>
    <w:unhideWhenUsed/>
    <w:rsid w:val="00D028CF"/>
    <w:pPr>
      <w:spacing w:line="240" w:lineRule="auto"/>
    </w:pPr>
    <w:rPr>
      <w:sz w:val="20"/>
      <w:szCs w:val="20"/>
    </w:rPr>
  </w:style>
  <w:style w:type="character" w:customStyle="1" w:styleId="CommentTextChar">
    <w:name w:val="Comment Text Char"/>
    <w:basedOn w:val="DefaultParagraphFont"/>
    <w:link w:val="CommentText"/>
    <w:uiPriority w:val="99"/>
    <w:rsid w:val="00D028CF"/>
    <w:rPr>
      <w:sz w:val="20"/>
      <w:szCs w:val="20"/>
    </w:rPr>
  </w:style>
  <w:style w:type="paragraph" w:styleId="ListParagraph">
    <w:name w:val="List Paragraph"/>
    <w:basedOn w:val="Normal"/>
    <w:uiPriority w:val="34"/>
    <w:qFormat/>
    <w:rsid w:val="00D028CF"/>
    <w:pPr>
      <w:spacing w:after="200" w:line="276" w:lineRule="auto"/>
      <w:ind w:left="720"/>
      <w:contextualSpacing/>
    </w:pPr>
  </w:style>
  <w:style w:type="paragraph" w:styleId="BalloonText">
    <w:name w:val="Balloon Text"/>
    <w:basedOn w:val="Normal"/>
    <w:link w:val="BalloonTextChar"/>
    <w:uiPriority w:val="99"/>
    <w:semiHidden/>
    <w:unhideWhenUsed/>
    <w:rsid w:val="00D028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8CF"/>
    <w:rPr>
      <w:rFonts w:ascii="Segoe UI" w:hAnsi="Segoe UI" w:cs="Segoe UI"/>
      <w:sz w:val="18"/>
      <w:szCs w:val="18"/>
    </w:rPr>
  </w:style>
  <w:style w:type="paragraph" w:styleId="Caption">
    <w:name w:val="caption"/>
    <w:basedOn w:val="Normal"/>
    <w:next w:val="Normal"/>
    <w:uiPriority w:val="35"/>
    <w:unhideWhenUsed/>
    <w:qFormat/>
    <w:rsid w:val="00D720F1"/>
    <w:pPr>
      <w:spacing w:after="200" w:line="240" w:lineRule="auto"/>
    </w:pPr>
    <w:rPr>
      <w:i/>
      <w:iCs/>
      <w:color w:val="44546A" w:themeColor="text2"/>
      <w:sz w:val="18"/>
      <w:szCs w:val="18"/>
    </w:rPr>
  </w:style>
  <w:style w:type="paragraph" w:styleId="CommentSubject">
    <w:name w:val="annotation subject"/>
    <w:basedOn w:val="CommentText"/>
    <w:next w:val="CommentText"/>
    <w:link w:val="CommentSubjectChar"/>
    <w:uiPriority w:val="99"/>
    <w:semiHidden/>
    <w:unhideWhenUsed/>
    <w:rsid w:val="004C1DDC"/>
    <w:rPr>
      <w:b/>
      <w:bCs/>
    </w:rPr>
  </w:style>
  <w:style w:type="character" w:customStyle="1" w:styleId="CommentSubjectChar">
    <w:name w:val="Comment Subject Char"/>
    <w:basedOn w:val="CommentTextChar"/>
    <w:link w:val="CommentSubject"/>
    <w:uiPriority w:val="99"/>
    <w:semiHidden/>
    <w:rsid w:val="004C1DDC"/>
    <w:rPr>
      <w:b/>
      <w:bCs/>
      <w:sz w:val="20"/>
      <w:szCs w:val="20"/>
    </w:rPr>
  </w:style>
  <w:style w:type="paragraph" w:styleId="FootnoteText">
    <w:name w:val="footnote text"/>
    <w:basedOn w:val="Normal"/>
    <w:link w:val="FootnoteTextChar"/>
    <w:uiPriority w:val="99"/>
    <w:unhideWhenUsed/>
    <w:rsid w:val="00EC2DE1"/>
    <w:pPr>
      <w:spacing w:after="0" w:line="240" w:lineRule="auto"/>
    </w:pPr>
    <w:rPr>
      <w:sz w:val="20"/>
      <w:szCs w:val="20"/>
    </w:rPr>
  </w:style>
  <w:style w:type="character" w:customStyle="1" w:styleId="FootnoteTextChar">
    <w:name w:val="Footnote Text Char"/>
    <w:basedOn w:val="DefaultParagraphFont"/>
    <w:link w:val="FootnoteText"/>
    <w:uiPriority w:val="99"/>
    <w:rsid w:val="00EC2DE1"/>
    <w:rPr>
      <w:sz w:val="20"/>
      <w:szCs w:val="20"/>
    </w:rPr>
  </w:style>
  <w:style w:type="character" w:styleId="FootnoteReference">
    <w:name w:val="footnote reference"/>
    <w:basedOn w:val="DefaultParagraphFont"/>
    <w:uiPriority w:val="99"/>
    <w:unhideWhenUsed/>
    <w:rsid w:val="00EC2DE1"/>
    <w:rPr>
      <w:vertAlign w:val="superscript"/>
    </w:rPr>
  </w:style>
  <w:style w:type="paragraph" w:customStyle="1" w:styleId="Normal0">
    <w:name w:val="[Normal]"/>
    <w:uiPriority w:val="99"/>
    <w:rsid w:val="0079350B"/>
    <w:pPr>
      <w:widowControl w:val="0"/>
      <w:autoSpaceDE w:val="0"/>
      <w:autoSpaceDN w:val="0"/>
      <w:adjustRightInd w:val="0"/>
      <w:spacing w:after="0" w:line="240" w:lineRule="auto"/>
    </w:pPr>
    <w:rPr>
      <w:rFonts w:ascii="Arial" w:hAnsi="Arial" w:cs="Arial"/>
      <w:sz w:val="24"/>
      <w:szCs w:val="24"/>
    </w:rPr>
  </w:style>
  <w:style w:type="paragraph" w:styleId="Header">
    <w:name w:val="header"/>
    <w:basedOn w:val="Normal"/>
    <w:link w:val="HeaderChar"/>
    <w:uiPriority w:val="99"/>
    <w:unhideWhenUsed/>
    <w:rsid w:val="00952A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2A39"/>
  </w:style>
  <w:style w:type="paragraph" w:styleId="Footer">
    <w:name w:val="footer"/>
    <w:basedOn w:val="Normal"/>
    <w:link w:val="FooterChar"/>
    <w:uiPriority w:val="99"/>
    <w:unhideWhenUsed/>
    <w:rsid w:val="00952A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2A39"/>
  </w:style>
  <w:style w:type="paragraph" w:customStyle="1" w:styleId="title1">
    <w:name w:val="title1"/>
    <w:basedOn w:val="Normal"/>
    <w:rsid w:val="00655D1D"/>
    <w:pPr>
      <w:spacing w:after="0" w:line="240" w:lineRule="auto"/>
    </w:pPr>
    <w:rPr>
      <w:rFonts w:ascii="Times New Roman" w:eastAsia="Times New Roman" w:hAnsi="Times New Roman" w:cs="Times New Roman"/>
      <w:sz w:val="27"/>
      <w:szCs w:val="27"/>
      <w:lang w:eastAsia="en-GB"/>
    </w:rPr>
  </w:style>
  <w:style w:type="paragraph" w:customStyle="1" w:styleId="desc2">
    <w:name w:val="desc2"/>
    <w:basedOn w:val="Normal"/>
    <w:rsid w:val="00655D1D"/>
    <w:pPr>
      <w:spacing w:after="0" w:line="240" w:lineRule="auto"/>
    </w:pPr>
    <w:rPr>
      <w:rFonts w:ascii="Times New Roman" w:eastAsia="Times New Roman" w:hAnsi="Times New Roman" w:cs="Times New Roman"/>
      <w:sz w:val="26"/>
      <w:szCs w:val="26"/>
      <w:lang w:eastAsia="en-GB"/>
    </w:rPr>
  </w:style>
  <w:style w:type="paragraph" w:customStyle="1" w:styleId="details1">
    <w:name w:val="details1"/>
    <w:basedOn w:val="Normal"/>
    <w:rsid w:val="00655D1D"/>
    <w:pPr>
      <w:spacing w:after="0" w:line="240" w:lineRule="auto"/>
    </w:pPr>
    <w:rPr>
      <w:rFonts w:ascii="Times New Roman" w:eastAsia="Times New Roman" w:hAnsi="Times New Roman" w:cs="Times New Roman"/>
      <w:lang w:eastAsia="en-GB"/>
    </w:rPr>
  </w:style>
  <w:style w:type="character" w:customStyle="1" w:styleId="jrnl">
    <w:name w:val="jrnl"/>
    <w:basedOn w:val="DefaultParagraphFont"/>
    <w:rsid w:val="00655D1D"/>
  </w:style>
  <w:style w:type="character" w:styleId="LineNumber">
    <w:name w:val="line number"/>
    <w:basedOn w:val="DefaultParagraphFont"/>
    <w:uiPriority w:val="99"/>
    <w:semiHidden/>
    <w:unhideWhenUsed/>
    <w:rsid w:val="00906614"/>
  </w:style>
  <w:style w:type="character" w:styleId="Hyperlink">
    <w:name w:val="Hyperlink"/>
    <w:basedOn w:val="DefaultParagraphFont"/>
    <w:uiPriority w:val="99"/>
    <w:unhideWhenUsed/>
    <w:rsid w:val="00A35E62"/>
    <w:rPr>
      <w:color w:val="0563C1" w:themeColor="hyperlink"/>
      <w:u w:val="single"/>
    </w:rPr>
  </w:style>
  <w:style w:type="character" w:styleId="UnresolvedMention">
    <w:name w:val="Unresolved Mention"/>
    <w:basedOn w:val="DefaultParagraphFont"/>
    <w:uiPriority w:val="99"/>
    <w:semiHidden/>
    <w:unhideWhenUsed/>
    <w:rsid w:val="001F11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87162">
      <w:bodyDiv w:val="1"/>
      <w:marLeft w:val="0"/>
      <w:marRight w:val="0"/>
      <w:marTop w:val="0"/>
      <w:marBottom w:val="0"/>
      <w:divBdr>
        <w:top w:val="none" w:sz="0" w:space="0" w:color="auto"/>
        <w:left w:val="none" w:sz="0" w:space="0" w:color="auto"/>
        <w:bottom w:val="none" w:sz="0" w:space="0" w:color="auto"/>
        <w:right w:val="none" w:sz="0" w:space="0" w:color="auto"/>
      </w:divBdr>
      <w:divsChild>
        <w:div w:id="518280855">
          <w:marLeft w:val="0"/>
          <w:marRight w:val="1"/>
          <w:marTop w:val="0"/>
          <w:marBottom w:val="0"/>
          <w:divBdr>
            <w:top w:val="none" w:sz="0" w:space="0" w:color="auto"/>
            <w:left w:val="none" w:sz="0" w:space="0" w:color="auto"/>
            <w:bottom w:val="none" w:sz="0" w:space="0" w:color="auto"/>
            <w:right w:val="none" w:sz="0" w:space="0" w:color="auto"/>
          </w:divBdr>
          <w:divsChild>
            <w:div w:id="255671871">
              <w:marLeft w:val="0"/>
              <w:marRight w:val="0"/>
              <w:marTop w:val="0"/>
              <w:marBottom w:val="0"/>
              <w:divBdr>
                <w:top w:val="none" w:sz="0" w:space="0" w:color="auto"/>
                <w:left w:val="none" w:sz="0" w:space="0" w:color="auto"/>
                <w:bottom w:val="none" w:sz="0" w:space="0" w:color="auto"/>
                <w:right w:val="none" w:sz="0" w:space="0" w:color="auto"/>
              </w:divBdr>
              <w:divsChild>
                <w:div w:id="1063216079">
                  <w:marLeft w:val="0"/>
                  <w:marRight w:val="1"/>
                  <w:marTop w:val="0"/>
                  <w:marBottom w:val="0"/>
                  <w:divBdr>
                    <w:top w:val="none" w:sz="0" w:space="0" w:color="auto"/>
                    <w:left w:val="none" w:sz="0" w:space="0" w:color="auto"/>
                    <w:bottom w:val="none" w:sz="0" w:space="0" w:color="auto"/>
                    <w:right w:val="none" w:sz="0" w:space="0" w:color="auto"/>
                  </w:divBdr>
                  <w:divsChild>
                    <w:div w:id="1930894560">
                      <w:marLeft w:val="0"/>
                      <w:marRight w:val="0"/>
                      <w:marTop w:val="0"/>
                      <w:marBottom w:val="0"/>
                      <w:divBdr>
                        <w:top w:val="none" w:sz="0" w:space="0" w:color="auto"/>
                        <w:left w:val="none" w:sz="0" w:space="0" w:color="auto"/>
                        <w:bottom w:val="none" w:sz="0" w:space="0" w:color="auto"/>
                        <w:right w:val="none" w:sz="0" w:space="0" w:color="auto"/>
                      </w:divBdr>
                      <w:divsChild>
                        <w:div w:id="1338653780">
                          <w:marLeft w:val="0"/>
                          <w:marRight w:val="0"/>
                          <w:marTop w:val="0"/>
                          <w:marBottom w:val="0"/>
                          <w:divBdr>
                            <w:top w:val="none" w:sz="0" w:space="0" w:color="auto"/>
                            <w:left w:val="none" w:sz="0" w:space="0" w:color="auto"/>
                            <w:bottom w:val="none" w:sz="0" w:space="0" w:color="auto"/>
                            <w:right w:val="none" w:sz="0" w:space="0" w:color="auto"/>
                          </w:divBdr>
                          <w:divsChild>
                            <w:div w:id="1574469296">
                              <w:marLeft w:val="0"/>
                              <w:marRight w:val="0"/>
                              <w:marTop w:val="120"/>
                              <w:marBottom w:val="360"/>
                              <w:divBdr>
                                <w:top w:val="none" w:sz="0" w:space="0" w:color="auto"/>
                                <w:left w:val="none" w:sz="0" w:space="0" w:color="auto"/>
                                <w:bottom w:val="none" w:sz="0" w:space="0" w:color="auto"/>
                                <w:right w:val="none" w:sz="0" w:space="0" w:color="auto"/>
                              </w:divBdr>
                              <w:divsChild>
                                <w:div w:id="325669923">
                                  <w:marLeft w:val="420"/>
                                  <w:marRight w:val="0"/>
                                  <w:marTop w:val="0"/>
                                  <w:marBottom w:val="0"/>
                                  <w:divBdr>
                                    <w:top w:val="none" w:sz="0" w:space="0" w:color="auto"/>
                                    <w:left w:val="none" w:sz="0" w:space="0" w:color="auto"/>
                                    <w:bottom w:val="none" w:sz="0" w:space="0" w:color="auto"/>
                                    <w:right w:val="none" w:sz="0" w:space="0" w:color="auto"/>
                                  </w:divBdr>
                                  <w:divsChild>
                                    <w:div w:id="204382654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931330">
      <w:bodyDiv w:val="1"/>
      <w:marLeft w:val="0"/>
      <w:marRight w:val="0"/>
      <w:marTop w:val="0"/>
      <w:marBottom w:val="0"/>
      <w:divBdr>
        <w:top w:val="none" w:sz="0" w:space="0" w:color="auto"/>
        <w:left w:val="none" w:sz="0" w:space="0" w:color="auto"/>
        <w:bottom w:val="none" w:sz="0" w:space="0" w:color="auto"/>
        <w:right w:val="none" w:sz="0" w:space="0" w:color="auto"/>
      </w:divBdr>
    </w:div>
    <w:div w:id="793594967">
      <w:bodyDiv w:val="1"/>
      <w:marLeft w:val="0"/>
      <w:marRight w:val="0"/>
      <w:marTop w:val="0"/>
      <w:marBottom w:val="0"/>
      <w:divBdr>
        <w:top w:val="none" w:sz="0" w:space="0" w:color="auto"/>
        <w:left w:val="none" w:sz="0" w:space="0" w:color="auto"/>
        <w:bottom w:val="none" w:sz="0" w:space="0" w:color="auto"/>
        <w:right w:val="none" w:sz="0" w:space="0" w:color="auto"/>
      </w:divBdr>
      <w:divsChild>
        <w:div w:id="1570917593">
          <w:marLeft w:val="0"/>
          <w:marRight w:val="1"/>
          <w:marTop w:val="0"/>
          <w:marBottom w:val="0"/>
          <w:divBdr>
            <w:top w:val="none" w:sz="0" w:space="0" w:color="auto"/>
            <w:left w:val="none" w:sz="0" w:space="0" w:color="auto"/>
            <w:bottom w:val="none" w:sz="0" w:space="0" w:color="auto"/>
            <w:right w:val="none" w:sz="0" w:space="0" w:color="auto"/>
          </w:divBdr>
          <w:divsChild>
            <w:div w:id="1079669610">
              <w:marLeft w:val="0"/>
              <w:marRight w:val="0"/>
              <w:marTop w:val="0"/>
              <w:marBottom w:val="0"/>
              <w:divBdr>
                <w:top w:val="none" w:sz="0" w:space="0" w:color="auto"/>
                <w:left w:val="none" w:sz="0" w:space="0" w:color="auto"/>
                <w:bottom w:val="none" w:sz="0" w:space="0" w:color="auto"/>
                <w:right w:val="none" w:sz="0" w:space="0" w:color="auto"/>
              </w:divBdr>
              <w:divsChild>
                <w:div w:id="540358151">
                  <w:marLeft w:val="0"/>
                  <w:marRight w:val="1"/>
                  <w:marTop w:val="0"/>
                  <w:marBottom w:val="0"/>
                  <w:divBdr>
                    <w:top w:val="none" w:sz="0" w:space="0" w:color="auto"/>
                    <w:left w:val="none" w:sz="0" w:space="0" w:color="auto"/>
                    <w:bottom w:val="none" w:sz="0" w:space="0" w:color="auto"/>
                    <w:right w:val="none" w:sz="0" w:space="0" w:color="auto"/>
                  </w:divBdr>
                  <w:divsChild>
                    <w:div w:id="881138517">
                      <w:marLeft w:val="0"/>
                      <w:marRight w:val="0"/>
                      <w:marTop w:val="0"/>
                      <w:marBottom w:val="0"/>
                      <w:divBdr>
                        <w:top w:val="none" w:sz="0" w:space="0" w:color="auto"/>
                        <w:left w:val="none" w:sz="0" w:space="0" w:color="auto"/>
                        <w:bottom w:val="none" w:sz="0" w:space="0" w:color="auto"/>
                        <w:right w:val="none" w:sz="0" w:space="0" w:color="auto"/>
                      </w:divBdr>
                      <w:divsChild>
                        <w:div w:id="1826817456">
                          <w:marLeft w:val="0"/>
                          <w:marRight w:val="0"/>
                          <w:marTop w:val="0"/>
                          <w:marBottom w:val="0"/>
                          <w:divBdr>
                            <w:top w:val="none" w:sz="0" w:space="0" w:color="auto"/>
                            <w:left w:val="none" w:sz="0" w:space="0" w:color="auto"/>
                            <w:bottom w:val="none" w:sz="0" w:space="0" w:color="auto"/>
                            <w:right w:val="none" w:sz="0" w:space="0" w:color="auto"/>
                          </w:divBdr>
                          <w:divsChild>
                            <w:div w:id="1236739481">
                              <w:marLeft w:val="0"/>
                              <w:marRight w:val="0"/>
                              <w:marTop w:val="120"/>
                              <w:marBottom w:val="360"/>
                              <w:divBdr>
                                <w:top w:val="none" w:sz="0" w:space="0" w:color="auto"/>
                                <w:left w:val="none" w:sz="0" w:space="0" w:color="auto"/>
                                <w:bottom w:val="none" w:sz="0" w:space="0" w:color="auto"/>
                                <w:right w:val="none" w:sz="0" w:space="0" w:color="auto"/>
                              </w:divBdr>
                              <w:divsChild>
                                <w:div w:id="1648630621">
                                  <w:marLeft w:val="420"/>
                                  <w:marRight w:val="0"/>
                                  <w:marTop w:val="0"/>
                                  <w:marBottom w:val="0"/>
                                  <w:divBdr>
                                    <w:top w:val="none" w:sz="0" w:space="0" w:color="auto"/>
                                    <w:left w:val="none" w:sz="0" w:space="0" w:color="auto"/>
                                    <w:bottom w:val="none" w:sz="0" w:space="0" w:color="auto"/>
                                    <w:right w:val="none" w:sz="0" w:space="0" w:color="auto"/>
                                  </w:divBdr>
                                  <w:divsChild>
                                    <w:div w:id="202427933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2200002">
      <w:bodyDiv w:val="1"/>
      <w:marLeft w:val="0"/>
      <w:marRight w:val="0"/>
      <w:marTop w:val="0"/>
      <w:marBottom w:val="0"/>
      <w:divBdr>
        <w:top w:val="none" w:sz="0" w:space="0" w:color="auto"/>
        <w:left w:val="none" w:sz="0" w:space="0" w:color="auto"/>
        <w:bottom w:val="none" w:sz="0" w:space="0" w:color="auto"/>
        <w:right w:val="none" w:sz="0" w:space="0" w:color="auto"/>
      </w:divBdr>
      <w:divsChild>
        <w:div w:id="1894190343">
          <w:marLeft w:val="0"/>
          <w:marRight w:val="1"/>
          <w:marTop w:val="0"/>
          <w:marBottom w:val="0"/>
          <w:divBdr>
            <w:top w:val="none" w:sz="0" w:space="0" w:color="auto"/>
            <w:left w:val="none" w:sz="0" w:space="0" w:color="auto"/>
            <w:bottom w:val="none" w:sz="0" w:space="0" w:color="auto"/>
            <w:right w:val="none" w:sz="0" w:space="0" w:color="auto"/>
          </w:divBdr>
          <w:divsChild>
            <w:div w:id="84420323">
              <w:marLeft w:val="0"/>
              <w:marRight w:val="0"/>
              <w:marTop w:val="0"/>
              <w:marBottom w:val="0"/>
              <w:divBdr>
                <w:top w:val="none" w:sz="0" w:space="0" w:color="auto"/>
                <w:left w:val="none" w:sz="0" w:space="0" w:color="auto"/>
                <w:bottom w:val="none" w:sz="0" w:space="0" w:color="auto"/>
                <w:right w:val="none" w:sz="0" w:space="0" w:color="auto"/>
              </w:divBdr>
              <w:divsChild>
                <w:div w:id="1311322032">
                  <w:marLeft w:val="0"/>
                  <w:marRight w:val="1"/>
                  <w:marTop w:val="0"/>
                  <w:marBottom w:val="0"/>
                  <w:divBdr>
                    <w:top w:val="none" w:sz="0" w:space="0" w:color="auto"/>
                    <w:left w:val="none" w:sz="0" w:space="0" w:color="auto"/>
                    <w:bottom w:val="none" w:sz="0" w:space="0" w:color="auto"/>
                    <w:right w:val="none" w:sz="0" w:space="0" w:color="auto"/>
                  </w:divBdr>
                  <w:divsChild>
                    <w:div w:id="229537162">
                      <w:marLeft w:val="0"/>
                      <w:marRight w:val="0"/>
                      <w:marTop w:val="0"/>
                      <w:marBottom w:val="0"/>
                      <w:divBdr>
                        <w:top w:val="none" w:sz="0" w:space="0" w:color="auto"/>
                        <w:left w:val="none" w:sz="0" w:space="0" w:color="auto"/>
                        <w:bottom w:val="none" w:sz="0" w:space="0" w:color="auto"/>
                        <w:right w:val="none" w:sz="0" w:space="0" w:color="auto"/>
                      </w:divBdr>
                      <w:divsChild>
                        <w:div w:id="1580481474">
                          <w:marLeft w:val="0"/>
                          <w:marRight w:val="0"/>
                          <w:marTop w:val="0"/>
                          <w:marBottom w:val="0"/>
                          <w:divBdr>
                            <w:top w:val="none" w:sz="0" w:space="0" w:color="auto"/>
                            <w:left w:val="none" w:sz="0" w:space="0" w:color="auto"/>
                            <w:bottom w:val="none" w:sz="0" w:space="0" w:color="auto"/>
                            <w:right w:val="none" w:sz="0" w:space="0" w:color="auto"/>
                          </w:divBdr>
                          <w:divsChild>
                            <w:div w:id="39981076">
                              <w:marLeft w:val="0"/>
                              <w:marRight w:val="0"/>
                              <w:marTop w:val="120"/>
                              <w:marBottom w:val="360"/>
                              <w:divBdr>
                                <w:top w:val="none" w:sz="0" w:space="0" w:color="auto"/>
                                <w:left w:val="none" w:sz="0" w:space="0" w:color="auto"/>
                                <w:bottom w:val="none" w:sz="0" w:space="0" w:color="auto"/>
                                <w:right w:val="none" w:sz="0" w:space="0" w:color="auto"/>
                              </w:divBdr>
                              <w:divsChild>
                                <w:div w:id="808328808">
                                  <w:marLeft w:val="420"/>
                                  <w:marRight w:val="0"/>
                                  <w:marTop w:val="0"/>
                                  <w:marBottom w:val="0"/>
                                  <w:divBdr>
                                    <w:top w:val="none" w:sz="0" w:space="0" w:color="auto"/>
                                    <w:left w:val="none" w:sz="0" w:space="0" w:color="auto"/>
                                    <w:bottom w:val="none" w:sz="0" w:space="0" w:color="auto"/>
                                    <w:right w:val="none" w:sz="0" w:space="0" w:color="auto"/>
                                  </w:divBdr>
                                  <w:divsChild>
                                    <w:div w:id="181652831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4426659">
      <w:bodyDiv w:val="1"/>
      <w:marLeft w:val="0"/>
      <w:marRight w:val="0"/>
      <w:marTop w:val="0"/>
      <w:marBottom w:val="0"/>
      <w:divBdr>
        <w:top w:val="none" w:sz="0" w:space="0" w:color="auto"/>
        <w:left w:val="none" w:sz="0" w:space="0" w:color="auto"/>
        <w:bottom w:val="none" w:sz="0" w:space="0" w:color="auto"/>
        <w:right w:val="none" w:sz="0" w:space="0" w:color="auto"/>
      </w:divBdr>
      <w:divsChild>
        <w:div w:id="1330719876">
          <w:marLeft w:val="0"/>
          <w:marRight w:val="1"/>
          <w:marTop w:val="0"/>
          <w:marBottom w:val="0"/>
          <w:divBdr>
            <w:top w:val="none" w:sz="0" w:space="0" w:color="auto"/>
            <w:left w:val="none" w:sz="0" w:space="0" w:color="auto"/>
            <w:bottom w:val="none" w:sz="0" w:space="0" w:color="auto"/>
            <w:right w:val="none" w:sz="0" w:space="0" w:color="auto"/>
          </w:divBdr>
          <w:divsChild>
            <w:div w:id="992685872">
              <w:marLeft w:val="0"/>
              <w:marRight w:val="0"/>
              <w:marTop w:val="0"/>
              <w:marBottom w:val="0"/>
              <w:divBdr>
                <w:top w:val="none" w:sz="0" w:space="0" w:color="auto"/>
                <w:left w:val="none" w:sz="0" w:space="0" w:color="auto"/>
                <w:bottom w:val="none" w:sz="0" w:space="0" w:color="auto"/>
                <w:right w:val="none" w:sz="0" w:space="0" w:color="auto"/>
              </w:divBdr>
              <w:divsChild>
                <w:div w:id="759251010">
                  <w:marLeft w:val="0"/>
                  <w:marRight w:val="1"/>
                  <w:marTop w:val="0"/>
                  <w:marBottom w:val="0"/>
                  <w:divBdr>
                    <w:top w:val="none" w:sz="0" w:space="0" w:color="auto"/>
                    <w:left w:val="none" w:sz="0" w:space="0" w:color="auto"/>
                    <w:bottom w:val="none" w:sz="0" w:space="0" w:color="auto"/>
                    <w:right w:val="none" w:sz="0" w:space="0" w:color="auto"/>
                  </w:divBdr>
                  <w:divsChild>
                    <w:div w:id="186142960">
                      <w:marLeft w:val="0"/>
                      <w:marRight w:val="0"/>
                      <w:marTop w:val="0"/>
                      <w:marBottom w:val="0"/>
                      <w:divBdr>
                        <w:top w:val="none" w:sz="0" w:space="0" w:color="auto"/>
                        <w:left w:val="none" w:sz="0" w:space="0" w:color="auto"/>
                        <w:bottom w:val="none" w:sz="0" w:space="0" w:color="auto"/>
                        <w:right w:val="none" w:sz="0" w:space="0" w:color="auto"/>
                      </w:divBdr>
                      <w:divsChild>
                        <w:div w:id="1837837068">
                          <w:marLeft w:val="0"/>
                          <w:marRight w:val="0"/>
                          <w:marTop w:val="0"/>
                          <w:marBottom w:val="0"/>
                          <w:divBdr>
                            <w:top w:val="none" w:sz="0" w:space="0" w:color="auto"/>
                            <w:left w:val="none" w:sz="0" w:space="0" w:color="auto"/>
                            <w:bottom w:val="none" w:sz="0" w:space="0" w:color="auto"/>
                            <w:right w:val="none" w:sz="0" w:space="0" w:color="auto"/>
                          </w:divBdr>
                          <w:divsChild>
                            <w:div w:id="578831124">
                              <w:marLeft w:val="0"/>
                              <w:marRight w:val="0"/>
                              <w:marTop w:val="120"/>
                              <w:marBottom w:val="360"/>
                              <w:divBdr>
                                <w:top w:val="none" w:sz="0" w:space="0" w:color="auto"/>
                                <w:left w:val="none" w:sz="0" w:space="0" w:color="auto"/>
                                <w:bottom w:val="none" w:sz="0" w:space="0" w:color="auto"/>
                                <w:right w:val="none" w:sz="0" w:space="0" w:color="auto"/>
                              </w:divBdr>
                              <w:divsChild>
                                <w:div w:id="2022199042">
                                  <w:marLeft w:val="420"/>
                                  <w:marRight w:val="0"/>
                                  <w:marTop w:val="0"/>
                                  <w:marBottom w:val="0"/>
                                  <w:divBdr>
                                    <w:top w:val="none" w:sz="0" w:space="0" w:color="auto"/>
                                    <w:left w:val="none" w:sz="0" w:space="0" w:color="auto"/>
                                    <w:bottom w:val="none" w:sz="0" w:space="0" w:color="auto"/>
                                    <w:right w:val="none" w:sz="0" w:space="0" w:color="auto"/>
                                  </w:divBdr>
                                  <w:divsChild>
                                    <w:div w:id="138906378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3413683">
      <w:bodyDiv w:val="1"/>
      <w:marLeft w:val="0"/>
      <w:marRight w:val="0"/>
      <w:marTop w:val="0"/>
      <w:marBottom w:val="0"/>
      <w:divBdr>
        <w:top w:val="none" w:sz="0" w:space="0" w:color="auto"/>
        <w:left w:val="none" w:sz="0" w:space="0" w:color="auto"/>
        <w:bottom w:val="none" w:sz="0" w:space="0" w:color="auto"/>
        <w:right w:val="none" w:sz="0" w:space="0" w:color="auto"/>
      </w:divBdr>
      <w:divsChild>
        <w:div w:id="880898523">
          <w:marLeft w:val="0"/>
          <w:marRight w:val="1"/>
          <w:marTop w:val="0"/>
          <w:marBottom w:val="0"/>
          <w:divBdr>
            <w:top w:val="none" w:sz="0" w:space="0" w:color="auto"/>
            <w:left w:val="none" w:sz="0" w:space="0" w:color="auto"/>
            <w:bottom w:val="none" w:sz="0" w:space="0" w:color="auto"/>
            <w:right w:val="none" w:sz="0" w:space="0" w:color="auto"/>
          </w:divBdr>
          <w:divsChild>
            <w:div w:id="2020496731">
              <w:marLeft w:val="0"/>
              <w:marRight w:val="0"/>
              <w:marTop w:val="0"/>
              <w:marBottom w:val="0"/>
              <w:divBdr>
                <w:top w:val="none" w:sz="0" w:space="0" w:color="auto"/>
                <w:left w:val="none" w:sz="0" w:space="0" w:color="auto"/>
                <w:bottom w:val="none" w:sz="0" w:space="0" w:color="auto"/>
                <w:right w:val="none" w:sz="0" w:space="0" w:color="auto"/>
              </w:divBdr>
              <w:divsChild>
                <w:div w:id="714743980">
                  <w:marLeft w:val="0"/>
                  <w:marRight w:val="1"/>
                  <w:marTop w:val="0"/>
                  <w:marBottom w:val="0"/>
                  <w:divBdr>
                    <w:top w:val="none" w:sz="0" w:space="0" w:color="auto"/>
                    <w:left w:val="none" w:sz="0" w:space="0" w:color="auto"/>
                    <w:bottom w:val="none" w:sz="0" w:space="0" w:color="auto"/>
                    <w:right w:val="none" w:sz="0" w:space="0" w:color="auto"/>
                  </w:divBdr>
                  <w:divsChild>
                    <w:div w:id="1173643722">
                      <w:marLeft w:val="0"/>
                      <w:marRight w:val="0"/>
                      <w:marTop w:val="0"/>
                      <w:marBottom w:val="0"/>
                      <w:divBdr>
                        <w:top w:val="none" w:sz="0" w:space="0" w:color="auto"/>
                        <w:left w:val="none" w:sz="0" w:space="0" w:color="auto"/>
                        <w:bottom w:val="none" w:sz="0" w:space="0" w:color="auto"/>
                        <w:right w:val="none" w:sz="0" w:space="0" w:color="auto"/>
                      </w:divBdr>
                      <w:divsChild>
                        <w:div w:id="229930281">
                          <w:marLeft w:val="0"/>
                          <w:marRight w:val="0"/>
                          <w:marTop w:val="0"/>
                          <w:marBottom w:val="0"/>
                          <w:divBdr>
                            <w:top w:val="none" w:sz="0" w:space="0" w:color="auto"/>
                            <w:left w:val="none" w:sz="0" w:space="0" w:color="auto"/>
                            <w:bottom w:val="none" w:sz="0" w:space="0" w:color="auto"/>
                            <w:right w:val="none" w:sz="0" w:space="0" w:color="auto"/>
                          </w:divBdr>
                          <w:divsChild>
                            <w:div w:id="1833064345">
                              <w:marLeft w:val="0"/>
                              <w:marRight w:val="0"/>
                              <w:marTop w:val="120"/>
                              <w:marBottom w:val="360"/>
                              <w:divBdr>
                                <w:top w:val="none" w:sz="0" w:space="0" w:color="auto"/>
                                <w:left w:val="none" w:sz="0" w:space="0" w:color="auto"/>
                                <w:bottom w:val="none" w:sz="0" w:space="0" w:color="auto"/>
                                <w:right w:val="none" w:sz="0" w:space="0" w:color="auto"/>
                              </w:divBdr>
                              <w:divsChild>
                                <w:div w:id="426579451">
                                  <w:marLeft w:val="0"/>
                                  <w:marRight w:val="0"/>
                                  <w:marTop w:val="0"/>
                                  <w:marBottom w:val="0"/>
                                  <w:divBdr>
                                    <w:top w:val="none" w:sz="0" w:space="0" w:color="auto"/>
                                    <w:left w:val="none" w:sz="0" w:space="0" w:color="auto"/>
                                    <w:bottom w:val="none" w:sz="0" w:space="0" w:color="auto"/>
                                    <w:right w:val="none" w:sz="0" w:space="0" w:color="auto"/>
                                  </w:divBdr>
                                </w:div>
                                <w:div w:id="1209342026">
                                  <w:marLeft w:val="420"/>
                                  <w:marRight w:val="0"/>
                                  <w:marTop w:val="0"/>
                                  <w:marBottom w:val="0"/>
                                  <w:divBdr>
                                    <w:top w:val="none" w:sz="0" w:space="0" w:color="auto"/>
                                    <w:left w:val="none" w:sz="0" w:space="0" w:color="auto"/>
                                    <w:bottom w:val="none" w:sz="0" w:space="0" w:color="auto"/>
                                    <w:right w:val="none" w:sz="0" w:space="0" w:color="auto"/>
                                  </w:divBdr>
                                  <w:divsChild>
                                    <w:div w:id="1578326174">
                                      <w:marLeft w:val="0"/>
                                      <w:marRight w:val="0"/>
                                      <w:marTop w:val="34"/>
                                      <w:marBottom w:val="34"/>
                                      <w:divBdr>
                                        <w:top w:val="none" w:sz="0" w:space="0" w:color="auto"/>
                                        <w:left w:val="none" w:sz="0" w:space="0" w:color="auto"/>
                                        <w:bottom w:val="none" w:sz="0" w:space="0" w:color="auto"/>
                                        <w:right w:val="none" w:sz="0" w:space="0" w:color="auto"/>
                                      </w:divBdr>
                                    </w:div>
                                    <w:div w:id="617563172">
                                      <w:marLeft w:val="0"/>
                                      <w:marRight w:val="0"/>
                                      <w:marTop w:val="0"/>
                                      <w:marBottom w:val="0"/>
                                      <w:divBdr>
                                        <w:top w:val="none" w:sz="0" w:space="0" w:color="auto"/>
                                        <w:left w:val="none" w:sz="0" w:space="0" w:color="auto"/>
                                        <w:bottom w:val="none" w:sz="0" w:space="0" w:color="auto"/>
                                        <w:right w:val="none" w:sz="0" w:space="0" w:color="auto"/>
                                      </w:divBdr>
                                      <w:divsChild>
                                        <w:div w:id="110396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092100">
                              <w:marLeft w:val="0"/>
                              <w:marRight w:val="0"/>
                              <w:marTop w:val="120"/>
                              <w:marBottom w:val="360"/>
                              <w:divBdr>
                                <w:top w:val="none" w:sz="0" w:space="0" w:color="auto"/>
                                <w:left w:val="none" w:sz="0" w:space="0" w:color="auto"/>
                                <w:bottom w:val="none" w:sz="0" w:space="0" w:color="auto"/>
                                <w:right w:val="none" w:sz="0" w:space="0" w:color="auto"/>
                              </w:divBdr>
                              <w:divsChild>
                                <w:div w:id="1035887131">
                                  <w:marLeft w:val="0"/>
                                  <w:marRight w:val="0"/>
                                  <w:marTop w:val="0"/>
                                  <w:marBottom w:val="0"/>
                                  <w:divBdr>
                                    <w:top w:val="none" w:sz="0" w:space="0" w:color="auto"/>
                                    <w:left w:val="none" w:sz="0" w:space="0" w:color="auto"/>
                                    <w:bottom w:val="none" w:sz="0" w:space="0" w:color="auto"/>
                                    <w:right w:val="none" w:sz="0" w:space="0" w:color="auto"/>
                                  </w:divBdr>
                                </w:div>
                                <w:div w:id="668545">
                                  <w:marLeft w:val="420"/>
                                  <w:marRight w:val="0"/>
                                  <w:marTop w:val="0"/>
                                  <w:marBottom w:val="0"/>
                                  <w:divBdr>
                                    <w:top w:val="none" w:sz="0" w:space="0" w:color="auto"/>
                                    <w:left w:val="none" w:sz="0" w:space="0" w:color="auto"/>
                                    <w:bottom w:val="none" w:sz="0" w:space="0" w:color="auto"/>
                                    <w:right w:val="none" w:sz="0" w:space="0" w:color="auto"/>
                                  </w:divBdr>
                                  <w:divsChild>
                                    <w:div w:id="1020005316">
                                      <w:marLeft w:val="0"/>
                                      <w:marRight w:val="0"/>
                                      <w:marTop w:val="34"/>
                                      <w:marBottom w:val="34"/>
                                      <w:divBdr>
                                        <w:top w:val="none" w:sz="0" w:space="0" w:color="auto"/>
                                        <w:left w:val="none" w:sz="0" w:space="0" w:color="auto"/>
                                        <w:bottom w:val="none" w:sz="0" w:space="0" w:color="auto"/>
                                        <w:right w:val="none" w:sz="0" w:space="0" w:color="auto"/>
                                      </w:divBdr>
                                    </w:div>
                                    <w:div w:id="951590927">
                                      <w:marLeft w:val="0"/>
                                      <w:marRight w:val="0"/>
                                      <w:marTop w:val="0"/>
                                      <w:marBottom w:val="0"/>
                                      <w:divBdr>
                                        <w:top w:val="none" w:sz="0" w:space="0" w:color="auto"/>
                                        <w:left w:val="none" w:sz="0" w:space="0" w:color="auto"/>
                                        <w:bottom w:val="none" w:sz="0" w:space="0" w:color="auto"/>
                                        <w:right w:val="none" w:sz="0" w:space="0" w:color="auto"/>
                                      </w:divBdr>
                                      <w:divsChild>
                                        <w:div w:id="20734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salindmccollum@gmail.com" TargetMode="External"/><Relationship Id="rId13" Type="http://schemas.openxmlformats.org/officeDocument/2006/relationships/hyperlink" Target="mailto:Sally.Theobald@lstmed.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im.Martineau@lstmed.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yline.Mireku@lvcthealth.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ilian.Otiso@lvcthealth.org" TargetMode="External"/><Relationship Id="rId4" Type="http://schemas.openxmlformats.org/officeDocument/2006/relationships/settings" Target="settings.xml"/><Relationship Id="rId9" Type="http://schemas.openxmlformats.org/officeDocument/2006/relationships/hyperlink" Target="mailto:Miriam.Taegtmeyer@lstmed.ac.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59DFB-D967-4623-994E-A547F5B1A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33250</Words>
  <Characters>189525</Characters>
  <Application>Microsoft Office Word</Application>
  <DocSecurity>0</DocSecurity>
  <Lines>1579</Lines>
  <Paragraphs>444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 McCollum</dc:creator>
  <cp:keywords/>
  <dc:description/>
  <cp:lastModifiedBy>Stacy Murtagh</cp:lastModifiedBy>
  <cp:revision>2</cp:revision>
  <dcterms:created xsi:type="dcterms:W3CDTF">2019-05-16T11:58:00Z</dcterms:created>
  <dcterms:modified xsi:type="dcterms:W3CDTF">2019-05-16T11:58:00Z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http://www.zotero.org/styles/american-political-science-association</vt:lpwstr>
  </property>
  <property fmtid="{D5CDD505-2E9C-101B-9397-08002B2CF9AE}" pid="4" name="Mendeley Recent Style Name 0_1">
    <vt:lpwstr>American Political Science Association</vt:lpwstr>
  </property>
  <property fmtid="{D5CDD505-2E9C-101B-9397-08002B2CF9AE}" pid="5" name="Mendeley Recent Style Id 1_1">
    <vt:lpwstr>http://www.zotero.org/styles/american-sociological-association</vt:lpwstr>
  </property>
  <property fmtid="{D5CDD505-2E9C-101B-9397-08002B2CF9AE}" pid="6" name="Mendeley Recent Style Name 1_1">
    <vt:lpwstr>American Sociological Association</vt:lpwstr>
  </property>
  <property fmtid="{D5CDD505-2E9C-101B-9397-08002B2CF9AE}" pid="7" name="Mendeley Recent Style Id 2_1">
    <vt:lpwstr>http://www.zotero.org/styles/chicago-author-date</vt:lpwstr>
  </property>
  <property fmtid="{D5CDD505-2E9C-101B-9397-08002B2CF9AE}" pid="8" name="Mendeley Recent Style Name 2_1">
    <vt:lpwstr>Chicago Manual of Style 17th edition (author-date)</vt:lpwstr>
  </property>
  <property fmtid="{D5CDD505-2E9C-101B-9397-08002B2CF9AE}" pid="9" name="Mendeley Recent Style Id 3_1">
    <vt:lpwstr>http://www.zotero.org/styles/harvard-cite-them-right</vt:lpwstr>
  </property>
  <property fmtid="{D5CDD505-2E9C-101B-9397-08002B2CF9AE}" pid="10" name="Mendeley Recent Style Name 3_1">
    <vt:lpwstr>Cite Them Right 10th edition - Harvard</vt:lpwstr>
  </property>
  <property fmtid="{D5CDD505-2E9C-101B-9397-08002B2CF9AE}" pid="11" name="Mendeley Recent Style Id 4_1">
    <vt:lpwstr>http://www.zotero.org/styles/harvard1</vt:lpwstr>
  </property>
  <property fmtid="{D5CDD505-2E9C-101B-9397-08002B2CF9AE}" pid="12" name="Mendeley Recent Style Name 4_1">
    <vt:lpwstr>Harvard reference format 1 (deprecated)</vt:lpwstr>
  </property>
  <property fmtid="{D5CDD505-2E9C-101B-9397-08002B2CF9AE}" pid="13" name="Mendeley Recent Style Id 5_1">
    <vt:lpwstr>http://www.zotero.org/styles/ieee</vt:lpwstr>
  </property>
  <property fmtid="{D5CDD505-2E9C-101B-9397-08002B2CF9AE}" pid="14" name="Mendeley Recent Style Name 5_1">
    <vt:lpwstr>IEEE</vt:lpwstr>
  </property>
  <property fmtid="{D5CDD505-2E9C-101B-9397-08002B2CF9AE}" pid="15" name="Mendeley Recent Style Id 6_1">
    <vt:lpwstr>http://www.zotero.org/styles/modern-humanities-research-association</vt:lpwstr>
  </property>
  <property fmtid="{D5CDD505-2E9C-101B-9397-08002B2CF9AE}" pid="16" name="Mendeley Recent Style Name 6_1">
    <vt:lpwstr>Modern Humanities Research Association 3rd edition (note with bibliography)</vt:lpwstr>
  </property>
  <property fmtid="{D5CDD505-2E9C-101B-9397-08002B2CF9AE}" pid="17" name="Mendeley Recent Style Id 7_1">
    <vt:lpwstr>http://www.zotero.org/styles/modern-language-association</vt:lpwstr>
  </property>
  <property fmtid="{D5CDD505-2E9C-101B-9397-08002B2CF9AE}" pid="18" name="Mendeley Recent Style Name 7_1">
    <vt:lpwstr>Modern Language Association 8th edition</vt:lpwstr>
  </property>
  <property fmtid="{D5CDD505-2E9C-101B-9397-08002B2CF9AE}" pid="19" name="Mendeley Recent Style Id 8_1">
    <vt:lpwstr>http://www.zotero.org/styles/nature</vt:lpwstr>
  </property>
  <property fmtid="{D5CDD505-2E9C-101B-9397-08002B2CF9AE}" pid="20" name="Mendeley Recent Style Name 8_1">
    <vt:lpwstr>Nature</vt:lpwstr>
  </property>
  <property fmtid="{D5CDD505-2E9C-101B-9397-08002B2CF9AE}" pid="21" name="Mendeley Recent Style Id 9_1">
    <vt:lpwstr>http://www.zotero.org/styles/vancouver</vt:lpwstr>
  </property>
  <property fmtid="{D5CDD505-2E9C-101B-9397-08002B2CF9AE}" pid="22" name="Mendeley Recent Style Name 9_1">
    <vt:lpwstr>Vancouver</vt:lpwstr>
  </property>
  <property fmtid="{D5CDD505-2E9C-101B-9397-08002B2CF9AE}" pid="23" name="Mendeley Unique User Id_1">
    <vt:lpwstr>677bbfed-a615-34c0-b03b-a964c72e78e4</vt:lpwstr>
  </property>
  <property fmtid="{D5CDD505-2E9C-101B-9397-08002B2CF9AE}" pid="24" name="Mendeley Citation Style_1">
    <vt:lpwstr>http://www.zotero.org/styles/ieee</vt:lpwstr>
  </property>
</Properties>
</file>