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2C" w:rsidRPr="0043620B" w:rsidRDefault="003E7D2C" w:rsidP="003E7D2C">
      <w:pPr>
        <w:spacing w:line="360" w:lineRule="auto"/>
        <w:jc w:val="both"/>
        <w:outlineLvl w:val="0"/>
        <w:rPr>
          <w:sz w:val="24"/>
          <w:szCs w:val="24"/>
        </w:rPr>
      </w:pPr>
      <w:bookmarkStart w:id="0" w:name="_Hlk531872695"/>
    </w:p>
    <w:p w:rsidR="003E7D2C" w:rsidRPr="0043620B" w:rsidRDefault="003E7D2C" w:rsidP="003E7D2C">
      <w:pPr>
        <w:rPr>
          <w:b/>
          <w:sz w:val="28"/>
          <w:szCs w:val="28"/>
        </w:rPr>
      </w:pPr>
      <w:r w:rsidRPr="0043620B">
        <w:rPr>
          <w:b/>
          <w:sz w:val="28"/>
          <w:szCs w:val="28"/>
        </w:rPr>
        <w:t>Supplementary Information</w:t>
      </w:r>
    </w:p>
    <w:p w:rsidR="003E7D2C" w:rsidRPr="0043620B" w:rsidRDefault="003E7D2C" w:rsidP="003E7D2C">
      <w:pPr>
        <w:rPr>
          <w:sz w:val="24"/>
          <w:szCs w:val="24"/>
        </w:rPr>
      </w:pPr>
    </w:p>
    <w:p w:rsidR="003E7D2C" w:rsidRPr="0043620B" w:rsidRDefault="003E7D2C" w:rsidP="003E7D2C">
      <w:pPr>
        <w:rPr>
          <w:sz w:val="24"/>
          <w:szCs w:val="24"/>
        </w:rPr>
      </w:pPr>
    </w:p>
    <w:p w:rsidR="003E7D2C" w:rsidRPr="0043620B" w:rsidRDefault="003E7D2C" w:rsidP="003E7D2C">
      <w:pPr>
        <w:spacing w:line="360" w:lineRule="auto"/>
        <w:rPr>
          <w:b/>
          <w:sz w:val="24"/>
          <w:szCs w:val="24"/>
        </w:rPr>
      </w:pPr>
      <w:r w:rsidRPr="0043620B">
        <w:rPr>
          <w:b/>
          <w:sz w:val="24"/>
          <w:szCs w:val="24"/>
        </w:rPr>
        <w:t>Antimalarial activity of primaquine operates via a two-step biochemical relay</w:t>
      </w:r>
    </w:p>
    <w:p w:rsidR="003E7D2C" w:rsidRPr="0043620B" w:rsidRDefault="003E7D2C" w:rsidP="003E7D2C">
      <w:pPr>
        <w:rPr>
          <w:i/>
          <w:sz w:val="24"/>
          <w:szCs w:val="24"/>
        </w:rPr>
      </w:pPr>
      <w:r w:rsidRPr="0043620B">
        <w:rPr>
          <w:sz w:val="24"/>
          <w:szCs w:val="24"/>
        </w:rPr>
        <w:t>Camarda</w:t>
      </w:r>
      <w:r w:rsidRPr="0043620B">
        <w:rPr>
          <w:i/>
          <w:sz w:val="24"/>
          <w:szCs w:val="24"/>
        </w:rPr>
        <w:t xml:space="preserve"> et al.</w:t>
      </w:r>
      <w:r w:rsidRPr="0043620B">
        <w:rPr>
          <w:i/>
          <w:sz w:val="24"/>
          <w:szCs w:val="24"/>
        </w:rPr>
        <w:br w:type="page"/>
      </w:r>
    </w:p>
    <w:p w:rsidR="003E7D2C" w:rsidRPr="0043620B" w:rsidRDefault="003E7D2C" w:rsidP="003E7D2C">
      <w:pPr>
        <w:spacing w:line="360" w:lineRule="auto"/>
        <w:jc w:val="both"/>
        <w:rPr>
          <w:b/>
        </w:rPr>
      </w:pPr>
    </w:p>
    <w:bookmarkEnd w:id="0"/>
    <w:p w:rsidR="003E7D2C" w:rsidRPr="0043620B" w:rsidRDefault="00122008" w:rsidP="003E7D2C">
      <w:pPr>
        <w:rPr>
          <w:b/>
        </w:rPr>
      </w:pPr>
      <w:r w:rsidRPr="00122008">
        <w:rPr>
          <w:noProof/>
        </w:rPr>
        <w:drawing>
          <wp:inline distT="0" distB="0" distL="0" distR="0" wp14:anchorId="09446662" wp14:editId="59DD8A62">
            <wp:extent cx="3771429" cy="2695238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2C" w:rsidRPr="0043620B" w:rsidRDefault="003E7D2C" w:rsidP="003E7D2C">
      <w:pPr>
        <w:spacing w:line="360" w:lineRule="auto"/>
        <w:rPr>
          <w:sz w:val="24"/>
          <w:szCs w:val="24"/>
        </w:rPr>
      </w:pPr>
      <w:r w:rsidRPr="0043620B">
        <w:rPr>
          <w:b/>
        </w:rPr>
        <w:t xml:space="preserve">Supplementary Figure 1. </w:t>
      </w:r>
      <w:r w:rsidRPr="0043620B">
        <w:rPr>
          <w:sz w:val="24"/>
          <w:szCs w:val="24"/>
        </w:rPr>
        <w:t xml:space="preserve">CYP2D6 functional assay in YEM and </w:t>
      </w:r>
      <w:proofErr w:type="gramStart"/>
      <w:r w:rsidRPr="0043620B">
        <w:rPr>
          <w:sz w:val="24"/>
          <w:szCs w:val="24"/>
        </w:rPr>
        <w:t>NON hepatocyte</w:t>
      </w:r>
      <w:proofErr w:type="gramEnd"/>
      <w:r w:rsidRPr="0043620B">
        <w:rPr>
          <w:sz w:val="24"/>
          <w:szCs w:val="24"/>
        </w:rPr>
        <w:t xml:space="preserve"> lots. Debrisoquine, (100 </w:t>
      </w:r>
      <w:r w:rsidRPr="0043620B">
        <w:rPr>
          <w:rFonts w:ascii="Symbol" w:hAnsi="Symbol"/>
          <w:sz w:val="24"/>
          <w:szCs w:val="24"/>
        </w:rPr>
        <w:t></w:t>
      </w:r>
      <w:r w:rsidRPr="0043620B">
        <w:rPr>
          <w:sz w:val="24"/>
          <w:szCs w:val="24"/>
        </w:rPr>
        <w:t>M) was added to hepatocyte cultures and collected after 1 h.</w:t>
      </w:r>
      <w:r w:rsidRPr="0043620B">
        <w:t xml:space="preserve"> </w:t>
      </w:r>
      <w:r w:rsidRPr="0043620B">
        <w:rPr>
          <w:sz w:val="24"/>
          <w:szCs w:val="24"/>
        </w:rPr>
        <w:t xml:space="preserve">The amount of 4-hydroxydebrisoquine was measured in the collected supernatant by LC/MS/MS. A single experiment was performed, with 4 and 6 replicates for YEM and </w:t>
      </w:r>
      <w:proofErr w:type="gramStart"/>
      <w:r w:rsidRPr="0043620B">
        <w:rPr>
          <w:sz w:val="24"/>
          <w:szCs w:val="24"/>
        </w:rPr>
        <w:t>NON lots</w:t>
      </w:r>
      <w:proofErr w:type="gramEnd"/>
      <w:r w:rsidRPr="0043620B">
        <w:rPr>
          <w:sz w:val="24"/>
          <w:szCs w:val="24"/>
        </w:rPr>
        <w:t>, respectively.</w:t>
      </w: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br w:type="page"/>
      </w:r>
    </w:p>
    <w:p w:rsidR="003E7D2C" w:rsidRPr="0043620B" w:rsidRDefault="003E7D2C" w:rsidP="003E7D2C">
      <w:pPr>
        <w:rPr>
          <w:b/>
        </w:rPr>
      </w:pPr>
      <w:r w:rsidRPr="0043620B">
        <w:rPr>
          <w:noProof/>
        </w:rPr>
        <w:lastRenderedPageBreak/>
        <w:drawing>
          <wp:inline distT="0" distB="0" distL="0" distR="0" wp14:anchorId="37F91713" wp14:editId="69F70B6B">
            <wp:extent cx="4676190" cy="27523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2C" w:rsidRPr="0043620B" w:rsidRDefault="003E7D2C" w:rsidP="003E7D2C">
      <w:pPr>
        <w:spacing w:line="360" w:lineRule="auto"/>
        <w:rPr>
          <w:sz w:val="24"/>
          <w:szCs w:val="24"/>
        </w:rPr>
      </w:pPr>
      <w:r w:rsidRPr="0043620B">
        <w:rPr>
          <w:b/>
        </w:rPr>
        <w:t>Supplementary Figure 2</w:t>
      </w:r>
      <w:r w:rsidRPr="0043620B">
        <w:t xml:space="preserve">. </w:t>
      </w:r>
      <w:r w:rsidRPr="0043620B">
        <w:rPr>
          <w:sz w:val="24"/>
          <w:szCs w:val="24"/>
        </w:rPr>
        <w:t xml:space="preserve">Dose-response inhibition of CYP2D6 activity by paroxetine. CYP2D6 activity in the presence of different concentrations paroxetine was measured by recording the conversion of Vivid BOMCC substrate (Life Technologies) into a fluorescent product. Fluorescence was recorded using a microplate spectrophotometer (The Thermo Electron </w:t>
      </w:r>
      <w:proofErr w:type="spellStart"/>
      <w:r w:rsidRPr="0043620B">
        <w:rPr>
          <w:sz w:val="24"/>
          <w:szCs w:val="24"/>
        </w:rPr>
        <w:t>Varioskan</w:t>
      </w:r>
      <w:proofErr w:type="spellEnd"/>
      <w:r w:rsidRPr="0043620B">
        <w:rPr>
          <w:sz w:val="24"/>
          <w:szCs w:val="24"/>
        </w:rPr>
        <w:t>). A single experiment was performed.</w:t>
      </w:r>
    </w:p>
    <w:p w:rsidR="003E7D2C" w:rsidRPr="0043620B" w:rsidRDefault="003E7D2C" w:rsidP="003E7D2C">
      <w:pPr>
        <w:rPr>
          <w:b/>
        </w:rPr>
      </w:pP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br w:type="page"/>
      </w:r>
    </w:p>
    <w:p w:rsidR="003E7D2C" w:rsidRPr="0043620B" w:rsidRDefault="00B21200" w:rsidP="003E7D2C">
      <w:r w:rsidRPr="00B21200">
        <w:rPr>
          <w:noProof/>
        </w:rPr>
        <w:lastRenderedPageBreak/>
        <w:drawing>
          <wp:inline distT="0" distB="0" distL="0" distR="0" wp14:anchorId="23A322BE" wp14:editId="534BA921">
            <wp:extent cx="5731510" cy="63188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142520" w:rsidRDefault="003E7D2C" w:rsidP="00E4540A">
      <w:pPr>
        <w:tabs>
          <w:tab w:val="center" w:pos="1588"/>
        </w:tabs>
        <w:spacing w:line="360" w:lineRule="auto"/>
        <w:rPr>
          <w:sz w:val="24"/>
          <w:szCs w:val="24"/>
        </w:rPr>
      </w:pPr>
      <w:r w:rsidRPr="0043620B">
        <w:rPr>
          <w:b/>
        </w:rPr>
        <w:t xml:space="preserve">Supplementary Figure 3. </w:t>
      </w:r>
      <w:r w:rsidRPr="0043620B">
        <w:rPr>
          <w:sz w:val="24"/>
          <w:szCs w:val="24"/>
        </w:rPr>
        <w:t>Initial reaction rates for human CPR with different primaquine derivatives.</w:t>
      </w:r>
      <w:r w:rsidRPr="0043620B" w:rsidDel="00C109E8">
        <w:t xml:space="preserve"> </w:t>
      </w:r>
      <w:r w:rsidRPr="0043620B">
        <w:rPr>
          <w:sz w:val="24"/>
          <w:szCs w:val="24"/>
        </w:rPr>
        <w:t xml:space="preserve">NADPH consumption was measured with 25 </w:t>
      </w:r>
      <w:proofErr w:type="spellStart"/>
      <w:r w:rsidRPr="0043620B">
        <w:rPr>
          <w:sz w:val="24"/>
          <w:szCs w:val="24"/>
        </w:rPr>
        <w:t>nM</w:t>
      </w:r>
      <w:proofErr w:type="spellEnd"/>
      <w:r w:rsidRPr="0043620B">
        <w:rPr>
          <w:sz w:val="24"/>
          <w:szCs w:val="24"/>
        </w:rPr>
        <w:t xml:space="preserve"> human CPR and various primaquine metabolites concentrations. Initial reaction rates were obtained from four (PQQI, 6OHPQQI, PQ) or five (5-HPQ, 5,6-DPQ) determinations from two independent experimental assay sets. </w:t>
      </w:r>
      <w:bookmarkStart w:id="1" w:name="_Hlk532400242"/>
      <w:r w:rsidRPr="0043620B">
        <w:rPr>
          <w:sz w:val="24"/>
          <w:szCs w:val="24"/>
        </w:rPr>
        <w:t xml:space="preserve">Solid lines represent fits of data to Michaelis–Menten equation using GraphPad Prism v7.  </w:t>
      </w:r>
      <w:r w:rsidRPr="0043620B">
        <w:rPr>
          <w:b/>
          <w:sz w:val="24"/>
          <w:szCs w:val="24"/>
        </w:rPr>
        <w:t>a</w:t>
      </w:r>
      <w:r w:rsidRPr="0043620B">
        <w:rPr>
          <w:sz w:val="24"/>
          <w:szCs w:val="24"/>
        </w:rPr>
        <w:t xml:space="preserve">, 5-HPQ; </w:t>
      </w:r>
      <w:r w:rsidRPr="0043620B">
        <w:rPr>
          <w:b/>
          <w:sz w:val="24"/>
          <w:szCs w:val="24"/>
        </w:rPr>
        <w:t>b</w:t>
      </w:r>
      <w:r w:rsidRPr="0043620B">
        <w:rPr>
          <w:sz w:val="24"/>
          <w:szCs w:val="24"/>
        </w:rPr>
        <w:t xml:space="preserve">, PQQI; </w:t>
      </w:r>
      <w:r w:rsidRPr="0043620B">
        <w:rPr>
          <w:b/>
          <w:sz w:val="24"/>
          <w:szCs w:val="24"/>
        </w:rPr>
        <w:t>c</w:t>
      </w:r>
      <w:r w:rsidRPr="0043620B">
        <w:rPr>
          <w:sz w:val="24"/>
          <w:szCs w:val="24"/>
        </w:rPr>
        <w:t xml:space="preserve">, 5,6-DPQ; </w:t>
      </w:r>
      <w:r w:rsidRPr="0043620B">
        <w:rPr>
          <w:b/>
          <w:sz w:val="24"/>
          <w:szCs w:val="24"/>
        </w:rPr>
        <w:t>d</w:t>
      </w:r>
      <w:r w:rsidRPr="0043620B">
        <w:rPr>
          <w:sz w:val="24"/>
          <w:szCs w:val="24"/>
        </w:rPr>
        <w:t xml:space="preserve">, 6OHPQQI; </w:t>
      </w:r>
      <w:r w:rsidRPr="0043620B">
        <w:rPr>
          <w:b/>
          <w:sz w:val="24"/>
          <w:szCs w:val="24"/>
        </w:rPr>
        <w:t>e</w:t>
      </w:r>
      <w:r w:rsidRPr="0043620B">
        <w:rPr>
          <w:sz w:val="24"/>
          <w:szCs w:val="24"/>
        </w:rPr>
        <w:t>, PQ.</w:t>
      </w:r>
    </w:p>
    <w:p w:rsidR="003E7D2C" w:rsidRPr="0043620B" w:rsidRDefault="00142520" w:rsidP="0009567A">
      <w:pPr>
        <w:spacing w:after="160" w:line="259" w:lineRule="auto"/>
        <w:rPr>
          <w:b/>
        </w:rPr>
      </w:pPr>
      <w:r>
        <w:rPr>
          <w:sz w:val="24"/>
          <w:szCs w:val="24"/>
        </w:rPr>
        <w:br w:type="page"/>
      </w:r>
      <w:bookmarkEnd w:id="1"/>
    </w:p>
    <w:p w:rsidR="0009567A" w:rsidRDefault="0009567A" w:rsidP="003E7D2C">
      <w:pPr>
        <w:rPr>
          <w:b/>
        </w:rPr>
      </w:pPr>
    </w:p>
    <w:p w:rsidR="0009567A" w:rsidRDefault="0009567A" w:rsidP="003E7D2C">
      <w:pPr>
        <w:rPr>
          <w:b/>
        </w:rPr>
      </w:pPr>
    </w:p>
    <w:p w:rsidR="003E7D2C" w:rsidRPr="0043620B" w:rsidRDefault="003E7D2C" w:rsidP="003E7D2C">
      <w:pPr>
        <w:rPr>
          <w:b/>
        </w:rPr>
      </w:pPr>
      <w:r w:rsidRPr="0043620B">
        <w:rPr>
          <w:noProof/>
        </w:rPr>
        <w:drawing>
          <wp:inline distT="0" distB="0" distL="0" distR="0" wp14:anchorId="40193A07" wp14:editId="22D3E461">
            <wp:extent cx="5731510" cy="3823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2C" w:rsidRPr="0043620B" w:rsidRDefault="003E7D2C" w:rsidP="003E7D2C">
      <w:pPr>
        <w:spacing w:line="360" w:lineRule="auto"/>
        <w:rPr>
          <w:sz w:val="24"/>
          <w:szCs w:val="24"/>
        </w:rPr>
      </w:pPr>
      <w:bookmarkStart w:id="2" w:name="_Hlk519267192"/>
      <w:r w:rsidRPr="0043620B">
        <w:rPr>
          <w:b/>
        </w:rPr>
        <w:t xml:space="preserve">Supplementary Figure 4. </w:t>
      </w:r>
      <w:r w:rsidRPr="0043620B">
        <w:rPr>
          <w:sz w:val="24"/>
          <w:szCs w:val="24"/>
        </w:rPr>
        <w:t>Representative full trace of oxygen levels during liver microsomes metabolism of PQ and OH-PQm. Before compound additions, oxygen levels were recorded until stabilisation. PQ, OH-PQm and methanol as a control were added at time t=0. When oxygen levels approached the initial values, catalase was added (</w:t>
      </w:r>
      <w:proofErr w:type="spellStart"/>
      <w:r w:rsidRPr="0043620B">
        <w:rPr>
          <w:sz w:val="24"/>
          <w:szCs w:val="24"/>
        </w:rPr>
        <w:t>color</w:t>
      </w:r>
      <w:proofErr w:type="spellEnd"/>
      <w:r w:rsidRPr="0043620B">
        <w:rPr>
          <w:sz w:val="24"/>
          <w:szCs w:val="24"/>
        </w:rPr>
        <w:t xml:space="preserve"> coded arrows).</w:t>
      </w:r>
    </w:p>
    <w:bookmarkEnd w:id="2"/>
    <w:p w:rsidR="003E7D2C" w:rsidRPr="0043620B" w:rsidRDefault="003E7D2C" w:rsidP="003E7D2C">
      <w:pPr>
        <w:rPr>
          <w:b/>
        </w:rPr>
      </w:pPr>
    </w:p>
    <w:p w:rsidR="003E7D2C" w:rsidRPr="0043620B" w:rsidRDefault="003E7D2C" w:rsidP="003E7D2C">
      <w:r w:rsidRPr="0043620B">
        <w:br w:type="page"/>
      </w:r>
    </w:p>
    <w:p w:rsidR="003E7D2C" w:rsidRPr="0043620B" w:rsidRDefault="003E7D2C" w:rsidP="003E7D2C"/>
    <w:p w:rsidR="003E7D2C" w:rsidRPr="0043620B" w:rsidRDefault="002B2FFA" w:rsidP="003E7D2C">
      <w:r w:rsidRPr="002B2FFA">
        <w:drawing>
          <wp:inline distT="0" distB="0" distL="0" distR="0" wp14:anchorId="38834FC8" wp14:editId="02BD8D76">
            <wp:extent cx="4095832" cy="587828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4925" cy="589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2C" w:rsidRPr="0043620B" w:rsidRDefault="003E7D2C" w:rsidP="003E7D2C"/>
    <w:p w:rsidR="003E7D2C" w:rsidRDefault="003E7D2C" w:rsidP="00226DD8">
      <w:pPr>
        <w:spacing w:line="360" w:lineRule="auto"/>
        <w:rPr>
          <w:sz w:val="24"/>
          <w:szCs w:val="24"/>
        </w:rPr>
      </w:pPr>
      <w:r w:rsidRPr="0043620B">
        <w:rPr>
          <w:b/>
        </w:rPr>
        <w:t xml:space="preserve">Supplementary Figure 5. </w:t>
      </w:r>
      <w:r w:rsidRPr="0043620B">
        <w:rPr>
          <w:sz w:val="24"/>
          <w:szCs w:val="24"/>
        </w:rPr>
        <w:t>H</w:t>
      </w:r>
      <w:r w:rsidRPr="0043620B">
        <w:rPr>
          <w:sz w:val="24"/>
          <w:szCs w:val="24"/>
          <w:vertAlign w:val="subscript"/>
        </w:rPr>
        <w:t>2</w:t>
      </w:r>
      <w:r w:rsidRPr="0043620B">
        <w:rPr>
          <w:sz w:val="24"/>
          <w:szCs w:val="24"/>
        </w:rPr>
        <w:t>O</w:t>
      </w:r>
      <w:r w:rsidRPr="0043620B">
        <w:rPr>
          <w:sz w:val="24"/>
          <w:szCs w:val="24"/>
          <w:vertAlign w:val="subscript"/>
        </w:rPr>
        <w:t>2</w:t>
      </w:r>
      <w:r w:rsidRPr="0043620B">
        <w:rPr>
          <w:sz w:val="24"/>
          <w:szCs w:val="24"/>
        </w:rPr>
        <w:t xml:space="preserve"> generation by nanomolar </w:t>
      </w:r>
      <w:r w:rsidR="00065E5A">
        <w:rPr>
          <w:sz w:val="24"/>
          <w:szCs w:val="24"/>
        </w:rPr>
        <w:t xml:space="preserve">addition of </w:t>
      </w:r>
      <w:r w:rsidRPr="0043620B">
        <w:rPr>
          <w:sz w:val="24"/>
          <w:szCs w:val="24"/>
        </w:rPr>
        <w:t>5-HPQ upon incubation with human CPR.</w:t>
      </w:r>
      <w:r w:rsidRPr="0043620B" w:rsidDel="00C109E8">
        <w:rPr>
          <w:b/>
        </w:rPr>
        <w:t xml:space="preserve"> </w:t>
      </w:r>
      <w:r w:rsidRPr="0043620B">
        <w:rPr>
          <w:b/>
          <w:sz w:val="24"/>
          <w:szCs w:val="24"/>
        </w:rPr>
        <w:t xml:space="preserve">a, </w:t>
      </w:r>
      <w:r w:rsidRPr="0043620B">
        <w:rPr>
          <w:sz w:val="24"/>
          <w:szCs w:val="24"/>
        </w:rPr>
        <w:t>H</w:t>
      </w:r>
      <w:r w:rsidRPr="0043620B">
        <w:rPr>
          <w:sz w:val="24"/>
          <w:szCs w:val="24"/>
          <w:vertAlign w:val="subscript"/>
        </w:rPr>
        <w:t>2</w:t>
      </w:r>
      <w:r w:rsidRPr="0043620B">
        <w:rPr>
          <w:sz w:val="24"/>
          <w:szCs w:val="24"/>
        </w:rPr>
        <w:t>O</w:t>
      </w:r>
      <w:r w:rsidRPr="0043620B">
        <w:rPr>
          <w:sz w:val="24"/>
          <w:szCs w:val="24"/>
          <w:vertAlign w:val="subscript"/>
        </w:rPr>
        <w:t>2</w:t>
      </w:r>
      <w:r w:rsidRPr="0043620B">
        <w:rPr>
          <w:sz w:val="24"/>
          <w:szCs w:val="24"/>
        </w:rPr>
        <w:t xml:space="preserve"> production was measured as catalase-mediated oxygen release after incubation (30 – 0.03 </w:t>
      </w:r>
      <w:r w:rsidRPr="0043620B">
        <w:rPr>
          <w:rFonts w:ascii="Symbol" w:hAnsi="Symbol"/>
          <w:sz w:val="24"/>
          <w:szCs w:val="24"/>
        </w:rPr>
        <w:t></w:t>
      </w:r>
      <w:r w:rsidRPr="0043620B">
        <w:rPr>
          <w:sz w:val="24"/>
          <w:szCs w:val="24"/>
        </w:rPr>
        <w:t xml:space="preserve">M) with human CPR; </w:t>
      </w:r>
      <w:r w:rsidRPr="0043620B">
        <w:rPr>
          <w:b/>
          <w:sz w:val="24"/>
          <w:szCs w:val="24"/>
        </w:rPr>
        <w:t xml:space="preserve">b, </w:t>
      </w:r>
      <w:r w:rsidRPr="0043620B">
        <w:rPr>
          <w:sz w:val="24"/>
          <w:szCs w:val="24"/>
        </w:rPr>
        <w:t xml:space="preserve">5-HPQ at 1 </w:t>
      </w:r>
      <w:proofErr w:type="spellStart"/>
      <w:r w:rsidRPr="0043620B">
        <w:rPr>
          <w:sz w:val="24"/>
          <w:szCs w:val="24"/>
        </w:rPr>
        <w:t>nM</w:t>
      </w:r>
      <w:proofErr w:type="spellEnd"/>
      <w:r w:rsidRPr="0043620B">
        <w:rPr>
          <w:sz w:val="24"/>
          <w:szCs w:val="24"/>
        </w:rPr>
        <w:t xml:space="preserve"> was incubated 4 h with </w:t>
      </w:r>
      <w:bookmarkStart w:id="3" w:name="_GoBack"/>
      <w:bookmarkEnd w:id="3"/>
      <w:r w:rsidRPr="0043620B">
        <w:rPr>
          <w:sz w:val="24"/>
          <w:szCs w:val="24"/>
        </w:rPr>
        <w:t xml:space="preserve">human CPR before addition of catalase and oxygen release measurement. The </w:t>
      </w:r>
      <w:r w:rsidRPr="0043620B">
        <w:rPr>
          <w:i/>
          <w:sz w:val="24"/>
          <w:szCs w:val="24"/>
        </w:rPr>
        <w:t>x</w:t>
      </w:r>
      <w:r w:rsidRPr="0043620B">
        <w:rPr>
          <w:sz w:val="24"/>
          <w:szCs w:val="24"/>
        </w:rPr>
        <w:t xml:space="preserve"> axis was adjusted by defining the addition of catalase as t=0, and the corresponding </w:t>
      </w:r>
      <w:r w:rsidRPr="0043620B">
        <w:rPr>
          <w:i/>
          <w:sz w:val="24"/>
          <w:szCs w:val="24"/>
        </w:rPr>
        <w:t>y</w:t>
      </w:r>
      <w:r w:rsidR="00900FED">
        <w:rPr>
          <w:sz w:val="24"/>
          <w:szCs w:val="24"/>
        </w:rPr>
        <w:t xml:space="preserve"> axis value defined as 0 nmol </w:t>
      </w:r>
      <w:r w:rsidRPr="0043620B">
        <w:rPr>
          <w:sz w:val="24"/>
          <w:szCs w:val="24"/>
        </w:rPr>
        <w:t>mL</w:t>
      </w:r>
      <w:r w:rsidR="00900FED" w:rsidRPr="00900FED">
        <w:rPr>
          <w:sz w:val="24"/>
          <w:szCs w:val="24"/>
          <w:vertAlign w:val="superscript"/>
        </w:rPr>
        <w:t>-1</w:t>
      </w:r>
      <w:r w:rsidRPr="0043620B">
        <w:rPr>
          <w:sz w:val="24"/>
          <w:szCs w:val="24"/>
        </w:rPr>
        <w:t>. The average of two independent experiments are shown.</w:t>
      </w:r>
    </w:p>
    <w:p w:rsidR="007A6D22" w:rsidRPr="0043620B" w:rsidRDefault="007A6D22" w:rsidP="00226DD8">
      <w:pPr>
        <w:spacing w:line="360" w:lineRule="auto"/>
      </w:pPr>
    </w:p>
    <w:p w:rsidR="007A6D22" w:rsidRDefault="007A6D22">
      <w:pPr>
        <w:spacing w:after="160" w:line="259" w:lineRule="auto"/>
        <w:rPr>
          <w:b/>
        </w:rPr>
      </w:pPr>
      <w:r w:rsidRPr="007A6D22">
        <w:rPr>
          <w:noProof/>
        </w:rPr>
        <w:lastRenderedPageBreak/>
        <w:drawing>
          <wp:inline distT="0" distB="0" distL="0" distR="0" wp14:anchorId="21395173" wp14:editId="5D8980BD">
            <wp:extent cx="5731510" cy="33502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22" w:rsidRDefault="007A6D22">
      <w:pPr>
        <w:spacing w:after="160" w:line="259" w:lineRule="auto"/>
        <w:rPr>
          <w:b/>
        </w:rPr>
      </w:pPr>
    </w:p>
    <w:p w:rsidR="007A6D22" w:rsidRPr="007A6D22" w:rsidRDefault="007A6D22" w:rsidP="007A6D22">
      <w:pPr>
        <w:spacing w:line="360" w:lineRule="auto"/>
        <w:rPr>
          <w:sz w:val="24"/>
          <w:szCs w:val="24"/>
        </w:rPr>
      </w:pPr>
      <w:r w:rsidRPr="0043620B">
        <w:rPr>
          <w:b/>
        </w:rPr>
        <w:t>Supplemen</w:t>
      </w:r>
      <w:r>
        <w:rPr>
          <w:b/>
        </w:rPr>
        <w:t>tary Figure 6.</w:t>
      </w:r>
      <w:r w:rsidRPr="00FD7E5C">
        <w:rPr>
          <w:rFonts w:cs="Arial"/>
          <w:b/>
          <w:sz w:val="24"/>
          <w:szCs w:val="24"/>
        </w:rPr>
        <w:t xml:space="preserve"> </w:t>
      </w:r>
      <w:r w:rsidRPr="007A6D22">
        <w:rPr>
          <w:rFonts w:cs="Arial"/>
          <w:sz w:val="24"/>
          <w:szCs w:val="24"/>
        </w:rPr>
        <w:t xml:space="preserve">Synthesis of Primaquine Metabolites (A) </w:t>
      </w:r>
      <w:r w:rsidRPr="007A6D22">
        <w:rPr>
          <w:sz w:val="24"/>
          <w:szCs w:val="24"/>
        </w:rPr>
        <w:t>THF, Sodium hypophosphite in water, 10% Pd/C, N</w:t>
      </w:r>
      <w:r w:rsidRPr="007A6D22">
        <w:rPr>
          <w:sz w:val="24"/>
          <w:szCs w:val="24"/>
          <w:vertAlign w:val="subscript"/>
        </w:rPr>
        <w:t>2</w:t>
      </w:r>
      <w:r w:rsidRPr="007A6D22">
        <w:rPr>
          <w:sz w:val="24"/>
          <w:szCs w:val="24"/>
        </w:rPr>
        <w:t xml:space="preserve">, 10 min, r.t, </w:t>
      </w:r>
      <w:r w:rsidRPr="007A6D22">
        <w:rPr>
          <w:b/>
          <w:bCs/>
          <w:sz w:val="24"/>
          <w:szCs w:val="24"/>
        </w:rPr>
        <w:t>99%</w:t>
      </w:r>
      <w:r w:rsidRPr="007A6D22">
        <w:rPr>
          <w:bCs/>
          <w:sz w:val="24"/>
          <w:szCs w:val="24"/>
        </w:rPr>
        <w:t>.</w:t>
      </w:r>
      <w:r w:rsidRPr="007A6D22">
        <w:rPr>
          <w:b/>
          <w:bCs/>
          <w:sz w:val="24"/>
          <w:szCs w:val="24"/>
        </w:rPr>
        <w:t xml:space="preserve"> </w:t>
      </w:r>
      <w:r w:rsidRPr="007A6D22">
        <w:rPr>
          <w:bCs/>
          <w:sz w:val="24"/>
          <w:szCs w:val="24"/>
        </w:rPr>
        <w:t>(B)</w:t>
      </w:r>
      <w:r w:rsidRPr="007A6D22">
        <w:rPr>
          <w:b/>
          <w:bCs/>
          <w:sz w:val="24"/>
          <w:szCs w:val="24"/>
        </w:rPr>
        <w:t xml:space="preserve"> </w:t>
      </w:r>
      <w:r w:rsidRPr="007A6D22">
        <w:rPr>
          <w:sz w:val="24"/>
          <w:szCs w:val="24"/>
        </w:rPr>
        <w:t xml:space="preserve">Potassium phthalimide, Acetone, Reflux, 24 h, </w:t>
      </w:r>
      <w:r w:rsidRPr="007A6D22">
        <w:rPr>
          <w:b/>
          <w:bCs/>
          <w:sz w:val="24"/>
          <w:szCs w:val="24"/>
        </w:rPr>
        <w:t>91%</w:t>
      </w:r>
      <w:r w:rsidRPr="007A6D22">
        <w:rPr>
          <w:bCs/>
          <w:sz w:val="24"/>
          <w:szCs w:val="24"/>
        </w:rPr>
        <w:t>;</w:t>
      </w:r>
      <w:r w:rsidRPr="007A6D22">
        <w:rPr>
          <w:b/>
          <w:bCs/>
          <w:sz w:val="24"/>
          <w:szCs w:val="24"/>
        </w:rPr>
        <w:t xml:space="preserve"> </w:t>
      </w:r>
      <w:r w:rsidRPr="007A6D22">
        <w:rPr>
          <w:bCs/>
          <w:sz w:val="24"/>
          <w:szCs w:val="24"/>
        </w:rPr>
        <w:t>C (</w:t>
      </w:r>
      <w:proofErr w:type="spellStart"/>
      <w:r w:rsidRPr="007A6D22">
        <w:rPr>
          <w:bCs/>
          <w:sz w:val="24"/>
          <w:szCs w:val="24"/>
        </w:rPr>
        <w:t>i</w:t>
      </w:r>
      <w:proofErr w:type="spellEnd"/>
      <w:r w:rsidRPr="007A6D22">
        <w:rPr>
          <w:bCs/>
          <w:sz w:val="24"/>
          <w:szCs w:val="24"/>
        </w:rPr>
        <w:t>)</w:t>
      </w:r>
      <w:r w:rsidRPr="007A6D22">
        <w:rPr>
          <w:b/>
          <w:bCs/>
          <w:sz w:val="24"/>
          <w:szCs w:val="24"/>
        </w:rPr>
        <w:t xml:space="preserve"> </w:t>
      </w:r>
      <w:r w:rsidRPr="007A6D22">
        <w:rPr>
          <w:sz w:val="24"/>
          <w:szCs w:val="24"/>
        </w:rPr>
        <w:t xml:space="preserve">1-phthalimido-4-bromopentane (1.3 </w:t>
      </w:r>
      <w:proofErr w:type="spellStart"/>
      <w:r w:rsidRPr="007A6D22">
        <w:rPr>
          <w:sz w:val="24"/>
          <w:szCs w:val="24"/>
        </w:rPr>
        <w:t>eq</w:t>
      </w:r>
      <w:proofErr w:type="spellEnd"/>
      <w:r w:rsidRPr="007A6D22">
        <w:rPr>
          <w:sz w:val="24"/>
          <w:szCs w:val="24"/>
        </w:rPr>
        <w:t xml:space="preserve">), 150°C, </w:t>
      </w:r>
      <w:proofErr w:type="spellStart"/>
      <w:r w:rsidRPr="007A6D22">
        <w:rPr>
          <w:sz w:val="24"/>
          <w:szCs w:val="24"/>
        </w:rPr>
        <w:t>Ar</w:t>
      </w:r>
      <w:proofErr w:type="spellEnd"/>
      <w:r w:rsidRPr="007A6D22">
        <w:rPr>
          <w:sz w:val="24"/>
          <w:szCs w:val="24"/>
        </w:rPr>
        <w:t>(g) (ii) NEt</w:t>
      </w:r>
      <w:r w:rsidRPr="007A6D22">
        <w:rPr>
          <w:sz w:val="24"/>
          <w:szCs w:val="24"/>
          <w:vertAlign w:val="subscript"/>
        </w:rPr>
        <w:t>3</w:t>
      </w:r>
      <w:r w:rsidRPr="007A6D22">
        <w:rPr>
          <w:sz w:val="24"/>
          <w:szCs w:val="24"/>
        </w:rPr>
        <w:t xml:space="preserve"> (1.3 </w:t>
      </w:r>
      <w:proofErr w:type="spellStart"/>
      <w:r w:rsidRPr="007A6D22">
        <w:rPr>
          <w:sz w:val="24"/>
          <w:szCs w:val="24"/>
        </w:rPr>
        <w:t>eq</w:t>
      </w:r>
      <w:proofErr w:type="spellEnd"/>
      <w:r w:rsidRPr="007A6D22">
        <w:rPr>
          <w:sz w:val="24"/>
          <w:szCs w:val="24"/>
        </w:rPr>
        <w:t xml:space="preserve">) added dropwise over 1.5 h. stir 1.5 h (iii) 1-phthalimido-4-bromopentane (1.7 </w:t>
      </w:r>
      <w:proofErr w:type="spellStart"/>
      <w:r w:rsidRPr="007A6D22">
        <w:rPr>
          <w:sz w:val="24"/>
          <w:szCs w:val="24"/>
        </w:rPr>
        <w:t>eq</w:t>
      </w:r>
      <w:proofErr w:type="spellEnd"/>
      <w:r w:rsidRPr="007A6D22">
        <w:rPr>
          <w:sz w:val="24"/>
          <w:szCs w:val="24"/>
        </w:rPr>
        <w:t>) (iv) NEt</w:t>
      </w:r>
      <w:r w:rsidRPr="007A6D22">
        <w:rPr>
          <w:sz w:val="24"/>
          <w:szCs w:val="24"/>
          <w:vertAlign w:val="subscript"/>
        </w:rPr>
        <w:t>3</w:t>
      </w:r>
      <w:r w:rsidRPr="007A6D22">
        <w:rPr>
          <w:sz w:val="24"/>
          <w:szCs w:val="24"/>
        </w:rPr>
        <w:t xml:space="preserve"> (0.85 </w:t>
      </w:r>
      <w:proofErr w:type="spellStart"/>
      <w:r w:rsidRPr="007A6D22">
        <w:rPr>
          <w:sz w:val="24"/>
          <w:szCs w:val="24"/>
        </w:rPr>
        <w:t>eq</w:t>
      </w:r>
      <w:proofErr w:type="spellEnd"/>
      <w:r w:rsidRPr="007A6D22">
        <w:rPr>
          <w:sz w:val="24"/>
          <w:szCs w:val="24"/>
        </w:rPr>
        <w:t xml:space="preserve">) dropwise over 30 min, stir 2 h (v) 1-phthalimido-4-bromopentane (0.325 </w:t>
      </w:r>
      <w:proofErr w:type="spellStart"/>
      <w:r w:rsidRPr="007A6D22">
        <w:rPr>
          <w:sz w:val="24"/>
          <w:szCs w:val="24"/>
        </w:rPr>
        <w:t>eq</w:t>
      </w:r>
      <w:proofErr w:type="spellEnd"/>
      <w:r w:rsidRPr="007A6D22">
        <w:rPr>
          <w:sz w:val="24"/>
          <w:szCs w:val="24"/>
        </w:rPr>
        <w:t>) (vi) NEt</w:t>
      </w:r>
      <w:r w:rsidRPr="007A6D22">
        <w:rPr>
          <w:sz w:val="24"/>
          <w:szCs w:val="24"/>
          <w:vertAlign w:val="subscript"/>
        </w:rPr>
        <w:t>3</w:t>
      </w:r>
      <w:r w:rsidRPr="007A6D22">
        <w:rPr>
          <w:sz w:val="24"/>
          <w:szCs w:val="24"/>
        </w:rPr>
        <w:t xml:space="preserve"> (0.36 </w:t>
      </w:r>
      <w:proofErr w:type="spellStart"/>
      <w:r w:rsidRPr="007A6D22">
        <w:rPr>
          <w:sz w:val="24"/>
          <w:szCs w:val="24"/>
        </w:rPr>
        <w:t>eq</w:t>
      </w:r>
      <w:proofErr w:type="spellEnd"/>
      <w:r w:rsidRPr="007A6D22">
        <w:rPr>
          <w:sz w:val="24"/>
          <w:szCs w:val="24"/>
        </w:rPr>
        <w:t xml:space="preserve">) dropwise over 30 min, stir 2 h, </w:t>
      </w:r>
      <w:r w:rsidRPr="007A6D22">
        <w:rPr>
          <w:b/>
          <w:sz w:val="24"/>
          <w:szCs w:val="24"/>
        </w:rPr>
        <w:t>77%</w:t>
      </w:r>
      <w:r w:rsidRPr="007A6D22">
        <w:rPr>
          <w:sz w:val="24"/>
          <w:szCs w:val="24"/>
        </w:rPr>
        <w:t>.</w:t>
      </w:r>
      <w:r w:rsidRPr="007A6D22">
        <w:rPr>
          <w:b/>
          <w:sz w:val="24"/>
          <w:szCs w:val="24"/>
        </w:rPr>
        <w:t xml:space="preserve"> </w:t>
      </w:r>
      <w:r w:rsidRPr="007A6D22">
        <w:rPr>
          <w:sz w:val="24"/>
          <w:szCs w:val="24"/>
        </w:rPr>
        <w:t>(D)</w:t>
      </w:r>
      <w:r w:rsidRPr="007A6D22">
        <w:rPr>
          <w:b/>
          <w:sz w:val="24"/>
          <w:szCs w:val="24"/>
        </w:rPr>
        <w:t xml:space="preserve"> </w:t>
      </w:r>
      <w:r w:rsidRPr="007A6D22">
        <w:rPr>
          <w:sz w:val="24"/>
          <w:szCs w:val="24"/>
        </w:rPr>
        <w:t xml:space="preserve">Hydrazine monohydrate (3.3 </w:t>
      </w:r>
      <w:proofErr w:type="spellStart"/>
      <w:r w:rsidRPr="007A6D22">
        <w:rPr>
          <w:sz w:val="24"/>
          <w:szCs w:val="24"/>
        </w:rPr>
        <w:t>eq</w:t>
      </w:r>
      <w:proofErr w:type="spellEnd"/>
      <w:r w:rsidRPr="007A6D22">
        <w:rPr>
          <w:sz w:val="24"/>
          <w:szCs w:val="24"/>
        </w:rPr>
        <w:t xml:space="preserve">), Ethanol, reflux, 6 h, </w:t>
      </w:r>
      <w:r w:rsidRPr="007A6D22">
        <w:rPr>
          <w:b/>
          <w:bCs/>
          <w:sz w:val="24"/>
          <w:szCs w:val="24"/>
        </w:rPr>
        <w:t>97%</w:t>
      </w:r>
      <w:r w:rsidRPr="007A6D22">
        <w:rPr>
          <w:bCs/>
          <w:sz w:val="24"/>
          <w:szCs w:val="24"/>
        </w:rPr>
        <w:t>; (E)</w:t>
      </w:r>
      <w:r w:rsidRPr="007A6D22">
        <w:rPr>
          <w:b/>
          <w:bCs/>
          <w:sz w:val="24"/>
          <w:szCs w:val="24"/>
        </w:rPr>
        <w:t xml:space="preserve"> </w:t>
      </w:r>
      <w:r w:rsidRPr="007A6D22">
        <w:rPr>
          <w:sz w:val="24"/>
          <w:szCs w:val="24"/>
        </w:rPr>
        <w:t xml:space="preserve">48% HBr in water, Argon, Reflux at 120°C, 20 Min, </w:t>
      </w:r>
      <w:r w:rsidRPr="007A6D22">
        <w:rPr>
          <w:b/>
          <w:bCs/>
          <w:sz w:val="24"/>
          <w:szCs w:val="24"/>
        </w:rPr>
        <w:t>~79%</w:t>
      </w:r>
      <w:r w:rsidRPr="007A6D22">
        <w:rPr>
          <w:bCs/>
          <w:sz w:val="24"/>
          <w:szCs w:val="24"/>
        </w:rPr>
        <w:t xml:space="preserve"> recovery very unstable (F) </w:t>
      </w:r>
      <w:r w:rsidRPr="007A6D22">
        <w:rPr>
          <w:sz w:val="24"/>
          <w:szCs w:val="24"/>
        </w:rPr>
        <w:t>48% HBr in water, Argon, 6 h.</w:t>
      </w:r>
    </w:p>
    <w:p w:rsidR="00226DD8" w:rsidRPr="007A6D22" w:rsidRDefault="00226DD8">
      <w:pPr>
        <w:spacing w:after="160" w:line="259" w:lineRule="auto"/>
        <w:rPr>
          <w:b/>
          <w:sz w:val="24"/>
          <w:szCs w:val="24"/>
        </w:rPr>
      </w:pPr>
      <w:r w:rsidRPr="007A6D22">
        <w:rPr>
          <w:b/>
          <w:sz w:val="24"/>
          <w:szCs w:val="24"/>
        </w:rPr>
        <w:br w:type="page"/>
      </w: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lastRenderedPageBreak/>
        <w:t>Supplementary Table 1</w:t>
      </w:r>
    </w:p>
    <w:p w:rsidR="003E7D2C" w:rsidRPr="0043620B" w:rsidRDefault="003E7D2C" w:rsidP="003E7D2C">
      <w:r w:rsidRPr="0043620B">
        <w:t>Comparison of anti-gametocyte activity without and after metabolic conversion.</w:t>
      </w:r>
    </w:p>
    <w:tbl>
      <w:tblPr>
        <w:tblW w:w="9432" w:type="dxa"/>
        <w:tblLook w:val="04A0" w:firstRow="1" w:lastRow="0" w:firstColumn="1" w:lastColumn="0" w:noHBand="0" w:noVBand="1"/>
      </w:tblPr>
      <w:tblGrid>
        <w:gridCol w:w="3386"/>
        <w:gridCol w:w="1079"/>
        <w:gridCol w:w="1042"/>
        <w:gridCol w:w="1544"/>
        <w:gridCol w:w="1339"/>
        <w:gridCol w:w="1042"/>
      </w:tblGrid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Table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Analyzed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5-HPQ HLM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PQQI HLM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5,6-DPQ HLM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6OHPQQI HLM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PQ HLM</w:t>
            </w: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-)HLM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-)HLM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-)HLM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-)HLM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-)HLM</w:t>
            </w:r>
            <w:proofErr w:type="gramEnd"/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+)HLM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+)HLM</w:t>
            </w:r>
            <w:proofErr w:type="gram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+)HLM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+)HLM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+)HLM</w:t>
            </w:r>
            <w:proofErr w:type="gramEnd"/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 Whitney test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&lt; 0.0001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&lt; 0.0001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&lt; 0.0001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&lt; 0.0001</w:t>
            </w: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 or approximate P value?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Gaussian </w:t>
            </w: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Approx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 summary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****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****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****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****</w:t>
            </w: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Are medians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signif</w:t>
            </w:r>
            <w:proofErr w:type="spellEnd"/>
            <w:r w:rsidRPr="0043620B">
              <w:rPr>
                <w:rFonts w:ascii="Calibri" w:eastAsia="Times New Roman" w:hAnsi="Calibri" w:cs="Times New Roman"/>
                <w:lang w:eastAsia="en-GB"/>
              </w:rPr>
              <w:t>. different? (P &lt; 0.05)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Yes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One- or two-tailed P value?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Two-tailed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Sum of ranks in column </w:t>
            </w: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A,B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126 ,</w:t>
            </w:r>
            <w:proofErr w:type="gramEnd"/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 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126 ,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126 ,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126 ,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126 ,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45</w:t>
            </w:r>
          </w:p>
        </w:tc>
      </w:tr>
      <w:tr w:rsidR="003E7D2C" w:rsidRPr="0043620B" w:rsidTr="0043620B">
        <w:trPr>
          <w:trHeight w:val="301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Mann-Whitney 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>
      <w:r w:rsidRPr="0043620B">
        <w:br w:type="page"/>
      </w: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lastRenderedPageBreak/>
        <w:t>Supplementary Table 2</w:t>
      </w:r>
    </w:p>
    <w:p w:rsidR="003E7D2C" w:rsidRPr="0043620B" w:rsidRDefault="003E7D2C" w:rsidP="003E7D2C">
      <w:r w:rsidRPr="0043620B">
        <w:t xml:space="preserve">GC-LUC assay survival (mean % of vehicle control). </w:t>
      </w:r>
    </w:p>
    <w:p w:rsidR="003E7D2C" w:rsidRPr="0043620B" w:rsidRDefault="003E7D2C" w:rsidP="003E7D2C">
      <w:r w:rsidRPr="0043620B">
        <w:rPr>
          <w:noProof/>
        </w:rPr>
        <w:drawing>
          <wp:inline distT="0" distB="0" distL="0" distR="0" wp14:anchorId="7E8BFF5F" wp14:editId="5BD0E52F">
            <wp:extent cx="3428571" cy="1257143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>
      <w:r w:rsidRPr="0043620B">
        <w:br w:type="page"/>
      </w: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lastRenderedPageBreak/>
        <w:t>Supplementary Table 3</w:t>
      </w:r>
    </w:p>
    <w:p w:rsidR="003E7D2C" w:rsidRPr="0043620B" w:rsidRDefault="003E7D2C" w:rsidP="003E7D2C">
      <w:r w:rsidRPr="0043620B">
        <w:t>Comparison of anti-gametocyte activity without and after CYP2D6 conversion.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418"/>
        <w:gridCol w:w="252"/>
        <w:gridCol w:w="1380"/>
        <w:gridCol w:w="1120"/>
      </w:tblGrid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Table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Analyzed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5-HPQ 2D6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PQQI 2D6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5,6-DPQ 2D6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6OHPQQI 2D6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PQ 2D6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(-)2D6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(-)2D6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(-)2D6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(-)2D6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(-)2D6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(+)2D6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 Whitney test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0.0079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0.0079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0.0159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0.0079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 or approximate P value?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 summary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Are medians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signif</w:t>
            </w:r>
            <w:proofErr w:type="spellEnd"/>
            <w:r w:rsidRPr="0043620B">
              <w:rPr>
                <w:rFonts w:ascii="Calibri" w:eastAsia="Times New Roman" w:hAnsi="Calibri" w:cs="Times New Roman"/>
                <w:lang w:eastAsia="en-GB"/>
              </w:rPr>
              <w:t>. different? (P &lt; 0.05)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One- or two-tailed P value?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Two-tailed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Sum of ranks in column </w:t>
            </w: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A,B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40 ,</w:t>
            </w:r>
            <w:proofErr w:type="gramEnd"/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 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40 ,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39 ,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39 ,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40 ,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15</w:t>
            </w:r>
          </w:p>
        </w:tc>
      </w:tr>
      <w:tr w:rsidR="003E7D2C" w:rsidRPr="0043620B" w:rsidTr="0043620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Mann-Whitney 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>
      <w:r w:rsidRPr="0043620B">
        <w:br w:type="page"/>
      </w: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lastRenderedPageBreak/>
        <w:t>Supplementary Table 4</w:t>
      </w:r>
    </w:p>
    <w:p w:rsidR="003E7D2C" w:rsidRPr="0043620B" w:rsidRDefault="003E7D2C" w:rsidP="003E7D2C">
      <w:r w:rsidRPr="0043620B">
        <w:t>Comparison of anti-gametocyte activity after CYP2D6 conversion in the presence or absence of paroxetine.</w:t>
      </w:r>
    </w:p>
    <w:tbl>
      <w:tblPr>
        <w:tblW w:w="8901" w:type="dxa"/>
        <w:tblLook w:val="04A0" w:firstRow="1" w:lastRow="0" w:firstColumn="1" w:lastColumn="0" w:noHBand="0" w:noVBand="1"/>
      </w:tblPr>
      <w:tblGrid>
        <w:gridCol w:w="1404"/>
        <w:gridCol w:w="1212"/>
        <w:gridCol w:w="350"/>
        <w:gridCol w:w="1515"/>
        <w:gridCol w:w="1515"/>
        <w:gridCol w:w="1515"/>
        <w:gridCol w:w="1515"/>
      </w:tblGrid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Table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Analyzed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5-HPQ Paroxetine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PQQI Paroxetine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5,6-DPQ Paroxetine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6OHPQQI Paroxetine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PQ Paroxetine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A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(+)2D6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B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(+)2D6+Paroxetine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(+)2D6+Paroxetine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(+)2D6+Paroxetine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(+)2D6+Paroxetine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(+)2D6+Paroxetine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 Whitney test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0.1905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0.4127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0.1905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0.1905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0.0159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 or approximate P value?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 summary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Are medians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signif</w:t>
            </w:r>
            <w:proofErr w:type="spellEnd"/>
            <w:r w:rsidRPr="0043620B">
              <w:rPr>
                <w:rFonts w:ascii="Calibri" w:eastAsia="Times New Roman" w:hAnsi="Calibri" w:cs="Times New Roman"/>
                <w:lang w:eastAsia="en-GB"/>
              </w:rPr>
              <w:t>. different? (P &lt; 0.05)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One- or two-tailed P value?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Two-tailed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Sum of ranks in column </w:t>
            </w: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A,B</w:t>
            </w:r>
            <w:proofErr w:type="gramEnd"/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19 ,</w:t>
            </w:r>
            <w:proofErr w:type="gramEnd"/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 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21 ,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19 ,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19 ,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15 ,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30</w:t>
            </w:r>
          </w:p>
        </w:tc>
      </w:tr>
      <w:tr w:rsidR="003E7D2C" w:rsidRPr="0043620B" w:rsidTr="0043620B">
        <w:trPr>
          <w:trHeight w:val="308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Mann-Whitney U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>
      <w:r w:rsidRPr="0043620B">
        <w:t xml:space="preserve"> </w:t>
      </w:r>
    </w:p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>
      <w:r w:rsidRPr="0043620B">
        <w:br w:type="page"/>
      </w: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lastRenderedPageBreak/>
        <w:t>Supplementary Table 5</w:t>
      </w:r>
    </w:p>
    <w:p w:rsidR="003E7D2C" w:rsidRPr="0043620B" w:rsidRDefault="003E7D2C" w:rsidP="003E7D2C">
      <w:r w:rsidRPr="0043620B">
        <w:t xml:space="preserve">Steady-state kinetic parameters of human cytochrome </w:t>
      </w:r>
      <w:proofErr w:type="gramStart"/>
      <w:r w:rsidRPr="0043620B">
        <w:t>NADH:P</w:t>
      </w:r>
      <w:proofErr w:type="gramEnd"/>
      <w:r w:rsidRPr="0043620B">
        <w:t>450 reductase (CPR)  for primaquine and primaquine metabolites.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1540"/>
        <w:gridCol w:w="2020"/>
        <w:gridCol w:w="2000"/>
        <w:gridCol w:w="2380"/>
      </w:tblGrid>
      <w:tr w:rsidR="003E7D2C" w:rsidRPr="0043620B" w:rsidTr="0043620B">
        <w:trPr>
          <w:trHeight w:val="7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>Compound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>K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vertAlign w:val="subscript"/>
                <w:lang w:eastAsia="en-GB"/>
              </w:rPr>
              <w:t>m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(µM)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>K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vertAlign w:val="subscript"/>
                <w:lang w:eastAsia="en-GB"/>
              </w:rPr>
              <w:t>cat</w:t>
            </w:r>
            <w:proofErr w:type="spellEnd"/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(min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vertAlign w:val="superscript"/>
                <w:lang w:eastAsia="en-GB"/>
              </w:rPr>
              <w:t>-1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7F7F7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>K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vertAlign w:val="subscript"/>
                <w:lang w:eastAsia="en-GB"/>
              </w:rPr>
              <w:t>cat</w:t>
            </w:r>
            <w:proofErr w:type="spellEnd"/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>/K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vertAlign w:val="subscript"/>
                <w:lang w:eastAsia="en-GB"/>
              </w:rPr>
              <w:t>m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(min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vertAlign w:val="superscript"/>
                <w:lang w:eastAsia="en-GB"/>
              </w:rPr>
              <w:t>-1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>µM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vertAlign w:val="superscript"/>
                <w:lang w:eastAsia="en-GB"/>
              </w:rPr>
              <w:t>-1</w:t>
            </w:r>
            <w:r w:rsidRPr="0043620B">
              <w:rPr>
                <w:rFonts w:ascii="Calibri Light" w:eastAsia="Times New Roman" w:hAnsi="Calibri Light" w:cs="Times New Roman"/>
                <w:b/>
                <w:bCs/>
                <w:color w:val="000000"/>
                <w:sz w:val="26"/>
                <w:szCs w:val="26"/>
                <w:lang w:eastAsia="en-GB"/>
              </w:rPr>
              <w:t>)</w:t>
            </w:r>
          </w:p>
        </w:tc>
      </w:tr>
      <w:tr w:rsidR="003E7D2C" w:rsidRPr="0043620B" w:rsidTr="0043620B">
        <w:trPr>
          <w:trHeight w:val="3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5-HPQ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61.56 ± 9.652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1,458±80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24.019±1.254</w:t>
            </w:r>
          </w:p>
        </w:tc>
      </w:tr>
      <w:tr w:rsidR="003E7D2C" w:rsidRPr="0043620B" w:rsidTr="0043620B">
        <w:trPr>
          <w:trHeight w:val="3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PQQI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55.932±9.776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1,498.5±107.075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27.159±1.469</w:t>
            </w:r>
          </w:p>
        </w:tc>
      </w:tr>
      <w:tr w:rsidR="003E7D2C" w:rsidRPr="0043620B" w:rsidTr="0043620B">
        <w:trPr>
          <w:trHeight w:val="3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5,6-DPQ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19.624±1.437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1,490.6±74.11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76.218±2.508</w:t>
            </w:r>
          </w:p>
        </w:tc>
      </w:tr>
      <w:tr w:rsidR="003E7D2C" w:rsidRPr="0043620B" w:rsidTr="0043620B">
        <w:trPr>
          <w:trHeight w:val="3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6OHPQQI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51.397±18.93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1,402±204.682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29.245±3.555</w:t>
            </w:r>
          </w:p>
        </w:tc>
      </w:tr>
      <w:tr w:rsidR="003E7D2C" w:rsidRPr="0043620B" w:rsidTr="0043620B">
        <w:trPr>
          <w:trHeight w:val="3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PQ</w:t>
            </w: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1,655.5±871.791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1,574±465.695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D2C" w:rsidRPr="0043620B" w:rsidRDefault="003E7D2C" w:rsidP="0043620B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43620B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1.041±0.118</w:t>
            </w:r>
          </w:p>
        </w:tc>
      </w:tr>
    </w:tbl>
    <w:p w:rsidR="003E7D2C" w:rsidRPr="0043620B" w:rsidRDefault="003E7D2C" w:rsidP="003E7D2C"/>
    <w:p w:rsidR="003E7D2C" w:rsidRPr="0043620B" w:rsidRDefault="003E7D2C" w:rsidP="003E7D2C">
      <w:pPr>
        <w:rPr>
          <w:b/>
        </w:rPr>
      </w:pPr>
      <w:proofErr w:type="spellStart"/>
      <w:proofErr w:type="gramStart"/>
      <w:r w:rsidRPr="0043620B">
        <w:rPr>
          <w:vertAlign w:val="superscript"/>
        </w:rPr>
        <w:t>a</w:t>
      </w:r>
      <w:proofErr w:type="spellEnd"/>
      <w:r w:rsidRPr="0043620B">
        <w:rPr>
          <w:vertAlign w:val="superscript"/>
        </w:rPr>
        <w:t xml:space="preserve"> </w:t>
      </w:r>
      <w:r w:rsidRPr="0043620B">
        <w:t xml:space="preserve"> The</w:t>
      </w:r>
      <w:proofErr w:type="gramEnd"/>
      <w:r w:rsidRPr="0043620B">
        <w:t xml:space="preserve"> high PQ concentration needed to reach V</w:t>
      </w:r>
      <w:r w:rsidRPr="0043620B">
        <w:rPr>
          <w:vertAlign w:val="subscript"/>
        </w:rPr>
        <w:t>max</w:t>
      </w:r>
      <w:r w:rsidRPr="0043620B">
        <w:t xml:space="preserve"> interfered with absorbance readings, therefore estimates from </w:t>
      </w:r>
      <w:r w:rsidRPr="0043620B">
        <w:rPr>
          <w:szCs w:val="24"/>
        </w:rPr>
        <w:t>Michaelis–Menten fitted equation are shown.</w:t>
      </w:r>
      <w:r w:rsidRPr="0043620B" w:rsidDel="00E472C4">
        <w:rPr>
          <w:szCs w:val="24"/>
        </w:rPr>
        <w:t xml:space="preserve"> </w:t>
      </w:r>
    </w:p>
    <w:p w:rsidR="003E7D2C" w:rsidRPr="0043620B" w:rsidRDefault="003E7D2C" w:rsidP="003E7D2C">
      <w:pPr>
        <w:rPr>
          <w:b/>
        </w:rPr>
      </w:pPr>
    </w:p>
    <w:p w:rsidR="003E7D2C" w:rsidRPr="0043620B" w:rsidRDefault="003E7D2C" w:rsidP="003E7D2C">
      <w:pPr>
        <w:spacing w:line="360" w:lineRule="auto"/>
        <w:jc w:val="both"/>
        <w:rPr>
          <w:b/>
        </w:rPr>
      </w:pPr>
    </w:p>
    <w:p w:rsidR="003E7D2C" w:rsidRPr="0043620B" w:rsidRDefault="003E7D2C" w:rsidP="003E7D2C">
      <w:r w:rsidRPr="0043620B">
        <w:br w:type="page"/>
      </w: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lastRenderedPageBreak/>
        <w:t>Supplementary Table 6</w:t>
      </w:r>
    </w:p>
    <w:p w:rsidR="003E7D2C" w:rsidRPr="0043620B" w:rsidRDefault="003E7D2C" w:rsidP="003E7D2C">
      <w:r w:rsidRPr="0043620B">
        <w:t xml:space="preserve">Comparison of anti-gametocyte activity without and after </w:t>
      </w:r>
      <w:proofErr w:type="spellStart"/>
      <w:r w:rsidRPr="0043620B">
        <w:t>huCPR</w:t>
      </w:r>
      <w:proofErr w:type="spellEnd"/>
      <w:r w:rsidRPr="0043620B">
        <w:t xml:space="preserve"> conversion.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3860"/>
        <w:gridCol w:w="1340"/>
        <w:gridCol w:w="1240"/>
        <w:gridCol w:w="1520"/>
        <w:gridCol w:w="1640"/>
      </w:tblGrid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Table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Analyzed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5-HPQ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huCPR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PQQI </w:t>
            </w: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5,6-DPQ </w:t>
            </w: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6OHPQQI </w:t>
            </w: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NoCPR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NoCPR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NoCPR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NoCPR</w:t>
            </w:r>
            <w:proofErr w:type="spellEnd"/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huCPR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 Whitney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0.0002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0.0002</w:t>
            </w: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 or approximate P value?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 summary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Are medians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signif</w:t>
            </w:r>
            <w:proofErr w:type="spellEnd"/>
            <w:r w:rsidRPr="0043620B">
              <w:rPr>
                <w:rFonts w:ascii="Calibri" w:eastAsia="Times New Roman" w:hAnsi="Calibri" w:cs="Times New Roman"/>
                <w:lang w:eastAsia="en-GB"/>
              </w:rPr>
              <w:t>. different? (P &lt; 0.05)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One- or two-tailed P value?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Two-tailed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Sum of ranks in column </w:t>
            </w: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A,B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100 ,</w:t>
            </w:r>
            <w:proofErr w:type="gramEnd"/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 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100 ,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100 ,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100 ,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36</w:t>
            </w: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Mann-Whitney 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E7D2C" w:rsidRPr="0043620B" w:rsidTr="0043620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/>
    <w:p w:rsidR="003E7D2C" w:rsidRPr="0043620B" w:rsidRDefault="003E7D2C" w:rsidP="003E7D2C">
      <w:r w:rsidRPr="0043620B">
        <w:br w:type="page"/>
      </w:r>
    </w:p>
    <w:p w:rsidR="003E7D2C" w:rsidRPr="0043620B" w:rsidRDefault="003E7D2C" w:rsidP="003E7D2C">
      <w:pPr>
        <w:rPr>
          <w:b/>
        </w:rPr>
      </w:pPr>
      <w:r w:rsidRPr="0043620B">
        <w:rPr>
          <w:b/>
        </w:rPr>
        <w:lastRenderedPageBreak/>
        <w:t>Supplementary Table 7</w:t>
      </w:r>
    </w:p>
    <w:p w:rsidR="003E7D2C" w:rsidRPr="0043620B" w:rsidRDefault="003E7D2C" w:rsidP="003E7D2C">
      <w:r w:rsidRPr="0043620B">
        <w:t xml:space="preserve">Comparison of anti-gametocyte activity after </w:t>
      </w:r>
      <w:proofErr w:type="spellStart"/>
      <w:r w:rsidRPr="0043620B">
        <w:t>huCPR</w:t>
      </w:r>
      <w:proofErr w:type="spellEnd"/>
      <w:r w:rsidRPr="0043620B">
        <w:t xml:space="preserve"> conversion in the presence or absence of Pyruvate.</w:t>
      </w:r>
    </w:p>
    <w:tbl>
      <w:tblPr>
        <w:tblW w:w="8760" w:type="dxa"/>
        <w:tblLook w:val="04A0" w:firstRow="1" w:lastRow="0" w:firstColumn="1" w:lastColumn="0" w:noHBand="0" w:noVBand="1"/>
      </w:tblPr>
      <w:tblGrid>
        <w:gridCol w:w="2818"/>
        <w:gridCol w:w="1552"/>
        <w:gridCol w:w="1552"/>
        <w:gridCol w:w="1552"/>
        <w:gridCol w:w="1552"/>
      </w:tblGrid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Table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Analyzed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5-HPQ Pyruvate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PQQI Pyruvate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5,6-DPQ Pyruvate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6OHPQQI Pyruvate</w:t>
            </w: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huCPR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</w:t>
            </w:r>
            <w:proofErr w:type="spellEnd"/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vs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vs</w:t>
            </w: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Column B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huCPR+Pyruvate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huCPR+Pyruvate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huCPR+Pyruvate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huCPR+Pyruvate</w:t>
            </w:r>
            <w:proofErr w:type="spellEnd"/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 Whitney test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0.004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 or approximate P value?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Exact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Exact</w:t>
            </w: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P value summary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**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Are medians </w:t>
            </w:r>
            <w:proofErr w:type="spellStart"/>
            <w:r w:rsidRPr="0043620B">
              <w:rPr>
                <w:rFonts w:ascii="Calibri" w:eastAsia="Times New Roman" w:hAnsi="Calibri" w:cs="Times New Roman"/>
                <w:lang w:eastAsia="en-GB"/>
              </w:rPr>
              <w:t>signif</w:t>
            </w:r>
            <w:proofErr w:type="spellEnd"/>
            <w:r w:rsidRPr="0043620B">
              <w:rPr>
                <w:rFonts w:ascii="Calibri" w:eastAsia="Times New Roman" w:hAnsi="Calibri" w:cs="Times New Roman"/>
                <w:lang w:eastAsia="en-GB"/>
              </w:rPr>
              <w:t>. different? (P &lt; 0.05)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Yes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Yes</w:t>
            </w: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One- or two-tailed P value?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Two-tailed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Two-tailed</w:t>
            </w: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Sum of ranks in column </w:t>
            </w: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A,B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lang w:eastAsia="en-GB"/>
              </w:rPr>
              <w:t>36 ,</w:t>
            </w:r>
            <w:proofErr w:type="gramEnd"/>
            <w:r w:rsidRPr="0043620B">
              <w:rPr>
                <w:rFonts w:ascii="Calibri" w:eastAsia="Times New Roman" w:hAnsi="Calibri" w:cs="Times New Roman"/>
                <w:lang w:eastAsia="en-GB"/>
              </w:rPr>
              <w:t xml:space="preserve"> 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36 ,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36 ,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36 ,</w:t>
            </w:r>
            <w:proofErr w:type="gramEnd"/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42</w:t>
            </w:r>
          </w:p>
        </w:tc>
      </w:tr>
      <w:tr w:rsidR="003E7D2C" w:rsidRPr="0043620B" w:rsidTr="0043620B">
        <w:trPr>
          <w:trHeight w:val="319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Mann-Whitney U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D2C" w:rsidRPr="0043620B" w:rsidRDefault="003E7D2C" w:rsidP="004362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620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A423FA" w:rsidRDefault="00835919"/>
    <w:sectPr w:rsidR="00A4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2C"/>
    <w:rsid w:val="00005695"/>
    <w:rsid w:val="00027453"/>
    <w:rsid w:val="00065E5A"/>
    <w:rsid w:val="0009567A"/>
    <w:rsid w:val="00122008"/>
    <w:rsid w:val="00142520"/>
    <w:rsid w:val="00226DD8"/>
    <w:rsid w:val="00262248"/>
    <w:rsid w:val="002B2FFA"/>
    <w:rsid w:val="003E7D2C"/>
    <w:rsid w:val="00642F48"/>
    <w:rsid w:val="007A6D22"/>
    <w:rsid w:val="008B4F71"/>
    <w:rsid w:val="00900FED"/>
    <w:rsid w:val="009159F9"/>
    <w:rsid w:val="00A20750"/>
    <w:rsid w:val="00A725B0"/>
    <w:rsid w:val="00B21200"/>
    <w:rsid w:val="00B324E1"/>
    <w:rsid w:val="00D37F21"/>
    <w:rsid w:val="00E4540A"/>
    <w:rsid w:val="00E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15C70-9B59-4004-A7CE-1957112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D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Camarda</dc:creator>
  <cp:keywords/>
  <dc:description/>
  <cp:lastModifiedBy>Grazia Camarda</cp:lastModifiedBy>
  <cp:revision>3</cp:revision>
  <dcterms:created xsi:type="dcterms:W3CDTF">2019-06-18T16:44:00Z</dcterms:created>
  <dcterms:modified xsi:type="dcterms:W3CDTF">2019-06-20T16:15:00Z</dcterms:modified>
</cp:coreProperties>
</file>