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928F" w14:textId="6B55B949" w:rsidR="006F2214" w:rsidRDefault="006F2214" w:rsidP="007972AC">
      <w:pPr>
        <w:jc w:val="center"/>
        <w:rPr>
          <w:rFonts w:asciiTheme="minorHAnsi" w:hAnsiTheme="minorHAnsi" w:cstheme="minorHAnsi"/>
          <w:b/>
          <w:sz w:val="22"/>
          <w:szCs w:val="22"/>
        </w:rPr>
      </w:pPr>
      <w:bookmarkStart w:id="0" w:name="_Hlk527451864"/>
      <w:bookmarkEnd w:id="0"/>
      <w:r>
        <w:rPr>
          <w:rFonts w:asciiTheme="minorHAnsi" w:hAnsiTheme="minorHAnsi" w:cstheme="minorHAnsi"/>
          <w:b/>
          <w:sz w:val="22"/>
          <w:szCs w:val="22"/>
        </w:rPr>
        <w:t>TITLE PAGE</w:t>
      </w:r>
    </w:p>
    <w:p w14:paraId="63E54E34" w14:textId="342A2685" w:rsidR="00A03B70" w:rsidRDefault="00AA3968" w:rsidP="00AA3968">
      <w:pPr>
        <w:rPr>
          <w:rFonts w:asciiTheme="minorHAnsi" w:hAnsiTheme="minorHAnsi" w:cstheme="minorHAnsi"/>
          <w:sz w:val="22"/>
          <w:szCs w:val="22"/>
        </w:rPr>
      </w:pPr>
      <w:r w:rsidRPr="00A03B70">
        <w:rPr>
          <w:rFonts w:asciiTheme="minorHAnsi" w:hAnsiTheme="minorHAnsi" w:cstheme="minorHAnsi"/>
          <w:b/>
          <w:sz w:val="22"/>
          <w:szCs w:val="22"/>
        </w:rPr>
        <w:t>T</w:t>
      </w:r>
      <w:r w:rsidR="00A03B70">
        <w:rPr>
          <w:rFonts w:asciiTheme="minorHAnsi" w:hAnsiTheme="minorHAnsi" w:cstheme="minorHAnsi"/>
          <w:b/>
          <w:sz w:val="22"/>
          <w:szCs w:val="22"/>
        </w:rPr>
        <w:t>itle</w:t>
      </w:r>
    </w:p>
    <w:p w14:paraId="5DA0815E" w14:textId="35DB9471" w:rsidR="005C2B97" w:rsidRDefault="00B72046" w:rsidP="00AA3968">
      <w:pPr>
        <w:rPr>
          <w:rFonts w:asciiTheme="minorHAnsi" w:hAnsiTheme="minorHAnsi" w:cstheme="minorHAnsi"/>
          <w:sz w:val="22"/>
          <w:szCs w:val="22"/>
        </w:rPr>
      </w:pPr>
      <w:r>
        <w:rPr>
          <w:rFonts w:asciiTheme="minorHAnsi" w:hAnsiTheme="minorHAnsi" w:cstheme="minorHAnsi"/>
          <w:sz w:val="22"/>
          <w:szCs w:val="22"/>
        </w:rPr>
        <w:t xml:space="preserve">Effect of </w:t>
      </w:r>
      <w:r w:rsidR="00A663D9">
        <w:rPr>
          <w:rFonts w:asciiTheme="minorHAnsi" w:hAnsiTheme="minorHAnsi" w:cstheme="minorHAnsi"/>
          <w:sz w:val="22"/>
          <w:szCs w:val="22"/>
        </w:rPr>
        <w:t>p</w:t>
      </w:r>
      <w:r>
        <w:rPr>
          <w:rFonts w:asciiTheme="minorHAnsi" w:hAnsiTheme="minorHAnsi" w:cstheme="minorHAnsi"/>
          <w:sz w:val="22"/>
          <w:szCs w:val="22"/>
        </w:rPr>
        <w:t>rice</w:t>
      </w:r>
      <w:r w:rsidR="005C2B97">
        <w:rPr>
          <w:rFonts w:asciiTheme="minorHAnsi" w:hAnsiTheme="minorHAnsi" w:cstheme="minorHAnsi"/>
          <w:sz w:val="22"/>
          <w:szCs w:val="22"/>
        </w:rPr>
        <w:t>s, distribution strategies, and marketing factors on demand for HIV self-tests</w:t>
      </w:r>
      <w:r w:rsidR="006B3D1F">
        <w:rPr>
          <w:rFonts w:asciiTheme="minorHAnsi" w:hAnsiTheme="minorHAnsi" w:cstheme="minorHAnsi"/>
          <w:sz w:val="22"/>
          <w:szCs w:val="22"/>
        </w:rPr>
        <w:t xml:space="preserve"> in Zimbabwe</w:t>
      </w:r>
      <w:r w:rsidR="005C2B97">
        <w:rPr>
          <w:rFonts w:asciiTheme="minorHAnsi" w:hAnsiTheme="minorHAnsi" w:cstheme="minorHAnsi"/>
          <w:sz w:val="22"/>
          <w:szCs w:val="22"/>
        </w:rPr>
        <w:t xml:space="preserve">: </w:t>
      </w:r>
      <w:r w:rsidR="004D529D">
        <w:rPr>
          <w:rFonts w:asciiTheme="minorHAnsi" w:hAnsiTheme="minorHAnsi" w:cstheme="minorHAnsi"/>
          <w:sz w:val="22"/>
          <w:szCs w:val="22"/>
        </w:rPr>
        <w:t>A</w:t>
      </w:r>
      <w:r w:rsidR="005C2B97">
        <w:rPr>
          <w:rFonts w:asciiTheme="minorHAnsi" w:hAnsiTheme="minorHAnsi" w:cstheme="minorHAnsi"/>
          <w:sz w:val="22"/>
          <w:szCs w:val="22"/>
        </w:rPr>
        <w:t xml:space="preserve"> randomized </w:t>
      </w:r>
      <w:r w:rsidR="006B3D1F">
        <w:rPr>
          <w:rFonts w:asciiTheme="minorHAnsi" w:hAnsiTheme="minorHAnsi" w:cstheme="minorHAnsi"/>
          <w:sz w:val="22"/>
          <w:szCs w:val="22"/>
        </w:rPr>
        <w:t xml:space="preserve">clinical </w:t>
      </w:r>
      <w:r w:rsidR="005C2B97">
        <w:rPr>
          <w:rFonts w:asciiTheme="minorHAnsi" w:hAnsiTheme="minorHAnsi" w:cstheme="minorHAnsi"/>
          <w:sz w:val="22"/>
          <w:szCs w:val="22"/>
        </w:rPr>
        <w:t>trial</w:t>
      </w:r>
    </w:p>
    <w:p w14:paraId="20F2480C" w14:textId="77777777" w:rsidR="00AA3968" w:rsidRPr="00BB0E01" w:rsidRDefault="00AA3968" w:rsidP="00AA3968">
      <w:pPr>
        <w:rPr>
          <w:rFonts w:asciiTheme="minorHAnsi" w:hAnsiTheme="minorHAnsi" w:cstheme="minorHAnsi"/>
          <w:sz w:val="22"/>
          <w:szCs w:val="22"/>
        </w:rPr>
      </w:pPr>
    </w:p>
    <w:p w14:paraId="36394F85" w14:textId="77777777" w:rsidR="00B72046" w:rsidRPr="00A03B70" w:rsidRDefault="00DC2DEB" w:rsidP="00AA3968">
      <w:pPr>
        <w:ind w:left="1440" w:hanging="1440"/>
        <w:rPr>
          <w:rFonts w:asciiTheme="minorHAnsi" w:hAnsiTheme="minorHAnsi" w:cstheme="minorHAnsi"/>
          <w:b/>
          <w:sz w:val="22"/>
          <w:szCs w:val="22"/>
        </w:rPr>
      </w:pPr>
      <w:r w:rsidRPr="00A03B70">
        <w:rPr>
          <w:rFonts w:asciiTheme="minorHAnsi" w:hAnsiTheme="minorHAnsi" w:cstheme="minorHAnsi"/>
          <w:b/>
          <w:sz w:val="22"/>
          <w:szCs w:val="22"/>
        </w:rPr>
        <w:t>Authors</w:t>
      </w:r>
    </w:p>
    <w:p w14:paraId="3B27005E" w14:textId="79F641A5" w:rsidR="00DC2DEB" w:rsidRPr="00BB0E01" w:rsidRDefault="00DC2DEB" w:rsidP="00C471C7">
      <w:pPr>
        <w:rPr>
          <w:rFonts w:asciiTheme="minorHAnsi" w:hAnsiTheme="minorHAnsi" w:cstheme="minorHAnsi"/>
          <w:sz w:val="22"/>
          <w:szCs w:val="22"/>
        </w:rPr>
      </w:pPr>
      <w:r w:rsidRPr="00BB0E01">
        <w:rPr>
          <w:rFonts w:asciiTheme="minorHAnsi" w:hAnsiTheme="minorHAnsi" w:cstheme="minorHAnsi"/>
          <w:sz w:val="22"/>
          <w:szCs w:val="22"/>
        </w:rPr>
        <w:t>Wei Chang, MSW</w:t>
      </w:r>
      <w:r w:rsidR="00B72046">
        <w:rPr>
          <w:rFonts w:asciiTheme="minorHAnsi" w:hAnsiTheme="minorHAnsi" w:cstheme="minorHAnsi"/>
          <w:sz w:val="22"/>
          <w:szCs w:val="22"/>
        </w:rPr>
        <w:t xml:space="preserve"> </w:t>
      </w:r>
      <w:r w:rsidRPr="00BB0E01">
        <w:rPr>
          <w:rFonts w:asciiTheme="minorHAnsi" w:hAnsiTheme="minorHAnsi" w:cstheme="minorHAnsi"/>
          <w:sz w:val="22"/>
          <w:szCs w:val="22"/>
        </w:rPr>
        <w:t>MPH</w:t>
      </w:r>
      <w:r w:rsidR="00B72046" w:rsidRPr="00B72046">
        <w:rPr>
          <w:rFonts w:asciiTheme="minorHAnsi" w:hAnsiTheme="minorHAnsi" w:cstheme="minorHAnsi"/>
          <w:sz w:val="22"/>
          <w:szCs w:val="22"/>
          <w:vertAlign w:val="superscript"/>
        </w:rPr>
        <w:t>1</w:t>
      </w:r>
      <w:r w:rsidR="00B72046">
        <w:rPr>
          <w:rFonts w:asciiTheme="minorHAnsi" w:hAnsiTheme="minorHAnsi" w:cstheme="minorHAnsi"/>
          <w:sz w:val="22"/>
          <w:szCs w:val="22"/>
        </w:rPr>
        <w:t xml:space="preserve">; </w:t>
      </w:r>
      <w:r w:rsidR="0004208E">
        <w:rPr>
          <w:rFonts w:asciiTheme="minorHAnsi" w:hAnsiTheme="minorHAnsi" w:cstheme="minorHAnsi"/>
          <w:sz w:val="22"/>
          <w:szCs w:val="22"/>
        </w:rPr>
        <w:t>Primrose Matambanadzo, MPH</w:t>
      </w:r>
      <w:r w:rsidR="0004208E">
        <w:rPr>
          <w:rFonts w:asciiTheme="minorHAnsi" w:hAnsiTheme="minorHAnsi" w:cstheme="minorHAnsi"/>
          <w:sz w:val="22"/>
          <w:szCs w:val="22"/>
          <w:vertAlign w:val="superscript"/>
        </w:rPr>
        <w:t>2</w:t>
      </w:r>
      <w:r w:rsidR="0004208E">
        <w:rPr>
          <w:rFonts w:asciiTheme="minorHAnsi" w:hAnsiTheme="minorHAnsi" w:cstheme="minorHAnsi"/>
          <w:sz w:val="22"/>
          <w:szCs w:val="22"/>
        </w:rPr>
        <w:t xml:space="preserve">; </w:t>
      </w:r>
      <w:r w:rsidR="00B72046">
        <w:rPr>
          <w:rFonts w:asciiTheme="minorHAnsi" w:hAnsiTheme="minorHAnsi" w:cstheme="minorHAnsi"/>
          <w:sz w:val="22"/>
          <w:szCs w:val="22"/>
        </w:rPr>
        <w:t>Albert Takaruza</w:t>
      </w:r>
      <w:r w:rsidR="00056E3A">
        <w:rPr>
          <w:rFonts w:asciiTheme="minorHAnsi" w:hAnsiTheme="minorHAnsi" w:cstheme="minorHAnsi"/>
          <w:sz w:val="22"/>
          <w:szCs w:val="22"/>
        </w:rPr>
        <w:t>, BSc</w:t>
      </w:r>
      <w:r w:rsidR="00B72046" w:rsidRPr="00B72046">
        <w:rPr>
          <w:rFonts w:asciiTheme="minorHAnsi" w:hAnsiTheme="minorHAnsi" w:cstheme="minorHAnsi"/>
          <w:sz w:val="22"/>
          <w:szCs w:val="22"/>
          <w:vertAlign w:val="superscript"/>
        </w:rPr>
        <w:t>2</w:t>
      </w:r>
      <w:r w:rsidR="00B72046">
        <w:rPr>
          <w:rFonts w:asciiTheme="minorHAnsi" w:hAnsiTheme="minorHAnsi" w:cstheme="minorHAnsi"/>
          <w:sz w:val="22"/>
          <w:szCs w:val="22"/>
        </w:rPr>
        <w:t>; Karin Hatzold, MD MPH</w:t>
      </w:r>
      <w:r w:rsidR="00A03B70">
        <w:rPr>
          <w:rFonts w:asciiTheme="minorHAnsi" w:hAnsiTheme="minorHAnsi" w:cstheme="minorHAnsi"/>
          <w:sz w:val="22"/>
          <w:szCs w:val="22"/>
          <w:vertAlign w:val="superscript"/>
        </w:rPr>
        <w:t>4</w:t>
      </w:r>
      <w:r w:rsidR="00B72046">
        <w:rPr>
          <w:rFonts w:asciiTheme="minorHAnsi" w:hAnsiTheme="minorHAnsi" w:cstheme="minorHAnsi"/>
          <w:sz w:val="22"/>
          <w:szCs w:val="22"/>
        </w:rPr>
        <w:t xml:space="preserve">; Frances </w:t>
      </w:r>
      <w:r w:rsidR="00B8142C">
        <w:rPr>
          <w:rFonts w:asciiTheme="minorHAnsi" w:hAnsiTheme="minorHAnsi" w:cstheme="minorHAnsi"/>
          <w:sz w:val="22"/>
          <w:szCs w:val="22"/>
        </w:rPr>
        <w:t xml:space="preserve">M </w:t>
      </w:r>
      <w:r w:rsidR="00B72046">
        <w:rPr>
          <w:rFonts w:asciiTheme="minorHAnsi" w:hAnsiTheme="minorHAnsi" w:cstheme="minorHAnsi"/>
          <w:sz w:val="22"/>
          <w:szCs w:val="22"/>
        </w:rPr>
        <w:t xml:space="preserve">Cowan, </w:t>
      </w:r>
      <w:r w:rsidR="00A03B70">
        <w:rPr>
          <w:rFonts w:asciiTheme="minorHAnsi" w:hAnsiTheme="minorHAnsi" w:cstheme="minorHAnsi"/>
          <w:sz w:val="22"/>
          <w:szCs w:val="22"/>
        </w:rPr>
        <w:t>M</w:t>
      </w:r>
      <w:r w:rsidR="00B72046">
        <w:rPr>
          <w:rFonts w:asciiTheme="minorHAnsi" w:hAnsiTheme="minorHAnsi" w:cstheme="minorHAnsi"/>
          <w:sz w:val="22"/>
          <w:szCs w:val="22"/>
        </w:rPr>
        <w:t>D</w:t>
      </w:r>
      <w:r w:rsidR="00B72046" w:rsidRPr="00B72046">
        <w:rPr>
          <w:rFonts w:asciiTheme="minorHAnsi" w:hAnsiTheme="minorHAnsi" w:cstheme="minorHAnsi"/>
          <w:sz w:val="22"/>
          <w:szCs w:val="22"/>
          <w:vertAlign w:val="superscript"/>
        </w:rPr>
        <w:t>2,</w:t>
      </w:r>
      <w:r w:rsidR="00A03B70">
        <w:rPr>
          <w:rFonts w:asciiTheme="minorHAnsi" w:hAnsiTheme="minorHAnsi" w:cstheme="minorHAnsi"/>
          <w:sz w:val="22"/>
          <w:szCs w:val="22"/>
          <w:vertAlign w:val="superscript"/>
        </w:rPr>
        <w:t>3</w:t>
      </w:r>
      <w:r w:rsidR="00B72046">
        <w:rPr>
          <w:rFonts w:asciiTheme="minorHAnsi" w:hAnsiTheme="minorHAnsi" w:cstheme="minorHAnsi"/>
          <w:sz w:val="22"/>
          <w:szCs w:val="22"/>
        </w:rPr>
        <w:t xml:space="preserve">; </w:t>
      </w:r>
      <w:r w:rsidR="00FC7A59">
        <w:rPr>
          <w:rFonts w:asciiTheme="minorHAnsi" w:hAnsiTheme="minorHAnsi" w:cstheme="minorHAnsi"/>
          <w:sz w:val="22"/>
          <w:szCs w:val="22"/>
        </w:rPr>
        <w:t>Euphemia Sibanda, PhD</w:t>
      </w:r>
      <w:r w:rsidR="00FC7A59" w:rsidRPr="00B72046">
        <w:rPr>
          <w:rFonts w:asciiTheme="minorHAnsi" w:hAnsiTheme="minorHAnsi" w:cstheme="minorHAnsi"/>
          <w:sz w:val="22"/>
          <w:szCs w:val="22"/>
          <w:vertAlign w:val="superscript"/>
        </w:rPr>
        <w:t>2</w:t>
      </w:r>
      <w:r w:rsidR="00FC7A59">
        <w:rPr>
          <w:rFonts w:asciiTheme="minorHAnsi" w:hAnsiTheme="minorHAnsi" w:cstheme="minorHAnsi"/>
          <w:sz w:val="22"/>
          <w:szCs w:val="22"/>
          <w:vertAlign w:val="superscript"/>
        </w:rPr>
        <w:t>,3</w:t>
      </w:r>
      <w:r w:rsidR="00FC7A59">
        <w:rPr>
          <w:rFonts w:asciiTheme="minorHAnsi" w:hAnsiTheme="minorHAnsi" w:cstheme="minorHAnsi"/>
          <w:sz w:val="22"/>
          <w:szCs w:val="22"/>
        </w:rPr>
        <w:t xml:space="preserve">; </w:t>
      </w:r>
      <w:r w:rsidR="00B72046">
        <w:rPr>
          <w:rFonts w:asciiTheme="minorHAnsi" w:hAnsiTheme="minorHAnsi" w:cstheme="minorHAnsi"/>
          <w:sz w:val="22"/>
          <w:szCs w:val="22"/>
        </w:rPr>
        <w:t>Harsha Thirumurthy, PhD</w:t>
      </w:r>
      <w:r w:rsidR="00B72046" w:rsidRPr="00B72046">
        <w:rPr>
          <w:rFonts w:asciiTheme="minorHAnsi" w:hAnsiTheme="minorHAnsi" w:cstheme="minorHAnsi"/>
          <w:sz w:val="22"/>
          <w:szCs w:val="22"/>
          <w:vertAlign w:val="superscript"/>
        </w:rPr>
        <w:t>5,6</w:t>
      </w:r>
    </w:p>
    <w:p w14:paraId="3734BD71" w14:textId="77777777" w:rsidR="00B72046" w:rsidRDefault="00B72046" w:rsidP="00AA3968">
      <w:pPr>
        <w:ind w:left="1440" w:hanging="1440"/>
        <w:rPr>
          <w:rFonts w:asciiTheme="minorHAnsi" w:hAnsiTheme="minorHAnsi" w:cstheme="minorHAnsi"/>
          <w:sz w:val="22"/>
          <w:szCs w:val="22"/>
        </w:rPr>
      </w:pPr>
    </w:p>
    <w:p w14:paraId="5671D9DE" w14:textId="7F26A144" w:rsidR="00DC2DEB" w:rsidRDefault="00B72046" w:rsidP="00AA3968">
      <w:pPr>
        <w:ind w:left="1440" w:hanging="1440"/>
        <w:rPr>
          <w:rFonts w:asciiTheme="minorHAnsi" w:hAnsiTheme="minorHAnsi" w:cstheme="minorHAnsi"/>
          <w:sz w:val="22"/>
          <w:szCs w:val="22"/>
        </w:rPr>
      </w:pPr>
      <w:r w:rsidRPr="00A03B70">
        <w:rPr>
          <w:rFonts w:asciiTheme="minorHAnsi" w:hAnsiTheme="minorHAnsi" w:cstheme="minorHAnsi"/>
          <w:sz w:val="22"/>
          <w:szCs w:val="22"/>
          <w:vertAlign w:val="superscript"/>
        </w:rPr>
        <w:t>1</w:t>
      </w:r>
      <w:r w:rsidR="00DC2DEB" w:rsidRPr="00BB0E01">
        <w:rPr>
          <w:rFonts w:asciiTheme="minorHAnsi" w:hAnsiTheme="minorHAnsi" w:cstheme="minorHAnsi"/>
          <w:sz w:val="22"/>
          <w:szCs w:val="22"/>
        </w:rPr>
        <w:t>University of North Carolina at Chapel Hill</w:t>
      </w:r>
      <w:r w:rsidR="00A03B70">
        <w:rPr>
          <w:rFonts w:asciiTheme="minorHAnsi" w:hAnsiTheme="minorHAnsi" w:cstheme="minorHAnsi"/>
          <w:sz w:val="22"/>
          <w:szCs w:val="22"/>
        </w:rPr>
        <w:t>, Chapel Hill, North Carolina, USA</w:t>
      </w:r>
    </w:p>
    <w:p w14:paraId="0805A7C4" w14:textId="2263BEF6" w:rsidR="00A03B70" w:rsidRDefault="00A03B70" w:rsidP="00A03B70">
      <w:pPr>
        <w:ind w:left="1440" w:hanging="1440"/>
        <w:rPr>
          <w:rFonts w:asciiTheme="minorHAnsi" w:hAnsiTheme="minorHAnsi" w:cstheme="minorHAnsi"/>
          <w:sz w:val="22"/>
          <w:szCs w:val="22"/>
        </w:rPr>
      </w:pPr>
      <w:r w:rsidRPr="00A03B70">
        <w:rPr>
          <w:rFonts w:asciiTheme="minorHAnsi" w:hAnsiTheme="minorHAnsi" w:cstheme="minorHAnsi"/>
          <w:sz w:val="22"/>
          <w:szCs w:val="22"/>
          <w:vertAlign w:val="superscript"/>
        </w:rPr>
        <w:t>2</w:t>
      </w:r>
      <w:r w:rsidRPr="00A03B70">
        <w:rPr>
          <w:rFonts w:asciiTheme="minorHAnsi" w:hAnsiTheme="minorHAnsi" w:cstheme="minorHAnsi"/>
          <w:sz w:val="22"/>
          <w:szCs w:val="22"/>
        </w:rPr>
        <w:t>CeSHHAR Zimbabwe,</w:t>
      </w:r>
      <w:r>
        <w:rPr>
          <w:rFonts w:asciiTheme="minorHAnsi" w:hAnsiTheme="minorHAnsi" w:cstheme="minorHAnsi"/>
          <w:sz w:val="22"/>
          <w:szCs w:val="22"/>
        </w:rPr>
        <w:t xml:space="preserve"> </w:t>
      </w:r>
      <w:r w:rsidRPr="00A03B70">
        <w:rPr>
          <w:rFonts w:asciiTheme="minorHAnsi" w:hAnsiTheme="minorHAnsi" w:cstheme="minorHAnsi"/>
          <w:sz w:val="22"/>
          <w:szCs w:val="22"/>
        </w:rPr>
        <w:t>Avondale, Harare, Zimbabwe</w:t>
      </w:r>
    </w:p>
    <w:p w14:paraId="7A517490" w14:textId="5A400CB9" w:rsidR="00A03B70" w:rsidRPr="00A03B70" w:rsidRDefault="00A03B70" w:rsidP="00A03B70">
      <w:pPr>
        <w:ind w:left="270" w:hanging="270"/>
        <w:rPr>
          <w:rFonts w:asciiTheme="minorHAnsi" w:hAnsiTheme="minorHAnsi" w:cstheme="minorHAnsi"/>
          <w:sz w:val="22"/>
          <w:szCs w:val="22"/>
        </w:rPr>
      </w:pPr>
      <w:r w:rsidRPr="00A03B70">
        <w:rPr>
          <w:rFonts w:asciiTheme="minorHAnsi" w:hAnsiTheme="minorHAnsi" w:cstheme="minorHAnsi"/>
          <w:sz w:val="22"/>
          <w:szCs w:val="22"/>
          <w:vertAlign w:val="superscript"/>
        </w:rPr>
        <w:t>3</w:t>
      </w:r>
      <w:r w:rsidRPr="00A03B70">
        <w:rPr>
          <w:rFonts w:asciiTheme="minorHAnsi" w:hAnsiTheme="minorHAnsi" w:cstheme="minorHAnsi"/>
          <w:sz w:val="22"/>
          <w:szCs w:val="22"/>
        </w:rPr>
        <w:t>Department of International Public Health, Liverpool School of Tropical Medicine, Pembroke Place, Liverpool, UK</w:t>
      </w:r>
    </w:p>
    <w:p w14:paraId="2381EA57" w14:textId="63BF1443" w:rsidR="00DC2DEB" w:rsidRPr="00A03B70" w:rsidRDefault="00A03B70" w:rsidP="00AA3968">
      <w:pPr>
        <w:ind w:left="1440" w:hanging="1440"/>
        <w:rPr>
          <w:rFonts w:asciiTheme="minorHAnsi" w:hAnsiTheme="minorHAnsi" w:cstheme="minorHAnsi"/>
          <w:sz w:val="22"/>
          <w:szCs w:val="22"/>
        </w:rPr>
      </w:pPr>
      <w:r w:rsidRPr="00A03B70">
        <w:rPr>
          <w:rFonts w:asciiTheme="minorHAnsi" w:hAnsiTheme="minorHAnsi" w:cstheme="minorHAnsi"/>
          <w:sz w:val="22"/>
          <w:szCs w:val="22"/>
          <w:vertAlign w:val="superscript"/>
        </w:rPr>
        <w:t>4</w:t>
      </w:r>
      <w:r w:rsidRPr="00A03B70">
        <w:rPr>
          <w:rFonts w:asciiTheme="minorHAnsi" w:hAnsiTheme="minorHAnsi" w:cstheme="minorHAnsi"/>
          <w:sz w:val="22"/>
          <w:szCs w:val="22"/>
        </w:rPr>
        <w:t>Population Services International, Washington, DC, USA</w:t>
      </w:r>
    </w:p>
    <w:p w14:paraId="291594E9" w14:textId="4DD91A85" w:rsidR="00A03B70" w:rsidRPr="00A03B70" w:rsidRDefault="00A03B70" w:rsidP="00A03B70">
      <w:pPr>
        <w:ind w:left="270" w:hanging="270"/>
        <w:rPr>
          <w:rFonts w:asciiTheme="minorHAnsi" w:hAnsiTheme="minorHAnsi" w:cstheme="minorHAnsi"/>
          <w:sz w:val="22"/>
          <w:szCs w:val="22"/>
        </w:rPr>
      </w:pPr>
      <w:r w:rsidRPr="00A03B70">
        <w:rPr>
          <w:rFonts w:asciiTheme="minorHAnsi" w:hAnsiTheme="minorHAnsi" w:cstheme="minorHAnsi"/>
          <w:sz w:val="22"/>
          <w:szCs w:val="22"/>
          <w:vertAlign w:val="superscript"/>
        </w:rPr>
        <w:t>5</w:t>
      </w:r>
      <w:r w:rsidRPr="00A03B70">
        <w:rPr>
          <w:rFonts w:ascii="Calibri" w:hAnsi="Calibri" w:cs="Arial"/>
          <w:sz w:val="22"/>
          <w:szCs w:val="22"/>
        </w:rPr>
        <w:t>Division of Health Poli</w:t>
      </w:r>
      <w:r>
        <w:rPr>
          <w:rFonts w:ascii="Calibri" w:hAnsi="Calibri" w:cs="Arial"/>
          <w:sz w:val="22"/>
          <w:szCs w:val="22"/>
        </w:rPr>
        <w:t xml:space="preserve">cy, Perelman School of Medicine, University of Pennsylvania, </w:t>
      </w:r>
      <w:r w:rsidRPr="00A03B70">
        <w:rPr>
          <w:rFonts w:ascii="Calibri" w:hAnsi="Calibri" w:cs="Arial"/>
          <w:sz w:val="22"/>
          <w:szCs w:val="22"/>
        </w:rPr>
        <w:t xml:space="preserve">Philadelphia, </w:t>
      </w:r>
      <w:r>
        <w:rPr>
          <w:rFonts w:ascii="Calibri" w:hAnsi="Calibri" w:cs="Arial"/>
          <w:sz w:val="22"/>
          <w:szCs w:val="22"/>
        </w:rPr>
        <w:t>Pennsylvania</w:t>
      </w:r>
      <w:r w:rsidRPr="00A03B70">
        <w:rPr>
          <w:rFonts w:ascii="Calibri" w:hAnsi="Calibri" w:cs="Arial"/>
          <w:sz w:val="22"/>
          <w:szCs w:val="22"/>
        </w:rPr>
        <w:t xml:space="preserve">, </w:t>
      </w:r>
      <w:r w:rsidRPr="00A03B70">
        <w:rPr>
          <w:rFonts w:ascii="Calibri" w:hAnsi="Calibri" w:cs="Arial"/>
          <w:color w:val="000000" w:themeColor="text1"/>
          <w:sz w:val="22"/>
          <w:szCs w:val="22"/>
          <w:shd w:val="clear" w:color="auto" w:fill="FFFFFF"/>
        </w:rPr>
        <w:t>USA</w:t>
      </w:r>
    </w:p>
    <w:p w14:paraId="77D5AC4E" w14:textId="0A1793AF" w:rsidR="00A03B70" w:rsidRPr="00A03B70" w:rsidRDefault="00A03B70" w:rsidP="00A03B70">
      <w:pPr>
        <w:ind w:left="270" w:hanging="270"/>
        <w:rPr>
          <w:rFonts w:asciiTheme="minorHAnsi" w:hAnsiTheme="minorHAnsi" w:cstheme="minorHAnsi"/>
          <w:sz w:val="22"/>
          <w:szCs w:val="22"/>
        </w:rPr>
      </w:pPr>
      <w:r w:rsidRPr="00A03B70">
        <w:rPr>
          <w:rFonts w:asciiTheme="minorHAnsi" w:hAnsiTheme="minorHAnsi" w:cstheme="minorHAnsi"/>
          <w:sz w:val="22"/>
          <w:szCs w:val="22"/>
          <w:vertAlign w:val="superscript"/>
        </w:rPr>
        <w:t>6</w:t>
      </w:r>
      <w:r w:rsidRPr="00A03B70">
        <w:rPr>
          <w:rFonts w:ascii="Calibri" w:hAnsi="Calibri" w:cs="Arial"/>
          <w:sz w:val="22"/>
          <w:szCs w:val="22"/>
        </w:rPr>
        <w:t xml:space="preserve">Center for Health Incentives and Behavioral Economics, University of Pennsylvania, Philadelphia, </w:t>
      </w:r>
      <w:r>
        <w:rPr>
          <w:rFonts w:ascii="Calibri" w:hAnsi="Calibri" w:cs="Arial"/>
          <w:sz w:val="22"/>
          <w:szCs w:val="22"/>
        </w:rPr>
        <w:t>Pennsylvania</w:t>
      </w:r>
      <w:r w:rsidRPr="00A03B70">
        <w:rPr>
          <w:rFonts w:ascii="Calibri" w:hAnsi="Calibri" w:cs="Arial"/>
          <w:sz w:val="22"/>
          <w:szCs w:val="22"/>
        </w:rPr>
        <w:t xml:space="preserve">, </w:t>
      </w:r>
      <w:r w:rsidRPr="00A03B70">
        <w:rPr>
          <w:rFonts w:ascii="Calibri" w:hAnsi="Calibri" w:cs="Arial"/>
          <w:color w:val="000000" w:themeColor="text1"/>
          <w:sz w:val="22"/>
          <w:szCs w:val="22"/>
          <w:shd w:val="clear" w:color="auto" w:fill="FFFFFF"/>
        </w:rPr>
        <w:t>USA</w:t>
      </w:r>
    </w:p>
    <w:p w14:paraId="3A428E68" w14:textId="77777777" w:rsidR="00DC2DEB" w:rsidRPr="00A03B70" w:rsidRDefault="00DC2DEB" w:rsidP="00DC2DEB">
      <w:pPr>
        <w:rPr>
          <w:rFonts w:asciiTheme="minorHAnsi" w:hAnsiTheme="minorHAnsi" w:cstheme="minorHAnsi"/>
          <w:sz w:val="22"/>
          <w:szCs w:val="22"/>
        </w:rPr>
      </w:pPr>
    </w:p>
    <w:p w14:paraId="0B0EFE30" w14:textId="0A32096C" w:rsidR="006F2214" w:rsidRDefault="006F2214" w:rsidP="00DC2DEB">
      <w:pPr>
        <w:rPr>
          <w:rFonts w:asciiTheme="minorHAnsi" w:hAnsiTheme="minorHAnsi" w:cstheme="minorHAnsi"/>
          <w:b/>
          <w:sz w:val="22"/>
          <w:szCs w:val="22"/>
        </w:rPr>
      </w:pPr>
      <w:r>
        <w:rPr>
          <w:rFonts w:asciiTheme="minorHAnsi" w:hAnsiTheme="minorHAnsi" w:cstheme="minorHAnsi"/>
          <w:b/>
          <w:sz w:val="22"/>
          <w:szCs w:val="22"/>
        </w:rPr>
        <w:t xml:space="preserve">Date of revision: </w:t>
      </w:r>
      <w:r w:rsidR="00F26FB3">
        <w:rPr>
          <w:rFonts w:asciiTheme="minorHAnsi" w:hAnsiTheme="minorHAnsi" w:cstheme="minorHAnsi"/>
          <w:b/>
          <w:sz w:val="22"/>
          <w:szCs w:val="22"/>
        </w:rPr>
        <w:t>July</w:t>
      </w:r>
      <w:r>
        <w:rPr>
          <w:rFonts w:asciiTheme="minorHAnsi" w:hAnsiTheme="minorHAnsi" w:cstheme="minorHAnsi"/>
          <w:b/>
          <w:sz w:val="22"/>
          <w:szCs w:val="22"/>
        </w:rPr>
        <w:t xml:space="preserve"> </w:t>
      </w:r>
      <w:r w:rsidR="00F26FB3">
        <w:rPr>
          <w:rFonts w:asciiTheme="minorHAnsi" w:hAnsiTheme="minorHAnsi" w:cstheme="minorHAnsi"/>
          <w:b/>
          <w:sz w:val="22"/>
          <w:szCs w:val="22"/>
        </w:rPr>
        <w:t>2</w:t>
      </w:r>
      <w:r>
        <w:rPr>
          <w:rFonts w:asciiTheme="minorHAnsi" w:hAnsiTheme="minorHAnsi" w:cstheme="minorHAnsi"/>
          <w:b/>
          <w:sz w:val="22"/>
          <w:szCs w:val="22"/>
        </w:rPr>
        <w:t>, 2019</w:t>
      </w:r>
    </w:p>
    <w:p w14:paraId="265E0685" w14:textId="633DD139" w:rsidR="00DC2DEB" w:rsidRPr="00A03B70" w:rsidRDefault="00DC2DEB" w:rsidP="00DC2DEB">
      <w:pPr>
        <w:rPr>
          <w:rFonts w:asciiTheme="minorHAnsi" w:hAnsiTheme="minorHAnsi" w:cstheme="minorHAnsi"/>
          <w:b/>
          <w:sz w:val="22"/>
          <w:szCs w:val="22"/>
        </w:rPr>
      </w:pPr>
      <w:r w:rsidRPr="002E6749">
        <w:rPr>
          <w:rFonts w:asciiTheme="minorHAnsi" w:hAnsiTheme="minorHAnsi" w:cstheme="minorHAnsi"/>
          <w:b/>
          <w:sz w:val="22"/>
          <w:szCs w:val="22"/>
        </w:rPr>
        <w:t>Word count</w:t>
      </w:r>
      <w:r w:rsidR="0004208E" w:rsidRPr="002E6749">
        <w:rPr>
          <w:rFonts w:asciiTheme="minorHAnsi" w:hAnsiTheme="minorHAnsi" w:cstheme="minorHAnsi"/>
          <w:b/>
          <w:sz w:val="22"/>
          <w:szCs w:val="22"/>
        </w:rPr>
        <w:t>:</w:t>
      </w:r>
      <w:r w:rsidR="00CE2ECD" w:rsidRPr="002E6749">
        <w:rPr>
          <w:rFonts w:asciiTheme="minorHAnsi" w:hAnsiTheme="minorHAnsi" w:cstheme="minorHAnsi"/>
          <w:b/>
          <w:sz w:val="22"/>
          <w:szCs w:val="22"/>
        </w:rPr>
        <w:t xml:space="preserve">  </w:t>
      </w:r>
      <w:r w:rsidR="00954DD8" w:rsidRPr="00E52315">
        <w:rPr>
          <w:rFonts w:asciiTheme="minorHAnsi" w:hAnsiTheme="minorHAnsi" w:cstheme="minorHAnsi"/>
          <w:b/>
          <w:sz w:val="22"/>
          <w:szCs w:val="22"/>
        </w:rPr>
        <w:t>3</w:t>
      </w:r>
      <w:r w:rsidR="00BA5142" w:rsidRPr="00E52315">
        <w:rPr>
          <w:rFonts w:asciiTheme="minorHAnsi" w:hAnsiTheme="minorHAnsi" w:cstheme="minorHAnsi"/>
          <w:b/>
          <w:sz w:val="22"/>
          <w:szCs w:val="22"/>
        </w:rPr>
        <w:t>,</w:t>
      </w:r>
      <w:r w:rsidR="0080587A">
        <w:rPr>
          <w:rFonts w:asciiTheme="minorHAnsi" w:hAnsiTheme="minorHAnsi" w:cstheme="minorHAnsi"/>
          <w:b/>
          <w:sz w:val="22"/>
          <w:szCs w:val="22"/>
        </w:rPr>
        <w:t>333</w:t>
      </w:r>
    </w:p>
    <w:p w14:paraId="380A5521" w14:textId="77777777" w:rsidR="00DC2DEB" w:rsidRPr="00BB0E01" w:rsidRDefault="00DC2DEB" w:rsidP="00DC2DEB">
      <w:pPr>
        <w:rPr>
          <w:rFonts w:asciiTheme="minorHAnsi" w:hAnsiTheme="minorHAnsi" w:cstheme="minorHAnsi"/>
          <w:sz w:val="22"/>
          <w:szCs w:val="22"/>
        </w:rPr>
      </w:pPr>
    </w:p>
    <w:p w14:paraId="307C543E" w14:textId="77777777" w:rsidR="00B72046" w:rsidRPr="00B72046" w:rsidRDefault="00B72046" w:rsidP="00B72046">
      <w:pPr>
        <w:ind w:left="1440" w:hanging="1440"/>
        <w:rPr>
          <w:rFonts w:asciiTheme="minorHAnsi" w:hAnsiTheme="minorHAnsi" w:cstheme="minorHAnsi"/>
          <w:sz w:val="22"/>
          <w:szCs w:val="22"/>
        </w:rPr>
      </w:pPr>
    </w:p>
    <w:p w14:paraId="2CB893D5" w14:textId="77777777" w:rsidR="00B72046" w:rsidRPr="00B72046" w:rsidRDefault="00B72046" w:rsidP="00B72046">
      <w:pPr>
        <w:ind w:left="1440" w:hanging="1440"/>
        <w:rPr>
          <w:rFonts w:asciiTheme="minorHAnsi" w:hAnsiTheme="minorHAnsi" w:cstheme="minorHAnsi"/>
          <w:b/>
          <w:sz w:val="22"/>
          <w:szCs w:val="22"/>
        </w:rPr>
      </w:pPr>
      <w:r w:rsidRPr="00B72046">
        <w:rPr>
          <w:rFonts w:asciiTheme="minorHAnsi" w:hAnsiTheme="minorHAnsi" w:cstheme="minorHAnsi"/>
          <w:b/>
          <w:sz w:val="22"/>
          <w:szCs w:val="22"/>
        </w:rPr>
        <w:t>Corresponding Author</w:t>
      </w:r>
    </w:p>
    <w:p w14:paraId="400C2CE5" w14:textId="77777777" w:rsidR="00B72046" w:rsidRPr="00B72046" w:rsidRDefault="00B72046" w:rsidP="00B72046">
      <w:pPr>
        <w:ind w:left="1440" w:hanging="1440"/>
        <w:rPr>
          <w:rFonts w:asciiTheme="minorHAnsi" w:hAnsiTheme="minorHAnsi" w:cstheme="minorHAnsi"/>
          <w:sz w:val="22"/>
          <w:szCs w:val="22"/>
        </w:rPr>
      </w:pPr>
      <w:r w:rsidRPr="00B72046">
        <w:rPr>
          <w:rFonts w:asciiTheme="minorHAnsi" w:hAnsiTheme="minorHAnsi" w:cstheme="minorHAnsi"/>
          <w:sz w:val="22"/>
          <w:szCs w:val="22"/>
        </w:rPr>
        <w:t>Harsha Thirumurthy, PhD</w:t>
      </w:r>
    </w:p>
    <w:p w14:paraId="2E2310DA" w14:textId="3F85C676" w:rsidR="00B72046" w:rsidRPr="00B72046" w:rsidRDefault="00A03B70" w:rsidP="00B72046">
      <w:pPr>
        <w:ind w:left="1440" w:hanging="1440"/>
        <w:rPr>
          <w:rFonts w:asciiTheme="minorHAnsi" w:hAnsiTheme="minorHAnsi" w:cstheme="minorHAnsi"/>
          <w:sz w:val="22"/>
          <w:szCs w:val="22"/>
        </w:rPr>
      </w:pPr>
      <w:r>
        <w:rPr>
          <w:rFonts w:asciiTheme="minorHAnsi" w:hAnsiTheme="minorHAnsi" w:cstheme="minorHAnsi"/>
          <w:sz w:val="22"/>
          <w:szCs w:val="22"/>
        </w:rPr>
        <w:t xml:space="preserve">Division of </w:t>
      </w:r>
      <w:r w:rsidR="00B72046" w:rsidRPr="00B72046">
        <w:rPr>
          <w:rFonts w:asciiTheme="minorHAnsi" w:hAnsiTheme="minorHAnsi" w:cstheme="minorHAnsi"/>
          <w:sz w:val="22"/>
          <w:szCs w:val="22"/>
        </w:rPr>
        <w:t>Health Policy</w:t>
      </w:r>
    </w:p>
    <w:p w14:paraId="1F3F190E" w14:textId="77777777" w:rsidR="00A03B70" w:rsidRDefault="00A03B70" w:rsidP="00B72046">
      <w:pPr>
        <w:ind w:left="1440" w:hanging="1440"/>
        <w:rPr>
          <w:rFonts w:asciiTheme="minorHAnsi" w:hAnsiTheme="minorHAnsi" w:cstheme="minorHAnsi"/>
          <w:sz w:val="22"/>
          <w:szCs w:val="22"/>
        </w:rPr>
      </w:pPr>
      <w:r>
        <w:rPr>
          <w:rFonts w:asciiTheme="minorHAnsi" w:hAnsiTheme="minorHAnsi" w:cstheme="minorHAnsi"/>
          <w:sz w:val="22"/>
          <w:szCs w:val="22"/>
        </w:rPr>
        <w:t>Perelman School of Medicine</w:t>
      </w:r>
    </w:p>
    <w:p w14:paraId="124A55DD" w14:textId="1EE0558F" w:rsidR="00B72046" w:rsidRPr="00B72046" w:rsidRDefault="00B72046" w:rsidP="00B72046">
      <w:pPr>
        <w:ind w:left="1440" w:hanging="1440"/>
        <w:rPr>
          <w:rFonts w:asciiTheme="minorHAnsi" w:hAnsiTheme="minorHAnsi" w:cstheme="minorHAnsi"/>
          <w:sz w:val="22"/>
          <w:szCs w:val="22"/>
        </w:rPr>
      </w:pPr>
      <w:r w:rsidRPr="00B72046">
        <w:rPr>
          <w:rFonts w:asciiTheme="minorHAnsi" w:hAnsiTheme="minorHAnsi" w:cstheme="minorHAnsi"/>
          <w:sz w:val="22"/>
          <w:szCs w:val="22"/>
        </w:rPr>
        <w:t>University of Pennsylvania</w:t>
      </w:r>
    </w:p>
    <w:p w14:paraId="48CCAA85" w14:textId="77777777" w:rsidR="00B72046" w:rsidRPr="00B72046" w:rsidRDefault="00B72046" w:rsidP="00B72046">
      <w:pPr>
        <w:ind w:left="1440" w:hanging="1440"/>
        <w:rPr>
          <w:rFonts w:asciiTheme="minorHAnsi" w:hAnsiTheme="minorHAnsi" w:cstheme="minorHAnsi"/>
          <w:sz w:val="22"/>
          <w:szCs w:val="22"/>
        </w:rPr>
      </w:pPr>
      <w:r w:rsidRPr="00B72046">
        <w:rPr>
          <w:rFonts w:asciiTheme="minorHAnsi" w:hAnsiTheme="minorHAnsi" w:cstheme="minorHAnsi"/>
          <w:sz w:val="22"/>
          <w:szCs w:val="22"/>
        </w:rPr>
        <w:t>423 Guardian Drive</w:t>
      </w:r>
    </w:p>
    <w:p w14:paraId="6EB682BC" w14:textId="77777777" w:rsidR="00B72046" w:rsidRPr="00B72046" w:rsidRDefault="00B72046" w:rsidP="00B72046">
      <w:pPr>
        <w:ind w:left="1440" w:hanging="1440"/>
        <w:rPr>
          <w:rFonts w:asciiTheme="minorHAnsi" w:hAnsiTheme="minorHAnsi" w:cstheme="minorHAnsi"/>
          <w:sz w:val="22"/>
          <w:szCs w:val="22"/>
        </w:rPr>
      </w:pPr>
      <w:r w:rsidRPr="00B72046">
        <w:rPr>
          <w:rFonts w:asciiTheme="minorHAnsi" w:hAnsiTheme="minorHAnsi" w:cstheme="minorHAnsi"/>
          <w:sz w:val="22"/>
          <w:szCs w:val="22"/>
        </w:rPr>
        <w:t>1111 Blockley Hall</w:t>
      </w:r>
    </w:p>
    <w:p w14:paraId="6AC25F01" w14:textId="77777777" w:rsidR="00B72046" w:rsidRPr="00B72046" w:rsidRDefault="00B72046" w:rsidP="00B72046">
      <w:pPr>
        <w:ind w:left="1440" w:hanging="1440"/>
        <w:rPr>
          <w:rFonts w:asciiTheme="minorHAnsi" w:hAnsiTheme="minorHAnsi" w:cstheme="minorHAnsi"/>
          <w:sz w:val="22"/>
          <w:szCs w:val="22"/>
        </w:rPr>
      </w:pPr>
      <w:r w:rsidRPr="00B72046">
        <w:rPr>
          <w:rFonts w:asciiTheme="minorHAnsi" w:hAnsiTheme="minorHAnsi" w:cstheme="minorHAnsi"/>
          <w:sz w:val="22"/>
          <w:szCs w:val="22"/>
        </w:rPr>
        <w:t>Philadelphia, PA 19004</w:t>
      </w:r>
    </w:p>
    <w:p w14:paraId="3DC39B2E" w14:textId="77777777" w:rsidR="00B72046" w:rsidRPr="00B72046" w:rsidRDefault="00B72046" w:rsidP="00B72046">
      <w:pPr>
        <w:ind w:left="1440" w:hanging="1440"/>
        <w:rPr>
          <w:rFonts w:asciiTheme="minorHAnsi" w:hAnsiTheme="minorHAnsi" w:cstheme="minorHAnsi"/>
          <w:sz w:val="22"/>
          <w:szCs w:val="22"/>
        </w:rPr>
      </w:pPr>
      <w:r w:rsidRPr="00B72046">
        <w:rPr>
          <w:rFonts w:asciiTheme="minorHAnsi" w:hAnsiTheme="minorHAnsi" w:cstheme="minorHAnsi"/>
          <w:sz w:val="22"/>
          <w:szCs w:val="22"/>
        </w:rPr>
        <w:t>Tel: (215) 746-0410</w:t>
      </w:r>
    </w:p>
    <w:p w14:paraId="14250A2E" w14:textId="347DE7FB" w:rsidR="00B72046" w:rsidRPr="00B72046" w:rsidRDefault="00B72046" w:rsidP="00B72046">
      <w:pPr>
        <w:ind w:left="1440" w:hanging="1440"/>
        <w:rPr>
          <w:rFonts w:asciiTheme="minorHAnsi" w:hAnsiTheme="minorHAnsi" w:cstheme="minorHAnsi"/>
          <w:sz w:val="22"/>
          <w:szCs w:val="22"/>
        </w:rPr>
      </w:pPr>
      <w:r w:rsidRPr="00B72046">
        <w:rPr>
          <w:rFonts w:asciiTheme="minorHAnsi" w:hAnsiTheme="minorHAnsi" w:cstheme="minorHAnsi"/>
          <w:sz w:val="22"/>
          <w:szCs w:val="22"/>
        </w:rPr>
        <w:t xml:space="preserve">E-mail:  </w:t>
      </w:r>
      <w:hyperlink r:id="rId8" w:history="1">
        <w:r w:rsidR="006F702B" w:rsidRPr="00EE4559">
          <w:rPr>
            <w:rStyle w:val="Hyperlink"/>
            <w:rFonts w:asciiTheme="minorHAnsi" w:hAnsiTheme="minorHAnsi" w:cstheme="minorHAnsi"/>
            <w:sz w:val="22"/>
            <w:szCs w:val="22"/>
          </w:rPr>
          <w:t>hthirumu@upenn.edu</w:t>
        </w:r>
      </w:hyperlink>
      <w:r w:rsidR="006F702B">
        <w:rPr>
          <w:rFonts w:asciiTheme="minorHAnsi" w:hAnsiTheme="minorHAnsi" w:cstheme="minorHAnsi"/>
          <w:sz w:val="22"/>
          <w:szCs w:val="22"/>
        </w:rPr>
        <w:t xml:space="preserve"> </w:t>
      </w:r>
    </w:p>
    <w:p w14:paraId="0E48706A" w14:textId="77777777" w:rsidR="00AA3968" w:rsidRPr="00BB0E01" w:rsidRDefault="00AA3968" w:rsidP="00AA3968">
      <w:pPr>
        <w:ind w:left="1440" w:hanging="1440"/>
        <w:rPr>
          <w:rFonts w:asciiTheme="minorHAnsi" w:hAnsiTheme="minorHAnsi" w:cstheme="minorHAnsi"/>
          <w:sz w:val="22"/>
          <w:szCs w:val="22"/>
        </w:rPr>
      </w:pPr>
    </w:p>
    <w:p w14:paraId="2DEBB427" w14:textId="77777777" w:rsidR="00DC2DEB" w:rsidRPr="00BB0E01" w:rsidRDefault="00DC2DEB">
      <w:pPr>
        <w:rPr>
          <w:rFonts w:asciiTheme="minorHAnsi" w:hAnsiTheme="minorHAnsi" w:cstheme="minorHAnsi"/>
          <w:b/>
          <w:sz w:val="22"/>
          <w:szCs w:val="22"/>
        </w:rPr>
      </w:pPr>
      <w:r w:rsidRPr="00BB0E01">
        <w:rPr>
          <w:rFonts w:asciiTheme="minorHAnsi" w:hAnsiTheme="minorHAnsi" w:cstheme="minorHAnsi"/>
          <w:b/>
          <w:sz w:val="22"/>
          <w:szCs w:val="22"/>
        </w:rPr>
        <w:br w:type="page"/>
      </w:r>
    </w:p>
    <w:p w14:paraId="47DB0D73" w14:textId="1741B4D1" w:rsidR="00DC2DEB" w:rsidRPr="007C708F" w:rsidRDefault="007136C7" w:rsidP="00A50296">
      <w:pPr>
        <w:spacing w:line="480" w:lineRule="auto"/>
        <w:ind w:left="1440" w:hanging="1440"/>
        <w:jc w:val="center"/>
        <w:rPr>
          <w:rFonts w:asciiTheme="minorHAnsi" w:hAnsiTheme="minorHAnsi" w:cstheme="minorHAnsi"/>
          <w:sz w:val="22"/>
          <w:szCs w:val="22"/>
        </w:rPr>
      </w:pPr>
      <w:r w:rsidRPr="00E97AA7">
        <w:rPr>
          <w:rFonts w:asciiTheme="minorHAnsi" w:hAnsiTheme="minorHAnsi" w:cstheme="minorHAnsi"/>
          <w:b/>
          <w:sz w:val="22"/>
          <w:szCs w:val="22"/>
        </w:rPr>
        <w:lastRenderedPageBreak/>
        <w:t>KEY POINTS</w:t>
      </w:r>
      <w:r w:rsidR="007C708F" w:rsidRPr="00E97AA7">
        <w:rPr>
          <w:rFonts w:asciiTheme="minorHAnsi" w:hAnsiTheme="minorHAnsi" w:cstheme="minorHAnsi"/>
          <w:sz w:val="22"/>
          <w:szCs w:val="22"/>
        </w:rPr>
        <w:t xml:space="preserve"> </w:t>
      </w:r>
    </w:p>
    <w:p w14:paraId="167E798E" w14:textId="42EEE6CA" w:rsidR="007136C7" w:rsidRPr="0070620D" w:rsidRDefault="007136C7" w:rsidP="00A50296">
      <w:pPr>
        <w:spacing w:line="480" w:lineRule="auto"/>
        <w:ind w:left="1440" w:hanging="1440"/>
        <w:rPr>
          <w:rFonts w:asciiTheme="minorHAnsi" w:hAnsiTheme="minorHAnsi" w:cstheme="minorHAnsi"/>
          <w:sz w:val="22"/>
          <w:szCs w:val="22"/>
        </w:rPr>
      </w:pPr>
      <w:r w:rsidRPr="007C708F">
        <w:rPr>
          <w:rFonts w:asciiTheme="minorHAnsi" w:hAnsiTheme="minorHAnsi" w:cstheme="minorHAnsi"/>
          <w:b/>
          <w:sz w:val="22"/>
          <w:szCs w:val="22"/>
        </w:rPr>
        <w:t xml:space="preserve">Question: </w:t>
      </w:r>
      <w:r w:rsidR="00F7683F">
        <w:rPr>
          <w:rFonts w:asciiTheme="minorHAnsi" w:hAnsiTheme="minorHAnsi" w:cstheme="minorHAnsi"/>
          <w:sz w:val="22"/>
          <w:szCs w:val="22"/>
        </w:rPr>
        <w:t xml:space="preserve">How is </w:t>
      </w:r>
      <w:r w:rsidR="00E97AA7">
        <w:rPr>
          <w:rFonts w:asciiTheme="minorHAnsi" w:hAnsiTheme="minorHAnsi" w:cstheme="minorHAnsi"/>
          <w:sz w:val="22"/>
          <w:szCs w:val="22"/>
        </w:rPr>
        <w:t xml:space="preserve">demand for HIV self-tests </w:t>
      </w:r>
      <w:r w:rsidR="00F7683F">
        <w:rPr>
          <w:rFonts w:asciiTheme="minorHAnsi" w:hAnsiTheme="minorHAnsi" w:cstheme="minorHAnsi"/>
          <w:sz w:val="22"/>
          <w:szCs w:val="22"/>
        </w:rPr>
        <w:t xml:space="preserve">influenced by pricing </w:t>
      </w:r>
      <w:r w:rsidR="00E97AA7">
        <w:rPr>
          <w:rFonts w:asciiTheme="minorHAnsi" w:hAnsiTheme="minorHAnsi" w:cstheme="minorHAnsi"/>
          <w:sz w:val="22"/>
          <w:szCs w:val="22"/>
        </w:rPr>
        <w:t>and distribution strategies?</w:t>
      </w:r>
    </w:p>
    <w:p w14:paraId="0D0A06C5" w14:textId="28CEA26B" w:rsidR="007136C7" w:rsidRPr="007C708F" w:rsidRDefault="007136C7" w:rsidP="00A50296">
      <w:pPr>
        <w:spacing w:line="480" w:lineRule="auto"/>
        <w:rPr>
          <w:rFonts w:asciiTheme="minorHAnsi" w:hAnsiTheme="minorHAnsi" w:cstheme="minorHAnsi"/>
          <w:b/>
          <w:sz w:val="22"/>
          <w:szCs w:val="22"/>
        </w:rPr>
      </w:pPr>
      <w:r w:rsidRPr="007C708F">
        <w:rPr>
          <w:rFonts w:asciiTheme="minorHAnsi" w:hAnsiTheme="minorHAnsi" w:cstheme="minorHAnsi"/>
          <w:b/>
          <w:sz w:val="22"/>
          <w:szCs w:val="22"/>
        </w:rPr>
        <w:t xml:space="preserve">Findings: </w:t>
      </w:r>
      <w:r w:rsidR="00E97AA7" w:rsidRPr="0070620D">
        <w:rPr>
          <w:rFonts w:asciiTheme="minorHAnsi" w:hAnsiTheme="minorHAnsi" w:cstheme="minorHAnsi"/>
          <w:sz w:val="22"/>
          <w:szCs w:val="22"/>
        </w:rPr>
        <w:t xml:space="preserve">In </w:t>
      </w:r>
      <w:r w:rsidR="00F7683F">
        <w:rPr>
          <w:rFonts w:asciiTheme="minorHAnsi" w:hAnsiTheme="minorHAnsi" w:cstheme="minorHAnsi"/>
          <w:sz w:val="22"/>
          <w:szCs w:val="22"/>
        </w:rPr>
        <w:t xml:space="preserve">a </w:t>
      </w:r>
      <w:r w:rsidR="00E97AA7" w:rsidRPr="0070620D">
        <w:rPr>
          <w:rFonts w:asciiTheme="minorHAnsi" w:hAnsiTheme="minorHAnsi" w:cstheme="minorHAnsi"/>
          <w:sz w:val="22"/>
          <w:szCs w:val="22"/>
        </w:rPr>
        <w:t xml:space="preserve">randomized trial </w:t>
      </w:r>
      <w:r w:rsidR="00F7683F">
        <w:rPr>
          <w:rFonts w:asciiTheme="minorHAnsi" w:hAnsiTheme="minorHAnsi" w:cstheme="minorHAnsi"/>
          <w:sz w:val="22"/>
          <w:szCs w:val="22"/>
        </w:rPr>
        <w:t xml:space="preserve">among </w:t>
      </w:r>
      <w:r w:rsidR="00E97AA7">
        <w:rPr>
          <w:rFonts w:asciiTheme="minorHAnsi" w:hAnsiTheme="minorHAnsi" w:cstheme="minorHAnsi"/>
          <w:sz w:val="22"/>
          <w:szCs w:val="22"/>
        </w:rPr>
        <w:t>4</w:t>
      </w:r>
      <w:r w:rsidR="00F7683F">
        <w:rPr>
          <w:rFonts w:asciiTheme="minorHAnsi" w:hAnsiTheme="minorHAnsi" w:cstheme="minorHAnsi"/>
          <w:sz w:val="22"/>
          <w:szCs w:val="22"/>
        </w:rPr>
        <w:t>,</w:t>
      </w:r>
      <w:r w:rsidR="00E97AA7">
        <w:rPr>
          <w:rFonts w:asciiTheme="minorHAnsi" w:hAnsiTheme="minorHAnsi" w:cstheme="minorHAnsi"/>
          <w:sz w:val="22"/>
          <w:szCs w:val="22"/>
        </w:rPr>
        <w:t xml:space="preserve">000 adults in Zimbabwe, </w:t>
      </w:r>
      <w:r w:rsidR="00FE3047">
        <w:rPr>
          <w:rFonts w:asciiTheme="minorHAnsi" w:hAnsiTheme="minorHAnsi" w:cstheme="minorHAnsi"/>
          <w:sz w:val="22"/>
          <w:szCs w:val="22"/>
        </w:rPr>
        <w:t xml:space="preserve">where HIV prevalence is 13%, HIV </w:t>
      </w:r>
      <w:r w:rsidR="00E97AA7">
        <w:rPr>
          <w:rFonts w:asciiTheme="minorHAnsi" w:hAnsiTheme="minorHAnsi" w:cstheme="minorHAnsi"/>
          <w:sz w:val="22"/>
          <w:szCs w:val="22"/>
        </w:rPr>
        <w:t>self-test</w:t>
      </w:r>
      <w:r w:rsidR="00C602B6">
        <w:rPr>
          <w:rFonts w:asciiTheme="minorHAnsi" w:hAnsiTheme="minorHAnsi" w:cstheme="minorHAnsi"/>
          <w:sz w:val="22"/>
          <w:szCs w:val="22"/>
        </w:rPr>
        <w:t xml:space="preserve"> demand </w:t>
      </w:r>
      <w:r w:rsidR="005D73E2">
        <w:rPr>
          <w:rFonts w:asciiTheme="minorHAnsi" w:hAnsiTheme="minorHAnsi" w:cstheme="minorHAnsi"/>
          <w:sz w:val="22"/>
          <w:szCs w:val="22"/>
        </w:rPr>
        <w:t xml:space="preserve">declined substantially </w:t>
      </w:r>
      <w:r w:rsidR="00E97AA7">
        <w:rPr>
          <w:rFonts w:asciiTheme="minorHAnsi" w:hAnsiTheme="minorHAnsi" w:cstheme="minorHAnsi"/>
          <w:sz w:val="22"/>
          <w:szCs w:val="22"/>
        </w:rPr>
        <w:t xml:space="preserve">from 32.5% among those offered free self-tests to 6.9% among those offered self-tests for </w:t>
      </w:r>
      <w:r w:rsidR="00F7683F">
        <w:rPr>
          <w:rFonts w:asciiTheme="minorHAnsi" w:hAnsiTheme="minorHAnsi" w:cstheme="minorHAnsi"/>
          <w:sz w:val="22"/>
          <w:szCs w:val="22"/>
        </w:rPr>
        <w:t>US</w:t>
      </w:r>
      <w:r w:rsidR="00E97AA7">
        <w:rPr>
          <w:rFonts w:asciiTheme="minorHAnsi" w:hAnsiTheme="minorHAnsi" w:cstheme="minorHAnsi"/>
          <w:sz w:val="22"/>
          <w:szCs w:val="22"/>
        </w:rPr>
        <w:t>$</w:t>
      </w:r>
      <w:r w:rsidR="008F7BA1">
        <w:rPr>
          <w:rFonts w:asciiTheme="minorHAnsi" w:hAnsiTheme="minorHAnsi" w:cstheme="minorHAnsi"/>
          <w:sz w:val="22"/>
          <w:szCs w:val="22"/>
        </w:rPr>
        <w:t>0.5</w:t>
      </w:r>
      <w:r w:rsidR="00FE3047">
        <w:rPr>
          <w:rFonts w:asciiTheme="minorHAnsi" w:hAnsiTheme="minorHAnsi" w:cstheme="minorHAnsi"/>
          <w:sz w:val="22"/>
          <w:szCs w:val="22"/>
        </w:rPr>
        <w:t>0</w:t>
      </w:r>
      <w:r w:rsidR="00F7683F">
        <w:rPr>
          <w:rFonts w:asciiTheme="minorHAnsi" w:hAnsiTheme="minorHAnsi" w:cstheme="minorHAnsi"/>
          <w:sz w:val="22"/>
          <w:szCs w:val="22"/>
        </w:rPr>
        <w:t xml:space="preserve"> and below 3% at prices </w:t>
      </w:r>
      <w:r w:rsidR="00FE3047">
        <w:rPr>
          <w:rFonts w:asciiTheme="minorHAnsi" w:hAnsiTheme="minorHAnsi" w:cstheme="minorHAnsi"/>
          <w:sz w:val="22"/>
          <w:szCs w:val="22"/>
        </w:rPr>
        <w:t>exceeding US$</w:t>
      </w:r>
      <w:r w:rsidR="00F7683F">
        <w:rPr>
          <w:rFonts w:asciiTheme="minorHAnsi" w:hAnsiTheme="minorHAnsi" w:cstheme="minorHAnsi"/>
          <w:sz w:val="22"/>
          <w:szCs w:val="22"/>
        </w:rPr>
        <w:t>1</w:t>
      </w:r>
      <w:r w:rsidR="00E97AA7">
        <w:rPr>
          <w:rFonts w:asciiTheme="minorHAnsi" w:hAnsiTheme="minorHAnsi" w:cstheme="minorHAnsi"/>
          <w:sz w:val="22"/>
          <w:szCs w:val="22"/>
        </w:rPr>
        <w:t xml:space="preserve">. </w:t>
      </w:r>
      <w:r w:rsidR="00F7683F" w:rsidRPr="004143D7">
        <w:rPr>
          <w:rFonts w:asciiTheme="minorHAnsi" w:hAnsiTheme="minorHAnsi" w:cstheme="minorHAnsi"/>
          <w:sz w:val="22"/>
          <w:szCs w:val="22"/>
        </w:rPr>
        <w:t xml:space="preserve">Price sensitivity was higher </w:t>
      </w:r>
      <w:r w:rsidR="00E37E68">
        <w:rPr>
          <w:rFonts w:asciiTheme="minorHAnsi" w:hAnsiTheme="minorHAnsi" w:cstheme="minorHAnsi"/>
          <w:sz w:val="22"/>
          <w:szCs w:val="22"/>
        </w:rPr>
        <w:t>among</w:t>
      </w:r>
      <w:r w:rsidR="00FC7A59" w:rsidRPr="004143D7">
        <w:rPr>
          <w:rFonts w:asciiTheme="minorHAnsi" w:hAnsiTheme="minorHAnsi" w:cstheme="minorHAnsi"/>
          <w:sz w:val="22"/>
          <w:szCs w:val="22"/>
        </w:rPr>
        <w:t xml:space="preserve"> </w:t>
      </w:r>
      <w:r w:rsidR="00F7683F" w:rsidRPr="004143D7">
        <w:rPr>
          <w:rFonts w:asciiTheme="minorHAnsi" w:hAnsiTheme="minorHAnsi" w:cstheme="minorHAnsi"/>
          <w:sz w:val="22"/>
          <w:szCs w:val="22"/>
        </w:rPr>
        <w:t xml:space="preserve">rural </w:t>
      </w:r>
      <w:r w:rsidR="00FC7A59">
        <w:rPr>
          <w:rFonts w:asciiTheme="minorHAnsi" w:hAnsiTheme="minorHAnsi" w:cstheme="minorHAnsi"/>
          <w:sz w:val="22"/>
          <w:szCs w:val="22"/>
        </w:rPr>
        <w:t>residents</w:t>
      </w:r>
      <w:r w:rsidR="00F7683F" w:rsidRPr="004143D7">
        <w:rPr>
          <w:rFonts w:asciiTheme="minorHAnsi" w:hAnsiTheme="minorHAnsi" w:cstheme="minorHAnsi"/>
          <w:sz w:val="22"/>
          <w:szCs w:val="22"/>
        </w:rPr>
        <w:t xml:space="preserve">, men, and those </w:t>
      </w:r>
      <w:r w:rsidR="00FE3047">
        <w:rPr>
          <w:rFonts w:asciiTheme="minorHAnsi" w:hAnsiTheme="minorHAnsi" w:cstheme="minorHAnsi"/>
          <w:sz w:val="22"/>
          <w:szCs w:val="22"/>
        </w:rPr>
        <w:t xml:space="preserve">who </w:t>
      </w:r>
      <w:r w:rsidR="00F7683F" w:rsidRPr="004143D7">
        <w:rPr>
          <w:rFonts w:asciiTheme="minorHAnsi" w:hAnsiTheme="minorHAnsi" w:cstheme="minorHAnsi"/>
          <w:sz w:val="22"/>
          <w:szCs w:val="22"/>
        </w:rPr>
        <w:t>never tested before</w:t>
      </w:r>
      <w:r w:rsidR="00F7683F">
        <w:rPr>
          <w:rFonts w:asciiTheme="minorHAnsi" w:hAnsiTheme="minorHAnsi" w:cstheme="minorHAnsi"/>
          <w:sz w:val="22"/>
          <w:szCs w:val="22"/>
        </w:rPr>
        <w:t xml:space="preserve">. </w:t>
      </w:r>
      <w:r w:rsidR="00E97AA7">
        <w:rPr>
          <w:rFonts w:asciiTheme="minorHAnsi" w:hAnsiTheme="minorHAnsi" w:cstheme="minorHAnsi"/>
          <w:sz w:val="22"/>
          <w:szCs w:val="22"/>
        </w:rPr>
        <w:t>In urban areas, demand was higher with pharmacy-</w:t>
      </w:r>
      <w:r w:rsidR="00F7683F">
        <w:rPr>
          <w:rFonts w:asciiTheme="minorHAnsi" w:hAnsiTheme="minorHAnsi" w:cstheme="minorHAnsi"/>
          <w:sz w:val="22"/>
          <w:szCs w:val="22"/>
        </w:rPr>
        <w:t xml:space="preserve"> </w:t>
      </w:r>
      <w:r w:rsidR="00555726">
        <w:rPr>
          <w:rFonts w:asciiTheme="minorHAnsi" w:hAnsiTheme="minorHAnsi" w:cstheme="minorHAnsi"/>
          <w:sz w:val="22"/>
          <w:szCs w:val="22"/>
        </w:rPr>
        <w:t>than clinic-</w:t>
      </w:r>
      <w:r w:rsidR="00E97AA7">
        <w:rPr>
          <w:rFonts w:asciiTheme="minorHAnsi" w:hAnsiTheme="minorHAnsi" w:cstheme="minorHAnsi"/>
          <w:sz w:val="22"/>
          <w:szCs w:val="22"/>
        </w:rPr>
        <w:t xml:space="preserve">based distribution. </w:t>
      </w:r>
    </w:p>
    <w:p w14:paraId="5A252E4E" w14:textId="7EE1AEA0" w:rsidR="007136C7" w:rsidRPr="0070620D" w:rsidRDefault="007136C7" w:rsidP="00A50296">
      <w:pPr>
        <w:spacing w:line="480" w:lineRule="auto"/>
        <w:rPr>
          <w:rFonts w:asciiTheme="minorHAnsi" w:hAnsiTheme="minorHAnsi" w:cstheme="minorHAnsi"/>
          <w:sz w:val="22"/>
          <w:szCs w:val="22"/>
        </w:rPr>
      </w:pPr>
      <w:r w:rsidRPr="007C708F">
        <w:rPr>
          <w:rFonts w:asciiTheme="minorHAnsi" w:hAnsiTheme="minorHAnsi" w:cstheme="minorHAnsi"/>
          <w:b/>
          <w:sz w:val="22"/>
          <w:szCs w:val="22"/>
        </w:rPr>
        <w:t>Meaning:</w:t>
      </w:r>
      <w:r w:rsidRPr="00BB0E01">
        <w:rPr>
          <w:rFonts w:asciiTheme="minorHAnsi" w:hAnsiTheme="minorHAnsi" w:cstheme="minorHAnsi"/>
          <w:b/>
          <w:sz w:val="22"/>
          <w:szCs w:val="22"/>
        </w:rPr>
        <w:t xml:space="preserve"> </w:t>
      </w:r>
      <w:r w:rsidR="00FC7A59">
        <w:rPr>
          <w:rFonts w:asciiTheme="minorHAnsi" w:hAnsiTheme="minorHAnsi" w:cstheme="minorHAnsi"/>
          <w:sz w:val="22"/>
          <w:szCs w:val="22"/>
        </w:rPr>
        <w:t>D</w:t>
      </w:r>
      <w:r w:rsidR="00E97AA7">
        <w:rPr>
          <w:rFonts w:asciiTheme="minorHAnsi" w:hAnsiTheme="minorHAnsi" w:cstheme="minorHAnsi"/>
          <w:sz w:val="22"/>
          <w:szCs w:val="22"/>
        </w:rPr>
        <w:t xml:space="preserve">emand for </w:t>
      </w:r>
      <w:r w:rsidR="009B4FAF">
        <w:rPr>
          <w:rFonts w:asciiTheme="minorHAnsi" w:hAnsiTheme="minorHAnsi" w:cstheme="minorHAnsi"/>
          <w:sz w:val="22"/>
          <w:szCs w:val="22"/>
        </w:rPr>
        <w:t xml:space="preserve">HIV </w:t>
      </w:r>
      <w:r w:rsidR="00E97AA7">
        <w:rPr>
          <w:rFonts w:asciiTheme="minorHAnsi" w:hAnsiTheme="minorHAnsi" w:cstheme="minorHAnsi"/>
          <w:sz w:val="22"/>
          <w:szCs w:val="22"/>
        </w:rPr>
        <w:t xml:space="preserve">self-tests is highly price-sensitive in </w:t>
      </w:r>
      <w:r w:rsidR="00F7683F">
        <w:rPr>
          <w:rFonts w:asciiTheme="minorHAnsi" w:hAnsiTheme="minorHAnsi" w:cstheme="minorHAnsi"/>
          <w:sz w:val="22"/>
          <w:szCs w:val="22"/>
        </w:rPr>
        <w:t>low-income setting</w:t>
      </w:r>
      <w:r w:rsidR="00FE3047">
        <w:rPr>
          <w:rFonts w:asciiTheme="minorHAnsi" w:hAnsiTheme="minorHAnsi" w:cstheme="minorHAnsi"/>
          <w:sz w:val="22"/>
          <w:szCs w:val="22"/>
        </w:rPr>
        <w:t>s</w:t>
      </w:r>
      <w:r w:rsidR="00F64F77">
        <w:rPr>
          <w:rFonts w:asciiTheme="minorHAnsi" w:hAnsiTheme="minorHAnsi" w:cstheme="minorHAnsi"/>
          <w:sz w:val="22"/>
          <w:szCs w:val="22"/>
        </w:rPr>
        <w:t>. F</w:t>
      </w:r>
      <w:r w:rsidR="00E97AA7">
        <w:rPr>
          <w:rFonts w:asciiTheme="minorHAnsi" w:hAnsiTheme="minorHAnsi" w:cstheme="minorHAnsi"/>
          <w:sz w:val="22"/>
          <w:szCs w:val="22"/>
        </w:rPr>
        <w:t xml:space="preserve">ree distribution </w:t>
      </w:r>
      <w:r w:rsidR="00F00F84">
        <w:rPr>
          <w:rFonts w:asciiTheme="minorHAnsi" w:hAnsiTheme="minorHAnsi" w:cstheme="minorHAnsi"/>
          <w:sz w:val="22"/>
          <w:szCs w:val="22"/>
        </w:rPr>
        <w:t>of self-tests may help promote</w:t>
      </w:r>
      <w:r w:rsidR="00F7683F">
        <w:rPr>
          <w:rFonts w:asciiTheme="minorHAnsi" w:hAnsiTheme="minorHAnsi" w:cstheme="minorHAnsi"/>
          <w:sz w:val="22"/>
          <w:szCs w:val="22"/>
        </w:rPr>
        <w:t xml:space="preserve"> </w:t>
      </w:r>
      <w:r w:rsidR="00F00F84">
        <w:rPr>
          <w:rFonts w:asciiTheme="minorHAnsi" w:hAnsiTheme="minorHAnsi" w:cstheme="minorHAnsi"/>
          <w:sz w:val="22"/>
          <w:szCs w:val="22"/>
        </w:rPr>
        <w:t xml:space="preserve">testing in </w:t>
      </w:r>
      <w:r w:rsidR="00E97AA7">
        <w:rPr>
          <w:rFonts w:asciiTheme="minorHAnsi" w:hAnsiTheme="minorHAnsi" w:cstheme="minorHAnsi"/>
          <w:sz w:val="22"/>
          <w:szCs w:val="22"/>
        </w:rPr>
        <w:t xml:space="preserve">high priority </w:t>
      </w:r>
      <w:r w:rsidR="00F00F84">
        <w:rPr>
          <w:rFonts w:asciiTheme="minorHAnsi" w:hAnsiTheme="minorHAnsi" w:cstheme="minorHAnsi"/>
          <w:sz w:val="22"/>
          <w:szCs w:val="22"/>
        </w:rPr>
        <w:t>population segments</w:t>
      </w:r>
      <w:r w:rsidR="00E97AA7">
        <w:rPr>
          <w:rFonts w:asciiTheme="minorHAnsi" w:hAnsiTheme="minorHAnsi" w:cstheme="minorHAnsi"/>
          <w:sz w:val="22"/>
          <w:szCs w:val="22"/>
        </w:rPr>
        <w:t>.</w:t>
      </w:r>
    </w:p>
    <w:p w14:paraId="3CD262CB" w14:textId="4DB01BE2" w:rsidR="007136C7" w:rsidRPr="00BB0E01" w:rsidRDefault="007136C7" w:rsidP="00A50296">
      <w:pPr>
        <w:spacing w:line="480" w:lineRule="auto"/>
        <w:ind w:left="1440" w:hanging="1440"/>
        <w:rPr>
          <w:rFonts w:asciiTheme="minorHAnsi" w:hAnsiTheme="minorHAnsi" w:cstheme="minorHAnsi"/>
          <w:b/>
          <w:sz w:val="22"/>
          <w:szCs w:val="22"/>
        </w:rPr>
      </w:pPr>
    </w:p>
    <w:p w14:paraId="74A461D2" w14:textId="487D30FE" w:rsidR="00AA3968" w:rsidRPr="00BB0E01" w:rsidRDefault="00AA3968" w:rsidP="00A50296">
      <w:pPr>
        <w:spacing w:line="480" w:lineRule="auto"/>
        <w:ind w:left="1440" w:hanging="1440"/>
        <w:jc w:val="center"/>
        <w:rPr>
          <w:rFonts w:asciiTheme="minorHAnsi" w:hAnsiTheme="minorHAnsi" w:cstheme="minorHAnsi"/>
          <w:b/>
          <w:sz w:val="22"/>
          <w:szCs w:val="22"/>
        </w:rPr>
      </w:pPr>
      <w:r w:rsidRPr="00BB0E01">
        <w:rPr>
          <w:rFonts w:asciiTheme="minorHAnsi" w:hAnsiTheme="minorHAnsi" w:cstheme="minorHAnsi"/>
          <w:b/>
          <w:sz w:val="22"/>
          <w:szCs w:val="22"/>
        </w:rPr>
        <w:t>ABSTRACT</w:t>
      </w:r>
    </w:p>
    <w:p w14:paraId="61499C04" w14:textId="4F67DCD5" w:rsidR="00AA3968" w:rsidRPr="00BB0E01" w:rsidRDefault="00AA3968" w:rsidP="00A50296">
      <w:pPr>
        <w:spacing w:after="120" w:line="480" w:lineRule="auto"/>
        <w:rPr>
          <w:rFonts w:asciiTheme="minorHAnsi" w:hAnsiTheme="minorHAnsi" w:cstheme="minorHAnsi"/>
          <w:sz w:val="22"/>
          <w:szCs w:val="22"/>
        </w:rPr>
      </w:pPr>
      <w:r w:rsidRPr="00BB0E01">
        <w:rPr>
          <w:rFonts w:asciiTheme="minorHAnsi" w:hAnsiTheme="minorHAnsi" w:cstheme="minorHAnsi"/>
          <w:b/>
          <w:sz w:val="22"/>
          <w:szCs w:val="22"/>
        </w:rPr>
        <w:t>Importance:</w:t>
      </w:r>
      <w:r w:rsidRPr="00BB0E01">
        <w:rPr>
          <w:rFonts w:asciiTheme="minorHAnsi" w:hAnsiTheme="minorHAnsi" w:cstheme="minorHAnsi"/>
          <w:sz w:val="22"/>
          <w:szCs w:val="22"/>
        </w:rPr>
        <w:t xml:space="preserve"> HIV self-testing </w:t>
      </w:r>
      <w:r w:rsidR="002700A9">
        <w:rPr>
          <w:rFonts w:asciiTheme="minorHAnsi" w:hAnsiTheme="minorHAnsi" w:cstheme="minorHAnsi"/>
          <w:sz w:val="22"/>
          <w:szCs w:val="22"/>
        </w:rPr>
        <w:t xml:space="preserve">(HIVST) </w:t>
      </w:r>
      <w:r w:rsidRPr="00BB0E01">
        <w:rPr>
          <w:rFonts w:asciiTheme="minorHAnsi" w:hAnsiTheme="minorHAnsi" w:cstheme="minorHAnsi"/>
          <w:sz w:val="22"/>
          <w:szCs w:val="22"/>
        </w:rPr>
        <w:t xml:space="preserve">is a promising approach for increasing </w:t>
      </w:r>
      <w:r w:rsidR="002700A9">
        <w:rPr>
          <w:rFonts w:asciiTheme="minorHAnsi" w:hAnsiTheme="minorHAnsi" w:cstheme="minorHAnsi"/>
          <w:sz w:val="22"/>
          <w:szCs w:val="22"/>
        </w:rPr>
        <w:t xml:space="preserve">awareness of HIV status </w:t>
      </w:r>
      <w:r w:rsidRPr="00BB0E01">
        <w:rPr>
          <w:rFonts w:asciiTheme="minorHAnsi" w:hAnsiTheme="minorHAnsi" w:cstheme="minorHAnsi"/>
          <w:sz w:val="22"/>
          <w:szCs w:val="22"/>
        </w:rPr>
        <w:t xml:space="preserve">in sub-Saharan Africa, but evidence </w:t>
      </w:r>
      <w:r w:rsidR="0030133F">
        <w:rPr>
          <w:rFonts w:asciiTheme="minorHAnsi" w:hAnsiTheme="minorHAnsi" w:cstheme="minorHAnsi"/>
          <w:sz w:val="22"/>
          <w:szCs w:val="22"/>
        </w:rPr>
        <w:t xml:space="preserve">is lacking </w:t>
      </w:r>
      <w:r w:rsidRPr="00BB0E01">
        <w:rPr>
          <w:rFonts w:asciiTheme="minorHAnsi" w:hAnsiTheme="minorHAnsi" w:cstheme="minorHAnsi"/>
          <w:sz w:val="22"/>
          <w:szCs w:val="22"/>
        </w:rPr>
        <w:t xml:space="preserve">on optimal pricing policies and delivery </w:t>
      </w:r>
      <w:r w:rsidR="00A805D1">
        <w:rPr>
          <w:rFonts w:asciiTheme="minorHAnsi" w:hAnsiTheme="minorHAnsi" w:cstheme="minorHAnsi"/>
          <w:sz w:val="22"/>
          <w:szCs w:val="22"/>
        </w:rPr>
        <w:t xml:space="preserve">strategies </w:t>
      </w:r>
      <w:r w:rsidR="0030133F">
        <w:rPr>
          <w:rFonts w:asciiTheme="minorHAnsi" w:hAnsiTheme="minorHAnsi" w:cstheme="minorHAnsi"/>
          <w:sz w:val="22"/>
          <w:szCs w:val="22"/>
        </w:rPr>
        <w:t>for maximizing the impact of HIVST</w:t>
      </w:r>
      <w:r w:rsidRPr="00BB0E01">
        <w:rPr>
          <w:rFonts w:asciiTheme="minorHAnsi" w:hAnsiTheme="minorHAnsi" w:cstheme="minorHAnsi"/>
          <w:sz w:val="22"/>
          <w:szCs w:val="22"/>
        </w:rPr>
        <w:t>.</w:t>
      </w:r>
    </w:p>
    <w:p w14:paraId="0D324FDA" w14:textId="5E8FB3B0" w:rsidR="00AA3968" w:rsidRPr="00BB0E01" w:rsidRDefault="00AA3968" w:rsidP="00A50296">
      <w:pPr>
        <w:spacing w:after="120" w:line="480" w:lineRule="auto"/>
        <w:rPr>
          <w:rFonts w:asciiTheme="minorHAnsi" w:hAnsiTheme="minorHAnsi" w:cstheme="minorHAnsi"/>
          <w:sz w:val="22"/>
          <w:szCs w:val="22"/>
        </w:rPr>
      </w:pPr>
      <w:r w:rsidRPr="00BB0E01">
        <w:rPr>
          <w:rFonts w:asciiTheme="minorHAnsi" w:hAnsiTheme="minorHAnsi" w:cstheme="minorHAnsi"/>
          <w:b/>
          <w:sz w:val="22"/>
          <w:szCs w:val="22"/>
        </w:rPr>
        <w:t>Objective</w:t>
      </w:r>
      <w:r w:rsidRPr="00BB0E01">
        <w:rPr>
          <w:rFonts w:asciiTheme="minorHAnsi" w:hAnsiTheme="minorHAnsi" w:cstheme="minorHAnsi"/>
          <w:sz w:val="22"/>
          <w:szCs w:val="22"/>
        </w:rPr>
        <w:t xml:space="preserve">: </w:t>
      </w:r>
      <w:r w:rsidR="0030133F">
        <w:rPr>
          <w:rFonts w:asciiTheme="minorHAnsi" w:hAnsiTheme="minorHAnsi" w:cstheme="minorHAnsi"/>
          <w:sz w:val="22"/>
          <w:szCs w:val="22"/>
        </w:rPr>
        <w:t>A</w:t>
      </w:r>
      <w:r w:rsidRPr="00BB0E01">
        <w:rPr>
          <w:rFonts w:asciiTheme="minorHAnsi" w:hAnsiTheme="minorHAnsi" w:cstheme="minorHAnsi"/>
          <w:sz w:val="22"/>
          <w:szCs w:val="22"/>
        </w:rPr>
        <w:t xml:space="preserve">ssess demand for HIV self-tests </w:t>
      </w:r>
      <w:r w:rsidR="0030133F">
        <w:rPr>
          <w:rFonts w:asciiTheme="minorHAnsi" w:hAnsiTheme="minorHAnsi" w:cstheme="minorHAnsi"/>
          <w:sz w:val="22"/>
          <w:szCs w:val="22"/>
        </w:rPr>
        <w:t xml:space="preserve">among adults and </w:t>
      </w:r>
      <w:r w:rsidR="00DA5224">
        <w:rPr>
          <w:rFonts w:asciiTheme="minorHAnsi" w:hAnsiTheme="minorHAnsi" w:cstheme="minorHAnsi"/>
          <w:sz w:val="22"/>
          <w:szCs w:val="22"/>
        </w:rPr>
        <w:t>priority population subgroups</w:t>
      </w:r>
      <w:r w:rsidR="0030133F">
        <w:rPr>
          <w:rFonts w:asciiTheme="minorHAnsi" w:hAnsiTheme="minorHAnsi" w:cstheme="minorHAnsi"/>
          <w:sz w:val="22"/>
          <w:szCs w:val="22"/>
        </w:rPr>
        <w:t xml:space="preserve"> </w:t>
      </w:r>
      <w:r w:rsidRPr="00BB0E01">
        <w:rPr>
          <w:rFonts w:asciiTheme="minorHAnsi" w:hAnsiTheme="minorHAnsi" w:cstheme="minorHAnsi"/>
          <w:sz w:val="22"/>
          <w:szCs w:val="22"/>
        </w:rPr>
        <w:t>under alternative pricing and distribution strateg</w:t>
      </w:r>
      <w:r w:rsidR="0030133F">
        <w:rPr>
          <w:rFonts w:asciiTheme="minorHAnsi" w:hAnsiTheme="minorHAnsi" w:cstheme="minorHAnsi"/>
          <w:sz w:val="22"/>
          <w:szCs w:val="22"/>
        </w:rPr>
        <w:t>ies</w:t>
      </w:r>
      <w:r w:rsidRPr="00BB0E01">
        <w:rPr>
          <w:rFonts w:asciiTheme="minorHAnsi" w:hAnsiTheme="minorHAnsi" w:cstheme="minorHAnsi"/>
          <w:sz w:val="22"/>
          <w:szCs w:val="22"/>
        </w:rPr>
        <w:t>.</w:t>
      </w:r>
    </w:p>
    <w:p w14:paraId="29F57350" w14:textId="41FDEF9A" w:rsidR="00AA3968" w:rsidRPr="00BB0E01" w:rsidRDefault="00AA3968" w:rsidP="00A50296">
      <w:pPr>
        <w:spacing w:after="120" w:line="480" w:lineRule="auto"/>
        <w:rPr>
          <w:rFonts w:asciiTheme="minorHAnsi" w:hAnsiTheme="minorHAnsi" w:cstheme="minorHAnsi"/>
          <w:sz w:val="22"/>
          <w:szCs w:val="22"/>
        </w:rPr>
      </w:pPr>
      <w:r w:rsidRPr="00BB0E01">
        <w:rPr>
          <w:rFonts w:asciiTheme="minorHAnsi" w:hAnsiTheme="minorHAnsi" w:cstheme="minorHAnsi"/>
          <w:b/>
          <w:sz w:val="22"/>
          <w:szCs w:val="22"/>
        </w:rPr>
        <w:t>Design</w:t>
      </w:r>
      <w:r w:rsidRPr="00BB0E01">
        <w:rPr>
          <w:rFonts w:asciiTheme="minorHAnsi" w:hAnsiTheme="minorHAnsi" w:cstheme="minorHAnsi"/>
          <w:sz w:val="22"/>
          <w:szCs w:val="22"/>
        </w:rPr>
        <w:t xml:space="preserve">: Randomized trial </w:t>
      </w:r>
      <w:r w:rsidRPr="007C708F">
        <w:rPr>
          <w:rFonts w:asciiTheme="minorHAnsi" w:hAnsiTheme="minorHAnsi" w:cstheme="minorHAnsi"/>
          <w:sz w:val="22"/>
          <w:szCs w:val="22"/>
        </w:rPr>
        <w:t xml:space="preserve">between </w:t>
      </w:r>
      <w:r w:rsidR="00235700" w:rsidRPr="007C708F">
        <w:rPr>
          <w:rFonts w:asciiTheme="minorHAnsi" w:hAnsiTheme="minorHAnsi" w:cstheme="minorHAnsi"/>
          <w:sz w:val="22"/>
          <w:szCs w:val="22"/>
        </w:rPr>
        <w:t>February</w:t>
      </w:r>
      <w:r w:rsidRPr="007C708F">
        <w:rPr>
          <w:rFonts w:asciiTheme="minorHAnsi" w:hAnsiTheme="minorHAnsi" w:cstheme="minorHAnsi"/>
          <w:sz w:val="22"/>
          <w:szCs w:val="22"/>
        </w:rPr>
        <w:t xml:space="preserve"> </w:t>
      </w:r>
      <w:r w:rsidR="00235700" w:rsidRPr="007C708F">
        <w:rPr>
          <w:rFonts w:asciiTheme="minorHAnsi" w:hAnsiTheme="minorHAnsi" w:cstheme="minorHAnsi"/>
          <w:sz w:val="22"/>
          <w:szCs w:val="22"/>
        </w:rPr>
        <w:t>15</w:t>
      </w:r>
      <w:r w:rsidR="00D56199">
        <w:rPr>
          <w:rFonts w:asciiTheme="minorHAnsi" w:hAnsiTheme="minorHAnsi" w:cstheme="minorHAnsi"/>
          <w:sz w:val="22"/>
          <w:szCs w:val="22"/>
        </w:rPr>
        <w:t>, 2018</w:t>
      </w:r>
      <w:r w:rsidRPr="007C708F">
        <w:rPr>
          <w:rFonts w:asciiTheme="minorHAnsi" w:hAnsiTheme="minorHAnsi" w:cstheme="minorHAnsi"/>
          <w:sz w:val="22"/>
          <w:szCs w:val="22"/>
        </w:rPr>
        <w:t xml:space="preserve"> and </w:t>
      </w:r>
      <w:r w:rsidR="00235700" w:rsidRPr="007C708F">
        <w:rPr>
          <w:rFonts w:asciiTheme="minorHAnsi" w:hAnsiTheme="minorHAnsi" w:cstheme="minorHAnsi"/>
          <w:sz w:val="22"/>
          <w:szCs w:val="22"/>
        </w:rPr>
        <w:t>May</w:t>
      </w:r>
      <w:r w:rsidRPr="007C708F">
        <w:rPr>
          <w:rFonts w:asciiTheme="minorHAnsi" w:hAnsiTheme="minorHAnsi" w:cstheme="minorHAnsi"/>
          <w:sz w:val="22"/>
          <w:szCs w:val="22"/>
        </w:rPr>
        <w:t xml:space="preserve"> </w:t>
      </w:r>
      <w:r w:rsidR="00235700" w:rsidRPr="007C708F">
        <w:rPr>
          <w:rFonts w:asciiTheme="minorHAnsi" w:hAnsiTheme="minorHAnsi" w:cstheme="minorHAnsi"/>
          <w:sz w:val="22"/>
          <w:szCs w:val="22"/>
        </w:rPr>
        <w:t>25</w:t>
      </w:r>
      <w:r w:rsidR="00D56199">
        <w:rPr>
          <w:rFonts w:asciiTheme="minorHAnsi" w:hAnsiTheme="minorHAnsi" w:cstheme="minorHAnsi"/>
          <w:sz w:val="22"/>
          <w:szCs w:val="22"/>
        </w:rPr>
        <w:t>,</w:t>
      </w:r>
      <w:r w:rsidRPr="007C708F">
        <w:rPr>
          <w:rFonts w:asciiTheme="minorHAnsi" w:hAnsiTheme="minorHAnsi" w:cstheme="minorHAnsi"/>
          <w:sz w:val="22"/>
          <w:szCs w:val="22"/>
        </w:rPr>
        <w:t xml:space="preserve"> 2018.</w:t>
      </w:r>
      <w:r w:rsidR="007136C7" w:rsidRPr="00BB0E01">
        <w:rPr>
          <w:rFonts w:asciiTheme="minorHAnsi" w:hAnsiTheme="minorHAnsi" w:cstheme="minorHAnsi"/>
          <w:sz w:val="22"/>
          <w:szCs w:val="22"/>
        </w:rPr>
        <w:t xml:space="preserve"> A </w:t>
      </w:r>
      <w:r w:rsidRPr="00BB0E01">
        <w:rPr>
          <w:rFonts w:asciiTheme="minorHAnsi" w:hAnsiTheme="minorHAnsi" w:cstheme="minorHAnsi"/>
          <w:sz w:val="22"/>
          <w:szCs w:val="22"/>
        </w:rPr>
        <w:t xml:space="preserve">factorial design was used to randomly </w:t>
      </w:r>
      <w:r w:rsidR="0030133F">
        <w:rPr>
          <w:rFonts w:asciiTheme="minorHAnsi" w:hAnsiTheme="minorHAnsi" w:cstheme="minorHAnsi"/>
          <w:sz w:val="22"/>
          <w:szCs w:val="22"/>
        </w:rPr>
        <w:t xml:space="preserve">assign </w:t>
      </w:r>
      <w:r w:rsidRPr="00BB0E01">
        <w:rPr>
          <w:rFonts w:asciiTheme="minorHAnsi" w:hAnsiTheme="minorHAnsi" w:cstheme="minorHAnsi"/>
          <w:sz w:val="22"/>
          <w:szCs w:val="22"/>
        </w:rPr>
        <w:t xml:space="preserve">participants to a combination of </w:t>
      </w:r>
      <w:r w:rsidR="003842F5">
        <w:rPr>
          <w:rFonts w:asciiTheme="minorHAnsi" w:hAnsiTheme="minorHAnsi" w:cstheme="minorHAnsi"/>
          <w:sz w:val="22"/>
          <w:szCs w:val="22"/>
        </w:rPr>
        <w:t xml:space="preserve">self-test </w:t>
      </w:r>
      <w:r w:rsidRPr="00BB0E01">
        <w:rPr>
          <w:rFonts w:asciiTheme="minorHAnsi" w:hAnsiTheme="minorHAnsi" w:cstheme="minorHAnsi"/>
          <w:sz w:val="22"/>
          <w:szCs w:val="22"/>
        </w:rPr>
        <w:t xml:space="preserve">price, distribution site, and promotion message. </w:t>
      </w:r>
    </w:p>
    <w:p w14:paraId="12C92FF2" w14:textId="00D67F93" w:rsidR="00AA3968" w:rsidRPr="00BB0E01" w:rsidRDefault="00AA3968" w:rsidP="00A50296">
      <w:pPr>
        <w:spacing w:after="120" w:line="480" w:lineRule="auto"/>
        <w:rPr>
          <w:rFonts w:asciiTheme="minorHAnsi" w:hAnsiTheme="minorHAnsi" w:cstheme="minorHAnsi"/>
          <w:sz w:val="22"/>
          <w:szCs w:val="22"/>
        </w:rPr>
      </w:pPr>
      <w:r w:rsidRPr="00BB0E01">
        <w:rPr>
          <w:rFonts w:asciiTheme="minorHAnsi" w:hAnsiTheme="minorHAnsi" w:cstheme="minorHAnsi"/>
          <w:b/>
          <w:sz w:val="22"/>
          <w:szCs w:val="22"/>
        </w:rPr>
        <w:t>Setting</w:t>
      </w:r>
      <w:r w:rsidRPr="00BB0E01">
        <w:rPr>
          <w:rFonts w:asciiTheme="minorHAnsi" w:hAnsiTheme="minorHAnsi" w:cstheme="minorHAnsi"/>
          <w:sz w:val="22"/>
          <w:szCs w:val="22"/>
        </w:rPr>
        <w:t xml:space="preserve">: </w:t>
      </w:r>
      <w:r w:rsidR="00235700">
        <w:rPr>
          <w:rFonts w:asciiTheme="minorHAnsi" w:hAnsiTheme="minorHAnsi" w:cstheme="minorHAnsi"/>
          <w:sz w:val="22"/>
          <w:szCs w:val="22"/>
        </w:rPr>
        <w:t>U</w:t>
      </w:r>
      <w:r w:rsidRPr="00BB0E01">
        <w:rPr>
          <w:rFonts w:asciiTheme="minorHAnsi" w:hAnsiTheme="minorHAnsi" w:cstheme="minorHAnsi"/>
          <w:sz w:val="22"/>
          <w:szCs w:val="22"/>
        </w:rPr>
        <w:t>rban and rural communities in Zimbabwe</w:t>
      </w:r>
    </w:p>
    <w:p w14:paraId="1904B255" w14:textId="4C8F4BDB" w:rsidR="00AA3968" w:rsidRPr="00BB0E01" w:rsidRDefault="00AA3968" w:rsidP="00A50296">
      <w:pPr>
        <w:spacing w:after="120" w:line="480" w:lineRule="auto"/>
        <w:rPr>
          <w:rFonts w:asciiTheme="minorHAnsi" w:hAnsiTheme="minorHAnsi" w:cstheme="minorHAnsi"/>
          <w:sz w:val="22"/>
          <w:szCs w:val="22"/>
        </w:rPr>
      </w:pPr>
      <w:r w:rsidRPr="00BB0E01">
        <w:rPr>
          <w:rFonts w:asciiTheme="minorHAnsi" w:hAnsiTheme="minorHAnsi" w:cstheme="minorHAnsi"/>
          <w:b/>
          <w:sz w:val="22"/>
          <w:szCs w:val="22"/>
        </w:rPr>
        <w:t>Participants</w:t>
      </w:r>
      <w:r w:rsidRPr="00BB0E01">
        <w:rPr>
          <w:rFonts w:asciiTheme="minorHAnsi" w:hAnsiTheme="minorHAnsi" w:cstheme="minorHAnsi"/>
          <w:sz w:val="22"/>
          <w:szCs w:val="22"/>
        </w:rPr>
        <w:t xml:space="preserve">: </w:t>
      </w:r>
      <w:r w:rsidR="0030133F">
        <w:rPr>
          <w:rFonts w:asciiTheme="minorHAnsi" w:hAnsiTheme="minorHAnsi" w:cstheme="minorHAnsi"/>
          <w:sz w:val="22"/>
          <w:szCs w:val="22"/>
        </w:rPr>
        <w:t xml:space="preserve">Individuals </w:t>
      </w:r>
      <w:r w:rsidRPr="00BB0E01">
        <w:rPr>
          <w:rFonts w:asciiTheme="minorHAnsi" w:hAnsiTheme="minorHAnsi" w:cstheme="minorHAnsi"/>
          <w:sz w:val="22"/>
          <w:szCs w:val="22"/>
        </w:rPr>
        <w:t xml:space="preserve">aged ≥16 </w:t>
      </w:r>
      <w:r w:rsidR="0030133F">
        <w:rPr>
          <w:rFonts w:asciiTheme="minorHAnsi" w:hAnsiTheme="minorHAnsi" w:cstheme="minorHAnsi"/>
          <w:sz w:val="22"/>
          <w:szCs w:val="22"/>
        </w:rPr>
        <w:t>years</w:t>
      </w:r>
    </w:p>
    <w:p w14:paraId="239EEBE8" w14:textId="3257A660" w:rsidR="00AA3968" w:rsidRPr="00BB0E01" w:rsidRDefault="00AA3968" w:rsidP="00A50296">
      <w:pPr>
        <w:spacing w:after="120" w:line="480" w:lineRule="auto"/>
        <w:rPr>
          <w:rFonts w:asciiTheme="minorHAnsi" w:hAnsiTheme="minorHAnsi" w:cstheme="minorHAnsi"/>
          <w:sz w:val="22"/>
          <w:szCs w:val="22"/>
        </w:rPr>
      </w:pPr>
      <w:r w:rsidRPr="00BB0E01">
        <w:rPr>
          <w:rFonts w:asciiTheme="minorHAnsi" w:hAnsiTheme="minorHAnsi" w:cstheme="minorHAnsi"/>
          <w:b/>
          <w:sz w:val="22"/>
          <w:szCs w:val="22"/>
        </w:rPr>
        <w:t>Intervention</w:t>
      </w:r>
      <w:r w:rsidRPr="00BB0E01">
        <w:rPr>
          <w:rFonts w:asciiTheme="minorHAnsi" w:hAnsiTheme="minorHAnsi" w:cstheme="minorHAnsi"/>
          <w:sz w:val="22"/>
          <w:szCs w:val="22"/>
        </w:rPr>
        <w:t xml:space="preserve">: Participants were given a voucher </w:t>
      </w:r>
      <w:r w:rsidR="0030133F">
        <w:rPr>
          <w:rFonts w:asciiTheme="minorHAnsi" w:hAnsiTheme="minorHAnsi" w:cstheme="minorHAnsi"/>
          <w:sz w:val="22"/>
          <w:szCs w:val="22"/>
        </w:rPr>
        <w:t>enabling them to</w:t>
      </w:r>
      <w:r w:rsidRPr="00BB0E01">
        <w:rPr>
          <w:rFonts w:asciiTheme="minorHAnsi" w:hAnsiTheme="minorHAnsi" w:cstheme="minorHAnsi"/>
          <w:sz w:val="22"/>
          <w:szCs w:val="22"/>
        </w:rPr>
        <w:t xml:space="preserve"> </w:t>
      </w:r>
      <w:r w:rsidR="0030133F">
        <w:rPr>
          <w:rFonts w:asciiTheme="minorHAnsi" w:hAnsiTheme="minorHAnsi" w:cstheme="minorHAnsi"/>
          <w:sz w:val="22"/>
          <w:szCs w:val="22"/>
        </w:rPr>
        <w:t xml:space="preserve">redeem </w:t>
      </w:r>
      <w:r w:rsidR="00BB0E01" w:rsidRPr="00BB0E01">
        <w:rPr>
          <w:rFonts w:asciiTheme="minorHAnsi" w:hAnsiTheme="minorHAnsi" w:cstheme="minorHAnsi"/>
          <w:sz w:val="22"/>
          <w:szCs w:val="22"/>
        </w:rPr>
        <w:t>an</w:t>
      </w:r>
      <w:r w:rsidRPr="00BB0E01">
        <w:rPr>
          <w:rFonts w:asciiTheme="minorHAnsi" w:hAnsiTheme="minorHAnsi" w:cstheme="minorHAnsi"/>
          <w:sz w:val="22"/>
          <w:szCs w:val="22"/>
        </w:rPr>
        <w:t xml:space="preserve"> HIV </w:t>
      </w:r>
      <w:r w:rsidR="002700A9">
        <w:rPr>
          <w:rFonts w:asciiTheme="minorHAnsi" w:hAnsiTheme="minorHAnsi" w:cstheme="minorHAnsi"/>
          <w:sz w:val="22"/>
          <w:szCs w:val="22"/>
        </w:rPr>
        <w:t>self-test</w:t>
      </w:r>
      <w:r w:rsidRPr="00BB0E01">
        <w:rPr>
          <w:rFonts w:asciiTheme="minorHAnsi" w:hAnsiTheme="minorHAnsi" w:cstheme="minorHAnsi"/>
          <w:sz w:val="22"/>
          <w:szCs w:val="22"/>
        </w:rPr>
        <w:t xml:space="preserve"> </w:t>
      </w:r>
      <w:r w:rsidR="0030133F">
        <w:rPr>
          <w:rFonts w:asciiTheme="minorHAnsi" w:hAnsiTheme="minorHAnsi" w:cstheme="minorHAnsi"/>
          <w:sz w:val="22"/>
          <w:szCs w:val="22"/>
        </w:rPr>
        <w:t xml:space="preserve">within 1 month </w:t>
      </w:r>
      <w:r w:rsidRPr="00BB0E01">
        <w:rPr>
          <w:rFonts w:asciiTheme="minorHAnsi" w:hAnsiTheme="minorHAnsi" w:cstheme="minorHAnsi"/>
          <w:sz w:val="22"/>
          <w:szCs w:val="22"/>
        </w:rPr>
        <w:t xml:space="preserve">at varying prices (US$0-US$3) and distribution sites (clinics or pharmacies in urban </w:t>
      </w:r>
      <w:r w:rsidR="0030133F">
        <w:rPr>
          <w:rFonts w:asciiTheme="minorHAnsi" w:hAnsiTheme="minorHAnsi" w:cstheme="minorHAnsi"/>
          <w:sz w:val="22"/>
          <w:szCs w:val="22"/>
        </w:rPr>
        <w:t xml:space="preserve">areas, </w:t>
      </w:r>
      <w:r w:rsidRPr="00BB0E01">
        <w:rPr>
          <w:rFonts w:asciiTheme="minorHAnsi" w:hAnsiTheme="minorHAnsi" w:cstheme="minorHAnsi"/>
          <w:sz w:val="22"/>
          <w:szCs w:val="22"/>
        </w:rPr>
        <w:t xml:space="preserve">retail </w:t>
      </w:r>
      <w:r w:rsidRPr="00BB0E01">
        <w:rPr>
          <w:rFonts w:asciiTheme="minorHAnsi" w:hAnsiTheme="minorHAnsi" w:cstheme="minorHAnsi"/>
          <w:sz w:val="22"/>
          <w:szCs w:val="22"/>
        </w:rPr>
        <w:lastRenderedPageBreak/>
        <w:t>stores or community health worker</w:t>
      </w:r>
      <w:r w:rsidR="00F7683F">
        <w:rPr>
          <w:rFonts w:asciiTheme="minorHAnsi" w:hAnsiTheme="minorHAnsi" w:cstheme="minorHAnsi"/>
          <w:sz w:val="22"/>
          <w:szCs w:val="22"/>
        </w:rPr>
        <w:t>s</w:t>
      </w:r>
      <w:r w:rsidRPr="00BB0E01">
        <w:rPr>
          <w:rFonts w:asciiTheme="minorHAnsi" w:hAnsiTheme="minorHAnsi" w:cstheme="minorHAnsi"/>
          <w:sz w:val="22"/>
          <w:szCs w:val="22"/>
        </w:rPr>
        <w:t xml:space="preserve"> in rural </w:t>
      </w:r>
      <w:r w:rsidR="0030133F">
        <w:rPr>
          <w:rFonts w:asciiTheme="minorHAnsi" w:hAnsiTheme="minorHAnsi" w:cstheme="minorHAnsi"/>
          <w:sz w:val="22"/>
          <w:szCs w:val="22"/>
        </w:rPr>
        <w:t>areas</w:t>
      </w:r>
      <w:r w:rsidRPr="00BB0E01">
        <w:rPr>
          <w:rFonts w:asciiTheme="minorHAnsi" w:hAnsiTheme="minorHAnsi" w:cstheme="minorHAnsi"/>
          <w:sz w:val="22"/>
          <w:szCs w:val="22"/>
        </w:rPr>
        <w:t xml:space="preserve">). </w:t>
      </w:r>
      <w:r w:rsidR="0060016F">
        <w:rPr>
          <w:rFonts w:asciiTheme="minorHAnsi" w:hAnsiTheme="minorHAnsi" w:cstheme="minorHAnsi"/>
          <w:sz w:val="22"/>
          <w:szCs w:val="22"/>
        </w:rPr>
        <w:t xml:space="preserve">Vouchers </w:t>
      </w:r>
      <w:r w:rsidR="00D47E2D">
        <w:rPr>
          <w:rFonts w:asciiTheme="minorHAnsi" w:hAnsiTheme="minorHAnsi" w:cstheme="minorHAnsi"/>
          <w:sz w:val="22"/>
          <w:szCs w:val="22"/>
        </w:rPr>
        <w:t>included</w:t>
      </w:r>
      <w:r w:rsidR="0060016F">
        <w:rPr>
          <w:rFonts w:asciiTheme="minorHAnsi" w:hAnsiTheme="minorHAnsi" w:cstheme="minorHAnsi"/>
          <w:sz w:val="22"/>
          <w:szCs w:val="22"/>
        </w:rPr>
        <w:t xml:space="preserve"> randomly assigned promotion messages</w:t>
      </w:r>
      <w:r w:rsidRPr="00BB0E01">
        <w:rPr>
          <w:rFonts w:asciiTheme="minorHAnsi" w:hAnsiTheme="minorHAnsi" w:cstheme="minorHAnsi"/>
          <w:sz w:val="22"/>
          <w:szCs w:val="22"/>
        </w:rPr>
        <w:t xml:space="preserve"> that emphasized benefits of </w:t>
      </w:r>
      <w:r w:rsidR="002700A9">
        <w:rPr>
          <w:rFonts w:asciiTheme="minorHAnsi" w:hAnsiTheme="minorHAnsi" w:cstheme="minorHAnsi"/>
          <w:sz w:val="22"/>
          <w:szCs w:val="22"/>
        </w:rPr>
        <w:t>HIV testing</w:t>
      </w:r>
      <w:r w:rsidRPr="00BB0E01">
        <w:rPr>
          <w:rFonts w:asciiTheme="minorHAnsi" w:hAnsiTheme="minorHAnsi" w:cstheme="minorHAnsi"/>
          <w:sz w:val="22"/>
          <w:szCs w:val="22"/>
        </w:rPr>
        <w:t xml:space="preserve">. </w:t>
      </w:r>
    </w:p>
    <w:p w14:paraId="28FB4F45" w14:textId="58DA8CB2" w:rsidR="00AA3968" w:rsidRPr="00BB0E01" w:rsidRDefault="00AA3968" w:rsidP="00A50296">
      <w:pPr>
        <w:spacing w:after="120" w:line="480" w:lineRule="auto"/>
        <w:rPr>
          <w:rFonts w:asciiTheme="minorHAnsi" w:hAnsiTheme="minorHAnsi" w:cstheme="minorHAnsi"/>
          <w:sz w:val="22"/>
          <w:szCs w:val="22"/>
        </w:rPr>
      </w:pPr>
      <w:r w:rsidRPr="00BB0E01">
        <w:rPr>
          <w:rFonts w:asciiTheme="minorHAnsi" w:hAnsiTheme="minorHAnsi" w:cstheme="minorHAnsi"/>
          <w:b/>
          <w:sz w:val="22"/>
          <w:szCs w:val="22"/>
        </w:rPr>
        <w:t>Main Outcome and Measure</w:t>
      </w:r>
      <w:r w:rsidRPr="00BB0E01">
        <w:rPr>
          <w:rFonts w:asciiTheme="minorHAnsi" w:hAnsiTheme="minorHAnsi" w:cstheme="minorHAnsi"/>
          <w:sz w:val="22"/>
          <w:szCs w:val="22"/>
        </w:rPr>
        <w:t xml:space="preserve">: </w:t>
      </w:r>
      <w:r w:rsidR="0030133F">
        <w:rPr>
          <w:rFonts w:asciiTheme="minorHAnsi" w:hAnsiTheme="minorHAnsi" w:cstheme="minorHAnsi"/>
          <w:sz w:val="22"/>
          <w:szCs w:val="22"/>
        </w:rPr>
        <w:t>P</w:t>
      </w:r>
      <w:r w:rsidRPr="00BB0E01">
        <w:rPr>
          <w:rFonts w:asciiTheme="minorHAnsi" w:hAnsiTheme="minorHAnsi" w:cstheme="minorHAnsi"/>
          <w:sz w:val="22"/>
          <w:szCs w:val="22"/>
        </w:rPr>
        <w:t xml:space="preserve">roportion of participants </w:t>
      </w:r>
      <w:r w:rsidR="0030133F">
        <w:rPr>
          <w:rFonts w:asciiTheme="minorHAnsi" w:hAnsiTheme="minorHAnsi" w:cstheme="minorHAnsi"/>
          <w:sz w:val="22"/>
          <w:szCs w:val="22"/>
        </w:rPr>
        <w:t xml:space="preserve">who </w:t>
      </w:r>
      <w:r w:rsidRPr="00BB0E01">
        <w:rPr>
          <w:rFonts w:asciiTheme="minorHAnsi" w:hAnsiTheme="minorHAnsi" w:cstheme="minorHAnsi"/>
          <w:sz w:val="22"/>
          <w:szCs w:val="22"/>
        </w:rPr>
        <w:t>obtained self-test</w:t>
      </w:r>
      <w:r w:rsidR="003842F5">
        <w:rPr>
          <w:rFonts w:asciiTheme="minorHAnsi" w:hAnsiTheme="minorHAnsi" w:cstheme="minorHAnsi"/>
          <w:sz w:val="22"/>
          <w:szCs w:val="22"/>
        </w:rPr>
        <w:t xml:space="preserve">s </w:t>
      </w:r>
      <w:r w:rsidRPr="00BB0E01">
        <w:rPr>
          <w:rFonts w:asciiTheme="minorHAnsi" w:hAnsiTheme="minorHAnsi" w:cstheme="minorHAnsi"/>
          <w:sz w:val="22"/>
          <w:szCs w:val="22"/>
        </w:rPr>
        <w:t xml:space="preserve">in each </w:t>
      </w:r>
      <w:r w:rsidR="009A5000">
        <w:rPr>
          <w:rFonts w:asciiTheme="minorHAnsi" w:hAnsiTheme="minorHAnsi" w:cstheme="minorHAnsi"/>
          <w:sz w:val="22"/>
          <w:szCs w:val="22"/>
        </w:rPr>
        <w:t xml:space="preserve">trial arm, measured </w:t>
      </w:r>
      <w:r w:rsidR="00E37E68">
        <w:rPr>
          <w:rFonts w:asciiTheme="minorHAnsi" w:hAnsiTheme="minorHAnsi" w:cstheme="minorHAnsi"/>
          <w:sz w:val="22"/>
          <w:szCs w:val="22"/>
        </w:rPr>
        <w:t>by distributor</w:t>
      </w:r>
      <w:r w:rsidR="009A5000">
        <w:rPr>
          <w:rFonts w:asciiTheme="minorHAnsi" w:hAnsiTheme="minorHAnsi" w:cstheme="minorHAnsi"/>
          <w:sz w:val="22"/>
          <w:szCs w:val="22"/>
        </w:rPr>
        <w:t xml:space="preserve"> </w:t>
      </w:r>
      <w:r w:rsidRPr="00BB0E01">
        <w:rPr>
          <w:rFonts w:asciiTheme="minorHAnsi" w:hAnsiTheme="minorHAnsi" w:cstheme="minorHAnsi"/>
          <w:sz w:val="22"/>
          <w:szCs w:val="22"/>
        </w:rPr>
        <w:t>records.</w:t>
      </w:r>
    </w:p>
    <w:p w14:paraId="6653D969" w14:textId="0258F7E9" w:rsidR="003842F5" w:rsidRPr="00BB0E01" w:rsidRDefault="00AA3968" w:rsidP="00F00F84">
      <w:pPr>
        <w:spacing w:after="120" w:line="480" w:lineRule="auto"/>
        <w:rPr>
          <w:rFonts w:asciiTheme="minorHAnsi" w:hAnsiTheme="minorHAnsi" w:cstheme="minorHAnsi"/>
          <w:sz w:val="22"/>
          <w:szCs w:val="22"/>
        </w:rPr>
      </w:pPr>
      <w:r w:rsidRPr="0060016F">
        <w:rPr>
          <w:rFonts w:asciiTheme="minorHAnsi" w:hAnsiTheme="minorHAnsi" w:cstheme="minorHAnsi"/>
          <w:b/>
          <w:sz w:val="22"/>
          <w:szCs w:val="22"/>
        </w:rPr>
        <w:t>Results:</w:t>
      </w:r>
      <w:r w:rsidRPr="0060016F">
        <w:rPr>
          <w:rFonts w:asciiTheme="minorHAnsi" w:hAnsiTheme="minorHAnsi" w:cstheme="minorHAnsi"/>
          <w:sz w:val="22"/>
          <w:szCs w:val="22"/>
        </w:rPr>
        <w:t xml:space="preserve"> </w:t>
      </w:r>
      <w:r w:rsidR="0060016F" w:rsidRPr="00D42CCF">
        <w:rPr>
          <w:rFonts w:asciiTheme="minorHAnsi" w:hAnsiTheme="minorHAnsi" w:cstheme="minorHAnsi"/>
          <w:sz w:val="22"/>
          <w:szCs w:val="22"/>
        </w:rPr>
        <w:t xml:space="preserve">Among </w:t>
      </w:r>
      <w:r w:rsidR="00D42CCF" w:rsidRPr="00E52315">
        <w:rPr>
          <w:rFonts w:asciiTheme="minorHAnsi" w:hAnsiTheme="minorHAnsi" w:cstheme="minorHAnsi"/>
          <w:sz w:val="22"/>
          <w:szCs w:val="22"/>
        </w:rPr>
        <w:t>4</w:t>
      </w:r>
      <w:r w:rsidR="00D42CCF">
        <w:rPr>
          <w:rFonts w:asciiTheme="minorHAnsi" w:hAnsiTheme="minorHAnsi" w:cstheme="minorHAnsi"/>
          <w:sz w:val="22"/>
          <w:szCs w:val="22"/>
        </w:rPr>
        <w:t>,</w:t>
      </w:r>
      <w:r w:rsidR="00D42CCF" w:rsidRPr="00E52315">
        <w:rPr>
          <w:rFonts w:asciiTheme="minorHAnsi" w:hAnsiTheme="minorHAnsi" w:cstheme="minorHAnsi"/>
          <w:sz w:val="22"/>
          <w:szCs w:val="22"/>
        </w:rPr>
        <w:t>787</w:t>
      </w:r>
      <w:r w:rsidR="00D42CCF" w:rsidRPr="00D42CCF">
        <w:rPr>
          <w:rFonts w:asciiTheme="minorHAnsi" w:hAnsiTheme="minorHAnsi" w:cstheme="minorHAnsi"/>
          <w:sz w:val="22"/>
          <w:szCs w:val="22"/>
        </w:rPr>
        <w:t xml:space="preserve"> </w:t>
      </w:r>
      <w:r w:rsidR="0060016F" w:rsidRPr="00D42CCF">
        <w:rPr>
          <w:rFonts w:asciiTheme="minorHAnsi" w:hAnsiTheme="minorHAnsi" w:cstheme="minorHAnsi"/>
          <w:sz w:val="22"/>
          <w:szCs w:val="22"/>
        </w:rPr>
        <w:t>individuals</w:t>
      </w:r>
      <w:r w:rsidR="0060016F" w:rsidRPr="0060016F">
        <w:rPr>
          <w:rFonts w:asciiTheme="minorHAnsi" w:hAnsiTheme="minorHAnsi" w:cstheme="minorHAnsi"/>
          <w:sz w:val="22"/>
          <w:szCs w:val="22"/>
        </w:rPr>
        <w:t xml:space="preserve"> assessed for eligibility, 4,000 were enrolled. </w:t>
      </w:r>
      <w:r w:rsidR="003842F5" w:rsidRPr="0060016F">
        <w:rPr>
          <w:rFonts w:asciiTheme="minorHAnsi" w:hAnsiTheme="minorHAnsi" w:cstheme="minorHAnsi"/>
          <w:sz w:val="22"/>
          <w:szCs w:val="22"/>
        </w:rPr>
        <w:t>Participants’ average age was 35 years, 71% were female</w:t>
      </w:r>
      <w:r w:rsidR="0030133F">
        <w:rPr>
          <w:rFonts w:asciiTheme="minorHAnsi" w:hAnsiTheme="minorHAnsi" w:cstheme="minorHAnsi"/>
          <w:sz w:val="22"/>
          <w:szCs w:val="22"/>
        </w:rPr>
        <w:t>,</w:t>
      </w:r>
      <w:r w:rsidR="003842F5" w:rsidRPr="0060016F">
        <w:rPr>
          <w:rFonts w:asciiTheme="minorHAnsi" w:hAnsiTheme="minorHAnsi" w:cstheme="minorHAnsi"/>
          <w:sz w:val="22"/>
          <w:szCs w:val="22"/>
        </w:rPr>
        <w:t xml:space="preserve"> and 66% were married. Self-test demand was highly </w:t>
      </w:r>
      <w:r w:rsidR="007A56A8">
        <w:rPr>
          <w:rFonts w:asciiTheme="minorHAnsi" w:hAnsiTheme="minorHAnsi" w:cstheme="minorHAnsi"/>
          <w:sz w:val="22"/>
          <w:szCs w:val="22"/>
        </w:rPr>
        <w:t>price</w:t>
      </w:r>
      <w:r w:rsidR="00E37E68">
        <w:rPr>
          <w:rFonts w:asciiTheme="minorHAnsi" w:hAnsiTheme="minorHAnsi" w:cstheme="minorHAnsi"/>
          <w:sz w:val="22"/>
          <w:szCs w:val="22"/>
        </w:rPr>
        <w:t>-</w:t>
      </w:r>
      <w:r w:rsidR="003842F5" w:rsidRPr="0060016F">
        <w:rPr>
          <w:rFonts w:asciiTheme="minorHAnsi" w:hAnsiTheme="minorHAnsi" w:cstheme="minorHAnsi"/>
          <w:sz w:val="22"/>
          <w:szCs w:val="22"/>
        </w:rPr>
        <w:t>sensitive</w:t>
      </w:r>
      <w:r w:rsidR="00242921">
        <w:rPr>
          <w:rFonts w:asciiTheme="minorHAnsi" w:hAnsiTheme="minorHAnsi" w:cstheme="minorHAnsi"/>
          <w:sz w:val="22"/>
          <w:szCs w:val="22"/>
        </w:rPr>
        <w:t xml:space="preserve">; </w:t>
      </w:r>
      <w:r w:rsidR="0060016F">
        <w:rPr>
          <w:rFonts w:asciiTheme="minorHAnsi" w:hAnsiTheme="minorHAnsi" w:cstheme="minorHAnsi"/>
          <w:sz w:val="22"/>
          <w:szCs w:val="22"/>
        </w:rPr>
        <w:t>260</w:t>
      </w:r>
      <w:r w:rsidR="003842F5" w:rsidRPr="0060016F">
        <w:rPr>
          <w:rFonts w:asciiTheme="minorHAnsi" w:hAnsiTheme="minorHAnsi" w:cstheme="minorHAnsi"/>
          <w:sz w:val="22"/>
          <w:szCs w:val="22"/>
        </w:rPr>
        <w:t xml:space="preserve"> participants (32.5%) offered free self-tests redeemed vouchers </w:t>
      </w:r>
      <w:r w:rsidR="009A5000">
        <w:rPr>
          <w:rFonts w:asciiTheme="minorHAnsi" w:hAnsiTheme="minorHAnsi" w:cstheme="minorHAnsi"/>
          <w:sz w:val="22"/>
          <w:szCs w:val="22"/>
        </w:rPr>
        <w:t>compared with</w:t>
      </w:r>
      <w:r w:rsidR="009A5000" w:rsidRPr="0060016F">
        <w:rPr>
          <w:rFonts w:asciiTheme="minorHAnsi" w:hAnsiTheme="minorHAnsi" w:cstheme="minorHAnsi"/>
          <w:sz w:val="22"/>
          <w:szCs w:val="22"/>
        </w:rPr>
        <w:t xml:space="preserve"> </w:t>
      </w:r>
      <w:r w:rsidR="0060016F">
        <w:rPr>
          <w:rFonts w:asciiTheme="minorHAnsi" w:hAnsiTheme="minorHAnsi" w:cstheme="minorHAnsi"/>
          <w:sz w:val="22"/>
          <w:szCs w:val="22"/>
        </w:rPr>
        <w:t>55</w:t>
      </w:r>
      <w:r w:rsidR="003842F5" w:rsidRPr="0060016F">
        <w:rPr>
          <w:rFonts w:asciiTheme="minorHAnsi" w:hAnsiTheme="minorHAnsi" w:cstheme="minorHAnsi"/>
          <w:sz w:val="22"/>
          <w:szCs w:val="22"/>
        </w:rPr>
        <w:t xml:space="preserve"> (6.9%) </w:t>
      </w:r>
      <w:r w:rsidR="0030133F">
        <w:rPr>
          <w:rFonts w:asciiTheme="minorHAnsi" w:hAnsiTheme="minorHAnsi" w:cstheme="minorHAnsi"/>
          <w:sz w:val="22"/>
          <w:szCs w:val="22"/>
        </w:rPr>
        <w:t xml:space="preserve">participants </w:t>
      </w:r>
      <w:r w:rsidR="003842F5" w:rsidRPr="0060016F">
        <w:rPr>
          <w:rFonts w:asciiTheme="minorHAnsi" w:hAnsiTheme="minorHAnsi" w:cstheme="minorHAnsi"/>
          <w:sz w:val="22"/>
          <w:szCs w:val="22"/>
        </w:rPr>
        <w:t xml:space="preserve">offered self-tests for </w:t>
      </w:r>
      <w:r w:rsidR="00F7683F">
        <w:rPr>
          <w:rFonts w:asciiTheme="minorHAnsi" w:hAnsiTheme="minorHAnsi" w:cstheme="minorHAnsi"/>
          <w:sz w:val="22"/>
          <w:szCs w:val="22"/>
        </w:rPr>
        <w:t>US</w:t>
      </w:r>
      <w:r w:rsidR="003842F5" w:rsidRPr="0060016F">
        <w:rPr>
          <w:rFonts w:asciiTheme="minorHAnsi" w:hAnsiTheme="minorHAnsi" w:cstheme="minorHAnsi"/>
          <w:sz w:val="22"/>
          <w:szCs w:val="22"/>
        </w:rPr>
        <w:t>$</w:t>
      </w:r>
      <w:r w:rsidR="00F7683F">
        <w:rPr>
          <w:rFonts w:asciiTheme="minorHAnsi" w:hAnsiTheme="minorHAnsi" w:cstheme="minorHAnsi"/>
          <w:sz w:val="22"/>
          <w:szCs w:val="22"/>
        </w:rPr>
        <w:t xml:space="preserve"> </w:t>
      </w:r>
      <w:r w:rsidR="008F7BA1">
        <w:rPr>
          <w:rFonts w:asciiTheme="minorHAnsi" w:hAnsiTheme="minorHAnsi" w:cstheme="minorHAnsi"/>
          <w:sz w:val="22"/>
          <w:szCs w:val="22"/>
        </w:rPr>
        <w:t>0.5</w:t>
      </w:r>
      <w:r w:rsidR="003842F5" w:rsidRPr="0060016F">
        <w:rPr>
          <w:rFonts w:asciiTheme="minorHAnsi" w:hAnsiTheme="minorHAnsi" w:cstheme="minorHAnsi"/>
          <w:sz w:val="22"/>
          <w:szCs w:val="22"/>
        </w:rPr>
        <w:t xml:space="preserve"> (odds ratio, OR, 0.1</w:t>
      </w:r>
      <w:r w:rsidR="0008163B">
        <w:rPr>
          <w:rFonts w:asciiTheme="minorHAnsi" w:hAnsiTheme="minorHAnsi" w:cstheme="minorHAnsi"/>
          <w:sz w:val="22"/>
          <w:szCs w:val="22"/>
        </w:rPr>
        <w:t>4</w:t>
      </w:r>
      <w:r w:rsidR="003842F5" w:rsidRPr="0060016F">
        <w:rPr>
          <w:rFonts w:asciiTheme="minorHAnsi" w:hAnsiTheme="minorHAnsi" w:cstheme="minorHAnsi"/>
          <w:sz w:val="22"/>
          <w:szCs w:val="22"/>
        </w:rPr>
        <w:t>, 95% CI 0.1</w:t>
      </w:r>
      <w:r w:rsidR="0008163B">
        <w:rPr>
          <w:rFonts w:asciiTheme="minorHAnsi" w:hAnsiTheme="minorHAnsi" w:cstheme="minorHAnsi"/>
          <w:sz w:val="22"/>
          <w:szCs w:val="22"/>
        </w:rPr>
        <w:t>0</w:t>
      </w:r>
      <w:r w:rsidR="003842F5" w:rsidRPr="0060016F">
        <w:rPr>
          <w:rFonts w:asciiTheme="minorHAnsi" w:hAnsiTheme="minorHAnsi" w:cstheme="minorHAnsi"/>
          <w:sz w:val="22"/>
          <w:szCs w:val="22"/>
        </w:rPr>
        <w:t>-0.</w:t>
      </w:r>
      <w:r w:rsidR="0008163B">
        <w:rPr>
          <w:rFonts w:asciiTheme="minorHAnsi" w:hAnsiTheme="minorHAnsi" w:cstheme="minorHAnsi"/>
          <w:sz w:val="22"/>
          <w:szCs w:val="22"/>
        </w:rPr>
        <w:t>19</w:t>
      </w:r>
      <w:r w:rsidR="003842F5" w:rsidRPr="0060016F">
        <w:rPr>
          <w:rFonts w:asciiTheme="minorHAnsi" w:hAnsiTheme="minorHAnsi" w:cstheme="minorHAnsi"/>
          <w:sz w:val="22"/>
          <w:szCs w:val="22"/>
        </w:rPr>
        <w:t>), a reduction in demand of &gt;25</w:t>
      </w:r>
      <w:r w:rsidR="00242921">
        <w:rPr>
          <w:rFonts w:asciiTheme="minorHAnsi" w:hAnsiTheme="minorHAnsi" w:cstheme="minorHAnsi"/>
          <w:sz w:val="22"/>
          <w:szCs w:val="22"/>
        </w:rPr>
        <w:t>%</w:t>
      </w:r>
      <w:r w:rsidR="003842F5" w:rsidRPr="0060016F">
        <w:rPr>
          <w:rFonts w:asciiTheme="minorHAnsi" w:hAnsiTheme="minorHAnsi" w:cstheme="minorHAnsi"/>
          <w:sz w:val="22"/>
          <w:szCs w:val="22"/>
        </w:rPr>
        <w:t xml:space="preserve">. Demand was </w:t>
      </w:r>
      <w:r w:rsidR="00F7683F">
        <w:rPr>
          <w:rFonts w:asciiTheme="minorHAnsi" w:hAnsiTheme="minorHAnsi" w:cstheme="minorHAnsi"/>
          <w:sz w:val="22"/>
          <w:szCs w:val="22"/>
        </w:rPr>
        <w:t xml:space="preserve">below 3% </w:t>
      </w:r>
      <w:r w:rsidR="003842F5" w:rsidRPr="0060016F">
        <w:rPr>
          <w:rFonts w:asciiTheme="minorHAnsi" w:hAnsiTheme="minorHAnsi" w:cstheme="minorHAnsi"/>
          <w:sz w:val="22"/>
          <w:szCs w:val="22"/>
        </w:rPr>
        <w:t>in the $1, $2, and $3 groups</w:t>
      </w:r>
      <w:r w:rsidR="00F7683F">
        <w:rPr>
          <w:rFonts w:asciiTheme="minorHAnsi" w:hAnsiTheme="minorHAnsi" w:cstheme="minorHAnsi"/>
          <w:sz w:val="22"/>
          <w:szCs w:val="22"/>
        </w:rPr>
        <w:t xml:space="preserve">, significantly lower than </w:t>
      </w:r>
      <w:r w:rsidR="003842F5" w:rsidRPr="0060016F">
        <w:rPr>
          <w:rFonts w:asciiTheme="minorHAnsi" w:hAnsiTheme="minorHAnsi" w:cstheme="minorHAnsi"/>
          <w:sz w:val="22"/>
          <w:szCs w:val="22"/>
        </w:rPr>
        <w:t xml:space="preserve">the free distribution group. In </w:t>
      </w:r>
      <w:r w:rsidR="009A5000">
        <w:rPr>
          <w:rFonts w:asciiTheme="minorHAnsi" w:hAnsiTheme="minorHAnsi" w:cstheme="minorHAnsi"/>
          <w:sz w:val="22"/>
          <w:szCs w:val="22"/>
        </w:rPr>
        <w:t xml:space="preserve">pooled </w:t>
      </w:r>
      <w:r w:rsidR="003842F5" w:rsidRPr="0060016F">
        <w:rPr>
          <w:rFonts w:asciiTheme="minorHAnsi" w:hAnsiTheme="minorHAnsi" w:cstheme="minorHAnsi"/>
          <w:sz w:val="22"/>
          <w:szCs w:val="22"/>
        </w:rPr>
        <w:t>analyses</w:t>
      </w:r>
      <w:r w:rsidR="009A5000">
        <w:rPr>
          <w:rFonts w:asciiTheme="minorHAnsi" w:hAnsiTheme="minorHAnsi" w:cstheme="minorHAnsi"/>
          <w:sz w:val="22"/>
          <w:szCs w:val="22"/>
        </w:rPr>
        <w:t xml:space="preserve">, demand was considerably lower </w:t>
      </w:r>
      <w:r w:rsidR="00E37E68">
        <w:rPr>
          <w:rFonts w:asciiTheme="minorHAnsi" w:hAnsiTheme="minorHAnsi" w:cstheme="minorHAnsi"/>
          <w:sz w:val="22"/>
          <w:szCs w:val="22"/>
        </w:rPr>
        <w:t>among</w:t>
      </w:r>
      <w:r w:rsidR="009A5000">
        <w:rPr>
          <w:rFonts w:asciiTheme="minorHAnsi" w:hAnsiTheme="minorHAnsi" w:cstheme="minorHAnsi"/>
          <w:sz w:val="22"/>
          <w:szCs w:val="22"/>
        </w:rPr>
        <w:t xml:space="preserve"> </w:t>
      </w:r>
      <w:r w:rsidR="003842F5" w:rsidRPr="0060016F">
        <w:rPr>
          <w:rFonts w:asciiTheme="minorHAnsi" w:hAnsiTheme="minorHAnsi" w:cstheme="minorHAnsi"/>
          <w:sz w:val="22"/>
          <w:szCs w:val="22"/>
        </w:rPr>
        <w:t xml:space="preserve">participants </w:t>
      </w:r>
      <w:r w:rsidR="00052347">
        <w:rPr>
          <w:rFonts w:asciiTheme="minorHAnsi" w:hAnsiTheme="minorHAnsi" w:cstheme="minorHAnsi"/>
          <w:sz w:val="22"/>
          <w:szCs w:val="22"/>
        </w:rPr>
        <w:t>in groups with price</w:t>
      </w:r>
      <w:r w:rsidR="003842F5" w:rsidRPr="0060016F">
        <w:rPr>
          <w:rFonts w:asciiTheme="minorHAnsi" w:hAnsiTheme="minorHAnsi" w:cstheme="minorHAnsi"/>
          <w:sz w:val="22"/>
          <w:szCs w:val="22"/>
        </w:rPr>
        <w:t xml:space="preserve"> &gt;</w:t>
      </w:r>
      <w:r w:rsidR="009A5000">
        <w:rPr>
          <w:rFonts w:asciiTheme="minorHAnsi" w:hAnsiTheme="minorHAnsi" w:cstheme="minorHAnsi"/>
          <w:sz w:val="22"/>
          <w:szCs w:val="22"/>
        </w:rPr>
        <w:t>$</w:t>
      </w:r>
      <w:r w:rsidR="003842F5" w:rsidRPr="0060016F">
        <w:rPr>
          <w:rFonts w:asciiTheme="minorHAnsi" w:hAnsiTheme="minorHAnsi" w:cstheme="minorHAnsi"/>
          <w:sz w:val="22"/>
          <w:szCs w:val="22"/>
        </w:rPr>
        <w:t>0</w:t>
      </w:r>
      <w:r w:rsidR="00E37E68">
        <w:rPr>
          <w:rFonts w:asciiTheme="minorHAnsi" w:hAnsiTheme="minorHAnsi" w:cstheme="minorHAnsi"/>
          <w:sz w:val="22"/>
          <w:szCs w:val="22"/>
        </w:rPr>
        <w:t xml:space="preserve"> </w:t>
      </w:r>
      <w:r w:rsidR="00052347">
        <w:rPr>
          <w:rFonts w:asciiTheme="minorHAnsi" w:hAnsiTheme="minorHAnsi" w:cstheme="minorHAnsi"/>
          <w:sz w:val="22"/>
          <w:szCs w:val="22"/>
        </w:rPr>
        <w:t>compared to</w:t>
      </w:r>
      <w:r w:rsidR="003842F5" w:rsidRPr="0060016F">
        <w:rPr>
          <w:rFonts w:asciiTheme="minorHAnsi" w:hAnsiTheme="minorHAnsi" w:cstheme="minorHAnsi"/>
          <w:sz w:val="22"/>
          <w:szCs w:val="22"/>
        </w:rPr>
        <w:t xml:space="preserve"> </w:t>
      </w:r>
      <w:r w:rsidR="00052347">
        <w:rPr>
          <w:rFonts w:asciiTheme="minorHAnsi" w:hAnsiTheme="minorHAnsi" w:cstheme="minorHAnsi"/>
          <w:sz w:val="22"/>
          <w:szCs w:val="22"/>
        </w:rPr>
        <w:t xml:space="preserve">the </w:t>
      </w:r>
      <w:r w:rsidR="003842F5" w:rsidRPr="0060016F">
        <w:rPr>
          <w:rFonts w:asciiTheme="minorHAnsi" w:hAnsiTheme="minorHAnsi" w:cstheme="minorHAnsi"/>
          <w:sz w:val="22"/>
          <w:szCs w:val="22"/>
        </w:rPr>
        <w:t>free distribution group (</w:t>
      </w:r>
      <w:r w:rsidR="006B3D1F">
        <w:rPr>
          <w:rFonts w:asciiTheme="minorHAnsi" w:hAnsiTheme="minorHAnsi" w:cstheme="minorHAnsi"/>
          <w:sz w:val="22"/>
          <w:szCs w:val="22"/>
        </w:rPr>
        <w:t xml:space="preserve">2.8% </w:t>
      </w:r>
      <w:r w:rsidR="005365F3">
        <w:rPr>
          <w:rFonts w:asciiTheme="minorHAnsi" w:hAnsiTheme="minorHAnsi" w:cstheme="minorHAnsi"/>
          <w:sz w:val="22"/>
          <w:szCs w:val="22"/>
        </w:rPr>
        <w:t xml:space="preserve">vs. </w:t>
      </w:r>
      <w:r w:rsidR="006B3D1F" w:rsidRPr="0060016F">
        <w:rPr>
          <w:rFonts w:asciiTheme="minorHAnsi" w:hAnsiTheme="minorHAnsi" w:cstheme="minorHAnsi"/>
          <w:sz w:val="22"/>
          <w:szCs w:val="22"/>
        </w:rPr>
        <w:t>32.5%</w:t>
      </w:r>
      <w:r w:rsidR="003842F5" w:rsidRPr="0060016F">
        <w:rPr>
          <w:rFonts w:asciiTheme="minorHAnsi" w:hAnsiTheme="minorHAnsi" w:cstheme="minorHAnsi"/>
          <w:sz w:val="22"/>
          <w:szCs w:val="22"/>
        </w:rPr>
        <w:t>, OR 0.0</w:t>
      </w:r>
      <w:r w:rsidR="0008163B">
        <w:rPr>
          <w:rFonts w:asciiTheme="minorHAnsi" w:hAnsiTheme="minorHAnsi" w:cstheme="minorHAnsi"/>
          <w:sz w:val="22"/>
          <w:szCs w:val="22"/>
        </w:rPr>
        <w:t>5</w:t>
      </w:r>
      <w:r w:rsidR="003842F5" w:rsidRPr="0060016F">
        <w:rPr>
          <w:rFonts w:asciiTheme="minorHAnsi" w:hAnsiTheme="minorHAnsi" w:cstheme="minorHAnsi"/>
          <w:sz w:val="22"/>
          <w:szCs w:val="22"/>
        </w:rPr>
        <w:t>, 95% CI 0.0</w:t>
      </w:r>
      <w:r w:rsidR="0008163B">
        <w:rPr>
          <w:rFonts w:asciiTheme="minorHAnsi" w:hAnsiTheme="minorHAnsi" w:cstheme="minorHAnsi"/>
          <w:sz w:val="22"/>
          <w:szCs w:val="22"/>
        </w:rPr>
        <w:t>4</w:t>
      </w:r>
      <w:r w:rsidR="003842F5" w:rsidRPr="0060016F">
        <w:rPr>
          <w:rFonts w:asciiTheme="minorHAnsi" w:hAnsiTheme="minorHAnsi" w:cstheme="minorHAnsi"/>
          <w:sz w:val="22"/>
          <w:szCs w:val="22"/>
        </w:rPr>
        <w:t>-0.0</w:t>
      </w:r>
      <w:r w:rsidR="0008163B">
        <w:rPr>
          <w:rFonts w:asciiTheme="minorHAnsi" w:hAnsiTheme="minorHAnsi" w:cstheme="minorHAnsi"/>
          <w:sz w:val="22"/>
          <w:szCs w:val="22"/>
        </w:rPr>
        <w:t>7</w:t>
      </w:r>
      <w:r w:rsidR="003842F5" w:rsidRPr="0060016F">
        <w:rPr>
          <w:rFonts w:asciiTheme="minorHAnsi" w:hAnsiTheme="minorHAnsi" w:cstheme="minorHAnsi"/>
          <w:sz w:val="22"/>
          <w:szCs w:val="22"/>
        </w:rPr>
        <w:t xml:space="preserve">). In urban areas, demand was significantly higher with pharmacy-based distribution versus clinic-based distribution (6.8% vs. 2.9%, adjusted odds ratio, 2.78, 95% CI 1.74–4.45). Price sensitivity was significantly higher </w:t>
      </w:r>
      <w:r w:rsidR="00E37E68">
        <w:rPr>
          <w:rFonts w:asciiTheme="minorHAnsi" w:hAnsiTheme="minorHAnsi" w:cstheme="minorHAnsi"/>
          <w:sz w:val="22"/>
          <w:szCs w:val="22"/>
        </w:rPr>
        <w:t>among</w:t>
      </w:r>
      <w:r w:rsidR="00E37E68" w:rsidRPr="0060016F">
        <w:rPr>
          <w:rFonts w:asciiTheme="minorHAnsi" w:hAnsiTheme="minorHAnsi" w:cstheme="minorHAnsi"/>
          <w:sz w:val="22"/>
          <w:szCs w:val="22"/>
        </w:rPr>
        <w:t xml:space="preserve"> </w:t>
      </w:r>
      <w:r w:rsidR="003842F5" w:rsidRPr="0060016F">
        <w:rPr>
          <w:rFonts w:asciiTheme="minorHAnsi" w:hAnsiTheme="minorHAnsi" w:cstheme="minorHAnsi"/>
          <w:sz w:val="22"/>
          <w:szCs w:val="22"/>
        </w:rPr>
        <w:t xml:space="preserve">rural </w:t>
      </w:r>
      <w:r w:rsidR="00E37E68">
        <w:rPr>
          <w:rFonts w:asciiTheme="minorHAnsi" w:hAnsiTheme="minorHAnsi" w:cstheme="minorHAnsi"/>
          <w:sz w:val="22"/>
          <w:szCs w:val="22"/>
        </w:rPr>
        <w:t>residents</w:t>
      </w:r>
      <w:r w:rsidR="003842F5" w:rsidRPr="0060016F">
        <w:rPr>
          <w:rFonts w:asciiTheme="minorHAnsi" w:hAnsiTheme="minorHAnsi" w:cstheme="minorHAnsi"/>
          <w:sz w:val="22"/>
          <w:szCs w:val="22"/>
        </w:rPr>
        <w:t>, men, and those who had never tested before.</w:t>
      </w:r>
      <w:r w:rsidR="00F00F84" w:rsidRPr="00F00F84">
        <w:rPr>
          <w:rFonts w:asciiTheme="minorHAnsi" w:hAnsiTheme="minorHAnsi" w:cstheme="minorHAnsi"/>
          <w:sz w:val="22"/>
          <w:szCs w:val="22"/>
        </w:rPr>
        <w:t xml:space="preserve"> </w:t>
      </w:r>
      <w:r w:rsidR="00F00F84" w:rsidRPr="0060016F">
        <w:rPr>
          <w:rFonts w:asciiTheme="minorHAnsi" w:hAnsiTheme="minorHAnsi" w:cstheme="minorHAnsi"/>
          <w:sz w:val="22"/>
          <w:szCs w:val="22"/>
        </w:rPr>
        <w:t>Promotion messages did not influence demand.</w:t>
      </w:r>
    </w:p>
    <w:p w14:paraId="06E366F3" w14:textId="03FCC441" w:rsidR="00AA3968" w:rsidRPr="00BB0E01" w:rsidRDefault="00AA3968" w:rsidP="00A50296">
      <w:pPr>
        <w:spacing w:after="120" w:line="480" w:lineRule="auto"/>
        <w:rPr>
          <w:rFonts w:asciiTheme="minorHAnsi" w:hAnsiTheme="minorHAnsi" w:cstheme="minorHAnsi"/>
          <w:sz w:val="22"/>
          <w:szCs w:val="22"/>
        </w:rPr>
      </w:pPr>
      <w:r w:rsidRPr="00BB0E01">
        <w:rPr>
          <w:rFonts w:asciiTheme="minorHAnsi" w:hAnsiTheme="minorHAnsi" w:cstheme="minorHAnsi"/>
          <w:b/>
          <w:sz w:val="22"/>
          <w:szCs w:val="22"/>
        </w:rPr>
        <w:t xml:space="preserve">Conclusions and Relevance: </w:t>
      </w:r>
      <w:r w:rsidRPr="00BB0E01">
        <w:rPr>
          <w:rFonts w:asciiTheme="minorHAnsi" w:hAnsiTheme="minorHAnsi" w:cstheme="minorHAnsi"/>
          <w:sz w:val="22"/>
          <w:szCs w:val="22"/>
        </w:rPr>
        <w:t xml:space="preserve">Demand for </w:t>
      </w:r>
      <w:r w:rsidR="00052347">
        <w:rPr>
          <w:rFonts w:asciiTheme="minorHAnsi" w:hAnsiTheme="minorHAnsi" w:cstheme="minorHAnsi"/>
          <w:sz w:val="22"/>
          <w:szCs w:val="22"/>
        </w:rPr>
        <w:t xml:space="preserve">HIV </w:t>
      </w:r>
      <w:r w:rsidRPr="00BB0E01">
        <w:rPr>
          <w:rFonts w:asciiTheme="minorHAnsi" w:hAnsiTheme="minorHAnsi" w:cstheme="minorHAnsi"/>
          <w:sz w:val="22"/>
          <w:szCs w:val="22"/>
        </w:rPr>
        <w:t xml:space="preserve">self-tests </w:t>
      </w:r>
      <w:r w:rsidR="00052347">
        <w:rPr>
          <w:rFonts w:asciiTheme="minorHAnsi" w:hAnsiTheme="minorHAnsi" w:cstheme="minorHAnsi"/>
          <w:sz w:val="22"/>
          <w:szCs w:val="22"/>
        </w:rPr>
        <w:t xml:space="preserve">in Zimbabwe </w:t>
      </w:r>
      <w:r w:rsidRPr="00BB0E01">
        <w:rPr>
          <w:rFonts w:asciiTheme="minorHAnsi" w:hAnsiTheme="minorHAnsi" w:cstheme="minorHAnsi"/>
          <w:sz w:val="22"/>
          <w:szCs w:val="22"/>
        </w:rPr>
        <w:t>is highly price-sensitive</w:t>
      </w:r>
      <w:r w:rsidR="00242921">
        <w:rPr>
          <w:rFonts w:asciiTheme="minorHAnsi" w:hAnsiTheme="minorHAnsi" w:cstheme="minorHAnsi"/>
          <w:sz w:val="22"/>
          <w:szCs w:val="22"/>
        </w:rPr>
        <w:t xml:space="preserve">. </w:t>
      </w:r>
      <w:r w:rsidR="00F00F84" w:rsidRPr="00BB0E01">
        <w:rPr>
          <w:rFonts w:asciiTheme="minorHAnsi" w:hAnsiTheme="minorHAnsi" w:cstheme="minorHAnsi"/>
          <w:sz w:val="22"/>
          <w:szCs w:val="22"/>
        </w:rPr>
        <w:t xml:space="preserve">Free distribution </w:t>
      </w:r>
      <w:r w:rsidR="00F00F84">
        <w:rPr>
          <w:rFonts w:asciiTheme="minorHAnsi" w:hAnsiTheme="minorHAnsi" w:cstheme="minorHAnsi"/>
          <w:sz w:val="22"/>
          <w:szCs w:val="22"/>
        </w:rPr>
        <w:t>may be</w:t>
      </w:r>
      <w:r w:rsidR="00F00F84" w:rsidRPr="00BB0E01">
        <w:rPr>
          <w:rFonts w:asciiTheme="minorHAnsi" w:hAnsiTheme="minorHAnsi" w:cstheme="minorHAnsi"/>
          <w:sz w:val="22"/>
          <w:szCs w:val="22"/>
        </w:rPr>
        <w:t xml:space="preserve"> </w:t>
      </w:r>
      <w:r w:rsidR="00F00F84">
        <w:rPr>
          <w:rFonts w:asciiTheme="minorHAnsi" w:hAnsiTheme="minorHAnsi" w:cstheme="minorHAnsi"/>
          <w:sz w:val="22"/>
          <w:szCs w:val="22"/>
        </w:rPr>
        <w:t xml:space="preserve">essential </w:t>
      </w:r>
      <w:r w:rsidR="00F00F84" w:rsidRPr="00BB0E01">
        <w:rPr>
          <w:rFonts w:asciiTheme="minorHAnsi" w:hAnsiTheme="minorHAnsi" w:cstheme="minorHAnsi"/>
          <w:sz w:val="22"/>
          <w:szCs w:val="22"/>
        </w:rPr>
        <w:t xml:space="preserve">for promoting testing among high priority </w:t>
      </w:r>
      <w:r w:rsidR="00F00F84">
        <w:rPr>
          <w:rFonts w:asciiTheme="minorHAnsi" w:hAnsiTheme="minorHAnsi" w:cstheme="minorHAnsi"/>
          <w:sz w:val="22"/>
          <w:szCs w:val="22"/>
        </w:rPr>
        <w:t xml:space="preserve">population </w:t>
      </w:r>
      <w:r w:rsidR="00F00F84" w:rsidRPr="00BB0E01">
        <w:rPr>
          <w:rFonts w:asciiTheme="minorHAnsi" w:hAnsiTheme="minorHAnsi" w:cstheme="minorHAnsi"/>
          <w:sz w:val="22"/>
          <w:szCs w:val="22"/>
        </w:rPr>
        <w:t xml:space="preserve">groups. </w:t>
      </w:r>
      <w:r w:rsidR="00242921">
        <w:rPr>
          <w:rFonts w:asciiTheme="minorHAnsi" w:hAnsiTheme="minorHAnsi" w:cstheme="minorHAnsi"/>
          <w:sz w:val="22"/>
          <w:szCs w:val="22"/>
        </w:rPr>
        <w:t>P</w:t>
      </w:r>
      <w:r w:rsidRPr="00BB0E01">
        <w:rPr>
          <w:rFonts w:asciiTheme="minorHAnsi" w:hAnsiTheme="minorHAnsi" w:cstheme="minorHAnsi"/>
          <w:sz w:val="22"/>
          <w:szCs w:val="22"/>
        </w:rPr>
        <w:t xml:space="preserve">harmacy-based distribution is preferable to clinic-based distribution in urban areas. </w:t>
      </w:r>
    </w:p>
    <w:p w14:paraId="114CE989" w14:textId="3EDEE55C" w:rsidR="00DC2DEB" w:rsidRPr="00BB0E01" w:rsidRDefault="00AA3968" w:rsidP="00A50296">
      <w:pPr>
        <w:spacing w:after="120" w:line="480" w:lineRule="auto"/>
        <w:rPr>
          <w:rFonts w:asciiTheme="minorHAnsi" w:hAnsiTheme="minorHAnsi" w:cstheme="minorHAnsi"/>
          <w:b/>
          <w:sz w:val="22"/>
          <w:szCs w:val="22"/>
        </w:rPr>
      </w:pPr>
      <w:r w:rsidRPr="00BB0E01">
        <w:rPr>
          <w:rFonts w:asciiTheme="minorHAnsi" w:hAnsiTheme="minorHAnsi" w:cstheme="minorHAnsi"/>
          <w:b/>
          <w:sz w:val="22"/>
          <w:szCs w:val="22"/>
        </w:rPr>
        <w:t>Trial Registration: NCT03559959</w:t>
      </w:r>
      <w:r w:rsidR="00DC2DEB" w:rsidRPr="00BB0E01">
        <w:rPr>
          <w:rFonts w:asciiTheme="minorHAnsi" w:hAnsiTheme="minorHAnsi" w:cstheme="minorHAnsi"/>
          <w:b/>
          <w:sz w:val="22"/>
          <w:szCs w:val="22"/>
        </w:rPr>
        <w:br w:type="page"/>
      </w:r>
    </w:p>
    <w:p w14:paraId="2CF44818" w14:textId="466AFBDB" w:rsidR="00AA3968" w:rsidRPr="00BB0E01" w:rsidRDefault="00AA3968" w:rsidP="00A50296">
      <w:pPr>
        <w:spacing w:line="480" w:lineRule="auto"/>
        <w:ind w:left="1440" w:hanging="1440"/>
        <w:rPr>
          <w:rFonts w:asciiTheme="minorHAnsi" w:hAnsiTheme="minorHAnsi" w:cstheme="minorHAnsi"/>
          <w:b/>
          <w:sz w:val="22"/>
          <w:szCs w:val="22"/>
        </w:rPr>
      </w:pPr>
      <w:r w:rsidRPr="00BB0E01">
        <w:rPr>
          <w:rFonts w:asciiTheme="minorHAnsi" w:hAnsiTheme="minorHAnsi" w:cstheme="minorHAnsi"/>
          <w:b/>
          <w:sz w:val="22"/>
          <w:szCs w:val="22"/>
        </w:rPr>
        <w:lastRenderedPageBreak/>
        <w:t>BACKGROUND</w:t>
      </w:r>
    </w:p>
    <w:p w14:paraId="3CD6FED0" w14:textId="5A4A7E1E" w:rsidR="00AA3968" w:rsidRPr="00BB0E01" w:rsidRDefault="00A52DAC" w:rsidP="00A50296">
      <w:pPr>
        <w:spacing w:line="480" w:lineRule="auto"/>
        <w:rPr>
          <w:rFonts w:asciiTheme="minorHAnsi" w:hAnsiTheme="minorHAnsi" w:cstheme="minorHAnsi"/>
          <w:sz w:val="22"/>
          <w:szCs w:val="22"/>
        </w:rPr>
      </w:pPr>
      <w:r>
        <w:rPr>
          <w:rFonts w:asciiTheme="minorHAnsi" w:hAnsiTheme="minorHAnsi" w:cstheme="minorHAnsi"/>
          <w:sz w:val="22"/>
          <w:szCs w:val="22"/>
        </w:rPr>
        <w:t>Greater a</w:t>
      </w:r>
      <w:r w:rsidR="00120342">
        <w:rPr>
          <w:rFonts w:asciiTheme="minorHAnsi" w:hAnsiTheme="minorHAnsi" w:cstheme="minorHAnsi"/>
          <w:sz w:val="22"/>
          <w:szCs w:val="22"/>
        </w:rPr>
        <w:t xml:space="preserve">wareness of HIV status </w:t>
      </w:r>
      <w:r w:rsidR="00AC4110">
        <w:rPr>
          <w:rFonts w:asciiTheme="minorHAnsi" w:hAnsiTheme="minorHAnsi" w:cstheme="minorHAnsi"/>
          <w:sz w:val="22"/>
          <w:szCs w:val="22"/>
        </w:rPr>
        <w:t xml:space="preserve">and more frequent testing in high-risk populations </w:t>
      </w:r>
      <w:r w:rsidR="00120342">
        <w:rPr>
          <w:rFonts w:asciiTheme="minorHAnsi" w:hAnsiTheme="minorHAnsi" w:cstheme="minorHAnsi"/>
          <w:sz w:val="22"/>
          <w:szCs w:val="22"/>
        </w:rPr>
        <w:t xml:space="preserve">is essential </w:t>
      </w:r>
      <w:r>
        <w:rPr>
          <w:rFonts w:asciiTheme="minorHAnsi" w:hAnsiTheme="minorHAnsi" w:cstheme="minorHAnsi"/>
          <w:sz w:val="22"/>
          <w:szCs w:val="22"/>
        </w:rPr>
        <w:t xml:space="preserve">for achieving </w:t>
      </w:r>
      <w:r w:rsidR="00120342">
        <w:rPr>
          <w:rFonts w:asciiTheme="minorHAnsi" w:hAnsiTheme="minorHAnsi" w:cstheme="minorHAnsi"/>
          <w:sz w:val="22"/>
          <w:szCs w:val="22"/>
        </w:rPr>
        <w:t xml:space="preserve">the UNAIDS 90-90-90 targets </w:t>
      </w:r>
      <w:r w:rsidR="00AC4110">
        <w:rPr>
          <w:rFonts w:asciiTheme="minorHAnsi" w:hAnsiTheme="minorHAnsi" w:cstheme="minorHAnsi"/>
          <w:sz w:val="22"/>
          <w:szCs w:val="22"/>
        </w:rPr>
        <w:t>and realizing the promise of treatment as prevention</w:t>
      </w:r>
      <w:r>
        <w:rPr>
          <w:rFonts w:asciiTheme="minorHAnsi" w:hAnsiTheme="minorHAnsi" w:cstheme="minorHAnsi"/>
          <w:sz w:val="22"/>
          <w:szCs w:val="22"/>
        </w:rPr>
        <w:t xml:space="preserve">. Yet in </w:t>
      </w:r>
      <w:r w:rsidR="00AA3968" w:rsidRPr="00BB0E01">
        <w:rPr>
          <w:rFonts w:asciiTheme="minorHAnsi" w:hAnsiTheme="minorHAnsi" w:cstheme="minorHAnsi"/>
          <w:sz w:val="22"/>
          <w:szCs w:val="22"/>
        </w:rPr>
        <w:t>sub-Saharan Africa (SSA)</w:t>
      </w:r>
      <w:r>
        <w:rPr>
          <w:rFonts w:asciiTheme="minorHAnsi" w:hAnsiTheme="minorHAnsi" w:cstheme="minorHAnsi"/>
          <w:sz w:val="22"/>
          <w:szCs w:val="22"/>
        </w:rPr>
        <w:t xml:space="preserve">, nearly 20% of </w:t>
      </w:r>
      <w:r w:rsidR="00820744">
        <w:rPr>
          <w:rFonts w:asciiTheme="minorHAnsi" w:hAnsiTheme="minorHAnsi" w:cstheme="minorHAnsi"/>
          <w:sz w:val="22"/>
          <w:szCs w:val="22"/>
        </w:rPr>
        <w:t xml:space="preserve">people </w:t>
      </w:r>
      <w:r>
        <w:rPr>
          <w:rFonts w:asciiTheme="minorHAnsi" w:hAnsiTheme="minorHAnsi" w:cstheme="minorHAnsi"/>
          <w:sz w:val="22"/>
          <w:szCs w:val="22"/>
        </w:rPr>
        <w:t xml:space="preserve">living with HIV were unaware of their status </w:t>
      </w:r>
      <w:r w:rsidR="00820744">
        <w:rPr>
          <w:rFonts w:asciiTheme="minorHAnsi" w:hAnsiTheme="minorHAnsi" w:cstheme="minorHAnsi"/>
          <w:sz w:val="22"/>
          <w:szCs w:val="22"/>
        </w:rPr>
        <w:t xml:space="preserve">in </w:t>
      </w:r>
      <w:r>
        <w:rPr>
          <w:rFonts w:asciiTheme="minorHAnsi" w:hAnsiTheme="minorHAnsi" w:cstheme="minorHAnsi"/>
          <w:sz w:val="22"/>
          <w:szCs w:val="22"/>
        </w:rPr>
        <w:t>2017</w:t>
      </w:r>
      <w:r w:rsidR="00AA3968" w:rsidRPr="00BB0E01">
        <w:rPr>
          <w:rFonts w:asciiTheme="minorHAnsi" w:hAnsiTheme="minorHAnsi" w:cstheme="minorHAnsi"/>
          <w:sz w:val="22"/>
          <w:szCs w:val="22"/>
        </w:rPr>
        <w:t>.</w:t>
      </w:r>
      <w:r w:rsidR="004A7403">
        <w:rPr>
          <w:rFonts w:asciiTheme="minorHAnsi" w:hAnsiTheme="minorHAnsi" w:cstheme="minorHAnsi"/>
          <w:sz w:val="22"/>
          <w:szCs w:val="22"/>
        </w:rPr>
        <w:fldChar w:fldCharType="begin" w:fldLock="1"/>
      </w:r>
      <w:r w:rsidR="004A7403">
        <w:rPr>
          <w:rFonts w:asciiTheme="minorHAnsi" w:hAnsiTheme="minorHAnsi" w:cstheme="minorHAnsi"/>
          <w:sz w:val="22"/>
          <w:szCs w:val="22"/>
        </w:rPr>
        <w:instrText>ADDIN CSL_CITATION {"citationItems":[{"id":"ITEM-1","itemData":{"author":[{"dropping-particle":"","family":"Joint United Nations Programme on HIV/AIDS (UNAIDS)","given":"","non-dropping-particle":"","parse-names":false,"suffix":""}],"id":"ITEM-1","issued":{"date-parts":[["2018"]]},"publisher-place":"Geneva","title":"Miles to go: Closing gaps, breaking barriers, righting injustices","type":"report"},"uris":["http://www.mendeley.com/documents/?uuid=4d7d10be-6260-4a92-8824-ffca470c4c45"]}],"mendeley":{"formattedCitation":"&lt;sup&gt;1&lt;/sup&gt;","plainTextFormattedCitation":"1","previouslyFormattedCitation":"&lt;sup&gt;1&lt;/sup&gt;"},"properties":{"noteIndex":0},"schema":"https://github.com/citation-style-language/schema/raw/master/csl-citation.json"}</w:instrText>
      </w:r>
      <w:r w:rsidR="004A7403">
        <w:rPr>
          <w:rFonts w:asciiTheme="minorHAnsi" w:hAnsiTheme="minorHAnsi" w:cstheme="minorHAnsi"/>
          <w:sz w:val="22"/>
          <w:szCs w:val="22"/>
        </w:rPr>
        <w:fldChar w:fldCharType="separate"/>
      </w:r>
      <w:r w:rsidR="004A7403" w:rsidRPr="004A7403">
        <w:rPr>
          <w:rFonts w:asciiTheme="minorHAnsi" w:hAnsiTheme="minorHAnsi" w:cstheme="minorHAnsi"/>
          <w:noProof/>
          <w:sz w:val="22"/>
          <w:szCs w:val="22"/>
          <w:vertAlign w:val="superscript"/>
        </w:rPr>
        <w:t>1</w:t>
      </w:r>
      <w:r w:rsidR="004A7403">
        <w:rPr>
          <w:rFonts w:asciiTheme="minorHAnsi" w:hAnsiTheme="minorHAnsi" w:cstheme="minorHAnsi"/>
          <w:sz w:val="22"/>
          <w:szCs w:val="22"/>
        </w:rPr>
        <w:fldChar w:fldCharType="end"/>
      </w:r>
      <w:r w:rsidR="00AA3968" w:rsidRPr="00BB0E01">
        <w:rPr>
          <w:rFonts w:asciiTheme="minorHAnsi" w:hAnsiTheme="minorHAnsi" w:cstheme="minorHAnsi"/>
          <w:sz w:val="22"/>
          <w:szCs w:val="22"/>
        </w:rPr>
        <w:t xml:space="preserve"> </w:t>
      </w:r>
      <w:r>
        <w:rPr>
          <w:rFonts w:asciiTheme="minorHAnsi" w:hAnsiTheme="minorHAnsi" w:cstheme="minorHAnsi"/>
          <w:sz w:val="22"/>
          <w:szCs w:val="22"/>
        </w:rPr>
        <w:t xml:space="preserve">Despite the </w:t>
      </w:r>
      <w:r w:rsidR="00E550AB" w:rsidRPr="00BB0E01">
        <w:rPr>
          <w:rFonts w:asciiTheme="minorHAnsi" w:hAnsiTheme="minorHAnsi" w:cstheme="minorHAnsi"/>
          <w:sz w:val="22"/>
          <w:szCs w:val="22"/>
        </w:rPr>
        <w:t xml:space="preserve">scale-up of </w:t>
      </w:r>
      <w:r w:rsidR="00F738A5">
        <w:rPr>
          <w:rFonts w:asciiTheme="minorHAnsi" w:hAnsiTheme="minorHAnsi" w:cstheme="minorHAnsi"/>
          <w:sz w:val="22"/>
          <w:szCs w:val="22"/>
        </w:rPr>
        <w:t xml:space="preserve">clinic- and community-based models of providing </w:t>
      </w:r>
      <w:r w:rsidR="00E550AB" w:rsidRPr="00BB0E01">
        <w:rPr>
          <w:rFonts w:asciiTheme="minorHAnsi" w:hAnsiTheme="minorHAnsi" w:cstheme="minorHAnsi"/>
          <w:sz w:val="22"/>
          <w:szCs w:val="22"/>
        </w:rPr>
        <w:t xml:space="preserve">HIV testing services, </w:t>
      </w:r>
      <w:r w:rsidR="00820744">
        <w:rPr>
          <w:rFonts w:asciiTheme="minorHAnsi" w:hAnsiTheme="minorHAnsi" w:cstheme="minorHAnsi"/>
          <w:sz w:val="22"/>
          <w:szCs w:val="22"/>
        </w:rPr>
        <w:t xml:space="preserve">testing </w:t>
      </w:r>
      <w:r w:rsidR="00AA3968" w:rsidRPr="00BB0E01">
        <w:rPr>
          <w:rFonts w:asciiTheme="minorHAnsi" w:hAnsiTheme="minorHAnsi" w:cstheme="minorHAnsi"/>
          <w:sz w:val="22"/>
          <w:szCs w:val="22"/>
        </w:rPr>
        <w:t xml:space="preserve">coverage remains sub-optimal </w:t>
      </w:r>
      <w:r w:rsidR="00DA2BD0">
        <w:rPr>
          <w:rFonts w:asciiTheme="minorHAnsi" w:hAnsiTheme="minorHAnsi" w:cstheme="minorHAnsi"/>
          <w:sz w:val="22"/>
          <w:szCs w:val="22"/>
        </w:rPr>
        <w:t>particularly</w:t>
      </w:r>
      <w:r w:rsidR="005F19D2">
        <w:rPr>
          <w:rFonts w:asciiTheme="minorHAnsi" w:hAnsiTheme="minorHAnsi" w:cstheme="minorHAnsi"/>
          <w:sz w:val="22"/>
          <w:szCs w:val="22"/>
        </w:rPr>
        <w:t xml:space="preserve"> among </w:t>
      </w:r>
      <w:r w:rsidR="00AA3968" w:rsidRPr="00BB0E01">
        <w:rPr>
          <w:rFonts w:asciiTheme="minorHAnsi" w:hAnsiTheme="minorHAnsi" w:cstheme="minorHAnsi"/>
          <w:sz w:val="22"/>
          <w:szCs w:val="22"/>
        </w:rPr>
        <w:t>men and key populations</w:t>
      </w:r>
      <w:r w:rsidR="00F738A5">
        <w:rPr>
          <w:rFonts w:asciiTheme="minorHAnsi" w:hAnsiTheme="minorHAnsi" w:cstheme="minorHAnsi"/>
          <w:sz w:val="22"/>
          <w:szCs w:val="22"/>
        </w:rPr>
        <w:t>.</w:t>
      </w:r>
      <w:r w:rsidR="004A7403">
        <w:rPr>
          <w:rFonts w:asciiTheme="minorHAnsi" w:hAnsiTheme="minorHAnsi" w:cstheme="minorHAnsi"/>
          <w:sz w:val="22"/>
          <w:szCs w:val="22"/>
        </w:rPr>
        <w:fldChar w:fldCharType="begin" w:fldLock="1"/>
      </w:r>
      <w:r w:rsidR="004A7403">
        <w:rPr>
          <w:rFonts w:asciiTheme="minorHAnsi" w:hAnsiTheme="minorHAnsi" w:cstheme="minorHAnsi"/>
          <w:sz w:val="22"/>
          <w:szCs w:val="22"/>
        </w:rPr>
        <w:instrText>ADDIN CSL_CITATION {"citationItems":[{"id":"ITEM-1","itemData":{"author":[{"dropping-particle":"","family":"Joint United Nations Programme on HIV/AIDS (UNAIDS)","given":"","non-dropping-particle":"","parse-names":false,"suffix":""}],"id":"ITEM-1","issued":{"date-parts":[["2017"]]},"publisher-place":"Geneva, Switzerland","title":"Addressing a blind spot in the response to HIV - Reaching out to men and boys","type":"report"},"uris":["http://www.mendeley.com/documents/?uuid=3d075084-8e21-36c9-9692-b4b3870e8f7a"]}],"mendeley":{"formattedCitation":"&lt;sup&gt;2&lt;/sup&gt;","plainTextFormattedCitation":"2","previouslyFormattedCitation":"&lt;sup&gt;2&lt;/sup&gt;"},"properties":{"noteIndex":0},"schema":"https://github.com/citation-style-language/schema/raw/master/csl-citation.json"}</w:instrText>
      </w:r>
      <w:r w:rsidR="004A7403">
        <w:rPr>
          <w:rFonts w:asciiTheme="minorHAnsi" w:hAnsiTheme="minorHAnsi" w:cstheme="minorHAnsi"/>
          <w:sz w:val="22"/>
          <w:szCs w:val="22"/>
        </w:rPr>
        <w:fldChar w:fldCharType="separate"/>
      </w:r>
      <w:r w:rsidR="004A7403" w:rsidRPr="004A7403">
        <w:rPr>
          <w:rFonts w:asciiTheme="minorHAnsi" w:hAnsiTheme="minorHAnsi" w:cstheme="minorHAnsi"/>
          <w:noProof/>
          <w:sz w:val="22"/>
          <w:szCs w:val="22"/>
          <w:vertAlign w:val="superscript"/>
        </w:rPr>
        <w:t>2</w:t>
      </w:r>
      <w:r w:rsidR="004A7403">
        <w:rPr>
          <w:rFonts w:asciiTheme="minorHAnsi" w:hAnsiTheme="minorHAnsi" w:cstheme="minorHAnsi"/>
          <w:sz w:val="22"/>
          <w:szCs w:val="22"/>
        </w:rPr>
        <w:fldChar w:fldCharType="end"/>
      </w:r>
      <w:r w:rsidR="00F738A5">
        <w:rPr>
          <w:rFonts w:asciiTheme="minorHAnsi" w:hAnsiTheme="minorHAnsi" w:cstheme="minorHAnsi"/>
          <w:sz w:val="22"/>
          <w:szCs w:val="22"/>
        </w:rPr>
        <w:t xml:space="preserve"> </w:t>
      </w:r>
      <w:r w:rsidR="00AA3968" w:rsidRPr="00BB0E01">
        <w:rPr>
          <w:rFonts w:asciiTheme="minorHAnsi" w:hAnsiTheme="minorHAnsi" w:cstheme="minorHAnsi"/>
          <w:sz w:val="22"/>
          <w:szCs w:val="22"/>
        </w:rPr>
        <w:t xml:space="preserve">To close the testing gap </w:t>
      </w:r>
      <w:r w:rsidR="00B50E24">
        <w:rPr>
          <w:rFonts w:asciiTheme="minorHAnsi" w:hAnsiTheme="minorHAnsi" w:cstheme="minorHAnsi"/>
          <w:sz w:val="22"/>
          <w:szCs w:val="22"/>
        </w:rPr>
        <w:t>and advance HIV prevention objectives</w:t>
      </w:r>
      <w:r w:rsidR="00AA3968" w:rsidRPr="00BB0E01">
        <w:rPr>
          <w:rFonts w:asciiTheme="minorHAnsi" w:hAnsiTheme="minorHAnsi" w:cstheme="minorHAnsi"/>
          <w:sz w:val="22"/>
          <w:szCs w:val="22"/>
        </w:rPr>
        <w:t xml:space="preserve">, innovative approaches are needed to </w:t>
      </w:r>
      <w:r w:rsidR="00820744">
        <w:rPr>
          <w:rFonts w:asciiTheme="minorHAnsi" w:hAnsiTheme="minorHAnsi" w:cstheme="minorHAnsi"/>
          <w:sz w:val="22"/>
          <w:szCs w:val="22"/>
        </w:rPr>
        <w:t xml:space="preserve">increase </w:t>
      </w:r>
      <w:r w:rsidR="00AA3968" w:rsidRPr="00BB0E01">
        <w:rPr>
          <w:rFonts w:asciiTheme="minorHAnsi" w:hAnsiTheme="minorHAnsi" w:cstheme="minorHAnsi"/>
          <w:sz w:val="22"/>
          <w:szCs w:val="22"/>
        </w:rPr>
        <w:t>uptake of HIV testing in SSA.</w:t>
      </w:r>
    </w:p>
    <w:p w14:paraId="1EFA494E" w14:textId="77777777" w:rsidR="00AA3968" w:rsidRPr="00BB0E01" w:rsidRDefault="00AA3968" w:rsidP="00A50296">
      <w:pPr>
        <w:spacing w:line="480" w:lineRule="auto"/>
        <w:rPr>
          <w:rFonts w:asciiTheme="minorHAnsi" w:hAnsiTheme="minorHAnsi" w:cstheme="minorHAnsi"/>
          <w:sz w:val="22"/>
          <w:szCs w:val="22"/>
        </w:rPr>
      </w:pPr>
    </w:p>
    <w:p w14:paraId="48629945" w14:textId="64283FFE" w:rsidR="007C6500" w:rsidRPr="0063204E" w:rsidRDefault="00A37767" w:rsidP="00A50296">
      <w:pPr>
        <w:spacing w:line="480" w:lineRule="auto"/>
        <w:rPr>
          <w:rFonts w:asciiTheme="minorHAnsi" w:eastAsia="Calibri" w:hAnsiTheme="minorHAnsi" w:cstheme="minorHAnsi"/>
          <w:sz w:val="22"/>
          <w:szCs w:val="22"/>
        </w:rPr>
      </w:pPr>
      <w:r w:rsidRPr="00BB0E01">
        <w:rPr>
          <w:rFonts w:asciiTheme="minorHAnsi" w:eastAsia="Calibri" w:hAnsiTheme="minorHAnsi" w:cstheme="minorHAnsi"/>
          <w:sz w:val="22"/>
          <w:szCs w:val="22"/>
        </w:rPr>
        <w:t xml:space="preserve">HIV self-testing (HIVST) </w:t>
      </w:r>
      <w:r w:rsidR="00C32C2B">
        <w:rPr>
          <w:rFonts w:asciiTheme="minorHAnsi" w:eastAsia="Calibri" w:hAnsiTheme="minorHAnsi" w:cstheme="minorHAnsi"/>
          <w:sz w:val="22"/>
          <w:szCs w:val="22"/>
        </w:rPr>
        <w:t>allows</w:t>
      </w:r>
      <w:r w:rsidR="00C32C2B">
        <w:rPr>
          <w:rFonts w:asciiTheme="minorHAnsi" w:hAnsiTheme="minorHAnsi" w:cstheme="minorHAnsi"/>
          <w:sz w:val="22"/>
          <w:szCs w:val="22"/>
        </w:rPr>
        <w:t xml:space="preserve"> </w:t>
      </w:r>
      <w:r w:rsidR="000D4DF0" w:rsidRPr="000D4DF0">
        <w:rPr>
          <w:rFonts w:asciiTheme="minorHAnsi" w:hAnsiTheme="minorHAnsi" w:cstheme="minorHAnsi"/>
          <w:sz w:val="22"/>
          <w:szCs w:val="22"/>
        </w:rPr>
        <w:t xml:space="preserve">individuals </w:t>
      </w:r>
      <w:r w:rsidR="00C32C2B">
        <w:rPr>
          <w:rFonts w:asciiTheme="minorHAnsi" w:hAnsiTheme="minorHAnsi" w:cstheme="minorHAnsi"/>
          <w:sz w:val="22"/>
          <w:szCs w:val="22"/>
        </w:rPr>
        <w:t xml:space="preserve">to </w:t>
      </w:r>
      <w:r w:rsidR="000D4DF0" w:rsidRPr="000D4DF0">
        <w:rPr>
          <w:rFonts w:asciiTheme="minorHAnsi" w:hAnsiTheme="minorHAnsi" w:cstheme="minorHAnsi"/>
          <w:sz w:val="22"/>
          <w:szCs w:val="22"/>
        </w:rPr>
        <w:t>collect their own sample and perform a simple rapid HIV antibody te</w:t>
      </w:r>
      <w:r w:rsidR="000D4DF0">
        <w:rPr>
          <w:rFonts w:asciiTheme="minorHAnsi" w:hAnsiTheme="minorHAnsi" w:cstheme="minorHAnsi"/>
          <w:sz w:val="22"/>
          <w:szCs w:val="22"/>
        </w:rPr>
        <w:t>st in the absence of a provider</w:t>
      </w:r>
      <w:r w:rsidR="00E550AB" w:rsidRPr="00BB0E01">
        <w:rPr>
          <w:rFonts w:asciiTheme="minorHAnsi" w:eastAsia="Calibri" w:hAnsiTheme="minorHAnsi" w:cstheme="minorHAnsi"/>
          <w:sz w:val="22"/>
          <w:szCs w:val="22"/>
        </w:rPr>
        <w:t>.</w:t>
      </w:r>
      <w:r w:rsidR="00E550AB" w:rsidRPr="00BB0E01">
        <w:rPr>
          <w:rFonts w:asciiTheme="minorHAnsi" w:eastAsia="Calibri" w:hAnsiTheme="minorHAnsi" w:cstheme="minorHAnsi"/>
          <w:sz w:val="22"/>
          <w:szCs w:val="22"/>
        </w:rPr>
        <w:fldChar w:fldCharType="begin" w:fldLock="1"/>
      </w:r>
      <w:r w:rsidR="004A7403">
        <w:rPr>
          <w:rFonts w:asciiTheme="minorHAnsi" w:eastAsia="Calibri" w:hAnsiTheme="minorHAnsi" w:cstheme="minorHAnsi"/>
          <w:sz w:val="22"/>
          <w:szCs w:val="22"/>
        </w:rPr>
        <w:instrText>ADDIN CSL_CITATION {"citationItems":[{"id":"ITEM-1","itemData":{"ISBN":"9789241549868","PMID":"27977094","abstract":"To achieve the United Nations (UN) 90–90–90 global HIV targets – and specifically the first target of diagnosing 90% of all people with HIV – the World Health Organization (WHO) released the Consolidated guidelines on HIV testing services in 2015 (1).In that first edition of the guidelines, WHO synthesized the existing guidance on HIV testing services (HTS) and issued a new recommendation to support trained lay providers to deliver HTS using rapid diagnostic tests (RDTs). In addition, the guidelines emphasized the need for strategic approaches to deliver HTS. In particular, they highlighted the potential of HIV self-testing (HIVST) to increase HTS access, especially among men, key populations1 and young people. They also highlighted the need to improve the uptake of couples and partner testing services, including by offering HTS to the partners of people with HIV (1). Moreover, the guidelines noted that there was a growing unregulated market for HIVST in low- and middle-income settings, where products of unknown quality were often being used. Since the release of the 2015 guidelines, a growing number of countries have recognized the need to support HIVST in a more regulated way and to use HIV RDTs for self-testing that are approved by the relevant regulatory authority, or following results of an international regulatory review. WHO has recommended partner testing since 2012 (2). Although there has been some progress in including partner testing in national testing policies (especially for partners of women attending antenatal clinics), implementation of partner testing in most countries remains low (3). Since the release of the consolidated guidelines in 2015, new evidence has emerged. Consequently, in an effort to further support countries, programme managers, health workers and other stakeholders seeking to achieve national and international HIV goals (4), this 2016 supplement issues new recommendations and additional guidance on HIVST and assisted HIV partner notification services.","author":[{"dropping-particle":"","family":"WHO","given":"","non-dropping-particle":"","parse-names":false,"suffix":""}],"id":"ITEM-1","issue":"December","issued":{"date-parts":[["2016"]]},"number-of-pages":"1-104","publisher-place":"Geneva, Switzerland","title":"Guidelines on HIV self-testing and partner notification: supplement to consolidated guidelines on HIV testing services","type":"report"},"uris":["http://www.mendeley.com/documents/?uuid=26be1f1d-a48e-3b3a-b9f8-417036361ab3"]}],"mendeley":{"formattedCitation":"&lt;sup&gt;3&lt;/sup&gt;","plainTextFormattedCitation":"3","previouslyFormattedCitation":"&lt;sup&gt;3&lt;/sup&gt;"},"properties":{"noteIndex":0},"schema":"https://github.com/citation-style-language/schema/raw/master/csl-citation.json"}</w:instrText>
      </w:r>
      <w:r w:rsidR="00E550AB" w:rsidRPr="00BB0E01">
        <w:rPr>
          <w:rFonts w:asciiTheme="minorHAnsi" w:eastAsia="Calibri" w:hAnsiTheme="minorHAnsi" w:cstheme="minorHAnsi"/>
          <w:sz w:val="22"/>
          <w:szCs w:val="22"/>
        </w:rPr>
        <w:fldChar w:fldCharType="separate"/>
      </w:r>
      <w:r w:rsidR="004A7403" w:rsidRPr="004A7403">
        <w:rPr>
          <w:rFonts w:asciiTheme="minorHAnsi" w:eastAsia="Calibri" w:hAnsiTheme="minorHAnsi" w:cstheme="minorHAnsi"/>
          <w:noProof/>
          <w:sz w:val="22"/>
          <w:szCs w:val="22"/>
          <w:vertAlign w:val="superscript"/>
        </w:rPr>
        <w:t>3</w:t>
      </w:r>
      <w:r w:rsidR="00E550AB" w:rsidRPr="00BB0E01">
        <w:rPr>
          <w:rFonts w:asciiTheme="minorHAnsi" w:eastAsia="Calibri" w:hAnsiTheme="minorHAnsi" w:cstheme="minorHAnsi"/>
          <w:sz w:val="22"/>
          <w:szCs w:val="22"/>
        </w:rPr>
        <w:fldChar w:fldCharType="end"/>
      </w:r>
      <w:r w:rsidR="00E550AB" w:rsidRPr="00BB0E01">
        <w:rPr>
          <w:rFonts w:asciiTheme="minorHAnsi" w:eastAsia="Calibri" w:hAnsiTheme="minorHAnsi" w:cstheme="minorHAnsi"/>
          <w:sz w:val="22"/>
          <w:szCs w:val="22"/>
        </w:rPr>
        <w:t xml:space="preserve"> </w:t>
      </w:r>
      <w:r w:rsidR="000D4DF0">
        <w:rPr>
          <w:rFonts w:asciiTheme="minorHAnsi" w:eastAsia="Calibri" w:hAnsiTheme="minorHAnsi" w:cstheme="minorHAnsi"/>
          <w:sz w:val="22"/>
          <w:szCs w:val="22"/>
        </w:rPr>
        <w:t xml:space="preserve">Several </w:t>
      </w:r>
      <w:r w:rsidR="000D4DF0" w:rsidRPr="000D4DF0">
        <w:rPr>
          <w:rFonts w:asciiTheme="minorHAnsi" w:eastAsia="Calibri" w:hAnsiTheme="minorHAnsi" w:cstheme="minorHAnsi"/>
          <w:sz w:val="22"/>
          <w:szCs w:val="22"/>
        </w:rPr>
        <w:t xml:space="preserve">oral </w:t>
      </w:r>
      <w:r w:rsidR="000D4DF0">
        <w:rPr>
          <w:rFonts w:asciiTheme="minorHAnsi" w:eastAsia="Calibri" w:hAnsiTheme="minorHAnsi" w:cstheme="minorHAnsi"/>
          <w:sz w:val="22"/>
          <w:szCs w:val="22"/>
        </w:rPr>
        <w:t xml:space="preserve">fluid-based </w:t>
      </w:r>
      <w:r w:rsidR="0061070C">
        <w:rPr>
          <w:rFonts w:asciiTheme="minorHAnsi" w:eastAsia="Calibri" w:hAnsiTheme="minorHAnsi" w:cstheme="minorHAnsi"/>
          <w:sz w:val="22"/>
          <w:szCs w:val="22"/>
        </w:rPr>
        <w:t xml:space="preserve">or </w:t>
      </w:r>
      <w:r w:rsidR="000D4DF0">
        <w:rPr>
          <w:rFonts w:asciiTheme="minorHAnsi" w:eastAsia="Calibri" w:hAnsiTheme="minorHAnsi" w:cstheme="minorHAnsi"/>
          <w:sz w:val="22"/>
          <w:szCs w:val="22"/>
        </w:rPr>
        <w:t xml:space="preserve">blood-based </w:t>
      </w:r>
      <w:r w:rsidR="000D4DF0" w:rsidRPr="000D4DF0">
        <w:rPr>
          <w:rFonts w:asciiTheme="minorHAnsi" w:eastAsia="Calibri" w:hAnsiTheme="minorHAnsi" w:cstheme="minorHAnsi"/>
          <w:sz w:val="22"/>
          <w:szCs w:val="22"/>
        </w:rPr>
        <w:t xml:space="preserve">HIV tests </w:t>
      </w:r>
      <w:r w:rsidR="00C32C2B">
        <w:rPr>
          <w:rFonts w:asciiTheme="minorHAnsi" w:eastAsia="Calibri" w:hAnsiTheme="minorHAnsi" w:cstheme="minorHAnsi"/>
          <w:sz w:val="22"/>
          <w:szCs w:val="22"/>
        </w:rPr>
        <w:t>have</w:t>
      </w:r>
      <w:r w:rsidR="00AC4110">
        <w:rPr>
          <w:rFonts w:asciiTheme="minorHAnsi" w:eastAsia="Calibri" w:hAnsiTheme="minorHAnsi" w:cstheme="minorHAnsi"/>
          <w:sz w:val="22"/>
          <w:szCs w:val="22"/>
        </w:rPr>
        <w:t xml:space="preserve"> received WHO pre-qualification, with </w:t>
      </w:r>
      <w:r w:rsidR="000D4DF0" w:rsidRPr="000D4DF0">
        <w:rPr>
          <w:rFonts w:asciiTheme="minorHAnsi" w:eastAsia="Calibri" w:hAnsiTheme="minorHAnsi" w:cstheme="minorHAnsi"/>
          <w:sz w:val="22"/>
          <w:szCs w:val="22"/>
        </w:rPr>
        <w:t>high sensitivity and specificity</w:t>
      </w:r>
      <w:r w:rsidR="000D4DF0">
        <w:rPr>
          <w:rFonts w:asciiTheme="minorHAnsi" w:eastAsia="Calibri" w:hAnsiTheme="minorHAnsi" w:cstheme="minorHAnsi"/>
          <w:sz w:val="22"/>
          <w:szCs w:val="22"/>
        </w:rPr>
        <w:t xml:space="preserve"> among lay users</w:t>
      </w:r>
      <w:r w:rsidR="004A7403">
        <w:rPr>
          <w:rFonts w:asciiTheme="minorHAnsi" w:eastAsia="Calibri" w:hAnsiTheme="minorHAnsi" w:cstheme="minorHAnsi"/>
          <w:sz w:val="22"/>
          <w:szCs w:val="22"/>
        </w:rPr>
        <w:t>.</w:t>
      </w:r>
      <w:r w:rsidR="004A7403">
        <w:rPr>
          <w:rFonts w:asciiTheme="minorHAnsi" w:eastAsia="Calibri" w:hAnsiTheme="minorHAnsi" w:cstheme="minorHAnsi"/>
          <w:sz w:val="22"/>
          <w:szCs w:val="22"/>
        </w:rPr>
        <w:fldChar w:fldCharType="begin" w:fldLock="1"/>
      </w:r>
      <w:r w:rsidR="00EC6DAC">
        <w:rPr>
          <w:rFonts w:asciiTheme="minorHAnsi" w:eastAsia="Calibri" w:hAnsiTheme="minorHAnsi" w:cstheme="minorHAnsi"/>
          <w:sz w:val="22"/>
          <w:szCs w:val="22"/>
        </w:rPr>
        <w:instrText>ADDIN CSL_CITATION {"citationItems":[{"id":"ITEM-1","itemData":{"ISBN":"9789241549868","PMID":"27977094","abstract":"To achieve the United Nations (UN) 90–90–90 global HIV targets – and specifically the first target of diagnosing 90% of all people with HIV – the World Health Organization (WHO) released the Consolidated guidelines on HIV testing services in 2015 (1).In that first edition of the guidelines, WHO synthesized the existing guidance on HIV testing services (HTS) and issued a new recommendation to support trained lay providers to deliver HTS using rapid diagnostic tests (RDTs). In addition, the guidelines emphasized the need for strategic approaches to deliver HTS. In particular, they highlighted the potential of HIV self-testing (HIVST) to increase HTS access, especially among men, key populations1 and young people. They also highlighted the need to improve the uptake of couples and partner testing services, including by offering HTS to the partners of people with HIV (1). Moreover, the guidelines noted that there was a growing unregulated market for HIVST in low- and middle-income settings, where products of unknown quality were often being used. Since the release of the 2015 guidelines, a growing number of countries have recognized the need to support HIVST in a more regulated way and to use HIV RDTs for self-testing that are approved by the relevant regulatory authority, or following results of an international regulatory review. WHO has recommended partner testing since 2012 (2). Although there has been some progress in including partner testing in national testing policies (especially for partners of women attending antenatal clinics), implementation of partner testing in most countries remains low (3). Since the release of the consolidated guidelines in 2015, new evidence has emerged. Consequently, in an effort to further support countries, programme managers, health workers and other stakeholders seeking to achieve national and international HIV goals (4), this 2016 supplement issues new recommendations and additional guidance on HIVST and assisted HIV partner notification services.","author":[{"dropping-particle":"","family":"WHO","given":"","non-dropping-particle":"","parse-names":false,"suffix":""}],"id":"ITEM-1","issue":"December","issued":{"date-parts":[["2016"]]},"number-of-pages":"1-104","publisher-place":"Geneva, Switzerland","title":"Guidelines on HIV self-testing and partner notification: supplement to consolidated guidelines on HIV testing services","type":"report"},"uris":["http://www.mendeley.com/documents/?uuid=26be1f1d-a48e-3b3a-b9f8-417036361ab3"]}],"mendeley":{"formattedCitation":"&lt;sup&gt;3&lt;/sup&gt;","plainTextFormattedCitation":"3","previouslyFormattedCitation":"&lt;sup&gt;3&lt;/sup&gt;"},"properties":{"noteIndex":0},"schema":"https://github.com/citation-style-language/schema/raw/master/csl-citation.json"}</w:instrText>
      </w:r>
      <w:r w:rsidR="004A7403">
        <w:rPr>
          <w:rFonts w:asciiTheme="minorHAnsi" w:eastAsia="Calibri" w:hAnsiTheme="minorHAnsi" w:cstheme="minorHAnsi"/>
          <w:sz w:val="22"/>
          <w:szCs w:val="22"/>
        </w:rPr>
        <w:fldChar w:fldCharType="separate"/>
      </w:r>
      <w:r w:rsidR="004A7403" w:rsidRPr="004A7403">
        <w:rPr>
          <w:rFonts w:asciiTheme="minorHAnsi" w:eastAsia="Calibri" w:hAnsiTheme="minorHAnsi" w:cstheme="minorHAnsi"/>
          <w:noProof/>
          <w:sz w:val="22"/>
          <w:szCs w:val="22"/>
          <w:vertAlign w:val="superscript"/>
        </w:rPr>
        <w:t>3</w:t>
      </w:r>
      <w:r w:rsidR="004A7403">
        <w:rPr>
          <w:rFonts w:asciiTheme="minorHAnsi" w:eastAsia="Calibri" w:hAnsiTheme="minorHAnsi" w:cstheme="minorHAnsi"/>
          <w:sz w:val="22"/>
          <w:szCs w:val="22"/>
        </w:rPr>
        <w:fldChar w:fldCharType="end"/>
      </w:r>
      <w:r w:rsidR="000D4DF0" w:rsidRPr="000D4DF0">
        <w:rPr>
          <w:rFonts w:asciiTheme="minorHAnsi" w:eastAsia="Calibri" w:hAnsiTheme="minorHAnsi" w:cstheme="minorHAnsi"/>
          <w:sz w:val="22"/>
          <w:szCs w:val="22"/>
        </w:rPr>
        <w:t xml:space="preserve"> </w:t>
      </w:r>
      <w:r w:rsidR="000D4DF0">
        <w:rPr>
          <w:rFonts w:asciiTheme="minorHAnsi" w:eastAsia="Calibri" w:hAnsiTheme="minorHAnsi" w:cstheme="minorHAnsi"/>
          <w:sz w:val="22"/>
          <w:szCs w:val="22"/>
        </w:rPr>
        <w:t>Existing research shows</w:t>
      </w:r>
      <w:r w:rsidR="000D4DF0" w:rsidRPr="000D4DF0">
        <w:rPr>
          <w:rFonts w:asciiTheme="minorHAnsi" w:eastAsia="Calibri" w:hAnsiTheme="minorHAnsi" w:cstheme="minorHAnsi"/>
          <w:sz w:val="22"/>
          <w:szCs w:val="22"/>
        </w:rPr>
        <w:t xml:space="preserve"> </w:t>
      </w:r>
      <w:r w:rsidR="000D4DF0">
        <w:rPr>
          <w:rFonts w:asciiTheme="minorHAnsi" w:eastAsia="Calibri" w:hAnsiTheme="minorHAnsi" w:cstheme="minorHAnsi"/>
          <w:sz w:val="22"/>
          <w:szCs w:val="22"/>
        </w:rPr>
        <w:t xml:space="preserve">there is </w:t>
      </w:r>
      <w:r w:rsidR="000D4DF0" w:rsidRPr="000D4DF0">
        <w:rPr>
          <w:rFonts w:asciiTheme="minorHAnsi" w:eastAsia="Calibri" w:hAnsiTheme="minorHAnsi" w:cstheme="minorHAnsi"/>
          <w:sz w:val="22"/>
          <w:szCs w:val="22"/>
        </w:rPr>
        <w:t xml:space="preserve">high interest in and acceptability of HIVST </w:t>
      </w:r>
      <w:r w:rsidR="000D4DF0">
        <w:rPr>
          <w:rFonts w:asciiTheme="minorHAnsi" w:eastAsia="Calibri" w:hAnsiTheme="minorHAnsi" w:cstheme="minorHAnsi"/>
          <w:sz w:val="22"/>
          <w:szCs w:val="22"/>
        </w:rPr>
        <w:t xml:space="preserve">across a wide range of </w:t>
      </w:r>
      <w:r w:rsidR="000D4DF0" w:rsidRPr="000D4DF0">
        <w:rPr>
          <w:rFonts w:asciiTheme="minorHAnsi" w:eastAsia="Calibri" w:hAnsiTheme="minorHAnsi" w:cstheme="minorHAnsi"/>
          <w:sz w:val="22"/>
          <w:szCs w:val="22"/>
        </w:rPr>
        <w:t>populations.</w:t>
      </w:r>
      <w:r w:rsidR="008E2312" w:rsidRPr="00BB0E01">
        <w:rPr>
          <w:rFonts w:asciiTheme="minorHAnsi" w:eastAsia="Calibri" w:hAnsiTheme="minorHAnsi" w:cstheme="minorHAnsi"/>
          <w:sz w:val="22"/>
          <w:szCs w:val="22"/>
        </w:rPr>
        <w:fldChar w:fldCharType="begin" w:fldLock="1"/>
      </w:r>
      <w:r w:rsidR="004A7403">
        <w:rPr>
          <w:rFonts w:asciiTheme="minorHAnsi" w:eastAsia="Calibri" w:hAnsiTheme="minorHAnsi" w:cstheme="minorHAnsi"/>
          <w:sz w:val="22"/>
          <w:szCs w:val="22"/>
        </w:rPr>
        <w:instrText>ADDIN CSL_CITATION {"citationItems":[{"id":"ITEM-1","itemData":{"DOI":"10.1093/cid/cit156","ISBN":"1537-6591 (Electronic)\\n1058-4838 (Linking)","ISSN":"10584838","PMID":"23487385","abstract":"Inadequate uptake of testing for human immunodeficiency virus (HIV) remains a primary bottleneck toward universal access to treatment and care, and is an obstacle to realizing the potential of new interventions for preventing HIV infection, including treatment for prevention and preexposure prophylaxis. HIV self-testing offers an approach to scaling up testing that could be high impact, low cost, confidential, and empowering for users. Although HIV self-testing was first considered &gt;20 years ago, it has not been widely implemented. We conducted a review of policy and research on HIV self-testing, which indicates that policy is shifting toward a more flexible approach with less emphasis on pretest counseling and that HIV self-testing has been adopted in a number of settings. Empirical research on self-testing is limited, resulting in a lack of an evidence base upon which to base policy recommendations. Relevant research and investment in programs are urgently needed to enable consideration of developing formalized self-testing programs.","author":[{"dropping-particle":"","family":"Mavedzenge","given":"Sue Napierala","non-dropping-particle":"","parse-names":false,"suffix":""},{"dropping-particle":"","family":"Baggaley","given":"Rachel","non-dropping-particle":"","parse-names":false,"suffix":""},{"dropping-particle":"","family":"Corbett","given":"Elizabeth L","non-dropping-particle":"","parse-names":false,"suffix":""}],"container-title":"Clinical Infectious Diseases","id":"ITEM-1","issue":"1","issued":{"date-parts":[["2013","7","1"]]},"page":"126-138","title":"A review of self-testing for HIV: Research and policy priorities in a new era of HIV prevention","type":"article","volume":"57"},"uris":["http://www.mendeley.com/documents/?uuid=72e0a426-0db9-3149-9272-1ff333ab0e0c"]},{"id":"ITEM-2","itemData":{"DOI":"10.1007/s10461-015-1097-8","ISBN":"1090-7165\\r1573-3254","ISSN":"15733254","PMID":"26054390","abstract":"HIV self-testing (HIVST) is a potential strategy to overcome disparities in access to and uptake of HIV testing, particularly among key populations (KP). A literature review was conducted on the acceptability, values and preferences among KP. Data was analyzed by country income World Bank classification, type of specimen collection, level of support offered and other qualitative aspects. Most studies identified were from high-income countries and among men who have sex with men (MSM) who found HIVST to be acceptable. In general, MSM were interested in HIVST because of its convenient and private nature. However, they had concerns about the lack of counseling, possible user error and accuracy. Data on the values and preferences of other KP groups regarding HIVST is limited. This should be a research priority, as HIVST is likely to become more widely available, including in resource-limited settings.","author":[{"dropping-particle":"","family":"Figueroa","given":"Carmen","non-dropping-particle":"","parse-names":false,"suffix":""},{"dropping-particle":"","family":"Johnson","given":"Cheryl","non-dropping-particle":"","parse-names":false,"suffix":""},{"dropping-particle":"","family":"Verster","given":"Annette","non-dropping-particle":"","parse-names":false,"suffix":""},{"dropping-particle":"","family":"Baggaley","given":"Rachel","non-dropping-particle":"","parse-names":false,"suffix":""}],"container-title":"AIDS and Behavior","id":"ITEM-2","issue":"11","issued":{"date-parts":[["2015","11"]]},"page":"1949-1965","publisher":"Springer","title":"Attitudes and acceptability on HIV self-testing among key populations: A literature review","type":"article-journal","volume":"19"},"uris":["http://www.mendeley.com/documents/?uuid=02bccf21-73df-3e3d-82c1-98a774106019"]},{"id":"ITEM-3","itemData":{"DOI":"10.1016/S2352-3018(16)00041-2","ISBN":"2352-3018","ISSN":"23523018","PMID":"27240789","abstract":"Background Increased uptake of HIV testing by men in sub-Saharan Africa is essential for the success of combination prevention. Self-testing is an emerging approach with high acceptability, but little evidence exists on the best strategies for test distribution. We assessed an approach of providing multiple self-tests to women at high risk of HIV acquisition to promote partner HIV testing and to facilitate safer sexual decision making. Methods In this cohort study, HIV-negative women aged 18–39 years were recruited at two sites in Kisumu, Kenya: a health facility with antenatal and post-partum clinics and a drop-in centre for female sex workers. Participants gave informed consent and were instructed on use of oral fluid based rapid HIV tests. Participants enrolled at the health facility received three self-tests and those at the drop-in centre received five self-tests. Structured interviews were conducted with participants at enrolment and over 3 months to determine how self-tests were used. Outcomes included the number of self-tests distributed by participants, the proportion of participants whose sexual partners used a self-test, couples testing, and sexual behaviour after self-testing. Findings Between Jan 14, 2015, and March 13, 2015, 280 participants were enrolled (61 in antenatal care, 117 in post-partum care, and 102 female sex workers); follow-up interviews were completed for 265 (96%). Most participants with primary sexual partners distributed self-tests to partners: 53 (91%) of 58 participants in antenatal care, 91 (86%) of 106 in post-partum care, and 64 (75%) of 85 female sex workers. 82 (81%) of 101 female sex workers distributed more than one self-test to commercial sex clients. Among self-tests distributed to and used by primary sexual partners of participants, couples testing occurred in 27 (51%) of 53 in antenatal care, 62 (68%) of 91 from post-partum care, and 53 (83%) of 64 female sex workers. Among tests received by primary and non-primary sexual partners, two (4%) of 53 tests from participants in antenatal care, two (2%) of 91 in post-partum care, and 41 (14%) of 298 from female sex workers had positive results. Participants reported sexual intercourse with 235 (62%) of 380 sexual partners who tested HIV-negative, compared with eight (18%) of 45 who tested HIV-positive (p&lt;0·0001); condoms were used in all eight intercourse events after positive results compared with 104 (44%) after of negative results (p&lt;0·0018). Four participants r…","author":[{"dropping-particle":"","family":"Thirumurthy","given":"Harsha","non-dropping-particle":"","parse-names":false,"suffix":""},{"dropping-particle":"","family":"Masters","given":"Samuel H","non-dropping-particle":"","parse-names":false,"suffix":""},{"dropping-particle":"","family":"Mavedzenge","given":"Sue Napierala","non-dropping-particle":"","parse-names":false,"suffix":""},{"dropping-particle":"","family":"Maman","given":"Suzanne","non-dropping-particle":"","parse-names":false,"suffix":""},{"dropping-particle":"","family":"Omanga","given":"Eunice","non-dropping-particle":"","parse-names":false,"suffix":""},{"dropping-particle":"","family":"Agot","given":"Kawango","non-dropping-particle":"","parse-names":false,"suffix":""}],"container-title":"The Lancet HIV","id":"ITEM-3","issue":"6","issued":{"date-parts":[["2016","6"]]},"page":"e266-e274","title":"Promoting male partner HIV testing and safer sexual decision making through secondary distribution of self-tests by HIV-negative female sex workers and women receiving antenatal and post-partum care in Kenya: a cohort study","type":"article-journal","volume":"3"},"uris":["http://www.mendeley.com/documents/?uuid=eca1f7ea-ca70-3410-81a2-1bc9d3e23d81"]},{"id":"ITEM-4","itemData":{"DOI":"10.1371/journal.pmed.1001102","ISBN":"1549-1277","ISSN":"15491277","PMID":"21990966","abstract":"BACKGROUND: Although HIV testing and counseling (HTC) uptake has increased dramatically in Africa, facility-based services are unlikely to ever meet ongoing need to the full. A major constraint in scaling up community and home-based HTC services is the unacceptability of receiving HTC from a provider known personally to prospective clients. We investigated the potential of supervised oral HIV self-testing from this perspective. METHODS AND FINDINGS: Adult members of 60 households and 72 members of community peer groups in urban Blantyre, Malawi, were selected using population-weighted random cluster sampling. Participants were offered self-testing plus confirmatory HTC (parallel testing with two rapid finger-prick blood tests), standard HTC alone, or no testing. 283 (95.6%) of 298 selected adults participated, including 136 (48.0%) men. 175 (61.8%) had previously tested (19 known HIV positive), although only 64 (21.5%) within the last year. HIV prevalence was 18.5%. Among 260 (91.9%) who opted to self-test after brief demonstration and illustrated instructions, accuracy was 99.2% (two false negatives). Although 98.5% rated the test \"not hard at all to do,\" 10.0% made minor procedural errors, and 10.0% required extra help. Most participants indicated willingness to accept self-test kits, but not HTC, from a neighbor (acceptability 94.5% versus 46.8%, p = 0.001). CONCLUSIONS: Oral supervised self-testing was highly acceptable and accurate, although minor errors and need for supervisory support were common. This novel option has potential for high uptake at local community level if it can be supervised and safely linked to counseling and care.","author":[{"dropping-particle":"","family":"Choko","given":"Augustine Talumba","non-dropping-particle":"","parse-names":false,"suffix":""},{"dropping-particle":"","family":"Desmond","given":"Nicola","non-dropping-particle":"","parse-names":false,"suffix":""},{"dropping-particle":"","family":"Webb","given":"Emily L","non-dropping-particle":"","parse-names":false,"suffix":""},{"dropping-particle":"","family":"Chavula","given":"Kondwani","non-dropping-particle":"","parse-names":false,"suffix":""},{"dropping-particle":"","family":"Napierala-Mavedzenge","given":"Sue","non-dropping-particle":"","parse-names":false,"suffix":""},{"dropping-particle":"","family":"Gaydos","given":"Charlotte A","non-dropping-particle":"","parse-names":false,"suffix":""},{"dropping-particle":"","family":"Makombe","given":"Simon D","non-dropping-particle":"","parse-names":false,"suffix":""},{"dropping-particle":"","family":"Chunda","given":"Treza","non-dropping-particle":"","parse-names":false,"suffix":""},{"dropping-particle":"","family":"Squire","given":"S Bertel","non-dropping-particle":"","parse-names":false,"suffix":""},{"dropping-particle":"","family":"French","given":"Neil","non-dropping-particle":"","parse-names":false,"suffix":""},{"dropping-particle":"","family":"Mwapasa","given":"Victor","non-dropping-particle":"","parse-names":false,"suffix":""},{"dropping-particle":"","family":"Corbett","given":"Elizabeth L","non-dropping-particle":"","parse-names":false,"suffix":""}],"container-title":"PLoS Medicine","editor":[{"dropping-particle":"","family":"Bangsberg","given":"David R.","non-dropping-particle":"","parse-names":false,"suffix":""}],"id":"ITEM-4","issue":"10","issued":{"date-parts":[["2011","10","4"]]},"page":"e1001102","title":"The uptake and accuracy of oral kits for HIV self-testing in high HIV prevalence setting: A cross-sectional feasibility study in Blantyre, Malawi","type":"article-journal","volume":"8"},"uris":["http://www.mendeley.com/documents/?uuid=a5e3dd7d-df44-3ce4-abfe-53d686efc68b"]},{"id":"ITEM-5","itemData":{"DOI":"10.1007/s10461-014-0830-z","ISBN":"1573-3254 (Electronic)\\r1090-7165 (Linking)","ISSN":"15733254","PMID":"24974123","abstract":"Health care workers (HCWs) in sub-Saharan Africa are at a high risk of HIV infection from both sexual and occupational exposures. However, many do not seek HIV testing. This paper examines the acceptability of an unsupervised facility-based HIV self-testing (HIVST) intervention among HCWs and their partners and factors associated with uptake of HIVST among HCWs. HCWs in seven large Kenyan hospitals were invited to participate in pre-HIVST information sessions during which they were offered HIVST kits to take home for self-testing. A post-intervention survey was conducted among 765 HCWs. Forty-one percent attended the information session; of those, 89% took the HIVST kits and of those, 85% self-tested. Thirty-four percent of surveyed HCWs used the HIVST to test themselves. Of those who took the HIVST kit and had partners, 73% gave the kit to their partner and 86% of them indicated their partner self-tested. Factors positively associated with use of the HIVST on self were being female, being single, and being a HCW from Homa Bay Hospital (located in a high HIV prevalence area). HIVST is acceptable to HCWs and their partners. However, strategies are needed to increase HCWs attendance at pre-implementation information sessions.","author":[{"dropping-particle":"","family":"Kalibala","given":"Samuel","non-dropping-particle":"","parse-names":false,"suffix":""},{"dropping-particle":"","family":"Tun","given":"Waimar","non-dropping-particle":"","parse-names":false,"suffix":""},{"dropping-particle":"","family":"Cherutich","given":"Peter","non-dropping-particle":"","parse-names":false,"suffix":""},{"dropping-particle":"","family":"Nganga","given":"Anne","non-dropping-particle":"","parse-names":false,"suffix":""},{"dropping-particle":"","family":"Oweya","given":"Erick","non-dropping-particle":"","parse-names":false,"suffix":""},{"dropping-particle":"","family":"Oluoch","given":"Patricia","non-dropping-particle":"","parse-names":false,"suffix":""}],"container-title":"AIDS and Behavior","id":"ITEM-5","issue":"SUPPL. 4","issued":{"date-parts":[["2014","7","29"]]},"page":"S405-14","title":"Factors associated with acceptability of HIV self-testing among health care workers in Kenya","type":"article-journal","volume":"18"},"uris":["http://www.mendeley.com/documents/?uuid=e4c7e2e9-33c1-3f49-a123-55b3f4abeddd"]},{"id":"ITEM-6","itemData":{"DOI":"10.1186/1471-2458-13-735","ISBN":"1471-2458 (Electronic)\\n1471-2458 (Linking)","ISSN":"14712458","PMID":"23924387","abstract":"BACKGROUND: The uptake of HIV testing and counselling services remains low in risk groups around the world. Fear of stigmatisation, discrimination and breach of confidentiality results in low service usage among risk groups. HIV self-testing (HST) is a confidential HIV testing option that enables people to find out their status in the privacy of their homes. We evaluated the acceptability of HST and the benefits and challenges linked to the introduction of HST.\\n\\nMETHODS: A literature review was conducted on the acceptability of HST in projects in which HST was offered to study participants. Besides acceptability rates of HST, accuracy rates of self-testing, referral rates of HIV-positive individuals into medical care, disclosure rates and rates of first-time testers were assessed. In addition, the utilisation rate of a telephone hotline for counselling issues and clients` attitudes towards HST were extracted.\\n\\nRESULTS: Eleven studies met the inclusion criteria (HST had been offered effectively to study participants and had been administered by participants themselves) and demonstrated universally high acceptability of HST among study populations. Studies included populations from resource poor settings (Kenya and Malawi) and from high-income countries (USA, Spain and Singapore). The majority of study participants were able to perform HST accurately with no or little support from trained staff. Participants appreciated the confidentiality and privacy but felt that the provision of adequate counselling services was inadequate.\\n\\nCONCLUSIONS: The review demonstrates that HST is an acceptable testing alternative for risk groups and can be performed accurately by the majority of self-testers. Clients especially value the privacy and confidentiality of HST. Linkage to counselling as well as to treatment and care services remain major challenges.","author":[{"dropping-particle":"","family":"Krause","given":"Janne","non-dropping-particle":"","parse-names":false,"suffix":""},{"dropping-particle":"","family":"Subklew-Sehume","given":"Friederike","non-dropping-particle":"","parse-names":false,"suffix":""},{"dropping-particle":"","family":"Kenyon","given":"Chris","non-dropping-particle":"","parse-names":false,"suffix":""},{"dropping-particle":"","family":"Colebunders","given":"Robert","non-dropping-particle":"","parse-names":false,"suffix":""}],"container-title":"BMC Public Health","id":"ITEM-6","issue":"1","issued":{"date-parts":[["2013","8","8"]]},"page":"735","publisher":"BioMed Central","title":"Acceptability of HIV self-testing: A systematic literature review","type":"article-journal","volume":"13"},"uris":["http://www.mendeley.com/documents/?uuid=bb179787-c03a-3ae5-8fea-01aa2b4550a6"]},{"id":"ITEM-7","itemData":{"DOI":"10.7448/IAS.20.1.21594","ISBN":"1758-2652","ISSN":"17582652","PMID":"28530049","abstract":"INTRODUCTION HIV self-testing (HIVST) is a discreet and convenient way to reach people with HIV who do not know their status, including many who may not otherwise test. To inform World Health Organization (WHO) guidance, we assessed the effect of HIVST on uptake and frequency of testing, as well as identification of HIV-positive persons, linkage to care, social harm, and risk behaviour. METHODS We systematically searched for studies comparing HIVST to standard HIV testing until 1 June 2016. Meta-analyses of studies reporting comparable outcomes were conducted using a random-effects model for relative risks (RR) and 95% confidence intervals. The quality of evidence was evaluated using GRADE. RESULTS After screening 638 citations, we identified five randomized controlled trials (RCTs) comparing HIVST to standard HIV testing services among 4,145 total participants from four countries. All offered free oral-fluid rapid tests for HIVST and were among men. Meta-analysis of three RCTs showed HIVST doubled uptake of testing among men (RR = 2.12; 95% CI: 1.51, 2.98). Meta-analysis of two RCTs among men who have sex with men showed frequency of testing nearly doubled (Rate ratio = 1.88; 95% CI: 1.17; 3.01), resulting in two more tests in a 12-15-month period (Mean difference = 2.13; 95% CI: 1.59, 2.66). Meta-analysis of two RCTs showed HIVST also doubled the likelihood of an HIV-positive diagnosis (RR = 2.02; 95% CI: 0.37, 10.76, 5.32). Across all RCTs, there was no indication of harm attributable to HIVST and potential increases in risk-taking behaviour appeared to be minimal. CONCLUSIONS HIVST is associated with increased uptake and frequency of testing in RCTs. Such increases, particularly among those at risk who may not otherwise test, will likely identify more HIV-positive individuals as compared to standard testing services alone. However, further research on how to support linkage to confirmatory testing, prevention, treatment and care services is needed. WHO now recommends HIVST as an additional HIV testing approach.","author":[{"dropping-particle":"","family":"Johnson","given":"Cheryl C","non-dropping-particle":"","parse-names":false,"suffix":""},{"dropping-particle":"","family":"Kennedy","given":"Caitlin","non-dropping-particle":"","parse-names":false,"suffix":""},{"dropping-particle":"","family":"Fonner","given":"Virginia","non-dropping-particle":"","parse-names":false,"suffix":""},{"dropping-particle":"","family":"Siegfried","given":"Nandi","non-dropping-particle":"","parse-names":false,"suffix":""},{"dropping-particle":"","family":"Figueroa","given":"Carmen","non-dropping-particle":"","parse-names":false,"suffix":""},{"dropping-particle":"","family":"Dalal","given":"Shona","non-dropping-particle":"","parse-names":false,"suffix":""},{"dropping-particle":"","family":"Sands","given":"Anita","non-dropping-particle":"","parse-names":false,"suffix":""},{"dropping-particle":"","family":"Baggaley","given":"Rachel","non-dropping-particle":"","parse-names":false,"suffix":""}],"container-title":"Journal of the International AIDS Society","id":"ITEM-7","issue":"1","issued":{"date-parts":[["2017"]]},"page":"21594","publisher":"Wiley-Blackwell","title":"Examining the effects of HIV self-Testing compared to standard HIV testing services: A systematic review and meta-Analysis","type":"article-journal","volume":"20"},"uris":["http://www.mendeley.com/documents/?uuid=05a8f821-7968-3547-b6d5-6182a73e84fc"]},{"id":"ITEM-8","itemData":{"DOI":"10.1089/aid.2017.0156","ISSN":"0889-2229","PMID":"28969432","abstract":"We assessed attitudes and preferences toward HIV self-testing (HIVST) among Zambian adolescents and adults. We conducted a population-based survey of individuals aged 16–49 years old in Lusaka Province, Zambia. HIVST was shown to participants through a short video on oral fluid-based self-testing. In addition to demographics, HIV risk perceptions, and HIV testing history, we assessed participants' acceptability and concerns regarding HIVST. Using a discrete choice experiment, we investigated preferences for the location of self-test pickup, availability of counseling, and cost. After reviewing an instructional sheet or an additional video, we assessed participants' understanding of self-test performance. Among 1617 participants, 647 (40.0%) were male, 269 (16.6%) were adolescents and 754 (46.6%) were nontesters (i.e., no HIV test in the past 12 months). After viewing the video, 1392 (86.0%) reported that HIVST would make them more likely to test and while 35.0% reported some concerns with HIVST, only 2% had serious concerns. Participants strongly preferred HIVST over finger prick testing as well as having counseling and reported willingness to pay out-of-pocket (US$3.5 for testers and US$5.5 for nontesters). Viewing an HIVST demonstration video did not improve participant understanding of self-test usage procedures compared to an instructional sheet alone, but it increased confidence in the ability to self-test. In conclusion, HIVST was highly acceptable and desirable, especially among those not accessing existing HIV testing services. Participants expressed a strong preference for counseling and a willingness to pay for test kits. These data can guide piloting and scaling-up of HIVST in Zambia and elsewhere in Africa.","author":[{"dropping-particle":"","family":"Zanolini","given":"Arianna","non-dropping-particle":"","parse-names":false,"suffix":""},{"dropping-particle":"","family":"Chipungu","given":"Jenala","non-dropping-particle":"","parse-names":false,"suffix":""},{"dropping-particle":"","family":"Vinikoor","given":"Michael J","non-dropping-particle":"","parse-names":false,"suffix":""},{"dropping-particle":"","family":"Bosomprah","given":"Samuel","non-dropping-particle":"","parse-names":false,"suffix":""},{"dropping-particle":"","family":"Mafwenko","given":"Mazuba","non-dropping-particle":"","parse-names":false,"suffix":""},{"dropping-particle":"","family":"Holmes","given":"Charles B","non-dropping-particle":"","parse-names":false,"suffix":""},{"dropping-particle":"","family":"Thirumurthy","given":"Harsha","non-dropping-particle":"","parse-names":false,"suffix":""}],"container-title":"AIDS Research and Human Retroviruses","id":"ITEM-8","issue":"3","issued":{"date-parts":[["2017","3"]]},"page":"aid.2017.0156","title":"HIV self-testing in Lusaka Province, Zambia: Acceptability, comprehension of testing instructions, and individual preferences for self-test kit distribution in a population-based sample of adolescents and adults","type":"article-journal","volume":"34"},"uris":["http://www.mendeley.com/documents/?uuid=572a4a8f-9d31-3d02-b84a-5db92b0d9239"]}],"mendeley":{"formattedCitation":"&lt;sup&gt;4–11&lt;/sup&gt;","plainTextFormattedCitation":"4–11","previouslyFormattedCitation":"&lt;sup&gt;4–11&lt;/sup&gt;"},"properties":{"noteIndex":0},"schema":"https://github.com/citation-style-language/schema/raw/master/csl-citation.json"}</w:instrText>
      </w:r>
      <w:r w:rsidR="008E2312" w:rsidRPr="00BB0E01">
        <w:rPr>
          <w:rFonts w:asciiTheme="minorHAnsi" w:eastAsia="Calibri" w:hAnsiTheme="minorHAnsi" w:cstheme="minorHAnsi"/>
          <w:sz w:val="22"/>
          <w:szCs w:val="22"/>
        </w:rPr>
        <w:fldChar w:fldCharType="separate"/>
      </w:r>
      <w:r w:rsidR="004A7403" w:rsidRPr="004A7403">
        <w:rPr>
          <w:rFonts w:asciiTheme="minorHAnsi" w:eastAsia="Calibri" w:hAnsiTheme="minorHAnsi" w:cstheme="minorHAnsi"/>
          <w:noProof/>
          <w:sz w:val="22"/>
          <w:szCs w:val="22"/>
          <w:vertAlign w:val="superscript"/>
        </w:rPr>
        <w:t>4–11</w:t>
      </w:r>
      <w:r w:rsidR="008E2312" w:rsidRPr="00BB0E01">
        <w:rPr>
          <w:rFonts w:asciiTheme="minorHAnsi" w:eastAsia="Calibri" w:hAnsiTheme="minorHAnsi" w:cstheme="minorHAnsi"/>
          <w:sz w:val="22"/>
          <w:szCs w:val="22"/>
        </w:rPr>
        <w:fldChar w:fldCharType="end"/>
      </w:r>
      <w:r w:rsidRPr="00BB0E01">
        <w:rPr>
          <w:rFonts w:asciiTheme="minorHAnsi" w:eastAsia="Calibri" w:hAnsiTheme="minorHAnsi" w:cstheme="minorHAnsi"/>
          <w:sz w:val="22"/>
          <w:szCs w:val="22"/>
        </w:rPr>
        <w:t xml:space="preserve"> </w:t>
      </w:r>
      <w:r w:rsidR="000D4DF0">
        <w:rPr>
          <w:rFonts w:asciiTheme="minorHAnsi" w:hAnsiTheme="minorHAnsi" w:cstheme="minorHAnsi"/>
          <w:sz w:val="22"/>
          <w:szCs w:val="22"/>
        </w:rPr>
        <w:t xml:space="preserve">Following the </w:t>
      </w:r>
      <w:r w:rsidR="00AC4110">
        <w:rPr>
          <w:rFonts w:asciiTheme="minorHAnsi" w:hAnsiTheme="minorHAnsi" w:cstheme="minorHAnsi"/>
          <w:sz w:val="22"/>
          <w:szCs w:val="22"/>
        </w:rPr>
        <w:t xml:space="preserve">recent </w:t>
      </w:r>
      <w:r w:rsidR="000D4DF0">
        <w:rPr>
          <w:rFonts w:asciiTheme="minorHAnsi" w:hAnsiTheme="minorHAnsi" w:cstheme="minorHAnsi"/>
          <w:sz w:val="22"/>
          <w:szCs w:val="22"/>
        </w:rPr>
        <w:t xml:space="preserve">World Health Organization </w:t>
      </w:r>
      <w:r w:rsidR="00AA3968" w:rsidRPr="00BB0E01">
        <w:rPr>
          <w:rFonts w:asciiTheme="minorHAnsi" w:hAnsiTheme="minorHAnsi" w:cstheme="minorHAnsi"/>
          <w:sz w:val="22"/>
          <w:szCs w:val="22"/>
        </w:rPr>
        <w:t xml:space="preserve">guidelines </w:t>
      </w:r>
      <w:r w:rsidR="000D4DF0">
        <w:rPr>
          <w:rFonts w:asciiTheme="minorHAnsi" w:hAnsiTheme="minorHAnsi" w:cstheme="minorHAnsi"/>
          <w:sz w:val="22"/>
          <w:szCs w:val="22"/>
        </w:rPr>
        <w:t xml:space="preserve">that </w:t>
      </w:r>
      <w:r w:rsidR="00AA3968" w:rsidRPr="00BB0E01">
        <w:rPr>
          <w:rFonts w:asciiTheme="minorHAnsi" w:hAnsiTheme="minorHAnsi" w:cstheme="minorHAnsi"/>
          <w:sz w:val="22"/>
          <w:szCs w:val="22"/>
        </w:rPr>
        <w:t xml:space="preserve">recommended </w:t>
      </w:r>
      <w:r w:rsidR="00820744">
        <w:rPr>
          <w:rFonts w:asciiTheme="minorHAnsi" w:hAnsiTheme="minorHAnsi" w:cstheme="minorHAnsi"/>
          <w:sz w:val="22"/>
          <w:szCs w:val="22"/>
        </w:rPr>
        <w:t xml:space="preserve">large-scale </w:t>
      </w:r>
      <w:r w:rsidR="000D4DF0">
        <w:rPr>
          <w:rFonts w:asciiTheme="minorHAnsi" w:hAnsiTheme="minorHAnsi" w:cstheme="minorHAnsi"/>
          <w:sz w:val="22"/>
          <w:szCs w:val="22"/>
        </w:rPr>
        <w:t xml:space="preserve">implementation of HIVST, self-tests are becoming more widely available in government health facilities and retail outlets in several </w:t>
      </w:r>
      <w:r w:rsidR="00AC4110">
        <w:rPr>
          <w:rFonts w:asciiTheme="minorHAnsi" w:hAnsiTheme="minorHAnsi" w:cstheme="minorHAnsi"/>
          <w:sz w:val="22"/>
          <w:szCs w:val="22"/>
        </w:rPr>
        <w:t xml:space="preserve">high HIV prevalence </w:t>
      </w:r>
      <w:r w:rsidR="000D4DF0">
        <w:rPr>
          <w:rFonts w:asciiTheme="minorHAnsi" w:hAnsiTheme="minorHAnsi" w:cstheme="minorHAnsi"/>
          <w:sz w:val="22"/>
          <w:szCs w:val="22"/>
        </w:rPr>
        <w:t>countries in SSA</w:t>
      </w:r>
      <w:r w:rsidR="00AA3968" w:rsidRPr="00BB0E01">
        <w:rPr>
          <w:rFonts w:asciiTheme="minorHAnsi" w:hAnsiTheme="minorHAnsi" w:cstheme="minorHAnsi"/>
          <w:sz w:val="22"/>
          <w:szCs w:val="22"/>
        </w:rPr>
        <w:t>.</w:t>
      </w:r>
      <w:r w:rsidR="00AA3968" w:rsidRPr="00BB0E01">
        <w:rPr>
          <w:rFonts w:asciiTheme="minorHAnsi" w:hAnsiTheme="minorHAnsi" w:cstheme="minorHAnsi"/>
          <w:sz w:val="22"/>
          <w:szCs w:val="22"/>
        </w:rPr>
        <w:fldChar w:fldCharType="begin" w:fldLock="1"/>
      </w:r>
      <w:r w:rsidR="004A7403">
        <w:rPr>
          <w:rFonts w:asciiTheme="minorHAnsi" w:hAnsiTheme="minorHAnsi" w:cstheme="minorHAnsi"/>
          <w:sz w:val="22"/>
          <w:szCs w:val="22"/>
        </w:rPr>
        <w:instrText>ADDIN CSL_CITATION {"citationItems":[{"id":"ITEM-1","itemData":{"ISBN":"9789241549868","PMID":"27977094","abstract":"To achieve the United Nations (UN) 90–90–90 global HIV targets – and specifically the first target of diagnosing 90% of all people with HIV – the World Health Organization (WHO) released the Consolidated guidelines on HIV testing services in 2015 (1).In that first edition of the guidelines, WHO synthesized the existing guidance on HIV testing services (HTS) and issued a new recommendation to support trained lay providers to deliver HTS using rapid diagnostic tests (RDTs). In addition, the guidelines emphasized the need for strategic approaches to deliver HTS. In particular, they highlighted the potential of HIV self-testing (HIVST) to increase HTS access, especially among men, key populations1 and young people. They also highlighted the need to improve the uptake of couples and partner testing services, including by offering HTS to the partners of people with HIV (1). Moreover, the guidelines noted that there was a growing unregulated market for HIVST in low- and middle-income settings, where products of unknown quality were often being used. Since the release of the 2015 guidelines, a growing number of countries have recognized the need to support HIVST in a more regulated way and to use HIV RDTs for self-testing that are approved by the relevant regulatory authority, or following results of an international regulatory review. WHO has recommended partner testing since 2012 (2). Although there has been some progress in including partner testing in national testing policies (especially for partners of women attending antenatal clinics), implementation of partner testing in most countries remains low (3). Since the release of the consolidated guidelines in 2015, new evidence has emerged. Consequently, in an effort to further support countries, programme managers, health workers and other stakeholders seeking to achieve national and international HIV goals (4), this 2016 supplement issues new recommendations and additional guidance on HIVST and assisted HIV partner notification services.","author":[{"dropping-particle":"","family":"WHO","given":"","non-dropping-particle":"","parse-names":false,"suffix":""}],"id":"ITEM-1","issue":"December","issued":{"date-parts":[["2016"]]},"number-of-pages":"1-104","publisher-place":"Geneva, Switzerland","title":"Guidelines on HIV self-testing and partner notification: supplement to consolidated guidelines on HIV testing services","type":"report"},"uris":["http://www.mendeley.com/documents/?uuid=26be1f1d-a48e-3b3a-b9f8-417036361ab3"]}],"mendeley":{"formattedCitation":"&lt;sup&gt;3&lt;/sup&gt;","plainTextFormattedCitation":"3","previouslyFormattedCitation":"&lt;sup&gt;3&lt;/sup&gt;"},"properties":{"noteIndex":0},"schema":"https://github.com/citation-style-language/schema/raw/master/csl-citation.json"}</w:instrText>
      </w:r>
      <w:r w:rsidR="00AA3968" w:rsidRPr="00BB0E01">
        <w:rPr>
          <w:rFonts w:asciiTheme="minorHAnsi" w:hAnsiTheme="minorHAnsi" w:cstheme="minorHAnsi"/>
          <w:sz w:val="22"/>
          <w:szCs w:val="22"/>
        </w:rPr>
        <w:fldChar w:fldCharType="separate"/>
      </w:r>
      <w:r w:rsidR="004A7403" w:rsidRPr="004A7403">
        <w:rPr>
          <w:rFonts w:asciiTheme="minorHAnsi" w:hAnsiTheme="minorHAnsi" w:cstheme="minorHAnsi"/>
          <w:noProof/>
          <w:sz w:val="22"/>
          <w:szCs w:val="22"/>
          <w:vertAlign w:val="superscript"/>
        </w:rPr>
        <w:t>3</w:t>
      </w:r>
      <w:r w:rsidR="00AA3968" w:rsidRPr="00BB0E01">
        <w:rPr>
          <w:rFonts w:asciiTheme="minorHAnsi" w:hAnsiTheme="minorHAnsi" w:cstheme="minorHAnsi"/>
          <w:sz w:val="22"/>
          <w:szCs w:val="22"/>
        </w:rPr>
        <w:fldChar w:fldCharType="end"/>
      </w:r>
      <w:r w:rsidR="00AA3968" w:rsidRPr="00BB0E01">
        <w:rPr>
          <w:rFonts w:asciiTheme="minorHAnsi" w:hAnsiTheme="minorHAnsi" w:cstheme="minorHAnsi"/>
          <w:sz w:val="22"/>
          <w:szCs w:val="22"/>
        </w:rPr>
        <w:t xml:space="preserve"> </w:t>
      </w:r>
    </w:p>
    <w:p w14:paraId="2B2C662E" w14:textId="77777777" w:rsidR="007C6500" w:rsidRDefault="007C6500" w:rsidP="00A50296">
      <w:pPr>
        <w:spacing w:line="480" w:lineRule="auto"/>
        <w:rPr>
          <w:rFonts w:asciiTheme="minorHAnsi" w:hAnsiTheme="minorHAnsi" w:cstheme="minorHAnsi"/>
          <w:sz w:val="22"/>
          <w:szCs w:val="22"/>
        </w:rPr>
      </w:pPr>
    </w:p>
    <w:p w14:paraId="272A36CF" w14:textId="1CD331E9" w:rsidR="00AA3968" w:rsidRDefault="00BE25DD" w:rsidP="00A50296">
      <w:pPr>
        <w:spacing w:line="480" w:lineRule="auto"/>
        <w:rPr>
          <w:rFonts w:asciiTheme="minorHAnsi" w:eastAsia="Calibri" w:hAnsiTheme="minorHAnsi" w:cstheme="minorHAnsi"/>
          <w:sz w:val="22"/>
          <w:szCs w:val="22"/>
        </w:rPr>
      </w:pPr>
      <w:r>
        <w:rPr>
          <w:rFonts w:asciiTheme="minorHAnsi" w:eastAsia="Calibri" w:hAnsiTheme="minorHAnsi" w:cstheme="minorHAnsi"/>
          <w:sz w:val="22"/>
          <w:szCs w:val="22"/>
        </w:rPr>
        <w:t>Donor agencies and governments have heavily subsidized self-tests for distribution in some countries while private sector availability is emerging in parallel.</w:t>
      </w:r>
      <w:r w:rsidR="00C3767B">
        <w:rPr>
          <w:rFonts w:asciiTheme="minorHAnsi" w:eastAsia="Calibri" w:hAnsiTheme="minorHAnsi" w:cstheme="minorHAnsi"/>
          <w:sz w:val="22"/>
          <w:szCs w:val="22"/>
        </w:rPr>
        <w:fldChar w:fldCharType="begin" w:fldLock="1"/>
      </w:r>
      <w:r w:rsidR="000C1EF8">
        <w:rPr>
          <w:rFonts w:asciiTheme="minorHAnsi" w:eastAsia="Calibri" w:hAnsiTheme="minorHAnsi" w:cstheme="minorHAnsi"/>
          <w:sz w:val="22"/>
          <w:szCs w:val="22"/>
        </w:rPr>
        <w:instrText>ADDIN CSL_CITATION {"citationItems":[{"id":"ITEM-1","itemData":{"URL":"https://sif.gatesfoundation.org/news-and-updates/press-release-orasure-technologies-drive-accelerated-adoption-oraquick-hiv-self-test/","accessed":{"date-parts":[["2019","6","27"]]},"author":[{"dropping-particle":"","family":"Orasure Technologies","given":"","non-dropping-particle":"","parse-names":false,"suffix":""}],"id":"ITEM-1","issued":{"date-parts":[["2017"]]},"title":"Press Release: OraSure Technologies to Drive Accelerated Adoption of OraQuick® HIV Self-Test","type":"webpage"},"uris":["http://www.mendeley.com/documents/?uuid=a7f96f7c-5b65-35b2-9dad-ceba890f52dc"]}],"mendeley":{"formattedCitation":"&lt;sup&gt;12&lt;/sup&gt;","plainTextFormattedCitation":"12","previouslyFormattedCitation":"&lt;sup&gt;12&lt;/sup&gt;"},"properties":{"noteIndex":0},"schema":"https://github.com/citation-style-language/schema/raw/master/csl-citation.json"}</w:instrText>
      </w:r>
      <w:r w:rsidR="00C3767B">
        <w:rPr>
          <w:rFonts w:asciiTheme="minorHAnsi" w:eastAsia="Calibri" w:hAnsiTheme="minorHAnsi" w:cstheme="minorHAnsi"/>
          <w:sz w:val="22"/>
          <w:szCs w:val="22"/>
        </w:rPr>
        <w:fldChar w:fldCharType="separate"/>
      </w:r>
      <w:r w:rsidR="00C3767B" w:rsidRPr="00C3767B">
        <w:rPr>
          <w:rFonts w:asciiTheme="minorHAnsi" w:eastAsia="Calibri" w:hAnsiTheme="minorHAnsi" w:cstheme="minorHAnsi"/>
          <w:noProof/>
          <w:sz w:val="22"/>
          <w:szCs w:val="22"/>
          <w:vertAlign w:val="superscript"/>
        </w:rPr>
        <w:t>12</w:t>
      </w:r>
      <w:r w:rsidR="00C3767B">
        <w:rPr>
          <w:rFonts w:asciiTheme="minorHAnsi" w:eastAsia="Calibri" w:hAnsiTheme="minorHAnsi" w:cstheme="minorHAnsi"/>
          <w:sz w:val="22"/>
          <w:szCs w:val="22"/>
        </w:rPr>
        <w:fldChar w:fldCharType="end"/>
      </w:r>
      <w:r>
        <w:rPr>
          <w:rFonts w:asciiTheme="minorHAnsi" w:eastAsia="Calibri" w:hAnsiTheme="minorHAnsi" w:cstheme="minorHAnsi"/>
          <w:sz w:val="22"/>
          <w:szCs w:val="22"/>
        </w:rPr>
        <w:t xml:space="preserve"> </w:t>
      </w:r>
      <w:r w:rsidR="00AE02F6">
        <w:rPr>
          <w:rFonts w:asciiTheme="minorHAnsi" w:eastAsia="Calibri" w:hAnsiTheme="minorHAnsi" w:cstheme="minorHAnsi"/>
          <w:sz w:val="22"/>
          <w:szCs w:val="22"/>
        </w:rPr>
        <w:t>However, t</w:t>
      </w:r>
      <w:r w:rsidR="00B50E24">
        <w:rPr>
          <w:rFonts w:asciiTheme="minorHAnsi" w:eastAsia="Calibri" w:hAnsiTheme="minorHAnsi" w:cstheme="minorHAnsi"/>
          <w:sz w:val="22"/>
          <w:szCs w:val="22"/>
        </w:rPr>
        <w:t xml:space="preserve">he cost of self-tests </w:t>
      </w:r>
      <w:r w:rsidR="00294969">
        <w:rPr>
          <w:rFonts w:asciiTheme="minorHAnsi" w:eastAsia="Calibri" w:hAnsiTheme="minorHAnsi" w:cstheme="minorHAnsi"/>
          <w:sz w:val="22"/>
          <w:szCs w:val="22"/>
        </w:rPr>
        <w:t xml:space="preserve">and the price faced by consumers </w:t>
      </w:r>
      <w:r>
        <w:rPr>
          <w:rFonts w:asciiTheme="minorHAnsi" w:eastAsia="Calibri" w:hAnsiTheme="minorHAnsi" w:cstheme="minorHAnsi"/>
          <w:sz w:val="22"/>
          <w:szCs w:val="22"/>
        </w:rPr>
        <w:t>represent</w:t>
      </w:r>
      <w:r w:rsidR="00B50E24">
        <w:rPr>
          <w:rFonts w:asciiTheme="minorHAnsi" w:eastAsia="Calibri" w:hAnsiTheme="minorHAnsi" w:cstheme="minorHAnsi"/>
          <w:sz w:val="22"/>
          <w:szCs w:val="22"/>
        </w:rPr>
        <w:t xml:space="preserve"> important obstacle</w:t>
      </w:r>
      <w:r>
        <w:rPr>
          <w:rFonts w:asciiTheme="minorHAnsi" w:eastAsia="Calibri" w:hAnsiTheme="minorHAnsi" w:cstheme="minorHAnsi"/>
          <w:sz w:val="22"/>
          <w:szCs w:val="22"/>
        </w:rPr>
        <w:t>s</w:t>
      </w:r>
      <w:r w:rsidR="00B50E24">
        <w:rPr>
          <w:rFonts w:asciiTheme="minorHAnsi" w:eastAsia="Calibri" w:hAnsiTheme="minorHAnsi" w:cstheme="minorHAnsi"/>
          <w:sz w:val="22"/>
          <w:szCs w:val="22"/>
        </w:rPr>
        <w:t xml:space="preserve"> to large-scale implementation of HIVST</w:t>
      </w:r>
      <w:r w:rsidR="005F19D2">
        <w:rPr>
          <w:rFonts w:asciiTheme="minorHAnsi" w:eastAsia="Calibri" w:hAnsiTheme="minorHAnsi" w:cstheme="minorHAnsi"/>
          <w:sz w:val="22"/>
          <w:szCs w:val="22"/>
        </w:rPr>
        <w:t xml:space="preserve">. </w:t>
      </w:r>
      <w:r w:rsidR="00A37767" w:rsidRPr="00BB0E01">
        <w:rPr>
          <w:rFonts w:asciiTheme="minorHAnsi" w:eastAsia="Calibri" w:hAnsiTheme="minorHAnsi" w:cstheme="minorHAnsi"/>
          <w:sz w:val="22"/>
          <w:szCs w:val="22"/>
        </w:rPr>
        <w:t xml:space="preserve">As countries </w:t>
      </w:r>
      <w:r w:rsidR="00B50E24">
        <w:rPr>
          <w:rFonts w:asciiTheme="minorHAnsi" w:eastAsia="Calibri" w:hAnsiTheme="minorHAnsi" w:cstheme="minorHAnsi"/>
          <w:sz w:val="22"/>
          <w:szCs w:val="22"/>
        </w:rPr>
        <w:t xml:space="preserve">seek to </w:t>
      </w:r>
      <w:r w:rsidR="00A37767" w:rsidRPr="00BB0E01">
        <w:rPr>
          <w:rFonts w:asciiTheme="minorHAnsi" w:eastAsia="Calibri" w:hAnsiTheme="minorHAnsi" w:cstheme="minorHAnsi"/>
          <w:sz w:val="22"/>
          <w:szCs w:val="22"/>
        </w:rPr>
        <w:t xml:space="preserve">scale-up </w:t>
      </w:r>
      <w:r w:rsidR="00B50E24">
        <w:rPr>
          <w:rFonts w:asciiTheme="minorHAnsi" w:eastAsia="Calibri" w:hAnsiTheme="minorHAnsi" w:cstheme="minorHAnsi"/>
          <w:sz w:val="22"/>
          <w:szCs w:val="22"/>
        </w:rPr>
        <w:t>HIVST for priority populations</w:t>
      </w:r>
      <w:r w:rsidR="00A37767" w:rsidRPr="00BB0E01">
        <w:rPr>
          <w:rFonts w:asciiTheme="minorHAnsi" w:eastAsia="Calibri" w:hAnsiTheme="minorHAnsi" w:cstheme="minorHAnsi"/>
          <w:sz w:val="22"/>
          <w:szCs w:val="22"/>
        </w:rPr>
        <w:t xml:space="preserve">, </w:t>
      </w:r>
      <w:r w:rsidR="00A37767" w:rsidRPr="00BB0E01">
        <w:rPr>
          <w:rFonts w:asciiTheme="minorHAnsi" w:hAnsiTheme="minorHAnsi" w:cstheme="minorHAnsi"/>
          <w:sz w:val="22"/>
          <w:szCs w:val="22"/>
        </w:rPr>
        <w:t xml:space="preserve">there is limited evidence on </w:t>
      </w:r>
      <w:r w:rsidR="00AC4110">
        <w:rPr>
          <w:rFonts w:asciiTheme="minorHAnsi" w:hAnsiTheme="minorHAnsi" w:cstheme="minorHAnsi"/>
          <w:sz w:val="22"/>
          <w:szCs w:val="22"/>
        </w:rPr>
        <w:t xml:space="preserve">how </w:t>
      </w:r>
      <w:r w:rsidR="00F34E4C">
        <w:rPr>
          <w:rFonts w:asciiTheme="minorHAnsi" w:hAnsiTheme="minorHAnsi" w:cstheme="minorHAnsi"/>
          <w:sz w:val="22"/>
          <w:szCs w:val="22"/>
        </w:rPr>
        <w:t xml:space="preserve">self-test </w:t>
      </w:r>
      <w:r w:rsidR="00AC4110">
        <w:rPr>
          <w:rFonts w:asciiTheme="minorHAnsi" w:hAnsiTheme="minorHAnsi" w:cstheme="minorHAnsi"/>
          <w:sz w:val="22"/>
          <w:szCs w:val="22"/>
        </w:rPr>
        <w:t xml:space="preserve">demand is affected by alternative </w:t>
      </w:r>
      <w:r w:rsidR="00B50E24">
        <w:rPr>
          <w:rFonts w:asciiTheme="minorHAnsi" w:hAnsiTheme="minorHAnsi" w:cstheme="minorHAnsi"/>
          <w:sz w:val="22"/>
          <w:szCs w:val="22"/>
        </w:rPr>
        <w:t xml:space="preserve">pricing and marketing </w:t>
      </w:r>
      <w:r w:rsidR="000D4DF0">
        <w:rPr>
          <w:rFonts w:asciiTheme="minorHAnsi" w:hAnsiTheme="minorHAnsi" w:cstheme="minorHAnsi"/>
          <w:sz w:val="22"/>
          <w:szCs w:val="22"/>
        </w:rPr>
        <w:t>strategies</w:t>
      </w:r>
      <w:r w:rsidR="00A37767" w:rsidRPr="00BB0E01">
        <w:rPr>
          <w:rFonts w:asciiTheme="minorHAnsi" w:hAnsiTheme="minorHAnsi" w:cstheme="minorHAnsi"/>
          <w:sz w:val="22"/>
          <w:szCs w:val="22"/>
        </w:rPr>
        <w:t>.</w:t>
      </w:r>
      <w:r w:rsidR="00A37767" w:rsidRPr="00BB0E01">
        <w:rPr>
          <w:rFonts w:asciiTheme="minorHAnsi" w:eastAsia="Calibri" w:hAnsiTheme="minorHAnsi" w:cstheme="minorHAnsi"/>
          <w:sz w:val="22"/>
          <w:szCs w:val="22"/>
        </w:rPr>
        <w:t xml:space="preserve"> </w:t>
      </w:r>
      <w:r w:rsidR="00B50E24">
        <w:rPr>
          <w:rFonts w:asciiTheme="minorHAnsi" w:eastAsia="Calibri" w:hAnsiTheme="minorHAnsi" w:cstheme="minorHAnsi"/>
          <w:sz w:val="22"/>
          <w:szCs w:val="22"/>
        </w:rPr>
        <w:t xml:space="preserve">A growing body of evidence from low-income countries shows that demand for prevention technologies such as </w:t>
      </w:r>
      <w:r w:rsidR="00AC4110">
        <w:rPr>
          <w:rFonts w:asciiTheme="minorHAnsi" w:eastAsia="Calibri" w:hAnsiTheme="minorHAnsi" w:cstheme="minorHAnsi"/>
          <w:sz w:val="22"/>
          <w:szCs w:val="22"/>
        </w:rPr>
        <w:t xml:space="preserve">antimalarial </w:t>
      </w:r>
      <w:r w:rsidR="00B50E24">
        <w:rPr>
          <w:rFonts w:asciiTheme="minorHAnsi" w:eastAsia="Calibri" w:hAnsiTheme="minorHAnsi" w:cstheme="minorHAnsi"/>
          <w:sz w:val="22"/>
          <w:szCs w:val="22"/>
        </w:rPr>
        <w:t>bednets and water filtration solutions is highly price sensitive</w:t>
      </w:r>
      <w:r w:rsidR="00EC6DAC">
        <w:rPr>
          <w:rFonts w:asciiTheme="minorHAnsi" w:eastAsia="Calibri" w:hAnsiTheme="minorHAnsi" w:cstheme="minorHAnsi"/>
          <w:sz w:val="22"/>
          <w:szCs w:val="22"/>
        </w:rPr>
        <w:t>.</w:t>
      </w:r>
      <w:r w:rsidR="00EC6DAC">
        <w:rPr>
          <w:rFonts w:asciiTheme="minorHAnsi" w:eastAsia="Calibri" w:hAnsiTheme="minorHAnsi" w:cstheme="minorHAnsi"/>
          <w:sz w:val="22"/>
          <w:szCs w:val="22"/>
        </w:rPr>
        <w:fldChar w:fldCharType="begin" w:fldLock="1"/>
      </w:r>
      <w:r w:rsidR="000C1EF8">
        <w:rPr>
          <w:rFonts w:asciiTheme="minorHAnsi" w:eastAsia="Calibri" w:hAnsiTheme="minorHAnsi" w:cstheme="minorHAnsi"/>
          <w:sz w:val="22"/>
          <w:szCs w:val="22"/>
        </w:rPr>
        <w:instrText>ADDIN CSL_CITATION {"citationItems":[{"id":"ITEM-1","itemData":{"author":[{"dropping-particle":"","family":"Cohen","given":"Jessica","non-dropping-particle":"","parse-names":false,"suffix":""},{"dropping-particle":"","family":"Dupas","given":"Pascaline","non-dropping-particle":"","parse-names":false,"suffix":""}],"container-title":"Quarterly Journal of Economics","id":"ITEM-1","issue":"1","issued":{"date-parts":[["2010"]]},"page":"1-45","title":"Free distribution or cost sharing? Evidence from a malaria prevention experiment in Kenya","type":"article-journal"},"uris":["http://www.mendeley.com/documents/?uuid=621a6347-66d1-31d0-819a-80c383a91737"]},{"id":"ITEM-2","itemData":{"DOI":"10.1093/heapol/czw108","ISBN":"1460-2237 (Electronic) 0268-1080 (Linking)","ISSN":"14602237","PMID":"28207055","abstract":"There is an on-going debate about whether health products, such as insecticide-treated bednets (ITNs) for protection against malaria, should be distributed for free or at a positive price to maximize ownership and use. One argument in favour of free distribution is related to positive externalities. Like vaccines, individual use of ITNs provides a community-wide protective effect against malaria even for non-users. In addition, price may act as a barrier to ownership particularly among those most at-risk who are frequently poor. Alternatively, charging a positive price may reduce donor dependence, more efficiently allocate nets to those most at risk of malaria, and encourage use through a hypothesized sunk cost effect, where individuals are more likely to use goods they pay for. Using a randomized experiment in Madagascar, we evaluate the impact of price on demand for and use of ITNs. We find that price negatively affects both demand and use of ITNs. When price increases by $0.55, demand falls by 23.1% points (CI 19.6-26.6; P &lt; 0.01) and effective coverage falls by 23.1% points (CI 19.6-26.6; P &lt; 0.01). We fail to find evidence of a screening effect for prices greater than zero, but households eligible for free ITNs are more likely to use them if they have more self-reported fevers in the household at baseline. We also fail to find evidence of a sunk cost effect, meaning that households are not more likely to use nets that they pay for. Our results suggest that: (1) only partially subsidizing ITNs significantly limits ownership and (2) distributing ITNs for free or at a small nominal price will maximize demand and effective coverage. Alternative sources of financing should be identified to completely (or almost completely) subsidize the cost of ITNs in order to maximize coverage of ITNs among poor populations at risk of malaria.","author":[{"dropping-particle":"","family":"Comfort","given":"Alison B.","non-dropping-particle":"","parse-names":false,"suffix":""},{"dropping-particle":"","family":"Krezanoski","given":"Paul J.","non-dropping-particle":"","parse-names":false,"suffix":""}],"container-title":"Health Policy and Planning","id":"ITEM-2","issue":"2","issued":{"date-parts":[["2017","8","23"]]},"page":"178-193","publisher":"Oxford University Press","title":"The effect of price on demand for and use of bednets: Evidence from a randomized experiment in Madagascar","type":"article-journal","volume":"32"},"uris":["http://www.mendeley.com/documents/?uuid=bc222ace-8dee-333f-9740-2186775138e7"]},{"id":"ITEM-3","itemData":{"DOI":"10.1016/J.JDEVECO.2018.07.013","ISSN":"0304-3878","abstract":"The way in which a product is distributed can have lasting effects on demand by influencing learning, anchoring price expectations, and shaping perceptions of product value. While these issues apply broadly, they are particularly important for health products in poor countries, where short-term subsidies are common, similar products are often available through both non-profit and for-profit organizations, and expanding access is an important public health goal. We implemented a field experiment in northern Uganda in which three curative health products were distributed door-to-door either free or for sale and by either an NGO or for-profit company. For all three products, subsequent purchase rates were lower after a free distribution. While we see no difference in subsequent purchase rates based on seller type, we find that contemporaneous demand for a newly introduced product is higher when the seller identifies as a not-for-profit organization.","author":[{"dropping-particle":"","family":"Fischer","given":"Greg","non-dropping-particle":"","parse-names":false,"suffix":""},{"dropping-particle":"","family":"Karlan","given":"Dean","non-dropping-particle":"","parse-names":false,"suffix":""},{"dropping-particle":"","family":"McConnell","given":"Margaret","non-dropping-particle":"","parse-names":false,"suffix":""},{"dropping-particle":"","family":"Raffler","given":"Pia","non-dropping-particle":"","parse-names":false,"suffix":""}],"container-title":"Journal of Development Economics","id":"ITEM-3","issued":{"date-parts":[["2018","8","24"]]},"publisher":"North-Holland","title":"Short-term subsidies and seller type: A health products experiment in Uganda","type":"article-journal"},"uris":["http://www.mendeley.com/documents/?uuid=28f3726d-61e1-47e2-8529-7b50c520c0cf"]},{"id":"ITEM-4","itemData":{"DOI":"10.1257/aer.100.5.2383","ISBN":"0002-8282","ISSN":"00028282","abstract":"The controversy over how much to charge for health products in the developing world rests, in part, on whether higher prices can increase use, either by targeting distribution to high-use households (a screening effect), or by stimulating use psychologically through a sunk-cost effect. We develop a methodology for separating these two effects. We implement the methodology in a field experiment in Zambia using door-to-door marketing of a home water purification solution. We find evidence of economically important screening effects. By contrast, we find no consistent evidence of sunk-cost effects.","author":[{"dropping-particle":"","family":"Ashraf","given":"Nava","non-dropping-particle":"","parse-names":false,"suffix":""},{"dropping-particle":"","family":"Berry","given":"James","non-dropping-particle":"","parse-names":false,"suffix":""},{"dropping-particle":"","family":"Shapiro","given":"Jesse M","non-dropping-particle":"","parse-names":false,"suffix":""}],"container-title":"American Economic Review","id":"ITEM-4","issue":"5","issued":{"date-parts":[["2010","12"]]},"page":"2383-2413","title":"Can higher prices stimulate product use? Evidence from a field experiment in Zambia","type":"article-journal","volume":"100"},"uris":["http://www.mendeley.com/documents/?uuid=b462c855-2f31-44d8-b5b8-1c7ca37ced9a"]},{"id":"ITEM-5","itemData":{"DOI":"10.1257/aer.20130267","ISBN":"0002-8282","ISSN":"00028282","abstract":"Abstract In response to widespread resistance to older anti-malarials, the global health community is planning to make new, more effective malaria treatments called Artemisinin Combination Therapies (ACTs) available at heavily subsidized rates throughout Africa. ...","author":[{"dropping-particle":"","family":"Cohen","given":"Jessica","non-dropping-particle":"","parse-names":false,"suffix":""},{"dropping-particle":"","family":"Dupas","given":"Pascaline","non-dropping-particle":"","parse-names":false,"suffix":""},{"dropping-particle":"","family":"Schaner","given":"Simone","non-dropping-particle":"","parse-names":false,"suffix":""}],"container-title":"American Economic Review","id":"ITEM-5","issue":"2","issued":{"date-parts":[["2015","2"]]},"page":"609-645","title":"Price subsidies, diagnostic tests, and targeting of malaria treatment: Evidence from a randomized controlled trial","type":"article-journal","volume":"105"},"uris":["http://www.mendeley.com/documents/?uuid=ebf4fecd-85e5-4238-9ea5-76e823b396b1"]},{"id":"ITEM-6","itemData":{"DOI":"10.3982/ECTA9508","ISBN":"2122633255","ISSN":"0012-9682","PMID":"1000000221","abstract":"Short-run subsidies for health products are common in poor countries. How do they affect long-run adoption? A common fear among development practitioners is that one-off subsidies may negatively affect long-run adoption through reference-dependence: People might anchor around the subsidized price and be unwilling to pay more for the product later. But for experience goods, one-off subsidies could also boost long-run adoption through learning. This paper uses data from a two-stage randomized pricing experiment in Kenya to estimate the relative importance of these effects for a new, improved antimalarial bed net. Reduced form estimates show that a one-time subsidy has a positive impact on willingness to pay a year later inherit. To separately identify the learning and anchoring effects, we estimate a parsimonious experience-good model. Estimation results show a large, positive learning effect but no anchoring. We black then discuss the types of products and the contexts inherit for which these results may apply.","author":[{"dropping-particle":"","family":"Dupas","given":"Pascaline","non-dropping-particle":"","parse-names":false,"suffix":""}],"container-title":"Econometrica","id":"ITEM-6","issue":"1","issued":{"date-parts":[["2014","1"]]},"page":"197-228","publisher":"NIH Public Access","title":"Short-run subsidies and long-run adoption of new health products: Evidence from a field experiment","type":"article-journal","volume":"82"},"uris":["http://www.mendeley.com/documents/?uuid=fb40a72e-6a21-4703-a902-e2d8de35318b"]}],"mendeley":{"formattedCitation":"&lt;sup&gt;13–18&lt;/sup&gt;","plainTextFormattedCitation":"13–18","previouslyFormattedCitation":"&lt;sup&gt;13–18&lt;/sup&gt;"},"properties":{"noteIndex":0},"schema":"https://github.com/citation-style-language/schema/raw/master/csl-citation.json"}</w:instrText>
      </w:r>
      <w:r w:rsidR="00EC6DAC">
        <w:rPr>
          <w:rFonts w:asciiTheme="minorHAnsi" w:eastAsia="Calibri" w:hAnsiTheme="minorHAnsi" w:cstheme="minorHAnsi"/>
          <w:sz w:val="22"/>
          <w:szCs w:val="22"/>
        </w:rPr>
        <w:fldChar w:fldCharType="separate"/>
      </w:r>
      <w:r w:rsidR="00C3767B" w:rsidRPr="00C3767B">
        <w:rPr>
          <w:rFonts w:asciiTheme="minorHAnsi" w:eastAsia="Calibri" w:hAnsiTheme="minorHAnsi" w:cstheme="minorHAnsi"/>
          <w:noProof/>
          <w:sz w:val="22"/>
          <w:szCs w:val="22"/>
          <w:vertAlign w:val="superscript"/>
        </w:rPr>
        <w:t>13–18</w:t>
      </w:r>
      <w:r w:rsidR="00EC6DAC">
        <w:rPr>
          <w:rFonts w:asciiTheme="minorHAnsi" w:eastAsia="Calibri" w:hAnsiTheme="minorHAnsi" w:cstheme="minorHAnsi"/>
          <w:sz w:val="22"/>
          <w:szCs w:val="22"/>
        </w:rPr>
        <w:fldChar w:fldCharType="end"/>
      </w:r>
      <w:r w:rsidR="00EC6DAC">
        <w:rPr>
          <w:rFonts w:asciiTheme="minorHAnsi" w:eastAsia="Calibri" w:hAnsiTheme="minorHAnsi" w:cstheme="minorHAnsi"/>
          <w:sz w:val="22"/>
          <w:szCs w:val="22"/>
        </w:rPr>
        <w:t xml:space="preserve"> </w:t>
      </w:r>
      <w:r w:rsidR="00B90984">
        <w:rPr>
          <w:rFonts w:asciiTheme="minorHAnsi" w:eastAsia="Calibri" w:hAnsiTheme="minorHAnsi" w:cstheme="minorHAnsi"/>
          <w:sz w:val="22"/>
          <w:szCs w:val="22"/>
        </w:rPr>
        <w:t>K</w:t>
      </w:r>
      <w:r w:rsidR="00A37767" w:rsidRPr="00BB0E01">
        <w:rPr>
          <w:rFonts w:asciiTheme="minorHAnsi" w:eastAsia="Calibri" w:hAnsiTheme="minorHAnsi" w:cstheme="minorHAnsi"/>
          <w:sz w:val="22"/>
          <w:szCs w:val="22"/>
        </w:rPr>
        <w:t>nowing the</w:t>
      </w:r>
      <w:r w:rsidR="00F34E4C">
        <w:rPr>
          <w:rFonts w:asciiTheme="minorHAnsi" w:eastAsia="Calibri" w:hAnsiTheme="minorHAnsi" w:cstheme="minorHAnsi"/>
          <w:sz w:val="22"/>
          <w:szCs w:val="22"/>
        </w:rPr>
        <w:t xml:space="preserve"> self-test</w:t>
      </w:r>
      <w:r w:rsidR="00A37767" w:rsidRPr="00BB0E01">
        <w:rPr>
          <w:rFonts w:asciiTheme="minorHAnsi" w:eastAsia="Calibri" w:hAnsiTheme="minorHAnsi" w:cstheme="minorHAnsi"/>
          <w:sz w:val="22"/>
          <w:szCs w:val="22"/>
        </w:rPr>
        <w:t xml:space="preserve"> demand at various prices </w:t>
      </w:r>
      <w:r w:rsidR="008C06ED" w:rsidRPr="00BB0E01">
        <w:rPr>
          <w:rFonts w:asciiTheme="minorHAnsi" w:eastAsia="Calibri" w:hAnsiTheme="minorHAnsi" w:cstheme="minorHAnsi"/>
          <w:sz w:val="22"/>
          <w:szCs w:val="22"/>
        </w:rPr>
        <w:t xml:space="preserve">in the general population </w:t>
      </w:r>
      <w:r w:rsidR="00B50E24">
        <w:rPr>
          <w:rFonts w:asciiTheme="minorHAnsi" w:eastAsia="Calibri" w:hAnsiTheme="minorHAnsi" w:cstheme="minorHAnsi"/>
          <w:sz w:val="22"/>
          <w:szCs w:val="22"/>
        </w:rPr>
        <w:t xml:space="preserve">and key subgroups </w:t>
      </w:r>
      <w:r w:rsidR="00A37767" w:rsidRPr="00BB0E01">
        <w:rPr>
          <w:rFonts w:asciiTheme="minorHAnsi" w:eastAsia="Calibri" w:hAnsiTheme="minorHAnsi" w:cstheme="minorHAnsi"/>
          <w:sz w:val="22"/>
          <w:szCs w:val="22"/>
        </w:rPr>
        <w:t xml:space="preserve">is important for </w:t>
      </w:r>
      <w:r w:rsidR="00140609">
        <w:rPr>
          <w:rFonts w:asciiTheme="minorHAnsi" w:eastAsia="Calibri" w:hAnsiTheme="minorHAnsi" w:cstheme="minorHAnsi"/>
          <w:sz w:val="22"/>
          <w:szCs w:val="22"/>
        </w:rPr>
        <w:t xml:space="preserve">setting appropriate subsidy levels </w:t>
      </w:r>
      <w:r w:rsidR="00A37767" w:rsidRPr="00BB0E01">
        <w:rPr>
          <w:rFonts w:asciiTheme="minorHAnsi" w:eastAsia="Calibri" w:hAnsiTheme="minorHAnsi" w:cstheme="minorHAnsi"/>
          <w:sz w:val="22"/>
          <w:szCs w:val="22"/>
        </w:rPr>
        <w:t xml:space="preserve">for </w:t>
      </w:r>
      <w:r w:rsidR="00820744">
        <w:rPr>
          <w:rFonts w:asciiTheme="minorHAnsi" w:eastAsia="Calibri" w:hAnsiTheme="minorHAnsi" w:cstheme="minorHAnsi"/>
          <w:sz w:val="22"/>
          <w:szCs w:val="22"/>
        </w:rPr>
        <w:t xml:space="preserve">self-tests </w:t>
      </w:r>
      <w:r w:rsidR="00B50E24">
        <w:rPr>
          <w:rFonts w:asciiTheme="minorHAnsi" w:eastAsia="Calibri" w:hAnsiTheme="minorHAnsi" w:cstheme="minorHAnsi"/>
          <w:sz w:val="22"/>
          <w:szCs w:val="22"/>
        </w:rPr>
        <w:lastRenderedPageBreak/>
        <w:t xml:space="preserve">and </w:t>
      </w:r>
      <w:r w:rsidR="009C12E9">
        <w:rPr>
          <w:rFonts w:asciiTheme="minorHAnsi" w:eastAsia="Calibri" w:hAnsiTheme="minorHAnsi" w:cstheme="minorHAnsi"/>
          <w:sz w:val="22"/>
          <w:szCs w:val="22"/>
        </w:rPr>
        <w:t xml:space="preserve">understanding demand for HIV prevention technologies </w:t>
      </w:r>
      <w:r w:rsidR="00B90984">
        <w:rPr>
          <w:rFonts w:asciiTheme="minorHAnsi" w:eastAsia="Calibri" w:hAnsiTheme="minorHAnsi" w:cstheme="minorHAnsi"/>
          <w:sz w:val="22"/>
          <w:szCs w:val="22"/>
        </w:rPr>
        <w:t xml:space="preserve">more </w:t>
      </w:r>
      <w:r w:rsidR="009C12E9">
        <w:rPr>
          <w:rFonts w:asciiTheme="minorHAnsi" w:eastAsia="Calibri" w:hAnsiTheme="minorHAnsi" w:cstheme="minorHAnsi"/>
          <w:sz w:val="22"/>
          <w:szCs w:val="22"/>
        </w:rPr>
        <w:t>generally</w:t>
      </w:r>
      <w:r w:rsidR="00A37767" w:rsidRPr="00BB0E01">
        <w:rPr>
          <w:rFonts w:asciiTheme="minorHAnsi" w:eastAsia="Calibri" w:hAnsiTheme="minorHAnsi" w:cstheme="minorHAnsi"/>
          <w:sz w:val="22"/>
          <w:szCs w:val="22"/>
        </w:rPr>
        <w:t xml:space="preserve">. </w:t>
      </w:r>
      <w:r w:rsidR="00AC4110">
        <w:rPr>
          <w:rFonts w:asciiTheme="minorHAnsi" w:eastAsia="Calibri" w:hAnsiTheme="minorHAnsi" w:cstheme="minorHAnsi"/>
          <w:sz w:val="22"/>
          <w:szCs w:val="22"/>
        </w:rPr>
        <w:t xml:space="preserve">Moreover, </w:t>
      </w:r>
      <w:r w:rsidR="003A5DC1">
        <w:rPr>
          <w:rFonts w:asciiTheme="minorHAnsi" w:eastAsia="Calibri" w:hAnsiTheme="minorHAnsi" w:cstheme="minorHAnsi"/>
          <w:sz w:val="22"/>
          <w:szCs w:val="22"/>
        </w:rPr>
        <w:t>with HIVST</w:t>
      </w:r>
      <w:r w:rsidR="009B05E9" w:rsidRPr="009B05E9">
        <w:rPr>
          <w:rFonts w:asciiTheme="minorHAnsi" w:eastAsia="Calibri" w:hAnsiTheme="minorHAnsi" w:cstheme="minorHAnsi"/>
          <w:sz w:val="22"/>
          <w:szCs w:val="22"/>
        </w:rPr>
        <w:t xml:space="preserve">, there is </w:t>
      </w:r>
      <w:r w:rsidR="003A5DC1">
        <w:rPr>
          <w:rFonts w:asciiTheme="minorHAnsi" w:eastAsia="Calibri" w:hAnsiTheme="minorHAnsi" w:cstheme="minorHAnsi"/>
          <w:sz w:val="22"/>
          <w:szCs w:val="22"/>
        </w:rPr>
        <w:t xml:space="preserve">also </w:t>
      </w:r>
      <w:r w:rsidR="009B05E9" w:rsidRPr="009B05E9">
        <w:rPr>
          <w:rFonts w:asciiTheme="minorHAnsi" w:eastAsia="Calibri" w:hAnsiTheme="minorHAnsi" w:cstheme="minorHAnsi"/>
          <w:sz w:val="22"/>
          <w:szCs w:val="22"/>
        </w:rPr>
        <w:t xml:space="preserve">limited information about </w:t>
      </w:r>
      <w:r w:rsidR="003A5DC1">
        <w:rPr>
          <w:rFonts w:asciiTheme="minorHAnsi" w:eastAsia="Calibri" w:hAnsiTheme="minorHAnsi" w:cstheme="minorHAnsi"/>
          <w:sz w:val="22"/>
          <w:szCs w:val="22"/>
        </w:rPr>
        <w:t xml:space="preserve">optimal </w:t>
      </w:r>
      <w:r w:rsidR="009B05E9" w:rsidRPr="009B05E9">
        <w:rPr>
          <w:rFonts w:asciiTheme="minorHAnsi" w:eastAsia="Calibri" w:hAnsiTheme="minorHAnsi" w:cstheme="minorHAnsi"/>
          <w:sz w:val="22"/>
          <w:szCs w:val="22"/>
        </w:rPr>
        <w:t>distribution</w:t>
      </w:r>
      <w:r w:rsidR="00481C46">
        <w:rPr>
          <w:rFonts w:asciiTheme="minorHAnsi" w:eastAsia="Calibri" w:hAnsiTheme="minorHAnsi" w:cstheme="minorHAnsi"/>
          <w:sz w:val="22"/>
          <w:szCs w:val="22"/>
        </w:rPr>
        <w:t xml:space="preserve"> approaches</w:t>
      </w:r>
      <w:r w:rsidR="009B05E9" w:rsidRPr="009B05E9">
        <w:rPr>
          <w:rFonts w:asciiTheme="minorHAnsi" w:eastAsia="Calibri" w:hAnsiTheme="minorHAnsi" w:cstheme="minorHAnsi"/>
          <w:sz w:val="22"/>
          <w:szCs w:val="22"/>
        </w:rPr>
        <w:t xml:space="preserve"> </w:t>
      </w:r>
      <w:r w:rsidR="003A5DC1">
        <w:rPr>
          <w:rFonts w:asciiTheme="minorHAnsi" w:eastAsia="Calibri" w:hAnsiTheme="minorHAnsi" w:cstheme="minorHAnsi"/>
          <w:sz w:val="22"/>
          <w:szCs w:val="22"/>
        </w:rPr>
        <w:t xml:space="preserve">for self-tests that will help reach untested individuals as well as </w:t>
      </w:r>
      <w:r w:rsidR="009B05E9" w:rsidRPr="009B05E9">
        <w:rPr>
          <w:rFonts w:asciiTheme="minorHAnsi" w:eastAsia="Calibri" w:hAnsiTheme="minorHAnsi" w:cstheme="minorHAnsi"/>
          <w:sz w:val="22"/>
          <w:szCs w:val="22"/>
        </w:rPr>
        <w:t>messaging</w:t>
      </w:r>
      <w:r w:rsidR="00481C46">
        <w:rPr>
          <w:rFonts w:asciiTheme="minorHAnsi" w:eastAsia="Calibri" w:hAnsiTheme="minorHAnsi" w:cstheme="minorHAnsi"/>
          <w:sz w:val="22"/>
          <w:szCs w:val="22"/>
        </w:rPr>
        <w:t xml:space="preserve"> strategies </w:t>
      </w:r>
      <w:r w:rsidR="003A5DC1">
        <w:rPr>
          <w:rFonts w:asciiTheme="minorHAnsi" w:eastAsia="Calibri" w:hAnsiTheme="minorHAnsi" w:cstheme="minorHAnsi"/>
          <w:sz w:val="22"/>
          <w:szCs w:val="22"/>
        </w:rPr>
        <w:t>that may promote uptake of such new technologies</w:t>
      </w:r>
      <w:r w:rsidR="009B05E9">
        <w:rPr>
          <w:rFonts w:asciiTheme="minorHAnsi" w:eastAsia="Calibri" w:hAnsiTheme="minorHAnsi" w:cstheme="minorHAnsi"/>
          <w:sz w:val="22"/>
          <w:szCs w:val="22"/>
        </w:rPr>
        <w:t>.</w:t>
      </w:r>
      <w:r w:rsidR="009B05E9" w:rsidRPr="009B05E9">
        <w:rPr>
          <w:rFonts w:asciiTheme="minorHAnsi" w:eastAsia="Calibri" w:hAnsiTheme="minorHAnsi" w:cstheme="minorHAnsi"/>
          <w:sz w:val="22"/>
          <w:szCs w:val="22"/>
        </w:rPr>
        <w:t xml:space="preserve"> </w:t>
      </w:r>
      <w:r w:rsidR="009B05E9">
        <w:rPr>
          <w:rFonts w:asciiTheme="minorHAnsi" w:eastAsia="Calibri" w:hAnsiTheme="minorHAnsi" w:cstheme="minorHAnsi"/>
          <w:sz w:val="22"/>
          <w:szCs w:val="22"/>
        </w:rPr>
        <w:t>E</w:t>
      </w:r>
      <w:r w:rsidR="009C12E9">
        <w:rPr>
          <w:rFonts w:asciiTheme="minorHAnsi" w:eastAsia="Calibri" w:hAnsiTheme="minorHAnsi" w:cstheme="minorHAnsi"/>
          <w:sz w:val="22"/>
          <w:szCs w:val="22"/>
        </w:rPr>
        <w:t xml:space="preserve">stimating </w:t>
      </w:r>
      <w:r w:rsidR="00B50E24">
        <w:rPr>
          <w:rFonts w:asciiTheme="minorHAnsi" w:eastAsia="Calibri" w:hAnsiTheme="minorHAnsi" w:cstheme="minorHAnsi"/>
          <w:sz w:val="22"/>
          <w:szCs w:val="22"/>
        </w:rPr>
        <w:t>how deman</w:t>
      </w:r>
      <w:r w:rsidR="009C12E9">
        <w:rPr>
          <w:rFonts w:asciiTheme="minorHAnsi" w:eastAsia="Calibri" w:hAnsiTheme="minorHAnsi" w:cstheme="minorHAnsi"/>
          <w:sz w:val="22"/>
          <w:szCs w:val="22"/>
        </w:rPr>
        <w:t>d is affected</w:t>
      </w:r>
      <w:r w:rsidR="00B50E24">
        <w:rPr>
          <w:rFonts w:asciiTheme="minorHAnsi" w:eastAsia="Calibri" w:hAnsiTheme="minorHAnsi" w:cstheme="minorHAnsi"/>
          <w:sz w:val="22"/>
          <w:szCs w:val="22"/>
        </w:rPr>
        <w:t xml:space="preserve"> </w:t>
      </w:r>
      <w:r w:rsidR="00820744">
        <w:rPr>
          <w:rFonts w:asciiTheme="minorHAnsi" w:eastAsia="Calibri" w:hAnsiTheme="minorHAnsi" w:cstheme="minorHAnsi"/>
          <w:sz w:val="22"/>
          <w:szCs w:val="22"/>
        </w:rPr>
        <w:t xml:space="preserve">not only by prices but also </w:t>
      </w:r>
      <w:r w:rsidR="00B50E24">
        <w:rPr>
          <w:rFonts w:asciiTheme="minorHAnsi" w:eastAsia="Calibri" w:hAnsiTheme="minorHAnsi" w:cstheme="minorHAnsi"/>
          <w:sz w:val="22"/>
          <w:szCs w:val="22"/>
        </w:rPr>
        <w:t xml:space="preserve">by </w:t>
      </w:r>
      <w:r w:rsidR="003A5DC1">
        <w:rPr>
          <w:rFonts w:asciiTheme="minorHAnsi" w:eastAsia="Calibri" w:hAnsiTheme="minorHAnsi" w:cstheme="minorHAnsi"/>
          <w:sz w:val="22"/>
          <w:szCs w:val="22"/>
        </w:rPr>
        <w:t xml:space="preserve">various distribution approaches and different types of </w:t>
      </w:r>
      <w:r w:rsidR="00B50E24">
        <w:rPr>
          <w:rFonts w:asciiTheme="minorHAnsi" w:eastAsia="Calibri" w:hAnsiTheme="minorHAnsi" w:cstheme="minorHAnsi"/>
          <w:sz w:val="22"/>
          <w:szCs w:val="22"/>
        </w:rPr>
        <w:t>information provided to consumers can further inform</w:t>
      </w:r>
      <w:r w:rsidR="009C12E9">
        <w:rPr>
          <w:rFonts w:asciiTheme="minorHAnsi" w:eastAsia="Calibri" w:hAnsiTheme="minorHAnsi" w:cstheme="minorHAnsi"/>
          <w:sz w:val="22"/>
          <w:szCs w:val="22"/>
        </w:rPr>
        <w:t xml:space="preserve"> HIVST</w:t>
      </w:r>
      <w:r w:rsidR="00B50E24">
        <w:rPr>
          <w:rFonts w:asciiTheme="minorHAnsi" w:eastAsia="Calibri" w:hAnsiTheme="minorHAnsi" w:cstheme="minorHAnsi"/>
          <w:sz w:val="22"/>
          <w:szCs w:val="22"/>
        </w:rPr>
        <w:t xml:space="preserve"> scale-up efforts</w:t>
      </w:r>
      <w:r w:rsidR="00A37767" w:rsidRPr="00BB0E01">
        <w:rPr>
          <w:rFonts w:asciiTheme="minorHAnsi" w:eastAsia="Calibri" w:hAnsiTheme="minorHAnsi" w:cstheme="minorHAnsi"/>
          <w:sz w:val="22"/>
          <w:szCs w:val="22"/>
        </w:rPr>
        <w:t>.</w:t>
      </w:r>
    </w:p>
    <w:p w14:paraId="69B93DFC" w14:textId="77777777" w:rsidR="007C6500" w:rsidRPr="00BB0E01" w:rsidRDefault="007C6500" w:rsidP="00A50296">
      <w:pPr>
        <w:spacing w:line="480" w:lineRule="auto"/>
        <w:rPr>
          <w:rFonts w:asciiTheme="minorHAnsi" w:hAnsiTheme="minorHAnsi" w:cstheme="minorHAnsi"/>
          <w:sz w:val="22"/>
          <w:szCs w:val="22"/>
        </w:rPr>
      </w:pPr>
    </w:p>
    <w:p w14:paraId="198566F0" w14:textId="638700D7" w:rsidR="00AA3968" w:rsidRPr="00BB0E01" w:rsidRDefault="00AC4110" w:rsidP="00A50296">
      <w:pPr>
        <w:spacing w:line="480" w:lineRule="auto"/>
        <w:rPr>
          <w:rFonts w:asciiTheme="minorHAnsi" w:hAnsiTheme="minorHAnsi" w:cstheme="minorHAnsi"/>
          <w:sz w:val="22"/>
          <w:szCs w:val="22"/>
        </w:rPr>
      </w:pPr>
      <w:r>
        <w:rPr>
          <w:rFonts w:asciiTheme="minorHAnsi" w:hAnsiTheme="minorHAnsi" w:cstheme="minorHAnsi"/>
          <w:sz w:val="22"/>
          <w:szCs w:val="22"/>
        </w:rPr>
        <w:t>W</w:t>
      </w:r>
      <w:r w:rsidR="00AA3968" w:rsidRPr="00BB0E01">
        <w:rPr>
          <w:rFonts w:asciiTheme="minorHAnsi" w:hAnsiTheme="minorHAnsi" w:cstheme="minorHAnsi"/>
          <w:sz w:val="22"/>
          <w:szCs w:val="22"/>
        </w:rPr>
        <w:t xml:space="preserve">e conducted a randomized trial to examine the optimal pricing policies and distribution strategies for HIVST </w:t>
      </w:r>
      <w:r w:rsidR="009C12E9">
        <w:rPr>
          <w:rFonts w:asciiTheme="minorHAnsi" w:hAnsiTheme="minorHAnsi" w:cstheme="minorHAnsi"/>
          <w:sz w:val="22"/>
          <w:szCs w:val="22"/>
        </w:rPr>
        <w:t>in</w:t>
      </w:r>
      <w:r w:rsidR="009C12E9" w:rsidRPr="00BB0E01">
        <w:rPr>
          <w:rFonts w:asciiTheme="minorHAnsi" w:hAnsiTheme="minorHAnsi" w:cstheme="minorHAnsi"/>
          <w:sz w:val="22"/>
          <w:szCs w:val="22"/>
        </w:rPr>
        <w:t xml:space="preserve"> </w:t>
      </w:r>
      <w:r w:rsidR="00AA3968" w:rsidRPr="00BB0E01">
        <w:rPr>
          <w:rFonts w:asciiTheme="minorHAnsi" w:hAnsiTheme="minorHAnsi" w:cstheme="minorHAnsi"/>
          <w:sz w:val="22"/>
          <w:szCs w:val="22"/>
        </w:rPr>
        <w:t>a large community</w:t>
      </w:r>
      <w:r w:rsidR="009C12E9">
        <w:rPr>
          <w:rFonts w:asciiTheme="minorHAnsi" w:hAnsiTheme="minorHAnsi" w:cstheme="minorHAnsi"/>
          <w:sz w:val="22"/>
          <w:szCs w:val="22"/>
        </w:rPr>
        <w:t xml:space="preserve">-based study </w:t>
      </w:r>
      <w:r w:rsidR="00AA3968" w:rsidRPr="00BB0E01">
        <w:rPr>
          <w:rFonts w:asciiTheme="minorHAnsi" w:hAnsiTheme="minorHAnsi" w:cstheme="minorHAnsi"/>
          <w:sz w:val="22"/>
          <w:szCs w:val="22"/>
        </w:rPr>
        <w:t>in Zimbabwe.</w:t>
      </w:r>
    </w:p>
    <w:p w14:paraId="2DCAD776" w14:textId="77777777" w:rsidR="00AA3968" w:rsidRDefault="00AA3968" w:rsidP="00A50296">
      <w:pPr>
        <w:spacing w:line="480" w:lineRule="auto"/>
        <w:ind w:left="1440" w:hanging="1440"/>
        <w:rPr>
          <w:rFonts w:asciiTheme="minorHAnsi" w:hAnsiTheme="minorHAnsi" w:cstheme="minorHAnsi"/>
          <w:sz w:val="22"/>
          <w:szCs w:val="22"/>
        </w:rPr>
      </w:pPr>
    </w:p>
    <w:p w14:paraId="59B88E47" w14:textId="77777777" w:rsidR="00AA3968" w:rsidRPr="005B523E" w:rsidRDefault="00AA3968" w:rsidP="00A50296">
      <w:pPr>
        <w:spacing w:line="480" w:lineRule="auto"/>
        <w:ind w:left="1440" w:hanging="1440"/>
        <w:rPr>
          <w:rFonts w:asciiTheme="minorHAnsi" w:hAnsiTheme="minorHAnsi" w:cstheme="minorHAnsi"/>
          <w:b/>
          <w:sz w:val="22"/>
          <w:szCs w:val="22"/>
        </w:rPr>
      </w:pPr>
      <w:r w:rsidRPr="005B523E">
        <w:rPr>
          <w:rFonts w:asciiTheme="minorHAnsi" w:hAnsiTheme="minorHAnsi" w:cstheme="minorHAnsi"/>
          <w:b/>
          <w:sz w:val="22"/>
          <w:szCs w:val="22"/>
        </w:rPr>
        <w:t>METHODS</w:t>
      </w:r>
    </w:p>
    <w:p w14:paraId="6CE3A6F2" w14:textId="77777777" w:rsidR="005B523E" w:rsidRPr="00B01C58" w:rsidRDefault="005B523E" w:rsidP="00A50296">
      <w:pPr>
        <w:spacing w:line="480" w:lineRule="auto"/>
        <w:ind w:left="1440" w:hanging="1440"/>
        <w:rPr>
          <w:rFonts w:asciiTheme="minorHAnsi" w:hAnsiTheme="minorHAnsi" w:cstheme="minorHAnsi"/>
          <w:b/>
          <w:sz w:val="22"/>
          <w:szCs w:val="22"/>
        </w:rPr>
      </w:pPr>
      <w:r w:rsidRPr="00B01C58">
        <w:rPr>
          <w:rFonts w:asciiTheme="minorHAnsi" w:hAnsiTheme="minorHAnsi" w:cstheme="minorHAnsi"/>
          <w:b/>
          <w:sz w:val="22"/>
          <w:szCs w:val="22"/>
        </w:rPr>
        <w:t>Study Design, Setting, and Participants</w:t>
      </w:r>
    </w:p>
    <w:p w14:paraId="12050D16" w14:textId="10439AAC" w:rsidR="009F397C" w:rsidRDefault="00F70BD0" w:rsidP="00A50296">
      <w:pPr>
        <w:spacing w:line="480" w:lineRule="auto"/>
        <w:rPr>
          <w:rFonts w:asciiTheme="minorHAnsi" w:hAnsiTheme="minorHAnsi" w:cstheme="minorHAnsi"/>
          <w:sz w:val="22"/>
          <w:szCs w:val="22"/>
        </w:rPr>
      </w:pPr>
      <w:r>
        <w:rPr>
          <w:rFonts w:asciiTheme="minorHAnsi" w:hAnsiTheme="minorHAnsi" w:cstheme="minorHAnsi"/>
          <w:sz w:val="22"/>
          <w:szCs w:val="22"/>
        </w:rPr>
        <w:t xml:space="preserve">The study </w:t>
      </w:r>
      <w:r w:rsidR="004132D9">
        <w:rPr>
          <w:rFonts w:asciiTheme="minorHAnsi" w:hAnsiTheme="minorHAnsi" w:cstheme="minorHAnsi"/>
          <w:sz w:val="22"/>
          <w:szCs w:val="22"/>
        </w:rPr>
        <w:t xml:space="preserve">assessed demand for HIV self-tests using a </w:t>
      </w:r>
      <w:r>
        <w:rPr>
          <w:rFonts w:asciiTheme="minorHAnsi" w:hAnsiTheme="minorHAnsi" w:cstheme="minorHAnsi"/>
          <w:sz w:val="22"/>
          <w:szCs w:val="22"/>
        </w:rPr>
        <w:t xml:space="preserve">randomized trial in which participants were given vouchers to obtain HIV self-tests at </w:t>
      </w:r>
      <w:r w:rsidR="00F90BA7">
        <w:rPr>
          <w:rFonts w:asciiTheme="minorHAnsi" w:hAnsiTheme="minorHAnsi" w:cstheme="minorHAnsi"/>
          <w:sz w:val="22"/>
          <w:szCs w:val="22"/>
        </w:rPr>
        <w:t xml:space="preserve">varying </w:t>
      </w:r>
      <w:r>
        <w:rPr>
          <w:rFonts w:asciiTheme="minorHAnsi" w:hAnsiTheme="minorHAnsi" w:cstheme="minorHAnsi"/>
          <w:sz w:val="22"/>
          <w:szCs w:val="22"/>
        </w:rPr>
        <w:t xml:space="preserve">prices. </w:t>
      </w:r>
      <w:r w:rsidR="009F397C" w:rsidRPr="009916D0">
        <w:rPr>
          <w:rFonts w:asciiTheme="minorHAnsi" w:hAnsiTheme="minorHAnsi" w:cstheme="minorHAnsi"/>
          <w:sz w:val="22"/>
          <w:szCs w:val="22"/>
        </w:rPr>
        <w:t xml:space="preserve">After providing </w:t>
      </w:r>
      <w:r w:rsidR="001E665D">
        <w:rPr>
          <w:rFonts w:asciiTheme="minorHAnsi" w:hAnsiTheme="minorHAnsi" w:cstheme="minorHAnsi"/>
          <w:sz w:val="22"/>
          <w:szCs w:val="22"/>
        </w:rPr>
        <w:t xml:space="preserve">written </w:t>
      </w:r>
      <w:r w:rsidR="009F397C" w:rsidRPr="009916D0">
        <w:rPr>
          <w:rFonts w:asciiTheme="minorHAnsi" w:hAnsiTheme="minorHAnsi" w:cstheme="minorHAnsi"/>
          <w:sz w:val="22"/>
          <w:szCs w:val="22"/>
        </w:rPr>
        <w:t xml:space="preserve">informed consent, participants completed a </w:t>
      </w:r>
      <w:r w:rsidR="00F90BA7">
        <w:rPr>
          <w:rFonts w:asciiTheme="minorHAnsi" w:hAnsiTheme="minorHAnsi" w:cstheme="minorHAnsi"/>
          <w:sz w:val="22"/>
          <w:szCs w:val="22"/>
        </w:rPr>
        <w:t>brief questionnaire</w:t>
      </w:r>
      <w:r w:rsidR="009F397C" w:rsidRPr="009916D0">
        <w:rPr>
          <w:rFonts w:asciiTheme="minorHAnsi" w:hAnsiTheme="minorHAnsi" w:cstheme="minorHAnsi"/>
          <w:sz w:val="22"/>
          <w:szCs w:val="22"/>
        </w:rPr>
        <w:t xml:space="preserve">. Participants and their household members then </w:t>
      </w:r>
      <w:r w:rsidR="00820744" w:rsidRPr="009916D0">
        <w:rPr>
          <w:rFonts w:asciiTheme="minorHAnsi" w:hAnsiTheme="minorHAnsi" w:cstheme="minorHAnsi"/>
          <w:sz w:val="22"/>
          <w:szCs w:val="22"/>
        </w:rPr>
        <w:t xml:space="preserve">received </w:t>
      </w:r>
      <w:r w:rsidR="009F397C" w:rsidRPr="009916D0">
        <w:rPr>
          <w:rFonts w:asciiTheme="minorHAnsi" w:hAnsiTheme="minorHAnsi" w:cstheme="minorHAnsi"/>
          <w:sz w:val="22"/>
          <w:szCs w:val="22"/>
        </w:rPr>
        <w:t xml:space="preserve">vouchers that specified a randomly selected price </w:t>
      </w:r>
      <w:r w:rsidR="00AC4110">
        <w:rPr>
          <w:rFonts w:asciiTheme="minorHAnsi" w:hAnsiTheme="minorHAnsi" w:cstheme="minorHAnsi"/>
          <w:sz w:val="22"/>
          <w:szCs w:val="22"/>
        </w:rPr>
        <w:t xml:space="preserve">and </w:t>
      </w:r>
      <w:r w:rsidR="009F397C" w:rsidRPr="009916D0">
        <w:rPr>
          <w:rFonts w:asciiTheme="minorHAnsi" w:hAnsiTheme="minorHAnsi" w:cstheme="minorHAnsi"/>
          <w:sz w:val="22"/>
          <w:szCs w:val="22"/>
        </w:rPr>
        <w:t>distribution point where self-test</w:t>
      </w:r>
      <w:r w:rsidR="00AC4110">
        <w:rPr>
          <w:rFonts w:asciiTheme="minorHAnsi" w:hAnsiTheme="minorHAnsi" w:cstheme="minorHAnsi"/>
          <w:sz w:val="22"/>
          <w:szCs w:val="22"/>
        </w:rPr>
        <w:t>s</w:t>
      </w:r>
      <w:r w:rsidR="009F397C" w:rsidRPr="009916D0">
        <w:rPr>
          <w:rFonts w:asciiTheme="minorHAnsi" w:hAnsiTheme="minorHAnsi" w:cstheme="minorHAnsi"/>
          <w:sz w:val="22"/>
          <w:szCs w:val="22"/>
        </w:rPr>
        <w:t xml:space="preserve"> could be obtained. </w:t>
      </w:r>
      <w:r w:rsidR="00400021">
        <w:rPr>
          <w:rFonts w:asciiTheme="minorHAnsi" w:hAnsiTheme="minorHAnsi" w:cstheme="minorHAnsi"/>
          <w:sz w:val="22"/>
          <w:szCs w:val="22"/>
        </w:rPr>
        <w:t xml:space="preserve">Some </w:t>
      </w:r>
      <w:r w:rsidR="009F397C">
        <w:rPr>
          <w:rFonts w:asciiTheme="minorHAnsi" w:hAnsiTheme="minorHAnsi" w:cstheme="minorHAnsi"/>
          <w:sz w:val="22"/>
          <w:szCs w:val="22"/>
        </w:rPr>
        <w:t xml:space="preserve">vouchers also included messages designed to promote HIV testing. </w:t>
      </w:r>
      <w:r w:rsidR="00400021">
        <w:rPr>
          <w:rFonts w:asciiTheme="minorHAnsi" w:hAnsiTheme="minorHAnsi" w:cstheme="minorHAnsi"/>
          <w:sz w:val="22"/>
          <w:szCs w:val="22"/>
        </w:rPr>
        <w:t>R</w:t>
      </w:r>
      <w:r w:rsidR="009F397C">
        <w:rPr>
          <w:rFonts w:asciiTheme="minorHAnsi" w:hAnsiTheme="minorHAnsi" w:cstheme="minorHAnsi"/>
          <w:sz w:val="22"/>
          <w:szCs w:val="22"/>
        </w:rPr>
        <w:t>edemption of vouchers for self-test</w:t>
      </w:r>
      <w:r w:rsidR="00F90BA7">
        <w:rPr>
          <w:rFonts w:asciiTheme="minorHAnsi" w:hAnsiTheme="minorHAnsi" w:cstheme="minorHAnsi"/>
          <w:sz w:val="22"/>
          <w:szCs w:val="22"/>
        </w:rPr>
        <w:t>s</w:t>
      </w:r>
      <w:r w:rsidR="009F397C">
        <w:rPr>
          <w:rFonts w:asciiTheme="minorHAnsi" w:hAnsiTheme="minorHAnsi" w:cstheme="minorHAnsi"/>
          <w:sz w:val="22"/>
          <w:szCs w:val="22"/>
        </w:rPr>
        <w:t xml:space="preserve"> was monitored</w:t>
      </w:r>
      <w:r w:rsidR="00400021">
        <w:rPr>
          <w:rFonts w:asciiTheme="minorHAnsi" w:hAnsiTheme="minorHAnsi" w:cstheme="minorHAnsi"/>
          <w:sz w:val="22"/>
          <w:szCs w:val="22"/>
        </w:rPr>
        <w:t xml:space="preserve"> during the following month</w:t>
      </w:r>
      <w:r w:rsidR="009F397C">
        <w:rPr>
          <w:rFonts w:asciiTheme="minorHAnsi" w:hAnsiTheme="minorHAnsi" w:cstheme="minorHAnsi"/>
          <w:sz w:val="22"/>
          <w:szCs w:val="22"/>
        </w:rPr>
        <w:t xml:space="preserve">. </w:t>
      </w:r>
    </w:p>
    <w:p w14:paraId="46601812" w14:textId="77777777" w:rsidR="009F397C" w:rsidRDefault="009F397C" w:rsidP="00A50296">
      <w:pPr>
        <w:spacing w:line="480" w:lineRule="auto"/>
        <w:rPr>
          <w:rFonts w:asciiTheme="minorHAnsi" w:hAnsiTheme="minorHAnsi" w:cstheme="minorHAnsi"/>
          <w:sz w:val="22"/>
          <w:szCs w:val="22"/>
        </w:rPr>
      </w:pPr>
    </w:p>
    <w:p w14:paraId="566BB09B" w14:textId="2BE0FC63" w:rsidR="00EA3ABB" w:rsidRDefault="005F19D2" w:rsidP="00A50296">
      <w:pPr>
        <w:spacing w:line="480" w:lineRule="auto"/>
        <w:rPr>
          <w:rFonts w:asciiTheme="minorHAnsi" w:hAnsiTheme="minorHAnsi" w:cstheme="minorHAnsi"/>
          <w:sz w:val="22"/>
          <w:szCs w:val="22"/>
        </w:rPr>
      </w:pPr>
      <w:r>
        <w:rPr>
          <w:rFonts w:asciiTheme="minorHAnsi" w:hAnsiTheme="minorHAnsi" w:cstheme="minorHAnsi"/>
          <w:sz w:val="22"/>
          <w:szCs w:val="22"/>
        </w:rPr>
        <w:t xml:space="preserve">The </w:t>
      </w:r>
      <w:r w:rsidR="00F51DF0">
        <w:rPr>
          <w:rFonts w:asciiTheme="minorHAnsi" w:hAnsiTheme="minorHAnsi" w:cstheme="minorHAnsi"/>
          <w:sz w:val="22"/>
          <w:szCs w:val="22"/>
        </w:rPr>
        <w:t xml:space="preserve">study </w:t>
      </w:r>
      <w:r>
        <w:rPr>
          <w:rFonts w:asciiTheme="minorHAnsi" w:hAnsiTheme="minorHAnsi" w:cstheme="minorHAnsi"/>
          <w:sz w:val="22"/>
          <w:szCs w:val="22"/>
        </w:rPr>
        <w:t>was conducted</w:t>
      </w:r>
      <w:r w:rsidR="005B523E" w:rsidRPr="00F70BD0">
        <w:rPr>
          <w:rFonts w:asciiTheme="minorHAnsi" w:hAnsiTheme="minorHAnsi" w:cstheme="minorHAnsi"/>
          <w:sz w:val="22"/>
          <w:szCs w:val="22"/>
        </w:rPr>
        <w:t xml:space="preserve"> in </w:t>
      </w:r>
      <w:r w:rsidR="00EA3ABB">
        <w:rPr>
          <w:rFonts w:asciiTheme="minorHAnsi" w:hAnsiTheme="minorHAnsi" w:cstheme="minorHAnsi"/>
          <w:sz w:val="22"/>
          <w:szCs w:val="22"/>
        </w:rPr>
        <w:t xml:space="preserve">rural and urban </w:t>
      </w:r>
      <w:r w:rsidR="005B523E" w:rsidRPr="00F70BD0">
        <w:rPr>
          <w:rFonts w:asciiTheme="minorHAnsi" w:hAnsiTheme="minorHAnsi" w:cstheme="minorHAnsi"/>
          <w:sz w:val="22"/>
          <w:szCs w:val="22"/>
        </w:rPr>
        <w:t xml:space="preserve">communities </w:t>
      </w:r>
      <w:r w:rsidR="00E52315">
        <w:rPr>
          <w:rFonts w:asciiTheme="minorHAnsi" w:hAnsiTheme="minorHAnsi" w:cstheme="minorHAnsi"/>
          <w:sz w:val="22"/>
          <w:szCs w:val="22"/>
        </w:rPr>
        <w:t xml:space="preserve">in </w:t>
      </w:r>
      <w:r w:rsidR="005B523E" w:rsidRPr="00F70BD0">
        <w:rPr>
          <w:rFonts w:asciiTheme="minorHAnsi" w:hAnsiTheme="minorHAnsi" w:cstheme="minorHAnsi"/>
          <w:sz w:val="22"/>
          <w:szCs w:val="22"/>
        </w:rPr>
        <w:t>Zimbabwe</w:t>
      </w:r>
      <w:r w:rsidR="00E52315">
        <w:rPr>
          <w:rFonts w:asciiTheme="minorHAnsi" w:hAnsiTheme="minorHAnsi" w:cstheme="minorHAnsi"/>
          <w:sz w:val="22"/>
          <w:szCs w:val="22"/>
        </w:rPr>
        <w:t xml:space="preserve">, where adult HIV prevalence is 13%. Communities included </w:t>
      </w:r>
      <w:r w:rsidR="005B523E" w:rsidRPr="00F70BD0">
        <w:rPr>
          <w:rFonts w:asciiTheme="minorHAnsi" w:hAnsiTheme="minorHAnsi" w:cstheme="minorHAnsi"/>
          <w:sz w:val="22"/>
          <w:szCs w:val="22"/>
        </w:rPr>
        <w:t xml:space="preserve">a rural area in Mashonaland East </w:t>
      </w:r>
      <w:r w:rsidR="00F70BD0">
        <w:rPr>
          <w:rFonts w:asciiTheme="minorHAnsi" w:hAnsiTheme="minorHAnsi" w:cstheme="minorHAnsi"/>
          <w:sz w:val="22"/>
          <w:szCs w:val="22"/>
        </w:rPr>
        <w:t>P</w:t>
      </w:r>
      <w:r w:rsidR="005B523E" w:rsidRPr="00F70BD0">
        <w:rPr>
          <w:rFonts w:asciiTheme="minorHAnsi" w:hAnsiTheme="minorHAnsi" w:cstheme="minorHAnsi"/>
          <w:sz w:val="22"/>
          <w:szCs w:val="22"/>
        </w:rPr>
        <w:t>rovince</w:t>
      </w:r>
      <w:r w:rsidR="00F70BD0">
        <w:rPr>
          <w:rFonts w:asciiTheme="minorHAnsi" w:hAnsiTheme="minorHAnsi" w:cstheme="minorHAnsi"/>
          <w:sz w:val="22"/>
          <w:szCs w:val="22"/>
        </w:rPr>
        <w:t xml:space="preserve"> and </w:t>
      </w:r>
      <w:r w:rsidR="005B523E" w:rsidRPr="00F70BD0">
        <w:rPr>
          <w:rFonts w:asciiTheme="minorHAnsi" w:hAnsiTheme="minorHAnsi" w:cstheme="minorHAnsi"/>
          <w:sz w:val="22"/>
          <w:szCs w:val="22"/>
        </w:rPr>
        <w:t>a high</w:t>
      </w:r>
      <w:r w:rsidR="00F70BD0">
        <w:rPr>
          <w:rFonts w:asciiTheme="minorHAnsi" w:hAnsiTheme="minorHAnsi" w:cstheme="minorHAnsi"/>
          <w:sz w:val="22"/>
          <w:szCs w:val="22"/>
        </w:rPr>
        <w:t>-</w:t>
      </w:r>
      <w:r w:rsidR="005B523E" w:rsidRPr="00F70BD0">
        <w:rPr>
          <w:rFonts w:asciiTheme="minorHAnsi" w:hAnsiTheme="minorHAnsi" w:cstheme="minorHAnsi"/>
          <w:sz w:val="22"/>
          <w:szCs w:val="22"/>
        </w:rPr>
        <w:t>density urban area in Mashonaland Central</w:t>
      </w:r>
      <w:r w:rsidR="00F70BD0">
        <w:rPr>
          <w:rFonts w:asciiTheme="minorHAnsi" w:hAnsiTheme="minorHAnsi" w:cstheme="minorHAnsi"/>
          <w:sz w:val="22"/>
          <w:szCs w:val="22"/>
        </w:rPr>
        <w:t xml:space="preserve"> Province</w:t>
      </w:r>
      <w:r w:rsidR="005B523E" w:rsidRPr="00F70BD0">
        <w:rPr>
          <w:rFonts w:asciiTheme="minorHAnsi" w:hAnsiTheme="minorHAnsi" w:cstheme="minorHAnsi"/>
          <w:sz w:val="22"/>
          <w:szCs w:val="22"/>
        </w:rPr>
        <w:t xml:space="preserve">. </w:t>
      </w:r>
      <w:r w:rsidR="004132D9">
        <w:rPr>
          <w:rFonts w:asciiTheme="minorHAnsi" w:hAnsiTheme="minorHAnsi" w:cstheme="minorHAnsi"/>
          <w:sz w:val="22"/>
          <w:szCs w:val="22"/>
        </w:rPr>
        <w:t xml:space="preserve">PSI Zimbabwe, which </w:t>
      </w:r>
      <w:r w:rsidR="006077ED" w:rsidRPr="006077ED">
        <w:rPr>
          <w:rFonts w:asciiTheme="minorHAnsi" w:hAnsiTheme="minorHAnsi" w:cstheme="minorHAnsi"/>
          <w:sz w:val="22"/>
          <w:szCs w:val="22"/>
        </w:rPr>
        <w:t>provides HIV testing and</w:t>
      </w:r>
      <w:r w:rsidR="006077ED">
        <w:rPr>
          <w:rFonts w:asciiTheme="minorHAnsi" w:hAnsiTheme="minorHAnsi" w:cstheme="minorHAnsi"/>
          <w:sz w:val="22"/>
          <w:szCs w:val="22"/>
        </w:rPr>
        <w:t xml:space="preserve"> </w:t>
      </w:r>
      <w:r w:rsidR="006077ED" w:rsidRPr="006077ED">
        <w:rPr>
          <w:rFonts w:asciiTheme="minorHAnsi" w:hAnsiTheme="minorHAnsi" w:cstheme="minorHAnsi"/>
          <w:sz w:val="22"/>
          <w:szCs w:val="22"/>
        </w:rPr>
        <w:t xml:space="preserve">counselling services in </w:t>
      </w:r>
      <w:r w:rsidR="006077ED">
        <w:rPr>
          <w:rFonts w:asciiTheme="minorHAnsi" w:hAnsiTheme="minorHAnsi" w:cstheme="minorHAnsi"/>
          <w:sz w:val="22"/>
          <w:szCs w:val="22"/>
        </w:rPr>
        <w:t xml:space="preserve">the study </w:t>
      </w:r>
      <w:r w:rsidR="006077ED" w:rsidRPr="006077ED">
        <w:rPr>
          <w:rFonts w:asciiTheme="minorHAnsi" w:hAnsiTheme="minorHAnsi" w:cstheme="minorHAnsi"/>
          <w:sz w:val="22"/>
          <w:szCs w:val="22"/>
        </w:rPr>
        <w:t xml:space="preserve">communities </w:t>
      </w:r>
      <w:r w:rsidR="006077ED">
        <w:rPr>
          <w:rFonts w:asciiTheme="minorHAnsi" w:hAnsiTheme="minorHAnsi" w:cstheme="minorHAnsi"/>
          <w:sz w:val="22"/>
          <w:szCs w:val="22"/>
        </w:rPr>
        <w:t xml:space="preserve">and </w:t>
      </w:r>
      <w:r w:rsidR="004132D9">
        <w:rPr>
          <w:rFonts w:asciiTheme="minorHAnsi" w:hAnsiTheme="minorHAnsi" w:cstheme="minorHAnsi"/>
          <w:sz w:val="22"/>
          <w:szCs w:val="22"/>
        </w:rPr>
        <w:t>leads a</w:t>
      </w:r>
      <w:r w:rsidR="00820744">
        <w:rPr>
          <w:rFonts w:asciiTheme="minorHAnsi" w:hAnsiTheme="minorHAnsi" w:cstheme="minorHAnsi"/>
          <w:sz w:val="22"/>
          <w:szCs w:val="22"/>
        </w:rPr>
        <w:t xml:space="preserve"> national</w:t>
      </w:r>
      <w:r w:rsidR="004132D9">
        <w:rPr>
          <w:rFonts w:asciiTheme="minorHAnsi" w:hAnsiTheme="minorHAnsi" w:cstheme="minorHAnsi"/>
          <w:sz w:val="22"/>
          <w:szCs w:val="22"/>
        </w:rPr>
        <w:t xml:space="preserve"> </w:t>
      </w:r>
      <w:r w:rsidR="006077ED">
        <w:rPr>
          <w:rFonts w:asciiTheme="minorHAnsi" w:hAnsiTheme="minorHAnsi" w:cstheme="minorHAnsi"/>
          <w:sz w:val="22"/>
          <w:szCs w:val="22"/>
        </w:rPr>
        <w:t>HIVST program</w:t>
      </w:r>
      <w:r w:rsidR="004132D9">
        <w:rPr>
          <w:rFonts w:asciiTheme="minorHAnsi" w:hAnsiTheme="minorHAnsi" w:cstheme="minorHAnsi"/>
          <w:sz w:val="22"/>
          <w:szCs w:val="22"/>
        </w:rPr>
        <w:t xml:space="preserve">, </w:t>
      </w:r>
      <w:r w:rsidR="00820744">
        <w:rPr>
          <w:rFonts w:asciiTheme="minorHAnsi" w:hAnsiTheme="minorHAnsi" w:cstheme="minorHAnsi"/>
          <w:sz w:val="22"/>
          <w:szCs w:val="22"/>
        </w:rPr>
        <w:t xml:space="preserve">was </w:t>
      </w:r>
      <w:r w:rsidR="004132D9">
        <w:rPr>
          <w:rFonts w:asciiTheme="minorHAnsi" w:hAnsiTheme="minorHAnsi" w:cstheme="minorHAnsi"/>
          <w:sz w:val="22"/>
          <w:szCs w:val="22"/>
        </w:rPr>
        <w:t>the main implementing partner for the study</w:t>
      </w:r>
      <w:r w:rsidR="006077ED">
        <w:rPr>
          <w:rFonts w:asciiTheme="minorHAnsi" w:hAnsiTheme="minorHAnsi" w:cstheme="minorHAnsi"/>
          <w:sz w:val="22"/>
          <w:szCs w:val="22"/>
        </w:rPr>
        <w:t xml:space="preserve">. </w:t>
      </w:r>
    </w:p>
    <w:p w14:paraId="1C1D02FC" w14:textId="77777777" w:rsidR="00EA3ABB" w:rsidRDefault="00EA3ABB" w:rsidP="00A50296">
      <w:pPr>
        <w:spacing w:line="480" w:lineRule="auto"/>
        <w:rPr>
          <w:rFonts w:asciiTheme="minorHAnsi" w:hAnsiTheme="minorHAnsi" w:cstheme="minorHAnsi"/>
          <w:sz w:val="22"/>
          <w:szCs w:val="22"/>
        </w:rPr>
      </w:pPr>
    </w:p>
    <w:p w14:paraId="172CF286" w14:textId="4C1A2673" w:rsidR="00EA3ABB" w:rsidRPr="00542732" w:rsidRDefault="00F51DF0" w:rsidP="00A50296">
      <w:pPr>
        <w:spacing w:line="480" w:lineRule="auto"/>
        <w:rPr>
          <w:rFonts w:asciiTheme="minorHAnsi" w:hAnsiTheme="minorHAnsi" w:cstheme="minorHAnsi"/>
          <w:sz w:val="22"/>
          <w:szCs w:val="22"/>
          <w:lang w:val="en-ZA"/>
        </w:rPr>
      </w:pPr>
      <w:r w:rsidRPr="006077ED">
        <w:rPr>
          <w:rFonts w:asciiTheme="minorHAnsi" w:hAnsiTheme="minorHAnsi" w:cstheme="minorHAnsi"/>
          <w:sz w:val="22"/>
          <w:szCs w:val="22"/>
        </w:rPr>
        <w:lastRenderedPageBreak/>
        <w:t>Ethics approval was obtained from the Medical</w:t>
      </w:r>
      <w:r>
        <w:rPr>
          <w:rFonts w:asciiTheme="minorHAnsi" w:hAnsiTheme="minorHAnsi" w:cstheme="minorHAnsi"/>
          <w:sz w:val="22"/>
          <w:szCs w:val="22"/>
        </w:rPr>
        <w:t xml:space="preserve"> </w:t>
      </w:r>
      <w:r w:rsidRPr="006077ED">
        <w:rPr>
          <w:rFonts w:asciiTheme="minorHAnsi" w:hAnsiTheme="minorHAnsi" w:cstheme="minorHAnsi"/>
          <w:sz w:val="22"/>
          <w:szCs w:val="22"/>
        </w:rPr>
        <w:t>Research Council of Zimbabwe</w:t>
      </w:r>
      <w:r w:rsidR="00B90984">
        <w:rPr>
          <w:rFonts w:asciiTheme="minorHAnsi" w:hAnsiTheme="minorHAnsi" w:cstheme="minorHAnsi"/>
          <w:sz w:val="22"/>
          <w:szCs w:val="22"/>
        </w:rPr>
        <w:t>, the Liverpool School of Tropical Medicine,</w:t>
      </w:r>
      <w:r w:rsidRPr="006077ED">
        <w:rPr>
          <w:rFonts w:asciiTheme="minorHAnsi" w:hAnsiTheme="minorHAnsi" w:cstheme="minorHAnsi"/>
          <w:sz w:val="22"/>
          <w:szCs w:val="22"/>
        </w:rPr>
        <w:t xml:space="preserve"> </w:t>
      </w:r>
      <w:r w:rsidR="00AC4110">
        <w:rPr>
          <w:rFonts w:asciiTheme="minorHAnsi" w:hAnsiTheme="minorHAnsi" w:cstheme="minorHAnsi"/>
          <w:sz w:val="22"/>
          <w:szCs w:val="22"/>
        </w:rPr>
        <w:t xml:space="preserve">the University of Pennsylvania, and </w:t>
      </w:r>
      <w:r>
        <w:rPr>
          <w:rFonts w:asciiTheme="minorHAnsi" w:hAnsiTheme="minorHAnsi" w:cstheme="minorHAnsi"/>
          <w:sz w:val="22"/>
          <w:szCs w:val="22"/>
        </w:rPr>
        <w:t xml:space="preserve">the </w:t>
      </w:r>
      <w:r w:rsidRPr="006077ED">
        <w:rPr>
          <w:rFonts w:asciiTheme="minorHAnsi" w:hAnsiTheme="minorHAnsi" w:cstheme="minorHAnsi"/>
          <w:sz w:val="22"/>
          <w:szCs w:val="22"/>
        </w:rPr>
        <w:t xml:space="preserve">University </w:t>
      </w:r>
      <w:r>
        <w:rPr>
          <w:rFonts w:asciiTheme="minorHAnsi" w:hAnsiTheme="minorHAnsi" w:cstheme="minorHAnsi"/>
          <w:sz w:val="22"/>
          <w:szCs w:val="22"/>
        </w:rPr>
        <w:t xml:space="preserve">of North Carolina at Chapel Hill.  </w:t>
      </w:r>
      <w:r w:rsidR="004132D9">
        <w:rPr>
          <w:rFonts w:asciiTheme="minorHAnsi" w:hAnsiTheme="minorHAnsi" w:cstheme="minorHAnsi"/>
          <w:sz w:val="22"/>
          <w:szCs w:val="22"/>
        </w:rPr>
        <w:t xml:space="preserve">Between </w:t>
      </w:r>
      <w:r w:rsidR="004132D9" w:rsidRPr="007C708F">
        <w:rPr>
          <w:rFonts w:asciiTheme="minorHAnsi" w:hAnsiTheme="minorHAnsi" w:cstheme="minorHAnsi"/>
          <w:sz w:val="22"/>
          <w:szCs w:val="22"/>
        </w:rPr>
        <w:t>February 15</w:t>
      </w:r>
      <w:r w:rsidR="00597B5E">
        <w:rPr>
          <w:rFonts w:asciiTheme="minorHAnsi" w:hAnsiTheme="minorHAnsi" w:cstheme="minorHAnsi"/>
          <w:sz w:val="22"/>
          <w:szCs w:val="22"/>
        </w:rPr>
        <w:t xml:space="preserve"> </w:t>
      </w:r>
      <w:r w:rsidR="004132D9" w:rsidRPr="00784530">
        <w:rPr>
          <w:rFonts w:asciiTheme="minorHAnsi" w:hAnsiTheme="minorHAnsi" w:cstheme="minorHAnsi"/>
          <w:sz w:val="22"/>
          <w:szCs w:val="22"/>
        </w:rPr>
        <w:t xml:space="preserve">and </w:t>
      </w:r>
      <w:r w:rsidR="00597B5E" w:rsidRPr="00E52315">
        <w:rPr>
          <w:rFonts w:asciiTheme="minorHAnsi" w:hAnsiTheme="minorHAnsi" w:cstheme="minorHAnsi"/>
          <w:sz w:val="22"/>
          <w:szCs w:val="22"/>
        </w:rPr>
        <w:t>April 25, 2018</w:t>
      </w:r>
      <w:r w:rsidRPr="00784530">
        <w:rPr>
          <w:rFonts w:asciiTheme="minorHAnsi" w:hAnsiTheme="minorHAnsi" w:cstheme="minorHAnsi"/>
          <w:sz w:val="22"/>
          <w:szCs w:val="22"/>
        </w:rPr>
        <w:t>,</w:t>
      </w:r>
      <w:r>
        <w:rPr>
          <w:rFonts w:asciiTheme="minorHAnsi" w:hAnsiTheme="minorHAnsi" w:cstheme="minorHAnsi"/>
          <w:sz w:val="22"/>
          <w:szCs w:val="22"/>
        </w:rPr>
        <w:t xml:space="preserve"> </w:t>
      </w:r>
      <w:r w:rsidR="00AC4110">
        <w:rPr>
          <w:rFonts w:asciiTheme="minorHAnsi" w:hAnsiTheme="minorHAnsi" w:cstheme="minorHAnsi"/>
          <w:sz w:val="22"/>
          <w:szCs w:val="22"/>
        </w:rPr>
        <w:t xml:space="preserve">research assistants </w:t>
      </w:r>
      <w:r w:rsidR="002257E6">
        <w:rPr>
          <w:rFonts w:asciiTheme="minorHAnsi" w:hAnsiTheme="minorHAnsi" w:cstheme="minorHAnsi"/>
          <w:sz w:val="22"/>
          <w:szCs w:val="22"/>
        </w:rPr>
        <w:t xml:space="preserve">recruited </w:t>
      </w:r>
      <w:r w:rsidR="00820744">
        <w:rPr>
          <w:rFonts w:asciiTheme="minorHAnsi" w:hAnsiTheme="minorHAnsi" w:cstheme="minorHAnsi"/>
          <w:sz w:val="22"/>
          <w:szCs w:val="22"/>
        </w:rPr>
        <w:t>participant</w:t>
      </w:r>
      <w:r w:rsidR="002257E6">
        <w:rPr>
          <w:rFonts w:asciiTheme="minorHAnsi" w:hAnsiTheme="minorHAnsi" w:cstheme="minorHAnsi"/>
          <w:sz w:val="22"/>
          <w:szCs w:val="22"/>
        </w:rPr>
        <w:t>s</w:t>
      </w:r>
      <w:r w:rsidR="00820744">
        <w:rPr>
          <w:rFonts w:asciiTheme="minorHAnsi" w:hAnsiTheme="minorHAnsi" w:cstheme="minorHAnsi"/>
          <w:sz w:val="22"/>
          <w:szCs w:val="22"/>
        </w:rPr>
        <w:t xml:space="preserve"> </w:t>
      </w:r>
      <w:r w:rsidR="00AC4110">
        <w:rPr>
          <w:rFonts w:asciiTheme="minorHAnsi" w:hAnsiTheme="minorHAnsi" w:cstheme="minorHAnsi"/>
          <w:sz w:val="22"/>
          <w:szCs w:val="22"/>
        </w:rPr>
        <w:t>by visiting</w:t>
      </w:r>
      <w:r>
        <w:rPr>
          <w:rFonts w:asciiTheme="minorHAnsi" w:hAnsiTheme="minorHAnsi" w:cstheme="minorHAnsi"/>
          <w:sz w:val="22"/>
          <w:szCs w:val="22"/>
        </w:rPr>
        <w:t xml:space="preserve"> a random sample of h</w:t>
      </w:r>
      <w:r w:rsidR="00EA3ABB" w:rsidRPr="00542732">
        <w:rPr>
          <w:rFonts w:asciiTheme="minorHAnsi" w:hAnsiTheme="minorHAnsi" w:cstheme="minorHAnsi"/>
          <w:sz w:val="22"/>
          <w:szCs w:val="22"/>
        </w:rPr>
        <w:t xml:space="preserve">ouseholds in </w:t>
      </w:r>
      <w:r w:rsidR="00EA3ABB">
        <w:rPr>
          <w:rFonts w:asciiTheme="minorHAnsi" w:hAnsiTheme="minorHAnsi" w:cstheme="minorHAnsi"/>
          <w:sz w:val="22"/>
          <w:szCs w:val="22"/>
        </w:rPr>
        <w:t>study communities</w:t>
      </w:r>
      <w:r w:rsidR="00EA3ABB" w:rsidRPr="00542732">
        <w:rPr>
          <w:rFonts w:asciiTheme="minorHAnsi" w:hAnsiTheme="minorHAnsi" w:cstheme="minorHAnsi"/>
          <w:sz w:val="22"/>
          <w:szCs w:val="22"/>
        </w:rPr>
        <w:t xml:space="preserve">. </w:t>
      </w:r>
      <w:r w:rsidR="00EA3ABB">
        <w:rPr>
          <w:rFonts w:asciiTheme="minorHAnsi" w:hAnsiTheme="minorHAnsi" w:cstheme="minorHAnsi"/>
          <w:sz w:val="22"/>
          <w:szCs w:val="22"/>
        </w:rPr>
        <w:t xml:space="preserve">In households </w:t>
      </w:r>
      <w:r>
        <w:rPr>
          <w:rFonts w:asciiTheme="minorHAnsi" w:hAnsiTheme="minorHAnsi" w:cstheme="minorHAnsi"/>
          <w:sz w:val="22"/>
          <w:szCs w:val="22"/>
        </w:rPr>
        <w:t xml:space="preserve">that </w:t>
      </w:r>
      <w:r w:rsidR="00EA3ABB">
        <w:rPr>
          <w:rFonts w:asciiTheme="minorHAnsi" w:hAnsiTheme="minorHAnsi" w:cstheme="minorHAnsi"/>
          <w:sz w:val="22"/>
          <w:szCs w:val="22"/>
        </w:rPr>
        <w:t>consented to screening</w:t>
      </w:r>
      <w:r w:rsidR="00EA3ABB" w:rsidRPr="00542732">
        <w:rPr>
          <w:rFonts w:asciiTheme="minorHAnsi" w:hAnsiTheme="minorHAnsi" w:cstheme="minorHAnsi"/>
          <w:sz w:val="22"/>
          <w:szCs w:val="22"/>
        </w:rPr>
        <w:t xml:space="preserve">, research assistants </w:t>
      </w:r>
      <w:r w:rsidR="000E7FF8">
        <w:rPr>
          <w:rFonts w:asciiTheme="minorHAnsi" w:hAnsiTheme="minorHAnsi" w:cstheme="minorHAnsi"/>
          <w:sz w:val="22"/>
          <w:szCs w:val="22"/>
        </w:rPr>
        <w:t>listed all eligible</w:t>
      </w:r>
      <w:r w:rsidR="006077ED">
        <w:rPr>
          <w:rFonts w:asciiTheme="minorHAnsi" w:hAnsiTheme="minorHAnsi" w:cstheme="minorHAnsi"/>
          <w:sz w:val="22"/>
          <w:szCs w:val="22"/>
        </w:rPr>
        <w:t xml:space="preserve"> household members and </w:t>
      </w:r>
      <w:r w:rsidR="00EA3ABB" w:rsidRPr="00542732">
        <w:rPr>
          <w:rFonts w:asciiTheme="minorHAnsi" w:hAnsiTheme="minorHAnsi" w:cstheme="minorHAnsi"/>
          <w:sz w:val="22"/>
          <w:szCs w:val="22"/>
        </w:rPr>
        <w:t xml:space="preserve">randomly selected </w:t>
      </w:r>
      <w:r w:rsidR="000E7FF8">
        <w:rPr>
          <w:rFonts w:asciiTheme="minorHAnsi" w:hAnsiTheme="minorHAnsi" w:cstheme="minorHAnsi"/>
          <w:sz w:val="22"/>
          <w:szCs w:val="22"/>
        </w:rPr>
        <w:t>1</w:t>
      </w:r>
      <w:r w:rsidR="000E7FF8" w:rsidRPr="00542732">
        <w:rPr>
          <w:rFonts w:asciiTheme="minorHAnsi" w:hAnsiTheme="minorHAnsi" w:cstheme="minorHAnsi"/>
          <w:sz w:val="22"/>
          <w:szCs w:val="22"/>
        </w:rPr>
        <w:t xml:space="preserve"> </w:t>
      </w:r>
      <w:r>
        <w:rPr>
          <w:rFonts w:asciiTheme="minorHAnsi" w:hAnsiTheme="minorHAnsi" w:cstheme="minorHAnsi"/>
          <w:sz w:val="22"/>
          <w:szCs w:val="22"/>
        </w:rPr>
        <w:t xml:space="preserve">member </w:t>
      </w:r>
      <w:r w:rsidR="00EA3ABB">
        <w:rPr>
          <w:rFonts w:asciiTheme="minorHAnsi" w:hAnsiTheme="minorHAnsi" w:cstheme="minorHAnsi"/>
          <w:sz w:val="22"/>
          <w:szCs w:val="22"/>
        </w:rPr>
        <w:t xml:space="preserve">using a computer-generated </w:t>
      </w:r>
      <w:r w:rsidR="00EA3ABB" w:rsidRPr="001E665D">
        <w:rPr>
          <w:rFonts w:asciiTheme="minorHAnsi" w:hAnsiTheme="minorHAnsi" w:cstheme="minorHAnsi"/>
          <w:sz w:val="22"/>
          <w:szCs w:val="22"/>
        </w:rPr>
        <w:t xml:space="preserve">randomization scheme. </w:t>
      </w:r>
      <w:r w:rsidR="006077ED" w:rsidRPr="001E665D">
        <w:rPr>
          <w:rFonts w:asciiTheme="minorHAnsi" w:hAnsiTheme="minorHAnsi" w:cstheme="minorHAnsi"/>
          <w:sz w:val="22"/>
          <w:szCs w:val="22"/>
        </w:rPr>
        <w:t xml:space="preserve">Eligible participants were ≥16 years old, owned a mobile phone or had access to a household member’s mobile phone, and </w:t>
      </w:r>
      <w:r w:rsidR="000E7FF8" w:rsidRPr="001E665D">
        <w:rPr>
          <w:rFonts w:asciiTheme="minorHAnsi" w:hAnsiTheme="minorHAnsi" w:cstheme="minorHAnsi"/>
          <w:sz w:val="22"/>
          <w:szCs w:val="22"/>
        </w:rPr>
        <w:t>planned</w:t>
      </w:r>
      <w:r w:rsidR="006077ED" w:rsidRPr="001E665D">
        <w:rPr>
          <w:rFonts w:asciiTheme="minorHAnsi" w:hAnsiTheme="minorHAnsi" w:cstheme="minorHAnsi"/>
          <w:sz w:val="22"/>
          <w:szCs w:val="22"/>
        </w:rPr>
        <w:t xml:space="preserve"> to stay in the study area for at least 12 months. Written informed consent was obtained from individuals who met eligibility</w:t>
      </w:r>
      <w:r w:rsidR="006077ED" w:rsidRPr="006077ED">
        <w:rPr>
          <w:rFonts w:asciiTheme="minorHAnsi" w:hAnsiTheme="minorHAnsi" w:cstheme="minorHAnsi"/>
          <w:sz w:val="22"/>
          <w:szCs w:val="22"/>
        </w:rPr>
        <w:t xml:space="preserve"> criteria and agreed to participate in the study.</w:t>
      </w:r>
    </w:p>
    <w:p w14:paraId="339CFA34" w14:textId="77777777" w:rsidR="005B523E" w:rsidRPr="00F70BD0" w:rsidRDefault="005B523E" w:rsidP="00A50296">
      <w:pPr>
        <w:spacing w:line="480" w:lineRule="auto"/>
        <w:ind w:left="1440" w:hanging="1440"/>
        <w:rPr>
          <w:rFonts w:asciiTheme="minorHAnsi" w:hAnsiTheme="minorHAnsi" w:cstheme="minorHAnsi"/>
          <w:b/>
          <w:sz w:val="22"/>
          <w:szCs w:val="22"/>
        </w:rPr>
      </w:pPr>
    </w:p>
    <w:p w14:paraId="28375F0E" w14:textId="77777777" w:rsidR="005B523E" w:rsidRPr="00B01C58" w:rsidRDefault="005B523E" w:rsidP="00A50296">
      <w:pPr>
        <w:spacing w:line="480" w:lineRule="auto"/>
        <w:ind w:left="1440" w:hanging="1440"/>
        <w:rPr>
          <w:rFonts w:asciiTheme="minorHAnsi" w:hAnsiTheme="minorHAnsi" w:cstheme="minorHAnsi"/>
          <w:b/>
          <w:sz w:val="22"/>
          <w:szCs w:val="22"/>
        </w:rPr>
      </w:pPr>
      <w:r w:rsidRPr="00B01C58">
        <w:rPr>
          <w:rFonts w:asciiTheme="minorHAnsi" w:hAnsiTheme="minorHAnsi" w:cstheme="minorHAnsi"/>
          <w:b/>
          <w:sz w:val="22"/>
          <w:szCs w:val="22"/>
        </w:rPr>
        <w:t>Randomization Procedures</w:t>
      </w:r>
    </w:p>
    <w:p w14:paraId="7263D902" w14:textId="5124540C" w:rsidR="00162713" w:rsidRDefault="008B2DED" w:rsidP="00A50296">
      <w:pPr>
        <w:spacing w:line="480" w:lineRule="auto"/>
        <w:rPr>
          <w:rFonts w:asciiTheme="minorHAnsi" w:hAnsiTheme="minorHAnsi" w:cstheme="minorHAnsi"/>
          <w:sz w:val="22"/>
          <w:szCs w:val="22"/>
        </w:rPr>
      </w:pPr>
      <w:r>
        <w:rPr>
          <w:rFonts w:asciiTheme="minorHAnsi" w:hAnsiTheme="minorHAnsi" w:cstheme="minorHAnsi"/>
          <w:sz w:val="22"/>
          <w:szCs w:val="22"/>
        </w:rPr>
        <w:t>R</w:t>
      </w:r>
      <w:r w:rsidR="00516892">
        <w:rPr>
          <w:rFonts w:asciiTheme="minorHAnsi" w:hAnsiTheme="minorHAnsi" w:cstheme="minorHAnsi"/>
          <w:sz w:val="22"/>
          <w:szCs w:val="22"/>
        </w:rPr>
        <w:t xml:space="preserve">esearch assistants </w:t>
      </w:r>
      <w:r>
        <w:rPr>
          <w:rFonts w:asciiTheme="minorHAnsi" w:hAnsiTheme="minorHAnsi" w:cstheme="minorHAnsi"/>
          <w:sz w:val="22"/>
          <w:szCs w:val="22"/>
        </w:rPr>
        <w:t xml:space="preserve">gave </w:t>
      </w:r>
      <w:r w:rsidR="00516892">
        <w:rPr>
          <w:rFonts w:asciiTheme="minorHAnsi" w:hAnsiTheme="minorHAnsi" w:cstheme="minorHAnsi"/>
          <w:sz w:val="22"/>
          <w:szCs w:val="22"/>
        </w:rPr>
        <w:t xml:space="preserve">participants a sealed envelope containing a voucher that revealed the study group </w:t>
      </w:r>
      <w:r w:rsidR="00516892" w:rsidRPr="004132D9">
        <w:rPr>
          <w:rFonts w:asciiTheme="minorHAnsi" w:hAnsiTheme="minorHAnsi" w:cstheme="minorHAnsi"/>
          <w:sz w:val="22"/>
          <w:szCs w:val="22"/>
        </w:rPr>
        <w:t xml:space="preserve">assignment to </w:t>
      </w:r>
      <w:r>
        <w:rPr>
          <w:rFonts w:asciiTheme="minorHAnsi" w:hAnsiTheme="minorHAnsi" w:cstheme="minorHAnsi"/>
          <w:sz w:val="22"/>
          <w:szCs w:val="22"/>
        </w:rPr>
        <w:t xml:space="preserve">both </w:t>
      </w:r>
      <w:r w:rsidR="00516892" w:rsidRPr="004132D9">
        <w:rPr>
          <w:rFonts w:asciiTheme="minorHAnsi" w:hAnsiTheme="minorHAnsi" w:cstheme="minorHAnsi"/>
          <w:sz w:val="22"/>
          <w:szCs w:val="22"/>
        </w:rPr>
        <w:t>the participant</w:t>
      </w:r>
      <w:r w:rsidR="00516892">
        <w:rPr>
          <w:rFonts w:asciiTheme="minorHAnsi" w:hAnsiTheme="minorHAnsi" w:cstheme="minorHAnsi"/>
          <w:sz w:val="22"/>
          <w:szCs w:val="22"/>
        </w:rPr>
        <w:t xml:space="preserve"> </w:t>
      </w:r>
      <w:r w:rsidR="00516892" w:rsidRPr="004132D9">
        <w:rPr>
          <w:rFonts w:asciiTheme="minorHAnsi" w:hAnsiTheme="minorHAnsi" w:cstheme="minorHAnsi"/>
          <w:sz w:val="22"/>
          <w:szCs w:val="22"/>
        </w:rPr>
        <w:t xml:space="preserve">and </w:t>
      </w:r>
      <w:r w:rsidR="005A7DD0">
        <w:rPr>
          <w:rFonts w:asciiTheme="minorHAnsi" w:hAnsiTheme="minorHAnsi" w:cstheme="minorHAnsi"/>
          <w:sz w:val="22"/>
          <w:szCs w:val="22"/>
        </w:rPr>
        <w:t xml:space="preserve">the </w:t>
      </w:r>
      <w:r w:rsidR="00516892" w:rsidRPr="004132D9">
        <w:rPr>
          <w:rFonts w:asciiTheme="minorHAnsi" w:hAnsiTheme="minorHAnsi" w:cstheme="minorHAnsi"/>
          <w:sz w:val="22"/>
          <w:szCs w:val="22"/>
        </w:rPr>
        <w:t>research assistant</w:t>
      </w:r>
      <w:r w:rsidR="00516892">
        <w:rPr>
          <w:rFonts w:asciiTheme="minorHAnsi" w:hAnsiTheme="minorHAnsi" w:cstheme="minorHAnsi"/>
          <w:sz w:val="22"/>
          <w:szCs w:val="22"/>
        </w:rPr>
        <w:t xml:space="preserve">. </w:t>
      </w:r>
      <w:r w:rsidR="00F51DF0">
        <w:rPr>
          <w:rFonts w:asciiTheme="minorHAnsi" w:hAnsiTheme="minorHAnsi" w:cstheme="minorHAnsi"/>
          <w:sz w:val="22"/>
          <w:szCs w:val="22"/>
        </w:rPr>
        <w:t xml:space="preserve">The </w:t>
      </w:r>
      <w:r w:rsidR="006F24A0">
        <w:rPr>
          <w:rFonts w:asciiTheme="minorHAnsi" w:hAnsiTheme="minorHAnsi" w:cstheme="minorHAnsi"/>
          <w:sz w:val="22"/>
          <w:szCs w:val="22"/>
        </w:rPr>
        <w:t xml:space="preserve">price, distribution point, and </w:t>
      </w:r>
      <w:r>
        <w:rPr>
          <w:rFonts w:asciiTheme="minorHAnsi" w:hAnsiTheme="minorHAnsi" w:cstheme="minorHAnsi"/>
          <w:sz w:val="22"/>
          <w:szCs w:val="22"/>
        </w:rPr>
        <w:t xml:space="preserve">promotion </w:t>
      </w:r>
      <w:r w:rsidR="006F24A0">
        <w:rPr>
          <w:rFonts w:asciiTheme="minorHAnsi" w:hAnsiTheme="minorHAnsi" w:cstheme="minorHAnsi"/>
          <w:sz w:val="22"/>
          <w:szCs w:val="22"/>
        </w:rPr>
        <w:t xml:space="preserve">message in each </w:t>
      </w:r>
      <w:r w:rsidR="00F51DF0">
        <w:rPr>
          <w:rFonts w:asciiTheme="minorHAnsi" w:hAnsiTheme="minorHAnsi" w:cstheme="minorHAnsi"/>
          <w:sz w:val="22"/>
          <w:szCs w:val="22"/>
        </w:rPr>
        <w:t xml:space="preserve">voucher </w:t>
      </w:r>
      <w:r w:rsidR="001720AA">
        <w:rPr>
          <w:rFonts w:asciiTheme="minorHAnsi" w:hAnsiTheme="minorHAnsi" w:cstheme="minorHAnsi"/>
          <w:sz w:val="22"/>
          <w:szCs w:val="22"/>
        </w:rPr>
        <w:t xml:space="preserve">were </w:t>
      </w:r>
      <w:r w:rsidR="006F24A0">
        <w:rPr>
          <w:rFonts w:asciiTheme="minorHAnsi" w:hAnsiTheme="minorHAnsi" w:cstheme="minorHAnsi"/>
          <w:sz w:val="22"/>
          <w:szCs w:val="22"/>
        </w:rPr>
        <w:t xml:space="preserve">determined </w:t>
      </w:r>
      <w:r w:rsidR="00F51DF0" w:rsidRPr="00F51DF0">
        <w:rPr>
          <w:rFonts w:asciiTheme="minorHAnsi" w:hAnsiTheme="minorHAnsi" w:cstheme="minorHAnsi"/>
          <w:sz w:val="22"/>
          <w:szCs w:val="22"/>
        </w:rPr>
        <w:t xml:space="preserve">using </w:t>
      </w:r>
      <w:r w:rsidR="00F51DF0">
        <w:rPr>
          <w:rFonts w:asciiTheme="minorHAnsi" w:hAnsiTheme="minorHAnsi" w:cstheme="minorHAnsi"/>
          <w:sz w:val="22"/>
          <w:szCs w:val="22"/>
        </w:rPr>
        <w:t xml:space="preserve">a </w:t>
      </w:r>
      <w:r w:rsidR="00162713">
        <w:rPr>
          <w:rFonts w:asciiTheme="minorHAnsi" w:hAnsiTheme="minorHAnsi" w:cstheme="minorHAnsi"/>
          <w:sz w:val="22"/>
          <w:szCs w:val="22"/>
        </w:rPr>
        <w:t>computer-generated randomization</w:t>
      </w:r>
      <w:r w:rsidR="00F51DF0">
        <w:rPr>
          <w:rFonts w:asciiTheme="minorHAnsi" w:hAnsiTheme="minorHAnsi" w:cstheme="minorHAnsi"/>
          <w:sz w:val="22"/>
          <w:szCs w:val="22"/>
        </w:rPr>
        <w:t xml:space="preserve"> </w:t>
      </w:r>
      <w:r w:rsidR="00162713">
        <w:rPr>
          <w:rFonts w:asciiTheme="minorHAnsi" w:hAnsiTheme="minorHAnsi" w:cstheme="minorHAnsi"/>
          <w:sz w:val="22"/>
          <w:szCs w:val="22"/>
        </w:rPr>
        <w:t>scheme</w:t>
      </w:r>
      <w:r w:rsidR="006F24A0">
        <w:rPr>
          <w:rFonts w:asciiTheme="minorHAnsi" w:hAnsiTheme="minorHAnsi" w:cstheme="minorHAnsi"/>
          <w:sz w:val="22"/>
          <w:szCs w:val="22"/>
        </w:rPr>
        <w:t xml:space="preserve">. A factorial design was used to form study groups, with </w:t>
      </w:r>
      <w:r w:rsidR="00162713">
        <w:rPr>
          <w:rFonts w:asciiTheme="minorHAnsi" w:hAnsiTheme="minorHAnsi" w:cstheme="minorHAnsi"/>
          <w:sz w:val="22"/>
          <w:szCs w:val="22"/>
        </w:rPr>
        <w:t xml:space="preserve">vouchers containing </w:t>
      </w:r>
      <w:r w:rsidR="001720AA">
        <w:rPr>
          <w:rFonts w:asciiTheme="minorHAnsi" w:hAnsiTheme="minorHAnsi" w:cstheme="minorHAnsi"/>
          <w:sz w:val="22"/>
          <w:szCs w:val="22"/>
        </w:rPr>
        <w:t xml:space="preserve">1 </w:t>
      </w:r>
      <w:r w:rsidR="00162713">
        <w:rPr>
          <w:rFonts w:asciiTheme="minorHAnsi" w:hAnsiTheme="minorHAnsi" w:cstheme="minorHAnsi"/>
          <w:sz w:val="22"/>
          <w:szCs w:val="22"/>
        </w:rPr>
        <w:t xml:space="preserve">of </w:t>
      </w:r>
      <w:r w:rsidR="00850F9E">
        <w:rPr>
          <w:rFonts w:asciiTheme="minorHAnsi" w:hAnsiTheme="minorHAnsi" w:cstheme="minorHAnsi"/>
          <w:sz w:val="22"/>
          <w:szCs w:val="22"/>
        </w:rPr>
        <w:t xml:space="preserve">5 </w:t>
      </w:r>
      <w:r w:rsidR="006F24A0">
        <w:rPr>
          <w:rFonts w:asciiTheme="minorHAnsi" w:hAnsiTheme="minorHAnsi" w:cstheme="minorHAnsi"/>
          <w:sz w:val="22"/>
          <w:szCs w:val="22"/>
        </w:rPr>
        <w:t xml:space="preserve">prices, </w:t>
      </w:r>
      <w:r w:rsidR="00850F9E">
        <w:rPr>
          <w:rFonts w:asciiTheme="minorHAnsi" w:hAnsiTheme="minorHAnsi" w:cstheme="minorHAnsi"/>
          <w:sz w:val="22"/>
          <w:szCs w:val="22"/>
        </w:rPr>
        <w:t xml:space="preserve">2 </w:t>
      </w:r>
      <w:r w:rsidR="006F24A0">
        <w:rPr>
          <w:rFonts w:asciiTheme="minorHAnsi" w:hAnsiTheme="minorHAnsi" w:cstheme="minorHAnsi"/>
          <w:sz w:val="22"/>
          <w:szCs w:val="22"/>
        </w:rPr>
        <w:t xml:space="preserve">distribution points, and </w:t>
      </w:r>
      <w:r w:rsidR="00850F9E">
        <w:rPr>
          <w:rFonts w:asciiTheme="minorHAnsi" w:hAnsiTheme="minorHAnsi" w:cstheme="minorHAnsi"/>
          <w:sz w:val="22"/>
          <w:szCs w:val="22"/>
        </w:rPr>
        <w:t xml:space="preserve">4 </w:t>
      </w:r>
      <w:r w:rsidR="006F24A0">
        <w:rPr>
          <w:rFonts w:asciiTheme="minorHAnsi" w:hAnsiTheme="minorHAnsi" w:cstheme="minorHAnsi"/>
          <w:sz w:val="22"/>
          <w:szCs w:val="22"/>
        </w:rPr>
        <w:t>messaging strategies</w:t>
      </w:r>
      <w:r w:rsidR="00461E4D">
        <w:rPr>
          <w:rFonts w:asciiTheme="minorHAnsi" w:hAnsiTheme="minorHAnsi" w:cstheme="minorHAnsi"/>
          <w:sz w:val="22"/>
          <w:szCs w:val="22"/>
        </w:rPr>
        <w:t xml:space="preserve"> (Figure 1)</w:t>
      </w:r>
      <w:r w:rsidR="006F24A0">
        <w:rPr>
          <w:rFonts w:asciiTheme="minorHAnsi" w:hAnsiTheme="minorHAnsi" w:cstheme="minorHAnsi"/>
          <w:sz w:val="22"/>
          <w:szCs w:val="22"/>
        </w:rPr>
        <w:t xml:space="preserve">.  </w:t>
      </w:r>
      <w:r w:rsidR="003926A8">
        <w:rPr>
          <w:rFonts w:asciiTheme="minorHAnsi" w:hAnsiTheme="minorHAnsi" w:cstheme="minorHAnsi"/>
          <w:sz w:val="22"/>
          <w:szCs w:val="22"/>
        </w:rPr>
        <w:t xml:space="preserve">Randomization was stratified by urban and rural sites. </w:t>
      </w:r>
    </w:p>
    <w:p w14:paraId="1CE0154A" w14:textId="77777777" w:rsidR="00B01C58" w:rsidRDefault="00B01C58" w:rsidP="00A50296">
      <w:pPr>
        <w:spacing w:line="480" w:lineRule="auto"/>
        <w:rPr>
          <w:rFonts w:asciiTheme="minorHAnsi" w:hAnsiTheme="minorHAnsi" w:cstheme="minorHAnsi"/>
          <w:b/>
          <w:sz w:val="22"/>
          <w:szCs w:val="22"/>
        </w:rPr>
      </w:pPr>
    </w:p>
    <w:p w14:paraId="54BA81B5" w14:textId="648D96BA" w:rsidR="005B523E" w:rsidRPr="00B01C58" w:rsidRDefault="00B01C58" w:rsidP="00A50296">
      <w:pPr>
        <w:spacing w:line="480" w:lineRule="auto"/>
        <w:ind w:left="1440" w:hanging="1440"/>
        <w:rPr>
          <w:rFonts w:asciiTheme="minorHAnsi" w:hAnsiTheme="minorHAnsi" w:cstheme="minorHAnsi"/>
          <w:b/>
          <w:sz w:val="22"/>
          <w:szCs w:val="22"/>
        </w:rPr>
      </w:pPr>
      <w:r w:rsidRPr="00B01C58">
        <w:rPr>
          <w:rFonts w:asciiTheme="minorHAnsi" w:hAnsiTheme="minorHAnsi" w:cstheme="minorHAnsi"/>
          <w:b/>
          <w:sz w:val="22"/>
          <w:szCs w:val="22"/>
        </w:rPr>
        <w:t xml:space="preserve">Study </w:t>
      </w:r>
      <w:r w:rsidR="00C56334">
        <w:rPr>
          <w:rFonts w:asciiTheme="minorHAnsi" w:hAnsiTheme="minorHAnsi" w:cstheme="minorHAnsi"/>
          <w:b/>
          <w:sz w:val="22"/>
          <w:szCs w:val="22"/>
        </w:rPr>
        <w:t>I</w:t>
      </w:r>
      <w:r w:rsidR="005B523E" w:rsidRPr="00B01C58">
        <w:rPr>
          <w:rFonts w:asciiTheme="minorHAnsi" w:hAnsiTheme="minorHAnsi" w:cstheme="minorHAnsi"/>
          <w:b/>
          <w:sz w:val="22"/>
          <w:szCs w:val="22"/>
        </w:rPr>
        <w:t>ntervention</w:t>
      </w:r>
      <w:r w:rsidR="00516892" w:rsidRPr="00B01C58">
        <w:rPr>
          <w:rFonts w:asciiTheme="minorHAnsi" w:hAnsiTheme="minorHAnsi" w:cstheme="minorHAnsi"/>
          <w:b/>
          <w:sz w:val="22"/>
          <w:szCs w:val="22"/>
        </w:rPr>
        <w:t>s</w:t>
      </w:r>
    </w:p>
    <w:p w14:paraId="08F78AA5" w14:textId="62C974AF" w:rsidR="00516892" w:rsidRDefault="008F7BA1" w:rsidP="00A50296">
      <w:pPr>
        <w:spacing w:line="480" w:lineRule="auto"/>
        <w:rPr>
          <w:rFonts w:asciiTheme="minorHAnsi" w:hAnsiTheme="minorHAnsi" w:cstheme="minorHAnsi"/>
          <w:sz w:val="22"/>
          <w:szCs w:val="22"/>
        </w:rPr>
      </w:pPr>
      <w:r>
        <w:rPr>
          <w:rFonts w:asciiTheme="minorHAnsi" w:hAnsiTheme="minorHAnsi" w:cstheme="minorHAnsi"/>
          <w:sz w:val="22"/>
          <w:szCs w:val="22"/>
        </w:rPr>
        <w:t>P</w:t>
      </w:r>
      <w:r w:rsidRPr="00542732">
        <w:rPr>
          <w:rFonts w:asciiTheme="minorHAnsi" w:hAnsiTheme="minorHAnsi" w:cstheme="minorHAnsi"/>
          <w:sz w:val="22"/>
          <w:szCs w:val="22"/>
        </w:rPr>
        <w:t xml:space="preserve">articipants </w:t>
      </w:r>
      <w:r w:rsidR="008B2DED">
        <w:rPr>
          <w:rFonts w:asciiTheme="minorHAnsi" w:hAnsiTheme="minorHAnsi" w:cstheme="minorHAnsi"/>
          <w:sz w:val="22"/>
          <w:szCs w:val="22"/>
        </w:rPr>
        <w:t xml:space="preserve">received </w:t>
      </w:r>
      <w:r w:rsidRPr="00542732">
        <w:rPr>
          <w:rFonts w:asciiTheme="minorHAnsi" w:hAnsiTheme="minorHAnsi" w:cstheme="minorHAnsi"/>
          <w:sz w:val="22"/>
          <w:szCs w:val="22"/>
        </w:rPr>
        <w:t xml:space="preserve">a brief </w:t>
      </w:r>
      <w:r>
        <w:rPr>
          <w:rFonts w:asciiTheme="minorHAnsi" w:hAnsiTheme="minorHAnsi" w:cstheme="minorHAnsi"/>
          <w:sz w:val="22"/>
          <w:szCs w:val="22"/>
        </w:rPr>
        <w:t xml:space="preserve">verbal </w:t>
      </w:r>
      <w:r w:rsidRPr="00542732">
        <w:rPr>
          <w:rFonts w:asciiTheme="minorHAnsi" w:hAnsiTheme="minorHAnsi" w:cstheme="minorHAnsi"/>
          <w:sz w:val="22"/>
          <w:szCs w:val="22"/>
        </w:rPr>
        <w:t xml:space="preserve">description of HIVST </w:t>
      </w:r>
      <w:r w:rsidR="008B2DED">
        <w:rPr>
          <w:rFonts w:asciiTheme="minorHAnsi" w:hAnsiTheme="minorHAnsi" w:cstheme="minorHAnsi"/>
          <w:sz w:val="22"/>
          <w:szCs w:val="22"/>
        </w:rPr>
        <w:t xml:space="preserve">during </w:t>
      </w:r>
      <w:r w:rsidRPr="00542732">
        <w:rPr>
          <w:rFonts w:asciiTheme="minorHAnsi" w:hAnsiTheme="minorHAnsi" w:cstheme="minorHAnsi"/>
          <w:sz w:val="22"/>
          <w:szCs w:val="22"/>
        </w:rPr>
        <w:t>enrollment</w:t>
      </w:r>
      <w:r w:rsidR="001720AA">
        <w:rPr>
          <w:rFonts w:asciiTheme="minorHAnsi" w:hAnsiTheme="minorHAnsi" w:cstheme="minorHAnsi"/>
          <w:sz w:val="22"/>
          <w:szCs w:val="22"/>
        </w:rPr>
        <w:t>. T</w:t>
      </w:r>
      <w:r w:rsidR="008B2DED">
        <w:rPr>
          <w:rFonts w:asciiTheme="minorHAnsi" w:hAnsiTheme="minorHAnsi" w:cstheme="minorHAnsi"/>
          <w:sz w:val="22"/>
          <w:szCs w:val="22"/>
        </w:rPr>
        <w:t>he v</w:t>
      </w:r>
      <w:r w:rsidR="006F24A0">
        <w:rPr>
          <w:rFonts w:asciiTheme="minorHAnsi" w:hAnsiTheme="minorHAnsi" w:cstheme="minorHAnsi"/>
          <w:sz w:val="22"/>
          <w:szCs w:val="22"/>
        </w:rPr>
        <w:t xml:space="preserve">ouchers </w:t>
      </w:r>
      <w:r w:rsidR="00516892">
        <w:rPr>
          <w:rFonts w:asciiTheme="minorHAnsi" w:hAnsiTheme="minorHAnsi" w:cstheme="minorHAnsi"/>
          <w:sz w:val="22"/>
          <w:szCs w:val="22"/>
        </w:rPr>
        <w:t xml:space="preserve">enabled them to obtain an oral fluid-based HIV test </w:t>
      </w:r>
      <w:r w:rsidR="00516892" w:rsidRPr="00F51DF0">
        <w:rPr>
          <w:rFonts w:asciiTheme="minorHAnsi" w:hAnsiTheme="minorHAnsi" w:cstheme="minorHAnsi"/>
          <w:sz w:val="22"/>
          <w:szCs w:val="22"/>
        </w:rPr>
        <w:t>(OraQuick</w:t>
      </w:r>
      <w:r w:rsidR="00516892">
        <w:rPr>
          <w:rFonts w:asciiTheme="minorHAnsi" w:hAnsiTheme="minorHAnsi" w:cstheme="minorHAnsi"/>
          <w:sz w:val="22"/>
          <w:szCs w:val="22"/>
        </w:rPr>
        <w:t xml:space="preserve"> </w:t>
      </w:r>
      <w:r w:rsidR="00516892" w:rsidRPr="00F51DF0">
        <w:rPr>
          <w:rFonts w:asciiTheme="minorHAnsi" w:hAnsiTheme="minorHAnsi" w:cstheme="minorHAnsi"/>
          <w:sz w:val="22"/>
          <w:szCs w:val="22"/>
        </w:rPr>
        <w:t>Rapid HIV-1/2 antibody tests, OraSure Technologies,</w:t>
      </w:r>
      <w:r w:rsidR="00516892">
        <w:rPr>
          <w:rFonts w:asciiTheme="minorHAnsi" w:hAnsiTheme="minorHAnsi" w:cstheme="minorHAnsi"/>
          <w:sz w:val="22"/>
          <w:szCs w:val="22"/>
        </w:rPr>
        <w:t xml:space="preserve"> </w:t>
      </w:r>
      <w:r w:rsidR="00516892" w:rsidRPr="00F51DF0">
        <w:rPr>
          <w:rFonts w:asciiTheme="minorHAnsi" w:hAnsiTheme="minorHAnsi" w:cstheme="minorHAnsi"/>
          <w:sz w:val="22"/>
          <w:szCs w:val="22"/>
        </w:rPr>
        <w:t>Bethlehem, PA, USA)</w:t>
      </w:r>
      <w:r w:rsidR="008B2DED">
        <w:rPr>
          <w:rFonts w:asciiTheme="minorHAnsi" w:hAnsiTheme="minorHAnsi" w:cstheme="minorHAnsi"/>
          <w:sz w:val="22"/>
          <w:szCs w:val="22"/>
        </w:rPr>
        <w:t xml:space="preserve"> in their community within </w:t>
      </w:r>
      <w:r>
        <w:rPr>
          <w:rFonts w:asciiTheme="minorHAnsi" w:hAnsiTheme="minorHAnsi" w:cstheme="minorHAnsi"/>
          <w:sz w:val="22"/>
          <w:szCs w:val="22"/>
        </w:rPr>
        <w:t>1</w:t>
      </w:r>
      <w:r w:rsidRPr="00B01C58">
        <w:rPr>
          <w:rFonts w:asciiTheme="minorHAnsi" w:hAnsiTheme="minorHAnsi" w:cstheme="minorHAnsi"/>
          <w:sz w:val="22"/>
          <w:szCs w:val="22"/>
        </w:rPr>
        <w:t xml:space="preserve"> </w:t>
      </w:r>
      <w:r w:rsidRPr="00542732">
        <w:rPr>
          <w:rFonts w:asciiTheme="minorHAnsi" w:hAnsiTheme="minorHAnsi" w:cstheme="minorHAnsi"/>
          <w:sz w:val="22"/>
          <w:szCs w:val="22"/>
        </w:rPr>
        <w:t xml:space="preserve">month. </w:t>
      </w:r>
      <w:r w:rsidRPr="00B01C58">
        <w:rPr>
          <w:rFonts w:asciiTheme="minorHAnsi" w:hAnsiTheme="minorHAnsi" w:cstheme="minorHAnsi"/>
          <w:sz w:val="22"/>
          <w:szCs w:val="22"/>
        </w:rPr>
        <w:t xml:space="preserve">Research assistants explained how to redeem </w:t>
      </w:r>
      <w:r w:rsidR="008B2DED">
        <w:rPr>
          <w:rFonts w:asciiTheme="minorHAnsi" w:hAnsiTheme="minorHAnsi" w:cstheme="minorHAnsi"/>
          <w:sz w:val="22"/>
          <w:szCs w:val="22"/>
        </w:rPr>
        <w:t xml:space="preserve">vouchers </w:t>
      </w:r>
      <w:r>
        <w:rPr>
          <w:rFonts w:asciiTheme="minorHAnsi" w:hAnsiTheme="minorHAnsi" w:cstheme="minorHAnsi"/>
          <w:sz w:val="22"/>
          <w:szCs w:val="22"/>
        </w:rPr>
        <w:t>for</w:t>
      </w:r>
      <w:r w:rsidRPr="00B01C58">
        <w:rPr>
          <w:rFonts w:asciiTheme="minorHAnsi" w:hAnsiTheme="minorHAnsi" w:cstheme="minorHAnsi"/>
          <w:sz w:val="22"/>
          <w:szCs w:val="22"/>
        </w:rPr>
        <w:t xml:space="preserve"> self-tests</w:t>
      </w:r>
      <w:r w:rsidR="007A08FB">
        <w:rPr>
          <w:rFonts w:asciiTheme="minorHAnsi" w:hAnsiTheme="minorHAnsi" w:cstheme="minorHAnsi"/>
          <w:sz w:val="22"/>
          <w:szCs w:val="22"/>
        </w:rPr>
        <w:t xml:space="preserve"> and wrote down the expiration date on the voucher</w:t>
      </w:r>
      <w:r w:rsidR="00FA10A1">
        <w:rPr>
          <w:rFonts w:asciiTheme="minorHAnsi" w:hAnsiTheme="minorHAnsi" w:cstheme="minorHAnsi"/>
          <w:sz w:val="22"/>
          <w:szCs w:val="22"/>
        </w:rPr>
        <w:t>s</w:t>
      </w:r>
      <w:r w:rsidRPr="00B01C58">
        <w:rPr>
          <w:rFonts w:asciiTheme="minorHAnsi" w:hAnsiTheme="minorHAnsi" w:cstheme="minorHAnsi"/>
          <w:sz w:val="22"/>
          <w:szCs w:val="22"/>
        </w:rPr>
        <w:t xml:space="preserve">. </w:t>
      </w:r>
      <w:r>
        <w:rPr>
          <w:rFonts w:asciiTheme="minorHAnsi" w:hAnsiTheme="minorHAnsi" w:cstheme="minorHAnsi"/>
          <w:sz w:val="22"/>
          <w:szCs w:val="22"/>
        </w:rPr>
        <w:t>A</w:t>
      </w:r>
      <w:r w:rsidR="00B23ED5">
        <w:rPr>
          <w:rFonts w:asciiTheme="minorHAnsi" w:hAnsiTheme="minorHAnsi" w:cstheme="minorHAnsi"/>
          <w:sz w:val="22"/>
          <w:szCs w:val="22"/>
        </w:rPr>
        <w:t xml:space="preserve">lthough the </w:t>
      </w:r>
      <w:r w:rsidR="001720AA">
        <w:rPr>
          <w:rFonts w:asciiTheme="minorHAnsi" w:hAnsiTheme="minorHAnsi" w:cstheme="minorHAnsi"/>
          <w:sz w:val="22"/>
          <w:szCs w:val="22"/>
        </w:rPr>
        <w:t xml:space="preserve">study’s </w:t>
      </w:r>
      <w:r w:rsidR="00B23ED5">
        <w:rPr>
          <w:rFonts w:asciiTheme="minorHAnsi" w:hAnsiTheme="minorHAnsi" w:cstheme="minorHAnsi"/>
          <w:sz w:val="22"/>
          <w:szCs w:val="22"/>
        </w:rPr>
        <w:t>primary objective was to assess demand among study participants, voucher</w:t>
      </w:r>
      <w:r w:rsidR="00166CF1">
        <w:rPr>
          <w:rFonts w:asciiTheme="minorHAnsi" w:hAnsiTheme="minorHAnsi" w:cstheme="minorHAnsi"/>
          <w:sz w:val="22"/>
          <w:szCs w:val="22"/>
        </w:rPr>
        <w:t>s</w:t>
      </w:r>
      <w:r w:rsidR="00B23ED5">
        <w:rPr>
          <w:rFonts w:asciiTheme="minorHAnsi" w:hAnsiTheme="minorHAnsi" w:cstheme="minorHAnsi"/>
          <w:sz w:val="22"/>
          <w:szCs w:val="22"/>
        </w:rPr>
        <w:t xml:space="preserve"> </w:t>
      </w:r>
      <w:r w:rsidR="00166CF1">
        <w:rPr>
          <w:rFonts w:asciiTheme="minorHAnsi" w:hAnsiTheme="minorHAnsi" w:cstheme="minorHAnsi"/>
          <w:sz w:val="22"/>
          <w:szCs w:val="22"/>
        </w:rPr>
        <w:t xml:space="preserve">were </w:t>
      </w:r>
      <w:r w:rsidR="008B2DED">
        <w:rPr>
          <w:rFonts w:asciiTheme="minorHAnsi" w:hAnsiTheme="minorHAnsi" w:cstheme="minorHAnsi"/>
          <w:sz w:val="22"/>
          <w:szCs w:val="22"/>
        </w:rPr>
        <w:t xml:space="preserve">also given to </w:t>
      </w:r>
      <w:r w:rsidR="00B23ED5">
        <w:rPr>
          <w:rFonts w:asciiTheme="minorHAnsi" w:hAnsiTheme="minorHAnsi" w:cstheme="minorHAnsi"/>
          <w:sz w:val="22"/>
          <w:szCs w:val="22"/>
        </w:rPr>
        <w:t xml:space="preserve">study </w:t>
      </w:r>
      <w:r w:rsidR="00B23ED5">
        <w:rPr>
          <w:rFonts w:asciiTheme="minorHAnsi" w:hAnsiTheme="minorHAnsi" w:cstheme="minorHAnsi"/>
          <w:sz w:val="22"/>
          <w:szCs w:val="22"/>
        </w:rPr>
        <w:lastRenderedPageBreak/>
        <w:t>participants’ household members aged ≥16 years so they could obtain self-tests</w:t>
      </w:r>
      <w:r w:rsidR="008B2DED">
        <w:rPr>
          <w:rFonts w:asciiTheme="minorHAnsi" w:hAnsiTheme="minorHAnsi" w:cstheme="minorHAnsi"/>
          <w:sz w:val="22"/>
          <w:szCs w:val="22"/>
        </w:rPr>
        <w:t xml:space="preserve"> as well</w:t>
      </w:r>
      <w:r w:rsidR="006F24A0" w:rsidRPr="00542732">
        <w:rPr>
          <w:rFonts w:asciiTheme="minorHAnsi" w:hAnsiTheme="minorHAnsi" w:cstheme="minorHAnsi"/>
          <w:sz w:val="22"/>
          <w:szCs w:val="22"/>
        </w:rPr>
        <w:t>.</w:t>
      </w:r>
      <w:r w:rsidR="00B23ED5">
        <w:rPr>
          <w:rFonts w:asciiTheme="minorHAnsi" w:hAnsiTheme="minorHAnsi" w:cstheme="minorHAnsi"/>
          <w:sz w:val="22"/>
          <w:szCs w:val="22"/>
        </w:rPr>
        <w:t xml:space="preserve"> Household members were not required to be present to receive vouchers</w:t>
      </w:r>
      <w:r w:rsidR="001720AA">
        <w:rPr>
          <w:rFonts w:asciiTheme="minorHAnsi" w:hAnsiTheme="minorHAnsi" w:cstheme="minorHAnsi"/>
          <w:sz w:val="22"/>
          <w:szCs w:val="22"/>
        </w:rPr>
        <w:t>.</w:t>
      </w:r>
      <w:r w:rsidR="008B2DED">
        <w:rPr>
          <w:rFonts w:asciiTheme="minorHAnsi" w:hAnsiTheme="minorHAnsi" w:cstheme="minorHAnsi"/>
          <w:sz w:val="22"/>
          <w:szCs w:val="22"/>
        </w:rPr>
        <w:t xml:space="preserve"> </w:t>
      </w:r>
      <w:r w:rsidR="001720AA">
        <w:rPr>
          <w:rFonts w:asciiTheme="minorHAnsi" w:hAnsiTheme="minorHAnsi" w:cstheme="minorHAnsi"/>
          <w:sz w:val="22"/>
          <w:szCs w:val="22"/>
        </w:rPr>
        <w:t>V</w:t>
      </w:r>
      <w:r w:rsidR="006F24A0" w:rsidRPr="00542732">
        <w:rPr>
          <w:rFonts w:asciiTheme="minorHAnsi" w:hAnsiTheme="minorHAnsi" w:cstheme="minorHAnsi"/>
          <w:sz w:val="22"/>
          <w:szCs w:val="22"/>
        </w:rPr>
        <w:t xml:space="preserve">ouchers </w:t>
      </w:r>
      <w:r w:rsidR="00B23ED5">
        <w:rPr>
          <w:rFonts w:asciiTheme="minorHAnsi" w:hAnsiTheme="minorHAnsi" w:cstheme="minorHAnsi"/>
          <w:sz w:val="22"/>
          <w:szCs w:val="22"/>
        </w:rPr>
        <w:t xml:space="preserve">for each participant and </w:t>
      </w:r>
      <w:r w:rsidR="001720AA">
        <w:rPr>
          <w:rFonts w:asciiTheme="minorHAnsi" w:hAnsiTheme="minorHAnsi" w:cstheme="minorHAnsi"/>
          <w:sz w:val="22"/>
          <w:szCs w:val="22"/>
        </w:rPr>
        <w:t>their</w:t>
      </w:r>
      <w:r w:rsidR="00B23ED5">
        <w:rPr>
          <w:rFonts w:asciiTheme="minorHAnsi" w:hAnsiTheme="minorHAnsi" w:cstheme="minorHAnsi"/>
          <w:sz w:val="22"/>
          <w:szCs w:val="22"/>
        </w:rPr>
        <w:t xml:space="preserve"> household members </w:t>
      </w:r>
      <w:r w:rsidR="006F24A0" w:rsidRPr="00542732">
        <w:rPr>
          <w:rFonts w:asciiTheme="minorHAnsi" w:hAnsiTheme="minorHAnsi" w:cstheme="minorHAnsi"/>
          <w:sz w:val="22"/>
          <w:szCs w:val="22"/>
        </w:rPr>
        <w:t>had the same price, distributor, and promotion message.</w:t>
      </w:r>
      <w:r w:rsidR="00EC1CD1">
        <w:rPr>
          <w:rFonts w:asciiTheme="minorHAnsi" w:hAnsiTheme="minorHAnsi" w:cstheme="minorHAnsi"/>
          <w:sz w:val="22"/>
          <w:szCs w:val="22"/>
        </w:rPr>
        <w:t xml:space="preserve"> Each voucher</w:t>
      </w:r>
      <w:r w:rsidR="00516892">
        <w:rPr>
          <w:rFonts w:asciiTheme="minorHAnsi" w:hAnsiTheme="minorHAnsi" w:cstheme="minorHAnsi"/>
          <w:sz w:val="22"/>
          <w:szCs w:val="22"/>
        </w:rPr>
        <w:t xml:space="preserve"> included a unique number that could be linked to an individual in the participant’s household.</w:t>
      </w:r>
      <w:r w:rsidR="00EC1CD1">
        <w:rPr>
          <w:rFonts w:asciiTheme="minorHAnsi" w:hAnsiTheme="minorHAnsi" w:cstheme="minorHAnsi"/>
          <w:sz w:val="22"/>
          <w:szCs w:val="22"/>
        </w:rPr>
        <w:t xml:space="preserve"> </w:t>
      </w:r>
    </w:p>
    <w:p w14:paraId="1F091CF9" w14:textId="0B6F22B6" w:rsidR="00B01C58" w:rsidRDefault="00B01C58" w:rsidP="00A50296">
      <w:pPr>
        <w:spacing w:line="480" w:lineRule="auto"/>
        <w:rPr>
          <w:rFonts w:asciiTheme="minorHAnsi" w:hAnsiTheme="minorHAnsi" w:cstheme="minorHAnsi"/>
          <w:sz w:val="22"/>
          <w:szCs w:val="22"/>
        </w:rPr>
      </w:pPr>
    </w:p>
    <w:p w14:paraId="0178EF88" w14:textId="367C6D3D" w:rsidR="00516892" w:rsidRPr="00EC1CD1" w:rsidRDefault="00516892" w:rsidP="00A50296">
      <w:pPr>
        <w:spacing w:line="480" w:lineRule="auto"/>
        <w:rPr>
          <w:rFonts w:asciiTheme="minorHAnsi" w:hAnsiTheme="minorHAnsi" w:cstheme="minorHAnsi"/>
          <w:i/>
          <w:sz w:val="22"/>
          <w:szCs w:val="22"/>
        </w:rPr>
      </w:pPr>
      <w:r w:rsidRPr="00EC1CD1">
        <w:rPr>
          <w:rFonts w:asciiTheme="minorHAnsi" w:hAnsiTheme="minorHAnsi" w:cstheme="minorHAnsi"/>
          <w:i/>
          <w:sz w:val="22"/>
          <w:szCs w:val="22"/>
        </w:rPr>
        <w:t>Prices</w:t>
      </w:r>
    </w:p>
    <w:p w14:paraId="2CC8B5DA" w14:textId="07CA20FA" w:rsidR="006F24A0" w:rsidRDefault="006F24A0" w:rsidP="00A50296">
      <w:pPr>
        <w:spacing w:line="480" w:lineRule="auto"/>
        <w:rPr>
          <w:rFonts w:asciiTheme="minorHAnsi" w:hAnsiTheme="minorHAnsi" w:cstheme="minorHAnsi"/>
          <w:sz w:val="22"/>
          <w:szCs w:val="22"/>
        </w:rPr>
      </w:pPr>
      <w:r w:rsidRPr="00542732">
        <w:rPr>
          <w:rFonts w:asciiTheme="minorHAnsi" w:hAnsiTheme="minorHAnsi" w:cstheme="minorHAnsi"/>
          <w:sz w:val="22"/>
          <w:szCs w:val="22"/>
        </w:rPr>
        <w:t xml:space="preserve">The out-of-pocket price participants had to pay for self-tests </w:t>
      </w:r>
      <w:r w:rsidR="00EC1CD1">
        <w:rPr>
          <w:rFonts w:asciiTheme="minorHAnsi" w:hAnsiTheme="minorHAnsi" w:cstheme="minorHAnsi"/>
          <w:sz w:val="22"/>
          <w:szCs w:val="22"/>
        </w:rPr>
        <w:t>ranged</w:t>
      </w:r>
      <w:r>
        <w:rPr>
          <w:rFonts w:asciiTheme="minorHAnsi" w:hAnsiTheme="minorHAnsi" w:cstheme="minorHAnsi"/>
          <w:sz w:val="22"/>
          <w:szCs w:val="22"/>
        </w:rPr>
        <w:t xml:space="preserve"> from US </w:t>
      </w:r>
      <w:r w:rsidRPr="00542732">
        <w:rPr>
          <w:rFonts w:asciiTheme="minorHAnsi" w:hAnsiTheme="minorHAnsi" w:cstheme="minorHAnsi"/>
          <w:sz w:val="22"/>
          <w:szCs w:val="22"/>
        </w:rPr>
        <w:t>$0 (</w:t>
      </w:r>
      <w:r>
        <w:rPr>
          <w:rFonts w:asciiTheme="minorHAnsi" w:hAnsiTheme="minorHAnsi" w:cstheme="minorHAnsi"/>
          <w:sz w:val="22"/>
          <w:szCs w:val="22"/>
        </w:rPr>
        <w:t>full subsidy</w:t>
      </w:r>
      <w:r w:rsidRPr="00542732">
        <w:rPr>
          <w:rFonts w:asciiTheme="minorHAnsi" w:hAnsiTheme="minorHAnsi" w:cstheme="minorHAnsi"/>
          <w:sz w:val="22"/>
          <w:szCs w:val="22"/>
        </w:rPr>
        <w:t xml:space="preserve">) to </w:t>
      </w:r>
      <w:r>
        <w:rPr>
          <w:rFonts w:asciiTheme="minorHAnsi" w:hAnsiTheme="minorHAnsi" w:cstheme="minorHAnsi"/>
          <w:sz w:val="22"/>
          <w:szCs w:val="22"/>
        </w:rPr>
        <w:t xml:space="preserve">US </w:t>
      </w:r>
      <w:r w:rsidRPr="00542732">
        <w:rPr>
          <w:rFonts w:asciiTheme="minorHAnsi" w:hAnsiTheme="minorHAnsi" w:cstheme="minorHAnsi"/>
          <w:sz w:val="22"/>
          <w:szCs w:val="22"/>
        </w:rPr>
        <w:t>$3</w:t>
      </w:r>
      <w:r w:rsidR="008B2DED">
        <w:rPr>
          <w:rFonts w:asciiTheme="minorHAnsi" w:hAnsiTheme="minorHAnsi" w:cstheme="minorHAnsi"/>
          <w:sz w:val="22"/>
          <w:szCs w:val="22"/>
        </w:rPr>
        <w:t xml:space="preserve"> (partial subsidy)</w:t>
      </w:r>
      <w:r>
        <w:rPr>
          <w:rFonts w:asciiTheme="minorHAnsi" w:hAnsiTheme="minorHAnsi" w:cstheme="minorHAnsi"/>
          <w:sz w:val="22"/>
          <w:szCs w:val="22"/>
        </w:rPr>
        <w:t>, with three intermediate prices of US</w:t>
      </w:r>
      <w:r w:rsidRPr="00542732">
        <w:rPr>
          <w:rFonts w:asciiTheme="minorHAnsi" w:hAnsiTheme="minorHAnsi" w:cstheme="minorHAnsi"/>
          <w:sz w:val="22"/>
          <w:szCs w:val="22"/>
        </w:rPr>
        <w:t>$</w:t>
      </w:r>
      <w:r>
        <w:rPr>
          <w:rFonts w:asciiTheme="minorHAnsi" w:hAnsiTheme="minorHAnsi" w:cstheme="minorHAnsi"/>
          <w:sz w:val="22"/>
          <w:szCs w:val="22"/>
        </w:rPr>
        <w:t xml:space="preserve"> </w:t>
      </w:r>
      <w:r w:rsidRPr="00542732">
        <w:rPr>
          <w:rFonts w:asciiTheme="minorHAnsi" w:hAnsiTheme="minorHAnsi" w:cstheme="minorHAnsi"/>
          <w:sz w:val="22"/>
          <w:szCs w:val="22"/>
        </w:rPr>
        <w:t xml:space="preserve">0.5, </w:t>
      </w:r>
      <w:r>
        <w:rPr>
          <w:rFonts w:asciiTheme="minorHAnsi" w:hAnsiTheme="minorHAnsi" w:cstheme="minorHAnsi"/>
          <w:sz w:val="22"/>
          <w:szCs w:val="22"/>
        </w:rPr>
        <w:t>US</w:t>
      </w:r>
      <w:r w:rsidRPr="00542732">
        <w:rPr>
          <w:rFonts w:asciiTheme="minorHAnsi" w:hAnsiTheme="minorHAnsi" w:cstheme="minorHAnsi"/>
          <w:sz w:val="22"/>
          <w:szCs w:val="22"/>
        </w:rPr>
        <w:t>$</w:t>
      </w:r>
      <w:r>
        <w:rPr>
          <w:rFonts w:asciiTheme="minorHAnsi" w:hAnsiTheme="minorHAnsi" w:cstheme="minorHAnsi"/>
          <w:sz w:val="22"/>
          <w:szCs w:val="22"/>
        </w:rPr>
        <w:t xml:space="preserve"> </w:t>
      </w:r>
      <w:r w:rsidRPr="00542732">
        <w:rPr>
          <w:rFonts w:asciiTheme="minorHAnsi" w:hAnsiTheme="minorHAnsi" w:cstheme="minorHAnsi"/>
          <w:sz w:val="22"/>
          <w:szCs w:val="22"/>
        </w:rPr>
        <w:t xml:space="preserve">1, </w:t>
      </w:r>
      <w:r>
        <w:rPr>
          <w:rFonts w:asciiTheme="minorHAnsi" w:hAnsiTheme="minorHAnsi" w:cstheme="minorHAnsi"/>
          <w:sz w:val="22"/>
          <w:szCs w:val="22"/>
        </w:rPr>
        <w:t>US</w:t>
      </w:r>
      <w:r w:rsidRPr="00542732">
        <w:rPr>
          <w:rFonts w:asciiTheme="minorHAnsi" w:hAnsiTheme="minorHAnsi" w:cstheme="minorHAnsi"/>
          <w:sz w:val="22"/>
          <w:szCs w:val="22"/>
        </w:rPr>
        <w:t>$</w:t>
      </w:r>
      <w:r>
        <w:rPr>
          <w:rFonts w:asciiTheme="minorHAnsi" w:hAnsiTheme="minorHAnsi" w:cstheme="minorHAnsi"/>
          <w:sz w:val="22"/>
          <w:szCs w:val="22"/>
        </w:rPr>
        <w:t xml:space="preserve"> </w:t>
      </w:r>
      <w:r w:rsidRPr="00542732">
        <w:rPr>
          <w:rFonts w:asciiTheme="minorHAnsi" w:hAnsiTheme="minorHAnsi" w:cstheme="minorHAnsi"/>
          <w:sz w:val="22"/>
          <w:szCs w:val="22"/>
        </w:rPr>
        <w:t>2.</w:t>
      </w:r>
      <w:r w:rsidR="00EC1CD1">
        <w:rPr>
          <w:rFonts w:asciiTheme="minorHAnsi" w:hAnsiTheme="minorHAnsi" w:cstheme="minorHAnsi"/>
          <w:sz w:val="22"/>
          <w:szCs w:val="22"/>
        </w:rPr>
        <w:t xml:space="preserve"> These prices were selected after consultations with key stakeholders in Zimbabwe and consideration of prevailing retail prices that were US$3 or higher. </w:t>
      </w:r>
    </w:p>
    <w:p w14:paraId="17442D22" w14:textId="77777777" w:rsidR="00B01C58" w:rsidRDefault="00B01C58" w:rsidP="00A50296">
      <w:pPr>
        <w:spacing w:line="480" w:lineRule="auto"/>
        <w:rPr>
          <w:rFonts w:asciiTheme="minorHAnsi" w:hAnsiTheme="minorHAnsi" w:cstheme="minorHAnsi"/>
          <w:i/>
          <w:sz w:val="22"/>
          <w:szCs w:val="22"/>
        </w:rPr>
      </w:pPr>
    </w:p>
    <w:p w14:paraId="23780A62" w14:textId="31013B14" w:rsidR="006F24A0" w:rsidRPr="00EC1CD1" w:rsidRDefault="003E42C7" w:rsidP="00A50296">
      <w:pPr>
        <w:spacing w:line="480" w:lineRule="auto"/>
        <w:rPr>
          <w:rFonts w:asciiTheme="minorHAnsi" w:hAnsiTheme="minorHAnsi" w:cstheme="minorHAnsi"/>
          <w:i/>
          <w:sz w:val="22"/>
          <w:szCs w:val="22"/>
        </w:rPr>
      </w:pPr>
      <w:r>
        <w:rPr>
          <w:rFonts w:asciiTheme="minorHAnsi" w:hAnsiTheme="minorHAnsi" w:cstheme="minorHAnsi"/>
          <w:i/>
          <w:sz w:val="22"/>
          <w:szCs w:val="22"/>
        </w:rPr>
        <w:t>Self-test distribution strategies</w:t>
      </w:r>
    </w:p>
    <w:p w14:paraId="1B50AFB0" w14:textId="0A2823D5" w:rsidR="00EA3ABB" w:rsidRDefault="00EA3ABB" w:rsidP="00A50296">
      <w:pPr>
        <w:spacing w:line="480" w:lineRule="auto"/>
        <w:rPr>
          <w:rFonts w:asciiTheme="minorHAnsi" w:hAnsiTheme="minorHAnsi" w:cstheme="minorHAnsi"/>
          <w:sz w:val="22"/>
          <w:szCs w:val="22"/>
        </w:rPr>
      </w:pPr>
      <w:r w:rsidRPr="00F70BD0">
        <w:rPr>
          <w:rFonts w:asciiTheme="minorHAnsi" w:hAnsiTheme="minorHAnsi" w:cstheme="minorHAnsi"/>
          <w:sz w:val="22"/>
          <w:szCs w:val="22"/>
        </w:rPr>
        <w:t xml:space="preserve">In </w:t>
      </w:r>
      <w:r w:rsidR="00EC1CD1">
        <w:rPr>
          <w:rFonts w:asciiTheme="minorHAnsi" w:hAnsiTheme="minorHAnsi" w:cstheme="minorHAnsi"/>
          <w:sz w:val="22"/>
          <w:szCs w:val="22"/>
        </w:rPr>
        <w:t xml:space="preserve">rural communities, </w:t>
      </w:r>
      <w:r w:rsidR="00850F9E">
        <w:rPr>
          <w:rFonts w:asciiTheme="minorHAnsi" w:hAnsiTheme="minorHAnsi" w:cstheme="minorHAnsi"/>
          <w:sz w:val="22"/>
          <w:szCs w:val="22"/>
        </w:rPr>
        <w:t xml:space="preserve">2 </w:t>
      </w:r>
      <w:r w:rsidR="00085EE9">
        <w:rPr>
          <w:rFonts w:asciiTheme="minorHAnsi" w:hAnsiTheme="minorHAnsi" w:cstheme="minorHAnsi"/>
          <w:sz w:val="22"/>
          <w:szCs w:val="22"/>
        </w:rPr>
        <w:t xml:space="preserve">relevant </w:t>
      </w:r>
      <w:r w:rsidR="003E42C7">
        <w:rPr>
          <w:rFonts w:asciiTheme="minorHAnsi" w:hAnsiTheme="minorHAnsi" w:cstheme="minorHAnsi"/>
          <w:sz w:val="22"/>
          <w:szCs w:val="22"/>
        </w:rPr>
        <w:t xml:space="preserve">self-test </w:t>
      </w:r>
      <w:r w:rsidR="00EC1CD1">
        <w:rPr>
          <w:rFonts w:asciiTheme="minorHAnsi" w:hAnsiTheme="minorHAnsi" w:cstheme="minorHAnsi"/>
          <w:sz w:val="22"/>
          <w:szCs w:val="22"/>
        </w:rPr>
        <w:t>d</w:t>
      </w:r>
      <w:r w:rsidR="003E42C7">
        <w:rPr>
          <w:rFonts w:asciiTheme="minorHAnsi" w:hAnsiTheme="minorHAnsi" w:cstheme="minorHAnsi"/>
          <w:sz w:val="22"/>
          <w:szCs w:val="22"/>
        </w:rPr>
        <w:t>istribution strategies were tested</w:t>
      </w:r>
      <w:r w:rsidR="009704D3">
        <w:rPr>
          <w:rFonts w:asciiTheme="minorHAnsi" w:hAnsiTheme="minorHAnsi" w:cstheme="minorHAnsi"/>
          <w:sz w:val="22"/>
          <w:szCs w:val="22"/>
        </w:rPr>
        <w:t xml:space="preserve">: </w:t>
      </w:r>
      <w:r w:rsidR="003E42C7">
        <w:rPr>
          <w:rFonts w:asciiTheme="minorHAnsi" w:hAnsiTheme="minorHAnsi" w:cstheme="minorHAnsi"/>
          <w:sz w:val="22"/>
          <w:szCs w:val="22"/>
        </w:rPr>
        <w:t xml:space="preserve">provision by </w:t>
      </w:r>
      <w:r w:rsidR="00E52315">
        <w:rPr>
          <w:rFonts w:asciiTheme="minorHAnsi" w:hAnsiTheme="minorHAnsi" w:cstheme="minorHAnsi"/>
          <w:sz w:val="22"/>
          <w:szCs w:val="22"/>
        </w:rPr>
        <w:t xml:space="preserve">48 </w:t>
      </w:r>
      <w:r w:rsidR="000E7FF8">
        <w:rPr>
          <w:rFonts w:asciiTheme="minorHAnsi" w:hAnsiTheme="minorHAnsi" w:cstheme="minorHAnsi"/>
          <w:sz w:val="22"/>
          <w:szCs w:val="22"/>
        </w:rPr>
        <w:t>CHW</w:t>
      </w:r>
      <w:r w:rsidR="00E52315">
        <w:rPr>
          <w:rFonts w:asciiTheme="minorHAnsi" w:hAnsiTheme="minorHAnsi" w:cstheme="minorHAnsi"/>
          <w:sz w:val="22"/>
          <w:szCs w:val="22"/>
        </w:rPr>
        <w:t xml:space="preserve">s </w:t>
      </w:r>
      <w:r w:rsidR="003E42C7">
        <w:rPr>
          <w:rFonts w:asciiTheme="minorHAnsi" w:hAnsiTheme="minorHAnsi" w:cstheme="minorHAnsi"/>
          <w:sz w:val="22"/>
          <w:szCs w:val="22"/>
        </w:rPr>
        <w:t xml:space="preserve">and </w:t>
      </w:r>
      <w:r w:rsidRPr="00F70BD0">
        <w:rPr>
          <w:rFonts w:asciiTheme="minorHAnsi" w:hAnsiTheme="minorHAnsi" w:cstheme="minorHAnsi"/>
          <w:sz w:val="22"/>
          <w:szCs w:val="22"/>
        </w:rPr>
        <w:t xml:space="preserve">at </w:t>
      </w:r>
      <w:r w:rsidR="00E52315">
        <w:rPr>
          <w:rFonts w:asciiTheme="minorHAnsi" w:hAnsiTheme="minorHAnsi" w:cstheme="minorHAnsi"/>
          <w:sz w:val="22"/>
          <w:szCs w:val="22"/>
        </w:rPr>
        <w:t xml:space="preserve">22 </w:t>
      </w:r>
      <w:r w:rsidRPr="00F70BD0">
        <w:rPr>
          <w:rFonts w:asciiTheme="minorHAnsi" w:hAnsiTheme="minorHAnsi" w:cstheme="minorHAnsi"/>
          <w:sz w:val="22"/>
          <w:szCs w:val="22"/>
        </w:rPr>
        <w:t xml:space="preserve">retail stores. </w:t>
      </w:r>
      <w:r w:rsidR="00085EE9">
        <w:rPr>
          <w:rFonts w:asciiTheme="minorHAnsi" w:hAnsiTheme="minorHAnsi" w:cstheme="minorHAnsi"/>
          <w:sz w:val="22"/>
          <w:szCs w:val="22"/>
        </w:rPr>
        <w:t>I</w:t>
      </w:r>
      <w:r w:rsidR="003E42C7">
        <w:rPr>
          <w:rFonts w:asciiTheme="minorHAnsi" w:hAnsiTheme="minorHAnsi" w:cstheme="minorHAnsi"/>
          <w:sz w:val="22"/>
          <w:szCs w:val="22"/>
        </w:rPr>
        <w:t xml:space="preserve">n urban communities, </w:t>
      </w:r>
      <w:r w:rsidR="00085EE9">
        <w:rPr>
          <w:rFonts w:asciiTheme="minorHAnsi" w:hAnsiTheme="minorHAnsi" w:cstheme="minorHAnsi"/>
          <w:sz w:val="22"/>
          <w:szCs w:val="22"/>
        </w:rPr>
        <w:t xml:space="preserve">self-tests were made available at </w:t>
      </w:r>
      <w:r w:rsidR="00E52315">
        <w:rPr>
          <w:rFonts w:asciiTheme="minorHAnsi" w:hAnsiTheme="minorHAnsi" w:cstheme="minorHAnsi"/>
          <w:sz w:val="22"/>
          <w:szCs w:val="22"/>
        </w:rPr>
        <w:t xml:space="preserve">8 </w:t>
      </w:r>
      <w:r w:rsidRPr="00F70BD0">
        <w:rPr>
          <w:rFonts w:asciiTheme="minorHAnsi" w:hAnsiTheme="minorHAnsi" w:cstheme="minorHAnsi"/>
          <w:sz w:val="22"/>
          <w:szCs w:val="22"/>
        </w:rPr>
        <w:t>pharmaci</w:t>
      </w:r>
      <w:r w:rsidR="00EC1CD1">
        <w:rPr>
          <w:rFonts w:asciiTheme="minorHAnsi" w:hAnsiTheme="minorHAnsi" w:cstheme="minorHAnsi"/>
          <w:sz w:val="22"/>
          <w:szCs w:val="22"/>
        </w:rPr>
        <w:t>es</w:t>
      </w:r>
      <w:r w:rsidR="00E52315">
        <w:rPr>
          <w:rFonts w:asciiTheme="minorHAnsi" w:hAnsiTheme="minorHAnsi" w:cstheme="minorHAnsi"/>
          <w:sz w:val="22"/>
          <w:szCs w:val="22"/>
        </w:rPr>
        <w:t xml:space="preserve"> </w:t>
      </w:r>
      <w:r w:rsidR="00EC1CD1">
        <w:rPr>
          <w:rFonts w:asciiTheme="minorHAnsi" w:hAnsiTheme="minorHAnsi" w:cstheme="minorHAnsi"/>
          <w:sz w:val="22"/>
          <w:szCs w:val="22"/>
        </w:rPr>
        <w:t xml:space="preserve">and </w:t>
      </w:r>
      <w:r w:rsidR="00E52315">
        <w:rPr>
          <w:rFonts w:asciiTheme="minorHAnsi" w:hAnsiTheme="minorHAnsi" w:cstheme="minorHAnsi"/>
          <w:sz w:val="22"/>
          <w:szCs w:val="22"/>
        </w:rPr>
        <w:t xml:space="preserve">12 </w:t>
      </w:r>
      <w:r w:rsidRPr="00F70BD0">
        <w:rPr>
          <w:rFonts w:asciiTheme="minorHAnsi" w:hAnsiTheme="minorHAnsi" w:cstheme="minorHAnsi"/>
          <w:sz w:val="22"/>
          <w:szCs w:val="22"/>
        </w:rPr>
        <w:t xml:space="preserve">government clinics. </w:t>
      </w:r>
      <w:r w:rsidR="003E42C7">
        <w:rPr>
          <w:rFonts w:asciiTheme="minorHAnsi" w:hAnsiTheme="minorHAnsi" w:cstheme="minorHAnsi"/>
          <w:sz w:val="22"/>
          <w:szCs w:val="22"/>
        </w:rPr>
        <w:t>All distributors were equipped with sufficient self-tests to meet demand from participants.</w:t>
      </w:r>
    </w:p>
    <w:p w14:paraId="00BC5878" w14:textId="77777777" w:rsidR="00B01C58" w:rsidRDefault="00B01C58" w:rsidP="00A50296">
      <w:pPr>
        <w:spacing w:line="480" w:lineRule="auto"/>
        <w:ind w:left="1440" w:hanging="1440"/>
        <w:rPr>
          <w:rFonts w:asciiTheme="minorHAnsi" w:hAnsiTheme="minorHAnsi" w:cstheme="minorHAnsi"/>
          <w:i/>
          <w:sz w:val="22"/>
          <w:szCs w:val="22"/>
        </w:rPr>
      </w:pPr>
    </w:p>
    <w:p w14:paraId="0610CD0E" w14:textId="22B99399" w:rsidR="00992CFB" w:rsidRPr="00B01C58" w:rsidRDefault="00D53B9B" w:rsidP="00A50296">
      <w:pPr>
        <w:spacing w:line="480" w:lineRule="auto"/>
        <w:ind w:left="1440" w:hanging="1440"/>
        <w:rPr>
          <w:rFonts w:asciiTheme="minorHAnsi" w:hAnsiTheme="minorHAnsi" w:cstheme="minorHAnsi"/>
          <w:i/>
          <w:sz w:val="22"/>
          <w:szCs w:val="22"/>
        </w:rPr>
      </w:pPr>
      <w:r>
        <w:rPr>
          <w:rFonts w:asciiTheme="minorHAnsi" w:hAnsiTheme="minorHAnsi" w:cstheme="minorHAnsi"/>
          <w:i/>
          <w:sz w:val="22"/>
          <w:szCs w:val="22"/>
        </w:rPr>
        <w:t>Promotion messages</w:t>
      </w:r>
    </w:p>
    <w:p w14:paraId="1EE633C6" w14:textId="1C2FC33A" w:rsidR="004719A1" w:rsidRDefault="004719A1" w:rsidP="00A50296">
      <w:pPr>
        <w:spacing w:line="480" w:lineRule="auto"/>
        <w:rPr>
          <w:rFonts w:asciiTheme="minorHAnsi" w:hAnsiTheme="minorHAnsi" w:cstheme="minorHAnsi"/>
          <w:sz w:val="22"/>
          <w:szCs w:val="22"/>
        </w:rPr>
      </w:pPr>
      <w:r>
        <w:rPr>
          <w:rFonts w:asciiTheme="minorHAnsi" w:hAnsiTheme="minorHAnsi" w:cstheme="minorHAnsi"/>
          <w:sz w:val="22"/>
          <w:szCs w:val="22"/>
        </w:rPr>
        <w:t xml:space="preserve">Two messages </w:t>
      </w:r>
      <w:r w:rsidR="00400021">
        <w:rPr>
          <w:rFonts w:asciiTheme="minorHAnsi" w:hAnsiTheme="minorHAnsi" w:cstheme="minorHAnsi"/>
          <w:sz w:val="22"/>
          <w:szCs w:val="22"/>
        </w:rPr>
        <w:t xml:space="preserve">to promote </w:t>
      </w:r>
      <w:r w:rsidR="00085EE9">
        <w:rPr>
          <w:rFonts w:asciiTheme="minorHAnsi" w:hAnsiTheme="minorHAnsi" w:cstheme="minorHAnsi"/>
          <w:sz w:val="22"/>
          <w:szCs w:val="22"/>
        </w:rPr>
        <w:t xml:space="preserve">HIV testing </w:t>
      </w:r>
      <w:r>
        <w:rPr>
          <w:rFonts w:asciiTheme="minorHAnsi" w:hAnsiTheme="minorHAnsi" w:cstheme="minorHAnsi"/>
          <w:sz w:val="22"/>
          <w:szCs w:val="22"/>
        </w:rPr>
        <w:t>were</w:t>
      </w:r>
      <w:r w:rsidR="0045529A">
        <w:rPr>
          <w:rFonts w:asciiTheme="minorHAnsi" w:hAnsiTheme="minorHAnsi" w:cstheme="minorHAnsi"/>
          <w:sz w:val="22"/>
          <w:szCs w:val="22"/>
        </w:rPr>
        <w:t xml:space="preserve"> </w:t>
      </w:r>
      <w:r w:rsidR="00400021">
        <w:rPr>
          <w:rFonts w:asciiTheme="minorHAnsi" w:hAnsiTheme="minorHAnsi" w:cstheme="minorHAnsi"/>
          <w:sz w:val="22"/>
          <w:szCs w:val="22"/>
        </w:rPr>
        <w:t>tested in the vouchers</w:t>
      </w:r>
      <w:r w:rsidR="00D53B9B">
        <w:rPr>
          <w:rFonts w:asciiTheme="minorHAnsi" w:hAnsiTheme="minorHAnsi" w:cstheme="minorHAnsi"/>
          <w:sz w:val="22"/>
          <w:szCs w:val="22"/>
        </w:rPr>
        <w:t xml:space="preserve"> (Figure </w:t>
      </w:r>
      <w:r w:rsidR="001720AA">
        <w:rPr>
          <w:rFonts w:asciiTheme="minorHAnsi" w:hAnsiTheme="minorHAnsi" w:cstheme="minorHAnsi"/>
          <w:sz w:val="22"/>
          <w:szCs w:val="22"/>
        </w:rPr>
        <w:t>1</w:t>
      </w:r>
      <w:r w:rsidR="00D53B9B">
        <w:rPr>
          <w:rFonts w:asciiTheme="minorHAnsi" w:hAnsiTheme="minorHAnsi" w:cstheme="minorHAnsi"/>
          <w:sz w:val="22"/>
          <w:szCs w:val="22"/>
        </w:rPr>
        <w:t>)</w:t>
      </w:r>
      <w:r>
        <w:rPr>
          <w:rFonts w:asciiTheme="minorHAnsi" w:hAnsiTheme="minorHAnsi" w:cstheme="minorHAnsi"/>
          <w:sz w:val="22"/>
          <w:szCs w:val="22"/>
        </w:rPr>
        <w:t xml:space="preserve">. </w:t>
      </w:r>
      <w:r w:rsidR="00400021">
        <w:rPr>
          <w:rFonts w:asciiTheme="minorHAnsi" w:hAnsiTheme="minorHAnsi" w:cstheme="minorHAnsi"/>
          <w:sz w:val="22"/>
          <w:szCs w:val="22"/>
        </w:rPr>
        <w:t xml:space="preserve">One message highlighted </w:t>
      </w:r>
      <w:r w:rsidR="00AF2BBD">
        <w:rPr>
          <w:rFonts w:asciiTheme="minorHAnsi" w:hAnsiTheme="minorHAnsi" w:cstheme="minorHAnsi"/>
          <w:sz w:val="22"/>
          <w:szCs w:val="22"/>
        </w:rPr>
        <w:t xml:space="preserve">the </w:t>
      </w:r>
      <w:r w:rsidR="00400021">
        <w:rPr>
          <w:rFonts w:asciiTheme="minorHAnsi" w:hAnsiTheme="minorHAnsi" w:cstheme="minorHAnsi"/>
          <w:sz w:val="22"/>
          <w:szCs w:val="22"/>
        </w:rPr>
        <w:t xml:space="preserve">greater privacy and </w:t>
      </w:r>
      <w:r w:rsidR="00AF2BBD">
        <w:rPr>
          <w:rFonts w:asciiTheme="minorHAnsi" w:hAnsiTheme="minorHAnsi" w:cstheme="minorHAnsi"/>
          <w:sz w:val="22"/>
          <w:szCs w:val="22"/>
        </w:rPr>
        <w:t xml:space="preserve">confidentiality </w:t>
      </w:r>
      <w:r w:rsidR="00400021">
        <w:rPr>
          <w:rFonts w:asciiTheme="minorHAnsi" w:hAnsiTheme="minorHAnsi" w:cstheme="minorHAnsi"/>
          <w:sz w:val="22"/>
          <w:szCs w:val="22"/>
        </w:rPr>
        <w:t>of HIVST</w:t>
      </w:r>
      <w:r w:rsidR="007D3468">
        <w:rPr>
          <w:rFonts w:asciiTheme="minorHAnsi" w:hAnsiTheme="minorHAnsi" w:cstheme="minorHAnsi"/>
          <w:sz w:val="22"/>
          <w:szCs w:val="22"/>
        </w:rPr>
        <w:t>.</w:t>
      </w:r>
      <w:r w:rsidR="0059703F">
        <w:rPr>
          <w:rFonts w:asciiTheme="minorHAnsi" w:hAnsiTheme="minorHAnsi" w:cstheme="minorHAnsi"/>
          <w:sz w:val="22"/>
          <w:szCs w:val="22"/>
        </w:rPr>
        <w:fldChar w:fldCharType="begin" w:fldLock="1"/>
      </w:r>
      <w:r w:rsidR="000C1EF8">
        <w:rPr>
          <w:rFonts w:asciiTheme="minorHAnsi" w:hAnsiTheme="minorHAnsi" w:cstheme="minorHAnsi"/>
          <w:sz w:val="22"/>
          <w:szCs w:val="22"/>
        </w:rPr>
        <w:instrText>ADDIN CSL_CITATION {"citationItems":[{"id":"ITEM-1","itemData":{"DOI":"10.1097/QAD.0000000000001516","ISBN":"0269-9370","ISSN":"14735571","PMID":"28665878","abstract":"OBJECTIVES The current study identifies young people's preferences for HIV self-testing (HIVST) delivery, determines the relative strength of preferences and explores underlying behaviors and perceptions to inform youth-friendly services in southern Africa. DESIGN A mixed methods design was adopted in Malawi and Zimbabwe and includes focus group discussions, in-depth interviews and discrete choice experiments. METHODS The current study was conducted during the formative phase of cluster-randomized trials of oral-fluid HIVST distribution. Young people aged 16-25 years were purposively selected for in-depth interviews (n = 15) in Malawi and 12 focus group discussions (n = 107) across countries. Representative samples of young people in both countries (n = 341) were administered discrete choice experiments on HIVST delivery, with data analyzed to estimate relative preferences. The qualitative results provided additional depth and were triangulated with the quantitative findings. RESULTS There was strong concordance across methods and countries based on the three triangulation parameters: product, provider and service characteristics. HIVST was highly accepted by young people, if provided at no or very low cost. Young people expressed mixed views on oral-fluid tests, weighing perceived benefits with accuracy concerns. There was an expressed lack of trust in health providers and preference for lay community distributors. HIVST addressed youth-specific barriers to standard HIV testing, with home-based distribution considered convenient. Issues of autonomy, control, respect and confidentiality emerged as key qualitative themes. CONCLUSION HIVST services can be optimized to reach young people if products are provided through home-based distribution and at low prices, with respect for them as autonomous individuals.","author":[{"dropping-particle":"","family":"Indravudh","given":"Pitchaya P.","non-dropping-particle":"","parse-names":false,"suffix":""},{"dropping-particle":"","family":"Sibanda","given":"Euphemia L.","non-dropping-particle":"","parse-names":false,"suffix":""},{"dropping-particle":"","family":"D'Elbée","given":"Marc","non-dropping-particle":"","parse-names":false,"suffix":""},{"dropping-particle":"","family":"Kumwenda","given":"Moses K.","non-dropping-particle":"","parse-names":false,"suffix":""},{"dropping-particle":"","family":"Ringwald","given":"Beate","non-dropping-particle":"","parse-names":false,"suffix":""},{"dropping-particle":"","family":"Maringwa","given":"Galven","non-dropping-particle":"","parse-names":false,"suffix":""},{"dropping-particle":"","family":"Simwinga","given":"Musonda","non-dropping-particle":"","parse-names":false,"suffix":""},{"dropping-particle":"","family":"Nyirenda","given":"Lot J.","non-dropping-particle":"","parse-names":false,"suffix":""},{"dropping-particle":"","family":"Johnson","given":"Cheryl C.","non-dropping-particle":"","parse-names":false,"suffix":""},{"dropping-particle":"","family":"Hatzold","given":"Karin","non-dropping-particle":"","parse-names":false,"suffix":""},{"dropping-particle":"","family":"Terris-Prestholt","given":"Fern","non-dropping-particle":"","parse-names":false,"suffix":""},{"dropping-particle":"","family":"Taegtmeyer","given":"Miriam","non-dropping-particle":"","parse-names":false,"suffix":""}],"container-title":"AIDS","id":"ITEM-1","issued":{"date-parts":[["2017","7","1"]]},"page":"S203-S212","title":"'I will choose when to test, where i want to test': Investigating young people's preferences for HIV self-testing in Malawi and Zimbabwe","type":"article-journal","volume":"31"},"uris":["http://www.mendeley.com/documents/?uuid=256c751d-6b81-30b3-8e42-a433fc23a45b"]}],"mendeley":{"formattedCitation":"&lt;sup&gt;19&lt;/sup&gt;","plainTextFormattedCitation":"19","previouslyFormattedCitation":"&lt;sup&gt;19&lt;/sup&gt;"},"properties":{"noteIndex":0},"schema":"https://github.com/citation-style-language/schema/raw/master/csl-citation.json"}</w:instrText>
      </w:r>
      <w:r w:rsidR="0059703F">
        <w:rPr>
          <w:rFonts w:asciiTheme="minorHAnsi" w:hAnsiTheme="minorHAnsi" w:cstheme="minorHAnsi"/>
          <w:sz w:val="22"/>
          <w:szCs w:val="22"/>
        </w:rPr>
        <w:fldChar w:fldCharType="separate"/>
      </w:r>
      <w:r w:rsidR="00C3767B" w:rsidRPr="00C3767B">
        <w:rPr>
          <w:rFonts w:asciiTheme="minorHAnsi" w:hAnsiTheme="minorHAnsi" w:cstheme="minorHAnsi"/>
          <w:noProof/>
          <w:sz w:val="22"/>
          <w:szCs w:val="22"/>
          <w:vertAlign w:val="superscript"/>
        </w:rPr>
        <w:t>19</w:t>
      </w:r>
      <w:r w:rsidR="0059703F">
        <w:rPr>
          <w:rFonts w:asciiTheme="minorHAnsi" w:hAnsiTheme="minorHAnsi" w:cstheme="minorHAnsi"/>
          <w:sz w:val="22"/>
          <w:szCs w:val="22"/>
        </w:rPr>
        <w:fldChar w:fldCharType="end"/>
      </w:r>
      <w:r w:rsidR="006520AF">
        <w:rPr>
          <w:rFonts w:asciiTheme="minorHAnsi" w:hAnsiTheme="minorHAnsi" w:cstheme="minorHAnsi"/>
          <w:sz w:val="22"/>
          <w:szCs w:val="22"/>
        </w:rPr>
        <w:t xml:space="preserve"> </w:t>
      </w:r>
      <w:r w:rsidR="00400021">
        <w:rPr>
          <w:rFonts w:asciiTheme="minorHAnsi" w:hAnsiTheme="minorHAnsi" w:cstheme="minorHAnsi"/>
          <w:sz w:val="22"/>
          <w:szCs w:val="22"/>
        </w:rPr>
        <w:t xml:space="preserve">Another </w:t>
      </w:r>
      <w:r w:rsidR="006520AF">
        <w:rPr>
          <w:rFonts w:asciiTheme="minorHAnsi" w:hAnsiTheme="minorHAnsi" w:cstheme="minorHAnsi"/>
          <w:sz w:val="22"/>
          <w:szCs w:val="22"/>
        </w:rPr>
        <w:t>message</w:t>
      </w:r>
      <w:r w:rsidR="00DA1429">
        <w:rPr>
          <w:rFonts w:asciiTheme="minorHAnsi" w:hAnsiTheme="minorHAnsi" w:cstheme="minorHAnsi"/>
          <w:sz w:val="22"/>
          <w:szCs w:val="22"/>
        </w:rPr>
        <w:t xml:space="preserve"> </w:t>
      </w:r>
      <w:r w:rsidR="00400021">
        <w:rPr>
          <w:rFonts w:asciiTheme="minorHAnsi" w:hAnsiTheme="minorHAnsi" w:cstheme="minorHAnsi"/>
          <w:sz w:val="22"/>
          <w:szCs w:val="22"/>
        </w:rPr>
        <w:t xml:space="preserve">sought to motivate testing by </w:t>
      </w:r>
      <w:r w:rsidR="00C56334">
        <w:rPr>
          <w:rFonts w:asciiTheme="minorHAnsi" w:hAnsiTheme="minorHAnsi" w:cstheme="minorHAnsi"/>
          <w:sz w:val="22"/>
          <w:szCs w:val="22"/>
        </w:rPr>
        <w:t>emphasizing</w:t>
      </w:r>
      <w:r w:rsidR="00400021">
        <w:rPr>
          <w:rFonts w:asciiTheme="minorHAnsi" w:hAnsiTheme="minorHAnsi" w:cstheme="minorHAnsi"/>
          <w:sz w:val="22"/>
          <w:szCs w:val="22"/>
        </w:rPr>
        <w:t xml:space="preserve"> that immediate HIV treatment was available for those who received a reactive result</w:t>
      </w:r>
      <w:r w:rsidR="007D3468">
        <w:rPr>
          <w:rFonts w:asciiTheme="minorHAnsi" w:hAnsiTheme="minorHAnsi" w:cstheme="minorHAnsi"/>
          <w:sz w:val="22"/>
          <w:szCs w:val="22"/>
        </w:rPr>
        <w:t xml:space="preserve">. </w:t>
      </w:r>
      <w:r w:rsidR="003412EA">
        <w:rPr>
          <w:rFonts w:asciiTheme="minorHAnsi" w:hAnsiTheme="minorHAnsi" w:cstheme="minorHAnsi"/>
          <w:sz w:val="22"/>
          <w:szCs w:val="22"/>
        </w:rPr>
        <w:t xml:space="preserve">This message was </w:t>
      </w:r>
      <w:r w:rsidR="0059703F">
        <w:rPr>
          <w:rFonts w:asciiTheme="minorHAnsi" w:hAnsiTheme="minorHAnsi" w:cstheme="minorHAnsi"/>
          <w:sz w:val="22"/>
          <w:szCs w:val="22"/>
        </w:rPr>
        <w:t>designed</w:t>
      </w:r>
      <w:r w:rsidR="003412EA">
        <w:rPr>
          <w:rFonts w:asciiTheme="minorHAnsi" w:hAnsiTheme="minorHAnsi" w:cstheme="minorHAnsi"/>
          <w:sz w:val="22"/>
          <w:szCs w:val="22"/>
        </w:rPr>
        <w:t xml:space="preserve"> </w:t>
      </w:r>
      <w:r w:rsidR="0059703F">
        <w:rPr>
          <w:rFonts w:asciiTheme="minorHAnsi" w:hAnsiTheme="minorHAnsi" w:cstheme="minorHAnsi"/>
          <w:sz w:val="22"/>
          <w:szCs w:val="22"/>
        </w:rPr>
        <w:t>to mitigate perceived burden of living with HIV</w:t>
      </w:r>
      <w:r>
        <w:rPr>
          <w:rFonts w:asciiTheme="minorHAnsi" w:hAnsiTheme="minorHAnsi" w:cstheme="minorHAnsi"/>
          <w:sz w:val="22"/>
          <w:szCs w:val="22"/>
        </w:rPr>
        <w:t>.</w:t>
      </w:r>
      <w:r w:rsidR="0059703F">
        <w:rPr>
          <w:rFonts w:asciiTheme="minorHAnsi" w:hAnsiTheme="minorHAnsi" w:cstheme="minorHAnsi"/>
          <w:sz w:val="22"/>
          <w:szCs w:val="22"/>
        </w:rPr>
        <w:fldChar w:fldCharType="begin" w:fldLock="1"/>
      </w:r>
      <w:r w:rsidR="000C1EF8">
        <w:rPr>
          <w:rFonts w:asciiTheme="minorHAnsi" w:hAnsiTheme="minorHAnsi" w:cstheme="minorHAnsi"/>
          <w:sz w:val="22"/>
          <w:szCs w:val="22"/>
        </w:rPr>
        <w:instrText>ADDIN CSL_CITATION {"citationItems":[{"id":"ITEM-1","itemData":{"DOI":"10.1186/1471-2458-13-220","ISBN":"1471-2458","ISSN":"14712458","PMID":"23497196","abstract":"BACKGROUND: Despite Sub-Saharan Africa (SSA) being the epicenter of the HIV epidemic, uptake of HIV testing is not optimal. While qualitative studies have been undertaken to investigate factors influencing uptake of HIV testing, systematic reviews to provide a more comprehensive understanding are lacking.\\n\\nMETHODS: Using Noblit and Hare's meta-ethnography method, we synthesised published qualitative research to understand factors enabling and deterring uptake of HIV testing in SSA. We identified 5,686 citations out of which 56 were selected for full text review and synthesised 42 papers from 13 countries using Malpass' notion of first-, second-, and third-order constructs.\\n\\nRESULTS: The predominant factors enabling uptake of HIV testing are deterioration of physical health and/or death of sexual partner or child. The roll-out of various HIV testing initiatives such as 'opt-out' provider-initiated HIV testing and mobile HIV testing has improved uptake of HIV testing by being conveniently available and attenuating fear of HIV-related stigma and financial costs. Other enabling factors are availability of treatment and social network influence and support. Major barriers to uptake of HIV testing comprise perceived low risk of HIV infection, perceived health workers' inability to maintain confidentiality and fear of HIV-related stigma. While the increasingly wider availability of life-saving treatment in SSA is an incentive to test, the perceived psychological burden of living with HIV inhibits uptake of HIV testing. Other barriers are direct and indirect financial costs of accessing HIV testing, and gender inequality which undermines women's decision making autonomy about HIV testing. Despite differences across SSA, the findings suggest comparable factors influencing HIV testing.\\n\\nCONCLUSIONS: Improving uptake of HIV testing requires addressing perception of low risk of HIV infection and perceived inability to live with HIV. There is also a need to continue addressing HIV-related stigma, which is intricately linked to individual economic support. Building confidence in the health system through improving delivery of health care and scaling up HIV testing strategies that attenuate social and economic costs of seeking HIV testing could also contribute towards increasing uptake of HIV testing in SSA.","author":[{"dropping-particle":"","family":"Musheke","given":"Maurice","non-dropping-particle":"","parse-names":false,"suffix":""},{"dropping-particle":"","family":"Ntalasha","given":"Harriet","non-dropping-particle":"","parse-names":false,"suffix":""},{"dropping-particle":"","family":"Gari","given":"Sara","non-dropping-particle":"","parse-names":false,"suffix":""},{"dropping-particle":"","family":"McKenzie","given":"Oran","non-dropping-particle":"","parse-names":false,"suffix":""},{"dropping-particle":"","family":"Bond","given":"Virginia","non-dropping-particle":"","parse-names":false,"suffix":""},{"dropping-particle":"","family":"Martin-Hilber","given":"Adriane","non-dropping-particle":"","parse-names":false,"suffix":""},{"dropping-particle":"","family":"Merten","given":"Sonja","non-dropping-particle":"","parse-names":false,"suffix":""}],"container-title":"BMC Public Health","id":"ITEM-1","issue":"1","issued":{"date-parts":[["2013","12","11"]]},"page":"220","publisher":"BioMed Central","title":"A systematic review of qualitative findings on factors enabling and deterring uptake of HIV testing in Sub-Saharan Africa","type":"article","volume":"13"},"uris":["http://www.mendeley.com/documents/?uuid=c38bc0b6-9899-4dc5-b368-8033d024fa81"]}],"mendeley":{"formattedCitation":"&lt;sup&gt;20&lt;/sup&gt;","plainTextFormattedCitation":"20","previouslyFormattedCitation":"&lt;sup&gt;20&lt;/sup&gt;"},"properties":{"noteIndex":0},"schema":"https://github.com/citation-style-language/schema/raw/master/csl-citation.json"}</w:instrText>
      </w:r>
      <w:r w:rsidR="0059703F">
        <w:rPr>
          <w:rFonts w:asciiTheme="minorHAnsi" w:hAnsiTheme="minorHAnsi" w:cstheme="minorHAnsi"/>
          <w:sz w:val="22"/>
          <w:szCs w:val="22"/>
        </w:rPr>
        <w:fldChar w:fldCharType="separate"/>
      </w:r>
      <w:r w:rsidR="00C3767B" w:rsidRPr="00C3767B">
        <w:rPr>
          <w:rFonts w:asciiTheme="minorHAnsi" w:hAnsiTheme="minorHAnsi" w:cstheme="minorHAnsi"/>
          <w:noProof/>
          <w:sz w:val="22"/>
          <w:szCs w:val="22"/>
          <w:vertAlign w:val="superscript"/>
        </w:rPr>
        <w:t>20</w:t>
      </w:r>
      <w:r w:rsidR="0059703F">
        <w:rPr>
          <w:rFonts w:asciiTheme="minorHAnsi" w:hAnsiTheme="minorHAnsi" w:cstheme="minorHAnsi"/>
          <w:sz w:val="22"/>
          <w:szCs w:val="22"/>
        </w:rPr>
        <w:fldChar w:fldCharType="end"/>
      </w:r>
      <w:r w:rsidR="00DA1429">
        <w:rPr>
          <w:rFonts w:asciiTheme="minorHAnsi" w:hAnsiTheme="minorHAnsi" w:cstheme="minorHAnsi"/>
          <w:sz w:val="22"/>
          <w:szCs w:val="22"/>
        </w:rPr>
        <w:t xml:space="preserve"> </w:t>
      </w:r>
      <w:r w:rsidR="00400021">
        <w:rPr>
          <w:rFonts w:asciiTheme="minorHAnsi" w:hAnsiTheme="minorHAnsi" w:cstheme="minorHAnsi"/>
          <w:sz w:val="22"/>
          <w:szCs w:val="22"/>
        </w:rPr>
        <w:t>M</w:t>
      </w:r>
      <w:r w:rsidR="00DA1429">
        <w:rPr>
          <w:rFonts w:asciiTheme="minorHAnsi" w:hAnsiTheme="minorHAnsi" w:cstheme="minorHAnsi"/>
          <w:sz w:val="22"/>
          <w:szCs w:val="22"/>
        </w:rPr>
        <w:t>essages were</w:t>
      </w:r>
      <w:r w:rsidR="0059703F">
        <w:rPr>
          <w:rFonts w:asciiTheme="minorHAnsi" w:hAnsiTheme="minorHAnsi" w:cstheme="minorHAnsi"/>
          <w:sz w:val="22"/>
          <w:szCs w:val="22"/>
        </w:rPr>
        <w:t xml:space="preserve"> </w:t>
      </w:r>
      <w:r w:rsidR="006520AF">
        <w:rPr>
          <w:rFonts w:asciiTheme="minorHAnsi" w:hAnsiTheme="minorHAnsi" w:cstheme="minorHAnsi"/>
          <w:sz w:val="22"/>
          <w:szCs w:val="22"/>
        </w:rPr>
        <w:t xml:space="preserve">translated </w:t>
      </w:r>
      <w:r w:rsidR="00400021">
        <w:rPr>
          <w:rFonts w:asciiTheme="minorHAnsi" w:hAnsiTheme="minorHAnsi" w:cstheme="minorHAnsi"/>
          <w:sz w:val="22"/>
          <w:szCs w:val="22"/>
        </w:rPr>
        <w:t xml:space="preserve">to </w:t>
      </w:r>
      <w:r w:rsidR="006520AF">
        <w:rPr>
          <w:rFonts w:asciiTheme="minorHAnsi" w:hAnsiTheme="minorHAnsi" w:cstheme="minorHAnsi"/>
          <w:sz w:val="22"/>
          <w:szCs w:val="22"/>
        </w:rPr>
        <w:t>Shona</w:t>
      </w:r>
      <w:r w:rsidR="00400021">
        <w:rPr>
          <w:rFonts w:asciiTheme="minorHAnsi" w:hAnsiTheme="minorHAnsi" w:cstheme="minorHAnsi"/>
          <w:sz w:val="22"/>
          <w:szCs w:val="22"/>
        </w:rPr>
        <w:t xml:space="preserve"> </w:t>
      </w:r>
      <w:r w:rsidR="006520AF">
        <w:rPr>
          <w:rFonts w:asciiTheme="minorHAnsi" w:hAnsiTheme="minorHAnsi" w:cstheme="minorHAnsi"/>
          <w:sz w:val="22"/>
          <w:szCs w:val="22"/>
        </w:rPr>
        <w:t xml:space="preserve">and </w:t>
      </w:r>
      <w:r w:rsidR="00400021">
        <w:rPr>
          <w:rFonts w:asciiTheme="minorHAnsi" w:hAnsiTheme="minorHAnsi" w:cstheme="minorHAnsi"/>
          <w:sz w:val="22"/>
          <w:szCs w:val="22"/>
        </w:rPr>
        <w:t>pre-tested</w:t>
      </w:r>
      <w:r w:rsidR="006520AF">
        <w:rPr>
          <w:rFonts w:asciiTheme="minorHAnsi" w:hAnsiTheme="minorHAnsi" w:cstheme="minorHAnsi"/>
          <w:sz w:val="22"/>
          <w:szCs w:val="22"/>
        </w:rPr>
        <w:t>.</w:t>
      </w:r>
      <w:r w:rsidR="00DA1429">
        <w:rPr>
          <w:rFonts w:asciiTheme="minorHAnsi" w:hAnsiTheme="minorHAnsi" w:cstheme="minorHAnsi"/>
          <w:sz w:val="22"/>
          <w:szCs w:val="22"/>
        </w:rPr>
        <w:t xml:space="preserve"> </w:t>
      </w:r>
      <w:r w:rsidR="00400021">
        <w:rPr>
          <w:rFonts w:asciiTheme="minorHAnsi" w:hAnsiTheme="minorHAnsi" w:cstheme="minorHAnsi"/>
          <w:sz w:val="22"/>
          <w:szCs w:val="22"/>
        </w:rPr>
        <w:t>V</w:t>
      </w:r>
      <w:r w:rsidR="0059703F">
        <w:rPr>
          <w:rFonts w:asciiTheme="minorHAnsi" w:hAnsiTheme="minorHAnsi" w:cstheme="minorHAnsi"/>
          <w:sz w:val="22"/>
          <w:szCs w:val="22"/>
        </w:rPr>
        <w:t xml:space="preserve">ouchers were randomly assigned </w:t>
      </w:r>
      <w:r w:rsidR="00400021">
        <w:rPr>
          <w:rFonts w:asciiTheme="minorHAnsi" w:hAnsiTheme="minorHAnsi" w:cstheme="minorHAnsi"/>
          <w:sz w:val="22"/>
          <w:szCs w:val="22"/>
        </w:rPr>
        <w:t xml:space="preserve">to </w:t>
      </w:r>
      <w:r w:rsidR="001720AA">
        <w:rPr>
          <w:rFonts w:asciiTheme="minorHAnsi" w:hAnsiTheme="minorHAnsi" w:cstheme="minorHAnsi"/>
          <w:sz w:val="22"/>
          <w:szCs w:val="22"/>
        </w:rPr>
        <w:t xml:space="preserve">1 </w:t>
      </w:r>
      <w:r w:rsidR="0059703F">
        <w:rPr>
          <w:rFonts w:asciiTheme="minorHAnsi" w:hAnsiTheme="minorHAnsi" w:cstheme="minorHAnsi"/>
          <w:sz w:val="22"/>
          <w:szCs w:val="22"/>
        </w:rPr>
        <w:t xml:space="preserve">of </w:t>
      </w:r>
      <w:r w:rsidR="001720AA">
        <w:rPr>
          <w:rFonts w:asciiTheme="minorHAnsi" w:hAnsiTheme="minorHAnsi" w:cstheme="minorHAnsi"/>
          <w:sz w:val="22"/>
          <w:szCs w:val="22"/>
        </w:rPr>
        <w:t xml:space="preserve">4 </w:t>
      </w:r>
      <w:r w:rsidR="0059703F">
        <w:rPr>
          <w:rFonts w:asciiTheme="minorHAnsi" w:hAnsiTheme="minorHAnsi" w:cstheme="minorHAnsi"/>
          <w:sz w:val="22"/>
          <w:szCs w:val="22"/>
        </w:rPr>
        <w:t>messaging s</w:t>
      </w:r>
      <w:r w:rsidR="00DA1429">
        <w:rPr>
          <w:rFonts w:asciiTheme="minorHAnsi" w:hAnsiTheme="minorHAnsi" w:cstheme="minorHAnsi"/>
          <w:sz w:val="22"/>
          <w:szCs w:val="22"/>
        </w:rPr>
        <w:t>trategies</w:t>
      </w:r>
      <w:r w:rsidR="0059703F">
        <w:rPr>
          <w:rFonts w:asciiTheme="minorHAnsi" w:hAnsiTheme="minorHAnsi" w:cstheme="minorHAnsi"/>
          <w:sz w:val="22"/>
          <w:szCs w:val="22"/>
        </w:rPr>
        <w:t xml:space="preserve">: </w:t>
      </w:r>
      <w:r w:rsidR="00DA1429">
        <w:rPr>
          <w:rFonts w:asciiTheme="minorHAnsi" w:hAnsiTheme="minorHAnsi" w:cstheme="minorHAnsi"/>
          <w:sz w:val="22"/>
          <w:szCs w:val="22"/>
        </w:rPr>
        <w:t xml:space="preserve">no message, </w:t>
      </w:r>
      <w:r w:rsidR="00400021">
        <w:rPr>
          <w:rFonts w:asciiTheme="minorHAnsi" w:hAnsiTheme="minorHAnsi" w:cstheme="minorHAnsi"/>
          <w:sz w:val="22"/>
          <w:szCs w:val="22"/>
        </w:rPr>
        <w:t>privacy</w:t>
      </w:r>
      <w:r w:rsidR="0059703F">
        <w:rPr>
          <w:rFonts w:asciiTheme="minorHAnsi" w:hAnsiTheme="minorHAnsi" w:cstheme="minorHAnsi"/>
          <w:sz w:val="22"/>
          <w:szCs w:val="22"/>
        </w:rPr>
        <w:t xml:space="preserve"> message, </w:t>
      </w:r>
      <w:r w:rsidR="00400021">
        <w:rPr>
          <w:rFonts w:asciiTheme="minorHAnsi" w:hAnsiTheme="minorHAnsi" w:cstheme="minorHAnsi"/>
          <w:sz w:val="22"/>
          <w:szCs w:val="22"/>
        </w:rPr>
        <w:t>early treatment</w:t>
      </w:r>
      <w:r w:rsidR="0059703F">
        <w:rPr>
          <w:rFonts w:asciiTheme="minorHAnsi" w:hAnsiTheme="minorHAnsi" w:cstheme="minorHAnsi"/>
          <w:sz w:val="22"/>
          <w:szCs w:val="22"/>
        </w:rPr>
        <w:t xml:space="preserve"> message, or </w:t>
      </w:r>
      <w:r w:rsidR="00DA1429">
        <w:rPr>
          <w:rFonts w:asciiTheme="minorHAnsi" w:hAnsiTheme="minorHAnsi" w:cstheme="minorHAnsi"/>
          <w:sz w:val="22"/>
          <w:szCs w:val="22"/>
        </w:rPr>
        <w:t xml:space="preserve">both messages. </w:t>
      </w:r>
    </w:p>
    <w:p w14:paraId="5D612876" w14:textId="66024641" w:rsidR="00B01C58" w:rsidRPr="00B01C58" w:rsidRDefault="00B01C58" w:rsidP="007972AC">
      <w:pPr>
        <w:spacing w:line="480" w:lineRule="auto"/>
        <w:rPr>
          <w:rFonts w:asciiTheme="minorHAnsi" w:hAnsiTheme="minorHAnsi" w:cstheme="minorHAnsi"/>
          <w:i/>
          <w:sz w:val="22"/>
          <w:szCs w:val="22"/>
        </w:rPr>
      </w:pPr>
      <w:r w:rsidRPr="00B01C58">
        <w:rPr>
          <w:rFonts w:asciiTheme="minorHAnsi" w:hAnsiTheme="minorHAnsi" w:cstheme="minorHAnsi"/>
          <w:i/>
          <w:sz w:val="22"/>
          <w:szCs w:val="22"/>
        </w:rPr>
        <w:lastRenderedPageBreak/>
        <w:t>Self-test distributor compensation and monitoring</w:t>
      </w:r>
    </w:p>
    <w:p w14:paraId="54C71320" w14:textId="73B6F8D0" w:rsidR="00B01C58" w:rsidRDefault="00B01C58" w:rsidP="00A50296">
      <w:pPr>
        <w:spacing w:line="480" w:lineRule="auto"/>
        <w:rPr>
          <w:rFonts w:asciiTheme="minorHAnsi" w:hAnsiTheme="minorHAnsi" w:cstheme="minorHAnsi"/>
          <w:sz w:val="22"/>
          <w:szCs w:val="22"/>
        </w:rPr>
      </w:pPr>
      <w:r>
        <w:rPr>
          <w:rFonts w:asciiTheme="minorHAnsi" w:hAnsiTheme="minorHAnsi" w:cstheme="minorHAnsi"/>
          <w:sz w:val="22"/>
          <w:szCs w:val="22"/>
        </w:rPr>
        <w:t>Distributors were asked to collect</w:t>
      </w:r>
      <w:r w:rsidRPr="00542732">
        <w:rPr>
          <w:rFonts w:asciiTheme="minorHAnsi" w:hAnsiTheme="minorHAnsi" w:cstheme="minorHAnsi"/>
          <w:sz w:val="22"/>
          <w:szCs w:val="22"/>
        </w:rPr>
        <w:t xml:space="preserve"> </w:t>
      </w:r>
      <w:r w:rsidR="00085EE9">
        <w:rPr>
          <w:rFonts w:asciiTheme="minorHAnsi" w:hAnsiTheme="minorHAnsi" w:cstheme="minorHAnsi"/>
          <w:sz w:val="22"/>
          <w:szCs w:val="22"/>
        </w:rPr>
        <w:t xml:space="preserve">all </w:t>
      </w:r>
      <w:r w:rsidRPr="00542732">
        <w:rPr>
          <w:rFonts w:asciiTheme="minorHAnsi" w:hAnsiTheme="minorHAnsi" w:cstheme="minorHAnsi"/>
          <w:sz w:val="22"/>
          <w:szCs w:val="22"/>
        </w:rPr>
        <w:t>voucher</w:t>
      </w:r>
      <w:r>
        <w:rPr>
          <w:rFonts w:asciiTheme="minorHAnsi" w:hAnsiTheme="minorHAnsi" w:cstheme="minorHAnsi"/>
          <w:sz w:val="22"/>
          <w:szCs w:val="22"/>
        </w:rPr>
        <w:t>s</w:t>
      </w:r>
      <w:r w:rsidRPr="00542732">
        <w:rPr>
          <w:rFonts w:asciiTheme="minorHAnsi" w:hAnsiTheme="minorHAnsi" w:cstheme="minorHAnsi"/>
          <w:sz w:val="22"/>
          <w:szCs w:val="22"/>
        </w:rPr>
        <w:t xml:space="preserve"> </w:t>
      </w:r>
      <w:r w:rsidR="00085EE9">
        <w:rPr>
          <w:rFonts w:asciiTheme="minorHAnsi" w:hAnsiTheme="minorHAnsi" w:cstheme="minorHAnsi"/>
          <w:sz w:val="22"/>
          <w:szCs w:val="22"/>
        </w:rPr>
        <w:t>brought by participants and to enter voucher</w:t>
      </w:r>
      <w:r>
        <w:rPr>
          <w:rFonts w:asciiTheme="minorHAnsi" w:hAnsiTheme="minorHAnsi" w:cstheme="minorHAnsi"/>
          <w:sz w:val="22"/>
          <w:szCs w:val="22"/>
        </w:rPr>
        <w:t xml:space="preserve"> number</w:t>
      </w:r>
      <w:r w:rsidR="00085EE9">
        <w:rPr>
          <w:rFonts w:asciiTheme="minorHAnsi" w:hAnsiTheme="minorHAnsi" w:cstheme="minorHAnsi"/>
          <w:sz w:val="22"/>
          <w:szCs w:val="22"/>
        </w:rPr>
        <w:t>s</w:t>
      </w:r>
      <w:r>
        <w:rPr>
          <w:rFonts w:asciiTheme="minorHAnsi" w:hAnsiTheme="minorHAnsi" w:cstheme="minorHAnsi"/>
          <w:sz w:val="22"/>
          <w:szCs w:val="22"/>
        </w:rPr>
        <w:t xml:space="preserve"> on </w:t>
      </w:r>
      <w:r w:rsidRPr="00542732">
        <w:rPr>
          <w:rFonts w:asciiTheme="minorHAnsi" w:hAnsiTheme="minorHAnsi" w:cstheme="minorHAnsi"/>
          <w:sz w:val="22"/>
          <w:szCs w:val="22"/>
        </w:rPr>
        <w:t>paper form</w:t>
      </w:r>
      <w:r w:rsidR="00085EE9">
        <w:rPr>
          <w:rFonts w:asciiTheme="minorHAnsi" w:hAnsiTheme="minorHAnsi" w:cstheme="minorHAnsi"/>
          <w:sz w:val="22"/>
          <w:szCs w:val="22"/>
        </w:rPr>
        <w:t>s</w:t>
      </w:r>
      <w:r w:rsidRPr="00542732">
        <w:rPr>
          <w:rFonts w:asciiTheme="minorHAnsi" w:hAnsiTheme="minorHAnsi" w:cstheme="minorHAnsi"/>
          <w:sz w:val="22"/>
          <w:szCs w:val="22"/>
        </w:rPr>
        <w:t xml:space="preserve"> and computer tablet</w:t>
      </w:r>
      <w:r>
        <w:rPr>
          <w:rFonts w:asciiTheme="minorHAnsi" w:hAnsiTheme="minorHAnsi" w:cstheme="minorHAnsi"/>
          <w:sz w:val="22"/>
          <w:szCs w:val="22"/>
        </w:rPr>
        <w:t>s</w:t>
      </w:r>
      <w:r w:rsidRPr="00542732">
        <w:rPr>
          <w:rFonts w:asciiTheme="minorHAnsi" w:hAnsiTheme="minorHAnsi" w:cstheme="minorHAnsi"/>
          <w:sz w:val="22"/>
          <w:szCs w:val="22"/>
        </w:rPr>
        <w:t>.</w:t>
      </w:r>
      <w:r>
        <w:rPr>
          <w:rFonts w:asciiTheme="minorHAnsi" w:hAnsiTheme="minorHAnsi" w:cstheme="minorHAnsi"/>
          <w:sz w:val="22"/>
          <w:szCs w:val="22"/>
        </w:rPr>
        <w:t xml:space="preserve"> D</w:t>
      </w:r>
      <w:r w:rsidRPr="00542732">
        <w:rPr>
          <w:rFonts w:asciiTheme="minorHAnsi" w:hAnsiTheme="minorHAnsi" w:cstheme="minorHAnsi"/>
          <w:sz w:val="22"/>
          <w:szCs w:val="22"/>
        </w:rPr>
        <w:t xml:space="preserve">istributors were compensated </w:t>
      </w:r>
      <w:r w:rsidR="00085EE9">
        <w:rPr>
          <w:rFonts w:asciiTheme="minorHAnsi" w:hAnsiTheme="minorHAnsi" w:cstheme="minorHAnsi"/>
          <w:sz w:val="22"/>
          <w:szCs w:val="22"/>
        </w:rPr>
        <w:t xml:space="preserve">US$30 at the end of the study </w:t>
      </w:r>
      <w:r w:rsidRPr="00542732">
        <w:rPr>
          <w:rFonts w:asciiTheme="minorHAnsi" w:hAnsiTheme="minorHAnsi" w:cstheme="minorHAnsi"/>
          <w:sz w:val="22"/>
          <w:szCs w:val="22"/>
        </w:rPr>
        <w:t xml:space="preserve">for their </w:t>
      </w:r>
      <w:r w:rsidR="00C56334">
        <w:rPr>
          <w:rFonts w:asciiTheme="minorHAnsi" w:hAnsiTheme="minorHAnsi" w:cstheme="minorHAnsi"/>
          <w:sz w:val="22"/>
          <w:szCs w:val="22"/>
        </w:rPr>
        <w:t>efforts</w:t>
      </w:r>
      <w:r w:rsidRPr="00542732">
        <w:rPr>
          <w:rFonts w:asciiTheme="minorHAnsi" w:hAnsiTheme="minorHAnsi" w:cstheme="minorHAnsi"/>
          <w:sz w:val="22"/>
          <w:szCs w:val="22"/>
        </w:rPr>
        <w:t xml:space="preserve">. </w:t>
      </w:r>
      <w:r w:rsidR="00085EE9">
        <w:rPr>
          <w:rFonts w:asciiTheme="minorHAnsi" w:hAnsiTheme="minorHAnsi" w:cstheme="minorHAnsi"/>
          <w:sz w:val="22"/>
          <w:szCs w:val="22"/>
        </w:rPr>
        <w:t xml:space="preserve">They </w:t>
      </w:r>
      <w:r>
        <w:rPr>
          <w:rFonts w:asciiTheme="minorHAnsi" w:hAnsiTheme="minorHAnsi" w:cstheme="minorHAnsi"/>
          <w:sz w:val="22"/>
          <w:szCs w:val="22"/>
        </w:rPr>
        <w:t xml:space="preserve">were also monitored every </w:t>
      </w:r>
      <w:r w:rsidR="00850F9E">
        <w:rPr>
          <w:rFonts w:asciiTheme="minorHAnsi" w:hAnsiTheme="minorHAnsi" w:cstheme="minorHAnsi"/>
          <w:sz w:val="22"/>
          <w:szCs w:val="22"/>
        </w:rPr>
        <w:t xml:space="preserve">2 </w:t>
      </w:r>
      <w:r>
        <w:rPr>
          <w:rFonts w:asciiTheme="minorHAnsi" w:hAnsiTheme="minorHAnsi" w:cstheme="minorHAnsi"/>
          <w:sz w:val="22"/>
          <w:szCs w:val="22"/>
        </w:rPr>
        <w:t>weeks to ensure fidelity to study procedures. Research assistants verified if voucher redemptions were reconciled with the inventory of self-tests. D</w:t>
      </w:r>
      <w:r w:rsidRPr="00542732">
        <w:rPr>
          <w:rFonts w:asciiTheme="minorHAnsi" w:hAnsiTheme="minorHAnsi" w:cstheme="minorHAnsi"/>
          <w:sz w:val="22"/>
          <w:szCs w:val="22"/>
        </w:rPr>
        <w:t>istributor</w:t>
      </w:r>
      <w:r w:rsidR="00085EE9">
        <w:rPr>
          <w:rFonts w:asciiTheme="minorHAnsi" w:hAnsiTheme="minorHAnsi" w:cstheme="minorHAnsi"/>
          <w:sz w:val="22"/>
          <w:szCs w:val="22"/>
        </w:rPr>
        <w:t>s</w:t>
      </w:r>
      <w:r w:rsidRPr="00542732">
        <w:rPr>
          <w:rFonts w:asciiTheme="minorHAnsi" w:hAnsiTheme="minorHAnsi" w:cstheme="minorHAnsi"/>
          <w:sz w:val="22"/>
          <w:szCs w:val="22"/>
        </w:rPr>
        <w:t xml:space="preserve"> received </w:t>
      </w:r>
      <w:r>
        <w:rPr>
          <w:rFonts w:asciiTheme="minorHAnsi" w:hAnsiTheme="minorHAnsi" w:cstheme="minorHAnsi"/>
          <w:sz w:val="22"/>
          <w:szCs w:val="22"/>
        </w:rPr>
        <w:t>an additional US</w:t>
      </w:r>
      <w:r w:rsidRPr="00542732">
        <w:rPr>
          <w:rFonts w:asciiTheme="minorHAnsi" w:hAnsiTheme="minorHAnsi" w:cstheme="minorHAnsi"/>
          <w:sz w:val="22"/>
          <w:szCs w:val="22"/>
        </w:rPr>
        <w:t>$5 per compliant monitoring visit</w:t>
      </w:r>
      <w:r>
        <w:rPr>
          <w:rFonts w:asciiTheme="minorHAnsi" w:hAnsiTheme="minorHAnsi" w:cstheme="minorHAnsi"/>
          <w:sz w:val="22"/>
          <w:szCs w:val="22"/>
        </w:rPr>
        <w:t>,</w:t>
      </w:r>
      <w:r w:rsidRPr="00542732">
        <w:rPr>
          <w:rFonts w:asciiTheme="minorHAnsi" w:hAnsiTheme="minorHAnsi" w:cstheme="minorHAnsi"/>
          <w:sz w:val="22"/>
          <w:szCs w:val="22"/>
        </w:rPr>
        <w:t xml:space="preserve"> up to $20 if </w:t>
      </w:r>
      <w:r>
        <w:rPr>
          <w:rFonts w:asciiTheme="minorHAnsi" w:hAnsiTheme="minorHAnsi" w:cstheme="minorHAnsi"/>
          <w:sz w:val="22"/>
          <w:szCs w:val="22"/>
        </w:rPr>
        <w:t xml:space="preserve">compliance was assured at </w:t>
      </w:r>
      <w:r w:rsidR="00C56334">
        <w:rPr>
          <w:rFonts w:asciiTheme="minorHAnsi" w:hAnsiTheme="minorHAnsi" w:cstheme="minorHAnsi"/>
          <w:sz w:val="22"/>
          <w:szCs w:val="22"/>
        </w:rPr>
        <w:t xml:space="preserve">4 </w:t>
      </w:r>
      <w:r w:rsidRPr="00542732">
        <w:rPr>
          <w:rFonts w:asciiTheme="minorHAnsi" w:hAnsiTheme="minorHAnsi" w:cstheme="minorHAnsi"/>
          <w:sz w:val="22"/>
          <w:szCs w:val="22"/>
        </w:rPr>
        <w:t>monitoring visits.</w:t>
      </w:r>
    </w:p>
    <w:p w14:paraId="08EFE119" w14:textId="2FE353B9" w:rsidR="00B23ED5" w:rsidRDefault="00B23ED5" w:rsidP="00A50296">
      <w:pPr>
        <w:spacing w:line="480" w:lineRule="auto"/>
        <w:rPr>
          <w:rFonts w:asciiTheme="minorHAnsi" w:hAnsiTheme="minorHAnsi" w:cstheme="minorHAnsi"/>
          <w:sz w:val="22"/>
          <w:szCs w:val="22"/>
        </w:rPr>
      </w:pPr>
    </w:p>
    <w:p w14:paraId="3F0FB7A6" w14:textId="2BF277E6" w:rsidR="00B23ED5" w:rsidRPr="00542732" w:rsidRDefault="00085EE9" w:rsidP="00A50296">
      <w:pPr>
        <w:spacing w:line="480" w:lineRule="auto"/>
        <w:rPr>
          <w:rFonts w:asciiTheme="minorHAnsi" w:hAnsiTheme="minorHAnsi" w:cstheme="minorHAnsi"/>
          <w:sz w:val="22"/>
          <w:szCs w:val="22"/>
        </w:rPr>
      </w:pPr>
      <w:r>
        <w:rPr>
          <w:rFonts w:asciiTheme="minorHAnsi" w:hAnsiTheme="minorHAnsi" w:cstheme="minorHAnsi"/>
          <w:sz w:val="22"/>
          <w:szCs w:val="22"/>
        </w:rPr>
        <w:t>S</w:t>
      </w:r>
      <w:r w:rsidR="00B23ED5" w:rsidRPr="00542732">
        <w:rPr>
          <w:rFonts w:asciiTheme="minorHAnsi" w:hAnsiTheme="minorHAnsi" w:cstheme="minorHAnsi"/>
          <w:sz w:val="22"/>
          <w:szCs w:val="22"/>
        </w:rPr>
        <w:t xml:space="preserve">elf-tests </w:t>
      </w:r>
      <w:r w:rsidR="00B23ED5">
        <w:rPr>
          <w:rFonts w:asciiTheme="minorHAnsi" w:hAnsiTheme="minorHAnsi" w:cstheme="minorHAnsi"/>
          <w:sz w:val="22"/>
          <w:szCs w:val="22"/>
        </w:rPr>
        <w:t xml:space="preserve">included </w:t>
      </w:r>
      <w:r w:rsidR="00B23ED5" w:rsidRPr="00542732">
        <w:rPr>
          <w:rFonts w:asciiTheme="minorHAnsi" w:hAnsiTheme="minorHAnsi" w:cstheme="minorHAnsi"/>
          <w:sz w:val="22"/>
          <w:szCs w:val="22"/>
        </w:rPr>
        <w:t xml:space="preserve">easy-to-use instructions that had been developed </w:t>
      </w:r>
      <w:r w:rsidR="00B23ED5">
        <w:rPr>
          <w:rFonts w:asciiTheme="minorHAnsi" w:hAnsiTheme="minorHAnsi" w:cstheme="minorHAnsi"/>
          <w:sz w:val="22"/>
          <w:szCs w:val="22"/>
        </w:rPr>
        <w:t xml:space="preserve">in </w:t>
      </w:r>
      <w:r w:rsidR="00B23ED5" w:rsidRPr="00542732">
        <w:rPr>
          <w:rFonts w:asciiTheme="minorHAnsi" w:hAnsiTheme="minorHAnsi" w:cstheme="minorHAnsi"/>
          <w:sz w:val="22"/>
          <w:szCs w:val="22"/>
        </w:rPr>
        <w:t xml:space="preserve">prior </w:t>
      </w:r>
      <w:r w:rsidR="00B23ED5">
        <w:rPr>
          <w:rFonts w:asciiTheme="minorHAnsi" w:hAnsiTheme="minorHAnsi" w:cstheme="minorHAnsi"/>
          <w:sz w:val="22"/>
          <w:szCs w:val="22"/>
        </w:rPr>
        <w:t xml:space="preserve">HIVST </w:t>
      </w:r>
      <w:r w:rsidR="00B23ED5" w:rsidRPr="00542732">
        <w:rPr>
          <w:rFonts w:asciiTheme="minorHAnsi" w:hAnsiTheme="minorHAnsi" w:cstheme="minorHAnsi"/>
          <w:sz w:val="22"/>
          <w:szCs w:val="22"/>
        </w:rPr>
        <w:t>studies in Zimbabwe.</w:t>
      </w:r>
      <w:r w:rsidR="00543211">
        <w:rPr>
          <w:rFonts w:asciiTheme="minorHAnsi" w:hAnsiTheme="minorHAnsi" w:cstheme="minorHAnsi"/>
          <w:sz w:val="22"/>
          <w:szCs w:val="22"/>
        </w:rPr>
        <w:fldChar w:fldCharType="begin" w:fldLock="1"/>
      </w:r>
      <w:r w:rsidR="000C1EF8">
        <w:rPr>
          <w:rFonts w:asciiTheme="minorHAnsi" w:hAnsiTheme="minorHAnsi" w:cstheme="minorHAnsi"/>
          <w:sz w:val="22"/>
          <w:szCs w:val="22"/>
        </w:rPr>
        <w:instrText>ADDIN CSL_CITATION {"citationItems":[{"id":"ITEM-1","itemData":{"DOI":"10.1097/QAD.0000000000001516","ISBN":"0269-9370","ISSN":"14735571","PMID":"28665878","abstract":"OBJECTIVES The current study identifies young people's preferences for HIV self-testing (HIVST) delivery, determines the relative strength of preferences and explores underlying behaviors and perceptions to inform youth-friendly services in southern Africa. DESIGN A mixed methods design was adopted in Malawi and Zimbabwe and includes focus group discussions, in-depth interviews and discrete choice experiments. METHODS The current study was conducted during the formative phase of cluster-randomized trials of oral-fluid HIVST distribution. Young people aged 16-25 years were purposively selected for in-depth interviews (n = 15) in Malawi and 12 focus group discussions (n = 107) across countries. Representative samples of young people in both countries (n = 341) were administered discrete choice experiments on HIVST delivery, with data analyzed to estimate relative preferences. The qualitative results provided additional depth and were triangulated with the quantitative findings. RESULTS There was strong concordance across methods and countries based on the three triangulation parameters: product, provider and service characteristics. HIVST was highly accepted by young people, if provided at no or very low cost. Young people expressed mixed views on oral-fluid tests, weighing perceived benefits with accuracy concerns. There was an expressed lack of trust in health providers and preference for lay community distributors. HIVST addressed youth-specific barriers to standard HIV testing, with home-based distribution considered convenient. Issues of autonomy, control, respect and confidentiality emerged as key qualitative themes. CONCLUSION HIVST services can be optimized to reach young people if products are provided through home-based distribution and at low prices, with respect for them as autonomous individuals.","author":[{"dropping-particle":"","family":"Indravudh","given":"Pitchaya P.","non-dropping-particle":"","parse-names":false,"suffix":""},{"dropping-particle":"","family":"Sibanda","given":"Euphemia L.","non-dropping-particle":"","parse-names":false,"suffix":""},{"dropping-particle":"","family":"D'Elbée","given":"Marc","non-dropping-particle":"","parse-names":false,"suffix":""},{"dropping-particle":"","family":"Kumwenda","given":"Moses K.","non-dropping-particle":"","parse-names":false,"suffix":""},{"dropping-particle":"","family":"Ringwald","given":"Beate","non-dropping-particle":"","parse-names":false,"suffix":""},{"dropping-particle":"","family":"Maringwa","given":"Galven","non-dropping-particle":"","parse-names":false,"suffix":""},{"dropping-particle":"","family":"Simwinga","given":"Musonda","non-dropping-particle":"","parse-names":false,"suffix":""},{"dropping-particle":"","family":"Nyirenda","given":"Lot J.","non-dropping-particle":"","parse-names":false,"suffix":""},{"dropping-particle":"","family":"Johnson","given":"Cheryl C.","non-dropping-particle":"","parse-names":false,"suffix":""},{"dropping-particle":"","family":"Hatzold","given":"Karin","non-dropping-particle":"","parse-names":false,"suffix":""},{"dropping-particle":"","family":"Terris-Prestholt","given":"Fern","non-dropping-particle":"","parse-names":false,"suffix":""},{"dropping-particle":"","family":"Taegtmeyer","given":"Miriam","non-dropping-particle":"","parse-names":false,"suffix":""}],"container-title":"AIDS","id":"ITEM-1","issued":{"date-parts":[["2017","7","1"]]},"page":"S203-S212","title":"'I will choose when to test, where i want to test': Investigating young people's preferences for HIV self-testing in Malawi and Zimbabwe","type":"article-journal","volume":"31"},"uris":["http://www.mendeley.com/documents/?uuid=256c751d-6b81-30b3-8e42-a433fc23a45b"]}],"mendeley":{"formattedCitation":"&lt;sup&gt;19&lt;/sup&gt;","plainTextFormattedCitation":"19","previouslyFormattedCitation":"&lt;sup&gt;19&lt;/sup&gt;"},"properties":{"noteIndex":0},"schema":"https://github.com/citation-style-language/schema/raw/master/csl-citation.json"}</w:instrText>
      </w:r>
      <w:r w:rsidR="00543211">
        <w:rPr>
          <w:rFonts w:asciiTheme="minorHAnsi" w:hAnsiTheme="minorHAnsi" w:cstheme="minorHAnsi"/>
          <w:sz w:val="22"/>
          <w:szCs w:val="22"/>
        </w:rPr>
        <w:fldChar w:fldCharType="separate"/>
      </w:r>
      <w:r w:rsidR="00C3767B" w:rsidRPr="00C3767B">
        <w:rPr>
          <w:rFonts w:asciiTheme="minorHAnsi" w:hAnsiTheme="minorHAnsi" w:cstheme="minorHAnsi"/>
          <w:noProof/>
          <w:sz w:val="22"/>
          <w:szCs w:val="22"/>
          <w:vertAlign w:val="superscript"/>
        </w:rPr>
        <w:t>19</w:t>
      </w:r>
      <w:r w:rsidR="00543211">
        <w:rPr>
          <w:rFonts w:asciiTheme="minorHAnsi" w:hAnsiTheme="minorHAnsi" w:cstheme="minorHAnsi"/>
          <w:sz w:val="22"/>
          <w:szCs w:val="22"/>
        </w:rPr>
        <w:fldChar w:fldCharType="end"/>
      </w:r>
      <w:r w:rsidR="00B23ED5" w:rsidRPr="00542732">
        <w:rPr>
          <w:rFonts w:asciiTheme="minorHAnsi" w:hAnsiTheme="minorHAnsi" w:cstheme="minorHAnsi"/>
          <w:sz w:val="22"/>
          <w:szCs w:val="22"/>
        </w:rPr>
        <w:t xml:space="preserve"> </w:t>
      </w:r>
      <w:r w:rsidR="00B23ED5">
        <w:rPr>
          <w:rFonts w:asciiTheme="minorHAnsi" w:hAnsiTheme="minorHAnsi" w:cstheme="minorHAnsi"/>
          <w:sz w:val="22"/>
          <w:szCs w:val="22"/>
        </w:rPr>
        <w:t>Additionally, distributors were asked to show participants a</w:t>
      </w:r>
      <w:r w:rsidR="00B23ED5" w:rsidRPr="00542732">
        <w:rPr>
          <w:rFonts w:asciiTheme="minorHAnsi" w:hAnsiTheme="minorHAnsi" w:cstheme="minorHAnsi"/>
          <w:sz w:val="22"/>
          <w:szCs w:val="22"/>
        </w:rPr>
        <w:t xml:space="preserve"> </w:t>
      </w:r>
      <w:r w:rsidR="00B23ED5">
        <w:rPr>
          <w:rFonts w:asciiTheme="minorHAnsi" w:hAnsiTheme="minorHAnsi" w:cstheme="minorHAnsi"/>
          <w:sz w:val="22"/>
          <w:szCs w:val="22"/>
        </w:rPr>
        <w:t xml:space="preserve">brief </w:t>
      </w:r>
      <w:r w:rsidR="00B23ED5" w:rsidRPr="00542732">
        <w:rPr>
          <w:rFonts w:asciiTheme="minorHAnsi" w:hAnsiTheme="minorHAnsi" w:cstheme="minorHAnsi"/>
          <w:sz w:val="22"/>
          <w:szCs w:val="22"/>
        </w:rPr>
        <w:t>instructional video</w:t>
      </w:r>
      <w:r w:rsidR="00B23ED5">
        <w:rPr>
          <w:rFonts w:asciiTheme="minorHAnsi" w:hAnsiTheme="minorHAnsi" w:cstheme="minorHAnsi"/>
          <w:sz w:val="22"/>
          <w:szCs w:val="22"/>
        </w:rPr>
        <w:t xml:space="preserve"> about </w:t>
      </w:r>
      <w:r w:rsidR="00C56334">
        <w:rPr>
          <w:rFonts w:asciiTheme="minorHAnsi" w:hAnsiTheme="minorHAnsi" w:cstheme="minorHAnsi"/>
          <w:sz w:val="22"/>
          <w:szCs w:val="22"/>
        </w:rPr>
        <w:t>HIVST on tablet computers</w:t>
      </w:r>
      <w:r w:rsidR="00B23ED5" w:rsidRPr="00542732">
        <w:rPr>
          <w:rFonts w:asciiTheme="minorHAnsi" w:hAnsiTheme="minorHAnsi" w:cstheme="minorHAnsi"/>
          <w:sz w:val="22"/>
          <w:szCs w:val="22"/>
        </w:rPr>
        <w:t xml:space="preserve"> at the ti</w:t>
      </w:r>
      <w:r w:rsidR="00B23ED5">
        <w:rPr>
          <w:rFonts w:asciiTheme="minorHAnsi" w:hAnsiTheme="minorHAnsi" w:cstheme="minorHAnsi"/>
          <w:sz w:val="22"/>
          <w:szCs w:val="22"/>
        </w:rPr>
        <w:t>me of voucher redemption</w:t>
      </w:r>
      <w:r w:rsidR="00B23ED5" w:rsidRPr="00542732">
        <w:rPr>
          <w:rFonts w:asciiTheme="minorHAnsi" w:hAnsiTheme="minorHAnsi" w:cstheme="minorHAnsi"/>
          <w:sz w:val="22"/>
          <w:szCs w:val="22"/>
        </w:rPr>
        <w:t xml:space="preserve">. </w:t>
      </w:r>
    </w:p>
    <w:p w14:paraId="3D5CECEF" w14:textId="2FD51CDE" w:rsidR="00B01C58" w:rsidRDefault="00B01C58" w:rsidP="00A50296">
      <w:pPr>
        <w:spacing w:line="480" w:lineRule="auto"/>
        <w:ind w:left="1440" w:hanging="1440"/>
        <w:rPr>
          <w:rFonts w:asciiTheme="minorHAnsi" w:hAnsiTheme="minorHAnsi" w:cstheme="minorHAnsi"/>
          <w:i/>
          <w:sz w:val="22"/>
          <w:szCs w:val="22"/>
        </w:rPr>
      </w:pPr>
    </w:p>
    <w:p w14:paraId="36440CEF" w14:textId="249277CB" w:rsidR="00B01C58" w:rsidRPr="00B01C58" w:rsidRDefault="00B01C58" w:rsidP="00A50296">
      <w:pPr>
        <w:spacing w:line="480" w:lineRule="auto"/>
        <w:rPr>
          <w:rFonts w:asciiTheme="minorHAnsi" w:hAnsiTheme="minorHAnsi" w:cstheme="minorHAnsi"/>
          <w:b/>
          <w:sz w:val="22"/>
          <w:szCs w:val="22"/>
        </w:rPr>
      </w:pPr>
      <w:r w:rsidRPr="00B01C58">
        <w:rPr>
          <w:rFonts w:asciiTheme="minorHAnsi" w:hAnsiTheme="minorHAnsi" w:cstheme="minorHAnsi"/>
          <w:b/>
          <w:sz w:val="22"/>
          <w:szCs w:val="22"/>
        </w:rPr>
        <w:t xml:space="preserve">Data </w:t>
      </w:r>
      <w:r w:rsidR="00C56334">
        <w:rPr>
          <w:rFonts w:asciiTheme="minorHAnsi" w:hAnsiTheme="minorHAnsi" w:cstheme="minorHAnsi"/>
          <w:b/>
          <w:sz w:val="22"/>
          <w:szCs w:val="22"/>
        </w:rPr>
        <w:t>C</w:t>
      </w:r>
      <w:r w:rsidRPr="00B01C58">
        <w:rPr>
          <w:rFonts w:asciiTheme="minorHAnsi" w:hAnsiTheme="minorHAnsi" w:cstheme="minorHAnsi"/>
          <w:b/>
          <w:sz w:val="22"/>
          <w:szCs w:val="22"/>
        </w:rPr>
        <w:t>ollection</w:t>
      </w:r>
    </w:p>
    <w:p w14:paraId="62131839" w14:textId="0E84EFAD" w:rsidR="00593E98" w:rsidRDefault="00992CFB" w:rsidP="00A50296">
      <w:pPr>
        <w:spacing w:line="480" w:lineRule="auto"/>
        <w:rPr>
          <w:rFonts w:asciiTheme="minorHAnsi" w:hAnsiTheme="minorHAnsi" w:cstheme="minorHAnsi"/>
          <w:sz w:val="22"/>
          <w:szCs w:val="22"/>
        </w:rPr>
      </w:pPr>
      <w:r>
        <w:rPr>
          <w:rFonts w:asciiTheme="minorHAnsi" w:hAnsiTheme="minorHAnsi" w:cstheme="minorHAnsi"/>
          <w:sz w:val="22"/>
          <w:szCs w:val="22"/>
        </w:rPr>
        <w:t>Baseline q</w:t>
      </w:r>
      <w:r w:rsidR="005B523E" w:rsidRPr="00542732">
        <w:rPr>
          <w:rFonts w:asciiTheme="minorHAnsi" w:hAnsiTheme="minorHAnsi" w:cstheme="minorHAnsi"/>
          <w:sz w:val="22"/>
          <w:szCs w:val="22"/>
        </w:rPr>
        <w:t xml:space="preserve">uestionnaire data </w:t>
      </w:r>
      <w:r>
        <w:rPr>
          <w:rFonts w:asciiTheme="minorHAnsi" w:hAnsiTheme="minorHAnsi" w:cstheme="minorHAnsi"/>
          <w:sz w:val="22"/>
          <w:szCs w:val="22"/>
        </w:rPr>
        <w:t xml:space="preserve">were </w:t>
      </w:r>
      <w:r w:rsidR="005B523E" w:rsidRPr="00542732">
        <w:rPr>
          <w:rFonts w:asciiTheme="minorHAnsi" w:hAnsiTheme="minorHAnsi" w:cstheme="minorHAnsi"/>
          <w:sz w:val="22"/>
          <w:szCs w:val="22"/>
        </w:rPr>
        <w:t xml:space="preserve">collected using Audio Computer-Assisted Self-Interview Software on a tablet with headphones. </w:t>
      </w:r>
      <w:r>
        <w:rPr>
          <w:rFonts w:asciiTheme="minorHAnsi" w:hAnsiTheme="minorHAnsi" w:cstheme="minorHAnsi"/>
          <w:sz w:val="22"/>
          <w:szCs w:val="22"/>
        </w:rPr>
        <w:t xml:space="preserve">The </w:t>
      </w:r>
      <w:r w:rsidR="009F397C" w:rsidRPr="00542732">
        <w:rPr>
          <w:rFonts w:asciiTheme="minorHAnsi" w:hAnsiTheme="minorHAnsi" w:cstheme="minorHAnsi"/>
          <w:sz w:val="22"/>
          <w:szCs w:val="22"/>
        </w:rPr>
        <w:t xml:space="preserve">questionnaire </w:t>
      </w:r>
      <w:r w:rsidR="00C56334">
        <w:rPr>
          <w:rFonts w:asciiTheme="minorHAnsi" w:hAnsiTheme="minorHAnsi" w:cstheme="minorHAnsi"/>
          <w:sz w:val="22"/>
          <w:szCs w:val="22"/>
        </w:rPr>
        <w:t>asked about</w:t>
      </w:r>
      <w:r w:rsidR="009F397C" w:rsidRPr="00542732">
        <w:rPr>
          <w:rFonts w:asciiTheme="minorHAnsi" w:hAnsiTheme="minorHAnsi" w:cstheme="minorHAnsi"/>
          <w:sz w:val="22"/>
          <w:szCs w:val="22"/>
        </w:rPr>
        <w:t xml:space="preserve"> demographic characteristics, prior HIV testing history</w:t>
      </w:r>
      <w:r w:rsidR="009F397C">
        <w:rPr>
          <w:rFonts w:asciiTheme="minorHAnsi" w:hAnsiTheme="minorHAnsi" w:cstheme="minorHAnsi"/>
          <w:sz w:val="22"/>
          <w:szCs w:val="22"/>
        </w:rPr>
        <w:t>,</w:t>
      </w:r>
      <w:r w:rsidR="009F397C" w:rsidRPr="00542732">
        <w:rPr>
          <w:rFonts w:asciiTheme="minorHAnsi" w:hAnsiTheme="minorHAnsi" w:cstheme="minorHAnsi"/>
          <w:sz w:val="22"/>
          <w:szCs w:val="22"/>
        </w:rPr>
        <w:t xml:space="preserve"> and self-reported sexual behavior. </w:t>
      </w:r>
    </w:p>
    <w:p w14:paraId="0D874C5D" w14:textId="77777777" w:rsidR="00B01C58" w:rsidRDefault="00B01C58" w:rsidP="00A50296">
      <w:pPr>
        <w:spacing w:line="480" w:lineRule="auto"/>
        <w:rPr>
          <w:rFonts w:asciiTheme="minorHAnsi" w:hAnsiTheme="minorHAnsi" w:cstheme="minorHAnsi"/>
          <w:sz w:val="22"/>
          <w:szCs w:val="22"/>
        </w:rPr>
      </w:pPr>
    </w:p>
    <w:p w14:paraId="30379B08" w14:textId="7FB8AE3A" w:rsidR="00593E98" w:rsidRDefault="00593E98" w:rsidP="00A50296">
      <w:pPr>
        <w:spacing w:line="480" w:lineRule="auto"/>
        <w:rPr>
          <w:rFonts w:asciiTheme="minorHAnsi" w:hAnsiTheme="minorHAnsi" w:cstheme="minorHAnsi"/>
          <w:sz w:val="22"/>
          <w:szCs w:val="22"/>
        </w:rPr>
      </w:pPr>
      <w:r w:rsidRPr="00542732">
        <w:rPr>
          <w:rFonts w:asciiTheme="minorHAnsi" w:hAnsiTheme="minorHAnsi" w:cstheme="minorHAnsi"/>
          <w:sz w:val="22"/>
          <w:szCs w:val="22"/>
        </w:rPr>
        <w:t xml:space="preserve">Uptake of HIVST was monitored at the distribution sites where vouchers </w:t>
      </w:r>
      <w:r w:rsidR="00B23ED5">
        <w:rPr>
          <w:rFonts w:asciiTheme="minorHAnsi" w:hAnsiTheme="minorHAnsi" w:cstheme="minorHAnsi"/>
          <w:sz w:val="22"/>
          <w:szCs w:val="22"/>
        </w:rPr>
        <w:t xml:space="preserve">were redeemed </w:t>
      </w:r>
      <w:r w:rsidRPr="00542732">
        <w:rPr>
          <w:rFonts w:asciiTheme="minorHAnsi" w:hAnsiTheme="minorHAnsi" w:cstheme="minorHAnsi"/>
          <w:sz w:val="22"/>
          <w:szCs w:val="22"/>
        </w:rPr>
        <w:t xml:space="preserve">in exchange for self-tests. </w:t>
      </w:r>
      <w:r w:rsidR="007F0274" w:rsidRPr="00542732">
        <w:rPr>
          <w:rFonts w:asciiTheme="minorHAnsi" w:hAnsiTheme="minorHAnsi" w:cstheme="minorHAnsi"/>
          <w:sz w:val="22"/>
          <w:szCs w:val="22"/>
        </w:rPr>
        <w:t xml:space="preserve">The distribution sites collected the vouchers, dispensed HIV self-tests at the specified prices, and recorded the </w:t>
      </w:r>
      <w:r w:rsidR="00B23ED5">
        <w:rPr>
          <w:rFonts w:asciiTheme="minorHAnsi" w:hAnsiTheme="minorHAnsi" w:cstheme="minorHAnsi"/>
          <w:sz w:val="22"/>
          <w:szCs w:val="22"/>
        </w:rPr>
        <w:t xml:space="preserve">transaction </w:t>
      </w:r>
      <w:r w:rsidR="007F0274" w:rsidRPr="00542732">
        <w:rPr>
          <w:rFonts w:asciiTheme="minorHAnsi" w:hAnsiTheme="minorHAnsi" w:cstheme="minorHAnsi"/>
          <w:sz w:val="22"/>
          <w:szCs w:val="22"/>
        </w:rPr>
        <w:t xml:space="preserve">date </w:t>
      </w:r>
      <w:r w:rsidR="007F0274">
        <w:rPr>
          <w:rFonts w:asciiTheme="minorHAnsi" w:hAnsiTheme="minorHAnsi" w:cstheme="minorHAnsi"/>
          <w:sz w:val="22"/>
          <w:szCs w:val="22"/>
        </w:rPr>
        <w:t xml:space="preserve">on the voucher. </w:t>
      </w:r>
      <w:r w:rsidR="00B23ED5">
        <w:rPr>
          <w:rFonts w:asciiTheme="minorHAnsi" w:hAnsiTheme="minorHAnsi" w:cstheme="minorHAnsi"/>
          <w:sz w:val="22"/>
          <w:szCs w:val="22"/>
        </w:rPr>
        <w:t>V</w:t>
      </w:r>
      <w:r w:rsidRPr="00542732">
        <w:rPr>
          <w:rFonts w:asciiTheme="minorHAnsi" w:hAnsiTheme="minorHAnsi" w:cstheme="minorHAnsi"/>
          <w:sz w:val="22"/>
          <w:szCs w:val="22"/>
        </w:rPr>
        <w:t xml:space="preserve">oucher numbers were used to link </w:t>
      </w:r>
      <w:r w:rsidR="00B23ED5">
        <w:rPr>
          <w:rFonts w:asciiTheme="minorHAnsi" w:hAnsiTheme="minorHAnsi" w:cstheme="minorHAnsi"/>
          <w:sz w:val="22"/>
          <w:szCs w:val="22"/>
        </w:rPr>
        <w:t xml:space="preserve">self-test </w:t>
      </w:r>
      <w:r w:rsidRPr="00542732">
        <w:rPr>
          <w:rFonts w:asciiTheme="minorHAnsi" w:hAnsiTheme="minorHAnsi" w:cstheme="minorHAnsi"/>
          <w:sz w:val="22"/>
          <w:szCs w:val="22"/>
        </w:rPr>
        <w:t>uptake to individual participants.</w:t>
      </w:r>
    </w:p>
    <w:p w14:paraId="2C724C17" w14:textId="77777777" w:rsidR="00AA3968" w:rsidRPr="00BB0E01" w:rsidRDefault="00AA3968" w:rsidP="00A50296">
      <w:pPr>
        <w:spacing w:line="480" w:lineRule="auto"/>
        <w:rPr>
          <w:rFonts w:asciiTheme="minorHAnsi" w:hAnsiTheme="minorHAnsi" w:cstheme="minorHAnsi"/>
          <w:b/>
          <w:sz w:val="22"/>
          <w:szCs w:val="22"/>
        </w:rPr>
      </w:pPr>
    </w:p>
    <w:p w14:paraId="47407E47" w14:textId="07FBAB23" w:rsidR="00B01C58" w:rsidRDefault="00B01C58" w:rsidP="00A50296">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Study </w:t>
      </w:r>
      <w:r w:rsidR="004E7F90">
        <w:rPr>
          <w:rFonts w:asciiTheme="minorHAnsi" w:hAnsiTheme="minorHAnsi" w:cstheme="minorHAnsi"/>
          <w:b/>
          <w:sz w:val="22"/>
          <w:szCs w:val="22"/>
        </w:rPr>
        <w:t>O</w:t>
      </w:r>
      <w:r>
        <w:rPr>
          <w:rFonts w:asciiTheme="minorHAnsi" w:hAnsiTheme="minorHAnsi" w:cstheme="minorHAnsi"/>
          <w:b/>
          <w:sz w:val="22"/>
          <w:szCs w:val="22"/>
        </w:rPr>
        <w:t>utcomes</w:t>
      </w:r>
    </w:p>
    <w:p w14:paraId="15C24D55" w14:textId="6EB9CF1D" w:rsidR="00B01C58" w:rsidRDefault="00B01C58" w:rsidP="00A50296">
      <w:pPr>
        <w:spacing w:line="480" w:lineRule="auto"/>
        <w:rPr>
          <w:rFonts w:asciiTheme="minorHAnsi" w:hAnsiTheme="minorHAnsi" w:cstheme="minorHAnsi"/>
          <w:sz w:val="22"/>
          <w:szCs w:val="22"/>
        </w:rPr>
      </w:pPr>
      <w:r w:rsidRPr="00BB0E01">
        <w:rPr>
          <w:rFonts w:asciiTheme="minorHAnsi" w:hAnsiTheme="minorHAnsi" w:cstheme="minorHAnsi"/>
          <w:sz w:val="22"/>
          <w:szCs w:val="22"/>
        </w:rPr>
        <w:lastRenderedPageBreak/>
        <w:t>The primary</w:t>
      </w:r>
      <w:r w:rsidR="00FF7C5F">
        <w:rPr>
          <w:rFonts w:asciiTheme="minorHAnsi" w:hAnsiTheme="minorHAnsi" w:cstheme="minorHAnsi"/>
          <w:sz w:val="22"/>
          <w:szCs w:val="22"/>
        </w:rPr>
        <w:t xml:space="preserve"> pre-specified </w:t>
      </w:r>
      <w:r w:rsidRPr="00BB0E01">
        <w:rPr>
          <w:rFonts w:asciiTheme="minorHAnsi" w:hAnsiTheme="minorHAnsi" w:cstheme="minorHAnsi"/>
          <w:sz w:val="22"/>
          <w:szCs w:val="22"/>
        </w:rPr>
        <w:t xml:space="preserve">outcome </w:t>
      </w:r>
      <w:r>
        <w:rPr>
          <w:rFonts w:asciiTheme="minorHAnsi" w:hAnsiTheme="minorHAnsi" w:cstheme="minorHAnsi"/>
          <w:sz w:val="22"/>
          <w:szCs w:val="22"/>
        </w:rPr>
        <w:t xml:space="preserve">was </w:t>
      </w:r>
      <w:r w:rsidR="00F34E4C">
        <w:rPr>
          <w:rFonts w:asciiTheme="minorHAnsi" w:hAnsiTheme="minorHAnsi" w:cstheme="minorHAnsi"/>
          <w:sz w:val="22"/>
          <w:szCs w:val="22"/>
        </w:rPr>
        <w:t xml:space="preserve">self-test </w:t>
      </w:r>
      <w:r>
        <w:rPr>
          <w:rFonts w:asciiTheme="minorHAnsi" w:hAnsiTheme="minorHAnsi" w:cstheme="minorHAnsi"/>
          <w:sz w:val="22"/>
          <w:szCs w:val="22"/>
        </w:rPr>
        <w:t xml:space="preserve">demand </w:t>
      </w:r>
      <w:r w:rsidR="002D5B2E">
        <w:rPr>
          <w:rFonts w:asciiTheme="minorHAnsi" w:hAnsiTheme="minorHAnsi" w:cstheme="minorHAnsi"/>
          <w:sz w:val="22"/>
          <w:szCs w:val="22"/>
        </w:rPr>
        <w:t>among participants</w:t>
      </w:r>
      <w:r w:rsidR="00B23ED5" w:rsidRPr="00B856F1">
        <w:rPr>
          <w:rFonts w:asciiTheme="minorHAnsi" w:hAnsiTheme="minorHAnsi" w:cstheme="minorHAnsi"/>
          <w:sz w:val="22"/>
          <w:szCs w:val="22"/>
        </w:rPr>
        <w:t xml:space="preserve">, </w:t>
      </w:r>
      <w:r w:rsidRPr="00B856F1">
        <w:rPr>
          <w:rFonts w:asciiTheme="minorHAnsi" w:hAnsiTheme="minorHAnsi" w:cstheme="minorHAnsi"/>
          <w:sz w:val="22"/>
          <w:szCs w:val="22"/>
        </w:rPr>
        <w:t xml:space="preserve">defined as </w:t>
      </w:r>
      <w:r w:rsidR="002D5B2E">
        <w:rPr>
          <w:rFonts w:asciiTheme="minorHAnsi" w:hAnsiTheme="minorHAnsi" w:cstheme="minorHAnsi"/>
          <w:sz w:val="22"/>
          <w:szCs w:val="22"/>
        </w:rPr>
        <w:t xml:space="preserve">a binary indicator of </w:t>
      </w:r>
      <w:r w:rsidR="008F7BA1">
        <w:rPr>
          <w:rFonts w:asciiTheme="minorHAnsi" w:hAnsiTheme="minorHAnsi" w:cstheme="minorHAnsi"/>
          <w:sz w:val="22"/>
          <w:szCs w:val="22"/>
        </w:rPr>
        <w:t xml:space="preserve">whether a </w:t>
      </w:r>
      <w:r w:rsidRPr="00B856F1">
        <w:rPr>
          <w:rFonts w:asciiTheme="minorHAnsi" w:hAnsiTheme="minorHAnsi" w:cstheme="minorHAnsi"/>
          <w:sz w:val="22"/>
          <w:szCs w:val="22"/>
        </w:rPr>
        <w:t xml:space="preserve">participant obtained </w:t>
      </w:r>
      <w:r w:rsidR="00B23ED5" w:rsidRPr="00B856F1">
        <w:rPr>
          <w:rFonts w:asciiTheme="minorHAnsi" w:hAnsiTheme="minorHAnsi" w:cstheme="minorHAnsi"/>
          <w:sz w:val="22"/>
          <w:szCs w:val="22"/>
        </w:rPr>
        <w:t xml:space="preserve">a </w:t>
      </w:r>
      <w:r w:rsidRPr="00B856F1">
        <w:rPr>
          <w:rFonts w:asciiTheme="minorHAnsi" w:hAnsiTheme="minorHAnsi" w:cstheme="minorHAnsi"/>
          <w:sz w:val="22"/>
          <w:szCs w:val="22"/>
        </w:rPr>
        <w:t xml:space="preserve">self-test within </w:t>
      </w:r>
      <w:r w:rsidR="009916D0">
        <w:rPr>
          <w:rFonts w:asciiTheme="minorHAnsi" w:hAnsiTheme="minorHAnsi" w:cstheme="minorHAnsi"/>
          <w:sz w:val="22"/>
          <w:szCs w:val="22"/>
        </w:rPr>
        <w:t>1</w:t>
      </w:r>
      <w:r w:rsidR="00B23ED5" w:rsidRPr="00B856F1">
        <w:rPr>
          <w:rFonts w:asciiTheme="minorHAnsi" w:hAnsiTheme="minorHAnsi" w:cstheme="minorHAnsi"/>
          <w:sz w:val="22"/>
          <w:szCs w:val="22"/>
        </w:rPr>
        <w:t xml:space="preserve"> </w:t>
      </w:r>
      <w:r w:rsidRPr="00B856F1">
        <w:rPr>
          <w:rFonts w:asciiTheme="minorHAnsi" w:hAnsiTheme="minorHAnsi" w:cstheme="minorHAnsi"/>
          <w:sz w:val="22"/>
          <w:szCs w:val="22"/>
        </w:rPr>
        <w:t>month.</w:t>
      </w:r>
      <w:r w:rsidR="00B23ED5" w:rsidRPr="00B856F1">
        <w:rPr>
          <w:rFonts w:asciiTheme="minorHAnsi" w:hAnsiTheme="minorHAnsi" w:cstheme="minorHAnsi"/>
          <w:sz w:val="22"/>
          <w:szCs w:val="22"/>
        </w:rPr>
        <w:t xml:space="preserve"> A secondary outcome was </w:t>
      </w:r>
      <w:r w:rsidR="00F34E4C">
        <w:rPr>
          <w:rFonts w:asciiTheme="minorHAnsi" w:hAnsiTheme="minorHAnsi" w:cstheme="minorHAnsi"/>
          <w:sz w:val="22"/>
          <w:szCs w:val="22"/>
        </w:rPr>
        <w:t xml:space="preserve">self-test </w:t>
      </w:r>
      <w:r w:rsidR="00B23ED5" w:rsidRPr="00B856F1">
        <w:rPr>
          <w:rFonts w:asciiTheme="minorHAnsi" w:hAnsiTheme="minorHAnsi" w:cstheme="minorHAnsi"/>
          <w:sz w:val="22"/>
          <w:szCs w:val="22"/>
        </w:rPr>
        <w:t>demand among participants’ household members.</w:t>
      </w:r>
    </w:p>
    <w:p w14:paraId="1D42B898" w14:textId="77777777" w:rsidR="00B01C58" w:rsidRPr="00056E3A" w:rsidRDefault="00B01C58" w:rsidP="00A50296">
      <w:pPr>
        <w:spacing w:line="480" w:lineRule="auto"/>
        <w:rPr>
          <w:rFonts w:asciiTheme="minorHAnsi" w:hAnsiTheme="minorHAnsi" w:cstheme="minorHAnsi"/>
          <w:sz w:val="22"/>
          <w:szCs w:val="22"/>
        </w:rPr>
      </w:pPr>
    </w:p>
    <w:p w14:paraId="37DDCF52" w14:textId="5CE1087F" w:rsidR="00AA3968" w:rsidRDefault="00B01C58" w:rsidP="00A50296">
      <w:pPr>
        <w:spacing w:line="480" w:lineRule="auto"/>
        <w:rPr>
          <w:rFonts w:asciiTheme="minorHAnsi" w:hAnsiTheme="minorHAnsi" w:cstheme="minorHAnsi"/>
          <w:b/>
          <w:sz w:val="22"/>
          <w:szCs w:val="22"/>
        </w:rPr>
      </w:pPr>
      <w:r>
        <w:rPr>
          <w:rFonts w:asciiTheme="minorHAnsi" w:hAnsiTheme="minorHAnsi" w:cstheme="minorHAnsi"/>
          <w:b/>
          <w:sz w:val="22"/>
          <w:szCs w:val="22"/>
        </w:rPr>
        <w:t xml:space="preserve">Statistical </w:t>
      </w:r>
      <w:r w:rsidR="004E7F90">
        <w:rPr>
          <w:rFonts w:asciiTheme="minorHAnsi" w:hAnsiTheme="minorHAnsi" w:cstheme="minorHAnsi"/>
          <w:b/>
          <w:sz w:val="22"/>
          <w:szCs w:val="22"/>
        </w:rPr>
        <w:t>A</w:t>
      </w:r>
      <w:r w:rsidR="00AA3968" w:rsidRPr="00BB0E01">
        <w:rPr>
          <w:rFonts w:asciiTheme="minorHAnsi" w:hAnsiTheme="minorHAnsi" w:cstheme="minorHAnsi"/>
          <w:b/>
          <w:sz w:val="22"/>
          <w:szCs w:val="22"/>
        </w:rPr>
        <w:t>nalyses</w:t>
      </w:r>
    </w:p>
    <w:p w14:paraId="3D27D142" w14:textId="74CF8209" w:rsidR="00AA3968" w:rsidRPr="00BB0E01" w:rsidRDefault="005C2B97" w:rsidP="00A50296">
      <w:pPr>
        <w:spacing w:line="480" w:lineRule="auto"/>
        <w:rPr>
          <w:rFonts w:asciiTheme="minorHAnsi" w:hAnsiTheme="minorHAnsi" w:cstheme="minorHAnsi"/>
          <w:sz w:val="22"/>
          <w:szCs w:val="22"/>
        </w:rPr>
      </w:pPr>
      <w:r>
        <w:rPr>
          <w:rFonts w:asciiTheme="minorHAnsi" w:hAnsiTheme="minorHAnsi" w:cstheme="minorHAnsi"/>
          <w:sz w:val="22"/>
          <w:szCs w:val="22"/>
        </w:rPr>
        <w:t xml:space="preserve">To </w:t>
      </w:r>
      <w:r w:rsidR="00B95F6B">
        <w:rPr>
          <w:rFonts w:asciiTheme="minorHAnsi" w:hAnsiTheme="minorHAnsi" w:cstheme="minorHAnsi"/>
          <w:sz w:val="22"/>
          <w:szCs w:val="22"/>
        </w:rPr>
        <w:t xml:space="preserve">estimate </w:t>
      </w:r>
      <w:r>
        <w:rPr>
          <w:rFonts w:asciiTheme="minorHAnsi" w:hAnsiTheme="minorHAnsi" w:cstheme="minorHAnsi"/>
          <w:sz w:val="22"/>
          <w:szCs w:val="22"/>
        </w:rPr>
        <w:t>the effect of price on demand, t</w:t>
      </w:r>
      <w:r w:rsidRPr="00BB0E01">
        <w:rPr>
          <w:rFonts w:asciiTheme="minorHAnsi" w:hAnsiTheme="minorHAnsi" w:cstheme="minorHAnsi"/>
          <w:sz w:val="22"/>
          <w:szCs w:val="22"/>
        </w:rPr>
        <w:t xml:space="preserve">he </w:t>
      </w:r>
      <w:r w:rsidR="00AA3968" w:rsidRPr="00BB0E01">
        <w:rPr>
          <w:rFonts w:asciiTheme="minorHAnsi" w:hAnsiTheme="minorHAnsi" w:cstheme="minorHAnsi"/>
          <w:sz w:val="22"/>
          <w:szCs w:val="22"/>
        </w:rPr>
        <w:t xml:space="preserve">primary analysis </w:t>
      </w:r>
      <w:r w:rsidR="002D5B2E">
        <w:rPr>
          <w:rFonts w:asciiTheme="minorHAnsi" w:hAnsiTheme="minorHAnsi" w:cstheme="minorHAnsi"/>
          <w:sz w:val="22"/>
          <w:szCs w:val="22"/>
        </w:rPr>
        <w:t>used unadjusted and adjusted logistic regression models to compare</w:t>
      </w:r>
      <w:r w:rsidR="00AA3968" w:rsidRPr="00BB0E01">
        <w:rPr>
          <w:rFonts w:asciiTheme="minorHAnsi" w:hAnsiTheme="minorHAnsi" w:cstheme="minorHAnsi"/>
          <w:sz w:val="22"/>
          <w:szCs w:val="22"/>
        </w:rPr>
        <w:t xml:space="preserve"> demand in each of the </w:t>
      </w:r>
      <w:r w:rsidR="00850F9E">
        <w:rPr>
          <w:rFonts w:asciiTheme="minorHAnsi" w:hAnsiTheme="minorHAnsi" w:cstheme="minorHAnsi"/>
          <w:sz w:val="22"/>
          <w:szCs w:val="22"/>
        </w:rPr>
        <w:t>4</w:t>
      </w:r>
      <w:r w:rsidR="00850F9E" w:rsidRPr="00BB0E01">
        <w:rPr>
          <w:rFonts w:asciiTheme="minorHAnsi" w:hAnsiTheme="minorHAnsi" w:cstheme="minorHAnsi"/>
          <w:sz w:val="22"/>
          <w:szCs w:val="22"/>
        </w:rPr>
        <w:t xml:space="preserve"> </w:t>
      </w:r>
      <w:r w:rsidR="00AA3968" w:rsidRPr="00BB0E01">
        <w:rPr>
          <w:rFonts w:asciiTheme="minorHAnsi" w:hAnsiTheme="minorHAnsi" w:cstheme="minorHAnsi"/>
          <w:sz w:val="22"/>
          <w:szCs w:val="22"/>
        </w:rPr>
        <w:t xml:space="preserve">non-zero price groups to the </w:t>
      </w:r>
      <w:r w:rsidR="002D5B2E">
        <w:rPr>
          <w:rFonts w:asciiTheme="minorHAnsi" w:hAnsiTheme="minorHAnsi" w:cstheme="minorHAnsi"/>
          <w:sz w:val="22"/>
          <w:szCs w:val="22"/>
        </w:rPr>
        <w:t>free distribution group</w:t>
      </w:r>
      <w:r w:rsidR="00AA3968" w:rsidRPr="00BB0E01">
        <w:rPr>
          <w:rFonts w:asciiTheme="minorHAnsi" w:hAnsiTheme="minorHAnsi" w:cstheme="minorHAnsi"/>
          <w:sz w:val="22"/>
          <w:szCs w:val="22"/>
        </w:rPr>
        <w:t xml:space="preserve">. </w:t>
      </w:r>
      <w:r w:rsidR="00932545">
        <w:rPr>
          <w:rFonts w:asciiTheme="minorHAnsi" w:hAnsiTheme="minorHAnsi" w:cstheme="minorHAnsi"/>
          <w:sz w:val="22"/>
          <w:szCs w:val="22"/>
        </w:rPr>
        <w:t>The stratification factor of rural vs. urban residence was controlled for in all models, and participants’</w:t>
      </w:r>
      <w:r w:rsidR="00932545" w:rsidRPr="00BB0E01">
        <w:rPr>
          <w:rFonts w:asciiTheme="minorHAnsi" w:hAnsiTheme="minorHAnsi" w:cstheme="minorHAnsi"/>
          <w:sz w:val="22"/>
          <w:szCs w:val="22"/>
        </w:rPr>
        <w:t xml:space="preserve"> </w:t>
      </w:r>
      <w:r w:rsidR="00AA3968" w:rsidRPr="00BB0E01">
        <w:rPr>
          <w:rFonts w:asciiTheme="minorHAnsi" w:hAnsiTheme="minorHAnsi" w:cstheme="minorHAnsi"/>
          <w:sz w:val="22"/>
          <w:szCs w:val="22"/>
        </w:rPr>
        <w:t>sex</w:t>
      </w:r>
      <w:r w:rsidR="007708A1">
        <w:rPr>
          <w:rFonts w:asciiTheme="minorHAnsi" w:hAnsiTheme="minorHAnsi" w:cstheme="minorHAnsi"/>
          <w:sz w:val="22"/>
          <w:szCs w:val="22"/>
        </w:rPr>
        <w:t xml:space="preserve"> was</w:t>
      </w:r>
      <w:r w:rsidR="006A3752">
        <w:rPr>
          <w:rFonts w:asciiTheme="minorHAnsi" w:hAnsiTheme="minorHAnsi" w:cstheme="minorHAnsi"/>
          <w:sz w:val="22"/>
          <w:szCs w:val="22"/>
        </w:rPr>
        <w:t xml:space="preserve"> included in adjusted models.</w:t>
      </w:r>
      <w:r w:rsidR="00AA3968" w:rsidRPr="00BB0E01">
        <w:rPr>
          <w:rFonts w:asciiTheme="minorHAnsi" w:hAnsiTheme="minorHAnsi" w:cstheme="minorHAnsi"/>
          <w:sz w:val="22"/>
          <w:szCs w:val="22"/>
        </w:rPr>
        <w:t xml:space="preserve"> </w:t>
      </w:r>
      <w:r w:rsidR="00166CF1">
        <w:rPr>
          <w:rFonts w:asciiTheme="minorHAnsi" w:hAnsiTheme="minorHAnsi" w:cstheme="minorHAnsi"/>
          <w:sz w:val="22"/>
          <w:szCs w:val="22"/>
        </w:rPr>
        <w:t xml:space="preserve">Logistic regression models </w:t>
      </w:r>
      <w:r w:rsidR="00B95F6B">
        <w:rPr>
          <w:rFonts w:asciiTheme="minorHAnsi" w:hAnsiTheme="minorHAnsi" w:cstheme="minorHAnsi"/>
          <w:sz w:val="22"/>
          <w:szCs w:val="22"/>
        </w:rPr>
        <w:t xml:space="preserve">adjusting for price and participants’ sex </w:t>
      </w:r>
      <w:r w:rsidR="00166CF1">
        <w:rPr>
          <w:rFonts w:asciiTheme="minorHAnsi" w:hAnsiTheme="minorHAnsi" w:cstheme="minorHAnsi"/>
          <w:sz w:val="22"/>
          <w:szCs w:val="22"/>
        </w:rPr>
        <w:t xml:space="preserve">were </w:t>
      </w:r>
      <w:r w:rsidR="00B95F6B">
        <w:rPr>
          <w:rFonts w:asciiTheme="minorHAnsi" w:hAnsiTheme="minorHAnsi" w:cstheme="minorHAnsi"/>
          <w:sz w:val="22"/>
          <w:szCs w:val="22"/>
        </w:rPr>
        <w:t xml:space="preserve">used </w:t>
      </w:r>
      <w:r w:rsidR="00166CF1">
        <w:rPr>
          <w:rFonts w:asciiTheme="minorHAnsi" w:hAnsiTheme="minorHAnsi" w:cstheme="minorHAnsi"/>
          <w:sz w:val="22"/>
          <w:szCs w:val="22"/>
        </w:rPr>
        <w:t xml:space="preserve">to </w:t>
      </w:r>
      <w:r w:rsidR="00B95F6B">
        <w:rPr>
          <w:rFonts w:asciiTheme="minorHAnsi" w:hAnsiTheme="minorHAnsi" w:cstheme="minorHAnsi"/>
          <w:sz w:val="22"/>
          <w:szCs w:val="22"/>
        </w:rPr>
        <w:t xml:space="preserve">estimate </w:t>
      </w:r>
      <w:r w:rsidR="00166CF1">
        <w:rPr>
          <w:rFonts w:asciiTheme="minorHAnsi" w:hAnsiTheme="minorHAnsi" w:cstheme="minorHAnsi"/>
          <w:sz w:val="22"/>
          <w:szCs w:val="22"/>
        </w:rPr>
        <w:t xml:space="preserve">the effect of distribution strategies and promotion messages on </w:t>
      </w:r>
      <w:r w:rsidR="00F34E4C">
        <w:rPr>
          <w:rFonts w:asciiTheme="minorHAnsi" w:hAnsiTheme="minorHAnsi" w:cstheme="minorHAnsi"/>
          <w:sz w:val="22"/>
          <w:szCs w:val="22"/>
        </w:rPr>
        <w:t xml:space="preserve">self-test </w:t>
      </w:r>
      <w:r w:rsidR="00AA3968" w:rsidRPr="00BB0E01">
        <w:rPr>
          <w:rFonts w:asciiTheme="minorHAnsi" w:hAnsiTheme="minorHAnsi" w:cstheme="minorHAnsi"/>
          <w:sz w:val="22"/>
          <w:szCs w:val="22"/>
        </w:rPr>
        <w:t xml:space="preserve">demand. For promotion messages, we compared demand for HIV self-tests in the </w:t>
      </w:r>
      <w:r w:rsidR="00850F9E">
        <w:rPr>
          <w:rFonts w:asciiTheme="minorHAnsi" w:hAnsiTheme="minorHAnsi" w:cstheme="minorHAnsi"/>
          <w:sz w:val="22"/>
          <w:szCs w:val="22"/>
        </w:rPr>
        <w:t>privacy</w:t>
      </w:r>
      <w:r w:rsidR="00AA3968" w:rsidRPr="00BB0E01">
        <w:rPr>
          <w:rFonts w:asciiTheme="minorHAnsi" w:hAnsiTheme="minorHAnsi" w:cstheme="minorHAnsi"/>
          <w:sz w:val="22"/>
          <w:szCs w:val="22"/>
        </w:rPr>
        <w:t xml:space="preserve"> alone, </w:t>
      </w:r>
      <w:r w:rsidR="00850F9E">
        <w:rPr>
          <w:rFonts w:asciiTheme="minorHAnsi" w:hAnsiTheme="minorHAnsi" w:cstheme="minorHAnsi"/>
          <w:sz w:val="22"/>
          <w:szCs w:val="22"/>
        </w:rPr>
        <w:t xml:space="preserve">early </w:t>
      </w:r>
      <w:r w:rsidR="00AA3968" w:rsidRPr="00BB0E01">
        <w:rPr>
          <w:rFonts w:asciiTheme="minorHAnsi" w:hAnsiTheme="minorHAnsi" w:cstheme="minorHAnsi"/>
          <w:sz w:val="22"/>
          <w:szCs w:val="22"/>
        </w:rPr>
        <w:t xml:space="preserve">treatment alone, and </w:t>
      </w:r>
      <w:r w:rsidR="00850F9E">
        <w:rPr>
          <w:rFonts w:asciiTheme="minorHAnsi" w:hAnsiTheme="minorHAnsi" w:cstheme="minorHAnsi"/>
          <w:sz w:val="22"/>
          <w:szCs w:val="22"/>
        </w:rPr>
        <w:t>privacy</w:t>
      </w:r>
      <w:r w:rsidR="00AA3968" w:rsidRPr="00BB0E01">
        <w:rPr>
          <w:rFonts w:asciiTheme="minorHAnsi" w:hAnsiTheme="minorHAnsi" w:cstheme="minorHAnsi"/>
          <w:sz w:val="22"/>
          <w:szCs w:val="22"/>
        </w:rPr>
        <w:t xml:space="preserve"> plus </w:t>
      </w:r>
      <w:r w:rsidR="00850F9E">
        <w:rPr>
          <w:rFonts w:asciiTheme="minorHAnsi" w:hAnsiTheme="minorHAnsi" w:cstheme="minorHAnsi"/>
          <w:sz w:val="22"/>
          <w:szCs w:val="22"/>
        </w:rPr>
        <w:t>early treatment</w:t>
      </w:r>
      <w:r w:rsidR="00850F9E" w:rsidRPr="00BB0E01">
        <w:rPr>
          <w:rFonts w:asciiTheme="minorHAnsi" w:hAnsiTheme="minorHAnsi" w:cstheme="minorHAnsi"/>
          <w:sz w:val="22"/>
          <w:szCs w:val="22"/>
        </w:rPr>
        <w:t xml:space="preserve"> </w:t>
      </w:r>
      <w:r w:rsidR="006A3752">
        <w:rPr>
          <w:rFonts w:asciiTheme="minorHAnsi" w:hAnsiTheme="minorHAnsi" w:cstheme="minorHAnsi"/>
          <w:sz w:val="22"/>
          <w:szCs w:val="22"/>
        </w:rPr>
        <w:t>group to the no message group</w:t>
      </w:r>
      <w:r w:rsidR="00AA3968" w:rsidRPr="00BB0E01">
        <w:rPr>
          <w:rFonts w:asciiTheme="minorHAnsi" w:hAnsiTheme="minorHAnsi" w:cstheme="minorHAnsi"/>
          <w:sz w:val="22"/>
          <w:szCs w:val="22"/>
        </w:rPr>
        <w:t xml:space="preserve">. </w:t>
      </w:r>
    </w:p>
    <w:p w14:paraId="3B93AF03" w14:textId="77777777" w:rsidR="00AA3968" w:rsidRPr="00BB0E01" w:rsidRDefault="00AA3968" w:rsidP="00A50296">
      <w:pPr>
        <w:spacing w:line="480" w:lineRule="auto"/>
        <w:rPr>
          <w:rFonts w:asciiTheme="minorHAnsi" w:hAnsiTheme="minorHAnsi" w:cstheme="minorHAnsi"/>
          <w:sz w:val="22"/>
          <w:szCs w:val="22"/>
        </w:rPr>
      </w:pPr>
    </w:p>
    <w:p w14:paraId="2BADDE5B" w14:textId="60176988" w:rsidR="00AA3968" w:rsidRPr="00BB0E01" w:rsidRDefault="00AA3968" w:rsidP="00A50296">
      <w:pPr>
        <w:spacing w:line="480" w:lineRule="auto"/>
        <w:rPr>
          <w:rFonts w:asciiTheme="minorHAnsi" w:hAnsiTheme="minorHAnsi" w:cstheme="minorHAnsi"/>
          <w:sz w:val="22"/>
          <w:szCs w:val="22"/>
        </w:rPr>
      </w:pPr>
      <w:r w:rsidRPr="00BB0E01">
        <w:rPr>
          <w:rFonts w:asciiTheme="minorHAnsi" w:hAnsiTheme="minorHAnsi" w:cstheme="minorHAnsi"/>
          <w:sz w:val="22"/>
          <w:szCs w:val="22"/>
        </w:rPr>
        <w:t xml:space="preserve">In secondary analyses, </w:t>
      </w:r>
      <w:r w:rsidR="00A0489E">
        <w:rPr>
          <w:rFonts w:asciiTheme="minorHAnsi" w:hAnsiTheme="minorHAnsi" w:cstheme="minorHAnsi"/>
          <w:sz w:val="22"/>
          <w:szCs w:val="22"/>
        </w:rPr>
        <w:t xml:space="preserve">we compared demand </w:t>
      </w:r>
      <w:r w:rsidRPr="00BB0E01">
        <w:rPr>
          <w:rFonts w:asciiTheme="minorHAnsi" w:hAnsiTheme="minorHAnsi" w:cstheme="minorHAnsi"/>
          <w:sz w:val="22"/>
          <w:szCs w:val="22"/>
        </w:rPr>
        <w:t xml:space="preserve">in </w:t>
      </w:r>
      <w:r w:rsidR="00B95F6B">
        <w:rPr>
          <w:rFonts w:asciiTheme="minorHAnsi" w:hAnsiTheme="minorHAnsi" w:cstheme="minorHAnsi"/>
          <w:sz w:val="22"/>
          <w:szCs w:val="22"/>
        </w:rPr>
        <w:t xml:space="preserve">the combination of </w:t>
      </w:r>
      <w:r w:rsidRPr="00BB0E01">
        <w:rPr>
          <w:rFonts w:asciiTheme="minorHAnsi" w:hAnsiTheme="minorHAnsi" w:cstheme="minorHAnsi"/>
          <w:sz w:val="22"/>
          <w:szCs w:val="22"/>
        </w:rPr>
        <w:t>group</w:t>
      </w:r>
      <w:r w:rsidR="00FF7C5F">
        <w:rPr>
          <w:rFonts w:asciiTheme="minorHAnsi" w:hAnsiTheme="minorHAnsi" w:cstheme="minorHAnsi"/>
          <w:sz w:val="22"/>
          <w:szCs w:val="22"/>
        </w:rPr>
        <w:t>s</w:t>
      </w:r>
      <w:r w:rsidRPr="00BB0E01">
        <w:rPr>
          <w:rFonts w:asciiTheme="minorHAnsi" w:hAnsiTheme="minorHAnsi" w:cstheme="minorHAnsi"/>
          <w:sz w:val="22"/>
          <w:szCs w:val="22"/>
        </w:rPr>
        <w:t xml:space="preserve"> </w:t>
      </w:r>
      <w:r w:rsidR="00D51DAC">
        <w:rPr>
          <w:rFonts w:asciiTheme="minorHAnsi" w:hAnsiTheme="minorHAnsi" w:cstheme="minorHAnsi"/>
          <w:sz w:val="22"/>
          <w:szCs w:val="22"/>
        </w:rPr>
        <w:t xml:space="preserve">with prices </w:t>
      </w:r>
      <w:r w:rsidR="00347655">
        <w:rPr>
          <w:rFonts w:asciiTheme="minorHAnsi" w:hAnsiTheme="minorHAnsi" w:cstheme="minorHAnsi"/>
          <w:sz w:val="22"/>
          <w:szCs w:val="22"/>
        </w:rPr>
        <w:t>&gt;</w:t>
      </w:r>
      <w:r w:rsidR="00B95F6B">
        <w:rPr>
          <w:rFonts w:asciiTheme="minorHAnsi" w:hAnsiTheme="minorHAnsi" w:cstheme="minorHAnsi"/>
          <w:sz w:val="22"/>
          <w:szCs w:val="22"/>
        </w:rPr>
        <w:t>$</w:t>
      </w:r>
      <w:r w:rsidR="00D51DAC">
        <w:rPr>
          <w:rFonts w:asciiTheme="minorHAnsi" w:hAnsiTheme="minorHAnsi" w:cstheme="minorHAnsi"/>
          <w:sz w:val="22"/>
          <w:szCs w:val="22"/>
        </w:rPr>
        <w:t xml:space="preserve">0 to </w:t>
      </w:r>
      <w:r w:rsidRPr="00BB0E01">
        <w:rPr>
          <w:rFonts w:asciiTheme="minorHAnsi" w:hAnsiTheme="minorHAnsi" w:cstheme="minorHAnsi"/>
          <w:sz w:val="22"/>
          <w:szCs w:val="22"/>
        </w:rPr>
        <w:t xml:space="preserve">the </w:t>
      </w:r>
      <w:r w:rsidR="00E62151">
        <w:rPr>
          <w:rFonts w:asciiTheme="minorHAnsi" w:hAnsiTheme="minorHAnsi" w:cstheme="minorHAnsi"/>
          <w:sz w:val="22"/>
          <w:szCs w:val="22"/>
        </w:rPr>
        <w:t xml:space="preserve">free distribution </w:t>
      </w:r>
      <w:r w:rsidRPr="00BB0E01">
        <w:rPr>
          <w:rFonts w:asciiTheme="minorHAnsi" w:hAnsiTheme="minorHAnsi" w:cstheme="minorHAnsi"/>
          <w:sz w:val="22"/>
          <w:szCs w:val="22"/>
        </w:rPr>
        <w:t xml:space="preserve">group. Subgroup analyses were </w:t>
      </w:r>
      <w:r w:rsidR="00FF7C5F">
        <w:rPr>
          <w:rFonts w:asciiTheme="minorHAnsi" w:hAnsiTheme="minorHAnsi" w:cstheme="minorHAnsi"/>
          <w:sz w:val="22"/>
          <w:szCs w:val="22"/>
        </w:rPr>
        <w:t xml:space="preserve">performed </w:t>
      </w:r>
      <w:r w:rsidRPr="00BB0E01">
        <w:rPr>
          <w:rFonts w:asciiTheme="minorHAnsi" w:hAnsiTheme="minorHAnsi" w:cstheme="minorHAnsi"/>
          <w:sz w:val="22"/>
          <w:szCs w:val="22"/>
        </w:rPr>
        <w:t>to determine the effects of non-zero price</w:t>
      </w:r>
      <w:r w:rsidR="00FF7C5F">
        <w:rPr>
          <w:rFonts w:asciiTheme="minorHAnsi" w:hAnsiTheme="minorHAnsi" w:cstheme="minorHAnsi"/>
          <w:sz w:val="22"/>
          <w:szCs w:val="22"/>
        </w:rPr>
        <w:t>s</w:t>
      </w:r>
      <w:r w:rsidR="00FD206A">
        <w:rPr>
          <w:rFonts w:asciiTheme="minorHAnsi" w:hAnsiTheme="minorHAnsi" w:cstheme="minorHAnsi"/>
          <w:sz w:val="22"/>
          <w:szCs w:val="22"/>
        </w:rPr>
        <w:t xml:space="preserve"> by </w:t>
      </w:r>
      <w:r w:rsidR="00580AF9">
        <w:rPr>
          <w:rFonts w:asciiTheme="minorHAnsi" w:hAnsiTheme="minorHAnsi" w:cstheme="minorHAnsi"/>
          <w:sz w:val="22"/>
          <w:szCs w:val="22"/>
        </w:rPr>
        <w:t xml:space="preserve">pre-specified </w:t>
      </w:r>
      <w:r w:rsidR="001A6FBB">
        <w:rPr>
          <w:rFonts w:asciiTheme="minorHAnsi" w:hAnsiTheme="minorHAnsi" w:cstheme="minorHAnsi"/>
          <w:sz w:val="22"/>
          <w:szCs w:val="22"/>
        </w:rPr>
        <w:t>socioeconomic characteristics</w:t>
      </w:r>
      <w:r w:rsidR="00106B3E">
        <w:rPr>
          <w:rFonts w:asciiTheme="minorHAnsi" w:hAnsiTheme="minorHAnsi" w:cstheme="minorHAnsi"/>
          <w:sz w:val="22"/>
          <w:szCs w:val="22"/>
        </w:rPr>
        <w:t xml:space="preserve"> and behavioral factors</w:t>
      </w:r>
      <w:r w:rsidR="001A6FBB">
        <w:rPr>
          <w:rFonts w:asciiTheme="minorHAnsi" w:hAnsiTheme="minorHAnsi" w:cstheme="minorHAnsi"/>
          <w:sz w:val="22"/>
          <w:szCs w:val="22"/>
        </w:rPr>
        <w:t xml:space="preserve">, including </w:t>
      </w:r>
      <w:r w:rsidR="00FD206A">
        <w:rPr>
          <w:rFonts w:asciiTheme="minorHAnsi" w:hAnsiTheme="minorHAnsi" w:cstheme="minorHAnsi"/>
          <w:sz w:val="22"/>
          <w:szCs w:val="22"/>
        </w:rPr>
        <w:t>incom</w:t>
      </w:r>
      <w:r w:rsidR="001A6FBB">
        <w:rPr>
          <w:rFonts w:asciiTheme="minorHAnsi" w:hAnsiTheme="minorHAnsi" w:cstheme="minorHAnsi"/>
          <w:sz w:val="22"/>
          <w:szCs w:val="22"/>
        </w:rPr>
        <w:t>e</w:t>
      </w:r>
      <w:r w:rsidR="00216795">
        <w:rPr>
          <w:rFonts w:asciiTheme="minorHAnsi" w:hAnsiTheme="minorHAnsi" w:cstheme="minorHAnsi"/>
          <w:sz w:val="22"/>
          <w:szCs w:val="22"/>
        </w:rPr>
        <w:t>, self-reported HIV testing history, number of sexual partners, and condom use.</w:t>
      </w:r>
      <w:r w:rsidRPr="00BB0E01">
        <w:rPr>
          <w:rFonts w:asciiTheme="minorHAnsi" w:hAnsiTheme="minorHAnsi" w:cstheme="minorHAnsi"/>
          <w:sz w:val="22"/>
          <w:szCs w:val="22"/>
        </w:rPr>
        <w:t xml:space="preserve"> </w:t>
      </w:r>
      <w:r w:rsidR="00580AF9">
        <w:rPr>
          <w:rFonts w:asciiTheme="minorHAnsi" w:hAnsiTheme="minorHAnsi" w:cstheme="minorHAnsi"/>
          <w:sz w:val="22"/>
          <w:szCs w:val="22"/>
        </w:rPr>
        <w:t xml:space="preserve">In addition, we performed post-hoc subgroup analyses </w:t>
      </w:r>
      <w:r w:rsidR="003A5DC1" w:rsidRPr="003A5DC1">
        <w:rPr>
          <w:rFonts w:asciiTheme="minorHAnsi" w:hAnsiTheme="minorHAnsi" w:cstheme="minorHAnsi"/>
          <w:sz w:val="22"/>
          <w:szCs w:val="22"/>
        </w:rPr>
        <w:t>based on residence (urban vs. rural)</w:t>
      </w:r>
      <w:r w:rsidR="00580AF9">
        <w:rPr>
          <w:rFonts w:asciiTheme="minorHAnsi" w:hAnsiTheme="minorHAnsi" w:cstheme="minorHAnsi"/>
          <w:sz w:val="22"/>
          <w:szCs w:val="22"/>
        </w:rPr>
        <w:t xml:space="preserve">, sex, and age given the policy relevance of studying demand in these particular sub-groups. </w:t>
      </w:r>
      <w:r w:rsidR="00B95F6B">
        <w:rPr>
          <w:rFonts w:asciiTheme="minorHAnsi" w:hAnsiTheme="minorHAnsi" w:cstheme="minorHAnsi"/>
          <w:sz w:val="22"/>
          <w:szCs w:val="22"/>
        </w:rPr>
        <w:t>T</w:t>
      </w:r>
      <w:r w:rsidR="00FF7C5F">
        <w:rPr>
          <w:rFonts w:asciiTheme="minorHAnsi" w:hAnsiTheme="minorHAnsi" w:cstheme="minorHAnsi"/>
          <w:sz w:val="22"/>
          <w:szCs w:val="22"/>
        </w:rPr>
        <w:t xml:space="preserve">o test whether price sensitivity varied by demographic </w:t>
      </w:r>
      <w:r w:rsidR="00B95F6B">
        <w:rPr>
          <w:rFonts w:asciiTheme="minorHAnsi" w:hAnsiTheme="minorHAnsi" w:cstheme="minorHAnsi"/>
          <w:sz w:val="22"/>
          <w:szCs w:val="22"/>
        </w:rPr>
        <w:t>sub-</w:t>
      </w:r>
      <w:r w:rsidR="00FF7C5F">
        <w:rPr>
          <w:rFonts w:asciiTheme="minorHAnsi" w:hAnsiTheme="minorHAnsi" w:cstheme="minorHAnsi"/>
          <w:sz w:val="22"/>
          <w:szCs w:val="22"/>
        </w:rPr>
        <w:t xml:space="preserve">groups, a </w:t>
      </w:r>
      <w:r w:rsidRPr="00BB0E01">
        <w:rPr>
          <w:rFonts w:asciiTheme="minorHAnsi" w:hAnsiTheme="minorHAnsi" w:cstheme="minorHAnsi"/>
          <w:sz w:val="22"/>
          <w:szCs w:val="22"/>
        </w:rPr>
        <w:t xml:space="preserve">subgroup-price interaction term </w:t>
      </w:r>
      <w:r w:rsidR="00B95F6B">
        <w:rPr>
          <w:rFonts w:asciiTheme="minorHAnsi" w:hAnsiTheme="minorHAnsi" w:cstheme="minorHAnsi"/>
          <w:sz w:val="22"/>
          <w:szCs w:val="22"/>
        </w:rPr>
        <w:t xml:space="preserve">was included </w:t>
      </w:r>
      <w:r w:rsidRPr="00BB0E01">
        <w:rPr>
          <w:rFonts w:asciiTheme="minorHAnsi" w:hAnsiTheme="minorHAnsi" w:cstheme="minorHAnsi"/>
          <w:sz w:val="22"/>
          <w:szCs w:val="22"/>
        </w:rPr>
        <w:t>in linear probability models</w:t>
      </w:r>
      <w:r w:rsidR="008827E0">
        <w:rPr>
          <w:rFonts w:asciiTheme="minorHAnsi" w:hAnsiTheme="minorHAnsi" w:cstheme="minorHAnsi"/>
          <w:sz w:val="22"/>
          <w:szCs w:val="22"/>
        </w:rPr>
        <w:t>. We chose linear models</w:t>
      </w:r>
      <w:r w:rsidR="00F5015E">
        <w:rPr>
          <w:rFonts w:asciiTheme="minorHAnsi" w:hAnsiTheme="minorHAnsi" w:cstheme="minorHAnsi"/>
          <w:sz w:val="22"/>
          <w:szCs w:val="22"/>
        </w:rPr>
        <w:t xml:space="preserve"> </w:t>
      </w:r>
      <w:r w:rsidR="008827E0">
        <w:rPr>
          <w:rFonts w:asciiTheme="minorHAnsi" w:hAnsiTheme="minorHAnsi" w:cstheme="minorHAnsi"/>
          <w:sz w:val="22"/>
          <w:szCs w:val="22"/>
        </w:rPr>
        <w:t>because</w:t>
      </w:r>
      <w:r w:rsidR="00F5015E">
        <w:rPr>
          <w:rFonts w:asciiTheme="minorHAnsi" w:hAnsiTheme="minorHAnsi" w:cstheme="minorHAnsi"/>
          <w:sz w:val="22"/>
          <w:szCs w:val="22"/>
        </w:rPr>
        <w:t xml:space="preserve"> </w:t>
      </w:r>
      <w:r w:rsidR="008827E0">
        <w:rPr>
          <w:rFonts w:asciiTheme="minorHAnsi" w:hAnsiTheme="minorHAnsi" w:cstheme="minorHAnsi"/>
          <w:sz w:val="22"/>
          <w:szCs w:val="22"/>
        </w:rPr>
        <w:t>logistic regression models do not provide an odds ratio interpretation for interaction terms and the standard errors of these interaction terms are not equal to those of average marginal effects</w:t>
      </w:r>
      <w:r w:rsidR="00932545">
        <w:rPr>
          <w:rFonts w:asciiTheme="minorHAnsi" w:hAnsiTheme="minorHAnsi" w:cstheme="minorHAnsi"/>
          <w:sz w:val="22"/>
          <w:szCs w:val="22"/>
        </w:rPr>
        <w:t xml:space="preserve"> in the linear models</w:t>
      </w:r>
      <w:r w:rsidRPr="00BB0E01">
        <w:rPr>
          <w:rFonts w:asciiTheme="minorHAnsi" w:hAnsiTheme="minorHAnsi" w:cstheme="minorHAnsi"/>
          <w:sz w:val="22"/>
          <w:szCs w:val="22"/>
        </w:rPr>
        <w:t>.</w:t>
      </w:r>
      <w:r w:rsidR="00555D16">
        <w:rPr>
          <w:rFonts w:asciiTheme="minorHAnsi" w:hAnsiTheme="minorHAnsi" w:cstheme="minorHAnsi"/>
          <w:sz w:val="22"/>
          <w:szCs w:val="22"/>
        </w:rPr>
        <w:fldChar w:fldCharType="begin" w:fldLock="1"/>
      </w:r>
      <w:r w:rsidR="008827E0">
        <w:rPr>
          <w:rFonts w:asciiTheme="minorHAnsi" w:hAnsiTheme="minorHAnsi" w:cstheme="minorHAnsi"/>
          <w:sz w:val="22"/>
          <w:szCs w:val="22"/>
        </w:rPr>
        <w:instrText>ADDIN CSL_CITATION {"citationItems":[{"id":"ITEM-1","itemData":{"DOI":"10.1016/S0165-1765(03)00032-6","ISBN":"0165-1765","ISSN":"01651765","PMID":"22091735","abstract":"The magnitude of the interaction effect in nonlinear models does not equal the marginal effect of the interaction term, can be of opposite sign, and its statistical significance is not calculated by standard software. We present the correct way to estimate the magnitude and standard errors of the interaction effect in nonlinear models. © 2003 Elsevier Science B.V. All rights reserved.","author":[{"dropping-particle":"","family":"Ai","given":"Chunrong","non-dropping-particle":"","parse-names":false,"suffix":""},{"dropping-particle":"","family":"Norton","given":"Edward C.","non-dropping-particle":"","parse-names":false,"suffix":""}],"container-title":"Economics Letters","id":"ITEM-1","issue":"1","issued":{"date-parts":[["2003","7","1"]]},"page":"123-129","publisher":"North-Holland","title":"Interaction terms in logit and probit models","type":"article-journal","volume":"80"},"uris":["http://www.mendeley.com/documents/?uuid=be9b8f1e-0678-3b87-a3c1-77d95237e679"]},{"id":"ITEM-2","itemData":{"DOI":"10.1111/j.1475-6773.2011.01314.x","ISBN":"1475-6773","ISSN":"00179124","PMID":"22091735","abstract":"Objectives To explain the use of interaction terms in nonlinear models. Study Design We discuss the motivation for including interaction terms in multivariate analyses. We then explain how the straightforward interpretation of interaction terms in linear models changes in nonlinear models, using graphs and equations. We extend the basic results from logit and probit to difference-in-differences models, models with higher powers of explanatory variables, other nonlinear models (including log transformation and ordered models), and panel data models. Empirical Application We show how to calculate and interpret interaction effects using a publicly available Stata data set with a binary outcome. Stata 11 has added several features which make those calculations easier. LIMDEP code also is provided. Conclusions It is important to understand why interaction terms are included in nonlinear models in order to be clear about their substantive interpretation.","author":[{"dropping-particle":"","family":"Karaca-Mandic","given":"Pinar","non-dropping-particle":"","parse-names":false,"suffix":""},{"dropping-particle":"","family":"Norton","given":"Edward C","non-dropping-particle":"","parse-names":false,"suffix":""},{"dropping-particle":"","family":"Dowd","given":"Bryan","non-dropping-particle":"","parse-names":false,"suffix":""}],"container-title":"Health Services Research","id":"ITEM-2","issue":"1 PART 1","issued":{"date-parts":[["2012","2"]]},"page":"255-274","publisher":"Health Research &amp; Educational Trust","title":"Interaction terms in nonlinear models","type":"article","volume":"47"},"uris":["http://www.mendeley.com/documents/?uuid=862ab748-1384-3f89-b1a5-e15ae108a06c"]}],"mendeley":{"formattedCitation":"&lt;sup&gt;21,22&lt;/sup&gt;","plainTextFormattedCitation":"21,22","previouslyFormattedCitation":"&lt;sup&gt;21&lt;/sup&gt;"},"properties":{"noteIndex":0},"schema":"https://github.com/citation-style-language/schema/raw/master/csl-citation.json"}</w:instrText>
      </w:r>
      <w:r w:rsidR="00555D16">
        <w:rPr>
          <w:rFonts w:asciiTheme="minorHAnsi" w:hAnsiTheme="minorHAnsi" w:cstheme="minorHAnsi"/>
          <w:sz w:val="22"/>
          <w:szCs w:val="22"/>
        </w:rPr>
        <w:fldChar w:fldCharType="separate"/>
      </w:r>
      <w:r w:rsidR="008827E0" w:rsidRPr="008827E0">
        <w:rPr>
          <w:rFonts w:asciiTheme="minorHAnsi" w:hAnsiTheme="minorHAnsi" w:cstheme="minorHAnsi"/>
          <w:noProof/>
          <w:sz w:val="22"/>
          <w:szCs w:val="22"/>
          <w:vertAlign w:val="superscript"/>
        </w:rPr>
        <w:t>21,22</w:t>
      </w:r>
      <w:r w:rsidR="00555D16">
        <w:rPr>
          <w:rFonts w:asciiTheme="minorHAnsi" w:hAnsiTheme="minorHAnsi" w:cstheme="minorHAnsi"/>
          <w:sz w:val="22"/>
          <w:szCs w:val="22"/>
        </w:rPr>
        <w:fldChar w:fldCharType="end"/>
      </w:r>
      <w:r w:rsidRPr="00BB0E01">
        <w:rPr>
          <w:rFonts w:asciiTheme="minorHAnsi" w:hAnsiTheme="minorHAnsi" w:cstheme="minorHAnsi"/>
          <w:sz w:val="22"/>
          <w:szCs w:val="22"/>
        </w:rPr>
        <w:t xml:space="preserve"> </w:t>
      </w:r>
      <w:r w:rsidR="000456D5">
        <w:rPr>
          <w:rFonts w:asciiTheme="minorHAnsi" w:hAnsiTheme="minorHAnsi" w:cstheme="minorHAnsi"/>
          <w:sz w:val="22"/>
          <w:szCs w:val="22"/>
        </w:rPr>
        <w:t>In addition to the pre-specified main analysis, we conducted post-hoc analyses to evaluate</w:t>
      </w:r>
      <w:r w:rsidR="00932545">
        <w:rPr>
          <w:rFonts w:asciiTheme="minorHAnsi" w:hAnsiTheme="minorHAnsi" w:cstheme="minorHAnsi"/>
          <w:sz w:val="22"/>
          <w:szCs w:val="22"/>
        </w:rPr>
        <w:t xml:space="preserve"> the effect of prices on </w:t>
      </w:r>
      <w:r w:rsidR="000456D5">
        <w:rPr>
          <w:rFonts w:asciiTheme="minorHAnsi" w:hAnsiTheme="minorHAnsi" w:cstheme="minorHAnsi"/>
          <w:sz w:val="22"/>
          <w:szCs w:val="22"/>
        </w:rPr>
        <w:t xml:space="preserve">demand among participants’ household members. </w:t>
      </w:r>
      <w:r w:rsidRPr="00BB0E01">
        <w:rPr>
          <w:rFonts w:asciiTheme="minorHAnsi" w:hAnsiTheme="minorHAnsi" w:cstheme="minorHAnsi"/>
          <w:sz w:val="22"/>
          <w:szCs w:val="22"/>
        </w:rPr>
        <w:lastRenderedPageBreak/>
        <w:t xml:space="preserve">All statistical tests were 2-sided and significance was set at </w:t>
      </w:r>
      <w:r w:rsidR="00FF7C5F">
        <w:rPr>
          <w:rFonts w:asciiTheme="minorHAnsi" w:hAnsiTheme="minorHAnsi" w:cstheme="minorHAnsi"/>
          <w:sz w:val="22"/>
          <w:szCs w:val="22"/>
        </w:rPr>
        <w:t>P&lt;0</w:t>
      </w:r>
      <w:r w:rsidRPr="00BB0E01">
        <w:rPr>
          <w:rFonts w:asciiTheme="minorHAnsi" w:hAnsiTheme="minorHAnsi" w:cstheme="minorHAnsi"/>
          <w:sz w:val="22"/>
          <w:szCs w:val="22"/>
        </w:rPr>
        <w:t xml:space="preserve">.05. </w:t>
      </w:r>
      <w:r w:rsidR="00705A10">
        <w:rPr>
          <w:rFonts w:asciiTheme="minorHAnsi" w:hAnsiTheme="minorHAnsi" w:cstheme="minorHAnsi"/>
          <w:sz w:val="22"/>
          <w:szCs w:val="22"/>
        </w:rPr>
        <w:t xml:space="preserve">For the analyses of household members, standard errors were clustered at the household level to account for the correlation within a household. </w:t>
      </w:r>
      <w:r w:rsidR="00FF7C5F">
        <w:rPr>
          <w:rFonts w:asciiTheme="minorHAnsi" w:hAnsiTheme="minorHAnsi" w:cstheme="minorHAnsi"/>
          <w:sz w:val="22"/>
          <w:szCs w:val="22"/>
        </w:rPr>
        <w:t>A</w:t>
      </w:r>
      <w:r w:rsidRPr="00BB0E01">
        <w:rPr>
          <w:rFonts w:asciiTheme="minorHAnsi" w:hAnsiTheme="minorHAnsi" w:cstheme="minorHAnsi"/>
          <w:sz w:val="22"/>
          <w:szCs w:val="22"/>
        </w:rPr>
        <w:t xml:space="preserve">nalyses were performed using Stata version 15.1. </w:t>
      </w:r>
    </w:p>
    <w:p w14:paraId="483821D9" w14:textId="77777777" w:rsidR="00AA3968" w:rsidRPr="00BB0E01" w:rsidRDefault="00AA3968" w:rsidP="00A50296">
      <w:pPr>
        <w:spacing w:line="480" w:lineRule="auto"/>
        <w:rPr>
          <w:rFonts w:asciiTheme="minorHAnsi" w:hAnsiTheme="minorHAnsi" w:cstheme="minorHAnsi"/>
          <w:sz w:val="22"/>
          <w:szCs w:val="22"/>
        </w:rPr>
      </w:pPr>
    </w:p>
    <w:p w14:paraId="2C77650A" w14:textId="0DECEBC5" w:rsidR="00AA3968" w:rsidRPr="00BB0E01" w:rsidRDefault="00462835" w:rsidP="00A50296">
      <w:pPr>
        <w:spacing w:line="480" w:lineRule="auto"/>
        <w:rPr>
          <w:rFonts w:asciiTheme="minorHAnsi" w:hAnsiTheme="minorHAnsi" w:cstheme="minorHAnsi"/>
          <w:sz w:val="22"/>
          <w:szCs w:val="22"/>
        </w:rPr>
      </w:pPr>
      <w:r>
        <w:rPr>
          <w:rFonts w:asciiTheme="minorHAnsi" w:hAnsiTheme="minorHAnsi" w:cstheme="minorHAnsi"/>
          <w:sz w:val="22"/>
          <w:szCs w:val="22"/>
        </w:rPr>
        <w:t>P</w:t>
      </w:r>
      <w:r w:rsidR="00AA3968" w:rsidRPr="00BB0E01">
        <w:rPr>
          <w:rFonts w:asciiTheme="minorHAnsi" w:hAnsiTheme="minorHAnsi" w:cstheme="minorHAnsi"/>
          <w:sz w:val="22"/>
          <w:szCs w:val="22"/>
        </w:rPr>
        <w:t xml:space="preserve">ower calculations </w:t>
      </w:r>
      <w:r>
        <w:rPr>
          <w:rFonts w:asciiTheme="minorHAnsi" w:hAnsiTheme="minorHAnsi" w:cstheme="minorHAnsi"/>
          <w:sz w:val="22"/>
          <w:szCs w:val="22"/>
        </w:rPr>
        <w:t xml:space="preserve">focused on estimating the price sensitivity of </w:t>
      </w:r>
      <w:r w:rsidR="00F34E4C">
        <w:rPr>
          <w:rFonts w:asciiTheme="minorHAnsi" w:hAnsiTheme="minorHAnsi" w:cstheme="minorHAnsi"/>
          <w:sz w:val="22"/>
          <w:szCs w:val="22"/>
        </w:rPr>
        <w:t xml:space="preserve">self-test </w:t>
      </w:r>
      <w:r>
        <w:rPr>
          <w:rFonts w:asciiTheme="minorHAnsi" w:hAnsiTheme="minorHAnsi" w:cstheme="minorHAnsi"/>
          <w:sz w:val="22"/>
          <w:szCs w:val="22"/>
        </w:rPr>
        <w:t>demand</w:t>
      </w:r>
      <w:r w:rsidR="00AA3968" w:rsidRPr="00BB0E01">
        <w:rPr>
          <w:rFonts w:asciiTheme="minorHAnsi" w:hAnsiTheme="minorHAnsi" w:cstheme="minorHAnsi"/>
          <w:sz w:val="22"/>
          <w:szCs w:val="22"/>
        </w:rPr>
        <w:t xml:space="preserve">. </w:t>
      </w:r>
      <w:r w:rsidR="008C296B">
        <w:rPr>
          <w:rFonts w:asciiTheme="minorHAnsi" w:hAnsiTheme="minorHAnsi" w:cstheme="minorHAnsi"/>
          <w:sz w:val="22"/>
          <w:szCs w:val="22"/>
        </w:rPr>
        <w:t xml:space="preserve">Given limited </w:t>
      </w:r>
      <w:r>
        <w:rPr>
          <w:rFonts w:asciiTheme="minorHAnsi" w:hAnsiTheme="minorHAnsi" w:cstheme="minorHAnsi"/>
          <w:sz w:val="22"/>
          <w:szCs w:val="22"/>
        </w:rPr>
        <w:t xml:space="preserve">prior </w:t>
      </w:r>
      <w:r w:rsidR="00AA3968" w:rsidRPr="00BB0E01">
        <w:rPr>
          <w:rFonts w:asciiTheme="minorHAnsi" w:hAnsiTheme="minorHAnsi" w:cstheme="minorHAnsi"/>
          <w:sz w:val="22"/>
          <w:szCs w:val="22"/>
        </w:rPr>
        <w:t>data</w:t>
      </w:r>
      <w:r>
        <w:rPr>
          <w:rFonts w:asciiTheme="minorHAnsi" w:hAnsiTheme="minorHAnsi" w:cstheme="minorHAnsi"/>
          <w:sz w:val="22"/>
          <w:szCs w:val="22"/>
        </w:rPr>
        <w:t>, we</w:t>
      </w:r>
      <w:r w:rsidRPr="00BB0E01">
        <w:rPr>
          <w:rFonts w:asciiTheme="minorHAnsi" w:hAnsiTheme="minorHAnsi" w:cstheme="minorHAnsi"/>
          <w:sz w:val="22"/>
          <w:szCs w:val="22"/>
        </w:rPr>
        <w:t xml:space="preserve"> </w:t>
      </w:r>
      <w:r>
        <w:rPr>
          <w:rFonts w:asciiTheme="minorHAnsi" w:hAnsiTheme="minorHAnsi" w:cstheme="minorHAnsi"/>
          <w:sz w:val="22"/>
          <w:szCs w:val="22"/>
        </w:rPr>
        <w:t>assumed</w:t>
      </w:r>
      <w:r w:rsidRPr="00BB0E01">
        <w:rPr>
          <w:rFonts w:asciiTheme="minorHAnsi" w:hAnsiTheme="minorHAnsi" w:cstheme="minorHAnsi"/>
          <w:sz w:val="22"/>
          <w:szCs w:val="22"/>
        </w:rPr>
        <w:t xml:space="preserve"> </w:t>
      </w:r>
      <w:r w:rsidR="00AA3968" w:rsidRPr="00BB0E01">
        <w:rPr>
          <w:rFonts w:asciiTheme="minorHAnsi" w:hAnsiTheme="minorHAnsi" w:cstheme="minorHAnsi"/>
          <w:sz w:val="22"/>
          <w:szCs w:val="22"/>
        </w:rPr>
        <w:t xml:space="preserve">15% of participants would </w:t>
      </w:r>
      <w:r>
        <w:rPr>
          <w:rFonts w:asciiTheme="minorHAnsi" w:hAnsiTheme="minorHAnsi" w:cstheme="minorHAnsi"/>
          <w:sz w:val="22"/>
          <w:szCs w:val="22"/>
        </w:rPr>
        <w:t xml:space="preserve">obtain self-tests at </w:t>
      </w:r>
      <w:r w:rsidR="008C296B">
        <w:rPr>
          <w:rFonts w:asciiTheme="minorHAnsi" w:hAnsiTheme="minorHAnsi" w:cstheme="minorHAnsi"/>
          <w:sz w:val="22"/>
          <w:szCs w:val="22"/>
        </w:rPr>
        <w:t xml:space="preserve">the </w:t>
      </w:r>
      <w:r w:rsidR="00DE5AFC">
        <w:rPr>
          <w:rFonts w:asciiTheme="minorHAnsi" w:hAnsiTheme="minorHAnsi" w:cstheme="minorHAnsi"/>
          <w:sz w:val="22"/>
          <w:szCs w:val="22"/>
        </w:rPr>
        <w:t>high</w:t>
      </w:r>
      <w:r w:rsidR="008C296B">
        <w:rPr>
          <w:rFonts w:asciiTheme="minorHAnsi" w:hAnsiTheme="minorHAnsi" w:cstheme="minorHAnsi"/>
          <w:sz w:val="22"/>
          <w:szCs w:val="22"/>
        </w:rPr>
        <w:t>est</w:t>
      </w:r>
      <w:r w:rsidR="00DE5AFC">
        <w:rPr>
          <w:rFonts w:asciiTheme="minorHAnsi" w:hAnsiTheme="minorHAnsi" w:cstheme="minorHAnsi"/>
          <w:sz w:val="22"/>
          <w:szCs w:val="22"/>
        </w:rPr>
        <w:t xml:space="preserve"> </w:t>
      </w:r>
      <w:r w:rsidRPr="00DE5AFC">
        <w:rPr>
          <w:rFonts w:asciiTheme="minorHAnsi" w:hAnsiTheme="minorHAnsi" w:cstheme="minorHAnsi"/>
          <w:sz w:val="22"/>
          <w:szCs w:val="22"/>
        </w:rPr>
        <w:t>price</w:t>
      </w:r>
      <w:r w:rsidR="00DE5AFC" w:rsidRPr="00DE5AFC">
        <w:rPr>
          <w:rFonts w:asciiTheme="minorHAnsi" w:hAnsiTheme="minorHAnsi" w:cstheme="minorHAnsi"/>
          <w:sz w:val="22"/>
          <w:szCs w:val="22"/>
        </w:rPr>
        <w:t>. A</w:t>
      </w:r>
      <w:r w:rsidRPr="00DE5AFC">
        <w:rPr>
          <w:rFonts w:asciiTheme="minorHAnsi" w:hAnsiTheme="minorHAnsi" w:cstheme="minorHAnsi"/>
          <w:sz w:val="22"/>
          <w:szCs w:val="22"/>
        </w:rPr>
        <w:t xml:space="preserve"> sample </w:t>
      </w:r>
      <w:r w:rsidR="008C296B">
        <w:rPr>
          <w:rFonts w:asciiTheme="minorHAnsi" w:hAnsiTheme="minorHAnsi" w:cstheme="minorHAnsi"/>
          <w:sz w:val="22"/>
          <w:szCs w:val="22"/>
        </w:rPr>
        <w:t xml:space="preserve">of </w:t>
      </w:r>
      <w:r w:rsidR="00AA3968" w:rsidRPr="00DE5AFC">
        <w:rPr>
          <w:rFonts w:asciiTheme="minorHAnsi" w:hAnsiTheme="minorHAnsi" w:cstheme="minorHAnsi"/>
          <w:sz w:val="22"/>
          <w:szCs w:val="22"/>
        </w:rPr>
        <w:t xml:space="preserve">270 </w:t>
      </w:r>
      <w:r w:rsidR="008C296B">
        <w:rPr>
          <w:rFonts w:asciiTheme="minorHAnsi" w:hAnsiTheme="minorHAnsi" w:cstheme="minorHAnsi"/>
          <w:sz w:val="22"/>
          <w:szCs w:val="22"/>
        </w:rPr>
        <w:t xml:space="preserve">participants per price </w:t>
      </w:r>
      <w:r w:rsidRPr="00DE5AFC">
        <w:rPr>
          <w:rFonts w:asciiTheme="minorHAnsi" w:hAnsiTheme="minorHAnsi" w:cstheme="minorHAnsi"/>
          <w:sz w:val="22"/>
          <w:szCs w:val="22"/>
        </w:rPr>
        <w:t xml:space="preserve">group </w:t>
      </w:r>
      <w:r w:rsidR="00DE5AFC" w:rsidRPr="00DE5AFC">
        <w:rPr>
          <w:rFonts w:asciiTheme="minorHAnsi" w:hAnsiTheme="minorHAnsi" w:cstheme="minorHAnsi"/>
          <w:sz w:val="22"/>
          <w:szCs w:val="22"/>
        </w:rPr>
        <w:t xml:space="preserve">was required to have 80% power to detect a difference of </w:t>
      </w:r>
      <w:r w:rsidR="008C296B">
        <w:rPr>
          <w:rFonts w:asciiTheme="minorHAnsi" w:hAnsiTheme="minorHAnsi" w:cstheme="minorHAnsi"/>
          <w:sz w:val="22"/>
          <w:szCs w:val="22"/>
        </w:rPr>
        <w:t>≥</w:t>
      </w:r>
      <w:r w:rsidR="00DE5AFC" w:rsidRPr="00DE5AFC">
        <w:rPr>
          <w:rFonts w:asciiTheme="minorHAnsi" w:hAnsiTheme="minorHAnsi" w:cstheme="minorHAnsi"/>
          <w:sz w:val="22"/>
          <w:szCs w:val="22"/>
        </w:rPr>
        <w:t>10 percentage</w:t>
      </w:r>
      <w:r w:rsidR="005A7DD0">
        <w:rPr>
          <w:rFonts w:asciiTheme="minorHAnsi" w:hAnsiTheme="minorHAnsi" w:cstheme="minorHAnsi"/>
          <w:sz w:val="22"/>
          <w:szCs w:val="22"/>
        </w:rPr>
        <w:t xml:space="preserve"> </w:t>
      </w:r>
      <w:r w:rsidR="00DE5AFC" w:rsidRPr="00DE5AFC">
        <w:rPr>
          <w:rFonts w:asciiTheme="minorHAnsi" w:hAnsiTheme="minorHAnsi" w:cstheme="minorHAnsi"/>
          <w:sz w:val="22"/>
          <w:szCs w:val="22"/>
        </w:rPr>
        <w:t xml:space="preserve">points </w:t>
      </w:r>
      <w:r w:rsidRPr="00DE5AFC">
        <w:rPr>
          <w:rFonts w:asciiTheme="minorHAnsi" w:hAnsiTheme="minorHAnsi" w:cstheme="minorHAnsi"/>
          <w:sz w:val="22"/>
          <w:szCs w:val="22"/>
        </w:rPr>
        <w:t xml:space="preserve">in demand between </w:t>
      </w:r>
      <w:r w:rsidR="008C296B">
        <w:rPr>
          <w:rFonts w:asciiTheme="minorHAnsi" w:hAnsiTheme="minorHAnsi" w:cstheme="minorHAnsi"/>
          <w:sz w:val="22"/>
          <w:szCs w:val="22"/>
        </w:rPr>
        <w:t xml:space="preserve">price </w:t>
      </w:r>
      <w:r w:rsidRPr="00DE5AFC">
        <w:rPr>
          <w:rFonts w:asciiTheme="minorHAnsi" w:hAnsiTheme="minorHAnsi" w:cstheme="minorHAnsi"/>
          <w:sz w:val="22"/>
          <w:szCs w:val="22"/>
        </w:rPr>
        <w:t>groups</w:t>
      </w:r>
      <w:r w:rsidR="00DE5AFC" w:rsidRPr="00DE5AFC">
        <w:rPr>
          <w:rFonts w:asciiTheme="minorHAnsi" w:hAnsiTheme="minorHAnsi" w:cstheme="minorHAnsi"/>
          <w:sz w:val="22"/>
          <w:szCs w:val="22"/>
        </w:rPr>
        <w:t xml:space="preserve"> (alpha=0.05)</w:t>
      </w:r>
      <w:r w:rsidR="00AA3968" w:rsidRPr="00DE5AFC">
        <w:rPr>
          <w:rFonts w:asciiTheme="minorHAnsi" w:hAnsiTheme="minorHAnsi" w:cstheme="minorHAnsi"/>
          <w:sz w:val="22"/>
          <w:szCs w:val="22"/>
        </w:rPr>
        <w:t xml:space="preserve">. </w:t>
      </w:r>
      <w:r w:rsidR="00DE5AFC">
        <w:rPr>
          <w:rFonts w:asciiTheme="minorHAnsi" w:hAnsiTheme="minorHAnsi" w:cstheme="minorHAnsi"/>
          <w:sz w:val="22"/>
          <w:szCs w:val="22"/>
        </w:rPr>
        <w:t xml:space="preserve">With </w:t>
      </w:r>
      <w:r w:rsidR="00AA3968" w:rsidRPr="00DE5AFC">
        <w:rPr>
          <w:rFonts w:asciiTheme="minorHAnsi" w:hAnsiTheme="minorHAnsi" w:cstheme="minorHAnsi"/>
          <w:sz w:val="22"/>
          <w:szCs w:val="22"/>
        </w:rPr>
        <w:t xml:space="preserve">2,000 </w:t>
      </w:r>
      <w:r w:rsidR="008C296B">
        <w:rPr>
          <w:rFonts w:asciiTheme="minorHAnsi" w:hAnsiTheme="minorHAnsi" w:cstheme="minorHAnsi"/>
          <w:sz w:val="22"/>
          <w:szCs w:val="22"/>
        </w:rPr>
        <w:t xml:space="preserve">participants </w:t>
      </w:r>
      <w:r w:rsidR="00AA3968" w:rsidRPr="00DE5AFC">
        <w:rPr>
          <w:rFonts w:asciiTheme="minorHAnsi" w:hAnsiTheme="minorHAnsi" w:cstheme="minorHAnsi"/>
          <w:sz w:val="22"/>
          <w:szCs w:val="22"/>
        </w:rPr>
        <w:t xml:space="preserve">in rural </w:t>
      </w:r>
      <w:r w:rsidR="007A59A7" w:rsidRPr="00DE5AFC">
        <w:rPr>
          <w:rFonts w:asciiTheme="minorHAnsi" w:hAnsiTheme="minorHAnsi" w:cstheme="minorHAnsi"/>
          <w:sz w:val="22"/>
          <w:szCs w:val="22"/>
        </w:rPr>
        <w:t xml:space="preserve">sites </w:t>
      </w:r>
      <w:r w:rsidR="00AA3968" w:rsidRPr="00DE5AFC">
        <w:rPr>
          <w:rFonts w:asciiTheme="minorHAnsi" w:hAnsiTheme="minorHAnsi" w:cstheme="minorHAnsi"/>
          <w:sz w:val="22"/>
          <w:szCs w:val="22"/>
        </w:rPr>
        <w:t xml:space="preserve">and 2,000 in urban </w:t>
      </w:r>
      <w:r w:rsidR="00DE5AFC">
        <w:rPr>
          <w:rFonts w:asciiTheme="minorHAnsi" w:hAnsiTheme="minorHAnsi" w:cstheme="minorHAnsi"/>
          <w:sz w:val="22"/>
          <w:szCs w:val="22"/>
        </w:rPr>
        <w:t xml:space="preserve">sites, the final selection of </w:t>
      </w:r>
      <w:r w:rsidR="007A59A7" w:rsidRPr="00DE5AFC">
        <w:rPr>
          <w:rFonts w:asciiTheme="minorHAnsi" w:hAnsiTheme="minorHAnsi" w:cstheme="minorHAnsi"/>
          <w:sz w:val="22"/>
          <w:szCs w:val="22"/>
        </w:rPr>
        <w:t xml:space="preserve">5 </w:t>
      </w:r>
      <w:r w:rsidR="00AA3968" w:rsidRPr="00DE5AFC">
        <w:rPr>
          <w:rFonts w:asciiTheme="minorHAnsi" w:hAnsiTheme="minorHAnsi" w:cstheme="minorHAnsi"/>
          <w:sz w:val="22"/>
          <w:szCs w:val="22"/>
        </w:rPr>
        <w:t xml:space="preserve">price points </w:t>
      </w:r>
      <w:r w:rsidR="007A59A7" w:rsidRPr="00DE5AFC">
        <w:rPr>
          <w:rFonts w:asciiTheme="minorHAnsi" w:hAnsiTheme="minorHAnsi" w:cstheme="minorHAnsi"/>
          <w:sz w:val="22"/>
          <w:szCs w:val="22"/>
        </w:rPr>
        <w:t>in each site</w:t>
      </w:r>
      <w:r w:rsidR="00DE5AFC">
        <w:rPr>
          <w:rFonts w:asciiTheme="minorHAnsi" w:hAnsiTheme="minorHAnsi" w:cstheme="minorHAnsi"/>
          <w:sz w:val="22"/>
          <w:szCs w:val="22"/>
        </w:rPr>
        <w:t xml:space="preserve"> resulted in a sample of 400 per </w:t>
      </w:r>
      <w:r w:rsidR="008C296B">
        <w:rPr>
          <w:rFonts w:asciiTheme="minorHAnsi" w:hAnsiTheme="minorHAnsi" w:cstheme="minorHAnsi"/>
          <w:sz w:val="22"/>
          <w:szCs w:val="22"/>
        </w:rPr>
        <w:t xml:space="preserve">price group </w:t>
      </w:r>
      <w:r w:rsidR="00DE5AFC">
        <w:rPr>
          <w:rFonts w:asciiTheme="minorHAnsi" w:hAnsiTheme="minorHAnsi" w:cstheme="minorHAnsi"/>
          <w:sz w:val="22"/>
          <w:szCs w:val="22"/>
        </w:rPr>
        <w:t xml:space="preserve">and 80% power to detect between-group differences in demand of </w:t>
      </w:r>
      <w:r w:rsidR="008C296B">
        <w:rPr>
          <w:rFonts w:asciiTheme="minorHAnsi" w:hAnsiTheme="minorHAnsi" w:cstheme="minorHAnsi"/>
          <w:sz w:val="22"/>
          <w:szCs w:val="22"/>
        </w:rPr>
        <w:t>≥</w:t>
      </w:r>
      <w:r w:rsidR="00DE5AFC">
        <w:rPr>
          <w:rFonts w:asciiTheme="minorHAnsi" w:hAnsiTheme="minorHAnsi" w:cstheme="minorHAnsi"/>
          <w:sz w:val="22"/>
          <w:szCs w:val="22"/>
        </w:rPr>
        <w:t>8 percentage</w:t>
      </w:r>
      <w:r w:rsidR="005A7DD0">
        <w:rPr>
          <w:rFonts w:asciiTheme="minorHAnsi" w:hAnsiTheme="minorHAnsi" w:cstheme="minorHAnsi"/>
          <w:sz w:val="22"/>
          <w:szCs w:val="22"/>
        </w:rPr>
        <w:t xml:space="preserve"> </w:t>
      </w:r>
      <w:r w:rsidR="00DE5AFC">
        <w:rPr>
          <w:rFonts w:asciiTheme="minorHAnsi" w:hAnsiTheme="minorHAnsi" w:cstheme="minorHAnsi"/>
          <w:sz w:val="22"/>
          <w:szCs w:val="22"/>
        </w:rPr>
        <w:t>points</w:t>
      </w:r>
      <w:r w:rsidR="00AA3968" w:rsidRPr="00DE5AFC">
        <w:rPr>
          <w:rFonts w:asciiTheme="minorHAnsi" w:hAnsiTheme="minorHAnsi" w:cstheme="minorHAnsi"/>
          <w:sz w:val="22"/>
          <w:szCs w:val="22"/>
        </w:rPr>
        <w:t>.</w:t>
      </w:r>
      <w:r w:rsidR="00AA3968" w:rsidRPr="00BB0E01">
        <w:rPr>
          <w:rFonts w:asciiTheme="minorHAnsi" w:hAnsiTheme="minorHAnsi" w:cstheme="minorHAnsi"/>
          <w:sz w:val="22"/>
          <w:szCs w:val="22"/>
        </w:rPr>
        <w:t xml:space="preserve"> </w:t>
      </w:r>
      <w:r w:rsidR="00AC4DB9">
        <w:rPr>
          <w:rFonts w:asciiTheme="minorHAnsi" w:hAnsiTheme="minorHAnsi" w:cstheme="minorHAnsi"/>
          <w:sz w:val="22"/>
          <w:szCs w:val="22"/>
        </w:rPr>
        <w:t>We followed the CONSORT reporting guidelines for randomized controlled trials.</w:t>
      </w:r>
      <w:r w:rsidR="00E125B9">
        <w:rPr>
          <w:rFonts w:asciiTheme="minorHAnsi" w:hAnsiTheme="minorHAnsi" w:cstheme="minorHAnsi"/>
          <w:sz w:val="22"/>
          <w:szCs w:val="22"/>
        </w:rPr>
        <w:fldChar w:fldCharType="begin" w:fldLock="1"/>
      </w:r>
      <w:r w:rsidR="008827E0">
        <w:rPr>
          <w:rFonts w:asciiTheme="minorHAnsi" w:hAnsiTheme="minorHAnsi" w:cstheme="minorHAnsi"/>
          <w:sz w:val="22"/>
          <w:szCs w:val="22"/>
        </w:rPr>
        <w:instrText>ADDIN CSL_CITATION {"citationItems":[{"id":"ITEM-1","itemData":{"DOI":"10.1016/j.ijsu.2011.10.001","ISSN":"17439191","abstract":"Overwhelming evidence shows the quality of reporting of randomised controlled trials (RCTs) is not optimal. Without transparent reporting, readers cannot judge the reliability and validity of trial findings nor extract information for systematic reviews. Recent methodological analyses indicate that inadequate reporting and design are associated with biased estimates of treatment effects. Such systematic error is seriously damaging to RCTs, which are considered the gold standard for evaluating interventions because of their ability to minimise or avoid bias.A group of scientists and editors developed the CONSORT (Consolidated Standards of Reporting Trials) statement to improve the quality of reporting of RCTs. It was first published in 1996 and updated in 2001. The statement consists of a checklist and flow diagram that authors can use for reporting an RCT. Many leading medical journals and major international editorial groups have endorsed the CONSORT statement. The statement facilitates critical appraisal and interpretation of RCTs.During the 2001 CONSORT revision, it became clear that explanation and elaboration of the principles underlying the CONSORT statement would help investigators and others to write or appraise trial reports. A CONSORT explanation and elaboration article was published in 2001 alongside the 2001 version of the CONSORT statement.After an expert meeting in January 2007, the CONSORT statement has been further revised and is published as the CONSORT 2010 Statement. This update improves the wording and clarity of the previous checklist and incorporates recommendations related to topics that have only recently received recognition, such as selective outcome reporting bias.This explanatory and elaboration document-intended to enhance the use, understanding, and dissemination of the CONSORT statement-has also been extensively revised. It presents the meaning and rationale for each new and updated checklist item providing examples of good reporting and, where possible, references to relevant empirical studies. Several examples of flow diagrams are included.The CONSORT 2010 Statement, this revised explanatory and elaboration document, and the associated website (www.consort-statement.org) should be helpful resources to improve reporting of randomised trials. © 2010 Moher et al/Ottawa Hospital Research Institute.","author":[{"dropping-particle":"","family":"Moher","given":"David","non-dropping-particle":"","parse-names":false,"suffix":""},{"dropping-particle":"","family":"Hopewell","given":"Sally","non-dropping-particle":"","parse-names":false,"suffix":""},{"dropping-particle":"","family":"Schulz","given":"Kenneth F.","non-dropping-particle":"","parse-names":false,"suffix":""},{"dropping-particle":"","family":"Montori","given":"Victor","non-dropping-particle":"","parse-names":false,"suffix":""},{"dropping-particle":"","family":"Gøtzsche","given":"Peter C.","non-dropping-particle":"","parse-names":false,"suffix":""},{"dropping-particle":"","family":"Devereaux","given":"P. J.","non-dropping-particle":"","parse-names":false,"suffix":""},{"dropping-particle":"","family":"Elbourne","given":"Diana","non-dropping-particle":"","parse-names":false,"suffix":""},{"dropping-particle":"","family":"Egger","given":"Matthias","non-dropping-particle":"","parse-names":false,"suffix":""},{"dropping-particle":"","family":"Altman","given":"Douglas G.","non-dropping-particle":"","parse-names":false,"suffix":""}],"container-title":"Journal of Clinical Epidemiology2","id":"ITEM-1","issued":{"date-parts":[["2010","8","1"]]},"page":"e1-e37","publisher":"Pergamon","title":"CONSORT 2010 explanation and elaboration: Updated guidelines for reporting parallel group randomised trials","type":"article-journal","volume":"63"},"uris":["http://www.mendeley.com/documents/?uuid=1441fcfd-28b2-3f90-99c3-888853bebc9a"]}],"mendeley":{"formattedCitation":"&lt;sup&gt;23&lt;/sup&gt;","plainTextFormattedCitation":"23","previouslyFormattedCitation":"&lt;sup&gt;22&lt;/sup&gt;"},"properties":{"noteIndex":0},"schema":"https://github.com/citation-style-language/schema/raw/master/csl-citation.json"}</w:instrText>
      </w:r>
      <w:r w:rsidR="00E125B9">
        <w:rPr>
          <w:rFonts w:asciiTheme="minorHAnsi" w:hAnsiTheme="minorHAnsi" w:cstheme="minorHAnsi"/>
          <w:sz w:val="22"/>
          <w:szCs w:val="22"/>
        </w:rPr>
        <w:fldChar w:fldCharType="separate"/>
      </w:r>
      <w:r w:rsidR="008827E0" w:rsidRPr="008827E0">
        <w:rPr>
          <w:rFonts w:asciiTheme="minorHAnsi" w:hAnsiTheme="minorHAnsi" w:cstheme="minorHAnsi"/>
          <w:noProof/>
          <w:sz w:val="22"/>
          <w:szCs w:val="22"/>
          <w:vertAlign w:val="superscript"/>
        </w:rPr>
        <w:t>23</w:t>
      </w:r>
      <w:r w:rsidR="00E125B9">
        <w:rPr>
          <w:rFonts w:asciiTheme="minorHAnsi" w:hAnsiTheme="minorHAnsi" w:cstheme="minorHAnsi"/>
          <w:sz w:val="22"/>
          <w:szCs w:val="22"/>
        </w:rPr>
        <w:fldChar w:fldCharType="end"/>
      </w:r>
    </w:p>
    <w:p w14:paraId="39FA2965" w14:textId="77777777" w:rsidR="00960231" w:rsidRPr="00BB0E01" w:rsidRDefault="00960231" w:rsidP="00A50296">
      <w:pPr>
        <w:spacing w:line="480" w:lineRule="auto"/>
        <w:rPr>
          <w:rFonts w:asciiTheme="minorHAnsi" w:hAnsiTheme="minorHAnsi" w:cstheme="minorHAnsi"/>
          <w:sz w:val="22"/>
          <w:szCs w:val="22"/>
        </w:rPr>
      </w:pPr>
    </w:p>
    <w:p w14:paraId="77EF3740" w14:textId="77777777" w:rsidR="00AA3968" w:rsidRPr="00BB0E01" w:rsidRDefault="00AA3968" w:rsidP="00A50296">
      <w:pPr>
        <w:spacing w:line="480" w:lineRule="auto"/>
        <w:rPr>
          <w:rFonts w:asciiTheme="minorHAnsi" w:hAnsiTheme="minorHAnsi" w:cstheme="minorHAnsi"/>
          <w:b/>
          <w:sz w:val="22"/>
          <w:szCs w:val="22"/>
        </w:rPr>
      </w:pPr>
      <w:r w:rsidRPr="00BB0E01">
        <w:rPr>
          <w:rFonts w:asciiTheme="minorHAnsi" w:hAnsiTheme="minorHAnsi" w:cstheme="minorHAnsi"/>
          <w:b/>
          <w:sz w:val="22"/>
          <w:szCs w:val="22"/>
        </w:rPr>
        <w:t>RESULTS</w:t>
      </w:r>
    </w:p>
    <w:p w14:paraId="0EED07D9" w14:textId="13123A7F" w:rsidR="00E52315" w:rsidRDefault="00AA3968" w:rsidP="00A50296">
      <w:pPr>
        <w:spacing w:line="480" w:lineRule="auto"/>
        <w:rPr>
          <w:rFonts w:asciiTheme="minorHAnsi" w:hAnsiTheme="minorHAnsi" w:cstheme="minorHAnsi"/>
          <w:sz w:val="22"/>
          <w:szCs w:val="22"/>
        </w:rPr>
      </w:pPr>
      <w:r w:rsidRPr="00784530">
        <w:rPr>
          <w:rFonts w:asciiTheme="minorHAnsi" w:hAnsiTheme="minorHAnsi" w:cstheme="minorHAnsi"/>
          <w:sz w:val="22"/>
          <w:szCs w:val="22"/>
        </w:rPr>
        <w:t xml:space="preserve">Among </w:t>
      </w:r>
      <w:r w:rsidR="004D525E">
        <w:rPr>
          <w:rFonts w:asciiTheme="minorHAnsi" w:hAnsiTheme="minorHAnsi" w:cstheme="minorHAnsi"/>
          <w:sz w:val="22"/>
          <w:szCs w:val="22"/>
        </w:rPr>
        <w:t>4,7</w:t>
      </w:r>
      <w:r w:rsidR="00D42CCF">
        <w:rPr>
          <w:rFonts w:asciiTheme="minorHAnsi" w:hAnsiTheme="minorHAnsi" w:cstheme="minorHAnsi"/>
          <w:sz w:val="22"/>
          <w:szCs w:val="22"/>
        </w:rPr>
        <w:t>87</w:t>
      </w:r>
      <w:r w:rsidR="004D525E" w:rsidRPr="00784530">
        <w:rPr>
          <w:rFonts w:asciiTheme="minorHAnsi" w:hAnsiTheme="minorHAnsi" w:cstheme="minorHAnsi"/>
          <w:sz w:val="22"/>
          <w:szCs w:val="22"/>
        </w:rPr>
        <w:t xml:space="preserve"> </w:t>
      </w:r>
      <w:r w:rsidRPr="00784530">
        <w:rPr>
          <w:rFonts w:asciiTheme="minorHAnsi" w:hAnsiTheme="minorHAnsi" w:cstheme="minorHAnsi"/>
          <w:sz w:val="22"/>
          <w:szCs w:val="22"/>
        </w:rPr>
        <w:t>individuals assessed for eligibility, 4</w:t>
      </w:r>
      <w:r w:rsidR="00DC0690" w:rsidRPr="00784530">
        <w:rPr>
          <w:rFonts w:asciiTheme="minorHAnsi" w:hAnsiTheme="minorHAnsi" w:cstheme="minorHAnsi"/>
          <w:sz w:val="22"/>
          <w:szCs w:val="22"/>
        </w:rPr>
        <w:t>,</w:t>
      </w:r>
      <w:r w:rsidRPr="00784530">
        <w:rPr>
          <w:rFonts w:asciiTheme="minorHAnsi" w:hAnsiTheme="minorHAnsi" w:cstheme="minorHAnsi"/>
          <w:sz w:val="22"/>
          <w:szCs w:val="22"/>
        </w:rPr>
        <w:t>000 were enrolled and randomized</w:t>
      </w:r>
      <w:r w:rsidR="00E52315">
        <w:rPr>
          <w:rFonts w:asciiTheme="minorHAnsi" w:hAnsiTheme="minorHAnsi" w:cstheme="minorHAnsi"/>
          <w:sz w:val="22"/>
          <w:szCs w:val="22"/>
        </w:rPr>
        <w:t xml:space="preserve"> (Figure 1)</w:t>
      </w:r>
      <w:r w:rsidRPr="00784530">
        <w:rPr>
          <w:rFonts w:asciiTheme="minorHAnsi" w:hAnsiTheme="minorHAnsi" w:cstheme="minorHAnsi"/>
          <w:sz w:val="22"/>
          <w:szCs w:val="22"/>
        </w:rPr>
        <w:t xml:space="preserve">. </w:t>
      </w:r>
      <w:r w:rsidR="00E52315">
        <w:rPr>
          <w:rFonts w:asciiTheme="minorHAnsi" w:hAnsiTheme="minorHAnsi" w:cstheme="minorHAnsi"/>
          <w:sz w:val="22"/>
          <w:szCs w:val="22"/>
        </w:rPr>
        <w:t>Major r</w:t>
      </w:r>
      <w:r w:rsidRPr="00E52315">
        <w:rPr>
          <w:rFonts w:asciiTheme="minorHAnsi" w:hAnsiTheme="minorHAnsi" w:cstheme="minorHAnsi"/>
          <w:sz w:val="22"/>
          <w:szCs w:val="22"/>
        </w:rPr>
        <w:t>easons for non</w:t>
      </w:r>
      <w:r w:rsidR="00EF5759" w:rsidRPr="00E52315">
        <w:rPr>
          <w:rFonts w:asciiTheme="minorHAnsi" w:hAnsiTheme="minorHAnsi" w:cstheme="minorHAnsi"/>
          <w:sz w:val="22"/>
          <w:szCs w:val="22"/>
        </w:rPr>
        <w:t>-</w:t>
      </w:r>
      <w:r w:rsidRPr="00E52315">
        <w:rPr>
          <w:rFonts w:asciiTheme="minorHAnsi" w:hAnsiTheme="minorHAnsi" w:cstheme="minorHAnsi"/>
          <w:sz w:val="22"/>
          <w:szCs w:val="22"/>
        </w:rPr>
        <w:t xml:space="preserve">enrolment included </w:t>
      </w:r>
      <w:r w:rsidR="004D525E" w:rsidRPr="00E52315">
        <w:rPr>
          <w:rFonts w:asciiTheme="minorHAnsi" w:hAnsiTheme="minorHAnsi" w:cstheme="minorHAnsi"/>
          <w:sz w:val="22"/>
          <w:szCs w:val="22"/>
        </w:rPr>
        <w:t>not interested</w:t>
      </w:r>
      <w:r w:rsidR="00AB1F4D">
        <w:rPr>
          <w:rFonts w:asciiTheme="minorHAnsi" w:hAnsiTheme="minorHAnsi" w:cstheme="minorHAnsi"/>
          <w:sz w:val="22"/>
          <w:szCs w:val="22"/>
        </w:rPr>
        <w:t xml:space="preserve"> </w:t>
      </w:r>
      <w:r w:rsidR="002257A2">
        <w:rPr>
          <w:rFonts w:asciiTheme="minorHAnsi" w:hAnsiTheme="minorHAnsi" w:cstheme="minorHAnsi"/>
          <w:sz w:val="22"/>
          <w:szCs w:val="22"/>
        </w:rPr>
        <w:t>or</w:t>
      </w:r>
      <w:r w:rsidR="00AB1F4D">
        <w:rPr>
          <w:rFonts w:asciiTheme="minorHAnsi" w:hAnsiTheme="minorHAnsi" w:cstheme="minorHAnsi"/>
          <w:sz w:val="22"/>
          <w:szCs w:val="22"/>
        </w:rPr>
        <w:t xml:space="preserve"> </w:t>
      </w:r>
      <w:r w:rsidR="004D525E" w:rsidRPr="00E52315">
        <w:rPr>
          <w:rFonts w:asciiTheme="minorHAnsi" w:hAnsiTheme="minorHAnsi" w:cstheme="minorHAnsi"/>
          <w:sz w:val="22"/>
          <w:szCs w:val="22"/>
        </w:rPr>
        <w:t>too busy (</w:t>
      </w:r>
      <w:r w:rsidR="002257A2">
        <w:rPr>
          <w:rFonts w:asciiTheme="minorHAnsi" w:hAnsiTheme="minorHAnsi" w:cstheme="minorHAnsi"/>
          <w:sz w:val="22"/>
          <w:szCs w:val="22"/>
        </w:rPr>
        <w:t>281</w:t>
      </w:r>
      <w:r w:rsidR="004D525E" w:rsidRPr="00E52315">
        <w:rPr>
          <w:rFonts w:asciiTheme="minorHAnsi" w:hAnsiTheme="minorHAnsi" w:cstheme="minorHAnsi"/>
          <w:sz w:val="22"/>
          <w:szCs w:val="22"/>
        </w:rPr>
        <w:t xml:space="preserve">), </w:t>
      </w:r>
      <w:r w:rsidR="00AB1F4D">
        <w:rPr>
          <w:rFonts w:asciiTheme="minorHAnsi" w:hAnsiTheme="minorHAnsi" w:cstheme="minorHAnsi"/>
          <w:sz w:val="22"/>
          <w:szCs w:val="22"/>
        </w:rPr>
        <w:t xml:space="preserve">already on </w:t>
      </w:r>
      <w:r w:rsidR="00FA10A3">
        <w:rPr>
          <w:rFonts w:asciiTheme="minorHAnsi" w:hAnsiTheme="minorHAnsi" w:cstheme="minorHAnsi"/>
          <w:sz w:val="22"/>
          <w:szCs w:val="22"/>
        </w:rPr>
        <w:t>treatment</w:t>
      </w:r>
      <w:r w:rsidR="00AB1F4D">
        <w:rPr>
          <w:rFonts w:asciiTheme="minorHAnsi" w:hAnsiTheme="minorHAnsi" w:cstheme="minorHAnsi"/>
          <w:sz w:val="22"/>
          <w:szCs w:val="22"/>
        </w:rPr>
        <w:t xml:space="preserve"> (94), </w:t>
      </w:r>
      <w:r w:rsidR="002257A2">
        <w:rPr>
          <w:rFonts w:asciiTheme="minorHAnsi" w:hAnsiTheme="minorHAnsi" w:cstheme="minorHAnsi"/>
          <w:sz w:val="22"/>
          <w:szCs w:val="22"/>
        </w:rPr>
        <w:t xml:space="preserve">feeling too old to participate in an HIV testing study (54), </w:t>
      </w:r>
      <w:r w:rsidR="00E52315">
        <w:rPr>
          <w:rFonts w:asciiTheme="minorHAnsi" w:hAnsiTheme="minorHAnsi" w:cstheme="minorHAnsi"/>
          <w:sz w:val="22"/>
          <w:szCs w:val="22"/>
        </w:rPr>
        <w:t xml:space="preserve">and </w:t>
      </w:r>
      <w:r w:rsidR="002257A2">
        <w:rPr>
          <w:rFonts w:asciiTheme="minorHAnsi" w:hAnsiTheme="minorHAnsi" w:cstheme="minorHAnsi"/>
          <w:sz w:val="22"/>
          <w:szCs w:val="22"/>
        </w:rPr>
        <w:t>recently tested (51)</w:t>
      </w:r>
      <w:r w:rsidRPr="00E52315">
        <w:rPr>
          <w:rFonts w:asciiTheme="minorHAnsi" w:hAnsiTheme="minorHAnsi" w:cstheme="minorHAnsi"/>
          <w:sz w:val="22"/>
          <w:szCs w:val="22"/>
        </w:rPr>
        <w:t>.</w:t>
      </w:r>
      <w:r w:rsidRPr="00784530">
        <w:rPr>
          <w:rFonts w:asciiTheme="minorHAnsi" w:hAnsiTheme="minorHAnsi" w:cstheme="minorHAnsi"/>
          <w:sz w:val="22"/>
          <w:szCs w:val="22"/>
        </w:rPr>
        <w:t xml:space="preserve"> </w:t>
      </w:r>
      <w:r w:rsidR="00657A7B" w:rsidRPr="00784530">
        <w:rPr>
          <w:rFonts w:asciiTheme="minorHAnsi" w:hAnsiTheme="minorHAnsi" w:cstheme="minorHAnsi"/>
          <w:sz w:val="22"/>
          <w:szCs w:val="22"/>
        </w:rPr>
        <w:t>Four</w:t>
      </w:r>
      <w:r w:rsidRPr="00784530">
        <w:rPr>
          <w:rFonts w:asciiTheme="minorHAnsi" w:hAnsiTheme="minorHAnsi" w:cstheme="minorHAnsi"/>
          <w:sz w:val="22"/>
          <w:szCs w:val="22"/>
        </w:rPr>
        <w:t xml:space="preserve"> participants were excluded from analyses due </w:t>
      </w:r>
      <w:r w:rsidRPr="00E52315">
        <w:rPr>
          <w:rFonts w:asciiTheme="minorHAnsi" w:hAnsiTheme="minorHAnsi" w:cstheme="minorHAnsi"/>
          <w:sz w:val="22"/>
          <w:szCs w:val="22"/>
        </w:rPr>
        <w:t>to</w:t>
      </w:r>
      <w:r w:rsidR="00B0776B" w:rsidRPr="00E52315">
        <w:rPr>
          <w:rFonts w:asciiTheme="minorHAnsi" w:hAnsiTheme="minorHAnsi" w:cstheme="minorHAnsi"/>
          <w:sz w:val="22"/>
          <w:szCs w:val="22"/>
        </w:rPr>
        <w:t xml:space="preserve"> </w:t>
      </w:r>
      <w:r w:rsidR="002257A2">
        <w:rPr>
          <w:rFonts w:asciiTheme="minorHAnsi" w:hAnsiTheme="minorHAnsi" w:cstheme="minorHAnsi"/>
          <w:sz w:val="22"/>
          <w:szCs w:val="22"/>
        </w:rPr>
        <w:t>missing questionnaire data</w:t>
      </w:r>
      <w:r w:rsidR="00A666A5">
        <w:rPr>
          <w:rFonts w:asciiTheme="minorHAnsi" w:hAnsiTheme="minorHAnsi" w:cstheme="minorHAnsi"/>
          <w:sz w:val="22"/>
          <w:szCs w:val="22"/>
        </w:rPr>
        <w:t>, resulting in an analytical sample of 3,996 participants</w:t>
      </w:r>
      <w:r w:rsidR="002257A2">
        <w:rPr>
          <w:rFonts w:asciiTheme="minorHAnsi" w:hAnsiTheme="minorHAnsi" w:cstheme="minorHAnsi"/>
          <w:sz w:val="22"/>
          <w:szCs w:val="22"/>
        </w:rPr>
        <w:t>.</w:t>
      </w:r>
      <w:r w:rsidR="004D525E" w:rsidRPr="00E52315">
        <w:rPr>
          <w:rFonts w:asciiTheme="minorHAnsi" w:hAnsiTheme="minorHAnsi" w:cstheme="minorHAnsi"/>
          <w:sz w:val="22"/>
          <w:szCs w:val="22"/>
        </w:rPr>
        <w:t xml:space="preserve"> </w:t>
      </w:r>
    </w:p>
    <w:p w14:paraId="4CF86E1A" w14:textId="77777777" w:rsidR="00E52315" w:rsidRDefault="00E52315" w:rsidP="00A50296">
      <w:pPr>
        <w:spacing w:line="480" w:lineRule="auto"/>
        <w:rPr>
          <w:rFonts w:asciiTheme="minorHAnsi" w:hAnsiTheme="minorHAnsi" w:cstheme="minorHAnsi"/>
          <w:sz w:val="22"/>
          <w:szCs w:val="22"/>
        </w:rPr>
      </w:pPr>
    </w:p>
    <w:p w14:paraId="4A0A1D82" w14:textId="5307BBD7" w:rsidR="00AA3968" w:rsidRPr="00BB0E01" w:rsidRDefault="00AA3968" w:rsidP="00A50296">
      <w:pPr>
        <w:spacing w:line="480" w:lineRule="auto"/>
        <w:rPr>
          <w:rFonts w:asciiTheme="minorHAnsi" w:hAnsiTheme="minorHAnsi" w:cstheme="minorHAnsi"/>
          <w:sz w:val="22"/>
          <w:szCs w:val="22"/>
        </w:rPr>
      </w:pPr>
      <w:r w:rsidRPr="00BB0E01">
        <w:rPr>
          <w:rFonts w:asciiTheme="minorHAnsi" w:hAnsiTheme="minorHAnsi" w:cstheme="minorHAnsi"/>
          <w:sz w:val="22"/>
          <w:szCs w:val="22"/>
        </w:rPr>
        <w:t xml:space="preserve">Participants in the </w:t>
      </w:r>
      <w:r w:rsidR="00166CF1">
        <w:rPr>
          <w:rFonts w:asciiTheme="minorHAnsi" w:hAnsiTheme="minorHAnsi" w:cstheme="minorHAnsi"/>
          <w:sz w:val="22"/>
          <w:szCs w:val="22"/>
        </w:rPr>
        <w:t xml:space="preserve">5 </w:t>
      </w:r>
      <w:r w:rsidRPr="00BB0E01">
        <w:rPr>
          <w:rFonts w:asciiTheme="minorHAnsi" w:hAnsiTheme="minorHAnsi" w:cstheme="minorHAnsi"/>
          <w:sz w:val="22"/>
          <w:szCs w:val="22"/>
        </w:rPr>
        <w:t xml:space="preserve">price groups </w:t>
      </w:r>
      <w:r w:rsidR="00086E09">
        <w:rPr>
          <w:rFonts w:asciiTheme="minorHAnsi" w:hAnsiTheme="minorHAnsi" w:cstheme="minorHAnsi"/>
          <w:sz w:val="22"/>
          <w:szCs w:val="22"/>
        </w:rPr>
        <w:t xml:space="preserve">had largely </w:t>
      </w:r>
      <w:r w:rsidRPr="00BB0E01">
        <w:rPr>
          <w:rFonts w:asciiTheme="minorHAnsi" w:hAnsiTheme="minorHAnsi" w:cstheme="minorHAnsi"/>
          <w:sz w:val="22"/>
          <w:szCs w:val="22"/>
        </w:rPr>
        <w:t>similar characteristics</w:t>
      </w:r>
      <w:r w:rsidR="0001747F">
        <w:rPr>
          <w:rFonts w:asciiTheme="minorHAnsi" w:hAnsiTheme="minorHAnsi" w:cstheme="minorHAnsi"/>
          <w:sz w:val="22"/>
          <w:szCs w:val="22"/>
        </w:rPr>
        <w:t xml:space="preserve"> except for sex</w:t>
      </w:r>
      <w:r w:rsidR="00086E09">
        <w:rPr>
          <w:rFonts w:asciiTheme="minorHAnsi" w:hAnsiTheme="minorHAnsi" w:cstheme="minorHAnsi"/>
          <w:sz w:val="22"/>
          <w:szCs w:val="22"/>
        </w:rPr>
        <w:t xml:space="preserve"> </w:t>
      </w:r>
      <w:r w:rsidR="00086E09" w:rsidRPr="00BB0E01">
        <w:rPr>
          <w:rFonts w:asciiTheme="minorHAnsi" w:hAnsiTheme="minorHAnsi" w:cstheme="minorHAnsi"/>
          <w:sz w:val="22"/>
          <w:szCs w:val="22"/>
        </w:rPr>
        <w:t>(Table 1)</w:t>
      </w:r>
      <w:r w:rsidRPr="00BB0E01">
        <w:rPr>
          <w:rFonts w:asciiTheme="minorHAnsi" w:hAnsiTheme="minorHAnsi" w:cstheme="minorHAnsi"/>
          <w:sz w:val="22"/>
          <w:szCs w:val="22"/>
        </w:rPr>
        <w:t xml:space="preserve">. </w:t>
      </w:r>
      <w:r w:rsidR="00086E09">
        <w:rPr>
          <w:rFonts w:asciiTheme="minorHAnsi" w:hAnsiTheme="minorHAnsi" w:cstheme="minorHAnsi"/>
          <w:sz w:val="22"/>
          <w:szCs w:val="22"/>
        </w:rPr>
        <w:t>Participants’ average age was 35 years, 71% were female</w:t>
      </w:r>
      <w:r w:rsidR="00DE5AFC">
        <w:rPr>
          <w:rFonts w:asciiTheme="minorHAnsi" w:hAnsiTheme="minorHAnsi" w:cstheme="minorHAnsi"/>
          <w:sz w:val="22"/>
          <w:szCs w:val="22"/>
        </w:rPr>
        <w:t>,</w:t>
      </w:r>
      <w:r w:rsidR="00086E09">
        <w:rPr>
          <w:rFonts w:asciiTheme="minorHAnsi" w:hAnsiTheme="minorHAnsi" w:cstheme="minorHAnsi"/>
          <w:sz w:val="22"/>
          <w:szCs w:val="22"/>
        </w:rPr>
        <w:t xml:space="preserve"> and 66% were married. </w:t>
      </w:r>
      <w:r w:rsidRPr="00BB0E01">
        <w:rPr>
          <w:rFonts w:asciiTheme="minorHAnsi" w:hAnsiTheme="minorHAnsi" w:cstheme="minorHAnsi"/>
          <w:sz w:val="22"/>
          <w:szCs w:val="22"/>
        </w:rPr>
        <w:t xml:space="preserve">The vast majority </w:t>
      </w:r>
      <w:r w:rsidR="00086E09">
        <w:rPr>
          <w:rFonts w:asciiTheme="minorHAnsi" w:hAnsiTheme="minorHAnsi" w:cstheme="minorHAnsi"/>
          <w:sz w:val="22"/>
          <w:szCs w:val="22"/>
        </w:rPr>
        <w:t>(82%) re</w:t>
      </w:r>
      <w:r w:rsidR="00C32C2B">
        <w:rPr>
          <w:rFonts w:asciiTheme="minorHAnsi" w:hAnsiTheme="minorHAnsi" w:cstheme="minorHAnsi"/>
          <w:sz w:val="22"/>
          <w:szCs w:val="22"/>
        </w:rPr>
        <w:t>ported</w:t>
      </w:r>
      <w:r w:rsidR="00086E09">
        <w:rPr>
          <w:rFonts w:asciiTheme="minorHAnsi" w:hAnsiTheme="minorHAnsi" w:cstheme="minorHAnsi"/>
          <w:sz w:val="22"/>
          <w:szCs w:val="22"/>
        </w:rPr>
        <w:t xml:space="preserve"> having </w:t>
      </w:r>
      <w:r w:rsidRPr="00BB0E01">
        <w:rPr>
          <w:rFonts w:asciiTheme="minorHAnsi" w:hAnsiTheme="minorHAnsi" w:cstheme="minorHAnsi"/>
          <w:sz w:val="22"/>
          <w:szCs w:val="22"/>
        </w:rPr>
        <w:t xml:space="preserve">tested for HIV </w:t>
      </w:r>
      <w:r w:rsidR="00DE5AFC">
        <w:rPr>
          <w:rFonts w:asciiTheme="minorHAnsi" w:hAnsiTheme="minorHAnsi" w:cstheme="minorHAnsi"/>
          <w:sz w:val="22"/>
          <w:szCs w:val="22"/>
        </w:rPr>
        <w:t xml:space="preserve">at least once previously </w:t>
      </w:r>
      <w:r w:rsidR="00086E09">
        <w:rPr>
          <w:rFonts w:asciiTheme="minorHAnsi" w:hAnsiTheme="minorHAnsi" w:cstheme="minorHAnsi"/>
          <w:sz w:val="22"/>
          <w:szCs w:val="22"/>
        </w:rPr>
        <w:t xml:space="preserve">but </w:t>
      </w:r>
      <w:r w:rsidR="00916034">
        <w:rPr>
          <w:rFonts w:asciiTheme="minorHAnsi" w:hAnsiTheme="minorHAnsi" w:cstheme="minorHAnsi"/>
          <w:sz w:val="22"/>
          <w:szCs w:val="22"/>
        </w:rPr>
        <w:t xml:space="preserve">only 45% had tested </w:t>
      </w:r>
      <w:r w:rsidR="00DE5AFC">
        <w:rPr>
          <w:rFonts w:asciiTheme="minorHAnsi" w:hAnsiTheme="minorHAnsi" w:cstheme="minorHAnsi"/>
          <w:sz w:val="22"/>
          <w:szCs w:val="22"/>
        </w:rPr>
        <w:t xml:space="preserve">in </w:t>
      </w:r>
      <w:r w:rsidR="00916034">
        <w:rPr>
          <w:rFonts w:asciiTheme="minorHAnsi" w:hAnsiTheme="minorHAnsi" w:cstheme="minorHAnsi"/>
          <w:sz w:val="22"/>
          <w:szCs w:val="22"/>
        </w:rPr>
        <w:t>the past 12 months</w:t>
      </w:r>
      <w:r w:rsidR="00086E09">
        <w:rPr>
          <w:rFonts w:asciiTheme="minorHAnsi" w:hAnsiTheme="minorHAnsi" w:cstheme="minorHAnsi"/>
          <w:sz w:val="22"/>
          <w:szCs w:val="22"/>
        </w:rPr>
        <w:t xml:space="preserve">. Among those who had </w:t>
      </w:r>
      <w:r w:rsidR="00DE5AFC">
        <w:rPr>
          <w:rFonts w:asciiTheme="minorHAnsi" w:hAnsiTheme="minorHAnsi" w:cstheme="minorHAnsi"/>
          <w:sz w:val="22"/>
          <w:szCs w:val="22"/>
        </w:rPr>
        <w:t xml:space="preserve">ever </w:t>
      </w:r>
      <w:r w:rsidR="00086E09">
        <w:rPr>
          <w:rFonts w:asciiTheme="minorHAnsi" w:hAnsiTheme="minorHAnsi" w:cstheme="minorHAnsi"/>
          <w:sz w:val="22"/>
          <w:szCs w:val="22"/>
        </w:rPr>
        <w:t xml:space="preserve">tested, 8% self-reported </w:t>
      </w:r>
      <w:r w:rsidR="00DE5AFC">
        <w:rPr>
          <w:rFonts w:asciiTheme="minorHAnsi" w:hAnsiTheme="minorHAnsi" w:cstheme="minorHAnsi"/>
          <w:sz w:val="22"/>
          <w:szCs w:val="22"/>
        </w:rPr>
        <w:t xml:space="preserve">being </w:t>
      </w:r>
      <w:r w:rsidR="00086E09">
        <w:rPr>
          <w:rFonts w:asciiTheme="minorHAnsi" w:hAnsiTheme="minorHAnsi" w:cstheme="minorHAnsi"/>
          <w:sz w:val="22"/>
          <w:szCs w:val="22"/>
        </w:rPr>
        <w:t>HIV-</w:t>
      </w:r>
      <w:r w:rsidRPr="00BB0E01">
        <w:rPr>
          <w:rFonts w:asciiTheme="minorHAnsi" w:hAnsiTheme="minorHAnsi" w:cstheme="minorHAnsi"/>
          <w:sz w:val="22"/>
          <w:szCs w:val="22"/>
        </w:rPr>
        <w:t xml:space="preserve">positive. </w:t>
      </w:r>
      <w:r w:rsidR="00FA385A">
        <w:rPr>
          <w:rFonts w:asciiTheme="minorHAnsi" w:hAnsiTheme="minorHAnsi" w:cstheme="minorHAnsi"/>
          <w:sz w:val="22"/>
          <w:szCs w:val="22"/>
        </w:rPr>
        <w:t xml:space="preserve">Most </w:t>
      </w:r>
      <w:r w:rsidRPr="00BB0E01">
        <w:rPr>
          <w:rFonts w:asciiTheme="minorHAnsi" w:hAnsiTheme="minorHAnsi" w:cstheme="minorHAnsi"/>
          <w:sz w:val="22"/>
          <w:szCs w:val="22"/>
        </w:rPr>
        <w:t xml:space="preserve">participants </w:t>
      </w:r>
      <w:r w:rsidR="00FA385A">
        <w:rPr>
          <w:rFonts w:asciiTheme="minorHAnsi" w:hAnsiTheme="minorHAnsi" w:cstheme="minorHAnsi"/>
          <w:sz w:val="22"/>
          <w:szCs w:val="22"/>
        </w:rPr>
        <w:t xml:space="preserve">(71%) </w:t>
      </w:r>
      <w:r w:rsidR="00CB4DC4">
        <w:rPr>
          <w:rFonts w:asciiTheme="minorHAnsi" w:hAnsiTheme="minorHAnsi" w:cstheme="minorHAnsi"/>
          <w:sz w:val="22"/>
          <w:szCs w:val="22"/>
        </w:rPr>
        <w:t xml:space="preserve">reported having </w:t>
      </w:r>
      <w:r w:rsidRPr="00BB0E01">
        <w:rPr>
          <w:rFonts w:asciiTheme="minorHAnsi" w:hAnsiTheme="minorHAnsi" w:cstheme="minorHAnsi"/>
          <w:sz w:val="22"/>
          <w:szCs w:val="22"/>
        </w:rPr>
        <w:t>a regular sexual partner</w:t>
      </w:r>
      <w:r w:rsidR="0001747F">
        <w:rPr>
          <w:rFonts w:asciiTheme="minorHAnsi" w:hAnsiTheme="minorHAnsi" w:cstheme="minorHAnsi"/>
          <w:sz w:val="22"/>
          <w:szCs w:val="22"/>
        </w:rPr>
        <w:t xml:space="preserve"> and 5% of participants </w:t>
      </w:r>
      <w:r w:rsidR="00093A53">
        <w:rPr>
          <w:rFonts w:asciiTheme="minorHAnsi" w:hAnsiTheme="minorHAnsi" w:cstheme="minorHAnsi"/>
          <w:sz w:val="22"/>
          <w:szCs w:val="22"/>
        </w:rPr>
        <w:t xml:space="preserve">reported &gt;1 </w:t>
      </w:r>
      <w:r w:rsidR="0001747F">
        <w:rPr>
          <w:rFonts w:asciiTheme="minorHAnsi" w:hAnsiTheme="minorHAnsi" w:cstheme="minorHAnsi"/>
          <w:sz w:val="22"/>
          <w:szCs w:val="22"/>
        </w:rPr>
        <w:t xml:space="preserve">sexual partner in the past month. </w:t>
      </w:r>
      <w:r w:rsidR="0001747F">
        <w:rPr>
          <w:rFonts w:asciiTheme="minorHAnsi" w:hAnsiTheme="minorHAnsi" w:cstheme="minorHAnsi"/>
          <w:sz w:val="22"/>
          <w:szCs w:val="22"/>
        </w:rPr>
        <w:lastRenderedPageBreak/>
        <w:t>Among those with a</w:t>
      </w:r>
      <w:r w:rsidR="004E7F90">
        <w:rPr>
          <w:rFonts w:asciiTheme="minorHAnsi" w:hAnsiTheme="minorHAnsi" w:cstheme="minorHAnsi"/>
          <w:sz w:val="22"/>
          <w:szCs w:val="22"/>
        </w:rPr>
        <w:t>t least 1</w:t>
      </w:r>
      <w:r w:rsidR="0001747F">
        <w:rPr>
          <w:rFonts w:asciiTheme="minorHAnsi" w:hAnsiTheme="minorHAnsi" w:cstheme="minorHAnsi"/>
          <w:sz w:val="22"/>
          <w:szCs w:val="22"/>
        </w:rPr>
        <w:t xml:space="preserve"> sexual partner in the past month, most participants </w:t>
      </w:r>
      <w:r w:rsidR="00C55097">
        <w:rPr>
          <w:rFonts w:asciiTheme="minorHAnsi" w:hAnsiTheme="minorHAnsi" w:cstheme="minorHAnsi"/>
          <w:sz w:val="22"/>
          <w:szCs w:val="22"/>
        </w:rPr>
        <w:t xml:space="preserve">reported consistent </w:t>
      </w:r>
      <w:r w:rsidR="0001747F">
        <w:rPr>
          <w:rFonts w:asciiTheme="minorHAnsi" w:hAnsiTheme="minorHAnsi" w:cstheme="minorHAnsi"/>
          <w:sz w:val="22"/>
          <w:szCs w:val="22"/>
        </w:rPr>
        <w:t>condom</w:t>
      </w:r>
      <w:r w:rsidR="00C55097">
        <w:rPr>
          <w:rFonts w:asciiTheme="minorHAnsi" w:hAnsiTheme="minorHAnsi" w:cstheme="minorHAnsi"/>
          <w:sz w:val="22"/>
          <w:szCs w:val="22"/>
        </w:rPr>
        <w:t xml:space="preserve"> use </w:t>
      </w:r>
      <w:r w:rsidR="0001747F">
        <w:rPr>
          <w:rFonts w:asciiTheme="minorHAnsi" w:hAnsiTheme="minorHAnsi" w:cstheme="minorHAnsi"/>
          <w:sz w:val="22"/>
          <w:szCs w:val="22"/>
        </w:rPr>
        <w:t xml:space="preserve">(87%). </w:t>
      </w:r>
      <w:r w:rsidRPr="00BB0E01">
        <w:rPr>
          <w:rFonts w:asciiTheme="minorHAnsi" w:hAnsiTheme="minorHAnsi" w:cstheme="minorHAnsi"/>
          <w:sz w:val="22"/>
          <w:szCs w:val="22"/>
        </w:rPr>
        <w:t xml:space="preserve"> </w:t>
      </w:r>
      <w:r w:rsidR="007D79A6">
        <w:rPr>
          <w:rFonts w:asciiTheme="minorHAnsi" w:hAnsiTheme="minorHAnsi" w:cstheme="minorHAnsi"/>
          <w:sz w:val="22"/>
          <w:szCs w:val="22"/>
        </w:rPr>
        <w:t xml:space="preserve">  </w:t>
      </w:r>
      <w:r w:rsidR="0001747F">
        <w:rPr>
          <w:rFonts w:asciiTheme="minorHAnsi" w:hAnsiTheme="minorHAnsi" w:cstheme="minorHAnsi"/>
          <w:sz w:val="22"/>
          <w:szCs w:val="22"/>
        </w:rPr>
        <w:t xml:space="preserve"> </w:t>
      </w:r>
    </w:p>
    <w:p w14:paraId="011AD262" w14:textId="77777777" w:rsidR="00AA3968" w:rsidRPr="00BB0E01" w:rsidRDefault="00AA3968" w:rsidP="00A50296">
      <w:pPr>
        <w:spacing w:line="480" w:lineRule="auto"/>
        <w:rPr>
          <w:rFonts w:asciiTheme="minorHAnsi" w:hAnsiTheme="minorHAnsi" w:cstheme="minorHAnsi"/>
          <w:b/>
          <w:sz w:val="22"/>
          <w:szCs w:val="22"/>
        </w:rPr>
      </w:pPr>
    </w:p>
    <w:p w14:paraId="7D059805" w14:textId="08F1A5A9" w:rsidR="00AA3968" w:rsidRPr="00C93D47" w:rsidRDefault="00C93D47" w:rsidP="00A50296">
      <w:pPr>
        <w:spacing w:line="480" w:lineRule="auto"/>
        <w:rPr>
          <w:rFonts w:asciiTheme="minorHAnsi" w:hAnsiTheme="minorHAnsi" w:cstheme="minorHAnsi"/>
          <w:i/>
          <w:sz w:val="22"/>
          <w:szCs w:val="22"/>
        </w:rPr>
      </w:pPr>
      <w:r w:rsidRPr="00C93D47">
        <w:rPr>
          <w:rFonts w:asciiTheme="minorHAnsi" w:hAnsiTheme="minorHAnsi" w:cstheme="minorHAnsi"/>
          <w:i/>
          <w:sz w:val="22"/>
          <w:szCs w:val="22"/>
        </w:rPr>
        <w:t>Price-sensitivity of d</w:t>
      </w:r>
      <w:r w:rsidR="00AA3968" w:rsidRPr="00C93D47">
        <w:rPr>
          <w:rFonts w:asciiTheme="minorHAnsi" w:hAnsiTheme="minorHAnsi" w:cstheme="minorHAnsi"/>
          <w:i/>
          <w:sz w:val="22"/>
          <w:szCs w:val="22"/>
        </w:rPr>
        <w:t xml:space="preserve">emand </w:t>
      </w:r>
    </w:p>
    <w:p w14:paraId="59C5AA21" w14:textId="5508C3B4" w:rsidR="004A19BA" w:rsidRDefault="00F34E4C" w:rsidP="00A50296">
      <w:pPr>
        <w:spacing w:line="480" w:lineRule="auto"/>
        <w:rPr>
          <w:rFonts w:asciiTheme="minorHAnsi" w:hAnsiTheme="minorHAnsi" w:cstheme="minorHAnsi"/>
          <w:sz w:val="22"/>
          <w:szCs w:val="22"/>
        </w:rPr>
      </w:pPr>
      <w:r>
        <w:rPr>
          <w:rFonts w:asciiTheme="minorHAnsi" w:hAnsiTheme="minorHAnsi" w:cstheme="minorHAnsi"/>
          <w:sz w:val="22"/>
          <w:szCs w:val="22"/>
        </w:rPr>
        <w:t>Self-test d</w:t>
      </w:r>
      <w:r w:rsidR="00461E4D">
        <w:rPr>
          <w:rFonts w:asciiTheme="minorHAnsi" w:hAnsiTheme="minorHAnsi" w:cstheme="minorHAnsi"/>
          <w:sz w:val="22"/>
          <w:szCs w:val="22"/>
        </w:rPr>
        <w:t xml:space="preserve">emand </w:t>
      </w:r>
      <w:r w:rsidR="00CB4DC4">
        <w:rPr>
          <w:rFonts w:asciiTheme="minorHAnsi" w:hAnsiTheme="minorHAnsi" w:cstheme="minorHAnsi"/>
          <w:sz w:val="22"/>
          <w:szCs w:val="22"/>
        </w:rPr>
        <w:t xml:space="preserve">was higher in rural sites </w:t>
      </w:r>
      <w:r w:rsidR="0056489B">
        <w:rPr>
          <w:rFonts w:asciiTheme="minorHAnsi" w:hAnsiTheme="minorHAnsi" w:cstheme="minorHAnsi"/>
          <w:sz w:val="22"/>
          <w:szCs w:val="22"/>
        </w:rPr>
        <w:t xml:space="preserve">than </w:t>
      </w:r>
      <w:r w:rsidR="00CB4DC4">
        <w:rPr>
          <w:rFonts w:asciiTheme="minorHAnsi" w:hAnsiTheme="minorHAnsi" w:cstheme="minorHAnsi"/>
          <w:sz w:val="22"/>
          <w:szCs w:val="22"/>
        </w:rPr>
        <w:t xml:space="preserve">urban sites, but in both sites it was </w:t>
      </w:r>
      <w:r w:rsidR="0056489B">
        <w:rPr>
          <w:rFonts w:asciiTheme="minorHAnsi" w:hAnsiTheme="minorHAnsi" w:cstheme="minorHAnsi"/>
          <w:sz w:val="22"/>
          <w:szCs w:val="22"/>
        </w:rPr>
        <w:t xml:space="preserve">very </w:t>
      </w:r>
      <w:r w:rsidR="00461E4D">
        <w:rPr>
          <w:rFonts w:asciiTheme="minorHAnsi" w:hAnsiTheme="minorHAnsi" w:cstheme="minorHAnsi"/>
          <w:sz w:val="22"/>
          <w:szCs w:val="22"/>
        </w:rPr>
        <w:t>sensitive to price (</w:t>
      </w:r>
      <w:r w:rsidR="006858F3">
        <w:rPr>
          <w:rFonts w:asciiTheme="minorHAnsi" w:hAnsiTheme="minorHAnsi" w:cstheme="minorHAnsi"/>
          <w:sz w:val="22"/>
          <w:szCs w:val="22"/>
        </w:rPr>
        <w:t>Table 2 &amp; eFigure 1</w:t>
      </w:r>
      <w:r w:rsidR="00461E4D">
        <w:rPr>
          <w:rFonts w:asciiTheme="minorHAnsi" w:hAnsiTheme="minorHAnsi" w:cstheme="minorHAnsi"/>
          <w:sz w:val="22"/>
          <w:szCs w:val="22"/>
        </w:rPr>
        <w:t xml:space="preserve">). </w:t>
      </w:r>
      <w:r w:rsidR="002A5F85">
        <w:rPr>
          <w:rFonts w:asciiTheme="minorHAnsi" w:hAnsiTheme="minorHAnsi" w:cstheme="minorHAnsi"/>
          <w:sz w:val="22"/>
          <w:szCs w:val="22"/>
        </w:rPr>
        <w:t xml:space="preserve">Overall, </w:t>
      </w:r>
      <w:r w:rsidR="00AA3968" w:rsidRPr="00BB0E01">
        <w:rPr>
          <w:rFonts w:asciiTheme="minorHAnsi" w:hAnsiTheme="minorHAnsi" w:cstheme="minorHAnsi"/>
          <w:sz w:val="22"/>
          <w:szCs w:val="22"/>
        </w:rPr>
        <w:t>32.</w:t>
      </w:r>
      <w:r w:rsidR="003C7C4D">
        <w:rPr>
          <w:rFonts w:asciiTheme="minorHAnsi" w:hAnsiTheme="minorHAnsi" w:cstheme="minorHAnsi"/>
          <w:sz w:val="22"/>
          <w:szCs w:val="22"/>
        </w:rPr>
        <w:t>5</w:t>
      </w:r>
      <w:r w:rsidR="00AA3968" w:rsidRPr="00BB0E01">
        <w:rPr>
          <w:rFonts w:asciiTheme="minorHAnsi" w:hAnsiTheme="minorHAnsi" w:cstheme="minorHAnsi"/>
          <w:sz w:val="22"/>
          <w:szCs w:val="22"/>
        </w:rPr>
        <w:t xml:space="preserve">% </w:t>
      </w:r>
      <w:r w:rsidR="002A5F85">
        <w:rPr>
          <w:rFonts w:asciiTheme="minorHAnsi" w:hAnsiTheme="minorHAnsi" w:cstheme="minorHAnsi"/>
          <w:sz w:val="22"/>
          <w:szCs w:val="22"/>
        </w:rPr>
        <w:t>of participants offered free self-tests redeemed vouchers</w:t>
      </w:r>
      <w:r w:rsidR="00831502">
        <w:rPr>
          <w:rFonts w:asciiTheme="minorHAnsi" w:hAnsiTheme="minorHAnsi" w:cstheme="minorHAnsi"/>
          <w:sz w:val="22"/>
          <w:szCs w:val="22"/>
        </w:rPr>
        <w:t xml:space="preserve"> </w:t>
      </w:r>
      <w:r w:rsidR="00CB4DC4">
        <w:rPr>
          <w:rFonts w:asciiTheme="minorHAnsi" w:hAnsiTheme="minorHAnsi" w:cstheme="minorHAnsi"/>
          <w:sz w:val="22"/>
          <w:szCs w:val="22"/>
        </w:rPr>
        <w:t xml:space="preserve">whereas </w:t>
      </w:r>
      <w:r w:rsidR="003C7C4D">
        <w:rPr>
          <w:rFonts w:asciiTheme="minorHAnsi" w:hAnsiTheme="minorHAnsi" w:cstheme="minorHAnsi"/>
          <w:sz w:val="22"/>
          <w:szCs w:val="22"/>
        </w:rPr>
        <w:t>6</w:t>
      </w:r>
      <w:r w:rsidR="00AA3968" w:rsidRPr="00BB0E01">
        <w:rPr>
          <w:rFonts w:asciiTheme="minorHAnsi" w:hAnsiTheme="minorHAnsi" w:cstheme="minorHAnsi"/>
          <w:sz w:val="22"/>
          <w:szCs w:val="22"/>
        </w:rPr>
        <w:t>.</w:t>
      </w:r>
      <w:r w:rsidR="003C7C4D">
        <w:rPr>
          <w:rFonts w:asciiTheme="minorHAnsi" w:hAnsiTheme="minorHAnsi" w:cstheme="minorHAnsi"/>
          <w:sz w:val="22"/>
          <w:szCs w:val="22"/>
        </w:rPr>
        <w:t>9</w:t>
      </w:r>
      <w:r w:rsidR="002A5F85">
        <w:rPr>
          <w:rFonts w:asciiTheme="minorHAnsi" w:hAnsiTheme="minorHAnsi" w:cstheme="minorHAnsi"/>
          <w:sz w:val="22"/>
          <w:szCs w:val="22"/>
        </w:rPr>
        <w:t>% of those offered self-tests for $</w:t>
      </w:r>
      <w:r w:rsidR="008F7BA1">
        <w:rPr>
          <w:rFonts w:asciiTheme="minorHAnsi" w:hAnsiTheme="minorHAnsi" w:cstheme="minorHAnsi"/>
          <w:sz w:val="22"/>
          <w:szCs w:val="22"/>
        </w:rPr>
        <w:t>0.5</w:t>
      </w:r>
      <w:r w:rsidR="002A5F85">
        <w:rPr>
          <w:rFonts w:asciiTheme="minorHAnsi" w:hAnsiTheme="minorHAnsi" w:cstheme="minorHAnsi"/>
          <w:sz w:val="22"/>
          <w:szCs w:val="22"/>
        </w:rPr>
        <w:t xml:space="preserve"> redeemed vouchers</w:t>
      </w:r>
      <w:r w:rsidR="00CB4DC4">
        <w:rPr>
          <w:rFonts w:asciiTheme="minorHAnsi" w:hAnsiTheme="minorHAnsi" w:cstheme="minorHAnsi"/>
          <w:sz w:val="22"/>
          <w:szCs w:val="22"/>
        </w:rPr>
        <w:t xml:space="preserve"> (odds ratio, OR, 0.1</w:t>
      </w:r>
      <w:r w:rsidR="004E7F90">
        <w:rPr>
          <w:rFonts w:asciiTheme="minorHAnsi" w:hAnsiTheme="minorHAnsi" w:cstheme="minorHAnsi"/>
          <w:sz w:val="22"/>
          <w:szCs w:val="22"/>
        </w:rPr>
        <w:t>4</w:t>
      </w:r>
      <w:r w:rsidR="00CB4DC4">
        <w:rPr>
          <w:rFonts w:asciiTheme="minorHAnsi" w:hAnsiTheme="minorHAnsi" w:cstheme="minorHAnsi"/>
          <w:sz w:val="22"/>
          <w:szCs w:val="22"/>
        </w:rPr>
        <w:t>, 95% CI 0.1</w:t>
      </w:r>
      <w:r w:rsidR="004E7F90">
        <w:rPr>
          <w:rFonts w:asciiTheme="minorHAnsi" w:hAnsiTheme="minorHAnsi" w:cstheme="minorHAnsi"/>
          <w:sz w:val="22"/>
          <w:szCs w:val="22"/>
        </w:rPr>
        <w:t>0</w:t>
      </w:r>
      <w:r w:rsidR="00CB4DC4">
        <w:rPr>
          <w:rFonts w:asciiTheme="minorHAnsi" w:hAnsiTheme="minorHAnsi" w:cstheme="minorHAnsi"/>
          <w:sz w:val="22"/>
          <w:szCs w:val="22"/>
        </w:rPr>
        <w:t>-0.</w:t>
      </w:r>
      <w:r w:rsidR="004E7F90">
        <w:rPr>
          <w:rFonts w:asciiTheme="minorHAnsi" w:hAnsiTheme="minorHAnsi" w:cstheme="minorHAnsi"/>
          <w:sz w:val="22"/>
          <w:szCs w:val="22"/>
        </w:rPr>
        <w:t>19</w:t>
      </w:r>
      <w:r w:rsidR="00CB4DC4">
        <w:rPr>
          <w:rFonts w:asciiTheme="minorHAnsi" w:hAnsiTheme="minorHAnsi" w:cstheme="minorHAnsi"/>
          <w:sz w:val="22"/>
          <w:szCs w:val="22"/>
        </w:rPr>
        <w:t>)</w:t>
      </w:r>
      <w:r w:rsidR="00831502">
        <w:rPr>
          <w:rFonts w:asciiTheme="minorHAnsi" w:hAnsiTheme="minorHAnsi" w:cstheme="minorHAnsi"/>
          <w:sz w:val="22"/>
          <w:szCs w:val="22"/>
        </w:rPr>
        <w:t xml:space="preserve">, a </w:t>
      </w:r>
      <w:r w:rsidR="00447125">
        <w:rPr>
          <w:rFonts w:asciiTheme="minorHAnsi" w:hAnsiTheme="minorHAnsi" w:cstheme="minorHAnsi"/>
          <w:sz w:val="22"/>
          <w:szCs w:val="22"/>
        </w:rPr>
        <w:t xml:space="preserve">reduction in demand of </w:t>
      </w:r>
      <w:r w:rsidR="0056489B">
        <w:rPr>
          <w:rFonts w:asciiTheme="minorHAnsi" w:hAnsiTheme="minorHAnsi" w:cstheme="minorHAnsi"/>
          <w:sz w:val="22"/>
          <w:szCs w:val="22"/>
        </w:rPr>
        <w:t xml:space="preserve">over </w:t>
      </w:r>
      <w:r w:rsidR="00447125">
        <w:rPr>
          <w:rFonts w:asciiTheme="minorHAnsi" w:hAnsiTheme="minorHAnsi" w:cstheme="minorHAnsi"/>
          <w:sz w:val="22"/>
          <w:szCs w:val="22"/>
        </w:rPr>
        <w:t xml:space="preserve">25 percentage points (Table </w:t>
      </w:r>
      <w:r w:rsidR="002D0A97">
        <w:rPr>
          <w:rFonts w:asciiTheme="minorHAnsi" w:hAnsiTheme="minorHAnsi" w:cstheme="minorHAnsi"/>
          <w:sz w:val="22"/>
          <w:szCs w:val="22"/>
        </w:rPr>
        <w:t>2</w:t>
      </w:r>
      <w:r w:rsidR="00447125">
        <w:rPr>
          <w:rFonts w:asciiTheme="minorHAnsi" w:hAnsiTheme="minorHAnsi" w:cstheme="minorHAnsi"/>
          <w:sz w:val="22"/>
          <w:szCs w:val="22"/>
        </w:rPr>
        <w:t xml:space="preserve">). </w:t>
      </w:r>
      <w:r w:rsidR="002A5F85">
        <w:rPr>
          <w:rFonts w:asciiTheme="minorHAnsi" w:hAnsiTheme="minorHAnsi" w:cstheme="minorHAnsi"/>
          <w:sz w:val="22"/>
          <w:szCs w:val="22"/>
        </w:rPr>
        <w:t>Demand was</w:t>
      </w:r>
      <w:r w:rsidR="00AA3968" w:rsidRPr="00BB0E01">
        <w:rPr>
          <w:rFonts w:asciiTheme="minorHAnsi" w:hAnsiTheme="minorHAnsi" w:cstheme="minorHAnsi"/>
          <w:sz w:val="22"/>
          <w:szCs w:val="22"/>
        </w:rPr>
        <w:t xml:space="preserve"> </w:t>
      </w:r>
      <w:r w:rsidR="002A5F85">
        <w:rPr>
          <w:rFonts w:asciiTheme="minorHAnsi" w:hAnsiTheme="minorHAnsi" w:cstheme="minorHAnsi"/>
          <w:sz w:val="22"/>
          <w:szCs w:val="22"/>
        </w:rPr>
        <w:t xml:space="preserve">also significantly lower in the $1, $2, and $3 groups </w:t>
      </w:r>
      <w:r w:rsidR="00476AED">
        <w:rPr>
          <w:rFonts w:asciiTheme="minorHAnsi" w:hAnsiTheme="minorHAnsi" w:cstheme="minorHAnsi"/>
          <w:sz w:val="22"/>
          <w:szCs w:val="22"/>
        </w:rPr>
        <w:t xml:space="preserve">than </w:t>
      </w:r>
      <w:r w:rsidR="002A5F85">
        <w:rPr>
          <w:rFonts w:asciiTheme="minorHAnsi" w:hAnsiTheme="minorHAnsi" w:cstheme="minorHAnsi"/>
          <w:sz w:val="22"/>
          <w:szCs w:val="22"/>
        </w:rPr>
        <w:t xml:space="preserve">the free distribution group. </w:t>
      </w:r>
      <w:r w:rsidR="00D51DAC">
        <w:rPr>
          <w:rFonts w:asciiTheme="minorHAnsi" w:hAnsiTheme="minorHAnsi" w:cstheme="minorHAnsi"/>
          <w:sz w:val="22"/>
          <w:szCs w:val="22"/>
        </w:rPr>
        <w:t xml:space="preserve">In adjusted logistic regression </w:t>
      </w:r>
      <w:r w:rsidR="00E60B93">
        <w:rPr>
          <w:rFonts w:asciiTheme="minorHAnsi" w:hAnsiTheme="minorHAnsi" w:cstheme="minorHAnsi"/>
          <w:sz w:val="22"/>
          <w:szCs w:val="22"/>
        </w:rPr>
        <w:t>a</w:t>
      </w:r>
      <w:r w:rsidR="00B15C39">
        <w:rPr>
          <w:rFonts w:asciiTheme="minorHAnsi" w:hAnsiTheme="minorHAnsi" w:cstheme="minorHAnsi"/>
          <w:sz w:val="22"/>
          <w:szCs w:val="22"/>
        </w:rPr>
        <w:t>nalysis</w:t>
      </w:r>
      <w:r w:rsidR="00D51DAC">
        <w:rPr>
          <w:rFonts w:asciiTheme="minorHAnsi" w:hAnsiTheme="minorHAnsi" w:cstheme="minorHAnsi"/>
          <w:sz w:val="22"/>
          <w:szCs w:val="22"/>
        </w:rPr>
        <w:t>, demand remained strongly associated with price</w:t>
      </w:r>
      <w:r w:rsidR="0066131A">
        <w:rPr>
          <w:rFonts w:asciiTheme="minorHAnsi" w:hAnsiTheme="minorHAnsi" w:cstheme="minorHAnsi"/>
          <w:sz w:val="22"/>
          <w:szCs w:val="22"/>
        </w:rPr>
        <w:t>.</w:t>
      </w:r>
      <w:r w:rsidR="00AA3968" w:rsidRPr="00BB0E01">
        <w:rPr>
          <w:rFonts w:asciiTheme="minorHAnsi" w:hAnsiTheme="minorHAnsi" w:cstheme="minorHAnsi"/>
          <w:sz w:val="22"/>
          <w:szCs w:val="22"/>
        </w:rPr>
        <w:t xml:space="preserve"> </w:t>
      </w:r>
      <w:r w:rsidR="00CC4E2C">
        <w:rPr>
          <w:rFonts w:asciiTheme="minorHAnsi" w:hAnsiTheme="minorHAnsi" w:cstheme="minorHAnsi"/>
          <w:sz w:val="22"/>
          <w:szCs w:val="22"/>
        </w:rPr>
        <w:t xml:space="preserve">Results were similar </w:t>
      </w:r>
      <w:r w:rsidR="00CB4DC4">
        <w:rPr>
          <w:rFonts w:asciiTheme="minorHAnsi" w:hAnsiTheme="minorHAnsi" w:cstheme="minorHAnsi"/>
          <w:sz w:val="22"/>
          <w:szCs w:val="22"/>
        </w:rPr>
        <w:t>after exclu</w:t>
      </w:r>
      <w:r w:rsidR="005A7DD0">
        <w:rPr>
          <w:rFonts w:asciiTheme="minorHAnsi" w:hAnsiTheme="minorHAnsi" w:cstheme="minorHAnsi"/>
          <w:sz w:val="22"/>
          <w:szCs w:val="22"/>
        </w:rPr>
        <w:t>d</w:t>
      </w:r>
      <w:r w:rsidR="00CB4DC4">
        <w:rPr>
          <w:rFonts w:asciiTheme="minorHAnsi" w:hAnsiTheme="minorHAnsi" w:cstheme="minorHAnsi"/>
          <w:sz w:val="22"/>
          <w:szCs w:val="22"/>
        </w:rPr>
        <w:t xml:space="preserve">ing </w:t>
      </w:r>
      <w:r w:rsidR="00CC4E2C">
        <w:rPr>
          <w:rFonts w:asciiTheme="minorHAnsi" w:hAnsiTheme="minorHAnsi" w:cstheme="minorHAnsi"/>
          <w:sz w:val="22"/>
          <w:szCs w:val="22"/>
        </w:rPr>
        <w:t>participants who self-reported having</w:t>
      </w:r>
      <w:r w:rsidR="00CB4DC4">
        <w:rPr>
          <w:rFonts w:asciiTheme="minorHAnsi" w:hAnsiTheme="minorHAnsi" w:cstheme="minorHAnsi"/>
          <w:sz w:val="22"/>
          <w:szCs w:val="22"/>
        </w:rPr>
        <w:t xml:space="preserve"> previously</w:t>
      </w:r>
      <w:r w:rsidR="00CC4E2C">
        <w:rPr>
          <w:rFonts w:asciiTheme="minorHAnsi" w:hAnsiTheme="minorHAnsi" w:cstheme="minorHAnsi"/>
          <w:sz w:val="22"/>
          <w:szCs w:val="22"/>
        </w:rPr>
        <w:t xml:space="preserve"> tested HIV-positive </w:t>
      </w:r>
      <w:r w:rsidR="005261D2">
        <w:rPr>
          <w:rFonts w:asciiTheme="minorHAnsi" w:hAnsiTheme="minorHAnsi" w:cstheme="minorHAnsi"/>
          <w:sz w:val="22"/>
          <w:szCs w:val="22"/>
        </w:rPr>
        <w:t>(not shown)</w:t>
      </w:r>
      <w:r w:rsidR="00CC4E2C">
        <w:rPr>
          <w:rFonts w:asciiTheme="minorHAnsi" w:hAnsiTheme="minorHAnsi" w:cstheme="minorHAnsi"/>
          <w:sz w:val="22"/>
          <w:szCs w:val="22"/>
        </w:rPr>
        <w:t>.</w:t>
      </w:r>
    </w:p>
    <w:p w14:paraId="0AE2773D" w14:textId="2F49A4B5" w:rsidR="00D51DAC" w:rsidRDefault="00D51DAC" w:rsidP="00A50296">
      <w:pPr>
        <w:spacing w:line="480" w:lineRule="auto"/>
        <w:rPr>
          <w:rFonts w:asciiTheme="minorHAnsi" w:hAnsiTheme="minorHAnsi" w:cstheme="minorHAnsi"/>
          <w:sz w:val="22"/>
          <w:szCs w:val="22"/>
        </w:rPr>
      </w:pPr>
    </w:p>
    <w:p w14:paraId="30F6BFF8" w14:textId="250F08D8" w:rsidR="00AA3968" w:rsidRDefault="00CB4DC4" w:rsidP="00A50296">
      <w:pPr>
        <w:spacing w:line="480" w:lineRule="auto"/>
        <w:rPr>
          <w:rFonts w:asciiTheme="minorHAnsi" w:hAnsiTheme="minorHAnsi" w:cstheme="minorHAnsi"/>
          <w:sz w:val="22"/>
          <w:szCs w:val="22"/>
        </w:rPr>
      </w:pPr>
      <w:r>
        <w:rPr>
          <w:rFonts w:asciiTheme="minorHAnsi" w:hAnsiTheme="minorHAnsi" w:cstheme="minorHAnsi"/>
          <w:sz w:val="22"/>
          <w:szCs w:val="22"/>
        </w:rPr>
        <w:t>D</w:t>
      </w:r>
      <w:r w:rsidR="00D51DAC">
        <w:rPr>
          <w:rFonts w:asciiTheme="minorHAnsi" w:hAnsiTheme="minorHAnsi" w:cstheme="minorHAnsi"/>
          <w:sz w:val="22"/>
          <w:szCs w:val="22"/>
        </w:rPr>
        <w:t xml:space="preserve">emand was </w:t>
      </w:r>
      <w:r w:rsidR="00EE07AE">
        <w:rPr>
          <w:rFonts w:asciiTheme="minorHAnsi" w:hAnsiTheme="minorHAnsi" w:cstheme="minorHAnsi"/>
          <w:sz w:val="22"/>
          <w:szCs w:val="22"/>
        </w:rPr>
        <w:t xml:space="preserve">considerably </w:t>
      </w:r>
      <w:r w:rsidR="00D51DAC">
        <w:rPr>
          <w:rFonts w:asciiTheme="minorHAnsi" w:hAnsiTheme="minorHAnsi" w:cstheme="minorHAnsi"/>
          <w:sz w:val="22"/>
          <w:szCs w:val="22"/>
        </w:rPr>
        <w:t xml:space="preserve">lower </w:t>
      </w:r>
      <w:r>
        <w:rPr>
          <w:rFonts w:asciiTheme="minorHAnsi" w:hAnsiTheme="minorHAnsi" w:cstheme="minorHAnsi"/>
          <w:sz w:val="22"/>
          <w:szCs w:val="22"/>
        </w:rPr>
        <w:t xml:space="preserve">in the combination of </w:t>
      </w:r>
      <w:r w:rsidR="00D51DAC">
        <w:rPr>
          <w:rFonts w:asciiTheme="minorHAnsi" w:hAnsiTheme="minorHAnsi" w:cstheme="minorHAnsi"/>
          <w:sz w:val="22"/>
          <w:szCs w:val="22"/>
        </w:rPr>
        <w:t xml:space="preserve">groups </w:t>
      </w:r>
      <w:r>
        <w:rPr>
          <w:rFonts w:asciiTheme="minorHAnsi" w:hAnsiTheme="minorHAnsi" w:cstheme="minorHAnsi"/>
          <w:sz w:val="22"/>
          <w:szCs w:val="22"/>
        </w:rPr>
        <w:t xml:space="preserve">with prices &gt;$0 </w:t>
      </w:r>
      <w:r w:rsidR="00D51DAC">
        <w:rPr>
          <w:rFonts w:asciiTheme="minorHAnsi" w:hAnsiTheme="minorHAnsi" w:cstheme="minorHAnsi"/>
          <w:sz w:val="22"/>
          <w:szCs w:val="22"/>
        </w:rPr>
        <w:t>(2.8%) than the free distribution group (32.5%, OR 0.0</w:t>
      </w:r>
      <w:r w:rsidR="004E7F90">
        <w:rPr>
          <w:rFonts w:asciiTheme="minorHAnsi" w:hAnsiTheme="minorHAnsi" w:cstheme="minorHAnsi"/>
          <w:sz w:val="22"/>
          <w:szCs w:val="22"/>
        </w:rPr>
        <w:t>5</w:t>
      </w:r>
      <w:r w:rsidR="00D51DAC">
        <w:rPr>
          <w:rFonts w:asciiTheme="minorHAnsi" w:hAnsiTheme="minorHAnsi" w:cstheme="minorHAnsi"/>
          <w:sz w:val="22"/>
          <w:szCs w:val="22"/>
        </w:rPr>
        <w:t>, 95% CI 0.0</w:t>
      </w:r>
      <w:r w:rsidR="004E7F90">
        <w:rPr>
          <w:rFonts w:asciiTheme="minorHAnsi" w:hAnsiTheme="minorHAnsi" w:cstheme="minorHAnsi"/>
          <w:sz w:val="22"/>
          <w:szCs w:val="22"/>
        </w:rPr>
        <w:t>4</w:t>
      </w:r>
      <w:r w:rsidR="00D51DAC">
        <w:rPr>
          <w:rFonts w:asciiTheme="minorHAnsi" w:hAnsiTheme="minorHAnsi" w:cstheme="minorHAnsi"/>
          <w:sz w:val="22"/>
          <w:szCs w:val="22"/>
        </w:rPr>
        <w:t>-0.0</w:t>
      </w:r>
      <w:r w:rsidR="004E7F90">
        <w:rPr>
          <w:rFonts w:asciiTheme="minorHAnsi" w:hAnsiTheme="minorHAnsi" w:cstheme="minorHAnsi"/>
          <w:sz w:val="22"/>
          <w:szCs w:val="22"/>
        </w:rPr>
        <w:t>7</w:t>
      </w:r>
      <w:r w:rsidR="00D51DAC">
        <w:rPr>
          <w:rFonts w:asciiTheme="minorHAnsi" w:hAnsiTheme="minorHAnsi" w:cstheme="minorHAnsi"/>
          <w:sz w:val="22"/>
          <w:szCs w:val="22"/>
        </w:rPr>
        <w:t xml:space="preserve">).  When examining rural and urban sites separately, demand remained strongly associated with price. </w:t>
      </w:r>
      <w:r w:rsidR="00831502">
        <w:rPr>
          <w:rFonts w:asciiTheme="minorHAnsi" w:hAnsiTheme="minorHAnsi" w:cstheme="minorHAnsi"/>
          <w:sz w:val="22"/>
          <w:szCs w:val="22"/>
        </w:rPr>
        <w:t>In rural sites d</w:t>
      </w:r>
      <w:r w:rsidR="00D51DAC">
        <w:rPr>
          <w:rFonts w:asciiTheme="minorHAnsi" w:hAnsiTheme="minorHAnsi" w:cstheme="minorHAnsi"/>
          <w:sz w:val="22"/>
          <w:szCs w:val="22"/>
        </w:rPr>
        <w:t xml:space="preserve">emand </w:t>
      </w:r>
      <w:r w:rsidR="00245CD2" w:rsidRPr="00BB0E01">
        <w:rPr>
          <w:rFonts w:asciiTheme="minorHAnsi" w:hAnsiTheme="minorHAnsi" w:cstheme="minorHAnsi"/>
          <w:sz w:val="22"/>
          <w:szCs w:val="22"/>
        </w:rPr>
        <w:t xml:space="preserve">was </w:t>
      </w:r>
      <w:r w:rsidR="00D51DAC">
        <w:rPr>
          <w:rFonts w:asciiTheme="minorHAnsi" w:hAnsiTheme="minorHAnsi" w:cstheme="minorHAnsi"/>
          <w:sz w:val="22"/>
          <w:szCs w:val="22"/>
        </w:rPr>
        <w:t xml:space="preserve">highest in the free distribution group </w:t>
      </w:r>
      <w:r w:rsidR="00831502">
        <w:rPr>
          <w:rFonts w:asciiTheme="minorHAnsi" w:hAnsiTheme="minorHAnsi" w:cstheme="minorHAnsi"/>
          <w:sz w:val="22"/>
          <w:szCs w:val="22"/>
        </w:rPr>
        <w:t>(</w:t>
      </w:r>
      <w:r w:rsidR="00245CD2" w:rsidRPr="00BB0E01">
        <w:rPr>
          <w:rFonts w:asciiTheme="minorHAnsi" w:hAnsiTheme="minorHAnsi" w:cstheme="minorHAnsi"/>
          <w:sz w:val="22"/>
          <w:szCs w:val="22"/>
        </w:rPr>
        <w:t>4</w:t>
      </w:r>
      <w:r w:rsidR="00755DB0">
        <w:rPr>
          <w:rFonts w:asciiTheme="minorHAnsi" w:hAnsiTheme="minorHAnsi" w:cstheme="minorHAnsi"/>
          <w:sz w:val="22"/>
          <w:szCs w:val="22"/>
        </w:rPr>
        <w:t>7.3</w:t>
      </w:r>
      <w:r w:rsidR="00D51DAC">
        <w:rPr>
          <w:rFonts w:asciiTheme="minorHAnsi" w:hAnsiTheme="minorHAnsi" w:cstheme="minorHAnsi"/>
          <w:sz w:val="22"/>
          <w:szCs w:val="22"/>
        </w:rPr>
        <w:t>%</w:t>
      </w:r>
      <w:r w:rsidR="00831502">
        <w:rPr>
          <w:rFonts w:asciiTheme="minorHAnsi" w:hAnsiTheme="minorHAnsi" w:cstheme="minorHAnsi"/>
          <w:sz w:val="22"/>
          <w:szCs w:val="22"/>
        </w:rPr>
        <w:t>) and significantly lower at higher prices, with 9.5% of participants obtaining self-tests in the $</w:t>
      </w:r>
      <w:r w:rsidR="008F7BA1">
        <w:rPr>
          <w:rFonts w:asciiTheme="minorHAnsi" w:hAnsiTheme="minorHAnsi" w:cstheme="minorHAnsi"/>
          <w:sz w:val="22"/>
          <w:szCs w:val="22"/>
        </w:rPr>
        <w:t>0.5</w:t>
      </w:r>
      <w:r w:rsidR="00831502">
        <w:rPr>
          <w:rFonts w:asciiTheme="minorHAnsi" w:hAnsiTheme="minorHAnsi" w:cstheme="minorHAnsi"/>
          <w:sz w:val="22"/>
          <w:szCs w:val="22"/>
        </w:rPr>
        <w:t xml:space="preserve"> group (AOR 0.12, 95% CI 0.08-0.17) and 4.0% obtaining self-tests in the $1 group (AOR 0.05, 95% CI 0.03-0.08)</w:t>
      </w:r>
      <w:r w:rsidR="00831502" w:rsidRPr="00BB0E01">
        <w:rPr>
          <w:rFonts w:asciiTheme="minorHAnsi" w:hAnsiTheme="minorHAnsi" w:cstheme="minorHAnsi"/>
          <w:sz w:val="22"/>
          <w:szCs w:val="22"/>
        </w:rPr>
        <w:t xml:space="preserve">. </w:t>
      </w:r>
      <w:r w:rsidR="00D51DAC">
        <w:rPr>
          <w:rFonts w:asciiTheme="minorHAnsi" w:hAnsiTheme="minorHAnsi" w:cstheme="minorHAnsi"/>
          <w:sz w:val="22"/>
          <w:szCs w:val="22"/>
        </w:rPr>
        <w:t xml:space="preserve">In </w:t>
      </w:r>
      <w:r w:rsidR="00831502">
        <w:rPr>
          <w:rFonts w:asciiTheme="minorHAnsi" w:hAnsiTheme="minorHAnsi" w:cstheme="minorHAnsi"/>
          <w:sz w:val="22"/>
          <w:szCs w:val="22"/>
        </w:rPr>
        <w:t xml:space="preserve">urban sites </w:t>
      </w:r>
      <w:r w:rsidR="00245CD2" w:rsidRPr="00BB0E01">
        <w:rPr>
          <w:rFonts w:asciiTheme="minorHAnsi" w:hAnsiTheme="minorHAnsi" w:cstheme="minorHAnsi"/>
          <w:sz w:val="22"/>
          <w:szCs w:val="22"/>
        </w:rPr>
        <w:t>17.</w:t>
      </w:r>
      <w:r w:rsidR="00755DB0">
        <w:rPr>
          <w:rFonts w:asciiTheme="minorHAnsi" w:hAnsiTheme="minorHAnsi" w:cstheme="minorHAnsi"/>
          <w:sz w:val="22"/>
          <w:szCs w:val="22"/>
        </w:rPr>
        <w:t>8</w:t>
      </w:r>
      <w:r w:rsidR="00245CD2" w:rsidRPr="00BB0E01">
        <w:rPr>
          <w:rFonts w:asciiTheme="minorHAnsi" w:hAnsiTheme="minorHAnsi" w:cstheme="minorHAnsi"/>
          <w:sz w:val="22"/>
          <w:szCs w:val="22"/>
        </w:rPr>
        <w:t xml:space="preserve">% </w:t>
      </w:r>
      <w:r w:rsidR="00D51DAC">
        <w:rPr>
          <w:rFonts w:asciiTheme="minorHAnsi" w:hAnsiTheme="minorHAnsi" w:cstheme="minorHAnsi"/>
          <w:sz w:val="22"/>
          <w:szCs w:val="22"/>
        </w:rPr>
        <w:t xml:space="preserve">of participants </w:t>
      </w:r>
      <w:r w:rsidR="00831502">
        <w:rPr>
          <w:rFonts w:asciiTheme="minorHAnsi" w:hAnsiTheme="minorHAnsi" w:cstheme="minorHAnsi"/>
          <w:sz w:val="22"/>
          <w:szCs w:val="22"/>
        </w:rPr>
        <w:t xml:space="preserve">in the free distribution group </w:t>
      </w:r>
      <w:r w:rsidR="00D51DAC">
        <w:rPr>
          <w:rFonts w:asciiTheme="minorHAnsi" w:hAnsiTheme="minorHAnsi" w:cstheme="minorHAnsi"/>
          <w:sz w:val="22"/>
          <w:szCs w:val="22"/>
        </w:rPr>
        <w:t>redeemed vouchers</w:t>
      </w:r>
      <w:r w:rsidR="00831502">
        <w:rPr>
          <w:rFonts w:asciiTheme="minorHAnsi" w:hAnsiTheme="minorHAnsi" w:cstheme="minorHAnsi"/>
          <w:sz w:val="22"/>
          <w:szCs w:val="22"/>
        </w:rPr>
        <w:t xml:space="preserve"> and demand also declined significantly at higher prices. </w:t>
      </w:r>
    </w:p>
    <w:p w14:paraId="6DE3F965" w14:textId="6DD37840" w:rsidR="00A1761C" w:rsidRDefault="00A1761C" w:rsidP="00A50296">
      <w:pPr>
        <w:spacing w:line="480" w:lineRule="auto"/>
        <w:rPr>
          <w:rFonts w:asciiTheme="minorHAnsi" w:hAnsiTheme="minorHAnsi" w:cstheme="minorHAnsi"/>
          <w:sz w:val="22"/>
          <w:szCs w:val="22"/>
        </w:rPr>
      </w:pPr>
    </w:p>
    <w:p w14:paraId="64B9300D" w14:textId="4CD300B0" w:rsidR="00A1761C" w:rsidRDefault="00A1761C" w:rsidP="00A50296">
      <w:pPr>
        <w:spacing w:line="480" w:lineRule="auto"/>
        <w:rPr>
          <w:rFonts w:asciiTheme="minorHAnsi" w:hAnsiTheme="minorHAnsi" w:cstheme="minorHAnsi"/>
          <w:sz w:val="22"/>
          <w:szCs w:val="22"/>
        </w:rPr>
      </w:pPr>
      <w:r>
        <w:rPr>
          <w:rFonts w:asciiTheme="minorHAnsi" w:hAnsiTheme="minorHAnsi" w:cstheme="minorHAnsi"/>
          <w:sz w:val="22"/>
          <w:szCs w:val="22"/>
        </w:rPr>
        <w:t xml:space="preserve">Demand </w:t>
      </w:r>
      <w:r w:rsidRPr="00015662">
        <w:rPr>
          <w:rFonts w:asciiTheme="minorHAnsi" w:hAnsiTheme="minorHAnsi" w:cstheme="minorHAnsi"/>
          <w:sz w:val="22"/>
          <w:szCs w:val="22"/>
        </w:rPr>
        <w:t xml:space="preserve">among </w:t>
      </w:r>
      <w:r w:rsidR="007265DD">
        <w:rPr>
          <w:rFonts w:asciiTheme="minorHAnsi" w:hAnsiTheme="minorHAnsi" w:cstheme="minorHAnsi"/>
          <w:sz w:val="22"/>
          <w:szCs w:val="22"/>
        </w:rPr>
        <w:t xml:space="preserve">4,923 </w:t>
      </w:r>
      <w:r w:rsidRPr="00015662">
        <w:rPr>
          <w:rFonts w:asciiTheme="minorHAnsi" w:hAnsiTheme="minorHAnsi" w:cstheme="minorHAnsi"/>
          <w:sz w:val="22"/>
          <w:szCs w:val="22"/>
        </w:rPr>
        <w:t>household</w:t>
      </w:r>
      <w:r>
        <w:rPr>
          <w:rFonts w:asciiTheme="minorHAnsi" w:hAnsiTheme="minorHAnsi" w:cstheme="minorHAnsi"/>
          <w:sz w:val="22"/>
          <w:szCs w:val="22"/>
        </w:rPr>
        <w:t xml:space="preserve"> members was also highly sensitive to price in logistic regression models that adjusted for sex and age (</w:t>
      </w:r>
      <w:r w:rsidR="006858F3">
        <w:rPr>
          <w:rFonts w:asciiTheme="minorHAnsi" w:hAnsiTheme="minorHAnsi" w:cstheme="minorHAnsi"/>
          <w:sz w:val="22"/>
          <w:szCs w:val="22"/>
        </w:rPr>
        <w:t>e</w:t>
      </w:r>
      <w:r>
        <w:rPr>
          <w:rFonts w:asciiTheme="minorHAnsi" w:hAnsiTheme="minorHAnsi" w:cstheme="minorHAnsi"/>
          <w:sz w:val="22"/>
          <w:szCs w:val="22"/>
        </w:rPr>
        <w:t xml:space="preserve">Table </w:t>
      </w:r>
      <w:r w:rsidR="00AC49F1">
        <w:rPr>
          <w:rFonts w:asciiTheme="minorHAnsi" w:hAnsiTheme="minorHAnsi" w:cstheme="minorHAnsi"/>
          <w:sz w:val="22"/>
          <w:szCs w:val="22"/>
        </w:rPr>
        <w:t>1</w:t>
      </w:r>
      <w:r>
        <w:rPr>
          <w:rFonts w:asciiTheme="minorHAnsi" w:hAnsiTheme="minorHAnsi" w:cstheme="minorHAnsi"/>
          <w:sz w:val="22"/>
          <w:szCs w:val="22"/>
        </w:rPr>
        <w:t xml:space="preserve">). </w:t>
      </w:r>
      <w:r w:rsidR="00CB4DC4">
        <w:rPr>
          <w:rFonts w:asciiTheme="minorHAnsi" w:hAnsiTheme="minorHAnsi" w:cstheme="minorHAnsi"/>
          <w:sz w:val="22"/>
          <w:szCs w:val="22"/>
        </w:rPr>
        <w:t>E</w:t>
      </w:r>
      <w:r>
        <w:rPr>
          <w:rFonts w:asciiTheme="minorHAnsi" w:hAnsiTheme="minorHAnsi" w:cstheme="minorHAnsi"/>
          <w:sz w:val="22"/>
          <w:szCs w:val="22"/>
        </w:rPr>
        <w:t xml:space="preserve">ffect sizes were similar to those </w:t>
      </w:r>
      <w:r w:rsidR="007265DD">
        <w:rPr>
          <w:rFonts w:asciiTheme="minorHAnsi" w:hAnsiTheme="minorHAnsi" w:cstheme="minorHAnsi"/>
          <w:sz w:val="22"/>
          <w:szCs w:val="22"/>
        </w:rPr>
        <w:t xml:space="preserve">found </w:t>
      </w:r>
      <w:r>
        <w:rPr>
          <w:rFonts w:asciiTheme="minorHAnsi" w:hAnsiTheme="minorHAnsi" w:cstheme="minorHAnsi"/>
          <w:sz w:val="22"/>
          <w:szCs w:val="22"/>
        </w:rPr>
        <w:t xml:space="preserve">among </w:t>
      </w:r>
      <w:r w:rsidR="00B856F1">
        <w:rPr>
          <w:rFonts w:asciiTheme="minorHAnsi" w:hAnsiTheme="minorHAnsi" w:cstheme="minorHAnsi"/>
          <w:sz w:val="22"/>
          <w:szCs w:val="22"/>
        </w:rPr>
        <w:t>study</w:t>
      </w:r>
      <w:r>
        <w:rPr>
          <w:rFonts w:asciiTheme="minorHAnsi" w:hAnsiTheme="minorHAnsi" w:cstheme="minorHAnsi"/>
          <w:sz w:val="22"/>
          <w:szCs w:val="22"/>
        </w:rPr>
        <w:t xml:space="preserve"> participants.</w:t>
      </w:r>
    </w:p>
    <w:p w14:paraId="052F5E65" w14:textId="77777777" w:rsidR="00AA3968" w:rsidRDefault="00AA3968" w:rsidP="00A50296">
      <w:pPr>
        <w:spacing w:line="480" w:lineRule="auto"/>
        <w:rPr>
          <w:rFonts w:asciiTheme="minorHAnsi" w:hAnsiTheme="minorHAnsi" w:cstheme="minorHAnsi"/>
          <w:sz w:val="22"/>
          <w:szCs w:val="22"/>
        </w:rPr>
      </w:pPr>
    </w:p>
    <w:p w14:paraId="339E35F5" w14:textId="7D4DB8F0" w:rsidR="00956585" w:rsidRPr="00C93D47" w:rsidRDefault="00956585" w:rsidP="00A50296">
      <w:pPr>
        <w:spacing w:line="480" w:lineRule="auto"/>
        <w:rPr>
          <w:rFonts w:asciiTheme="minorHAnsi" w:hAnsiTheme="minorHAnsi" w:cstheme="minorHAnsi"/>
          <w:i/>
          <w:sz w:val="22"/>
          <w:szCs w:val="22"/>
        </w:rPr>
      </w:pPr>
      <w:r w:rsidRPr="00C93D47">
        <w:rPr>
          <w:rFonts w:asciiTheme="minorHAnsi" w:hAnsiTheme="minorHAnsi" w:cstheme="minorHAnsi"/>
          <w:i/>
          <w:sz w:val="22"/>
          <w:szCs w:val="22"/>
        </w:rPr>
        <w:lastRenderedPageBreak/>
        <w:t xml:space="preserve">Demand </w:t>
      </w:r>
      <w:r w:rsidR="00C93D47" w:rsidRPr="00C93D47">
        <w:rPr>
          <w:rFonts w:asciiTheme="minorHAnsi" w:hAnsiTheme="minorHAnsi" w:cstheme="minorHAnsi"/>
          <w:i/>
          <w:sz w:val="22"/>
          <w:szCs w:val="22"/>
        </w:rPr>
        <w:t xml:space="preserve">by self-test </w:t>
      </w:r>
      <w:r w:rsidR="00C93D47">
        <w:rPr>
          <w:rFonts w:asciiTheme="minorHAnsi" w:hAnsiTheme="minorHAnsi" w:cstheme="minorHAnsi"/>
          <w:i/>
          <w:sz w:val="22"/>
          <w:szCs w:val="22"/>
        </w:rPr>
        <w:t>d</w:t>
      </w:r>
      <w:r w:rsidRPr="00C93D47">
        <w:rPr>
          <w:rFonts w:asciiTheme="minorHAnsi" w:hAnsiTheme="minorHAnsi" w:cstheme="minorHAnsi"/>
          <w:i/>
          <w:sz w:val="22"/>
          <w:szCs w:val="22"/>
        </w:rPr>
        <w:t>istribution</w:t>
      </w:r>
      <w:r w:rsidR="004A19BA">
        <w:rPr>
          <w:rFonts w:asciiTheme="minorHAnsi" w:hAnsiTheme="minorHAnsi" w:cstheme="minorHAnsi"/>
          <w:i/>
          <w:sz w:val="22"/>
          <w:szCs w:val="22"/>
        </w:rPr>
        <w:t xml:space="preserve"> strategy</w:t>
      </w:r>
      <w:r w:rsidRPr="00C93D47">
        <w:rPr>
          <w:rFonts w:asciiTheme="minorHAnsi" w:hAnsiTheme="minorHAnsi" w:cstheme="minorHAnsi"/>
          <w:i/>
          <w:sz w:val="22"/>
          <w:szCs w:val="22"/>
        </w:rPr>
        <w:t xml:space="preserve"> </w:t>
      </w:r>
      <w:r w:rsidR="00870154" w:rsidRPr="00C93D47">
        <w:rPr>
          <w:rFonts w:asciiTheme="minorHAnsi" w:hAnsiTheme="minorHAnsi" w:cstheme="minorHAnsi"/>
          <w:i/>
          <w:sz w:val="22"/>
          <w:szCs w:val="22"/>
        </w:rPr>
        <w:t xml:space="preserve">and </w:t>
      </w:r>
      <w:r w:rsidR="00C93D47">
        <w:rPr>
          <w:rFonts w:asciiTheme="minorHAnsi" w:hAnsiTheme="minorHAnsi" w:cstheme="minorHAnsi"/>
          <w:i/>
          <w:sz w:val="22"/>
          <w:szCs w:val="22"/>
        </w:rPr>
        <w:t>promotion m</w:t>
      </w:r>
      <w:r w:rsidR="00F42D25">
        <w:rPr>
          <w:rFonts w:asciiTheme="minorHAnsi" w:hAnsiTheme="minorHAnsi" w:cstheme="minorHAnsi"/>
          <w:i/>
          <w:sz w:val="22"/>
          <w:szCs w:val="22"/>
        </w:rPr>
        <w:t xml:space="preserve">essage </w:t>
      </w:r>
    </w:p>
    <w:p w14:paraId="52D5F78A" w14:textId="2E6FE2CF" w:rsidR="00F42D25" w:rsidRDefault="00F42D25" w:rsidP="00A50296">
      <w:pPr>
        <w:spacing w:line="480" w:lineRule="auto"/>
        <w:rPr>
          <w:rFonts w:asciiTheme="minorHAnsi" w:hAnsiTheme="minorHAnsi" w:cstheme="minorHAnsi"/>
          <w:sz w:val="22"/>
          <w:szCs w:val="22"/>
        </w:rPr>
      </w:pPr>
      <w:r>
        <w:rPr>
          <w:rFonts w:asciiTheme="minorHAnsi" w:hAnsiTheme="minorHAnsi" w:cstheme="minorHAnsi"/>
          <w:sz w:val="22"/>
          <w:szCs w:val="22"/>
        </w:rPr>
        <w:t>In rural sites, d</w:t>
      </w:r>
      <w:r w:rsidR="00AA3968" w:rsidRPr="00BB0E01">
        <w:rPr>
          <w:rFonts w:asciiTheme="minorHAnsi" w:hAnsiTheme="minorHAnsi" w:cstheme="minorHAnsi"/>
          <w:sz w:val="22"/>
          <w:szCs w:val="22"/>
        </w:rPr>
        <w:t xml:space="preserve">emand </w:t>
      </w:r>
      <w:r>
        <w:rPr>
          <w:rFonts w:asciiTheme="minorHAnsi" w:hAnsiTheme="minorHAnsi" w:cstheme="minorHAnsi"/>
          <w:sz w:val="22"/>
          <w:szCs w:val="22"/>
        </w:rPr>
        <w:t xml:space="preserve">was higher with CHW distribution (14.0%) than retail store distribution (11.7%), but this difference was not significant in logistic regression </w:t>
      </w:r>
      <w:r w:rsidR="005636D5">
        <w:rPr>
          <w:rFonts w:asciiTheme="minorHAnsi" w:hAnsiTheme="minorHAnsi" w:cstheme="minorHAnsi"/>
          <w:sz w:val="22"/>
          <w:szCs w:val="22"/>
        </w:rPr>
        <w:t>analyses</w:t>
      </w:r>
      <w:r w:rsidR="004E48AD">
        <w:rPr>
          <w:rFonts w:asciiTheme="minorHAnsi" w:hAnsiTheme="minorHAnsi" w:cstheme="minorHAnsi"/>
          <w:sz w:val="22"/>
          <w:szCs w:val="22"/>
        </w:rPr>
        <w:t xml:space="preserve"> </w:t>
      </w:r>
      <w:r>
        <w:rPr>
          <w:rFonts w:asciiTheme="minorHAnsi" w:hAnsiTheme="minorHAnsi" w:cstheme="minorHAnsi"/>
          <w:sz w:val="22"/>
          <w:szCs w:val="22"/>
        </w:rPr>
        <w:t>that adjusted for self-test price offered to participants and sex of participants (AOR 0.77, 95% CI 0.56-1.05)</w:t>
      </w:r>
      <w:r w:rsidR="003318D4">
        <w:rPr>
          <w:rFonts w:asciiTheme="minorHAnsi" w:hAnsiTheme="minorHAnsi" w:cstheme="minorHAnsi"/>
          <w:sz w:val="22"/>
          <w:szCs w:val="22"/>
        </w:rPr>
        <w:t xml:space="preserve"> (Table 3)</w:t>
      </w:r>
      <w:r>
        <w:rPr>
          <w:rFonts w:asciiTheme="minorHAnsi" w:hAnsiTheme="minorHAnsi" w:cstheme="minorHAnsi"/>
          <w:sz w:val="22"/>
          <w:szCs w:val="22"/>
        </w:rPr>
        <w:t xml:space="preserve">.  In urban areas, demand was significantly higher with pharmacy-based distribution versus clinic-based distribution (6.8% vs. 2.9%, AOR </w:t>
      </w:r>
      <w:r w:rsidR="00B505B2" w:rsidRPr="00BB0E01">
        <w:rPr>
          <w:rFonts w:asciiTheme="minorHAnsi" w:hAnsiTheme="minorHAnsi" w:cstheme="minorHAnsi"/>
          <w:sz w:val="22"/>
          <w:szCs w:val="22"/>
        </w:rPr>
        <w:t>2.</w:t>
      </w:r>
      <w:r w:rsidR="00B505B2">
        <w:rPr>
          <w:rFonts w:asciiTheme="minorHAnsi" w:hAnsiTheme="minorHAnsi" w:cstheme="minorHAnsi"/>
          <w:sz w:val="22"/>
          <w:szCs w:val="22"/>
        </w:rPr>
        <w:t>78</w:t>
      </w:r>
      <w:r w:rsidR="00B505B2" w:rsidRPr="00BB0E01">
        <w:rPr>
          <w:rFonts w:asciiTheme="minorHAnsi" w:hAnsiTheme="minorHAnsi" w:cstheme="minorHAnsi"/>
          <w:sz w:val="22"/>
          <w:szCs w:val="22"/>
        </w:rPr>
        <w:t>, 95% CI 1.</w:t>
      </w:r>
      <w:r w:rsidR="00B505B2">
        <w:rPr>
          <w:rFonts w:asciiTheme="minorHAnsi" w:hAnsiTheme="minorHAnsi" w:cstheme="minorHAnsi"/>
          <w:sz w:val="22"/>
          <w:szCs w:val="22"/>
        </w:rPr>
        <w:t>74</w:t>
      </w:r>
      <w:r>
        <w:rPr>
          <w:rFonts w:asciiTheme="minorHAnsi" w:hAnsiTheme="minorHAnsi" w:cstheme="minorHAnsi"/>
          <w:sz w:val="22"/>
          <w:szCs w:val="22"/>
        </w:rPr>
        <w:t>–</w:t>
      </w:r>
      <w:r w:rsidR="00B505B2" w:rsidRPr="00BB0E01">
        <w:rPr>
          <w:rFonts w:asciiTheme="minorHAnsi" w:hAnsiTheme="minorHAnsi" w:cstheme="minorHAnsi"/>
          <w:sz w:val="22"/>
          <w:szCs w:val="22"/>
        </w:rPr>
        <w:t>4.</w:t>
      </w:r>
      <w:r w:rsidR="00B505B2">
        <w:rPr>
          <w:rFonts w:asciiTheme="minorHAnsi" w:hAnsiTheme="minorHAnsi" w:cstheme="minorHAnsi"/>
          <w:sz w:val="22"/>
          <w:szCs w:val="22"/>
        </w:rPr>
        <w:t>45</w:t>
      </w:r>
      <w:r w:rsidR="00B505B2" w:rsidRPr="00BB0E01">
        <w:rPr>
          <w:rFonts w:asciiTheme="minorHAnsi" w:hAnsiTheme="minorHAnsi" w:cstheme="minorHAnsi"/>
          <w:sz w:val="22"/>
          <w:szCs w:val="22"/>
        </w:rPr>
        <w:t>).</w:t>
      </w:r>
      <w:r w:rsidR="00B505B2">
        <w:rPr>
          <w:rFonts w:asciiTheme="minorHAnsi" w:hAnsiTheme="minorHAnsi" w:cstheme="minorHAnsi"/>
          <w:sz w:val="22"/>
          <w:szCs w:val="22"/>
        </w:rPr>
        <w:t xml:space="preserve"> </w:t>
      </w:r>
    </w:p>
    <w:p w14:paraId="05658F61" w14:textId="77777777" w:rsidR="00F42D25" w:rsidRDefault="00F42D25" w:rsidP="00A50296">
      <w:pPr>
        <w:spacing w:line="480" w:lineRule="auto"/>
        <w:rPr>
          <w:rFonts w:asciiTheme="minorHAnsi" w:hAnsiTheme="minorHAnsi" w:cstheme="minorHAnsi"/>
          <w:sz w:val="22"/>
          <w:szCs w:val="22"/>
        </w:rPr>
      </w:pPr>
    </w:p>
    <w:p w14:paraId="0544FF3E" w14:textId="66D93522" w:rsidR="00AA3968" w:rsidRPr="00BB0E01" w:rsidRDefault="003827AE" w:rsidP="00A50296">
      <w:pPr>
        <w:spacing w:line="480" w:lineRule="auto"/>
        <w:rPr>
          <w:rFonts w:asciiTheme="minorHAnsi" w:hAnsiTheme="minorHAnsi" w:cstheme="minorHAnsi"/>
          <w:sz w:val="22"/>
          <w:szCs w:val="22"/>
        </w:rPr>
      </w:pPr>
      <w:r>
        <w:rPr>
          <w:rFonts w:asciiTheme="minorHAnsi" w:hAnsiTheme="minorHAnsi" w:cstheme="minorHAnsi"/>
          <w:sz w:val="22"/>
          <w:szCs w:val="22"/>
        </w:rPr>
        <w:t xml:space="preserve">Promotion messages included with </w:t>
      </w:r>
      <w:r w:rsidR="004144BC">
        <w:rPr>
          <w:rFonts w:asciiTheme="minorHAnsi" w:hAnsiTheme="minorHAnsi" w:cstheme="minorHAnsi"/>
          <w:sz w:val="22"/>
          <w:szCs w:val="22"/>
        </w:rPr>
        <w:t xml:space="preserve">vouchers did not influence demand. Overall, participants who received vouchers </w:t>
      </w:r>
      <w:r w:rsidR="00B63C66">
        <w:rPr>
          <w:rFonts w:asciiTheme="minorHAnsi" w:hAnsiTheme="minorHAnsi" w:cstheme="minorHAnsi"/>
          <w:sz w:val="22"/>
          <w:szCs w:val="22"/>
        </w:rPr>
        <w:t xml:space="preserve">with </w:t>
      </w:r>
      <w:r w:rsidR="004144BC">
        <w:rPr>
          <w:rFonts w:asciiTheme="minorHAnsi" w:hAnsiTheme="minorHAnsi" w:cstheme="minorHAnsi"/>
          <w:sz w:val="22"/>
          <w:szCs w:val="22"/>
        </w:rPr>
        <w:t xml:space="preserve">no added messages to promote HIV testing were most likely to </w:t>
      </w:r>
      <w:r w:rsidR="00B63C66">
        <w:rPr>
          <w:rFonts w:asciiTheme="minorHAnsi" w:hAnsiTheme="minorHAnsi" w:cstheme="minorHAnsi"/>
          <w:sz w:val="22"/>
          <w:szCs w:val="22"/>
        </w:rPr>
        <w:t xml:space="preserve">obtain </w:t>
      </w:r>
      <w:r w:rsidR="004144BC">
        <w:rPr>
          <w:rFonts w:asciiTheme="minorHAnsi" w:hAnsiTheme="minorHAnsi" w:cstheme="minorHAnsi"/>
          <w:sz w:val="22"/>
          <w:szCs w:val="22"/>
        </w:rPr>
        <w:t xml:space="preserve">self-tests (10.2%) whereas those </w:t>
      </w:r>
      <w:r w:rsidR="00B63C66">
        <w:rPr>
          <w:rFonts w:asciiTheme="minorHAnsi" w:hAnsiTheme="minorHAnsi" w:cstheme="minorHAnsi"/>
          <w:sz w:val="22"/>
          <w:szCs w:val="22"/>
        </w:rPr>
        <w:t xml:space="preserve">with </w:t>
      </w:r>
      <w:r w:rsidR="004144BC">
        <w:rPr>
          <w:rFonts w:asciiTheme="minorHAnsi" w:hAnsiTheme="minorHAnsi" w:cstheme="minorHAnsi"/>
          <w:sz w:val="22"/>
          <w:szCs w:val="22"/>
        </w:rPr>
        <w:t xml:space="preserve">messages promoting privacy of self-tests, immediate ART for those obtaining a reactive result, or both had demand between 8.0%-8.5%. </w:t>
      </w:r>
      <w:r w:rsidR="00B505B2">
        <w:rPr>
          <w:rFonts w:asciiTheme="minorHAnsi" w:hAnsiTheme="minorHAnsi" w:cstheme="minorHAnsi"/>
          <w:sz w:val="22"/>
          <w:szCs w:val="22"/>
        </w:rPr>
        <w:t xml:space="preserve">Demand did not differ </w:t>
      </w:r>
      <w:r w:rsidR="004144BC">
        <w:rPr>
          <w:rFonts w:asciiTheme="minorHAnsi" w:hAnsiTheme="minorHAnsi" w:cstheme="minorHAnsi"/>
          <w:sz w:val="22"/>
          <w:szCs w:val="22"/>
        </w:rPr>
        <w:t>significantly between these groups</w:t>
      </w:r>
      <w:r w:rsidR="00B505B2">
        <w:rPr>
          <w:rFonts w:asciiTheme="minorHAnsi" w:hAnsiTheme="minorHAnsi" w:cstheme="minorHAnsi"/>
          <w:sz w:val="22"/>
          <w:szCs w:val="22"/>
        </w:rPr>
        <w:t xml:space="preserve">. </w:t>
      </w:r>
    </w:p>
    <w:p w14:paraId="4300A9FE" w14:textId="77777777" w:rsidR="00AA3968" w:rsidRPr="00BB0E01" w:rsidRDefault="00AA3968" w:rsidP="00A50296">
      <w:pPr>
        <w:spacing w:line="480" w:lineRule="auto"/>
        <w:rPr>
          <w:rFonts w:asciiTheme="minorHAnsi" w:hAnsiTheme="minorHAnsi" w:cstheme="minorHAnsi"/>
          <w:sz w:val="22"/>
          <w:szCs w:val="22"/>
        </w:rPr>
      </w:pPr>
    </w:p>
    <w:p w14:paraId="0B863F28" w14:textId="4B48DFE6" w:rsidR="00AA3968" w:rsidRPr="00090E65" w:rsidRDefault="00090E65" w:rsidP="00A50296">
      <w:pPr>
        <w:spacing w:line="480" w:lineRule="auto"/>
        <w:rPr>
          <w:rFonts w:asciiTheme="minorHAnsi" w:hAnsiTheme="minorHAnsi" w:cstheme="minorHAnsi"/>
          <w:i/>
          <w:sz w:val="22"/>
          <w:szCs w:val="22"/>
        </w:rPr>
      </w:pPr>
      <w:r>
        <w:rPr>
          <w:rFonts w:asciiTheme="minorHAnsi" w:hAnsiTheme="minorHAnsi" w:cstheme="minorHAnsi"/>
          <w:i/>
          <w:sz w:val="22"/>
          <w:szCs w:val="22"/>
        </w:rPr>
        <w:t>Subgroup a</w:t>
      </w:r>
      <w:r w:rsidR="00AA3968" w:rsidRPr="00090E65">
        <w:rPr>
          <w:rFonts w:asciiTheme="minorHAnsi" w:hAnsiTheme="minorHAnsi" w:cstheme="minorHAnsi"/>
          <w:i/>
          <w:sz w:val="22"/>
          <w:szCs w:val="22"/>
        </w:rPr>
        <w:t>nalyses</w:t>
      </w:r>
      <w:r>
        <w:rPr>
          <w:rFonts w:asciiTheme="minorHAnsi" w:hAnsiTheme="minorHAnsi" w:cstheme="minorHAnsi"/>
          <w:i/>
          <w:sz w:val="22"/>
          <w:szCs w:val="22"/>
        </w:rPr>
        <w:t xml:space="preserve"> for price sensitivity of deman</w:t>
      </w:r>
      <w:r w:rsidR="00E60B93">
        <w:rPr>
          <w:rFonts w:asciiTheme="minorHAnsi" w:hAnsiTheme="minorHAnsi" w:cstheme="minorHAnsi"/>
          <w:i/>
          <w:sz w:val="22"/>
          <w:szCs w:val="22"/>
        </w:rPr>
        <w:t>d</w:t>
      </w:r>
    </w:p>
    <w:p w14:paraId="61BDF8EE" w14:textId="2ACD092B" w:rsidR="00AA3968" w:rsidRPr="00BB0E01" w:rsidRDefault="00B63C66" w:rsidP="00A50296">
      <w:pPr>
        <w:spacing w:line="480" w:lineRule="auto"/>
        <w:rPr>
          <w:rFonts w:asciiTheme="minorHAnsi" w:hAnsiTheme="minorHAnsi" w:cstheme="minorHAnsi"/>
          <w:sz w:val="22"/>
          <w:szCs w:val="22"/>
        </w:rPr>
      </w:pPr>
      <w:r>
        <w:rPr>
          <w:rFonts w:asciiTheme="minorHAnsi" w:hAnsiTheme="minorHAnsi" w:cstheme="minorHAnsi"/>
          <w:sz w:val="22"/>
          <w:szCs w:val="22"/>
        </w:rPr>
        <w:t xml:space="preserve">Self-test </w:t>
      </w:r>
      <w:r w:rsidR="00501693">
        <w:rPr>
          <w:rFonts w:asciiTheme="minorHAnsi" w:hAnsiTheme="minorHAnsi" w:cstheme="minorHAnsi"/>
          <w:sz w:val="22"/>
          <w:szCs w:val="22"/>
        </w:rPr>
        <w:t xml:space="preserve">demand varied considerably between various participant subgroups but demand remained highly sensitive to price in </w:t>
      </w:r>
      <w:r w:rsidR="00AA3968" w:rsidRPr="00BB0E01">
        <w:rPr>
          <w:rFonts w:asciiTheme="minorHAnsi" w:hAnsiTheme="minorHAnsi" w:cstheme="minorHAnsi"/>
          <w:sz w:val="22"/>
          <w:szCs w:val="22"/>
        </w:rPr>
        <w:t xml:space="preserve">all </w:t>
      </w:r>
      <w:r>
        <w:rPr>
          <w:rFonts w:asciiTheme="minorHAnsi" w:hAnsiTheme="minorHAnsi" w:cstheme="minorHAnsi"/>
          <w:sz w:val="22"/>
          <w:szCs w:val="22"/>
        </w:rPr>
        <w:t>subgroups</w:t>
      </w:r>
      <w:r w:rsidR="00CC5EC2">
        <w:rPr>
          <w:rFonts w:asciiTheme="minorHAnsi" w:hAnsiTheme="minorHAnsi" w:cstheme="minorHAnsi"/>
          <w:sz w:val="22"/>
          <w:szCs w:val="22"/>
        </w:rPr>
        <w:t xml:space="preserve"> (Table 4)</w:t>
      </w:r>
      <w:r w:rsidR="00501693">
        <w:rPr>
          <w:rFonts w:asciiTheme="minorHAnsi" w:hAnsiTheme="minorHAnsi" w:cstheme="minorHAnsi"/>
          <w:sz w:val="22"/>
          <w:szCs w:val="22"/>
        </w:rPr>
        <w:t xml:space="preserve">. Demand declined more steeply with higher prices in rural areas than urban areas and the difference in price-sensitivity was statistically significant (p&lt;0.01). Men had higher demand than women at low prices but not at higher prices, indicating a higher price-sensitivity that was statistically significant (p=0.04). </w:t>
      </w:r>
      <w:r w:rsidR="00556F62">
        <w:rPr>
          <w:rFonts w:asciiTheme="minorHAnsi" w:hAnsiTheme="minorHAnsi" w:cstheme="minorHAnsi"/>
          <w:sz w:val="22"/>
          <w:szCs w:val="22"/>
        </w:rPr>
        <w:t>Price sensitivity was also higher among young</w:t>
      </w:r>
      <w:r w:rsidR="00272007">
        <w:rPr>
          <w:rFonts w:asciiTheme="minorHAnsi" w:hAnsiTheme="minorHAnsi" w:cstheme="minorHAnsi"/>
          <w:sz w:val="22"/>
          <w:szCs w:val="22"/>
        </w:rPr>
        <w:t>er</w:t>
      </w:r>
      <w:r w:rsidR="00556F62">
        <w:rPr>
          <w:rFonts w:asciiTheme="minorHAnsi" w:hAnsiTheme="minorHAnsi" w:cstheme="minorHAnsi"/>
          <w:sz w:val="22"/>
          <w:szCs w:val="22"/>
        </w:rPr>
        <w:t xml:space="preserve"> </w:t>
      </w:r>
      <w:r w:rsidR="00272007">
        <w:rPr>
          <w:rFonts w:asciiTheme="minorHAnsi" w:hAnsiTheme="minorHAnsi" w:cstheme="minorHAnsi"/>
          <w:sz w:val="22"/>
          <w:szCs w:val="22"/>
        </w:rPr>
        <w:t xml:space="preserve">participants </w:t>
      </w:r>
      <w:r w:rsidR="00556F62">
        <w:rPr>
          <w:rFonts w:asciiTheme="minorHAnsi" w:hAnsiTheme="minorHAnsi" w:cstheme="minorHAnsi"/>
          <w:sz w:val="22"/>
          <w:szCs w:val="22"/>
        </w:rPr>
        <w:t xml:space="preserve">aged </w:t>
      </w:r>
      <w:r w:rsidR="00C32C2B">
        <w:rPr>
          <w:rFonts w:asciiTheme="minorHAnsi" w:hAnsiTheme="minorHAnsi" w:cstheme="minorHAnsi"/>
          <w:sz w:val="22"/>
          <w:szCs w:val="22"/>
        </w:rPr>
        <w:t>≤</w:t>
      </w:r>
      <w:r w:rsidR="00556F62">
        <w:rPr>
          <w:rFonts w:asciiTheme="minorHAnsi" w:hAnsiTheme="minorHAnsi" w:cstheme="minorHAnsi"/>
          <w:sz w:val="22"/>
          <w:szCs w:val="22"/>
        </w:rPr>
        <w:t>25 years</w:t>
      </w:r>
      <w:r w:rsidR="00C32C2B">
        <w:rPr>
          <w:rFonts w:asciiTheme="minorHAnsi" w:hAnsiTheme="minorHAnsi" w:cstheme="minorHAnsi"/>
          <w:sz w:val="22"/>
          <w:szCs w:val="22"/>
        </w:rPr>
        <w:t xml:space="preserve"> </w:t>
      </w:r>
      <w:r w:rsidR="00F55224">
        <w:rPr>
          <w:rFonts w:asciiTheme="minorHAnsi" w:hAnsiTheme="minorHAnsi" w:cstheme="minorHAnsi"/>
          <w:sz w:val="22"/>
          <w:szCs w:val="22"/>
        </w:rPr>
        <w:t xml:space="preserve">than </w:t>
      </w:r>
      <w:r w:rsidR="00272007">
        <w:rPr>
          <w:rFonts w:asciiTheme="minorHAnsi" w:hAnsiTheme="minorHAnsi" w:cstheme="minorHAnsi"/>
          <w:sz w:val="22"/>
          <w:szCs w:val="22"/>
        </w:rPr>
        <w:t xml:space="preserve">older participants </w:t>
      </w:r>
      <w:r w:rsidR="00C32C2B">
        <w:rPr>
          <w:rFonts w:asciiTheme="minorHAnsi" w:hAnsiTheme="minorHAnsi" w:cstheme="minorHAnsi"/>
          <w:sz w:val="22"/>
          <w:szCs w:val="22"/>
        </w:rPr>
        <w:t>(p&lt;0</w:t>
      </w:r>
      <w:r w:rsidR="00556F62">
        <w:rPr>
          <w:rFonts w:asciiTheme="minorHAnsi" w:hAnsiTheme="minorHAnsi" w:cstheme="minorHAnsi"/>
          <w:sz w:val="22"/>
          <w:szCs w:val="22"/>
        </w:rPr>
        <w:t xml:space="preserve">.01). </w:t>
      </w:r>
      <w:r w:rsidR="00582315">
        <w:rPr>
          <w:rFonts w:asciiTheme="minorHAnsi" w:hAnsiTheme="minorHAnsi" w:cstheme="minorHAnsi"/>
          <w:sz w:val="22"/>
          <w:szCs w:val="22"/>
        </w:rPr>
        <w:t xml:space="preserve">Demand </w:t>
      </w:r>
      <w:r w:rsidR="008C7F9B">
        <w:rPr>
          <w:rFonts w:asciiTheme="minorHAnsi" w:hAnsiTheme="minorHAnsi" w:cstheme="minorHAnsi"/>
          <w:sz w:val="22"/>
          <w:szCs w:val="22"/>
        </w:rPr>
        <w:t xml:space="preserve">and price sensitivity </w:t>
      </w:r>
      <w:r w:rsidR="00582315">
        <w:rPr>
          <w:rFonts w:asciiTheme="minorHAnsi" w:hAnsiTheme="minorHAnsi" w:cstheme="minorHAnsi"/>
          <w:sz w:val="22"/>
          <w:szCs w:val="22"/>
        </w:rPr>
        <w:t xml:space="preserve">did not differ much </w:t>
      </w:r>
      <w:r w:rsidR="008C7F9B">
        <w:rPr>
          <w:rFonts w:asciiTheme="minorHAnsi" w:hAnsiTheme="minorHAnsi" w:cstheme="minorHAnsi"/>
          <w:sz w:val="22"/>
          <w:szCs w:val="22"/>
        </w:rPr>
        <w:t xml:space="preserve">between </w:t>
      </w:r>
      <w:r w:rsidR="00582315">
        <w:rPr>
          <w:rFonts w:asciiTheme="minorHAnsi" w:hAnsiTheme="minorHAnsi" w:cstheme="minorHAnsi"/>
          <w:sz w:val="22"/>
          <w:szCs w:val="22"/>
        </w:rPr>
        <w:t xml:space="preserve">those with below median </w:t>
      </w:r>
      <w:r w:rsidR="008C7F9B">
        <w:rPr>
          <w:rFonts w:asciiTheme="minorHAnsi" w:hAnsiTheme="minorHAnsi" w:cstheme="minorHAnsi"/>
          <w:sz w:val="22"/>
          <w:szCs w:val="22"/>
        </w:rPr>
        <w:t xml:space="preserve">vs. </w:t>
      </w:r>
      <w:r w:rsidR="00582315">
        <w:rPr>
          <w:rFonts w:asciiTheme="minorHAnsi" w:hAnsiTheme="minorHAnsi" w:cstheme="minorHAnsi"/>
          <w:sz w:val="22"/>
          <w:szCs w:val="22"/>
        </w:rPr>
        <w:t xml:space="preserve">above median incomes, </w:t>
      </w:r>
      <w:r w:rsidR="008C7F9B">
        <w:rPr>
          <w:rFonts w:asciiTheme="minorHAnsi" w:hAnsiTheme="minorHAnsi" w:cstheme="minorHAnsi"/>
          <w:sz w:val="22"/>
          <w:szCs w:val="22"/>
        </w:rPr>
        <w:t>and similarly between those with low-risk vs. high-risk</w:t>
      </w:r>
      <w:r w:rsidR="00DB7304">
        <w:rPr>
          <w:rFonts w:asciiTheme="minorHAnsi" w:hAnsiTheme="minorHAnsi" w:cstheme="minorHAnsi"/>
          <w:sz w:val="22"/>
          <w:szCs w:val="22"/>
        </w:rPr>
        <w:t xml:space="preserve"> sexual behaviors. </w:t>
      </w:r>
      <w:r w:rsidR="007D79A6">
        <w:rPr>
          <w:rFonts w:asciiTheme="minorHAnsi" w:hAnsiTheme="minorHAnsi" w:cstheme="minorHAnsi"/>
          <w:sz w:val="22"/>
          <w:szCs w:val="22"/>
        </w:rPr>
        <w:t xml:space="preserve">However, due to the magnitude of missingness in income and number of sexual partners (Table 1), these results should be interpreted with caution. </w:t>
      </w:r>
      <w:r w:rsidR="00DB7304">
        <w:rPr>
          <w:rFonts w:asciiTheme="minorHAnsi" w:hAnsiTheme="minorHAnsi" w:cstheme="minorHAnsi"/>
          <w:sz w:val="22"/>
          <w:szCs w:val="22"/>
        </w:rPr>
        <w:t xml:space="preserve">Participants </w:t>
      </w:r>
      <w:r w:rsidR="00DB7304">
        <w:rPr>
          <w:rFonts w:asciiTheme="minorHAnsi" w:hAnsiTheme="minorHAnsi" w:cstheme="minorHAnsi"/>
          <w:sz w:val="22"/>
          <w:szCs w:val="22"/>
        </w:rPr>
        <w:lastRenderedPageBreak/>
        <w:t>reporting</w:t>
      </w:r>
      <w:r w:rsidR="008C7F9B">
        <w:rPr>
          <w:rFonts w:asciiTheme="minorHAnsi" w:hAnsiTheme="minorHAnsi" w:cstheme="minorHAnsi"/>
          <w:sz w:val="22"/>
          <w:szCs w:val="22"/>
        </w:rPr>
        <w:t xml:space="preserve"> </w:t>
      </w:r>
      <w:r w:rsidR="00785062">
        <w:rPr>
          <w:rFonts w:asciiTheme="minorHAnsi" w:hAnsiTheme="minorHAnsi" w:cstheme="minorHAnsi"/>
          <w:sz w:val="22"/>
          <w:szCs w:val="22"/>
        </w:rPr>
        <w:t xml:space="preserve">never </w:t>
      </w:r>
      <w:r w:rsidR="008C7F9B">
        <w:rPr>
          <w:rFonts w:asciiTheme="minorHAnsi" w:hAnsiTheme="minorHAnsi" w:cstheme="minorHAnsi"/>
          <w:sz w:val="22"/>
          <w:szCs w:val="22"/>
        </w:rPr>
        <w:t xml:space="preserve">having </w:t>
      </w:r>
      <w:r w:rsidR="00785062">
        <w:rPr>
          <w:rFonts w:asciiTheme="minorHAnsi" w:hAnsiTheme="minorHAnsi" w:cstheme="minorHAnsi"/>
          <w:sz w:val="22"/>
          <w:szCs w:val="22"/>
        </w:rPr>
        <w:t>tested before</w:t>
      </w:r>
      <w:r w:rsidR="00AA3968" w:rsidRPr="00BB0E01">
        <w:rPr>
          <w:rFonts w:asciiTheme="minorHAnsi" w:hAnsiTheme="minorHAnsi" w:cstheme="minorHAnsi"/>
          <w:sz w:val="22"/>
          <w:szCs w:val="22"/>
        </w:rPr>
        <w:t xml:space="preserve"> </w:t>
      </w:r>
      <w:r w:rsidR="008C7F9B">
        <w:rPr>
          <w:rFonts w:asciiTheme="minorHAnsi" w:hAnsiTheme="minorHAnsi" w:cstheme="minorHAnsi"/>
          <w:sz w:val="22"/>
          <w:szCs w:val="22"/>
        </w:rPr>
        <w:t xml:space="preserve">displayed greater price-sensitivity than those </w:t>
      </w:r>
      <w:r w:rsidR="00DB7304">
        <w:rPr>
          <w:rFonts w:asciiTheme="minorHAnsi" w:hAnsiTheme="minorHAnsi" w:cstheme="minorHAnsi"/>
          <w:sz w:val="22"/>
          <w:szCs w:val="22"/>
        </w:rPr>
        <w:t xml:space="preserve">who </w:t>
      </w:r>
      <w:r w:rsidR="008C7F9B">
        <w:rPr>
          <w:rFonts w:asciiTheme="minorHAnsi" w:hAnsiTheme="minorHAnsi" w:cstheme="minorHAnsi"/>
          <w:sz w:val="22"/>
          <w:szCs w:val="22"/>
        </w:rPr>
        <w:t>tested before (</w:t>
      </w:r>
      <w:r w:rsidR="005B1434">
        <w:rPr>
          <w:rFonts w:asciiTheme="minorHAnsi" w:hAnsiTheme="minorHAnsi" w:cstheme="minorHAnsi"/>
          <w:sz w:val="22"/>
          <w:szCs w:val="22"/>
        </w:rPr>
        <w:t>p=0</w:t>
      </w:r>
      <w:r w:rsidR="00AA3968" w:rsidRPr="00BB0E01">
        <w:rPr>
          <w:rFonts w:asciiTheme="minorHAnsi" w:hAnsiTheme="minorHAnsi" w:cstheme="minorHAnsi"/>
          <w:sz w:val="22"/>
          <w:szCs w:val="22"/>
        </w:rPr>
        <w:t>.</w:t>
      </w:r>
      <w:r w:rsidR="00785062">
        <w:rPr>
          <w:rFonts w:asciiTheme="minorHAnsi" w:hAnsiTheme="minorHAnsi" w:cstheme="minorHAnsi"/>
          <w:sz w:val="22"/>
          <w:szCs w:val="22"/>
        </w:rPr>
        <w:t>03</w:t>
      </w:r>
      <w:r w:rsidR="00AA3968" w:rsidRPr="00BB0E01">
        <w:rPr>
          <w:rFonts w:asciiTheme="minorHAnsi" w:hAnsiTheme="minorHAnsi" w:cstheme="minorHAnsi"/>
          <w:sz w:val="22"/>
          <w:szCs w:val="22"/>
        </w:rPr>
        <w:t xml:space="preserve">). </w:t>
      </w:r>
    </w:p>
    <w:p w14:paraId="391C5EC7" w14:textId="77777777" w:rsidR="00AA3968" w:rsidRPr="00BB0E01" w:rsidRDefault="00AA3968" w:rsidP="00A50296">
      <w:pPr>
        <w:spacing w:line="480" w:lineRule="auto"/>
        <w:rPr>
          <w:rFonts w:asciiTheme="minorHAnsi" w:hAnsiTheme="minorHAnsi" w:cstheme="minorHAnsi"/>
          <w:sz w:val="22"/>
          <w:szCs w:val="22"/>
        </w:rPr>
      </w:pPr>
    </w:p>
    <w:p w14:paraId="106CD3C9" w14:textId="7D531332" w:rsidR="00AA3968" w:rsidRPr="00BB0E01" w:rsidRDefault="00AA3968" w:rsidP="00A50296">
      <w:pPr>
        <w:spacing w:line="480" w:lineRule="auto"/>
        <w:rPr>
          <w:rFonts w:asciiTheme="minorHAnsi" w:hAnsiTheme="minorHAnsi" w:cstheme="minorHAnsi"/>
          <w:b/>
          <w:sz w:val="22"/>
          <w:szCs w:val="22"/>
        </w:rPr>
      </w:pPr>
      <w:r w:rsidRPr="00BB0E01">
        <w:rPr>
          <w:rFonts w:asciiTheme="minorHAnsi" w:hAnsiTheme="minorHAnsi" w:cstheme="minorHAnsi"/>
          <w:b/>
          <w:sz w:val="22"/>
          <w:szCs w:val="22"/>
        </w:rPr>
        <w:t>DISCUSSION</w:t>
      </w:r>
    </w:p>
    <w:p w14:paraId="7DD3BD29" w14:textId="3D831C22" w:rsidR="00AA3968" w:rsidRPr="00BB0E01" w:rsidRDefault="00ED2C55" w:rsidP="00A50296">
      <w:pPr>
        <w:spacing w:line="480" w:lineRule="auto"/>
        <w:rPr>
          <w:rFonts w:asciiTheme="minorHAnsi" w:hAnsiTheme="minorHAnsi" w:cstheme="minorHAnsi"/>
          <w:sz w:val="22"/>
          <w:szCs w:val="22"/>
        </w:rPr>
      </w:pPr>
      <w:r>
        <w:rPr>
          <w:rFonts w:asciiTheme="minorHAnsi" w:hAnsiTheme="minorHAnsi" w:cstheme="minorHAnsi"/>
          <w:sz w:val="22"/>
          <w:szCs w:val="22"/>
        </w:rPr>
        <w:t>I</w:t>
      </w:r>
      <w:r w:rsidR="008A74FA">
        <w:rPr>
          <w:rFonts w:asciiTheme="minorHAnsi" w:hAnsiTheme="minorHAnsi" w:cstheme="minorHAnsi"/>
          <w:sz w:val="22"/>
          <w:szCs w:val="22"/>
        </w:rPr>
        <w:t xml:space="preserve">n high HIV prevalence </w:t>
      </w:r>
      <w:r>
        <w:rPr>
          <w:rFonts w:asciiTheme="minorHAnsi" w:hAnsiTheme="minorHAnsi" w:cstheme="minorHAnsi"/>
          <w:sz w:val="22"/>
          <w:szCs w:val="22"/>
        </w:rPr>
        <w:t>areas of Zimbabwe where there is a significant need to increase coverage of HIV testing</w:t>
      </w:r>
      <w:r w:rsidR="008A74FA">
        <w:rPr>
          <w:rFonts w:asciiTheme="minorHAnsi" w:hAnsiTheme="minorHAnsi" w:cstheme="minorHAnsi"/>
          <w:sz w:val="22"/>
          <w:szCs w:val="22"/>
        </w:rPr>
        <w:t xml:space="preserve">, </w:t>
      </w:r>
      <w:r w:rsidR="00AA3968" w:rsidRPr="00BB0E01">
        <w:rPr>
          <w:rFonts w:asciiTheme="minorHAnsi" w:hAnsiTheme="minorHAnsi" w:cstheme="minorHAnsi"/>
          <w:sz w:val="22"/>
          <w:szCs w:val="22"/>
        </w:rPr>
        <w:t xml:space="preserve">demand </w:t>
      </w:r>
      <w:r w:rsidR="008A74FA">
        <w:rPr>
          <w:rFonts w:asciiTheme="minorHAnsi" w:hAnsiTheme="minorHAnsi" w:cstheme="minorHAnsi"/>
          <w:sz w:val="22"/>
          <w:szCs w:val="22"/>
        </w:rPr>
        <w:t xml:space="preserve">for </w:t>
      </w:r>
      <w:r w:rsidR="00AA3968" w:rsidRPr="00BB0E01">
        <w:rPr>
          <w:rFonts w:asciiTheme="minorHAnsi" w:hAnsiTheme="minorHAnsi" w:cstheme="minorHAnsi"/>
          <w:sz w:val="22"/>
          <w:szCs w:val="22"/>
        </w:rPr>
        <w:t xml:space="preserve">HIV self-tests </w:t>
      </w:r>
      <w:r>
        <w:rPr>
          <w:rFonts w:asciiTheme="minorHAnsi" w:hAnsiTheme="minorHAnsi" w:cstheme="minorHAnsi"/>
          <w:sz w:val="22"/>
          <w:szCs w:val="22"/>
        </w:rPr>
        <w:t xml:space="preserve">was </w:t>
      </w:r>
      <w:r w:rsidR="00AA3968" w:rsidRPr="00BB0E01">
        <w:rPr>
          <w:rFonts w:asciiTheme="minorHAnsi" w:hAnsiTheme="minorHAnsi" w:cstheme="minorHAnsi"/>
          <w:sz w:val="22"/>
          <w:szCs w:val="22"/>
        </w:rPr>
        <w:t xml:space="preserve">highly sensitive </w:t>
      </w:r>
      <w:r w:rsidR="008552D9" w:rsidRPr="00BB0E01">
        <w:rPr>
          <w:rFonts w:asciiTheme="minorHAnsi" w:hAnsiTheme="minorHAnsi" w:cstheme="minorHAnsi"/>
          <w:sz w:val="22"/>
          <w:szCs w:val="22"/>
        </w:rPr>
        <w:t>to price</w:t>
      </w:r>
      <w:r w:rsidR="008A74FA">
        <w:rPr>
          <w:rFonts w:asciiTheme="minorHAnsi" w:hAnsiTheme="minorHAnsi" w:cstheme="minorHAnsi"/>
          <w:sz w:val="22"/>
          <w:szCs w:val="22"/>
        </w:rPr>
        <w:t>. Compared to offering self-tests free</w:t>
      </w:r>
      <w:r>
        <w:rPr>
          <w:rFonts w:asciiTheme="minorHAnsi" w:hAnsiTheme="minorHAnsi" w:cstheme="minorHAnsi"/>
          <w:sz w:val="22"/>
          <w:szCs w:val="22"/>
        </w:rPr>
        <w:t>-</w:t>
      </w:r>
      <w:r w:rsidR="008A74FA">
        <w:rPr>
          <w:rFonts w:asciiTheme="minorHAnsi" w:hAnsiTheme="minorHAnsi" w:cstheme="minorHAnsi"/>
          <w:sz w:val="22"/>
          <w:szCs w:val="22"/>
        </w:rPr>
        <w:t>of</w:t>
      </w:r>
      <w:r>
        <w:rPr>
          <w:rFonts w:asciiTheme="minorHAnsi" w:hAnsiTheme="minorHAnsi" w:cstheme="minorHAnsi"/>
          <w:sz w:val="22"/>
          <w:szCs w:val="22"/>
        </w:rPr>
        <w:t>-</w:t>
      </w:r>
      <w:r w:rsidR="008A74FA">
        <w:rPr>
          <w:rFonts w:asciiTheme="minorHAnsi" w:hAnsiTheme="minorHAnsi" w:cstheme="minorHAnsi"/>
          <w:sz w:val="22"/>
          <w:szCs w:val="22"/>
        </w:rPr>
        <w:t xml:space="preserve">charge, </w:t>
      </w:r>
      <w:r w:rsidR="008A3655">
        <w:rPr>
          <w:rFonts w:asciiTheme="minorHAnsi" w:hAnsiTheme="minorHAnsi" w:cstheme="minorHAnsi"/>
          <w:sz w:val="22"/>
          <w:szCs w:val="22"/>
        </w:rPr>
        <w:t xml:space="preserve">charging </w:t>
      </w:r>
      <w:r w:rsidR="008A74FA">
        <w:rPr>
          <w:rFonts w:asciiTheme="minorHAnsi" w:hAnsiTheme="minorHAnsi" w:cstheme="minorHAnsi"/>
          <w:sz w:val="22"/>
          <w:szCs w:val="22"/>
        </w:rPr>
        <w:t xml:space="preserve">prices as low as </w:t>
      </w:r>
      <w:r w:rsidR="008B2202">
        <w:rPr>
          <w:rFonts w:asciiTheme="minorHAnsi" w:hAnsiTheme="minorHAnsi" w:cstheme="minorHAnsi"/>
          <w:sz w:val="22"/>
          <w:szCs w:val="22"/>
        </w:rPr>
        <w:t>US</w:t>
      </w:r>
      <w:r w:rsidR="00553AC4" w:rsidRPr="00BB0E01">
        <w:rPr>
          <w:rFonts w:asciiTheme="minorHAnsi" w:hAnsiTheme="minorHAnsi" w:cstheme="minorHAnsi"/>
          <w:sz w:val="22"/>
          <w:szCs w:val="22"/>
        </w:rPr>
        <w:t>$0.5</w:t>
      </w:r>
      <w:r w:rsidR="00AA3968" w:rsidRPr="00BB0E01">
        <w:rPr>
          <w:rFonts w:asciiTheme="minorHAnsi" w:hAnsiTheme="minorHAnsi" w:cstheme="minorHAnsi"/>
          <w:sz w:val="22"/>
          <w:szCs w:val="22"/>
        </w:rPr>
        <w:t xml:space="preserve"> </w:t>
      </w:r>
      <w:r w:rsidR="008A74FA">
        <w:rPr>
          <w:rFonts w:asciiTheme="minorHAnsi" w:hAnsiTheme="minorHAnsi" w:cstheme="minorHAnsi"/>
          <w:sz w:val="22"/>
          <w:szCs w:val="22"/>
        </w:rPr>
        <w:t xml:space="preserve">led to </w:t>
      </w:r>
      <w:r w:rsidR="004A3A32">
        <w:rPr>
          <w:rFonts w:asciiTheme="minorHAnsi" w:hAnsiTheme="minorHAnsi" w:cstheme="minorHAnsi"/>
          <w:sz w:val="22"/>
          <w:szCs w:val="22"/>
        </w:rPr>
        <w:t xml:space="preserve">strikingly </w:t>
      </w:r>
      <w:r w:rsidR="008B2202">
        <w:rPr>
          <w:rFonts w:asciiTheme="minorHAnsi" w:hAnsiTheme="minorHAnsi" w:cstheme="minorHAnsi"/>
          <w:sz w:val="22"/>
          <w:szCs w:val="22"/>
        </w:rPr>
        <w:t>large reduction</w:t>
      </w:r>
      <w:r w:rsidR="004A3A32">
        <w:rPr>
          <w:rFonts w:asciiTheme="minorHAnsi" w:hAnsiTheme="minorHAnsi" w:cstheme="minorHAnsi"/>
          <w:sz w:val="22"/>
          <w:szCs w:val="22"/>
        </w:rPr>
        <w:t>s</w:t>
      </w:r>
      <w:r w:rsidR="008A74FA">
        <w:rPr>
          <w:rFonts w:asciiTheme="minorHAnsi" w:hAnsiTheme="minorHAnsi" w:cstheme="minorHAnsi"/>
          <w:sz w:val="22"/>
          <w:szCs w:val="22"/>
        </w:rPr>
        <w:t xml:space="preserve"> in demand</w:t>
      </w:r>
      <w:r w:rsidR="008B2202">
        <w:rPr>
          <w:rFonts w:asciiTheme="minorHAnsi" w:hAnsiTheme="minorHAnsi" w:cstheme="minorHAnsi"/>
          <w:sz w:val="22"/>
          <w:szCs w:val="22"/>
        </w:rPr>
        <w:t xml:space="preserve"> </w:t>
      </w:r>
      <w:r w:rsidR="00245CD2" w:rsidRPr="00BB0E01">
        <w:rPr>
          <w:rFonts w:asciiTheme="minorHAnsi" w:hAnsiTheme="minorHAnsi" w:cstheme="minorHAnsi"/>
          <w:sz w:val="22"/>
          <w:szCs w:val="22"/>
        </w:rPr>
        <w:t>from 32.</w:t>
      </w:r>
      <w:r w:rsidR="00C639BB">
        <w:rPr>
          <w:rFonts w:asciiTheme="minorHAnsi" w:hAnsiTheme="minorHAnsi" w:cstheme="minorHAnsi"/>
          <w:sz w:val="22"/>
          <w:szCs w:val="22"/>
        </w:rPr>
        <w:t>5</w:t>
      </w:r>
      <w:r w:rsidR="00245CD2" w:rsidRPr="00BB0E01">
        <w:rPr>
          <w:rFonts w:asciiTheme="minorHAnsi" w:hAnsiTheme="minorHAnsi" w:cstheme="minorHAnsi"/>
          <w:sz w:val="22"/>
          <w:szCs w:val="22"/>
        </w:rPr>
        <w:t xml:space="preserve">% to </w:t>
      </w:r>
      <w:r w:rsidR="00C639BB">
        <w:rPr>
          <w:rFonts w:asciiTheme="minorHAnsi" w:hAnsiTheme="minorHAnsi" w:cstheme="minorHAnsi"/>
          <w:sz w:val="22"/>
          <w:szCs w:val="22"/>
        </w:rPr>
        <w:t>6.9</w:t>
      </w:r>
      <w:r w:rsidR="008A3655">
        <w:rPr>
          <w:rFonts w:asciiTheme="minorHAnsi" w:hAnsiTheme="minorHAnsi" w:cstheme="minorHAnsi"/>
          <w:sz w:val="22"/>
          <w:szCs w:val="22"/>
        </w:rPr>
        <w:t xml:space="preserve">%. Demand was even lower at higher prices of $1-$3. </w:t>
      </w:r>
      <w:r w:rsidR="004A3A32">
        <w:rPr>
          <w:rFonts w:asciiTheme="minorHAnsi" w:hAnsiTheme="minorHAnsi" w:cstheme="minorHAnsi"/>
          <w:sz w:val="22"/>
          <w:szCs w:val="22"/>
        </w:rPr>
        <w:t>Demand was highly sensitive to price across many population subgroups, but importantly, price sensitivity was highest in priority subgroups such as rural residents, men, and those who had never tested before</w:t>
      </w:r>
      <w:r w:rsidR="004A3A32" w:rsidRPr="00BB0E01">
        <w:rPr>
          <w:rFonts w:asciiTheme="minorHAnsi" w:hAnsiTheme="minorHAnsi" w:cstheme="minorHAnsi"/>
          <w:sz w:val="22"/>
          <w:szCs w:val="22"/>
        </w:rPr>
        <w:t xml:space="preserve">. </w:t>
      </w:r>
      <w:r w:rsidR="008A3655">
        <w:rPr>
          <w:rFonts w:asciiTheme="minorHAnsi" w:hAnsiTheme="minorHAnsi" w:cstheme="minorHAnsi"/>
          <w:sz w:val="22"/>
          <w:szCs w:val="22"/>
        </w:rPr>
        <w:t>Additionally, p</w:t>
      </w:r>
      <w:r w:rsidR="0003544C" w:rsidRPr="00BB0E01">
        <w:rPr>
          <w:rFonts w:asciiTheme="minorHAnsi" w:hAnsiTheme="minorHAnsi" w:cstheme="minorHAnsi"/>
          <w:sz w:val="22"/>
          <w:szCs w:val="22"/>
        </w:rPr>
        <w:t xml:space="preserve">harmacy-based distribution </w:t>
      </w:r>
      <w:r w:rsidR="004A3A32">
        <w:rPr>
          <w:rFonts w:asciiTheme="minorHAnsi" w:hAnsiTheme="minorHAnsi" w:cstheme="minorHAnsi"/>
          <w:sz w:val="22"/>
          <w:szCs w:val="22"/>
        </w:rPr>
        <w:t xml:space="preserve">resulted in the highest uptake of self-tests </w:t>
      </w:r>
      <w:r w:rsidR="00AB036A" w:rsidRPr="00BB0E01">
        <w:rPr>
          <w:rFonts w:asciiTheme="minorHAnsi" w:hAnsiTheme="minorHAnsi" w:cstheme="minorHAnsi"/>
          <w:sz w:val="22"/>
          <w:szCs w:val="22"/>
        </w:rPr>
        <w:t>in urban areas</w:t>
      </w:r>
      <w:r w:rsidR="004A3A32">
        <w:rPr>
          <w:rFonts w:asciiTheme="minorHAnsi" w:hAnsiTheme="minorHAnsi" w:cstheme="minorHAnsi"/>
          <w:sz w:val="22"/>
          <w:szCs w:val="22"/>
        </w:rPr>
        <w:t xml:space="preserve">, </w:t>
      </w:r>
      <w:r w:rsidR="008A3655">
        <w:rPr>
          <w:rFonts w:asciiTheme="minorHAnsi" w:hAnsiTheme="minorHAnsi" w:cstheme="minorHAnsi"/>
          <w:sz w:val="22"/>
          <w:szCs w:val="22"/>
        </w:rPr>
        <w:t xml:space="preserve">whereas </w:t>
      </w:r>
      <w:r w:rsidR="004A3A32">
        <w:rPr>
          <w:rFonts w:asciiTheme="minorHAnsi" w:hAnsiTheme="minorHAnsi" w:cstheme="minorHAnsi"/>
          <w:sz w:val="22"/>
          <w:szCs w:val="22"/>
        </w:rPr>
        <w:t xml:space="preserve">in rural areas </w:t>
      </w:r>
      <w:r w:rsidR="00AB036A" w:rsidRPr="00BB0E01">
        <w:rPr>
          <w:rFonts w:asciiTheme="minorHAnsi" w:hAnsiTheme="minorHAnsi" w:cstheme="minorHAnsi"/>
          <w:sz w:val="22"/>
          <w:szCs w:val="22"/>
        </w:rPr>
        <w:t xml:space="preserve">demand did not differ </w:t>
      </w:r>
      <w:r w:rsidR="008A3655">
        <w:rPr>
          <w:rFonts w:asciiTheme="minorHAnsi" w:hAnsiTheme="minorHAnsi" w:cstheme="minorHAnsi"/>
          <w:sz w:val="22"/>
          <w:szCs w:val="22"/>
        </w:rPr>
        <w:t xml:space="preserve">between </w:t>
      </w:r>
      <w:r w:rsidR="004A3A32">
        <w:rPr>
          <w:rFonts w:asciiTheme="minorHAnsi" w:hAnsiTheme="minorHAnsi" w:cstheme="minorHAnsi"/>
          <w:sz w:val="22"/>
          <w:szCs w:val="22"/>
        </w:rPr>
        <w:t xml:space="preserve">distribution by </w:t>
      </w:r>
      <w:r w:rsidR="008A3655">
        <w:rPr>
          <w:rFonts w:asciiTheme="minorHAnsi" w:hAnsiTheme="minorHAnsi" w:cstheme="minorHAnsi"/>
          <w:sz w:val="22"/>
          <w:szCs w:val="22"/>
        </w:rPr>
        <w:t xml:space="preserve">community </w:t>
      </w:r>
      <w:r w:rsidR="004A3A32">
        <w:rPr>
          <w:rFonts w:asciiTheme="minorHAnsi" w:hAnsiTheme="minorHAnsi" w:cstheme="minorHAnsi"/>
          <w:sz w:val="22"/>
          <w:szCs w:val="22"/>
        </w:rPr>
        <w:t>health workers and retail outlets</w:t>
      </w:r>
      <w:r w:rsidR="00AB036A" w:rsidRPr="00BB0E01">
        <w:rPr>
          <w:rFonts w:asciiTheme="minorHAnsi" w:hAnsiTheme="minorHAnsi" w:cstheme="minorHAnsi"/>
          <w:sz w:val="22"/>
          <w:szCs w:val="22"/>
        </w:rPr>
        <w:t xml:space="preserve">. </w:t>
      </w:r>
    </w:p>
    <w:p w14:paraId="7797EBCE" w14:textId="77777777" w:rsidR="00C804ED" w:rsidRPr="00BB0E01" w:rsidRDefault="00C804ED" w:rsidP="00A50296">
      <w:pPr>
        <w:spacing w:line="480" w:lineRule="auto"/>
        <w:rPr>
          <w:rFonts w:asciiTheme="minorHAnsi" w:hAnsiTheme="minorHAnsi" w:cstheme="minorHAnsi"/>
          <w:sz w:val="22"/>
          <w:szCs w:val="22"/>
        </w:rPr>
      </w:pPr>
    </w:p>
    <w:p w14:paraId="0995B625" w14:textId="25A02F38" w:rsidR="00A60021" w:rsidRDefault="004F0CD8" w:rsidP="00A50296">
      <w:pPr>
        <w:spacing w:line="480" w:lineRule="auto"/>
        <w:rPr>
          <w:rFonts w:asciiTheme="minorHAnsi" w:hAnsiTheme="minorHAnsi" w:cstheme="minorHAnsi"/>
          <w:sz w:val="22"/>
          <w:szCs w:val="22"/>
        </w:rPr>
      </w:pPr>
      <w:r w:rsidRPr="00BB0E01">
        <w:rPr>
          <w:rFonts w:asciiTheme="minorHAnsi" w:hAnsiTheme="minorHAnsi" w:cstheme="minorHAnsi"/>
          <w:sz w:val="22"/>
          <w:szCs w:val="22"/>
        </w:rPr>
        <w:t xml:space="preserve">This study </w:t>
      </w:r>
      <w:r w:rsidR="00E676B0">
        <w:rPr>
          <w:rFonts w:asciiTheme="minorHAnsi" w:hAnsiTheme="minorHAnsi" w:cstheme="minorHAnsi"/>
          <w:sz w:val="22"/>
          <w:szCs w:val="22"/>
        </w:rPr>
        <w:t xml:space="preserve">provides evidence that </w:t>
      </w:r>
      <w:r w:rsidR="008B2202">
        <w:rPr>
          <w:rFonts w:asciiTheme="minorHAnsi" w:hAnsiTheme="minorHAnsi" w:cstheme="minorHAnsi"/>
          <w:sz w:val="22"/>
          <w:szCs w:val="22"/>
        </w:rPr>
        <w:t xml:space="preserve">can be used to develop </w:t>
      </w:r>
      <w:r w:rsidR="00E676B0">
        <w:rPr>
          <w:rFonts w:asciiTheme="minorHAnsi" w:hAnsiTheme="minorHAnsi" w:cstheme="minorHAnsi"/>
          <w:sz w:val="22"/>
          <w:szCs w:val="22"/>
        </w:rPr>
        <w:t xml:space="preserve">optimal </w:t>
      </w:r>
      <w:r w:rsidR="008B2202">
        <w:rPr>
          <w:rFonts w:asciiTheme="minorHAnsi" w:hAnsiTheme="minorHAnsi" w:cstheme="minorHAnsi"/>
          <w:sz w:val="22"/>
          <w:szCs w:val="22"/>
        </w:rPr>
        <w:t xml:space="preserve">pricing policies and </w:t>
      </w:r>
      <w:r w:rsidR="00E676B0">
        <w:rPr>
          <w:rFonts w:asciiTheme="minorHAnsi" w:hAnsiTheme="minorHAnsi" w:cstheme="minorHAnsi"/>
          <w:sz w:val="22"/>
          <w:szCs w:val="22"/>
        </w:rPr>
        <w:t xml:space="preserve">distribution strategies </w:t>
      </w:r>
      <w:r w:rsidR="008B2202">
        <w:rPr>
          <w:rFonts w:asciiTheme="minorHAnsi" w:hAnsiTheme="minorHAnsi" w:cstheme="minorHAnsi"/>
          <w:sz w:val="22"/>
          <w:szCs w:val="22"/>
        </w:rPr>
        <w:t>for self-tests</w:t>
      </w:r>
      <w:r w:rsidR="00E676B0">
        <w:rPr>
          <w:rFonts w:asciiTheme="minorHAnsi" w:hAnsiTheme="minorHAnsi" w:cstheme="minorHAnsi"/>
          <w:sz w:val="22"/>
          <w:szCs w:val="22"/>
        </w:rPr>
        <w:t xml:space="preserve">. </w:t>
      </w:r>
      <w:r w:rsidR="00A60021">
        <w:rPr>
          <w:rFonts w:asciiTheme="minorHAnsi" w:hAnsiTheme="minorHAnsi" w:cstheme="minorHAnsi"/>
          <w:sz w:val="22"/>
          <w:szCs w:val="22"/>
        </w:rPr>
        <w:t>While the market for HIV self-tests is still developing, prices in low- and middle-income countries presently range from US$3-6 per test in the public sector and are even higher in the private sector.</w:t>
      </w:r>
      <w:r w:rsidR="00A60021">
        <w:rPr>
          <w:rFonts w:asciiTheme="minorHAnsi" w:hAnsiTheme="minorHAnsi" w:cstheme="minorHAnsi"/>
          <w:sz w:val="22"/>
          <w:szCs w:val="22"/>
        </w:rPr>
        <w:fldChar w:fldCharType="begin" w:fldLock="1"/>
      </w:r>
      <w:r w:rsidR="008827E0">
        <w:rPr>
          <w:rFonts w:asciiTheme="minorHAnsi" w:hAnsiTheme="minorHAnsi" w:cstheme="minorHAnsi"/>
          <w:sz w:val="22"/>
          <w:szCs w:val="22"/>
        </w:rPr>
        <w:instrText>ADDIN CSL_CITATION {"citationItems":[{"id":"ITEM-1","itemData":{"author":[{"dropping-particle":"","family":"WHO","given":"","non-dropping-particle":"","parse-names":false,"suffix":""},{"dropping-particle":"","family":"Unitaid","given":"","non-dropping-particle":"","parse-names":false,"suffix":""}],"id":"ITEM-1","issued":{"date-parts":[["2017"]]},"publisher":"World Health Organization","publisher-place":"Geneva","title":"Market and technology landscape: HIV rapid diagnostic tests for self-testing","type":"report"},"uris":["http://www.mendeley.com/documents/?uuid=db50f177-98a8-392d-8e26-bb4dfadbce44"]}],"mendeley":{"formattedCitation":"&lt;sup&gt;24&lt;/sup&gt;","plainTextFormattedCitation":"24","previouslyFormattedCitation":"&lt;sup&gt;23&lt;/sup&gt;"},"properties":{"noteIndex":0},"schema":"https://github.com/citation-style-language/schema/raw/master/csl-citation.json"}</w:instrText>
      </w:r>
      <w:r w:rsidR="00A60021">
        <w:rPr>
          <w:rFonts w:asciiTheme="minorHAnsi" w:hAnsiTheme="minorHAnsi" w:cstheme="minorHAnsi"/>
          <w:sz w:val="22"/>
          <w:szCs w:val="22"/>
        </w:rPr>
        <w:fldChar w:fldCharType="separate"/>
      </w:r>
      <w:r w:rsidR="008827E0" w:rsidRPr="008827E0">
        <w:rPr>
          <w:rFonts w:asciiTheme="minorHAnsi" w:hAnsiTheme="minorHAnsi" w:cstheme="minorHAnsi"/>
          <w:noProof/>
          <w:sz w:val="22"/>
          <w:szCs w:val="22"/>
          <w:vertAlign w:val="superscript"/>
        </w:rPr>
        <w:t>24</w:t>
      </w:r>
      <w:r w:rsidR="00A60021">
        <w:rPr>
          <w:rFonts w:asciiTheme="minorHAnsi" w:hAnsiTheme="minorHAnsi" w:cstheme="minorHAnsi"/>
          <w:sz w:val="22"/>
          <w:szCs w:val="22"/>
        </w:rPr>
        <w:fldChar w:fldCharType="end"/>
      </w:r>
      <w:r w:rsidR="00A60021">
        <w:rPr>
          <w:rFonts w:asciiTheme="minorHAnsi" w:hAnsiTheme="minorHAnsi" w:cstheme="minorHAnsi"/>
          <w:sz w:val="22"/>
          <w:szCs w:val="22"/>
        </w:rPr>
        <w:t xml:space="preserve"> A recent initiative </w:t>
      </w:r>
      <w:r w:rsidR="0048127C">
        <w:rPr>
          <w:rFonts w:asciiTheme="minorHAnsi" w:hAnsiTheme="minorHAnsi" w:cstheme="minorHAnsi"/>
          <w:sz w:val="22"/>
          <w:szCs w:val="22"/>
        </w:rPr>
        <w:t xml:space="preserve">of </w:t>
      </w:r>
      <w:r w:rsidR="00A60021">
        <w:rPr>
          <w:rFonts w:asciiTheme="minorHAnsi" w:hAnsiTheme="minorHAnsi" w:cstheme="minorHAnsi"/>
          <w:sz w:val="22"/>
          <w:szCs w:val="22"/>
        </w:rPr>
        <w:t>the Bill and Melinda Gates Foundatio</w:t>
      </w:r>
      <w:r w:rsidR="0048127C">
        <w:rPr>
          <w:rFonts w:asciiTheme="minorHAnsi" w:hAnsiTheme="minorHAnsi" w:cstheme="minorHAnsi"/>
          <w:sz w:val="22"/>
          <w:szCs w:val="22"/>
        </w:rPr>
        <w:t>n lowered the price of a widely-</w:t>
      </w:r>
      <w:r w:rsidR="00A60021">
        <w:rPr>
          <w:rFonts w:asciiTheme="minorHAnsi" w:hAnsiTheme="minorHAnsi" w:cstheme="minorHAnsi"/>
          <w:sz w:val="22"/>
          <w:szCs w:val="22"/>
        </w:rPr>
        <w:t>used oral fluid-based self-test (OraQuick) to US$2 in high prevalence countries.</w:t>
      </w:r>
      <w:r w:rsidR="000C1EF8">
        <w:rPr>
          <w:rFonts w:asciiTheme="minorHAnsi" w:hAnsiTheme="minorHAnsi" w:cstheme="minorHAnsi"/>
          <w:sz w:val="22"/>
          <w:szCs w:val="22"/>
        </w:rPr>
        <w:fldChar w:fldCharType="begin" w:fldLock="1"/>
      </w:r>
      <w:r w:rsidR="00492FAF">
        <w:rPr>
          <w:rFonts w:asciiTheme="minorHAnsi" w:hAnsiTheme="minorHAnsi" w:cstheme="minorHAnsi"/>
          <w:sz w:val="22"/>
          <w:szCs w:val="22"/>
        </w:rPr>
        <w:instrText>ADDIN CSL_CITATION {"citationItems":[{"id":"ITEM-1","itemData":{"URL":"https://sif.gatesfoundation.org/news-and-updates/press-release-orasure-technologies-drive-accelerated-adoption-oraquick-hiv-self-test/","accessed":{"date-parts":[["2019","6","27"]]},"author":[{"dropping-particle":"","family":"Orasure Technologies","given":"","non-dropping-particle":"","parse-names":false,"suffix":""}],"id":"ITEM-1","issued":{"date-parts":[["2017"]]},"title":"Press Release: OraSure Technologies to Drive Accelerated Adoption of OraQuick® HIV Self-Test","type":"webpage"},"uris":["http://www.mendeley.com/documents/?uuid=a7f96f7c-5b65-35b2-9dad-ceba890f52dc"]}],"mendeley":{"formattedCitation":"&lt;sup&gt;12&lt;/sup&gt;","plainTextFormattedCitation":"12","previouslyFormattedCitation":"&lt;sup&gt;12&lt;/sup&gt;"},"properties":{"noteIndex":0},"schema":"https://github.com/citation-style-language/schema/raw/master/csl-citation.json"}</w:instrText>
      </w:r>
      <w:r w:rsidR="000C1EF8">
        <w:rPr>
          <w:rFonts w:asciiTheme="minorHAnsi" w:hAnsiTheme="minorHAnsi" w:cstheme="minorHAnsi"/>
          <w:sz w:val="22"/>
          <w:szCs w:val="22"/>
        </w:rPr>
        <w:fldChar w:fldCharType="separate"/>
      </w:r>
      <w:r w:rsidR="000C1EF8" w:rsidRPr="000C1EF8">
        <w:rPr>
          <w:rFonts w:asciiTheme="minorHAnsi" w:hAnsiTheme="minorHAnsi" w:cstheme="minorHAnsi"/>
          <w:noProof/>
          <w:sz w:val="22"/>
          <w:szCs w:val="22"/>
          <w:vertAlign w:val="superscript"/>
        </w:rPr>
        <w:t>12</w:t>
      </w:r>
      <w:r w:rsidR="000C1EF8">
        <w:rPr>
          <w:rFonts w:asciiTheme="minorHAnsi" w:hAnsiTheme="minorHAnsi" w:cstheme="minorHAnsi"/>
          <w:sz w:val="22"/>
          <w:szCs w:val="22"/>
        </w:rPr>
        <w:fldChar w:fldCharType="end"/>
      </w:r>
      <w:r w:rsidR="00A60021">
        <w:rPr>
          <w:rFonts w:asciiTheme="minorHAnsi" w:hAnsiTheme="minorHAnsi" w:cstheme="minorHAnsi"/>
          <w:sz w:val="22"/>
          <w:szCs w:val="22"/>
        </w:rPr>
        <w:t xml:space="preserve"> As HIVST receives consideration as part of intensified HIV elimination efforts</w:t>
      </w:r>
      <w:r w:rsidR="00A60021" w:rsidRPr="00BB0E01">
        <w:rPr>
          <w:rFonts w:asciiTheme="minorHAnsi" w:hAnsiTheme="minorHAnsi" w:cstheme="minorHAnsi"/>
          <w:sz w:val="22"/>
          <w:szCs w:val="22"/>
        </w:rPr>
        <w:t xml:space="preserve">, </w:t>
      </w:r>
      <w:r w:rsidR="00A60021">
        <w:rPr>
          <w:rFonts w:asciiTheme="minorHAnsi" w:hAnsiTheme="minorHAnsi" w:cstheme="minorHAnsi"/>
          <w:sz w:val="22"/>
          <w:szCs w:val="22"/>
        </w:rPr>
        <w:t>this study’s findings suggest</w:t>
      </w:r>
      <w:r w:rsidR="00A60021" w:rsidRPr="00BB0E01">
        <w:rPr>
          <w:rFonts w:asciiTheme="minorHAnsi" w:hAnsiTheme="minorHAnsi" w:cstheme="minorHAnsi"/>
          <w:sz w:val="22"/>
          <w:szCs w:val="22"/>
        </w:rPr>
        <w:t xml:space="preserve"> that </w:t>
      </w:r>
      <w:r w:rsidR="0048127C">
        <w:rPr>
          <w:rFonts w:asciiTheme="minorHAnsi" w:hAnsiTheme="minorHAnsi" w:cstheme="minorHAnsi"/>
          <w:sz w:val="22"/>
          <w:szCs w:val="22"/>
        </w:rPr>
        <w:t>further</w:t>
      </w:r>
      <w:r w:rsidR="004A3A32">
        <w:rPr>
          <w:rFonts w:asciiTheme="minorHAnsi" w:hAnsiTheme="minorHAnsi" w:cstheme="minorHAnsi"/>
          <w:sz w:val="22"/>
          <w:szCs w:val="22"/>
        </w:rPr>
        <w:t xml:space="preserve"> subsidies </w:t>
      </w:r>
      <w:r w:rsidR="00A60021">
        <w:rPr>
          <w:rFonts w:asciiTheme="minorHAnsi" w:hAnsiTheme="minorHAnsi" w:cstheme="minorHAnsi"/>
          <w:sz w:val="22"/>
          <w:szCs w:val="22"/>
        </w:rPr>
        <w:t xml:space="preserve">will be needed </w:t>
      </w:r>
      <w:r w:rsidR="004A3A32">
        <w:rPr>
          <w:rFonts w:asciiTheme="minorHAnsi" w:hAnsiTheme="minorHAnsi" w:cstheme="minorHAnsi"/>
          <w:sz w:val="22"/>
          <w:szCs w:val="22"/>
        </w:rPr>
        <w:t xml:space="preserve">to </w:t>
      </w:r>
      <w:r w:rsidR="00A60021">
        <w:rPr>
          <w:rFonts w:asciiTheme="minorHAnsi" w:hAnsiTheme="minorHAnsi" w:cstheme="minorHAnsi"/>
          <w:sz w:val="22"/>
          <w:szCs w:val="22"/>
        </w:rPr>
        <w:t>achieve desired increases in testing coverage.</w:t>
      </w:r>
      <w:r w:rsidR="00734D0A">
        <w:rPr>
          <w:rFonts w:asciiTheme="minorHAnsi" w:hAnsiTheme="minorHAnsi" w:cstheme="minorHAnsi"/>
          <w:sz w:val="22"/>
          <w:szCs w:val="22"/>
        </w:rPr>
        <w:t xml:space="preserve"> The higher price sensitivity in priority populations that have lower rates of prior testing underscores the need for subsidization of self-tests</w:t>
      </w:r>
      <w:r w:rsidR="0072165C">
        <w:rPr>
          <w:rFonts w:asciiTheme="minorHAnsi" w:hAnsiTheme="minorHAnsi" w:cstheme="minorHAnsi"/>
          <w:sz w:val="22"/>
          <w:szCs w:val="22"/>
        </w:rPr>
        <w:t>.</w:t>
      </w:r>
    </w:p>
    <w:p w14:paraId="712E50CF" w14:textId="77777777" w:rsidR="00A60021" w:rsidRDefault="00A60021" w:rsidP="00A50296">
      <w:pPr>
        <w:spacing w:line="480" w:lineRule="auto"/>
        <w:rPr>
          <w:rFonts w:asciiTheme="minorHAnsi" w:hAnsiTheme="minorHAnsi" w:cstheme="minorHAnsi"/>
          <w:sz w:val="22"/>
          <w:szCs w:val="22"/>
        </w:rPr>
      </w:pPr>
    </w:p>
    <w:p w14:paraId="71B322B9" w14:textId="42BD202D" w:rsidR="00800201" w:rsidRDefault="00FC5B0B" w:rsidP="00A50296">
      <w:pPr>
        <w:spacing w:line="480" w:lineRule="auto"/>
        <w:rPr>
          <w:rFonts w:asciiTheme="minorHAnsi" w:hAnsiTheme="minorHAnsi" w:cstheme="minorHAnsi"/>
          <w:sz w:val="22"/>
          <w:szCs w:val="22"/>
        </w:rPr>
      </w:pPr>
      <w:r>
        <w:rPr>
          <w:rFonts w:asciiTheme="minorHAnsi" w:hAnsiTheme="minorHAnsi" w:cstheme="minorHAnsi"/>
          <w:sz w:val="22"/>
          <w:szCs w:val="22"/>
        </w:rPr>
        <w:lastRenderedPageBreak/>
        <w:t xml:space="preserve">This study </w:t>
      </w:r>
      <w:r w:rsidR="00C36BAC">
        <w:rPr>
          <w:rFonts w:asciiTheme="minorHAnsi" w:hAnsiTheme="minorHAnsi" w:cstheme="minorHAnsi"/>
          <w:sz w:val="22"/>
          <w:szCs w:val="22"/>
        </w:rPr>
        <w:t xml:space="preserve">also </w:t>
      </w:r>
      <w:r>
        <w:rPr>
          <w:rFonts w:asciiTheme="minorHAnsi" w:hAnsiTheme="minorHAnsi" w:cstheme="minorHAnsi"/>
          <w:sz w:val="22"/>
          <w:szCs w:val="22"/>
        </w:rPr>
        <w:t xml:space="preserve">contributes to a growing literature that uses </w:t>
      </w:r>
      <w:r w:rsidRPr="00BB0E01">
        <w:rPr>
          <w:rFonts w:asciiTheme="minorHAnsi" w:hAnsiTheme="minorHAnsi" w:cstheme="minorHAnsi"/>
          <w:sz w:val="22"/>
          <w:szCs w:val="22"/>
        </w:rPr>
        <w:t xml:space="preserve">field experiments to assess demand for health products </w:t>
      </w:r>
      <w:r w:rsidR="00C36BAC">
        <w:rPr>
          <w:rFonts w:asciiTheme="minorHAnsi" w:hAnsiTheme="minorHAnsi" w:cstheme="minorHAnsi"/>
          <w:sz w:val="22"/>
          <w:szCs w:val="22"/>
        </w:rPr>
        <w:t xml:space="preserve">and services </w:t>
      </w:r>
      <w:r w:rsidRPr="00BB0E01">
        <w:rPr>
          <w:rFonts w:asciiTheme="minorHAnsi" w:hAnsiTheme="minorHAnsi" w:cstheme="minorHAnsi"/>
          <w:sz w:val="22"/>
          <w:szCs w:val="22"/>
        </w:rPr>
        <w:t xml:space="preserve">in </w:t>
      </w:r>
      <w:r>
        <w:rPr>
          <w:rFonts w:asciiTheme="minorHAnsi" w:hAnsiTheme="minorHAnsi" w:cstheme="minorHAnsi"/>
          <w:sz w:val="22"/>
          <w:szCs w:val="22"/>
        </w:rPr>
        <w:t>low-income settings</w:t>
      </w:r>
      <w:r w:rsidR="00C36BAC">
        <w:rPr>
          <w:rFonts w:asciiTheme="minorHAnsi" w:hAnsiTheme="minorHAnsi" w:cstheme="minorHAnsi"/>
          <w:sz w:val="22"/>
          <w:szCs w:val="22"/>
        </w:rPr>
        <w:t xml:space="preserve">. </w:t>
      </w:r>
      <w:r w:rsidR="00734D0A">
        <w:rPr>
          <w:rFonts w:asciiTheme="minorHAnsi" w:hAnsiTheme="minorHAnsi" w:cstheme="minorHAnsi"/>
          <w:sz w:val="22"/>
          <w:szCs w:val="22"/>
        </w:rPr>
        <w:t>E</w:t>
      </w:r>
      <w:r w:rsidR="00C36BAC">
        <w:rPr>
          <w:rFonts w:asciiTheme="minorHAnsi" w:hAnsiTheme="minorHAnsi" w:cstheme="minorHAnsi"/>
          <w:sz w:val="22"/>
          <w:szCs w:val="22"/>
        </w:rPr>
        <w:t xml:space="preserve">ven at very low prices, demand for </w:t>
      </w:r>
      <w:r w:rsidR="00734D0A">
        <w:rPr>
          <w:rFonts w:asciiTheme="minorHAnsi" w:hAnsiTheme="minorHAnsi" w:cstheme="minorHAnsi"/>
          <w:sz w:val="22"/>
          <w:szCs w:val="22"/>
        </w:rPr>
        <w:t xml:space="preserve">diagnostics and </w:t>
      </w:r>
      <w:r w:rsidR="00C36BAC">
        <w:rPr>
          <w:rFonts w:asciiTheme="minorHAnsi" w:hAnsiTheme="minorHAnsi" w:cstheme="minorHAnsi"/>
          <w:sz w:val="22"/>
          <w:szCs w:val="22"/>
        </w:rPr>
        <w:t>life-saving health technologies is remarkably sensitive to price</w:t>
      </w:r>
      <w:r w:rsidRPr="00BB0E01">
        <w:rPr>
          <w:rFonts w:asciiTheme="minorHAnsi" w:hAnsiTheme="minorHAnsi" w:cstheme="minorHAnsi"/>
          <w:sz w:val="22"/>
          <w:szCs w:val="22"/>
        </w:rPr>
        <w:t xml:space="preserve">. </w:t>
      </w:r>
      <w:r>
        <w:rPr>
          <w:rFonts w:asciiTheme="minorHAnsi" w:hAnsiTheme="minorHAnsi" w:cstheme="minorHAnsi"/>
          <w:sz w:val="22"/>
          <w:szCs w:val="22"/>
        </w:rPr>
        <w:t xml:space="preserve">The large reduction in demand at prices &gt;$0 is consistent with </w:t>
      </w:r>
      <w:r w:rsidRPr="00BB0E01">
        <w:rPr>
          <w:rFonts w:asciiTheme="minorHAnsi" w:hAnsiTheme="minorHAnsi" w:cstheme="minorHAnsi"/>
          <w:sz w:val="22"/>
          <w:szCs w:val="22"/>
        </w:rPr>
        <w:t xml:space="preserve">studies </w:t>
      </w:r>
      <w:r>
        <w:rPr>
          <w:rFonts w:asciiTheme="minorHAnsi" w:hAnsiTheme="minorHAnsi" w:cstheme="minorHAnsi"/>
          <w:sz w:val="22"/>
          <w:szCs w:val="22"/>
        </w:rPr>
        <w:t xml:space="preserve">showing </w:t>
      </w:r>
      <w:r w:rsidRPr="00BB0E01">
        <w:rPr>
          <w:rFonts w:asciiTheme="minorHAnsi" w:hAnsiTheme="minorHAnsi" w:cstheme="minorHAnsi"/>
          <w:sz w:val="22"/>
          <w:szCs w:val="22"/>
        </w:rPr>
        <w:t xml:space="preserve">that small </w:t>
      </w:r>
      <w:r>
        <w:rPr>
          <w:rFonts w:asciiTheme="minorHAnsi" w:hAnsiTheme="minorHAnsi" w:cstheme="minorHAnsi"/>
          <w:sz w:val="22"/>
          <w:szCs w:val="22"/>
        </w:rPr>
        <w:t xml:space="preserve">price </w:t>
      </w:r>
      <w:r w:rsidRPr="00BB0E01">
        <w:rPr>
          <w:rFonts w:asciiTheme="minorHAnsi" w:hAnsiTheme="minorHAnsi" w:cstheme="minorHAnsi"/>
          <w:sz w:val="22"/>
          <w:szCs w:val="22"/>
        </w:rPr>
        <w:t xml:space="preserve">increases </w:t>
      </w:r>
      <w:r>
        <w:rPr>
          <w:rFonts w:asciiTheme="minorHAnsi" w:hAnsiTheme="minorHAnsi" w:cstheme="minorHAnsi"/>
          <w:sz w:val="22"/>
          <w:szCs w:val="22"/>
        </w:rPr>
        <w:t>lead to large declines in demand for antimalarial bed</w:t>
      </w:r>
      <w:r w:rsidRPr="00BB0E01">
        <w:rPr>
          <w:rFonts w:asciiTheme="minorHAnsi" w:hAnsiTheme="minorHAnsi" w:cstheme="minorHAnsi"/>
          <w:sz w:val="22"/>
          <w:szCs w:val="22"/>
        </w:rPr>
        <w:t>nets, water disinfectant</w:t>
      </w:r>
      <w:r>
        <w:rPr>
          <w:rFonts w:asciiTheme="minorHAnsi" w:hAnsiTheme="minorHAnsi" w:cstheme="minorHAnsi"/>
          <w:sz w:val="22"/>
          <w:szCs w:val="22"/>
        </w:rPr>
        <w:t xml:space="preserve"> solutions</w:t>
      </w:r>
      <w:r w:rsidRPr="00BB0E01">
        <w:rPr>
          <w:rFonts w:asciiTheme="minorHAnsi" w:hAnsiTheme="minorHAnsi" w:cstheme="minorHAnsi"/>
          <w:sz w:val="22"/>
          <w:szCs w:val="22"/>
        </w:rPr>
        <w:t>, and treat</w:t>
      </w:r>
      <w:r>
        <w:rPr>
          <w:rFonts w:asciiTheme="minorHAnsi" w:hAnsiTheme="minorHAnsi" w:cstheme="minorHAnsi"/>
          <w:sz w:val="22"/>
          <w:szCs w:val="22"/>
        </w:rPr>
        <w:t>ments for</w:t>
      </w:r>
      <w:r w:rsidRPr="00BB0E01">
        <w:rPr>
          <w:rFonts w:asciiTheme="minorHAnsi" w:hAnsiTheme="minorHAnsi" w:cstheme="minorHAnsi"/>
          <w:sz w:val="22"/>
          <w:szCs w:val="22"/>
        </w:rPr>
        <w:t xml:space="preserve"> </w:t>
      </w:r>
      <w:r>
        <w:rPr>
          <w:rFonts w:asciiTheme="minorHAnsi" w:hAnsiTheme="minorHAnsi" w:cstheme="minorHAnsi"/>
          <w:sz w:val="22"/>
          <w:szCs w:val="22"/>
        </w:rPr>
        <w:t>acute diseases</w:t>
      </w:r>
      <w:r w:rsidRPr="00BB0E01">
        <w:rPr>
          <w:rFonts w:asciiTheme="minorHAnsi" w:hAnsiTheme="minorHAnsi" w:cstheme="minorHAnsi"/>
          <w:sz w:val="22"/>
          <w:szCs w:val="22"/>
        </w:rPr>
        <w:t>.</w:t>
      </w:r>
      <w:r w:rsidRPr="00BB0E01">
        <w:rPr>
          <w:rFonts w:asciiTheme="minorHAnsi" w:hAnsiTheme="minorHAnsi" w:cstheme="minorHAnsi"/>
          <w:sz w:val="22"/>
          <w:szCs w:val="22"/>
        </w:rPr>
        <w:fldChar w:fldCharType="begin" w:fldLock="1"/>
      </w:r>
      <w:r w:rsidR="000C1EF8">
        <w:rPr>
          <w:rFonts w:asciiTheme="minorHAnsi" w:hAnsiTheme="minorHAnsi" w:cstheme="minorHAnsi"/>
          <w:sz w:val="22"/>
          <w:szCs w:val="22"/>
        </w:rPr>
        <w:instrText>ADDIN CSL_CITATION {"citationItems":[{"id":"ITEM-1","itemData":{"DOI":"10.1257/aer.20130267","ISBN":"0002-8282","ISSN":"00028282","abstract":"Abstract In response to widespread resistance to older anti-malarials, the global health community is planning to make new, more effective malaria treatments called Artemisinin Combination Therapies (ACTs) available at heavily subsidized rates throughout Africa. ...","author":[{"dropping-particle":"","family":"Cohen","given":"Jessica","non-dropping-particle":"","parse-names":false,"suffix":""},{"dropping-particle":"","family":"Dupas","given":"Pascaline","non-dropping-particle":"","parse-names":false,"suffix":""},{"dropping-particle":"","family":"Schaner","given":"Simone","non-dropping-particle":"","parse-names":false,"suffix":""}],"container-title":"American Economic Review","id":"ITEM-1","issue":"2","issued":{"date-parts":[["2015","2"]]},"page":"609-645","title":"Price subsidies, diagnostic tests, and targeting of malaria treatment: Evidence from a randomized controlled trial","type":"article-journal","volume":"105"},"uris":["http://www.mendeley.com/documents/?uuid=ebf4fecd-85e5-4238-9ea5-76e823b396b1"]},{"id":"ITEM-2","itemData":{"DOI":"10.1093/heapol/czw108","ISBN":"1460-2237 (Electronic) 0268-1080 (Linking)","ISSN":"14602237","PMID":"28207055","abstract":"There is an on-going debate about whether health products, such as insecticide-treated bednets (ITNs) for protection against malaria, should be distributed for free or at a positive price to maximize ownership and use. One argument in favour of free distribution is related to positive externalities. Like vaccines, individual use of ITNs provides a community-wide protective effect against malaria even for non-users. In addition, price may act as a barrier to ownership particularly among those most at-risk who are frequently poor. Alternatively, charging a positive price may reduce donor dependence, more efficiently allocate nets to those most at risk of malaria, and encourage use through a hypothesized sunk cost effect, where individuals are more likely to use goods they pay for. Using a randomized experiment in Madagascar, we evaluate the impact of price on demand for and use of ITNs. We find that price negatively affects both demand and use of ITNs. When price increases by $0.55, demand falls by 23.1% points (CI 19.6-26.6; P &lt; 0.01) and effective coverage falls by 23.1% points (CI 19.6-26.6; P &lt; 0.01). We fail to find evidence of a screening effect for prices greater than zero, but households eligible for free ITNs are more likely to use them if they have more self-reported fevers in the household at baseline. We also fail to find evidence of a sunk cost effect, meaning that households are not more likely to use nets that they pay for. Our results suggest that: (1) only partially subsidizing ITNs significantly limits ownership and (2) distributing ITNs for free or at a small nominal price will maximize demand and effective coverage. Alternative sources of financing should be identified to completely (or almost completely) subsidize the cost of ITNs in order to maximize coverage of ITNs among poor populations at risk of malaria.","author":[{"dropping-particle":"","family":"Comfort","given":"Alison B.","non-dropping-particle":"","parse-names":false,"suffix":""},{"dropping-particle":"","family":"Krezanoski","given":"Paul J.","non-dropping-particle":"","parse-names":false,"suffix":""}],"container-title":"Health Policy and Planning","id":"ITEM-2","issue":"2","issued":{"date-parts":[["2017","8","23"]]},"page":"178-193","publisher":"Oxford University Press","title":"The effect of price on demand for and use of bednets: Evidence from a randomized experiment in Madagascar","type":"article-journal","volume":"32"},"uris":["http://www.mendeley.com/documents/?uuid=bc222ace-8dee-333f-9740-2186775138e7"]},{"id":"ITEM-3","itemData":{"DOI":"10.1016/J.JDEVECO.2018.07.013","ISSN":"0304-3878","abstract":"The way in which a product is distributed can have lasting effects on demand by influencing learning, anchoring price expectations, and shaping perceptions of product value. While these issues apply broadly, they are particularly important for health products in poor countries, where short-term subsidies are common, similar products are often available through both non-profit and for-profit organizations, and expanding access is an important public health goal. We implemented a field experiment in northern Uganda in which three curative health products were distributed door-to-door either free or for sale and by either an NGO or for-profit company. For all three products, subsequent purchase rates were lower after a free distribution. While we see no difference in subsequent purchase rates based on seller type, we find that contemporaneous demand for a newly introduced product is higher when the seller identifies as a not-for-profit organization.","author":[{"dropping-particle":"","family":"Fischer","given":"Greg","non-dropping-particle":"","parse-names":false,"suffix":""},{"dropping-particle":"","family":"Karlan","given":"Dean","non-dropping-particle":"","parse-names":false,"suffix":""},{"dropping-particle":"","family":"McConnell","given":"Margaret","non-dropping-particle":"","parse-names":false,"suffix":""},{"dropping-particle":"","family":"Raffler","given":"Pia","non-dropping-particle":"","parse-names":false,"suffix":""}],"container-title":"Journal of Development Economics","id":"ITEM-3","issued":{"date-parts":[["2018","8","24"]]},"publisher":"North-Holland","title":"Short-term subsidies and seller type: A health products experiment in Uganda","type":"article-journal"},"uris":["http://www.mendeley.com/documents/?uuid=28f3726d-61e1-47e2-8529-7b50c520c0cf"]},{"id":"ITEM-4","itemData":{"DOI":"10.1257/aer.100.5.2383","ISBN":"0002-8282","ISSN":"00028282","abstract":"The controversy over how much to charge for health products in the developing world rests, in part, on whether higher prices can increase use, either by targeting distribution to high-use households (a screening effect), or by stimulating use psychologically through a sunk-cost effect. We develop a methodology for separating these two effects. We implement the methodology in a field experiment in Zambia using door-to-door marketing of a home water purification solution. We find evidence of economically important screening effects. By contrast, we find no consistent evidence of sunk-cost effects.","author":[{"dropping-particle":"","family":"Ashraf","given":"Nava","non-dropping-particle":"","parse-names":false,"suffix":""},{"dropping-particle":"","family":"Berry","given":"James","non-dropping-particle":"","parse-names":false,"suffix":""},{"dropping-particle":"","family":"Shapiro","given":"Jesse M","non-dropping-particle":"","parse-names":false,"suffix":""}],"container-title":"American Economic Review","id":"ITEM-4","issue":"5","issued":{"date-parts":[["2010","12"]]},"page":"2383-2413","title":"Can higher prices stimulate product use? Evidence from a field experiment in Zambia","type":"article-journal","volume":"100"},"uris":["http://www.mendeley.com/documents/?uuid=b462c855-2f31-44d8-b5b8-1c7ca37ced9a"]},{"id":"ITEM-5","itemData":{"author":[{"dropping-particle":"","family":"Cohen","given":"Jessica","non-dropping-particle":"","parse-names":false,"suffix":""},{"dropping-particle":"","family":"Dupas","given":"Pascaline","non-dropping-particle":"","parse-names":false,"suffix":""}],"container-title":"Quarterly Journal of Economics","id":"ITEM-5","issue":"1","issued":{"date-parts":[["2010"]]},"page":"1-45","title":"Free distribution or cost sharing? Evidence from a malaria prevention experiment in Kenya","type":"article-journal"},"uris":["http://www.mendeley.com/documents/?uuid=621a6347-66d1-31d0-819a-80c383a91737"]},{"id":"ITEM-6","itemData":{"DOI":"10.3982/ECTA9508","ISBN":"2122633255","ISSN":"0012-9682","PMID":"1000000221","abstract":"Short-run subsidies for health products are common in poor countries. How do they affect long-run adoption? A common fear among development practitioners is that one-off subsidies may negatively affect long-run adoption through reference-dependence: People might anchor around the subsidized price and be unwilling to pay more for the product later. But for experience goods, one-off subsidies could also boost long-run adoption through learning. This paper uses data from a two-stage randomized pricing experiment in Kenya to estimate the relative importance of these effects for a new, improved antimalarial bed net. Reduced form estimates show that a one-time subsidy has a positive impact on willingness to pay a year later inherit. To separately identify the learning and anchoring effects, we estimate a parsimonious experience-good model. Estimation results show a large, positive learning effect but no anchoring. We black then discuss the types of products and the contexts inherit for which these results may apply.","author":[{"dropping-particle":"","family":"Dupas","given":"Pascaline","non-dropping-particle":"","parse-names":false,"suffix":""}],"container-title":"Econometrica","id":"ITEM-6","issue":"1","issued":{"date-parts":[["2014","1"]]},"page":"197-228","publisher":"NIH Public Access","title":"Short-run subsidies and long-run adoption of new health products: Evidence from a field experiment","type":"article-journal","volume":"82"},"uris":["http://www.mendeley.com/documents/?uuid=fb40a72e-6a21-4703-a902-e2d8de35318b"]}],"mendeley":{"formattedCitation":"&lt;sup&gt;13–18&lt;/sup&gt;","plainTextFormattedCitation":"13–18","previouslyFormattedCitation":"&lt;sup&gt;13–18&lt;/sup&gt;"},"properties":{"noteIndex":0},"schema":"https://github.com/citation-style-language/schema/raw/master/csl-citation.json"}</w:instrText>
      </w:r>
      <w:r w:rsidRPr="00BB0E01">
        <w:rPr>
          <w:rFonts w:asciiTheme="minorHAnsi" w:hAnsiTheme="minorHAnsi" w:cstheme="minorHAnsi"/>
          <w:sz w:val="22"/>
          <w:szCs w:val="22"/>
        </w:rPr>
        <w:fldChar w:fldCharType="separate"/>
      </w:r>
      <w:r w:rsidR="00C3767B" w:rsidRPr="00C3767B">
        <w:rPr>
          <w:rFonts w:asciiTheme="minorHAnsi" w:hAnsiTheme="minorHAnsi" w:cstheme="minorHAnsi"/>
          <w:noProof/>
          <w:sz w:val="22"/>
          <w:szCs w:val="22"/>
          <w:vertAlign w:val="superscript"/>
        </w:rPr>
        <w:t>13–18</w:t>
      </w:r>
      <w:r w:rsidRPr="00BB0E01">
        <w:rPr>
          <w:rFonts w:asciiTheme="minorHAnsi" w:hAnsiTheme="minorHAnsi" w:cstheme="minorHAnsi"/>
          <w:sz w:val="22"/>
          <w:szCs w:val="22"/>
        </w:rPr>
        <w:fldChar w:fldCharType="end"/>
      </w:r>
      <w:r w:rsidRPr="00BB0E01">
        <w:rPr>
          <w:rFonts w:asciiTheme="minorHAnsi" w:hAnsiTheme="minorHAnsi" w:cstheme="minorHAnsi"/>
          <w:sz w:val="22"/>
          <w:szCs w:val="22"/>
        </w:rPr>
        <w:t xml:space="preserve"> </w:t>
      </w:r>
      <w:r w:rsidR="00E87FBB">
        <w:rPr>
          <w:rFonts w:asciiTheme="minorHAnsi" w:hAnsiTheme="minorHAnsi" w:cstheme="minorHAnsi"/>
          <w:sz w:val="22"/>
          <w:szCs w:val="22"/>
        </w:rPr>
        <w:t xml:space="preserve">To our knowledge, no prior studies have studied </w:t>
      </w:r>
      <w:r w:rsidR="004A3A32">
        <w:rPr>
          <w:rFonts w:asciiTheme="minorHAnsi" w:hAnsiTheme="minorHAnsi" w:cstheme="minorHAnsi"/>
          <w:sz w:val="22"/>
          <w:szCs w:val="22"/>
        </w:rPr>
        <w:t xml:space="preserve">the price </w:t>
      </w:r>
      <w:r w:rsidR="001421F0">
        <w:rPr>
          <w:rFonts w:asciiTheme="minorHAnsi" w:hAnsiTheme="minorHAnsi" w:cstheme="minorHAnsi"/>
          <w:sz w:val="22"/>
          <w:szCs w:val="22"/>
        </w:rPr>
        <w:t xml:space="preserve">sensitivity of </w:t>
      </w:r>
      <w:r w:rsidR="00954DD8">
        <w:rPr>
          <w:rFonts w:asciiTheme="minorHAnsi" w:hAnsiTheme="minorHAnsi" w:cstheme="minorHAnsi"/>
          <w:sz w:val="22"/>
          <w:szCs w:val="22"/>
        </w:rPr>
        <w:t xml:space="preserve">self-test </w:t>
      </w:r>
      <w:r w:rsidR="00E87FBB">
        <w:rPr>
          <w:rFonts w:asciiTheme="minorHAnsi" w:hAnsiTheme="minorHAnsi" w:cstheme="minorHAnsi"/>
          <w:sz w:val="22"/>
          <w:szCs w:val="22"/>
        </w:rPr>
        <w:t>demand using experimental methods and revealed preference</w:t>
      </w:r>
      <w:r w:rsidR="004A3A32">
        <w:rPr>
          <w:rFonts w:asciiTheme="minorHAnsi" w:hAnsiTheme="minorHAnsi" w:cstheme="minorHAnsi"/>
          <w:sz w:val="22"/>
          <w:szCs w:val="22"/>
        </w:rPr>
        <w:t>s</w:t>
      </w:r>
      <w:r w:rsidR="008B2202">
        <w:rPr>
          <w:rFonts w:asciiTheme="minorHAnsi" w:hAnsiTheme="minorHAnsi" w:cstheme="minorHAnsi"/>
          <w:sz w:val="22"/>
          <w:szCs w:val="22"/>
        </w:rPr>
        <w:t>.</w:t>
      </w:r>
      <w:r w:rsidR="00E87FBB">
        <w:rPr>
          <w:rFonts w:asciiTheme="minorHAnsi" w:hAnsiTheme="minorHAnsi" w:cstheme="minorHAnsi"/>
          <w:sz w:val="22"/>
          <w:szCs w:val="22"/>
        </w:rPr>
        <w:t xml:space="preserve"> </w:t>
      </w:r>
      <w:r w:rsidR="004A3A32">
        <w:rPr>
          <w:rFonts w:asciiTheme="minorHAnsi" w:hAnsiTheme="minorHAnsi" w:cstheme="minorHAnsi"/>
          <w:sz w:val="22"/>
          <w:szCs w:val="22"/>
        </w:rPr>
        <w:t>S</w:t>
      </w:r>
      <w:r w:rsidR="00E87FBB">
        <w:rPr>
          <w:rFonts w:asciiTheme="minorHAnsi" w:hAnsiTheme="minorHAnsi" w:cstheme="minorHAnsi"/>
          <w:sz w:val="22"/>
          <w:szCs w:val="22"/>
        </w:rPr>
        <w:t xml:space="preserve">tudies </w:t>
      </w:r>
      <w:r w:rsidR="004A3A32">
        <w:rPr>
          <w:rFonts w:asciiTheme="minorHAnsi" w:hAnsiTheme="minorHAnsi" w:cstheme="minorHAnsi"/>
          <w:sz w:val="22"/>
          <w:szCs w:val="22"/>
        </w:rPr>
        <w:t xml:space="preserve">using </w:t>
      </w:r>
      <w:r w:rsidR="00E87FBB">
        <w:rPr>
          <w:rFonts w:asciiTheme="minorHAnsi" w:hAnsiTheme="minorHAnsi" w:cstheme="minorHAnsi"/>
          <w:sz w:val="22"/>
          <w:szCs w:val="22"/>
        </w:rPr>
        <w:t>stated preferences</w:t>
      </w:r>
      <w:r w:rsidR="00B04C40">
        <w:rPr>
          <w:rFonts w:asciiTheme="minorHAnsi" w:hAnsiTheme="minorHAnsi" w:cstheme="minorHAnsi"/>
          <w:sz w:val="22"/>
          <w:szCs w:val="22"/>
        </w:rPr>
        <w:t xml:space="preserve"> </w:t>
      </w:r>
      <w:r w:rsidR="004A3A32">
        <w:rPr>
          <w:rFonts w:asciiTheme="minorHAnsi" w:hAnsiTheme="minorHAnsi" w:cstheme="minorHAnsi"/>
          <w:sz w:val="22"/>
          <w:szCs w:val="22"/>
        </w:rPr>
        <w:t xml:space="preserve">have </w:t>
      </w:r>
      <w:r w:rsidR="00B04C40">
        <w:rPr>
          <w:rFonts w:asciiTheme="minorHAnsi" w:hAnsiTheme="minorHAnsi" w:cstheme="minorHAnsi"/>
          <w:sz w:val="22"/>
          <w:szCs w:val="22"/>
        </w:rPr>
        <w:t xml:space="preserve">shown that prices </w:t>
      </w:r>
      <w:r w:rsidR="004A3A32">
        <w:rPr>
          <w:rFonts w:asciiTheme="minorHAnsi" w:hAnsiTheme="minorHAnsi" w:cstheme="minorHAnsi"/>
          <w:sz w:val="22"/>
          <w:szCs w:val="22"/>
        </w:rPr>
        <w:t>do influence demand</w:t>
      </w:r>
      <w:r w:rsidR="00A35D57">
        <w:rPr>
          <w:rFonts w:asciiTheme="minorHAnsi" w:hAnsiTheme="minorHAnsi" w:cstheme="minorHAnsi"/>
          <w:sz w:val="22"/>
          <w:szCs w:val="22"/>
        </w:rPr>
        <w:t xml:space="preserve"> for HIV and malaria testing</w:t>
      </w:r>
      <w:r w:rsidR="00B04C40">
        <w:rPr>
          <w:rFonts w:asciiTheme="minorHAnsi" w:hAnsiTheme="minorHAnsi" w:cstheme="minorHAnsi"/>
          <w:sz w:val="22"/>
          <w:szCs w:val="22"/>
        </w:rPr>
        <w:t>,</w:t>
      </w:r>
      <w:r w:rsidR="008864AE">
        <w:rPr>
          <w:rFonts w:asciiTheme="minorHAnsi" w:hAnsiTheme="minorHAnsi" w:cstheme="minorHAnsi"/>
          <w:sz w:val="22"/>
          <w:szCs w:val="22"/>
        </w:rPr>
        <w:fldChar w:fldCharType="begin" w:fldLock="1"/>
      </w:r>
      <w:r w:rsidR="008827E0">
        <w:rPr>
          <w:rFonts w:asciiTheme="minorHAnsi" w:hAnsiTheme="minorHAnsi" w:cstheme="minorHAnsi"/>
          <w:sz w:val="22"/>
          <w:szCs w:val="22"/>
        </w:rPr>
        <w:instrText>ADDIN CSL_CITATION {"citationItems":[{"id":"ITEM-1","itemData":{"author":[{"dropping-particle":"","family":"Ochako","given":"R","non-dropping-particle":"","parse-names":false,"suffix":""},{"dropping-particle":"","family":"Vu","given":"L","non-dropping-particle":"","parse-names":false,"suffix":""},{"dropping-particle":"","family":"Peterson","given":"K","non-dropping-particle":"","parse-names":false,"suffix":""}],"id":"ITEM-1","issued":{"date-parts":[["2014"]]},"publisher-place":"Washington DC","title":"Insights into potential users and messaging for HIV oral self-test kits in Kenya, 3ie grantee final report","type":"report"},"uris":["http://www.mendeley.com/documents/?uuid=27b5e09b-275f-41cd-b97b-a2ac547d849b","http://www.mendeley.com/documents/?uuid=b878987f-5e70-486c-b25e-27bdb7bbcd35"]},{"id":"ITEM-2","itemData":{"DOI":"10.1097/QAI.0000000000001659","ISBN":"0000000000","ISSN":"1944-7884 (Electronic)","PMID":"29767641","author":[{"dropping-particle":"","family":"Thirumurthy","given":"Harsha","non-dropping-particle":"","parse-names":false,"suffix":""},{"dropping-particle":"","family":"Masters","given":"Samuel H.","non-dropping-particle":"","parse-names":false,"suffix":""},{"dropping-particle":"","family":"Agot","given":"Kawango","non-dropping-particle":"","parse-names":false,"suffix":""}],"container-title":"Journal of Acquired Immune Deficiency Syndromes","id":"ITEM-2","issue":"2","issued":{"date-parts":[["2018","6","1"]]},"page":"e8-e11","title":"Willingness to pay for HIV self-tests among women in Kenya: Implications for subsidy and pricing Policies","type":"article-journal","volume":"78"},"uris":["http://www.mendeley.com/documents/?uuid=341583ad-cd1b-3d09-9ae7-54fc3d009a5d"]},{"id":"ITEM-3","itemData":{"DOI":"10.4172/2155-6113.1000725","ISSN":"21556113","PMID":"29051841","abstract":"Impoverished men have lower rates of facility-based HIV counseling and testing and higher unknown HIV-positive status than women. Economic theory suggests that individuals will obtain an HIV test if anticipated benefits are greater than anticipated costs. Yet, few studies have investigated the range of financial preferences of HIV self-testing (HIVST) among poor men who decline testing or do not test regularly. Twenty-three interviews were conducted to qualitatively assess perceived costs saved and costs incurred from use of HIVST kits in infrequently- or never-tested Tanzanian men. All men were shown an HIVST kit and video. They were then asked about the costs associated with provider-led HIV testing, financial benefits and concerns of HIVST and willingness to pay for HIVST. Data were transcribed, coded and analyzed using inductive content analyses. We then grouped codes into perceived cost advantages and disadvantages and tabulated the range of prices men were willing to pay for a self-test kit. Perceived cost advantages of HIVST were avoidance of spending money to test in facilities, omission of follow-up fees, affordability relative to private clinics, and increased time for earning income and other activities. Men also discussed the imbalance of the financial benefit of accessing free, public HIV testing with the resources spent for transport, purchasing meals away from home and long wait lines. Perceived cost disadvantages of HIVST were prohibitive kit costs, required prior savings to purchase kits, expenditures relating to death and preferences for free provider-performed testing. Men were also concerned about the psychological costs of inaccurate results. HIVST willingness to pay varied among men. Men's decisions to self-test for HIV takes into account expected financial gains and losses. Demand generation for HIVST among men should consider use of low fees or free HIVST, while emphasizing potential savings from reduced travel, clinical costs, or time way from work. Efforts are also needed to address anticipated emotional costs of HIVST, such as anxiety from kit errors, purchasing \"death\" or testing alone, which for some men was a substantial barrier.","author":[{"dropping-particle":"","family":"Jennings","given":"Larissa","non-dropping-particle":"","parse-names":false,"suffix":""},{"dropping-particle":"","family":"Conserve","given":"Donaldson F","non-dropping-particle":"","parse-names":false,"suffix":""},{"dropping-particle":"","family":"Kajula","given":"Lusajo","non-dropping-particle":"","parse-names":false,"suffix":""},{"dropping-particle":"","family":"Iwelunmor","given":"Juliet","non-dropping-particle":"","parse-names":false,"suffix":""},{"dropping-particle":"","family":"Maman","given":"Suzanne","non-dropping-particle":"","parse-names":false,"suffix":""}],"container-title":"J AIDS Clin Res","id":"ITEM-3","issue":"8","issued":{"date-parts":[["2017","8"]]},"page":"725","title":"Perceived cost advantages and disadvantages of purchasing HIV self-testing kits among urban tanzanian men: An inductive content analysis","type":"article-journal","volume":"8"},"uris":["http://www.mendeley.com/documents/?uuid=8869a5ae-9da0-3825-9ebe-f19412553da1"]},{"id":"ITEM-4","itemData":{"DOI":"10.1089/aid.2017.0156","ISSN":"0889-2229","PMID":"28969432","abstract":"We assessed attitudes and preferences toward HIV self-testing (HIVST) among Zambian adolescents and adults. We conducted a population-based survey of individuals aged 16–49 years old in Lusaka Province, Zambia. HIVST was shown to participants through a short video on oral fluid-based self-testing. In addition to demographics, HIV risk perceptions, and HIV testing history, we assessed participants' acceptability and concerns regarding HIVST. Using a discrete choice experiment, we investigated preferences for the location of self-test pickup, availability of counseling, and cost. After reviewing an instructional sheet or an additional video, we assessed participants' understanding of self-test performance. Among 1617 participants, 647 (40.0%) were male, 269 (16.6%) were adolescents and 754 (46.6%) were nontesters (i.e., no HIV test in the past 12 months). After viewing the video, 1392 (86.0%) reported that HIVST would make them more likely to test and while 35.0% reported some concerns with HIVST, only 2% had serious concerns. Participants strongly preferred HIVST over finger prick testing as well as having counseling and reported willingness to pay out-of-pocket (US$3.5 for testers and US$5.5 for nontesters). Viewing an HIVST demonstration video did not improve participant understanding of self-test usage procedures compared to an instructional sheet alone, but it increased confidence in the ability to self-test. In conclusion, HIVST was highly acceptable and desirable, especially among those not accessing existing HIV testing services. Participants expressed a strong preference for counseling and a willingness to pay for test kits. These data can guide piloting and scaling-up of HIVST in Zambia and elsewhere in Africa.","author":[{"dropping-particle":"","family":"Zanolini","given":"Arianna","non-dropping-particle":"","parse-names":false,"suffix":""},{"dropping-particle":"","family":"Chipungu","given":"Jenala","non-dropping-particle":"","parse-names":false,"suffix":""},{"dropping-particle":"","family":"Vinikoor","given":"Michael J","non-dropping-particle":"","parse-names":false,"suffix":""},{"dropping-particle":"","family":"Bosomprah","given":"Samuel","non-dropping-particle":"","parse-names":false,"suffix":""},{"dropping-particle":"","family":"Mafwenko","given":"Mazuba","non-dropping-particle":"","parse-names":false,"suffix":""},{"dropping-particle":"","family":"Holmes","given":"Charles B","non-dropping-particle":"","parse-names":false,"suffix":""},{"dropping-particle":"","family":"Thirumurthy","given":"Harsha","non-dropping-particle":"","parse-names":false,"suffix":""}],"container-title":"AIDS Research and Human Retroviruses","id":"ITEM-4","issue":"3","issued":{"date-parts":[["2017","3"]]},"page":"aid.2017.0156","title":"HIV self-testing in Lusaka Province, Zambia: Acceptability, comprehension of testing instructions, and individual preferences for self-test kit distribution in a population-based sample of adolescents and adults","type":"article-journal","volume":"34"},"uris":["http://www.mendeley.com/documents/?uuid=572a4a8f-9d31-3d02-b84a-5db92b0d9239"]},{"id":"ITEM-5","itemData":{"DOI":"10.1093/heapol/czs048","ISSN":"02681080","PMID":"22589226","abstract":"In Uganda, as in many parts of Africa, the majority of the population seek treatment for malaria in drug shops as their first point of care; however, parasitological diagnosis is not usually offered in these outlets. Rapid diagnostic tests (RDTs) for malaria have attracted interest in recent years as a tool to improve malaria diagnosis, since they have proved accurate and easy to perform with minimal training. Although RDTs could feasibly be performed by drug shop vendors, it is not known how much customers would be willing to pay for an RDT if offered in these settings. We conducted a contingent valuation survey among drug shop customers in Mukono District, Uganda. Exit interviews were undertaken with customers aged 15 years and above after leaving a drug shop having purchased an antimalarial and/or paracetamol. The bidding game technique was used to elicit the willingness-to-pay (WTP) for an RDT and a course of artemisinin-based combination therapy (ACT) with and without RDT confirmation. Factors associated with WTP were investigated using linear regression. The geometric mean WTP for an RDT was US$0.53, US$1.82 for a course of ACT and US$2.05 for a course of ACT after a positive RDT. Factors strongly associated with a higher WTP for these commodities included having a higher socio-economic status, no fever/malaria in the household in the past 2 weeks and if a malaria diagnosis had been obtained from a qualified health worker prior to visiting the drug shop. The findings further suggest that the WTP for an RDT and a course of ACT among drug shop customers is considerably lower than prevailing and estimated end-user prices for these commodities. Increasing the uptake of ACTs in drug shops and restricting the sale of ACTs to parasitologically confirmed malaria will therefore require additional measures. © The Author 2012; all rights reserved.","author":[{"dropping-particle":"","family":"Hansen","given":"Kristian Schultz","non-dropping-particle":"","parse-names":false,"suffix":""},{"dropping-particle":"","family":"Pedrazzoli","given":"Debora","non-dropping-particle":"","parse-names":false,"suffix":""},{"dropping-particle":"","family":"Mbonye","given":"Anthony","non-dropping-particle":"","parse-names":false,"suffix":""},{"dropping-particle":"","family":"Clarke","given":"Sian","non-dropping-particle":"","parse-names":false,"suffix":""},{"dropping-particle":"","family":"Cundill","given":"Bonnie","non-dropping-particle":"","parse-names":false,"suffix":""},{"dropping-particle":"","family":"Magnussen","given":"Pascal","non-dropping-particle":"","parse-names":false,"suffix":""},{"dropping-particle":"","family":"Yeung","given":"Shunmay","non-dropping-particle":"","parse-names":false,"suffix":""}],"container-title":"Health Policy and Planning","id":"ITEM-5","issue":"2","issued":{"date-parts":[["2013","3","1"]]},"page":"185-196","title":"Willingness-to-pay for a rapid malaria diagnostic test and artemisinin-based combination therapy from private drug shops in Mukono district, Uganda","type":"article-journal","volume":"28"},"uris":["http://www.mendeley.com/documents/?uuid=686feb90-865b-328d-9125-57d76c4b1e18"]},{"id":"ITEM-6","itemData":{"DOI":"10.1186/s12962-018-0090-2","ISSN":"14787547","PMID":"29434526","abstract":"Background Use of malaria rapid diagnostic test (mRDT) enhances patient management and reduces costs associated with the inappropriate use of antimalarials. Despite its proven clinical effectiveness, mRDT is not readily available at licensed chemical shops in Ghana. Therefore, in order to improve the use of mRDT, there is the need to understand the willingness to pay for and sell mRDT. This study assessed patients' willingness to pay and licensed chemical operators' (LCS) willingness to sell mRDTs. Methods The study was a cross-sectional survey conducted in Kintampo North Municipality and Kintampo South District of Ghana. Contingent valuation method using the dichotomous approach was applied to explore patient's willingness to pay. In-depth interviews (IDIs) were used to obtain information from licensed chemical operators' willingness to sell. Results Majority 161 (97%) of the customers were willing to pay for mRDT while 100% of licensed chemical operators were also willing to sell mRDT. The average lowest amount respondents were willing to pay was Ghana cedis (GH¢) 1.1 (US$ 0.26) and an average highest amount of GH¢ 2.1 (US$ 0.49). LCS operators were willing to sell the test kit at an average lowest price of GH¢1 (US$ 0.23) and average highest price of GH¢2 (US$ 0.47). Conclusion Community members were willing to pay for mRDT and LCS operators are willing to sell mRDTs. However, the high cost of the mRDT is likely to prevent the widespread use of mRDT. There is a clear need to find system-compatible ways to subsidize the use of mRDT via National Health Insurance scheme.","author":[{"dropping-particle":"","family":"Tawiah","given":"Theresa","non-dropping-particle":"","parse-names":false,"suffix":""},{"dropping-particle":"","family":"Malam","given":"Keziah","non-dropping-particle":"","parse-names":false,"suffix":""},{"dropping-particle":"","family":"Kwarteng","given":"Anthony","non-dropping-particle":"","parse-names":false,"suffix":""},{"dropping-particle":"","family":"Bart-Plange","given":"Constance","non-dropping-particle":"","parse-names":false,"suffix":""},{"dropping-particle":"","family":"Febir","given":"Lawrence","non-dropping-particle":"","parse-names":false,"suffix":""},{"dropping-particle":"","family":"Aubyn","given":"Vivian","non-dropping-particle":"","parse-names":false,"suffix":""},{"dropping-particle":"","family":"Obermann","given":"Konrad","non-dropping-particle":"","parse-names":false,"suffix":""},{"dropping-particle":"","family":"Owusu-Agyei","given":"Seth","non-dropping-particle":"","parse-names":false,"suffix":""},{"dropping-particle":"","family":"Asante","given":"Kwaku Poku","non-dropping-particle":"","parse-names":false,"suffix":""}],"container-title":"Cost Effectiveness and Resource Allocation","id":"ITEM-6","issue":"1","issued":{"date-parts":[["2018","12","31"]]},"page":"4","title":"Improving the first-line treatment of febrile illnesses in Ghana: Willingness to pay for malaria rapid diagnostic tests at licensed chemical shops in the Kintampo area","type":"article-journal","volume":"16"},"uris":["http://www.mendeley.com/documents/?uuid=233c5028-b480-3869-bf7f-fda8f5f14cd5"]}],"mendeley":{"formattedCitation":"&lt;sup&gt;11,25–29&lt;/sup&gt;","plainTextFormattedCitation":"11,25–29","previouslyFormattedCitation":"&lt;sup&gt;11,24–28&lt;/sup&gt;"},"properties":{"noteIndex":0},"schema":"https://github.com/citation-style-language/schema/raw/master/csl-citation.json"}</w:instrText>
      </w:r>
      <w:r w:rsidR="008864AE">
        <w:rPr>
          <w:rFonts w:asciiTheme="minorHAnsi" w:hAnsiTheme="minorHAnsi" w:cstheme="minorHAnsi"/>
          <w:sz w:val="22"/>
          <w:szCs w:val="22"/>
        </w:rPr>
        <w:fldChar w:fldCharType="separate"/>
      </w:r>
      <w:r w:rsidR="008827E0" w:rsidRPr="008827E0">
        <w:rPr>
          <w:rFonts w:asciiTheme="minorHAnsi" w:hAnsiTheme="minorHAnsi" w:cstheme="minorHAnsi"/>
          <w:noProof/>
          <w:sz w:val="22"/>
          <w:szCs w:val="22"/>
          <w:vertAlign w:val="superscript"/>
        </w:rPr>
        <w:t>11,25–29</w:t>
      </w:r>
      <w:r w:rsidR="008864AE">
        <w:rPr>
          <w:rFonts w:asciiTheme="minorHAnsi" w:hAnsiTheme="minorHAnsi" w:cstheme="minorHAnsi"/>
          <w:sz w:val="22"/>
          <w:szCs w:val="22"/>
        </w:rPr>
        <w:fldChar w:fldCharType="end"/>
      </w:r>
      <w:r w:rsidR="00E87FBB">
        <w:rPr>
          <w:rFonts w:asciiTheme="minorHAnsi" w:hAnsiTheme="minorHAnsi" w:cstheme="minorHAnsi"/>
          <w:sz w:val="22"/>
          <w:szCs w:val="22"/>
        </w:rPr>
        <w:t xml:space="preserve"> </w:t>
      </w:r>
      <w:r w:rsidR="004A3A32">
        <w:rPr>
          <w:rFonts w:asciiTheme="minorHAnsi" w:hAnsiTheme="minorHAnsi" w:cstheme="minorHAnsi"/>
          <w:sz w:val="22"/>
          <w:szCs w:val="22"/>
        </w:rPr>
        <w:t xml:space="preserve">but a key </w:t>
      </w:r>
      <w:r w:rsidR="00E87D7F">
        <w:rPr>
          <w:rFonts w:asciiTheme="minorHAnsi" w:hAnsiTheme="minorHAnsi" w:cstheme="minorHAnsi"/>
          <w:sz w:val="22"/>
          <w:szCs w:val="22"/>
        </w:rPr>
        <w:t>distinction is that observed demand at prices &gt;</w:t>
      </w:r>
      <w:r w:rsidR="008B2202">
        <w:rPr>
          <w:rFonts w:asciiTheme="minorHAnsi" w:hAnsiTheme="minorHAnsi" w:cstheme="minorHAnsi"/>
          <w:sz w:val="22"/>
          <w:szCs w:val="22"/>
        </w:rPr>
        <w:t>$</w:t>
      </w:r>
      <w:r w:rsidR="00B04C40">
        <w:rPr>
          <w:rFonts w:asciiTheme="minorHAnsi" w:hAnsiTheme="minorHAnsi" w:cstheme="minorHAnsi"/>
          <w:sz w:val="22"/>
          <w:szCs w:val="22"/>
        </w:rPr>
        <w:t xml:space="preserve">0 in our study </w:t>
      </w:r>
      <w:r w:rsidR="00E87D7F">
        <w:rPr>
          <w:rFonts w:asciiTheme="minorHAnsi" w:hAnsiTheme="minorHAnsi" w:cstheme="minorHAnsi"/>
          <w:sz w:val="22"/>
          <w:szCs w:val="22"/>
        </w:rPr>
        <w:t xml:space="preserve">was considerably lower than </w:t>
      </w:r>
      <w:r w:rsidR="008B2202">
        <w:rPr>
          <w:rFonts w:asciiTheme="minorHAnsi" w:hAnsiTheme="minorHAnsi" w:cstheme="minorHAnsi"/>
          <w:sz w:val="22"/>
          <w:szCs w:val="22"/>
        </w:rPr>
        <w:t xml:space="preserve">what would be expected given stated </w:t>
      </w:r>
      <w:r w:rsidR="00E87D7F">
        <w:rPr>
          <w:rFonts w:asciiTheme="minorHAnsi" w:hAnsiTheme="minorHAnsi" w:cstheme="minorHAnsi"/>
          <w:sz w:val="22"/>
          <w:szCs w:val="22"/>
        </w:rPr>
        <w:t xml:space="preserve">willingness to pay </w:t>
      </w:r>
      <w:r w:rsidR="004A3A32">
        <w:rPr>
          <w:rFonts w:asciiTheme="minorHAnsi" w:hAnsiTheme="minorHAnsi" w:cstheme="minorHAnsi"/>
          <w:sz w:val="22"/>
          <w:szCs w:val="22"/>
        </w:rPr>
        <w:t xml:space="preserve">in </w:t>
      </w:r>
      <w:r w:rsidR="00E87D7F">
        <w:rPr>
          <w:rFonts w:asciiTheme="minorHAnsi" w:hAnsiTheme="minorHAnsi" w:cstheme="minorHAnsi"/>
          <w:sz w:val="22"/>
          <w:szCs w:val="22"/>
        </w:rPr>
        <w:t>other studies</w:t>
      </w:r>
      <w:r w:rsidR="008B2202">
        <w:rPr>
          <w:rFonts w:asciiTheme="minorHAnsi" w:hAnsiTheme="minorHAnsi" w:cstheme="minorHAnsi"/>
          <w:sz w:val="22"/>
          <w:szCs w:val="22"/>
        </w:rPr>
        <w:t xml:space="preserve"> conducted in eastern and southern Africa</w:t>
      </w:r>
      <w:r w:rsidR="00E87D7F">
        <w:rPr>
          <w:rFonts w:asciiTheme="minorHAnsi" w:hAnsiTheme="minorHAnsi" w:cstheme="minorHAnsi"/>
          <w:sz w:val="22"/>
          <w:szCs w:val="22"/>
        </w:rPr>
        <w:t xml:space="preserve">. While </w:t>
      </w:r>
      <w:r w:rsidR="00800201">
        <w:rPr>
          <w:rFonts w:asciiTheme="minorHAnsi" w:hAnsiTheme="minorHAnsi" w:cstheme="minorHAnsi"/>
          <w:sz w:val="22"/>
          <w:szCs w:val="22"/>
        </w:rPr>
        <w:t xml:space="preserve">differences between study populations may explain this, </w:t>
      </w:r>
      <w:r w:rsidR="001421F0">
        <w:rPr>
          <w:rFonts w:asciiTheme="minorHAnsi" w:hAnsiTheme="minorHAnsi" w:cstheme="minorHAnsi"/>
          <w:sz w:val="22"/>
          <w:szCs w:val="22"/>
        </w:rPr>
        <w:t xml:space="preserve">it is plausible that </w:t>
      </w:r>
      <w:r w:rsidR="004A3A32">
        <w:rPr>
          <w:rFonts w:asciiTheme="minorHAnsi" w:hAnsiTheme="minorHAnsi" w:cstheme="minorHAnsi"/>
          <w:sz w:val="22"/>
          <w:szCs w:val="22"/>
        </w:rPr>
        <w:t>stated willingness to pay exaggerates</w:t>
      </w:r>
      <w:r w:rsidR="00734D0A">
        <w:rPr>
          <w:rFonts w:asciiTheme="minorHAnsi" w:hAnsiTheme="minorHAnsi" w:cstheme="minorHAnsi"/>
          <w:sz w:val="22"/>
          <w:szCs w:val="22"/>
        </w:rPr>
        <w:t xml:space="preserve"> actual demand</w:t>
      </w:r>
      <w:r w:rsidR="001421F0">
        <w:rPr>
          <w:rFonts w:asciiTheme="minorHAnsi" w:hAnsiTheme="minorHAnsi" w:cstheme="minorHAnsi"/>
          <w:sz w:val="22"/>
          <w:szCs w:val="22"/>
        </w:rPr>
        <w:t>.</w:t>
      </w:r>
    </w:p>
    <w:p w14:paraId="7286381F" w14:textId="58D27F3A" w:rsidR="00800201" w:rsidRDefault="00800201" w:rsidP="00A50296">
      <w:pPr>
        <w:spacing w:line="480" w:lineRule="auto"/>
        <w:rPr>
          <w:rFonts w:asciiTheme="minorHAnsi" w:hAnsiTheme="minorHAnsi" w:cstheme="minorHAnsi"/>
          <w:sz w:val="22"/>
          <w:szCs w:val="22"/>
        </w:rPr>
      </w:pPr>
    </w:p>
    <w:p w14:paraId="5F9DE865" w14:textId="4C08C25E" w:rsidR="0024343F" w:rsidRDefault="00CA26F9" w:rsidP="00A50296">
      <w:pPr>
        <w:spacing w:line="480" w:lineRule="auto"/>
        <w:rPr>
          <w:rFonts w:asciiTheme="minorHAnsi" w:hAnsiTheme="minorHAnsi" w:cstheme="minorHAnsi"/>
          <w:sz w:val="22"/>
          <w:szCs w:val="22"/>
        </w:rPr>
      </w:pPr>
      <w:r w:rsidRPr="00670CB5">
        <w:rPr>
          <w:rFonts w:asciiTheme="minorHAnsi" w:hAnsiTheme="minorHAnsi" w:cstheme="minorHAnsi"/>
          <w:sz w:val="22"/>
          <w:szCs w:val="22"/>
        </w:rPr>
        <w:t>It</w:t>
      </w:r>
      <w:r w:rsidR="00EF26C1" w:rsidRPr="00670CB5">
        <w:rPr>
          <w:rFonts w:asciiTheme="minorHAnsi" w:hAnsiTheme="minorHAnsi" w:cstheme="minorHAnsi"/>
          <w:sz w:val="22"/>
          <w:szCs w:val="22"/>
        </w:rPr>
        <w:t xml:space="preserve"> is </w:t>
      </w:r>
      <w:r w:rsidRPr="00670CB5">
        <w:rPr>
          <w:rFonts w:asciiTheme="minorHAnsi" w:hAnsiTheme="minorHAnsi" w:cstheme="minorHAnsi"/>
          <w:sz w:val="22"/>
          <w:szCs w:val="22"/>
        </w:rPr>
        <w:t xml:space="preserve">notable </w:t>
      </w:r>
      <w:r w:rsidR="00EF26C1" w:rsidRPr="00670CB5">
        <w:rPr>
          <w:rFonts w:asciiTheme="minorHAnsi" w:hAnsiTheme="minorHAnsi" w:cstheme="minorHAnsi"/>
          <w:sz w:val="22"/>
          <w:szCs w:val="22"/>
        </w:rPr>
        <w:t xml:space="preserve">that </w:t>
      </w:r>
      <w:r w:rsidR="00B04C40" w:rsidRPr="00670CB5">
        <w:rPr>
          <w:rFonts w:asciiTheme="minorHAnsi" w:hAnsiTheme="minorHAnsi" w:cstheme="minorHAnsi"/>
          <w:sz w:val="22"/>
          <w:szCs w:val="22"/>
        </w:rPr>
        <w:t xml:space="preserve">demand was not </w:t>
      </w:r>
      <w:r w:rsidR="00B04C40">
        <w:rPr>
          <w:rFonts w:asciiTheme="minorHAnsi" w:hAnsiTheme="minorHAnsi" w:cstheme="minorHAnsi"/>
          <w:sz w:val="22"/>
          <w:szCs w:val="22"/>
        </w:rPr>
        <w:t xml:space="preserve">even </w:t>
      </w:r>
      <w:r w:rsidR="00B04C40" w:rsidRPr="00670CB5">
        <w:rPr>
          <w:rFonts w:asciiTheme="minorHAnsi" w:hAnsiTheme="minorHAnsi" w:cstheme="minorHAnsi"/>
          <w:sz w:val="22"/>
          <w:szCs w:val="22"/>
        </w:rPr>
        <w:t>higher</w:t>
      </w:r>
      <w:r w:rsidR="00B04C40">
        <w:rPr>
          <w:rFonts w:asciiTheme="minorHAnsi" w:hAnsiTheme="minorHAnsi" w:cstheme="minorHAnsi"/>
          <w:sz w:val="22"/>
          <w:szCs w:val="22"/>
        </w:rPr>
        <w:t xml:space="preserve"> </w:t>
      </w:r>
      <w:r w:rsidR="00E0108E" w:rsidRPr="00670CB5">
        <w:rPr>
          <w:rFonts w:asciiTheme="minorHAnsi" w:hAnsiTheme="minorHAnsi" w:cstheme="minorHAnsi"/>
          <w:sz w:val="22"/>
          <w:szCs w:val="22"/>
        </w:rPr>
        <w:t xml:space="preserve">when </w:t>
      </w:r>
      <w:r w:rsidR="001421F0">
        <w:rPr>
          <w:rFonts w:asciiTheme="minorHAnsi" w:hAnsiTheme="minorHAnsi" w:cstheme="minorHAnsi"/>
          <w:sz w:val="22"/>
          <w:szCs w:val="22"/>
        </w:rPr>
        <w:t xml:space="preserve">participants </w:t>
      </w:r>
      <w:r w:rsidR="00B04C40">
        <w:rPr>
          <w:rFonts w:asciiTheme="minorHAnsi" w:hAnsiTheme="minorHAnsi" w:cstheme="minorHAnsi"/>
          <w:sz w:val="22"/>
          <w:szCs w:val="22"/>
        </w:rPr>
        <w:t xml:space="preserve">were offered </w:t>
      </w:r>
      <w:r w:rsidR="00C32C2B" w:rsidRPr="00670CB5">
        <w:rPr>
          <w:rFonts w:asciiTheme="minorHAnsi" w:hAnsiTheme="minorHAnsi" w:cstheme="minorHAnsi"/>
          <w:sz w:val="22"/>
          <w:szCs w:val="22"/>
        </w:rPr>
        <w:t>self-tests free-of-</w:t>
      </w:r>
      <w:r w:rsidR="00E0108E" w:rsidRPr="00670CB5">
        <w:rPr>
          <w:rFonts w:asciiTheme="minorHAnsi" w:hAnsiTheme="minorHAnsi" w:cstheme="minorHAnsi"/>
          <w:sz w:val="22"/>
          <w:szCs w:val="22"/>
        </w:rPr>
        <w:t>charge,</w:t>
      </w:r>
      <w:r w:rsidR="00B04C40">
        <w:rPr>
          <w:rFonts w:asciiTheme="minorHAnsi" w:hAnsiTheme="minorHAnsi" w:cstheme="minorHAnsi"/>
          <w:sz w:val="22"/>
          <w:szCs w:val="22"/>
        </w:rPr>
        <w:t xml:space="preserve"> particularly in urban areas</w:t>
      </w:r>
      <w:r>
        <w:rPr>
          <w:rFonts w:asciiTheme="minorHAnsi" w:hAnsiTheme="minorHAnsi" w:cstheme="minorHAnsi"/>
          <w:sz w:val="22"/>
          <w:szCs w:val="22"/>
        </w:rPr>
        <w:t xml:space="preserve">. </w:t>
      </w:r>
      <w:r w:rsidR="00B04C40">
        <w:rPr>
          <w:rFonts w:asciiTheme="minorHAnsi" w:hAnsiTheme="minorHAnsi" w:cstheme="minorHAnsi"/>
          <w:sz w:val="22"/>
          <w:szCs w:val="22"/>
        </w:rPr>
        <w:t xml:space="preserve">About </w:t>
      </w:r>
      <w:r>
        <w:rPr>
          <w:rFonts w:asciiTheme="minorHAnsi" w:hAnsiTheme="minorHAnsi" w:cstheme="minorHAnsi"/>
          <w:sz w:val="22"/>
          <w:szCs w:val="22"/>
        </w:rPr>
        <w:t xml:space="preserve">half of rural participants </w:t>
      </w:r>
      <w:r w:rsidR="00B04C40">
        <w:rPr>
          <w:rFonts w:asciiTheme="minorHAnsi" w:hAnsiTheme="minorHAnsi" w:cstheme="minorHAnsi"/>
          <w:sz w:val="22"/>
          <w:szCs w:val="22"/>
        </w:rPr>
        <w:t>and one-fifth of urban participants obtained self-tests when offered them free-of-charge</w:t>
      </w:r>
      <w:r w:rsidR="0094720F" w:rsidRPr="00BB0E01">
        <w:rPr>
          <w:rFonts w:asciiTheme="minorHAnsi" w:hAnsiTheme="minorHAnsi" w:cstheme="minorHAnsi"/>
          <w:sz w:val="22"/>
          <w:szCs w:val="22"/>
        </w:rPr>
        <w:t xml:space="preserve">. </w:t>
      </w:r>
      <w:r w:rsidR="00597432" w:rsidRPr="00BB0E01">
        <w:rPr>
          <w:rFonts w:asciiTheme="minorHAnsi" w:hAnsiTheme="minorHAnsi" w:cstheme="minorHAnsi"/>
          <w:sz w:val="22"/>
          <w:szCs w:val="22"/>
        </w:rPr>
        <w:t>Th</w:t>
      </w:r>
      <w:r w:rsidR="00B04C40">
        <w:rPr>
          <w:rFonts w:asciiTheme="minorHAnsi" w:hAnsiTheme="minorHAnsi" w:cstheme="minorHAnsi"/>
          <w:sz w:val="22"/>
          <w:szCs w:val="22"/>
        </w:rPr>
        <w:t>e</w:t>
      </w:r>
      <w:r w:rsidR="00597432" w:rsidRPr="00BB0E01">
        <w:rPr>
          <w:rFonts w:asciiTheme="minorHAnsi" w:hAnsiTheme="minorHAnsi" w:cstheme="minorHAnsi"/>
          <w:sz w:val="22"/>
          <w:szCs w:val="22"/>
        </w:rPr>
        <w:t xml:space="preserve"> </w:t>
      </w:r>
      <w:r w:rsidR="00B04C40">
        <w:rPr>
          <w:rFonts w:asciiTheme="minorHAnsi" w:hAnsiTheme="minorHAnsi" w:cstheme="minorHAnsi"/>
          <w:sz w:val="22"/>
          <w:szCs w:val="22"/>
        </w:rPr>
        <w:t xml:space="preserve">higher uptake in rural areas could be due to </w:t>
      </w:r>
      <w:r w:rsidR="00FC5B0B">
        <w:rPr>
          <w:rFonts w:asciiTheme="minorHAnsi" w:hAnsiTheme="minorHAnsi" w:cstheme="minorHAnsi"/>
          <w:sz w:val="22"/>
          <w:szCs w:val="22"/>
        </w:rPr>
        <w:t xml:space="preserve">lower rates of prior testing and </w:t>
      </w:r>
      <w:r w:rsidR="00B04C40">
        <w:rPr>
          <w:rFonts w:asciiTheme="minorHAnsi" w:hAnsiTheme="minorHAnsi" w:cstheme="minorHAnsi"/>
          <w:sz w:val="22"/>
          <w:szCs w:val="22"/>
        </w:rPr>
        <w:t xml:space="preserve">lack of </w:t>
      </w:r>
      <w:r w:rsidR="00B04C40" w:rsidRPr="00B04C40">
        <w:rPr>
          <w:rFonts w:asciiTheme="minorHAnsi" w:hAnsiTheme="minorHAnsi" w:cstheme="minorHAnsi"/>
          <w:sz w:val="22"/>
          <w:szCs w:val="22"/>
        </w:rPr>
        <w:t>confidential, private</w:t>
      </w:r>
      <w:r w:rsidR="00B04C40">
        <w:rPr>
          <w:rFonts w:asciiTheme="minorHAnsi" w:hAnsiTheme="minorHAnsi" w:cstheme="minorHAnsi"/>
          <w:sz w:val="22"/>
          <w:szCs w:val="22"/>
        </w:rPr>
        <w:t>,</w:t>
      </w:r>
      <w:r w:rsidR="00B04C40" w:rsidRPr="00B04C40">
        <w:rPr>
          <w:rFonts w:asciiTheme="minorHAnsi" w:hAnsiTheme="minorHAnsi" w:cstheme="minorHAnsi"/>
          <w:sz w:val="22"/>
          <w:szCs w:val="22"/>
        </w:rPr>
        <w:t xml:space="preserve"> </w:t>
      </w:r>
      <w:r w:rsidR="00B5424E">
        <w:rPr>
          <w:rFonts w:asciiTheme="minorHAnsi" w:hAnsiTheme="minorHAnsi" w:cstheme="minorHAnsi"/>
          <w:sz w:val="22"/>
          <w:szCs w:val="22"/>
        </w:rPr>
        <w:t xml:space="preserve">or </w:t>
      </w:r>
      <w:r w:rsidR="00B04C40" w:rsidRPr="00B04C40">
        <w:rPr>
          <w:rFonts w:asciiTheme="minorHAnsi" w:hAnsiTheme="minorHAnsi" w:cstheme="minorHAnsi"/>
          <w:sz w:val="22"/>
          <w:szCs w:val="22"/>
        </w:rPr>
        <w:t>convenient testing options</w:t>
      </w:r>
      <w:r w:rsidR="00B04C40">
        <w:rPr>
          <w:rFonts w:asciiTheme="minorHAnsi" w:hAnsiTheme="minorHAnsi" w:cstheme="minorHAnsi"/>
          <w:sz w:val="22"/>
          <w:szCs w:val="22"/>
        </w:rPr>
        <w:t xml:space="preserve">. In urban areas, on the other hand, prior testing rates were higher and people </w:t>
      </w:r>
      <w:r w:rsidR="00FC5B0B">
        <w:rPr>
          <w:rFonts w:asciiTheme="minorHAnsi" w:hAnsiTheme="minorHAnsi" w:cstheme="minorHAnsi"/>
          <w:sz w:val="22"/>
          <w:szCs w:val="22"/>
        </w:rPr>
        <w:t xml:space="preserve">could </w:t>
      </w:r>
      <w:r w:rsidR="004F1174">
        <w:rPr>
          <w:rFonts w:asciiTheme="minorHAnsi" w:hAnsiTheme="minorHAnsi" w:cstheme="minorHAnsi"/>
          <w:sz w:val="22"/>
          <w:szCs w:val="22"/>
        </w:rPr>
        <w:t xml:space="preserve">obtain anonymous testing at nearby locations. </w:t>
      </w:r>
      <w:r w:rsidR="0024343F">
        <w:rPr>
          <w:rFonts w:asciiTheme="minorHAnsi" w:hAnsiTheme="minorHAnsi" w:cstheme="minorHAnsi"/>
          <w:sz w:val="22"/>
          <w:szCs w:val="22"/>
        </w:rPr>
        <w:t xml:space="preserve">While </w:t>
      </w:r>
      <w:r w:rsidR="00597432" w:rsidRPr="00BB0E01">
        <w:rPr>
          <w:rFonts w:asciiTheme="minorHAnsi" w:hAnsiTheme="minorHAnsi" w:cstheme="minorHAnsi"/>
          <w:sz w:val="22"/>
          <w:szCs w:val="22"/>
        </w:rPr>
        <w:t xml:space="preserve">studies </w:t>
      </w:r>
      <w:r w:rsidR="0024343F">
        <w:rPr>
          <w:rFonts w:asciiTheme="minorHAnsi" w:hAnsiTheme="minorHAnsi" w:cstheme="minorHAnsi"/>
          <w:sz w:val="22"/>
          <w:szCs w:val="22"/>
        </w:rPr>
        <w:t xml:space="preserve">of demand for </w:t>
      </w:r>
      <w:r w:rsidR="001421F0">
        <w:rPr>
          <w:rFonts w:asciiTheme="minorHAnsi" w:hAnsiTheme="minorHAnsi" w:cstheme="minorHAnsi"/>
          <w:sz w:val="22"/>
          <w:szCs w:val="22"/>
        </w:rPr>
        <w:t xml:space="preserve">other health </w:t>
      </w:r>
      <w:r w:rsidR="005925EF" w:rsidRPr="00BB0E01">
        <w:rPr>
          <w:rFonts w:asciiTheme="minorHAnsi" w:hAnsiTheme="minorHAnsi" w:cstheme="minorHAnsi"/>
          <w:sz w:val="22"/>
          <w:szCs w:val="22"/>
        </w:rPr>
        <w:t xml:space="preserve">products </w:t>
      </w:r>
      <w:r w:rsidR="00597432" w:rsidRPr="00BB0E01">
        <w:rPr>
          <w:rFonts w:asciiTheme="minorHAnsi" w:hAnsiTheme="minorHAnsi" w:cstheme="minorHAnsi"/>
          <w:sz w:val="22"/>
          <w:szCs w:val="22"/>
        </w:rPr>
        <w:t>have observed much higher uptake</w:t>
      </w:r>
      <w:r w:rsidR="005925EF" w:rsidRPr="00BB0E01">
        <w:rPr>
          <w:rFonts w:asciiTheme="minorHAnsi" w:hAnsiTheme="minorHAnsi" w:cstheme="minorHAnsi"/>
          <w:sz w:val="22"/>
          <w:szCs w:val="22"/>
        </w:rPr>
        <w:t xml:space="preserve"> </w:t>
      </w:r>
      <w:r w:rsidR="0024343F">
        <w:rPr>
          <w:rFonts w:asciiTheme="minorHAnsi" w:hAnsiTheme="minorHAnsi" w:cstheme="minorHAnsi"/>
          <w:sz w:val="22"/>
          <w:szCs w:val="22"/>
        </w:rPr>
        <w:t>under free distribution,</w:t>
      </w:r>
      <w:r w:rsidR="005925EF" w:rsidRPr="00BB0E01">
        <w:rPr>
          <w:rFonts w:asciiTheme="minorHAnsi" w:hAnsiTheme="minorHAnsi" w:cstheme="minorHAnsi"/>
          <w:sz w:val="22"/>
          <w:szCs w:val="22"/>
        </w:rPr>
        <w:fldChar w:fldCharType="begin" w:fldLock="1"/>
      </w:r>
      <w:r w:rsidR="000C1EF8">
        <w:rPr>
          <w:rFonts w:asciiTheme="minorHAnsi" w:hAnsiTheme="minorHAnsi" w:cstheme="minorHAnsi"/>
          <w:sz w:val="22"/>
          <w:szCs w:val="22"/>
        </w:rPr>
        <w:instrText>ADDIN CSL_CITATION {"citationItems":[{"id":"ITEM-1","itemData":{"DOI":"10.1257/aer.100.5.2383","ISBN":"0002-8282","ISSN":"00028282","abstract":"The controversy over how much to charge for health products in the developing world rests, in part, on whether higher prices can increase use, either by targeting distribution to high-use households (a screening effect), or by stimulating use psychologically through a sunk-cost effect. We develop a methodology for separating these two effects. We implement the methodology in a field experiment in Zambia using door-to-door marketing of a home water purification solution. We find evidence of economically important screening effects. By contrast, we find no consistent evidence of sunk-cost effects.","author":[{"dropping-particle":"","family":"Ashraf","given":"Nava","non-dropping-particle":"","parse-names":false,"suffix":""},{"dropping-particle":"","family":"Berry","given":"James","non-dropping-particle":"","parse-names":false,"suffix":""},{"dropping-particle":"","family":"Shapiro","given":"Jesse M","non-dropping-particle":"","parse-names":false,"suffix":""}],"container-title":"American Economic Review","id":"ITEM-1","issue":"5","issued":{"date-parts":[["2010","12"]]},"page":"2383-2413","title":"Can higher prices stimulate product use? Evidence from a field experiment in Zambia","type":"article-journal","volume":"100"},"uris":["http://www.mendeley.com/documents/?uuid=b462c855-2f31-44d8-b5b8-1c7ca37ced9a"]},{"id":"ITEM-2","itemData":{"author":[{"dropping-particle":"","family":"Cohen","given":"Jessica","non-dropping-particle":"","parse-names":false,"suffix":""},{"dropping-particle":"","family":"Dupas","given":"Pascaline","non-dropping-particle":"","parse-names":false,"suffix":""}],"container-title":"Quarterly Journal of Economics","id":"ITEM-2","issue":"1","issued":{"date-parts":[["2010"]]},"page":"1-45","title":"Free distribution or cost sharing? Evidence from a malaria prevention experiment in Kenya","type":"article-journal"},"uris":["http://www.mendeley.com/documents/?uuid=621a6347-66d1-31d0-819a-80c383a91737"]}],"mendeley":{"formattedCitation":"&lt;sup&gt;13,16&lt;/sup&gt;","plainTextFormattedCitation":"13,16","previouslyFormattedCitation":"&lt;sup&gt;13,16&lt;/sup&gt;"},"properties":{"noteIndex":0},"schema":"https://github.com/citation-style-language/schema/raw/master/csl-citation.json"}</w:instrText>
      </w:r>
      <w:r w:rsidR="005925EF" w:rsidRPr="00BB0E01">
        <w:rPr>
          <w:rFonts w:asciiTheme="minorHAnsi" w:hAnsiTheme="minorHAnsi" w:cstheme="minorHAnsi"/>
          <w:sz w:val="22"/>
          <w:szCs w:val="22"/>
        </w:rPr>
        <w:fldChar w:fldCharType="separate"/>
      </w:r>
      <w:r w:rsidR="00C3767B" w:rsidRPr="00C3767B">
        <w:rPr>
          <w:rFonts w:asciiTheme="minorHAnsi" w:hAnsiTheme="minorHAnsi" w:cstheme="minorHAnsi"/>
          <w:noProof/>
          <w:sz w:val="22"/>
          <w:szCs w:val="22"/>
          <w:vertAlign w:val="superscript"/>
        </w:rPr>
        <w:t>13,16</w:t>
      </w:r>
      <w:r w:rsidR="005925EF" w:rsidRPr="00BB0E01">
        <w:rPr>
          <w:rFonts w:asciiTheme="minorHAnsi" w:hAnsiTheme="minorHAnsi" w:cstheme="minorHAnsi"/>
          <w:sz w:val="22"/>
          <w:szCs w:val="22"/>
        </w:rPr>
        <w:fldChar w:fldCharType="end"/>
      </w:r>
      <w:r w:rsidR="00247B9F" w:rsidRPr="00BB0E01">
        <w:rPr>
          <w:rFonts w:asciiTheme="minorHAnsi" w:hAnsiTheme="minorHAnsi" w:cstheme="minorHAnsi"/>
          <w:sz w:val="22"/>
          <w:szCs w:val="22"/>
        </w:rPr>
        <w:t xml:space="preserve"> </w:t>
      </w:r>
      <w:r w:rsidR="004F1174">
        <w:rPr>
          <w:rFonts w:asciiTheme="minorHAnsi" w:hAnsiTheme="minorHAnsi" w:cstheme="minorHAnsi"/>
          <w:sz w:val="22"/>
          <w:szCs w:val="22"/>
        </w:rPr>
        <w:t xml:space="preserve">self-test </w:t>
      </w:r>
      <w:r w:rsidR="0024343F">
        <w:rPr>
          <w:rFonts w:asciiTheme="minorHAnsi" w:hAnsiTheme="minorHAnsi" w:cstheme="minorHAnsi"/>
          <w:sz w:val="22"/>
          <w:szCs w:val="22"/>
        </w:rPr>
        <w:t xml:space="preserve">demand </w:t>
      </w:r>
      <w:r w:rsidR="004F1174">
        <w:rPr>
          <w:rFonts w:asciiTheme="minorHAnsi" w:hAnsiTheme="minorHAnsi" w:cstheme="minorHAnsi"/>
          <w:sz w:val="22"/>
          <w:szCs w:val="22"/>
        </w:rPr>
        <w:t xml:space="preserve">at similar prices </w:t>
      </w:r>
      <w:r w:rsidR="0024343F">
        <w:rPr>
          <w:rFonts w:asciiTheme="minorHAnsi" w:hAnsiTheme="minorHAnsi" w:cstheme="minorHAnsi"/>
          <w:sz w:val="22"/>
          <w:szCs w:val="22"/>
        </w:rPr>
        <w:t xml:space="preserve">may be lower due </w:t>
      </w:r>
      <w:r w:rsidR="00FC5B0B">
        <w:rPr>
          <w:rFonts w:asciiTheme="minorHAnsi" w:hAnsiTheme="minorHAnsi" w:cstheme="minorHAnsi"/>
          <w:sz w:val="22"/>
          <w:szCs w:val="22"/>
        </w:rPr>
        <w:t xml:space="preserve">to </w:t>
      </w:r>
      <w:r w:rsidR="00247B9F" w:rsidRPr="00BB0E01">
        <w:rPr>
          <w:rFonts w:asciiTheme="minorHAnsi" w:hAnsiTheme="minorHAnsi" w:cstheme="minorHAnsi"/>
          <w:sz w:val="22"/>
          <w:szCs w:val="22"/>
        </w:rPr>
        <w:t xml:space="preserve">psychological distress </w:t>
      </w:r>
      <w:r w:rsidR="001421F0">
        <w:rPr>
          <w:rFonts w:asciiTheme="minorHAnsi" w:hAnsiTheme="minorHAnsi" w:cstheme="minorHAnsi"/>
          <w:sz w:val="22"/>
          <w:szCs w:val="22"/>
        </w:rPr>
        <w:t xml:space="preserve">about </w:t>
      </w:r>
      <w:r w:rsidR="0024343F">
        <w:rPr>
          <w:rFonts w:asciiTheme="minorHAnsi" w:hAnsiTheme="minorHAnsi" w:cstheme="minorHAnsi"/>
          <w:sz w:val="22"/>
          <w:szCs w:val="22"/>
        </w:rPr>
        <w:t>obtaining an HIV-</w:t>
      </w:r>
      <w:r w:rsidR="00247B9F" w:rsidRPr="00BB0E01">
        <w:rPr>
          <w:rFonts w:asciiTheme="minorHAnsi" w:hAnsiTheme="minorHAnsi" w:cstheme="minorHAnsi"/>
          <w:sz w:val="22"/>
          <w:szCs w:val="22"/>
        </w:rPr>
        <w:t>positive result</w:t>
      </w:r>
      <w:r w:rsidR="0024343F">
        <w:rPr>
          <w:rFonts w:asciiTheme="minorHAnsi" w:hAnsiTheme="minorHAnsi" w:cstheme="minorHAnsi"/>
          <w:sz w:val="22"/>
          <w:szCs w:val="22"/>
        </w:rPr>
        <w:t xml:space="preserve"> and greater stigma associated with HIV </w:t>
      </w:r>
      <w:r w:rsidR="001421F0">
        <w:rPr>
          <w:rFonts w:asciiTheme="minorHAnsi" w:hAnsiTheme="minorHAnsi" w:cstheme="minorHAnsi"/>
          <w:sz w:val="22"/>
          <w:szCs w:val="22"/>
        </w:rPr>
        <w:t xml:space="preserve">than </w:t>
      </w:r>
      <w:r w:rsidR="0024343F">
        <w:rPr>
          <w:rFonts w:asciiTheme="minorHAnsi" w:hAnsiTheme="minorHAnsi" w:cstheme="minorHAnsi"/>
          <w:sz w:val="22"/>
          <w:szCs w:val="22"/>
        </w:rPr>
        <w:t>diseases</w:t>
      </w:r>
      <w:r w:rsidR="00FC5B0B">
        <w:rPr>
          <w:rFonts w:asciiTheme="minorHAnsi" w:hAnsiTheme="minorHAnsi" w:cstheme="minorHAnsi"/>
          <w:sz w:val="22"/>
          <w:szCs w:val="22"/>
        </w:rPr>
        <w:t xml:space="preserve"> like malaria</w:t>
      </w:r>
      <w:r w:rsidR="00547171" w:rsidRPr="00BB0E01">
        <w:rPr>
          <w:rFonts w:asciiTheme="minorHAnsi" w:hAnsiTheme="minorHAnsi" w:cstheme="minorHAnsi"/>
          <w:sz w:val="22"/>
          <w:szCs w:val="22"/>
        </w:rPr>
        <w:t>.</w:t>
      </w:r>
      <w:r w:rsidR="00247B9F" w:rsidRPr="00BB0E01">
        <w:rPr>
          <w:rFonts w:asciiTheme="minorHAnsi" w:hAnsiTheme="minorHAnsi" w:cstheme="minorHAnsi"/>
          <w:sz w:val="22"/>
          <w:szCs w:val="22"/>
        </w:rPr>
        <w:fldChar w:fldCharType="begin" w:fldLock="1"/>
      </w:r>
      <w:r w:rsidR="000C1EF8">
        <w:rPr>
          <w:rFonts w:asciiTheme="minorHAnsi" w:hAnsiTheme="minorHAnsi" w:cstheme="minorHAnsi"/>
          <w:sz w:val="22"/>
          <w:szCs w:val="22"/>
        </w:rPr>
        <w:instrText>ADDIN CSL_CITATION {"citationItems":[{"id":"ITEM-1","itemData":{"DOI":"10.1186/1471-2458-13-220","ISBN":"1471-2458","ISSN":"14712458","PMID":"23497196","abstract":"BACKGROUND: Despite Sub-Saharan Africa (SSA) being the epicenter of the HIV epidemic, uptake of HIV testing is not optimal. While qualitative studies have been undertaken to investigate factors influencing uptake of HIV testing, systematic reviews to provide a more comprehensive understanding are lacking.\\n\\nMETHODS: Using Noblit and Hare's meta-ethnography method, we synthesised published qualitative research to understand factors enabling and deterring uptake of HIV testing in SSA. We identified 5,686 citations out of which 56 were selected for full text review and synthesised 42 papers from 13 countries using Malpass' notion of first-, second-, and third-order constructs.\\n\\nRESULTS: The predominant factors enabling uptake of HIV testing are deterioration of physical health and/or death of sexual partner or child. The roll-out of various HIV testing initiatives such as 'opt-out' provider-initiated HIV testing and mobile HIV testing has improved uptake of HIV testing by being conveniently available and attenuating fear of HIV-related stigma and financial costs. Other enabling factors are availability of treatment and social network influence and support. Major barriers to uptake of HIV testing comprise perceived low risk of HIV infection, perceived health workers' inability to maintain confidentiality and fear of HIV-related stigma. While the increasingly wider availability of life-saving treatment in SSA is an incentive to test, the perceived psychological burden of living with HIV inhibits uptake of HIV testing. Other barriers are direct and indirect financial costs of accessing HIV testing, and gender inequality which undermines women's decision making autonomy about HIV testing. Despite differences across SSA, the findings suggest comparable factors influencing HIV testing.\\n\\nCONCLUSIONS: Improving uptake of HIV testing requires addressing perception of low risk of HIV infection and perceived inability to live with HIV. There is also a need to continue addressing HIV-related stigma, which is intricately linked to individual economic support. Building confidence in the health system through improving delivery of health care and scaling up HIV testing strategies that attenuate social and economic costs of seeking HIV testing could also contribute towards increasing uptake of HIV testing in SSA.","author":[{"dropping-particle":"","family":"Musheke","given":"Maurice","non-dropping-particle":"","parse-names":false,"suffix":""},{"dropping-particle":"","family":"Ntalasha","given":"Harriet","non-dropping-particle":"","parse-names":false,"suffix":""},{"dropping-particle":"","family":"Gari","given":"Sara","non-dropping-particle":"","parse-names":false,"suffix":""},{"dropping-particle":"","family":"McKenzie","given":"Oran","non-dropping-particle":"","parse-names":false,"suffix":""},{"dropping-particle":"","family":"Bond","given":"Virginia","non-dropping-particle":"","parse-names":false,"suffix":""},{"dropping-particle":"","family":"Martin-Hilber","given":"Adriane","non-dropping-particle":"","parse-names":false,"suffix":""},{"dropping-particle":"","family":"Merten","given":"Sonja","non-dropping-particle":"","parse-names":false,"suffix":""}],"container-title":"BMC Public Health","id":"ITEM-1","issue":"1","issued":{"date-parts":[["2013","12","11"]]},"page":"220","publisher":"BioMed Central","title":"A systematic review of qualitative findings on factors enabling and deterring uptake of HIV testing in Sub-Saharan Africa","type":"article","volume":"13"},"uris":["http://www.mendeley.com/documents/?uuid=c38bc0b6-9899-4dc5-b368-8033d024fa81"]}],"mendeley":{"formattedCitation":"&lt;sup&gt;20&lt;/sup&gt;","plainTextFormattedCitation":"20","previouslyFormattedCitation":"&lt;sup&gt;20&lt;/sup&gt;"},"properties":{"noteIndex":0},"schema":"https://github.com/citation-style-language/schema/raw/master/csl-citation.json"}</w:instrText>
      </w:r>
      <w:r w:rsidR="00247B9F" w:rsidRPr="00BB0E01">
        <w:rPr>
          <w:rFonts w:asciiTheme="minorHAnsi" w:hAnsiTheme="minorHAnsi" w:cstheme="minorHAnsi"/>
          <w:sz w:val="22"/>
          <w:szCs w:val="22"/>
        </w:rPr>
        <w:fldChar w:fldCharType="separate"/>
      </w:r>
      <w:r w:rsidR="00C3767B" w:rsidRPr="00C3767B">
        <w:rPr>
          <w:rFonts w:asciiTheme="minorHAnsi" w:hAnsiTheme="minorHAnsi" w:cstheme="minorHAnsi"/>
          <w:noProof/>
          <w:sz w:val="22"/>
          <w:szCs w:val="22"/>
          <w:vertAlign w:val="superscript"/>
        </w:rPr>
        <w:t>20</w:t>
      </w:r>
      <w:r w:rsidR="00247B9F" w:rsidRPr="00BB0E01">
        <w:rPr>
          <w:rFonts w:asciiTheme="minorHAnsi" w:hAnsiTheme="minorHAnsi" w:cstheme="minorHAnsi"/>
          <w:sz w:val="22"/>
          <w:szCs w:val="22"/>
        </w:rPr>
        <w:fldChar w:fldCharType="end"/>
      </w:r>
      <w:r w:rsidR="00247B9F" w:rsidRPr="00BB0E01">
        <w:rPr>
          <w:rFonts w:asciiTheme="minorHAnsi" w:hAnsiTheme="minorHAnsi" w:cstheme="minorHAnsi"/>
          <w:sz w:val="22"/>
          <w:szCs w:val="22"/>
        </w:rPr>
        <w:t xml:space="preserve"> </w:t>
      </w:r>
    </w:p>
    <w:p w14:paraId="65753924" w14:textId="77777777" w:rsidR="0024343F" w:rsidRDefault="0024343F" w:rsidP="00A50296">
      <w:pPr>
        <w:spacing w:line="480" w:lineRule="auto"/>
        <w:rPr>
          <w:rFonts w:asciiTheme="minorHAnsi" w:hAnsiTheme="minorHAnsi" w:cstheme="minorHAnsi"/>
          <w:sz w:val="22"/>
          <w:szCs w:val="22"/>
        </w:rPr>
      </w:pPr>
    </w:p>
    <w:p w14:paraId="7E2CFC51" w14:textId="6E64237C" w:rsidR="00B939D7" w:rsidRDefault="00311CB5" w:rsidP="00A50296">
      <w:pPr>
        <w:spacing w:line="480" w:lineRule="auto"/>
        <w:rPr>
          <w:rFonts w:asciiTheme="minorHAnsi" w:hAnsiTheme="minorHAnsi" w:cstheme="minorHAnsi"/>
          <w:sz w:val="22"/>
          <w:szCs w:val="22"/>
        </w:rPr>
      </w:pPr>
      <w:r>
        <w:rPr>
          <w:rFonts w:asciiTheme="minorHAnsi" w:hAnsiTheme="minorHAnsi" w:cstheme="minorHAnsi"/>
          <w:sz w:val="22"/>
          <w:szCs w:val="22"/>
        </w:rPr>
        <w:t xml:space="preserve">It is </w:t>
      </w:r>
      <w:r w:rsidR="00B939D7">
        <w:rPr>
          <w:rFonts w:asciiTheme="minorHAnsi" w:hAnsiTheme="minorHAnsi" w:cstheme="minorHAnsi"/>
          <w:sz w:val="22"/>
          <w:szCs w:val="22"/>
        </w:rPr>
        <w:t xml:space="preserve">puzzling </w:t>
      </w:r>
      <w:r w:rsidR="00382798">
        <w:rPr>
          <w:rFonts w:asciiTheme="minorHAnsi" w:hAnsiTheme="minorHAnsi" w:cstheme="minorHAnsi"/>
          <w:sz w:val="22"/>
          <w:szCs w:val="22"/>
        </w:rPr>
        <w:t>that</w:t>
      </w:r>
      <w:r w:rsidR="00B939D7">
        <w:rPr>
          <w:rFonts w:asciiTheme="minorHAnsi" w:hAnsiTheme="minorHAnsi" w:cstheme="minorHAnsi"/>
          <w:sz w:val="22"/>
          <w:szCs w:val="22"/>
        </w:rPr>
        <w:t xml:space="preserve"> promotion messages </w:t>
      </w:r>
      <w:r w:rsidR="00FC5B0B">
        <w:rPr>
          <w:rFonts w:asciiTheme="minorHAnsi" w:hAnsiTheme="minorHAnsi" w:cstheme="minorHAnsi"/>
          <w:sz w:val="22"/>
          <w:szCs w:val="22"/>
        </w:rPr>
        <w:t>emphasizing</w:t>
      </w:r>
      <w:r w:rsidR="00C711F9">
        <w:rPr>
          <w:rFonts w:asciiTheme="minorHAnsi" w:hAnsiTheme="minorHAnsi" w:cstheme="minorHAnsi"/>
          <w:sz w:val="22"/>
          <w:szCs w:val="22"/>
        </w:rPr>
        <w:t xml:space="preserve"> benefits of HIVST </w:t>
      </w:r>
      <w:r w:rsidR="00B939D7">
        <w:rPr>
          <w:rFonts w:asciiTheme="minorHAnsi" w:hAnsiTheme="minorHAnsi" w:cstheme="minorHAnsi"/>
          <w:sz w:val="22"/>
          <w:szCs w:val="22"/>
        </w:rPr>
        <w:t xml:space="preserve">did not </w:t>
      </w:r>
      <w:r w:rsidR="00325770">
        <w:rPr>
          <w:rFonts w:asciiTheme="minorHAnsi" w:hAnsiTheme="minorHAnsi" w:cstheme="minorHAnsi"/>
          <w:sz w:val="22"/>
          <w:szCs w:val="22"/>
        </w:rPr>
        <w:t xml:space="preserve">increase </w:t>
      </w:r>
      <w:r w:rsidR="00B939D7">
        <w:rPr>
          <w:rFonts w:asciiTheme="minorHAnsi" w:hAnsiTheme="minorHAnsi" w:cstheme="minorHAnsi"/>
          <w:sz w:val="22"/>
          <w:szCs w:val="22"/>
        </w:rPr>
        <w:t xml:space="preserve">demand. </w:t>
      </w:r>
      <w:r w:rsidR="00382798">
        <w:rPr>
          <w:rFonts w:asciiTheme="minorHAnsi" w:hAnsiTheme="minorHAnsi" w:cstheme="minorHAnsi"/>
          <w:sz w:val="22"/>
          <w:szCs w:val="22"/>
        </w:rPr>
        <w:t xml:space="preserve">In fact, </w:t>
      </w:r>
      <w:r w:rsidR="002A2C5D">
        <w:rPr>
          <w:rFonts w:asciiTheme="minorHAnsi" w:hAnsiTheme="minorHAnsi" w:cstheme="minorHAnsi"/>
          <w:sz w:val="22"/>
          <w:szCs w:val="22"/>
        </w:rPr>
        <w:t>not including any message in voucher</w:t>
      </w:r>
      <w:r w:rsidR="00555726">
        <w:rPr>
          <w:rFonts w:asciiTheme="minorHAnsi" w:hAnsiTheme="minorHAnsi" w:cstheme="minorHAnsi"/>
          <w:sz w:val="22"/>
          <w:szCs w:val="22"/>
        </w:rPr>
        <w:t>s</w:t>
      </w:r>
      <w:r w:rsidR="00382798">
        <w:rPr>
          <w:rFonts w:asciiTheme="minorHAnsi" w:hAnsiTheme="minorHAnsi" w:cstheme="minorHAnsi"/>
          <w:sz w:val="22"/>
          <w:szCs w:val="22"/>
        </w:rPr>
        <w:t xml:space="preserve"> </w:t>
      </w:r>
      <w:r w:rsidR="002A2C5D">
        <w:rPr>
          <w:rFonts w:asciiTheme="minorHAnsi" w:hAnsiTheme="minorHAnsi" w:cstheme="minorHAnsi"/>
          <w:sz w:val="22"/>
          <w:szCs w:val="22"/>
        </w:rPr>
        <w:t xml:space="preserve">generated the highest demand among the 4 messaging strategies we tested. </w:t>
      </w:r>
      <w:r w:rsidR="00B939D7">
        <w:rPr>
          <w:rFonts w:asciiTheme="minorHAnsi" w:hAnsiTheme="minorHAnsi" w:cstheme="minorHAnsi"/>
          <w:sz w:val="22"/>
          <w:szCs w:val="22"/>
        </w:rPr>
        <w:t xml:space="preserve">This might be because short 1-sentence </w:t>
      </w:r>
      <w:r w:rsidR="005D3FAC">
        <w:rPr>
          <w:rFonts w:asciiTheme="minorHAnsi" w:hAnsiTheme="minorHAnsi" w:cstheme="minorHAnsi"/>
          <w:sz w:val="22"/>
          <w:szCs w:val="22"/>
        </w:rPr>
        <w:t xml:space="preserve">promotion </w:t>
      </w:r>
      <w:r w:rsidR="00B939D7">
        <w:rPr>
          <w:rFonts w:asciiTheme="minorHAnsi" w:hAnsiTheme="minorHAnsi" w:cstheme="minorHAnsi"/>
          <w:sz w:val="22"/>
          <w:szCs w:val="22"/>
        </w:rPr>
        <w:t xml:space="preserve">messages were not salient enough to </w:t>
      </w:r>
      <w:r w:rsidR="004F1174">
        <w:rPr>
          <w:rFonts w:asciiTheme="minorHAnsi" w:hAnsiTheme="minorHAnsi" w:cstheme="minorHAnsi"/>
          <w:sz w:val="22"/>
          <w:szCs w:val="22"/>
        </w:rPr>
        <w:lastRenderedPageBreak/>
        <w:t xml:space="preserve">highlight positive attributes of self-tests or </w:t>
      </w:r>
      <w:r w:rsidR="002A2C5D">
        <w:rPr>
          <w:rFonts w:asciiTheme="minorHAnsi" w:hAnsiTheme="minorHAnsi" w:cstheme="minorHAnsi"/>
          <w:sz w:val="22"/>
          <w:szCs w:val="22"/>
        </w:rPr>
        <w:t xml:space="preserve">address anticipated </w:t>
      </w:r>
      <w:r w:rsidR="00DD066A">
        <w:rPr>
          <w:rFonts w:asciiTheme="minorHAnsi" w:hAnsiTheme="minorHAnsi" w:cstheme="minorHAnsi"/>
          <w:sz w:val="22"/>
          <w:szCs w:val="22"/>
        </w:rPr>
        <w:t>emotional</w:t>
      </w:r>
      <w:r w:rsidR="002A2C5D">
        <w:rPr>
          <w:rFonts w:asciiTheme="minorHAnsi" w:hAnsiTheme="minorHAnsi" w:cstheme="minorHAnsi"/>
          <w:sz w:val="22"/>
          <w:szCs w:val="22"/>
        </w:rPr>
        <w:t xml:space="preserve"> </w:t>
      </w:r>
      <w:r w:rsidR="00DD066A">
        <w:rPr>
          <w:rFonts w:asciiTheme="minorHAnsi" w:hAnsiTheme="minorHAnsi" w:cstheme="minorHAnsi"/>
          <w:sz w:val="22"/>
          <w:szCs w:val="22"/>
        </w:rPr>
        <w:t>burdens.</w:t>
      </w:r>
      <w:r w:rsidR="00DD066A">
        <w:rPr>
          <w:rFonts w:asciiTheme="minorHAnsi" w:hAnsiTheme="minorHAnsi" w:cstheme="minorHAnsi"/>
          <w:sz w:val="22"/>
          <w:szCs w:val="22"/>
        </w:rPr>
        <w:fldChar w:fldCharType="begin" w:fldLock="1"/>
      </w:r>
      <w:r w:rsidR="008827E0">
        <w:rPr>
          <w:rFonts w:asciiTheme="minorHAnsi" w:hAnsiTheme="minorHAnsi" w:cstheme="minorHAnsi"/>
          <w:sz w:val="22"/>
          <w:szCs w:val="22"/>
        </w:rPr>
        <w:instrText>ADDIN CSL_CITATION {"citationItems":[{"id":"ITEM-1","itemData":{"DOI":"10.4172/2155-6113.1000725","ISSN":"21556113","PMID":"29051841","abstract":"Impoverished men have lower rates of facility-based HIV counseling and testing and higher unknown HIV-positive status than women. Economic theory suggests that individuals will obtain an HIV test if anticipated benefits are greater than anticipated costs. Yet, few studies have investigated the range of financial preferences of HIV self-testing (HIVST) among poor men who decline testing or do not test regularly. Twenty-three interviews were conducted to qualitatively assess perceived costs saved and costs incurred from use of HIVST kits in infrequently- or never-tested Tanzanian men. All men were shown an HIVST kit and video. They were then asked about the costs associated with provider-led HIV testing, financial benefits and concerns of HIVST and willingness to pay for HIVST. Data were transcribed, coded and analyzed using inductive content analyses. We then grouped codes into perceived cost advantages and disadvantages and tabulated the range of prices men were willing to pay for a self-test kit. Perceived cost advantages of HIVST were avoidance of spending money to test in facilities, omission of follow-up fees, affordability relative to private clinics, and increased time for earning income and other activities. Men also discussed the imbalance of the financial benefit of accessing free, public HIV testing with the resources spent for transport, purchasing meals away from home and long wait lines. Perceived cost disadvantages of HIVST were prohibitive kit costs, required prior savings to purchase kits, expenditures relating to death and preferences for free provider-performed testing. Men were also concerned about the psychological costs of inaccurate results. HIVST willingness to pay varied among men. Men's decisions to self-test for HIV takes into account expected financial gains and losses. Demand generation for HIVST among men should consider use of low fees or free HIVST, while emphasizing potential savings from reduced travel, clinical costs, or time way from work. Efforts are also needed to address anticipated emotional costs of HIVST, such as anxiety from kit errors, purchasing \"death\" or testing alone, which for some men was a substantial barrier.","author":[{"dropping-particle":"","family":"Jennings","given":"Larissa","non-dropping-particle":"","parse-names":false,"suffix":""},{"dropping-particle":"","family":"Conserve","given":"Donaldson F","non-dropping-particle":"","parse-names":false,"suffix":""},{"dropping-particle":"","family":"Kajula","given":"Lusajo","non-dropping-particle":"","parse-names":false,"suffix":""},{"dropping-particle":"","family":"Iwelunmor","given":"Juliet","non-dropping-particle":"","parse-names":false,"suffix":""},{"dropping-particle":"","family":"Maman","given":"Suzanne","non-dropping-particle":"","parse-names":false,"suffix":""}],"container-title":"J AIDS Clin Res","id":"ITEM-1","issue":"8","issued":{"date-parts":[["2017","8"]]},"page":"725","title":"Perceived cost advantages and disadvantages of purchasing HIV self-testing kits among urban tanzanian men: An inductive content analysis","type":"article-journal","volume":"8"},"uris":["http://www.mendeley.com/documents/?uuid=8869a5ae-9da0-3825-9ebe-f19412553da1"]}],"mendeley":{"formattedCitation":"&lt;sup&gt;27&lt;/sup&gt;","plainTextFormattedCitation":"27","previouslyFormattedCitation":"&lt;sup&gt;26&lt;/sup&gt;"},"properties":{"noteIndex":0},"schema":"https://github.com/citation-style-language/schema/raw/master/csl-citation.json"}</w:instrText>
      </w:r>
      <w:r w:rsidR="00DD066A">
        <w:rPr>
          <w:rFonts w:asciiTheme="minorHAnsi" w:hAnsiTheme="minorHAnsi" w:cstheme="minorHAnsi"/>
          <w:sz w:val="22"/>
          <w:szCs w:val="22"/>
        </w:rPr>
        <w:fldChar w:fldCharType="separate"/>
      </w:r>
      <w:r w:rsidR="008827E0" w:rsidRPr="008827E0">
        <w:rPr>
          <w:rFonts w:asciiTheme="minorHAnsi" w:hAnsiTheme="minorHAnsi" w:cstheme="minorHAnsi"/>
          <w:noProof/>
          <w:sz w:val="22"/>
          <w:szCs w:val="22"/>
          <w:vertAlign w:val="superscript"/>
        </w:rPr>
        <w:t>27</w:t>
      </w:r>
      <w:r w:rsidR="00DD066A">
        <w:rPr>
          <w:rFonts w:asciiTheme="minorHAnsi" w:hAnsiTheme="minorHAnsi" w:cstheme="minorHAnsi"/>
          <w:sz w:val="22"/>
          <w:szCs w:val="22"/>
        </w:rPr>
        <w:fldChar w:fldCharType="end"/>
      </w:r>
      <w:r w:rsidR="002A2C5D">
        <w:rPr>
          <w:rFonts w:asciiTheme="minorHAnsi" w:hAnsiTheme="minorHAnsi" w:cstheme="minorHAnsi"/>
          <w:sz w:val="22"/>
          <w:szCs w:val="22"/>
        </w:rPr>
        <w:t xml:space="preserve"> </w:t>
      </w:r>
      <w:r w:rsidR="005D3FAC">
        <w:rPr>
          <w:rFonts w:asciiTheme="minorHAnsi" w:hAnsiTheme="minorHAnsi" w:cstheme="minorHAnsi"/>
          <w:sz w:val="22"/>
          <w:szCs w:val="22"/>
        </w:rPr>
        <w:t>On the other hand</w:t>
      </w:r>
      <w:r w:rsidR="00C711F9">
        <w:rPr>
          <w:rFonts w:asciiTheme="minorHAnsi" w:hAnsiTheme="minorHAnsi" w:cstheme="minorHAnsi"/>
          <w:sz w:val="22"/>
          <w:szCs w:val="22"/>
        </w:rPr>
        <w:t xml:space="preserve">, participants </w:t>
      </w:r>
      <w:r w:rsidR="004F1174">
        <w:rPr>
          <w:rFonts w:asciiTheme="minorHAnsi" w:hAnsiTheme="minorHAnsi" w:cstheme="minorHAnsi"/>
          <w:sz w:val="22"/>
          <w:szCs w:val="22"/>
        </w:rPr>
        <w:t xml:space="preserve">may </w:t>
      </w:r>
      <w:r w:rsidR="00555726">
        <w:rPr>
          <w:rFonts w:asciiTheme="minorHAnsi" w:hAnsiTheme="minorHAnsi" w:cstheme="minorHAnsi"/>
          <w:sz w:val="22"/>
          <w:szCs w:val="22"/>
        </w:rPr>
        <w:t xml:space="preserve">have </w:t>
      </w:r>
      <w:r w:rsidR="00C711F9">
        <w:rPr>
          <w:rFonts w:asciiTheme="minorHAnsi" w:hAnsiTheme="minorHAnsi" w:cstheme="minorHAnsi"/>
          <w:sz w:val="22"/>
          <w:szCs w:val="22"/>
        </w:rPr>
        <w:t xml:space="preserve">already </w:t>
      </w:r>
      <w:r w:rsidR="00FB32CE">
        <w:rPr>
          <w:rFonts w:asciiTheme="minorHAnsi" w:hAnsiTheme="minorHAnsi" w:cstheme="minorHAnsi"/>
          <w:sz w:val="22"/>
          <w:szCs w:val="22"/>
        </w:rPr>
        <w:t>be</w:t>
      </w:r>
      <w:r w:rsidR="00555726">
        <w:rPr>
          <w:rFonts w:asciiTheme="minorHAnsi" w:hAnsiTheme="minorHAnsi" w:cstheme="minorHAnsi"/>
          <w:sz w:val="22"/>
          <w:szCs w:val="22"/>
        </w:rPr>
        <w:t>en</w:t>
      </w:r>
      <w:r w:rsidR="00C711F9">
        <w:rPr>
          <w:rFonts w:asciiTheme="minorHAnsi" w:hAnsiTheme="minorHAnsi" w:cstheme="minorHAnsi"/>
          <w:sz w:val="22"/>
          <w:szCs w:val="22"/>
        </w:rPr>
        <w:t xml:space="preserve"> familiar with </w:t>
      </w:r>
      <w:r w:rsidR="004F1174">
        <w:rPr>
          <w:rFonts w:asciiTheme="minorHAnsi" w:hAnsiTheme="minorHAnsi" w:cstheme="minorHAnsi"/>
          <w:sz w:val="22"/>
          <w:szCs w:val="22"/>
        </w:rPr>
        <w:t xml:space="preserve">some </w:t>
      </w:r>
      <w:r w:rsidR="00C711F9">
        <w:rPr>
          <w:rFonts w:asciiTheme="minorHAnsi" w:hAnsiTheme="minorHAnsi" w:cstheme="minorHAnsi"/>
          <w:sz w:val="22"/>
          <w:szCs w:val="22"/>
        </w:rPr>
        <w:t xml:space="preserve">information conveyed </w:t>
      </w:r>
      <w:r w:rsidR="004F1174">
        <w:rPr>
          <w:rFonts w:asciiTheme="minorHAnsi" w:hAnsiTheme="minorHAnsi" w:cstheme="minorHAnsi"/>
          <w:sz w:val="22"/>
          <w:szCs w:val="22"/>
        </w:rPr>
        <w:t xml:space="preserve">in </w:t>
      </w:r>
      <w:r w:rsidR="00C711F9">
        <w:rPr>
          <w:rFonts w:asciiTheme="minorHAnsi" w:hAnsiTheme="minorHAnsi" w:cstheme="minorHAnsi"/>
          <w:sz w:val="22"/>
          <w:szCs w:val="22"/>
        </w:rPr>
        <w:t xml:space="preserve">the messages. </w:t>
      </w:r>
      <w:r w:rsidR="004F1174">
        <w:rPr>
          <w:rFonts w:asciiTheme="minorHAnsi" w:hAnsiTheme="minorHAnsi" w:cstheme="minorHAnsi"/>
          <w:sz w:val="22"/>
          <w:szCs w:val="22"/>
        </w:rPr>
        <w:t>M</w:t>
      </w:r>
      <w:r w:rsidR="00DD066A">
        <w:rPr>
          <w:rFonts w:asciiTheme="minorHAnsi" w:hAnsiTheme="minorHAnsi" w:cstheme="minorHAnsi"/>
          <w:sz w:val="22"/>
          <w:szCs w:val="22"/>
        </w:rPr>
        <w:t xml:space="preserve">ore than 80% of participants had tested for HIV </w:t>
      </w:r>
      <w:r w:rsidR="004F1174">
        <w:rPr>
          <w:rFonts w:asciiTheme="minorHAnsi" w:hAnsiTheme="minorHAnsi" w:cstheme="minorHAnsi"/>
          <w:sz w:val="22"/>
          <w:szCs w:val="22"/>
        </w:rPr>
        <w:t xml:space="preserve">previously and </w:t>
      </w:r>
      <w:r w:rsidR="005D3FAC">
        <w:rPr>
          <w:rFonts w:asciiTheme="minorHAnsi" w:hAnsiTheme="minorHAnsi" w:cstheme="minorHAnsi"/>
          <w:sz w:val="22"/>
          <w:szCs w:val="22"/>
        </w:rPr>
        <w:t>could have heard about</w:t>
      </w:r>
      <w:r w:rsidR="00C711F9">
        <w:rPr>
          <w:rFonts w:asciiTheme="minorHAnsi" w:hAnsiTheme="minorHAnsi" w:cstheme="minorHAnsi"/>
          <w:sz w:val="22"/>
          <w:szCs w:val="22"/>
        </w:rPr>
        <w:t xml:space="preserve"> the </w:t>
      </w:r>
      <w:r w:rsidR="00FB32CE">
        <w:rPr>
          <w:rFonts w:asciiTheme="minorHAnsi" w:hAnsiTheme="minorHAnsi" w:cstheme="minorHAnsi"/>
          <w:sz w:val="22"/>
          <w:szCs w:val="22"/>
        </w:rPr>
        <w:t>benefits</w:t>
      </w:r>
      <w:r w:rsidR="00C711F9">
        <w:rPr>
          <w:rFonts w:asciiTheme="minorHAnsi" w:hAnsiTheme="minorHAnsi" w:cstheme="minorHAnsi"/>
          <w:sz w:val="22"/>
          <w:szCs w:val="22"/>
        </w:rPr>
        <w:t xml:space="preserve"> of early treatment</w:t>
      </w:r>
      <w:r w:rsidR="00DD066A">
        <w:rPr>
          <w:rFonts w:asciiTheme="minorHAnsi" w:hAnsiTheme="minorHAnsi" w:cstheme="minorHAnsi"/>
          <w:sz w:val="22"/>
          <w:szCs w:val="22"/>
        </w:rPr>
        <w:t xml:space="preserve">. </w:t>
      </w:r>
      <w:r w:rsidR="004F1174">
        <w:rPr>
          <w:rFonts w:asciiTheme="minorHAnsi" w:hAnsiTheme="minorHAnsi" w:cstheme="minorHAnsi"/>
          <w:sz w:val="22"/>
          <w:szCs w:val="22"/>
        </w:rPr>
        <w:t xml:space="preserve">Future </w:t>
      </w:r>
      <w:r w:rsidR="001812D1">
        <w:rPr>
          <w:rFonts w:asciiTheme="minorHAnsi" w:hAnsiTheme="minorHAnsi" w:cstheme="minorHAnsi"/>
          <w:sz w:val="22"/>
          <w:szCs w:val="22"/>
        </w:rPr>
        <w:t xml:space="preserve">work </w:t>
      </w:r>
      <w:r w:rsidR="004F1174">
        <w:rPr>
          <w:rFonts w:asciiTheme="minorHAnsi" w:hAnsiTheme="minorHAnsi" w:cstheme="minorHAnsi"/>
          <w:sz w:val="22"/>
          <w:szCs w:val="22"/>
        </w:rPr>
        <w:t xml:space="preserve">that </w:t>
      </w:r>
      <w:r w:rsidR="001812D1">
        <w:rPr>
          <w:rFonts w:asciiTheme="minorHAnsi" w:hAnsiTheme="minorHAnsi" w:cstheme="minorHAnsi"/>
          <w:sz w:val="22"/>
          <w:szCs w:val="22"/>
        </w:rPr>
        <w:t>tests messages designed to address</w:t>
      </w:r>
      <w:r w:rsidR="004F1174">
        <w:rPr>
          <w:rFonts w:asciiTheme="minorHAnsi" w:hAnsiTheme="minorHAnsi" w:cstheme="minorHAnsi"/>
          <w:sz w:val="22"/>
          <w:szCs w:val="22"/>
        </w:rPr>
        <w:t xml:space="preserve"> other </w:t>
      </w:r>
      <w:r w:rsidR="005D3FAC">
        <w:rPr>
          <w:rFonts w:asciiTheme="minorHAnsi" w:hAnsiTheme="minorHAnsi" w:cstheme="minorHAnsi"/>
          <w:sz w:val="22"/>
          <w:szCs w:val="22"/>
        </w:rPr>
        <w:t>perceived limitation</w:t>
      </w:r>
      <w:r w:rsidR="004F1174">
        <w:rPr>
          <w:rFonts w:asciiTheme="minorHAnsi" w:hAnsiTheme="minorHAnsi" w:cstheme="minorHAnsi"/>
          <w:sz w:val="22"/>
          <w:szCs w:val="22"/>
        </w:rPr>
        <w:t>s</w:t>
      </w:r>
      <w:r w:rsidR="005D3FAC">
        <w:rPr>
          <w:rFonts w:asciiTheme="minorHAnsi" w:hAnsiTheme="minorHAnsi" w:cstheme="minorHAnsi"/>
          <w:sz w:val="22"/>
          <w:szCs w:val="22"/>
        </w:rPr>
        <w:t xml:space="preserve"> </w:t>
      </w:r>
      <w:r w:rsidR="003F3AD5">
        <w:rPr>
          <w:rFonts w:asciiTheme="minorHAnsi" w:hAnsiTheme="minorHAnsi" w:cstheme="minorHAnsi"/>
          <w:sz w:val="22"/>
          <w:szCs w:val="22"/>
        </w:rPr>
        <w:t>of</w:t>
      </w:r>
      <w:r w:rsidR="005D3FAC">
        <w:rPr>
          <w:rFonts w:asciiTheme="minorHAnsi" w:hAnsiTheme="minorHAnsi" w:cstheme="minorHAnsi"/>
          <w:sz w:val="22"/>
          <w:szCs w:val="22"/>
        </w:rPr>
        <w:t xml:space="preserve"> </w:t>
      </w:r>
      <w:r w:rsidR="004F1174">
        <w:rPr>
          <w:rFonts w:asciiTheme="minorHAnsi" w:hAnsiTheme="minorHAnsi" w:cstheme="minorHAnsi"/>
          <w:sz w:val="22"/>
          <w:szCs w:val="22"/>
        </w:rPr>
        <w:t>HIVST</w:t>
      </w:r>
      <w:r w:rsidR="005D3FAC">
        <w:rPr>
          <w:rFonts w:asciiTheme="minorHAnsi" w:hAnsiTheme="minorHAnsi" w:cstheme="minorHAnsi"/>
          <w:sz w:val="22"/>
          <w:szCs w:val="22"/>
        </w:rPr>
        <w:t>, such as concerns over pre- and post-test counseling or accuracy of results,</w:t>
      </w:r>
      <w:r w:rsidR="003F3AD5">
        <w:rPr>
          <w:rFonts w:asciiTheme="minorHAnsi" w:hAnsiTheme="minorHAnsi" w:cstheme="minorHAnsi"/>
          <w:sz w:val="22"/>
          <w:szCs w:val="22"/>
        </w:rPr>
        <w:fldChar w:fldCharType="begin" w:fldLock="1"/>
      </w:r>
      <w:r w:rsidR="008827E0">
        <w:rPr>
          <w:rFonts w:asciiTheme="minorHAnsi" w:hAnsiTheme="minorHAnsi" w:cstheme="minorHAnsi"/>
          <w:sz w:val="22"/>
          <w:szCs w:val="22"/>
        </w:rPr>
        <w:instrText>ADDIN CSL_CITATION {"citationItems":[{"id":"ITEM-1","itemData":{"DOI":"10.1007/s10461-017-1707-8","ISBN":"1090-7165, 1090-7165","ISSN":"15733254","PMID":"28155039","abstract":"HIV self-test kits may have the potential to increase testing rates around the globe, and thereby lead to reductions in HIV-related incidence and mortality. How-ever, the effectiveness of these self-test kits and the issues surrounding self-testing have been greatly debated in recent years. We conducted a literature review on the acceptability, feasibility, and effectiveness of HIV self-testing (HST) around the world. Of the 28 articles abstracted, several themes of HST were explored, includ-ing behavioral risk compensation, presence of counseling, uses of HST, ability to perform the self-test, sensitivity and specificity, concordance with confirmatory testing, per-ceptions surrounding HST, instruction and supervision, and cost. Overall, this literature review found that this diverse group of participants generally performed HST correctly with a few exceptions, were accepting of the test if avail-able at a relatively low cost, and preferred the oral-based HST over the blood-based test. Resumen Los autoexámenes rápidos del VIH tienen el potencial de mejorar las tasas de la prueba alrededor del mundo, y así reducir la incidencia y mortalidad relacionada con el VIH. Sin embargo, la efectividad de los autoexámenes y otras cuestiones de estos autoexámenes se ha debatido en años recientes. Revisamos la literatura existente sobre la aceptabilidad, viabilidad, y efectividad del autoexamen del VIH alrededor del mundo. Hay 28 artículos incluidos en esta revisión, y muchos aspectos del autoexamen del VIH fueron explorados, incluso la com-pensación de riesgo, la presencia de consejería, los usos del autoexamen del VIH, la habilidad de realizar el autoexa-men, la sensitividad y especificidad, la concordancia con la prueba confirmatoria, las percepciones acerca del auto-exámen de VIH, la instrucción, la supervisión, y el precio. En general, esta revisión de literatura encontró que éste diverso grupo de participantes generalmente realizó los autoexámenes del VIH correctamente, aunque con algunas excepciones, y aceptó el autoexamen si esté estuviera disponible a un precio bajo. Los participantes prefirieron el autoexamen del VIH oral sobre el autoexamen del VIH de sangre.","author":[{"dropping-particle":"","family":"Stevens","given":"Danielle R","non-dropping-particle":"","parse-names":false,"suffix":""},{"dropping-particle":"","family":"Vrana","given":"Caroline J","non-dropping-particle":"","parse-names":false,"suffix":""},{"dropping-particle":"","family":"Dlin","given":"Raviv E.","non-dropping-particle":"","parse-names":false,"suffix":""},{"dropping-particle":"","family":"Korte","given":"Jeffrey E","non-dropping-particle":"","parse-names":false,"suffix":""}],"container-title":"AIDS and Behavior","id":"ITEM-1","issue":"2","issued":{"date-parts":[["2018"]]},"page":"497-512","title":"A global review of HIV self-testing: Themes and implications","type":"article-journal","volume":"22"},"uris":["http://www.mendeley.com/documents/?uuid=74877d81-fe0c-3323-9c7f-8cf63f6eb2d0"]}],"mendeley":{"formattedCitation":"&lt;sup&gt;30&lt;/sup&gt;","plainTextFormattedCitation":"30","previouslyFormattedCitation":"&lt;sup&gt;29&lt;/sup&gt;"},"properties":{"noteIndex":0},"schema":"https://github.com/citation-style-language/schema/raw/master/csl-citation.json"}</w:instrText>
      </w:r>
      <w:r w:rsidR="003F3AD5">
        <w:rPr>
          <w:rFonts w:asciiTheme="minorHAnsi" w:hAnsiTheme="minorHAnsi" w:cstheme="minorHAnsi"/>
          <w:sz w:val="22"/>
          <w:szCs w:val="22"/>
        </w:rPr>
        <w:fldChar w:fldCharType="separate"/>
      </w:r>
      <w:r w:rsidR="008827E0" w:rsidRPr="008827E0">
        <w:rPr>
          <w:rFonts w:asciiTheme="minorHAnsi" w:hAnsiTheme="minorHAnsi" w:cstheme="minorHAnsi"/>
          <w:noProof/>
          <w:sz w:val="22"/>
          <w:szCs w:val="22"/>
          <w:vertAlign w:val="superscript"/>
        </w:rPr>
        <w:t>30</w:t>
      </w:r>
      <w:r w:rsidR="003F3AD5">
        <w:rPr>
          <w:rFonts w:asciiTheme="minorHAnsi" w:hAnsiTheme="minorHAnsi" w:cstheme="minorHAnsi"/>
          <w:sz w:val="22"/>
          <w:szCs w:val="22"/>
        </w:rPr>
        <w:fldChar w:fldCharType="end"/>
      </w:r>
      <w:r w:rsidR="005D3FAC">
        <w:rPr>
          <w:rFonts w:asciiTheme="minorHAnsi" w:hAnsiTheme="minorHAnsi" w:cstheme="minorHAnsi"/>
          <w:sz w:val="22"/>
          <w:szCs w:val="22"/>
        </w:rPr>
        <w:t xml:space="preserve"> </w:t>
      </w:r>
      <w:r w:rsidR="003F3AD5">
        <w:rPr>
          <w:rFonts w:asciiTheme="minorHAnsi" w:hAnsiTheme="minorHAnsi" w:cstheme="minorHAnsi"/>
          <w:sz w:val="22"/>
          <w:szCs w:val="22"/>
        </w:rPr>
        <w:t xml:space="preserve">might </w:t>
      </w:r>
      <w:r w:rsidR="001812D1">
        <w:rPr>
          <w:rFonts w:asciiTheme="minorHAnsi" w:hAnsiTheme="minorHAnsi" w:cstheme="minorHAnsi"/>
          <w:sz w:val="22"/>
          <w:szCs w:val="22"/>
        </w:rPr>
        <w:t>reveal new ways to promote uptake of self-tests</w:t>
      </w:r>
      <w:r w:rsidR="005D3FAC">
        <w:rPr>
          <w:rFonts w:asciiTheme="minorHAnsi" w:hAnsiTheme="minorHAnsi" w:cstheme="minorHAnsi"/>
          <w:sz w:val="22"/>
          <w:szCs w:val="22"/>
        </w:rPr>
        <w:t xml:space="preserve">. </w:t>
      </w:r>
    </w:p>
    <w:p w14:paraId="560BF1F2" w14:textId="77777777" w:rsidR="00EF26C1" w:rsidRPr="00BB0E01" w:rsidRDefault="00EF26C1" w:rsidP="00A50296">
      <w:pPr>
        <w:spacing w:line="480" w:lineRule="auto"/>
        <w:rPr>
          <w:rFonts w:asciiTheme="minorHAnsi" w:hAnsiTheme="minorHAnsi" w:cstheme="minorHAnsi"/>
          <w:sz w:val="22"/>
          <w:szCs w:val="22"/>
        </w:rPr>
      </w:pPr>
    </w:p>
    <w:p w14:paraId="57414645" w14:textId="0F879EC8" w:rsidR="00335637" w:rsidRPr="00BB0E01" w:rsidRDefault="00E87DC0" w:rsidP="00A50296">
      <w:pPr>
        <w:spacing w:line="480" w:lineRule="auto"/>
        <w:rPr>
          <w:rFonts w:asciiTheme="minorHAnsi" w:hAnsiTheme="minorHAnsi" w:cstheme="minorHAnsi"/>
          <w:sz w:val="22"/>
          <w:szCs w:val="22"/>
        </w:rPr>
      </w:pPr>
      <w:r>
        <w:rPr>
          <w:rFonts w:asciiTheme="minorHAnsi" w:hAnsiTheme="minorHAnsi" w:cstheme="minorHAnsi"/>
          <w:sz w:val="22"/>
          <w:szCs w:val="22"/>
        </w:rPr>
        <w:t>This study has</w:t>
      </w:r>
      <w:r w:rsidR="00335637" w:rsidRPr="00BB0E01">
        <w:rPr>
          <w:rFonts w:asciiTheme="minorHAnsi" w:hAnsiTheme="minorHAnsi" w:cstheme="minorHAnsi"/>
          <w:sz w:val="22"/>
          <w:szCs w:val="22"/>
        </w:rPr>
        <w:t xml:space="preserve"> several limitations. First, </w:t>
      </w:r>
      <w:r w:rsidR="002257E6">
        <w:rPr>
          <w:rFonts w:asciiTheme="minorHAnsi" w:hAnsiTheme="minorHAnsi" w:cstheme="minorHAnsi"/>
          <w:sz w:val="22"/>
          <w:szCs w:val="22"/>
        </w:rPr>
        <w:t>the majority o</w:t>
      </w:r>
      <w:r w:rsidR="00114D62">
        <w:rPr>
          <w:rFonts w:asciiTheme="minorHAnsi" w:hAnsiTheme="minorHAnsi" w:cstheme="minorHAnsi"/>
          <w:sz w:val="22"/>
          <w:szCs w:val="22"/>
        </w:rPr>
        <w:t>f participants were female</w:t>
      </w:r>
      <w:r w:rsidR="002257E6">
        <w:rPr>
          <w:rFonts w:asciiTheme="minorHAnsi" w:hAnsiTheme="minorHAnsi" w:cstheme="minorHAnsi"/>
          <w:sz w:val="22"/>
          <w:szCs w:val="22"/>
        </w:rPr>
        <w:t xml:space="preserve"> because men were less likely to be home during recruitment. However, demand and price sensitivity among household members, who were 57% male, were similar to </w:t>
      </w:r>
      <w:r w:rsidR="007265DD">
        <w:rPr>
          <w:rFonts w:asciiTheme="minorHAnsi" w:hAnsiTheme="minorHAnsi" w:cstheme="minorHAnsi"/>
          <w:sz w:val="22"/>
          <w:szCs w:val="22"/>
        </w:rPr>
        <w:t xml:space="preserve">what was found </w:t>
      </w:r>
      <w:r w:rsidR="002257E6">
        <w:rPr>
          <w:rFonts w:asciiTheme="minorHAnsi" w:hAnsiTheme="minorHAnsi" w:cstheme="minorHAnsi"/>
          <w:sz w:val="22"/>
          <w:szCs w:val="22"/>
        </w:rPr>
        <w:t xml:space="preserve">among study participants. Second, demand </w:t>
      </w:r>
      <w:r w:rsidR="00335637" w:rsidRPr="00BB0E01">
        <w:rPr>
          <w:rFonts w:asciiTheme="minorHAnsi" w:hAnsiTheme="minorHAnsi" w:cstheme="minorHAnsi"/>
          <w:sz w:val="22"/>
          <w:szCs w:val="22"/>
        </w:rPr>
        <w:t xml:space="preserve">for HIV self-tests </w:t>
      </w:r>
      <w:r w:rsidR="001421F0">
        <w:rPr>
          <w:rFonts w:asciiTheme="minorHAnsi" w:hAnsiTheme="minorHAnsi" w:cstheme="minorHAnsi"/>
          <w:sz w:val="22"/>
          <w:szCs w:val="22"/>
        </w:rPr>
        <w:t xml:space="preserve">was indicated by </w:t>
      </w:r>
      <w:r w:rsidR="00C430B3" w:rsidRPr="00BB0E01">
        <w:rPr>
          <w:rFonts w:asciiTheme="minorHAnsi" w:hAnsiTheme="minorHAnsi" w:cstheme="minorHAnsi"/>
          <w:sz w:val="22"/>
          <w:szCs w:val="22"/>
        </w:rPr>
        <w:t xml:space="preserve">voucher redemption </w:t>
      </w:r>
      <w:r w:rsidR="00335637" w:rsidRPr="00BB0E01">
        <w:rPr>
          <w:rFonts w:asciiTheme="minorHAnsi" w:hAnsiTheme="minorHAnsi" w:cstheme="minorHAnsi"/>
          <w:sz w:val="22"/>
          <w:szCs w:val="22"/>
        </w:rPr>
        <w:t>but use</w:t>
      </w:r>
      <w:r w:rsidR="00E4573C">
        <w:rPr>
          <w:rFonts w:asciiTheme="minorHAnsi" w:hAnsiTheme="minorHAnsi" w:cstheme="minorHAnsi"/>
          <w:sz w:val="22"/>
          <w:szCs w:val="22"/>
        </w:rPr>
        <w:t xml:space="preserve"> of self-tests</w:t>
      </w:r>
      <w:r w:rsidR="001421F0">
        <w:rPr>
          <w:rFonts w:asciiTheme="minorHAnsi" w:hAnsiTheme="minorHAnsi" w:cstheme="minorHAnsi"/>
          <w:sz w:val="22"/>
          <w:szCs w:val="22"/>
        </w:rPr>
        <w:t xml:space="preserve"> was not measured</w:t>
      </w:r>
      <w:r w:rsidR="007E3368" w:rsidRPr="00BB0E01">
        <w:rPr>
          <w:rFonts w:asciiTheme="minorHAnsi" w:hAnsiTheme="minorHAnsi" w:cstheme="minorHAnsi"/>
          <w:sz w:val="22"/>
          <w:szCs w:val="22"/>
        </w:rPr>
        <w:t xml:space="preserve">. However, studies have shown that people who obtained self-tests also use them and </w:t>
      </w:r>
      <w:r w:rsidR="00C430B3" w:rsidRPr="00BB0E01">
        <w:rPr>
          <w:rFonts w:asciiTheme="minorHAnsi" w:hAnsiTheme="minorHAnsi" w:cstheme="minorHAnsi"/>
          <w:sz w:val="22"/>
          <w:szCs w:val="22"/>
        </w:rPr>
        <w:t xml:space="preserve">experiments </w:t>
      </w:r>
      <w:r w:rsidR="00963365">
        <w:rPr>
          <w:rFonts w:asciiTheme="minorHAnsi" w:hAnsiTheme="minorHAnsi" w:cstheme="minorHAnsi"/>
          <w:sz w:val="22"/>
          <w:szCs w:val="22"/>
        </w:rPr>
        <w:t xml:space="preserve">of demand for other health products have generally refuted the notion that paying for a </w:t>
      </w:r>
      <w:r w:rsidR="00117A4B" w:rsidRPr="00BB0E01">
        <w:rPr>
          <w:rFonts w:asciiTheme="minorHAnsi" w:hAnsiTheme="minorHAnsi" w:cstheme="minorHAnsi"/>
          <w:sz w:val="22"/>
          <w:szCs w:val="22"/>
        </w:rPr>
        <w:t>health product</w:t>
      </w:r>
      <w:r w:rsidR="00963365">
        <w:rPr>
          <w:rFonts w:asciiTheme="minorHAnsi" w:hAnsiTheme="minorHAnsi" w:cstheme="minorHAnsi"/>
          <w:sz w:val="22"/>
          <w:szCs w:val="22"/>
        </w:rPr>
        <w:t xml:space="preserve"> increases the likelihood </w:t>
      </w:r>
      <w:r w:rsidR="001421F0">
        <w:rPr>
          <w:rFonts w:asciiTheme="minorHAnsi" w:hAnsiTheme="minorHAnsi" w:cstheme="minorHAnsi"/>
          <w:sz w:val="22"/>
          <w:szCs w:val="22"/>
        </w:rPr>
        <w:t>of usage</w:t>
      </w:r>
      <w:r w:rsidR="00C430B3" w:rsidRPr="00BB0E01">
        <w:rPr>
          <w:rFonts w:asciiTheme="minorHAnsi" w:hAnsiTheme="minorHAnsi" w:cstheme="minorHAnsi"/>
          <w:sz w:val="22"/>
          <w:szCs w:val="22"/>
        </w:rPr>
        <w:t>.</w:t>
      </w:r>
      <w:r w:rsidR="00C430B3" w:rsidRPr="00BB0E01">
        <w:rPr>
          <w:rFonts w:asciiTheme="minorHAnsi" w:hAnsiTheme="minorHAnsi" w:cstheme="minorHAnsi"/>
          <w:sz w:val="22"/>
          <w:szCs w:val="22"/>
        </w:rPr>
        <w:fldChar w:fldCharType="begin" w:fldLock="1"/>
      </w:r>
      <w:r w:rsidR="008827E0">
        <w:rPr>
          <w:rFonts w:asciiTheme="minorHAnsi" w:hAnsiTheme="minorHAnsi" w:cstheme="minorHAnsi"/>
          <w:sz w:val="22"/>
          <w:szCs w:val="22"/>
        </w:rPr>
        <w:instrText>ADDIN CSL_CITATION {"citationItems":[{"id":"ITEM-1","itemData":{"author":[{"dropping-particle":"","family":"Sibanda","given":"EL","non-dropping-particle":"","parse-names":false,"suffix":""},{"dropping-particle":"","family":"Neuman","given":"M","non-dropping-particle":"","parse-names":false,"suffix":""},{"dropping-particle":"","family":"Tumushime","given":"M","non-dropping-particle":"","parse-names":false,"suffix":""},{"dropping-particle":"","family":"Hatzold","given":"K","non-dropping-particle":"","parse-names":false,"suffix":""},{"dropping-particle":"","family":"Watadzaushe","given":"C","non-dropping-particle":"","parse-names":false,"suffix":""},{"dropping-particle":"","family":"Mutseta","given":"MN","non-dropping-particle":"","parse-names":false,"suffix":""}],"container-title":"CROI 2018","id":"ITEM-1","issued":{"date-parts":[["2018"]]},"publisher":"IAS-USA","publisher-place":"Boston, MA","title":"Linkage to care after HIV self-testing in Zimbabwe: A cluster randomised trial plus nested difference in difference analysis of demand for ART","type":"paper-conference"},"uris":["http://www.mendeley.com/documents/?uuid=d5503712-e442-4406-8217-659d7c69da9b"]},{"id":"ITEM-2","itemData":{"author":[{"dropping-particle":"","family":"Cohen","given":"Jessica","non-dropping-particle":"","parse-names":false,"suffix":""},{"dropping-particle":"","family":"Dupas","given":"Pascaline","non-dropping-particle":"","parse-names":false,"suffix":""}],"container-title":"Quarterly Journal of Economics","id":"ITEM-2","issue":"1","issued":{"date-parts":[["2010"]]},"page":"1-45","title":"Free distribution or cost sharing? Evidence from a malaria prevention experiment in Kenya","type":"article-journal"},"uris":["http://www.mendeley.com/documents/?uuid=621a6347-66d1-31d0-819a-80c383a91737"]},{"id":"ITEM-3","itemData":{"DOI":"10.1257/aer.100.5.2383","ISBN":"0002-8282","ISSN":"00028282","abstract":"The controversy over how much to charge for health products in the developing world rests, in part, on whether higher prices can increase use, either by targeting distribution to high-use households (a screening effect), or by stimulating use psychologically through a sunk-cost effect. We develop a methodology for separating these two effects. We implement the methodology in a field experiment in Zambia using door-to-door marketing of a home water purification solution. We find evidence of economically important screening effects. By contrast, we find no consistent evidence of sunk-cost effects.","author":[{"dropping-particle":"","family":"Ashraf","given":"Nava","non-dropping-particle":"","parse-names":false,"suffix":""},{"dropping-particle":"","family":"Berry","given":"James","non-dropping-particle":"","parse-names":false,"suffix":""},{"dropping-particle":"","family":"Shapiro","given":"Jesse M","non-dropping-particle":"","parse-names":false,"suffix":""}],"container-title":"American Economic Review","id":"ITEM-3","issue":"5","issued":{"date-parts":[["2010","12"]]},"page":"2383-2413","title":"Can higher prices stimulate product use? Evidence from a field experiment in Zambia","type":"article-journal","volume":"100"},"uris":["http://www.mendeley.com/documents/?uuid=b462c855-2f31-44d8-b5b8-1c7ca37ced9a"]},{"id":"ITEM-4","itemData":{"DOI":"10.1093/heapol/czw108","ISBN":"1460-2237 (Electronic) 0268-1080 (Linking)","ISSN":"14602237","PMID":"28207055","abstract":"There is an on-going debate about whether health products, such as insecticide-treated bednets (ITNs) for protection against malaria, should be distributed for free or at a positive price to maximize ownership and use. One argument in favour of free distribution is related to positive externalities. Like vaccines, individual use of ITNs provides a community-wide protective effect against malaria even for non-users. In addition, price may act as a barrier to ownership particularly among those most at-risk who are frequently poor. Alternatively, charging a positive price may reduce donor dependence, more efficiently allocate nets to those most at risk of malaria, and encourage use through a hypothesized sunk cost effect, where individuals are more likely to use goods they pay for. Using a randomized experiment in Madagascar, we evaluate the impact of price on demand for and use of ITNs. We find that price negatively affects both demand and use of ITNs. When price increases by $0.55, demand falls by 23.1% points (CI 19.6-26.6; P &lt; 0.01) and effective coverage falls by 23.1% points (CI 19.6-26.6; P &lt; 0.01). We fail to find evidence of a screening effect for prices greater than zero, but households eligible for free ITNs are more likely to use them if they have more self-reported fevers in the household at baseline. We also fail to find evidence of a sunk cost effect, meaning that households are not more likely to use nets that they pay for. Our results suggest that: (1) only partially subsidizing ITNs significantly limits ownership and (2) distributing ITNs for free or at a small nominal price will maximize demand and effective coverage. Alternative sources of financing should be identified to completely (or almost completely) subsidize the cost of ITNs in order to maximize coverage of ITNs among poor populations at risk of malaria.","author":[{"dropping-particle":"","family":"Comfort","given":"Alison B.","non-dropping-particle":"","parse-names":false,"suffix":""},{"dropping-particle":"","family":"Krezanoski","given":"Paul J.","non-dropping-particle":"","parse-names":false,"suffix":""}],"container-title":"Health Policy and Planning","id":"ITEM-4","issue":"2","issued":{"date-parts":[["2017","8","23"]]},"page":"178-193","publisher":"Oxford University Press","title":"The effect of price on demand for and use of bednets: Evidence from a randomized experiment in Madagascar","type":"article-journal","volume":"32"},"uris":["http://www.mendeley.com/documents/?uuid=bc222ace-8dee-333f-9740-2186775138e7"]}],"mendeley":{"formattedCitation":"&lt;sup&gt;13,14,16,31&lt;/sup&gt;","plainTextFormattedCitation":"13,14,16,31","previouslyFormattedCitation":"&lt;sup&gt;13,14,16,30&lt;/sup&gt;"},"properties":{"noteIndex":0},"schema":"https://github.com/citation-style-language/schema/raw/master/csl-citation.json"}</w:instrText>
      </w:r>
      <w:r w:rsidR="00C430B3" w:rsidRPr="00BB0E01">
        <w:rPr>
          <w:rFonts w:asciiTheme="minorHAnsi" w:hAnsiTheme="minorHAnsi" w:cstheme="minorHAnsi"/>
          <w:sz w:val="22"/>
          <w:szCs w:val="22"/>
        </w:rPr>
        <w:fldChar w:fldCharType="separate"/>
      </w:r>
      <w:r w:rsidR="008827E0" w:rsidRPr="008827E0">
        <w:rPr>
          <w:rFonts w:asciiTheme="minorHAnsi" w:hAnsiTheme="minorHAnsi" w:cstheme="minorHAnsi"/>
          <w:noProof/>
          <w:sz w:val="22"/>
          <w:szCs w:val="22"/>
          <w:vertAlign w:val="superscript"/>
        </w:rPr>
        <w:t>13,14,16,31</w:t>
      </w:r>
      <w:r w:rsidR="00C430B3" w:rsidRPr="00BB0E01">
        <w:rPr>
          <w:rFonts w:asciiTheme="minorHAnsi" w:hAnsiTheme="minorHAnsi" w:cstheme="minorHAnsi"/>
          <w:sz w:val="22"/>
          <w:szCs w:val="22"/>
        </w:rPr>
        <w:fldChar w:fldCharType="end"/>
      </w:r>
      <w:r w:rsidR="00117A4B" w:rsidRPr="00BB0E01">
        <w:rPr>
          <w:rFonts w:asciiTheme="minorHAnsi" w:hAnsiTheme="minorHAnsi" w:cstheme="minorHAnsi"/>
          <w:sz w:val="22"/>
          <w:szCs w:val="22"/>
        </w:rPr>
        <w:t xml:space="preserve"> </w:t>
      </w:r>
      <w:r w:rsidR="002257E6">
        <w:rPr>
          <w:rFonts w:asciiTheme="minorHAnsi" w:hAnsiTheme="minorHAnsi" w:cstheme="minorHAnsi"/>
          <w:sz w:val="22"/>
          <w:szCs w:val="22"/>
        </w:rPr>
        <w:t>Third</w:t>
      </w:r>
      <w:r w:rsidR="00335637" w:rsidRPr="00BB0E01">
        <w:rPr>
          <w:rFonts w:asciiTheme="minorHAnsi" w:hAnsiTheme="minorHAnsi" w:cstheme="minorHAnsi"/>
          <w:sz w:val="22"/>
          <w:szCs w:val="22"/>
        </w:rPr>
        <w:t xml:space="preserve">, we did not collect data on test results and </w:t>
      </w:r>
      <w:r w:rsidR="00E156A6">
        <w:rPr>
          <w:rFonts w:asciiTheme="minorHAnsi" w:hAnsiTheme="minorHAnsi" w:cstheme="minorHAnsi"/>
          <w:sz w:val="22"/>
          <w:szCs w:val="22"/>
        </w:rPr>
        <w:t xml:space="preserve">thereby cannot determine </w:t>
      </w:r>
      <w:r w:rsidR="00335637" w:rsidRPr="00BB0E01">
        <w:rPr>
          <w:rFonts w:asciiTheme="minorHAnsi" w:hAnsiTheme="minorHAnsi" w:cstheme="minorHAnsi"/>
          <w:sz w:val="22"/>
          <w:szCs w:val="22"/>
        </w:rPr>
        <w:t xml:space="preserve">whether </w:t>
      </w:r>
      <w:r w:rsidR="001421F0">
        <w:rPr>
          <w:rFonts w:asciiTheme="minorHAnsi" w:hAnsiTheme="minorHAnsi" w:cstheme="minorHAnsi"/>
          <w:sz w:val="22"/>
          <w:szCs w:val="22"/>
        </w:rPr>
        <w:t>the “yield” of HIV-positive individuals varied by price or distribution strategy</w:t>
      </w:r>
      <w:r w:rsidR="00335637" w:rsidRPr="00BB0E01">
        <w:rPr>
          <w:rFonts w:asciiTheme="minorHAnsi" w:hAnsiTheme="minorHAnsi" w:cstheme="minorHAnsi"/>
          <w:sz w:val="22"/>
          <w:szCs w:val="22"/>
        </w:rPr>
        <w:t>.</w:t>
      </w:r>
      <w:r w:rsidR="00335637" w:rsidRPr="00BB0E01">
        <w:rPr>
          <w:rFonts w:asciiTheme="minorHAnsi" w:hAnsiTheme="minorHAnsi" w:cstheme="minorHAnsi"/>
          <w:sz w:val="22"/>
          <w:szCs w:val="22"/>
        </w:rPr>
        <w:fldChar w:fldCharType="begin" w:fldLock="1"/>
      </w:r>
      <w:r w:rsidR="000C1EF8">
        <w:rPr>
          <w:rFonts w:asciiTheme="minorHAnsi" w:hAnsiTheme="minorHAnsi" w:cstheme="minorHAnsi"/>
          <w:sz w:val="22"/>
          <w:szCs w:val="22"/>
        </w:rPr>
        <w:instrText>ADDIN CSL_CITATION {"citationItems":[{"id":"ITEM-1","itemData":{"DOI":"10.1257/aer.20130267","ISBN":"0002-8282","ISSN":"00028282","abstract":"Abstract In response to widespread resistance to older anti-malarials, the global health community is planning to make new, more effective malaria treatments called Artemisinin Combination Therapies (ACTs) available at heavily subsidized rates throughout Africa. ...","author":[{"dropping-particle":"","family":"Cohen","given":"Jessica","non-dropping-particle":"","parse-names":false,"suffix":""},{"dropping-particle":"","family":"Dupas","given":"Pascaline","non-dropping-particle":"","parse-names":false,"suffix":""},{"dropping-particle":"","family":"Schaner","given":"Simone","non-dropping-particle":"","parse-names":false,"suffix":""}],"container-title":"American Economic Review","id":"ITEM-1","issue":"2","issued":{"date-parts":[["2015","2"]]},"page":"609-645","title":"Price subsidies, diagnostic tests, and targeting of malaria treatment: Evidence from a randomized controlled trial","type":"article-journal","volume":"105"},"uris":["http://www.mendeley.com/documents/?uuid=ebf4fecd-85e5-4238-9ea5-76e823b396b1"]}],"mendeley":{"formattedCitation":"&lt;sup&gt;17&lt;/sup&gt;","plainTextFormattedCitation":"17","previouslyFormattedCitation":"&lt;sup&gt;17&lt;/sup&gt;"},"properties":{"noteIndex":0},"schema":"https://github.com/citation-style-language/schema/raw/master/csl-citation.json"}</w:instrText>
      </w:r>
      <w:r w:rsidR="00335637" w:rsidRPr="00BB0E01">
        <w:rPr>
          <w:rFonts w:asciiTheme="minorHAnsi" w:hAnsiTheme="minorHAnsi" w:cstheme="minorHAnsi"/>
          <w:sz w:val="22"/>
          <w:szCs w:val="22"/>
        </w:rPr>
        <w:fldChar w:fldCharType="separate"/>
      </w:r>
      <w:r w:rsidR="00C3767B" w:rsidRPr="00C3767B">
        <w:rPr>
          <w:rFonts w:asciiTheme="minorHAnsi" w:hAnsiTheme="minorHAnsi" w:cstheme="minorHAnsi"/>
          <w:noProof/>
          <w:sz w:val="22"/>
          <w:szCs w:val="22"/>
          <w:vertAlign w:val="superscript"/>
        </w:rPr>
        <w:t>17</w:t>
      </w:r>
      <w:r w:rsidR="00335637" w:rsidRPr="00BB0E01">
        <w:rPr>
          <w:rFonts w:asciiTheme="minorHAnsi" w:hAnsiTheme="minorHAnsi" w:cstheme="minorHAnsi"/>
          <w:sz w:val="22"/>
          <w:szCs w:val="22"/>
        </w:rPr>
        <w:fldChar w:fldCharType="end"/>
      </w:r>
      <w:r w:rsidR="007E3368" w:rsidRPr="00BB0E01">
        <w:rPr>
          <w:rFonts w:asciiTheme="minorHAnsi" w:hAnsiTheme="minorHAnsi" w:cstheme="minorHAnsi"/>
          <w:sz w:val="22"/>
          <w:szCs w:val="22"/>
        </w:rPr>
        <w:t xml:space="preserve"> </w:t>
      </w:r>
      <w:r w:rsidR="00B63BBB">
        <w:rPr>
          <w:rFonts w:asciiTheme="minorHAnsi" w:hAnsiTheme="minorHAnsi" w:cstheme="minorHAnsi"/>
          <w:sz w:val="22"/>
          <w:szCs w:val="22"/>
        </w:rPr>
        <w:t xml:space="preserve">Fourth, </w:t>
      </w:r>
      <w:r w:rsidR="00107C5E">
        <w:rPr>
          <w:rFonts w:asciiTheme="minorHAnsi" w:hAnsiTheme="minorHAnsi" w:cstheme="minorHAnsi"/>
          <w:sz w:val="22"/>
          <w:szCs w:val="22"/>
        </w:rPr>
        <w:t xml:space="preserve">we did not assess the effect of spillover effects across households. Spillover effects may heighten price sensitivity if </w:t>
      </w:r>
      <w:r w:rsidR="00B63BBB">
        <w:rPr>
          <w:rFonts w:asciiTheme="minorHAnsi" w:hAnsiTheme="minorHAnsi" w:cstheme="minorHAnsi"/>
          <w:sz w:val="22"/>
          <w:szCs w:val="22"/>
        </w:rPr>
        <w:t xml:space="preserve">individuals </w:t>
      </w:r>
      <w:r w:rsidR="00624359">
        <w:rPr>
          <w:rFonts w:asciiTheme="minorHAnsi" w:hAnsiTheme="minorHAnsi" w:cstheme="minorHAnsi"/>
          <w:sz w:val="22"/>
          <w:szCs w:val="22"/>
        </w:rPr>
        <w:t xml:space="preserve">in the non-zero price </w:t>
      </w:r>
      <w:r w:rsidR="00107C5E">
        <w:rPr>
          <w:rFonts w:asciiTheme="minorHAnsi" w:hAnsiTheme="minorHAnsi" w:cstheme="minorHAnsi"/>
          <w:sz w:val="22"/>
          <w:szCs w:val="22"/>
        </w:rPr>
        <w:t>groups</w:t>
      </w:r>
      <w:r w:rsidR="00624359">
        <w:rPr>
          <w:rFonts w:asciiTheme="minorHAnsi" w:hAnsiTheme="minorHAnsi" w:cstheme="minorHAnsi"/>
          <w:sz w:val="22"/>
          <w:szCs w:val="22"/>
        </w:rPr>
        <w:t xml:space="preserve"> chose not to pay for a test kit</w:t>
      </w:r>
      <w:r w:rsidR="00107C5E">
        <w:rPr>
          <w:rFonts w:asciiTheme="minorHAnsi" w:hAnsiTheme="minorHAnsi" w:cstheme="minorHAnsi"/>
          <w:sz w:val="22"/>
          <w:szCs w:val="22"/>
        </w:rPr>
        <w:t xml:space="preserve"> after knowing that their neighbor received a free voucher</w:t>
      </w:r>
      <w:r w:rsidR="00B63BBB">
        <w:rPr>
          <w:rFonts w:asciiTheme="minorHAnsi" w:hAnsiTheme="minorHAnsi" w:cstheme="minorHAnsi"/>
          <w:sz w:val="22"/>
          <w:szCs w:val="22"/>
        </w:rPr>
        <w:t xml:space="preserve">. </w:t>
      </w:r>
      <w:r w:rsidR="006037E9">
        <w:rPr>
          <w:rFonts w:asciiTheme="minorHAnsi" w:hAnsiTheme="minorHAnsi" w:cstheme="minorHAnsi"/>
          <w:sz w:val="22"/>
          <w:szCs w:val="22"/>
        </w:rPr>
        <w:t>Alternatively</w:t>
      </w:r>
      <w:r w:rsidR="00107C5E">
        <w:rPr>
          <w:rFonts w:asciiTheme="minorHAnsi" w:hAnsiTheme="minorHAnsi" w:cstheme="minorHAnsi"/>
          <w:sz w:val="22"/>
          <w:szCs w:val="22"/>
        </w:rPr>
        <w:t>, social learing from those who tried the self-test kits first may lead to higher uptake in the non-zero price study groups.</w:t>
      </w:r>
      <w:r w:rsidR="00B63BBB">
        <w:rPr>
          <w:rFonts w:asciiTheme="minorHAnsi" w:hAnsiTheme="minorHAnsi" w:cstheme="minorHAnsi"/>
          <w:sz w:val="22"/>
          <w:szCs w:val="22"/>
        </w:rPr>
        <w:t xml:space="preserve"> </w:t>
      </w:r>
      <w:r w:rsidR="00F872AF">
        <w:rPr>
          <w:rFonts w:asciiTheme="minorHAnsi" w:hAnsiTheme="minorHAnsi" w:cstheme="minorHAnsi"/>
          <w:sz w:val="22"/>
          <w:szCs w:val="22"/>
        </w:rPr>
        <w:t>Finally</w:t>
      </w:r>
      <w:r w:rsidR="007E3368" w:rsidRPr="00BB0E01">
        <w:rPr>
          <w:rFonts w:asciiTheme="minorHAnsi" w:hAnsiTheme="minorHAnsi" w:cstheme="minorHAnsi"/>
          <w:sz w:val="22"/>
          <w:szCs w:val="22"/>
        </w:rPr>
        <w:t>, we did not assess linkage to care by indiv</w:t>
      </w:r>
      <w:r w:rsidR="00196C76">
        <w:rPr>
          <w:rFonts w:asciiTheme="minorHAnsi" w:hAnsiTheme="minorHAnsi" w:cstheme="minorHAnsi"/>
          <w:sz w:val="22"/>
          <w:szCs w:val="22"/>
        </w:rPr>
        <w:t>iduals tested positive, which was</w:t>
      </w:r>
      <w:r w:rsidR="007E3368" w:rsidRPr="00BB0E01">
        <w:rPr>
          <w:rFonts w:asciiTheme="minorHAnsi" w:hAnsiTheme="minorHAnsi" w:cstheme="minorHAnsi"/>
          <w:sz w:val="22"/>
          <w:szCs w:val="22"/>
        </w:rPr>
        <w:t xml:space="preserve"> beyond the scope of the study but </w:t>
      </w:r>
      <w:r w:rsidR="00196C76">
        <w:rPr>
          <w:rFonts w:asciiTheme="minorHAnsi" w:hAnsiTheme="minorHAnsi" w:cstheme="minorHAnsi"/>
          <w:sz w:val="22"/>
          <w:szCs w:val="22"/>
        </w:rPr>
        <w:t xml:space="preserve">is </w:t>
      </w:r>
      <w:r w:rsidR="007E3368" w:rsidRPr="00BB0E01">
        <w:rPr>
          <w:rFonts w:asciiTheme="minorHAnsi" w:hAnsiTheme="minorHAnsi" w:cstheme="minorHAnsi"/>
          <w:sz w:val="22"/>
          <w:szCs w:val="22"/>
        </w:rPr>
        <w:t>important for future research</w:t>
      </w:r>
      <w:r w:rsidR="00C96A9C">
        <w:rPr>
          <w:rFonts w:asciiTheme="minorHAnsi" w:hAnsiTheme="minorHAnsi" w:cstheme="minorHAnsi"/>
          <w:sz w:val="22"/>
          <w:szCs w:val="22"/>
        </w:rPr>
        <w:t xml:space="preserve"> to address</w:t>
      </w:r>
      <w:r w:rsidR="007E3368" w:rsidRPr="00BB0E01">
        <w:rPr>
          <w:rFonts w:asciiTheme="minorHAnsi" w:hAnsiTheme="minorHAnsi" w:cstheme="minorHAnsi"/>
          <w:sz w:val="22"/>
          <w:szCs w:val="22"/>
        </w:rPr>
        <w:t>.</w:t>
      </w:r>
    </w:p>
    <w:p w14:paraId="7B04662A" w14:textId="77777777" w:rsidR="00E238CA" w:rsidRPr="00BB0E01" w:rsidRDefault="00E238CA" w:rsidP="00A50296">
      <w:pPr>
        <w:spacing w:line="480" w:lineRule="auto"/>
        <w:rPr>
          <w:rFonts w:asciiTheme="minorHAnsi" w:hAnsiTheme="minorHAnsi" w:cstheme="minorHAnsi"/>
          <w:sz w:val="22"/>
          <w:szCs w:val="22"/>
        </w:rPr>
      </w:pPr>
    </w:p>
    <w:p w14:paraId="4E678216" w14:textId="77777777" w:rsidR="00AA3968" w:rsidRDefault="00AA3968" w:rsidP="00A50296">
      <w:pPr>
        <w:spacing w:line="480" w:lineRule="auto"/>
        <w:rPr>
          <w:rFonts w:asciiTheme="minorHAnsi" w:hAnsiTheme="minorHAnsi" w:cstheme="minorHAnsi"/>
          <w:b/>
          <w:sz w:val="22"/>
          <w:szCs w:val="22"/>
        </w:rPr>
      </w:pPr>
      <w:r w:rsidRPr="00BB0E01">
        <w:rPr>
          <w:rFonts w:asciiTheme="minorHAnsi" w:hAnsiTheme="minorHAnsi" w:cstheme="minorHAnsi"/>
          <w:b/>
          <w:sz w:val="22"/>
          <w:szCs w:val="22"/>
        </w:rPr>
        <w:t>CONCLUSION</w:t>
      </w:r>
    </w:p>
    <w:p w14:paraId="0351EEE2" w14:textId="496DF9A0" w:rsidR="004132D9" w:rsidRDefault="0031778A" w:rsidP="00A50296">
      <w:pPr>
        <w:spacing w:line="480" w:lineRule="auto"/>
        <w:rPr>
          <w:rFonts w:asciiTheme="minorHAnsi" w:hAnsiTheme="minorHAnsi" w:cstheme="minorHAnsi"/>
          <w:b/>
          <w:sz w:val="22"/>
          <w:szCs w:val="22"/>
        </w:rPr>
      </w:pPr>
      <w:r w:rsidRPr="00BB0E01">
        <w:rPr>
          <w:rFonts w:asciiTheme="minorHAnsi" w:hAnsiTheme="minorHAnsi" w:cstheme="minorHAnsi"/>
          <w:sz w:val="22"/>
          <w:szCs w:val="22"/>
        </w:rPr>
        <w:lastRenderedPageBreak/>
        <w:t xml:space="preserve">Demand for HIV self-tests is </w:t>
      </w:r>
      <w:r w:rsidR="00AF4A2E">
        <w:rPr>
          <w:rFonts w:asciiTheme="minorHAnsi" w:hAnsiTheme="minorHAnsi" w:cstheme="minorHAnsi"/>
          <w:sz w:val="22"/>
          <w:szCs w:val="22"/>
        </w:rPr>
        <w:t xml:space="preserve">extremely price </w:t>
      </w:r>
      <w:r w:rsidRPr="00BB0E01">
        <w:rPr>
          <w:rFonts w:asciiTheme="minorHAnsi" w:hAnsiTheme="minorHAnsi" w:cstheme="minorHAnsi"/>
          <w:sz w:val="22"/>
          <w:szCs w:val="22"/>
        </w:rPr>
        <w:t xml:space="preserve">sensitive </w:t>
      </w:r>
      <w:r w:rsidR="00711A73">
        <w:rPr>
          <w:rFonts w:asciiTheme="minorHAnsi" w:hAnsiTheme="minorHAnsi" w:cstheme="minorHAnsi"/>
          <w:sz w:val="22"/>
          <w:szCs w:val="22"/>
        </w:rPr>
        <w:t>in Zimbabwe</w:t>
      </w:r>
      <w:r w:rsidR="00830E0E">
        <w:rPr>
          <w:rFonts w:asciiTheme="minorHAnsi" w:hAnsiTheme="minorHAnsi" w:cstheme="minorHAnsi"/>
          <w:sz w:val="22"/>
          <w:szCs w:val="22"/>
        </w:rPr>
        <w:t xml:space="preserve">, </w:t>
      </w:r>
      <w:r w:rsidR="00AF4A2E">
        <w:rPr>
          <w:rFonts w:asciiTheme="minorHAnsi" w:hAnsiTheme="minorHAnsi" w:cstheme="minorHAnsi"/>
          <w:sz w:val="22"/>
          <w:szCs w:val="22"/>
        </w:rPr>
        <w:t xml:space="preserve">even at relatively low prices and </w:t>
      </w:r>
      <w:r w:rsidR="00711A73">
        <w:rPr>
          <w:rFonts w:asciiTheme="minorHAnsi" w:hAnsiTheme="minorHAnsi" w:cstheme="minorHAnsi"/>
          <w:sz w:val="22"/>
          <w:szCs w:val="22"/>
        </w:rPr>
        <w:t>especially in rural areas.</w:t>
      </w:r>
      <w:r w:rsidRPr="00BB0E01">
        <w:rPr>
          <w:rFonts w:asciiTheme="minorHAnsi" w:hAnsiTheme="minorHAnsi" w:cstheme="minorHAnsi"/>
          <w:sz w:val="22"/>
          <w:szCs w:val="22"/>
        </w:rPr>
        <w:t xml:space="preserve"> Free distribution </w:t>
      </w:r>
      <w:r w:rsidR="00711A73">
        <w:rPr>
          <w:rFonts w:asciiTheme="minorHAnsi" w:hAnsiTheme="minorHAnsi" w:cstheme="minorHAnsi"/>
          <w:sz w:val="22"/>
          <w:szCs w:val="22"/>
        </w:rPr>
        <w:t xml:space="preserve">of self-tests </w:t>
      </w:r>
      <w:r w:rsidRPr="00BB0E01">
        <w:rPr>
          <w:rFonts w:asciiTheme="minorHAnsi" w:hAnsiTheme="minorHAnsi" w:cstheme="minorHAnsi"/>
          <w:sz w:val="22"/>
          <w:szCs w:val="22"/>
        </w:rPr>
        <w:t xml:space="preserve">is likely to be necessary for </w:t>
      </w:r>
      <w:r w:rsidR="00AF4A2E">
        <w:rPr>
          <w:rFonts w:asciiTheme="minorHAnsi" w:hAnsiTheme="minorHAnsi" w:cstheme="minorHAnsi"/>
          <w:sz w:val="22"/>
          <w:szCs w:val="22"/>
        </w:rPr>
        <w:t xml:space="preserve">increasing </w:t>
      </w:r>
      <w:r w:rsidRPr="00BB0E01">
        <w:rPr>
          <w:rFonts w:asciiTheme="minorHAnsi" w:hAnsiTheme="minorHAnsi" w:cstheme="minorHAnsi"/>
          <w:sz w:val="22"/>
          <w:szCs w:val="22"/>
        </w:rPr>
        <w:t xml:space="preserve">HIV testing </w:t>
      </w:r>
      <w:r w:rsidR="00AF4A2E">
        <w:rPr>
          <w:rFonts w:asciiTheme="minorHAnsi" w:hAnsiTheme="minorHAnsi" w:cstheme="minorHAnsi"/>
          <w:sz w:val="22"/>
          <w:szCs w:val="22"/>
        </w:rPr>
        <w:t xml:space="preserve">coverage </w:t>
      </w:r>
      <w:r w:rsidRPr="00BB0E01">
        <w:rPr>
          <w:rFonts w:asciiTheme="minorHAnsi" w:hAnsiTheme="minorHAnsi" w:cstheme="minorHAnsi"/>
          <w:sz w:val="22"/>
          <w:szCs w:val="22"/>
        </w:rPr>
        <w:t>among high priority groups such as men</w:t>
      </w:r>
      <w:r w:rsidR="00EC05CA">
        <w:rPr>
          <w:rFonts w:asciiTheme="minorHAnsi" w:hAnsiTheme="minorHAnsi" w:cstheme="minorHAnsi"/>
          <w:sz w:val="22"/>
          <w:szCs w:val="22"/>
        </w:rPr>
        <w:t xml:space="preserve"> and those </w:t>
      </w:r>
      <w:r w:rsidR="00AF4A2E">
        <w:rPr>
          <w:rFonts w:asciiTheme="minorHAnsi" w:hAnsiTheme="minorHAnsi" w:cstheme="minorHAnsi"/>
          <w:sz w:val="22"/>
          <w:szCs w:val="22"/>
        </w:rPr>
        <w:t xml:space="preserve">who have </w:t>
      </w:r>
      <w:r w:rsidR="00EC05CA">
        <w:rPr>
          <w:rFonts w:asciiTheme="minorHAnsi" w:hAnsiTheme="minorHAnsi" w:cstheme="minorHAnsi"/>
          <w:sz w:val="22"/>
          <w:szCs w:val="22"/>
        </w:rPr>
        <w:t>never tested before</w:t>
      </w:r>
      <w:r w:rsidRPr="00BB0E01">
        <w:rPr>
          <w:rFonts w:asciiTheme="minorHAnsi" w:hAnsiTheme="minorHAnsi" w:cstheme="minorHAnsi"/>
          <w:sz w:val="22"/>
          <w:szCs w:val="22"/>
        </w:rPr>
        <w:t>.</w:t>
      </w:r>
    </w:p>
    <w:p w14:paraId="3AE25FF5" w14:textId="77777777" w:rsidR="007C3942" w:rsidRDefault="007C3942">
      <w:pPr>
        <w:rPr>
          <w:rFonts w:asciiTheme="minorHAnsi" w:hAnsiTheme="minorHAnsi" w:cstheme="minorHAnsi"/>
          <w:b/>
          <w:sz w:val="22"/>
          <w:szCs w:val="22"/>
        </w:rPr>
      </w:pPr>
      <w:r>
        <w:rPr>
          <w:rFonts w:asciiTheme="minorHAnsi" w:hAnsiTheme="minorHAnsi" w:cstheme="minorHAnsi"/>
          <w:b/>
          <w:sz w:val="22"/>
          <w:szCs w:val="22"/>
        </w:rPr>
        <w:br w:type="page"/>
      </w:r>
    </w:p>
    <w:p w14:paraId="437733C7" w14:textId="729408FF" w:rsidR="006F2214" w:rsidRDefault="006F2214" w:rsidP="007972AC">
      <w:pPr>
        <w:spacing w:line="480" w:lineRule="auto"/>
        <w:jc w:val="center"/>
        <w:rPr>
          <w:rFonts w:ascii="Calibri" w:hAnsi="Calibri" w:cstheme="minorHAnsi"/>
          <w:b/>
          <w:sz w:val="22"/>
          <w:szCs w:val="22"/>
        </w:rPr>
      </w:pPr>
      <w:r>
        <w:rPr>
          <w:rFonts w:ascii="Calibri" w:hAnsi="Calibri" w:cstheme="minorHAnsi"/>
          <w:b/>
          <w:sz w:val="22"/>
          <w:szCs w:val="22"/>
        </w:rPr>
        <w:lastRenderedPageBreak/>
        <w:t>ACKNOWLEDGMENT</w:t>
      </w:r>
    </w:p>
    <w:p w14:paraId="24764AF4" w14:textId="034D31AC" w:rsidR="004132D9" w:rsidRPr="00435F98" w:rsidRDefault="004132D9" w:rsidP="00A50296">
      <w:pPr>
        <w:spacing w:line="480" w:lineRule="auto"/>
        <w:rPr>
          <w:rFonts w:ascii="Calibri" w:hAnsi="Calibri" w:cstheme="minorHAnsi"/>
          <w:sz w:val="22"/>
          <w:szCs w:val="22"/>
        </w:rPr>
      </w:pPr>
      <w:r w:rsidRPr="00435F98">
        <w:rPr>
          <w:rFonts w:ascii="Calibri" w:hAnsi="Calibri" w:cstheme="minorHAnsi"/>
          <w:b/>
          <w:sz w:val="22"/>
          <w:szCs w:val="22"/>
        </w:rPr>
        <w:t xml:space="preserve">Role of the Sponsors: </w:t>
      </w:r>
      <w:r w:rsidRPr="00435F98">
        <w:rPr>
          <w:rFonts w:ascii="Calibri" w:hAnsi="Calibri" w:cstheme="minorHAnsi"/>
          <w:sz w:val="22"/>
          <w:szCs w:val="22"/>
        </w:rPr>
        <w:t xml:space="preserve">The funders had no role in the design and conduct of the study; collection, management, analysis, and interpretation of the data; preparation, review, or approval of the </w:t>
      </w:r>
    </w:p>
    <w:p w14:paraId="1DE9288F" w14:textId="77777777" w:rsidR="007C3942" w:rsidRPr="00435F98" w:rsidRDefault="004132D9" w:rsidP="00A50296">
      <w:pPr>
        <w:spacing w:line="480" w:lineRule="auto"/>
        <w:rPr>
          <w:rFonts w:ascii="Calibri" w:hAnsi="Calibri" w:cstheme="minorHAnsi"/>
          <w:sz w:val="22"/>
          <w:szCs w:val="22"/>
        </w:rPr>
      </w:pPr>
      <w:r w:rsidRPr="00435F98">
        <w:rPr>
          <w:rFonts w:ascii="Calibri" w:hAnsi="Calibri" w:cstheme="minorHAnsi"/>
          <w:sz w:val="22"/>
          <w:szCs w:val="22"/>
        </w:rPr>
        <w:t>manuscript; and decision to submit the manuscript for publication.</w:t>
      </w:r>
    </w:p>
    <w:p w14:paraId="7A67EFD2" w14:textId="25B5F2A1" w:rsidR="007C3942" w:rsidRDefault="001D2FF9" w:rsidP="007972AC">
      <w:pPr>
        <w:spacing w:line="480" w:lineRule="auto"/>
        <w:rPr>
          <w:rFonts w:ascii="Calibri" w:hAnsi="Calibri"/>
          <w:sz w:val="22"/>
        </w:rPr>
      </w:pPr>
      <w:r w:rsidRPr="007972AC">
        <w:rPr>
          <w:rFonts w:ascii="Calibri" w:hAnsi="Calibri" w:cstheme="minorHAnsi"/>
          <w:b/>
          <w:sz w:val="22"/>
          <w:szCs w:val="22"/>
        </w:rPr>
        <w:t>Access to Data and Data Analysis:</w:t>
      </w:r>
      <w:r>
        <w:rPr>
          <w:rFonts w:ascii="Calibri" w:hAnsi="Calibri" w:cstheme="minorHAnsi"/>
          <w:b/>
          <w:sz w:val="22"/>
          <w:szCs w:val="22"/>
        </w:rPr>
        <w:t xml:space="preserve"> </w:t>
      </w:r>
      <w:r w:rsidR="00435F98">
        <w:rPr>
          <w:rFonts w:ascii="Calibri" w:hAnsi="Calibri"/>
          <w:sz w:val="22"/>
        </w:rPr>
        <w:t>Chang and Thirumurthy</w:t>
      </w:r>
      <w:r w:rsidR="007C3942" w:rsidRPr="00435F98">
        <w:rPr>
          <w:rFonts w:ascii="Calibri" w:hAnsi="Calibri"/>
          <w:sz w:val="22"/>
        </w:rPr>
        <w:t xml:space="preserve"> had full access to all of</w:t>
      </w:r>
      <w:r w:rsidR="00435F98">
        <w:rPr>
          <w:rFonts w:ascii="Calibri" w:hAnsi="Calibri"/>
          <w:sz w:val="22"/>
        </w:rPr>
        <w:t xml:space="preserve"> the data in the study and take</w:t>
      </w:r>
      <w:r w:rsidR="007C3942" w:rsidRPr="00435F98">
        <w:rPr>
          <w:rFonts w:ascii="Calibri" w:hAnsi="Calibri"/>
          <w:sz w:val="22"/>
        </w:rPr>
        <w:t xml:space="preserve"> responsibility for the integrity of the data and the accuracy of the data analysis.</w:t>
      </w:r>
    </w:p>
    <w:p w14:paraId="5B8D698A" w14:textId="77777777" w:rsidR="001D2FF9" w:rsidRDefault="001D2FF9" w:rsidP="00A50296">
      <w:pPr>
        <w:pStyle w:val="para"/>
        <w:spacing w:before="0" w:beforeAutospacing="0" w:after="0" w:afterAutospacing="0" w:line="480" w:lineRule="auto"/>
        <w:rPr>
          <w:rFonts w:ascii="Calibri" w:hAnsi="Calibri"/>
          <w:sz w:val="22"/>
        </w:rPr>
      </w:pPr>
      <w:r w:rsidRPr="00435F98">
        <w:rPr>
          <w:rStyle w:val="Strong"/>
          <w:rFonts w:ascii="Calibri" w:hAnsi="Calibri"/>
          <w:sz w:val="22"/>
        </w:rPr>
        <w:t>Author Contributions:</w:t>
      </w:r>
      <w:r>
        <w:rPr>
          <w:rFonts w:ascii="Calibri" w:hAnsi="Calibri"/>
          <w:sz w:val="22"/>
        </w:rPr>
        <w:t xml:space="preserve"> </w:t>
      </w:r>
    </w:p>
    <w:p w14:paraId="006836E4" w14:textId="3D21FA55" w:rsidR="007C3942" w:rsidRPr="00435F98" w:rsidRDefault="007C3942" w:rsidP="00A50296">
      <w:pPr>
        <w:pStyle w:val="para"/>
        <w:spacing w:before="0" w:beforeAutospacing="0" w:after="0" w:afterAutospacing="0" w:line="480" w:lineRule="auto"/>
        <w:rPr>
          <w:rFonts w:ascii="Calibri" w:hAnsi="Calibri"/>
          <w:sz w:val="22"/>
        </w:rPr>
      </w:pPr>
      <w:r w:rsidRPr="00435F98">
        <w:rPr>
          <w:rFonts w:ascii="Calibri" w:hAnsi="Calibri"/>
          <w:i/>
          <w:iCs/>
          <w:sz w:val="22"/>
        </w:rPr>
        <w:t>Concept and design:</w:t>
      </w:r>
      <w:r w:rsidRPr="00435F98">
        <w:rPr>
          <w:rFonts w:ascii="Calibri" w:hAnsi="Calibri"/>
          <w:sz w:val="22"/>
        </w:rPr>
        <w:t xml:space="preserve"> Cowan, Hatzold, Thirumurthy.</w:t>
      </w:r>
    </w:p>
    <w:p w14:paraId="390E7603" w14:textId="062C5C80" w:rsidR="007C3942" w:rsidRPr="00435F98" w:rsidRDefault="007C3942" w:rsidP="00A50296">
      <w:pPr>
        <w:pStyle w:val="para"/>
        <w:spacing w:before="0" w:beforeAutospacing="0" w:after="0" w:afterAutospacing="0" w:line="480" w:lineRule="auto"/>
        <w:rPr>
          <w:rFonts w:ascii="Calibri" w:hAnsi="Calibri"/>
          <w:sz w:val="22"/>
        </w:rPr>
      </w:pPr>
      <w:r w:rsidRPr="00435F98">
        <w:rPr>
          <w:rFonts w:ascii="Calibri" w:hAnsi="Calibri"/>
          <w:i/>
          <w:iCs/>
          <w:sz w:val="22"/>
        </w:rPr>
        <w:t>Acquisition, analysis, or interpretation of data:</w:t>
      </w:r>
      <w:r w:rsidRPr="00435F98">
        <w:rPr>
          <w:rFonts w:ascii="Calibri" w:hAnsi="Calibri"/>
          <w:sz w:val="22"/>
        </w:rPr>
        <w:t xml:space="preserve"> </w:t>
      </w:r>
      <w:r w:rsidR="00E168DC">
        <w:rPr>
          <w:rFonts w:ascii="Calibri" w:hAnsi="Calibri"/>
          <w:sz w:val="22"/>
        </w:rPr>
        <w:t>Chang, Matambanadzo, Takaruza, Thirumurthy</w:t>
      </w:r>
      <w:r w:rsidRPr="00435F98">
        <w:rPr>
          <w:rFonts w:ascii="Calibri" w:hAnsi="Calibri"/>
          <w:sz w:val="22"/>
        </w:rPr>
        <w:t>.</w:t>
      </w:r>
    </w:p>
    <w:p w14:paraId="7AD218DF" w14:textId="54926257" w:rsidR="007C3942" w:rsidRPr="00435F98" w:rsidRDefault="007C3942" w:rsidP="00A50296">
      <w:pPr>
        <w:pStyle w:val="para"/>
        <w:spacing w:before="0" w:beforeAutospacing="0" w:after="0" w:afterAutospacing="0" w:line="480" w:lineRule="auto"/>
        <w:rPr>
          <w:rFonts w:ascii="Calibri" w:hAnsi="Calibri"/>
          <w:sz w:val="22"/>
        </w:rPr>
      </w:pPr>
      <w:r w:rsidRPr="00435F98">
        <w:rPr>
          <w:rFonts w:ascii="Calibri" w:hAnsi="Calibri"/>
          <w:i/>
          <w:iCs/>
          <w:sz w:val="22"/>
        </w:rPr>
        <w:t>Drafting of the manuscript:</w:t>
      </w:r>
      <w:r w:rsidRPr="00435F98">
        <w:rPr>
          <w:rFonts w:ascii="Calibri" w:hAnsi="Calibri"/>
          <w:sz w:val="22"/>
        </w:rPr>
        <w:t xml:space="preserve"> Chang, Matambanadzo, Thirumurthy.</w:t>
      </w:r>
    </w:p>
    <w:p w14:paraId="69110BAF" w14:textId="3DBE749E" w:rsidR="007C3942" w:rsidRPr="00435F98" w:rsidRDefault="007C3942" w:rsidP="00A50296">
      <w:pPr>
        <w:pStyle w:val="para"/>
        <w:spacing w:before="0" w:beforeAutospacing="0" w:after="0" w:afterAutospacing="0" w:line="480" w:lineRule="auto"/>
        <w:rPr>
          <w:rFonts w:ascii="Calibri" w:hAnsi="Calibri"/>
          <w:sz w:val="22"/>
        </w:rPr>
      </w:pPr>
      <w:r w:rsidRPr="00435F98">
        <w:rPr>
          <w:rFonts w:ascii="Calibri" w:hAnsi="Calibri"/>
          <w:i/>
          <w:iCs/>
          <w:sz w:val="22"/>
        </w:rPr>
        <w:t>Critical revision of the manuscript for important intellectual content:</w:t>
      </w:r>
      <w:r w:rsidRPr="00435F98">
        <w:rPr>
          <w:rFonts w:ascii="Calibri" w:hAnsi="Calibri"/>
          <w:sz w:val="22"/>
        </w:rPr>
        <w:t xml:space="preserve"> Chang, Matambanadzo, Takaruza, Hatzold, Cowan, Sibanda, Thirumurthy.</w:t>
      </w:r>
    </w:p>
    <w:p w14:paraId="4DFA2F56" w14:textId="2B7E5D6B" w:rsidR="007C3942" w:rsidRPr="00435F98" w:rsidRDefault="007C3942" w:rsidP="00A50296">
      <w:pPr>
        <w:pStyle w:val="para"/>
        <w:spacing w:before="0" w:beforeAutospacing="0" w:after="0" w:afterAutospacing="0" w:line="480" w:lineRule="auto"/>
        <w:rPr>
          <w:rFonts w:ascii="Calibri" w:hAnsi="Calibri"/>
          <w:sz w:val="22"/>
        </w:rPr>
      </w:pPr>
      <w:r w:rsidRPr="00435F98">
        <w:rPr>
          <w:rFonts w:ascii="Calibri" w:hAnsi="Calibri"/>
          <w:i/>
          <w:iCs/>
          <w:sz w:val="22"/>
        </w:rPr>
        <w:t>Statistical analysis:</w:t>
      </w:r>
      <w:r w:rsidRPr="00435F98">
        <w:rPr>
          <w:rFonts w:ascii="Calibri" w:hAnsi="Calibri"/>
          <w:sz w:val="22"/>
        </w:rPr>
        <w:t xml:space="preserve"> Chang, Thirumurthy.</w:t>
      </w:r>
    </w:p>
    <w:p w14:paraId="11F6CC43" w14:textId="6A7A0970" w:rsidR="007C3942" w:rsidRPr="00435F98" w:rsidRDefault="007C3942" w:rsidP="00A50296">
      <w:pPr>
        <w:pStyle w:val="para"/>
        <w:spacing w:before="0" w:beforeAutospacing="0" w:after="0" w:afterAutospacing="0" w:line="480" w:lineRule="auto"/>
        <w:rPr>
          <w:rFonts w:ascii="Calibri" w:hAnsi="Calibri"/>
          <w:sz w:val="22"/>
        </w:rPr>
      </w:pPr>
      <w:r w:rsidRPr="00435F98">
        <w:rPr>
          <w:rFonts w:ascii="Calibri" w:hAnsi="Calibri"/>
          <w:i/>
          <w:iCs/>
          <w:sz w:val="22"/>
        </w:rPr>
        <w:t>Obtained funding:</w:t>
      </w:r>
      <w:r w:rsidRPr="00435F98">
        <w:rPr>
          <w:rFonts w:ascii="Calibri" w:hAnsi="Calibri"/>
          <w:sz w:val="22"/>
        </w:rPr>
        <w:t xml:space="preserve"> Cowan, Hatzold, Thirumurthy.</w:t>
      </w:r>
    </w:p>
    <w:p w14:paraId="4406EDE5" w14:textId="712519B8" w:rsidR="007C3942" w:rsidRPr="00435F98" w:rsidRDefault="007C3942" w:rsidP="00A50296">
      <w:pPr>
        <w:pStyle w:val="para"/>
        <w:spacing w:before="0" w:beforeAutospacing="0" w:after="0" w:afterAutospacing="0" w:line="480" w:lineRule="auto"/>
        <w:rPr>
          <w:rFonts w:ascii="Calibri" w:hAnsi="Calibri"/>
          <w:sz w:val="22"/>
        </w:rPr>
      </w:pPr>
      <w:r w:rsidRPr="00435F98">
        <w:rPr>
          <w:rFonts w:ascii="Calibri" w:hAnsi="Calibri"/>
          <w:i/>
          <w:iCs/>
          <w:sz w:val="22"/>
        </w:rPr>
        <w:t>Administrative, technical, or material support:</w:t>
      </w:r>
      <w:r w:rsidRPr="00435F98">
        <w:rPr>
          <w:rFonts w:ascii="Calibri" w:hAnsi="Calibri"/>
          <w:sz w:val="22"/>
        </w:rPr>
        <w:t xml:space="preserve"> Chang, Matambanadzo, Takaruza, Hatzold, Cowan, Sibanda, Thirumurthy.</w:t>
      </w:r>
    </w:p>
    <w:p w14:paraId="58E155F0" w14:textId="4D1C5050" w:rsidR="007C3942" w:rsidRPr="00435F98" w:rsidRDefault="007C3942" w:rsidP="00A50296">
      <w:pPr>
        <w:pStyle w:val="para"/>
        <w:spacing w:before="0" w:beforeAutospacing="0" w:after="0" w:afterAutospacing="0" w:line="480" w:lineRule="auto"/>
        <w:rPr>
          <w:rFonts w:ascii="Calibri" w:hAnsi="Calibri"/>
          <w:sz w:val="22"/>
        </w:rPr>
      </w:pPr>
      <w:r w:rsidRPr="00435F98">
        <w:rPr>
          <w:rFonts w:ascii="Calibri" w:hAnsi="Calibri"/>
          <w:i/>
          <w:iCs/>
          <w:sz w:val="22"/>
        </w:rPr>
        <w:t>Supervision:</w:t>
      </w:r>
      <w:r w:rsidRPr="00435F98">
        <w:rPr>
          <w:rFonts w:ascii="Calibri" w:hAnsi="Calibri"/>
          <w:sz w:val="22"/>
        </w:rPr>
        <w:t xml:space="preserve"> Chang, Matambanadzo, Cowan, Sibanda, Thirumurthy.</w:t>
      </w:r>
    </w:p>
    <w:p w14:paraId="0A9C446C" w14:textId="1FD1C63E" w:rsidR="007C3942" w:rsidRPr="00435F98" w:rsidRDefault="007C3942" w:rsidP="00A50296">
      <w:pPr>
        <w:pStyle w:val="parafinancial-disclosure"/>
        <w:spacing w:line="480" w:lineRule="auto"/>
        <w:rPr>
          <w:rFonts w:ascii="Calibri" w:hAnsi="Calibri"/>
          <w:sz w:val="22"/>
        </w:rPr>
      </w:pPr>
      <w:r w:rsidRPr="00435F98">
        <w:rPr>
          <w:rStyle w:val="Strong"/>
          <w:rFonts w:ascii="Calibri" w:hAnsi="Calibri"/>
          <w:sz w:val="22"/>
        </w:rPr>
        <w:t>Conflict of Interest Disclosures:</w:t>
      </w:r>
      <w:r w:rsidRPr="00435F98">
        <w:rPr>
          <w:rFonts w:ascii="Calibri" w:hAnsi="Calibri"/>
          <w:sz w:val="22"/>
        </w:rPr>
        <w:t xml:space="preserve"> </w:t>
      </w:r>
      <w:r w:rsidR="00435F98" w:rsidRPr="00435F98">
        <w:rPr>
          <w:rFonts w:ascii="Calibri" w:hAnsi="Calibri"/>
          <w:sz w:val="22"/>
        </w:rPr>
        <w:t xml:space="preserve"> No conflicts of interest.</w:t>
      </w:r>
    </w:p>
    <w:p w14:paraId="27F9A0FA" w14:textId="0FB01D12" w:rsidR="007C3942" w:rsidRPr="00435F98" w:rsidRDefault="007C3942" w:rsidP="00A50296">
      <w:pPr>
        <w:pStyle w:val="parafunding-statement"/>
        <w:spacing w:line="480" w:lineRule="auto"/>
        <w:rPr>
          <w:rFonts w:ascii="Calibri" w:hAnsi="Calibri"/>
          <w:sz w:val="22"/>
        </w:rPr>
      </w:pPr>
      <w:r w:rsidRPr="00435F98">
        <w:rPr>
          <w:rStyle w:val="Strong"/>
          <w:rFonts w:ascii="Calibri" w:hAnsi="Calibri"/>
          <w:sz w:val="22"/>
        </w:rPr>
        <w:t>Funding/Support:</w:t>
      </w:r>
      <w:r w:rsidRPr="00435F98">
        <w:rPr>
          <w:rFonts w:ascii="Calibri" w:hAnsi="Calibri"/>
          <w:sz w:val="22"/>
        </w:rPr>
        <w:t xml:space="preserve"> </w:t>
      </w:r>
      <w:r w:rsidR="00435F98" w:rsidRPr="00435F98">
        <w:rPr>
          <w:rFonts w:ascii="Calibri" w:hAnsi="Calibri"/>
          <w:sz w:val="22"/>
        </w:rPr>
        <w:t>Bill and Melinda Gates Foundation.</w:t>
      </w:r>
    </w:p>
    <w:p w14:paraId="2B24DB69" w14:textId="04C18F80" w:rsidR="00DC2DEB" w:rsidRPr="00BB0E01" w:rsidRDefault="00DC2DEB" w:rsidP="00A50296">
      <w:pPr>
        <w:spacing w:line="480" w:lineRule="auto"/>
        <w:rPr>
          <w:rFonts w:asciiTheme="minorHAnsi" w:hAnsiTheme="minorHAnsi" w:cstheme="minorHAnsi"/>
          <w:b/>
          <w:sz w:val="22"/>
          <w:szCs w:val="22"/>
        </w:rPr>
      </w:pPr>
      <w:r w:rsidRPr="004132D9">
        <w:rPr>
          <w:rFonts w:asciiTheme="minorHAnsi" w:hAnsiTheme="minorHAnsi" w:cstheme="minorHAnsi"/>
          <w:sz w:val="22"/>
          <w:szCs w:val="22"/>
        </w:rPr>
        <w:br w:type="page"/>
      </w:r>
    </w:p>
    <w:p w14:paraId="10425C62" w14:textId="05CD6ECC" w:rsidR="00DC2DEB" w:rsidRPr="00BB0E01" w:rsidRDefault="00DC2DEB" w:rsidP="00A50296">
      <w:pPr>
        <w:spacing w:line="480" w:lineRule="auto"/>
        <w:rPr>
          <w:rFonts w:asciiTheme="minorHAnsi" w:hAnsiTheme="minorHAnsi" w:cstheme="minorHAnsi"/>
          <w:b/>
          <w:sz w:val="22"/>
          <w:szCs w:val="22"/>
        </w:rPr>
      </w:pPr>
      <w:r w:rsidRPr="00BB0E01">
        <w:rPr>
          <w:rFonts w:asciiTheme="minorHAnsi" w:hAnsiTheme="minorHAnsi" w:cstheme="minorHAnsi"/>
          <w:b/>
          <w:sz w:val="22"/>
          <w:szCs w:val="22"/>
        </w:rPr>
        <w:lastRenderedPageBreak/>
        <w:t xml:space="preserve">References </w:t>
      </w:r>
    </w:p>
    <w:p w14:paraId="0A6F7398" w14:textId="092CCA28" w:rsidR="008827E0" w:rsidRPr="008827E0" w:rsidRDefault="00DC2DEB" w:rsidP="008827E0">
      <w:pPr>
        <w:widowControl w:val="0"/>
        <w:autoSpaceDE w:val="0"/>
        <w:autoSpaceDN w:val="0"/>
        <w:adjustRightInd w:val="0"/>
        <w:spacing w:line="480" w:lineRule="auto"/>
        <w:ind w:left="640" w:hanging="640"/>
        <w:rPr>
          <w:rFonts w:ascii="Calibri" w:hAnsi="Calibri" w:cs="Calibri"/>
          <w:noProof/>
          <w:sz w:val="22"/>
        </w:rPr>
      </w:pPr>
      <w:r w:rsidRPr="00BB0E01">
        <w:rPr>
          <w:rFonts w:asciiTheme="minorHAnsi" w:hAnsiTheme="minorHAnsi" w:cstheme="minorHAnsi"/>
          <w:sz w:val="22"/>
          <w:szCs w:val="22"/>
        </w:rPr>
        <w:fldChar w:fldCharType="begin" w:fldLock="1"/>
      </w:r>
      <w:r w:rsidRPr="00BB0E01">
        <w:rPr>
          <w:rFonts w:asciiTheme="minorHAnsi" w:hAnsiTheme="minorHAnsi" w:cstheme="minorHAnsi"/>
          <w:sz w:val="22"/>
          <w:szCs w:val="22"/>
        </w:rPr>
        <w:instrText xml:space="preserve">ADDIN Mendeley Bibliography CSL_BIBLIOGRAPHY </w:instrText>
      </w:r>
      <w:r w:rsidRPr="00BB0E01">
        <w:rPr>
          <w:rFonts w:asciiTheme="minorHAnsi" w:hAnsiTheme="minorHAnsi" w:cstheme="minorHAnsi"/>
          <w:sz w:val="22"/>
          <w:szCs w:val="22"/>
        </w:rPr>
        <w:fldChar w:fldCharType="separate"/>
      </w:r>
      <w:r w:rsidR="008827E0" w:rsidRPr="008827E0">
        <w:rPr>
          <w:rFonts w:ascii="Calibri" w:hAnsi="Calibri" w:cs="Calibri"/>
          <w:noProof/>
          <w:sz w:val="22"/>
        </w:rPr>
        <w:t xml:space="preserve">1. </w:t>
      </w:r>
      <w:r w:rsidR="008827E0" w:rsidRPr="008827E0">
        <w:rPr>
          <w:rFonts w:ascii="Calibri" w:hAnsi="Calibri" w:cs="Calibri"/>
          <w:noProof/>
          <w:sz w:val="22"/>
        </w:rPr>
        <w:tab/>
        <w:t xml:space="preserve">Joint United Nations Programme on HIV/AIDS (UNAIDS). </w:t>
      </w:r>
      <w:r w:rsidR="008827E0" w:rsidRPr="008827E0">
        <w:rPr>
          <w:rFonts w:ascii="Calibri" w:hAnsi="Calibri" w:cs="Calibri"/>
          <w:i/>
          <w:iCs/>
          <w:noProof/>
          <w:sz w:val="22"/>
        </w:rPr>
        <w:t>Miles to Go: Closing Gaps, Breaking Barriers, Righting Injustices</w:t>
      </w:r>
      <w:r w:rsidR="008827E0" w:rsidRPr="008827E0">
        <w:rPr>
          <w:rFonts w:ascii="Calibri" w:hAnsi="Calibri" w:cs="Calibri"/>
          <w:noProof/>
          <w:sz w:val="22"/>
        </w:rPr>
        <w:t>. Geneva; 2018. http://www.unaids.org/sites/default/files/media_asset/miles-to-go_en.pdf.</w:t>
      </w:r>
    </w:p>
    <w:p w14:paraId="70B248F6"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 </w:t>
      </w:r>
      <w:r w:rsidRPr="008827E0">
        <w:rPr>
          <w:rFonts w:ascii="Calibri" w:hAnsi="Calibri" w:cs="Calibri"/>
          <w:noProof/>
          <w:sz w:val="22"/>
        </w:rPr>
        <w:tab/>
        <w:t xml:space="preserve">Joint United Nations Programme on HIV/AIDS (UNAIDS). </w:t>
      </w:r>
      <w:r w:rsidRPr="008827E0">
        <w:rPr>
          <w:rFonts w:ascii="Calibri" w:hAnsi="Calibri" w:cs="Calibri"/>
          <w:i/>
          <w:iCs/>
          <w:noProof/>
          <w:sz w:val="22"/>
        </w:rPr>
        <w:t>Addressing a Blind Spot in the Response to HIV - Reaching out to Men and Boys</w:t>
      </w:r>
      <w:r w:rsidRPr="008827E0">
        <w:rPr>
          <w:rFonts w:ascii="Calibri" w:hAnsi="Calibri" w:cs="Calibri"/>
          <w:noProof/>
          <w:sz w:val="22"/>
        </w:rPr>
        <w:t>. Geneva, Switzerland; 2017. http://www.unaids.org/sites/default/files/media_asset/blind_spot_en.pdf. Accessed January 18, 2019.</w:t>
      </w:r>
    </w:p>
    <w:p w14:paraId="02A5EECC"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3. </w:t>
      </w:r>
      <w:r w:rsidRPr="008827E0">
        <w:rPr>
          <w:rFonts w:ascii="Calibri" w:hAnsi="Calibri" w:cs="Calibri"/>
          <w:noProof/>
          <w:sz w:val="22"/>
        </w:rPr>
        <w:tab/>
        <w:t xml:space="preserve">WHO. </w:t>
      </w:r>
      <w:r w:rsidRPr="008827E0">
        <w:rPr>
          <w:rFonts w:ascii="Calibri" w:hAnsi="Calibri" w:cs="Calibri"/>
          <w:i/>
          <w:iCs/>
          <w:noProof/>
          <w:sz w:val="22"/>
        </w:rPr>
        <w:t>Guidelines on HIV Self-Testing and Partner Notification: Supplement to Consolidated Guidelines on HIV Testing Services</w:t>
      </w:r>
      <w:r w:rsidRPr="008827E0">
        <w:rPr>
          <w:rFonts w:ascii="Calibri" w:hAnsi="Calibri" w:cs="Calibri"/>
          <w:noProof/>
          <w:sz w:val="22"/>
        </w:rPr>
        <w:t>. Geneva, Switzerland; 2016. http://apps.who.int/iris/bitstream/handle/10665/251655/9789241549868-eng.pdf?sequence=1. Accessed September 22, 2018.</w:t>
      </w:r>
    </w:p>
    <w:p w14:paraId="32C6AB1A"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4. </w:t>
      </w:r>
      <w:r w:rsidRPr="008827E0">
        <w:rPr>
          <w:rFonts w:ascii="Calibri" w:hAnsi="Calibri" w:cs="Calibri"/>
          <w:noProof/>
          <w:sz w:val="22"/>
        </w:rPr>
        <w:tab/>
        <w:t xml:space="preserve">Mavedzenge SN, Baggaley R, Corbett EL. A review of self-testing for HIV: Research and policy priorities in a new era of HIV prevention. </w:t>
      </w:r>
      <w:r w:rsidRPr="008827E0">
        <w:rPr>
          <w:rFonts w:ascii="Calibri" w:hAnsi="Calibri" w:cs="Calibri"/>
          <w:i/>
          <w:iCs/>
          <w:noProof/>
          <w:sz w:val="22"/>
        </w:rPr>
        <w:t>Clin Infect Dis</w:t>
      </w:r>
      <w:r w:rsidRPr="008827E0">
        <w:rPr>
          <w:rFonts w:ascii="Calibri" w:hAnsi="Calibri" w:cs="Calibri"/>
          <w:noProof/>
          <w:sz w:val="22"/>
        </w:rPr>
        <w:t>. 2013;57(1):126-138. doi:10.1093/cid/cit156</w:t>
      </w:r>
    </w:p>
    <w:p w14:paraId="0A9ED79F"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5. </w:t>
      </w:r>
      <w:r w:rsidRPr="008827E0">
        <w:rPr>
          <w:rFonts w:ascii="Calibri" w:hAnsi="Calibri" w:cs="Calibri"/>
          <w:noProof/>
          <w:sz w:val="22"/>
        </w:rPr>
        <w:tab/>
        <w:t xml:space="preserve">Figueroa C, Johnson C, Verster A, Baggaley R. Attitudes and acceptability on HIV self-testing among key populations: A literature review. </w:t>
      </w:r>
      <w:r w:rsidRPr="008827E0">
        <w:rPr>
          <w:rFonts w:ascii="Calibri" w:hAnsi="Calibri" w:cs="Calibri"/>
          <w:i/>
          <w:iCs/>
          <w:noProof/>
          <w:sz w:val="22"/>
        </w:rPr>
        <w:t>AIDS Behav</w:t>
      </w:r>
      <w:r w:rsidRPr="008827E0">
        <w:rPr>
          <w:rFonts w:ascii="Calibri" w:hAnsi="Calibri" w:cs="Calibri"/>
          <w:noProof/>
          <w:sz w:val="22"/>
        </w:rPr>
        <w:t>. 2015;19(11):1949-1965. doi:10.1007/s10461-015-1097-8</w:t>
      </w:r>
    </w:p>
    <w:p w14:paraId="0AC2AAB5"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6. </w:t>
      </w:r>
      <w:r w:rsidRPr="008827E0">
        <w:rPr>
          <w:rFonts w:ascii="Calibri" w:hAnsi="Calibri" w:cs="Calibri"/>
          <w:noProof/>
          <w:sz w:val="22"/>
        </w:rPr>
        <w:tab/>
        <w:t xml:space="preserve">Thirumurthy H, Masters SH, Mavedzenge SN, Maman S, Omanga E, Agot K. Promoting male partner HIV testing and safer sexual decision making through secondary distribution of self-tests by HIV-negative female sex workers and women receiving antenatal and post-partum care in Kenya: a cohort study. </w:t>
      </w:r>
      <w:r w:rsidRPr="008827E0">
        <w:rPr>
          <w:rFonts w:ascii="Calibri" w:hAnsi="Calibri" w:cs="Calibri"/>
          <w:i/>
          <w:iCs/>
          <w:noProof/>
          <w:sz w:val="22"/>
        </w:rPr>
        <w:t>Lancet HIV</w:t>
      </w:r>
      <w:r w:rsidRPr="008827E0">
        <w:rPr>
          <w:rFonts w:ascii="Calibri" w:hAnsi="Calibri" w:cs="Calibri"/>
          <w:noProof/>
          <w:sz w:val="22"/>
        </w:rPr>
        <w:t>. 2016;3(6):e266-e274. doi:10.1016/S2352-3018(16)00041-2</w:t>
      </w:r>
    </w:p>
    <w:p w14:paraId="691BA137"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7. </w:t>
      </w:r>
      <w:r w:rsidRPr="008827E0">
        <w:rPr>
          <w:rFonts w:ascii="Calibri" w:hAnsi="Calibri" w:cs="Calibri"/>
          <w:noProof/>
          <w:sz w:val="22"/>
        </w:rPr>
        <w:tab/>
        <w:t xml:space="preserve">Choko AT, Desmond N, Webb EL, et al. The uptake and accuracy of oral kits for HIV self-testing in high HIV prevalence setting: A cross-sectional feasibility study in Blantyre, Malawi. Bangsberg DR, </w:t>
      </w:r>
      <w:r w:rsidRPr="008827E0">
        <w:rPr>
          <w:rFonts w:ascii="Calibri" w:hAnsi="Calibri" w:cs="Calibri"/>
          <w:noProof/>
          <w:sz w:val="22"/>
        </w:rPr>
        <w:lastRenderedPageBreak/>
        <w:t xml:space="preserve">ed. </w:t>
      </w:r>
      <w:r w:rsidRPr="008827E0">
        <w:rPr>
          <w:rFonts w:ascii="Calibri" w:hAnsi="Calibri" w:cs="Calibri"/>
          <w:i/>
          <w:iCs/>
          <w:noProof/>
          <w:sz w:val="22"/>
        </w:rPr>
        <w:t>PLoS Med</w:t>
      </w:r>
      <w:r w:rsidRPr="008827E0">
        <w:rPr>
          <w:rFonts w:ascii="Calibri" w:hAnsi="Calibri" w:cs="Calibri"/>
          <w:noProof/>
          <w:sz w:val="22"/>
        </w:rPr>
        <w:t>. 2011;8(10):e1001102. doi:10.1371/journal.pmed.1001102</w:t>
      </w:r>
    </w:p>
    <w:p w14:paraId="6404B569"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8. </w:t>
      </w:r>
      <w:r w:rsidRPr="008827E0">
        <w:rPr>
          <w:rFonts w:ascii="Calibri" w:hAnsi="Calibri" w:cs="Calibri"/>
          <w:noProof/>
          <w:sz w:val="22"/>
        </w:rPr>
        <w:tab/>
        <w:t xml:space="preserve">Kalibala S, Tun W, Cherutich P, Nganga A, Oweya E, Oluoch P. Factors associated with acceptability of HIV self-testing among health care workers in Kenya. </w:t>
      </w:r>
      <w:r w:rsidRPr="008827E0">
        <w:rPr>
          <w:rFonts w:ascii="Calibri" w:hAnsi="Calibri" w:cs="Calibri"/>
          <w:i/>
          <w:iCs/>
          <w:noProof/>
          <w:sz w:val="22"/>
        </w:rPr>
        <w:t>AIDS Behav</w:t>
      </w:r>
      <w:r w:rsidRPr="008827E0">
        <w:rPr>
          <w:rFonts w:ascii="Calibri" w:hAnsi="Calibri" w:cs="Calibri"/>
          <w:noProof/>
          <w:sz w:val="22"/>
        </w:rPr>
        <w:t>. 2014;18(SUPPL. 4):S405-14. doi:10.1007/s10461-014-0830-z</w:t>
      </w:r>
    </w:p>
    <w:p w14:paraId="23B075B5"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9. </w:t>
      </w:r>
      <w:r w:rsidRPr="008827E0">
        <w:rPr>
          <w:rFonts w:ascii="Calibri" w:hAnsi="Calibri" w:cs="Calibri"/>
          <w:noProof/>
          <w:sz w:val="22"/>
        </w:rPr>
        <w:tab/>
        <w:t xml:space="preserve">Krause J, Subklew-Sehume F, Kenyon C, Colebunders R. Acceptability of HIV self-testing: A systematic literature review. </w:t>
      </w:r>
      <w:r w:rsidRPr="008827E0">
        <w:rPr>
          <w:rFonts w:ascii="Calibri" w:hAnsi="Calibri" w:cs="Calibri"/>
          <w:i/>
          <w:iCs/>
          <w:noProof/>
          <w:sz w:val="22"/>
        </w:rPr>
        <w:t>BMC Public Health</w:t>
      </w:r>
      <w:r w:rsidRPr="008827E0">
        <w:rPr>
          <w:rFonts w:ascii="Calibri" w:hAnsi="Calibri" w:cs="Calibri"/>
          <w:noProof/>
          <w:sz w:val="22"/>
        </w:rPr>
        <w:t>. 2013;13(1):735. doi:10.1186/1471-2458-13-735</w:t>
      </w:r>
    </w:p>
    <w:p w14:paraId="43A05E32"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10. </w:t>
      </w:r>
      <w:r w:rsidRPr="008827E0">
        <w:rPr>
          <w:rFonts w:ascii="Calibri" w:hAnsi="Calibri" w:cs="Calibri"/>
          <w:noProof/>
          <w:sz w:val="22"/>
        </w:rPr>
        <w:tab/>
        <w:t xml:space="preserve">Johnson CC, Kennedy C, Fonner V, et al. Examining the effects of HIV self-Testing compared to standard HIV testing services: A systematic review and meta-Analysis. </w:t>
      </w:r>
      <w:r w:rsidRPr="008827E0">
        <w:rPr>
          <w:rFonts w:ascii="Calibri" w:hAnsi="Calibri" w:cs="Calibri"/>
          <w:i/>
          <w:iCs/>
          <w:noProof/>
          <w:sz w:val="22"/>
        </w:rPr>
        <w:t>J Int AIDS Soc</w:t>
      </w:r>
      <w:r w:rsidRPr="008827E0">
        <w:rPr>
          <w:rFonts w:ascii="Calibri" w:hAnsi="Calibri" w:cs="Calibri"/>
          <w:noProof/>
          <w:sz w:val="22"/>
        </w:rPr>
        <w:t>. 2017;20(1):21594. doi:10.7448/IAS.20.1.21594</w:t>
      </w:r>
    </w:p>
    <w:p w14:paraId="7A4A7BE7"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11. </w:t>
      </w:r>
      <w:r w:rsidRPr="008827E0">
        <w:rPr>
          <w:rFonts w:ascii="Calibri" w:hAnsi="Calibri" w:cs="Calibri"/>
          <w:noProof/>
          <w:sz w:val="22"/>
        </w:rPr>
        <w:tab/>
        <w:t xml:space="preserve">Zanolini A, Chipungu J, Vinikoor MJ, et al. HIV self-testing in Lusaka Province, Zambia: Acceptability, comprehension of testing instructions, and individual preferences for self-test kit distribution in a population-based sample of adolescents and adults. </w:t>
      </w:r>
      <w:r w:rsidRPr="008827E0">
        <w:rPr>
          <w:rFonts w:ascii="Calibri" w:hAnsi="Calibri" w:cs="Calibri"/>
          <w:i/>
          <w:iCs/>
          <w:noProof/>
          <w:sz w:val="22"/>
        </w:rPr>
        <w:t>AIDS Res Hum Retroviruses</w:t>
      </w:r>
      <w:r w:rsidRPr="008827E0">
        <w:rPr>
          <w:rFonts w:ascii="Calibri" w:hAnsi="Calibri" w:cs="Calibri"/>
          <w:noProof/>
          <w:sz w:val="22"/>
        </w:rPr>
        <w:t>. 2017;34(3):aid.2017.0156. doi:10.1089/aid.2017.0156</w:t>
      </w:r>
    </w:p>
    <w:p w14:paraId="168041A9"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12. </w:t>
      </w:r>
      <w:r w:rsidRPr="008827E0">
        <w:rPr>
          <w:rFonts w:ascii="Calibri" w:hAnsi="Calibri" w:cs="Calibri"/>
          <w:noProof/>
          <w:sz w:val="22"/>
        </w:rPr>
        <w:tab/>
        <w:t>Orasure Technologies. Press Release: OraSure Technologies to Drive Accelerated Adoption of OraQuick® HIV Self-Test. https://sif.gatesfoundation.org/news-and-updates/press-release-orasure-technologies-drive-accelerated-adoption-oraquick-hiv-self-test/. Published 2017. Accessed June 27, 2019.</w:t>
      </w:r>
    </w:p>
    <w:p w14:paraId="5163A3DF"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13. </w:t>
      </w:r>
      <w:r w:rsidRPr="008827E0">
        <w:rPr>
          <w:rFonts w:ascii="Calibri" w:hAnsi="Calibri" w:cs="Calibri"/>
          <w:noProof/>
          <w:sz w:val="22"/>
        </w:rPr>
        <w:tab/>
        <w:t xml:space="preserve">Cohen J, Dupas P. Free distribution or cost sharing? Evidence from a malaria prevention experiment in Kenya. </w:t>
      </w:r>
      <w:r w:rsidRPr="008827E0">
        <w:rPr>
          <w:rFonts w:ascii="Calibri" w:hAnsi="Calibri" w:cs="Calibri"/>
          <w:i/>
          <w:iCs/>
          <w:noProof/>
          <w:sz w:val="22"/>
        </w:rPr>
        <w:t>Q J Econ</w:t>
      </w:r>
      <w:r w:rsidRPr="008827E0">
        <w:rPr>
          <w:rFonts w:ascii="Calibri" w:hAnsi="Calibri" w:cs="Calibri"/>
          <w:noProof/>
          <w:sz w:val="22"/>
        </w:rPr>
        <w:t>. 2010;(1):1-45. https://www.jstor.org/stable/40506276. Accessed September 29, 2018.</w:t>
      </w:r>
    </w:p>
    <w:p w14:paraId="769273AE"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14. </w:t>
      </w:r>
      <w:r w:rsidRPr="008827E0">
        <w:rPr>
          <w:rFonts w:ascii="Calibri" w:hAnsi="Calibri" w:cs="Calibri"/>
          <w:noProof/>
          <w:sz w:val="22"/>
        </w:rPr>
        <w:tab/>
        <w:t xml:space="preserve">Comfort AB, Krezanoski PJ. The effect of price on demand for and use of bednets: Evidence from a randomized experiment in Madagascar. </w:t>
      </w:r>
      <w:r w:rsidRPr="008827E0">
        <w:rPr>
          <w:rFonts w:ascii="Calibri" w:hAnsi="Calibri" w:cs="Calibri"/>
          <w:i/>
          <w:iCs/>
          <w:noProof/>
          <w:sz w:val="22"/>
        </w:rPr>
        <w:t>Health Policy Plan</w:t>
      </w:r>
      <w:r w:rsidRPr="008827E0">
        <w:rPr>
          <w:rFonts w:ascii="Calibri" w:hAnsi="Calibri" w:cs="Calibri"/>
          <w:noProof/>
          <w:sz w:val="22"/>
        </w:rPr>
        <w:t>. 2017;32(2):178-193. doi:10.1093/heapol/czw108</w:t>
      </w:r>
    </w:p>
    <w:p w14:paraId="6B6CD9F6"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15. </w:t>
      </w:r>
      <w:r w:rsidRPr="008827E0">
        <w:rPr>
          <w:rFonts w:ascii="Calibri" w:hAnsi="Calibri" w:cs="Calibri"/>
          <w:noProof/>
          <w:sz w:val="22"/>
        </w:rPr>
        <w:tab/>
        <w:t xml:space="preserve">Fischer G, Karlan D, McConnell M, Raffler P. Short-term subsidies and seller type: A health </w:t>
      </w:r>
      <w:r w:rsidRPr="008827E0">
        <w:rPr>
          <w:rFonts w:ascii="Calibri" w:hAnsi="Calibri" w:cs="Calibri"/>
          <w:noProof/>
          <w:sz w:val="22"/>
        </w:rPr>
        <w:lastRenderedPageBreak/>
        <w:t xml:space="preserve">products experiment in Uganda. </w:t>
      </w:r>
      <w:r w:rsidRPr="008827E0">
        <w:rPr>
          <w:rFonts w:ascii="Calibri" w:hAnsi="Calibri" w:cs="Calibri"/>
          <w:i/>
          <w:iCs/>
          <w:noProof/>
          <w:sz w:val="22"/>
        </w:rPr>
        <w:t>J Dev Econ</w:t>
      </w:r>
      <w:r w:rsidRPr="008827E0">
        <w:rPr>
          <w:rFonts w:ascii="Calibri" w:hAnsi="Calibri" w:cs="Calibri"/>
          <w:noProof/>
          <w:sz w:val="22"/>
        </w:rPr>
        <w:t>. August 2018. doi:10.1016/J.JDEVECO.2018.07.013</w:t>
      </w:r>
    </w:p>
    <w:p w14:paraId="49F2A708"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16. </w:t>
      </w:r>
      <w:r w:rsidRPr="008827E0">
        <w:rPr>
          <w:rFonts w:ascii="Calibri" w:hAnsi="Calibri" w:cs="Calibri"/>
          <w:noProof/>
          <w:sz w:val="22"/>
        </w:rPr>
        <w:tab/>
        <w:t xml:space="preserve">Ashraf N, Berry J, Shapiro JM. Can higher prices stimulate product use? Evidence from a field experiment in Zambia. </w:t>
      </w:r>
      <w:r w:rsidRPr="008827E0">
        <w:rPr>
          <w:rFonts w:ascii="Calibri" w:hAnsi="Calibri" w:cs="Calibri"/>
          <w:i/>
          <w:iCs/>
          <w:noProof/>
          <w:sz w:val="22"/>
        </w:rPr>
        <w:t>Am Econ Rev</w:t>
      </w:r>
      <w:r w:rsidRPr="008827E0">
        <w:rPr>
          <w:rFonts w:ascii="Calibri" w:hAnsi="Calibri" w:cs="Calibri"/>
          <w:noProof/>
          <w:sz w:val="22"/>
        </w:rPr>
        <w:t>. 2010;100(5):2383-2413. doi:10.1257/aer.100.5.2383</w:t>
      </w:r>
    </w:p>
    <w:p w14:paraId="7CFEB0B3"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17. </w:t>
      </w:r>
      <w:r w:rsidRPr="008827E0">
        <w:rPr>
          <w:rFonts w:ascii="Calibri" w:hAnsi="Calibri" w:cs="Calibri"/>
          <w:noProof/>
          <w:sz w:val="22"/>
        </w:rPr>
        <w:tab/>
        <w:t xml:space="preserve">Cohen J, Dupas P, Schaner S. Price subsidies, diagnostic tests, and targeting of malaria treatment: Evidence from a randomized controlled trial. </w:t>
      </w:r>
      <w:r w:rsidRPr="008827E0">
        <w:rPr>
          <w:rFonts w:ascii="Calibri" w:hAnsi="Calibri" w:cs="Calibri"/>
          <w:i/>
          <w:iCs/>
          <w:noProof/>
          <w:sz w:val="22"/>
        </w:rPr>
        <w:t>Am Econ Rev</w:t>
      </w:r>
      <w:r w:rsidRPr="008827E0">
        <w:rPr>
          <w:rFonts w:ascii="Calibri" w:hAnsi="Calibri" w:cs="Calibri"/>
          <w:noProof/>
          <w:sz w:val="22"/>
        </w:rPr>
        <w:t>. 2015;105(2):609-645. doi:10.1257/aer.20130267</w:t>
      </w:r>
    </w:p>
    <w:p w14:paraId="51CDB837"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18. </w:t>
      </w:r>
      <w:r w:rsidRPr="008827E0">
        <w:rPr>
          <w:rFonts w:ascii="Calibri" w:hAnsi="Calibri" w:cs="Calibri"/>
          <w:noProof/>
          <w:sz w:val="22"/>
        </w:rPr>
        <w:tab/>
        <w:t xml:space="preserve">Dupas P. Short-run subsidies and long-run adoption of new health products: Evidence from a field experiment. </w:t>
      </w:r>
      <w:r w:rsidRPr="008827E0">
        <w:rPr>
          <w:rFonts w:ascii="Calibri" w:hAnsi="Calibri" w:cs="Calibri"/>
          <w:i/>
          <w:iCs/>
          <w:noProof/>
          <w:sz w:val="22"/>
        </w:rPr>
        <w:t>Econometrica</w:t>
      </w:r>
      <w:r w:rsidRPr="008827E0">
        <w:rPr>
          <w:rFonts w:ascii="Calibri" w:hAnsi="Calibri" w:cs="Calibri"/>
          <w:noProof/>
          <w:sz w:val="22"/>
        </w:rPr>
        <w:t>. 2014;82(1):197-228. doi:10.3982/ECTA9508</w:t>
      </w:r>
    </w:p>
    <w:p w14:paraId="5C20F31D"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19. </w:t>
      </w:r>
      <w:r w:rsidRPr="008827E0">
        <w:rPr>
          <w:rFonts w:ascii="Calibri" w:hAnsi="Calibri" w:cs="Calibri"/>
          <w:noProof/>
          <w:sz w:val="22"/>
        </w:rPr>
        <w:tab/>
        <w:t xml:space="preserve">Indravudh PP, Sibanda EL, D’Elbée M, et al. “I will choose when to test, where i want to test”: Investigating young people’s preferences for HIV self-testing in Malawi and Zimbabwe. </w:t>
      </w:r>
      <w:r w:rsidRPr="008827E0">
        <w:rPr>
          <w:rFonts w:ascii="Calibri" w:hAnsi="Calibri" w:cs="Calibri"/>
          <w:i/>
          <w:iCs/>
          <w:noProof/>
          <w:sz w:val="22"/>
        </w:rPr>
        <w:t>AIDS</w:t>
      </w:r>
      <w:r w:rsidRPr="008827E0">
        <w:rPr>
          <w:rFonts w:ascii="Calibri" w:hAnsi="Calibri" w:cs="Calibri"/>
          <w:noProof/>
          <w:sz w:val="22"/>
        </w:rPr>
        <w:t>. 2017;31:S203-S212. doi:10.1097/QAD.0000000000001516</w:t>
      </w:r>
    </w:p>
    <w:p w14:paraId="771B9744"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20. </w:t>
      </w:r>
      <w:r w:rsidRPr="008827E0">
        <w:rPr>
          <w:rFonts w:ascii="Calibri" w:hAnsi="Calibri" w:cs="Calibri"/>
          <w:noProof/>
          <w:sz w:val="22"/>
        </w:rPr>
        <w:tab/>
        <w:t xml:space="preserve">Musheke M, Ntalasha H, Gari S, et al. A systematic review of qualitative findings on factors enabling and deterring uptake of HIV testing in Sub-Saharan Africa. </w:t>
      </w:r>
      <w:r w:rsidRPr="008827E0">
        <w:rPr>
          <w:rFonts w:ascii="Calibri" w:hAnsi="Calibri" w:cs="Calibri"/>
          <w:i/>
          <w:iCs/>
          <w:noProof/>
          <w:sz w:val="22"/>
        </w:rPr>
        <w:t>BMC Public Health</w:t>
      </w:r>
      <w:r w:rsidRPr="008827E0">
        <w:rPr>
          <w:rFonts w:ascii="Calibri" w:hAnsi="Calibri" w:cs="Calibri"/>
          <w:noProof/>
          <w:sz w:val="22"/>
        </w:rPr>
        <w:t>. 2013;13(1):220. doi:10.1186/1471-2458-13-220</w:t>
      </w:r>
    </w:p>
    <w:p w14:paraId="788715F1"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21. </w:t>
      </w:r>
      <w:r w:rsidRPr="008827E0">
        <w:rPr>
          <w:rFonts w:ascii="Calibri" w:hAnsi="Calibri" w:cs="Calibri"/>
          <w:noProof/>
          <w:sz w:val="22"/>
        </w:rPr>
        <w:tab/>
        <w:t xml:space="preserve">Ai C, Norton EC. Interaction terms in logit and probit models. </w:t>
      </w:r>
      <w:r w:rsidRPr="008827E0">
        <w:rPr>
          <w:rFonts w:ascii="Calibri" w:hAnsi="Calibri" w:cs="Calibri"/>
          <w:i/>
          <w:iCs/>
          <w:noProof/>
          <w:sz w:val="22"/>
        </w:rPr>
        <w:t>Econ Lett</w:t>
      </w:r>
      <w:r w:rsidRPr="008827E0">
        <w:rPr>
          <w:rFonts w:ascii="Calibri" w:hAnsi="Calibri" w:cs="Calibri"/>
          <w:noProof/>
          <w:sz w:val="22"/>
        </w:rPr>
        <w:t>. 2003;80(1):123-129. doi:10.1016/S0165-1765(03)00032-6</w:t>
      </w:r>
    </w:p>
    <w:p w14:paraId="7161C3B2"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22. </w:t>
      </w:r>
      <w:r w:rsidRPr="008827E0">
        <w:rPr>
          <w:rFonts w:ascii="Calibri" w:hAnsi="Calibri" w:cs="Calibri"/>
          <w:noProof/>
          <w:sz w:val="22"/>
        </w:rPr>
        <w:tab/>
        <w:t xml:space="preserve">Karaca-Mandic P, Norton EC, Dowd B. Interaction terms in nonlinear models. </w:t>
      </w:r>
      <w:r w:rsidRPr="008827E0">
        <w:rPr>
          <w:rFonts w:ascii="Calibri" w:hAnsi="Calibri" w:cs="Calibri"/>
          <w:i/>
          <w:iCs/>
          <w:noProof/>
          <w:sz w:val="22"/>
        </w:rPr>
        <w:t>Health Serv Res</w:t>
      </w:r>
      <w:r w:rsidRPr="008827E0">
        <w:rPr>
          <w:rFonts w:ascii="Calibri" w:hAnsi="Calibri" w:cs="Calibri"/>
          <w:noProof/>
          <w:sz w:val="22"/>
        </w:rPr>
        <w:t>. 2012;47(1 PART 1):255-274. doi:10.1111/j.1475-6773.2011.01314.x</w:t>
      </w:r>
    </w:p>
    <w:p w14:paraId="4E9D7B53"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23. </w:t>
      </w:r>
      <w:r w:rsidRPr="008827E0">
        <w:rPr>
          <w:rFonts w:ascii="Calibri" w:hAnsi="Calibri" w:cs="Calibri"/>
          <w:noProof/>
          <w:sz w:val="22"/>
        </w:rPr>
        <w:tab/>
        <w:t xml:space="preserve">Moher D, Hopewell S, Schulz KF, et al. CONSORT 2010 explanation and elaboration: Updated guidelines for reporting parallel group randomised trials. </w:t>
      </w:r>
      <w:r w:rsidRPr="008827E0">
        <w:rPr>
          <w:rFonts w:ascii="Calibri" w:hAnsi="Calibri" w:cs="Calibri"/>
          <w:i/>
          <w:iCs/>
          <w:noProof/>
          <w:sz w:val="22"/>
        </w:rPr>
        <w:t>J Clin Epidemiol</w:t>
      </w:r>
      <w:r w:rsidRPr="008827E0">
        <w:rPr>
          <w:rFonts w:ascii="Calibri" w:hAnsi="Calibri" w:cs="Calibri"/>
          <w:noProof/>
          <w:sz w:val="22"/>
        </w:rPr>
        <w:t>. 2010;63:e1-e37. doi:10.1016/j.ijsu.2011.10.001</w:t>
      </w:r>
    </w:p>
    <w:p w14:paraId="0A90FC24"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24. </w:t>
      </w:r>
      <w:r w:rsidRPr="008827E0">
        <w:rPr>
          <w:rFonts w:ascii="Calibri" w:hAnsi="Calibri" w:cs="Calibri"/>
          <w:noProof/>
          <w:sz w:val="22"/>
        </w:rPr>
        <w:tab/>
        <w:t xml:space="preserve">WHO, Unitaid. </w:t>
      </w:r>
      <w:r w:rsidRPr="008827E0">
        <w:rPr>
          <w:rFonts w:ascii="Calibri" w:hAnsi="Calibri" w:cs="Calibri"/>
          <w:i/>
          <w:iCs/>
          <w:noProof/>
          <w:sz w:val="22"/>
        </w:rPr>
        <w:t>Market and Technology Landscape: HIV Rapid Diagnostic Tests for Self-Testing</w:t>
      </w:r>
      <w:r w:rsidRPr="008827E0">
        <w:rPr>
          <w:rFonts w:ascii="Calibri" w:hAnsi="Calibri" w:cs="Calibri"/>
          <w:noProof/>
          <w:sz w:val="22"/>
        </w:rPr>
        <w:t>. Geneva: World Health Organization; 2017. https://www.who.int/hiv/pub/vct/hiv-self-testing-2017-thirdedition/en/. Accessed January 27, 2019.</w:t>
      </w:r>
    </w:p>
    <w:p w14:paraId="7725B483"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lastRenderedPageBreak/>
        <w:t xml:space="preserve">25. </w:t>
      </w:r>
      <w:r w:rsidRPr="008827E0">
        <w:rPr>
          <w:rFonts w:ascii="Calibri" w:hAnsi="Calibri" w:cs="Calibri"/>
          <w:noProof/>
          <w:sz w:val="22"/>
        </w:rPr>
        <w:tab/>
        <w:t xml:space="preserve">Ochako R, Vu L, Peterson K. </w:t>
      </w:r>
      <w:r w:rsidRPr="008827E0">
        <w:rPr>
          <w:rFonts w:ascii="Calibri" w:hAnsi="Calibri" w:cs="Calibri"/>
          <w:i/>
          <w:iCs/>
          <w:noProof/>
          <w:sz w:val="22"/>
        </w:rPr>
        <w:t>Insights into Potential Users and Messaging for HIV Oral Self-Test Kits in Kenya, 3ie Grantee Final Report</w:t>
      </w:r>
      <w:r w:rsidRPr="008827E0">
        <w:rPr>
          <w:rFonts w:ascii="Calibri" w:hAnsi="Calibri" w:cs="Calibri"/>
          <w:noProof/>
          <w:sz w:val="22"/>
        </w:rPr>
        <w:t>. Washington DC; 2014.</w:t>
      </w:r>
    </w:p>
    <w:p w14:paraId="7C8AF1B5"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26. </w:t>
      </w:r>
      <w:r w:rsidRPr="008827E0">
        <w:rPr>
          <w:rFonts w:ascii="Calibri" w:hAnsi="Calibri" w:cs="Calibri"/>
          <w:noProof/>
          <w:sz w:val="22"/>
        </w:rPr>
        <w:tab/>
        <w:t xml:space="preserve">Thirumurthy H, Masters SH, Agot K. Willingness to pay for HIV self-tests among women in Kenya: Implications for subsidy and pricing Policies. </w:t>
      </w:r>
      <w:r w:rsidRPr="008827E0">
        <w:rPr>
          <w:rFonts w:ascii="Calibri" w:hAnsi="Calibri" w:cs="Calibri"/>
          <w:i/>
          <w:iCs/>
          <w:noProof/>
          <w:sz w:val="22"/>
        </w:rPr>
        <w:t>J Acquir Immune Defic Syndr</w:t>
      </w:r>
      <w:r w:rsidRPr="008827E0">
        <w:rPr>
          <w:rFonts w:ascii="Calibri" w:hAnsi="Calibri" w:cs="Calibri"/>
          <w:noProof/>
          <w:sz w:val="22"/>
        </w:rPr>
        <w:t>. 2018;78(2):e8-e11. doi:10.1097/QAI.0000000000001659</w:t>
      </w:r>
    </w:p>
    <w:p w14:paraId="7967B126"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27. </w:t>
      </w:r>
      <w:r w:rsidRPr="008827E0">
        <w:rPr>
          <w:rFonts w:ascii="Calibri" w:hAnsi="Calibri" w:cs="Calibri"/>
          <w:noProof/>
          <w:sz w:val="22"/>
        </w:rPr>
        <w:tab/>
        <w:t xml:space="preserve">Jennings L, Conserve DF, Kajula L, Iwelunmor J, Maman S. Perceived cost advantages and disadvantages of purchasing HIV self-testing kits among urban tanzanian men: An inductive content analysis. </w:t>
      </w:r>
      <w:r w:rsidRPr="008827E0">
        <w:rPr>
          <w:rFonts w:ascii="Calibri" w:hAnsi="Calibri" w:cs="Calibri"/>
          <w:i/>
          <w:iCs/>
          <w:noProof/>
          <w:sz w:val="22"/>
        </w:rPr>
        <w:t>J AIDS Clin Res</w:t>
      </w:r>
      <w:r w:rsidRPr="008827E0">
        <w:rPr>
          <w:rFonts w:ascii="Calibri" w:hAnsi="Calibri" w:cs="Calibri"/>
          <w:noProof/>
          <w:sz w:val="22"/>
        </w:rPr>
        <w:t>. 2017;8(8):725. doi:10.4172/2155-6113.1000725</w:t>
      </w:r>
    </w:p>
    <w:p w14:paraId="1A03FD83"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28. </w:t>
      </w:r>
      <w:r w:rsidRPr="008827E0">
        <w:rPr>
          <w:rFonts w:ascii="Calibri" w:hAnsi="Calibri" w:cs="Calibri"/>
          <w:noProof/>
          <w:sz w:val="22"/>
        </w:rPr>
        <w:tab/>
        <w:t xml:space="preserve">Hansen KS, Pedrazzoli D, Mbonye A, et al. Willingness-to-pay for a rapid malaria diagnostic test and artemisinin-based combination therapy from private drug shops in Mukono district, Uganda. </w:t>
      </w:r>
      <w:r w:rsidRPr="008827E0">
        <w:rPr>
          <w:rFonts w:ascii="Calibri" w:hAnsi="Calibri" w:cs="Calibri"/>
          <w:i/>
          <w:iCs/>
          <w:noProof/>
          <w:sz w:val="22"/>
        </w:rPr>
        <w:t>Health Policy Plan</w:t>
      </w:r>
      <w:r w:rsidRPr="008827E0">
        <w:rPr>
          <w:rFonts w:ascii="Calibri" w:hAnsi="Calibri" w:cs="Calibri"/>
          <w:noProof/>
          <w:sz w:val="22"/>
        </w:rPr>
        <w:t>. 2013;28(2):185-196. doi:10.1093/heapol/czs048</w:t>
      </w:r>
    </w:p>
    <w:p w14:paraId="26214410"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29. </w:t>
      </w:r>
      <w:r w:rsidRPr="008827E0">
        <w:rPr>
          <w:rFonts w:ascii="Calibri" w:hAnsi="Calibri" w:cs="Calibri"/>
          <w:noProof/>
          <w:sz w:val="22"/>
        </w:rPr>
        <w:tab/>
        <w:t xml:space="preserve">Tawiah T, Malam K, Kwarteng A, et al. Improving the first-line treatment of febrile illnesses in Ghana: Willingness to pay for malaria rapid diagnostic tests at licensed chemical shops in the Kintampo area. </w:t>
      </w:r>
      <w:r w:rsidRPr="008827E0">
        <w:rPr>
          <w:rFonts w:ascii="Calibri" w:hAnsi="Calibri" w:cs="Calibri"/>
          <w:i/>
          <w:iCs/>
          <w:noProof/>
          <w:sz w:val="22"/>
        </w:rPr>
        <w:t>Cost Eff Resour Alloc</w:t>
      </w:r>
      <w:r w:rsidRPr="008827E0">
        <w:rPr>
          <w:rFonts w:ascii="Calibri" w:hAnsi="Calibri" w:cs="Calibri"/>
          <w:noProof/>
          <w:sz w:val="22"/>
        </w:rPr>
        <w:t>. 2018;16(1):4. doi:10.1186/s12962-018-0090-2</w:t>
      </w:r>
    </w:p>
    <w:p w14:paraId="653CD980"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30. </w:t>
      </w:r>
      <w:r w:rsidRPr="008827E0">
        <w:rPr>
          <w:rFonts w:ascii="Calibri" w:hAnsi="Calibri" w:cs="Calibri"/>
          <w:noProof/>
          <w:sz w:val="22"/>
        </w:rPr>
        <w:tab/>
        <w:t xml:space="preserve">Stevens DR, Vrana CJ, Dlin RE, Korte JE. A global review of HIV self-testing: Themes and implications. </w:t>
      </w:r>
      <w:r w:rsidRPr="008827E0">
        <w:rPr>
          <w:rFonts w:ascii="Calibri" w:hAnsi="Calibri" w:cs="Calibri"/>
          <w:i/>
          <w:iCs/>
          <w:noProof/>
          <w:sz w:val="22"/>
        </w:rPr>
        <w:t>AIDS Behav</w:t>
      </w:r>
      <w:r w:rsidRPr="008827E0">
        <w:rPr>
          <w:rFonts w:ascii="Calibri" w:hAnsi="Calibri" w:cs="Calibri"/>
          <w:noProof/>
          <w:sz w:val="22"/>
        </w:rPr>
        <w:t>. 2018;22(2):497-512. doi:10.1007/s10461-017-1707-8</w:t>
      </w:r>
    </w:p>
    <w:p w14:paraId="6A70EC79" w14:textId="77777777" w:rsidR="008827E0" w:rsidRPr="008827E0" w:rsidRDefault="008827E0" w:rsidP="008827E0">
      <w:pPr>
        <w:widowControl w:val="0"/>
        <w:autoSpaceDE w:val="0"/>
        <w:autoSpaceDN w:val="0"/>
        <w:adjustRightInd w:val="0"/>
        <w:spacing w:line="480" w:lineRule="auto"/>
        <w:ind w:left="640" w:hanging="640"/>
        <w:rPr>
          <w:rFonts w:ascii="Calibri" w:hAnsi="Calibri" w:cs="Calibri"/>
          <w:noProof/>
          <w:sz w:val="22"/>
        </w:rPr>
      </w:pPr>
      <w:r w:rsidRPr="008827E0">
        <w:rPr>
          <w:rFonts w:ascii="Calibri" w:hAnsi="Calibri" w:cs="Calibri"/>
          <w:noProof/>
          <w:sz w:val="22"/>
        </w:rPr>
        <w:t xml:space="preserve">31. </w:t>
      </w:r>
      <w:r w:rsidRPr="008827E0">
        <w:rPr>
          <w:rFonts w:ascii="Calibri" w:hAnsi="Calibri" w:cs="Calibri"/>
          <w:noProof/>
          <w:sz w:val="22"/>
        </w:rPr>
        <w:tab/>
        <w:t xml:space="preserve">Sibanda E, Neuman M, Tumushime M, Hatzold K, Watadzaushe C, Mutseta M. Linkage to care after HIV self-testing in Zimbabwe: A cluster randomised trial plus nested difference in difference analysis of demand for ART. In: </w:t>
      </w:r>
      <w:r w:rsidRPr="008827E0">
        <w:rPr>
          <w:rFonts w:ascii="Calibri" w:hAnsi="Calibri" w:cs="Calibri"/>
          <w:i/>
          <w:iCs/>
          <w:noProof/>
          <w:sz w:val="22"/>
        </w:rPr>
        <w:t>CROI 2018</w:t>
      </w:r>
      <w:r w:rsidRPr="008827E0">
        <w:rPr>
          <w:rFonts w:ascii="Calibri" w:hAnsi="Calibri" w:cs="Calibri"/>
          <w:noProof/>
          <w:sz w:val="22"/>
        </w:rPr>
        <w:t>. Boston, MA: IAS-USA; 2018.</w:t>
      </w:r>
    </w:p>
    <w:p w14:paraId="72A2E083" w14:textId="3E19075C" w:rsidR="00DC2DEB" w:rsidRPr="00BB0E01" w:rsidRDefault="00DC2DEB" w:rsidP="008827E0">
      <w:pPr>
        <w:widowControl w:val="0"/>
        <w:autoSpaceDE w:val="0"/>
        <w:autoSpaceDN w:val="0"/>
        <w:adjustRightInd w:val="0"/>
        <w:spacing w:line="480" w:lineRule="auto"/>
        <w:ind w:left="640" w:hanging="640"/>
        <w:rPr>
          <w:rFonts w:asciiTheme="minorHAnsi" w:hAnsiTheme="minorHAnsi" w:cstheme="minorHAnsi"/>
          <w:sz w:val="22"/>
          <w:szCs w:val="22"/>
        </w:rPr>
      </w:pPr>
      <w:r w:rsidRPr="00BB0E01">
        <w:rPr>
          <w:rFonts w:asciiTheme="minorHAnsi" w:hAnsiTheme="minorHAnsi" w:cstheme="minorHAnsi"/>
          <w:sz w:val="22"/>
          <w:szCs w:val="22"/>
        </w:rPr>
        <w:fldChar w:fldCharType="end"/>
      </w:r>
    </w:p>
    <w:p w14:paraId="2BE64042" w14:textId="77777777" w:rsidR="00DC2DEB" w:rsidRPr="00BB0E01" w:rsidRDefault="00DC2DEB" w:rsidP="00A50296">
      <w:pPr>
        <w:spacing w:line="480" w:lineRule="auto"/>
        <w:rPr>
          <w:rFonts w:asciiTheme="minorHAnsi" w:hAnsiTheme="minorHAnsi" w:cstheme="minorHAnsi"/>
          <w:sz w:val="22"/>
          <w:szCs w:val="22"/>
        </w:rPr>
      </w:pPr>
    </w:p>
    <w:p w14:paraId="73F65C00" w14:textId="77777777" w:rsidR="00AA3968" w:rsidRPr="00BB0E01" w:rsidRDefault="00AA3968" w:rsidP="00A50296">
      <w:pPr>
        <w:spacing w:line="480" w:lineRule="auto"/>
        <w:rPr>
          <w:rFonts w:asciiTheme="minorHAnsi" w:hAnsiTheme="minorHAnsi" w:cstheme="minorHAnsi"/>
          <w:sz w:val="22"/>
          <w:szCs w:val="22"/>
        </w:rPr>
      </w:pPr>
    </w:p>
    <w:p w14:paraId="4D346D2D" w14:textId="1482519A" w:rsidR="00DC2DEB" w:rsidRPr="00BB0E01" w:rsidRDefault="00DC2DEB" w:rsidP="00A50296">
      <w:pPr>
        <w:spacing w:line="480" w:lineRule="auto"/>
        <w:rPr>
          <w:rFonts w:asciiTheme="minorHAnsi" w:hAnsiTheme="minorHAnsi" w:cstheme="minorHAnsi"/>
          <w:sz w:val="22"/>
          <w:szCs w:val="22"/>
        </w:rPr>
      </w:pPr>
      <w:r w:rsidRPr="00BB0E01">
        <w:rPr>
          <w:rFonts w:asciiTheme="minorHAnsi" w:hAnsiTheme="minorHAnsi" w:cstheme="minorHAnsi"/>
          <w:sz w:val="22"/>
          <w:szCs w:val="22"/>
        </w:rPr>
        <w:br w:type="page"/>
      </w:r>
    </w:p>
    <w:p w14:paraId="14232B7E" w14:textId="77777777" w:rsidR="00AA3968" w:rsidRPr="00BB0E01" w:rsidRDefault="00DC2DEB" w:rsidP="00A50296">
      <w:pPr>
        <w:spacing w:line="480" w:lineRule="auto"/>
        <w:rPr>
          <w:rFonts w:asciiTheme="minorHAnsi" w:hAnsiTheme="minorHAnsi" w:cstheme="minorHAnsi"/>
          <w:b/>
          <w:sz w:val="22"/>
          <w:szCs w:val="22"/>
        </w:rPr>
      </w:pPr>
      <w:r w:rsidRPr="00BB0E01">
        <w:rPr>
          <w:rFonts w:asciiTheme="minorHAnsi" w:hAnsiTheme="minorHAnsi" w:cstheme="minorHAnsi"/>
          <w:b/>
          <w:sz w:val="22"/>
          <w:szCs w:val="22"/>
        </w:rPr>
        <w:lastRenderedPageBreak/>
        <w:t>Figure Legends</w:t>
      </w:r>
    </w:p>
    <w:p w14:paraId="2AA5EB1C" w14:textId="77777777" w:rsidR="00682F60" w:rsidRPr="00BB0E01" w:rsidRDefault="00682F60" w:rsidP="00A50296">
      <w:pPr>
        <w:spacing w:line="480" w:lineRule="auto"/>
        <w:rPr>
          <w:rFonts w:asciiTheme="minorHAnsi" w:hAnsiTheme="minorHAnsi" w:cstheme="minorHAnsi"/>
          <w:b/>
          <w:sz w:val="22"/>
          <w:szCs w:val="22"/>
        </w:rPr>
      </w:pPr>
    </w:p>
    <w:p w14:paraId="03869792" w14:textId="26A9A6A3" w:rsidR="00682F60" w:rsidRPr="00BB0E01" w:rsidRDefault="00682F60" w:rsidP="00A50296">
      <w:pPr>
        <w:spacing w:line="480" w:lineRule="auto"/>
        <w:rPr>
          <w:rFonts w:asciiTheme="minorHAnsi" w:hAnsiTheme="minorHAnsi" w:cstheme="minorHAnsi"/>
          <w:sz w:val="22"/>
          <w:szCs w:val="22"/>
        </w:rPr>
      </w:pPr>
      <w:r w:rsidRPr="00BB0E01">
        <w:rPr>
          <w:rFonts w:asciiTheme="minorHAnsi" w:hAnsiTheme="minorHAnsi" w:cstheme="minorHAnsi"/>
          <w:sz w:val="22"/>
          <w:szCs w:val="22"/>
        </w:rPr>
        <w:t>Figure 1. CONSORT flow diagram</w:t>
      </w:r>
    </w:p>
    <w:p w14:paraId="564947C7" w14:textId="77777777" w:rsidR="00F310F5" w:rsidRDefault="00F310F5" w:rsidP="00A50296">
      <w:pPr>
        <w:spacing w:line="480" w:lineRule="auto"/>
        <w:rPr>
          <w:rFonts w:asciiTheme="minorHAnsi" w:hAnsiTheme="minorHAnsi" w:cstheme="minorHAnsi"/>
          <w:sz w:val="22"/>
          <w:szCs w:val="22"/>
        </w:rPr>
      </w:pPr>
    </w:p>
    <w:p w14:paraId="0FE79754" w14:textId="60C56E01" w:rsidR="00F310F5" w:rsidRPr="00BB0E01" w:rsidRDefault="00F310F5" w:rsidP="00DC2DEB">
      <w:pPr>
        <w:rPr>
          <w:rFonts w:asciiTheme="minorHAnsi" w:hAnsiTheme="minorHAnsi" w:cstheme="minorHAnsi"/>
          <w:sz w:val="22"/>
          <w:szCs w:val="22"/>
        </w:rPr>
        <w:sectPr w:rsidR="00F310F5" w:rsidRPr="00BB0E01" w:rsidSect="001E08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6F4D36E1" w14:textId="08E8EE0F" w:rsidR="00AA3968" w:rsidRPr="00BB0E01" w:rsidRDefault="00AA3968" w:rsidP="00A458FB">
      <w:pPr>
        <w:rPr>
          <w:rFonts w:asciiTheme="minorHAnsi" w:hAnsiTheme="minorHAnsi" w:cstheme="minorHAnsi"/>
          <w:sz w:val="22"/>
          <w:szCs w:val="22"/>
        </w:rPr>
      </w:pPr>
      <w:r w:rsidRPr="00BB0E01">
        <w:rPr>
          <w:rFonts w:asciiTheme="minorHAnsi" w:hAnsiTheme="minorHAnsi" w:cstheme="minorHAnsi"/>
          <w:sz w:val="22"/>
          <w:szCs w:val="22"/>
        </w:rPr>
        <w:lastRenderedPageBreak/>
        <w:t xml:space="preserve">Table 1. </w:t>
      </w:r>
      <w:r w:rsidR="000D3F91">
        <w:rPr>
          <w:rFonts w:asciiTheme="minorHAnsi" w:hAnsiTheme="minorHAnsi" w:cstheme="minorHAnsi"/>
          <w:sz w:val="22"/>
          <w:szCs w:val="22"/>
        </w:rPr>
        <w:t>Participant characteristics</w:t>
      </w:r>
    </w:p>
    <w:tbl>
      <w:tblPr>
        <w:tblStyle w:val="TableGrid"/>
        <w:tblW w:w="14079" w:type="dxa"/>
        <w:tblLayout w:type="fixed"/>
        <w:tblLook w:val="04A0" w:firstRow="1" w:lastRow="0" w:firstColumn="1" w:lastColumn="0" w:noHBand="0" w:noVBand="1"/>
      </w:tblPr>
      <w:tblGrid>
        <w:gridCol w:w="4315"/>
        <w:gridCol w:w="720"/>
        <w:gridCol w:w="1304"/>
        <w:gridCol w:w="1419"/>
        <w:gridCol w:w="1359"/>
        <w:gridCol w:w="1359"/>
        <w:gridCol w:w="1359"/>
        <w:gridCol w:w="1359"/>
        <w:gridCol w:w="885"/>
      </w:tblGrid>
      <w:tr w:rsidR="00826FE8" w:rsidRPr="00A458FB" w14:paraId="6F8F39FC" w14:textId="77777777" w:rsidTr="007972AC">
        <w:trPr>
          <w:trHeight w:val="260"/>
        </w:trPr>
        <w:tc>
          <w:tcPr>
            <w:tcW w:w="4315" w:type="dxa"/>
            <w:noWrap/>
          </w:tcPr>
          <w:p w14:paraId="69BB2DA0" w14:textId="77777777" w:rsidR="00826FE8" w:rsidRPr="00A458FB" w:rsidRDefault="00826FE8" w:rsidP="00D479BE">
            <w:pPr>
              <w:rPr>
                <w:rFonts w:asciiTheme="minorHAnsi" w:hAnsiTheme="minorHAnsi" w:cstheme="minorHAnsi"/>
                <w:b/>
                <w:sz w:val="20"/>
                <w:szCs w:val="20"/>
              </w:rPr>
            </w:pPr>
          </w:p>
        </w:tc>
        <w:tc>
          <w:tcPr>
            <w:tcW w:w="720" w:type="dxa"/>
          </w:tcPr>
          <w:p w14:paraId="4611F19A" w14:textId="682F07E8" w:rsidR="00826FE8" w:rsidRDefault="00826FE8" w:rsidP="00D479BE">
            <w:pPr>
              <w:jc w:val="center"/>
              <w:rPr>
                <w:rFonts w:asciiTheme="minorHAnsi" w:hAnsiTheme="minorHAnsi" w:cstheme="minorHAnsi"/>
                <w:b/>
                <w:sz w:val="20"/>
                <w:szCs w:val="20"/>
              </w:rPr>
            </w:pPr>
            <w:r>
              <w:rPr>
                <w:rFonts w:asciiTheme="minorHAnsi" w:hAnsiTheme="minorHAnsi" w:cstheme="minorHAnsi"/>
                <w:b/>
                <w:sz w:val="20"/>
                <w:szCs w:val="20"/>
              </w:rPr>
              <w:t>N</w:t>
            </w:r>
          </w:p>
        </w:tc>
        <w:tc>
          <w:tcPr>
            <w:tcW w:w="1304" w:type="dxa"/>
            <w:noWrap/>
          </w:tcPr>
          <w:p w14:paraId="4CD240E5" w14:textId="71618AAD" w:rsidR="00826FE8" w:rsidRPr="00A458FB" w:rsidRDefault="00826FE8" w:rsidP="00D479BE">
            <w:pPr>
              <w:jc w:val="center"/>
              <w:rPr>
                <w:rFonts w:asciiTheme="minorHAnsi" w:hAnsiTheme="minorHAnsi" w:cstheme="minorHAnsi"/>
                <w:b/>
                <w:sz w:val="20"/>
                <w:szCs w:val="20"/>
              </w:rPr>
            </w:pPr>
            <w:r>
              <w:rPr>
                <w:rFonts w:asciiTheme="minorHAnsi" w:hAnsiTheme="minorHAnsi" w:cstheme="minorHAnsi"/>
                <w:b/>
                <w:sz w:val="20"/>
                <w:szCs w:val="20"/>
              </w:rPr>
              <w:t>Full Sample</w:t>
            </w:r>
          </w:p>
        </w:tc>
        <w:tc>
          <w:tcPr>
            <w:tcW w:w="7740" w:type="dxa"/>
            <w:gridSpan w:val="6"/>
            <w:noWrap/>
          </w:tcPr>
          <w:p w14:paraId="04C4C575" w14:textId="7A3FF5B0" w:rsidR="00826FE8" w:rsidRPr="00BD4DB5" w:rsidRDefault="00826FE8" w:rsidP="00D479BE">
            <w:pPr>
              <w:jc w:val="center"/>
              <w:rPr>
                <w:rFonts w:asciiTheme="minorHAnsi" w:hAnsiTheme="minorHAnsi" w:cstheme="minorHAnsi"/>
                <w:b/>
                <w:sz w:val="20"/>
                <w:szCs w:val="20"/>
              </w:rPr>
            </w:pPr>
            <w:r>
              <w:rPr>
                <w:rFonts w:asciiTheme="minorHAnsi" w:hAnsiTheme="minorHAnsi" w:cstheme="minorHAnsi"/>
                <w:b/>
                <w:sz w:val="20"/>
                <w:szCs w:val="20"/>
              </w:rPr>
              <w:t>Study Group</w:t>
            </w:r>
          </w:p>
        </w:tc>
      </w:tr>
      <w:tr w:rsidR="00826FE8" w:rsidRPr="00A458FB" w14:paraId="4D6E6A15" w14:textId="3264A190" w:rsidTr="007972AC">
        <w:trPr>
          <w:trHeight w:val="260"/>
        </w:trPr>
        <w:tc>
          <w:tcPr>
            <w:tcW w:w="4315" w:type="dxa"/>
            <w:noWrap/>
            <w:hideMark/>
          </w:tcPr>
          <w:p w14:paraId="3DAD6AF0" w14:textId="77777777" w:rsidR="00826FE8" w:rsidRPr="00A458FB" w:rsidRDefault="00826FE8" w:rsidP="00D479BE">
            <w:pPr>
              <w:rPr>
                <w:rFonts w:asciiTheme="minorHAnsi" w:hAnsiTheme="minorHAnsi" w:cstheme="minorHAnsi"/>
                <w:b/>
                <w:sz w:val="20"/>
                <w:szCs w:val="20"/>
              </w:rPr>
            </w:pPr>
          </w:p>
        </w:tc>
        <w:tc>
          <w:tcPr>
            <w:tcW w:w="720" w:type="dxa"/>
          </w:tcPr>
          <w:p w14:paraId="60BF27CA" w14:textId="77777777" w:rsidR="00826FE8" w:rsidRPr="00A458FB" w:rsidRDefault="00826FE8" w:rsidP="00D479BE">
            <w:pPr>
              <w:jc w:val="center"/>
              <w:rPr>
                <w:rFonts w:asciiTheme="minorHAnsi" w:hAnsiTheme="minorHAnsi" w:cstheme="minorHAnsi"/>
                <w:b/>
                <w:sz w:val="20"/>
                <w:szCs w:val="20"/>
              </w:rPr>
            </w:pPr>
          </w:p>
        </w:tc>
        <w:tc>
          <w:tcPr>
            <w:tcW w:w="1304" w:type="dxa"/>
            <w:noWrap/>
            <w:hideMark/>
          </w:tcPr>
          <w:p w14:paraId="40EC60F7" w14:textId="396E8A5F" w:rsidR="00826FE8" w:rsidRPr="00A458FB" w:rsidRDefault="00826FE8" w:rsidP="00D479BE">
            <w:pPr>
              <w:jc w:val="center"/>
              <w:rPr>
                <w:rFonts w:asciiTheme="minorHAnsi" w:hAnsiTheme="minorHAnsi" w:cstheme="minorHAnsi"/>
                <w:b/>
                <w:sz w:val="20"/>
                <w:szCs w:val="20"/>
              </w:rPr>
            </w:pPr>
          </w:p>
        </w:tc>
        <w:tc>
          <w:tcPr>
            <w:tcW w:w="1419" w:type="dxa"/>
            <w:noWrap/>
            <w:hideMark/>
          </w:tcPr>
          <w:p w14:paraId="4750AD29" w14:textId="77777777" w:rsidR="00826FE8" w:rsidRPr="006F2214" w:rsidRDefault="00826FE8" w:rsidP="00D479BE">
            <w:pPr>
              <w:jc w:val="center"/>
              <w:rPr>
                <w:rFonts w:asciiTheme="minorHAnsi" w:hAnsiTheme="minorHAnsi" w:cstheme="minorHAnsi"/>
                <w:b/>
                <w:sz w:val="20"/>
                <w:szCs w:val="20"/>
              </w:rPr>
            </w:pPr>
            <w:r w:rsidRPr="00A458FB">
              <w:rPr>
                <w:rFonts w:asciiTheme="minorHAnsi" w:hAnsiTheme="minorHAnsi" w:cstheme="minorHAnsi"/>
                <w:b/>
                <w:sz w:val="20"/>
                <w:szCs w:val="20"/>
              </w:rPr>
              <w:t>$0</w:t>
            </w:r>
          </w:p>
        </w:tc>
        <w:tc>
          <w:tcPr>
            <w:tcW w:w="1359" w:type="dxa"/>
            <w:noWrap/>
            <w:hideMark/>
          </w:tcPr>
          <w:p w14:paraId="7D0FD808" w14:textId="77777777" w:rsidR="00826FE8" w:rsidRPr="001D2FF9" w:rsidRDefault="00826FE8" w:rsidP="00D479BE">
            <w:pPr>
              <w:jc w:val="center"/>
              <w:rPr>
                <w:rFonts w:asciiTheme="minorHAnsi" w:hAnsiTheme="minorHAnsi" w:cstheme="minorHAnsi"/>
                <w:b/>
                <w:sz w:val="20"/>
                <w:szCs w:val="20"/>
              </w:rPr>
            </w:pPr>
            <w:r w:rsidRPr="006F2214">
              <w:rPr>
                <w:rFonts w:asciiTheme="minorHAnsi" w:hAnsiTheme="minorHAnsi" w:cstheme="minorHAnsi"/>
                <w:b/>
                <w:sz w:val="20"/>
                <w:szCs w:val="20"/>
              </w:rPr>
              <w:t>$0.5</w:t>
            </w:r>
          </w:p>
        </w:tc>
        <w:tc>
          <w:tcPr>
            <w:tcW w:w="1359" w:type="dxa"/>
            <w:noWrap/>
            <w:hideMark/>
          </w:tcPr>
          <w:p w14:paraId="63DF9873" w14:textId="77777777" w:rsidR="00826FE8" w:rsidRPr="00A54F42" w:rsidRDefault="00826FE8" w:rsidP="00D479BE">
            <w:pPr>
              <w:jc w:val="center"/>
              <w:rPr>
                <w:rFonts w:asciiTheme="minorHAnsi" w:hAnsiTheme="minorHAnsi" w:cstheme="minorHAnsi"/>
                <w:b/>
                <w:sz w:val="20"/>
                <w:szCs w:val="20"/>
              </w:rPr>
            </w:pPr>
            <w:r w:rsidRPr="00A54F42">
              <w:rPr>
                <w:rFonts w:asciiTheme="minorHAnsi" w:hAnsiTheme="minorHAnsi" w:cstheme="minorHAnsi"/>
                <w:b/>
                <w:sz w:val="20"/>
                <w:szCs w:val="20"/>
              </w:rPr>
              <w:t>$1</w:t>
            </w:r>
          </w:p>
        </w:tc>
        <w:tc>
          <w:tcPr>
            <w:tcW w:w="1359" w:type="dxa"/>
            <w:noWrap/>
            <w:hideMark/>
          </w:tcPr>
          <w:p w14:paraId="13E86333" w14:textId="77777777" w:rsidR="00826FE8" w:rsidRPr="0004353D" w:rsidRDefault="00826FE8" w:rsidP="00D479BE">
            <w:pPr>
              <w:jc w:val="center"/>
              <w:rPr>
                <w:rFonts w:asciiTheme="minorHAnsi" w:hAnsiTheme="minorHAnsi" w:cstheme="minorHAnsi"/>
                <w:b/>
                <w:sz w:val="20"/>
                <w:szCs w:val="20"/>
              </w:rPr>
            </w:pPr>
            <w:r w:rsidRPr="0004353D">
              <w:rPr>
                <w:rFonts w:asciiTheme="minorHAnsi" w:hAnsiTheme="minorHAnsi" w:cstheme="minorHAnsi"/>
                <w:b/>
                <w:sz w:val="20"/>
                <w:szCs w:val="20"/>
              </w:rPr>
              <w:t>$2</w:t>
            </w:r>
          </w:p>
        </w:tc>
        <w:tc>
          <w:tcPr>
            <w:tcW w:w="1359" w:type="dxa"/>
            <w:noWrap/>
            <w:hideMark/>
          </w:tcPr>
          <w:p w14:paraId="553252D3" w14:textId="77777777" w:rsidR="00826FE8" w:rsidRPr="00BD4DB5" w:rsidRDefault="00826FE8" w:rsidP="00D479BE">
            <w:pPr>
              <w:jc w:val="center"/>
              <w:rPr>
                <w:rFonts w:asciiTheme="minorHAnsi" w:hAnsiTheme="minorHAnsi" w:cstheme="minorHAnsi"/>
                <w:b/>
                <w:sz w:val="20"/>
                <w:szCs w:val="20"/>
              </w:rPr>
            </w:pPr>
            <w:r w:rsidRPr="00BD4DB5">
              <w:rPr>
                <w:rFonts w:asciiTheme="minorHAnsi" w:hAnsiTheme="minorHAnsi" w:cstheme="minorHAnsi"/>
                <w:b/>
                <w:sz w:val="20"/>
                <w:szCs w:val="20"/>
              </w:rPr>
              <w:t>$3</w:t>
            </w:r>
          </w:p>
        </w:tc>
        <w:tc>
          <w:tcPr>
            <w:tcW w:w="885" w:type="dxa"/>
            <w:noWrap/>
            <w:hideMark/>
          </w:tcPr>
          <w:p w14:paraId="06A04471" w14:textId="77777777" w:rsidR="00826FE8" w:rsidRPr="00BD4DB5" w:rsidRDefault="00826FE8" w:rsidP="00D479BE">
            <w:pPr>
              <w:jc w:val="center"/>
              <w:rPr>
                <w:rFonts w:asciiTheme="minorHAnsi" w:hAnsiTheme="minorHAnsi" w:cstheme="minorHAnsi"/>
                <w:b/>
                <w:sz w:val="20"/>
                <w:szCs w:val="20"/>
              </w:rPr>
            </w:pPr>
            <w:r w:rsidRPr="00BD4DB5">
              <w:rPr>
                <w:rFonts w:asciiTheme="minorHAnsi" w:hAnsiTheme="minorHAnsi" w:cstheme="minorHAnsi"/>
                <w:b/>
                <w:sz w:val="20"/>
                <w:szCs w:val="20"/>
              </w:rPr>
              <w:t>p-value</w:t>
            </w:r>
          </w:p>
        </w:tc>
      </w:tr>
      <w:tr w:rsidR="00826FE8" w:rsidRPr="00A458FB" w14:paraId="18100876" w14:textId="0C2A1B77" w:rsidTr="007972AC">
        <w:trPr>
          <w:trHeight w:val="260"/>
        </w:trPr>
        <w:tc>
          <w:tcPr>
            <w:tcW w:w="4315" w:type="dxa"/>
            <w:noWrap/>
            <w:hideMark/>
          </w:tcPr>
          <w:p w14:paraId="1FE888F7" w14:textId="77777777"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N</w:t>
            </w:r>
          </w:p>
        </w:tc>
        <w:tc>
          <w:tcPr>
            <w:tcW w:w="720" w:type="dxa"/>
          </w:tcPr>
          <w:p w14:paraId="12EED3B4" w14:textId="0D1E05C0" w:rsidR="00826FE8"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3996</w:t>
            </w:r>
          </w:p>
        </w:tc>
        <w:tc>
          <w:tcPr>
            <w:tcW w:w="1304" w:type="dxa"/>
            <w:noWrap/>
            <w:hideMark/>
          </w:tcPr>
          <w:p w14:paraId="36DB1D55" w14:textId="4F0CAD01" w:rsidR="00826FE8" w:rsidRPr="006F2214"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3996</w:t>
            </w:r>
          </w:p>
        </w:tc>
        <w:tc>
          <w:tcPr>
            <w:tcW w:w="1419" w:type="dxa"/>
            <w:noWrap/>
            <w:hideMark/>
          </w:tcPr>
          <w:p w14:paraId="0F01292A" w14:textId="2391643E"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800</w:t>
            </w:r>
          </w:p>
        </w:tc>
        <w:tc>
          <w:tcPr>
            <w:tcW w:w="1359" w:type="dxa"/>
            <w:noWrap/>
            <w:hideMark/>
          </w:tcPr>
          <w:p w14:paraId="3A94D739" w14:textId="1900F5E9"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798</w:t>
            </w:r>
          </w:p>
        </w:tc>
        <w:tc>
          <w:tcPr>
            <w:tcW w:w="1359" w:type="dxa"/>
            <w:noWrap/>
            <w:hideMark/>
          </w:tcPr>
          <w:p w14:paraId="7B116A90" w14:textId="320550CF"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799</w:t>
            </w:r>
          </w:p>
        </w:tc>
        <w:tc>
          <w:tcPr>
            <w:tcW w:w="1359" w:type="dxa"/>
            <w:noWrap/>
            <w:hideMark/>
          </w:tcPr>
          <w:p w14:paraId="663213BE" w14:textId="5E572FAF"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799</w:t>
            </w:r>
          </w:p>
        </w:tc>
        <w:tc>
          <w:tcPr>
            <w:tcW w:w="1359" w:type="dxa"/>
            <w:noWrap/>
            <w:hideMark/>
          </w:tcPr>
          <w:p w14:paraId="2A2C3C90" w14:textId="48D124F4"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800</w:t>
            </w:r>
          </w:p>
        </w:tc>
        <w:tc>
          <w:tcPr>
            <w:tcW w:w="885" w:type="dxa"/>
            <w:noWrap/>
            <w:hideMark/>
          </w:tcPr>
          <w:p w14:paraId="7E1C204C" w14:textId="77777777" w:rsidR="00826FE8" w:rsidRPr="00B200A3" w:rsidRDefault="00826FE8" w:rsidP="00826FE8">
            <w:pPr>
              <w:jc w:val="center"/>
              <w:rPr>
                <w:rFonts w:asciiTheme="minorHAnsi" w:hAnsiTheme="minorHAnsi" w:cstheme="minorHAnsi"/>
                <w:sz w:val="20"/>
                <w:szCs w:val="20"/>
              </w:rPr>
            </w:pPr>
          </w:p>
        </w:tc>
      </w:tr>
      <w:tr w:rsidR="00826FE8" w:rsidRPr="00A458FB" w14:paraId="1AFDCB41" w14:textId="480E2E2A" w:rsidTr="007972AC">
        <w:trPr>
          <w:trHeight w:val="260"/>
        </w:trPr>
        <w:tc>
          <w:tcPr>
            <w:tcW w:w="4315" w:type="dxa"/>
            <w:noWrap/>
            <w:hideMark/>
          </w:tcPr>
          <w:p w14:paraId="3A214C4B" w14:textId="77777777"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Age, mean (SD), year</w:t>
            </w:r>
          </w:p>
        </w:tc>
        <w:tc>
          <w:tcPr>
            <w:tcW w:w="720" w:type="dxa"/>
          </w:tcPr>
          <w:p w14:paraId="7B83999F" w14:textId="53CF4907"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3996</w:t>
            </w:r>
          </w:p>
        </w:tc>
        <w:tc>
          <w:tcPr>
            <w:tcW w:w="1304" w:type="dxa"/>
            <w:noWrap/>
            <w:hideMark/>
          </w:tcPr>
          <w:p w14:paraId="2A78A048" w14:textId="6F3C688B"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35.1 (14.7)</w:t>
            </w:r>
          </w:p>
        </w:tc>
        <w:tc>
          <w:tcPr>
            <w:tcW w:w="1419" w:type="dxa"/>
            <w:noWrap/>
            <w:hideMark/>
          </w:tcPr>
          <w:p w14:paraId="70A9A51F" w14:textId="3FEE997F"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35.0 (14.6)</w:t>
            </w:r>
          </w:p>
        </w:tc>
        <w:tc>
          <w:tcPr>
            <w:tcW w:w="1359" w:type="dxa"/>
            <w:noWrap/>
            <w:hideMark/>
          </w:tcPr>
          <w:p w14:paraId="37309497" w14:textId="30D16DFF"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34.8 (15.1)</w:t>
            </w:r>
          </w:p>
        </w:tc>
        <w:tc>
          <w:tcPr>
            <w:tcW w:w="1359" w:type="dxa"/>
            <w:noWrap/>
            <w:hideMark/>
          </w:tcPr>
          <w:p w14:paraId="5DC14849" w14:textId="5175B2B9"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35.3 (14.7)</w:t>
            </w:r>
          </w:p>
        </w:tc>
        <w:tc>
          <w:tcPr>
            <w:tcW w:w="1359" w:type="dxa"/>
            <w:noWrap/>
            <w:hideMark/>
          </w:tcPr>
          <w:p w14:paraId="5AFEF3C8" w14:textId="2637499F"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35.5 (14.6)</w:t>
            </w:r>
          </w:p>
        </w:tc>
        <w:tc>
          <w:tcPr>
            <w:tcW w:w="1359" w:type="dxa"/>
            <w:noWrap/>
            <w:hideMark/>
          </w:tcPr>
          <w:p w14:paraId="01DB22A4" w14:textId="2D7B88C8"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35.2 (14.7)</w:t>
            </w:r>
          </w:p>
        </w:tc>
        <w:tc>
          <w:tcPr>
            <w:tcW w:w="885" w:type="dxa"/>
            <w:noWrap/>
            <w:hideMark/>
          </w:tcPr>
          <w:p w14:paraId="4ECC9F08" w14:textId="33320EFC" w:rsidR="00826FE8" w:rsidRPr="00B200A3" w:rsidRDefault="00826FE8" w:rsidP="00826FE8">
            <w:pPr>
              <w:jc w:val="center"/>
              <w:rPr>
                <w:rFonts w:asciiTheme="minorHAnsi" w:hAnsiTheme="minorHAnsi" w:cstheme="minorHAnsi"/>
                <w:sz w:val="20"/>
                <w:szCs w:val="20"/>
              </w:rPr>
            </w:pPr>
            <w:r w:rsidRPr="00B200A3">
              <w:rPr>
                <w:rFonts w:asciiTheme="minorHAnsi" w:hAnsiTheme="minorHAnsi" w:cstheme="minorHAnsi"/>
                <w:sz w:val="20"/>
                <w:szCs w:val="20"/>
              </w:rPr>
              <w:t>0.89</w:t>
            </w:r>
          </w:p>
        </w:tc>
      </w:tr>
      <w:tr w:rsidR="00826FE8" w:rsidRPr="00A458FB" w14:paraId="14518E71" w14:textId="24C0A996" w:rsidTr="007972AC">
        <w:trPr>
          <w:trHeight w:val="260"/>
        </w:trPr>
        <w:tc>
          <w:tcPr>
            <w:tcW w:w="4315" w:type="dxa"/>
            <w:noWrap/>
            <w:hideMark/>
          </w:tcPr>
          <w:p w14:paraId="156B42D3" w14:textId="6E26C629"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Monthly income, median (IQR), US$</w:t>
            </w:r>
          </w:p>
        </w:tc>
        <w:tc>
          <w:tcPr>
            <w:tcW w:w="720" w:type="dxa"/>
          </w:tcPr>
          <w:p w14:paraId="3A2686B7" w14:textId="523166D0"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1951</w:t>
            </w:r>
          </w:p>
        </w:tc>
        <w:tc>
          <w:tcPr>
            <w:tcW w:w="1304" w:type="dxa"/>
            <w:noWrap/>
            <w:hideMark/>
          </w:tcPr>
          <w:p w14:paraId="4EEF53B2" w14:textId="02A97628"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60.0 (20.0, 150.0)</w:t>
            </w:r>
          </w:p>
        </w:tc>
        <w:tc>
          <w:tcPr>
            <w:tcW w:w="1419" w:type="dxa"/>
            <w:noWrap/>
            <w:hideMark/>
          </w:tcPr>
          <w:p w14:paraId="4E6AB299" w14:textId="19A620AC"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55.0 (20.0, 150.0)</w:t>
            </w:r>
          </w:p>
        </w:tc>
        <w:tc>
          <w:tcPr>
            <w:tcW w:w="1359" w:type="dxa"/>
            <w:noWrap/>
            <w:hideMark/>
          </w:tcPr>
          <w:p w14:paraId="6E5276BD" w14:textId="5969EA6E"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50.0 (20.0, 140.0)</w:t>
            </w:r>
          </w:p>
        </w:tc>
        <w:tc>
          <w:tcPr>
            <w:tcW w:w="1359" w:type="dxa"/>
            <w:noWrap/>
            <w:hideMark/>
          </w:tcPr>
          <w:p w14:paraId="6CA224B9" w14:textId="4F7DF58D"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60.0 (20.0, 175.0)</w:t>
            </w:r>
          </w:p>
        </w:tc>
        <w:tc>
          <w:tcPr>
            <w:tcW w:w="1359" w:type="dxa"/>
            <w:noWrap/>
            <w:hideMark/>
          </w:tcPr>
          <w:p w14:paraId="2367B4FC" w14:textId="37106539"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60.0 (22.0, 150.0)</w:t>
            </w:r>
          </w:p>
        </w:tc>
        <w:tc>
          <w:tcPr>
            <w:tcW w:w="1359" w:type="dxa"/>
            <w:noWrap/>
            <w:hideMark/>
          </w:tcPr>
          <w:p w14:paraId="5C96F10D" w14:textId="4F54F75C"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50.0 (20.0, 150.0)</w:t>
            </w:r>
          </w:p>
        </w:tc>
        <w:tc>
          <w:tcPr>
            <w:tcW w:w="885" w:type="dxa"/>
            <w:noWrap/>
            <w:hideMark/>
          </w:tcPr>
          <w:p w14:paraId="25AA60D5" w14:textId="35E737ED" w:rsidR="00826FE8" w:rsidRPr="00B200A3" w:rsidRDefault="00826FE8" w:rsidP="00826FE8">
            <w:pPr>
              <w:jc w:val="center"/>
              <w:rPr>
                <w:rFonts w:asciiTheme="minorHAnsi" w:hAnsiTheme="minorHAnsi" w:cstheme="minorHAnsi"/>
                <w:sz w:val="20"/>
                <w:szCs w:val="20"/>
              </w:rPr>
            </w:pPr>
            <w:r w:rsidRPr="00B200A3">
              <w:rPr>
                <w:rFonts w:asciiTheme="minorHAnsi" w:hAnsiTheme="minorHAnsi" w:cstheme="minorHAnsi"/>
                <w:sz w:val="20"/>
                <w:szCs w:val="20"/>
              </w:rPr>
              <w:t>0.80</w:t>
            </w:r>
          </w:p>
        </w:tc>
      </w:tr>
      <w:tr w:rsidR="00826FE8" w:rsidRPr="00A458FB" w14:paraId="7A7A707E" w14:textId="5F913BAD" w:rsidTr="007972AC">
        <w:trPr>
          <w:trHeight w:val="260"/>
        </w:trPr>
        <w:tc>
          <w:tcPr>
            <w:tcW w:w="4315" w:type="dxa"/>
            <w:noWrap/>
            <w:hideMark/>
          </w:tcPr>
          <w:p w14:paraId="17D24E55" w14:textId="068E18E2"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Female, N (%)</w:t>
            </w:r>
          </w:p>
        </w:tc>
        <w:tc>
          <w:tcPr>
            <w:tcW w:w="720" w:type="dxa"/>
          </w:tcPr>
          <w:p w14:paraId="07CFE502" w14:textId="4C420829"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3996</w:t>
            </w:r>
          </w:p>
        </w:tc>
        <w:tc>
          <w:tcPr>
            <w:tcW w:w="1304" w:type="dxa"/>
            <w:noWrap/>
            <w:hideMark/>
          </w:tcPr>
          <w:p w14:paraId="7A13DF14" w14:textId="730AFE6F"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2841 (71.1%</w:t>
            </w:r>
            <w:bookmarkStart w:id="1" w:name="_GoBack"/>
            <w:bookmarkEnd w:id="1"/>
            <w:r w:rsidRPr="00A458FB">
              <w:rPr>
                <w:rFonts w:asciiTheme="minorHAnsi" w:hAnsiTheme="minorHAnsi" w:cstheme="minorHAnsi"/>
                <w:sz w:val="20"/>
                <w:szCs w:val="20"/>
              </w:rPr>
              <w:t>)</w:t>
            </w:r>
          </w:p>
        </w:tc>
        <w:tc>
          <w:tcPr>
            <w:tcW w:w="1419" w:type="dxa"/>
            <w:noWrap/>
            <w:hideMark/>
          </w:tcPr>
          <w:p w14:paraId="6761F80D" w14:textId="3676DABA"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573 (71.6%)</w:t>
            </w:r>
          </w:p>
        </w:tc>
        <w:tc>
          <w:tcPr>
            <w:tcW w:w="1359" w:type="dxa"/>
            <w:noWrap/>
            <w:hideMark/>
          </w:tcPr>
          <w:p w14:paraId="3475F93E" w14:textId="2998E6BD"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597 (74.8%)</w:t>
            </w:r>
          </w:p>
        </w:tc>
        <w:tc>
          <w:tcPr>
            <w:tcW w:w="1359" w:type="dxa"/>
            <w:noWrap/>
            <w:hideMark/>
          </w:tcPr>
          <w:p w14:paraId="2CE7964B" w14:textId="39104257"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577 (72.2%)</w:t>
            </w:r>
          </w:p>
        </w:tc>
        <w:tc>
          <w:tcPr>
            <w:tcW w:w="1359" w:type="dxa"/>
            <w:noWrap/>
            <w:hideMark/>
          </w:tcPr>
          <w:p w14:paraId="4B7D7BC2" w14:textId="5459B6C1"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543 (68.0%)</w:t>
            </w:r>
          </w:p>
        </w:tc>
        <w:tc>
          <w:tcPr>
            <w:tcW w:w="1359" w:type="dxa"/>
            <w:noWrap/>
            <w:hideMark/>
          </w:tcPr>
          <w:p w14:paraId="2801AA61" w14:textId="6D07F232"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551 (68.9%)</w:t>
            </w:r>
          </w:p>
        </w:tc>
        <w:tc>
          <w:tcPr>
            <w:tcW w:w="885" w:type="dxa"/>
            <w:noWrap/>
            <w:hideMark/>
          </w:tcPr>
          <w:p w14:paraId="62F20A1A" w14:textId="5CC400D3" w:rsidR="00826FE8" w:rsidRPr="00B200A3" w:rsidRDefault="00826FE8" w:rsidP="00826FE8">
            <w:pPr>
              <w:jc w:val="center"/>
              <w:rPr>
                <w:rFonts w:asciiTheme="minorHAnsi" w:hAnsiTheme="minorHAnsi" w:cstheme="minorHAnsi"/>
                <w:sz w:val="20"/>
                <w:szCs w:val="20"/>
              </w:rPr>
            </w:pPr>
            <w:r w:rsidRPr="00B200A3">
              <w:rPr>
                <w:rFonts w:asciiTheme="minorHAnsi" w:hAnsiTheme="minorHAnsi" w:cstheme="minorHAnsi"/>
                <w:sz w:val="20"/>
                <w:szCs w:val="20"/>
              </w:rPr>
              <w:t>0.02</w:t>
            </w:r>
          </w:p>
        </w:tc>
      </w:tr>
      <w:tr w:rsidR="00826FE8" w:rsidRPr="00A458FB" w14:paraId="45E0FEC0" w14:textId="03B84A44" w:rsidTr="007972AC">
        <w:trPr>
          <w:trHeight w:val="260"/>
        </w:trPr>
        <w:tc>
          <w:tcPr>
            <w:tcW w:w="4315" w:type="dxa"/>
            <w:noWrap/>
            <w:hideMark/>
          </w:tcPr>
          <w:p w14:paraId="463A84F0" w14:textId="5E99BF17"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Married, N (%)</w:t>
            </w:r>
          </w:p>
        </w:tc>
        <w:tc>
          <w:tcPr>
            <w:tcW w:w="720" w:type="dxa"/>
          </w:tcPr>
          <w:p w14:paraId="57895902" w14:textId="1C3FFB7E"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3909</w:t>
            </w:r>
          </w:p>
        </w:tc>
        <w:tc>
          <w:tcPr>
            <w:tcW w:w="1304" w:type="dxa"/>
            <w:noWrap/>
            <w:hideMark/>
          </w:tcPr>
          <w:p w14:paraId="4E0ACC12" w14:textId="4D913ACB"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2568 (65.7%)</w:t>
            </w:r>
          </w:p>
        </w:tc>
        <w:tc>
          <w:tcPr>
            <w:tcW w:w="1419" w:type="dxa"/>
            <w:noWrap/>
            <w:hideMark/>
          </w:tcPr>
          <w:p w14:paraId="0F43A310" w14:textId="6CDA8DBF"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524 (66.9%)</w:t>
            </w:r>
          </w:p>
        </w:tc>
        <w:tc>
          <w:tcPr>
            <w:tcW w:w="1359" w:type="dxa"/>
            <w:noWrap/>
            <w:hideMark/>
          </w:tcPr>
          <w:p w14:paraId="30D34C18" w14:textId="2ACD5332"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526 (67.0%)</w:t>
            </w:r>
          </w:p>
        </w:tc>
        <w:tc>
          <w:tcPr>
            <w:tcW w:w="1359" w:type="dxa"/>
            <w:noWrap/>
            <w:hideMark/>
          </w:tcPr>
          <w:p w14:paraId="351AFFCC" w14:textId="104F70F8"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529 (67.6%)</w:t>
            </w:r>
          </w:p>
        </w:tc>
        <w:tc>
          <w:tcPr>
            <w:tcW w:w="1359" w:type="dxa"/>
            <w:noWrap/>
            <w:hideMark/>
          </w:tcPr>
          <w:p w14:paraId="67D40F19" w14:textId="65DDDA10"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491 (63.2%)</w:t>
            </w:r>
          </w:p>
        </w:tc>
        <w:tc>
          <w:tcPr>
            <w:tcW w:w="1359" w:type="dxa"/>
            <w:noWrap/>
            <w:hideMark/>
          </w:tcPr>
          <w:p w14:paraId="4D5411B1" w14:textId="236A48F2"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498 (63.7%)</w:t>
            </w:r>
          </w:p>
        </w:tc>
        <w:tc>
          <w:tcPr>
            <w:tcW w:w="885" w:type="dxa"/>
            <w:noWrap/>
            <w:hideMark/>
          </w:tcPr>
          <w:p w14:paraId="2D378473" w14:textId="42E43A8E" w:rsidR="00826FE8" w:rsidRPr="00B200A3" w:rsidRDefault="00826FE8" w:rsidP="00826FE8">
            <w:pPr>
              <w:jc w:val="center"/>
              <w:rPr>
                <w:rFonts w:asciiTheme="minorHAnsi" w:hAnsiTheme="minorHAnsi" w:cstheme="minorHAnsi"/>
                <w:sz w:val="20"/>
                <w:szCs w:val="20"/>
              </w:rPr>
            </w:pPr>
            <w:r w:rsidRPr="00B200A3">
              <w:rPr>
                <w:rFonts w:asciiTheme="minorHAnsi" w:hAnsiTheme="minorHAnsi" w:cstheme="minorHAnsi"/>
                <w:sz w:val="20"/>
                <w:szCs w:val="20"/>
              </w:rPr>
              <w:t>0.20</w:t>
            </w:r>
          </w:p>
        </w:tc>
      </w:tr>
      <w:tr w:rsidR="00826FE8" w:rsidRPr="00A458FB" w14:paraId="534F888F" w14:textId="0588874E" w:rsidTr="007972AC">
        <w:trPr>
          <w:trHeight w:val="260"/>
        </w:trPr>
        <w:tc>
          <w:tcPr>
            <w:tcW w:w="4315" w:type="dxa"/>
            <w:noWrap/>
          </w:tcPr>
          <w:p w14:paraId="6399F6D2" w14:textId="1F96F726"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Education, N (%)</w:t>
            </w:r>
          </w:p>
        </w:tc>
        <w:tc>
          <w:tcPr>
            <w:tcW w:w="720" w:type="dxa"/>
          </w:tcPr>
          <w:p w14:paraId="6C77EB91" w14:textId="5D9FC825"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3996</w:t>
            </w:r>
          </w:p>
        </w:tc>
        <w:tc>
          <w:tcPr>
            <w:tcW w:w="1304" w:type="dxa"/>
            <w:noWrap/>
          </w:tcPr>
          <w:p w14:paraId="249EC5C9" w14:textId="4B2884B5" w:rsidR="00826FE8" w:rsidRPr="00A458FB" w:rsidRDefault="00826FE8" w:rsidP="00826FE8">
            <w:pPr>
              <w:jc w:val="center"/>
              <w:rPr>
                <w:rFonts w:asciiTheme="minorHAnsi" w:hAnsiTheme="minorHAnsi" w:cstheme="minorHAnsi"/>
                <w:sz w:val="20"/>
                <w:szCs w:val="20"/>
              </w:rPr>
            </w:pPr>
          </w:p>
        </w:tc>
        <w:tc>
          <w:tcPr>
            <w:tcW w:w="1419" w:type="dxa"/>
            <w:noWrap/>
          </w:tcPr>
          <w:p w14:paraId="7A166E48" w14:textId="48A72A5C" w:rsidR="00826FE8" w:rsidRPr="006F2214" w:rsidRDefault="00826FE8" w:rsidP="00826FE8">
            <w:pPr>
              <w:jc w:val="center"/>
              <w:rPr>
                <w:rFonts w:asciiTheme="minorHAnsi" w:hAnsiTheme="minorHAnsi" w:cstheme="minorHAnsi"/>
                <w:sz w:val="20"/>
                <w:szCs w:val="20"/>
              </w:rPr>
            </w:pPr>
          </w:p>
        </w:tc>
        <w:tc>
          <w:tcPr>
            <w:tcW w:w="1359" w:type="dxa"/>
            <w:noWrap/>
          </w:tcPr>
          <w:p w14:paraId="4991BE2F" w14:textId="5010DDEB" w:rsidR="00826FE8" w:rsidRPr="006F2214" w:rsidRDefault="00826FE8" w:rsidP="00826FE8">
            <w:pPr>
              <w:jc w:val="center"/>
              <w:rPr>
                <w:rFonts w:asciiTheme="minorHAnsi" w:hAnsiTheme="minorHAnsi" w:cstheme="minorHAnsi"/>
                <w:sz w:val="20"/>
                <w:szCs w:val="20"/>
              </w:rPr>
            </w:pPr>
          </w:p>
        </w:tc>
        <w:tc>
          <w:tcPr>
            <w:tcW w:w="1359" w:type="dxa"/>
            <w:noWrap/>
          </w:tcPr>
          <w:p w14:paraId="7739FEFE" w14:textId="321E59B0" w:rsidR="00826FE8" w:rsidRPr="001D2FF9" w:rsidRDefault="00826FE8" w:rsidP="00826FE8">
            <w:pPr>
              <w:jc w:val="center"/>
              <w:rPr>
                <w:rFonts w:asciiTheme="minorHAnsi" w:hAnsiTheme="minorHAnsi" w:cstheme="minorHAnsi"/>
                <w:sz w:val="20"/>
                <w:szCs w:val="20"/>
              </w:rPr>
            </w:pPr>
          </w:p>
        </w:tc>
        <w:tc>
          <w:tcPr>
            <w:tcW w:w="1359" w:type="dxa"/>
            <w:noWrap/>
          </w:tcPr>
          <w:p w14:paraId="06F84206" w14:textId="51637C32" w:rsidR="00826FE8" w:rsidRPr="00A54F42" w:rsidRDefault="00826FE8" w:rsidP="00826FE8">
            <w:pPr>
              <w:jc w:val="center"/>
              <w:rPr>
                <w:rFonts w:asciiTheme="minorHAnsi" w:hAnsiTheme="minorHAnsi" w:cstheme="minorHAnsi"/>
                <w:sz w:val="20"/>
                <w:szCs w:val="20"/>
              </w:rPr>
            </w:pPr>
          </w:p>
        </w:tc>
        <w:tc>
          <w:tcPr>
            <w:tcW w:w="1359" w:type="dxa"/>
            <w:noWrap/>
          </w:tcPr>
          <w:p w14:paraId="7D099B72" w14:textId="70A05A09" w:rsidR="00826FE8" w:rsidRPr="0004353D" w:rsidRDefault="00826FE8" w:rsidP="00826FE8">
            <w:pPr>
              <w:jc w:val="center"/>
              <w:rPr>
                <w:rFonts w:asciiTheme="minorHAnsi" w:hAnsiTheme="minorHAnsi" w:cstheme="minorHAnsi"/>
                <w:sz w:val="20"/>
                <w:szCs w:val="20"/>
              </w:rPr>
            </w:pPr>
          </w:p>
        </w:tc>
        <w:tc>
          <w:tcPr>
            <w:tcW w:w="885" w:type="dxa"/>
            <w:noWrap/>
          </w:tcPr>
          <w:p w14:paraId="749D5840" w14:textId="04C1CB48"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0.77</w:t>
            </w:r>
          </w:p>
        </w:tc>
      </w:tr>
      <w:tr w:rsidR="00826FE8" w:rsidRPr="00A458FB" w14:paraId="2041C119" w14:textId="6E8B73C0" w:rsidTr="007972AC">
        <w:trPr>
          <w:trHeight w:val="260"/>
        </w:trPr>
        <w:tc>
          <w:tcPr>
            <w:tcW w:w="4315" w:type="dxa"/>
            <w:noWrap/>
            <w:hideMark/>
          </w:tcPr>
          <w:p w14:paraId="21FE7738" w14:textId="290AA32B"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 xml:space="preserve">  No or some primary schooling</w:t>
            </w:r>
          </w:p>
        </w:tc>
        <w:tc>
          <w:tcPr>
            <w:tcW w:w="720" w:type="dxa"/>
          </w:tcPr>
          <w:p w14:paraId="2562263F" w14:textId="77777777" w:rsidR="00826FE8" w:rsidRPr="00A458FB" w:rsidRDefault="00826FE8" w:rsidP="00826FE8">
            <w:pPr>
              <w:jc w:val="center"/>
              <w:rPr>
                <w:rFonts w:asciiTheme="minorHAnsi" w:hAnsiTheme="minorHAnsi" w:cstheme="minorHAnsi"/>
                <w:sz w:val="20"/>
                <w:szCs w:val="20"/>
              </w:rPr>
            </w:pPr>
          </w:p>
        </w:tc>
        <w:tc>
          <w:tcPr>
            <w:tcW w:w="1304" w:type="dxa"/>
            <w:noWrap/>
            <w:hideMark/>
          </w:tcPr>
          <w:p w14:paraId="3A305B23" w14:textId="4F951562"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 xml:space="preserve">409 </w:t>
            </w:r>
            <w:r w:rsidRPr="006F2214">
              <w:rPr>
                <w:rFonts w:asciiTheme="minorHAnsi" w:hAnsiTheme="minorHAnsi" w:cstheme="minorHAnsi"/>
                <w:sz w:val="20"/>
                <w:szCs w:val="20"/>
              </w:rPr>
              <w:t>(10.2%)</w:t>
            </w:r>
          </w:p>
        </w:tc>
        <w:tc>
          <w:tcPr>
            <w:tcW w:w="1419" w:type="dxa"/>
            <w:noWrap/>
            <w:hideMark/>
          </w:tcPr>
          <w:p w14:paraId="6C25259A" w14:textId="30D8E054" w:rsidR="00826FE8" w:rsidRPr="001D2FF9" w:rsidRDefault="00826FE8" w:rsidP="00826FE8">
            <w:pPr>
              <w:jc w:val="center"/>
              <w:rPr>
                <w:rFonts w:asciiTheme="minorHAnsi" w:hAnsiTheme="minorHAnsi" w:cstheme="minorHAnsi"/>
                <w:sz w:val="20"/>
                <w:szCs w:val="20"/>
              </w:rPr>
            </w:pPr>
            <w:r w:rsidRPr="001D2FF9">
              <w:rPr>
                <w:rFonts w:asciiTheme="minorHAnsi" w:hAnsiTheme="minorHAnsi" w:cstheme="minorHAnsi"/>
                <w:sz w:val="20"/>
                <w:szCs w:val="20"/>
              </w:rPr>
              <w:t>79 (9.9%)</w:t>
            </w:r>
          </w:p>
        </w:tc>
        <w:tc>
          <w:tcPr>
            <w:tcW w:w="1359" w:type="dxa"/>
            <w:noWrap/>
            <w:hideMark/>
          </w:tcPr>
          <w:p w14:paraId="6820879E" w14:textId="521B9F2B"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85 (10.7%)</w:t>
            </w:r>
          </w:p>
        </w:tc>
        <w:tc>
          <w:tcPr>
            <w:tcW w:w="1359" w:type="dxa"/>
            <w:noWrap/>
            <w:hideMark/>
          </w:tcPr>
          <w:p w14:paraId="42FFB035" w14:textId="4D74DE19"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84 (10.5%)</w:t>
            </w:r>
          </w:p>
        </w:tc>
        <w:tc>
          <w:tcPr>
            <w:tcW w:w="1359" w:type="dxa"/>
            <w:noWrap/>
            <w:hideMark/>
          </w:tcPr>
          <w:p w14:paraId="6617CC1A" w14:textId="1FA0EA3B"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90 (11.3%)</w:t>
            </w:r>
          </w:p>
        </w:tc>
        <w:tc>
          <w:tcPr>
            <w:tcW w:w="1359" w:type="dxa"/>
            <w:noWrap/>
            <w:hideMark/>
          </w:tcPr>
          <w:p w14:paraId="39FDDC09" w14:textId="5E396590"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71 (8.9%)</w:t>
            </w:r>
          </w:p>
        </w:tc>
        <w:tc>
          <w:tcPr>
            <w:tcW w:w="885" w:type="dxa"/>
            <w:noWrap/>
            <w:hideMark/>
          </w:tcPr>
          <w:p w14:paraId="5AEF0FE6" w14:textId="77777777" w:rsidR="00826FE8" w:rsidRPr="00B200A3" w:rsidRDefault="00826FE8" w:rsidP="00826FE8">
            <w:pPr>
              <w:jc w:val="center"/>
              <w:rPr>
                <w:rFonts w:asciiTheme="minorHAnsi" w:hAnsiTheme="minorHAnsi" w:cstheme="minorHAnsi"/>
                <w:sz w:val="20"/>
                <w:szCs w:val="20"/>
              </w:rPr>
            </w:pPr>
          </w:p>
        </w:tc>
      </w:tr>
      <w:tr w:rsidR="00826FE8" w:rsidRPr="00A458FB" w14:paraId="10BFAD7C" w14:textId="35A7A4ED" w:rsidTr="007972AC">
        <w:trPr>
          <w:trHeight w:val="260"/>
        </w:trPr>
        <w:tc>
          <w:tcPr>
            <w:tcW w:w="4315" w:type="dxa"/>
            <w:noWrap/>
            <w:hideMark/>
          </w:tcPr>
          <w:p w14:paraId="1599AE0E" w14:textId="14AC4C3E"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 xml:space="preserve">  Completed primary schooling</w:t>
            </w:r>
          </w:p>
        </w:tc>
        <w:tc>
          <w:tcPr>
            <w:tcW w:w="720" w:type="dxa"/>
          </w:tcPr>
          <w:p w14:paraId="692522B8" w14:textId="77777777" w:rsidR="00826FE8" w:rsidRPr="00A458FB" w:rsidRDefault="00826FE8" w:rsidP="00826FE8">
            <w:pPr>
              <w:jc w:val="center"/>
              <w:rPr>
                <w:rFonts w:asciiTheme="minorHAnsi" w:hAnsiTheme="minorHAnsi" w:cstheme="minorHAnsi"/>
                <w:sz w:val="20"/>
                <w:szCs w:val="20"/>
              </w:rPr>
            </w:pPr>
          </w:p>
        </w:tc>
        <w:tc>
          <w:tcPr>
            <w:tcW w:w="1304" w:type="dxa"/>
            <w:noWrap/>
            <w:hideMark/>
          </w:tcPr>
          <w:p w14:paraId="43B71DFC" w14:textId="416209F7"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419 (10.5%)</w:t>
            </w:r>
          </w:p>
        </w:tc>
        <w:tc>
          <w:tcPr>
            <w:tcW w:w="1419" w:type="dxa"/>
            <w:noWrap/>
            <w:hideMark/>
          </w:tcPr>
          <w:p w14:paraId="630630A6" w14:textId="4AEB516C"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85 (10.6%)</w:t>
            </w:r>
          </w:p>
        </w:tc>
        <w:tc>
          <w:tcPr>
            <w:tcW w:w="1359" w:type="dxa"/>
            <w:noWrap/>
            <w:hideMark/>
          </w:tcPr>
          <w:p w14:paraId="7F8543EA" w14:textId="41BDBA59"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78 (9.8%)</w:t>
            </w:r>
          </w:p>
        </w:tc>
        <w:tc>
          <w:tcPr>
            <w:tcW w:w="1359" w:type="dxa"/>
            <w:noWrap/>
            <w:hideMark/>
          </w:tcPr>
          <w:p w14:paraId="368B72A0" w14:textId="4DFCD846"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81 (10.1%)</w:t>
            </w:r>
          </w:p>
        </w:tc>
        <w:tc>
          <w:tcPr>
            <w:tcW w:w="1359" w:type="dxa"/>
            <w:noWrap/>
            <w:hideMark/>
          </w:tcPr>
          <w:p w14:paraId="1EB93F77" w14:textId="7B8CF84D"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88 (11.0%)</w:t>
            </w:r>
          </w:p>
        </w:tc>
        <w:tc>
          <w:tcPr>
            <w:tcW w:w="1359" w:type="dxa"/>
            <w:noWrap/>
            <w:hideMark/>
          </w:tcPr>
          <w:p w14:paraId="43C47BD1" w14:textId="31B10795" w:rsidR="00826FE8" w:rsidRPr="001F698C"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87 (10.</w:t>
            </w:r>
            <w:r w:rsidRPr="001F698C">
              <w:rPr>
                <w:rFonts w:asciiTheme="minorHAnsi" w:hAnsiTheme="minorHAnsi" w:cstheme="minorHAnsi"/>
                <w:sz w:val="20"/>
                <w:szCs w:val="20"/>
              </w:rPr>
              <w:t>9%)</w:t>
            </w:r>
          </w:p>
        </w:tc>
        <w:tc>
          <w:tcPr>
            <w:tcW w:w="885" w:type="dxa"/>
            <w:noWrap/>
            <w:hideMark/>
          </w:tcPr>
          <w:p w14:paraId="63CED49E" w14:textId="77777777" w:rsidR="00826FE8" w:rsidRPr="00B200A3" w:rsidRDefault="00826FE8" w:rsidP="00826FE8">
            <w:pPr>
              <w:jc w:val="center"/>
              <w:rPr>
                <w:rFonts w:asciiTheme="minorHAnsi" w:hAnsiTheme="minorHAnsi" w:cstheme="minorHAnsi"/>
                <w:sz w:val="20"/>
                <w:szCs w:val="20"/>
              </w:rPr>
            </w:pPr>
          </w:p>
        </w:tc>
      </w:tr>
      <w:tr w:rsidR="00826FE8" w:rsidRPr="00A458FB" w14:paraId="1B5CDEEE" w14:textId="6B5289B3" w:rsidTr="007972AC">
        <w:trPr>
          <w:trHeight w:val="260"/>
        </w:trPr>
        <w:tc>
          <w:tcPr>
            <w:tcW w:w="4315" w:type="dxa"/>
            <w:noWrap/>
            <w:hideMark/>
          </w:tcPr>
          <w:p w14:paraId="246F19BB" w14:textId="5CE1EF7B"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 xml:space="preserve">  Some secondary schooling</w:t>
            </w:r>
          </w:p>
        </w:tc>
        <w:tc>
          <w:tcPr>
            <w:tcW w:w="720" w:type="dxa"/>
          </w:tcPr>
          <w:p w14:paraId="4FFD4F4A" w14:textId="77777777" w:rsidR="00826FE8" w:rsidRPr="00A458FB" w:rsidRDefault="00826FE8" w:rsidP="00826FE8">
            <w:pPr>
              <w:jc w:val="center"/>
              <w:rPr>
                <w:rFonts w:asciiTheme="minorHAnsi" w:hAnsiTheme="minorHAnsi" w:cstheme="minorHAnsi"/>
                <w:sz w:val="20"/>
                <w:szCs w:val="20"/>
              </w:rPr>
            </w:pPr>
          </w:p>
        </w:tc>
        <w:tc>
          <w:tcPr>
            <w:tcW w:w="1304" w:type="dxa"/>
            <w:noWrap/>
            <w:hideMark/>
          </w:tcPr>
          <w:p w14:paraId="553AF0CD" w14:textId="50B1CC74"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857 (21.4%)</w:t>
            </w:r>
          </w:p>
        </w:tc>
        <w:tc>
          <w:tcPr>
            <w:tcW w:w="1419" w:type="dxa"/>
            <w:noWrap/>
            <w:hideMark/>
          </w:tcPr>
          <w:p w14:paraId="5134C874" w14:textId="1CDF8A24"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174 (21.8%)</w:t>
            </w:r>
          </w:p>
        </w:tc>
        <w:tc>
          <w:tcPr>
            <w:tcW w:w="1359" w:type="dxa"/>
            <w:noWrap/>
            <w:hideMark/>
          </w:tcPr>
          <w:p w14:paraId="70FAFE21" w14:textId="4DF7453C"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174 (21.8%)</w:t>
            </w:r>
          </w:p>
        </w:tc>
        <w:tc>
          <w:tcPr>
            <w:tcW w:w="1359" w:type="dxa"/>
            <w:noWrap/>
            <w:hideMark/>
          </w:tcPr>
          <w:p w14:paraId="67F418B8" w14:textId="726A6BFC"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175 (21.9%)</w:t>
            </w:r>
          </w:p>
        </w:tc>
        <w:tc>
          <w:tcPr>
            <w:tcW w:w="1359" w:type="dxa"/>
            <w:noWrap/>
            <w:hideMark/>
          </w:tcPr>
          <w:p w14:paraId="1A6537DE" w14:textId="3F0E4909"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160 (20.0%)</w:t>
            </w:r>
          </w:p>
        </w:tc>
        <w:tc>
          <w:tcPr>
            <w:tcW w:w="1359" w:type="dxa"/>
            <w:noWrap/>
            <w:hideMark/>
          </w:tcPr>
          <w:p w14:paraId="381CFE24" w14:textId="0E4FAE36"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174 (21.8%)</w:t>
            </w:r>
          </w:p>
        </w:tc>
        <w:tc>
          <w:tcPr>
            <w:tcW w:w="885" w:type="dxa"/>
            <w:noWrap/>
            <w:hideMark/>
          </w:tcPr>
          <w:p w14:paraId="4B4E7149" w14:textId="77777777" w:rsidR="00826FE8" w:rsidRPr="00B200A3" w:rsidRDefault="00826FE8" w:rsidP="00826FE8">
            <w:pPr>
              <w:jc w:val="center"/>
              <w:rPr>
                <w:rFonts w:asciiTheme="minorHAnsi" w:hAnsiTheme="minorHAnsi" w:cstheme="minorHAnsi"/>
                <w:sz w:val="20"/>
                <w:szCs w:val="20"/>
              </w:rPr>
            </w:pPr>
          </w:p>
        </w:tc>
      </w:tr>
      <w:tr w:rsidR="00826FE8" w:rsidRPr="00A458FB" w14:paraId="11FDC89E" w14:textId="4B30E86C" w:rsidTr="007972AC">
        <w:trPr>
          <w:trHeight w:val="260"/>
        </w:trPr>
        <w:tc>
          <w:tcPr>
            <w:tcW w:w="4315" w:type="dxa"/>
            <w:noWrap/>
            <w:hideMark/>
          </w:tcPr>
          <w:p w14:paraId="54E10908" w14:textId="254ADDC2"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 xml:space="preserve">  Completed O level</w:t>
            </w:r>
          </w:p>
        </w:tc>
        <w:tc>
          <w:tcPr>
            <w:tcW w:w="720" w:type="dxa"/>
          </w:tcPr>
          <w:p w14:paraId="410FF4A2" w14:textId="77777777" w:rsidR="00826FE8" w:rsidRPr="00A458FB" w:rsidRDefault="00826FE8" w:rsidP="00826FE8">
            <w:pPr>
              <w:jc w:val="center"/>
              <w:rPr>
                <w:rFonts w:asciiTheme="minorHAnsi" w:hAnsiTheme="minorHAnsi" w:cstheme="minorHAnsi"/>
                <w:sz w:val="20"/>
                <w:szCs w:val="20"/>
              </w:rPr>
            </w:pPr>
          </w:p>
        </w:tc>
        <w:tc>
          <w:tcPr>
            <w:tcW w:w="1304" w:type="dxa"/>
            <w:noWrap/>
            <w:hideMark/>
          </w:tcPr>
          <w:p w14:paraId="58245710" w14:textId="43D798DB"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1971 (49.3%)</w:t>
            </w:r>
          </w:p>
        </w:tc>
        <w:tc>
          <w:tcPr>
            <w:tcW w:w="1419" w:type="dxa"/>
            <w:noWrap/>
            <w:hideMark/>
          </w:tcPr>
          <w:p w14:paraId="052CF4E1" w14:textId="6B2A375A"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391 (48.9%)</w:t>
            </w:r>
          </w:p>
        </w:tc>
        <w:tc>
          <w:tcPr>
            <w:tcW w:w="1359" w:type="dxa"/>
            <w:noWrap/>
            <w:hideMark/>
          </w:tcPr>
          <w:p w14:paraId="28BB1D14" w14:textId="380DDA4A"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408 (51.1%)</w:t>
            </w:r>
          </w:p>
        </w:tc>
        <w:tc>
          <w:tcPr>
            <w:tcW w:w="1359" w:type="dxa"/>
            <w:noWrap/>
            <w:hideMark/>
          </w:tcPr>
          <w:p w14:paraId="2D574ABA" w14:textId="60086A83"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382 (47.8%)</w:t>
            </w:r>
          </w:p>
        </w:tc>
        <w:tc>
          <w:tcPr>
            <w:tcW w:w="1359" w:type="dxa"/>
            <w:noWrap/>
            <w:hideMark/>
          </w:tcPr>
          <w:p w14:paraId="08DA9FD5" w14:textId="7C764634"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385 (48.2%)</w:t>
            </w:r>
          </w:p>
        </w:tc>
        <w:tc>
          <w:tcPr>
            <w:tcW w:w="1359" w:type="dxa"/>
            <w:noWrap/>
            <w:hideMark/>
          </w:tcPr>
          <w:p w14:paraId="46327530" w14:textId="4E47E880"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405 (50.6%)</w:t>
            </w:r>
          </w:p>
        </w:tc>
        <w:tc>
          <w:tcPr>
            <w:tcW w:w="885" w:type="dxa"/>
            <w:noWrap/>
            <w:hideMark/>
          </w:tcPr>
          <w:p w14:paraId="18C67EDE" w14:textId="77777777" w:rsidR="00826FE8" w:rsidRPr="00B200A3" w:rsidRDefault="00826FE8" w:rsidP="00826FE8">
            <w:pPr>
              <w:jc w:val="center"/>
              <w:rPr>
                <w:rFonts w:asciiTheme="minorHAnsi" w:hAnsiTheme="minorHAnsi" w:cstheme="minorHAnsi"/>
                <w:sz w:val="20"/>
                <w:szCs w:val="20"/>
              </w:rPr>
            </w:pPr>
          </w:p>
        </w:tc>
      </w:tr>
      <w:tr w:rsidR="00826FE8" w:rsidRPr="00A458FB" w14:paraId="261BD43B" w14:textId="01B12B4B" w:rsidTr="007972AC">
        <w:trPr>
          <w:trHeight w:val="260"/>
        </w:trPr>
        <w:tc>
          <w:tcPr>
            <w:tcW w:w="4315" w:type="dxa"/>
            <w:noWrap/>
            <w:hideMark/>
          </w:tcPr>
          <w:p w14:paraId="50061131" w14:textId="17FE3A00"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 xml:space="preserve">  Completed A level or higher</w:t>
            </w:r>
          </w:p>
        </w:tc>
        <w:tc>
          <w:tcPr>
            <w:tcW w:w="720" w:type="dxa"/>
          </w:tcPr>
          <w:p w14:paraId="608D88D0" w14:textId="77777777" w:rsidR="00826FE8" w:rsidRPr="00A458FB" w:rsidRDefault="00826FE8" w:rsidP="00826FE8">
            <w:pPr>
              <w:jc w:val="center"/>
              <w:rPr>
                <w:rFonts w:asciiTheme="minorHAnsi" w:hAnsiTheme="minorHAnsi" w:cstheme="minorHAnsi"/>
                <w:sz w:val="20"/>
                <w:szCs w:val="20"/>
              </w:rPr>
            </w:pPr>
          </w:p>
        </w:tc>
        <w:tc>
          <w:tcPr>
            <w:tcW w:w="1304" w:type="dxa"/>
            <w:noWrap/>
            <w:hideMark/>
          </w:tcPr>
          <w:p w14:paraId="13CE5CB2" w14:textId="1C28B3FC"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340 (8.5%)</w:t>
            </w:r>
          </w:p>
        </w:tc>
        <w:tc>
          <w:tcPr>
            <w:tcW w:w="1419" w:type="dxa"/>
            <w:noWrap/>
            <w:hideMark/>
          </w:tcPr>
          <w:p w14:paraId="6EC6CE9C" w14:textId="5B848CF5"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71 (8.9%)</w:t>
            </w:r>
          </w:p>
        </w:tc>
        <w:tc>
          <w:tcPr>
            <w:tcW w:w="1359" w:type="dxa"/>
            <w:noWrap/>
            <w:hideMark/>
          </w:tcPr>
          <w:p w14:paraId="5BF12E7B" w14:textId="0432B2AB"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53 (6.6%)</w:t>
            </w:r>
          </w:p>
        </w:tc>
        <w:tc>
          <w:tcPr>
            <w:tcW w:w="1359" w:type="dxa"/>
            <w:noWrap/>
            <w:hideMark/>
          </w:tcPr>
          <w:p w14:paraId="4E910F9B" w14:textId="2E99D3C4"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77 (9.6%)</w:t>
            </w:r>
          </w:p>
        </w:tc>
        <w:tc>
          <w:tcPr>
            <w:tcW w:w="1359" w:type="dxa"/>
            <w:noWrap/>
            <w:hideMark/>
          </w:tcPr>
          <w:p w14:paraId="2E108EDE" w14:textId="4FD0D58B"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76 (9.5%)</w:t>
            </w:r>
          </w:p>
        </w:tc>
        <w:tc>
          <w:tcPr>
            <w:tcW w:w="1359" w:type="dxa"/>
            <w:noWrap/>
            <w:hideMark/>
          </w:tcPr>
          <w:p w14:paraId="4C45A128" w14:textId="383FD4FA"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63 (7.9%)</w:t>
            </w:r>
          </w:p>
        </w:tc>
        <w:tc>
          <w:tcPr>
            <w:tcW w:w="885" w:type="dxa"/>
            <w:noWrap/>
            <w:hideMark/>
          </w:tcPr>
          <w:p w14:paraId="26445273" w14:textId="03DA4E72" w:rsidR="00826FE8" w:rsidRPr="00B200A3" w:rsidRDefault="00826FE8" w:rsidP="00826FE8">
            <w:pPr>
              <w:jc w:val="center"/>
              <w:rPr>
                <w:rFonts w:asciiTheme="minorHAnsi" w:hAnsiTheme="minorHAnsi" w:cstheme="minorHAnsi"/>
                <w:sz w:val="20"/>
                <w:szCs w:val="20"/>
              </w:rPr>
            </w:pPr>
          </w:p>
        </w:tc>
      </w:tr>
      <w:tr w:rsidR="00826FE8" w:rsidRPr="00A458FB" w14:paraId="50B7FC56" w14:textId="35156C3D" w:rsidTr="007972AC">
        <w:trPr>
          <w:trHeight w:val="260"/>
        </w:trPr>
        <w:tc>
          <w:tcPr>
            <w:tcW w:w="4315" w:type="dxa"/>
            <w:noWrap/>
          </w:tcPr>
          <w:p w14:paraId="64A823B5" w14:textId="513BFE04"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Location, N (%)</w:t>
            </w:r>
          </w:p>
        </w:tc>
        <w:tc>
          <w:tcPr>
            <w:tcW w:w="720" w:type="dxa"/>
          </w:tcPr>
          <w:p w14:paraId="470C7DD7" w14:textId="55CE1632"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3996</w:t>
            </w:r>
          </w:p>
        </w:tc>
        <w:tc>
          <w:tcPr>
            <w:tcW w:w="1304" w:type="dxa"/>
            <w:noWrap/>
          </w:tcPr>
          <w:p w14:paraId="216EB6F7" w14:textId="30C66B3B" w:rsidR="00826FE8" w:rsidRPr="00A458FB" w:rsidRDefault="00826FE8" w:rsidP="00826FE8">
            <w:pPr>
              <w:jc w:val="center"/>
              <w:rPr>
                <w:rFonts w:asciiTheme="minorHAnsi" w:hAnsiTheme="minorHAnsi" w:cstheme="minorHAnsi"/>
                <w:sz w:val="20"/>
                <w:szCs w:val="20"/>
              </w:rPr>
            </w:pPr>
          </w:p>
        </w:tc>
        <w:tc>
          <w:tcPr>
            <w:tcW w:w="1419" w:type="dxa"/>
            <w:noWrap/>
          </w:tcPr>
          <w:p w14:paraId="2F6DDDE6" w14:textId="690013CC" w:rsidR="00826FE8" w:rsidRPr="006F2214" w:rsidRDefault="00826FE8" w:rsidP="00826FE8">
            <w:pPr>
              <w:jc w:val="center"/>
              <w:rPr>
                <w:rFonts w:asciiTheme="minorHAnsi" w:hAnsiTheme="minorHAnsi" w:cstheme="minorHAnsi"/>
                <w:sz w:val="20"/>
                <w:szCs w:val="20"/>
              </w:rPr>
            </w:pPr>
          </w:p>
        </w:tc>
        <w:tc>
          <w:tcPr>
            <w:tcW w:w="1359" w:type="dxa"/>
            <w:noWrap/>
          </w:tcPr>
          <w:p w14:paraId="24E694ED" w14:textId="430475A4" w:rsidR="00826FE8" w:rsidRPr="006F2214" w:rsidRDefault="00826FE8" w:rsidP="00826FE8">
            <w:pPr>
              <w:jc w:val="center"/>
              <w:rPr>
                <w:rFonts w:asciiTheme="minorHAnsi" w:hAnsiTheme="minorHAnsi" w:cstheme="minorHAnsi"/>
                <w:sz w:val="20"/>
                <w:szCs w:val="20"/>
              </w:rPr>
            </w:pPr>
          </w:p>
        </w:tc>
        <w:tc>
          <w:tcPr>
            <w:tcW w:w="1359" w:type="dxa"/>
            <w:noWrap/>
          </w:tcPr>
          <w:p w14:paraId="3CEC0FCE" w14:textId="1D21EA13" w:rsidR="00826FE8" w:rsidRPr="001D2FF9" w:rsidRDefault="00826FE8" w:rsidP="00826FE8">
            <w:pPr>
              <w:jc w:val="center"/>
              <w:rPr>
                <w:rFonts w:asciiTheme="minorHAnsi" w:hAnsiTheme="minorHAnsi" w:cstheme="minorHAnsi"/>
                <w:sz w:val="20"/>
                <w:szCs w:val="20"/>
              </w:rPr>
            </w:pPr>
          </w:p>
        </w:tc>
        <w:tc>
          <w:tcPr>
            <w:tcW w:w="1359" w:type="dxa"/>
            <w:noWrap/>
          </w:tcPr>
          <w:p w14:paraId="47272528" w14:textId="391D980B" w:rsidR="00826FE8" w:rsidRPr="00A54F42" w:rsidRDefault="00826FE8" w:rsidP="00826FE8">
            <w:pPr>
              <w:jc w:val="center"/>
              <w:rPr>
                <w:rFonts w:asciiTheme="minorHAnsi" w:hAnsiTheme="minorHAnsi" w:cstheme="minorHAnsi"/>
                <w:sz w:val="20"/>
                <w:szCs w:val="20"/>
              </w:rPr>
            </w:pPr>
          </w:p>
        </w:tc>
        <w:tc>
          <w:tcPr>
            <w:tcW w:w="1359" w:type="dxa"/>
            <w:noWrap/>
          </w:tcPr>
          <w:p w14:paraId="43C948C5" w14:textId="3F5EC03A" w:rsidR="00826FE8" w:rsidRPr="0004353D" w:rsidRDefault="00826FE8" w:rsidP="00826FE8">
            <w:pPr>
              <w:jc w:val="center"/>
              <w:rPr>
                <w:rFonts w:asciiTheme="minorHAnsi" w:hAnsiTheme="minorHAnsi" w:cstheme="minorHAnsi"/>
                <w:sz w:val="20"/>
                <w:szCs w:val="20"/>
              </w:rPr>
            </w:pPr>
          </w:p>
        </w:tc>
        <w:tc>
          <w:tcPr>
            <w:tcW w:w="885" w:type="dxa"/>
            <w:noWrap/>
          </w:tcPr>
          <w:p w14:paraId="1BF99438" w14:textId="31014FEE"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1.00</w:t>
            </w:r>
          </w:p>
        </w:tc>
      </w:tr>
      <w:tr w:rsidR="00826FE8" w:rsidRPr="00A458FB" w14:paraId="117246D4" w14:textId="457CE807" w:rsidTr="007972AC">
        <w:trPr>
          <w:trHeight w:val="260"/>
        </w:trPr>
        <w:tc>
          <w:tcPr>
            <w:tcW w:w="4315" w:type="dxa"/>
            <w:noWrap/>
            <w:hideMark/>
          </w:tcPr>
          <w:p w14:paraId="3D5860D5" w14:textId="099240DC"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 xml:space="preserve">  Rural</w:t>
            </w:r>
          </w:p>
        </w:tc>
        <w:tc>
          <w:tcPr>
            <w:tcW w:w="720" w:type="dxa"/>
          </w:tcPr>
          <w:p w14:paraId="6FC5C0BB" w14:textId="77777777" w:rsidR="00826FE8" w:rsidRPr="00A458FB" w:rsidRDefault="00826FE8" w:rsidP="00826FE8">
            <w:pPr>
              <w:jc w:val="center"/>
              <w:rPr>
                <w:rFonts w:asciiTheme="minorHAnsi" w:hAnsiTheme="minorHAnsi" w:cstheme="minorHAnsi"/>
                <w:sz w:val="20"/>
                <w:szCs w:val="20"/>
              </w:rPr>
            </w:pPr>
          </w:p>
        </w:tc>
        <w:tc>
          <w:tcPr>
            <w:tcW w:w="1304" w:type="dxa"/>
            <w:noWrap/>
            <w:hideMark/>
          </w:tcPr>
          <w:p w14:paraId="0287B34F" w14:textId="45447EEA"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2000 (50.1%)</w:t>
            </w:r>
          </w:p>
        </w:tc>
        <w:tc>
          <w:tcPr>
            <w:tcW w:w="1419" w:type="dxa"/>
            <w:noWrap/>
            <w:hideMark/>
          </w:tcPr>
          <w:p w14:paraId="2AF68EB4" w14:textId="116B197E"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 xml:space="preserve">400 </w:t>
            </w:r>
            <w:r w:rsidRPr="001D2FF9">
              <w:rPr>
                <w:rFonts w:asciiTheme="minorHAnsi" w:hAnsiTheme="minorHAnsi" w:cstheme="minorHAnsi"/>
                <w:sz w:val="20"/>
                <w:szCs w:val="20"/>
              </w:rPr>
              <w:t>(50.0%)</w:t>
            </w:r>
          </w:p>
        </w:tc>
        <w:tc>
          <w:tcPr>
            <w:tcW w:w="1359" w:type="dxa"/>
            <w:noWrap/>
            <w:hideMark/>
          </w:tcPr>
          <w:p w14:paraId="4FCD614A" w14:textId="0D3E93A6"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400 (50.1%)</w:t>
            </w:r>
          </w:p>
        </w:tc>
        <w:tc>
          <w:tcPr>
            <w:tcW w:w="1359" w:type="dxa"/>
            <w:noWrap/>
            <w:hideMark/>
          </w:tcPr>
          <w:p w14:paraId="151A32D2" w14:textId="4F4BF359"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400 (50.1%)</w:t>
            </w:r>
          </w:p>
        </w:tc>
        <w:tc>
          <w:tcPr>
            <w:tcW w:w="1359" w:type="dxa"/>
            <w:noWrap/>
            <w:hideMark/>
          </w:tcPr>
          <w:p w14:paraId="291C5B16" w14:textId="79609D69"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400 (50.1%)</w:t>
            </w:r>
          </w:p>
        </w:tc>
        <w:tc>
          <w:tcPr>
            <w:tcW w:w="1359" w:type="dxa"/>
            <w:noWrap/>
            <w:hideMark/>
          </w:tcPr>
          <w:p w14:paraId="3FDF28B1" w14:textId="7C0E7AE3"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400 (50.0%)</w:t>
            </w:r>
          </w:p>
        </w:tc>
        <w:tc>
          <w:tcPr>
            <w:tcW w:w="885" w:type="dxa"/>
            <w:noWrap/>
            <w:hideMark/>
          </w:tcPr>
          <w:p w14:paraId="6F28F600" w14:textId="528D4A27" w:rsidR="00826FE8" w:rsidRPr="00B200A3" w:rsidRDefault="00826FE8" w:rsidP="00826FE8">
            <w:pPr>
              <w:jc w:val="center"/>
              <w:rPr>
                <w:rFonts w:asciiTheme="minorHAnsi" w:hAnsiTheme="minorHAnsi" w:cstheme="minorHAnsi"/>
                <w:sz w:val="20"/>
                <w:szCs w:val="20"/>
              </w:rPr>
            </w:pPr>
          </w:p>
        </w:tc>
      </w:tr>
      <w:tr w:rsidR="00826FE8" w:rsidRPr="00A458FB" w14:paraId="469FC568" w14:textId="5FD54E15" w:rsidTr="007972AC">
        <w:trPr>
          <w:trHeight w:val="260"/>
        </w:trPr>
        <w:tc>
          <w:tcPr>
            <w:tcW w:w="4315" w:type="dxa"/>
            <w:noWrap/>
            <w:hideMark/>
          </w:tcPr>
          <w:p w14:paraId="6813EAFC" w14:textId="57AF408E"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 xml:space="preserve">  Urban</w:t>
            </w:r>
          </w:p>
        </w:tc>
        <w:tc>
          <w:tcPr>
            <w:tcW w:w="720" w:type="dxa"/>
          </w:tcPr>
          <w:p w14:paraId="0CD34D3A" w14:textId="77777777" w:rsidR="00826FE8" w:rsidRPr="00A458FB" w:rsidRDefault="00826FE8" w:rsidP="00826FE8">
            <w:pPr>
              <w:jc w:val="center"/>
              <w:rPr>
                <w:rFonts w:asciiTheme="minorHAnsi" w:hAnsiTheme="minorHAnsi" w:cstheme="minorHAnsi"/>
                <w:sz w:val="20"/>
                <w:szCs w:val="20"/>
              </w:rPr>
            </w:pPr>
          </w:p>
        </w:tc>
        <w:tc>
          <w:tcPr>
            <w:tcW w:w="1304" w:type="dxa"/>
            <w:noWrap/>
            <w:hideMark/>
          </w:tcPr>
          <w:p w14:paraId="5F2AB9AF" w14:textId="107FAB17"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1996 (49.9%)</w:t>
            </w:r>
          </w:p>
        </w:tc>
        <w:tc>
          <w:tcPr>
            <w:tcW w:w="1419" w:type="dxa"/>
            <w:noWrap/>
            <w:hideMark/>
          </w:tcPr>
          <w:p w14:paraId="05225D3F" w14:textId="106FC466"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400 (50.0%)</w:t>
            </w:r>
          </w:p>
        </w:tc>
        <w:tc>
          <w:tcPr>
            <w:tcW w:w="1359" w:type="dxa"/>
            <w:noWrap/>
            <w:hideMark/>
          </w:tcPr>
          <w:p w14:paraId="125FF83B" w14:textId="438A5EAE"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398 (49.9%)</w:t>
            </w:r>
          </w:p>
        </w:tc>
        <w:tc>
          <w:tcPr>
            <w:tcW w:w="1359" w:type="dxa"/>
            <w:noWrap/>
            <w:hideMark/>
          </w:tcPr>
          <w:p w14:paraId="06C2A7B5" w14:textId="12591527"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399 (49.9%)</w:t>
            </w:r>
          </w:p>
        </w:tc>
        <w:tc>
          <w:tcPr>
            <w:tcW w:w="1359" w:type="dxa"/>
            <w:noWrap/>
            <w:hideMark/>
          </w:tcPr>
          <w:p w14:paraId="74A88E09" w14:textId="0BE7A5BC"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399 (49.9%)</w:t>
            </w:r>
          </w:p>
        </w:tc>
        <w:tc>
          <w:tcPr>
            <w:tcW w:w="1359" w:type="dxa"/>
            <w:noWrap/>
            <w:hideMark/>
          </w:tcPr>
          <w:p w14:paraId="015DF3D2" w14:textId="01E917F4"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400 (50.0%)</w:t>
            </w:r>
          </w:p>
        </w:tc>
        <w:tc>
          <w:tcPr>
            <w:tcW w:w="885" w:type="dxa"/>
            <w:noWrap/>
            <w:hideMark/>
          </w:tcPr>
          <w:p w14:paraId="0C5F7F35" w14:textId="66488F14" w:rsidR="00826FE8" w:rsidRPr="00B200A3" w:rsidRDefault="00826FE8" w:rsidP="00826FE8">
            <w:pPr>
              <w:jc w:val="center"/>
              <w:rPr>
                <w:rFonts w:asciiTheme="minorHAnsi" w:hAnsiTheme="minorHAnsi" w:cstheme="minorHAnsi"/>
                <w:sz w:val="20"/>
                <w:szCs w:val="20"/>
              </w:rPr>
            </w:pPr>
          </w:p>
        </w:tc>
      </w:tr>
      <w:tr w:rsidR="00826FE8" w:rsidRPr="00A458FB" w14:paraId="2CCA40FC" w14:textId="3ADE6E02" w:rsidTr="007972AC">
        <w:trPr>
          <w:trHeight w:val="260"/>
        </w:trPr>
        <w:tc>
          <w:tcPr>
            <w:tcW w:w="4315" w:type="dxa"/>
            <w:noWrap/>
            <w:hideMark/>
          </w:tcPr>
          <w:p w14:paraId="7A65121D" w14:textId="6C5D282B"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Ever tested for HIV, N (%)</w:t>
            </w:r>
          </w:p>
        </w:tc>
        <w:tc>
          <w:tcPr>
            <w:tcW w:w="720" w:type="dxa"/>
          </w:tcPr>
          <w:p w14:paraId="24402CDE" w14:textId="5E366570"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3960</w:t>
            </w:r>
          </w:p>
        </w:tc>
        <w:tc>
          <w:tcPr>
            <w:tcW w:w="1304" w:type="dxa"/>
            <w:noWrap/>
            <w:hideMark/>
          </w:tcPr>
          <w:p w14:paraId="1274D747" w14:textId="21466292"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3237 (81.7%)</w:t>
            </w:r>
          </w:p>
        </w:tc>
        <w:tc>
          <w:tcPr>
            <w:tcW w:w="1419" w:type="dxa"/>
            <w:noWrap/>
            <w:hideMark/>
          </w:tcPr>
          <w:p w14:paraId="27737245" w14:textId="60D833D4"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645 (81.9%)</w:t>
            </w:r>
          </w:p>
        </w:tc>
        <w:tc>
          <w:tcPr>
            <w:tcW w:w="1359" w:type="dxa"/>
            <w:noWrap/>
            <w:hideMark/>
          </w:tcPr>
          <w:p w14:paraId="12F392BE" w14:textId="50603BA8"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654 (82.2%)</w:t>
            </w:r>
          </w:p>
        </w:tc>
        <w:tc>
          <w:tcPr>
            <w:tcW w:w="1359" w:type="dxa"/>
            <w:noWrap/>
            <w:hideMark/>
          </w:tcPr>
          <w:p w14:paraId="2551360D" w14:textId="4C529767"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652 (82.6%)</w:t>
            </w:r>
          </w:p>
        </w:tc>
        <w:tc>
          <w:tcPr>
            <w:tcW w:w="1359" w:type="dxa"/>
            <w:noWrap/>
            <w:hideMark/>
          </w:tcPr>
          <w:p w14:paraId="37935EF3" w14:textId="37A07CFA"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640 (80.8%)</w:t>
            </w:r>
          </w:p>
        </w:tc>
        <w:tc>
          <w:tcPr>
            <w:tcW w:w="1359" w:type="dxa"/>
            <w:noWrap/>
            <w:hideMark/>
          </w:tcPr>
          <w:p w14:paraId="2BAE5C08" w14:textId="1DC134C3"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646 (81.3%)</w:t>
            </w:r>
          </w:p>
        </w:tc>
        <w:tc>
          <w:tcPr>
            <w:tcW w:w="885" w:type="dxa"/>
            <w:noWrap/>
            <w:hideMark/>
          </w:tcPr>
          <w:p w14:paraId="5B0D6AE2" w14:textId="1811E8BF" w:rsidR="00826FE8" w:rsidRPr="0051666E" w:rsidRDefault="00826FE8" w:rsidP="00826FE8">
            <w:pPr>
              <w:jc w:val="center"/>
              <w:rPr>
                <w:rFonts w:asciiTheme="minorHAnsi" w:hAnsiTheme="minorHAnsi" w:cstheme="minorHAnsi"/>
                <w:sz w:val="20"/>
                <w:szCs w:val="20"/>
              </w:rPr>
            </w:pPr>
            <w:r w:rsidRPr="0051666E">
              <w:rPr>
                <w:rFonts w:asciiTheme="minorHAnsi" w:hAnsiTheme="minorHAnsi" w:cstheme="minorHAnsi"/>
                <w:sz w:val="20"/>
                <w:szCs w:val="20"/>
              </w:rPr>
              <w:t>0.89</w:t>
            </w:r>
          </w:p>
        </w:tc>
      </w:tr>
      <w:tr w:rsidR="00826FE8" w:rsidRPr="00A458FB" w14:paraId="6BB4A38F" w14:textId="631A4759" w:rsidTr="007972AC">
        <w:trPr>
          <w:trHeight w:val="260"/>
        </w:trPr>
        <w:tc>
          <w:tcPr>
            <w:tcW w:w="4315" w:type="dxa"/>
            <w:noWrap/>
          </w:tcPr>
          <w:p w14:paraId="662BD810" w14:textId="7AB7F9A8"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Tested in the past 12 months, N (%)</w:t>
            </w:r>
          </w:p>
        </w:tc>
        <w:tc>
          <w:tcPr>
            <w:tcW w:w="720" w:type="dxa"/>
          </w:tcPr>
          <w:p w14:paraId="7CFF6CEB" w14:textId="67DE5B64" w:rsidR="00826FE8" w:rsidRPr="006F2214"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3996</w:t>
            </w:r>
          </w:p>
        </w:tc>
        <w:tc>
          <w:tcPr>
            <w:tcW w:w="1304" w:type="dxa"/>
            <w:noWrap/>
          </w:tcPr>
          <w:p w14:paraId="3B0CD9D2" w14:textId="4D061278" w:rsidR="00826FE8" w:rsidRPr="006F2214"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1813 (45.4%)</w:t>
            </w:r>
          </w:p>
        </w:tc>
        <w:tc>
          <w:tcPr>
            <w:tcW w:w="1419" w:type="dxa"/>
            <w:noWrap/>
          </w:tcPr>
          <w:p w14:paraId="770D185D" w14:textId="73946DCE" w:rsidR="00826FE8" w:rsidRPr="001D2FF9" w:rsidRDefault="00826FE8" w:rsidP="00826FE8">
            <w:pPr>
              <w:jc w:val="center"/>
              <w:rPr>
                <w:rFonts w:asciiTheme="minorHAnsi" w:hAnsiTheme="minorHAnsi" w:cstheme="minorHAnsi"/>
                <w:sz w:val="20"/>
                <w:szCs w:val="20"/>
              </w:rPr>
            </w:pPr>
            <w:r w:rsidRPr="001D2FF9">
              <w:rPr>
                <w:rFonts w:asciiTheme="minorHAnsi" w:hAnsiTheme="minorHAnsi"/>
                <w:sz w:val="20"/>
                <w:szCs w:val="20"/>
              </w:rPr>
              <w:t>371 (46.4%)</w:t>
            </w:r>
          </w:p>
        </w:tc>
        <w:tc>
          <w:tcPr>
            <w:tcW w:w="1359" w:type="dxa"/>
            <w:noWrap/>
          </w:tcPr>
          <w:p w14:paraId="4C6CA823" w14:textId="53A0578B" w:rsidR="00826FE8" w:rsidRPr="00A54F42" w:rsidRDefault="00826FE8" w:rsidP="00826FE8">
            <w:pPr>
              <w:jc w:val="center"/>
              <w:rPr>
                <w:rFonts w:asciiTheme="minorHAnsi" w:hAnsiTheme="minorHAnsi" w:cstheme="minorHAnsi"/>
                <w:sz w:val="20"/>
                <w:szCs w:val="20"/>
              </w:rPr>
            </w:pPr>
            <w:r w:rsidRPr="00A54F42">
              <w:rPr>
                <w:rFonts w:asciiTheme="minorHAnsi" w:hAnsiTheme="minorHAnsi"/>
                <w:sz w:val="20"/>
                <w:szCs w:val="20"/>
              </w:rPr>
              <w:t>370 (46.4%)</w:t>
            </w:r>
          </w:p>
        </w:tc>
        <w:tc>
          <w:tcPr>
            <w:tcW w:w="1359" w:type="dxa"/>
            <w:noWrap/>
          </w:tcPr>
          <w:p w14:paraId="7F7B2665" w14:textId="494B5D1E" w:rsidR="00826FE8" w:rsidRPr="0004353D" w:rsidRDefault="00826FE8" w:rsidP="00826FE8">
            <w:pPr>
              <w:jc w:val="center"/>
              <w:rPr>
                <w:rFonts w:asciiTheme="minorHAnsi" w:hAnsiTheme="minorHAnsi" w:cstheme="minorHAnsi"/>
                <w:sz w:val="20"/>
                <w:szCs w:val="20"/>
              </w:rPr>
            </w:pPr>
            <w:r w:rsidRPr="0004353D">
              <w:rPr>
                <w:rFonts w:asciiTheme="minorHAnsi" w:hAnsiTheme="minorHAnsi"/>
                <w:sz w:val="20"/>
                <w:szCs w:val="20"/>
              </w:rPr>
              <w:t>347 (43.4%)</w:t>
            </w:r>
          </w:p>
        </w:tc>
        <w:tc>
          <w:tcPr>
            <w:tcW w:w="1359" w:type="dxa"/>
            <w:noWrap/>
          </w:tcPr>
          <w:p w14:paraId="327CEF2C" w14:textId="6B4017C5" w:rsidR="00826FE8" w:rsidRPr="00BD4DB5" w:rsidRDefault="00826FE8" w:rsidP="00826FE8">
            <w:pPr>
              <w:jc w:val="center"/>
              <w:rPr>
                <w:rFonts w:asciiTheme="minorHAnsi" w:hAnsiTheme="minorHAnsi" w:cstheme="minorHAnsi"/>
                <w:sz w:val="20"/>
                <w:szCs w:val="20"/>
              </w:rPr>
            </w:pPr>
            <w:r w:rsidRPr="00BD4DB5">
              <w:rPr>
                <w:rFonts w:asciiTheme="minorHAnsi" w:hAnsiTheme="minorHAnsi"/>
                <w:sz w:val="20"/>
                <w:szCs w:val="20"/>
              </w:rPr>
              <w:t>355 (44.4%)</w:t>
            </w:r>
          </w:p>
        </w:tc>
        <w:tc>
          <w:tcPr>
            <w:tcW w:w="1359" w:type="dxa"/>
            <w:noWrap/>
          </w:tcPr>
          <w:p w14:paraId="7DF035D6" w14:textId="14DCD289" w:rsidR="00826FE8" w:rsidRPr="0051666E" w:rsidRDefault="00826FE8" w:rsidP="00826FE8">
            <w:pPr>
              <w:jc w:val="center"/>
              <w:rPr>
                <w:rFonts w:asciiTheme="minorHAnsi" w:hAnsiTheme="minorHAnsi" w:cstheme="minorHAnsi"/>
                <w:sz w:val="20"/>
                <w:szCs w:val="20"/>
              </w:rPr>
            </w:pPr>
            <w:r w:rsidRPr="0051666E">
              <w:rPr>
                <w:rFonts w:asciiTheme="minorHAnsi" w:hAnsiTheme="minorHAnsi"/>
                <w:sz w:val="20"/>
                <w:szCs w:val="20"/>
              </w:rPr>
              <w:t>370 (46.2%)</w:t>
            </w:r>
          </w:p>
        </w:tc>
        <w:tc>
          <w:tcPr>
            <w:tcW w:w="885" w:type="dxa"/>
            <w:noWrap/>
          </w:tcPr>
          <w:p w14:paraId="034E3E32" w14:textId="76858FE2" w:rsidR="00826FE8" w:rsidRPr="00B200A3" w:rsidRDefault="00826FE8" w:rsidP="00826FE8">
            <w:pPr>
              <w:jc w:val="center"/>
              <w:rPr>
                <w:rFonts w:asciiTheme="minorHAnsi" w:hAnsiTheme="minorHAnsi" w:cstheme="minorHAnsi"/>
                <w:sz w:val="20"/>
                <w:szCs w:val="20"/>
              </w:rPr>
            </w:pPr>
            <w:r w:rsidRPr="00B200A3">
              <w:rPr>
                <w:rFonts w:asciiTheme="minorHAnsi" w:hAnsiTheme="minorHAnsi"/>
                <w:sz w:val="20"/>
                <w:szCs w:val="20"/>
              </w:rPr>
              <w:t>0.66</w:t>
            </w:r>
          </w:p>
        </w:tc>
      </w:tr>
      <w:tr w:rsidR="00826FE8" w:rsidRPr="00A458FB" w14:paraId="1EB39ABB" w14:textId="0858D1EB" w:rsidTr="007972AC">
        <w:trPr>
          <w:trHeight w:val="260"/>
        </w:trPr>
        <w:tc>
          <w:tcPr>
            <w:tcW w:w="4315" w:type="dxa"/>
            <w:noWrap/>
            <w:hideMark/>
          </w:tcPr>
          <w:p w14:paraId="2A849864" w14:textId="68C0A791"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Tested positive in most recent HIV test, N (%)</w:t>
            </w:r>
          </w:p>
        </w:tc>
        <w:tc>
          <w:tcPr>
            <w:tcW w:w="720" w:type="dxa"/>
          </w:tcPr>
          <w:p w14:paraId="6C1EE27E" w14:textId="58650622"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3156</w:t>
            </w:r>
          </w:p>
        </w:tc>
        <w:tc>
          <w:tcPr>
            <w:tcW w:w="1304" w:type="dxa"/>
            <w:noWrap/>
            <w:hideMark/>
          </w:tcPr>
          <w:p w14:paraId="3BD6FC43" w14:textId="6E025FB7"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259 (8.2%)</w:t>
            </w:r>
          </w:p>
        </w:tc>
        <w:tc>
          <w:tcPr>
            <w:tcW w:w="1419" w:type="dxa"/>
            <w:noWrap/>
            <w:hideMark/>
          </w:tcPr>
          <w:p w14:paraId="41986F34" w14:textId="5C08AE6B"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59 (9.4%)</w:t>
            </w:r>
          </w:p>
        </w:tc>
        <w:tc>
          <w:tcPr>
            <w:tcW w:w="1359" w:type="dxa"/>
            <w:noWrap/>
            <w:hideMark/>
          </w:tcPr>
          <w:p w14:paraId="0FEF0811" w14:textId="3B143451"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50 (7.8%)</w:t>
            </w:r>
          </w:p>
        </w:tc>
        <w:tc>
          <w:tcPr>
            <w:tcW w:w="1359" w:type="dxa"/>
            <w:noWrap/>
            <w:hideMark/>
          </w:tcPr>
          <w:p w14:paraId="60153669" w14:textId="4086F00F"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49 (7.7%)</w:t>
            </w:r>
          </w:p>
        </w:tc>
        <w:tc>
          <w:tcPr>
            <w:tcW w:w="1359" w:type="dxa"/>
            <w:noWrap/>
            <w:hideMark/>
          </w:tcPr>
          <w:p w14:paraId="28D549DD" w14:textId="058957C6"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56 (8.9%)</w:t>
            </w:r>
          </w:p>
        </w:tc>
        <w:tc>
          <w:tcPr>
            <w:tcW w:w="1359" w:type="dxa"/>
            <w:noWrap/>
            <w:hideMark/>
          </w:tcPr>
          <w:p w14:paraId="197F7675" w14:textId="6D65BA06"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45 (7.2%)</w:t>
            </w:r>
          </w:p>
        </w:tc>
        <w:tc>
          <w:tcPr>
            <w:tcW w:w="885" w:type="dxa"/>
            <w:noWrap/>
            <w:hideMark/>
          </w:tcPr>
          <w:p w14:paraId="49F031CE" w14:textId="43D38C71" w:rsidR="00826FE8" w:rsidRPr="0051666E" w:rsidRDefault="00826FE8" w:rsidP="00826FE8">
            <w:pPr>
              <w:jc w:val="center"/>
              <w:rPr>
                <w:rFonts w:asciiTheme="minorHAnsi" w:hAnsiTheme="minorHAnsi" w:cstheme="minorHAnsi"/>
                <w:sz w:val="20"/>
                <w:szCs w:val="20"/>
              </w:rPr>
            </w:pPr>
            <w:r w:rsidRPr="0051666E">
              <w:rPr>
                <w:rFonts w:asciiTheme="minorHAnsi" w:hAnsiTheme="minorHAnsi" w:cstheme="minorHAnsi"/>
                <w:sz w:val="20"/>
                <w:szCs w:val="20"/>
              </w:rPr>
              <w:t>0.59</w:t>
            </w:r>
          </w:p>
        </w:tc>
      </w:tr>
      <w:tr w:rsidR="00826FE8" w:rsidRPr="00A458FB" w14:paraId="1E0D9441" w14:textId="279CA586" w:rsidTr="007972AC">
        <w:trPr>
          <w:trHeight w:val="260"/>
        </w:trPr>
        <w:tc>
          <w:tcPr>
            <w:tcW w:w="4315" w:type="dxa"/>
            <w:noWrap/>
            <w:hideMark/>
          </w:tcPr>
          <w:p w14:paraId="6B43CB2D" w14:textId="2DBE5F34"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Have a regular sexual partner, N (%)</w:t>
            </w:r>
          </w:p>
        </w:tc>
        <w:tc>
          <w:tcPr>
            <w:tcW w:w="720" w:type="dxa"/>
          </w:tcPr>
          <w:p w14:paraId="7F3E0376" w14:textId="36A93B64"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3996</w:t>
            </w:r>
          </w:p>
        </w:tc>
        <w:tc>
          <w:tcPr>
            <w:tcW w:w="1304" w:type="dxa"/>
            <w:noWrap/>
            <w:hideMark/>
          </w:tcPr>
          <w:p w14:paraId="22D675FC" w14:textId="77E3F514"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2836 (71.0%)</w:t>
            </w:r>
          </w:p>
        </w:tc>
        <w:tc>
          <w:tcPr>
            <w:tcW w:w="1419" w:type="dxa"/>
            <w:noWrap/>
            <w:hideMark/>
          </w:tcPr>
          <w:p w14:paraId="1879091C" w14:textId="45E03C95"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577 (72.1%)</w:t>
            </w:r>
          </w:p>
        </w:tc>
        <w:tc>
          <w:tcPr>
            <w:tcW w:w="1359" w:type="dxa"/>
            <w:noWrap/>
            <w:hideMark/>
          </w:tcPr>
          <w:p w14:paraId="765F325D" w14:textId="5F91D347"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579 (72.6%)</w:t>
            </w:r>
          </w:p>
        </w:tc>
        <w:tc>
          <w:tcPr>
            <w:tcW w:w="1359" w:type="dxa"/>
            <w:noWrap/>
            <w:hideMark/>
          </w:tcPr>
          <w:p w14:paraId="3D1C06A8" w14:textId="115B4BAE"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581 (72.7%)</w:t>
            </w:r>
          </w:p>
        </w:tc>
        <w:tc>
          <w:tcPr>
            <w:tcW w:w="1359" w:type="dxa"/>
            <w:noWrap/>
            <w:hideMark/>
          </w:tcPr>
          <w:p w14:paraId="77383205" w14:textId="33F91645"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540 (67.6%)</w:t>
            </w:r>
          </w:p>
        </w:tc>
        <w:tc>
          <w:tcPr>
            <w:tcW w:w="1359" w:type="dxa"/>
            <w:noWrap/>
            <w:hideMark/>
          </w:tcPr>
          <w:p w14:paraId="41E3E599" w14:textId="7DA3F8F4"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559 (69.9%)</w:t>
            </w:r>
          </w:p>
        </w:tc>
        <w:tc>
          <w:tcPr>
            <w:tcW w:w="885" w:type="dxa"/>
            <w:noWrap/>
            <w:hideMark/>
          </w:tcPr>
          <w:p w14:paraId="5EEBFB1E" w14:textId="158C1F63" w:rsidR="00826FE8" w:rsidRPr="0051666E" w:rsidRDefault="00826FE8" w:rsidP="00826FE8">
            <w:pPr>
              <w:jc w:val="center"/>
              <w:rPr>
                <w:rFonts w:asciiTheme="minorHAnsi" w:hAnsiTheme="minorHAnsi" w:cstheme="minorHAnsi"/>
                <w:sz w:val="20"/>
                <w:szCs w:val="20"/>
              </w:rPr>
            </w:pPr>
            <w:r w:rsidRPr="0051666E">
              <w:rPr>
                <w:rFonts w:asciiTheme="minorHAnsi" w:hAnsiTheme="minorHAnsi" w:cstheme="minorHAnsi"/>
                <w:sz w:val="20"/>
                <w:szCs w:val="20"/>
              </w:rPr>
              <w:t>0.11</w:t>
            </w:r>
          </w:p>
        </w:tc>
      </w:tr>
      <w:tr w:rsidR="00826FE8" w:rsidRPr="00A458FB" w14:paraId="02DF8790" w14:textId="338D4AC0" w:rsidTr="007972AC">
        <w:trPr>
          <w:trHeight w:val="260"/>
        </w:trPr>
        <w:tc>
          <w:tcPr>
            <w:tcW w:w="4315" w:type="dxa"/>
            <w:noWrap/>
            <w:hideMark/>
          </w:tcPr>
          <w:p w14:paraId="09FD39BD" w14:textId="36886178"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Partner ever tested for HIV, N (%)</w:t>
            </w:r>
          </w:p>
        </w:tc>
        <w:tc>
          <w:tcPr>
            <w:tcW w:w="720" w:type="dxa"/>
          </w:tcPr>
          <w:p w14:paraId="7066EEA9" w14:textId="15583A88"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2484</w:t>
            </w:r>
          </w:p>
        </w:tc>
        <w:tc>
          <w:tcPr>
            <w:tcW w:w="1304" w:type="dxa"/>
            <w:noWrap/>
            <w:hideMark/>
          </w:tcPr>
          <w:p w14:paraId="529CBD02" w14:textId="0917C82C"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2128 (85.7%)</w:t>
            </w:r>
          </w:p>
        </w:tc>
        <w:tc>
          <w:tcPr>
            <w:tcW w:w="1419" w:type="dxa"/>
            <w:noWrap/>
            <w:hideMark/>
          </w:tcPr>
          <w:p w14:paraId="620BDC27" w14:textId="0C7DD8A5"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420 (84.5%)</w:t>
            </w:r>
          </w:p>
        </w:tc>
        <w:tc>
          <w:tcPr>
            <w:tcW w:w="1359" w:type="dxa"/>
            <w:noWrap/>
            <w:hideMark/>
          </w:tcPr>
          <w:p w14:paraId="7C09A99E" w14:textId="6543EA61"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443 (86.5%)</w:t>
            </w:r>
          </w:p>
        </w:tc>
        <w:tc>
          <w:tcPr>
            <w:tcW w:w="1359" w:type="dxa"/>
            <w:noWrap/>
            <w:hideMark/>
          </w:tcPr>
          <w:p w14:paraId="19BD105B" w14:textId="40E92084"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432 (84.9%)</w:t>
            </w:r>
          </w:p>
        </w:tc>
        <w:tc>
          <w:tcPr>
            <w:tcW w:w="1359" w:type="dxa"/>
            <w:noWrap/>
            <w:hideMark/>
          </w:tcPr>
          <w:p w14:paraId="05293393" w14:textId="407C2718"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409 (85.0%)</w:t>
            </w:r>
          </w:p>
        </w:tc>
        <w:tc>
          <w:tcPr>
            <w:tcW w:w="1359" w:type="dxa"/>
            <w:noWrap/>
            <w:hideMark/>
          </w:tcPr>
          <w:p w14:paraId="18AC50F1" w14:textId="418468B2"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424 (87.4%)</w:t>
            </w:r>
          </w:p>
        </w:tc>
        <w:tc>
          <w:tcPr>
            <w:tcW w:w="885" w:type="dxa"/>
            <w:noWrap/>
            <w:hideMark/>
          </w:tcPr>
          <w:p w14:paraId="25A9EC6B" w14:textId="1E0114DA" w:rsidR="00826FE8" w:rsidRPr="0051666E" w:rsidRDefault="00826FE8" w:rsidP="00826FE8">
            <w:pPr>
              <w:jc w:val="center"/>
              <w:rPr>
                <w:rFonts w:asciiTheme="minorHAnsi" w:hAnsiTheme="minorHAnsi" w:cstheme="minorHAnsi"/>
                <w:sz w:val="20"/>
                <w:szCs w:val="20"/>
              </w:rPr>
            </w:pPr>
            <w:r w:rsidRPr="0051666E">
              <w:rPr>
                <w:rFonts w:asciiTheme="minorHAnsi" w:hAnsiTheme="minorHAnsi" w:cstheme="minorHAnsi"/>
                <w:sz w:val="20"/>
                <w:szCs w:val="20"/>
              </w:rPr>
              <w:t>0.65</w:t>
            </w:r>
          </w:p>
        </w:tc>
      </w:tr>
      <w:tr w:rsidR="00826FE8" w:rsidRPr="00A458FB" w14:paraId="14125B6E" w14:textId="232BB509" w:rsidTr="007972AC">
        <w:trPr>
          <w:trHeight w:val="260"/>
        </w:trPr>
        <w:tc>
          <w:tcPr>
            <w:tcW w:w="4315" w:type="dxa"/>
            <w:noWrap/>
            <w:hideMark/>
          </w:tcPr>
          <w:p w14:paraId="546045C0" w14:textId="013DD3A4"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 xml:space="preserve">Partner tested positive in most recent HIV positive, N (%) </w:t>
            </w:r>
          </w:p>
        </w:tc>
        <w:tc>
          <w:tcPr>
            <w:tcW w:w="720" w:type="dxa"/>
          </w:tcPr>
          <w:p w14:paraId="79D759AB" w14:textId="74CA26A8"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2058</w:t>
            </w:r>
          </w:p>
        </w:tc>
        <w:tc>
          <w:tcPr>
            <w:tcW w:w="1304" w:type="dxa"/>
            <w:noWrap/>
            <w:hideMark/>
          </w:tcPr>
          <w:p w14:paraId="0C60B790" w14:textId="37DECFD1"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155 (7.5%)</w:t>
            </w:r>
          </w:p>
        </w:tc>
        <w:tc>
          <w:tcPr>
            <w:tcW w:w="1419" w:type="dxa"/>
            <w:noWrap/>
            <w:hideMark/>
          </w:tcPr>
          <w:p w14:paraId="756ECD80" w14:textId="7E40A5FF"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31 (7.7%)</w:t>
            </w:r>
          </w:p>
        </w:tc>
        <w:tc>
          <w:tcPr>
            <w:tcW w:w="1359" w:type="dxa"/>
            <w:noWrap/>
            <w:hideMark/>
          </w:tcPr>
          <w:p w14:paraId="36CE9E90" w14:textId="0BBD3C19"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30 (7.0%)</w:t>
            </w:r>
          </w:p>
        </w:tc>
        <w:tc>
          <w:tcPr>
            <w:tcW w:w="1359" w:type="dxa"/>
            <w:noWrap/>
            <w:hideMark/>
          </w:tcPr>
          <w:p w14:paraId="2FA5C5EB" w14:textId="12F8D957" w:rsidR="00826FE8" w:rsidRPr="0004353D"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30 (7.3%)</w:t>
            </w:r>
          </w:p>
        </w:tc>
        <w:tc>
          <w:tcPr>
            <w:tcW w:w="1359" w:type="dxa"/>
            <w:noWrap/>
            <w:hideMark/>
          </w:tcPr>
          <w:p w14:paraId="05A6866A" w14:textId="48D2CF87"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33 (8.2%)</w:t>
            </w:r>
          </w:p>
        </w:tc>
        <w:tc>
          <w:tcPr>
            <w:tcW w:w="1359" w:type="dxa"/>
            <w:noWrap/>
            <w:hideMark/>
          </w:tcPr>
          <w:p w14:paraId="607F5344" w14:textId="1F6307B5"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31 (7.6%)</w:t>
            </w:r>
          </w:p>
        </w:tc>
        <w:tc>
          <w:tcPr>
            <w:tcW w:w="885" w:type="dxa"/>
            <w:noWrap/>
            <w:hideMark/>
          </w:tcPr>
          <w:p w14:paraId="0FAA51D7" w14:textId="5FFDDEBC" w:rsidR="00826FE8" w:rsidRPr="0051666E" w:rsidRDefault="00826FE8" w:rsidP="00826FE8">
            <w:pPr>
              <w:jc w:val="center"/>
              <w:rPr>
                <w:rFonts w:asciiTheme="minorHAnsi" w:hAnsiTheme="minorHAnsi" w:cstheme="minorHAnsi"/>
                <w:sz w:val="20"/>
                <w:szCs w:val="20"/>
              </w:rPr>
            </w:pPr>
            <w:r w:rsidRPr="0051666E">
              <w:rPr>
                <w:rFonts w:asciiTheme="minorHAnsi" w:hAnsiTheme="minorHAnsi" w:cstheme="minorHAnsi"/>
                <w:sz w:val="20"/>
                <w:szCs w:val="20"/>
              </w:rPr>
              <w:t>0.98</w:t>
            </w:r>
          </w:p>
        </w:tc>
      </w:tr>
      <w:tr w:rsidR="00826FE8" w:rsidRPr="00A458FB" w14:paraId="32FE374B" w14:textId="72CCE0BF" w:rsidTr="007972AC">
        <w:trPr>
          <w:trHeight w:val="260"/>
        </w:trPr>
        <w:tc>
          <w:tcPr>
            <w:tcW w:w="4315" w:type="dxa"/>
            <w:noWrap/>
          </w:tcPr>
          <w:p w14:paraId="21354213" w14:textId="5D9C1408" w:rsidR="00826FE8" w:rsidRPr="00A458FB" w:rsidRDefault="00826FE8" w:rsidP="00826FE8">
            <w:pPr>
              <w:rPr>
                <w:rFonts w:asciiTheme="minorHAnsi" w:hAnsiTheme="minorHAnsi" w:cstheme="minorHAnsi"/>
                <w:sz w:val="20"/>
                <w:szCs w:val="20"/>
              </w:rPr>
            </w:pPr>
            <w:r w:rsidRPr="00A458FB">
              <w:rPr>
                <w:rFonts w:asciiTheme="minorHAnsi" w:hAnsiTheme="minorHAnsi" w:cstheme="minorHAnsi"/>
                <w:sz w:val="20"/>
                <w:szCs w:val="20"/>
              </w:rPr>
              <w:t>Age of first sex, median (IQR)</w:t>
            </w:r>
          </w:p>
        </w:tc>
        <w:tc>
          <w:tcPr>
            <w:tcW w:w="720" w:type="dxa"/>
          </w:tcPr>
          <w:p w14:paraId="0A39DE2A" w14:textId="77777777" w:rsidR="00826FE8" w:rsidRDefault="00826FE8" w:rsidP="00826FE8">
            <w:pPr>
              <w:jc w:val="center"/>
              <w:rPr>
                <w:rFonts w:asciiTheme="minorHAnsi" w:hAnsiTheme="minorHAnsi" w:cstheme="minorHAnsi"/>
                <w:sz w:val="20"/>
                <w:szCs w:val="20"/>
              </w:rPr>
            </w:pPr>
            <w:r>
              <w:rPr>
                <w:rFonts w:asciiTheme="minorHAnsi" w:hAnsiTheme="minorHAnsi" w:cstheme="minorHAnsi"/>
                <w:sz w:val="20"/>
                <w:szCs w:val="20"/>
              </w:rPr>
              <w:t>2528</w:t>
            </w:r>
          </w:p>
          <w:p w14:paraId="3E6C885A" w14:textId="77777777" w:rsidR="00826FE8" w:rsidRPr="00A458FB" w:rsidRDefault="00826FE8" w:rsidP="00826FE8">
            <w:pPr>
              <w:jc w:val="center"/>
              <w:rPr>
                <w:rFonts w:asciiTheme="minorHAnsi" w:hAnsiTheme="minorHAnsi" w:cstheme="minorHAnsi"/>
                <w:sz w:val="20"/>
                <w:szCs w:val="20"/>
              </w:rPr>
            </w:pPr>
          </w:p>
        </w:tc>
        <w:tc>
          <w:tcPr>
            <w:tcW w:w="1304" w:type="dxa"/>
            <w:noWrap/>
          </w:tcPr>
          <w:p w14:paraId="13349AE9" w14:textId="5597DFAB" w:rsidR="00826FE8" w:rsidRPr="006F2214" w:rsidRDefault="00826FE8" w:rsidP="00826FE8">
            <w:pPr>
              <w:jc w:val="center"/>
              <w:rPr>
                <w:rFonts w:asciiTheme="minorHAnsi" w:hAnsiTheme="minorHAnsi" w:cstheme="minorHAnsi"/>
                <w:sz w:val="20"/>
                <w:szCs w:val="20"/>
              </w:rPr>
            </w:pPr>
            <w:r w:rsidRPr="00A458FB">
              <w:rPr>
                <w:rFonts w:asciiTheme="minorHAnsi" w:hAnsiTheme="minorHAnsi" w:cstheme="minorHAnsi"/>
                <w:sz w:val="20"/>
                <w:szCs w:val="20"/>
              </w:rPr>
              <w:t>20.0 (18.0, 22.0)</w:t>
            </w:r>
          </w:p>
        </w:tc>
        <w:tc>
          <w:tcPr>
            <w:tcW w:w="1419" w:type="dxa"/>
            <w:noWrap/>
          </w:tcPr>
          <w:p w14:paraId="6427A579" w14:textId="01C25697" w:rsidR="00826FE8" w:rsidRPr="001D2FF9" w:rsidRDefault="00826FE8" w:rsidP="00826FE8">
            <w:pPr>
              <w:jc w:val="center"/>
              <w:rPr>
                <w:rFonts w:asciiTheme="minorHAnsi" w:hAnsiTheme="minorHAnsi" w:cstheme="minorHAnsi"/>
                <w:sz w:val="20"/>
                <w:szCs w:val="20"/>
              </w:rPr>
            </w:pPr>
            <w:r w:rsidRPr="006F2214">
              <w:rPr>
                <w:rFonts w:asciiTheme="minorHAnsi" w:hAnsiTheme="minorHAnsi" w:cstheme="minorHAnsi"/>
                <w:sz w:val="20"/>
                <w:szCs w:val="20"/>
              </w:rPr>
              <w:t>20.0 (18.0, 22.0)</w:t>
            </w:r>
          </w:p>
        </w:tc>
        <w:tc>
          <w:tcPr>
            <w:tcW w:w="1359" w:type="dxa"/>
            <w:noWrap/>
          </w:tcPr>
          <w:p w14:paraId="60040213" w14:textId="3C3544A3" w:rsidR="00826FE8" w:rsidRPr="00A54F42" w:rsidRDefault="00826FE8" w:rsidP="00826FE8">
            <w:pPr>
              <w:jc w:val="center"/>
              <w:rPr>
                <w:rFonts w:asciiTheme="minorHAnsi" w:hAnsiTheme="minorHAnsi" w:cstheme="minorHAnsi"/>
                <w:sz w:val="20"/>
                <w:szCs w:val="20"/>
              </w:rPr>
            </w:pPr>
            <w:r w:rsidRPr="00A54F42">
              <w:rPr>
                <w:rFonts w:asciiTheme="minorHAnsi" w:hAnsiTheme="minorHAnsi" w:cstheme="minorHAnsi"/>
                <w:sz w:val="20"/>
                <w:szCs w:val="20"/>
              </w:rPr>
              <w:t>20.0 (18.0, 22.0)</w:t>
            </w:r>
          </w:p>
        </w:tc>
        <w:tc>
          <w:tcPr>
            <w:tcW w:w="1359" w:type="dxa"/>
            <w:noWrap/>
          </w:tcPr>
          <w:p w14:paraId="14D07B0E" w14:textId="556C36C8" w:rsidR="00826FE8" w:rsidRPr="00BD4DB5" w:rsidRDefault="00826FE8" w:rsidP="00826FE8">
            <w:pPr>
              <w:jc w:val="center"/>
              <w:rPr>
                <w:rFonts w:asciiTheme="minorHAnsi" w:hAnsiTheme="minorHAnsi" w:cstheme="minorHAnsi"/>
                <w:sz w:val="20"/>
                <w:szCs w:val="20"/>
              </w:rPr>
            </w:pPr>
            <w:r w:rsidRPr="0004353D">
              <w:rPr>
                <w:rFonts w:asciiTheme="minorHAnsi" w:hAnsiTheme="minorHAnsi" w:cstheme="minorHAnsi"/>
                <w:sz w:val="20"/>
                <w:szCs w:val="20"/>
              </w:rPr>
              <w:t>20.0 (18.0, 23</w:t>
            </w:r>
            <w:r w:rsidRPr="00BD4DB5">
              <w:rPr>
                <w:rFonts w:asciiTheme="minorHAnsi" w:hAnsiTheme="minorHAnsi" w:cstheme="minorHAnsi"/>
                <w:sz w:val="20"/>
                <w:szCs w:val="20"/>
              </w:rPr>
              <w:t>.0)</w:t>
            </w:r>
          </w:p>
        </w:tc>
        <w:tc>
          <w:tcPr>
            <w:tcW w:w="1359" w:type="dxa"/>
            <w:noWrap/>
          </w:tcPr>
          <w:p w14:paraId="1D0D8DFF" w14:textId="17A8478A" w:rsidR="00826FE8" w:rsidRPr="00BD4DB5" w:rsidRDefault="00826FE8" w:rsidP="00826FE8">
            <w:pPr>
              <w:jc w:val="center"/>
              <w:rPr>
                <w:rFonts w:asciiTheme="minorHAnsi" w:hAnsiTheme="minorHAnsi" w:cstheme="minorHAnsi"/>
                <w:sz w:val="20"/>
                <w:szCs w:val="20"/>
              </w:rPr>
            </w:pPr>
            <w:r w:rsidRPr="00BD4DB5">
              <w:rPr>
                <w:rFonts w:asciiTheme="minorHAnsi" w:hAnsiTheme="minorHAnsi" w:cstheme="minorHAnsi"/>
                <w:sz w:val="20"/>
                <w:szCs w:val="20"/>
              </w:rPr>
              <w:t>19.0 (18.0, 23.0)</w:t>
            </w:r>
          </w:p>
        </w:tc>
        <w:tc>
          <w:tcPr>
            <w:tcW w:w="1359" w:type="dxa"/>
            <w:noWrap/>
          </w:tcPr>
          <w:p w14:paraId="2C0D352C" w14:textId="3634ABD1" w:rsidR="00826FE8" w:rsidRPr="00F36237" w:rsidRDefault="00826FE8" w:rsidP="00826FE8">
            <w:pPr>
              <w:jc w:val="center"/>
              <w:rPr>
                <w:rFonts w:asciiTheme="minorHAnsi" w:hAnsiTheme="minorHAnsi" w:cstheme="minorHAnsi"/>
                <w:sz w:val="20"/>
                <w:szCs w:val="20"/>
              </w:rPr>
            </w:pPr>
            <w:r w:rsidRPr="00F36237">
              <w:rPr>
                <w:rFonts w:asciiTheme="minorHAnsi" w:hAnsiTheme="minorHAnsi" w:cstheme="minorHAnsi"/>
                <w:sz w:val="20"/>
                <w:szCs w:val="20"/>
              </w:rPr>
              <w:t>20.0 (18.0, 22.0)</w:t>
            </w:r>
          </w:p>
        </w:tc>
        <w:tc>
          <w:tcPr>
            <w:tcW w:w="885" w:type="dxa"/>
            <w:noWrap/>
          </w:tcPr>
          <w:p w14:paraId="11BDA20B" w14:textId="0B34A0CA" w:rsidR="00826FE8" w:rsidRPr="0051666E" w:rsidRDefault="00826FE8" w:rsidP="00826FE8">
            <w:pPr>
              <w:jc w:val="center"/>
              <w:rPr>
                <w:rFonts w:asciiTheme="minorHAnsi" w:hAnsiTheme="minorHAnsi" w:cstheme="minorHAnsi"/>
                <w:sz w:val="20"/>
                <w:szCs w:val="20"/>
              </w:rPr>
            </w:pPr>
            <w:r w:rsidRPr="0051666E">
              <w:rPr>
                <w:rFonts w:asciiTheme="minorHAnsi" w:hAnsiTheme="minorHAnsi" w:cstheme="minorHAnsi"/>
                <w:sz w:val="20"/>
                <w:szCs w:val="20"/>
              </w:rPr>
              <w:t>0.16</w:t>
            </w:r>
          </w:p>
        </w:tc>
      </w:tr>
      <w:tr w:rsidR="00826FE8" w:rsidRPr="00A458FB" w14:paraId="64CE9FB3" w14:textId="29E9EDFC" w:rsidTr="007972AC">
        <w:trPr>
          <w:trHeight w:val="260"/>
        </w:trPr>
        <w:tc>
          <w:tcPr>
            <w:tcW w:w="4315" w:type="dxa"/>
            <w:noWrap/>
          </w:tcPr>
          <w:p w14:paraId="7E45500B" w14:textId="3782B9E4" w:rsidR="00826FE8" w:rsidRPr="00A458FB" w:rsidRDefault="00826FE8" w:rsidP="00826FE8">
            <w:pPr>
              <w:rPr>
                <w:rFonts w:asciiTheme="minorHAnsi" w:hAnsiTheme="minorHAnsi" w:cstheme="minorHAnsi"/>
                <w:sz w:val="20"/>
                <w:szCs w:val="20"/>
              </w:rPr>
            </w:pPr>
            <w:r>
              <w:rPr>
                <w:rFonts w:asciiTheme="minorHAnsi" w:hAnsiTheme="minorHAnsi" w:cstheme="minorHAnsi"/>
                <w:sz w:val="20"/>
                <w:szCs w:val="20"/>
              </w:rPr>
              <w:t>No. partners last month</w:t>
            </w:r>
          </w:p>
        </w:tc>
        <w:tc>
          <w:tcPr>
            <w:tcW w:w="720" w:type="dxa"/>
          </w:tcPr>
          <w:p w14:paraId="357C0687" w14:textId="6AC573B6" w:rsidR="00826FE8" w:rsidRPr="00A458FB" w:rsidRDefault="00826FE8" w:rsidP="00826FE8">
            <w:pPr>
              <w:jc w:val="center"/>
              <w:rPr>
                <w:rFonts w:asciiTheme="minorHAnsi" w:hAnsiTheme="minorHAnsi" w:cstheme="minorHAnsi"/>
                <w:sz w:val="20"/>
                <w:szCs w:val="20"/>
              </w:rPr>
            </w:pPr>
            <w:r>
              <w:rPr>
                <w:rFonts w:asciiTheme="minorHAnsi" w:hAnsiTheme="minorHAnsi" w:cstheme="minorHAnsi"/>
                <w:sz w:val="20"/>
                <w:szCs w:val="20"/>
              </w:rPr>
              <w:t>3557</w:t>
            </w:r>
          </w:p>
        </w:tc>
        <w:tc>
          <w:tcPr>
            <w:tcW w:w="1304" w:type="dxa"/>
            <w:noWrap/>
          </w:tcPr>
          <w:p w14:paraId="1AAC49B1" w14:textId="566D2D9F" w:rsidR="00826FE8" w:rsidRPr="00A458FB" w:rsidRDefault="00826FE8" w:rsidP="00826FE8">
            <w:pPr>
              <w:jc w:val="center"/>
              <w:rPr>
                <w:rFonts w:asciiTheme="minorHAnsi" w:hAnsiTheme="minorHAnsi" w:cstheme="minorHAnsi"/>
                <w:sz w:val="20"/>
                <w:szCs w:val="20"/>
              </w:rPr>
            </w:pPr>
          </w:p>
        </w:tc>
        <w:tc>
          <w:tcPr>
            <w:tcW w:w="1419" w:type="dxa"/>
            <w:noWrap/>
          </w:tcPr>
          <w:p w14:paraId="5E93C1B2" w14:textId="77777777" w:rsidR="00826FE8" w:rsidRPr="006F2214" w:rsidRDefault="00826FE8" w:rsidP="00826FE8">
            <w:pPr>
              <w:jc w:val="center"/>
              <w:rPr>
                <w:rFonts w:asciiTheme="minorHAnsi" w:hAnsiTheme="minorHAnsi" w:cstheme="minorHAnsi"/>
                <w:sz w:val="20"/>
                <w:szCs w:val="20"/>
              </w:rPr>
            </w:pPr>
          </w:p>
        </w:tc>
        <w:tc>
          <w:tcPr>
            <w:tcW w:w="1359" w:type="dxa"/>
            <w:noWrap/>
          </w:tcPr>
          <w:p w14:paraId="657AC4EB" w14:textId="77777777" w:rsidR="00826FE8" w:rsidRPr="00A54F42" w:rsidRDefault="00826FE8" w:rsidP="00826FE8">
            <w:pPr>
              <w:jc w:val="center"/>
              <w:rPr>
                <w:rFonts w:asciiTheme="minorHAnsi" w:hAnsiTheme="minorHAnsi" w:cstheme="minorHAnsi"/>
                <w:sz w:val="20"/>
                <w:szCs w:val="20"/>
              </w:rPr>
            </w:pPr>
          </w:p>
        </w:tc>
        <w:tc>
          <w:tcPr>
            <w:tcW w:w="1359" w:type="dxa"/>
            <w:noWrap/>
          </w:tcPr>
          <w:p w14:paraId="31E163DB" w14:textId="77777777" w:rsidR="00826FE8" w:rsidRPr="0004353D" w:rsidRDefault="00826FE8" w:rsidP="00826FE8">
            <w:pPr>
              <w:jc w:val="center"/>
              <w:rPr>
                <w:rFonts w:asciiTheme="minorHAnsi" w:hAnsiTheme="minorHAnsi" w:cstheme="minorHAnsi"/>
                <w:sz w:val="20"/>
                <w:szCs w:val="20"/>
              </w:rPr>
            </w:pPr>
          </w:p>
        </w:tc>
        <w:tc>
          <w:tcPr>
            <w:tcW w:w="1359" w:type="dxa"/>
            <w:noWrap/>
          </w:tcPr>
          <w:p w14:paraId="2EC0A565" w14:textId="77777777" w:rsidR="00826FE8" w:rsidRPr="00BD4DB5" w:rsidRDefault="00826FE8" w:rsidP="00826FE8">
            <w:pPr>
              <w:jc w:val="center"/>
              <w:rPr>
                <w:rFonts w:asciiTheme="minorHAnsi" w:hAnsiTheme="minorHAnsi" w:cstheme="minorHAnsi"/>
                <w:sz w:val="20"/>
                <w:szCs w:val="20"/>
              </w:rPr>
            </w:pPr>
          </w:p>
        </w:tc>
        <w:tc>
          <w:tcPr>
            <w:tcW w:w="1359" w:type="dxa"/>
            <w:noWrap/>
          </w:tcPr>
          <w:p w14:paraId="2F95EF8E" w14:textId="77777777" w:rsidR="00826FE8" w:rsidRPr="00BD4DB5" w:rsidRDefault="00826FE8" w:rsidP="00826FE8">
            <w:pPr>
              <w:jc w:val="center"/>
              <w:rPr>
                <w:rFonts w:asciiTheme="minorHAnsi" w:hAnsiTheme="minorHAnsi" w:cstheme="minorHAnsi"/>
                <w:sz w:val="20"/>
                <w:szCs w:val="20"/>
              </w:rPr>
            </w:pPr>
          </w:p>
        </w:tc>
        <w:tc>
          <w:tcPr>
            <w:tcW w:w="885" w:type="dxa"/>
            <w:noWrap/>
          </w:tcPr>
          <w:p w14:paraId="2613E897" w14:textId="6A1EF2C2" w:rsidR="00826FE8" w:rsidRPr="003C5A57" w:rsidRDefault="00826FE8" w:rsidP="00826FE8">
            <w:pPr>
              <w:jc w:val="center"/>
              <w:rPr>
                <w:rFonts w:asciiTheme="minorHAnsi" w:hAnsiTheme="minorHAnsi" w:cstheme="minorHAnsi"/>
                <w:sz w:val="20"/>
                <w:szCs w:val="20"/>
              </w:rPr>
            </w:pPr>
            <w:r>
              <w:rPr>
                <w:rFonts w:asciiTheme="minorHAnsi" w:hAnsiTheme="minorHAnsi" w:cstheme="minorHAnsi"/>
                <w:sz w:val="20"/>
                <w:szCs w:val="20"/>
              </w:rPr>
              <w:t>0.82</w:t>
            </w:r>
          </w:p>
        </w:tc>
      </w:tr>
      <w:tr w:rsidR="00826FE8" w:rsidRPr="00A458FB" w14:paraId="07CF19CF" w14:textId="6DC478E7" w:rsidTr="007972AC">
        <w:trPr>
          <w:trHeight w:val="260"/>
        </w:trPr>
        <w:tc>
          <w:tcPr>
            <w:tcW w:w="4315" w:type="dxa"/>
            <w:noWrap/>
          </w:tcPr>
          <w:p w14:paraId="556EC524" w14:textId="480E9452" w:rsidR="00826FE8" w:rsidRDefault="00826FE8" w:rsidP="00826FE8">
            <w:pPr>
              <w:rPr>
                <w:rFonts w:asciiTheme="minorHAnsi" w:hAnsiTheme="minorHAnsi" w:cstheme="minorHAnsi"/>
                <w:sz w:val="20"/>
                <w:szCs w:val="20"/>
              </w:rPr>
            </w:pPr>
            <w:r>
              <w:rPr>
                <w:rFonts w:asciiTheme="minorHAnsi" w:hAnsiTheme="minorHAnsi" w:cstheme="minorHAnsi"/>
                <w:sz w:val="20"/>
                <w:szCs w:val="20"/>
              </w:rPr>
              <w:t xml:space="preserve">  0 partner, N (%)</w:t>
            </w:r>
          </w:p>
        </w:tc>
        <w:tc>
          <w:tcPr>
            <w:tcW w:w="720" w:type="dxa"/>
          </w:tcPr>
          <w:p w14:paraId="65B503E5" w14:textId="77777777" w:rsidR="00826FE8" w:rsidRPr="00826FE8" w:rsidRDefault="00826FE8" w:rsidP="00826FE8">
            <w:pPr>
              <w:jc w:val="center"/>
              <w:rPr>
                <w:rFonts w:asciiTheme="minorHAnsi" w:hAnsiTheme="minorHAnsi" w:cstheme="minorHAnsi"/>
                <w:sz w:val="20"/>
                <w:szCs w:val="20"/>
              </w:rPr>
            </w:pPr>
          </w:p>
        </w:tc>
        <w:tc>
          <w:tcPr>
            <w:tcW w:w="1304" w:type="dxa"/>
            <w:noWrap/>
            <w:vAlign w:val="bottom"/>
          </w:tcPr>
          <w:p w14:paraId="7B3D89C0" w14:textId="721333BE" w:rsidR="00826FE8" w:rsidRPr="00A458FB"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1333 (37.5%)</w:t>
            </w:r>
          </w:p>
        </w:tc>
        <w:tc>
          <w:tcPr>
            <w:tcW w:w="1419" w:type="dxa"/>
            <w:noWrap/>
            <w:vAlign w:val="bottom"/>
          </w:tcPr>
          <w:p w14:paraId="02DA72FB" w14:textId="225B3D00" w:rsidR="00826FE8" w:rsidRPr="006F2214"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267 (37.3%)</w:t>
            </w:r>
          </w:p>
        </w:tc>
        <w:tc>
          <w:tcPr>
            <w:tcW w:w="1359" w:type="dxa"/>
            <w:noWrap/>
            <w:vAlign w:val="bottom"/>
          </w:tcPr>
          <w:p w14:paraId="1179ADC6" w14:textId="2ADD1BC7" w:rsidR="00826FE8" w:rsidRPr="00A54F42"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255 (36.7%)</w:t>
            </w:r>
          </w:p>
        </w:tc>
        <w:tc>
          <w:tcPr>
            <w:tcW w:w="1359" w:type="dxa"/>
            <w:noWrap/>
            <w:vAlign w:val="bottom"/>
          </w:tcPr>
          <w:p w14:paraId="040C4D51" w14:textId="55C69A00" w:rsidR="00826FE8" w:rsidRPr="0004353D"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258 (36.0%)</w:t>
            </w:r>
          </w:p>
        </w:tc>
        <w:tc>
          <w:tcPr>
            <w:tcW w:w="1359" w:type="dxa"/>
            <w:noWrap/>
            <w:vAlign w:val="bottom"/>
          </w:tcPr>
          <w:p w14:paraId="66FED25F" w14:textId="37E22F6E" w:rsidR="00826FE8" w:rsidRPr="00BD4DB5"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286 (39.6%)</w:t>
            </w:r>
          </w:p>
        </w:tc>
        <w:tc>
          <w:tcPr>
            <w:tcW w:w="1359" w:type="dxa"/>
            <w:noWrap/>
            <w:vAlign w:val="bottom"/>
          </w:tcPr>
          <w:p w14:paraId="58D97E52" w14:textId="3D59968B" w:rsidR="00826FE8" w:rsidRPr="00BD4DB5"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267 (37.8%)</w:t>
            </w:r>
          </w:p>
        </w:tc>
        <w:tc>
          <w:tcPr>
            <w:tcW w:w="885" w:type="dxa"/>
            <w:noWrap/>
          </w:tcPr>
          <w:p w14:paraId="2ACFFAA3" w14:textId="77777777" w:rsidR="00826FE8" w:rsidRPr="003C5A57" w:rsidRDefault="00826FE8" w:rsidP="00826FE8">
            <w:pPr>
              <w:jc w:val="center"/>
              <w:rPr>
                <w:rFonts w:asciiTheme="minorHAnsi" w:hAnsiTheme="minorHAnsi" w:cstheme="minorHAnsi"/>
                <w:sz w:val="20"/>
                <w:szCs w:val="20"/>
              </w:rPr>
            </w:pPr>
          </w:p>
        </w:tc>
      </w:tr>
      <w:tr w:rsidR="00826FE8" w:rsidRPr="00A458FB" w14:paraId="54159A3D" w14:textId="50A37552" w:rsidTr="007972AC">
        <w:trPr>
          <w:trHeight w:val="260"/>
        </w:trPr>
        <w:tc>
          <w:tcPr>
            <w:tcW w:w="4315" w:type="dxa"/>
            <w:noWrap/>
          </w:tcPr>
          <w:p w14:paraId="1DB4819B" w14:textId="2F8500A8" w:rsidR="00826FE8" w:rsidRDefault="00826FE8" w:rsidP="00826FE8">
            <w:pPr>
              <w:rPr>
                <w:rFonts w:asciiTheme="minorHAnsi" w:hAnsiTheme="minorHAnsi" w:cstheme="minorHAnsi"/>
                <w:sz w:val="20"/>
                <w:szCs w:val="20"/>
              </w:rPr>
            </w:pPr>
            <w:r>
              <w:rPr>
                <w:rFonts w:asciiTheme="minorHAnsi" w:hAnsiTheme="minorHAnsi" w:cstheme="minorHAnsi"/>
                <w:sz w:val="20"/>
                <w:szCs w:val="20"/>
              </w:rPr>
              <w:t xml:space="preserve">  1 partner, N (%)</w:t>
            </w:r>
          </w:p>
        </w:tc>
        <w:tc>
          <w:tcPr>
            <w:tcW w:w="720" w:type="dxa"/>
          </w:tcPr>
          <w:p w14:paraId="3ADCD10E" w14:textId="77777777" w:rsidR="00826FE8" w:rsidRPr="00826FE8" w:rsidRDefault="00826FE8" w:rsidP="00826FE8">
            <w:pPr>
              <w:jc w:val="center"/>
              <w:rPr>
                <w:rFonts w:asciiTheme="minorHAnsi" w:hAnsiTheme="minorHAnsi" w:cstheme="minorHAnsi"/>
                <w:sz w:val="20"/>
                <w:szCs w:val="20"/>
              </w:rPr>
            </w:pPr>
          </w:p>
        </w:tc>
        <w:tc>
          <w:tcPr>
            <w:tcW w:w="1304" w:type="dxa"/>
            <w:noWrap/>
            <w:vAlign w:val="bottom"/>
          </w:tcPr>
          <w:p w14:paraId="235EE70C" w14:textId="6C635C67" w:rsidR="00826FE8" w:rsidRPr="00A458FB"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2046 (57.5%)</w:t>
            </w:r>
          </w:p>
        </w:tc>
        <w:tc>
          <w:tcPr>
            <w:tcW w:w="1419" w:type="dxa"/>
            <w:noWrap/>
            <w:vAlign w:val="bottom"/>
          </w:tcPr>
          <w:p w14:paraId="0AD27045" w14:textId="2D2DC8B6" w:rsidR="00826FE8" w:rsidRPr="006F2214"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414 (57.8%)</w:t>
            </w:r>
          </w:p>
        </w:tc>
        <w:tc>
          <w:tcPr>
            <w:tcW w:w="1359" w:type="dxa"/>
            <w:noWrap/>
            <w:vAlign w:val="bottom"/>
          </w:tcPr>
          <w:p w14:paraId="4629CC0A" w14:textId="698EA3F8" w:rsidR="00826FE8" w:rsidRPr="00A54F42"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409 (58.8%)</w:t>
            </w:r>
          </w:p>
        </w:tc>
        <w:tc>
          <w:tcPr>
            <w:tcW w:w="1359" w:type="dxa"/>
            <w:noWrap/>
            <w:vAlign w:val="bottom"/>
          </w:tcPr>
          <w:p w14:paraId="4C8569F8" w14:textId="382511D6" w:rsidR="00826FE8" w:rsidRPr="0004353D"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415 (58.0%)</w:t>
            </w:r>
          </w:p>
        </w:tc>
        <w:tc>
          <w:tcPr>
            <w:tcW w:w="1359" w:type="dxa"/>
            <w:noWrap/>
            <w:vAlign w:val="bottom"/>
          </w:tcPr>
          <w:p w14:paraId="353F3872" w14:textId="4823109C" w:rsidR="00826FE8" w:rsidRPr="00BD4DB5"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405 (56.0%)</w:t>
            </w:r>
          </w:p>
        </w:tc>
        <w:tc>
          <w:tcPr>
            <w:tcW w:w="1359" w:type="dxa"/>
            <w:noWrap/>
            <w:vAlign w:val="bottom"/>
          </w:tcPr>
          <w:p w14:paraId="55652FBA" w14:textId="4E6B1EA8" w:rsidR="00826FE8" w:rsidRPr="00BD4DB5"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403 (57.0%)</w:t>
            </w:r>
          </w:p>
        </w:tc>
        <w:tc>
          <w:tcPr>
            <w:tcW w:w="885" w:type="dxa"/>
            <w:noWrap/>
          </w:tcPr>
          <w:p w14:paraId="25E4C2E5" w14:textId="77777777" w:rsidR="00826FE8" w:rsidRPr="003C5A57" w:rsidRDefault="00826FE8" w:rsidP="00826FE8">
            <w:pPr>
              <w:jc w:val="center"/>
              <w:rPr>
                <w:rFonts w:asciiTheme="minorHAnsi" w:hAnsiTheme="minorHAnsi" w:cstheme="minorHAnsi"/>
                <w:sz w:val="20"/>
                <w:szCs w:val="20"/>
              </w:rPr>
            </w:pPr>
          </w:p>
        </w:tc>
      </w:tr>
      <w:tr w:rsidR="00826FE8" w:rsidRPr="00A458FB" w14:paraId="31275AF3" w14:textId="78F99198" w:rsidTr="007972AC">
        <w:trPr>
          <w:trHeight w:val="260"/>
        </w:trPr>
        <w:tc>
          <w:tcPr>
            <w:tcW w:w="4315" w:type="dxa"/>
            <w:noWrap/>
          </w:tcPr>
          <w:p w14:paraId="227B3185" w14:textId="44406C37" w:rsidR="00826FE8" w:rsidRDefault="00826FE8" w:rsidP="00826FE8">
            <w:pPr>
              <w:rPr>
                <w:rFonts w:asciiTheme="minorHAnsi" w:hAnsiTheme="minorHAnsi" w:cstheme="minorHAnsi"/>
                <w:sz w:val="20"/>
                <w:szCs w:val="20"/>
              </w:rPr>
            </w:pPr>
            <w:r>
              <w:rPr>
                <w:rFonts w:asciiTheme="minorHAnsi" w:hAnsiTheme="minorHAnsi" w:cstheme="minorHAnsi"/>
                <w:sz w:val="20"/>
                <w:szCs w:val="20"/>
              </w:rPr>
              <w:t xml:space="preserve">  &gt;1 partner, N (%)</w:t>
            </w:r>
          </w:p>
        </w:tc>
        <w:tc>
          <w:tcPr>
            <w:tcW w:w="720" w:type="dxa"/>
          </w:tcPr>
          <w:p w14:paraId="553FCCDF" w14:textId="79E13F5E" w:rsidR="00826FE8" w:rsidRPr="00826FE8" w:rsidRDefault="00826FE8" w:rsidP="00826FE8">
            <w:pPr>
              <w:jc w:val="center"/>
              <w:rPr>
                <w:rFonts w:asciiTheme="minorHAnsi" w:hAnsiTheme="minorHAnsi" w:cstheme="minorHAnsi"/>
                <w:sz w:val="20"/>
                <w:szCs w:val="20"/>
              </w:rPr>
            </w:pPr>
          </w:p>
        </w:tc>
        <w:tc>
          <w:tcPr>
            <w:tcW w:w="1304" w:type="dxa"/>
            <w:noWrap/>
            <w:vAlign w:val="bottom"/>
          </w:tcPr>
          <w:p w14:paraId="641FA46A" w14:textId="444CE6D2" w:rsidR="00826FE8" w:rsidRPr="00A458FB"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178 (5.0%)</w:t>
            </w:r>
          </w:p>
        </w:tc>
        <w:tc>
          <w:tcPr>
            <w:tcW w:w="1419" w:type="dxa"/>
            <w:noWrap/>
            <w:vAlign w:val="bottom"/>
          </w:tcPr>
          <w:p w14:paraId="2CF364BB" w14:textId="267C14AD" w:rsidR="00826FE8" w:rsidRPr="006F2214"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35 (4.9%)</w:t>
            </w:r>
          </w:p>
        </w:tc>
        <w:tc>
          <w:tcPr>
            <w:tcW w:w="1359" w:type="dxa"/>
            <w:noWrap/>
            <w:vAlign w:val="bottom"/>
          </w:tcPr>
          <w:p w14:paraId="106C14D5" w14:textId="75DCAA1C" w:rsidR="00826FE8" w:rsidRPr="00A54F42"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31 (4.5%)</w:t>
            </w:r>
          </w:p>
        </w:tc>
        <w:tc>
          <w:tcPr>
            <w:tcW w:w="1359" w:type="dxa"/>
            <w:noWrap/>
            <w:vAlign w:val="bottom"/>
          </w:tcPr>
          <w:p w14:paraId="1D67DA04" w14:textId="45B2795F" w:rsidR="00826FE8" w:rsidRPr="0004353D"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43 (6.0%)</w:t>
            </w:r>
          </w:p>
        </w:tc>
        <w:tc>
          <w:tcPr>
            <w:tcW w:w="1359" w:type="dxa"/>
            <w:noWrap/>
            <w:vAlign w:val="bottom"/>
          </w:tcPr>
          <w:p w14:paraId="34238C7E" w14:textId="3B49BD46" w:rsidR="00826FE8" w:rsidRPr="00BD4DB5"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32 (4.4%)</w:t>
            </w:r>
          </w:p>
        </w:tc>
        <w:tc>
          <w:tcPr>
            <w:tcW w:w="1359" w:type="dxa"/>
            <w:noWrap/>
            <w:vAlign w:val="bottom"/>
          </w:tcPr>
          <w:p w14:paraId="52D18AB9" w14:textId="6B151B49" w:rsidR="00826FE8" w:rsidRPr="00BD4DB5"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37 (5.2%)</w:t>
            </w:r>
          </w:p>
        </w:tc>
        <w:tc>
          <w:tcPr>
            <w:tcW w:w="885" w:type="dxa"/>
            <w:noWrap/>
          </w:tcPr>
          <w:p w14:paraId="4BC3C9F3" w14:textId="77777777" w:rsidR="00826FE8" w:rsidRPr="003C5A57" w:rsidRDefault="00826FE8" w:rsidP="00826FE8">
            <w:pPr>
              <w:jc w:val="center"/>
              <w:rPr>
                <w:rFonts w:asciiTheme="minorHAnsi" w:hAnsiTheme="minorHAnsi" w:cstheme="minorHAnsi"/>
                <w:sz w:val="20"/>
                <w:szCs w:val="20"/>
              </w:rPr>
            </w:pPr>
          </w:p>
        </w:tc>
      </w:tr>
      <w:tr w:rsidR="00826FE8" w:rsidRPr="00A458FB" w14:paraId="1E8397D2" w14:textId="311F0AFC" w:rsidTr="007972AC">
        <w:trPr>
          <w:trHeight w:val="260"/>
        </w:trPr>
        <w:tc>
          <w:tcPr>
            <w:tcW w:w="4315" w:type="dxa"/>
            <w:noWrap/>
            <w:hideMark/>
          </w:tcPr>
          <w:p w14:paraId="766F6868" w14:textId="12903CE4" w:rsidR="00826FE8" w:rsidRPr="00A458FB" w:rsidRDefault="00826FE8" w:rsidP="00826FE8">
            <w:pPr>
              <w:rPr>
                <w:rFonts w:asciiTheme="minorHAnsi" w:hAnsiTheme="minorHAnsi" w:cstheme="minorHAnsi"/>
                <w:sz w:val="20"/>
                <w:szCs w:val="20"/>
              </w:rPr>
            </w:pPr>
            <w:r>
              <w:rPr>
                <w:rFonts w:asciiTheme="minorHAnsi" w:hAnsiTheme="minorHAnsi" w:cstheme="minorHAnsi"/>
                <w:sz w:val="20"/>
                <w:szCs w:val="20"/>
              </w:rPr>
              <w:t>Always used condom</w:t>
            </w:r>
            <w:r>
              <w:rPr>
                <w:rFonts w:asciiTheme="minorHAnsi" w:hAnsiTheme="minorHAnsi" w:cstheme="minorHAnsi"/>
                <w:sz w:val="20"/>
                <w:szCs w:val="20"/>
              </w:rPr>
              <w:t xml:space="preserve"> </w:t>
            </w:r>
            <w:r>
              <w:rPr>
                <w:rFonts w:asciiTheme="minorHAnsi" w:hAnsiTheme="minorHAnsi" w:cstheme="minorHAnsi"/>
                <w:sz w:val="20"/>
                <w:szCs w:val="20"/>
              </w:rPr>
              <w:t>last month</w:t>
            </w:r>
            <w:r w:rsidR="00A02443">
              <w:rPr>
                <w:rFonts w:asciiTheme="minorHAnsi" w:hAnsiTheme="minorHAnsi" w:cstheme="minorHAnsi"/>
                <w:sz w:val="20"/>
                <w:szCs w:val="20"/>
              </w:rPr>
              <w:t xml:space="preserve"> (</w:t>
            </w:r>
            <w:r w:rsidR="00A02443">
              <w:rPr>
                <w:rFonts w:asciiTheme="minorHAnsi" w:hAnsiTheme="minorHAnsi" w:cstheme="minorHAnsi"/>
                <w:sz w:val="20"/>
                <w:szCs w:val="20"/>
              </w:rPr>
              <w:t xml:space="preserve">among those with at least 1 </w:t>
            </w:r>
            <w:r w:rsidR="00601688">
              <w:rPr>
                <w:rFonts w:asciiTheme="minorHAnsi" w:hAnsiTheme="minorHAnsi" w:cstheme="minorHAnsi"/>
                <w:sz w:val="20"/>
                <w:szCs w:val="20"/>
              </w:rPr>
              <w:t>partner</w:t>
            </w:r>
            <w:r w:rsidR="00A02443">
              <w:rPr>
                <w:rFonts w:asciiTheme="minorHAnsi" w:hAnsiTheme="minorHAnsi" w:cstheme="minorHAnsi"/>
                <w:sz w:val="20"/>
                <w:szCs w:val="20"/>
              </w:rPr>
              <w:t>)</w:t>
            </w:r>
            <w:r w:rsidRPr="00A458FB">
              <w:rPr>
                <w:rFonts w:asciiTheme="minorHAnsi" w:hAnsiTheme="minorHAnsi" w:cstheme="minorHAnsi"/>
                <w:sz w:val="20"/>
                <w:szCs w:val="20"/>
              </w:rPr>
              <w:t xml:space="preserve">, </w:t>
            </w:r>
            <w:r>
              <w:rPr>
                <w:rFonts w:asciiTheme="minorHAnsi" w:hAnsiTheme="minorHAnsi" w:cstheme="minorHAnsi"/>
                <w:sz w:val="20"/>
                <w:szCs w:val="20"/>
              </w:rPr>
              <w:t>N (%)</w:t>
            </w:r>
          </w:p>
        </w:tc>
        <w:tc>
          <w:tcPr>
            <w:tcW w:w="720" w:type="dxa"/>
          </w:tcPr>
          <w:p w14:paraId="166295E3" w14:textId="7752F6C2" w:rsidR="00826FE8" w:rsidRPr="00A458FB" w:rsidDel="00844C08" w:rsidRDefault="00601688" w:rsidP="00826FE8">
            <w:pPr>
              <w:jc w:val="center"/>
              <w:rPr>
                <w:rFonts w:asciiTheme="minorHAnsi" w:hAnsiTheme="minorHAnsi" w:cstheme="minorHAnsi"/>
                <w:sz w:val="20"/>
                <w:szCs w:val="20"/>
              </w:rPr>
            </w:pPr>
            <w:r>
              <w:rPr>
                <w:rFonts w:asciiTheme="minorHAnsi" w:hAnsiTheme="minorHAnsi" w:cstheme="minorHAnsi"/>
                <w:sz w:val="20"/>
                <w:szCs w:val="20"/>
              </w:rPr>
              <w:t>2250</w:t>
            </w:r>
          </w:p>
        </w:tc>
        <w:tc>
          <w:tcPr>
            <w:tcW w:w="1304" w:type="dxa"/>
            <w:noWrap/>
            <w:hideMark/>
          </w:tcPr>
          <w:p w14:paraId="2B055020" w14:textId="427CBFF5" w:rsidR="00826FE8" w:rsidRPr="006F2214" w:rsidRDefault="00826FE8" w:rsidP="00826FE8">
            <w:pPr>
              <w:jc w:val="center"/>
              <w:rPr>
                <w:rFonts w:asciiTheme="minorHAnsi" w:hAnsiTheme="minorHAnsi" w:cstheme="minorHAnsi"/>
                <w:sz w:val="20"/>
                <w:szCs w:val="20"/>
              </w:rPr>
            </w:pPr>
            <w:r>
              <w:rPr>
                <w:rFonts w:asciiTheme="minorHAnsi" w:hAnsiTheme="minorHAnsi" w:cstheme="minorHAnsi"/>
                <w:sz w:val="20"/>
                <w:szCs w:val="20"/>
              </w:rPr>
              <w:t>1948 (86.6%)</w:t>
            </w:r>
          </w:p>
        </w:tc>
        <w:tc>
          <w:tcPr>
            <w:tcW w:w="1419" w:type="dxa"/>
            <w:noWrap/>
            <w:hideMark/>
          </w:tcPr>
          <w:p w14:paraId="05DF964C" w14:textId="46DCFEA2" w:rsidR="00826FE8" w:rsidRPr="001D2FF9"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395 (87.4%)</w:t>
            </w:r>
          </w:p>
        </w:tc>
        <w:tc>
          <w:tcPr>
            <w:tcW w:w="1359" w:type="dxa"/>
            <w:noWrap/>
            <w:hideMark/>
          </w:tcPr>
          <w:p w14:paraId="6D959DB3" w14:textId="27216485" w:rsidR="00826FE8" w:rsidRPr="00A54F42"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389 (87.4%)</w:t>
            </w:r>
          </w:p>
        </w:tc>
        <w:tc>
          <w:tcPr>
            <w:tcW w:w="1359" w:type="dxa"/>
            <w:noWrap/>
            <w:hideMark/>
          </w:tcPr>
          <w:p w14:paraId="1FCFCFCB" w14:textId="471A09B9" w:rsidR="00826FE8" w:rsidRPr="0004353D"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395 (85.1%)</w:t>
            </w:r>
          </w:p>
        </w:tc>
        <w:tc>
          <w:tcPr>
            <w:tcW w:w="1359" w:type="dxa"/>
            <w:noWrap/>
            <w:hideMark/>
          </w:tcPr>
          <w:p w14:paraId="02636AA7" w14:textId="4CF3DC04" w:rsidR="00826FE8" w:rsidRPr="00BD4DB5"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384 (86.5%)</w:t>
            </w:r>
          </w:p>
        </w:tc>
        <w:tc>
          <w:tcPr>
            <w:tcW w:w="1359" w:type="dxa"/>
            <w:noWrap/>
            <w:hideMark/>
          </w:tcPr>
          <w:p w14:paraId="3AFF3C38" w14:textId="424C6F2D" w:rsidR="00826FE8" w:rsidRPr="00BD4DB5" w:rsidRDefault="00826FE8" w:rsidP="00826FE8">
            <w:pPr>
              <w:jc w:val="center"/>
              <w:rPr>
                <w:rFonts w:asciiTheme="minorHAnsi" w:hAnsiTheme="minorHAnsi" w:cstheme="minorHAnsi"/>
                <w:sz w:val="20"/>
                <w:szCs w:val="20"/>
              </w:rPr>
            </w:pPr>
            <w:r w:rsidRPr="007972AC">
              <w:rPr>
                <w:rFonts w:asciiTheme="minorHAnsi" w:hAnsiTheme="minorHAnsi" w:cstheme="minorHAnsi"/>
                <w:sz w:val="20"/>
                <w:szCs w:val="20"/>
              </w:rPr>
              <w:t>385 (86.5%)</w:t>
            </w:r>
          </w:p>
        </w:tc>
        <w:tc>
          <w:tcPr>
            <w:tcW w:w="885" w:type="dxa"/>
            <w:noWrap/>
            <w:hideMark/>
          </w:tcPr>
          <w:p w14:paraId="6CB608FC" w14:textId="0951F681" w:rsidR="00826FE8" w:rsidRPr="00A7772A" w:rsidRDefault="00826FE8" w:rsidP="00826FE8">
            <w:pPr>
              <w:jc w:val="center"/>
              <w:rPr>
                <w:rFonts w:asciiTheme="minorHAnsi" w:hAnsiTheme="minorHAnsi" w:cstheme="minorHAnsi"/>
                <w:sz w:val="20"/>
                <w:szCs w:val="20"/>
              </w:rPr>
            </w:pPr>
            <w:r>
              <w:rPr>
                <w:rFonts w:asciiTheme="minorHAnsi" w:hAnsiTheme="minorHAnsi" w:cstheme="minorHAnsi"/>
                <w:sz w:val="20"/>
                <w:szCs w:val="20"/>
              </w:rPr>
              <w:t>0.85</w:t>
            </w:r>
          </w:p>
        </w:tc>
      </w:tr>
    </w:tbl>
    <w:p w14:paraId="37D5860F" w14:textId="6BAC1B19" w:rsidR="001F698C" w:rsidRDefault="00DA25F1" w:rsidP="00A458FB">
      <w:pPr>
        <w:rPr>
          <w:rFonts w:asciiTheme="minorHAnsi" w:hAnsiTheme="minorHAnsi" w:cstheme="minorHAnsi"/>
          <w:sz w:val="20"/>
          <w:szCs w:val="20"/>
        </w:rPr>
      </w:pPr>
      <w:r w:rsidRPr="008C2915">
        <w:rPr>
          <w:rFonts w:asciiTheme="minorHAnsi" w:hAnsiTheme="minorHAnsi" w:cstheme="minorHAnsi"/>
          <w:sz w:val="20"/>
          <w:szCs w:val="20"/>
        </w:rPr>
        <w:t xml:space="preserve">Abbreviations: </w:t>
      </w:r>
      <w:r>
        <w:rPr>
          <w:rFonts w:asciiTheme="minorHAnsi" w:hAnsiTheme="minorHAnsi" w:cstheme="minorHAnsi"/>
          <w:sz w:val="20"/>
          <w:szCs w:val="20"/>
        </w:rPr>
        <w:t>SD, standard deviation; IQR, interquartile range; HTC, HIV testing and counseling</w:t>
      </w:r>
    </w:p>
    <w:p w14:paraId="08ED53E7" w14:textId="77777777" w:rsidR="00AA3968" w:rsidRPr="008C2915" w:rsidRDefault="00AA3968" w:rsidP="003C5A57">
      <w:pPr>
        <w:rPr>
          <w:rFonts w:asciiTheme="minorHAnsi" w:hAnsiTheme="minorHAnsi" w:cstheme="minorHAnsi"/>
        </w:rPr>
        <w:sectPr w:rsidR="00AA3968" w:rsidRPr="008C2915" w:rsidSect="00553AC4">
          <w:pgSz w:w="15840" w:h="12240" w:orient="landscape"/>
          <w:pgMar w:top="1440" w:right="1440" w:bottom="1440" w:left="1440" w:header="720" w:footer="720" w:gutter="0"/>
          <w:cols w:space="720"/>
          <w:docGrid w:linePitch="360"/>
        </w:sectPr>
      </w:pPr>
    </w:p>
    <w:p w14:paraId="478E31DA" w14:textId="286A6E95" w:rsidR="007F4DCC" w:rsidRPr="00627468" w:rsidRDefault="00AA3968" w:rsidP="0051666E">
      <w:pPr>
        <w:rPr>
          <w:rFonts w:asciiTheme="minorHAnsi" w:hAnsiTheme="minorHAnsi" w:cstheme="minorHAnsi"/>
          <w:sz w:val="22"/>
          <w:szCs w:val="22"/>
        </w:rPr>
      </w:pPr>
      <w:r w:rsidRPr="00627468">
        <w:rPr>
          <w:rFonts w:asciiTheme="minorHAnsi" w:hAnsiTheme="minorHAnsi" w:cstheme="minorHAnsi"/>
          <w:sz w:val="22"/>
          <w:szCs w:val="22"/>
        </w:rPr>
        <w:lastRenderedPageBreak/>
        <w:t>Table 2. Demand for HIV self-test</w:t>
      </w:r>
      <w:r w:rsidR="00C93D47">
        <w:rPr>
          <w:rFonts w:asciiTheme="minorHAnsi" w:hAnsiTheme="minorHAnsi" w:cstheme="minorHAnsi"/>
          <w:sz w:val="22"/>
          <w:szCs w:val="22"/>
        </w:rPr>
        <w:t>s</w:t>
      </w:r>
      <w:r w:rsidRPr="00627468">
        <w:rPr>
          <w:rFonts w:asciiTheme="minorHAnsi" w:hAnsiTheme="minorHAnsi" w:cstheme="minorHAnsi"/>
          <w:sz w:val="22"/>
          <w:szCs w:val="22"/>
        </w:rPr>
        <w:t xml:space="preserve"> by price</w:t>
      </w:r>
    </w:p>
    <w:tbl>
      <w:tblPr>
        <w:tblStyle w:val="TableGrid"/>
        <w:tblW w:w="13152" w:type="dxa"/>
        <w:tblLayout w:type="fixed"/>
        <w:tblLook w:val="04A0" w:firstRow="1" w:lastRow="0" w:firstColumn="1" w:lastColumn="0" w:noHBand="0" w:noVBand="1"/>
      </w:tblPr>
      <w:tblGrid>
        <w:gridCol w:w="1345"/>
        <w:gridCol w:w="977"/>
        <w:gridCol w:w="990"/>
        <w:gridCol w:w="990"/>
        <w:gridCol w:w="1710"/>
        <w:gridCol w:w="1710"/>
        <w:gridCol w:w="1080"/>
        <w:gridCol w:w="1710"/>
        <w:gridCol w:w="990"/>
        <w:gridCol w:w="1650"/>
      </w:tblGrid>
      <w:tr w:rsidR="001D2FF9" w:rsidRPr="00A458FB" w14:paraId="1CBB5EB8" w14:textId="77777777" w:rsidTr="007972AC">
        <w:trPr>
          <w:trHeight w:val="320"/>
        </w:trPr>
        <w:tc>
          <w:tcPr>
            <w:tcW w:w="1345" w:type="dxa"/>
            <w:noWrap/>
          </w:tcPr>
          <w:p w14:paraId="3846610A" w14:textId="77777777" w:rsidR="001D2FF9" w:rsidRPr="00A458FB" w:rsidRDefault="001D2FF9" w:rsidP="00530F56">
            <w:pPr>
              <w:rPr>
                <w:rFonts w:asciiTheme="minorHAnsi" w:hAnsiTheme="minorHAnsi" w:cstheme="minorHAnsi"/>
                <w:sz w:val="20"/>
                <w:szCs w:val="20"/>
              </w:rPr>
            </w:pPr>
          </w:p>
        </w:tc>
        <w:tc>
          <w:tcPr>
            <w:tcW w:w="6377" w:type="dxa"/>
            <w:gridSpan w:val="5"/>
            <w:noWrap/>
          </w:tcPr>
          <w:p w14:paraId="735490E5" w14:textId="465C8D35" w:rsidR="001D2FF9" w:rsidRPr="00A458FB" w:rsidRDefault="001D2FF9">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Full Sample</w:t>
            </w:r>
          </w:p>
        </w:tc>
        <w:tc>
          <w:tcPr>
            <w:tcW w:w="2790" w:type="dxa"/>
            <w:gridSpan w:val="2"/>
          </w:tcPr>
          <w:p w14:paraId="64091AEC" w14:textId="3C93D090" w:rsidR="001D2FF9" w:rsidRPr="006F2214" w:rsidRDefault="001D2FF9">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Rural</w:t>
            </w:r>
          </w:p>
        </w:tc>
        <w:tc>
          <w:tcPr>
            <w:tcW w:w="2640" w:type="dxa"/>
            <w:gridSpan w:val="2"/>
          </w:tcPr>
          <w:p w14:paraId="73A85B16" w14:textId="157381E9" w:rsidR="001D2FF9" w:rsidRPr="001D2FF9" w:rsidRDefault="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Urban</w:t>
            </w:r>
          </w:p>
        </w:tc>
      </w:tr>
      <w:tr w:rsidR="00D823B8" w:rsidRPr="00A458FB" w14:paraId="1F191DD1" w14:textId="77777777" w:rsidTr="007972AC">
        <w:trPr>
          <w:trHeight w:val="320"/>
        </w:trPr>
        <w:tc>
          <w:tcPr>
            <w:tcW w:w="1345" w:type="dxa"/>
            <w:noWrap/>
            <w:hideMark/>
          </w:tcPr>
          <w:p w14:paraId="6EDE5EA5" w14:textId="77777777" w:rsidR="001D2FF9" w:rsidRPr="00A458FB" w:rsidRDefault="001D2FF9" w:rsidP="00530F56">
            <w:pPr>
              <w:rPr>
                <w:rFonts w:asciiTheme="minorHAnsi" w:hAnsiTheme="minorHAnsi" w:cstheme="minorHAnsi"/>
                <w:sz w:val="20"/>
                <w:szCs w:val="20"/>
              </w:rPr>
            </w:pPr>
          </w:p>
        </w:tc>
        <w:tc>
          <w:tcPr>
            <w:tcW w:w="977" w:type="dxa"/>
            <w:noWrap/>
            <w:hideMark/>
          </w:tcPr>
          <w:p w14:paraId="63E1CCBC" w14:textId="624A7881" w:rsidR="001D2FF9" w:rsidRPr="00A458FB"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Participants, No.</w:t>
            </w:r>
          </w:p>
        </w:tc>
        <w:tc>
          <w:tcPr>
            <w:tcW w:w="990" w:type="dxa"/>
            <w:noWrap/>
            <w:hideMark/>
          </w:tcPr>
          <w:p w14:paraId="4F9A2651" w14:textId="5DFDE725" w:rsidR="001D2FF9" w:rsidRPr="006F2214" w:rsidRDefault="001D2FF9" w:rsidP="00A458FB">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Obtained</w:t>
            </w:r>
          </w:p>
          <w:p w14:paraId="68783E9B" w14:textId="1956047C"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self-test, No.</w:t>
            </w:r>
          </w:p>
        </w:tc>
        <w:tc>
          <w:tcPr>
            <w:tcW w:w="990" w:type="dxa"/>
            <w:noWrap/>
            <w:hideMark/>
          </w:tcPr>
          <w:p w14:paraId="7A924CB0" w14:textId="70996110"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Obtained</w:t>
            </w:r>
          </w:p>
          <w:p w14:paraId="7605024F" w14:textId="7BDB4310"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Self-test,</w:t>
            </w:r>
          </w:p>
          <w:p w14:paraId="6806B93E" w14:textId="39369A6C"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w:t>
            </w:r>
          </w:p>
        </w:tc>
        <w:tc>
          <w:tcPr>
            <w:tcW w:w="1710" w:type="dxa"/>
            <w:noWrap/>
            <w:hideMark/>
          </w:tcPr>
          <w:p w14:paraId="10660F7E" w14:textId="77777777"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Unadjusted OR</w:t>
            </w:r>
          </w:p>
          <w:p w14:paraId="64FD5FCE" w14:textId="1F93E22A"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(95% CI)</w:t>
            </w:r>
            <w:r w:rsidRPr="00A54F42">
              <w:rPr>
                <w:rFonts w:asciiTheme="minorHAnsi" w:hAnsiTheme="minorHAnsi" w:cstheme="minorHAnsi"/>
                <w:sz w:val="20"/>
                <w:szCs w:val="20"/>
                <w:vertAlign w:val="superscript"/>
              </w:rPr>
              <w:t>a</w:t>
            </w:r>
          </w:p>
        </w:tc>
        <w:tc>
          <w:tcPr>
            <w:tcW w:w="1710" w:type="dxa"/>
            <w:noWrap/>
            <w:hideMark/>
          </w:tcPr>
          <w:p w14:paraId="48DE0FB4" w14:textId="39CE6510" w:rsidR="001D2FF9" w:rsidRPr="0004353D" w:rsidRDefault="001D2FF9" w:rsidP="00A54F42">
            <w:pPr>
              <w:jc w:val="center"/>
              <w:rPr>
                <w:rFonts w:asciiTheme="minorHAnsi" w:hAnsiTheme="minorHAnsi" w:cstheme="minorHAnsi"/>
                <w:color w:val="000000"/>
                <w:sz w:val="20"/>
                <w:szCs w:val="20"/>
              </w:rPr>
            </w:pPr>
            <w:r w:rsidRPr="0004353D">
              <w:rPr>
                <w:rFonts w:asciiTheme="minorHAnsi" w:hAnsiTheme="minorHAnsi" w:cstheme="minorHAnsi"/>
                <w:color w:val="000000"/>
                <w:sz w:val="20"/>
                <w:szCs w:val="20"/>
              </w:rPr>
              <w:t>Adjusted OR</w:t>
            </w:r>
          </w:p>
          <w:p w14:paraId="67514B55" w14:textId="16211B0E" w:rsidR="001D2FF9" w:rsidRPr="00EE3887" w:rsidRDefault="001D2FF9" w:rsidP="00A54F42">
            <w:pPr>
              <w:jc w:val="center"/>
              <w:rPr>
                <w:rFonts w:asciiTheme="minorHAnsi" w:hAnsiTheme="minorHAnsi" w:cstheme="minorHAnsi"/>
                <w:color w:val="000000"/>
                <w:sz w:val="20"/>
                <w:szCs w:val="20"/>
              </w:rPr>
            </w:pPr>
            <w:r w:rsidRPr="0051666E">
              <w:rPr>
                <w:rFonts w:asciiTheme="minorHAnsi" w:hAnsiTheme="minorHAnsi" w:cstheme="minorHAnsi"/>
                <w:color w:val="000000"/>
                <w:sz w:val="20"/>
                <w:szCs w:val="20"/>
              </w:rPr>
              <w:t>(95% CI)</w:t>
            </w:r>
            <w:r w:rsidR="00D550F9">
              <w:rPr>
                <w:rFonts w:asciiTheme="minorHAnsi" w:hAnsiTheme="minorHAnsi" w:cstheme="minorHAnsi"/>
                <w:sz w:val="20"/>
                <w:szCs w:val="20"/>
                <w:vertAlign w:val="superscript"/>
              </w:rPr>
              <w:t>b</w:t>
            </w:r>
          </w:p>
        </w:tc>
        <w:tc>
          <w:tcPr>
            <w:tcW w:w="1080" w:type="dxa"/>
          </w:tcPr>
          <w:p w14:paraId="02538E0C" w14:textId="5F845753" w:rsidR="001D2FF9" w:rsidRPr="00A458FB" w:rsidRDefault="001D2FF9" w:rsidP="0004353D">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Obtained self-test,</w:t>
            </w:r>
          </w:p>
          <w:p w14:paraId="117E4EB7" w14:textId="5A7D1203" w:rsidR="001D2FF9" w:rsidRPr="00A458FB" w:rsidRDefault="001D2FF9" w:rsidP="0051666E">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w:t>
            </w:r>
          </w:p>
        </w:tc>
        <w:tc>
          <w:tcPr>
            <w:tcW w:w="1710" w:type="dxa"/>
            <w:noWrap/>
            <w:hideMark/>
          </w:tcPr>
          <w:p w14:paraId="7E84CB4D" w14:textId="531517EA" w:rsidR="001D2FF9" w:rsidRPr="00A458FB" w:rsidRDefault="001D2FF9" w:rsidP="0051666E">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Adjusted OR</w:t>
            </w:r>
          </w:p>
          <w:p w14:paraId="4375DF9C" w14:textId="0F17A229" w:rsidR="001D2FF9" w:rsidRPr="00A458FB" w:rsidRDefault="001D2FF9" w:rsidP="00EE3887">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(95% CI)</w:t>
            </w:r>
            <w:r w:rsidR="00D550F9">
              <w:rPr>
                <w:rFonts w:asciiTheme="minorHAnsi" w:hAnsiTheme="minorHAnsi" w:cstheme="minorHAnsi"/>
                <w:sz w:val="20"/>
                <w:szCs w:val="20"/>
                <w:vertAlign w:val="superscript"/>
              </w:rPr>
              <w:t>c</w:t>
            </w:r>
          </w:p>
        </w:tc>
        <w:tc>
          <w:tcPr>
            <w:tcW w:w="990" w:type="dxa"/>
          </w:tcPr>
          <w:p w14:paraId="241D7219" w14:textId="40C9F7B3" w:rsidR="001D2FF9" w:rsidRPr="00A458FB" w:rsidRDefault="001D2FF9">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Obtained self-test,</w:t>
            </w:r>
          </w:p>
          <w:p w14:paraId="0AAF5D2B" w14:textId="18AEDD89" w:rsidR="001D2FF9" w:rsidRPr="00A458FB" w:rsidRDefault="001D2FF9">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w:t>
            </w:r>
          </w:p>
        </w:tc>
        <w:tc>
          <w:tcPr>
            <w:tcW w:w="1650" w:type="dxa"/>
            <w:noWrap/>
            <w:hideMark/>
          </w:tcPr>
          <w:p w14:paraId="36B127CF" w14:textId="10D8309E" w:rsidR="001D2FF9" w:rsidRPr="00A458FB" w:rsidRDefault="001D2FF9">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Adjusted OR</w:t>
            </w:r>
          </w:p>
          <w:p w14:paraId="733DA613" w14:textId="18B4A99B" w:rsidR="001D2FF9" w:rsidRPr="00A458FB" w:rsidRDefault="001D2FF9">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(95% CI)</w:t>
            </w:r>
            <w:r w:rsidR="00D550F9">
              <w:rPr>
                <w:rFonts w:asciiTheme="minorHAnsi" w:hAnsiTheme="minorHAnsi" w:cstheme="minorHAnsi"/>
                <w:sz w:val="20"/>
                <w:szCs w:val="20"/>
                <w:vertAlign w:val="superscript"/>
              </w:rPr>
              <w:t>c</w:t>
            </w:r>
          </w:p>
        </w:tc>
      </w:tr>
      <w:tr w:rsidR="00D823B8" w:rsidRPr="00A458FB" w14:paraId="7B726C06" w14:textId="77777777" w:rsidTr="007972AC">
        <w:trPr>
          <w:trHeight w:val="320"/>
        </w:trPr>
        <w:tc>
          <w:tcPr>
            <w:tcW w:w="1345" w:type="dxa"/>
            <w:noWrap/>
            <w:hideMark/>
          </w:tcPr>
          <w:p w14:paraId="21999898" w14:textId="6415C351"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Price Group</w:t>
            </w:r>
          </w:p>
        </w:tc>
        <w:tc>
          <w:tcPr>
            <w:tcW w:w="977" w:type="dxa"/>
            <w:noWrap/>
            <w:hideMark/>
          </w:tcPr>
          <w:p w14:paraId="1C7FC581" w14:textId="77777777" w:rsidR="001D2FF9" w:rsidRPr="00A458FB" w:rsidRDefault="001D2FF9" w:rsidP="00A458FB">
            <w:pPr>
              <w:jc w:val="center"/>
              <w:rPr>
                <w:rFonts w:asciiTheme="minorHAnsi" w:hAnsiTheme="minorHAnsi" w:cstheme="minorHAnsi"/>
                <w:color w:val="000000"/>
                <w:sz w:val="20"/>
                <w:szCs w:val="20"/>
              </w:rPr>
            </w:pPr>
          </w:p>
        </w:tc>
        <w:tc>
          <w:tcPr>
            <w:tcW w:w="990" w:type="dxa"/>
            <w:noWrap/>
            <w:hideMark/>
          </w:tcPr>
          <w:p w14:paraId="6CC8A7DF" w14:textId="77777777" w:rsidR="001D2FF9" w:rsidRPr="006F2214" w:rsidRDefault="001D2FF9" w:rsidP="006F2214">
            <w:pPr>
              <w:jc w:val="center"/>
              <w:rPr>
                <w:rFonts w:asciiTheme="minorHAnsi" w:hAnsiTheme="minorHAnsi" w:cstheme="minorHAnsi"/>
                <w:sz w:val="20"/>
                <w:szCs w:val="20"/>
              </w:rPr>
            </w:pPr>
          </w:p>
        </w:tc>
        <w:tc>
          <w:tcPr>
            <w:tcW w:w="990" w:type="dxa"/>
            <w:noWrap/>
            <w:hideMark/>
          </w:tcPr>
          <w:p w14:paraId="68DD1730" w14:textId="77777777" w:rsidR="001D2FF9" w:rsidRPr="006F2214" w:rsidRDefault="001D2FF9" w:rsidP="006F2214">
            <w:pPr>
              <w:jc w:val="center"/>
              <w:rPr>
                <w:rFonts w:asciiTheme="minorHAnsi" w:hAnsiTheme="minorHAnsi" w:cstheme="minorHAnsi"/>
                <w:sz w:val="20"/>
                <w:szCs w:val="20"/>
              </w:rPr>
            </w:pPr>
          </w:p>
        </w:tc>
        <w:tc>
          <w:tcPr>
            <w:tcW w:w="1710" w:type="dxa"/>
            <w:noWrap/>
            <w:hideMark/>
          </w:tcPr>
          <w:p w14:paraId="04CF6BFA" w14:textId="77777777" w:rsidR="001D2FF9" w:rsidRPr="001D2FF9" w:rsidRDefault="001D2FF9" w:rsidP="001D2FF9">
            <w:pPr>
              <w:jc w:val="center"/>
              <w:rPr>
                <w:rFonts w:asciiTheme="minorHAnsi" w:hAnsiTheme="minorHAnsi" w:cstheme="minorHAnsi"/>
                <w:sz w:val="20"/>
                <w:szCs w:val="20"/>
              </w:rPr>
            </w:pPr>
          </w:p>
        </w:tc>
        <w:tc>
          <w:tcPr>
            <w:tcW w:w="1710" w:type="dxa"/>
            <w:noWrap/>
            <w:hideMark/>
          </w:tcPr>
          <w:p w14:paraId="246DF9A3" w14:textId="77777777" w:rsidR="001D2FF9" w:rsidRPr="001D2FF9" w:rsidRDefault="001D2FF9" w:rsidP="001D2FF9">
            <w:pPr>
              <w:jc w:val="center"/>
              <w:rPr>
                <w:rFonts w:asciiTheme="minorHAnsi" w:hAnsiTheme="minorHAnsi" w:cstheme="minorHAnsi"/>
                <w:sz w:val="20"/>
                <w:szCs w:val="20"/>
              </w:rPr>
            </w:pPr>
          </w:p>
        </w:tc>
        <w:tc>
          <w:tcPr>
            <w:tcW w:w="1080" w:type="dxa"/>
          </w:tcPr>
          <w:p w14:paraId="1EBAC02A" w14:textId="1D538CEF" w:rsidR="001D2FF9" w:rsidRPr="001D2FF9" w:rsidRDefault="001D2FF9" w:rsidP="001D2FF9">
            <w:pPr>
              <w:jc w:val="center"/>
              <w:rPr>
                <w:rFonts w:asciiTheme="minorHAnsi" w:hAnsiTheme="minorHAnsi" w:cstheme="minorHAnsi"/>
                <w:sz w:val="20"/>
                <w:szCs w:val="20"/>
              </w:rPr>
            </w:pPr>
          </w:p>
        </w:tc>
        <w:tc>
          <w:tcPr>
            <w:tcW w:w="1710" w:type="dxa"/>
            <w:noWrap/>
            <w:hideMark/>
          </w:tcPr>
          <w:p w14:paraId="6839C0EA" w14:textId="359E8E02" w:rsidR="001D2FF9" w:rsidRPr="00A54F42" w:rsidRDefault="001D2FF9" w:rsidP="00A54F42">
            <w:pPr>
              <w:jc w:val="center"/>
              <w:rPr>
                <w:rFonts w:asciiTheme="minorHAnsi" w:hAnsiTheme="minorHAnsi" w:cstheme="minorHAnsi"/>
                <w:sz w:val="20"/>
                <w:szCs w:val="20"/>
              </w:rPr>
            </w:pPr>
          </w:p>
        </w:tc>
        <w:tc>
          <w:tcPr>
            <w:tcW w:w="990" w:type="dxa"/>
          </w:tcPr>
          <w:p w14:paraId="0715842C" w14:textId="59258785" w:rsidR="001D2FF9" w:rsidRPr="00A54F42" w:rsidRDefault="001D2FF9" w:rsidP="00A54F42">
            <w:pPr>
              <w:jc w:val="center"/>
              <w:rPr>
                <w:rFonts w:asciiTheme="minorHAnsi" w:hAnsiTheme="minorHAnsi" w:cstheme="minorHAnsi"/>
                <w:sz w:val="20"/>
                <w:szCs w:val="20"/>
              </w:rPr>
            </w:pPr>
          </w:p>
        </w:tc>
        <w:tc>
          <w:tcPr>
            <w:tcW w:w="1650" w:type="dxa"/>
            <w:noWrap/>
            <w:hideMark/>
          </w:tcPr>
          <w:p w14:paraId="18CC94BA" w14:textId="0495EF99" w:rsidR="001D2FF9" w:rsidRPr="00A54F42" w:rsidRDefault="001D2FF9" w:rsidP="00A54F42">
            <w:pPr>
              <w:jc w:val="center"/>
              <w:rPr>
                <w:rFonts w:asciiTheme="minorHAnsi" w:hAnsiTheme="minorHAnsi" w:cstheme="minorHAnsi"/>
                <w:sz w:val="20"/>
                <w:szCs w:val="20"/>
              </w:rPr>
            </w:pPr>
          </w:p>
        </w:tc>
      </w:tr>
      <w:tr w:rsidR="00D823B8" w:rsidRPr="00A54F42" w14:paraId="7ADBC9D1" w14:textId="77777777" w:rsidTr="007972AC">
        <w:trPr>
          <w:trHeight w:val="320"/>
        </w:trPr>
        <w:tc>
          <w:tcPr>
            <w:tcW w:w="1345" w:type="dxa"/>
            <w:noWrap/>
            <w:hideMark/>
          </w:tcPr>
          <w:p w14:paraId="6FA714D1"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$0 (free)</w:t>
            </w:r>
          </w:p>
        </w:tc>
        <w:tc>
          <w:tcPr>
            <w:tcW w:w="977" w:type="dxa"/>
            <w:noWrap/>
            <w:hideMark/>
          </w:tcPr>
          <w:p w14:paraId="77D692D4"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800</w:t>
            </w:r>
          </w:p>
        </w:tc>
        <w:tc>
          <w:tcPr>
            <w:tcW w:w="990" w:type="dxa"/>
            <w:noWrap/>
            <w:hideMark/>
          </w:tcPr>
          <w:p w14:paraId="7DCBC76C"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260</w:t>
            </w:r>
          </w:p>
        </w:tc>
        <w:tc>
          <w:tcPr>
            <w:tcW w:w="990" w:type="dxa"/>
            <w:noWrap/>
            <w:hideMark/>
          </w:tcPr>
          <w:p w14:paraId="0DAE768B"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32.5%</w:t>
            </w:r>
          </w:p>
        </w:tc>
        <w:tc>
          <w:tcPr>
            <w:tcW w:w="1710" w:type="dxa"/>
            <w:noWrap/>
            <w:hideMark/>
          </w:tcPr>
          <w:p w14:paraId="79067328" w14:textId="16E7188D"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Reference</w:t>
            </w:r>
          </w:p>
        </w:tc>
        <w:tc>
          <w:tcPr>
            <w:tcW w:w="1710" w:type="dxa"/>
            <w:noWrap/>
            <w:hideMark/>
          </w:tcPr>
          <w:p w14:paraId="077CBC5F" w14:textId="3AA59A56"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c>
          <w:tcPr>
            <w:tcW w:w="1080" w:type="dxa"/>
          </w:tcPr>
          <w:p w14:paraId="060C827A" w14:textId="5B6177D2"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47.3%</w:t>
            </w:r>
          </w:p>
        </w:tc>
        <w:tc>
          <w:tcPr>
            <w:tcW w:w="1710" w:type="dxa"/>
            <w:noWrap/>
            <w:hideMark/>
          </w:tcPr>
          <w:p w14:paraId="4230177C" w14:textId="7E1EA929"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c>
          <w:tcPr>
            <w:tcW w:w="990" w:type="dxa"/>
          </w:tcPr>
          <w:p w14:paraId="3BAFAE25" w14:textId="12D7B687"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17.8%</w:t>
            </w:r>
          </w:p>
        </w:tc>
        <w:tc>
          <w:tcPr>
            <w:tcW w:w="1650" w:type="dxa"/>
            <w:noWrap/>
            <w:hideMark/>
          </w:tcPr>
          <w:p w14:paraId="4D095A58" w14:textId="794C7484"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r>
      <w:tr w:rsidR="00D823B8" w:rsidRPr="00A54F42" w14:paraId="198E1AE2" w14:textId="77777777" w:rsidTr="007972AC">
        <w:trPr>
          <w:trHeight w:val="320"/>
        </w:trPr>
        <w:tc>
          <w:tcPr>
            <w:tcW w:w="1345" w:type="dxa"/>
            <w:noWrap/>
            <w:hideMark/>
          </w:tcPr>
          <w:p w14:paraId="5CDA4DB0"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$0.5</w:t>
            </w:r>
          </w:p>
        </w:tc>
        <w:tc>
          <w:tcPr>
            <w:tcW w:w="977" w:type="dxa"/>
            <w:noWrap/>
            <w:hideMark/>
          </w:tcPr>
          <w:p w14:paraId="3DE32F08"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798</w:t>
            </w:r>
          </w:p>
        </w:tc>
        <w:tc>
          <w:tcPr>
            <w:tcW w:w="990" w:type="dxa"/>
            <w:noWrap/>
            <w:hideMark/>
          </w:tcPr>
          <w:p w14:paraId="4F90146E"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55</w:t>
            </w:r>
          </w:p>
        </w:tc>
        <w:tc>
          <w:tcPr>
            <w:tcW w:w="990" w:type="dxa"/>
            <w:noWrap/>
            <w:hideMark/>
          </w:tcPr>
          <w:p w14:paraId="656CA796"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6.9%</w:t>
            </w:r>
          </w:p>
        </w:tc>
        <w:tc>
          <w:tcPr>
            <w:tcW w:w="1710" w:type="dxa"/>
            <w:noWrap/>
            <w:hideMark/>
          </w:tcPr>
          <w:p w14:paraId="1466075A" w14:textId="737B47BB"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0.1</w:t>
            </w:r>
            <w:r w:rsidR="004410A6">
              <w:rPr>
                <w:rFonts w:asciiTheme="minorHAnsi" w:hAnsiTheme="minorHAnsi" w:cstheme="minorHAnsi"/>
                <w:color w:val="000000"/>
                <w:sz w:val="20"/>
                <w:szCs w:val="20"/>
              </w:rPr>
              <w:t>4</w:t>
            </w:r>
            <w:r w:rsidRPr="001D2FF9">
              <w:rPr>
                <w:rFonts w:asciiTheme="minorHAnsi" w:hAnsiTheme="minorHAnsi" w:cstheme="minorHAnsi"/>
                <w:color w:val="000000"/>
                <w:sz w:val="20"/>
                <w:szCs w:val="20"/>
              </w:rPr>
              <w:t xml:space="preserve"> (0.1</w:t>
            </w:r>
            <w:r w:rsidR="004410A6">
              <w:rPr>
                <w:rFonts w:asciiTheme="minorHAnsi" w:hAnsiTheme="minorHAnsi" w:cstheme="minorHAnsi"/>
                <w:color w:val="000000"/>
                <w:sz w:val="20"/>
                <w:szCs w:val="20"/>
              </w:rPr>
              <w:t>0</w:t>
            </w:r>
            <w:r w:rsidRPr="001D2FF9">
              <w:rPr>
                <w:rFonts w:asciiTheme="minorHAnsi" w:hAnsiTheme="minorHAnsi" w:cstheme="minorHAnsi"/>
                <w:color w:val="000000"/>
                <w:sz w:val="20"/>
                <w:szCs w:val="20"/>
              </w:rPr>
              <w:t xml:space="preserve"> – 0.</w:t>
            </w:r>
            <w:r w:rsidR="004410A6">
              <w:rPr>
                <w:rFonts w:asciiTheme="minorHAnsi" w:hAnsiTheme="minorHAnsi" w:cstheme="minorHAnsi"/>
                <w:color w:val="000000"/>
                <w:sz w:val="20"/>
                <w:szCs w:val="20"/>
              </w:rPr>
              <w:t>19</w:t>
            </w:r>
            <w:r w:rsidRPr="001D2FF9">
              <w:rPr>
                <w:rFonts w:asciiTheme="minorHAnsi" w:hAnsiTheme="minorHAnsi" w:cstheme="minorHAnsi"/>
                <w:color w:val="000000"/>
                <w:sz w:val="20"/>
                <w:szCs w:val="20"/>
              </w:rPr>
              <w:t>)</w:t>
            </w:r>
          </w:p>
        </w:tc>
        <w:tc>
          <w:tcPr>
            <w:tcW w:w="1710" w:type="dxa"/>
            <w:noWrap/>
            <w:hideMark/>
          </w:tcPr>
          <w:p w14:paraId="2934C3B7" w14:textId="054A9132"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0.1</w:t>
            </w:r>
            <w:r w:rsidR="004410A6">
              <w:rPr>
                <w:rFonts w:asciiTheme="minorHAnsi" w:hAnsiTheme="minorHAnsi" w:cstheme="minorHAnsi"/>
                <w:color w:val="000000"/>
                <w:sz w:val="20"/>
                <w:szCs w:val="20"/>
              </w:rPr>
              <w:t>4</w:t>
            </w:r>
            <w:r w:rsidRPr="002B64D6">
              <w:rPr>
                <w:rFonts w:asciiTheme="minorHAnsi" w:hAnsiTheme="minorHAnsi" w:cstheme="minorHAnsi"/>
                <w:color w:val="000000"/>
                <w:sz w:val="20"/>
                <w:szCs w:val="20"/>
              </w:rPr>
              <w:t xml:space="preserve"> (0.1</w:t>
            </w:r>
            <w:r w:rsidR="004410A6">
              <w:rPr>
                <w:rFonts w:asciiTheme="minorHAnsi" w:hAnsiTheme="minorHAnsi" w:cstheme="minorHAnsi"/>
                <w:color w:val="000000"/>
                <w:sz w:val="20"/>
                <w:szCs w:val="20"/>
              </w:rPr>
              <w:t>0</w:t>
            </w:r>
            <w:r w:rsidRPr="002B64D6">
              <w:rPr>
                <w:rFonts w:asciiTheme="minorHAnsi" w:hAnsiTheme="minorHAnsi" w:cstheme="minorHAnsi"/>
                <w:color w:val="000000"/>
                <w:sz w:val="20"/>
                <w:szCs w:val="20"/>
              </w:rPr>
              <w:t xml:space="preserve"> – 0.</w:t>
            </w:r>
            <w:r w:rsidR="004410A6">
              <w:rPr>
                <w:rFonts w:asciiTheme="minorHAnsi" w:hAnsiTheme="minorHAnsi" w:cstheme="minorHAnsi"/>
                <w:color w:val="000000"/>
                <w:sz w:val="20"/>
                <w:szCs w:val="20"/>
              </w:rPr>
              <w:t>19</w:t>
            </w:r>
            <w:r w:rsidRPr="002B64D6">
              <w:rPr>
                <w:rFonts w:asciiTheme="minorHAnsi" w:hAnsiTheme="minorHAnsi" w:cstheme="minorHAnsi"/>
                <w:color w:val="000000"/>
                <w:sz w:val="20"/>
                <w:szCs w:val="20"/>
              </w:rPr>
              <w:t>)</w:t>
            </w:r>
          </w:p>
        </w:tc>
        <w:tc>
          <w:tcPr>
            <w:tcW w:w="1080" w:type="dxa"/>
          </w:tcPr>
          <w:p w14:paraId="0971D9AA" w14:textId="0D0F0D46"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9.5%</w:t>
            </w:r>
          </w:p>
        </w:tc>
        <w:tc>
          <w:tcPr>
            <w:tcW w:w="1710" w:type="dxa"/>
            <w:noWrap/>
            <w:hideMark/>
          </w:tcPr>
          <w:p w14:paraId="5E135812" w14:textId="25F709E9"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0.12 (0.08 – 0.17)</w:t>
            </w:r>
          </w:p>
        </w:tc>
        <w:tc>
          <w:tcPr>
            <w:tcW w:w="990" w:type="dxa"/>
          </w:tcPr>
          <w:p w14:paraId="0CFEF848" w14:textId="78821177"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4.3%</w:t>
            </w:r>
          </w:p>
        </w:tc>
        <w:tc>
          <w:tcPr>
            <w:tcW w:w="1650" w:type="dxa"/>
            <w:noWrap/>
            <w:hideMark/>
          </w:tcPr>
          <w:p w14:paraId="5BEC7695" w14:textId="1144048B"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0.21 (0.12 – 0.36)</w:t>
            </w:r>
          </w:p>
        </w:tc>
      </w:tr>
      <w:tr w:rsidR="00D823B8" w:rsidRPr="00A54F42" w14:paraId="60096E5D" w14:textId="77777777" w:rsidTr="007972AC">
        <w:trPr>
          <w:trHeight w:val="320"/>
        </w:trPr>
        <w:tc>
          <w:tcPr>
            <w:tcW w:w="1345" w:type="dxa"/>
            <w:noWrap/>
            <w:hideMark/>
          </w:tcPr>
          <w:p w14:paraId="7BAA0107"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$1</w:t>
            </w:r>
          </w:p>
        </w:tc>
        <w:tc>
          <w:tcPr>
            <w:tcW w:w="977" w:type="dxa"/>
            <w:noWrap/>
            <w:hideMark/>
          </w:tcPr>
          <w:p w14:paraId="43F65AD6"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799</w:t>
            </w:r>
          </w:p>
        </w:tc>
        <w:tc>
          <w:tcPr>
            <w:tcW w:w="990" w:type="dxa"/>
            <w:noWrap/>
            <w:hideMark/>
          </w:tcPr>
          <w:p w14:paraId="5D078FCB"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21</w:t>
            </w:r>
          </w:p>
        </w:tc>
        <w:tc>
          <w:tcPr>
            <w:tcW w:w="990" w:type="dxa"/>
            <w:noWrap/>
            <w:hideMark/>
          </w:tcPr>
          <w:p w14:paraId="0624469A"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2.6%</w:t>
            </w:r>
          </w:p>
        </w:tc>
        <w:tc>
          <w:tcPr>
            <w:tcW w:w="1710" w:type="dxa"/>
            <w:noWrap/>
            <w:hideMark/>
          </w:tcPr>
          <w:p w14:paraId="38B52BFB" w14:textId="4A64102D"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0.0</w:t>
            </w:r>
            <w:r w:rsidR="004410A6">
              <w:rPr>
                <w:rFonts w:asciiTheme="minorHAnsi" w:hAnsiTheme="minorHAnsi" w:cstheme="minorHAnsi"/>
                <w:color w:val="000000"/>
                <w:sz w:val="20"/>
                <w:szCs w:val="20"/>
              </w:rPr>
              <w:t>5</w:t>
            </w:r>
            <w:r w:rsidRPr="002B64D6">
              <w:rPr>
                <w:rFonts w:asciiTheme="minorHAnsi" w:hAnsiTheme="minorHAnsi" w:cstheme="minorHAnsi"/>
                <w:color w:val="000000"/>
                <w:sz w:val="20"/>
                <w:szCs w:val="20"/>
              </w:rPr>
              <w:t xml:space="preserve"> (0.0</w:t>
            </w:r>
            <w:r w:rsidR="004410A6">
              <w:rPr>
                <w:rFonts w:asciiTheme="minorHAnsi" w:hAnsiTheme="minorHAnsi" w:cstheme="minorHAnsi"/>
                <w:color w:val="000000"/>
                <w:sz w:val="20"/>
                <w:szCs w:val="20"/>
              </w:rPr>
              <w:t>3</w:t>
            </w:r>
            <w:r w:rsidRPr="002B64D6">
              <w:rPr>
                <w:rFonts w:asciiTheme="minorHAnsi" w:hAnsiTheme="minorHAnsi" w:cstheme="minorHAnsi"/>
                <w:color w:val="000000"/>
                <w:sz w:val="20"/>
                <w:szCs w:val="20"/>
              </w:rPr>
              <w:t xml:space="preserve"> – 0.0</w:t>
            </w:r>
            <w:r w:rsidR="004410A6">
              <w:rPr>
                <w:rFonts w:asciiTheme="minorHAnsi" w:hAnsiTheme="minorHAnsi" w:cstheme="minorHAnsi"/>
                <w:color w:val="000000"/>
                <w:sz w:val="20"/>
                <w:szCs w:val="20"/>
              </w:rPr>
              <w:t>8</w:t>
            </w:r>
            <w:r w:rsidRPr="002B64D6">
              <w:rPr>
                <w:rFonts w:asciiTheme="minorHAnsi" w:hAnsiTheme="minorHAnsi" w:cstheme="minorHAnsi"/>
                <w:color w:val="000000"/>
                <w:sz w:val="20"/>
                <w:szCs w:val="20"/>
              </w:rPr>
              <w:t>)</w:t>
            </w:r>
          </w:p>
        </w:tc>
        <w:tc>
          <w:tcPr>
            <w:tcW w:w="1710" w:type="dxa"/>
            <w:noWrap/>
            <w:hideMark/>
          </w:tcPr>
          <w:p w14:paraId="19651234" w14:textId="6B2D0840"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0.0</w:t>
            </w:r>
            <w:r w:rsidR="004410A6">
              <w:rPr>
                <w:rFonts w:asciiTheme="minorHAnsi" w:hAnsiTheme="minorHAnsi" w:cstheme="minorHAnsi"/>
                <w:color w:val="000000"/>
                <w:sz w:val="20"/>
                <w:szCs w:val="20"/>
              </w:rPr>
              <w:t>5</w:t>
            </w:r>
            <w:r w:rsidRPr="002B64D6">
              <w:rPr>
                <w:rFonts w:asciiTheme="minorHAnsi" w:hAnsiTheme="minorHAnsi" w:cstheme="minorHAnsi"/>
                <w:color w:val="000000"/>
                <w:sz w:val="20"/>
                <w:szCs w:val="20"/>
              </w:rPr>
              <w:t xml:space="preserve"> (0.0</w:t>
            </w:r>
            <w:r w:rsidR="004410A6">
              <w:rPr>
                <w:rFonts w:asciiTheme="minorHAnsi" w:hAnsiTheme="minorHAnsi" w:cstheme="minorHAnsi"/>
                <w:color w:val="000000"/>
                <w:sz w:val="20"/>
                <w:szCs w:val="20"/>
              </w:rPr>
              <w:t>3</w:t>
            </w:r>
            <w:r w:rsidRPr="002B64D6">
              <w:rPr>
                <w:rFonts w:asciiTheme="minorHAnsi" w:hAnsiTheme="minorHAnsi" w:cstheme="minorHAnsi"/>
                <w:color w:val="000000"/>
                <w:sz w:val="20"/>
                <w:szCs w:val="20"/>
              </w:rPr>
              <w:t xml:space="preserve"> – 0.0</w:t>
            </w:r>
            <w:r w:rsidR="004410A6">
              <w:rPr>
                <w:rFonts w:asciiTheme="minorHAnsi" w:hAnsiTheme="minorHAnsi" w:cstheme="minorHAnsi"/>
                <w:color w:val="000000"/>
                <w:sz w:val="20"/>
                <w:szCs w:val="20"/>
              </w:rPr>
              <w:t>8</w:t>
            </w:r>
            <w:r w:rsidRPr="002B64D6">
              <w:rPr>
                <w:rFonts w:asciiTheme="minorHAnsi" w:hAnsiTheme="minorHAnsi" w:cstheme="minorHAnsi"/>
                <w:color w:val="000000"/>
                <w:sz w:val="20"/>
                <w:szCs w:val="20"/>
              </w:rPr>
              <w:t>)</w:t>
            </w:r>
          </w:p>
        </w:tc>
        <w:tc>
          <w:tcPr>
            <w:tcW w:w="1080" w:type="dxa"/>
          </w:tcPr>
          <w:p w14:paraId="7FCA9A05" w14:textId="75540D5F"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4.0%</w:t>
            </w:r>
          </w:p>
        </w:tc>
        <w:tc>
          <w:tcPr>
            <w:tcW w:w="1710" w:type="dxa"/>
            <w:noWrap/>
            <w:hideMark/>
          </w:tcPr>
          <w:p w14:paraId="2DD54C34" w14:textId="1B719DB8"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0.05 (0.03 – 0.08)</w:t>
            </w:r>
          </w:p>
        </w:tc>
        <w:tc>
          <w:tcPr>
            <w:tcW w:w="990" w:type="dxa"/>
          </w:tcPr>
          <w:p w14:paraId="696FEEEB" w14:textId="30E4EA75"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1.3%</w:t>
            </w:r>
          </w:p>
        </w:tc>
        <w:tc>
          <w:tcPr>
            <w:tcW w:w="1650" w:type="dxa"/>
            <w:noWrap/>
            <w:hideMark/>
          </w:tcPr>
          <w:p w14:paraId="20F7DDEC" w14:textId="70BC4A72"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0.06 (0.02 – 0.15)</w:t>
            </w:r>
          </w:p>
        </w:tc>
      </w:tr>
      <w:tr w:rsidR="00D823B8" w:rsidRPr="00A54F42" w14:paraId="5A08715D" w14:textId="77777777" w:rsidTr="007972AC">
        <w:trPr>
          <w:trHeight w:val="320"/>
        </w:trPr>
        <w:tc>
          <w:tcPr>
            <w:tcW w:w="1345" w:type="dxa"/>
            <w:noWrap/>
            <w:hideMark/>
          </w:tcPr>
          <w:p w14:paraId="64DBD880"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$2</w:t>
            </w:r>
          </w:p>
        </w:tc>
        <w:tc>
          <w:tcPr>
            <w:tcW w:w="977" w:type="dxa"/>
            <w:noWrap/>
            <w:hideMark/>
          </w:tcPr>
          <w:p w14:paraId="610D83DC"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799</w:t>
            </w:r>
          </w:p>
        </w:tc>
        <w:tc>
          <w:tcPr>
            <w:tcW w:w="990" w:type="dxa"/>
            <w:noWrap/>
            <w:hideMark/>
          </w:tcPr>
          <w:p w14:paraId="5E887533"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9</w:t>
            </w:r>
          </w:p>
        </w:tc>
        <w:tc>
          <w:tcPr>
            <w:tcW w:w="990" w:type="dxa"/>
            <w:noWrap/>
            <w:hideMark/>
          </w:tcPr>
          <w:p w14:paraId="3404FD0B"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1.1%</w:t>
            </w:r>
          </w:p>
        </w:tc>
        <w:tc>
          <w:tcPr>
            <w:tcW w:w="1710" w:type="dxa"/>
            <w:noWrap/>
            <w:hideMark/>
          </w:tcPr>
          <w:p w14:paraId="3E6C6ED4" w14:textId="39A281A0"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0.02 (0.01 – 0.0</w:t>
            </w:r>
            <w:r w:rsidR="004410A6">
              <w:rPr>
                <w:rFonts w:asciiTheme="minorHAnsi" w:hAnsiTheme="minorHAnsi" w:cstheme="minorHAnsi"/>
                <w:color w:val="000000"/>
                <w:sz w:val="20"/>
                <w:szCs w:val="20"/>
              </w:rPr>
              <w:t>4</w:t>
            </w:r>
            <w:r w:rsidRPr="001D2FF9">
              <w:rPr>
                <w:rFonts w:asciiTheme="minorHAnsi" w:hAnsiTheme="minorHAnsi" w:cstheme="minorHAnsi"/>
                <w:color w:val="000000"/>
                <w:sz w:val="20"/>
                <w:szCs w:val="20"/>
              </w:rPr>
              <w:t>)</w:t>
            </w:r>
          </w:p>
        </w:tc>
        <w:tc>
          <w:tcPr>
            <w:tcW w:w="1710" w:type="dxa"/>
            <w:noWrap/>
            <w:hideMark/>
          </w:tcPr>
          <w:p w14:paraId="60E4A111" w14:textId="2A53B310"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0.02 (0.01 – 0.0</w:t>
            </w:r>
            <w:r w:rsidR="004410A6">
              <w:rPr>
                <w:rFonts w:asciiTheme="minorHAnsi" w:hAnsiTheme="minorHAnsi" w:cstheme="minorHAnsi"/>
                <w:color w:val="000000"/>
                <w:sz w:val="20"/>
                <w:szCs w:val="20"/>
              </w:rPr>
              <w:t>4</w:t>
            </w:r>
            <w:r w:rsidRPr="002B64D6">
              <w:rPr>
                <w:rFonts w:asciiTheme="minorHAnsi" w:hAnsiTheme="minorHAnsi" w:cstheme="minorHAnsi"/>
                <w:color w:val="000000"/>
                <w:sz w:val="20"/>
                <w:szCs w:val="20"/>
              </w:rPr>
              <w:t>)</w:t>
            </w:r>
          </w:p>
        </w:tc>
        <w:tc>
          <w:tcPr>
            <w:tcW w:w="1080" w:type="dxa"/>
          </w:tcPr>
          <w:p w14:paraId="47D5CCA2" w14:textId="5CDFF292"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2.0%</w:t>
            </w:r>
          </w:p>
        </w:tc>
        <w:tc>
          <w:tcPr>
            <w:tcW w:w="1710" w:type="dxa"/>
            <w:noWrap/>
            <w:hideMark/>
          </w:tcPr>
          <w:p w14:paraId="4F413180" w14:textId="0A0B5AE6"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0.02 (0.01 – 0.05)</w:t>
            </w:r>
          </w:p>
        </w:tc>
        <w:tc>
          <w:tcPr>
            <w:tcW w:w="990" w:type="dxa"/>
          </w:tcPr>
          <w:p w14:paraId="1CB16865" w14:textId="59035774"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0.3%</w:t>
            </w:r>
          </w:p>
        </w:tc>
        <w:tc>
          <w:tcPr>
            <w:tcW w:w="1650" w:type="dxa"/>
            <w:noWrap/>
            <w:hideMark/>
          </w:tcPr>
          <w:p w14:paraId="7F0ABD2D" w14:textId="70AAE08D"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0.01 (0 – 0.08)</w:t>
            </w:r>
          </w:p>
        </w:tc>
      </w:tr>
      <w:tr w:rsidR="00D823B8" w:rsidRPr="00A54F42" w14:paraId="487A3C05" w14:textId="77777777" w:rsidTr="007972AC">
        <w:trPr>
          <w:trHeight w:val="320"/>
        </w:trPr>
        <w:tc>
          <w:tcPr>
            <w:tcW w:w="1345" w:type="dxa"/>
            <w:noWrap/>
            <w:hideMark/>
          </w:tcPr>
          <w:p w14:paraId="10F1ED1B"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$3</w:t>
            </w:r>
          </w:p>
        </w:tc>
        <w:tc>
          <w:tcPr>
            <w:tcW w:w="977" w:type="dxa"/>
            <w:noWrap/>
            <w:hideMark/>
          </w:tcPr>
          <w:p w14:paraId="2C21E300"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800</w:t>
            </w:r>
          </w:p>
        </w:tc>
        <w:tc>
          <w:tcPr>
            <w:tcW w:w="990" w:type="dxa"/>
            <w:noWrap/>
            <w:hideMark/>
          </w:tcPr>
          <w:p w14:paraId="2B0E47B3"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6</w:t>
            </w:r>
          </w:p>
        </w:tc>
        <w:tc>
          <w:tcPr>
            <w:tcW w:w="990" w:type="dxa"/>
            <w:noWrap/>
            <w:hideMark/>
          </w:tcPr>
          <w:p w14:paraId="5DE1698E"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0.8%</w:t>
            </w:r>
          </w:p>
        </w:tc>
        <w:tc>
          <w:tcPr>
            <w:tcW w:w="1710" w:type="dxa"/>
            <w:noWrap/>
            <w:hideMark/>
          </w:tcPr>
          <w:p w14:paraId="2B9B4A06" w14:textId="462D6EBF"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0.0</w:t>
            </w:r>
            <w:r w:rsidR="004410A6">
              <w:rPr>
                <w:rFonts w:asciiTheme="minorHAnsi" w:hAnsiTheme="minorHAnsi" w:cstheme="minorHAnsi"/>
                <w:color w:val="000000"/>
                <w:sz w:val="20"/>
                <w:szCs w:val="20"/>
              </w:rPr>
              <w:t>1</w:t>
            </w:r>
            <w:r w:rsidRPr="001D2FF9">
              <w:rPr>
                <w:rFonts w:asciiTheme="minorHAnsi" w:hAnsiTheme="minorHAnsi" w:cstheme="minorHAnsi"/>
                <w:color w:val="000000"/>
                <w:sz w:val="20"/>
                <w:szCs w:val="20"/>
              </w:rPr>
              <w:t xml:space="preserve"> (0.01 – 0.0</w:t>
            </w:r>
            <w:r w:rsidR="004410A6">
              <w:rPr>
                <w:rFonts w:asciiTheme="minorHAnsi" w:hAnsiTheme="minorHAnsi" w:cstheme="minorHAnsi"/>
                <w:color w:val="000000"/>
                <w:sz w:val="20"/>
                <w:szCs w:val="20"/>
              </w:rPr>
              <w:t>3</w:t>
            </w:r>
            <w:r w:rsidRPr="001D2FF9">
              <w:rPr>
                <w:rFonts w:asciiTheme="minorHAnsi" w:hAnsiTheme="minorHAnsi" w:cstheme="minorHAnsi"/>
                <w:color w:val="000000"/>
                <w:sz w:val="20"/>
                <w:szCs w:val="20"/>
              </w:rPr>
              <w:t>)</w:t>
            </w:r>
          </w:p>
        </w:tc>
        <w:tc>
          <w:tcPr>
            <w:tcW w:w="1710" w:type="dxa"/>
            <w:noWrap/>
            <w:hideMark/>
          </w:tcPr>
          <w:p w14:paraId="7F738F0F" w14:textId="57FE6E1A"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0.0</w:t>
            </w:r>
            <w:r w:rsidR="004410A6">
              <w:rPr>
                <w:rFonts w:asciiTheme="minorHAnsi" w:hAnsiTheme="minorHAnsi" w:cstheme="minorHAnsi"/>
                <w:color w:val="000000"/>
                <w:sz w:val="20"/>
                <w:szCs w:val="20"/>
              </w:rPr>
              <w:t>1</w:t>
            </w:r>
            <w:r w:rsidRPr="002B64D6">
              <w:rPr>
                <w:rFonts w:asciiTheme="minorHAnsi" w:hAnsiTheme="minorHAnsi" w:cstheme="minorHAnsi"/>
                <w:color w:val="000000"/>
                <w:sz w:val="20"/>
                <w:szCs w:val="20"/>
              </w:rPr>
              <w:t xml:space="preserve"> (0.01 – 0.03)</w:t>
            </w:r>
          </w:p>
        </w:tc>
        <w:tc>
          <w:tcPr>
            <w:tcW w:w="1080" w:type="dxa"/>
          </w:tcPr>
          <w:p w14:paraId="6EDFACD2" w14:textId="6FF525BE"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1.0%</w:t>
            </w:r>
          </w:p>
        </w:tc>
        <w:tc>
          <w:tcPr>
            <w:tcW w:w="1710" w:type="dxa"/>
            <w:noWrap/>
            <w:hideMark/>
          </w:tcPr>
          <w:p w14:paraId="2106D082" w14:textId="2ECF6629"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0.01 (0 – 0.03)</w:t>
            </w:r>
          </w:p>
        </w:tc>
        <w:tc>
          <w:tcPr>
            <w:tcW w:w="990" w:type="dxa"/>
          </w:tcPr>
          <w:p w14:paraId="2FA1E250" w14:textId="703EEBE2"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0.5%</w:t>
            </w:r>
          </w:p>
        </w:tc>
        <w:tc>
          <w:tcPr>
            <w:tcW w:w="1650" w:type="dxa"/>
            <w:noWrap/>
            <w:hideMark/>
          </w:tcPr>
          <w:p w14:paraId="06716D49" w14:textId="658EEE76"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0.02 (0.01 – 0.09)</w:t>
            </w:r>
          </w:p>
        </w:tc>
      </w:tr>
      <w:tr w:rsidR="00D823B8" w:rsidRPr="00A54F42" w14:paraId="05D92962" w14:textId="77777777" w:rsidTr="007972AC">
        <w:trPr>
          <w:trHeight w:val="320"/>
        </w:trPr>
        <w:tc>
          <w:tcPr>
            <w:tcW w:w="1345" w:type="dxa"/>
            <w:noWrap/>
          </w:tcPr>
          <w:p w14:paraId="6F6022E6" w14:textId="6A2997C0" w:rsidR="000456D5" w:rsidRPr="00A458FB" w:rsidRDefault="000456D5" w:rsidP="00530F56">
            <w:pPr>
              <w:rPr>
                <w:rFonts w:asciiTheme="minorHAnsi" w:hAnsiTheme="minorHAnsi" w:cstheme="minorHAnsi"/>
                <w:color w:val="000000"/>
                <w:sz w:val="20"/>
                <w:szCs w:val="20"/>
              </w:rPr>
            </w:pPr>
            <w:r>
              <w:rPr>
                <w:rFonts w:asciiTheme="minorHAnsi" w:hAnsiTheme="minorHAnsi" w:cstheme="minorHAnsi"/>
                <w:color w:val="000000"/>
                <w:sz w:val="20"/>
                <w:szCs w:val="20"/>
              </w:rPr>
              <w:t>Site</w:t>
            </w:r>
          </w:p>
        </w:tc>
        <w:tc>
          <w:tcPr>
            <w:tcW w:w="977" w:type="dxa"/>
            <w:noWrap/>
          </w:tcPr>
          <w:p w14:paraId="5627B2BC" w14:textId="77777777" w:rsidR="000456D5" w:rsidRPr="00A458FB" w:rsidRDefault="000456D5" w:rsidP="00A458FB">
            <w:pPr>
              <w:jc w:val="center"/>
              <w:rPr>
                <w:rFonts w:asciiTheme="minorHAnsi" w:hAnsiTheme="minorHAnsi" w:cstheme="minorHAnsi"/>
                <w:color w:val="000000"/>
                <w:sz w:val="20"/>
                <w:szCs w:val="20"/>
              </w:rPr>
            </w:pPr>
          </w:p>
        </w:tc>
        <w:tc>
          <w:tcPr>
            <w:tcW w:w="990" w:type="dxa"/>
            <w:noWrap/>
          </w:tcPr>
          <w:p w14:paraId="4C00C6C4" w14:textId="77777777" w:rsidR="000456D5" w:rsidRPr="006F2214" w:rsidRDefault="000456D5" w:rsidP="006F2214">
            <w:pPr>
              <w:jc w:val="center"/>
              <w:rPr>
                <w:rFonts w:asciiTheme="minorHAnsi" w:hAnsiTheme="minorHAnsi" w:cstheme="minorHAnsi"/>
                <w:color w:val="000000"/>
                <w:sz w:val="20"/>
                <w:szCs w:val="20"/>
              </w:rPr>
            </w:pPr>
          </w:p>
        </w:tc>
        <w:tc>
          <w:tcPr>
            <w:tcW w:w="990" w:type="dxa"/>
            <w:noWrap/>
          </w:tcPr>
          <w:p w14:paraId="54D61954" w14:textId="77777777" w:rsidR="000456D5" w:rsidRPr="001D2FF9" w:rsidRDefault="000456D5" w:rsidP="006F2214">
            <w:pPr>
              <w:jc w:val="center"/>
              <w:rPr>
                <w:rFonts w:asciiTheme="minorHAnsi" w:hAnsiTheme="minorHAnsi" w:cstheme="minorHAnsi"/>
                <w:color w:val="000000"/>
                <w:sz w:val="20"/>
                <w:szCs w:val="20"/>
              </w:rPr>
            </w:pPr>
          </w:p>
        </w:tc>
        <w:tc>
          <w:tcPr>
            <w:tcW w:w="1710" w:type="dxa"/>
            <w:noWrap/>
          </w:tcPr>
          <w:p w14:paraId="34969A56" w14:textId="77777777" w:rsidR="000456D5" w:rsidRPr="001D2FF9" w:rsidRDefault="000456D5" w:rsidP="001D2FF9">
            <w:pPr>
              <w:jc w:val="center"/>
              <w:rPr>
                <w:rFonts w:asciiTheme="minorHAnsi" w:hAnsiTheme="minorHAnsi" w:cstheme="minorHAnsi"/>
                <w:color w:val="000000"/>
                <w:sz w:val="20"/>
                <w:szCs w:val="20"/>
              </w:rPr>
            </w:pPr>
          </w:p>
        </w:tc>
        <w:tc>
          <w:tcPr>
            <w:tcW w:w="1710" w:type="dxa"/>
            <w:noWrap/>
          </w:tcPr>
          <w:p w14:paraId="10ABA186" w14:textId="77777777" w:rsidR="000456D5" w:rsidRPr="002B64D6" w:rsidRDefault="000456D5" w:rsidP="001D2FF9">
            <w:pPr>
              <w:jc w:val="center"/>
              <w:rPr>
                <w:rFonts w:asciiTheme="minorHAnsi" w:hAnsiTheme="minorHAnsi" w:cstheme="minorHAnsi"/>
                <w:color w:val="000000"/>
                <w:sz w:val="20"/>
                <w:szCs w:val="20"/>
              </w:rPr>
            </w:pPr>
          </w:p>
        </w:tc>
        <w:tc>
          <w:tcPr>
            <w:tcW w:w="1080" w:type="dxa"/>
          </w:tcPr>
          <w:p w14:paraId="236041B6" w14:textId="77777777" w:rsidR="000456D5" w:rsidRPr="00A54F42" w:rsidRDefault="000456D5" w:rsidP="001D2FF9">
            <w:pPr>
              <w:jc w:val="center"/>
              <w:rPr>
                <w:rFonts w:asciiTheme="minorHAnsi" w:hAnsiTheme="minorHAnsi" w:cstheme="minorHAnsi"/>
                <w:color w:val="000000"/>
                <w:sz w:val="20"/>
                <w:szCs w:val="20"/>
              </w:rPr>
            </w:pPr>
          </w:p>
        </w:tc>
        <w:tc>
          <w:tcPr>
            <w:tcW w:w="1710" w:type="dxa"/>
            <w:noWrap/>
          </w:tcPr>
          <w:p w14:paraId="3EC5A727" w14:textId="77777777" w:rsidR="000456D5" w:rsidRPr="00A54F42" w:rsidRDefault="000456D5" w:rsidP="00A54F42">
            <w:pPr>
              <w:jc w:val="center"/>
              <w:rPr>
                <w:rFonts w:asciiTheme="minorHAnsi" w:hAnsiTheme="minorHAnsi" w:cstheme="minorHAnsi"/>
                <w:color w:val="000000"/>
                <w:sz w:val="20"/>
                <w:szCs w:val="20"/>
              </w:rPr>
            </w:pPr>
          </w:p>
        </w:tc>
        <w:tc>
          <w:tcPr>
            <w:tcW w:w="990" w:type="dxa"/>
          </w:tcPr>
          <w:p w14:paraId="3FAA5A4F" w14:textId="77777777" w:rsidR="000456D5" w:rsidRPr="00A54F42" w:rsidRDefault="000456D5" w:rsidP="00A54F42">
            <w:pPr>
              <w:jc w:val="center"/>
              <w:rPr>
                <w:rFonts w:asciiTheme="minorHAnsi" w:hAnsiTheme="minorHAnsi" w:cstheme="minorHAnsi"/>
                <w:color w:val="000000"/>
                <w:sz w:val="20"/>
                <w:szCs w:val="20"/>
              </w:rPr>
            </w:pPr>
          </w:p>
        </w:tc>
        <w:tc>
          <w:tcPr>
            <w:tcW w:w="1650" w:type="dxa"/>
            <w:noWrap/>
          </w:tcPr>
          <w:p w14:paraId="05576C0F" w14:textId="77777777" w:rsidR="000456D5" w:rsidRPr="00A54F42" w:rsidRDefault="000456D5" w:rsidP="00A54F42">
            <w:pPr>
              <w:jc w:val="center"/>
              <w:rPr>
                <w:rFonts w:asciiTheme="minorHAnsi" w:hAnsiTheme="minorHAnsi" w:cstheme="minorHAnsi"/>
                <w:color w:val="000000"/>
                <w:sz w:val="20"/>
                <w:szCs w:val="20"/>
              </w:rPr>
            </w:pPr>
          </w:p>
        </w:tc>
      </w:tr>
      <w:tr w:rsidR="00D823B8" w:rsidRPr="00A54F42" w14:paraId="23AE35BF" w14:textId="77777777" w:rsidTr="007972AC">
        <w:trPr>
          <w:trHeight w:val="320"/>
        </w:trPr>
        <w:tc>
          <w:tcPr>
            <w:tcW w:w="1345" w:type="dxa"/>
            <w:noWrap/>
          </w:tcPr>
          <w:p w14:paraId="6D652027" w14:textId="65CAF5AA" w:rsidR="000456D5" w:rsidRDefault="000456D5" w:rsidP="00530F56">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Rural</w:t>
            </w:r>
          </w:p>
        </w:tc>
        <w:tc>
          <w:tcPr>
            <w:tcW w:w="977" w:type="dxa"/>
            <w:noWrap/>
          </w:tcPr>
          <w:p w14:paraId="5B8F6C88" w14:textId="12ACD021" w:rsidR="000456D5" w:rsidRPr="00A458FB" w:rsidRDefault="000456D5" w:rsidP="00A458FB">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990" w:type="dxa"/>
            <w:noWrap/>
          </w:tcPr>
          <w:p w14:paraId="28437AB2" w14:textId="483C14C1" w:rsidR="000456D5" w:rsidRPr="006F2214" w:rsidRDefault="000456D5" w:rsidP="006F2214">
            <w:pPr>
              <w:jc w:val="center"/>
              <w:rPr>
                <w:rFonts w:asciiTheme="minorHAnsi" w:hAnsiTheme="minorHAnsi" w:cstheme="minorHAnsi"/>
                <w:color w:val="000000"/>
                <w:sz w:val="20"/>
                <w:szCs w:val="20"/>
              </w:rPr>
            </w:pPr>
            <w:r>
              <w:rPr>
                <w:rFonts w:asciiTheme="minorHAnsi" w:hAnsiTheme="minorHAnsi" w:cstheme="minorHAnsi"/>
                <w:color w:val="000000"/>
                <w:sz w:val="20"/>
                <w:szCs w:val="20"/>
              </w:rPr>
              <w:t>255</w:t>
            </w:r>
          </w:p>
        </w:tc>
        <w:tc>
          <w:tcPr>
            <w:tcW w:w="990" w:type="dxa"/>
            <w:noWrap/>
          </w:tcPr>
          <w:p w14:paraId="3FC6B79C" w14:textId="0E945B69" w:rsidR="000456D5" w:rsidRPr="001D2FF9" w:rsidRDefault="000456D5" w:rsidP="006F2214">
            <w:pPr>
              <w:jc w:val="center"/>
              <w:rPr>
                <w:rFonts w:asciiTheme="minorHAnsi" w:hAnsiTheme="minorHAnsi" w:cstheme="minorHAnsi"/>
                <w:color w:val="000000"/>
                <w:sz w:val="20"/>
                <w:szCs w:val="20"/>
              </w:rPr>
            </w:pPr>
            <w:r>
              <w:rPr>
                <w:rFonts w:asciiTheme="minorHAnsi" w:hAnsiTheme="minorHAnsi" w:cstheme="minorHAnsi"/>
                <w:color w:val="000000"/>
                <w:sz w:val="20"/>
                <w:szCs w:val="20"/>
              </w:rPr>
              <w:t>12.8%</w:t>
            </w:r>
          </w:p>
        </w:tc>
        <w:tc>
          <w:tcPr>
            <w:tcW w:w="1710" w:type="dxa"/>
            <w:noWrap/>
          </w:tcPr>
          <w:p w14:paraId="457EB74F" w14:textId="6A65CCA6" w:rsidR="000456D5" w:rsidRPr="001D2FF9" w:rsidRDefault="004410A6" w:rsidP="001D2FF9">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w:t>
            </w:r>
          </w:p>
        </w:tc>
        <w:tc>
          <w:tcPr>
            <w:tcW w:w="1710" w:type="dxa"/>
            <w:noWrap/>
          </w:tcPr>
          <w:p w14:paraId="294B3129" w14:textId="64BCB7FC" w:rsidR="000456D5" w:rsidRPr="002B64D6" w:rsidRDefault="004410A6" w:rsidP="001D2FF9">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w:t>
            </w:r>
          </w:p>
        </w:tc>
        <w:tc>
          <w:tcPr>
            <w:tcW w:w="1080" w:type="dxa"/>
          </w:tcPr>
          <w:p w14:paraId="44A9B51B" w14:textId="013601F7" w:rsidR="000456D5" w:rsidRPr="00A54F42" w:rsidRDefault="000456D5" w:rsidP="001D2FF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710" w:type="dxa"/>
            <w:noWrap/>
          </w:tcPr>
          <w:p w14:paraId="3D95A407" w14:textId="6EE501C0" w:rsidR="000456D5" w:rsidRPr="00A54F42" w:rsidRDefault="000456D5" w:rsidP="00A54F4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990" w:type="dxa"/>
          </w:tcPr>
          <w:p w14:paraId="30C26481" w14:textId="0F19CD03" w:rsidR="000456D5" w:rsidRPr="00A54F42" w:rsidRDefault="000456D5" w:rsidP="00A54F4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650" w:type="dxa"/>
            <w:noWrap/>
          </w:tcPr>
          <w:p w14:paraId="2C96790A" w14:textId="3BAFC04A" w:rsidR="000456D5" w:rsidRPr="00A54F42" w:rsidRDefault="000456D5" w:rsidP="00A54F4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D823B8" w:rsidRPr="00A54F42" w14:paraId="0130B0FE" w14:textId="77777777" w:rsidTr="007972AC">
        <w:trPr>
          <w:trHeight w:val="320"/>
        </w:trPr>
        <w:tc>
          <w:tcPr>
            <w:tcW w:w="1345" w:type="dxa"/>
            <w:noWrap/>
          </w:tcPr>
          <w:p w14:paraId="1586D887" w14:textId="52ADD2FF" w:rsidR="000456D5" w:rsidRDefault="000456D5" w:rsidP="00530F56">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Urban</w:t>
            </w:r>
          </w:p>
        </w:tc>
        <w:tc>
          <w:tcPr>
            <w:tcW w:w="977" w:type="dxa"/>
            <w:noWrap/>
          </w:tcPr>
          <w:p w14:paraId="712D77C0" w14:textId="24704A52" w:rsidR="000456D5" w:rsidRPr="00A458FB" w:rsidRDefault="000456D5" w:rsidP="00A458FB">
            <w:pPr>
              <w:jc w:val="center"/>
              <w:rPr>
                <w:rFonts w:asciiTheme="minorHAnsi" w:hAnsiTheme="minorHAnsi" w:cstheme="minorHAnsi"/>
                <w:color w:val="000000"/>
                <w:sz w:val="20"/>
                <w:szCs w:val="20"/>
              </w:rPr>
            </w:pPr>
            <w:r>
              <w:rPr>
                <w:rFonts w:asciiTheme="minorHAnsi" w:hAnsiTheme="minorHAnsi" w:cstheme="minorHAnsi"/>
                <w:color w:val="000000"/>
                <w:sz w:val="20"/>
                <w:szCs w:val="20"/>
              </w:rPr>
              <w:t>1996</w:t>
            </w:r>
          </w:p>
        </w:tc>
        <w:tc>
          <w:tcPr>
            <w:tcW w:w="990" w:type="dxa"/>
            <w:noWrap/>
          </w:tcPr>
          <w:p w14:paraId="7857F03D" w14:textId="632B925D" w:rsidR="000456D5" w:rsidRPr="006F2214" w:rsidRDefault="000456D5" w:rsidP="006F2214">
            <w:pPr>
              <w:jc w:val="center"/>
              <w:rPr>
                <w:rFonts w:asciiTheme="minorHAnsi" w:hAnsiTheme="minorHAnsi" w:cstheme="minorHAnsi"/>
                <w:color w:val="000000"/>
                <w:sz w:val="20"/>
                <w:szCs w:val="20"/>
              </w:rPr>
            </w:pPr>
            <w:r>
              <w:rPr>
                <w:rFonts w:asciiTheme="minorHAnsi" w:hAnsiTheme="minorHAnsi" w:cstheme="minorHAnsi"/>
                <w:color w:val="000000"/>
                <w:sz w:val="20"/>
                <w:szCs w:val="20"/>
              </w:rPr>
              <w:t>96</w:t>
            </w:r>
          </w:p>
        </w:tc>
        <w:tc>
          <w:tcPr>
            <w:tcW w:w="990" w:type="dxa"/>
            <w:noWrap/>
          </w:tcPr>
          <w:p w14:paraId="60A85F27" w14:textId="0D441BBE" w:rsidR="000456D5" w:rsidRPr="001D2FF9" w:rsidRDefault="004410A6" w:rsidP="006F2214">
            <w:pPr>
              <w:jc w:val="center"/>
              <w:rPr>
                <w:rFonts w:asciiTheme="minorHAnsi" w:hAnsiTheme="minorHAnsi" w:cstheme="minorHAnsi"/>
                <w:color w:val="000000"/>
                <w:sz w:val="20"/>
                <w:szCs w:val="20"/>
              </w:rPr>
            </w:pPr>
            <w:r>
              <w:rPr>
                <w:rFonts w:asciiTheme="minorHAnsi" w:hAnsiTheme="minorHAnsi" w:cstheme="minorHAnsi"/>
                <w:color w:val="000000"/>
                <w:sz w:val="20"/>
                <w:szCs w:val="20"/>
              </w:rPr>
              <w:t>4.8%</w:t>
            </w:r>
          </w:p>
        </w:tc>
        <w:tc>
          <w:tcPr>
            <w:tcW w:w="1710" w:type="dxa"/>
            <w:noWrap/>
          </w:tcPr>
          <w:p w14:paraId="365732E9" w14:textId="229354D1" w:rsidR="000456D5" w:rsidRPr="001D2FF9" w:rsidRDefault="004410A6" w:rsidP="001D2FF9">
            <w:pPr>
              <w:jc w:val="center"/>
              <w:rPr>
                <w:rFonts w:asciiTheme="minorHAnsi" w:hAnsiTheme="minorHAnsi" w:cstheme="minorHAnsi"/>
                <w:color w:val="000000"/>
                <w:sz w:val="20"/>
                <w:szCs w:val="20"/>
              </w:rPr>
            </w:pPr>
            <w:r>
              <w:rPr>
                <w:rFonts w:asciiTheme="minorHAnsi" w:hAnsiTheme="minorHAnsi" w:cstheme="minorHAnsi"/>
                <w:color w:val="000000"/>
                <w:sz w:val="20"/>
                <w:szCs w:val="20"/>
              </w:rPr>
              <w:t>0.27 (0.21 – 0.3</w:t>
            </w:r>
            <w:r w:rsidR="00F5714F">
              <w:rPr>
                <w:rFonts w:asciiTheme="minorHAnsi" w:hAnsiTheme="minorHAnsi" w:cstheme="minorHAnsi"/>
                <w:color w:val="000000"/>
                <w:sz w:val="20"/>
                <w:szCs w:val="20"/>
              </w:rPr>
              <w:t>6</w:t>
            </w:r>
            <w:r>
              <w:rPr>
                <w:rFonts w:asciiTheme="minorHAnsi" w:hAnsiTheme="minorHAnsi" w:cstheme="minorHAnsi"/>
                <w:color w:val="000000"/>
                <w:sz w:val="20"/>
                <w:szCs w:val="20"/>
              </w:rPr>
              <w:t>)</w:t>
            </w:r>
          </w:p>
        </w:tc>
        <w:tc>
          <w:tcPr>
            <w:tcW w:w="1710" w:type="dxa"/>
            <w:noWrap/>
          </w:tcPr>
          <w:p w14:paraId="4A48E305" w14:textId="1CDF901B" w:rsidR="000456D5" w:rsidRPr="002B64D6" w:rsidRDefault="004410A6" w:rsidP="001D2FF9">
            <w:pPr>
              <w:jc w:val="center"/>
              <w:rPr>
                <w:rFonts w:asciiTheme="minorHAnsi" w:hAnsiTheme="minorHAnsi" w:cstheme="minorHAnsi"/>
                <w:color w:val="000000"/>
                <w:sz w:val="20"/>
                <w:szCs w:val="20"/>
              </w:rPr>
            </w:pPr>
            <w:r>
              <w:rPr>
                <w:rFonts w:asciiTheme="minorHAnsi" w:hAnsiTheme="minorHAnsi" w:cstheme="minorHAnsi"/>
                <w:color w:val="000000"/>
                <w:sz w:val="20"/>
                <w:szCs w:val="20"/>
              </w:rPr>
              <w:t>0.28 (0.21 – 0.36)</w:t>
            </w:r>
          </w:p>
        </w:tc>
        <w:tc>
          <w:tcPr>
            <w:tcW w:w="1080" w:type="dxa"/>
          </w:tcPr>
          <w:p w14:paraId="693A1081" w14:textId="5E9476BD" w:rsidR="000456D5" w:rsidRPr="00A54F42" w:rsidRDefault="000456D5" w:rsidP="001D2FF9">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710" w:type="dxa"/>
            <w:noWrap/>
          </w:tcPr>
          <w:p w14:paraId="73980EF5" w14:textId="00763DB5" w:rsidR="000456D5" w:rsidRPr="00A54F42" w:rsidRDefault="000456D5" w:rsidP="00A54F4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990" w:type="dxa"/>
          </w:tcPr>
          <w:p w14:paraId="2B82D500" w14:textId="0AFDD4C8" w:rsidR="000456D5" w:rsidRPr="00A54F42" w:rsidRDefault="000456D5" w:rsidP="00A54F4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650" w:type="dxa"/>
            <w:noWrap/>
          </w:tcPr>
          <w:p w14:paraId="55322E8D" w14:textId="04F4D6FB" w:rsidR="000456D5" w:rsidRPr="00A54F42" w:rsidRDefault="000456D5" w:rsidP="00A54F42">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D823B8" w:rsidRPr="00A54F42" w14:paraId="56C975C2" w14:textId="77777777" w:rsidTr="007972AC">
        <w:trPr>
          <w:trHeight w:val="320"/>
        </w:trPr>
        <w:tc>
          <w:tcPr>
            <w:tcW w:w="1345" w:type="dxa"/>
            <w:noWrap/>
            <w:hideMark/>
          </w:tcPr>
          <w:p w14:paraId="145D75FE"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Sex</w:t>
            </w:r>
          </w:p>
        </w:tc>
        <w:tc>
          <w:tcPr>
            <w:tcW w:w="977" w:type="dxa"/>
            <w:noWrap/>
            <w:hideMark/>
          </w:tcPr>
          <w:p w14:paraId="60845382" w14:textId="77777777" w:rsidR="001D2FF9" w:rsidRPr="00A458FB" w:rsidRDefault="001D2FF9" w:rsidP="00A458FB">
            <w:pPr>
              <w:jc w:val="center"/>
              <w:rPr>
                <w:rFonts w:asciiTheme="minorHAnsi" w:hAnsiTheme="minorHAnsi" w:cstheme="minorHAnsi"/>
                <w:color w:val="000000"/>
                <w:sz w:val="20"/>
                <w:szCs w:val="20"/>
              </w:rPr>
            </w:pPr>
          </w:p>
        </w:tc>
        <w:tc>
          <w:tcPr>
            <w:tcW w:w="990" w:type="dxa"/>
            <w:noWrap/>
            <w:hideMark/>
          </w:tcPr>
          <w:p w14:paraId="4F8491F2" w14:textId="77777777" w:rsidR="001D2FF9" w:rsidRPr="006F2214" w:rsidRDefault="001D2FF9" w:rsidP="006F2214">
            <w:pPr>
              <w:jc w:val="center"/>
              <w:rPr>
                <w:rFonts w:asciiTheme="minorHAnsi" w:hAnsiTheme="minorHAnsi" w:cstheme="minorHAnsi"/>
                <w:sz w:val="20"/>
                <w:szCs w:val="20"/>
              </w:rPr>
            </w:pPr>
          </w:p>
        </w:tc>
        <w:tc>
          <w:tcPr>
            <w:tcW w:w="990" w:type="dxa"/>
            <w:noWrap/>
            <w:hideMark/>
          </w:tcPr>
          <w:p w14:paraId="2BDFC416" w14:textId="77777777" w:rsidR="001D2FF9" w:rsidRPr="006F2214" w:rsidRDefault="001D2FF9" w:rsidP="006F2214">
            <w:pPr>
              <w:jc w:val="center"/>
              <w:rPr>
                <w:rFonts w:asciiTheme="minorHAnsi" w:hAnsiTheme="minorHAnsi" w:cstheme="minorHAnsi"/>
                <w:sz w:val="20"/>
                <w:szCs w:val="20"/>
              </w:rPr>
            </w:pPr>
          </w:p>
        </w:tc>
        <w:tc>
          <w:tcPr>
            <w:tcW w:w="1710" w:type="dxa"/>
            <w:noWrap/>
            <w:hideMark/>
          </w:tcPr>
          <w:p w14:paraId="42724B4C" w14:textId="77777777" w:rsidR="001D2FF9" w:rsidRPr="001D2FF9" w:rsidRDefault="001D2FF9" w:rsidP="001D2FF9">
            <w:pPr>
              <w:jc w:val="center"/>
              <w:rPr>
                <w:rFonts w:asciiTheme="minorHAnsi" w:hAnsiTheme="minorHAnsi" w:cstheme="minorHAnsi"/>
                <w:sz w:val="20"/>
                <w:szCs w:val="20"/>
              </w:rPr>
            </w:pPr>
          </w:p>
        </w:tc>
        <w:tc>
          <w:tcPr>
            <w:tcW w:w="1710" w:type="dxa"/>
            <w:noWrap/>
            <w:hideMark/>
          </w:tcPr>
          <w:p w14:paraId="35BF6B24" w14:textId="77777777" w:rsidR="001D2FF9" w:rsidRPr="001D2FF9" w:rsidRDefault="001D2FF9" w:rsidP="001D2FF9">
            <w:pPr>
              <w:jc w:val="center"/>
              <w:rPr>
                <w:rFonts w:asciiTheme="minorHAnsi" w:hAnsiTheme="minorHAnsi" w:cstheme="minorHAnsi"/>
                <w:sz w:val="20"/>
                <w:szCs w:val="20"/>
              </w:rPr>
            </w:pPr>
          </w:p>
        </w:tc>
        <w:tc>
          <w:tcPr>
            <w:tcW w:w="1080" w:type="dxa"/>
          </w:tcPr>
          <w:p w14:paraId="1652A74D" w14:textId="1C0D911A" w:rsidR="001D2FF9" w:rsidRPr="001D2FF9" w:rsidRDefault="001D2FF9" w:rsidP="001D2FF9">
            <w:pPr>
              <w:jc w:val="center"/>
              <w:rPr>
                <w:rFonts w:asciiTheme="minorHAnsi" w:hAnsiTheme="minorHAnsi" w:cstheme="minorHAnsi"/>
                <w:color w:val="000000"/>
                <w:sz w:val="20"/>
                <w:szCs w:val="20"/>
              </w:rPr>
            </w:pPr>
          </w:p>
        </w:tc>
        <w:tc>
          <w:tcPr>
            <w:tcW w:w="1710" w:type="dxa"/>
            <w:noWrap/>
            <w:hideMark/>
          </w:tcPr>
          <w:p w14:paraId="33ED2007" w14:textId="15F5EB5A" w:rsidR="001D2FF9" w:rsidRPr="00A54F42" w:rsidRDefault="001D2FF9" w:rsidP="00A54F42">
            <w:pPr>
              <w:jc w:val="center"/>
              <w:rPr>
                <w:rFonts w:asciiTheme="minorHAnsi" w:hAnsiTheme="minorHAnsi" w:cstheme="minorHAnsi"/>
                <w:sz w:val="20"/>
                <w:szCs w:val="20"/>
              </w:rPr>
            </w:pPr>
          </w:p>
        </w:tc>
        <w:tc>
          <w:tcPr>
            <w:tcW w:w="990" w:type="dxa"/>
          </w:tcPr>
          <w:p w14:paraId="2641D564" w14:textId="551B5F64" w:rsidR="001D2FF9" w:rsidRPr="00A54F42" w:rsidRDefault="001D2FF9" w:rsidP="00A54F42">
            <w:pPr>
              <w:jc w:val="center"/>
              <w:rPr>
                <w:rFonts w:asciiTheme="minorHAnsi" w:hAnsiTheme="minorHAnsi" w:cstheme="minorHAnsi"/>
                <w:sz w:val="20"/>
                <w:szCs w:val="20"/>
              </w:rPr>
            </w:pPr>
          </w:p>
        </w:tc>
        <w:tc>
          <w:tcPr>
            <w:tcW w:w="1650" w:type="dxa"/>
            <w:noWrap/>
            <w:hideMark/>
          </w:tcPr>
          <w:p w14:paraId="28BC31A6" w14:textId="7073D1BB" w:rsidR="001D2FF9" w:rsidRPr="00A54F42" w:rsidRDefault="001D2FF9" w:rsidP="00A54F42">
            <w:pPr>
              <w:jc w:val="center"/>
              <w:rPr>
                <w:rFonts w:asciiTheme="minorHAnsi" w:hAnsiTheme="minorHAnsi" w:cstheme="minorHAnsi"/>
                <w:sz w:val="20"/>
                <w:szCs w:val="20"/>
              </w:rPr>
            </w:pPr>
          </w:p>
        </w:tc>
      </w:tr>
      <w:tr w:rsidR="00D823B8" w:rsidRPr="00A54F42" w14:paraId="56E8A16C" w14:textId="77777777" w:rsidTr="007972AC">
        <w:trPr>
          <w:trHeight w:val="320"/>
        </w:trPr>
        <w:tc>
          <w:tcPr>
            <w:tcW w:w="1345" w:type="dxa"/>
            <w:noWrap/>
            <w:hideMark/>
          </w:tcPr>
          <w:p w14:paraId="09B7861F"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Male</w:t>
            </w:r>
          </w:p>
        </w:tc>
        <w:tc>
          <w:tcPr>
            <w:tcW w:w="977" w:type="dxa"/>
            <w:noWrap/>
            <w:hideMark/>
          </w:tcPr>
          <w:p w14:paraId="60A1034A"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1155</w:t>
            </w:r>
          </w:p>
        </w:tc>
        <w:tc>
          <w:tcPr>
            <w:tcW w:w="990" w:type="dxa"/>
            <w:noWrap/>
            <w:hideMark/>
          </w:tcPr>
          <w:p w14:paraId="1C081849"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116</w:t>
            </w:r>
          </w:p>
        </w:tc>
        <w:tc>
          <w:tcPr>
            <w:tcW w:w="990" w:type="dxa"/>
            <w:noWrap/>
            <w:hideMark/>
          </w:tcPr>
          <w:p w14:paraId="7D98594B"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10.0%</w:t>
            </w:r>
          </w:p>
        </w:tc>
        <w:tc>
          <w:tcPr>
            <w:tcW w:w="1710" w:type="dxa"/>
            <w:noWrap/>
            <w:hideMark/>
          </w:tcPr>
          <w:p w14:paraId="58A69BF7" w14:textId="77777777"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w:t>
            </w:r>
          </w:p>
        </w:tc>
        <w:tc>
          <w:tcPr>
            <w:tcW w:w="1710" w:type="dxa"/>
            <w:noWrap/>
            <w:hideMark/>
          </w:tcPr>
          <w:p w14:paraId="0ABA272E" w14:textId="0B542EF1"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c>
          <w:tcPr>
            <w:tcW w:w="1080" w:type="dxa"/>
          </w:tcPr>
          <w:p w14:paraId="32BFA337" w14:textId="2546A930"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12.8%</w:t>
            </w:r>
          </w:p>
        </w:tc>
        <w:tc>
          <w:tcPr>
            <w:tcW w:w="1710" w:type="dxa"/>
            <w:noWrap/>
            <w:hideMark/>
          </w:tcPr>
          <w:p w14:paraId="04EB9EE9" w14:textId="37998574"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c>
          <w:tcPr>
            <w:tcW w:w="990" w:type="dxa"/>
          </w:tcPr>
          <w:p w14:paraId="230DD381" w14:textId="38EC28C6"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6.0%</w:t>
            </w:r>
          </w:p>
        </w:tc>
        <w:tc>
          <w:tcPr>
            <w:tcW w:w="1650" w:type="dxa"/>
            <w:noWrap/>
            <w:hideMark/>
          </w:tcPr>
          <w:p w14:paraId="56CECF04" w14:textId="17A18BEF"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r>
      <w:tr w:rsidR="00D823B8" w:rsidRPr="00A54F42" w14:paraId="2B02C180" w14:textId="77777777" w:rsidTr="007972AC">
        <w:trPr>
          <w:trHeight w:val="320"/>
        </w:trPr>
        <w:tc>
          <w:tcPr>
            <w:tcW w:w="1345" w:type="dxa"/>
            <w:noWrap/>
            <w:hideMark/>
          </w:tcPr>
          <w:p w14:paraId="35858553"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Female</w:t>
            </w:r>
          </w:p>
        </w:tc>
        <w:tc>
          <w:tcPr>
            <w:tcW w:w="977" w:type="dxa"/>
            <w:noWrap/>
            <w:hideMark/>
          </w:tcPr>
          <w:p w14:paraId="5E5899DE"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2841</w:t>
            </w:r>
          </w:p>
        </w:tc>
        <w:tc>
          <w:tcPr>
            <w:tcW w:w="990" w:type="dxa"/>
            <w:noWrap/>
            <w:hideMark/>
          </w:tcPr>
          <w:p w14:paraId="0813B5E4"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235</w:t>
            </w:r>
          </w:p>
        </w:tc>
        <w:tc>
          <w:tcPr>
            <w:tcW w:w="990" w:type="dxa"/>
            <w:noWrap/>
            <w:hideMark/>
          </w:tcPr>
          <w:p w14:paraId="77358FF1"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8.3%</w:t>
            </w:r>
          </w:p>
        </w:tc>
        <w:tc>
          <w:tcPr>
            <w:tcW w:w="1710" w:type="dxa"/>
            <w:noWrap/>
            <w:hideMark/>
          </w:tcPr>
          <w:p w14:paraId="5CDFFF85" w14:textId="77777777"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w:t>
            </w:r>
          </w:p>
        </w:tc>
        <w:tc>
          <w:tcPr>
            <w:tcW w:w="1710" w:type="dxa"/>
            <w:noWrap/>
            <w:hideMark/>
          </w:tcPr>
          <w:p w14:paraId="185A6B9C" w14:textId="086004B2"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w:t>
            </w:r>
            <w:r w:rsidR="004410A6">
              <w:rPr>
                <w:rFonts w:asciiTheme="minorHAnsi" w:hAnsiTheme="minorHAnsi" w:cstheme="minorHAnsi"/>
                <w:color w:val="000000"/>
                <w:sz w:val="20"/>
                <w:szCs w:val="20"/>
              </w:rPr>
              <w:t>84</w:t>
            </w:r>
            <w:r w:rsidRPr="002B64D6">
              <w:rPr>
                <w:rFonts w:asciiTheme="minorHAnsi" w:hAnsiTheme="minorHAnsi" w:cstheme="minorHAnsi"/>
                <w:color w:val="000000"/>
                <w:sz w:val="20"/>
                <w:szCs w:val="20"/>
              </w:rPr>
              <w:t xml:space="preserve"> (0.</w:t>
            </w:r>
            <w:r w:rsidR="004410A6">
              <w:rPr>
                <w:rFonts w:asciiTheme="minorHAnsi" w:hAnsiTheme="minorHAnsi" w:cstheme="minorHAnsi"/>
                <w:color w:val="000000"/>
                <w:sz w:val="20"/>
                <w:szCs w:val="20"/>
              </w:rPr>
              <w:t>64</w:t>
            </w:r>
            <w:r w:rsidRPr="002B64D6">
              <w:rPr>
                <w:rFonts w:asciiTheme="minorHAnsi" w:hAnsiTheme="minorHAnsi" w:cstheme="minorHAnsi"/>
                <w:color w:val="000000"/>
                <w:sz w:val="20"/>
                <w:szCs w:val="20"/>
              </w:rPr>
              <w:t xml:space="preserve"> – </w:t>
            </w:r>
            <w:r w:rsidR="004410A6">
              <w:rPr>
                <w:rFonts w:asciiTheme="minorHAnsi" w:hAnsiTheme="minorHAnsi" w:cstheme="minorHAnsi"/>
                <w:color w:val="000000"/>
                <w:sz w:val="20"/>
                <w:szCs w:val="20"/>
              </w:rPr>
              <w:t>1.11</w:t>
            </w:r>
            <w:r w:rsidRPr="002B64D6">
              <w:rPr>
                <w:rFonts w:asciiTheme="minorHAnsi" w:hAnsiTheme="minorHAnsi" w:cstheme="minorHAnsi"/>
                <w:color w:val="000000"/>
                <w:sz w:val="20"/>
                <w:szCs w:val="20"/>
              </w:rPr>
              <w:t>)</w:t>
            </w:r>
          </w:p>
        </w:tc>
        <w:tc>
          <w:tcPr>
            <w:tcW w:w="1080" w:type="dxa"/>
          </w:tcPr>
          <w:p w14:paraId="0327AA50" w14:textId="6C30BFCA"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12.7%</w:t>
            </w:r>
          </w:p>
        </w:tc>
        <w:tc>
          <w:tcPr>
            <w:tcW w:w="1710" w:type="dxa"/>
            <w:noWrap/>
            <w:hideMark/>
          </w:tcPr>
          <w:p w14:paraId="7F581A79" w14:textId="54B13CA8"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0.94 (0.68 – 1.31)</w:t>
            </w:r>
          </w:p>
        </w:tc>
        <w:tc>
          <w:tcPr>
            <w:tcW w:w="990" w:type="dxa"/>
          </w:tcPr>
          <w:p w14:paraId="6209862F" w14:textId="56E50E84"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4.4%</w:t>
            </w:r>
          </w:p>
        </w:tc>
        <w:tc>
          <w:tcPr>
            <w:tcW w:w="1650" w:type="dxa"/>
            <w:noWrap/>
            <w:hideMark/>
          </w:tcPr>
          <w:p w14:paraId="41F9E63E" w14:textId="2E70C95B"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0.65 (0.4 – 1.05)</w:t>
            </w:r>
          </w:p>
        </w:tc>
      </w:tr>
      <w:tr w:rsidR="00D823B8" w:rsidRPr="00A54F42" w14:paraId="53AB31D8" w14:textId="77777777" w:rsidTr="007972AC">
        <w:trPr>
          <w:trHeight w:val="320"/>
        </w:trPr>
        <w:tc>
          <w:tcPr>
            <w:tcW w:w="1345" w:type="dxa"/>
            <w:noWrap/>
            <w:hideMark/>
          </w:tcPr>
          <w:p w14:paraId="23C61156" w14:textId="34185989"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Pooled Price</w:t>
            </w:r>
          </w:p>
        </w:tc>
        <w:tc>
          <w:tcPr>
            <w:tcW w:w="977" w:type="dxa"/>
            <w:noWrap/>
            <w:hideMark/>
          </w:tcPr>
          <w:p w14:paraId="0093CED0" w14:textId="77777777" w:rsidR="001D2FF9" w:rsidRPr="00A458FB" w:rsidRDefault="001D2FF9" w:rsidP="00A458FB">
            <w:pPr>
              <w:jc w:val="center"/>
              <w:rPr>
                <w:rFonts w:asciiTheme="minorHAnsi" w:hAnsiTheme="minorHAnsi" w:cstheme="minorHAnsi"/>
                <w:color w:val="000000"/>
                <w:sz w:val="20"/>
                <w:szCs w:val="20"/>
              </w:rPr>
            </w:pPr>
          </w:p>
        </w:tc>
        <w:tc>
          <w:tcPr>
            <w:tcW w:w="990" w:type="dxa"/>
            <w:noWrap/>
            <w:hideMark/>
          </w:tcPr>
          <w:p w14:paraId="4171A860" w14:textId="77777777" w:rsidR="001D2FF9" w:rsidRPr="006F2214" w:rsidRDefault="001D2FF9" w:rsidP="006F2214">
            <w:pPr>
              <w:jc w:val="center"/>
              <w:rPr>
                <w:rFonts w:asciiTheme="minorHAnsi" w:hAnsiTheme="minorHAnsi" w:cstheme="minorHAnsi"/>
                <w:sz w:val="20"/>
                <w:szCs w:val="20"/>
              </w:rPr>
            </w:pPr>
          </w:p>
        </w:tc>
        <w:tc>
          <w:tcPr>
            <w:tcW w:w="990" w:type="dxa"/>
            <w:noWrap/>
            <w:hideMark/>
          </w:tcPr>
          <w:p w14:paraId="4055482A" w14:textId="77777777" w:rsidR="001D2FF9" w:rsidRPr="006F2214" w:rsidRDefault="001D2FF9" w:rsidP="006F2214">
            <w:pPr>
              <w:jc w:val="center"/>
              <w:rPr>
                <w:rFonts w:asciiTheme="minorHAnsi" w:hAnsiTheme="minorHAnsi" w:cstheme="minorHAnsi"/>
                <w:sz w:val="20"/>
                <w:szCs w:val="20"/>
              </w:rPr>
            </w:pPr>
          </w:p>
        </w:tc>
        <w:tc>
          <w:tcPr>
            <w:tcW w:w="1710" w:type="dxa"/>
            <w:noWrap/>
            <w:hideMark/>
          </w:tcPr>
          <w:p w14:paraId="22BE37AB" w14:textId="77777777" w:rsidR="001D2FF9" w:rsidRPr="001D2FF9" w:rsidRDefault="001D2FF9" w:rsidP="001D2FF9">
            <w:pPr>
              <w:jc w:val="center"/>
              <w:rPr>
                <w:rFonts w:asciiTheme="minorHAnsi" w:hAnsiTheme="minorHAnsi" w:cstheme="minorHAnsi"/>
                <w:sz w:val="20"/>
                <w:szCs w:val="20"/>
              </w:rPr>
            </w:pPr>
          </w:p>
        </w:tc>
        <w:tc>
          <w:tcPr>
            <w:tcW w:w="1710" w:type="dxa"/>
            <w:noWrap/>
            <w:hideMark/>
          </w:tcPr>
          <w:p w14:paraId="766A6EBD" w14:textId="77777777" w:rsidR="001D2FF9" w:rsidRPr="001D2FF9" w:rsidRDefault="001D2FF9" w:rsidP="001D2FF9">
            <w:pPr>
              <w:jc w:val="center"/>
              <w:rPr>
                <w:rFonts w:asciiTheme="minorHAnsi" w:hAnsiTheme="minorHAnsi" w:cstheme="minorHAnsi"/>
                <w:sz w:val="20"/>
                <w:szCs w:val="20"/>
              </w:rPr>
            </w:pPr>
          </w:p>
        </w:tc>
        <w:tc>
          <w:tcPr>
            <w:tcW w:w="1080" w:type="dxa"/>
          </w:tcPr>
          <w:p w14:paraId="337E853A" w14:textId="532399B0" w:rsidR="001D2FF9" w:rsidRPr="001D2FF9" w:rsidRDefault="001D2FF9" w:rsidP="001D2FF9">
            <w:pPr>
              <w:jc w:val="center"/>
              <w:rPr>
                <w:rFonts w:asciiTheme="minorHAnsi" w:hAnsiTheme="minorHAnsi" w:cstheme="minorHAnsi"/>
                <w:sz w:val="20"/>
                <w:szCs w:val="20"/>
              </w:rPr>
            </w:pPr>
          </w:p>
        </w:tc>
        <w:tc>
          <w:tcPr>
            <w:tcW w:w="1710" w:type="dxa"/>
            <w:noWrap/>
            <w:hideMark/>
          </w:tcPr>
          <w:p w14:paraId="196DED9C" w14:textId="23BD62A8" w:rsidR="001D2FF9" w:rsidRPr="00A54F42" w:rsidRDefault="001D2FF9" w:rsidP="00A54F42">
            <w:pPr>
              <w:jc w:val="center"/>
              <w:rPr>
                <w:rFonts w:asciiTheme="minorHAnsi" w:hAnsiTheme="minorHAnsi" w:cstheme="minorHAnsi"/>
                <w:sz w:val="20"/>
                <w:szCs w:val="20"/>
              </w:rPr>
            </w:pPr>
          </w:p>
        </w:tc>
        <w:tc>
          <w:tcPr>
            <w:tcW w:w="990" w:type="dxa"/>
          </w:tcPr>
          <w:p w14:paraId="649DBF28" w14:textId="091F6A33" w:rsidR="001D2FF9" w:rsidRPr="00A54F42" w:rsidRDefault="001D2FF9" w:rsidP="00A54F42">
            <w:pPr>
              <w:jc w:val="center"/>
              <w:rPr>
                <w:rFonts w:asciiTheme="minorHAnsi" w:hAnsiTheme="minorHAnsi" w:cstheme="minorHAnsi"/>
                <w:sz w:val="20"/>
                <w:szCs w:val="20"/>
              </w:rPr>
            </w:pPr>
          </w:p>
        </w:tc>
        <w:tc>
          <w:tcPr>
            <w:tcW w:w="1650" w:type="dxa"/>
            <w:noWrap/>
            <w:hideMark/>
          </w:tcPr>
          <w:p w14:paraId="75297CF1" w14:textId="226DAD4A" w:rsidR="001D2FF9" w:rsidRPr="00A54F42" w:rsidRDefault="001D2FF9" w:rsidP="00A54F42">
            <w:pPr>
              <w:jc w:val="center"/>
              <w:rPr>
                <w:rFonts w:asciiTheme="minorHAnsi" w:hAnsiTheme="minorHAnsi" w:cstheme="minorHAnsi"/>
                <w:sz w:val="20"/>
                <w:szCs w:val="20"/>
              </w:rPr>
            </w:pPr>
          </w:p>
        </w:tc>
      </w:tr>
      <w:tr w:rsidR="00D823B8" w:rsidRPr="00A54F42" w14:paraId="6C01A0C4" w14:textId="77777777" w:rsidTr="007972AC">
        <w:trPr>
          <w:trHeight w:val="320"/>
        </w:trPr>
        <w:tc>
          <w:tcPr>
            <w:tcW w:w="1345" w:type="dxa"/>
            <w:noWrap/>
            <w:hideMark/>
          </w:tcPr>
          <w:p w14:paraId="69A414E4"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$0 (free)</w:t>
            </w:r>
          </w:p>
        </w:tc>
        <w:tc>
          <w:tcPr>
            <w:tcW w:w="977" w:type="dxa"/>
            <w:noWrap/>
            <w:hideMark/>
          </w:tcPr>
          <w:p w14:paraId="56C25E78"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800</w:t>
            </w:r>
          </w:p>
        </w:tc>
        <w:tc>
          <w:tcPr>
            <w:tcW w:w="990" w:type="dxa"/>
            <w:noWrap/>
            <w:hideMark/>
          </w:tcPr>
          <w:p w14:paraId="79AF1428"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260</w:t>
            </w:r>
          </w:p>
        </w:tc>
        <w:tc>
          <w:tcPr>
            <w:tcW w:w="990" w:type="dxa"/>
            <w:noWrap/>
            <w:hideMark/>
          </w:tcPr>
          <w:p w14:paraId="4CA53851"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32.5%</w:t>
            </w:r>
          </w:p>
        </w:tc>
        <w:tc>
          <w:tcPr>
            <w:tcW w:w="1710" w:type="dxa"/>
            <w:noWrap/>
            <w:hideMark/>
          </w:tcPr>
          <w:p w14:paraId="796E69F1" w14:textId="2B820CAB"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Reference</w:t>
            </w:r>
          </w:p>
        </w:tc>
        <w:tc>
          <w:tcPr>
            <w:tcW w:w="1710" w:type="dxa"/>
            <w:noWrap/>
            <w:hideMark/>
          </w:tcPr>
          <w:p w14:paraId="1BE33FAF" w14:textId="372CC27B"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c>
          <w:tcPr>
            <w:tcW w:w="1080" w:type="dxa"/>
          </w:tcPr>
          <w:p w14:paraId="325A559B" w14:textId="030FFFB7"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47.3%</w:t>
            </w:r>
          </w:p>
        </w:tc>
        <w:tc>
          <w:tcPr>
            <w:tcW w:w="1710" w:type="dxa"/>
            <w:noWrap/>
            <w:hideMark/>
          </w:tcPr>
          <w:p w14:paraId="456528E8" w14:textId="4B2DB1AA"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c>
          <w:tcPr>
            <w:tcW w:w="990" w:type="dxa"/>
          </w:tcPr>
          <w:p w14:paraId="34E4318C" w14:textId="2C6ACEF2"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17.8%</w:t>
            </w:r>
          </w:p>
        </w:tc>
        <w:tc>
          <w:tcPr>
            <w:tcW w:w="1650" w:type="dxa"/>
            <w:noWrap/>
            <w:hideMark/>
          </w:tcPr>
          <w:p w14:paraId="308150B3" w14:textId="33059D73"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r>
      <w:tr w:rsidR="00D823B8" w:rsidRPr="00A54F42" w14:paraId="42B3F165" w14:textId="77777777" w:rsidTr="007972AC">
        <w:trPr>
          <w:trHeight w:val="320"/>
        </w:trPr>
        <w:tc>
          <w:tcPr>
            <w:tcW w:w="1345" w:type="dxa"/>
            <w:noWrap/>
            <w:hideMark/>
          </w:tcPr>
          <w:p w14:paraId="158172D2" w14:textId="430879F9" w:rsidR="001D2FF9" w:rsidRPr="006F2214" w:rsidRDefault="00530F56" w:rsidP="00530F56">
            <w:pPr>
              <w:rPr>
                <w:rFonts w:asciiTheme="minorHAnsi" w:hAnsiTheme="minorHAnsi" w:cstheme="minorHAnsi"/>
                <w:color w:val="000000"/>
                <w:sz w:val="20"/>
                <w:szCs w:val="20"/>
                <w:vertAlign w:val="superscript"/>
              </w:rPr>
            </w:pPr>
            <w:r>
              <w:rPr>
                <w:rFonts w:asciiTheme="minorHAnsi" w:hAnsiTheme="minorHAnsi" w:cstheme="minorHAnsi"/>
                <w:color w:val="000000"/>
                <w:sz w:val="20"/>
                <w:szCs w:val="20"/>
              </w:rPr>
              <w:t xml:space="preserve"> </w:t>
            </w:r>
            <w:r w:rsidR="00D823B8">
              <w:rPr>
                <w:rFonts w:asciiTheme="minorHAnsi" w:hAnsiTheme="minorHAnsi" w:cstheme="minorHAnsi"/>
                <w:color w:val="000000"/>
                <w:sz w:val="20"/>
                <w:szCs w:val="20"/>
              </w:rPr>
              <w:t xml:space="preserve"> </w:t>
            </w:r>
            <w:r w:rsidR="001D2FF9" w:rsidRPr="00A458FB">
              <w:rPr>
                <w:rFonts w:asciiTheme="minorHAnsi" w:hAnsiTheme="minorHAnsi" w:cstheme="minorHAnsi"/>
                <w:color w:val="000000"/>
                <w:sz w:val="20"/>
                <w:szCs w:val="20"/>
              </w:rPr>
              <w:t>Price&gt;$0</w:t>
            </w:r>
          </w:p>
        </w:tc>
        <w:tc>
          <w:tcPr>
            <w:tcW w:w="977" w:type="dxa"/>
            <w:noWrap/>
            <w:hideMark/>
          </w:tcPr>
          <w:p w14:paraId="221EA042" w14:textId="77777777" w:rsidR="001D2FF9" w:rsidRPr="001D2FF9" w:rsidRDefault="001D2FF9" w:rsidP="00A458FB">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3196</w:t>
            </w:r>
          </w:p>
        </w:tc>
        <w:tc>
          <w:tcPr>
            <w:tcW w:w="990" w:type="dxa"/>
            <w:noWrap/>
            <w:hideMark/>
          </w:tcPr>
          <w:p w14:paraId="0BF6BFC6"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91</w:t>
            </w:r>
          </w:p>
        </w:tc>
        <w:tc>
          <w:tcPr>
            <w:tcW w:w="990" w:type="dxa"/>
            <w:noWrap/>
            <w:hideMark/>
          </w:tcPr>
          <w:p w14:paraId="1427C076"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2.8%</w:t>
            </w:r>
          </w:p>
        </w:tc>
        <w:tc>
          <w:tcPr>
            <w:tcW w:w="1710" w:type="dxa"/>
            <w:noWrap/>
            <w:hideMark/>
          </w:tcPr>
          <w:p w14:paraId="540F24D1" w14:textId="3D41084E"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0.0</w:t>
            </w:r>
            <w:r w:rsidR="006E631B">
              <w:rPr>
                <w:rFonts w:asciiTheme="minorHAnsi" w:hAnsiTheme="minorHAnsi" w:cstheme="minorHAnsi"/>
                <w:color w:val="000000"/>
                <w:sz w:val="20"/>
                <w:szCs w:val="20"/>
              </w:rPr>
              <w:t>5</w:t>
            </w:r>
            <w:r w:rsidRPr="002B64D6">
              <w:rPr>
                <w:rFonts w:asciiTheme="minorHAnsi" w:hAnsiTheme="minorHAnsi" w:cstheme="minorHAnsi"/>
                <w:color w:val="000000"/>
                <w:sz w:val="20"/>
                <w:szCs w:val="20"/>
              </w:rPr>
              <w:t xml:space="preserve"> (0.0</w:t>
            </w:r>
            <w:r w:rsidR="006E631B">
              <w:rPr>
                <w:rFonts w:asciiTheme="minorHAnsi" w:hAnsiTheme="minorHAnsi" w:cstheme="minorHAnsi"/>
                <w:color w:val="000000"/>
                <w:sz w:val="20"/>
                <w:szCs w:val="20"/>
              </w:rPr>
              <w:t>4</w:t>
            </w:r>
            <w:r w:rsidRPr="002B64D6">
              <w:rPr>
                <w:rFonts w:asciiTheme="minorHAnsi" w:hAnsiTheme="minorHAnsi" w:cstheme="minorHAnsi"/>
                <w:color w:val="000000"/>
                <w:sz w:val="20"/>
                <w:szCs w:val="20"/>
              </w:rPr>
              <w:t xml:space="preserve"> – 0.0</w:t>
            </w:r>
            <w:r w:rsidR="006E631B">
              <w:rPr>
                <w:rFonts w:asciiTheme="minorHAnsi" w:hAnsiTheme="minorHAnsi" w:cstheme="minorHAnsi"/>
                <w:color w:val="000000"/>
                <w:sz w:val="20"/>
                <w:szCs w:val="20"/>
              </w:rPr>
              <w:t>7</w:t>
            </w:r>
            <w:r w:rsidRPr="002B64D6">
              <w:rPr>
                <w:rFonts w:asciiTheme="minorHAnsi" w:hAnsiTheme="minorHAnsi" w:cstheme="minorHAnsi"/>
                <w:color w:val="000000"/>
                <w:sz w:val="20"/>
                <w:szCs w:val="20"/>
              </w:rPr>
              <w:t>)</w:t>
            </w:r>
          </w:p>
        </w:tc>
        <w:tc>
          <w:tcPr>
            <w:tcW w:w="1710" w:type="dxa"/>
            <w:noWrap/>
            <w:hideMark/>
          </w:tcPr>
          <w:p w14:paraId="6404375F" w14:textId="7EF6BDE5"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0.0</w:t>
            </w:r>
            <w:r w:rsidR="00530F56">
              <w:rPr>
                <w:rFonts w:asciiTheme="minorHAnsi" w:hAnsiTheme="minorHAnsi" w:cstheme="minorHAnsi"/>
                <w:color w:val="000000"/>
                <w:sz w:val="20"/>
                <w:szCs w:val="20"/>
              </w:rPr>
              <w:t>5</w:t>
            </w:r>
            <w:r w:rsidRPr="002B64D6">
              <w:rPr>
                <w:rFonts w:asciiTheme="minorHAnsi" w:hAnsiTheme="minorHAnsi" w:cstheme="minorHAnsi"/>
                <w:color w:val="000000"/>
                <w:sz w:val="20"/>
                <w:szCs w:val="20"/>
              </w:rPr>
              <w:t xml:space="preserve"> (0.0</w:t>
            </w:r>
            <w:r w:rsidR="00530F56">
              <w:rPr>
                <w:rFonts w:asciiTheme="minorHAnsi" w:hAnsiTheme="minorHAnsi" w:cstheme="minorHAnsi"/>
                <w:color w:val="000000"/>
                <w:sz w:val="20"/>
                <w:szCs w:val="20"/>
              </w:rPr>
              <w:t>4</w:t>
            </w:r>
            <w:r w:rsidRPr="002B64D6">
              <w:rPr>
                <w:rFonts w:asciiTheme="minorHAnsi" w:hAnsiTheme="minorHAnsi" w:cstheme="minorHAnsi"/>
                <w:color w:val="000000"/>
                <w:sz w:val="20"/>
                <w:szCs w:val="20"/>
              </w:rPr>
              <w:t xml:space="preserve"> – 0.0</w:t>
            </w:r>
            <w:r w:rsidR="00530F56">
              <w:rPr>
                <w:rFonts w:asciiTheme="minorHAnsi" w:hAnsiTheme="minorHAnsi" w:cstheme="minorHAnsi"/>
                <w:color w:val="000000"/>
                <w:sz w:val="20"/>
                <w:szCs w:val="20"/>
              </w:rPr>
              <w:t>7</w:t>
            </w:r>
            <w:r w:rsidRPr="002B64D6">
              <w:rPr>
                <w:rFonts w:asciiTheme="minorHAnsi" w:hAnsiTheme="minorHAnsi" w:cstheme="minorHAnsi"/>
                <w:color w:val="000000"/>
                <w:sz w:val="20"/>
                <w:szCs w:val="20"/>
              </w:rPr>
              <w:t>)</w:t>
            </w:r>
          </w:p>
        </w:tc>
        <w:tc>
          <w:tcPr>
            <w:tcW w:w="1080" w:type="dxa"/>
          </w:tcPr>
          <w:p w14:paraId="777D1CD8" w14:textId="663C56A6"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4.1%</w:t>
            </w:r>
          </w:p>
        </w:tc>
        <w:tc>
          <w:tcPr>
            <w:tcW w:w="1710" w:type="dxa"/>
            <w:noWrap/>
            <w:hideMark/>
          </w:tcPr>
          <w:p w14:paraId="0299A7F1" w14:textId="0210C835"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0.05 (0.04 – 0.07)</w:t>
            </w:r>
          </w:p>
        </w:tc>
        <w:tc>
          <w:tcPr>
            <w:tcW w:w="990" w:type="dxa"/>
          </w:tcPr>
          <w:p w14:paraId="0658CEB5" w14:textId="1891F075"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1.6%</w:t>
            </w:r>
          </w:p>
        </w:tc>
        <w:tc>
          <w:tcPr>
            <w:tcW w:w="1650" w:type="dxa"/>
            <w:noWrap/>
            <w:hideMark/>
          </w:tcPr>
          <w:p w14:paraId="7B4289F8" w14:textId="58DD57E5"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0.07 (0.05 – 0.12)</w:t>
            </w:r>
          </w:p>
        </w:tc>
      </w:tr>
      <w:tr w:rsidR="004410A6" w:rsidRPr="00A54F42" w14:paraId="76FD2034" w14:textId="77777777" w:rsidTr="007972AC">
        <w:trPr>
          <w:trHeight w:val="320"/>
        </w:trPr>
        <w:tc>
          <w:tcPr>
            <w:tcW w:w="1345" w:type="dxa"/>
            <w:noWrap/>
          </w:tcPr>
          <w:p w14:paraId="7854AEBF" w14:textId="77777777" w:rsidR="004410A6" w:rsidRPr="00A458FB" w:rsidRDefault="004410A6" w:rsidP="00530F56">
            <w:pPr>
              <w:rPr>
                <w:rFonts w:asciiTheme="minorHAnsi" w:hAnsiTheme="minorHAnsi" w:cstheme="minorHAnsi"/>
                <w:color w:val="000000"/>
                <w:sz w:val="20"/>
                <w:szCs w:val="20"/>
              </w:rPr>
            </w:pPr>
            <w:r>
              <w:rPr>
                <w:rFonts w:asciiTheme="minorHAnsi" w:hAnsiTheme="minorHAnsi" w:cstheme="minorHAnsi"/>
                <w:color w:val="000000"/>
                <w:sz w:val="20"/>
                <w:szCs w:val="20"/>
              </w:rPr>
              <w:t>Site</w:t>
            </w:r>
          </w:p>
        </w:tc>
        <w:tc>
          <w:tcPr>
            <w:tcW w:w="977" w:type="dxa"/>
            <w:noWrap/>
          </w:tcPr>
          <w:p w14:paraId="63C0C1CE" w14:textId="77777777" w:rsidR="004410A6" w:rsidRPr="00A458FB" w:rsidRDefault="004410A6" w:rsidP="00FB4AF3">
            <w:pPr>
              <w:jc w:val="center"/>
              <w:rPr>
                <w:rFonts w:asciiTheme="minorHAnsi" w:hAnsiTheme="minorHAnsi" w:cstheme="minorHAnsi"/>
                <w:color w:val="000000"/>
                <w:sz w:val="20"/>
                <w:szCs w:val="20"/>
              </w:rPr>
            </w:pPr>
          </w:p>
        </w:tc>
        <w:tc>
          <w:tcPr>
            <w:tcW w:w="990" w:type="dxa"/>
            <w:noWrap/>
          </w:tcPr>
          <w:p w14:paraId="74D7F5BE" w14:textId="77777777" w:rsidR="004410A6" w:rsidRPr="006F2214" w:rsidRDefault="004410A6" w:rsidP="00FB4AF3">
            <w:pPr>
              <w:jc w:val="center"/>
              <w:rPr>
                <w:rFonts w:asciiTheme="minorHAnsi" w:hAnsiTheme="minorHAnsi" w:cstheme="minorHAnsi"/>
                <w:color w:val="000000"/>
                <w:sz w:val="20"/>
                <w:szCs w:val="20"/>
              </w:rPr>
            </w:pPr>
          </w:p>
        </w:tc>
        <w:tc>
          <w:tcPr>
            <w:tcW w:w="990" w:type="dxa"/>
            <w:noWrap/>
          </w:tcPr>
          <w:p w14:paraId="1BFB682C" w14:textId="77777777" w:rsidR="004410A6" w:rsidRPr="001D2FF9" w:rsidRDefault="004410A6" w:rsidP="00FB4AF3">
            <w:pPr>
              <w:jc w:val="center"/>
              <w:rPr>
                <w:rFonts w:asciiTheme="minorHAnsi" w:hAnsiTheme="minorHAnsi" w:cstheme="minorHAnsi"/>
                <w:color w:val="000000"/>
                <w:sz w:val="20"/>
                <w:szCs w:val="20"/>
              </w:rPr>
            </w:pPr>
          </w:p>
        </w:tc>
        <w:tc>
          <w:tcPr>
            <w:tcW w:w="1710" w:type="dxa"/>
            <w:noWrap/>
          </w:tcPr>
          <w:p w14:paraId="16D81410" w14:textId="77777777" w:rsidR="004410A6" w:rsidRPr="001D2FF9" w:rsidRDefault="004410A6" w:rsidP="00FB4AF3">
            <w:pPr>
              <w:jc w:val="center"/>
              <w:rPr>
                <w:rFonts w:asciiTheme="minorHAnsi" w:hAnsiTheme="minorHAnsi" w:cstheme="minorHAnsi"/>
                <w:color w:val="000000"/>
                <w:sz w:val="20"/>
                <w:szCs w:val="20"/>
              </w:rPr>
            </w:pPr>
          </w:p>
        </w:tc>
        <w:tc>
          <w:tcPr>
            <w:tcW w:w="1710" w:type="dxa"/>
            <w:noWrap/>
          </w:tcPr>
          <w:p w14:paraId="7A866680" w14:textId="77777777" w:rsidR="004410A6" w:rsidRPr="002B64D6" w:rsidRDefault="004410A6" w:rsidP="00FB4AF3">
            <w:pPr>
              <w:jc w:val="center"/>
              <w:rPr>
                <w:rFonts w:asciiTheme="minorHAnsi" w:hAnsiTheme="minorHAnsi" w:cstheme="minorHAnsi"/>
                <w:color w:val="000000"/>
                <w:sz w:val="20"/>
                <w:szCs w:val="20"/>
              </w:rPr>
            </w:pPr>
          </w:p>
        </w:tc>
        <w:tc>
          <w:tcPr>
            <w:tcW w:w="1080" w:type="dxa"/>
          </w:tcPr>
          <w:p w14:paraId="111741A7" w14:textId="77777777" w:rsidR="004410A6" w:rsidRPr="00A54F42" w:rsidRDefault="004410A6" w:rsidP="00FB4AF3">
            <w:pPr>
              <w:jc w:val="center"/>
              <w:rPr>
                <w:rFonts w:asciiTheme="minorHAnsi" w:hAnsiTheme="minorHAnsi" w:cstheme="minorHAnsi"/>
                <w:color w:val="000000"/>
                <w:sz w:val="20"/>
                <w:szCs w:val="20"/>
              </w:rPr>
            </w:pPr>
          </w:p>
        </w:tc>
        <w:tc>
          <w:tcPr>
            <w:tcW w:w="1710" w:type="dxa"/>
            <w:noWrap/>
          </w:tcPr>
          <w:p w14:paraId="443E4E9A" w14:textId="77777777" w:rsidR="004410A6" w:rsidRPr="00A54F42" w:rsidRDefault="004410A6" w:rsidP="00FB4AF3">
            <w:pPr>
              <w:jc w:val="center"/>
              <w:rPr>
                <w:rFonts w:asciiTheme="minorHAnsi" w:hAnsiTheme="minorHAnsi" w:cstheme="minorHAnsi"/>
                <w:color w:val="000000"/>
                <w:sz w:val="20"/>
                <w:szCs w:val="20"/>
              </w:rPr>
            </w:pPr>
          </w:p>
        </w:tc>
        <w:tc>
          <w:tcPr>
            <w:tcW w:w="990" w:type="dxa"/>
          </w:tcPr>
          <w:p w14:paraId="255A46DC" w14:textId="77777777" w:rsidR="004410A6" w:rsidRPr="00A54F42" w:rsidRDefault="004410A6" w:rsidP="00FB4AF3">
            <w:pPr>
              <w:jc w:val="center"/>
              <w:rPr>
                <w:rFonts w:asciiTheme="minorHAnsi" w:hAnsiTheme="minorHAnsi" w:cstheme="minorHAnsi"/>
                <w:color w:val="000000"/>
                <w:sz w:val="20"/>
                <w:szCs w:val="20"/>
              </w:rPr>
            </w:pPr>
          </w:p>
        </w:tc>
        <w:tc>
          <w:tcPr>
            <w:tcW w:w="1650" w:type="dxa"/>
            <w:noWrap/>
          </w:tcPr>
          <w:p w14:paraId="135D2264" w14:textId="77777777" w:rsidR="004410A6" w:rsidRPr="00A54F42" w:rsidRDefault="004410A6" w:rsidP="00FB4AF3">
            <w:pPr>
              <w:jc w:val="center"/>
              <w:rPr>
                <w:rFonts w:asciiTheme="minorHAnsi" w:hAnsiTheme="minorHAnsi" w:cstheme="minorHAnsi"/>
                <w:color w:val="000000"/>
                <w:sz w:val="20"/>
                <w:szCs w:val="20"/>
              </w:rPr>
            </w:pPr>
          </w:p>
        </w:tc>
      </w:tr>
      <w:tr w:rsidR="004410A6" w:rsidRPr="00A54F42" w14:paraId="241FEE9F" w14:textId="77777777" w:rsidTr="007972AC">
        <w:trPr>
          <w:trHeight w:val="320"/>
        </w:trPr>
        <w:tc>
          <w:tcPr>
            <w:tcW w:w="1345" w:type="dxa"/>
            <w:noWrap/>
          </w:tcPr>
          <w:p w14:paraId="67C96ED6" w14:textId="77777777" w:rsidR="004410A6" w:rsidRDefault="004410A6" w:rsidP="00530F56">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Rural</w:t>
            </w:r>
          </w:p>
        </w:tc>
        <w:tc>
          <w:tcPr>
            <w:tcW w:w="977" w:type="dxa"/>
            <w:noWrap/>
          </w:tcPr>
          <w:p w14:paraId="35AE0300" w14:textId="77777777" w:rsidR="004410A6" w:rsidRPr="00A458FB"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990" w:type="dxa"/>
            <w:noWrap/>
          </w:tcPr>
          <w:p w14:paraId="6FB5E91E" w14:textId="77777777" w:rsidR="004410A6" w:rsidRPr="006F2214"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255</w:t>
            </w:r>
          </w:p>
        </w:tc>
        <w:tc>
          <w:tcPr>
            <w:tcW w:w="990" w:type="dxa"/>
            <w:noWrap/>
          </w:tcPr>
          <w:p w14:paraId="30BD2719" w14:textId="77777777" w:rsidR="004410A6" w:rsidRPr="001D2FF9"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12.8%</w:t>
            </w:r>
          </w:p>
        </w:tc>
        <w:tc>
          <w:tcPr>
            <w:tcW w:w="1710" w:type="dxa"/>
            <w:noWrap/>
          </w:tcPr>
          <w:p w14:paraId="6391C604" w14:textId="77777777" w:rsidR="004410A6" w:rsidRPr="001D2FF9"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w:t>
            </w:r>
          </w:p>
        </w:tc>
        <w:tc>
          <w:tcPr>
            <w:tcW w:w="1710" w:type="dxa"/>
            <w:noWrap/>
          </w:tcPr>
          <w:p w14:paraId="6A6682C8" w14:textId="77777777" w:rsidR="004410A6" w:rsidRPr="002B64D6"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w:t>
            </w:r>
          </w:p>
        </w:tc>
        <w:tc>
          <w:tcPr>
            <w:tcW w:w="1080" w:type="dxa"/>
          </w:tcPr>
          <w:p w14:paraId="79B4321B" w14:textId="77777777" w:rsidR="004410A6" w:rsidRPr="00A54F42"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710" w:type="dxa"/>
            <w:noWrap/>
          </w:tcPr>
          <w:p w14:paraId="10F334E4" w14:textId="77777777" w:rsidR="004410A6" w:rsidRPr="00A54F42"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990" w:type="dxa"/>
          </w:tcPr>
          <w:p w14:paraId="5D40C4B3" w14:textId="77777777" w:rsidR="004410A6" w:rsidRPr="00A54F42"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650" w:type="dxa"/>
            <w:noWrap/>
          </w:tcPr>
          <w:p w14:paraId="18C6F7DF" w14:textId="77777777" w:rsidR="004410A6" w:rsidRPr="00A54F42"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4410A6" w:rsidRPr="00A54F42" w14:paraId="02FAB2B1" w14:textId="77777777" w:rsidTr="007972AC">
        <w:trPr>
          <w:trHeight w:val="320"/>
        </w:trPr>
        <w:tc>
          <w:tcPr>
            <w:tcW w:w="1345" w:type="dxa"/>
            <w:noWrap/>
          </w:tcPr>
          <w:p w14:paraId="7811FD9C" w14:textId="77777777" w:rsidR="004410A6" w:rsidRDefault="004410A6" w:rsidP="00530F56">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Urban</w:t>
            </w:r>
          </w:p>
        </w:tc>
        <w:tc>
          <w:tcPr>
            <w:tcW w:w="977" w:type="dxa"/>
            <w:noWrap/>
          </w:tcPr>
          <w:p w14:paraId="653B3E2F" w14:textId="77777777" w:rsidR="004410A6" w:rsidRPr="00A458FB"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1996</w:t>
            </w:r>
          </w:p>
        </w:tc>
        <w:tc>
          <w:tcPr>
            <w:tcW w:w="990" w:type="dxa"/>
            <w:noWrap/>
          </w:tcPr>
          <w:p w14:paraId="2CCD7C4C" w14:textId="77777777" w:rsidR="004410A6" w:rsidRPr="006F2214"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96</w:t>
            </w:r>
          </w:p>
        </w:tc>
        <w:tc>
          <w:tcPr>
            <w:tcW w:w="990" w:type="dxa"/>
            <w:noWrap/>
          </w:tcPr>
          <w:p w14:paraId="622646AD" w14:textId="77777777" w:rsidR="004410A6" w:rsidRPr="001D2FF9"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4.8%</w:t>
            </w:r>
          </w:p>
        </w:tc>
        <w:tc>
          <w:tcPr>
            <w:tcW w:w="1710" w:type="dxa"/>
            <w:noWrap/>
          </w:tcPr>
          <w:p w14:paraId="7172373B" w14:textId="0E487E54" w:rsidR="004410A6" w:rsidRPr="001D2FF9" w:rsidRDefault="00CA408F"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0.27 (0.</w:t>
            </w:r>
            <w:r w:rsidR="006E631B">
              <w:rPr>
                <w:rFonts w:asciiTheme="minorHAnsi" w:hAnsiTheme="minorHAnsi" w:cstheme="minorHAnsi"/>
                <w:color w:val="000000"/>
                <w:sz w:val="20"/>
                <w:szCs w:val="20"/>
              </w:rPr>
              <w:t>21 – 0.36)</w:t>
            </w:r>
          </w:p>
        </w:tc>
        <w:tc>
          <w:tcPr>
            <w:tcW w:w="1710" w:type="dxa"/>
            <w:noWrap/>
          </w:tcPr>
          <w:p w14:paraId="45BDD136" w14:textId="7EACBB10" w:rsidR="004410A6" w:rsidRPr="002B64D6" w:rsidRDefault="00530F5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0.28 (0.21 – 0.37)</w:t>
            </w:r>
          </w:p>
        </w:tc>
        <w:tc>
          <w:tcPr>
            <w:tcW w:w="1080" w:type="dxa"/>
          </w:tcPr>
          <w:p w14:paraId="1E0FEB59" w14:textId="77777777" w:rsidR="004410A6" w:rsidRPr="00A54F42"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710" w:type="dxa"/>
            <w:noWrap/>
          </w:tcPr>
          <w:p w14:paraId="63C469EE" w14:textId="77777777" w:rsidR="004410A6" w:rsidRPr="00A54F42"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990" w:type="dxa"/>
          </w:tcPr>
          <w:p w14:paraId="0120BCEF" w14:textId="77777777" w:rsidR="004410A6" w:rsidRPr="00A54F42"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650" w:type="dxa"/>
            <w:noWrap/>
          </w:tcPr>
          <w:p w14:paraId="5FFCDEC2" w14:textId="77777777" w:rsidR="004410A6" w:rsidRPr="00A54F42" w:rsidRDefault="004410A6" w:rsidP="00FB4AF3">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D823B8" w:rsidRPr="00A54F42" w14:paraId="4E58FAAE" w14:textId="77777777" w:rsidTr="007972AC">
        <w:trPr>
          <w:trHeight w:val="320"/>
        </w:trPr>
        <w:tc>
          <w:tcPr>
            <w:tcW w:w="1345" w:type="dxa"/>
            <w:noWrap/>
            <w:hideMark/>
          </w:tcPr>
          <w:p w14:paraId="0C4084BD"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Sex</w:t>
            </w:r>
          </w:p>
        </w:tc>
        <w:tc>
          <w:tcPr>
            <w:tcW w:w="977" w:type="dxa"/>
            <w:noWrap/>
            <w:hideMark/>
          </w:tcPr>
          <w:p w14:paraId="2231005B" w14:textId="77777777" w:rsidR="001D2FF9" w:rsidRPr="00A458FB" w:rsidRDefault="001D2FF9" w:rsidP="00A458FB">
            <w:pPr>
              <w:jc w:val="center"/>
              <w:rPr>
                <w:rFonts w:asciiTheme="minorHAnsi" w:hAnsiTheme="minorHAnsi" w:cstheme="minorHAnsi"/>
                <w:color w:val="000000"/>
                <w:sz w:val="20"/>
                <w:szCs w:val="20"/>
              </w:rPr>
            </w:pPr>
          </w:p>
        </w:tc>
        <w:tc>
          <w:tcPr>
            <w:tcW w:w="990" w:type="dxa"/>
            <w:noWrap/>
            <w:hideMark/>
          </w:tcPr>
          <w:p w14:paraId="4CE777A7" w14:textId="77777777" w:rsidR="001D2FF9" w:rsidRPr="006F2214" w:rsidRDefault="001D2FF9" w:rsidP="006F2214">
            <w:pPr>
              <w:jc w:val="center"/>
              <w:rPr>
                <w:rFonts w:asciiTheme="minorHAnsi" w:hAnsiTheme="minorHAnsi" w:cstheme="minorHAnsi"/>
                <w:sz w:val="20"/>
                <w:szCs w:val="20"/>
              </w:rPr>
            </w:pPr>
          </w:p>
        </w:tc>
        <w:tc>
          <w:tcPr>
            <w:tcW w:w="990" w:type="dxa"/>
            <w:noWrap/>
            <w:hideMark/>
          </w:tcPr>
          <w:p w14:paraId="66E61E47" w14:textId="77777777" w:rsidR="001D2FF9" w:rsidRPr="006F2214" w:rsidRDefault="001D2FF9" w:rsidP="006F2214">
            <w:pPr>
              <w:jc w:val="center"/>
              <w:rPr>
                <w:rFonts w:asciiTheme="minorHAnsi" w:hAnsiTheme="minorHAnsi" w:cstheme="minorHAnsi"/>
                <w:sz w:val="20"/>
                <w:szCs w:val="20"/>
              </w:rPr>
            </w:pPr>
          </w:p>
        </w:tc>
        <w:tc>
          <w:tcPr>
            <w:tcW w:w="1710" w:type="dxa"/>
            <w:noWrap/>
            <w:hideMark/>
          </w:tcPr>
          <w:p w14:paraId="2524771E" w14:textId="77777777" w:rsidR="001D2FF9" w:rsidRPr="001D2FF9" w:rsidRDefault="001D2FF9" w:rsidP="001D2FF9">
            <w:pPr>
              <w:jc w:val="center"/>
              <w:rPr>
                <w:rFonts w:asciiTheme="minorHAnsi" w:hAnsiTheme="minorHAnsi" w:cstheme="minorHAnsi"/>
                <w:sz w:val="20"/>
                <w:szCs w:val="20"/>
              </w:rPr>
            </w:pPr>
          </w:p>
        </w:tc>
        <w:tc>
          <w:tcPr>
            <w:tcW w:w="1710" w:type="dxa"/>
            <w:noWrap/>
            <w:hideMark/>
          </w:tcPr>
          <w:p w14:paraId="02FA6DE7" w14:textId="77777777" w:rsidR="001D2FF9" w:rsidRPr="001D2FF9" w:rsidRDefault="001D2FF9" w:rsidP="001D2FF9">
            <w:pPr>
              <w:jc w:val="center"/>
              <w:rPr>
                <w:rFonts w:asciiTheme="minorHAnsi" w:hAnsiTheme="minorHAnsi" w:cstheme="minorHAnsi"/>
                <w:sz w:val="20"/>
                <w:szCs w:val="20"/>
              </w:rPr>
            </w:pPr>
          </w:p>
        </w:tc>
        <w:tc>
          <w:tcPr>
            <w:tcW w:w="1080" w:type="dxa"/>
          </w:tcPr>
          <w:p w14:paraId="477A314E" w14:textId="0FB00D8B" w:rsidR="001D2FF9" w:rsidRPr="001D2FF9" w:rsidRDefault="001D2FF9" w:rsidP="001D2FF9">
            <w:pPr>
              <w:jc w:val="center"/>
              <w:rPr>
                <w:rFonts w:asciiTheme="minorHAnsi" w:hAnsiTheme="minorHAnsi" w:cstheme="minorHAnsi"/>
                <w:color w:val="000000"/>
                <w:sz w:val="20"/>
                <w:szCs w:val="20"/>
              </w:rPr>
            </w:pPr>
          </w:p>
        </w:tc>
        <w:tc>
          <w:tcPr>
            <w:tcW w:w="1710" w:type="dxa"/>
            <w:noWrap/>
            <w:hideMark/>
          </w:tcPr>
          <w:p w14:paraId="780287A8" w14:textId="15C87D43" w:rsidR="001D2FF9" w:rsidRPr="00A54F42" w:rsidRDefault="001D2FF9" w:rsidP="00A54F42">
            <w:pPr>
              <w:jc w:val="center"/>
              <w:rPr>
                <w:rFonts w:asciiTheme="minorHAnsi" w:hAnsiTheme="minorHAnsi" w:cstheme="minorHAnsi"/>
                <w:color w:val="000000"/>
                <w:sz w:val="20"/>
                <w:szCs w:val="20"/>
              </w:rPr>
            </w:pPr>
          </w:p>
        </w:tc>
        <w:tc>
          <w:tcPr>
            <w:tcW w:w="990" w:type="dxa"/>
          </w:tcPr>
          <w:p w14:paraId="21D13589" w14:textId="5A10D828" w:rsidR="001D2FF9" w:rsidRPr="00A54F42" w:rsidRDefault="001D2FF9" w:rsidP="00A54F42">
            <w:pPr>
              <w:jc w:val="center"/>
              <w:rPr>
                <w:rFonts w:asciiTheme="minorHAnsi" w:hAnsiTheme="minorHAnsi" w:cstheme="minorHAnsi"/>
                <w:sz w:val="20"/>
                <w:szCs w:val="20"/>
              </w:rPr>
            </w:pPr>
          </w:p>
        </w:tc>
        <w:tc>
          <w:tcPr>
            <w:tcW w:w="1650" w:type="dxa"/>
            <w:noWrap/>
            <w:hideMark/>
          </w:tcPr>
          <w:p w14:paraId="75B22597" w14:textId="17FEB778" w:rsidR="001D2FF9" w:rsidRPr="00A54F42" w:rsidRDefault="001D2FF9" w:rsidP="00A54F42">
            <w:pPr>
              <w:jc w:val="center"/>
              <w:rPr>
                <w:rFonts w:asciiTheme="minorHAnsi" w:hAnsiTheme="minorHAnsi" w:cstheme="minorHAnsi"/>
                <w:sz w:val="20"/>
                <w:szCs w:val="20"/>
              </w:rPr>
            </w:pPr>
          </w:p>
        </w:tc>
      </w:tr>
      <w:tr w:rsidR="00D823B8" w:rsidRPr="00A54F42" w14:paraId="3C91D002" w14:textId="77777777" w:rsidTr="007972AC">
        <w:trPr>
          <w:trHeight w:val="320"/>
        </w:trPr>
        <w:tc>
          <w:tcPr>
            <w:tcW w:w="1345" w:type="dxa"/>
            <w:noWrap/>
            <w:hideMark/>
          </w:tcPr>
          <w:p w14:paraId="4695C38C"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Male</w:t>
            </w:r>
          </w:p>
        </w:tc>
        <w:tc>
          <w:tcPr>
            <w:tcW w:w="977" w:type="dxa"/>
            <w:noWrap/>
            <w:hideMark/>
          </w:tcPr>
          <w:p w14:paraId="7A7B9FA2"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1155</w:t>
            </w:r>
          </w:p>
        </w:tc>
        <w:tc>
          <w:tcPr>
            <w:tcW w:w="990" w:type="dxa"/>
            <w:noWrap/>
            <w:hideMark/>
          </w:tcPr>
          <w:p w14:paraId="73A7F885"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116</w:t>
            </w:r>
          </w:p>
        </w:tc>
        <w:tc>
          <w:tcPr>
            <w:tcW w:w="990" w:type="dxa"/>
            <w:noWrap/>
            <w:hideMark/>
          </w:tcPr>
          <w:p w14:paraId="0DF5EB19"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10.0%</w:t>
            </w:r>
          </w:p>
        </w:tc>
        <w:tc>
          <w:tcPr>
            <w:tcW w:w="1710" w:type="dxa"/>
            <w:noWrap/>
            <w:hideMark/>
          </w:tcPr>
          <w:p w14:paraId="2E48DD66" w14:textId="77777777"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w:t>
            </w:r>
          </w:p>
        </w:tc>
        <w:tc>
          <w:tcPr>
            <w:tcW w:w="1710" w:type="dxa"/>
            <w:noWrap/>
            <w:hideMark/>
          </w:tcPr>
          <w:p w14:paraId="3C625830" w14:textId="3A56BE26"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c>
          <w:tcPr>
            <w:tcW w:w="1080" w:type="dxa"/>
          </w:tcPr>
          <w:p w14:paraId="7CD63CA9" w14:textId="6EE9DA5E"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12.8%</w:t>
            </w:r>
          </w:p>
        </w:tc>
        <w:tc>
          <w:tcPr>
            <w:tcW w:w="1710" w:type="dxa"/>
            <w:noWrap/>
            <w:hideMark/>
          </w:tcPr>
          <w:p w14:paraId="254D479E" w14:textId="2CC984FB"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c>
          <w:tcPr>
            <w:tcW w:w="990" w:type="dxa"/>
          </w:tcPr>
          <w:p w14:paraId="74A12846" w14:textId="31C28A7A"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6.0%</w:t>
            </w:r>
          </w:p>
        </w:tc>
        <w:tc>
          <w:tcPr>
            <w:tcW w:w="1650" w:type="dxa"/>
            <w:noWrap/>
            <w:hideMark/>
          </w:tcPr>
          <w:p w14:paraId="0AA37A27" w14:textId="49FF6E78"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Reference</w:t>
            </w:r>
          </w:p>
        </w:tc>
      </w:tr>
      <w:tr w:rsidR="00D823B8" w:rsidRPr="00A54F42" w14:paraId="0EE5D860" w14:textId="77777777" w:rsidTr="007972AC">
        <w:trPr>
          <w:trHeight w:val="320"/>
        </w:trPr>
        <w:tc>
          <w:tcPr>
            <w:tcW w:w="1345" w:type="dxa"/>
            <w:noWrap/>
            <w:hideMark/>
          </w:tcPr>
          <w:p w14:paraId="40E5AC27" w14:textId="77777777" w:rsidR="001D2FF9" w:rsidRPr="00A458FB" w:rsidRDefault="001D2FF9" w:rsidP="00530F56">
            <w:pPr>
              <w:rPr>
                <w:rFonts w:asciiTheme="minorHAnsi" w:hAnsiTheme="minorHAnsi" w:cstheme="minorHAnsi"/>
                <w:color w:val="000000"/>
                <w:sz w:val="20"/>
                <w:szCs w:val="20"/>
              </w:rPr>
            </w:pPr>
            <w:r w:rsidRPr="00A458FB">
              <w:rPr>
                <w:rFonts w:asciiTheme="minorHAnsi" w:hAnsiTheme="minorHAnsi" w:cstheme="minorHAnsi"/>
                <w:color w:val="000000"/>
                <w:sz w:val="20"/>
                <w:szCs w:val="20"/>
              </w:rPr>
              <w:t xml:space="preserve">  Female</w:t>
            </w:r>
          </w:p>
        </w:tc>
        <w:tc>
          <w:tcPr>
            <w:tcW w:w="977" w:type="dxa"/>
            <w:noWrap/>
            <w:hideMark/>
          </w:tcPr>
          <w:p w14:paraId="460A1C53" w14:textId="77777777" w:rsidR="001D2FF9" w:rsidRPr="006F2214" w:rsidRDefault="001D2FF9" w:rsidP="00A458FB">
            <w:pPr>
              <w:jc w:val="center"/>
              <w:rPr>
                <w:rFonts w:asciiTheme="minorHAnsi" w:hAnsiTheme="minorHAnsi" w:cstheme="minorHAnsi"/>
                <w:color w:val="000000"/>
                <w:sz w:val="20"/>
                <w:szCs w:val="20"/>
              </w:rPr>
            </w:pPr>
            <w:r w:rsidRPr="00A458FB">
              <w:rPr>
                <w:rFonts w:asciiTheme="minorHAnsi" w:hAnsiTheme="minorHAnsi" w:cstheme="minorHAnsi"/>
                <w:color w:val="000000"/>
                <w:sz w:val="20"/>
                <w:szCs w:val="20"/>
              </w:rPr>
              <w:t>2841</w:t>
            </w:r>
          </w:p>
        </w:tc>
        <w:tc>
          <w:tcPr>
            <w:tcW w:w="990" w:type="dxa"/>
            <w:noWrap/>
            <w:hideMark/>
          </w:tcPr>
          <w:p w14:paraId="0CED72EC" w14:textId="77777777" w:rsidR="001D2FF9" w:rsidRPr="001D2FF9" w:rsidRDefault="001D2FF9" w:rsidP="006F2214">
            <w:pPr>
              <w:jc w:val="center"/>
              <w:rPr>
                <w:rFonts w:asciiTheme="minorHAnsi" w:hAnsiTheme="minorHAnsi" w:cstheme="minorHAnsi"/>
                <w:color w:val="000000"/>
                <w:sz w:val="20"/>
                <w:szCs w:val="20"/>
              </w:rPr>
            </w:pPr>
            <w:r w:rsidRPr="006F2214">
              <w:rPr>
                <w:rFonts w:asciiTheme="minorHAnsi" w:hAnsiTheme="minorHAnsi" w:cstheme="minorHAnsi"/>
                <w:color w:val="000000"/>
                <w:sz w:val="20"/>
                <w:szCs w:val="20"/>
              </w:rPr>
              <w:t>235</w:t>
            </w:r>
          </w:p>
        </w:tc>
        <w:tc>
          <w:tcPr>
            <w:tcW w:w="990" w:type="dxa"/>
            <w:noWrap/>
            <w:hideMark/>
          </w:tcPr>
          <w:p w14:paraId="0C5E8840" w14:textId="77777777" w:rsidR="001D2FF9" w:rsidRPr="001D2FF9" w:rsidRDefault="001D2FF9" w:rsidP="006F2214">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8.3%</w:t>
            </w:r>
          </w:p>
        </w:tc>
        <w:tc>
          <w:tcPr>
            <w:tcW w:w="1710" w:type="dxa"/>
            <w:noWrap/>
            <w:hideMark/>
          </w:tcPr>
          <w:p w14:paraId="219DC1CA" w14:textId="77777777" w:rsidR="001D2FF9" w:rsidRPr="001D2FF9" w:rsidRDefault="001D2FF9" w:rsidP="001D2FF9">
            <w:pPr>
              <w:jc w:val="center"/>
              <w:rPr>
                <w:rFonts w:asciiTheme="minorHAnsi" w:hAnsiTheme="minorHAnsi" w:cstheme="minorHAnsi"/>
                <w:color w:val="000000"/>
                <w:sz w:val="20"/>
                <w:szCs w:val="20"/>
              </w:rPr>
            </w:pPr>
            <w:r w:rsidRPr="001D2FF9">
              <w:rPr>
                <w:rFonts w:asciiTheme="minorHAnsi" w:hAnsiTheme="minorHAnsi" w:cstheme="minorHAnsi"/>
                <w:color w:val="000000"/>
                <w:sz w:val="20"/>
                <w:szCs w:val="20"/>
              </w:rPr>
              <w:t>--</w:t>
            </w:r>
          </w:p>
        </w:tc>
        <w:tc>
          <w:tcPr>
            <w:tcW w:w="1710" w:type="dxa"/>
            <w:noWrap/>
            <w:hideMark/>
          </w:tcPr>
          <w:p w14:paraId="3C202140" w14:textId="78FD8C12" w:rsidR="001D2FF9" w:rsidRPr="002B64D6" w:rsidRDefault="001D2FF9" w:rsidP="001D2FF9">
            <w:pPr>
              <w:jc w:val="center"/>
              <w:rPr>
                <w:rFonts w:asciiTheme="minorHAnsi" w:hAnsiTheme="minorHAnsi" w:cstheme="minorHAnsi"/>
                <w:color w:val="000000"/>
                <w:sz w:val="20"/>
                <w:szCs w:val="20"/>
              </w:rPr>
            </w:pPr>
            <w:r w:rsidRPr="002B64D6">
              <w:rPr>
                <w:rFonts w:asciiTheme="minorHAnsi" w:hAnsiTheme="minorHAnsi" w:cstheme="minorHAnsi"/>
                <w:color w:val="000000"/>
                <w:sz w:val="20"/>
                <w:szCs w:val="20"/>
              </w:rPr>
              <w:t>0.</w:t>
            </w:r>
            <w:r w:rsidR="00530F56">
              <w:rPr>
                <w:rFonts w:asciiTheme="minorHAnsi" w:hAnsiTheme="minorHAnsi" w:cstheme="minorHAnsi"/>
                <w:color w:val="000000"/>
                <w:sz w:val="20"/>
                <w:szCs w:val="20"/>
              </w:rPr>
              <w:t>88</w:t>
            </w:r>
            <w:r w:rsidRPr="002B64D6">
              <w:rPr>
                <w:rFonts w:asciiTheme="minorHAnsi" w:hAnsiTheme="minorHAnsi" w:cstheme="minorHAnsi"/>
                <w:color w:val="000000"/>
                <w:sz w:val="20"/>
                <w:szCs w:val="20"/>
              </w:rPr>
              <w:t xml:space="preserve"> (0.</w:t>
            </w:r>
            <w:r w:rsidR="00530F56">
              <w:rPr>
                <w:rFonts w:asciiTheme="minorHAnsi" w:hAnsiTheme="minorHAnsi" w:cstheme="minorHAnsi"/>
                <w:color w:val="000000"/>
                <w:sz w:val="20"/>
                <w:szCs w:val="20"/>
              </w:rPr>
              <w:t>67</w:t>
            </w:r>
            <w:r w:rsidRPr="002B64D6">
              <w:rPr>
                <w:rFonts w:asciiTheme="minorHAnsi" w:hAnsiTheme="minorHAnsi" w:cstheme="minorHAnsi"/>
                <w:color w:val="000000"/>
                <w:sz w:val="20"/>
                <w:szCs w:val="20"/>
              </w:rPr>
              <w:t xml:space="preserve"> – </w:t>
            </w:r>
            <w:r w:rsidR="00530F56">
              <w:rPr>
                <w:rFonts w:asciiTheme="minorHAnsi" w:hAnsiTheme="minorHAnsi" w:cstheme="minorHAnsi"/>
                <w:color w:val="000000"/>
                <w:sz w:val="20"/>
                <w:szCs w:val="20"/>
              </w:rPr>
              <w:t>1.15</w:t>
            </w:r>
            <w:r w:rsidRPr="002B64D6">
              <w:rPr>
                <w:rFonts w:asciiTheme="minorHAnsi" w:hAnsiTheme="minorHAnsi" w:cstheme="minorHAnsi"/>
                <w:color w:val="000000"/>
                <w:sz w:val="20"/>
                <w:szCs w:val="20"/>
              </w:rPr>
              <w:t>)</w:t>
            </w:r>
          </w:p>
        </w:tc>
        <w:tc>
          <w:tcPr>
            <w:tcW w:w="1080" w:type="dxa"/>
          </w:tcPr>
          <w:p w14:paraId="1B41DDFD" w14:textId="58289472" w:rsidR="001D2FF9" w:rsidRPr="00A54F42" w:rsidRDefault="001D2FF9" w:rsidP="001D2FF9">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12.7%</w:t>
            </w:r>
          </w:p>
        </w:tc>
        <w:tc>
          <w:tcPr>
            <w:tcW w:w="1710" w:type="dxa"/>
            <w:noWrap/>
            <w:hideMark/>
          </w:tcPr>
          <w:p w14:paraId="4B5D7B75" w14:textId="12BC936A"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0.98 (0.71 – 1.35)</w:t>
            </w:r>
          </w:p>
        </w:tc>
        <w:tc>
          <w:tcPr>
            <w:tcW w:w="990" w:type="dxa"/>
          </w:tcPr>
          <w:p w14:paraId="556B5CAA" w14:textId="0F473939"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4.4%</w:t>
            </w:r>
          </w:p>
        </w:tc>
        <w:tc>
          <w:tcPr>
            <w:tcW w:w="1650" w:type="dxa"/>
            <w:noWrap/>
            <w:hideMark/>
          </w:tcPr>
          <w:p w14:paraId="7FA8EF00" w14:textId="676FF9C2" w:rsidR="001D2FF9" w:rsidRPr="00A54F42" w:rsidRDefault="001D2FF9" w:rsidP="00A54F42">
            <w:pPr>
              <w:jc w:val="center"/>
              <w:rPr>
                <w:rFonts w:asciiTheme="minorHAnsi" w:hAnsiTheme="minorHAnsi" w:cstheme="minorHAnsi"/>
                <w:color w:val="000000"/>
                <w:sz w:val="20"/>
                <w:szCs w:val="20"/>
              </w:rPr>
            </w:pPr>
            <w:r w:rsidRPr="00A54F42">
              <w:rPr>
                <w:rFonts w:asciiTheme="minorHAnsi" w:hAnsiTheme="minorHAnsi" w:cstheme="minorHAnsi"/>
                <w:color w:val="000000"/>
                <w:sz w:val="20"/>
                <w:szCs w:val="20"/>
              </w:rPr>
              <w:t>0.68 (0.42 – 1.1)</w:t>
            </w:r>
          </w:p>
        </w:tc>
      </w:tr>
    </w:tbl>
    <w:p w14:paraId="6A665038" w14:textId="5540113B" w:rsidR="00AA3968" w:rsidRDefault="00AA3968" w:rsidP="00A458FB">
      <w:pPr>
        <w:rPr>
          <w:rFonts w:asciiTheme="minorHAnsi" w:hAnsiTheme="minorHAnsi" w:cstheme="minorHAnsi"/>
          <w:sz w:val="20"/>
          <w:szCs w:val="20"/>
        </w:rPr>
      </w:pPr>
      <w:r w:rsidRPr="008C2915">
        <w:rPr>
          <w:rFonts w:asciiTheme="minorHAnsi" w:hAnsiTheme="minorHAnsi" w:cstheme="minorHAnsi"/>
          <w:sz w:val="20"/>
          <w:szCs w:val="20"/>
        </w:rPr>
        <w:t xml:space="preserve">Abbreviations: OR, odds ratio; </w:t>
      </w:r>
      <w:r w:rsidR="00F60519" w:rsidRPr="008C2915">
        <w:rPr>
          <w:rFonts w:asciiTheme="minorHAnsi" w:hAnsiTheme="minorHAnsi" w:cstheme="minorHAnsi"/>
          <w:sz w:val="20"/>
          <w:szCs w:val="20"/>
        </w:rPr>
        <w:t>CI</w:t>
      </w:r>
      <w:r w:rsidRPr="008C2915">
        <w:rPr>
          <w:rFonts w:asciiTheme="minorHAnsi" w:hAnsiTheme="minorHAnsi" w:cstheme="minorHAnsi"/>
          <w:sz w:val="20"/>
          <w:szCs w:val="20"/>
        </w:rPr>
        <w:t xml:space="preserve">, </w:t>
      </w:r>
      <w:r w:rsidR="00F60519" w:rsidRPr="008C2915">
        <w:rPr>
          <w:rFonts w:asciiTheme="minorHAnsi" w:hAnsiTheme="minorHAnsi" w:cstheme="minorHAnsi"/>
          <w:sz w:val="20"/>
          <w:szCs w:val="20"/>
        </w:rPr>
        <w:t>confidence interval</w:t>
      </w:r>
    </w:p>
    <w:p w14:paraId="70BBD9E3" w14:textId="5288D3CF" w:rsidR="00F310F5" w:rsidRDefault="006B4E6B" w:rsidP="006F2214">
      <w:pPr>
        <w:rPr>
          <w:rFonts w:asciiTheme="minorHAnsi" w:hAnsiTheme="minorHAnsi" w:cstheme="minorHAnsi"/>
          <w:sz w:val="20"/>
          <w:szCs w:val="20"/>
        </w:rPr>
      </w:pPr>
      <w:r>
        <w:rPr>
          <w:rFonts w:asciiTheme="minorHAnsi" w:hAnsiTheme="minorHAnsi" w:cstheme="minorHAnsi"/>
          <w:sz w:val="20"/>
          <w:szCs w:val="20"/>
          <w:vertAlign w:val="superscript"/>
        </w:rPr>
        <w:t>a</w:t>
      </w:r>
      <w:r w:rsidR="00746813">
        <w:rPr>
          <w:rFonts w:asciiTheme="minorHAnsi" w:hAnsiTheme="minorHAnsi" w:cstheme="minorHAnsi"/>
          <w:sz w:val="20"/>
          <w:szCs w:val="20"/>
          <w:vertAlign w:val="superscript"/>
        </w:rPr>
        <w:t xml:space="preserve"> </w:t>
      </w:r>
      <w:r w:rsidR="00D550F9">
        <w:rPr>
          <w:rFonts w:asciiTheme="minorHAnsi" w:hAnsiTheme="minorHAnsi" w:cstheme="minorHAnsi"/>
          <w:sz w:val="20"/>
          <w:szCs w:val="20"/>
        </w:rPr>
        <w:t>L</w:t>
      </w:r>
      <w:r w:rsidR="00F310F5" w:rsidRPr="008C2915">
        <w:rPr>
          <w:rFonts w:asciiTheme="minorHAnsi" w:hAnsiTheme="minorHAnsi" w:cstheme="minorHAnsi"/>
          <w:sz w:val="20"/>
          <w:szCs w:val="20"/>
        </w:rPr>
        <w:t>ogistic regression model</w:t>
      </w:r>
      <w:r w:rsidR="00D550F9">
        <w:rPr>
          <w:rFonts w:asciiTheme="minorHAnsi" w:hAnsiTheme="minorHAnsi" w:cstheme="minorHAnsi"/>
          <w:sz w:val="20"/>
          <w:szCs w:val="20"/>
        </w:rPr>
        <w:t xml:space="preserve"> that adjusted for the stratification factor only (i.e., rural or urban site)</w:t>
      </w:r>
    </w:p>
    <w:p w14:paraId="3502847D" w14:textId="643FA10F" w:rsidR="00D550F9" w:rsidRDefault="008C2AD3" w:rsidP="006F2214">
      <w:pPr>
        <w:rPr>
          <w:rFonts w:asciiTheme="minorHAnsi" w:hAnsiTheme="minorHAnsi" w:cstheme="minorHAnsi"/>
          <w:sz w:val="20"/>
          <w:szCs w:val="20"/>
        </w:rPr>
      </w:pPr>
      <w:r>
        <w:rPr>
          <w:rFonts w:asciiTheme="minorHAnsi" w:hAnsiTheme="minorHAnsi" w:cstheme="minorHAnsi"/>
          <w:sz w:val="20"/>
          <w:szCs w:val="20"/>
          <w:vertAlign w:val="superscript"/>
        </w:rPr>
        <w:t>b</w:t>
      </w:r>
      <w:r>
        <w:rPr>
          <w:rFonts w:asciiTheme="minorHAnsi" w:hAnsiTheme="minorHAnsi" w:cstheme="minorHAnsi"/>
          <w:sz w:val="20"/>
          <w:szCs w:val="20"/>
        </w:rPr>
        <w:t xml:space="preserve"> </w:t>
      </w:r>
      <w:r w:rsidR="00D550F9">
        <w:rPr>
          <w:rFonts w:asciiTheme="minorHAnsi" w:hAnsiTheme="minorHAnsi" w:cstheme="minorHAnsi"/>
          <w:sz w:val="20"/>
          <w:szCs w:val="20"/>
        </w:rPr>
        <w:t xml:space="preserve">Logistic regression model that adjusted for the stratification factor and any covariate not balanced at baseline (i.e., sex) </w:t>
      </w:r>
    </w:p>
    <w:p w14:paraId="6185D7A4" w14:textId="2F870151" w:rsidR="00AA3968" w:rsidRPr="008C2915" w:rsidRDefault="00D550F9" w:rsidP="00A54F42">
      <w:pPr>
        <w:rPr>
          <w:rFonts w:asciiTheme="minorHAnsi" w:hAnsiTheme="minorHAnsi" w:cstheme="minorHAnsi"/>
          <w:sz w:val="20"/>
          <w:szCs w:val="20"/>
        </w:rPr>
      </w:pPr>
      <w:r>
        <w:rPr>
          <w:rFonts w:asciiTheme="minorHAnsi" w:hAnsiTheme="minorHAnsi" w:cstheme="minorHAnsi"/>
          <w:sz w:val="20"/>
          <w:szCs w:val="20"/>
          <w:vertAlign w:val="superscript"/>
        </w:rPr>
        <w:t>c</w:t>
      </w:r>
      <w:r>
        <w:rPr>
          <w:rFonts w:asciiTheme="minorHAnsi" w:hAnsiTheme="minorHAnsi" w:cstheme="minorHAnsi"/>
          <w:sz w:val="20"/>
          <w:szCs w:val="20"/>
        </w:rPr>
        <w:t xml:space="preserve"> Logistic regression model that adjusted for any covariate not balanced at baseline (i.e., sex) </w:t>
      </w:r>
    </w:p>
    <w:p w14:paraId="66AEAAE2" w14:textId="253237FF" w:rsidR="00AA3968" w:rsidRPr="008C2915" w:rsidRDefault="00AA3968">
      <w:pPr>
        <w:rPr>
          <w:rFonts w:asciiTheme="minorHAnsi" w:hAnsiTheme="minorHAnsi" w:cstheme="minorHAnsi"/>
          <w:sz w:val="20"/>
          <w:szCs w:val="20"/>
        </w:rPr>
        <w:sectPr w:rsidR="00AA3968" w:rsidRPr="008C2915" w:rsidSect="008C2915">
          <w:pgSz w:w="15840" w:h="12240" w:orient="landscape"/>
          <w:pgMar w:top="1440" w:right="1440" w:bottom="1440" w:left="1440" w:header="720" w:footer="720" w:gutter="0"/>
          <w:cols w:space="720"/>
          <w:docGrid w:linePitch="360"/>
        </w:sectPr>
      </w:pPr>
    </w:p>
    <w:p w14:paraId="55DE870D" w14:textId="36727353" w:rsidR="00AA3968" w:rsidRPr="00627468" w:rsidRDefault="00AA3968">
      <w:pPr>
        <w:rPr>
          <w:rFonts w:asciiTheme="minorHAnsi" w:hAnsiTheme="minorHAnsi" w:cstheme="minorHAnsi"/>
          <w:sz w:val="22"/>
          <w:szCs w:val="22"/>
        </w:rPr>
      </w:pPr>
      <w:r w:rsidRPr="00627468">
        <w:rPr>
          <w:rFonts w:asciiTheme="minorHAnsi" w:hAnsiTheme="minorHAnsi" w:cstheme="minorHAnsi"/>
          <w:sz w:val="22"/>
          <w:szCs w:val="22"/>
        </w:rPr>
        <w:lastRenderedPageBreak/>
        <w:t>Table 3. Demand for HIV self-tests by distribution</w:t>
      </w:r>
      <w:r w:rsidR="00585A81">
        <w:rPr>
          <w:rFonts w:asciiTheme="minorHAnsi" w:hAnsiTheme="minorHAnsi" w:cstheme="minorHAnsi"/>
          <w:sz w:val="22"/>
          <w:szCs w:val="22"/>
        </w:rPr>
        <w:t xml:space="preserve"> strategy</w:t>
      </w:r>
      <w:r w:rsidR="00AE7BB1">
        <w:rPr>
          <w:rFonts w:asciiTheme="minorHAnsi" w:hAnsiTheme="minorHAnsi" w:cstheme="minorHAnsi"/>
          <w:sz w:val="22"/>
          <w:szCs w:val="22"/>
        </w:rPr>
        <w:t xml:space="preserve"> and </w:t>
      </w:r>
      <w:r w:rsidR="00585A81">
        <w:rPr>
          <w:rFonts w:asciiTheme="minorHAnsi" w:hAnsiTheme="minorHAnsi" w:cstheme="minorHAnsi"/>
          <w:sz w:val="22"/>
          <w:szCs w:val="22"/>
        </w:rPr>
        <w:t>promotion message</w:t>
      </w:r>
    </w:p>
    <w:p w14:paraId="54EFED97" w14:textId="77777777" w:rsidR="00AA3968" w:rsidRPr="008C2915" w:rsidRDefault="00AA3968">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541"/>
        <w:gridCol w:w="1829"/>
        <w:gridCol w:w="1829"/>
        <w:gridCol w:w="1829"/>
        <w:gridCol w:w="1829"/>
      </w:tblGrid>
      <w:tr w:rsidR="00AA3968" w:rsidRPr="00A458FB" w14:paraId="14990D07" w14:textId="77777777" w:rsidTr="007972AC">
        <w:trPr>
          <w:trHeight w:val="320"/>
        </w:trPr>
        <w:tc>
          <w:tcPr>
            <w:tcW w:w="3541" w:type="dxa"/>
            <w:noWrap/>
          </w:tcPr>
          <w:p w14:paraId="137A9AF7" w14:textId="77777777" w:rsidR="00AA3968" w:rsidRPr="00A458FB" w:rsidRDefault="00AA3968">
            <w:pPr>
              <w:jc w:val="center"/>
              <w:rPr>
                <w:rFonts w:asciiTheme="minorHAnsi" w:hAnsiTheme="minorHAnsi" w:cstheme="minorHAnsi"/>
                <w:b/>
                <w:sz w:val="20"/>
                <w:szCs w:val="20"/>
              </w:rPr>
            </w:pPr>
          </w:p>
        </w:tc>
        <w:tc>
          <w:tcPr>
            <w:tcW w:w="7316" w:type="dxa"/>
            <w:gridSpan w:val="4"/>
            <w:noWrap/>
          </w:tcPr>
          <w:p w14:paraId="6197B8CA" w14:textId="353FEB94" w:rsidR="00AA3968" w:rsidRPr="006F2214" w:rsidRDefault="00AA3968">
            <w:pPr>
              <w:jc w:val="center"/>
              <w:rPr>
                <w:rFonts w:asciiTheme="minorHAnsi" w:hAnsiTheme="minorHAnsi" w:cstheme="minorHAnsi"/>
                <w:b/>
                <w:sz w:val="20"/>
                <w:szCs w:val="20"/>
              </w:rPr>
            </w:pPr>
            <w:r w:rsidRPr="00A458FB">
              <w:rPr>
                <w:rFonts w:asciiTheme="minorHAnsi" w:hAnsiTheme="minorHAnsi" w:cstheme="minorHAnsi"/>
                <w:b/>
                <w:sz w:val="20"/>
                <w:szCs w:val="20"/>
              </w:rPr>
              <w:t xml:space="preserve">Study Group by </w:t>
            </w:r>
            <w:r w:rsidR="00E53E15" w:rsidRPr="00A458FB">
              <w:rPr>
                <w:rFonts w:asciiTheme="minorHAnsi" w:hAnsiTheme="minorHAnsi" w:cstheme="minorHAnsi"/>
                <w:b/>
                <w:sz w:val="20"/>
                <w:szCs w:val="20"/>
              </w:rPr>
              <w:t>Distribution Strategy</w:t>
            </w:r>
          </w:p>
        </w:tc>
      </w:tr>
      <w:tr w:rsidR="00AA3968" w:rsidRPr="00A458FB" w14:paraId="6122E39C" w14:textId="77777777" w:rsidTr="007972AC">
        <w:trPr>
          <w:trHeight w:val="320"/>
        </w:trPr>
        <w:tc>
          <w:tcPr>
            <w:tcW w:w="3541" w:type="dxa"/>
            <w:noWrap/>
            <w:hideMark/>
          </w:tcPr>
          <w:p w14:paraId="4E9591BF" w14:textId="77777777" w:rsidR="00AA3968" w:rsidRPr="00A458FB" w:rsidRDefault="00AA3968" w:rsidP="00A458FB">
            <w:pPr>
              <w:rPr>
                <w:rFonts w:asciiTheme="minorHAnsi" w:hAnsiTheme="minorHAnsi" w:cstheme="minorHAnsi"/>
                <w:sz w:val="20"/>
                <w:szCs w:val="20"/>
              </w:rPr>
            </w:pPr>
          </w:p>
        </w:tc>
        <w:tc>
          <w:tcPr>
            <w:tcW w:w="3658" w:type="dxa"/>
            <w:gridSpan w:val="2"/>
            <w:noWrap/>
            <w:hideMark/>
          </w:tcPr>
          <w:p w14:paraId="5B051BCF" w14:textId="15483AFC" w:rsidR="00AA3968" w:rsidRPr="00A458FB" w:rsidRDefault="00AA3968" w:rsidP="00A458FB">
            <w:pPr>
              <w:jc w:val="center"/>
              <w:rPr>
                <w:rFonts w:asciiTheme="minorHAnsi" w:hAnsiTheme="minorHAnsi" w:cstheme="minorHAnsi"/>
                <w:sz w:val="20"/>
                <w:szCs w:val="20"/>
              </w:rPr>
            </w:pPr>
            <w:r w:rsidRPr="00A458FB">
              <w:rPr>
                <w:rFonts w:asciiTheme="minorHAnsi" w:hAnsiTheme="minorHAnsi" w:cstheme="minorHAnsi"/>
                <w:sz w:val="20"/>
                <w:szCs w:val="20"/>
              </w:rPr>
              <w:t>Rural</w:t>
            </w:r>
          </w:p>
        </w:tc>
        <w:tc>
          <w:tcPr>
            <w:tcW w:w="3658" w:type="dxa"/>
            <w:gridSpan w:val="2"/>
            <w:noWrap/>
            <w:hideMark/>
          </w:tcPr>
          <w:p w14:paraId="6E08C2B7" w14:textId="46413EB4" w:rsidR="00AA3968" w:rsidRPr="006F2214" w:rsidRDefault="00AA3968" w:rsidP="006F2214">
            <w:pPr>
              <w:jc w:val="center"/>
              <w:rPr>
                <w:rFonts w:asciiTheme="minorHAnsi" w:hAnsiTheme="minorHAnsi" w:cstheme="minorHAnsi"/>
                <w:sz w:val="20"/>
                <w:szCs w:val="20"/>
              </w:rPr>
            </w:pPr>
            <w:r w:rsidRPr="006F2214">
              <w:rPr>
                <w:rFonts w:asciiTheme="minorHAnsi" w:hAnsiTheme="minorHAnsi" w:cstheme="minorHAnsi"/>
                <w:sz w:val="20"/>
                <w:szCs w:val="20"/>
              </w:rPr>
              <w:t>Urban</w:t>
            </w:r>
          </w:p>
        </w:tc>
      </w:tr>
      <w:tr w:rsidR="00AA3968" w:rsidRPr="00A458FB" w14:paraId="2B0E7ED1" w14:textId="77777777" w:rsidTr="007972AC">
        <w:trPr>
          <w:trHeight w:val="320"/>
        </w:trPr>
        <w:tc>
          <w:tcPr>
            <w:tcW w:w="3541" w:type="dxa"/>
            <w:noWrap/>
            <w:hideMark/>
          </w:tcPr>
          <w:p w14:paraId="1282BEB4" w14:textId="77777777" w:rsidR="00AA3968" w:rsidRPr="00A458FB" w:rsidRDefault="00AA3968" w:rsidP="00A458FB">
            <w:pPr>
              <w:rPr>
                <w:rFonts w:asciiTheme="minorHAnsi" w:hAnsiTheme="minorHAnsi" w:cstheme="minorHAnsi"/>
                <w:sz w:val="20"/>
                <w:szCs w:val="20"/>
              </w:rPr>
            </w:pPr>
          </w:p>
        </w:tc>
        <w:tc>
          <w:tcPr>
            <w:tcW w:w="1829" w:type="dxa"/>
            <w:noWrap/>
            <w:hideMark/>
          </w:tcPr>
          <w:p w14:paraId="3CDAA980" w14:textId="77777777" w:rsidR="00AA3968" w:rsidRPr="00A458FB" w:rsidRDefault="00AA3968" w:rsidP="00A458FB">
            <w:pPr>
              <w:jc w:val="center"/>
              <w:rPr>
                <w:rFonts w:asciiTheme="minorHAnsi" w:hAnsiTheme="minorHAnsi" w:cstheme="minorHAnsi"/>
                <w:sz w:val="20"/>
                <w:szCs w:val="20"/>
              </w:rPr>
            </w:pPr>
            <w:r w:rsidRPr="00A458FB">
              <w:rPr>
                <w:rFonts w:asciiTheme="minorHAnsi" w:hAnsiTheme="minorHAnsi" w:cstheme="minorHAnsi"/>
                <w:sz w:val="20"/>
                <w:szCs w:val="20"/>
              </w:rPr>
              <w:t>CHW</w:t>
            </w:r>
          </w:p>
        </w:tc>
        <w:tc>
          <w:tcPr>
            <w:tcW w:w="1829" w:type="dxa"/>
            <w:noWrap/>
            <w:hideMark/>
          </w:tcPr>
          <w:p w14:paraId="2BA5707D" w14:textId="77777777" w:rsidR="00AA3968" w:rsidRPr="006F2214" w:rsidRDefault="00AA3968" w:rsidP="006F2214">
            <w:pPr>
              <w:jc w:val="center"/>
              <w:rPr>
                <w:rFonts w:asciiTheme="minorHAnsi" w:hAnsiTheme="minorHAnsi" w:cstheme="minorHAnsi"/>
                <w:sz w:val="20"/>
                <w:szCs w:val="20"/>
              </w:rPr>
            </w:pPr>
            <w:r w:rsidRPr="006F2214">
              <w:rPr>
                <w:rFonts w:asciiTheme="minorHAnsi" w:hAnsiTheme="minorHAnsi" w:cstheme="minorHAnsi"/>
                <w:sz w:val="20"/>
                <w:szCs w:val="20"/>
              </w:rPr>
              <w:t>Retail Store</w:t>
            </w:r>
          </w:p>
        </w:tc>
        <w:tc>
          <w:tcPr>
            <w:tcW w:w="1829" w:type="dxa"/>
            <w:noWrap/>
            <w:hideMark/>
          </w:tcPr>
          <w:p w14:paraId="04D92ED9" w14:textId="77777777" w:rsidR="00AA3968" w:rsidRPr="001D2FF9" w:rsidRDefault="00AA3968" w:rsidP="006F2214">
            <w:pPr>
              <w:jc w:val="center"/>
              <w:rPr>
                <w:rFonts w:asciiTheme="minorHAnsi" w:hAnsiTheme="minorHAnsi" w:cstheme="minorHAnsi"/>
                <w:sz w:val="20"/>
                <w:szCs w:val="20"/>
              </w:rPr>
            </w:pPr>
            <w:r w:rsidRPr="001D2FF9">
              <w:rPr>
                <w:rFonts w:asciiTheme="minorHAnsi" w:hAnsiTheme="minorHAnsi" w:cstheme="minorHAnsi"/>
                <w:sz w:val="20"/>
                <w:szCs w:val="20"/>
              </w:rPr>
              <w:t>Clinic</w:t>
            </w:r>
          </w:p>
        </w:tc>
        <w:tc>
          <w:tcPr>
            <w:tcW w:w="1829" w:type="dxa"/>
            <w:noWrap/>
            <w:hideMark/>
          </w:tcPr>
          <w:p w14:paraId="1AE70098" w14:textId="77777777" w:rsidR="00AA3968" w:rsidRPr="001D2FF9" w:rsidRDefault="00AA3968" w:rsidP="001D2FF9">
            <w:pPr>
              <w:jc w:val="center"/>
              <w:rPr>
                <w:rFonts w:asciiTheme="minorHAnsi" w:hAnsiTheme="minorHAnsi" w:cstheme="minorHAnsi"/>
                <w:sz w:val="20"/>
                <w:szCs w:val="20"/>
              </w:rPr>
            </w:pPr>
            <w:r w:rsidRPr="001D2FF9">
              <w:rPr>
                <w:rFonts w:asciiTheme="minorHAnsi" w:hAnsiTheme="minorHAnsi" w:cstheme="minorHAnsi"/>
                <w:sz w:val="20"/>
                <w:szCs w:val="20"/>
              </w:rPr>
              <w:t>Pharmacy</w:t>
            </w:r>
          </w:p>
        </w:tc>
      </w:tr>
      <w:tr w:rsidR="00AA3968" w:rsidRPr="00A458FB" w14:paraId="2BDCEC20" w14:textId="77777777" w:rsidTr="007972AC">
        <w:trPr>
          <w:trHeight w:val="320"/>
        </w:trPr>
        <w:tc>
          <w:tcPr>
            <w:tcW w:w="3541" w:type="dxa"/>
            <w:noWrap/>
            <w:hideMark/>
          </w:tcPr>
          <w:p w14:paraId="6623E939" w14:textId="77777777" w:rsidR="00AA3968" w:rsidRPr="00A458FB" w:rsidRDefault="00AA3968" w:rsidP="00A458FB">
            <w:pPr>
              <w:rPr>
                <w:rFonts w:asciiTheme="minorHAnsi" w:hAnsiTheme="minorHAnsi" w:cstheme="minorHAnsi"/>
                <w:sz w:val="20"/>
                <w:szCs w:val="20"/>
              </w:rPr>
            </w:pPr>
            <w:r w:rsidRPr="00A458FB">
              <w:rPr>
                <w:rFonts w:asciiTheme="minorHAnsi" w:hAnsiTheme="minorHAnsi" w:cstheme="minorHAnsi"/>
                <w:sz w:val="20"/>
                <w:szCs w:val="20"/>
              </w:rPr>
              <w:t>No. of Participants</w:t>
            </w:r>
          </w:p>
        </w:tc>
        <w:tc>
          <w:tcPr>
            <w:tcW w:w="1829" w:type="dxa"/>
            <w:noWrap/>
            <w:hideMark/>
          </w:tcPr>
          <w:p w14:paraId="0AB70C9F" w14:textId="246DEF8A" w:rsidR="00AA3968" w:rsidRPr="006F2214" w:rsidRDefault="00CB4B39" w:rsidP="00A458FB">
            <w:pPr>
              <w:jc w:val="center"/>
              <w:rPr>
                <w:rFonts w:asciiTheme="minorHAnsi" w:hAnsiTheme="minorHAnsi" w:cstheme="minorHAnsi"/>
                <w:sz w:val="20"/>
                <w:szCs w:val="20"/>
              </w:rPr>
            </w:pPr>
            <w:r w:rsidRPr="00A458FB">
              <w:rPr>
                <w:rFonts w:asciiTheme="minorHAnsi" w:hAnsiTheme="minorHAnsi" w:cstheme="minorHAnsi"/>
                <w:sz w:val="20"/>
                <w:szCs w:val="20"/>
              </w:rPr>
              <w:t>1000</w:t>
            </w:r>
          </w:p>
        </w:tc>
        <w:tc>
          <w:tcPr>
            <w:tcW w:w="1829" w:type="dxa"/>
            <w:noWrap/>
            <w:hideMark/>
          </w:tcPr>
          <w:p w14:paraId="2B6BEC3B" w14:textId="0BB3DAEC" w:rsidR="00AA3968" w:rsidRPr="001D2FF9" w:rsidRDefault="00CB4B39" w:rsidP="006F2214">
            <w:pPr>
              <w:jc w:val="center"/>
              <w:rPr>
                <w:rFonts w:asciiTheme="minorHAnsi" w:hAnsiTheme="minorHAnsi" w:cstheme="minorHAnsi"/>
                <w:sz w:val="20"/>
                <w:szCs w:val="20"/>
              </w:rPr>
            </w:pPr>
            <w:r w:rsidRPr="006F2214">
              <w:rPr>
                <w:rFonts w:asciiTheme="minorHAnsi" w:hAnsiTheme="minorHAnsi" w:cstheme="minorHAnsi"/>
                <w:sz w:val="20"/>
                <w:szCs w:val="20"/>
              </w:rPr>
              <w:t>1000</w:t>
            </w:r>
          </w:p>
        </w:tc>
        <w:tc>
          <w:tcPr>
            <w:tcW w:w="1829" w:type="dxa"/>
            <w:noWrap/>
            <w:hideMark/>
          </w:tcPr>
          <w:p w14:paraId="66525D50" w14:textId="70A3BE11" w:rsidR="00AA3968" w:rsidRPr="00A54F42" w:rsidRDefault="00CB4B39" w:rsidP="006F2214">
            <w:pPr>
              <w:jc w:val="center"/>
              <w:rPr>
                <w:rFonts w:asciiTheme="minorHAnsi" w:hAnsiTheme="minorHAnsi" w:cstheme="minorHAnsi"/>
                <w:sz w:val="20"/>
                <w:szCs w:val="20"/>
              </w:rPr>
            </w:pPr>
            <w:r w:rsidRPr="00A54F42">
              <w:rPr>
                <w:rFonts w:asciiTheme="minorHAnsi" w:hAnsiTheme="minorHAnsi" w:cstheme="minorHAnsi"/>
                <w:sz w:val="20"/>
                <w:szCs w:val="20"/>
              </w:rPr>
              <w:t>997</w:t>
            </w:r>
          </w:p>
        </w:tc>
        <w:tc>
          <w:tcPr>
            <w:tcW w:w="1829" w:type="dxa"/>
            <w:noWrap/>
            <w:hideMark/>
          </w:tcPr>
          <w:p w14:paraId="00D2A3A7" w14:textId="6C2318FC" w:rsidR="00AA3968" w:rsidRPr="0004353D" w:rsidRDefault="00CB4B39" w:rsidP="001D2FF9">
            <w:pPr>
              <w:jc w:val="center"/>
              <w:rPr>
                <w:rFonts w:asciiTheme="minorHAnsi" w:hAnsiTheme="minorHAnsi" w:cstheme="minorHAnsi"/>
                <w:sz w:val="20"/>
                <w:szCs w:val="20"/>
              </w:rPr>
            </w:pPr>
            <w:r w:rsidRPr="0004353D">
              <w:rPr>
                <w:rFonts w:asciiTheme="minorHAnsi" w:hAnsiTheme="minorHAnsi" w:cstheme="minorHAnsi"/>
                <w:sz w:val="20"/>
                <w:szCs w:val="20"/>
              </w:rPr>
              <w:t>999</w:t>
            </w:r>
          </w:p>
        </w:tc>
      </w:tr>
      <w:tr w:rsidR="00AA3968" w:rsidRPr="00A458FB" w14:paraId="3DED356C" w14:textId="77777777" w:rsidTr="007972AC">
        <w:trPr>
          <w:trHeight w:val="320"/>
        </w:trPr>
        <w:tc>
          <w:tcPr>
            <w:tcW w:w="3541" w:type="dxa"/>
            <w:noWrap/>
            <w:hideMark/>
          </w:tcPr>
          <w:p w14:paraId="555B52C7" w14:textId="5402B61D" w:rsidR="00AA3968" w:rsidRPr="006F2214" w:rsidRDefault="00AA3968" w:rsidP="00A458FB">
            <w:pPr>
              <w:rPr>
                <w:rFonts w:asciiTheme="minorHAnsi" w:hAnsiTheme="minorHAnsi" w:cstheme="minorHAnsi"/>
                <w:sz w:val="20"/>
                <w:szCs w:val="20"/>
              </w:rPr>
            </w:pPr>
            <w:r w:rsidRPr="00A458FB">
              <w:rPr>
                <w:rFonts w:asciiTheme="minorHAnsi" w:hAnsiTheme="minorHAnsi" w:cstheme="minorHAnsi"/>
                <w:sz w:val="20"/>
                <w:szCs w:val="20"/>
              </w:rPr>
              <w:t xml:space="preserve">Obtained </w:t>
            </w:r>
            <w:r w:rsidR="00F872AF" w:rsidRPr="00A458FB">
              <w:rPr>
                <w:rFonts w:asciiTheme="minorHAnsi" w:hAnsiTheme="minorHAnsi" w:cstheme="minorHAnsi"/>
                <w:sz w:val="20"/>
                <w:szCs w:val="20"/>
              </w:rPr>
              <w:t>self-test</w:t>
            </w:r>
            <w:r w:rsidRPr="00A458FB">
              <w:rPr>
                <w:rFonts w:asciiTheme="minorHAnsi" w:hAnsiTheme="minorHAnsi" w:cstheme="minorHAnsi"/>
                <w:sz w:val="20"/>
                <w:szCs w:val="20"/>
              </w:rPr>
              <w:t>, No.</w:t>
            </w:r>
          </w:p>
        </w:tc>
        <w:tc>
          <w:tcPr>
            <w:tcW w:w="1829" w:type="dxa"/>
            <w:noWrap/>
            <w:hideMark/>
          </w:tcPr>
          <w:p w14:paraId="2B8388C1" w14:textId="77777777" w:rsidR="00AA3968" w:rsidRPr="001D2FF9" w:rsidRDefault="00AA3968" w:rsidP="00A458FB">
            <w:pPr>
              <w:jc w:val="center"/>
              <w:rPr>
                <w:rFonts w:asciiTheme="minorHAnsi" w:hAnsiTheme="minorHAnsi" w:cstheme="minorHAnsi"/>
                <w:sz w:val="20"/>
                <w:szCs w:val="20"/>
              </w:rPr>
            </w:pPr>
            <w:r w:rsidRPr="006F2214">
              <w:rPr>
                <w:rFonts w:asciiTheme="minorHAnsi" w:hAnsiTheme="minorHAnsi" w:cstheme="minorHAnsi"/>
                <w:sz w:val="20"/>
                <w:szCs w:val="20"/>
              </w:rPr>
              <w:t>138</w:t>
            </w:r>
          </w:p>
        </w:tc>
        <w:tc>
          <w:tcPr>
            <w:tcW w:w="1829" w:type="dxa"/>
            <w:noWrap/>
            <w:hideMark/>
          </w:tcPr>
          <w:p w14:paraId="702217D9" w14:textId="198723E7" w:rsidR="00AA3968" w:rsidRPr="00A54F42" w:rsidRDefault="00CB4B39" w:rsidP="006F2214">
            <w:pPr>
              <w:jc w:val="center"/>
              <w:rPr>
                <w:rFonts w:asciiTheme="minorHAnsi" w:hAnsiTheme="minorHAnsi" w:cstheme="minorHAnsi"/>
                <w:sz w:val="20"/>
                <w:szCs w:val="20"/>
              </w:rPr>
            </w:pPr>
            <w:r w:rsidRPr="00A54F42">
              <w:rPr>
                <w:rFonts w:asciiTheme="minorHAnsi" w:hAnsiTheme="minorHAnsi" w:cstheme="minorHAnsi"/>
                <w:sz w:val="20"/>
                <w:szCs w:val="20"/>
              </w:rPr>
              <w:t>117</w:t>
            </w:r>
          </w:p>
        </w:tc>
        <w:tc>
          <w:tcPr>
            <w:tcW w:w="1829" w:type="dxa"/>
            <w:noWrap/>
            <w:hideMark/>
          </w:tcPr>
          <w:p w14:paraId="66F9C176" w14:textId="77777777" w:rsidR="00AA3968" w:rsidRPr="0004353D" w:rsidRDefault="00AA3968" w:rsidP="006F2214">
            <w:pPr>
              <w:jc w:val="center"/>
              <w:rPr>
                <w:rFonts w:asciiTheme="minorHAnsi" w:hAnsiTheme="minorHAnsi" w:cstheme="minorHAnsi"/>
                <w:sz w:val="20"/>
                <w:szCs w:val="20"/>
              </w:rPr>
            </w:pPr>
            <w:r w:rsidRPr="0004353D">
              <w:rPr>
                <w:rFonts w:asciiTheme="minorHAnsi" w:hAnsiTheme="minorHAnsi" w:cstheme="minorHAnsi"/>
                <w:sz w:val="20"/>
                <w:szCs w:val="20"/>
              </w:rPr>
              <w:t>28</w:t>
            </w:r>
          </w:p>
        </w:tc>
        <w:tc>
          <w:tcPr>
            <w:tcW w:w="1829" w:type="dxa"/>
            <w:noWrap/>
            <w:hideMark/>
          </w:tcPr>
          <w:p w14:paraId="167FBFC9" w14:textId="387CD004" w:rsidR="00AA3968" w:rsidRPr="0051666E" w:rsidRDefault="00CB4B39" w:rsidP="001D2FF9">
            <w:pPr>
              <w:jc w:val="center"/>
              <w:rPr>
                <w:rFonts w:asciiTheme="minorHAnsi" w:hAnsiTheme="minorHAnsi" w:cstheme="minorHAnsi"/>
                <w:sz w:val="20"/>
                <w:szCs w:val="20"/>
              </w:rPr>
            </w:pPr>
            <w:r w:rsidRPr="0051666E">
              <w:rPr>
                <w:rFonts w:asciiTheme="minorHAnsi" w:hAnsiTheme="minorHAnsi" w:cstheme="minorHAnsi"/>
                <w:sz w:val="20"/>
                <w:szCs w:val="20"/>
              </w:rPr>
              <w:t>68</w:t>
            </w:r>
          </w:p>
        </w:tc>
      </w:tr>
      <w:tr w:rsidR="00AA3968" w:rsidRPr="00A458FB" w14:paraId="775AB191" w14:textId="77777777" w:rsidTr="007972AC">
        <w:trPr>
          <w:trHeight w:val="320"/>
        </w:trPr>
        <w:tc>
          <w:tcPr>
            <w:tcW w:w="3541" w:type="dxa"/>
            <w:noWrap/>
            <w:hideMark/>
          </w:tcPr>
          <w:p w14:paraId="50273AF0" w14:textId="05A89B59" w:rsidR="00AA3968" w:rsidRPr="006F2214" w:rsidRDefault="00AA3968" w:rsidP="00A458FB">
            <w:pPr>
              <w:rPr>
                <w:rFonts w:asciiTheme="minorHAnsi" w:hAnsiTheme="minorHAnsi" w:cstheme="minorHAnsi"/>
                <w:sz w:val="20"/>
                <w:szCs w:val="20"/>
              </w:rPr>
            </w:pPr>
            <w:r w:rsidRPr="00A458FB">
              <w:rPr>
                <w:rFonts w:asciiTheme="minorHAnsi" w:hAnsiTheme="minorHAnsi" w:cstheme="minorHAnsi"/>
                <w:sz w:val="20"/>
                <w:szCs w:val="20"/>
              </w:rPr>
              <w:t xml:space="preserve">Obtained </w:t>
            </w:r>
            <w:r w:rsidR="00F872AF" w:rsidRPr="00A458FB">
              <w:rPr>
                <w:rFonts w:asciiTheme="minorHAnsi" w:hAnsiTheme="minorHAnsi" w:cstheme="minorHAnsi"/>
                <w:sz w:val="20"/>
                <w:szCs w:val="20"/>
              </w:rPr>
              <w:t>self-test</w:t>
            </w:r>
            <w:r w:rsidRPr="00A458FB">
              <w:rPr>
                <w:rFonts w:asciiTheme="minorHAnsi" w:hAnsiTheme="minorHAnsi" w:cstheme="minorHAnsi"/>
                <w:sz w:val="20"/>
                <w:szCs w:val="20"/>
              </w:rPr>
              <w:t>, %</w:t>
            </w:r>
          </w:p>
        </w:tc>
        <w:tc>
          <w:tcPr>
            <w:tcW w:w="1829" w:type="dxa"/>
            <w:noWrap/>
            <w:hideMark/>
          </w:tcPr>
          <w:p w14:paraId="0C0CE6B4" w14:textId="77777777" w:rsidR="00AA3968" w:rsidRPr="001D2FF9" w:rsidRDefault="00AA3968" w:rsidP="00A458FB">
            <w:pPr>
              <w:jc w:val="center"/>
              <w:rPr>
                <w:rFonts w:asciiTheme="minorHAnsi" w:hAnsiTheme="minorHAnsi" w:cstheme="minorHAnsi"/>
                <w:sz w:val="20"/>
                <w:szCs w:val="20"/>
              </w:rPr>
            </w:pPr>
            <w:r w:rsidRPr="006F2214">
              <w:rPr>
                <w:rFonts w:asciiTheme="minorHAnsi" w:hAnsiTheme="minorHAnsi" w:cstheme="minorHAnsi"/>
                <w:sz w:val="20"/>
                <w:szCs w:val="20"/>
              </w:rPr>
              <w:t>14.0%</w:t>
            </w:r>
          </w:p>
        </w:tc>
        <w:tc>
          <w:tcPr>
            <w:tcW w:w="1829" w:type="dxa"/>
            <w:noWrap/>
            <w:hideMark/>
          </w:tcPr>
          <w:p w14:paraId="65FB2EE0" w14:textId="77777777" w:rsidR="00AA3968" w:rsidRPr="00A54F42" w:rsidRDefault="00AA3968" w:rsidP="006F2214">
            <w:pPr>
              <w:jc w:val="center"/>
              <w:rPr>
                <w:rFonts w:asciiTheme="minorHAnsi" w:hAnsiTheme="minorHAnsi" w:cstheme="minorHAnsi"/>
                <w:sz w:val="20"/>
                <w:szCs w:val="20"/>
              </w:rPr>
            </w:pPr>
            <w:r w:rsidRPr="00A54F42">
              <w:rPr>
                <w:rFonts w:asciiTheme="minorHAnsi" w:hAnsiTheme="minorHAnsi" w:cstheme="minorHAnsi"/>
                <w:sz w:val="20"/>
                <w:szCs w:val="20"/>
              </w:rPr>
              <w:t>11.7%</w:t>
            </w:r>
          </w:p>
        </w:tc>
        <w:tc>
          <w:tcPr>
            <w:tcW w:w="1829" w:type="dxa"/>
            <w:noWrap/>
            <w:hideMark/>
          </w:tcPr>
          <w:p w14:paraId="70423D03" w14:textId="77777777" w:rsidR="00AA3968" w:rsidRPr="0004353D" w:rsidRDefault="00AA3968" w:rsidP="006F2214">
            <w:pPr>
              <w:jc w:val="center"/>
              <w:rPr>
                <w:rFonts w:asciiTheme="minorHAnsi" w:hAnsiTheme="minorHAnsi" w:cstheme="minorHAnsi"/>
                <w:sz w:val="20"/>
                <w:szCs w:val="20"/>
              </w:rPr>
            </w:pPr>
            <w:r w:rsidRPr="0004353D">
              <w:rPr>
                <w:rFonts w:asciiTheme="minorHAnsi" w:hAnsiTheme="minorHAnsi" w:cstheme="minorHAnsi"/>
                <w:sz w:val="20"/>
                <w:szCs w:val="20"/>
              </w:rPr>
              <w:t>2.9%</w:t>
            </w:r>
          </w:p>
        </w:tc>
        <w:tc>
          <w:tcPr>
            <w:tcW w:w="1829" w:type="dxa"/>
            <w:noWrap/>
            <w:hideMark/>
          </w:tcPr>
          <w:p w14:paraId="382B7CAC" w14:textId="77777777" w:rsidR="00AA3968" w:rsidRPr="0051666E" w:rsidRDefault="00AA3968" w:rsidP="001D2FF9">
            <w:pPr>
              <w:jc w:val="center"/>
              <w:rPr>
                <w:rFonts w:asciiTheme="minorHAnsi" w:hAnsiTheme="minorHAnsi" w:cstheme="minorHAnsi"/>
                <w:sz w:val="20"/>
                <w:szCs w:val="20"/>
              </w:rPr>
            </w:pPr>
            <w:r w:rsidRPr="0051666E">
              <w:rPr>
                <w:rFonts w:asciiTheme="minorHAnsi" w:hAnsiTheme="minorHAnsi" w:cstheme="minorHAnsi"/>
                <w:sz w:val="20"/>
                <w:szCs w:val="20"/>
              </w:rPr>
              <w:t>6.8%</w:t>
            </w:r>
          </w:p>
        </w:tc>
      </w:tr>
      <w:tr w:rsidR="00EB3A0A" w:rsidRPr="00A458FB" w14:paraId="55C9275D" w14:textId="77777777" w:rsidTr="007972AC">
        <w:trPr>
          <w:trHeight w:val="320"/>
        </w:trPr>
        <w:tc>
          <w:tcPr>
            <w:tcW w:w="3541" w:type="dxa"/>
            <w:noWrap/>
            <w:hideMark/>
          </w:tcPr>
          <w:p w14:paraId="6D5AF4C5" w14:textId="492E89A1" w:rsidR="00EB3A0A" w:rsidRPr="006F2214" w:rsidRDefault="00EB3A0A" w:rsidP="00A458FB">
            <w:pPr>
              <w:rPr>
                <w:rFonts w:asciiTheme="minorHAnsi" w:hAnsiTheme="minorHAnsi" w:cstheme="minorHAnsi"/>
                <w:sz w:val="20"/>
                <w:szCs w:val="20"/>
                <w:vertAlign w:val="superscript"/>
              </w:rPr>
            </w:pPr>
            <w:r w:rsidRPr="00A458FB">
              <w:rPr>
                <w:rFonts w:asciiTheme="minorHAnsi" w:hAnsiTheme="minorHAnsi" w:cstheme="minorHAnsi"/>
                <w:sz w:val="20"/>
                <w:szCs w:val="20"/>
              </w:rPr>
              <w:t>AOR (95% CI), adjusted for price</w:t>
            </w:r>
            <w:r w:rsidRPr="00A458FB">
              <w:rPr>
                <w:rFonts w:asciiTheme="minorHAnsi" w:hAnsiTheme="minorHAnsi" w:cstheme="minorHAnsi"/>
                <w:sz w:val="20"/>
                <w:szCs w:val="20"/>
                <w:vertAlign w:val="superscript"/>
              </w:rPr>
              <w:t>a</w:t>
            </w:r>
          </w:p>
        </w:tc>
        <w:tc>
          <w:tcPr>
            <w:tcW w:w="1829" w:type="dxa"/>
            <w:noWrap/>
            <w:hideMark/>
          </w:tcPr>
          <w:p w14:paraId="556D1563" w14:textId="77777777" w:rsidR="00EB3A0A" w:rsidRPr="001D2FF9" w:rsidRDefault="00EB3A0A" w:rsidP="00A458FB">
            <w:pPr>
              <w:jc w:val="center"/>
              <w:rPr>
                <w:rFonts w:asciiTheme="minorHAnsi" w:hAnsiTheme="minorHAnsi" w:cstheme="minorHAnsi"/>
                <w:sz w:val="20"/>
                <w:szCs w:val="20"/>
              </w:rPr>
            </w:pPr>
            <w:r w:rsidRPr="006F2214">
              <w:rPr>
                <w:rFonts w:asciiTheme="minorHAnsi" w:hAnsiTheme="minorHAnsi" w:cstheme="minorHAnsi"/>
                <w:sz w:val="20"/>
                <w:szCs w:val="20"/>
              </w:rPr>
              <w:t>Reference</w:t>
            </w:r>
          </w:p>
        </w:tc>
        <w:tc>
          <w:tcPr>
            <w:tcW w:w="1829" w:type="dxa"/>
            <w:noWrap/>
            <w:hideMark/>
          </w:tcPr>
          <w:p w14:paraId="54DA5F7D" w14:textId="2C5297A5" w:rsidR="00EB3A0A" w:rsidRPr="00A54F42" w:rsidRDefault="00EB3A0A" w:rsidP="006F2214">
            <w:pPr>
              <w:jc w:val="center"/>
              <w:rPr>
                <w:rFonts w:asciiTheme="minorHAnsi" w:hAnsiTheme="minorHAnsi" w:cstheme="minorHAnsi"/>
                <w:sz w:val="20"/>
                <w:szCs w:val="20"/>
              </w:rPr>
            </w:pPr>
            <w:r w:rsidRPr="00A54F42">
              <w:rPr>
                <w:rFonts w:asciiTheme="minorHAnsi" w:hAnsiTheme="minorHAnsi" w:cstheme="minorHAnsi"/>
                <w:sz w:val="20"/>
                <w:szCs w:val="20"/>
              </w:rPr>
              <w:t xml:space="preserve">0.77 (0.56 </w:t>
            </w:r>
            <w:r w:rsidR="00D53B9B" w:rsidRPr="00A54F42">
              <w:rPr>
                <w:rFonts w:asciiTheme="minorHAnsi" w:hAnsiTheme="minorHAnsi" w:cstheme="minorHAnsi"/>
                <w:sz w:val="20"/>
                <w:szCs w:val="20"/>
              </w:rPr>
              <w:t>–</w:t>
            </w:r>
            <w:r w:rsidRPr="00A54F42">
              <w:rPr>
                <w:rFonts w:asciiTheme="minorHAnsi" w:hAnsiTheme="minorHAnsi" w:cstheme="minorHAnsi"/>
                <w:sz w:val="20"/>
                <w:szCs w:val="20"/>
              </w:rPr>
              <w:t xml:space="preserve"> 1.05)</w:t>
            </w:r>
          </w:p>
        </w:tc>
        <w:tc>
          <w:tcPr>
            <w:tcW w:w="1829" w:type="dxa"/>
            <w:noWrap/>
            <w:hideMark/>
          </w:tcPr>
          <w:p w14:paraId="588E2729" w14:textId="39F575E1" w:rsidR="00EB3A0A" w:rsidRPr="0004353D" w:rsidRDefault="00EB3A0A" w:rsidP="006F2214">
            <w:pPr>
              <w:jc w:val="center"/>
              <w:rPr>
                <w:rFonts w:asciiTheme="minorHAnsi" w:hAnsiTheme="minorHAnsi" w:cstheme="minorHAnsi"/>
                <w:sz w:val="20"/>
                <w:szCs w:val="20"/>
              </w:rPr>
            </w:pPr>
            <w:r w:rsidRPr="0004353D">
              <w:rPr>
                <w:rFonts w:asciiTheme="minorHAnsi" w:hAnsiTheme="minorHAnsi" w:cstheme="minorHAnsi"/>
                <w:sz w:val="20"/>
                <w:szCs w:val="20"/>
              </w:rPr>
              <w:t>Reference</w:t>
            </w:r>
          </w:p>
        </w:tc>
        <w:tc>
          <w:tcPr>
            <w:tcW w:w="1829" w:type="dxa"/>
            <w:noWrap/>
            <w:hideMark/>
          </w:tcPr>
          <w:p w14:paraId="6081272F" w14:textId="7790638A" w:rsidR="00EB3A0A" w:rsidRPr="0051666E" w:rsidRDefault="00EB3A0A" w:rsidP="001D2FF9">
            <w:pPr>
              <w:jc w:val="center"/>
              <w:rPr>
                <w:rFonts w:asciiTheme="minorHAnsi" w:hAnsiTheme="minorHAnsi" w:cstheme="minorHAnsi"/>
                <w:sz w:val="20"/>
                <w:szCs w:val="20"/>
              </w:rPr>
            </w:pPr>
            <w:r w:rsidRPr="0051666E">
              <w:rPr>
                <w:rFonts w:asciiTheme="minorHAnsi" w:hAnsiTheme="minorHAnsi" w:cstheme="minorHAnsi"/>
                <w:sz w:val="20"/>
                <w:szCs w:val="20"/>
              </w:rPr>
              <w:t xml:space="preserve">2.78 (1.74 </w:t>
            </w:r>
            <w:r w:rsidR="00D53B9B" w:rsidRPr="0051666E">
              <w:rPr>
                <w:rFonts w:asciiTheme="minorHAnsi" w:hAnsiTheme="minorHAnsi" w:cstheme="minorHAnsi"/>
                <w:sz w:val="20"/>
                <w:szCs w:val="20"/>
              </w:rPr>
              <w:t>–</w:t>
            </w:r>
            <w:r w:rsidRPr="0051666E">
              <w:rPr>
                <w:rFonts w:asciiTheme="minorHAnsi" w:hAnsiTheme="minorHAnsi" w:cstheme="minorHAnsi"/>
                <w:sz w:val="20"/>
                <w:szCs w:val="20"/>
              </w:rPr>
              <w:t xml:space="preserve"> 4.45)</w:t>
            </w:r>
          </w:p>
        </w:tc>
      </w:tr>
      <w:tr w:rsidR="00EB3A0A" w:rsidRPr="00A458FB" w14:paraId="2254A672" w14:textId="77777777" w:rsidTr="007972AC">
        <w:trPr>
          <w:trHeight w:val="320"/>
        </w:trPr>
        <w:tc>
          <w:tcPr>
            <w:tcW w:w="3541" w:type="dxa"/>
            <w:noWrap/>
            <w:hideMark/>
          </w:tcPr>
          <w:p w14:paraId="20F80D34" w14:textId="0B8B1C09" w:rsidR="00EB3A0A" w:rsidRPr="001D2FF9" w:rsidRDefault="00EB3A0A" w:rsidP="00A458FB">
            <w:pPr>
              <w:rPr>
                <w:rFonts w:asciiTheme="minorHAnsi" w:hAnsiTheme="minorHAnsi" w:cstheme="minorHAnsi"/>
                <w:sz w:val="20"/>
                <w:szCs w:val="20"/>
                <w:vertAlign w:val="superscript"/>
              </w:rPr>
            </w:pPr>
            <w:r w:rsidRPr="00A458FB">
              <w:rPr>
                <w:rFonts w:asciiTheme="minorHAnsi" w:hAnsiTheme="minorHAnsi" w:cstheme="minorHAnsi"/>
                <w:sz w:val="20"/>
                <w:szCs w:val="20"/>
              </w:rPr>
              <w:t xml:space="preserve">AOR (95% CI), adjusted for </w:t>
            </w:r>
            <w:r w:rsidRPr="006F2214">
              <w:rPr>
                <w:rFonts w:asciiTheme="minorHAnsi" w:hAnsiTheme="minorHAnsi" w:cstheme="minorHAnsi"/>
                <w:sz w:val="20"/>
                <w:szCs w:val="20"/>
              </w:rPr>
              <w:t xml:space="preserve">price and </w:t>
            </w:r>
            <w:r w:rsidRPr="001D2FF9">
              <w:rPr>
                <w:rFonts w:asciiTheme="minorHAnsi" w:hAnsiTheme="minorHAnsi" w:cstheme="minorHAnsi"/>
                <w:sz w:val="20"/>
                <w:szCs w:val="20"/>
              </w:rPr>
              <w:t>sex</w:t>
            </w:r>
            <w:r w:rsidRPr="001D2FF9">
              <w:rPr>
                <w:rFonts w:asciiTheme="minorHAnsi" w:hAnsiTheme="minorHAnsi" w:cstheme="minorHAnsi"/>
                <w:sz w:val="20"/>
                <w:szCs w:val="20"/>
                <w:vertAlign w:val="superscript"/>
              </w:rPr>
              <w:t>a</w:t>
            </w:r>
          </w:p>
        </w:tc>
        <w:tc>
          <w:tcPr>
            <w:tcW w:w="1829" w:type="dxa"/>
            <w:noWrap/>
            <w:hideMark/>
          </w:tcPr>
          <w:p w14:paraId="671F4560" w14:textId="77777777" w:rsidR="00EB3A0A" w:rsidRPr="00A54F42" w:rsidRDefault="00EB3A0A" w:rsidP="00A458FB">
            <w:pPr>
              <w:jc w:val="center"/>
              <w:rPr>
                <w:rFonts w:asciiTheme="minorHAnsi" w:hAnsiTheme="minorHAnsi" w:cstheme="minorHAnsi"/>
                <w:sz w:val="20"/>
                <w:szCs w:val="20"/>
              </w:rPr>
            </w:pPr>
            <w:r w:rsidRPr="00A54F42">
              <w:rPr>
                <w:rFonts w:asciiTheme="minorHAnsi" w:hAnsiTheme="minorHAnsi" w:cstheme="minorHAnsi"/>
                <w:sz w:val="20"/>
                <w:szCs w:val="20"/>
              </w:rPr>
              <w:t>Reference</w:t>
            </w:r>
          </w:p>
        </w:tc>
        <w:tc>
          <w:tcPr>
            <w:tcW w:w="1829" w:type="dxa"/>
            <w:noWrap/>
            <w:hideMark/>
          </w:tcPr>
          <w:p w14:paraId="35B56AA3" w14:textId="794793B9" w:rsidR="00EB3A0A" w:rsidRPr="001F698C" w:rsidRDefault="00EB3A0A" w:rsidP="006F2214">
            <w:pPr>
              <w:jc w:val="center"/>
              <w:rPr>
                <w:rFonts w:asciiTheme="minorHAnsi" w:hAnsiTheme="minorHAnsi" w:cstheme="minorHAnsi"/>
                <w:sz w:val="20"/>
                <w:szCs w:val="20"/>
              </w:rPr>
            </w:pPr>
            <w:r w:rsidRPr="0004353D">
              <w:rPr>
                <w:rFonts w:asciiTheme="minorHAnsi" w:hAnsiTheme="minorHAnsi" w:cstheme="minorHAnsi"/>
                <w:color w:val="000000"/>
                <w:sz w:val="20"/>
                <w:szCs w:val="20"/>
              </w:rPr>
              <w:t xml:space="preserve">0.77 (0.57 </w:t>
            </w:r>
            <w:r w:rsidR="00D53B9B" w:rsidRPr="0004353D">
              <w:rPr>
                <w:rFonts w:asciiTheme="minorHAnsi" w:hAnsiTheme="minorHAnsi" w:cstheme="minorHAnsi"/>
                <w:color w:val="000000"/>
                <w:sz w:val="20"/>
                <w:szCs w:val="20"/>
              </w:rPr>
              <w:t>–</w:t>
            </w:r>
            <w:r w:rsidRPr="00BD4DB5">
              <w:rPr>
                <w:rFonts w:asciiTheme="minorHAnsi" w:hAnsiTheme="minorHAnsi" w:cstheme="minorHAnsi"/>
                <w:color w:val="000000"/>
                <w:sz w:val="20"/>
                <w:szCs w:val="20"/>
              </w:rPr>
              <w:t xml:space="preserve"> 1.05)</w:t>
            </w:r>
          </w:p>
        </w:tc>
        <w:tc>
          <w:tcPr>
            <w:tcW w:w="1829" w:type="dxa"/>
            <w:noWrap/>
            <w:hideMark/>
          </w:tcPr>
          <w:p w14:paraId="0BC8C53C" w14:textId="2F5F8565" w:rsidR="00EB3A0A" w:rsidRPr="0051666E" w:rsidRDefault="00EB3A0A" w:rsidP="006F2214">
            <w:pPr>
              <w:jc w:val="center"/>
              <w:rPr>
                <w:rFonts w:asciiTheme="minorHAnsi" w:hAnsiTheme="minorHAnsi" w:cstheme="minorHAnsi"/>
                <w:sz w:val="20"/>
                <w:szCs w:val="20"/>
              </w:rPr>
            </w:pPr>
            <w:r w:rsidRPr="0051666E">
              <w:rPr>
                <w:rFonts w:asciiTheme="minorHAnsi" w:hAnsiTheme="minorHAnsi" w:cstheme="minorHAnsi"/>
                <w:color w:val="000000"/>
                <w:sz w:val="20"/>
                <w:szCs w:val="20"/>
              </w:rPr>
              <w:t>Reference</w:t>
            </w:r>
          </w:p>
        </w:tc>
        <w:tc>
          <w:tcPr>
            <w:tcW w:w="1829" w:type="dxa"/>
            <w:noWrap/>
            <w:hideMark/>
          </w:tcPr>
          <w:p w14:paraId="3043565B" w14:textId="49FB244E" w:rsidR="00EB3A0A" w:rsidRPr="00B200A3" w:rsidRDefault="00EB3A0A" w:rsidP="001D2FF9">
            <w:pPr>
              <w:jc w:val="center"/>
              <w:rPr>
                <w:rFonts w:asciiTheme="minorHAnsi" w:hAnsiTheme="minorHAnsi" w:cstheme="minorHAnsi"/>
                <w:sz w:val="20"/>
                <w:szCs w:val="20"/>
              </w:rPr>
            </w:pPr>
            <w:r w:rsidRPr="00EE3887">
              <w:rPr>
                <w:rFonts w:asciiTheme="minorHAnsi" w:hAnsiTheme="minorHAnsi" w:cstheme="minorHAnsi"/>
                <w:color w:val="000000"/>
                <w:sz w:val="20"/>
                <w:szCs w:val="20"/>
              </w:rPr>
              <w:t xml:space="preserve">2.79 (1.74 </w:t>
            </w:r>
            <w:r w:rsidR="00D53B9B" w:rsidRPr="00EE3887">
              <w:rPr>
                <w:rFonts w:asciiTheme="minorHAnsi" w:hAnsiTheme="minorHAnsi" w:cstheme="minorHAnsi"/>
                <w:color w:val="000000"/>
                <w:sz w:val="20"/>
                <w:szCs w:val="20"/>
              </w:rPr>
              <w:t>–</w:t>
            </w:r>
            <w:r w:rsidRPr="00B200A3">
              <w:rPr>
                <w:rFonts w:asciiTheme="minorHAnsi" w:hAnsiTheme="minorHAnsi" w:cstheme="minorHAnsi"/>
                <w:color w:val="000000"/>
                <w:sz w:val="20"/>
                <w:szCs w:val="20"/>
              </w:rPr>
              <w:t xml:space="preserve"> 4.48)</w:t>
            </w:r>
          </w:p>
        </w:tc>
      </w:tr>
      <w:tr w:rsidR="00AA3968" w:rsidRPr="00A458FB" w14:paraId="1F5ADA76" w14:textId="77777777" w:rsidTr="007972AC">
        <w:trPr>
          <w:trHeight w:val="320"/>
        </w:trPr>
        <w:tc>
          <w:tcPr>
            <w:tcW w:w="3541" w:type="dxa"/>
            <w:noWrap/>
          </w:tcPr>
          <w:p w14:paraId="114B3097" w14:textId="77777777" w:rsidR="00AA3968" w:rsidRPr="00A458FB" w:rsidRDefault="00AA3968" w:rsidP="00A458FB">
            <w:pPr>
              <w:jc w:val="center"/>
              <w:rPr>
                <w:rFonts w:asciiTheme="minorHAnsi" w:hAnsiTheme="minorHAnsi" w:cstheme="minorHAnsi"/>
                <w:b/>
                <w:sz w:val="20"/>
                <w:szCs w:val="20"/>
              </w:rPr>
            </w:pPr>
          </w:p>
        </w:tc>
        <w:tc>
          <w:tcPr>
            <w:tcW w:w="7316" w:type="dxa"/>
            <w:gridSpan w:val="4"/>
            <w:noWrap/>
          </w:tcPr>
          <w:p w14:paraId="0C93DB90" w14:textId="633264B4" w:rsidR="00AA3968" w:rsidRPr="006F2214" w:rsidRDefault="00AA3968" w:rsidP="00A458FB">
            <w:pPr>
              <w:jc w:val="center"/>
              <w:rPr>
                <w:rFonts w:asciiTheme="minorHAnsi" w:hAnsiTheme="minorHAnsi" w:cstheme="minorHAnsi"/>
                <w:b/>
                <w:sz w:val="20"/>
                <w:szCs w:val="20"/>
              </w:rPr>
            </w:pPr>
            <w:r w:rsidRPr="00A458FB">
              <w:rPr>
                <w:rFonts w:asciiTheme="minorHAnsi" w:hAnsiTheme="minorHAnsi" w:cstheme="minorHAnsi"/>
                <w:b/>
                <w:sz w:val="20"/>
                <w:szCs w:val="20"/>
              </w:rPr>
              <w:t xml:space="preserve">Study Group by </w:t>
            </w:r>
            <w:r w:rsidR="00D6692D" w:rsidRPr="00A458FB">
              <w:rPr>
                <w:rFonts w:asciiTheme="minorHAnsi" w:hAnsiTheme="minorHAnsi" w:cstheme="minorHAnsi"/>
                <w:b/>
                <w:sz w:val="20"/>
                <w:szCs w:val="20"/>
              </w:rPr>
              <w:t>Promotion Message</w:t>
            </w:r>
          </w:p>
        </w:tc>
      </w:tr>
      <w:tr w:rsidR="00AA3968" w:rsidRPr="00A458FB" w14:paraId="2EB989F3" w14:textId="77777777" w:rsidTr="007972AC">
        <w:trPr>
          <w:trHeight w:val="320"/>
        </w:trPr>
        <w:tc>
          <w:tcPr>
            <w:tcW w:w="3541" w:type="dxa"/>
            <w:noWrap/>
            <w:hideMark/>
          </w:tcPr>
          <w:p w14:paraId="7B7BAEB7" w14:textId="77777777" w:rsidR="00AA3968" w:rsidRPr="00A458FB" w:rsidRDefault="00AA3968" w:rsidP="00A458FB">
            <w:pPr>
              <w:rPr>
                <w:rFonts w:asciiTheme="minorHAnsi" w:hAnsiTheme="minorHAnsi" w:cstheme="minorHAnsi"/>
                <w:sz w:val="20"/>
                <w:szCs w:val="20"/>
              </w:rPr>
            </w:pPr>
          </w:p>
        </w:tc>
        <w:tc>
          <w:tcPr>
            <w:tcW w:w="1829" w:type="dxa"/>
            <w:noWrap/>
            <w:hideMark/>
          </w:tcPr>
          <w:p w14:paraId="52EA981E" w14:textId="77777777" w:rsidR="00AA3968" w:rsidRPr="00A458FB" w:rsidRDefault="00AA3968" w:rsidP="00A458FB">
            <w:pPr>
              <w:jc w:val="center"/>
              <w:rPr>
                <w:rFonts w:asciiTheme="minorHAnsi" w:hAnsiTheme="minorHAnsi" w:cstheme="minorHAnsi"/>
                <w:sz w:val="20"/>
                <w:szCs w:val="20"/>
              </w:rPr>
            </w:pPr>
            <w:r w:rsidRPr="00A458FB">
              <w:rPr>
                <w:rFonts w:asciiTheme="minorHAnsi" w:hAnsiTheme="minorHAnsi" w:cstheme="minorHAnsi"/>
                <w:sz w:val="20"/>
                <w:szCs w:val="20"/>
              </w:rPr>
              <w:t>No Message</w:t>
            </w:r>
          </w:p>
        </w:tc>
        <w:tc>
          <w:tcPr>
            <w:tcW w:w="1829" w:type="dxa"/>
            <w:noWrap/>
            <w:hideMark/>
          </w:tcPr>
          <w:p w14:paraId="0CDA97A2" w14:textId="0F64085D" w:rsidR="00AA3968" w:rsidRPr="001D2FF9" w:rsidRDefault="00E54C63" w:rsidP="006F2214">
            <w:pPr>
              <w:jc w:val="center"/>
              <w:rPr>
                <w:rFonts w:asciiTheme="minorHAnsi" w:hAnsiTheme="minorHAnsi" w:cstheme="minorHAnsi"/>
                <w:sz w:val="20"/>
                <w:szCs w:val="20"/>
              </w:rPr>
            </w:pPr>
            <w:r w:rsidRPr="006F2214">
              <w:rPr>
                <w:rFonts w:asciiTheme="minorHAnsi" w:hAnsiTheme="minorHAnsi" w:cstheme="minorHAnsi"/>
                <w:sz w:val="20"/>
                <w:szCs w:val="20"/>
              </w:rPr>
              <w:t>Privacy</w:t>
            </w:r>
            <w:r w:rsidR="00402CFF" w:rsidRPr="006F2214">
              <w:rPr>
                <w:rFonts w:asciiTheme="minorHAnsi" w:hAnsiTheme="minorHAnsi" w:cstheme="minorHAnsi"/>
                <w:sz w:val="20"/>
                <w:szCs w:val="20"/>
                <w:vertAlign w:val="superscript"/>
              </w:rPr>
              <w:t>b</w:t>
            </w:r>
            <w:r w:rsidR="00AA3968" w:rsidRPr="001D2FF9">
              <w:rPr>
                <w:rFonts w:asciiTheme="minorHAnsi" w:hAnsiTheme="minorHAnsi" w:cstheme="minorHAnsi"/>
                <w:sz w:val="20"/>
                <w:szCs w:val="20"/>
              </w:rPr>
              <w:t xml:space="preserve"> alone</w:t>
            </w:r>
          </w:p>
        </w:tc>
        <w:tc>
          <w:tcPr>
            <w:tcW w:w="1829" w:type="dxa"/>
            <w:noWrap/>
            <w:hideMark/>
          </w:tcPr>
          <w:p w14:paraId="38F7E86F" w14:textId="0BA19827" w:rsidR="00AA3968" w:rsidRPr="00A54F42" w:rsidRDefault="00E54C63" w:rsidP="006F2214">
            <w:pPr>
              <w:jc w:val="center"/>
              <w:rPr>
                <w:rFonts w:asciiTheme="minorHAnsi" w:hAnsiTheme="minorHAnsi" w:cstheme="minorHAnsi"/>
                <w:sz w:val="20"/>
                <w:szCs w:val="20"/>
              </w:rPr>
            </w:pPr>
            <w:r w:rsidRPr="00A54F42">
              <w:rPr>
                <w:rFonts w:asciiTheme="minorHAnsi" w:hAnsiTheme="minorHAnsi" w:cstheme="minorHAnsi"/>
                <w:sz w:val="20"/>
                <w:szCs w:val="20"/>
              </w:rPr>
              <w:t>Early t</w:t>
            </w:r>
            <w:r w:rsidR="00AA3968" w:rsidRPr="00A54F42">
              <w:rPr>
                <w:rFonts w:asciiTheme="minorHAnsi" w:hAnsiTheme="minorHAnsi" w:cstheme="minorHAnsi"/>
                <w:sz w:val="20"/>
                <w:szCs w:val="20"/>
              </w:rPr>
              <w:t>reatment</w:t>
            </w:r>
            <w:r w:rsidR="00402CFF" w:rsidRPr="00A54F42">
              <w:rPr>
                <w:rFonts w:asciiTheme="minorHAnsi" w:hAnsiTheme="minorHAnsi" w:cstheme="minorHAnsi"/>
                <w:sz w:val="20"/>
                <w:szCs w:val="20"/>
                <w:vertAlign w:val="superscript"/>
              </w:rPr>
              <w:t>c</w:t>
            </w:r>
            <w:r w:rsidR="00AA3968" w:rsidRPr="00A54F42">
              <w:rPr>
                <w:rFonts w:asciiTheme="minorHAnsi" w:hAnsiTheme="minorHAnsi" w:cstheme="minorHAnsi"/>
                <w:sz w:val="20"/>
                <w:szCs w:val="20"/>
              </w:rPr>
              <w:t xml:space="preserve"> alone</w:t>
            </w:r>
          </w:p>
        </w:tc>
        <w:tc>
          <w:tcPr>
            <w:tcW w:w="1829" w:type="dxa"/>
            <w:noWrap/>
            <w:hideMark/>
          </w:tcPr>
          <w:p w14:paraId="199CC836" w14:textId="5156C4C4" w:rsidR="00AA3968" w:rsidRPr="00EE3887" w:rsidRDefault="00E54C63" w:rsidP="001D2FF9">
            <w:pPr>
              <w:jc w:val="center"/>
              <w:rPr>
                <w:rFonts w:asciiTheme="minorHAnsi" w:hAnsiTheme="minorHAnsi" w:cstheme="minorHAnsi"/>
                <w:sz w:val="20"/>
                <w:szCs w:val="20"/>
                <w:vertAlign w:val="superscript"/>
              </w:rPr>
            </w:pPr>
            <w:r w:rsidRPr="0004353D">
              <w:rPr>
                <w:rFonts w:asciiTheme="minorHAnsi" w:hAnsiTheme="minorHAnsi" w:cstheme="minorHAnsi"/>
                <w:sz w:val="20"/>
                <w:szCs w:val="20"/>
              </w:rPr>
              <w:t>Privacy</w:t>
            </w:r>
            <w:r w:rsidR="00402CFF" w:rsidRPr="0004353D">
              <w:rPr>
                <w:rFonts w:asciiTheme="minorHAnsi" w:hAnsiTheme="minorHAnsi" w:cstheme="minorHAnsi"/>
                <w:sz w:val="20"/>
                <w:szCs w:val="20"/>
                <w:vertAlign w:val="superscript"/>
              </w:rPr>
              <w:t>b</w:t>
            </w:r>
            <w:r w:rsidR="00AA3968" w:rsidRPr="00BD4DB5">
              <w:rPr>
                <w:rFonts w:asciiTheme="minorHAnsi" w:hAnsiTheme="minorHAnsi" w:cstheme="minorHAnsi"/>
                <w:sz w:val="20"/>
                <w:szCs w:val="20"/>
              </w:rPr>
              <w:t xml:space="preserve"> &amp; </w:t>
            </w:r>
            <w:r w:rsidRPr="001F698C">
              <w:rPr>
                <w:rFonts w:asciiTheme="minorHAnsi" w:hAnsiTheme="minorHAnsi" w:cstheme="minorHAnsi"/>
                <w:sz w:val="20"/>
                <w:szCs w:val="20"/>
              </w:rPr>
              <w:t xml:space="preserve">Early </w:t>
            </w:r>
            <w:r w:rsidR="00585A81" w:rsidRPr="0051666E">
              <w:rPr>
                <w:rFonts w:asciiTheme="minorHAnsi" w:hAnsiTheme="minorHAnsi" w:cstheme="minorHAnsi"/>
                <w:sz w:val="20"/>
                <w:szCs w:val="20"/>
              </w:rPr>
              <w:t>t</w:t>
            </w:r>
            <w:r w:rsidR="00AA3968" w:rsidRPr="0051666E">
              <w:rPr>
                <w:rFonts w:asciiTheme="minorHAnsi" w:hAnsiTheme="minorHAnsi" w:cstheme="minorHAnsi"/>
                <w:sz w:val="20"/>
                <w:szCs w:val="20"/>
              </w:rPr>
              <w:t>reatment</w:t>
            </w:r>
            <w:r w:rsidR="00402CFF" w:rsidRPr="0051666E">
              <w:rPr>
                <w:rFonts w:asciiTheme="minorHAnsi" w:hAnsiTheme="minorHAnsi" w:cstheme="minorHAnsi"/>
                <w:sz w:val="20"/>
                <w:szCs w:val="20"/>
                <w:vertAlign w:val="superscript"/>
              </w:rPr>
              <w:t>c</w:t>
            </w:r>
          </w:p>
        </w:tc>
      </w:tr>
      <w:tr w:rsidR="00AA3968" w:rsidRPr="00A458FB" w14:paraId="78A3B4C5" w14:textId="77777777" w:rsidTr="007972AC">
        <w:trPr>
          <w:trHeight w:val="320"/>
        </w:trPr>
        <w:tc>
          <w:tcPr>
            <w:tcW w:w="3541" w:type="dxa"/>
            <w:noWrap/>
            <w:hideMark/>
          </w:tcPr>
          <w:p w14:paraId="1EEDE9F3" w14:textId="77777777" w:rsidR="00AA3968" w:rsidRPr="00A458FB" w:rsidRDefault="00AA3968" w:rsidP="00A458FB">
            <w:pPr>
              <w:rPr>
                <w:rFonts w:asciiTheme="minorHAnsi" w:hAnsiTheme="minorHAnsi" w:cstheme="minorHAnsi"/>
                <w:sz w:val="20"/>
                <w:szCs w:val="20"/>
              </w:rPr>
            </w:pPr>
            <w:r w:rsidRPr="00A458FB">
              <w:rPr>
                <w:rFonts w:asciiTheme="minorHAnsi" w:hAnsiTheme="minorHAnsi" w:cstheme="minorHAnsi"/>
                <w:sz w:val="20"/>
                <w:szCs w:val="20"/>
              </w:rPr>
              <w:t>No. of Participants</w:t>
            </w:r>
          </w:p>
        </w:tc>
        <w:tc>
          <w:tcPr>
            <w:tcW w:w="1829" w:type="dxa"/>
            <w:noWrap/>
            <w:hideMark/>
          </w:tcPr>
          <w:p w14:paraId="2834CB5F" w14:textId="0A250987" w:rsidR="00AA3968" w:rsidRPr="006F2214" w:rsidRDefault="00434C19" w:rsidP="00A458FB">
            <w:pPr>
              <w:jc w:val="center"/>
              <w:rPr>
                <w:rFonts w:asciiTheme="minorHAnsi" w:hAnsiTheme="minorHAnsi" w:cstheme="minorHAnsi"/>
                <w:sz w:val="20"/>
                <w:szCs w:val="20"/>
              </w:rPr>
            </w:pPr>
            <w:r w:rsidRPr="00A458FB">
              <w:rPr>
                <w:rFonts w:asciiTheme="minorHAnsi" w:hAnsiTheme="minorHAnsi" w:cstheme="minorHAnsi"/>
                <w:sz w:val="20"/>
                <w:szCs w:val="20"/>
              </w:rPr>
              <w:t>998</w:t>
            </w:r>
          </w:p>
        </w:tc>
        <w:tc>
          <w:tcPr>
            <w:tcW w:w="1829" w:type="dxa"/>
            <w:noWrap/>
            <w:hideMark/>
          </w:tcPr>
          <w:p w14:paraId="0C6AC8EB" w14:textId="45548661" w:rsidR="00AA3968" w:rsidRPr="001D2FF9" w:rsidRDefault="00434C19" w:rsidP="006F2214">
            <w:pPr>
              <w:jc w:val="center"/>
              <w:rPr>
                <w:rFonts w:asciiTheme="minorHAnsi" w:hAnsiTheme="minorHAnsi" w:cstheme="minorHAnsi"/>
                <w:sz w:val="20"/>
                <w:szCs w:val="20"/>
              </w:rPr>
            </w:pPr>
            <w:r w:rsidRPr="006F2214">
              <w:rPr>
                <w:rFonts w:asciiTheme="minorHAnsi" w:hAnsiTheme="minorHAnsi" w:cstheme="minorHAnsi"/>
                <w:sz w:val="20"/>
                <w:szCs w:val="20"/>
              </w:rPr>
              <w:t>999</w:t>
            </w:r>
          </w:p>
        </w:tc>
        <w:tc>
          <w:tcPr>
            <w:tcW w:w="1829" w:type="dxa"/>
            <w:noWrap/>
            <w:hideMark/>
          </w:tcPr>
          <w:p w14:paraId="77AA84D5" w14:textId="7D52C600" w:rsidR="00AA3968" w:rsidRPr="00A54F42" w:rsidRDefault="00434C19" w:rsidP="006F2214">
            <w:pPr>
              <w:jc w:val="center"/>
              <w:rPr>
                <w:rFonts w:asciiTheme="minorHAnsi" w:hAnsiTheme="minorHAnsi" w:cstheme="minorHAnsi"/>
                <w:sz w:val="20"/>
                <w:szCs w:val="20"/>
              </w:rPr>
            </w:pPr>
            <w:r w:rsidRPr="00A54F42">
              <w:rPr>
                <w:rFonts w:asciiTheme="minorHAnsi" w:hAnsiTheme="minorHAnsi" w:cstheme="minorHAnsi"/>
                <w:sz w:val="20"/>
                <w:szCs w:val="20"/>
              </w:rPr>
              <w:t>999</w:t>
            </w:r>
          </w:p>
        </w:tc>
        <w:tc>
          <w:tcPr>
            <w:tcW w:w="1829" w:type="dxa"/>
            <w:noWrap/>
            <w:hideMark/>
          </w:tcPr>
          <w:p w14:paraId="63B6D8B0" w14:textId="044ACEF6" w:rsidR="00AA3968" w:rsidRPr="0004353D" w:rsidRDefault="00434C19" w:rsidP="001D2FF9">
            <w:pPr>
              <w:jc w:val="center"/>
              <w:rPr>
                <w:rFonts w:asciiTheme="minorHAnsi" w:hAnsiTheme="minorHAnsi" w:cstheme="minorHAnsi"/>
                <w:sz w:val="20"/>
                <w:szCs w:val="20"/>
              </w:rPr>
            </w:pPr>
            <w:r w:rsidRPr="0004353D">
              <w:rPr>
                <w:rFonts w:asciiTheme="minorHAnsi" w:hAnsiTheme="minorHAnsi" w:cstheme="minorHAnsi"/>
                <w:sz w:val="20"/>
                <w:szCs w:val="20"/>
              </w:rPr>
              <w:t>1000</w:t>
            </w:r>
          </w:p>
        </w:tc>
      </w:tr>
      <w:tr w:rsidR="00AA3968" w:rsidRPr="00A458FB" w14:paraId="2D26A978" w14:textId="77777777" w:rsidTr="007972AC">
        <w:trPr>
          <w:trHeight w:val="320"/>
        </w:trPr>
        <w:tc>
          <w:tcPr>
            <w:tcW w:w="3541" w:type="dxa"/>
            <w:noWrap/>
            <w:hideMark/>
          </w:tcPr>
          <w:p w14:paraId="3B5AEBCB" w14:textId="74E6413F" w:rsidR="00AA3968" w:rsidRPr="006F2214" w:rsidRDefault="00AA3968" w:rsidP="00A458FB">
            <w:pPr>
              <w:rPr>
                <w:rFonts w:asciiTheme="minorHAnsi" w:hAnsiTheme="minorHAnsi" w:cstheme="minorHAnsi"/>
                <w:sz w:val="20"/>
                <w:szCs w:val="20"/>
              </w:rPr>
            </w:pPr>
            <w:r w:rsidRPr="00A458FB">
              <w:rPr>
                <w:rFonts w:asciiTheme="minorHAnsi" w:hAnsiTheme="minorHAnsi" w:cstheme="minorHAnsi"/>
                <w:sz w:val="20"/>
                <w:szCs w:val="20"/>
              </w:rPr>
              <w:t xml:space="preserve">Obtained </w:t>
            </w:r>
            <w:r w:rsidR="00F872AF" w:rsidRPr="00A458FB">
              <w:rPr>
                <w:rFonts w:asciiTheme="minorHAnsi" w:hAnsiTheme="minorHAnsi" w:cstheme="minorHAnsi"/>
                <w:sz w:val="20"/>
                <w:szCs w:val="20"/>
              </w:rPr>
              <w:t>self-test</w:t>
            </w:r>
            <w:r w:rsidRPr="00A458FB">
              <w:rPr>
                <w:rFonts w:asciiTheme="minorHAnsi" w:hAnsiTheme="minorHAnsi" w:cstheme="minorHAnsi"/>
                <w:sz w:val="20"/>
                <w:szCs w:val="20"/>
              </w:rPr>
              <w:t>, No.</w:t>
            </w:r>
          </w:p>
        </w:tc>
        <w:tc>
          <w:tcPr>
            <w:tcW w:w="1829" w:type="dxa"/>
            <w:noWrap/>
            <w:hideMark/>
          </w:tcPr>
          <w:p w14:paraId="2A1498E6" w14:textId="2115AD04" w:rsidR="00AA3968" w:rsidRPr="001D2FF9" w:rsidRDefault="00AA3968" w:rsidP="00A458FB">
            <w:pPr>
              <w:jc w:val="center"/>
              <w:rPr>
                <w:rFonts w:asciiTheme="minorHAnsi" w:hAnsiTheme="minorHAnsi" w:cstheme="minorHAnsi"/>
                <w:sz w:val="20"/>
                <w:szCs w:val="20"/>
              </w:rPr>
            </w:pPr>
            <w:r w:rsidRPr="006F2214">
              <w:rPr>
                <w:rFonts w:asciiTheme="minorHAnsi" w:hAnsiTheme="minorHAnsi" w:cstheme="minorHAnsi"/>
                <w:sz w:val="20"/>
                <w:szCs w:val="20"/>
              </w:rPr>
              <w:t>10</w:t>
            </w:r>
            <w:r w:rsidR="00434C19" w:rsidRPr="001D2FF9">
              <w:rPr>
                <w:rFonts w:asciiTheme="minorHAnsi" w:hAnsiTheme="minorHAnsi" w:cstheme="minorHAnsi"/>
                <w:sz w:val="20"/>
                <w:szCs w:val="20"/>
              </w:rPr>
              <w:t>2</w:t>
            </w:r>
          </w:p>
        </w:tc>
        <w:tc>
          <w:tcPr>
            <w:tcW w:w="1829" w:type="dxa"/>
            <w:noWrap/>
            <w:hideMark/>
          </w:tcPr>
          <w:p w14:paraId="733A7456" w14:textId="7E5A6D9B" w:rsidR="00AA3968" w:rsidRPr="00A54F42" w:rsidRDefault="00434C19" w:rsidP="006F2214">
            <w:pPr>
              <w:jc w:val="center"/>
              <w:rPr>
                <w:rFonts w:asciiTheme="minorHAnsi" w:hAnsiTheme="minorHAnsi" w:cstheme="minorHAnsi"/>
                <w:sz w:val="20"/>
                <w:szCs w:val="20"/>
              </w:rPr>
            </w:pPr>
            <w:r w:rsidRPr="00A54F42">
              <w:rPr>
                <w:rFonts w:asciiTheme="minorHAnsi" w:hAnsiTheme="minorHAnsi" w:cstheme="minorHAnsi"/>
                <w:sz w:val="20"/>
                <w:szCs w:val="20"/>
              </w:rPr>
              <w:t>85</w:t>
            </w:r>
          </w:p>
        </w:tc>
        <w:tc>
          <w:tcPr>
            <w:tcW w:w="1829" w:type="dxa"/>
            <w:noWrap/>
            <w:hideMark/>
          </w:tcPr>
          <w:p w14:paraId="248DFDB5" w14:textId="1B8776EA" w:rsidR="00AA3968" w:rsidRPr="0004353D" w:rsidRDefault="00434C19" w:rsidP="006F2214">
            <w:pPr>
              <w:jc w:val="center"/>
              <w:rPr>
                <w:rFonts w:asciiTheme="minorHAnsi" w:hAnsiTheme="minorHAnsi" w:cstheme="minorHAnsi"/>
                <w:sz w:val="20"/>
                <w:szCs w:val="20"/>
              </w:rPr>
            </w:pPr>
            <w:r w:rsidRPr="0004353D">
              <w:rPr>
                <w:rFonts w:asciiTheme="minorHAnsi" w:hAnsiTheme="minorHAnsi" w:cstheme="minorHAnsi"/>
                <w:sz w:val="20"/>
                <w:szCs w:val="20"/>
              </w:rPr>
              <w:t>84</w:t>
            </w:r>
          </w:p>
        </w:tc>
        <w:tc>
          <w:tcPr>
            <w:tcW w:w="1829" w:type="dxa"/>
            <w:noWrap/>
            <w:hideMark/>
          </w:tcPr>
          <w:p w14:paraId="764AC2F8" w14:textId="77777777" w:rsidR="00AA3968" w:rsidRPr="0051666E" w:rsidRDefault="00AA3968" w:rsidP="001D2FF9">
            <w:pPr>
              <w:jc w:val="center"/>
              <w:rPr>
                <w:rFonts w:asciiTheme="minorHAnsi" w:hAnsiTheme="minorHAnsi" w:cstheme="minorHAnsi"/>
                <w:sz w:val="20"/>
                <w:szCs w:val="20"/>
              </w:rPr>
            </w:pPr>
            <w:r w:rsidRPr="0051666E">
              <w:rPr>
                <w:rFonts w:asciiTheme="minorHAnsi" w:hAnsiTheme="minorHAnsi" w:cstheme="minorHAnsi"/>
                <w:sz w:val="20"/>
                <w:szCs w:val="20"/>
              </w:rPr>
              <w:t>80</w:t>
            </w:r>
          </w:p>
        </w:tc>
      </w:tr>
      <w:tr w:rsidR="00AA3968" w:rsidRPr="00A458FB" w14:paraId="122A9E54" w14:textId="77777777" w:rsidTr="007972AC">
        <w:trPr>
          <w:trHeight w:val="320"/>
        </w:trPr>
        <w:tc>
          <w:tcPr>
            <w:tcW w:w="3541" w:type="dxa"/>
            <w:noWrap/>
            <w:hideMark/>
          </w:tcPr>
          <w:p w14:paraId="3F40205C" w14:textId="480262B7" w:rsidR="00AA3968" w:rsidRPr="006F2214" w:rsidRDefault="00AA3968" w:rsidP="00A458FB">
            <w:pPr>
              <w:rPr>
                <w:rFonts w:asciiTheme="minorHAnsi" w:hAnsiTheme="minorHAnsi" w:cstheme="minorHAnsi"/>
                <w:sz w:val="20"/>
                <w:szCs w:val="20"/>
              </w:rPr>
            </w:pPr>
            <w:r w:rsidRPr="00A458FB">
              <w:rPr>
                <w:rFonts w:asciiTheme="minorHAnsi" w:hAnsiTheme="minorHAnsi" w:cstheme="minorHAnsi"/>
                <w:sz w:val="20"/>
                <w:szCs w:val="20"/>
              </w:rPr>
              <w:t xml:space="preserve">Obtained </w:t>
            </w:r>
            <w:r w:rsidR="00F872AF" w:rsidRPr="00A458FB">
              <w:rPr>
                <w:rFonts w:asciiTheme="minorHAnsi" w:hAnsiTheme="minorHAnsi" w:cstheme="minorHAnsi"/>
                <w:sz w:val="20"/>
                <w:szCs w:val="20"/>
              </w:rPr>
              <w:t>self-test</w:t>
            </w:r>
            <w:r w:rsidRPr="00A458FB">
              <w:rPr>
                <w:rFonts w:asciiTheme="minorHAnsi" w:hAnsiTheme="minorHAnsi" w:cstheme="minorHAnsi"/>
                <w:sz w:val="20"/>
                <w:szCs w:val="20"/>
              </w:rPr>
              <w:t>, %</w:t>
            </w:r>
          </w:p>
        </w:tc>
        <w:tc>
          <w:tcPr>
            <w:tcW w:w="1829" w:type="dxa"/>
            <w:noWrap/>
            <w:hideMark/>
          </w:tcPr>
          <w:p w14:paraId="1A263301" w14:textId="77777777" w:rsidR="00AA3968" w:rsidRPr="001D2FF9" w:rsidRDefault="00AA3968" w:rsidP="00A458FB">
            <w:pPr>
              <w:jc w:val="center"/>
              <w:rPr>
                <w:rFonts w:asciiTheme="minorHAnsi" w:hAnsiTheme="minorHAnsi" w:cstheme="minorHAnsi"/>
                <w:sz w:val="20"/>
                <w:szCs w:val="20"/>
              </w:rPr>
            </w:pPr>
            <w:r w:rsidRPr="006F2214">
              <w:rPr>
                <w:rFonts w:asciiTheme="minorHAnsi" w:hAnsiTheme="minorHAnsi" w:cstheme="minorHAnsi"/>
                <w:sz w:val="20"/>
                <w:szCs w:val="20"/>
              </w:rPr>
              <w:t>10.2%</w:t>
            </w:r>
          </w:p>
        </w:tc>
        <w:tc>
          <w:tcPr>
            <w:tcW w:w="1829" w:type="dxa"/>
            <w:noWrap/>
            <w:hideMark/>
          </w:tcPr>
          <w:p w14:paraId="467F6F13" w14:textId="472B9E97" w:rsidR="00AA3968" w:rsidRPr="00A54F42" w:rsidRDefault="00434C19" w:rsidP="006F2214">
            <w:pPr>
              <w:jc w:val="center"/>
              <w:rPr>
                <w:rFonts w:asciiTheme="minorHAnsi" w:hAnsiTheme="minorHAnsi" w:cstheme="minorHAnsi"/>
                <w:sz w:val="20"/>
                <w:szCs w:val="20"/>
              </w:rPr>
            </w:pPr>
            <w:r w:rsidRPr="00A54F42">
              <w:rPr>
                <w:rFonts w:asciiTheme="minorHAnsi" w:hAnsiTheme="minorHAnsi" w:cstheme="minorHAnsi"/>
                <w:sz w:val="20"/>
                <w:szCs w:val="20"/>
              </w:rPr>
              <w:t>8.5%</w:t>
            </w:r>
          </w:p>
        </w:tc>
        <w:tc>
          <w:tcPr>
            <w:tcW w:w="1829" w:type="dxa"/>
            <w:noWrap/>
            <w:hideMark/>
          </w:tcPr>
          <w:p w14:paraId="21D51135" w14:textId="26B0154A" w:rsidR="00AA3968" w:rsidRPr="0004353D" w:rsidRDefault="00434C19" w:rsidP="006F2214">
            <w:pPr>
              <w:jc w:val="center"/>
              <w:rPr>
                <w:rFonts w:asciiTheme="minorHAnsi" w:hAnsiTheme="minorHAnsi" w:cstheme="minorHAnsi"/>
                <w:sz w:val="20"/>
                <w:szCs w:val="20"/>
              </w:rPr>
            </w:pPr>
            <w:r w:rsidRPr="0004353D">
              <w:rPr>
                <w:rFonts w:asciiTheme="minorHAnsi" w:hAnsiTheme="minorHAnsi" w:cstheme="minorHAnsi"/>
                <w:sz w:val="20"/>
                <w:szCs w:val="20"/>
              </w:rPr>
              <w:t>8.4%</w:t>
            </w:r>
          </w:p>
        </w:tc>
        <w:tc>
          <w:tcPr>
            <w:tcW w:w="1829" w:type="dxa"/>
            <w:noWrap/>
            <w:hideMark/>
          </w:tcPr>
          <w:p w14:paraId="0601E7EA" w14:textId="2325E0A1" w:rsidR="00AA3968" w:rsidRPr="0051666E" w:rsidRDefault="00434C19" w:rsidP="001D2FF9">
            <w:pPr>
              <w:jc w:val="center"/>
              <w:rPr>
                <w:rFonts w:asciiTheme="minorHAnsi" w:hAnsiTheme="minorHAnsi" w:cstheme="minorHAnsi"/>
                <w:sz w:val="20"/>
                <w:szCs w:val="20"/>
              </w:rPr>
            </w:pPr>
            <w:r w:rsidRPr="0051666E">
              <w:rPr>
                <w:rFonts w:asciiTheme="minorHAnsi" w:hAnsiTheme="minorHAnsi" w:cstheme="minorHAnsi"/>
                <w:sz w:val="20"/>
                <w:szCs w:val="20"/>
              </w:rPr>
              <w:t>8.0%</w:t>
            </w:r>
          </w:p>
        </w:tc>
      </w:tr>
      <w:tr w:rsidR="00EB3A0A" w:rsidRPr="00A458FB" w14:paraId="026F07FD" w14:textId="77777777" w:rsidTr="007972AC">
        <w:trPr>
          <w:trHeight w:val="320"/>
        </w:trPr>
        <w:tc>
          <w:tcPr>
            <w:tcW w:w="3541" w:type="dxa"/>
            <w:noWrap/>
            <w:hideMark/>
          </w:tcPr>
          <w:p w14:paraId="0808B757" w14:textId="671F44F6" w:rsidR="00EB3A0A" w:rsidRPr="006F2214" w:rsidRDefault="00EB3A0A" w:rsidP="00A458FB">
            <w:pPr>
              <w:rPr>
                <w:rFonts w:asciiTheme="minorHAnsi" w:hAnsiTheme="minorHAnsi" w:cstheme="minorHAnsi"/>
                <w:sz w:val="20"/>
                <w:szCs w:val="20"/>
                <w:vertAlign w:val="superscript"/>
              </w:rPr>
            </w:pPr>
            <w:r w:rsidRPr="00A458FB">
              <w:rPr>
                <w:rFonts w:asciiTheme="minorHAnsi" w:hAnsiTheme="minorHAnsi" w:cstheme="minorHAnsi"/>
                <w:sz w:val="20"/>
                <w:szCs w:val="20"/>
              </w:rPr>
              <w:t>AOR (95% CI), adjusted for price</w:t>
            </w:r>
            <w:r w:rsidRPr="00A458FB">
              <w:rPr>
                <w:rFonts w:asciiTheme="minorHAnsi" w:hAnsiTheme="minorHAnsi" w:cstheme="minorHAnsi"/>
                <w:sz w:val="20"/>
                <w:szCs w:val="20"/>
                <w:vertAlign w:val="superscript"/>
              </w:rPr>
              <w:t>a</w:t>
            </w:r>
          </w:p>
        </w:tc>
        <w:tc>
          <w:tcPr>
            <w:tcW w:w="1829" w:type="dxa"/>
            <w:noWrap/>
            <w:hideMark/>
          </w:tcPr>
          <w:p w14:paraId="516E2845" w14:textId="77777777" w:rsidR="00EB3A0A" w:rsidRPr="001D2FF9" w:rsidRDefault="00EB3A0A" w:rsidP="00A458FB">
            <w:pPr>
              <w:jc w:val="center"/>
              <w:rPr>
                <w:rFonts w:asciiTheme="minorHAnsi" w:hAnsiTheme="minorHAnsi" w:cstheme="minorHAnsi"/>
                <w:sz w:val="20"/>
                <w:szCs w:val="20"/>
              </w:rPr>
            </w:pPr>
            <w:r w:rsidRPr="006F2214">
              <w:rPr>
                <w:rFonts w:asciiTheme="minorHAnsi" w:hAnsiTheme="minorHAnsi" w:cstheme="minorHAnsi"/>
                <w:sz w:val="20"/>
                <w:szCs w:val="20"/>
              </w:rPr>
              <w:t>Reference</w:t>
            </w:r>
          </w:p>
        </w:tc>
        <w:tc>
          <w:tcPr>
            <w:tcW w:w="1829" w:type="dxa"/>
            <w:noWrap/>
            <w:hideMark/>
          </w:tcPr>
          <w:p w14:paraId="0A0BCA98" w14:textId="71D946C9" w:rsidR="00EB3A0A" w:rsidRPr="00A54F42" w:rsidRDefault="00EB3A0A" w:rsidP="006F2214">
            <w:pPr>
              <w:jc w:val="center"/>
              <w:rPr>
                <w:rFonts w:asciiTheme="minorHAnsi" w:hAnsiTheme="minorHAnsi" w:cstheme="minorHAnsi"/>
                <w:sz w:val="20"/>
                <w:szCs w:val="20"/>
              </w:rPr>
            </w:pPr>
            <w:r w:rsidRPr="00A54F42">
              <w:rPr>
                <w:rFonts w:asciiTheme="minorHAnsi" w:hAnsiTheme="minorHAnsi" w:cstheme="minorHAnsi"/>
                <w:sz w:val="20"/>
                <w:szCs w:val="20"/>
              </w:rPr>
              <w:t xml:space="preserve">0.78 (0.56 </w:t>
            </w:r>
            <w:r w:rsidR="00D53B9B" w:rsidRPr="00A54F42">
              <w:rPr>
                <w:rFonts w:asciiTheme="minorHAnsi" w:hAnsiTheme="minorHAnsi" w:cstheme="minorHAnsi"/>
                <w:sz w:val="20"/>
                <w:szCs w:val="20"/>
              </w:rPr>
              <w:t>–</w:t>
            </w:r>
            <w:r w:rsidRPr="00A54F42">
              <w:rPr>
                <w:rFonts w:asciiTheme="minorHAnsi" w:hAnsiTheme="minorHAnsi" w:cstheme="minorHAnsi"/>
                <w:sz w:val="20"/>
                <w:szCs w:val="20"/>
              </w:rPr>
              <w:t xml:space="preserve"> 1.09)</w:t>
            </w:r>
          </w:p>
        </w:tc>
        <w:tc>
          <w:tcPr>
            <w:tcW w:w="1829" w:type="dxa"/>
            <w:noWrap/>
            <w:hideMark/>
          </w:tcPr>
          <w:p w14:paraId="0167CF70" w14:textId="377D7E3D" w:rsidR="00EB3A0A" w:rsidRPr="00BD4DB5" w:rsidRDefault="00EB3A0A" w:rsidP="006F2214">
            <w:pPr>
              <w:jc w:val="center"/>
              <w:rPr>
                <w:rFonts w:asciiTheme="minorHAnsi" w:hAnsiTheme="minorHAnsi" w:cstheme="minorHAnsi"/>
                <w:sz w:val="20"/>
                <w:szCs w:val="20"/>
              </w:rPr>
            </w:pPr>
            <w:r w:rsidRPr="0004353D">
              <w:rPr>
                <w:rFonts w:asciiTheme="minorHAnsi" w:hAnsiTheme="minorHAnsi" w:cstheme="minorHAnsi"/>
                <w:sz w:val="20"/>
                <w:szCs w:val="20"/>
              </w:rPr>
              <w:t xml:space="preserve">0.77 (0.55 </w:t>
            </w:r>
            <w:r w:rsidR="00D53B9B" w:rsidRPr="0004353D">
              <w:rPr>
                <w:rFonts w:asciiTheme="minorHAnsi" w:hAnsiTheme="minorHAnsi" w:cstheme="minorHAnsi"/>
                <w:sz w:val="20"/>
                <w:szCs w:val="20"/>
              </w:rPr>
              <w:t>–</w:t>
            </w:r>
            <w:r w:rsidRPr="00BD4DB5">
              <w:rPr>
                <w:rFonts w:asciiTheme="minorHAnsi" w:hAnsiTheme="minorHAnsi" w:cstheme="minorHAnsi"/>
                <w:sz w:val="20"/>
                <w:szCs w:val="20"/>
              </w:rPr>
              <w:t xml:space="preserve"> 1.07)</w:t>
            </w:r>
          </w:p>
        </w:tc>
        <w:tc>
          <w:tcPr>
            <w:tcW w:w="1829" w:type="dxa"/>
            <w:noWrap/>
            <w:hideMark/>
          </w:tcPr>
          <w:p w14:paraId="068DA13B" w14:textId="6460AF51" w:rsidR="00EB3A0A" w:rsidRPr="0051666E" w:rsidRDefault="00EB3A0A" w:rsidP="001D2FF9">
            <w:pPr>
              <w:jc w:val="center"/>
              <w:rPr>
                <w:rFonts w:asciiTheme="minorHAnsi" w:hAnsiTheme="minorHAnsi" w:cstheme="minorHAnsi"/>
                <w:sz w:val="20"/>
                <w:szCs w:val="20"/>
              </w:rPr>
            </w:pPr>
            <w:r w:rsidRPr="0051666E">
              <w:rPr>
                <w:rFonts w:asciiTheme="minorHAnsi" w:hAnsiTheme="minorHAnsi" w:cstheme="minorHAnsi"/>
                <w:sz w:val="20"/>
                <w:szCs w:val="20"/>
              </w:rPr>
              <w:t xml:space="preserve">0.72 (0.51 </w:t>
            </w:r>
            <w:r w:rsidR="00D53B9B" w:rsidRPr="0051666E">
              <w:rPr>
                <w:rFonts w:asciiTheme="minorHAnsi" w:hAnsiTheme="minorHAnsi" w:cstheme="minorHAnsi"/>
                <w:sz w:val="20"/>
                <w:szCs w:val="20"/>
              </w:rPr>
              <w:t>–</w:t>
            </w:r>
            <w:r w:rsidRPr="0051666E">
              <w:rPr>
                <w:rFonts w:asciiTheme="minorHAnsi" w:hAnsiTheme="minorHAnsi" w:cstheme="minorHAnsi"/>
                <w:sz w:val="20"/>
                <w:szCs w:val="20"/>
              </w:rPr>
              <w:t xml:space="preserve"> 1.01)</w:t>
            </w:r>
          </w:p>
        </w:tc>
      </w:tr>
      <w:tr w:rsidR="00EB3A0A" w:rsidRPr="00A458FB" w14:paraId="53BD8B72" w14:textId="77777777" w:rsidTr="007972AC">
        <w:trPr>
          <w:trHeight w:val="320"/>
        </w:trPr>
        <w:tc>
          <w:tcPr>
            <w:tcW w:w="3541" w:type="dxa"/>
            <w:noWrap/>
            <w:hideMark/>
          </w:tcPr>
          <w:p w14:paraId="789232AE" w14:textId="35BC89B7" w:rsidR="00EB3A0A" w:rsidRPr="001D2FF9" w:rsidRDefault="00EB3A0A" w:rsidP="00A458FB">
            <w:pPr>
              <w:rPr>
                <w:rFonts w:asciiTheme="minorHAnsi" w:hAnsiTheme="minorHAnsi" w:cstheme="minorHAnsi"/>
                <w:sz w:val="20"/>
                <w:szCs w:val="20"/>
                <w:vertAlign w:val="superscript"/>
              </w:rPr>
            </w:pPr>
            <w:r w:rsidRPr="00A458FB">
              <w:rPr>
                <w:rFonts w:asciiTheme="minorHAnsi" w:hAnsiTheme="minorHAnsi" w:cstheme="minorHAnsi"/>
                <w:sz w:val="20"/>
                <w:szCs w:val="20"/>
              </w:rPr>
              <w:t>AOR (95% CI), adjusted for price and</w:t>
            </w:r>
            <w:r w:rsidRPr="006F2214">
              <w:rPr>
                <w:rFonts w:asciiTheme="minorHAnsi" w:hAnsiTheme="minorHAnsi" w:cstheme="minorHAnsi"/>
                <w:sz w:val="20"/>
                <w:szCs w:val="20"/>
              </w:rPr>
              <w:t xml:space="preserve"> sex</w:t>
            </w:r>
            <w:r w:rsidRPr="001D2FF9">
              <w:rPr>
                <w:rFonts w:asciiTheme="minorHAnsi" w:hAnsiTheme="minorHAnsi" w:cstheme="minorHAnsi"/>
                <w:sz w:val="20"/>
                <w:szCs w:val="20"/>
                <w:vertAlign w:val="superscript"/>
              </w:rPr>
              <w:t>a</w:t>
            </w:r>
          </w:p>
        </w:tc>
        <w:tc>
          <w:tcPr>
            <w:tcW w:w="1829" w:type="dxa"/>
            <w:noWrap/>
            <w:hideMark/>
          </w:tcPr>
          <w:p w14:paraId="1BAF3FDE" w14:textId="77777777" w:rsidR="00EB3A0A" w:rsidRPr="00A54F42" w:rsidRDefault="00EB3A0A" w:rsidP="00A458FB">
            <w:pPr>
              <w:jc w:val="center"/>
              <w:rPr>
                <w:rFonts w:asciiTheme="minorHAnsi" w:hAnsiTheme="minorHAnsi" w:cstheme="minorHAnsi"/>
                <w:sz w:val="20"/>
                <w:szCs w:val="20"/>
              </w:rPr>
            </w:pPr>
            <w:r w:rsidRPr="00A54F42">
              <w:rPr>
                <w:rFonts w:asciiTheme="minorHAnsi" w:hAnsiTheme="minorHAnsi" w:cstheme="minorHAnsi"/>
                <w:sz w:val="20"/>
                <w:szCs w:val="20"/>
              </w:rPr>
              <w:t>Reference</w:t>
            </w:r>
          </w:p>
        </w:tc>
        <w:tc>
          <w:tcPr>
            <w:tcW w:w="1829" w:type="dxa"/>
            <w:noWrap/>
            <w:hideMark/>
          </w:tcPr>
          <w:p w14:paraId="2D31E9F6" w14:textId="6C32A95D" w:rsidR="00EB3A0A" w:rsidRPr="00BD4DB5" w:rsidRDefault="00EB3A0A" w:rsidP="006F2214">
            <w:pPr>
              <w:jc w:val="center"/>
              <w:rPr>
                <w:rFonts w:asciiTheme="minorHAnsi" w:hAnsiTheme="minorHAnsi" w:cstheme="minorHAnsi"/>
                <w:sz w:val="20"/>
                <w:szCs w:val="20"/>
              </w:rPr>
            </w:pPr>
            <w:r w:rsidRPr="0004353D">
              <w:rPr>
                <w:rFonts w:asciiTheme="minorHAnsi" w:hAnsiTheme="minorHAnsi" w:cstheme="minorHAnsi"/>
                <w:sz w:val="20"/>
                <w:szCs w:val="20"/>
              </w:rPr>
              <w:t xml:space="preserve">0.79 (0.56 </w:t>
            </w:r>
            <w:r w:rsidR="00D53B9B" w:rsidRPr="0004353D">
              <w:rPr>
                <w:rFonts w:asciiTheme="minorHAnsi" w:hAnsiTheme="minorHAnsi" w:cstheme="minorHAnsi"/>
                <w:sz w:val="20"/>
                <w:szCs w:val="20"/>
              </w:rPr>
              <w:t>–</w:t>
            </w:r>
            <w:r w:rsidRPr="00BD4DB5">
              <w:rPr>
                <w:rFonts w:asciiTheme="minorHAnsi" w:hAnsiTheme="minorHAnsi" w:cstheme="minorHAnsi"/>
                <w:sz w:val="20"/>
                <w:szCs w:val="20"/>
              </w:rPr>
              <w:t xml:space="preserve"> 1.11)</w:t>
            </w:r>
          </w:p>
        </w:tc>
        <w:tc>
          <w:tcPr>
            <w:tcW w:w="1829" w:type="dxa"/>
            <w:noWrap/>
            <w:hideMark/>
          </w:tcPr>
          <w:p w14:paraId="6EE952B0" w14:textId="6E98470C" w:rsidR="00EB3A0A" w:rsidRPr="0051666E" w:rsidRDefault="00EB3A0A" w:rsidP="006F2214">
            <w:pPr>
              <w:jc w:val="center"/>
              <w:rPr>
                <w:rFonts w:asciiTheme="minorHAnsi" w:hAnsiTheme="minorHAnsi" w:cstheme="minorHAnsi"/>
                <w:sz w:val="20"/>
                <w:szCs w:val="20"/>
              </w:rPr>
            </w:pPr>
            <w:r w:rsidRPr="0051666E">
              <w:rPr>
                <w:rFonts w:asciiTheme="minorHAnsi" w:hAnsiTheme="minorHAnsi" w:cstheme="minorHAnsi"/>
                <w:sz w:val="20"/>
                <w:szCs w:val="20"/>
              </w:rPr>
              <w:t xml:space="preserve">0.77 (0.55 </w:t>
            </w:r>
            <w:r w:rsidR="00D53B9B" w:rsidRPr="0051666E">
              <w:rPr>
                <w:rFonts w:asciiTheme="minorHAnsi" w:hAnsiTheme="minorHAnsi" w:cstheme="minorHAnsi"/>
                <w:sz w:val="20"/>
                <w:szCs w:val="20"/>
              </w:rPr>
              <w:t>–</w:t>
            </w:r>
            <w:r w:rsidRPr="0051666E">
              <w:rPr>
                <w:rFonts w:asciiTheme="minorHAnsi" w:hAnsiTheme="minorHAnsi" w:cstheme="minorHAnsi"/>
                <w:sz w:val="20"/>
                <w:szCs w:val="20"/>
              </w:rPr>
              <w:t xml:space="preserve"> 1.08)</w:t>
            </w:r>
          </w:p>
        </w:tc>
        <w:tc>
          <w:tcPr>
            <w:tcW w:w="1829" w:type="dxa"/>
            <w:noWrap/>
            <w:hideMark/>
          </w:tcPr>
          <w:p w14:paraId="08161F5B" w14:textId="62EA97B6" w:rsidR="00EB3A0A" w:rsidRPr="00B200A3" w:rsidRDefault="00EB3A0A" w:rsidP="001D2FF9">
            <w:pPr>
              <w:jc w:val="center"/>
              <w:rPr>
                <w:rFonts w:asciiTheme="minorHAnsi" w:hAnsiTheme="minorHAnsi" w:cstheme="minorHAnsi"/>
                <w:sz w:val="20"/>
                <w:szCs w:val="20"/>
              </w:rPr>
            </w:pPr>
            <w:r w:rsidRPr="00EE3887">
              <w:rPr>
                <w:rFonts w:asciiTheme="minorHAnsi" w:hAnsiTheme="minorHAnsi" w:cstheme="minorHAnsi"/>
                <w:sz w:val="20"/>
                <w:szCs w:val="20"/>
              </w:rPr>
              <w:t xml:space="preserve">0.74 (0.53 </w:t>
            </w:r>
            <w:r w:rsidR="00D53B9B" w:rsidRPr="00B200A3">
              <w:rPr>
                <w:rFonts w:asciiTheme="minorHAnsi" w:hAnsiTheme="minorHAnsi" w:cstheme="minorHAnsi"/>
                <w:sz w:val="20"/>
                <w:szCs w:val="20"/>
              </w:rPr>
              <w:t>–</w:t>
            </w:r>
            <w:r w:rsidRPr="00B200A3">
              <w:rPr>
                <w:rFonts w:asciiTheme="minorHAnsi" w:hAnsiTheme="minorHAnsi" w:cstheme="minorHAnsi"/>
                <w:sz w:val="20"/>
                <w:szCs w:val="20"/>
              </w:rPr>
              <w:t xml:space="preserve"> 1.04)</w:t>
            </w:r>
          </w:p>
        </w:tc>
      </w:tr>
    </w:tbl>
    <w:p w14:paraId="50DC0F1A" w14:textId="511F4014" w:rsidR="00AA3968" w:rsidRDefault="00CD3845" w:rsidP="00A458FB">
      <w:pPr>
        <w:rPr>
          <w:rFonts w:asciiTheme="minorHAnsi" w:hAnsiTheme="minorHAnsi" w:cstheme="minorHAnsi"/>
          <w:sz w:val="20"/>
          <w:szCs w:val="20"/>
        </w:rPr>
      </w:pPr>
      <w:r>
        <w:rPr>
          <w:rFonts w:asciiTheme="minorHAnsi" w:hAnsiTheme="minorHAnsi" w:cstheme="minorHAnsi"/>
          <w:sz w:val="20"/>
          <w:szCs w:val="20"/>
        </w:rPr>
        <w:t xml:space="preserve">Abbreviations: </w:t>
      </w:r>
      <w:r w:rsidR="00D6692D">
        <w:rPr>
          <w:rFonts w:asciiTheme="minorHAnsi" w:hAnsiTheme="minorHAnsi" w:cstheme="minorHAnsi"/>
          <w:sz w:val="20"/>
          <w:szCs w:val="20"/>
        </w:rPr>
        <w:t>A</w:t>
      </w:r>
      <w:r w:rsidR="00AA3968" w:rsidRPr="008C2915">
        <w:rPr>
          <w:rFonts w:asciiTheme="minorHAnsi" w:hAnsiTheme="minorHAnsi" w:cstheme="minorHAnsi"/>
          <w:sz w:val="20"/>
          <w:szCs w:val="20"/>
        </w:rPr>
        <w:t xml:space="preserve">OR, </w:t>
      </w:r>
      <w:r w:rsidR="00D6692D">
        <w:rPr>
          <w:rFonts w:asciiTheme="minorHAnsi" w:hAnsiTheme="minorHAnsi" w:cstheme="minorHAnsi"/>
          <w:sz w:val="20"/>
          <w:szCs w:val="20"/>
        </w:rPr>
        <w:t xml:space="preserve">adjusted </w:t>
      </w:r>
      <w:r w:rsidR="00AA3968" w:rsidRPr="008C2915">
        <w:rPr>
          <w:rFonts w:asciiTheme="minorHAnsi" w:hAnsiTheme="minorHAnsi" w:cstheme="minorHAnsi"/>
          <w:sz w:val="20"/>
          <w:szCs w:val="20"/>
        </w:rPr>
        <w:t xml:space="preserve">odds ratio; </w:t>
      </w:r>
      <w:r w:rsidR="00F60519" w:rsidRPr="008C2915">
        <w:rPr>
          <w:rFonts w:asciiTheme="minorHAnsi" w:hAnsiTheme="minorHAnsi" w:cstheme="minorHAnsi"/>
          <w:sz w:val="20"/>
          <w:szCs w:val="20"/>
        </w:rPr>
        <w:t>95% CI</w:t>
      </w:r>
      <w:r w:rsidR="00AA3968" w:rsidRPr="008C2915">
        <w:rPr>
          <w:rFonts w:asciiTheme="minorHAnsi" w:hAnsiTheme="minorHAnsi" w:cstheme="minorHAnsi"/>
          <w:sz w:val="20"/>
          <w:szCs w:val="20"/>
        </w:rPr>
        <w:t xml:space="preserve">, </w:t>
      </w:r>
      <w:r w:rsidR="00F60519" w:rsidRPr="008C2915">
        <w:rPr>
          <w:rFonts w:asciiTheme="minorHAnsi" w:hAnsiTheme="minorHAnsi" w:cstheme="minorHAnsi"/>
          <w:sz w:val="20"/>
          <w:szCs w:val="20"/>
        </w:rPr>
        <w:t>confidence interval</w:t>
      </w:r>
      <w:r w:rsidR="00AA3968" w:rsidRPr="008C2915">
        <w:rPr>
          <w:rFonts w:asciiTheme="minorHAnsi" w:hAnsiTheme="minorHAnsi" w:cstheme="minorHAnsi"/>
          <w:sz w:val="20"/>
          <w:szCs w:val="20"/>
        </w:rPr>
        <w:t>; CHW, community health worker</w:t>
      </w:r>
    </w:p>
    <w:p w14:paraId="10147B32" w14:textId="0415A97F" w:rsidR="00AA3968" w:rsidRDefault="00746813" w:rsidP="006F2214">
      <w:pPr>
        <w:rPr>
          <w:rFonts w:asciiTheme="minorHAnsi" w:hAnsiTheme="minorHAnsi" w:cstheme="minorHAnsi"/>
          <w:sz w:val="20"/>
          <w:szCs w:val="20"/>
        </w:rPr>
      </w:pPr>
      <w:r>
        <w:rPr>
          <w:rFonts w:asciiTheme="minorHAnsi" w:hAnsiTheme="minorHAnsi" w:cstheme="minorHAnsi"/>
          <w:sz w:val="20"/>
          <w:szCs w:val="20"/>
          <w:vertAlign w:val="superscript"/>
        </w:rPr>
        <w:t xml:space="preserve">a </w:t>
      </w:r>
      <w:r w:rsidR="00AA3968" w:rsidRPr="008C2915">
        <w:rPr>
          <w:rFonts w:asciiTheme="minorHAnsi" w:hAnsiTheme="minorHAnsi" w:cstheme="minorHAnsi"/>
          <w:sz w:val="20"/>
          <w:szCs w:val="20"/>
        </w:rPr>
        <w:t>Results are from logistic regression model</w:t>
      </w:r>
      <w:r w:rsidR="00F310F5">
        <w:rPr>
          <w:rFonts w:asciiTheme="minorHAnsi" w:hAnsiTheme="minorHAnsi" w:cstheme="minorHAnsi"/>
          <w:sz w:val="20"/>
          <w:szCs w:val="20"/>
        </w:rPr>
        <w:t>s.</w:t>
      </w:r>
    </w:p>
    <w:p w14:paraId="77ACB78E" w14:textId="4CE88D4A" w:rsidR="00402CFF" w:rsidRPr="00402CFF" w:rsidRDefault="00402CFF" w:rsidP="006F2214">
      <w:pPr>
        <w:rPr>
          <w:rFonts w:asciiTheme="minorHAnsi" w:hAnsiTheme="minorHAnsi" w:cstheme="minorHAnsi"/>
          <w:sz w:val="20"/>
          <w:szCs w:val="20"/>
        </w:rPr>
      </w:pPr>
      <w:r w:rsidRPr="00402CFF">
        <w:rPr>
          <w:rFonts w:asciiTheme="minorHAnsi" w:hAnsiTheme="minorHAnsi" w:cstheme="minorHAnsi"/>
          <w:sz w:val="20"/>
          <w:szCs w:val="20"/>
          <w:vertAlign w:val="superscript"/>
        </w:rPr>
        <w:t>b</w:t>
      </w:r>
      <w:r w:rsidRPr="00402CFF">
        <w:rPr>
          <w:rFonts w:asciiTheme="minorHAnsi" w:hAnsiTheme="minorHAnsi" w:cstheme="minorHAnsi"/>
          <w:sz w:val="20"/>
          <w:szCs w:val="20"/>
        </w:rPr>
        <w:t xml:space="preserve"> "Privacy” message: Be the first to know your status and take the right action.</w:t>
      </w:r>
    </w:p>
    <w:p w14:paraId="4E14197E" w14:textId="35AC8916" w:rsidR="00402CFF" w:rsidRPr="008C2915" w:rsidRDefault="00402CFF" w:rsidP="001D2FF9">
      <w:pPr>
        <w:rPr>
          <w:rFonts w:asciiTheme="minorHAnsi" w:hAnsiTheme="minorHAnsi" w:cstheme="minorHAnsi"/>
          <w:sz w:val="20"/>
          <w:szCs w:val="20"/>
        </w:rPr>
      </w:pPr>
      <w:r w:rsidRPr="00402CFF">
        <w:rPr>
          <w:rFonts w:asciiTheme="minorHAnsi" w:hAnsiTheme="minorHAnsi" w:cstheme="minorHAnsi"/>
          <w:sz w:val="20"/>
          <w:szCs w:val="20"/>
          <w:vertAlign w:val="superscript"/>
        </w:rPr>
        <w:t>c</w:t>
      </w:r>
      <w:r w:rsidRPr="00402CFF">
        <w:rPr>
          <w:rFonts w:asciiTheme="minorHAnsi" w:hAnsiTheme="minorHAnsi" w:cstheme="minorHAnsi"/>
          <w:sz w:val="20"/>
          <w:szCs w:val="20"/>
        </w:rPr>
        <w:t xml:space="preserve"> “Early treatment” message: Positive or negative, life is full of hope. If you test HIV-positive, you can immediately access treatment and continue to lead a healthy life.</w:t>
      </w:r>
    </w:p>
    <w:p w14:paraId="7739E781" w14:textId="34261B73" w:rsidR="00AA3968" w:rsidRPr="008C2915" w:rsidRDefault="00AA3968" w:rsidP="00A54F42">
      <w:pPr>
        <w:rPr>
          <w:rFonts w:asciiTheme="minorHAnsi" w:hAnsiTheme="minorHAnsi" w:cstheme="minorHAnsi"/>
          <w:sz w:val="20"/>
          <w:szCs w:val="20"/>
        </w:rPr>
      </w:pPr>
    </w:p>
    <w:p w14:paraId="0373247F" w14:textId="77777777" w:rsidR="00AA3968" w:rsidRPr="008C2915" w:rsidRDefault="00AA3968">
      <w:pPr>
        <w:rPr>
          <w:rFonts w:asciiTheme="minorHAnsi" w:hAnsiTheme="minorHAnsi" w:cstheme="minorHAnsi"/>
          <w:sz w:val="20"/>
          <w:szCs w:val="20"/>
        </w:rPr>
        <w:sectPr w:rsidR="00AA3968" w:rsidRPr="008C2915" w:rsidSect="00CD3845">
          <w:pgSz w:w="15840" w:h="12240" w:orient="landscape"/>
          <w:pgMar w:top="1440" w:right="1440" w:bottom="1440" w:left="1440" w:header="720" w:footer="720" w:gutter="0"/>
          <w:cols w:space="720"/>
          <w:docGrid w:linePitch="360"/>
        </w:sectPr>
      </w:pPr>
    </w:p>
    <w:p w14:paraId="734BCD83" w14:textId="77777777" w:rsidR="00AA3968" w:rsidRPr="00627468" w:rsidRDefault="00AA3968">
      <w:pPr>
        <w:rPr>
          <w:rFonts w:asciiTheme="minorHAnsi" w:hAnsiTheme="minorHAnsi" w:cstheme="minorHAnsi"/>
          <w:sz w:val="22"/>
          <w:szCs w:val="22"/>
        </w:rPr>
      </w:pPr>
      <w:r w:rsidRPr="00627468">
        <w:rPr>
          <w:rFonts w:asciiTheme="minorHAnsi" w:hAnsiTheme="minorHAnsi" w:cstheme="minorHAnsi"/>
          <w:sz w:val="22"/>
          <w:szCs w:val="22"/>
        </w:rPr>
        <w:lastRenderedPageBreak/>
        <w:t>Table 4. Demand for HIV self-tests and price sensitivity in participant sub-groups</w:t>
      </w:r>
    </w:p>
    <w:tbl>
      <w:tblPr>
        <w:tblStyle w:val="TableGrid"/>
        <w:tblW w:w="12482" w:type="dxa"/>
        <w:tblLayout w:type="fixed"/>
        <w:tblLook w:val="04A0" w:firstRow="1" w:lastRow="0" w:firstColumn="1" w:lastColumn="0" w:noHBand="0" w:noVBand="1"/>
      </w:tblPr>
      <w:tblGrid>
        <w:gridCol w:w="3150"/>
        <w:gridCol w:w="1062"/>
        <w:gridCol w:w="1062"/>
        <w:gridCol w:w="1062"/>
        <w:gridCol w:w="1062"/>
        <w:gridCol w:w="1062"/>
        <w:gridCol w:w="1462"/>
        <w:gridCol w:w="697"/>
        <w:gridCol w:w="1863"/>
      </w:tblGrid>
      <w:tr w:rsidR="00A458FB" w:rsidRPr="00A458FB" w14:paraId="67D4CBE8" w14:textId="77777777" w:rsidTr="007972AC">
        <w:tc>
          <w:tcPr>
            <w:tcW w:w="3150" w:type="dxa"/>
          </w:tcPr>
          <w:p w14:paraId="6F6D187F" w14:textId="77777777" w:rsidR="00A458FB" w:rsidRPr="00A458FB" w:rsidRDefault="00A458FB">
            <w:pPr>
              <w:jc w:val="center"/>
              <w:rPr>
                <w:rFonts w:asciiTheme="minorHAnsi" w:hAnsiTheme="minorHAnsi" w:cstheme="minorHAnsi"/>
                <w:sz w:val="20"/>
                <w:szCs w:val="20"/>
              </w:rPr>
            </w:pPr>
          </w:p>
        </w:tc>
        <w:tc>
          <w:tcPr>
            <w:tcW w:w="5310" w:type="dxa"/>
            <w:gridSpan w:val="5"/>
          </w:tcPr>
          <w:p w14:paraId="762E8A98" w14:textId="77777777" w:rsidR="00A458FB" w:rsidRPr="00A458FB" w:rsidRDefault="00A458FB">
            <w:pPr>
              <w:jc w:val="center"/>
              <w:rPr>
                <w:rFonts w:asciiTheme="minorHAnsi" w:hAnsiTheme="minorHAnsi" w:cstheme="minorHAnsi"/>
                <w:b/>
                <w:sz w:val="20"/>
                <w:szCs w:val="20"/>
              </w:rPr>
            </w:pPr>
            <w:r w:rsidRPr="00A458FB">
              <w:rPr>
                <w:rFonts w:asciiTheme="minorHAnsi" w:hAnsiTheme="minorHAnsi" w:cstheme="minorHAnsi"/>
                <w:b/>
                <w:sz w:val="20"/>
                <w:szCs w:val="20"/>
              </w:rPr>
              <w:t>Obtained Self-Tests</w:t>
            </w:r>
          </w:p>
          <w:p w14:paraId="01682B7D" w14:textId="7287E140" w:rsidR="00A458FB" w:rsidRPr="00A458FB" w:rsidRDefault="00A458FB">
            <w:pPr>
              <w:jc w:val="center"/>
              <w:rPr>
                <w:rFonts w:asciiTheme="minorHAnsi" w:hAnsiTheme="minorHAnsi" w:cstheme="minorHAnsi"/>
                <w:b/>
                <w:sz w:val="20"/>
                <w:szCs w:val="20"/>
              </w:rPr>
            </w:pPr>
            <w:r w:rsidRPr="00A458FB">
              <w:rPr>
                <w:rFonts w:asciiTheme="minorHAnsi" w:hAnsiTheme="minorHAnsi" w:cstheme="minorHAnsi"/>
                <w:sz w:val="20"/>
                <w:szCs w:val="20"/>
              </w:rPr>
              <w:t>No. / Total No. (%)</w:t>
            </w:r>
          </w:p>
        </w:tc>
        <w:tc>
          <w:tcPr>
            <w:tcW w:w="2159" w:type="dxa"/>
            <w:gridSpan w:val="2"/>
          </w:tcPr>
          <w:p w14:paraId="07B2D0F8" w14:textId="4021633A" w:rsidR="00A458FB" w:rsidRPr="001D2FF9" w:rsidRDefault="00A458FB">
            <w:pPr>
              <w:jc w:val="center"/>
              <w:rPr>
                <w:rFonts w:asciiTheme="minorHAnsi" w:hAnsiTheme="minorHAnsi" w:cstheme="minorHAnsi"/>
                <w:b/>
                <w:i/>
                <w:sz w:val="20"/>
                <w:szCs w:val="20"/>
              </w:rPr>
            </w:pPr>
            <w:r w:rsidRPr="006F2214">
              <w:rPr>
                <w:rFonts w:asciiTheme="minorHAnsi" w:hAnsiTheme="minorHAnsi" w:cstheme="minorHAnsi"/>
                <w:b/>
                <w:sz w:val="20"/>
                <w:szCs w:val="20"/>
              </w:rPr>
              <w:t>Effect of price &gt;</w:t>
            </w:r>
            <w:r w:rsidRPr="001D2FF9">
              <w:rPr>
                <w:rFonts w:asciiTheme="minorHAnsi" w:hAnsiTheme="minorHAnsi" w:cstheme="minorHAnsi"/>
                <w:b/>
                <w:sz w:val="20"/>
                <w:szCs w:val="20"/>
              </w:rPr>
              <w:t>$0</w:t>
            </w:r>
            <w:r w:rsidRPr="001D2FF9">
              <w:rPr>
                <w:rFonts w:asciiTheme="minorHAnsi" w:hAnsiTheme="minorHAnsi" w:cstheme="minorHAnsi"/>
                <w:b/>
                <w:sz w:val="20"/>
                <w:szCs w:val="20"/>
                <w:vertAlign w:val="superscript"/>
              </w:rPr>
              <w:t>a</w:t>
            </w:r>
          </w:p>
        </w:tc>
        <w:tc>
          <w:tcPr>
            <w:tcW w:w="1863" w:type="dxa"/>
          </w:tcPr>
          <w:p w14:paraId="210C16D6" w14:textId="59D2E995" w:rsidR="00A458FB" w:rsidRPr="0004353D" w:rsidRDefault="00A458FB">
            <w:pPr>
              <w:jc w:val="center"/>
              <w:rPr>
                <w:rFonts w:asciiTheme="minorHAnsi" w:hAnsiTheme="minorHAnsi" w:cstheme="minorHAnsi"/>
                <w:b/>
                <w:i/>
                <w:sz w:val="20"/>
                <w:szCs w:val="20"/>
              </w:rPr>
            </w:pPr>
            <w:r w:rsidRPr="00A54F42">
              <w:rPr>
                <w:rFonts w:asciiTheme="minorHAnsi" w:hAnsiTheme="minorHAnsi" w:cstheme="minorHAnsi"/>
                <w:b/>
                <w:sz w:val="20"/>
                <w:szCs w:val="20"/>
              </w:rPr>
              <w:t>Subgroup – Price interaction</w:t>
            </w:r>
            <w:r w:rsidRPr="0004353D">
              <w:rPr>
                <w:rFonts w:asciiTheme="minorHAnsi" w:hAnsiTheme="minorHAnsi" w:cstheme="minorHAnsi"/>
                <w:b/>
                <w:sz w:val="20"/>
                <w:szCs w:val="20"/>
                <w:vertAlign w:val="superscript"/>
              </w:rPr>
              <w:t>b</w:t>
            </w:r>
          </w:p>
        </w:tc>
      </w:tr>
      <w:tr w:rsidR="00A458FB" w:rsidRPr="00A458FB" w14:paraId="413FCC0C" w14:textId="4944DB10" w:rsidTr="007972AC">
        <w:tc>
          <w:tcPr>
            <w:tcW w:w="3150" w:type="dxa"/>
          </w:tcPr>
          <w:p w14:paraId="7115AE24" w14:textId="77777777" w:rsidR="00A458FB" w:rsidRPr="00A458FB" w:rsidRDefault="00A458FB" w:rsidP="00A458FB">
            <w:pPr>
              <w:jc w:val="center"/>
              <w:rPr>
                <w:rFonts w:asciiTheme="minorHAnsi" w:hAnsiTheme="minorHAnsi" w:cstheme="minorHAnsi"/>
                <w:sz w:val="20"/>
                <w:szCs w:val="20"/>
              </w:rPr>
            </w:pPr>
          </w:p>
        </w:tc>
        <w:tc>
          <w:tcPr>
            <w:tcW w:w="1062" w:type="dxa"/>
          </w:tcPr>
          <w:p w14:paraId="67C67C55" w14:textId="77777777"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b/>
                <w:sz w:val="20"/>
                <w:szCs w:val="20"/>
              </w:rPr>
              <w:t>US $0</w:t>
            </w:r>
          </w:p>
        </w:tc>
        <w:tc>
          <w:tcPr>
            <w:tcW w:w="1062" w:type="dxa"/>
          </w:tcPr>
          <w:p w14:paraId="449CC064" w14:textId="77777777"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b/>
                <w:sz w:val="20"/>
                <w:szCs w:val="20"/>
              </w:rPr>
              <w:t>US $0.5</w:t>
            </w:r>
          </w:p>
        </w:tc>
        <w:tc>
          <w:tcPr>
            <w:tcW w:w="1062" w:type="dxa"/>
          </w:tcPr>
          <w:p w14:paraId="4C8D8B4D" w14:textId="77777777"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b/>
                <w:sz w:val="20"/>
                <w:szCs w:val="20"/>
              </w:rPr>
              <w:t>US $1</w:t>
            </w:r>
          </w:p>
        </w:tc>
        <w:tc>
          <w:tcPr>
            <w:tcW w:w="1062" w:type="dxa"/>
          </w:tcPr>
          <w:p w14:paraId="6D25F40B" w14:textId="77777777" w:rsidR="00A458FB" w:rsidRPr="001D2FF9" w:rsidRDefault="00A458FB" w:rsidP="006F2214">
            <w:pPr>
              <w:jc w:val="center"/>
              <w:rPr>
                <w:rFonts w:asciiTheme="minorHAnsi" w:hAnsiTheme="minorHAnsi" w:cstheme="minorHAnsi"/>
                <w:sz w:val="20"/>
                <w:szCs w:val="20"/>
              </w:rPr>
            </w:pPr>
            <w:r w:rsidRPr="001D2FF9">
              <w:rPr>
                <w:rFonts w:asciiTheme="minorHAnsi" w:hAnsiTheme="minorHAnsi" w:cstheme="minorHAnsi"/>
                <w:b/>
                <w:sz w:val="20"/>
                <w:szCs w:val="20"/>
              </w:rPr>
              <w:t>US $2</w:t>
            </w:r>
          </w:p>
        </w:tc>
        <w:tc>
          <w:tcPr>
            <w:tcW w:w="1062" w:type="dxa"/>
          </w:tcPr>
          <w:p w14:paraId="6410397D" w14:textId="77777777"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b/>
                <w:sz w:val="20"/>
                <w:szCs w:val="20"/>
              </w:rPr>
              <w:t>US $3</w:t>
            </w:r>
          </w:p>
        </w:tc>
        <w:tc>
          <w:tcPr>
            <w:tcW w:w="1462" w:type="dxa"/>
          </w:tcPr>
          <w:p w14:paraId="5D7A550A" w14:textId="4728839E" w:rsidR="00A458FB" w:rsidRPr="0004353D" w:rsidRDefault="00A458FB" w:rsidP="001D2FF9">
            <w:pPr>
              <w:jc w:val="center"/>
              <w:rPr>
                <w:rFonts w:asciiTheme="minorHAnsi" w:hAnsiTheme="minorHAnsi" w:cstheme="minorHAnsi"/>
                <w:sz w:val="20"/>
                <w:szCs w:val="20"/>
                <w:vertAlign w:val="superscript"/>
              </w:rPr>
            </w:pPr>
            <w:r w:rsidRPr="0004353D">
              <w:rPr>
                <w:rFonts w:asciiTheme="minorHAnsi" w:hAnsiTheme="minorHAnsi" w:cstheme="minorHAnsi"/>
                <w:b/>
                <w:sz w:val="20"/>
                <w:szCs w:val="20"/>
              </w:rPr>
              <w:t xml:space="preserve">AOR </w:t>
            </w:r>
            <w:r w:rsidRPr="0004353D">
              <w:rPr>
                <w:rFonts w:asciiTheme="minorHAnsi" w:hAnsiTheme="minorHAnsi" w:cstheme="minorHAnsi"/>
                <w:sz w:val="20"/>
                <w:szCs w:val="20"/>
              </w:rPr>
              <w:t>(95% CI)</w:t>
            </w:r>
          </w:p>
        </w:tc>
        <w:tc>
          <w:tcPr>
            <w:tcW w:w="697" w:type="dxa"/>
          </w:tcPr>
          <w:p w14:paraId="391D384D" w14:textId="77777777" w:rsidR="00A458FB" w:rsidRPr="0051666E" w:rsidRDefault="00A458FB" w:rsidP="00A54F42">
            <w:pPr>
              <w:jc w:val="center"/>
              <w:rPr>
                <w:rFonts w:asciiTheme="minorHAnsi" w:hAnsiTheme="minorHAnsi" w:cstheme="minorHAnsi"/>
                <w:b/>
                <w:sz w:val="20"/>
                <w:szCs w:val="20"/>
              </w:rPr>
            </w:pPr>
            <w:r w:rsidRPr="0051666E">
              <w:rPr>
                <w:rFonts w:asciiTheme="minorHAnsi" w:hAnsiTheme="minorHAnsi" w:cstheme="minorHAnsi"/>
                <w:b/>
                <w:i/>
                <w:sz w:val="20"/>
                <w:szCs w:val="20"/>
              </w:rPr>
              <w:t xml:space="preserve">P </w:t>
            </w:r>
            <w:r w:rsidRPr="0051666E">
              <w:rPr>
                <w:rFonts w:asciiTheme="minorHAnsi" w:hAnsiTheme="minorHAnsi" w:cstheme="minorHAnsi"/>
                <w:b/>
                <w:sz w:val="20"/>
                <w:szCs w:val="20"/>
              </w:rPr>
              <w:t>Value</w:t>
            </w:r>
          </w:p>
        </w:tc>
        <w:tc>
          <w:tcPr>
            <w:tcW w:w="1863" w:type="dxa"/>
          </w:tcPr>
          <w:p w14:paraId="7194CC7A" w14:textId="762268E3" w:rsidR="00A458FB" w:rsidRPr="00EE3887" w:rsidRDefault="00A458FB" w:rsidP="0004353D">
            <w:pPr>
              <w:jc w:val="center"/>
              <w:rPr>
                <w:rFonts w:asciiTheme="minorHAnsi" w:hAnsiTheme="minorHAnsi" w:cstheme="minorHAnsi"/>
                <w:b/>
                <w:i/>
                <w:sz w:val="20"/>
                <w:szCs w:val="20"/>
              </w:rPr>
            </w:pPr>
            <w:r w:rsidRPr="00EE3887">
              <w:rPr>
                <w:rFonts w:asciiTheme="minorHAnsi" w:hAnsiTheme="minorHAnsi" w:cstheme="minorHAnsi"/>
                <w:b/>
                <w:i/>
                <w:sz w:val="20"/>
                <w:szCs w:val="20"/>
              </w:rPr>
              <w:t>P</w:t>
            </w:r>
            <w:r w:rsidRPr="00EE3887">
              <w:rPr>
                <w:rFonts w:asciiTheme="minorHAnsi" w:hAnsiTheme="minorHAnsi" w:cstheme="minorHAnsi"/>
                <w:b/>
                <w:sz w:val="20"/>
                <w:szCs w:val="20"/>
              </w:rPr>
              <w:t xml:space="preserve"> Value </w:t>
            </w:r>
          </w:p>
        </w:tc>
      </w:tr>
      <w:tr w:rsidR="00A458FB" w:rsidRPr="00A458FB" w14:paraId="6038C45D" w14:textId="74755216" w:rsidTr="007972AC">
        <w:tc>
          <w:tcPr>
            <w:tcW w:w="3150" w:type="dxa"/>
          </w:tcPr>
          <w:p w14:paraId="4783D215" w14:textId="2941EDB7"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Obtained HIV self-test</w:t>
            </w:r>
          </w:p>
        </w:tc>
        <w:tc>
          <w:tcPr>
            <w:tcW w:w="1062" w:type="dxa"/>
          </w:tcPr>
          <w:p w14:paraId="271F54C9" w14:textId="3CF0191E"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260/800 (32.5%)</w:t>
            </w:r>
          </w:p>
        </w:tc>
        <w:tc>
          <w:tcPr>
            <w:tcW w:w="1062" w:type="dxa"/>
          </w:tcPr>
          <w:p w14:paraId="78045EBC" w14:textId="1F126AC7"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55/798 (6.9%)</w:t>
            </w:r>
          </w:p>
        </w:tc>
        <w:tc>
          <w:tcPr>
            <w:tcW w:w="1062" w:type="dxa"/>
          </w:tcPr>
          <w:p w14:paraId="5AB34995" w14:textId="56747785"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21/799 (2.6%)</w:t>
            </w:r>
          </w:p>
        </w:tc>
        <w:tc>
          <w:tcPr>
            <w:tcW w:w="1062" w:type="dxa"/>
          </w:tcPr>
          <w:p w14:paraId="2B1AB990" w14:textId="3C106167" w:rsidR="00A458FB" w:rsidRPr="001D2FF9" w:rsidRDefault="00A458FB" w:rsidP="006F2214">
            <w:pPr>
              <w:jc w:val="center"/>
              <w:rPr>
                <w:rFonts w:asciiTheme="minorHAnsi" w:hAnsiTheme="minorHAnsi" w:cstheme="minorHAnsi"/>
                <w:sz w:val="20"/>
                <w:szCs w:val="20"/>
              </w:rPr>
            </w:pPr>
            <w:r w:rsidRPr="001D2FF9">
              <w:rPr>
                <w:rFonts w:asciiTheme="minorHAnsi" w:hAnsiTheme="minorHAnsi" w:cstheme="minorHAnsi"/>
                <w:sz w:val="20"/>
                <w:szCs w:val="20"/>
              </w:rPr>
              <w:t>9/799 (1.1%)</w:t>
            </w:r>
          </w:p>
        </w:tc>
        <w:tc>
          <w:tcPr>
            <w:tcW w:w="1062" w:type="dxa"/>
          </w:tcPr>
          <w:p w14:paraId="3B4D9A63" w14:textId="1F3925EC"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6/800 (0.8%)</w:t>
            </w:r>
          </w:p>
        </w:tc>
        <w:tc>
          <w:tcPr>
            <w:tcW w:w="1462" w:type="dxa"/>
          </w:tcPr>
          <w:p w14:paraId="2B288FF9" w14:textId="31CDEE8C" w:rsidR="00A458FB" w:rsidRPr="0004353D" w:rsidRDefault="00A458FB" w:rsidP="001D2FF9">
            <w:pPr>
              <w:jc w:val="center"/>
              <w:rPr>
                <w:rFonts w:asciiTheme="minorHAnsi" w:hAnsiTheme="minorHAnsi" w:cstheme="minorHAnsi"/>
                <w:sz w:val="20"/>
                <w:szCs w:val="20"/>
              </w:rPr>
            </w:pPr>
            <w:r w:rsidRPr="0004353D">
              <w:rPr>
                <w:rFonts w:asciiTheme="minorHAnsi" w:hAnsiTheme="minorHAnsi" w:cstheme="minorHAnsi"/>
                <w:sz w:val="20"/>
                <w:szCs w:val="20"/>
              </w:rPr>
              <w:t>0.06 (0.05 – 0.08)</w:t>
            </w:r>
          </w:p>
        </w:tc>
        <w:tc>
          <w:tcPr>
            <w:tcW w:w="697" w:type="dxa"/>
          </w:tcPr>
          <w:p w14:paraId="4E280C49" w14:textId="7BDC31E0" w:rsidR="00A458FB" w:rsidRPr="0051666E" w:rsidRDefault="00A458FB" w:rsidP="00A54F42">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tcPr>
          <w:p w14:paraId="53DB1A3D" w14:textId="359BAE13" w:rsidR="00A458FB" w:rsidRPr="00EE3887" w:rsidRDefault="00A458FB" w:rsidP="0004353D">
            <w:pPr>
              <w:jc w:val="center"/>
              <w:rPr>
                <w:rFonts w:asciiTheme="minorHAnsi" w:hAnsiTheme="minorHAnsi" w:cstheme="minorHAnsi"/>
                <w:sz w:val="20"/>
                <w:szCs w:val="20"/>
              </w:rPr>
            </w:pPr>
            <w:r w:rsidRPr="00EE3887">
              <w:rPr>
                <w:rFonts w:asciiTheme="minorHAnsi" w:hAnsiTheme="minorHAnsi" w:cstheme="minorHAnsi"/>
                <w:sz w:val="20"/>
                <w:szCs w:val="20"/>
              </w:rPr>
              <w:t>--</w:t>
            </w:r>
          </w:p>
        </w:tc>
      </w:tr>
      <w:tr w:rsidR="00A458FB" w:rsidRPr="00A458FB" w14:paraId="602B9B8C" w14:textId="178A86EE" w:rsidTr="007972AC">
        <w:tc>
          <w:tcPr>
            <w:tcW w:w="3150" w:type="dxa"/>
          </w:tcPr>
          <w:p w14:paraId="7CD21034" w14:textId="7AF28AC9"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Urban</w:t>
            </w:r>
          </w:p>
        </w:tc>
        <w:tc>
          <w:tcPr>
            <w:tcW w:w="1062" w:type="dxa"/>
          </w:tcPr>
          <w:p w14:paraId="21C494BA" w14:textId="45C33755"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71/400 (17.8%)</w:t>
            </w:r>
          </w:p>
        </w:tc>
        <w:tc>
          <w:tcPr>
            <w:tcW w:w="1062" w:type="dxa"/>
          </w:tcPr>
          <w:p w14:paraId="0D8A6489" w14:textId="6D2E8A86"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17/398 (4.3%)</w:t>
            </w:r>
          </w:p>
        </w:tc>
        <w:tc>
          <w:tcPr>
            <w:tcW w:w="1062" w:type="dxa"/>
          </w:tcPr>
          <w:p w14:paraId="113FA1C1" w14:textId="2D851DEF"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5/399 (1.3%)</w:t>
            </w:r>
          </w:p>
        </w:tc>
        <w:tc>
          <w:tcPr>
            <w:tcW w:w="1062" w:type="dxa"/>
          </w:tcPr>
          <w:p w14:paraId="512D359D" w14:textId="66DA18FD" w:rsidR="00A458FB" w:rsidRPr="001D2FF9" w:rsidRDefault="00A458FB" w:rsidP="006F2214">
            <w:pPr>
              <w:jc w:val="center"/>
              <w:rPr>
                <w:rFonts w:asciiTheme="minorHAnsi" w:hAnsiTheme="minorHAnsi" w:cstheme="minorHAnsi"/>
                <w:sz w:val="20"/>
                <w:szCs w:val="20"/>
              </w:rPr>
            </w:pPr>
            <w:r w:rsidRPr="001D2FF9">
              <w:rPr>
                <w:rFonts w:asciiTheme="minorHAnsi" w:hAnsiTheme="minorHAnsi" w:cstheme="minorHAnsi"/>
                <w:sz w:val="20"/>
                <w:szCs w:val="20"/>
              </w:rPr>
              <w:t>1/399 (0.3%)</w:t>
            </w:r>
          </w:p>
        </w:tc>
        <w:tc>
          <w:tcPr>
            <w:tcW w:w="1062" w:type="dxa"/>
          </w:tcPr>
          <w:p w14:paraId="4E6EB355" w14:textId="57FD8078"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2/400 (0.5%)</w:t>
            </w:r>
          </w:p>
        </w:tc>
        <w:tc>
          <w:tcPr>
            <w:tcW w:w="1462" w:type="dxa"/>
          </w:tcPr>
          <w:p w14:paraId="07E2A1EB" w14:textId="44453D96" w:rsidR="00A458FB" w:rsidRPr="0004353D" w:rsidRDefault="00A458FB" w:rsidP="001D2FF9">
            <w:pPr>
              <w:jc w:val="center"/>
              <w:rPr>
                <w:rFonts w:asciiTheme="minorHAnsi" w:hAnsiTheme="minorHAnsi" w:cstheme="minorHAnsi"/>
                <w:sz w:val="20"/>
                <w:szCs w:val="20"/>
              </w:rPr>
            </w:pPr>
            <w:r w:rsidRPr="0004353D">
              <w:rPr>
                <w:rFonts w:asciiTheme="minorHAnsi" w:hAnsiTheme="minorHAnsi" w:cstheme="minorHAnsi"/>
                <w:sz w:val="20"/>
                <w:szCs w:val="20"/>
              </w:rPr>
              <w:t>0.07 (0.05 – 0.12)</w:t>
            </w:r>
          </w:p>
        </w:tc>
        <w:tc>
          <w:tcPr>
            <w:tcW w:w="697" w:type="dxa"/>
          </w:tcPr>
          <w:p w14:paraId="1C6A6647" w14:textId="5399C962" w:rsidR="00A458FB" w:rsidRPr="0051666E" w:rsidRDefault="00A458FB" w:rsidP="00A54F42">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val="restart"/>
          </w:tcPr>
          <w:p w14:paraId="38671A19" w14:textId="19DE5685" w:rsidR="00A458FB" w:rsidRPr="0051666E" w:rsidRDefault="00A458FB" w:rsidP="0004353D">
            <w:pPr>
              <w:jc w:val="center"/>
              <w:rPr>
                <w:rFonts w:asciiTheme="minorHAnsi" w:hAnsiTheme="minorHAnsi" w:cstheme="minorHAnsi"/>
                <w:sz w:val="20"/>
                <w:szCs w:val="20"/>
              </w:rPr>
            </w:pPr>
            <w:r w:rsidRPr="0051666E">
              <w:rPr>
                <w:rFonts w:asciiTheme="minorHAnsi" w:hAnsiTheme="minorHAnsi" w:cstheme="minorHAnsi"/>
                <w:sz w:val="20"/>
                <w:szCs w:val="20"/>
              </w:rPr>
              <w:t>&lt;.01</w:t>
            </w:r>
          </w:p>
        </w:tc>
      </w:tr>
      <w:tr w:rsidR="00A458FB" w:rsidRPr="00A458FB" w14:paraId="21889CA5" w14:textId="66610F6A" w:rsidTr="007972AC">
        <w:tc>
          <w:tcPr>
            <w:tcW w:w="3150" w:type="dxa"/>
          </w:tcPr>
          <w:p w14:paraId="03FB3696" w14:textId="4DC9C3CD"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Rural</w:t>
            </w:r>
          </w:p>
        </w:tc>
        <w:tc>
          <w:tcPr>
            <w:tcW w:w="1062" w:type="dxa"/>
          </w:tcPr>
          <w:p w14:paraId="5769BB1C" w14:textId="50696A49"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189/400 (47.3%)</w:t>
            </w:r>
          </w:p>
        </w:tc>
        <w:tc>
          <w:tcPr>
            <w:tcW w:w="1062" w:type="dxa"/>
          </w:tcPr>
          <w:p w14:paraId="0E3BF7DE" w14:textId="771F520D"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38/400 (9.5%)</w:t>
            </w:r>
          </w:p>
        </w:tc>
        <w:tc>
          <w:tcPr>
            <w:tcW w:w="1062" w:type="dxa"/>
          </w:tcPr>
          <w:p w14:paraId="2DA0B932" w14:textId="079BAD45"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16/400 (4%)</w:t>
            </w:r>
          </w:p>
        </w:tc>
        <w:tc>
          <w:tcPr>
            <w:tcW w:w="1062" w:type="dxa"/>
          </w:tcPr>
          <w:p w14:paraId="09ED79D3" w14:textId="7A52DCF2" w:rsidR="00A458FB" w:rsidRPr="001D2FF9" w:rsidRDefault="00A458FB" w:rsidP="006F2214">
            <w:pPr>
              <w:jc w:val="center"/>
              <w:rPr>
                <w:rFonts w:asciiTheme="minorHAnsi" w:hAnsiTheme="minorHAnsi" w:cstheme="minorHAnsi"/>
                <w:sz w:val="20"/>
                <w:szCs w:val="20"/>
              </w:rPr>
            </w:pPr>
            <w:r w:rsidRPr="001D2FF9">
              <w:rPr>
                <w:rFonts w:asciiTheme="minorHAnsi" w:hAnsiTheme="minorHAnsi" w:cstheme="minorHAnsi"/>
                <w:sz w:val="20"/>
                <w:szCs w:val="20"/>
              </w:rPr>
              <w:t>8/400 (2%)</w:t>
            </w:r>
          </w:p>
        </w:tc>
        <w:tc>
          <w:tcPr>
            <w:tcW w:w="1062" w:type="dxa"/>
          </w:tcPr>
          <w:p w14:paraId="76675224" w14:textId="57F3288C"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4/400 (1%)</w:t>
            </w:r>
          </w:p>
        </w:tc>
        <w:tc>
          <w:tcPr>
            <w:tcW w:w="1462" w:type="dxa"/>
          </w:tcPr>
          <w:p w14:paraId="74C71BA5" w14:textId="2F587D55" w:rsidR="00A458FB" w:rsidRPr="0004353D" w:rsidRDefault="00A458FB" w:rsidP="001D2FF9">
            <w:pPr>
              <w:jc w:val="center"/>
              <w:rPr>
                <w:rFonts w:asciiTheme="minorHAnsi" w:hAnsiTheme="minorHAnsi" w:cstheme="minorHAnsi"/>
                <w:sz w:val="20"/>
                <w:szCs w:val="20"/>
              </w:rPr>
            </w:pPr>
            <w:r w:rsidRPr="0004353D">
              <w:rPr>
                <w:rFonts w:asciiTheme="minorHAnsi" w:hAnsiTheme="minorHAnsi" w:cstheme="minorHAnsi"/>
                <w:sz w:val="20"/>
                <w:szCs w:val="20"/>
              </w:rPr>
              <w:t>0.05 (0.04 – 0.07)</w:t>
            </w:r>
          </w:p>
        </w:tc>
        <w:tc>
          <w:tcPr>
            <w:tcW w:w="697" w:type="dxa"/>
          </w:tcPr>
          <w:p w14:paraId="157C90CA" w14:textId="58E20BCD" w:rsidR="00A458FB" w:rsidRPr="0051666E" w:rsidRDefault="00A458FB" w:rsidP="00A54F42">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tcPr>
          <w:p w14:paraId="349949A6" w14:textId="71426F24" w:rsidR="00A458FB" w:rsidRPr="00A458FB" w:rsidRDefault="00A458FB">
            <w:pPr>
              <w:jc w:val="center"/>
              <w:rPr>
                <w:rFonts w:asciiTheme="minorHAnsi" w:hAnsiTheme="minorHAnsi" w:cstheme="minorHAnsi"/>
                <w:sz w:val="20"/>
                <w:szCs w:val="20"/>
              </w:rPr>
            </w:pPr>
          </w:p>
        </w:tc>
      </w:tr>
      <w:tr w:rsidR="00A458FB" w:rsidRPr="00A458FB" w14:paraId="49B562FF" w14:textId="77AB2D9B" w:rsidTr="007972AC">
        <w:tc>
          <w:tcPr>
            <w:tcW w:w="3150" w:type="dxa"/>
          </w:tcPr>
          <w:p w14:paraId="10EE2FE6" w14:textId="09EFD83C"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Female</w:t>
            </w:r>
          </w:p>
        </w:tc>
        <w:tc>
          <w:tcPr>
            <w:tcW w:w="1062" w:type="dxa"/>
          </w:tcPr>
          <w:p w14:paraId="1CB048BF" w14:textId="51473676"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173/573 (30.2%)</w:t>
            </w:r>
          </w:p>
        </w:tc>
        <w:tc>
          <w:tcPr>
            <w:tcW w:w="1062" w:type="dxa"/>
          </w:tcPr>
          <w:p w14:paraId="31E39816" w14:textId="34011D57"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34/597 (5.7%)</w:t>
            </w:r>
          </w:p>
        </w:tc>
        <w:tc>
          <w:tcPr>
            <w:tcW w:w="1062" w:type="dxa"/>
          </w:tcPr>
          <w:p w14:paraId="034E4F86" w14:textId="29CF6F98"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17/577 (2.9%)</w:t>
            </w:r>
          </w:p>
        </w:tc>
        <w:tc>
          <w:tcPr>
            <w:tcW w:w="1062" w:type="dxa"/>
          </w:tcPr>
          <w:p w14:paraId="6E4D7EC0" w14:textId="15F8DDA8" w:rsidR="00A458FB" w:rsidRPr="001D2FF9" w:rsidRDefault="00A458FB" w:rsidP="006F2214">
            <w:pPr>
              <w:jc w:val="center"/>
              <w:rPr>
                <w:rFonts w:asciiTheme="minorHAnsi" w:hAnsiTheme="minorHAnsi" w:cstheme="minorHAnsi"/>
                <w:sz w:val="20"/>
                <w:szCs w:val="20"/>
              </w:rPr>
            </w:pPr>
            <w:r w:rsidRPr="001D2FF9">
              <w:rPr>
                <w:rFonts w:asciiTheme="minorHAnsi" w:hAnsiTheme="minorHAnsi" w:cstheme="minorHAnsi"/>
                <w:sz w:val="20"/>
                <w:szCs w:val="20"/>
              </w:rPr>
              <w:t>6/543 (1.1%)</w:t>
            </w:r>
          </w:p>
        </w:tc>
        <w:tc>
          <w:tcPr>
            <w:tcW w:w="1062" w:type="dxa"/>
          </w:tcPr>
          <w:p w14:paraId="2E047900" w14:textId="075C3BCB"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5/551 (0.9%)</w:t>
            </w:r>
          </w:p>
        </w:tc>
        <w:tc>
          <w:tcPr>
            <w:tcW w:w="1462" w:type="dxa"/>
          </w:tcPr>
          <w:p w14:paraId="7CA2B91B" w14:textId="70CCF78C" w:rsidR="00A458FB" w:rsidRPr="0004353D" w:rsidRDefault="00A458FB" w:rsidP="001D2FF9">
            <w:pPr>
              <w:jc w:val="center"/>
              <w:rPr>
                <w:rFonts w:asciiTheme="minorHAnsi" w:hAnsiTheme="minorHAnsi" w:cstheme="minorHAnsi"/>
                <w:sz w:val="20"/>
                <w:szCs w:val="20"/>
              </w:rPr>
            </w:pPr>
            <w:r w:rsidRPr="0004353D">
              <w:rPr>
                <w:rFonts w:asciiTheme="minorHAnsi" w:hAnsiTheme="minorHAnsi" w:cstheme="minorHAnsi"/>
                <w:sz w:val="20"/>
                <w:szCs w:val="20"/>
              </w:rPr>
              <w:t>0.06 (0.05 – 0.09)</w:t>
            </w:r>
          </w:p>
        </w:tc>
        <w:tc>
          <w:tcPr>
            <w:tcW w:w="697" w:type="dxa"/>
          </w:tcPr>
          <w:p w14:paraId="09A44549" w14:textId="25C4D6F3" w:rsidR="00A458FB" w:rsidRPr="0051666E" w:rsidRDefault="00A458FB" w:rsidP="00A54F42">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val="restart"/>
          </w:tcPr>
          <w:p w14:paraId="7D019E5F" w14:textId="76399B5B" w:rsidR="00A458FB" w:rsidRPr="0051666E" w:rsidRDefault="00A458FB" w:rsidP="0004353D">
            <w:pPr>
              <w:jc w:val="center"/>
              <w:rPr>
                <w:rFonts w:asciiTheme="minorHAnsi" w:hAnsiTheme="minorHAnsi" w:cstheme="minorHAnsi"/>
                <w:sz w:val="20"/>
                <w:szCs w:val="20"/>
              </w:rPr>
            </w:pPr>
            <w:r w:rsidRPr="0051666E">
              <w:rPr>
                <w:rFonts w:asciiTheme="minorHAnsi" w:hAnsiTheme="minorHAnsi" w:cstheme="minorHAnsi"/>
                <w:sz w:val="20"/>
                <w:szCs w:val="20"/>
              </w:rPr>
              <w:t>.04</w:t>
            </w:r>
          </w:p>
        </w:tc>
      </w:tr>
      <w:tr w:rsidR="00A458FB" w:rsidRPr="00A458FB" w14:paraId="6EF604EF" w14:textId="4225A782" w:rsidTr="007972AC">
        <w:tc>
          <w:tcPr>
            <w:tcW w:w="3150" w:type="dxa"/>
          </w:tcPr>
          <w:p w14:paraId="4EA3B45E" w14:textId="598A1477"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Male</w:t>
            </w:r>
          </w:p>
        </w:tc>
        <w:tc>
          <w:tcPr>
            <w:tcW w:w="1062" w:type="dxa"/>
          </w:tcPr>
          <w:p w14:paraId="794B4AEB" w14:textId="21400295"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87/227 (38.3%)</w:t>
            </w:r>
          </w:p>
        </w:tc>
        <w:tc>
          <w:tcPr>
            <w:tcW w:w="1062" w:type="dxa"/>
          </w:tcPr>
          <w:p w14:paraId="5886123B" w14:textId="2FAFD071"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21/201 (10.4%)</w:t>
            </w:r>
          </w:p>
        </w:tc>
        <w:tc>
          <w:tcPr>
            <w:tcW w:w="1062" w:type="dxa"/>
          </w:tcPr>
          <w:p w14:paraId="2A763AD3" w14:textId="06DC4F61"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4/222 (1.8%)</w:t>
            </w:r>
          </w:p>
        </w:tc>
        <w:tc>
          <w:tcPr>
            <w:tcW w:w="1062" w:type="dxa"/>
          </w:tcPr>
          <w:p w14:paraId="14BB7EE1" w14:textId="4CDDE4ED" w:rsidR="00A458FB" w:rsidRPr="001D2FF9" w:rsidRDefault="00A458FB" w:rsidP="006F2214">
            <w:pPr>
              <w:jc w:val="center"/>
              <w:rPr>
                <w:rFonts w:asciiTheme="minorHAnsi" w:hAnsiTheme="minorHAnsi" w:cstheme="minorHAnsi"/>
                <w:sz w:val="20"/>
                <w:szCs w:val="20"/>
              </w:rPr>
            </w:pPr>
            <w:r w:rsidRPr="001D2FF9">
              <w:rPr>
                <w:rFonts w:asciiTheme="minorHAnsi" w:hAnsiTheme="minorHAnsi" w:cstheme="minorHAnsi"/>
                <w:sz w:val="20"/>
                <w:szCs w:val="20"/>
              </w:rPr>
              <w:t>3/256 (1.2%)</w:t>
            </w:r>
          </w:p>
        </w:tc>
        <w:tc>
          <w:tcPr>
            <w:tcW w:w="1062" w:type="dxa"/>
          </w:tcPr>
          <w:p w14:paraId="77FF497D" w14:textId="77A423C6"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1/249 (0.4%)</w:t>
            </w:r>
          </w:p>
        </w:tc>
        <w:tc>
          <w:tcPr>
            <w:tcW w:w="1462" w:type="dxa"/>
          </w:tcPr>
          <w:p w14:paraId="17B332C1" w14:textId="0241B59E" w:rsidR="00A458FB" w:rsidRPr="0004353D" w:rsidRDefault="00A458FB" w:rsidP="001D2FF9">
            <w:pPr>
              <w:jc w:val="center"/>
              <w:rPr>
                <w:rFonts w:asciiTheme="minorHAnsi" w:hAnsiTheme="minorHAnsi" w:cstheme="minorHAnsi"/>
                <w:sz w:val="20"/>
                <w:szCs w:val="20"/>
              </w:rPr>
            </w:pPr>
            <w:r w:rsidRPr="0004353D">
              <w:rPr>
                <w:rFonts w:asciiTheme="minorHAnsi" w:hAnsiTheme="minorHAnsi" w:cstheme="minorHAnsi"/>
                <w:sz w:val="20"/>
                <w:szCs w:val="20"/>
              </w:rPr>
              <w:t>0.05 (0.03 – 0.08)</w:t>
            </w:r>
          </w:p>
        </w:tc>
        <w:tc>
          <w:tcPr>
            <w:tcW w:w="697" w:type="dxa"/>
          </w:tcPr>
          <w:p w14:paraId="50AED0C8" w14:textId="312D98B9" w:rsidR="00A458FB" w:rsidRPr="0051666E" w:rsidRDefault="00A458FB" w:rsidP="00A54F42">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tcPr>
          <w:p w14:paraId="39980FF3" w14:textId="65807E9A" w:rsidR="00A458FB" w:rsidRPr="00A458FB" w:rsidRDefault="00A458FB">
            <w:pPr>
              <w:jc w:val="center"/>
              <w:rPr>
                <w:rFonts w:asciiTheme="minorHAnsi" w:hAnsiTheme="minorHAnsi" w:cstheme="minorHAnsi"/>
                <w:sz w:val="20"/>
                <w:szCs w:val="20"/>
              </w:rPr>
            </w:pPr>
          </w:p>
        </w:tc>
      </w:tr>
      <w:tr w:rsidR="00A458FB" w:rsidRPr="00A458FB" w14:paraId="0CE62496" w14:textId="19A8C26F" w:rsidTr="007972AC">
        <w:tc>
          <w:tcPr>
            <w:tcW w:w="3150" w:type="dxa"/>
          </w:tcPr>
          <w:p w14:paraId="6F283703" w14:textId="1D02EEB5"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Age &gt; 25 years</w:t>
            </w:r>
          </w:p>
        </w:tc>
        <w:tc>
          <w:tcPr>
            <w:tcW w:w="1062" w:type="dxa"/>
          </w:tcPr>
          <w:p w14:paraId="74D36765" w14:textId="148C572B"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195/549 (35.5%)</w:t>
            </w:r>
          </w:p>
        </w:tc>
        <w:tc>
          <w:tcPr>
            <w:tcW w:w="1062" w:type="dxa"/>
          </w:tcPr>
          <w:p w14:paraId="6D3290E3" w14:textId="66F8D60C"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48/524 (9.2%)</w:t>
            </w:r>
          </w:p>
        </w:tc>
        <w:tc>
          <w:tcPr>
            <w:tcW w:w="1062" w:type="dxa"/>
          </w:tcPr>
          <w:p w14:paraId="47ED56C4" w14:textId="73388ADC" w:rsidR="00A458FB" w:rsidRPr="001D2FF9"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17/551 (3.1%)</w:t>
            </w:r>
          </w:p>
        </w:tc>
        <w:tc>
          <w:tcPr>
            <w:tcW w:w="1062" w:type="dxa"/>
          </w:tcPr>
          <w:p w14:paraId="7726723E" w14:textId="5B340777"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7/564 (1.2%)</w:t>
            </w:r>
          </w:p>
        </w:tc>
        <w:tc>
          <w:tcPr>
            <w:tcW w:w="1062" w:type="dxa"/>
          </w:tcPr>
          <w:p w14:paraId="18F9BAF3" w14:textId="760F4FA5" w:rsidR="00A458FB" w:rsidRPr="0004353D" w:rsidRDefault="00A458FB" w:rsidP="006F2214">
            <w:pPr>
              <w:jc w:val="center"/>
              <w:rPr>
                <w:rFonts w:asciiTheme="minorHAnsi" w:hAnsiTheme="minorHAnsi" w:cstheme="minorHAnsi"/>
                <w:sz w:val="20"/>
                <w:szCs w:val="20"/>
              </w:rPr>
            </w:pPr>
            <w:r w:rsidRPr="0004353D">
              <w:rPr>
                <w:rFonts w:asciiTheme="minorHAnsi" w:hAnsiTheme="minorHAnsi" w:cstheme="minorHAnsi"/>
                <w:sz w:val="20"/>
                <w:szCs w:val="20"/>
              </w:rPr>
              <w:t>5/564 (0.9%)</w:t>
            </w:r>
          </w:p>
        </w:tc>
        <w:tc>
          <w:tcPr>
            <w:tcW w:w="1462" w:type="dxa"/>
          </w:tcPr>
          <w:p w14:paraId="3F85AAA9" w14:textId="748D6816" w:rsidR="00A458FB" w:rsidRPr="0051666E" w:rsidRDefault="00A458FB" w:rsidP="001D2FF9">
            <w:pPr>
              <w:jc w:val="center"/>
              <w:rPr>
                <w:rFonts w:asciiTheme="minorHAnsi" w:hAnsiTheme="minorHAnsi" w:cstheme="minorHAnsi"/>
                <w:sz w:val="20"/>
                <w:szCs w:val="20"/>
              </w:rPr>
            </w:pPr>
            <w:r w:rsidRPr="0051666E">
              <w:rPr>
                <w:rFonts w:asciiTheme="minorHAnsi" w:hAnsiTheme="minorHAnsi" w:cstheme="minorHAnsi"/>
                <w:sz w:val="20"/>
                <w:szCs w:val="20"/>
              </w:rPr>
              <w:t>0.07 (0.05 – 0.09)</w:t>
            </w:r>
          </w:p>
        </w:tc>
        <w:tc>
          <w:tcPr>
            <w:tcW w:w="697" w:type="dxa"/>
          </w:tcPr>
          <w:p w14:paraId="05F0D995" w14:textId="6603AA43" w:rsidR="00A458FB" w:rsidRPr="00EE3887" w:rsidRDefault="00A458FB" w:rsidP="00A54F42">
            <w:pPr>
              <w:jc w:val="center"/>
              <w:rPr>
                <w:rFonts w:asciiTheme="minorHAnsi" w:hAnsiTheme="minorHAnsi" w:cstheme="minorHAnsi"/>
                <w:sz w:val="20"/>
                <w:szCs w:val="20"/>
              </w:rPr>
            </w:pPr>
            <w:r w:rsidRPr="00EE3887">
              <w:rPr>
                <w:rFonts w:asciiTheme="minorHAnsi" w:hAnsiTheme="minorHAnsi" w:cstheme="minorHAnsi"/>
                <w:sz w:val="20"/>
                <w:szCs w:val="20"/>
              </w:rPr>
              <w:t>&lt;.01</w:t>
            </w:r>
          </w:p>
        </w:tc>
        <w:tc>
          <w:tcPr>
            <w:tcW w:w="1863" w:type="dxa"/>
            <w:vMerge w:val="restart"/>
          </w:tcPr>
          <w:p w14:paraId="7A37D80A" w14:textId="6FDF1372" w:rsidR="00A458FB" w:rsidRPr="00A458FB" w:rsidRDefault="00A458FB" w:rsidP="0004353D">
            <w:pPr>
              <w:jc w:val="center"/>
              <w:rPr>
                <w:rFonts w:asciiTheme="minorHAnsi" w:hAnsiTheme="minorHAnsi" w:cstheme="minorHAnsi"/>
                <w:sz w:val="20"/>
                <w:szCs w:val="20"/>
              </w:rPr>
            </w:pPr>
            <w:r w:rsidRPr="00A458FB">
              <w:rPr>
                <w:rFonts w:asciiTheme="minorHAnsi" w:hAnsiTheme="minorHAnsi" w:cstheme="minorHAnsi"/>
                <w:sz w:val="20"/>
                <w:szCs w:val="20"/>
              </w:rPr>
              <w:t>&lt;.01</w:t>
            </w:r>
          </w:p>
        </w:tc>
      </w:tr>
      <w:tr w:rsidR="00A458FB" w:rsidRPr="00A458FB" w14:paraId="3AFC0631" w14:textId="4B67EEEB" w:rsidTr="007972AC">
        <w:tc>
          <w:tcPr>
            <w:tcW w:w="3150" w:type="dxa"/>
          </w:tcPr>
          <w:p w14:paraId="74163D2B" w14:textId="1DE4A799"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Age ≤ 25 years</w:t>
            </w:r>
          </w:p>
        </w:tc>
        <w:tc>
          <w:tcPr>
            <w:tcW w:w="1062" w:type="dxa"/>
          </w:tcPr>
          <w:p w14:paraId="1435A10C" w14:textId="67FE6ADA"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65/251 (25.9%)</w:t>
            </w:r>
          </w:p>
        </w:tc>
        <w:tc>
          <w:tcPr>
            <w:tcW w:w="1062" w:type="dxa"/>
          </w:tcPr>
          <w:p w14:paraId="686FF7BD" w14:textId="265617F8"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7/274 (2.6%)</w:t>
            </w:r>
          </w:p>
        </w:tc>
        <w:tc>
          <w:tcPr>
            <w:tcW w:w="1062" w:type="dxa"/>
          </w:tcPr>
          <w:p w14:paraId="2A7FF836" w14:textId="4FE258B7"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4/248 (1.6%)</w:t>
            </w:r>
          </w:p>
        </w:tc>
        <w:tc>
          <w:tcPr>
            <w:tcW w:w="1062" w:type="dxa"/>
          </w:tcPr>
          <w:p w14:paraId="0A61EE56" w14:textId="3972333B" w:rsidR="00A458FB" w:rsidRPr="001D2FF9" w:rsidRDefault="00A458FB" w:rsidP="006F2214">
            <w:pPr>
              <w:jc w:val="center"/>
              <w:rPr>
                <w:rFonts w:asciiTheme="minorHAnsi" w:hAnsiTheme="minorHAnsi" w:cstheme="minorHAnsi"/>
                <w:sz w:val="20"/>
                <w:szCs w:val="20"/>
              </w:rPr>
            </w:pPr>
            <w:r w:rsidRPr="001D2FF9">
              <w:rPr>
                <w:rFonts w:asciiTheme="minorHAnsi" w:hAnsiTheme="minorHAnsi" w:cstheme="minorHAnsi"/>
                <w:sz w:val="20"/>
                <w:szCs w:val="20"/>
              </w:rPr>
              <w:t>2/235 (0.9%)</w:t>
            </w:r>
          </w:p>
        </w:tc>
        <w:tc>
          <w:tcPr>
            <w:tcW w:w="1062" w:type="dxa"/>
          </w:tcPr>
          <w:p w14:paraId="6A010DFD" w14:textId="6D243499"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1/236 (0.4%)</w:t>
            </w:r>
          </w:p>
        </w:tc>
        <w:tc>
          <w:tcPr>
            <w:tcW w:w="1462" w:type="dxa"/>
          </w:tcPr>
          <w:p w14:paraId="45829E51" w14:textId="4BF28AE7" w:rsidR="00A458FB" w:rsidRPr="0004353D" w:rsidRDefault="00A458FB" w:rsidP="001D2FF9">
            <w:pPr>
              <w:jc w:val="center"/>
              <w:rPr>
                <w:rFonts w:asciiTheme="minorHAnsi" w:hAnsiTheme="minorHAnsi" w:cstheme="minorHAnsi"/>
                <w:sz w:val="20"/>
                <w:szCs w:val="20"/>
              </w:rPr>
            </w:pPr>
            <w:r w:rsidRPr="0004353D">
              <w:rPr>
                <w:rFonts w:asciiTheme="minorHAnsi" w:hAnsiTheme="minorHAnsi" w:cstheme="minorHAnsi"/>
                <w:sz w:val="20"/>
                <w:szCs w:val="20"/>
              </w:rPr>
              <w:t>0.04 (0.02 – 0.07)</w:t>
            </w:r>
          </w:p>
        </w:tc>
        <w:tc>
          <w:tcPr>
            <w:tcW w:w="697" w:type="dxa"/>
          </w:tcPr>
          <w:p w14:paraId="3F00697C" w14:textId="2AA85EE3" w:rsidR="00A458FB" w:rsidRPr="0051666E" w:rsidRDefault="00A458FB" w:rsidP="00A54F42">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tcPr>
          <w:p w14:paraId="6D458DCD" w14:textId="79C6BA73" w:rsidR="00A458FB" w:rsidRPr="00A458FB" w:rsidRDefault="00A458FB">
            <w:pPr>
              <w:jc w:val="center"/>
              <w:rPr>
                <w:rFonts w:asciiTheme="minorHAnsi" w:hAnsiTheme="minorHAnsi" w:cstheme="minorHAnsi"/>
                <w:sz w:val="20"/>
                <w:szCs w:val="20"/>
              </w:rPr>
            </w:pPr>
          </w:p>
        </w:tc>
      </w:tr>
      <w:tr w:rsidR="00597995" w:rsidRPr="00A458FB" w14:paraId="0A5279CD" w14:textId="205DE8E9" w:rsidTr="007972AC">
        <w:tc>
          <w:tcPr>
            <w:tcW w:w="3150" w:type="dxa"/>
          </w:tcPr>
          <w:p w14:paraId="71864CC1" w14:textId="61536443" w:rsidR="00597995" w:rsidRPr="00A458FB" w:rsidRDefault="00597995" w:rsidP="00597995">
            <w:pPr>
              <w:rPr>
                <w:rFonts w:asciiTheme="minorHAnsi" w:hAnsiTheme="minorHAnsi" w:cstheme="minorHAnsi"/>
                <w:sz w:val="20"/>
                <w:szCs w:val="20"/>
              </w:rPr>
            </w:pPr>
            <w:r w:rsidRPr="00A458FB">
              <w:rPr>
                <w:rFonts w:asciiTheme="minorHAnsi" w:hAnsiTheme="minorHAnsi" w:cstheme="minorHAnsi"/>
                <w:sz w:val="20"/>
                <w:szCs w:val="20"/>
              </w:rPr>
              <w:t>Income ≤ median</w:t>
            </w:r>
          </w:p>
        </w:tc>
        <w:tc>
          <w:tcPr>
            <w:tcW w:w="1062" w:type="dxa"/>
            <w:vAlign w:val="bottom"/>
          </w:tcPr>
          <w:p w14:paraId="483B88D7" w14:textId="694A48BB" w:rsidR="00597995" w:rsidRPr="00A458FB" w:rsidRDefault="00597995" w:rsidP="00597995">
            <w:pPr>
              <w:jc w:val="center"/>
              <w:rPr>
                <w:rFonts w:asciiTheme="minorHAnsi" w:hAnsiTheme="minorHAnsi" w:cstheme="minorHAnsi"/>
                <w:sz w:val="20"/>
                <w:szCs w:val="20"/>
              </w:rPr>
            </w:pPr>
            <w:r w:rsidRPr="007972AC">
              <w:rPr>
                <w:rFonts w:asciiTheme="minorHAnsi" w:hAnsiTheme="minorHAnsi" w:cstheme="minorHAnsi"/>
                <w:sz w:val="20"/>
                <w:szCs w:val="20"/>
              </w:rPr>
              <w:t>65/219 (29.7%)</w:t>
            </w:r>
          </w:p>
        </w:tc>
        <w:tc>
          <w:tcPr>
            <w:tcW w:w="1062" w:type="dxa"/>
            <w:vAlign w:val="bottom"/>
          </w:tcPr>
          <w:p w14:paraId="2EFD7C58" w14:textId="61D512A3" w:rsidR="00597995" w:rsidRPr="00A458FB" w:rsidRDefault="00597995" w:rsidP="00597995">
            <w:pPr>
              <w:jc w:val="center"/>
              <w:rPr>
                <w:rFonts w:asciiTheme="minorHAnsi" w:hAnsiTheme="minorHAnsi" w:cstheme="minorHAnsi"/>
                <w:sz w:val="20"/>
                <w:szCs w:val="20"/>
              </w:rPr>
            </w:pPr>
            <w:r w:rsidRPr="007972AC">
              <w:rPr>
                <w:rFonts w:asciiTheme="minorHAnsi" w:hAnsiTheme="minorHAnsi" w:cstheme="minorHAnsi"/>
                <w:sz w:val="20"/>
                <w:szCs w:val="20"/>
              </w:rPr>
              <w:t>12/248 (4.8%)</w:t>
            </w:r>
          </w:p>
        </w:tc>
        <w:tc>
          <w:tcPr>
            <w:tcW w:w="1062" w:type="dxa"/>
            <w:vAlign w:val="bottom"/>
          </w:tcPr>
          <w:p w14:paraId="4D980672" w14:textId="4638D5D9" w:rsidR="00597995" w:rsidRPr="006F2214" w:rsidRDefault="00597995" w:rsidP="00597995">
            <w:pPr>
              <w:jc w:val="center"/>
              <w:rPr>
                <w:rFonts w:asciiTheme="minorHAnsi" w:hAnsiTheme="minorHAnsi" w:cstheme="minorHAnsi"/>
                <w:sz w:val="20"/>
                <w:szCs w:val="20"/>
              </w:rPr>
            </w:pPr>
            <w:r w:rsidRPr="007972AC">
              <w:rPr>
                <w:rFonts w:asciiTheme="minorHAnsi" w:hAnsiTheme="minorHAnsi" w:cstheme="minorHAnsi"/>
                <w:sz w:val="20"/>
                <w:szCs w:val="20"/>
              </w:rPr>
              <w:t>6/203 (3%)</w:t>
            </w:r>
          </w:p>
        </w:tc>
        <w:tc>
          <w:tcPr>
            <w:tcW w:w="1062" w:type="dxa"/>
            <w:vAlign w:val="bottom"/>
          </w:tcPr>
          <w:p w14:paraId="5C3C3262" w14:textId="0D70CF7C" w:rsidR="00597995" w:rsidRPr="001D2FF9" w:rsidRDefault="00597995" w:rsidP="00597995">
            <w:pPr>
              <w:jc w:val="center"/>
              <w:rPr>
                <w:rFonts w:asciiTheme="minorHAnsi" w:hAnsiTheme="minorHAnsi" w:cstheme="minorHAnsi"/>
                <w:sz w:val="20"/>
                <w:szCs w:val="20"/>
              </w:rPr>
            </w:pPr>
            <w:r w:rsidRPr="007972AC">
              <w:rPr>
                <w:rFonts w:asciiTheme="minorHAnsi" w:hAnsiTheme="minorHAnsi" w:cstheme="minorHAnsi"/>
                <w:sz w:val="20"/>
                <w:szCs w:val="20"/>
              </w:rPr>
              <w:t>4/235 (1.7%)</w:t>
            </w:r>
          </w:p>
        </w:tc>
        <w:tc>
          <w:tcPr>
            <w:tcW w:w="1062" w:type="dxa"/>
            <w:vAlign w:val="bottom"/>
          </w:tcPr>
          <w:p w14:paraId="0C65B3D2" w14:textId="3BD47FDE" w:rsidR="00597995" w:rsidRPr="00A54F42" w:rsidRDefault="00597995" w:rsidP="00597995">
            <w:pPr>
              <w:jc w:val="center"/>
              <w:rPr>
                <w:rFonts w:asciiTheme="minorHAnsi" w:hAnsiTheme="minorHAnsi" w:cstheme="minorHAnsi"/>
                <w:sz w:val="20"/>
                <w:szCs w:val="20"/>
              </w:rPr>
            </w:pPr>
            <w:r w:rsidRPr="007972AC">
              <w:rPr>
                <w:rFonts w:asciiTheme="minorHAnsi" w:hAnsiTheme="minorHAnsi" w:cstheme="minorHAnsi"/>
                <w:sz w:val="20"/>
                <w:szCs w:val="20"/>
              </w:rPr>
              <w:t>1/225 (0.4%)</w:t>
            </w:r>
          </w:p>
        </w:tc>
        <w:tc>
          <w:tcPr>
            <w:tcW w:w="1462" w:type="dxa"/>
          </w:tcPr>
          <w:p w14:paraId="34B02714" w14:textId="615EE997" w:rsidR="00597995" w:rsidRPr="0004353D" w:rsidRDefault="00597995" w:rsidP="00597995">
            <w:pPr>
              <w:jc w:val="center"/>
              <w:rPr>
                <w:rFonts w:asciiTheme="minorHAnsi" w:hAnsiTheme="minorHAnsi" w:cstheme="minorHAnsi"/>
                <w:sz w:val="20"/>
                <w:szCs w:val="20"/>
              </w:rPr>
            </w:pPr>
            <w:r w:rsidRPr="0004353D">
              <w:rPr>
                <w:rFonts w:asciiTheme="minorHAnsi" w:hAnsiTheme="minorHAnsi" w:cstheme="minorHAnsi"/>
                <w:sz w:val="20"/>
                <w:szCs w:val="20"/>
              </w:rPr>
              <w:t>0.06 (0.04 – 0.1)</w:t>
            </w:r>
          </w:p>
        </w:tc>
        <w:tc>
          <w:tcPr>
            <w:tcW w:w="697" w:type="dxa"/>
          </w:tcPr>
          <w:p w14:paraId="64D7EF0C" w14:textId="359A68F4" w:rsidR="00597995" w:rsidRPr="0051666E" w:rsidRDefault="00597995" w:rsidP="00597995">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val="restart"/>
          </w:tcPr>
          <w:p w14:paraId="4DBCFACD" w14:textId="0B9A8FE6" w:rsidR="00597995" w:rsidRPr="0051666E" w:rsidRDefault="00597995" w:rsidP="00597995">
            <w:pPr>
              <w:jc w:val="center"/>
              <w:rPr>
                <w:rFonts w:asciiTheme="minorHAnsi" w:hAnsiTheme="minorHAnsi" w:cstheme="minorHAnsi"/>
                <w:sz w:val="20"/>
                <w:szCs w:val="20"/>
              </w:rPr>
            </w:pPr>
            <w:r w:rsidRPr="0051666E">
              <w:rPr>
                <w:rFonts w:asciiTheme="minorHAnsi" w:hAnsiTheme="minorHAnsi" w:cstheme="minorHAnsi"/>
                <w:sz w:val="20"/>
                <w:szCs w:val="20"/>
              </w:rPr>
              <w:t>.22</w:t>
            </w:r>
          </w:p>
        </w:tc>
      </w:tr>
      <w:tr w:rsidR="00EE3887" w:rsidRPr="00A458FB" w14:paraId="6F2EC7FE" w14:textId="65EE613D" w:rsidTr="007972AC">
        <w:tc>
          <w:tcPr>
            <w:tcW w:w="3150" w:type="dxa"/>
          </w:tcPr>
          <w:p w14:paraId="19175F27" w14:textId="6EB7D3B7" w:rsidR="00EE3887" w:rsidRPr="00A458FB" w:rsidRDefault="00EE3887" w:rsidP="00EE3887">
            <w:pPr>
              <w:rPr>
                <w:rFonts w:asciiTheme="minorHAnsi" w:hAnsiTheme="minorHAnsi" w:cstheme="minorHAnsi"/>
                <w:sz w:val="20"/>
                <w:szCs w:val="20"/>
              </w:rPr>
            </w:pPr>
            <w:r w:rsidRPr="00A458FB">
              <w:rPr>
                <w:rFonts w:asciiTheme="minorHAnsi" w:hAnsiTheme="minorHAnsi" w:cstheme="minorHAnsi"/>
                <w:sz w:val="20"/>
                <w:szCs w:val="20"/>
              </w:rPr>
              <w:t>Income &gt; median</w:t>
            </w:r>
          </w:p>
        </w:tc>
        <w:tc>
          <w:tcPr>
            <w:tcW w:w="1062" w:type="dxa"/>
            <w:vAlign w:val="bottom"/>
          </w:tcPr>
          <w:p w14:paraId="30AA1F0E" w14:textId="623A4DD9" w:rsidR="00EE3887" w:rsidRPr="00A458FB" w:rsidRDefault="00EE3887" w:rsidP="00EE3887">
            <w:pPr>
              <w:jc w:val="center"/>
              <w:rPr>
                <w:rFonts w:asciiTheme="minorHAnsi" w:hAnsiTheme="minorHAnsi" w:cstheme="minorHAnsi"/>
                <w:sz w:val="20"/>
                <w:szCs w:val="20"/>
              </w:rPr>
            </w:pPr>
            <w:r w:rsidRPr="007972AC">
              <w:rPr>
                <w:rFonts w:asciiTheme="minorHAnsi" w:hAnsiTheme="minorHAnsi" w:cstheme="minorHAnsi"/>
                <w:sz w:val="20"/>
                <w:szCs w:val="20"/>
              </w:rPr>
              <w:t>55/162 (34%)</w:t>
            </w:r>
          </w:p>
        </w:tc>
        <w:tc>
          <w:tcPr>
            <w:tcW w:w="1062" w:type="dxa"/>
            <w:vAlign w:val="bottom"/>
          </w:tcPr>
          <w:p w14:paraId="0976254B" w14:textId="71C974BE" w:rsidR="00EE3887" w:rsidRPr="00A458FB" w:rsidRDefault="00EE3887" w:rsidP="00EE3887">
            <w:pPr>
              <w:jc w:val="center"/>
              <w:rPr>
                <w:rFonts w:asciiTheme="minorHAnsi" w:hAnsiTheme="minorHAnsi" w:cstheme="minorHAnsi"/>
                <w:sz w:val="20"/>
                <w:szCs w:val="20"/>
              </w:rPr>
            </w:pPr>
            <w:r w:rsidRPr="007972AC">
              <w:rPr>
                <w:rFonts w:asciiTheme="minorHAnsi" w:hAnsiTheme="minorHAnsi" w:cstheme="minorHAnsi"/>
                <w:sz w:val="20"/>
                <w:szCs w:val="20"/>
              </w:rPr>
              <w:t>16/159 (10.1%)</w:t>
            </w:r>
          </w:p>
        </w:tc>
        <w:tc>
          <w:tcPr>
            <w:tcW w:w="1062" w:type="dxa"/>
            <w:vAlign w:val="bottom"/>
          </w:tcPr>
          <w:p w14:paraId="1481737C" w14:textId="589080FA" w:rsidR="00EE3887" w:rsidRPr="006F2214" w:rsidRDefault="00EE3887" w:rsidP="00EE3887">
            <w:pPr>
              <w:jc w:val="center"/>
              <w:rPr>
                <w:rFonts w:asciiTheme="minorHAnsi" w:hAnsiTheme="minorHAnsi" w:cstheme="minorHAnsi"/>
                <w:sz w:val="20"/>
                <w:szCs w:val="20"/>
              </w:rPr>
            </w:pPr>
            <w:r w:rsidRPr="007972AC">
              <w:rPr>
                <w:rFonts w:asciiTheme="minorHAnsi" w:hAnsiTheme="minorHAnsi" w:cstheme="minorHAnsi"/>
                <w:sz w:val="20"/>
                <w:szCs w:val="20"/>
              </w:rPr>
              <w:t>3/169 (1.8%)</w:t>
            </w:r>
          </w:p>
        </w:tc>
        <w:tc>
          <w:tcPr>
            <w:tcW w:w="1062" w:type="dxa"/>
            <w:vAlign w:val="bottom"/>
          </w:tcPr>
          <w:p w14:paraId="4538093B" w14:textId="3AB0DCA6" w:rsidR="00EE3887" w:rsidRPr="001D2FF9" w:rsidRDefault="00EE3887" w:rsidP="00EE3887">
            <w:pPr>
              <w:jc w:val="center"/>
              <w:rPr>
                <w:rFonts w:asciiTheme="minorHAnsi" w:hAnsiTheme="minorHAnsi" w:cstheme="minorHAnsi"/>
                <w:sz w:val="20"/>
                <w:szCs w:val="20"/>
              </w:rPr>
            </w:pPr>
            <w:r w:rsidRPr="007972AC">
              <w:rPr>
                <w:rFonts w:asciiTheme="minorHAnsi" w:hAnsiTheme="minorHAnsi" w:cstheme="minorHAnsi"/>
                <w:sz w:val="20"/>
                <w:szCs w:val="20"/>
              </w:rPr>
              <w:t>3/173 (1.7%)</w:t>
            </w:r>
          </w:p>
        </w:tc>
        <w:tc>
          <w:tcPr>
            <w:tcW w:w="1062" w:type="dxa"/>
            <w:vAlign w:val="bottom"/>
          </w:tcPr>
          <w:p w14:paraId="11C6E438" w14:textId="2E0DA060" w:rsidR="00EE3887" w:rsidRPr="00A54F42" w:rsidRDefault="00EE3887" w:rsidP="00EE3887">
            <w:pPr>
              <w:jc w:val="center"/>
              <w:rPr>
                <w:rFonts w:asciiTheme="minorHAnsi" w:hAnsiTheme="minorHAnsi" w:cstheme="minorHAnsi"/>
                <w:sz w:val="20"/>
                <w:szCs w:val="20"/>
              </w:rPr>
            </w:pPr>
            <w:r w:rsidRPr="007972AC">
              <w:rPr>
                <w:rFonts w:asciiTheme="minorHAnsi" w:hAnsiTheme="minorHAnsi" w:cstheme="minorHAnsi"/>
                <w:sz w:val="20"/>
                <w:szCs w:val="20"/>
              </w:rPr>
              <w:t>3/158 (1.9%)</w:t>
            </w:r>
          </w:p>
        </w:tc>
        <w:tc>
          <w:tcPr>
            <w:tcW w:w="1462" w:type="dxa"/>
          </w:tcPr>
          <w:p w14:paraId="162DEC46" w14:textId="11341E0D" w:rsidR="00EE3887" w:rsidRPr="0004353D" w:rsidRDefault="00EE3887" w:rsidP="00EE3887">
            <w:pPr>
              <w:jc w:val="center"/>
              <w:rPr>
                <w:rFonts w:asciiTheme="minorHAnsi" w:hAnsiTheme="minorHAnsi" w:cstheme="minorHAnsi"/>
                <w:sz w:val="20"/>
                <w:szCs w:val="20"/>
              </w:rPr>
            </w:pPr>
            <w:r w:rsidRPr="0004353D">
              <w:rPr>
                <w:rFonts w:asciiTheme="minorHAnsi" w:hAnsiTheme="minorHAnsi" w:cstheme="minorHAnsi"/>
                <w:sz w:val="20"/>
                <w:szCs w:val="20"/>
              </w:rPr>
              <w:t>0.07 (0.04 – 0.12)</w:t>
            </w:r>
          </w:p>
        </w:tc>
        <w:tc>
          <w:tcPr>
            <w:tcW w:w="697" w:type="dxa"/>
          </w:tcPr>
          <w:p w14:paraId="7ACDE82F" w14:textId="6C0CB2A1" w:rsidR="00EE3887" w:rsidRPr="0051666E" w:rsidRDefault="00EE3887" w:rsidP="00EE3887">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tcPr>
          <w:p w14:paraId="0515480A" w14:textId="63F310EA" w:rsidR="00EE3887" w:rsidRPr="00A458FB" w:rsidRDefault="00EE3887">
            <w:pPr>
              <w:jc w:val="center"/>
              <w:rPr>
                <w:rFonts w:asciiTheme="minorHAnsi" w:hAnsiTheme="minorHAnsi" w:cstheme="minorHAnsi"/>
                <w:sz w:val="20"/>
                <w:szCs w:val="20"/>
              </w:rPr>
            </w:pPr>
          </w:p>
        </w:tc>
      </w:tr>
      <w:tr w:rsidR="00DF246F" w:rsidRPr="00A458FB" w14:paraId="470B124C" w14:textId="1C796A2C" w:rsidTr="007972AC">
        <w:tc>
          <w:tcPr>
            <w:tcW w:w="3150" w:type="dxa"/>
          </w:tcPr>
          <w:p w14:paraId="70BB3F3A" w14:textId="3A33D880" w:rsidR="00DF246F" w:rsidRPr="00A458FB" w:rsidRDefault="00DF246F" w:rsidP="00DF246F">
            <w:pPr>
              <w:rPr>
                <w:rFonts w:asciiTheme="minorHAnsi" w:hAnsiTheme="minorHAnsi" w:cstheme="minorHAnsi"/>
                <w:sz w:val="20"/>
                <w:szCs w:val="20"/>
              </w:rPr>
            </w:pPr>
            <w:r w:rsidRPr="00A458FB">
              <w:rPr>
                <w:rFonts w:asciiTheme="minorHAnsi" w:hAnsiTheme="minorHAnsi" w:cstheme="minorHAnsi"/>
                <w:sz w:val="20"/>
                <w:szCs w:val="20"/>
              </w:rPr>
              <w:t>Never tested before</w:t>
            </w:r>
          </w:p>
        </w:tc>
        <w:tc>
          <w:tcPr>
            <w:tcW w:w="1062" w:type="dxa"/>
            <w:vAlign w:val="bottom"/>
          </w:tcPr>
          <w:p w14:paraId="5A7579E6" w14:textId="5BCE5512" w:rsidR="00DF246F" w:rsidRPr="00A458FB"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41/143 (28.7%)</w:t>
            </w:r>
          </w:p>
        </w:tc>
        <w:tc>
          <w:tcPr>
            <w:tcW w:w="1062" w:type="dxa"/>
            <w:vAlign w:val="bottom"/>
          </w:tcPr>
          <w:p w14:paraId="67D240B2" w14:textId="14C942B6" w:rsidR="00DF246F" w:rsidRPr="006F2214"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8/142 (5.6%)</w:t>
            </w:r>
          </w:p>
        </w:tc>
        <w:tc>
          <w:tcPr>
            <w:tcW w:w="1062" w:type="dxa"/>
            <w:vAlign w:val="bottom"/>
          </w:tcPr>
          <w:p w14:paraId="0808EC32" w14:textId="08110E7F" w:rsidR="00DF246F" w:rsidRPr="001D2FF9"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2/137 (1.5%)</w:t>
            </w:r>
          </w:p>
        </w:tc>
        <w:tc>
          <w:tcPr>
            <w:tcW w:w="1062" w:type="dxa"/>
            <w:vAlign w:val="bottom"/>
          </w:tcPr>
          <w:p w14:paraId="5959F37C" w14:textId="1165D177" w:rsidR="00DF246F" w:rsidRPr="00A54F42"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2/152 (1.3%)</w:t>
            </w:r>
          </w:p>
        </w:tc>
        <w:tc>
          <w:tcPr>
            <w:tcW w:w="1062" w:type="dxa"/>
            <w:vAlign w:val="bottom"/>
          </w:tcPr>
          <w:p w14:paraId="6ADEB429" w14:textId="0A2185F8" w:rsidR="00DF246F" w:rsidRPr="0004353D"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0/149 (0%)</w:t>
            </w:r>
          </w:p>
        </w:tc>
        <w:tc>
          <w:tcPr>
            <w:tcW w:w="1462" w:type="dxa"/>
          </w:tcPr>
          <w:p w14:paraId="7CB27A1C" w14:textId="1771842F" w:rsidR="00DF246F" w:rsidRPr="0051666E" w:rsidRDefault="00DF246F" w:rsidP="00DF246F">
            <w:pPr>
              <w:jc w:val="center"/>
              <w:rPr>
                <w:rFonts w:asciiTheme="minorHAnsi" w:hAnsiTheme="minorHAnsi" w:cstheme="minorHAnsi"/>
                <w:sz w:val="20"/>
                <w:szCs w:val="20"/>
              </w:rPr>
            </w:pPr>
            <w:r w:rsidRPr="0051666E">
              <w:rPr>
                <w:rFonts w:asciiTheme="minorHAnsi" w:hAnsiTheme="minorHAnsi" w:cstheme="minorHAnsi"/>
                <w:sz w:val="20"/>
                <w:szCs w:val="20"/>
              </w:rPr>
              <w:t>0.05 (0.03 – 0.1)</w:t>
            </w:r>
          </w:p>
        </w:tc>
        <w:tc>
          <w:tcPr>
            <w:tcW w:w="697" w:type="dxa"/>
          </w:tcPr>
          <w:p w14:paraId="66036FB1" w14:textId="3CB65625" w:rsidR="00DF246F" w:rsidRPr="0051666E" w:rsidRDefault="00DF246F" w:rsidP="00DF246F">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val="restart"/>
          </w:tcPr>
          <w:p w14:paraId="78EAD8D9" w14:textId="766BB7D1" w:rsidR="00DF246F" w:rsidRPr="00EE3887" w:rsidRDefault="00DF246F" w:rsidP="00DF246F">
            <w:pPr>
              <w:jc w:val="center"/>
              <w:rPr>
                <w:rFonts w:asciiTheme="minorHAnsi" w:hAnsiTheme="minorHAnsi" w:cstheme="minorHAnsi"/>
                <w:sz w:val="20"/>
                <w:szCs w:val="20"/>
              </w:rPr>
            </w:pPr>
            <w:r w:rsidRPr="00EE3887">
              <w:rPr>
                <w:rFonts w:asciiTheme="minorHAnsi" w:hAnsiTheme="minorHAnsi" w:cstheme="minorHAnsi"/>
                <w:sz w:val="20"/>
                <w:szCs w:val="20"/>
              </w:rPr>
              <w:t>.03</w:t>
            </w:r>
          </w:p>
        </w:tc>
      </w:tr>
      <w:tr w:rsidR="00DF246F" w:rsidRPr="00A458FB" w14:paraId="6645EE83" w14:textId="648DE5E1" w:rsidTr="007972AC">
        <w:tc>
          <w:tcPr>
            <w:tcW w:w="3150" w:type="dxa"/>
          </w:tcPr>
          <w:p w14:paraId="0EC9C368" w14:textId="159A1D55" w:rsidR="00DF246F" w:rsidRPr="00A458FB" w:rsidRDefault="00DF246F" w:rsidP="00DF246F">
            <w:pPr>
              <w:rPr>
                <w:rFonts w:asciiTheme="minorHAnsi" w:hAnsiTheme="minorHAnsi" w:cstheme="minorHAnsi"/>
                <w:sz w:val="20"/>
                <w:szCs w:val="20"/>
              </w:rPr>
            </w:pPr>
            <w:r w:rsidRPr="00A458FB">
              <w:rPr>
                <w:rFonts w:asciiTheme="minorHAnsi" w:hAnsiTheme="minorHAnsi" w:cstheme="minorHAnsi"/>
                <w:sz w:val="20"/>
                <w:szCs w:val="20"/>
              </w:rPr>
              <w:t>Tested before</w:t>
            </w:r>
          </w:p>
        </w:tc>
        <w:tc>
          <w:tcPr>
            <w:tcW w:w="1062" w:type="dxa"/>
            <w:vAlign w:val="bottom"/>
          </w:tcPr>
          <w:p w14:paraId="6D5A1F6E" w14:textId="431D365D" w:rsidR="00DF246F" w:rsidRPr="00A458FB"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217/645 (33.6%)</w:t>
            </w:r>
          </w:p>
        </w:tc>
        <w:tc>
          <w:tcPr>
            <w:tcW w:w="1062" w:type="dxa"/>
            <w:vAlign w:val="bottom"/>
          </w:tcPr>
          <w:p w14:paraId="3574B712" w14:textId="52BB5B43" w:rsidR="00DF246F" w:rsidRPr="00A458FB"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47/654 (7.2%)</w:t>
            </w:r>
          </w:p>
        </w:tc>
        <w:tc>
          <w:tcPr>
            <w:tcW w:w="1062" w:type="dxa"/>
            <w:vAlign w:val="bottom"/>
          </w:tcPr>
          <w:p w14:paraId="59A00DF8" w14:textId="78A8EC22" w:rsidR="00DF246F" w:rsidRPr="006F2214"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19/652 (2.9%)</w:t>
            </w:r>
          </w:p>
        </w:tc>
        <w:tc>
          <w:tcPr>
            <w:tcW w:w="1062" w:type="dxa"/>
            <w:vAlign w:val="bottom"/>
          </w:tcPr>
          <w:p w14:paraId="6C44DA87" w14:textId="0377C98B" w:rsidR="00DF246F" w:rsidRPr="00A54F42"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7/640 (1.1%)</w:t>
            </w:r>
          </w:p>
        </w:tc>
        <w:tc>
          <w:tcPr>
            <w:tcW w:w="1062" w:type="dxa"/>
            <w:vAlign w:val="bottom"/>
          </w:tcPr>
          <w:p w14:paraId="28805B6A" w14:textId="105A7871" w:rsidR="00DF246F" w:rsidRPr="0004353D" w:rsidRDefault="00DF246F" w:rsidP="00DF246F">
            <w:pPr>
              <w:jc w:val="center"/>
              <w:rPr>
                <w:rFonts w:asciiTheme="minorHAnsi" w:hAnsiTheme="minorHAnsi" w:cstheme="minorHAnsi"/>
                <w:sz w:val="20"/>
                <w:szCs w:val="20"/>
              </w:rPr>
            </w:pPr>
            <w:r w:rsidRPr="007972AC">
              <w:rPr>
                <w:rFonts w:asciiTheme="minorHAnsi" w:hAnsiTheme="minorHAnsi" w:cstheme="minorHAnsi"/>
                <w:sz w:val="20"/>
                <w:szCs w:val="20"/>
              </w:rPr>
              <w:t>6/646 (0.9%)</w:t>
            </w:r>
          </w:p>
        </w:tc>
        <w:tc>
          <w:tcPr>
            <w:tcW w:w="1462" w:type="dxa"/>
          </w:tcPr>
          <w:p w14:paraId="5F3FBA69" w14:textId="78E8C009" w:rsidR="00DF246F" w:rsidRPr="0051666E" w:rsidRDefault="00DF246F" w:rsidP="00DF246F">
            <w:pPr>
              <w:jc w:val="center"/>
              <w:rPr>
                <w:rFonts w:asciiTheme="minorHAnsi" w:hAnsiTheme="minorHAnsi" w:cstheme="minorHAnsi"/>
                <w:sz w:val="20"/>
                <w:szCs w:val="20"/>
              </w:rPr>
            </w:pPr>
            <w:r w:rsidRPr="0051666E">
              <w:rPr>
                <w:rFonts w:asciiTheme="minorHAnsi" w:hAnsiTheme="minorHAnsi" w:cstheme="minorHAnsi"/>
                <w:sz w:val="20"/>
                <w:szCs w:val="20"/>
              </w:rPr>
              <w:t>0.06 (0.05 – 0.08)</w:t>
            </w:r>
          </w:p>
        </w:tc>
        <w:tc>
          <w:tcPr>
            <w:tcW w:w="697" w:type="dxa"/>
          </w:tcPr>
          <w:p w14:paraId="2ADF443C" w14:textId="307A1AF9" w:rsidR="00DF246F" w:rsidRPr="0051666E" w:rsidRDefault="00DF246F" w:rsidP="00DF246F">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tcPr>
          <w:p w14:paraId="32B8DC0E" w14:textId="18C8B3F2" w:rsidR="00DF246F" w:rsidRPr="00A458FB" w:rsidRDefault="00DF246F">
            <w:pPr>
              <w:jc w:val="center"/>
              <w:rPr>
                <w:rFonts w:asciiTheme="minorHAnsi" w:hAnsiTheme="minorHAnsi" w:cstheme="minorHAnsi"/>
                <w:sz w:val="20"/>
                <w:szCs w:val="20"/>
              </w:rPr>
            </w:pPr>
          </w:p>
        </w:tc>
      </w:tr>
      <w:tr w:rsidR="00A458FB" w:rsidRPr="00A458FB" w14:paraId="5B1DF92B" w14:textId="78DECD77" w:rsidTr="007972AC">
        <w:tc>
          <w:tcPr>
            <w:tcW w:w="3150" w:type="dxa"/>
          </w:tcPr>
          <w:p w14:paraId="23DBFFF8" w14:textId="4214324F"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≤1 sexual partners in past month</w:t>
            </w:r>
          </w:p>
        </w:tc>
        <w:tc>
          <w:tcPr>
            <w:tcW w:w="1062" w:type="dxa"/>
          </w:tcPr>
          <w:p w14:paraId="49F7818B" w14:textId="5DD579B8"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202/564 (35.8%)</w:t>
            </w:r>
          </w:p>
        </w:tc>
        <w:tc>
          <w:tcPr>
            <w:tcW w:w="1062" w:type="dxa"/>
          </w:tcPr>
          <w:p w14:paraId="37319108" w14:textId="61AB679A"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37/536 (6.9%)</w:t>
            </w:r>
          </w:p>
        </w:tc>
        <w:tc>
          <w:tcPr>
            <w:tcW w:w="1062" w:type="dxa"/>
          </w:tcPr>
          <w:p w14:paraId="1FAAE117" w14:textId="07B25E08" w:rsidR="00A458FB" w:rsidRPr="001D2FF9" w:rsidRDefault="00A458FB" w:rsidP="00A458FB">
            <w:pPr>
              <w:jc w:val="center"/>
              <w:rPr>
                <w:rFonts w:asciiTheme="minorHAnsi" w:hAnsiTheme="minorHAnsi" w:cstheme="minorHAnsi"/>
                <w:sz w:val="20"/>
                <w:szCs w:val="20"/>
              </w:rPr>
            </w:pPr>
            <w:r w:rsidRPr="001D2FF9">
              <w:rPr>
                <w:rFonts w:asciiTheme="minorHAnsi" w:hAnsiTheme="minorHAnsi" w:cstheme="minorHAnsi"/>
                <w:sz w:val="20"/>
                <w:szCs w:val="20"/>
              </w:rPr>
              <w:t>9/550 (1.6%)</w:t>
            </w:r>
          </w:p>
        </w:tc>
        <w:tc>
          <w:tcPr>
            <w:tcW w:w="1062" w:type="dxa"/>
          </w:tcPr>
          <w:p w14:paraId="3C5699F4" w14:textId="60CE1FA3"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9/555 (1.6%)</w:t>
            </w:r>
          </w:p>
        </w:tc>
        <w:tc>
          <w:tcPr>
            <w:tcW w:w="1062" w:type="dxa"/>
          </w:tcPr>
          <w:p w14:paraId="615CF896" w14:textId="5EA09C09" w:rsidR="00A458FB" w:rsidRPr="0004353D" w:rsidRDefault="00A458FB" w:rsidP="006F2214">
            <w:pPr>
              <w:jc w:val="center"/>
              <w:rPr>
                <w:rFonts w:asciiTheme="minorHAnsi" w:hAnsiTheme="minorHAnsi" w:cstheme="minorHAnsi"/>
                <w:sz w:val="20"/>
                <w:szCs w:val="20"/>
              </w:rPr>
            </w:pPr>
            <w:r w:rsidRPr="0004353D">
              <w:rPr>
                <w:rFonts w:asciiTheme="minorHAnsi" w:hAnsiTheme="minorHAnsi" w:cstheme="minorHAnsi"/>
                <w:sz w:val="20"/>
                <w:szCs w:val="20"/>
              </w:rPr>
              <w:t>5/527 (0.9%)</w:t>
            </w:r>
          </w:p>
        </w:tc>
        <w:tc>
          <w:tcPr>
            <w:tcW w:w="1462" w:type="dxa"/>
          </w:tcPr>
          <w:p w14:paraId="46B96F41" w14:textId="141C059E" w:rsidR="00A458FB" w:rsidRPr="0051666E" w:rsidRDefault="00A458FB" w:rsidP="001D2FF9">
            <w:pPr>
              <w:jc w:val="center"/>
              <w:rPr>
                <w:rFonts w:asciiTheme="minorHAnsi" w:hAnsiTheme="minorHAnsi" w:cstheme="minorHAnsi"/>
                <w:sz w:val="20"/>
                <w:szCs w:val="20"/>
              </w:rPr>
            </w:pPr>
            <w:r w:rsidRPr="0051666E">
              <w:rPr>
                <w:rFonts w:asciiTheme="minorHAnsi" w:hAnsiTheme="minorHAnsi" w:cstheme="minorHAnsi"/>
                <w:sz w:val="20"/>
                <w:szCs w:val="20"/>
              </w:rPr>
              <w:t>0.05 (0.04 – 0.07)</w:t>
            </w:r>
          </w:p>
        </w:tc>
        <w:tc>
          <w:tcPr>
            <w:tcW w:w="697" w:type="dxa"/>
          </w:tcPr>
          <w:p w14:paraId="52EDE582" w14:textId="79A63A8B" w:rsidR="00A458FB" w:rsidRPr="00A458FB" w:rsidRDefault="00A458FB" w:rsidP="00A54F42">
            <w:pPr>
              <w:jc w:val="center"/>
              <w:rPr>
                <w:rFonts w:asciiTheme="minorHAnsi" w:hAnsiTheme="minorHAnsi" w:cstheme="minorHAnsi"/>
                <w:sz w:val="20"/>
                <w:szCs w:val="20"/>
              </w:rPr>
            </w:pPr>
            <w:r>
              <w:rPr>
                <w:rFonts w:asciiTheme="minorHAnsi" w:hAnsiTheme="minorHAnsi" w:cstheme="minorHAnsi"/>
                <w:sz w:val="20"/>
                <w:szCs w:val="20"/>
              </w:rPr>
              <w:t>&lt;.01</w:t>
            </w:r>
          </w:p>
        </w:tc>
        <w:tc>
          <w:tcPr>
            <w:tcW w:w="1863" w:type="dxa"/>
            <w:vMerge w:val="restart"/>
          </w:tcPr>
          <w:p w14:paraId="167D39E8" w14:textId="6E84BCEC" w:rsidR="00A458FB" w:rsidRPr="00A458FB" w:rsidRDefault="00A458FB" w:rsidP="0004353D">
            <w:pPr>
              <w:jc w:val="center"/>
              <w:rPr>
                <w:rFonts w:asciiTheme="minorHAnsi" w:hAnsiTheme="minorHAnsi" w:cstheme="minorHAnsi"/>
                <w:sz w:val="20"/>
                <w:szCs w:val="20"/>
              </w:rPr>
            </w:pPr>
            <w:r w:rsidRPr="00A458FB">
              <w:rPr>
                <w:rFonts w:asciiTheme="minorHAnsi" w:hAnsiTheme="minorHAnsi" w:cstheme="minorHAnsi"/>
                <w:sz w:val="20"/>
                <w:szCs w:val="20"/>
              </w:rPr>
              <w:t>.98</w:t>
            </w:r>
          </w:p>
        </w:tc>
      </w:tr>
      <w:tr w:rsidR="00A458FB" w:rsidRPr="00A458FB" w14:paraId="21B8F81B" w14:textId="5D232D81" w:rsidTr="007972AC">
        <w:tc>
          <w:tcPr>
            <w:tcW w:w="3150" w:type="dxa"/>
          </w:tcPr>
          <w:p w14:paraId="27ECC27C" w14:textId="36FE864C" w:rsidR="00A458FB" w:rsidRPr="00A458FB" w:rsidRDefault="00A458FB" w:rsidP="00A458FB">
            <w:pPr>
              <w:rPr>
                <w:rFonts w:asciiTheme="minorHAnsi" w:hAnsiTheme="minorHAnsi" w:cstheme="minorHAnsi"/>
                <w:sz w:val="20"/>
                <w:szCs w:val="20"/>
              </w:rPr>
            </w:pPr>
            <w:r w:rsidRPr="00A458FB">
              <w:rPr>
                <w:rFonts w:asciiTheme="minorHAnsi" w:hAnsiTheme="minorHAnsi" w:cstheme="minorHAnsi"/>
                <w:sz w:val="20"/>
                <w:szCs w:val="20"/>
              </w:rPr>
              <w:t>&gt;1 sexual partners in past month</w:t>
            </w:r>
          </w:p>
        </w:tc>
        <w:tc>
          <w:tcPr>
            <w:tcW w:w="1062" w:type="dxa"/>
          </w:tcPr>
          <w:p w14:paraId="40EDDD0C" w14:textId="3D281C1A" w:rsidR="00A458FB" w:rsidRPr="00A458FB" w:rsidRDefault="00A458FB" w:rsidP="00A458FB">
            <w:pPr>
              <w:jc w:val="center"/>
              <w:rPr>
                <w:rFonts w:asciiTheme="minorHAnsi" w:hAnsiTheme="minorHAnsi" w:cstheme="minorHAnsi"/>
                <w:sz w:val="20"/>
                <w:szCs w:val="20"/>
              </w:rPr>
            </w:pPr>
            <w:r w:rsidRPr="00A458FB">
              <w:rPr>
                <w:rFonts w:asciiTheme="minorHAnsi" w:hAnsiTheme="minorHAnsi" w:cstheme="minorHAnsi"/>
                <w:sz w:val="20"/>
                <w:szCs w:val="20"/>
              </w:rPr>
              <w:t>14/46 (30.4%)</w:t>
            </w:r>
          </w:p>
        </w:tc>
        <w:tc>
          <w:tcPr>
            <w:tcW w:w="1062" w:type="dxa"/>
          </w:tcPr>
          <w:p w14:paraId="46CAE43E" w14:textId="77777777" w:rsidR="00A458FB" w:rsidRPr="006F2214" w:rsidRDefault="00A458FB" w:rsidP="00A458FB">
            <w:pPr>
              <w:jc w:val="center"/>
              <w:rPr>
                <w:rFonts w:asciiTheme="minorHAnsi" w:hAnsiTheme="minorHAnsi" w:cstheme="minorHAnsi"/>
                <w:sz w:val="20"/>
                <w:szCs w:val="20"/>
              </w:rPr>
            </w:pPr>
            <w:r w:rsidRPr="006F2214">
              <w:rPr>
                <w:rFonts w:asciiTheme="minorHAnsi" w:hAnsiTheme="minorHAnsi" w:cstheme="minorHAnsi"/>
                <w:sz w:val="20"/>
                <w:szCs w:val="20"/>
              </w:rPr>
              <w:t xml:space="preserve">2/38 </w:t>
            </w:r>
          </w:p>
          <w:p w14:paraId="0045F293" w14:textId="70A2ED58" w:rsidR="00A458FB" w:rsidRPr="001D2FF9" w:rsidRDefault="00A458FB" w:rsidP="00A458FB">
            <w:pPr>
              <w:jc w:val="center"/>
              <w:rPr>
                <w:rFonts w:asciiTheme="minorHAnsi" w:hAnsiTheme="minorHAnsi" w:cstheme="minorHAnsi"/>
                <w:sz w:val="20"/>
                <w:szCs w:val="20"/>
              </w:rPr>
            </w:pPr>
            <w:r w:rsidRPr="001D2FF9">
              <w:rPr>
                <w:rFonts w:asciiTheme="minorHAnsi" w:hAnsiTheme="minorHAnsi" w:cstheme="minorHAnsi"/>
                <w:sz w:val="20"/>
                <w:szCs w:val="20"/>
              </w:rPr>
              <w:t>(5.3%)</w:t>
            </w:r>
          </w:p>
        </w:tc>
        <w:tc>
          <w:tcPr>
            <w:tcW w:w="1062" w:type="dxa"/>
          </w:tcPr>
          <w:p w14:paraId="35784C78" w14:textId="77777777" w:rsidR="00A458FB" w:rsidRPr="00A54F42" w:rsidRDefault="00A458FB" w:rsidP="006F2214">
            <w:pPr>
              <w:jc w:val="center"/>
              <w:rPr>
                <w:rFonts w:asciiTheme="minorHAnsi" w:hAnsiTheme="minorHAnsi" w:cstheme="minorHAnsi"/>
                <w:sz w:val="20"/>
                <w:szCs w:val="20"/>
              </w:rPr>
            </w:pPr>
            <w:r w:rsidRPr="00A54F42">
              <w:rPr>
                <w:rFonts w:asciiTheme="minorHAnsi" w:hAnsiTheme="minorHAnsi" w:cstheme="minorHAnsi"/>
                <w:sz w:val="20"/>
                <w:szCs w:val="20"/>
              </w:rPr>
              <w:t xml:space="preserve">3/52 </w:t>
            </w:r>
          </w:p>
          <w:p w14:paraId="1677A362" w14:textId="631A690A" w:rsidR="00A458FB" w:rsidRPr="0004353D" w:rsidRDefault="00A458FB" w:rsidP="006F2214">
            <w:pPr>
              <w:jc w:val="center"/>
              <w:rPr>
                <w:rFonts w:asciiTheme="minorHAnsi" w:hAnsiTheme="minorHAnsi" w:cstheme="minorHAnsi"/>
                <w:sz w:val="20"/>
                <w:szCs w:val="20"/>
              </w:rPr>
            </w:pPr>
            <w:r w:rsidRPr="0004353D">
              <w:rPr>
                <w:rFonts w:asciiTheme="minorHAnsi" w:hAnsiTheme="minorHAnsi" w:cstheme="minorHAnsi"/>
                <w:sz w:val="20"/>
                <w:szCs w:val="20"/>
              </w:rPr>
              <w:t>(5.8%)</w:t>
            </w:r>
          </w:p>
        </w:tc>
        <w:tc>
          <w:tcPr>
            <w:tcW w:w="1062" w:type="dxa"/>
          </w:tcPr>
          <w:p w14:paraId="073C8F7C" w14:textId="77777777" w:rsidR="00A458FB" w:rsidRPr="0051666E" w:rsidRDefault="00A458FB" w:rsidP="001D2FF9">
            <w:pPr>
              <w:jc w:val="center"/>
              <w:rPr>
                <w:rFonts w:asciiTheme="minorHAnsi" w:hAnsiTheme="minorHAnsi" w:cstheme="minorHAnsi"/>
                <w:sz w:val="20"/>
                <w:szCs w:val="20"/>
              </w:rPr>
            </w:pPr>
            <w:r w:rsidRPr="0051666E">
              <w:rPr>
                <w:rFonts w:asciiTheme="minorHAnsi" w:hAnsiTheme="minorHAnsi" w:cstheme="minorHAnsi"/>
                <w:sz w:val="20"/>
                <w:szCs w:val="20"/>
              </w:rPr>
              <w:t xml:space="preserve">0/41 </w:t>
            </w:r>
          </w:p>
          <w:p w14:paraId="06C3A000" w14:textId="39593C46" w:rsidR="00A458FB" w:rsidRPr="0051666E" w:rsidRDefault="00A458FB" w:rsidP="00A54F42">
            <w:pPr>
              <w:jc w:val="center"/>
              <w:rPr>
                <w:rFonts w:asciiTheme="minorHAnsi" w:hAnsiTheme="minorHAnsi" w:cstheme="minorHAnsi"/>
                <w:sz w:val="20"/>
                <w:szCs w:val="20"/>
              </w:rPr>
            </w:pPr>
            <w:r w:rsidRPr="0051666E">
              <w:rPr>
                <w:rFonts w:asciiTheme="minorHAnsi" w:hAnsiTheme="minorHAnsi" w:cstheme="minorHAnsi"/>
                <w:sz w:val="20"/>
                <w:szCs w:val="20"/>
              </w:rPr>
              <w:t>(0%)</w:t>
            </w:r>
          </w:p>
        </w:tc>
        <w:tc>
          <w:tcPr>
            <w:tcW w:w="1062" w:type="dxa"/>
          </w:tcPr>
          <w:p w14:paraId="19DDE717" w14:textId="2F6A140F" w:rsidR="00A458FB" w:rsidRPr="00EE3887" w:rsidRDefault="00A458FB" w:rsidP="0004353D">
            <w:pPr>
              <w:jc w:val="center"/>
              <w:rPr>
                <w:rFonts w:asciiTheme="minorHAnsi" w:hAnsiTheme="minorHAnsi" w:cstheme="minorHAnsi"/>
                <w:sz w:val="20"/>
                <w:szCs w:val="20"/>
              </w:rPr>
            </w:pPr>
            <w:r w:rsidRPr="00EE3887">
              <w:rPr>
                <w:rFonts w:asciiTheme="minorHAnsi" w:hAnsiTheme="minorHAnsi" w:cstheme="minorHAnsi"/>
                <w:sz w:val="20"/>
                <w:szCs w:val="20"/>
              </w:rPr>
              <w:t>1/44 (2.3%)</w:t>
            </w:r>
          </w:p>
        </w:tc>
        <w:tc>
          <w:tcPr>
            <w:tcW w:w="1462" w:type="dxa"/>
          </w:tcPr>
          <w:p w14:paraId="70F72723" w14:textId="12104B0E" w:rsidR="00A458FB" w:rsidRPr="00DF246F" w:rsidRDefault="00A458FB" w:rsidP="0051666E">
            <w:pPr>
              <w:jc w:val="center"/>
              <w:rPr>
                <w:rFonts w:asciiTheme="minorHAnsi" w:hAnsiTheme="minorHAnsi" w:cstheme="minorHAnsi"/>
                <w:sz w:val="20"/>
                <w:szCs w:val="20"/>
              </w:rPr>
            </w:pPr>
            <w:r w:rsidRPr="00DF246F">
              <w:rPr>
                <w:rFonts w:asciiTheme="minorHAnsi" w:hAnsiTheme="minorHAnsi" w:cstheme="minorHAnsi"/>
                <w:sz w:val="20"/>
                <w:szCs w:val="20"/>
              </w:rPr>
              <w:t>0.08 (0.03 – 0.22)</w:t>
            </w:r>
          </w:p>
        </w:tc>
        <w:tc>
          <w:tcPr>
            <w:tcW w:w="697" w:type="dxa"/>
          </w:tcPr>
          <w:p w14:paraId="54A56E8B" w14:textId="5F293AC9" w:rsidR="00A458FB" w:rsidRPr="00A458FB" w:rsidRDefault="00A458FB" w:rsidP="0051666E">
            <w:pPr>
              <w:jc w:val="center"/>
              <w:rPr>
                <w:rFonts w:asciiTheme="minorHAnsi" w:hAnsiTheme="minorHAnsi" w:cstheme="minorHAnsi"/>
                <w:sz w:val="20"/>
                <w:szCs w:val="20"/>
              </w:rPr>
            </w:pPr>
            <w:r w:rsidRPr="00A458FB">
              <w:rPr>
                <w:rFonts w:asciiTheme="minorHAnsi" w:hAnsiTheme="minorHAnsi" w:cstheme="minorHAnsi"/>
                <w:sz w:val="20"/>
                <w:szCs w:val="20"/>
              </w:rPr>
              <w:t>&lt;.01</w:t>
            </w:r>
          </w:p>
        </w:tc>
        <w:tc>
          <w:tcPr>
            <w:tcW w:w="1863" w:type="dxa"/>
            <w:vMerge/>
          </w:tcPr>
          <w:p w14:paraId="29959EDB" w14:textId="2F21B590" w:rsidR="00A458FB" w:rsidRPr="00A458FB" w:rsidRDefault="00A458FB">
            <w:pPr>
              <w:jc w:val="center"/>
              <w:rPr>
                <w:rFonts w:asciiTheme="minorHAnsi" w:hAnsiTheme="minorHAnsi" w:cstheme="minorHAnsi"/>
                <w:sz w:val="20"/>
                <w:szCs w:val="20"/>
              </w:rPr>
            </w:pPr>
          </w:p>
        </w:tc>
      </w:tr>
      <w:tr w:rsidR="00B35785" w:rsidRPr="00A458FB" w14:paraId="19D34436" w14:textId="6BFC0E19" w:rsidTr="007972AC">
        <w:tc>
          <w:tcPr>
            <w:tcW w:w="3150" w:type="dxa"/>
          </w:tcPr>
          <w:p w14:paraId="7C5EB98A" w14:textId="02533F37" w:rsidR="00B35785" w:rsidRPr="00A458FB" w:rsidRDefault="00B35785" w:rsidP="00B35785">
            <w:pPr>
              <w:rPr>
                <w:rFonts w:asciiTheme="minorHAnsi" w:hAnsiTheme="minorHAnsi" w:cstheme="minorHAnsi"/>
                <w:sz w:val="20"/>
                <w:szCs w:val="20"/>
              </w:rPr>
            </w:pPr>
            <w:r w:rsidRPr="00A458FB">
              <w:rPr>
                <w:rFonts w:asciiTheme="minorHAnsi" w:hAnsiTheme="minorHAnsi" w:cstheme="minorHAnsi"/>
                <w:sz w:val="20"/>
                <w:szCs w:val="20"/>
              </w:rPr>
              <w:t>Always used condoms last month</w:t>
            </w:r>
          </w:p>
        </w:tc>
        <w:tc>
          <w:tcPr>
            <w:tcW w:w="1062" w:type="dxa"/>
            <w:vAlign w:val="bottom"/>
          </w:tcPr>
          <w:p w14:paraId="5900D4CC" w14:textId="79CB4490" w:rsidR="00B35785" w:rsidRPr="00A458FB"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150/395 (38%)</w:t>
            </w:r>
          </w:p>
        </w:tc>
        <w:tc>
          <w:tcPr>
            <w:tcW w:w="1062" w:type="dxa"/>
            <w:vAlign w:val="bottom"/>
          </w:tcPr>
          <w:p w14:paraId="0FF08515" w14:textId="06124D64" w:rsidR="00B35785" w:rsidRPr="00A458FB"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28/389 (7.2%)</w:t>
            </w:r>
          </w:p>
        </w:tc>
        <w:tc>
          <w:tcPr>
            <w:tcW w:w="1062" w:type="dxa"/>
            <w:vAlign w:val="bottom"/>
          </w:tcPr>
          <w:p w14:paraId="192E2A7B" w14:textId="072F9939" w:rsidR="00B35785" w:rsidRPr="006F2214"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7/395 (1.8%)</w:t>
            </w:r>
          </w:p>
        </w:tc>
        <w:tc>
          <w:tcPr>
            <w:tcW w:w="1062" w:type="dxa"/>
            <w:vAlign w:val="bottom"/>
          </w:tcPr>
          <w:p w14:paraId="1B207ED6" w14:textId="4815D368" w:rsidR="00B35785" w:rsidRPr="001D2FF9"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7/384 (1.8%)</w:t>
            </w:r>
          </w:p>
        </w:tc>
        <w:tc>
          <w:tcPr>
            <w:tcW w:w="1062" w:type="dxa"/>
            <w:vAlign w:val="bottom"/>
          </w:tcPr>
          <w:p w14:paraId="48AE9C87" w14:textId="085C235D" w:rsidR="00B35785" w:rsidRPr="00A54F42"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4/385 (1%)</w:t>
            </w:r>
          </w:p>
        </w:tc>
        <w:tc>
          <w:tcPr>
            <w:tcW w:w="1462" w:type="dxa"/>
          </w:tcPr>
          <w:p w14:paraId="6DB7B724" w14:textId="161C0499" w:rsidR="00B35785" w:rsidRPr="0004353D" w:rsidRDefault="00B35785" w:rsidP="00B35785">
            <w:pPr>
              <w:jc w:val="center"/>
              <w:rPr>
                <w:rFonts w:asciiTheme="minorHAnsi" w:hAnsiTheme="minorHAnsi" w:cstheme="minorHAnsi"/>
                <w:sz w:val="20"/>
                <w:szCs w:val="20"/>
              </w:rPr>
            </w:pPr>
            <w:r w:rsidRPr="0004353D">
              <w:rPr>
                <w:rFonts w:asciiTheme="minorHAnsi" w:hAnsiTheme="minorHAnsi" w:cstheme="minorHAnsi"/>
                <w:sz w:val="20"/>
                <w:szCs w:val="20"/>
              </w:rPr>
              <w:t>0.05 (0.03 – 0.07)</w:t>
            </w:r>
          </w:p>
        </w:tc>
        <w:tc>
          <w:tcPr>
            <w:tcW w:w="697" w:type="dxa"/>
          </w:tcPr>
          <w:p w14:paraId="3BF9C096" w14:textId="77777777" w:rsidR="00B35785" w:rsidRPr="0051666E" w:rsidRDefault="00B35785" w:rsidP="00B35785">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val="restart"/>
          </w:tcPr>
          <w:p w14:paraId="3FB5CD6B" w14:textId="51C54D73" w:rsidR="00B35785" w:rsidRPr="0051666E" w:rsidRDefault="00B35785" w:rsidP="00B35785">
            <w:pPr>
              <w:jc w:val="center"/>
              <w:rPr>
                <w:rFonts w:asciiTheme="minorHAnsi" w:hAnsiTheme="minorHAnsi" w:cstheme="minorHAnsi"/>
                <w:sz w:val="20"/>
                <w:szCs w:val="20"/>
              </w:rPr>
            </w:pPr>
            <w:r w:rsidRPr="0051666E">
              <w:rPr>
                <w:rFonts w:asciiTheme="minorHAnsi" w:hAnsiTheme="minorHAnsi" w:cstheme="minorHAnsi"/>
                <w:sz w:val="20"/>
                <w:szCs w:val="20"/>
              </w:rPr>
              <w:t>.</w:t>
            </w:r>
            <w:r>
              <w:rPr>
                <w:rFonts w:asciiTheme="minorHAnsi" w:hAnsiTheme="minorHAnsi" w:cstheme="minorHAnsi"/>
                <w:sz w:val="20"/>
                <w:szCs w:val="20"/>
              </w:rPr>
              <w:t>54</w:t>
            </w:r>
          </w:p>
        </w:tc>
      </w:tr>
      <w:tr w:rsidR="00B35785" w:rsidRPr="00A458FB" w14:paraId="2C7666D2" w14:textId="3C9650EC" w:rsidTr="007972AC">
        <w:tc>
          <w:tcPr>
            <w:tcW w:w="3150" w:type="dxa"/>
          </w:tcPr>
          <w:p w14:paraId="58EC9DE3" w14:textId="0219019A" w:rsidR="00B35785" w:rsidRPr="00A458FB" w:rsidRDefault="00B35785" w:rsidP="00B35785">
            <w:pPr>
              <w:rPr>
                <w:rFonts w:asciiTheme="minorHAnsi" w:hAnsiTheme="minorHAnsi" w:cstheme="minorHAnsi"/>
                <w:sz w:val="20"/>
                <w:szCs w:val="20"/>
              </w:rPr>
            </w:pPr>
            <w:r w:rsidRPr="00A458FB">
              <w:rPr>
                <w:rFonts w:asciiTheme="minorHAnsi" w:hAnsiTheme="minorHAnsi" w:cstheme="minorHAnsi"/>
                <w:sz w:val="20"/>
                <w:szCs w:val="20"/>
              </w:rPr>
              <w:t>Not always used condoms last month</w:t>
            </w:r>
          </w:p>
        </w:tc>
        <w:tc>
          <w:tcPr>
            <w:tcW w:w="1062" w:type="dxa"/>
            <w:vAlign w:val="bottom"/>
          </w:tcPr>
          <w:p w14:paraId="087203BE" w14:textId="19390421" w:rsidR="00B35785" w:rsidRPr="00A458FB"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12/57 (21.1%)</w:t>
            </w:r>
          </w:p>
        </w:tc>
        <w:tc>
          <w:tcPr>
            <w:tcW w:w="1062" w:type="dxa"/>
            <w:vAlign w:val="bottom"/>
          </w:tcPr>
          <w:p w14:paraId="19064BF8" w14:textId="3B60272D" w:rsidR="00B35785" w:rsidRPr="006F2214"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4/56 (7.1%)</w:t>
            </w:r>
          </w:p>
        </w:tc>
        <w:tc>
          <w:tcPr>
            <w:tcW w:w="1062" w:type="dxa"/>
            <w:vAlign w:val="bottom"/>
          </w:tcPr>
          <w:p w14:paraId="219D288F" w14:textId="72CBC43C" w:rsidR="00B35785" w:rsidRPr="001D2FF9"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3/69 (4.3%)</w:t>
            </w:r>
          </w:p>
        </w:tc>
        <w:tc>
          <w:tcPr>
            <w:tcW w:w="1062" w:type="dxa"/>
            <w:vAlign w:val="bottom"/>
          </w:tcPr>
          <w:p w14:paraId="2529CA05" w14:textId="0E34184D" w:rsidR="00B35785" w:rsidRPr="00A54F42"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0/60 (0%)</w:t>
            </w:r>
          </w:p>
        </w:tc>
        <w:tc>
          <w:tcPr>
            <w:tcW w:w="1062" w:type="dxa"/>
            <w:vAlign w:val="bottom"/>
          </w:tcPr>
          <w:p w14:paraId="4F37F403" w14:textId="7F950807" w:rsidR="00B35785" w:rsidRPr="0004353D" w:rsidRDefault="00B35785" w:rsidP="00B35785">
            <w:pPr>
              <w:jc w:val="center"/>
              <w:rPr>
                <w:rFonts w:asciiTheme="minorHAnsi" w:hAnsiTheme="minorHAnsi" w:cstheme="minorHAnsi"/>
                <w:sz w:val="20"/>
                <w:szCs w:val="20"/>
              </w:rPr>
            </w:pPr>
            <w:r w:rsidRPr="007972AC">
              <w:rPr>
                <w:rFonts w:asciiTheme="minorHAnsi" w:hAnsiTheme="minorHAnsi" w:cstheme="minorHAnsi"/>
                <w:sz w:val="20"/>
                <w:szCs w:val="20"/>
              </w:rPr>
              <w:t>0/60 (0%)</w:t>
            </w:r>
          </w:p>
        </w:tc>
        <w:tc>
          <w:tcPr>
            <w:tcW w:w="1462" w:type="dxa"/>
          </w:tcPr>
          <w:p w14:paraId="3098FAE5" w14:textId="4BE91103" w:rsidR="00B35785" w:rsidRPr="0051666E" w:rsidRDefault="00B35785" w:rsidP="00B35785">
            <w:pPr>
              <w:jc w:val="center"/>
              <w:rPr>
                <w:rFonts w:asciiTheme="minorHAnsi" w:hAnsiTheme="minorHAnsi" w:cstheme="minorHAnsi"/>
                <w:sz w:val="20"/>
                <w:szCs w:val="20"/>
              </w:rPr>
            </w:pPr>
            <w:r w:rsidRPr="0051666E">
              <w:rPr>
                <w:rFonts w:asciiTheme="minorHAnsi" w:hAnsiTheme="minorHAnsi" w:cstheme="minorHAnsi"/>
                <w:sz w:val="20"/>
                <w:szCs w:val="20"/>
              </w:rPr>
              <w:t>0.11 (0.04 – 0.3)</w:t>
            </w:r>
          </w:p>
        </w:tc>
        <w:tc>
          <w:tcPr>
            <w:tcW w:w="697" w:type="dxa"/>
          </w:tcPr>
          <w:p w14:paraId="77DDFAEE" w14:textId="77777777" w:rsidR="00B35785" w:rsidRPr="0051666E" w:rsidRDefault="00B35785" w:rsidP="00B35785">
            <w:pPr>
              <w:jc w:val="center"/>
              <w:rPr>
                <w:rFonts w:asciiTheme="minorHAnsi" w:hAnsiTheme="minorHAnsi" w:cstheme="minorHAnsi"/>
                <w:sz w:val="20"/>
                <w:szCs w:val="20"/>
              </w:rPr>
            </w:pPr>
            <w:r w:rsidRPr="0051666E">
              <w:rPr>
                <w:rFonts w:asciiTheme="minorHAnsi" w:hAnsiTheme="minorHAnsi" w:cstheme="minorHAnsi"/>
                <w:sz w:val="20"/>
                <w:szCs w:val="20"/>
              </w:rPr>
              <w:t>&lt;.01</w:t>
            </w:r>
          </w:p>
        </w:tc>
        <w:tc>
          <w:tcPr>
            <w:tcW w:w="1863" w:type="dxa"/>
            <w:vMerge/>
          </w:tcPr>
          <w:p w14:paraId="6DAB3969" w14:textId="579F9C1E" w:rsidR="00B35785" w:rsidRPr="00A458FB" w:rsidRDefault="00B35785" w:rsidP="00B35785">
            <w:pPr>
              <w:jc w:val="center"/>
              <w:rPr>
                <w:rFonts w:asciiTheme="minorHAnsi" w:hAnsiTheme="minorHAnsi" w:cstheme="minorHAnsi"/>
                <w:sz w:val="20"/>
                <w:szCs w:val="20"/>
              </w:rPr>
            </w:pPr>
          </w:p>
        </w:tc>
      </w:tr>
    </w:tbl>
    <w:p w14:paraId="4CBCD9D7" w14:textId="2F02C034" w:rsidR="00AA3968" w:rsidRPr="008C2915" w:rsidRDefault="00AA3968" w:rsidP="00A458FB">
      <w:pPr>
        <w:rPr>
          <w:rFonts w:asciiTheme="minorHAnsi" w:hAnsiTheme="minorHAnsi" w:cstheme="minorHAnsi"/>
          <w:sz w:val="20"/>
          <w:szCs w:val="20"/>
        </w:rPr>
      </w:pPr>
      <w:r w:rsidRPr="008C2915">
        <w:rPr>
          <w:rFonts w:asciiTheme="minorHAnsi" w:hAnsiTheme="minorHAnsi" w:cstheme="minorHAnsi"/>
          <w:sz w:val="20"/>
          <w:szCs w:val="20"/>
        </w:rPr>
        <w:t>Abbreviations: AOR, adjusted odds ratio</w:t>
      </w:r>
      <w:r w:rsidR="00F60519" w:rsidRPr="008C2915">
        <w:rPr>
          <w:rFonts w:asciiTheme="minorHAnsi" w:hAnsiTheme="minorHAnsi" w:cstheme="minorHAnsi"/>
          <w:sz w:val="20"/>
          <w:szCs w:val="20"/>
        </w:rPr>
        <w:t>; CI, confidence interval</w:t>
      </w:r>
      <w:r w:rsidR="001315A1">
        <w:rPr>
          <w:rFonts w:asciiTheme="minorHAnsi" w:hAnsiTheme="minorHAnsi" w:cstheme="minorHAnsi"/>
          <w:sz w:val="20"/>
          <w:szCs w:val="20"/>
        </w:rPr>
        <w:t xml:space="preserve"> </w:t>
      </w:r>
    </w:p>
    <w:p w14:paraId="03FDF69C" w14:textId="2C7B2B4B" w:rsidR="00AA3968" w:rsidRPr="008C2915" w:rsidRDefault="00AA3968" w:rsidP="00A458FB">
      <w:pPr>
        <w:rPr>
          <w:rFonts w:asciiTheme="minorHAnsi" w:hAnsiTheme="minorHAnsi" w:cstheme="minorHAnsi"/>
          <w:sz w:val="20"/>
          <w:szCs w:val="20"/>
        </w:rPr>
      </w:pPr>
      <w:r w:rsidRPr="008C2915">
        <w:rPr>
          <w:rFonts w:asciiTheme="minorHAnsi" w:hAnsiTheme="minorHAnsi" w:cstheme="minorHAnsi"/>
          <w:sz w:val="20"/>
          <w:szCs w:val="20"/>
          <w:vertAlign w:val="superscript"/>
        </w:rPr>
        <w:lastRenderedPageBreak/>
        <w:t>a</w:t>
      </w:r>
      <w:r w:rsidRPr="008C2915">
        <w:rPr>
          <w:rFonts w:asciiTheme="minorHAnsi" w:hAnsiTheme="minorHAnsi" w:cstheme="minorHAnsi"/>
          <w:sz w:val="20"/>
          <w:szCs w:val="20"/>
        </w:rPr>
        <w:t xml:space="preserve"> Results are from logistic regre</w:t>
      </w:r>
      <w:r w:rsidR="00122149">
        <w:rPr>
          <w:rFonts w:asciiTheme="minorHAnsi" w:hAnsiTheme="minorHAnsi" w:cstheme="minorHAnsi"/>
          <w:sz w:val="20"/>
          <w:szCs w:val="20"/>
        </w:rPr>
        <w:t>ssion models of HIV self-test</w:t>
      </w:r>
      <w:r w:rsidRPr="008C2915">
        <w:rPr>
          <w:rFonts w:asciiTheme="minorHAnsi" w:hAnsiTheme="minorHAnsi" w:cstheme="minorHAnsi"/>
          <w:sz w:val="20"/>
          <w:szCs w:val="20"/>
        </w:rPr>
        <w:t xml:space="preserve"> </w:t>
      </w:r>
      <w:r w:rsidR="00122149">
        <w:rPr>
          <w:rFonts w:asciiTheme="minorHAnsi" w:hAnsiTheme="minorHAnsi" w:cstheme="minorHAnsi"/>
          <w:sz w:val="20"/>
          <w:szCs w:val="20"/>
        </w:rPr>
        <w:t xml:space="preserve">demand </w:t>
      </w:r>
      <w:r w:rsidRPr="008C2915">
        <w:rPr>
          <w:rFonts w:asciiTheme="minorHAnsi" w:hAnsiTheme="minorHAnsi" w:cstheme="minorHAnsi"/>
          <w:sz w:val="20"/>
          <w:szCs w:val="20"/>
        </w:rPr>
        <w:t xml:space="preserve">with indicator of the price </w:t>
      </w:r>
      <w:r w:rsidR="00122149">
        <w:rPr>
          <w:rFonts w:asciiTheme="minorHAnsi" w:hAnsiTheme="minorHAnsi" w:cstheme="minorHAnsi"/>
          <w:sz w:val="20"/>
          <w:szCs w:val="20"/>
        </w:rPr>
        <w:t xml:space="preserve">&gt;$0 </w:t>
      </w:r>
      <w:r w:rsidRPr="008C2915">
        <w:rPr>
          <w:rFonts w:asciiTheme="minorHAnsi" w:hAnsiTheme="minorHAnsi" w:cstheme="minorHAnsi"/>
          <w:sz w:val="20"/>
          <w:szCs w:val="20"/>
        </w:rPr>
        <w:t xml:space="preserve">group ($0 price group as the reference) and controls for </w:t>
      </w:r>
      <w:r w:rsidR="006F3F77">
        <w:rPr>
          <w:rFonts w:asciiTheme="minorHAnsi" w:hAnsiTheme="minorHAnsi" w:cstheme="minorHAnsi"/>
          <w:sz w:val="20"/>
          <w:szCs w:val="20"/>
        </w:rPr>
        <w:t xml:space="preserve">participant’s </w:t>
      </w:r>
      <w:r w:rsidR="007243FC">
        <w:rPr>
          <w:rFonts w:asciiTheme="minorHAnsi" w:hAnsiTheme="minorHAnsi" w:cstheme="minorHAnsi"/>
          <w:sz w:val="20"/>
          <w:szCs w:val="20"/>
        </w:rPr>
        <w:t>sex</w:t>
      </w:r>
      <w:r w:rsidRPr="008C2915">
        <w:rPr>
          <w:rFonts w:asciiTheme="minorHAnsi" w:hAnsiTheme="minorHAnsi" w:cstheme="minorHAnsi"/>
          <w:sz w:val="20"/>
          <w:szCs w:val="20"/>
        </w:rPr>
        <w:t xml:space="preserve">. Each AOR is for price </w:t>
      </w:r>
      <w:r w:rsidR="00A0486A">
        <w:rPr>
          <w:rFonts w:asciiTheme="minorHAnsi" w:hAnsiTheme="minorHAnsi" w:cstheme="minorHAnsi"/>
          <w:sz w:val="20"/>
          <w:szCs w:val="20"/>
        </w:rPr>
        <w:t>&gt;</w:t>
      </w:r>
      <w:r w:rsidR="00C54EA6">
        <w:rPr>
          <w:rFonts w:asciiTheme="minorHAnsi" w:hAnsiTheme="minorHAnsi" w:cstheme="minorHAnsi"/>
          <w:sz w:val="20"/>
          <w:szCs w:val="20"/>
        </w:rPr>
        <w:t>$</w:t>
      </w:r>
      <w:r w:rsidR="00A0486A">
        <w:rPr>
          <w:rFonts w:asciiTheme="minorHAnsi" w:hAnsiTheme="minorHAnsi" w:cstheme="minorHAnsi"/>
          <w:sz w:val="20"/>
          <w:szCs w:val="20"/>
        </w:rPr>
        <w:t xml:space="preserve">0 </w:t>
      </w:r>
      <w:r w:rsidRPr="008C2915">
        <w:rPr>
          <w:rFonts w:asciiTheme="minorHAnsi" w:hAnsiTheme="minorHAnsi" w:cstheme="minorHAnsi"/>
          <w:sz w:val="20"/>
          <w:szCs w:val="20"/>
        </w:rPr>
        <w:t xml:space="preserve">group </w:t>
      </w:r>
      <w:r w:rsidR="00A0486A">
        <w:rPr>
          <w:rFonts w:asciiTheme="minorHAnsi" w:hAnsiTheme="minorHAnsi" w:cstheme="minorHAnsi"/>
          <w:sz w:val="20"/>
          <w:szCs w:val="20"/>
        </w:rPr>
        <w:t xml:space="preserve">compared to free distribution group </w:t>
      </w:r>
      <w:r w:rsidRPr="008C2915">
        <w:rPr>
          <w:rFonts w:asciiTheme="minorHAnsi" w:hAnsiTheme="minorHAnsi" w:cstheme="minorHAnsi"/>
          <w:sz w:val="20"/>
          <w:szCs w:val="20"/>
        </w:rPr>
        <w:t>when sample is restricted to the specific subgroup defined in the first column.</w:t>
      </w:r>
    </w:p>
    <w:p w14:paraId="27F33E99" w14:textId="45796635" w:rsidR="003B0A3D" w:rsidRDefault="00AA3968" w:rsidP="006F2214">
      <w:pPr>
        <w:rPr>
          <w:rFonts w:asciiTheme="minorHAnsi" w:hAnsiTheme="minorHAnsi" w:cstheme="minorHAnsi"/>
          <w:sz w:val="22"/>
          <w:szCs w:val="22"/>
        </w:rPr>
      </w:pPr>
      <w:r w:rsidRPr="008C2915">
        <w:rPr>
          <w:rFonts w:asciiTheme="minorHAnsi" w:hAnsiTheme="minorHAnsi" w:cstheme="minorHAnsi"/>
          <w:sz w:val="20"/>
          <w:szCs w:val="20"/>
          <w:vertAlign w:val="superscript"/>
        </w:rPr>
        <w:t>b</w:t>
      </w:r>
      <w:r w:rsidRPr="008C2915">
        <w:rPr>
          <w:rFonts w:asciiTheme="minorHAnsi" w:hAnsiTheme="minorHAnsi" w:cstheme="minorHAnsi"/>
          <w:sz w:val="20"/>
          <w:szCs w:val="20"/>
        </w:rPr>
        <w:t xml:space="preserve"> </w:t>
      </w:r>
      <w:r w:rsidRPr="008C2915">
        <w:rPr>
          <w:rFonts w:asciiTheme="minorHAnsi" w:hAnsiTheme="minorHAnsi" w:cstheme="minorHAnsi"/>
          <w:i/>
          <w:sz w:val="20"/>
          <w:szCs w:val="20"/>
        </w:rPr>
        <w:t>P</w:t>
      </w:r>
      <w:r w:rsidRPr="008C2915">
        <w:rPr>
          <w:rFonts w:asciiTheme="minorHAnsi" w:hAnsiTheme="minorHAnsi" w:cstheme="minorHAnsi"/>
          <w:sz w:val="20"/>
          <w:szCs w:val="20"/>
        </w:rPr>
        <w:t xml:space="preserve"> value is for</w:t>
      </w:r>
      <w:r w:rsidR="007243FC">
        <w:rPr>
          <w:rFonts w:asciiTheme="minorHAnsi" w:hAnsiTheme="minorHAnsi" w:cstheme="minorHAnsi"/>
          <w:sz w:val="20"/>
          <w:szCs w:val="20"/>
        </w:rPr>
        <w:t xml:space="preserve"> the</w:t>
      </w:r>
      <w:r w:rsidRPr="008C2915">
        <w:rPr>
          <w:rFonts w:asciiTheme="minorHAnsi" w:hAnsiTheme="minorHAnsi" w:cstheme="minorHAnsi"/>
          <w:sz w:val="20"/>
          <w:szCs w:val="20"/>
        </w:rPr>
        <w:t xml:space="preserve"> interaction between </w:t>
      </w:r>
      <w:r w:rsidR="007243FC">
        <w:rPr>
          <w:rFonts w:asciiTheme="minorHAnsi" w:hAnsiTheme="minorHAnsi" w:cstheme="minorHAnsi"/>
          <w:sz w:val="20"/>
          <w:szCs w:val="20"/>
        </w:rPr>
        <w:t xml:space="preserve">the </w:t>
      </w:r>
      <w:r w:rsidRPr="008C2915">
        <w:rPr>
          <w:rFonts w:asciiTheme="minorHAnsi" w:hAnsiTheme="minorHAnsi" w:cstheme="minorHAnsi"/>
          <w:sz w:val="20"/>
          <w:szCs w:val="20"/>
        </w:rPr>
        <w:t>subgroup</w:t>
      </w:r>
      <w:r w:rsidR="00E17CF3">
        <w:rPr>
          <w:rFonts w:asciiTheme="minorHAnsi" w:hAnsiTheme="minorHAnsi" w:cstheme="minorHAnsi"/>
          <w:sz w:val="20"/>
          <w:szCs w:val="20"/>
        </w:rPr>
        <w:t xml:space="preserve"> (first row of each subgroup as the reference)</w:t>
      </w:r>
      <w:r w:rsidRPr="008C2915">
        <w:rPr>
          <w:rFonts w:asciiTheme="minorHAnsi" w:hAnsiTheme="minorHAnsi" w:cstheme="minorHAnsi"/>
          <w:sz w:val="20"/>
          <w:szCs w:val="20"/>
        </w:rPr>
        <w:t xml:space="preserve"> and the </w:t>
      </w:r>
      <w:r w:rsidR="00A0486A">
        <w:rPr>
          <w:rFonts w:asciiTheme="minorHAnsi" w:hAnsiTheme="minorHAnsi" w:cstheme="minorHAnsi"/>
          <w:sz w:val="20"/>
          <w:szCs w:val="20"/>
        </w:rPr>
        <w:t>prize &gt;</w:t>
      </w:r>
      <w:r w:rsidR="00DC4A72">
        <w:rPr>
          <w:rFonts w:asciiTheme="minorHAnsi" w:hAnsiTheme="minorHAnsi" w:cstheme="minorHAnsi"/>
          <w:sz w:val="20"/>
          <w:szCs w:val="20"/>
        </w:rPr>
        <w:t>$</w:t>
      </w:r>
      <w:r w:rsidR="00A0486A">
        <w:rPr>
          <w:rFonts w:asciiTheme="minorHAnsi" w:hAnsiTheme="minorHAnsi" w:cstheme="minorHAnsi"/>
          <w:sz w:val="20"/>
          <w:szCs w:val="20"/>
        </w:rPr>
        <w:t>0</w:t>
      </w:r>
      <w:r w:rsidRPr="008C2915">
        <w:rPr>
          <w:rFonts w:asciiTheme="minorHAnsi" w:hAnsiTheme="minorHAnsi" w:cstheme="minorHAnsi"/>
          <w:sz w:val="20"/>
          <w:szCs w:val="20"/>
        </w:rPr>
        <w:t xml:space="preserve"> group in linear probability model</w:t>
      </w:r>
      <w:r w:rsidR="007243FC">
        <w:rPr>
          <w:rFonts w:asciiTheme="minorHAnsi" w:hAnsiTheme="minorHAnsi" w:cstheme="minorHAnsi"/>
          <w:sz w:val="20"/>
          <w:szCs w:val="20"/>
        </w:rPr>
        <w:t>s</w:t>
      </w:r>
      <w:r w:rsidRPr="008C2915">
        <w:rPr>
          <w:rFonts w:asciiTheme="minorHAnsi" w:hAnsiTheme="minorHAnsi" w:cstheme="minorHAnsi"/>
          <w:sz w:val="20"/>
          <w:szCs w:val="20"/>
        </w:rPr>
        <w:t xml:space="preserve">, which includes all observations </w:t>
      </w:r>
      <w:r w:rsidR="007243FC">
        <w:rPr>
          <w:rFonts w:asciiTheme="minorHAnsi" w:hAnsiTheme="minorHAnsi" w:cstheme="minorHAnsi"/>
          <w:sz w:val="20"/>
          <w:szCs w:val="20"/>
        </w:rPr>
        <w:t>with non-missing values for the subgroup variable defined in the first column and controls for sex</w:t>
      </w:r>
      <w:r w:rsidRPr="008C2915">
        <w:rPr>
          <w:rFonts w:asciiTheme="minorHAnsi" w:hAnsiTheme="minorHAnsi" w:cstheme="minorHAnsi"/>
          <w:sz w:val="20"/>
          <w:szCs w:val="20"/>
        </w:rPr>
        <w:t xml:space="preserve">. </w:t>
      </w:r>
    </w:p>
    <w:p w14:paraId="5C6A0E62" w14:textId="41D645EF" w:rsidR="00FD1926" w:rsidRDefault="00FD1926" w:rsidP="00AA3968">
      <w:pPr>
        <w:rPr>
          <w:rFonts w:asciiTheme="minorHAnsi" w:hAnsiTheme="minorHAnsi" w:cstheme="minorHAnsi"/>
        </w:rPr>
      </w:pPr>
    </w:p>
    <w:p w14:paraId="154F835C" w14:textId="02797525" w:rsidR="00281FDC" w:rsidRPr="008C2915" w:rsidRDefault="00281FDC" w:rsidP="000B01F1">
      <w:pPr>
        <w:rPr>
          <w:rFonts w:asciiTheme="minorHAnsi" w:hAnsiTheme="minorHAnsi" w:cstheme="minorHAnsi"/>
        </w:rPr>
      </w:pPr>
    </w:p>
    <w:sectPr w:rsidR="00281FDC" w:rsidRPr="008C2915" w:rsidSect="00C20A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D4CAB" w14:textId="77777777" w:rsidR="004C62D0" w:rsidRDefault="004C62D0" w:rsidP="00627468">
      <w:r>
        <w:separator/>
      </w:r>
    </w:p>
  </w:endnote>
  <w:endnote w:type="continuationSeparator" w:id="0">
    <w:p w14:paraId="2B66F3E7" w14:textId="77777777" w:rsidR="004C62D0" w:rsidRDefault="004C62D0" w:rsidP="0062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4688645"/>
      <w:docPartObj>
        <w:docPartGallery w:val="Page Numbers (Bottom of Page)"/>
        <w:docPartUnique/>
      </w:docPartObj>
    </w:sdtPr>
    <w:sdtContent>
      <w:p w14:paraId="622C2EDE" w14:textId="77777777" w:rsidR="00244F08" w:rsidRDefault="00244F08" w:rsidP="00553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ED862" w14:textId="77777777" w:rsidR="00244F08" w:rsidRDefault="00244F08" w:rsidP="00553A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2545102"/>
      <w:docPartObj>
        <w:docPartGallery w:val="Page Numbers (Bottom of Page)"/>
        <w:docPartUnique/>
      </w:docPartObj>
    </w:sdtPr>
    <w:sdtContent>
      <w:p w14:paraId="28EA2E56" w14:textId="1B6B66A8" w:rsidR="00244F08" w:rsidRDefault="00244F08" w:rsidP="00553AC4">
        <w:pPr>
          <w:pStyle w:val="Footer"/>
          <w:framePr w:wrap="none" w:vAnchor="text" w:hAnchor="margin" w:xAlign="right" w:y="1"/>
          <w:rPr>
            <w:rStyle w:val="PageNumber"/>
          </w:rPr>
        </w:pPr>
        <w:r w:rsidRPr="00627468">
          <w:rPr>
            <w:rStyle w:val="PageNumber"/>
            <w:rFonts w:asciiTheme="minorHAnsi" w:hAnsiTheme="minorHAnsi" w:cstheme="minorHAnsi"/>
            <w:sz w:val="22"/>
            <w:szCs w:val="22"/>
          </w:rPr>
          <w:fldChar w:fldCharType="begin"/>
        </w:r>
        <w:r w:rsidRPr="00627468">
          <w:rPr>
            <w:rStyle w:val="PageNumber"/>
            <w:rFonts w:asciiTheme="minorHAnsi" w:hAnsiTheme="minorHAnsi" w:cstheme="minorHAnsi"/>
            <w:sz w:val="22"/>
            <w:szCs w:val="22"/>
          </w:rPr>
          <w:instrText xml:space="preserve"> PAGE </w:instrText>
        </w:r>
        <w:r w:rsidRPr="00627468">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23</w:t>
        </w:r>
        <w:r w:rsidRPr="00627468">
          <w:rPr>
            <w:rStyle w:val="PageNumber"/>
            <w:rFonts w:asciiTheme="minorHAnsi" w:hAnsiTheme="minorHAnsi" w:cstheme="minorHAnsi"/>
            <w:sz w:val="22"/>
            <w:szCs w:val="22"/>
          </w:rPr>
          <w:fldChar w:fldCharType="end"/>
        </w:r>
      </w:p>
    </w:sdtContent>
  </w:sdt>
  <w:p w14:paraId="3B005496" w14:textId="77777777" w:rsidR="00244F08" w:rsidRDefault="00244F08" w:rsidP="00553A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1056" w14:textId="77777777" w:rsidR="00244F08" w:rsidRDefault="0024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4A8C" w14:textId="77777777" w:rsidR="004C62D0" w:rsidRDefault="004C62D0" w:rsidP="00627468">
      <w:r>
        <w:separator/>
      </w:r>
    </w:p>
  </w:footnote>
  <w:footnote w:type="continuationSeparator" w:id="0">
    <w:p w14:paraId="1EDA654E" w14:textId="77777777" w:rsidR="004C62D0" w:rsidRDefault="004C62D0" w:rsidP="0062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16E4" w14:textId="77777777" w:rsidR="00244F08" w:rsidRDefault="00244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E756" w14:textId="77777777" w:rsidR="00244F08" w:rsidRDefault="0024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05B2" w14:textId="77777777" w:rsidR="00244F08" w:rsidRDefault="00244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F27"/>
    <w:multiLevelType w:val="hybridMultilevel"/>
    <w:tmpl w:val="B014851E"/>
    <w:lvl w:ilvl="0" w:tplc="1E8A0B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6E8E"/>
    <w:multiLevelType w:val="hybridMultilevel"/>
    <w:tmpl w:val="275C66FC"/>
    <w:lvl w:ilvl="0" w:tplc="1C36AFD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780A"/>
    <w:multiLevelType w:val="hybridMultilevel"/>
    <w:tmpl w:val="9886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44CBD"/>
    <w:multiLevelType w:val="hybridMultilevel"/>
    <w:tmpl w:val="65D4FD14"/>
    <w:lvl w:ilvl="0" w:tplc="7C5A0C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E692C"/>
    <w:multiLevelType w:val="hybridMultilevel"/>
    <w:tmpl w:val="9E467A36"/>
    <w:lvl w:ilvl="0" w:tplc="E7B48E7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1645A"/>
    <w:multiLevelType w:val="hybridMultilevel"/>
    <w:tmpl w:val="18C23E9E"/>
    <w:lvl w:ilvl="0" w:tplc="57F610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40ACA"/>
    <w:multiLevelType w:val="hybridMultilevel"/>
    <w:tmpl w:val="2966BA06"/>
    <w:lvl w:ilvl="0" w:tplc="4A367B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735A3"/>
    <w:multiLevelType w:val="hybridMultilevel"/>
    <w:tmpl w:val="B8F6488C"/>
    <w:lvl w:ilvl="0" w:tplc="D792A98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F042E"/>
    <w:multiLevelType w:val="hybridMultilevel"/>
    <w:tmpl w:val="22AA3310"/>
    <w:lvl w:ilvl="0" w:tplc="69648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68"/>
    <w:rsid w:val="0000211F"/>
    <w:rsid w:val="000044A8"/>
    <w:rsid w:val="00015453"/>
    <w:rsid w:val="00015662"/>
    <w:rsid w:val="00015B4D"/>
    <w:rsid w:val="00015FBC"/>
    <w:rsid w:val="0001747F"/>
    <w:rsid w:val="00026FA2"/>
    <w:rsid w:val="000272FF"/>
    <w:rsid w:val="000332EA"/>
    <w:rsid w:val="00033A77"/>
    <w:rsid w:val="000343DE"/>
    <w:rsid w:val="0003544C"/>
    <w:rsid w:val="00035EDE"/>
    <w:rsid w:val="0004208E"/>
    <w:rsid w:val="000426EC"/>
    <w:rsid w:val="0004300A"/>
    <w:rsid w:val="0004353D"/>
    <w:rsid w:val="000456D5"/>
    <w:rsid w:val="00052347"/>
    <w:rsid w:val="0005525C"/>
    <w:rsid w:val="00055DBE"/>
    <w:rsid w:val="00056E3A"/>
    <w:rsid w:val="00060871"/>
    <w:rsid w:val="00073EB6"/>
    <w:rsid w:val="00074CA5"/>
    <w:rsid w:val="000814AA"/>
    <w:rsid w:val="0008163B"/>
    <w:rsid w:val="00085EE9"/>
    <w:rsid w:val="00086E09"/>
    <w:rsid w:val="00090E65"/>
    <w:rsid w:val="000931FB"/>
    <w:rsid w:val="00093A53"/>
    <w:rsid w:val="00093F54"/>
    <w:rsid w:val="00097D36"/>
    <w:rsid w:val="000A26FB"/>
    <w:rsid w:val="000A5560"/>
    <w:rsid w:val="000A5BCF"/>
    <w:rsid w:val="000B01F1"/>
    <w:rsid w:val="000B34C1"/>
    <w:rsid w:val="000B722C"/>
    <w:rsid w:val="000C1EF8"/>
    <w:rsid w:val="000C278D"/>
    <w:rsid w:val="000C4B27"/>
    <w:rsid w:val="000C79BB"/>
    <w:rsid w:val="000D3F91"/>
    <w:rsid w:val="000D4DF0"/>
    <w:rsid w:val="000D6D37"/>
    <w:rsid w:val="000E347C"/>
    <w:rsid w:val="000E7FF8"/>
    <w:rsid w:val="00100E5C"/>
    <w:rsid w:val="00106642"/>
    <w:rsid w:val="00106B3E"/>
    <w:rsid w:val="00106FA5"/>
    <w:rsid w:val="0010774F"/>
    <w:rsid w:val="00107C5E"/>
    <w:rsid w:val="001108A0"/>
    <w:rsid w:val="00113B61"/>
    <w:rsid w:val="00113F66"/>
    <w:rsid w:val="00114D62"/>
    <w:rsid w:val="00117A4B"/>
    <w:rsid w:val="00120342"/>
    <w:rsid w:val="00122149"/>
    <w:rsid w:val="001315A1"/>
    <w:rsid w:val="001378C5"/>
    <w:rsid w:val="00140609"/>
    <w:rsid w:val="001421F0"/>
    <w:rsid w:val="001445D0"/>
    <w:rsid w:val="0014463A"/>
    <w:rsid w:val="00146761"/>
    <w:rsid w:val="001513D9"/>
    <w:rsid w:val="00152FA8"/>
    <w:rsid w:val="0015523A"/>
    <w:rsid w:val="00156ECB"/>
    <w:rsid w:val="00162713"/>
    <w:rsid w:val="00163FD9"/>
    <w:rsid w:val="00165DBF"/>
    <w:rsid w:val="00166CF1"/>
    <w:rsid w:val="00167D09"/>
    <w:rsid w:val="001720AA"/>
    <w:rsid w:val="00172383"/>
    <w:rsid w:val="00174323"/>
    <w:rsid w:val="001757DA"/>
    <w:rsid w:val="001812D1"/>
    <w:rsid w:val="00181EE0"/>
    <w:rsid w:val="00187E0A"/>
    <w:rsid w:val="00194D96"/>
    <w:rsid w:val="00196C76"/>
    <w:rsid w:val="001A6FBB"/>
    <w:rsid w:val="001A7C1B"/>
    <w:rsid w:val="001B2762"/>
    <w:rsid w:val="001B36F3"/>
    <w:rsid w:val="001B3D7C"/>
    <w:rsid w:val="001B406F"/>
    <w:rsid w:val="001B40DD"/>
    <w:rsid w:val="001B42A4"/>
    <w:rsid w:val="001B46C4"/>
    <w:rsid w:val="001C2BAB"/>
    <w:rsid w:val="001C45C3"/>
    <w:rsid w:val="001C4BF3"/>
    <w:rsid w:val="001C73A9"/>
    <w:rsid w:val="001D2FF9"/>
    <w:rsid w:val="001E08D7"/>
    <w:rsid w:val="001E665D"/>
    <w:rsid w:val="001F4317"/>
    <w:rsid w:val="001F4B6C"/>
    <w:rsid w:val="001F698C"/>
    <w:rsid w:val="002029EB"/>
    <w:rsid w:val="00204445"/>
    <w:rsid w:val="002045D1"/>
    <w:rsid w:val="002049CB"/>
    <w:rsid w:val="00213CE8"/>
    <w:rsid w:val="00215CF7"/>
    <w:rsid w:val="00216795"/>
    <w:rsid w:val="002257A2"/>
    <w:rsid w:val="002257E6"/>
    <w:rsid w:val="0023110B"/>
    <w:rsid w:val="00231382"/>
    <w:rsid w:val="0023330A"/>
    <w:rsid w:val="00235700"/>
    <w:rsid w:val="00235974"/>
    <w:rsid w:val="00236894"/>
    <w:rsid w:val="0023712D"/>
    <w:rsid w:val="00240618"/>
    <w:rsid w:val="00242921"/>
    <w:rsid w:val="0024343F"/>
    <w:rsid w:val="0024437A"/>
    <w:rsid w:val="00244F08"/>
    <w:rsid w:val="00245CD2"/>
    <w:rsid w:val="00247B9F"/>
    <w:rsid w:val="00250669"/>
    <w:rsid w:val="00253240"/>
    <w:rsid w:val="00253469"/>
    <w:rsid w:val="00253AA2"/>
    <w:rsid w:val="00262945"/>
    <w:rsid w:val="00263113"/>
    <w:rsid w:val="00266317"/>
    <w:rsid w:val="00267F0D"/>
    <w:rsid w:val="002700A9"/>
    <w:rsid w:val="00271537"/>
    <w:rsid w:val="00272007"/>
    <w:rsid w:val="002816C3"/>
    <w:rsid w:val="00281AFF"/>
    <w:rsid w:val="00281FDC"/>
    <w:rsid w:val="0028338A"/>
    <w:rsid w:val="00283A6D"/>
    <w:rsid w:val="00285870"/>
    <w:rsid w:val="00290A7E"/>
    <w:rsid w:val="0029224D"/>
    <w:rsid w:val="00293A81"/>
    <w:rsid w:val="00294969"/>
    <w:rsid w:val="002951B9"/>
    <w:rsid w:val="002A2C5D"/>
    <w:rsid w:val="002A5F85"/>
    <w:rsid w:val="002B2EA1"/>
    <w:rsid w:val="002B64D6"/>
    <w:rsid w:val="002C0662"/>
    <w:rsid w:val="002C176B"/>
    <w:rsid w:val="002C7ACC"/>
    <w:rsid w:val="002D0A97"/>
    <w:rsid w:val="002D0AF7"/>
    <w:rsid w:val="002D26D8"/>
    <w:rsid w:val="002D5B2E"/>
    <w:rsid w:val="002E309C"/>
    <w:rsid w:val="002E6749"/>
    <w:rsid w:val="002F61EC"/>
    <w:rsid w:val="002F7BAD"/>
    <w:rsid w:val="0030133F"/>
    <w:rsid w:val="003014E0"/>
    <w:rsid w:val="0030447D"/>
    <w:rsid w:val="00306B4E"/>
    <w:rsid w:val="00311CB5"/>
    <w:rsid w:val="00314B0A"/>
    <w:rsid w:val="0031566C"/>
    <w:rsid w:val="003173CE"/>
    <w:rsid w:val="0031778A"/>
    <w:rsid w:val="00321285"/>
    <w:rsid w:val="00325770"/>
    <w:rsid w:val="003318D4"/>
    <w:rsid w:val="00335637"/>
    <w:rsid w:val="003412EA"/>
    <w:rsid w:val="00347655"/>
    <w:rsid w:val="003509AC"/>
    <w:rsid w:val="00353969"/>
    <w:rsid w:val="003561B5"/>
    <w:rsid w:val="00366432"/>
    <w:rsid w:val="003718FB"/>
    <w:rsid w:val="00374E86"/>
    <w:rsid w:val="00376D77"/>
    <w:rsid w:val="00380A1B"/>
    <w:rsid w:val="00382798"/>
    <w:rsid w:val="003827AE"/>
    <w:rsid w:val="0038410E"/>
    <w:rsid w:val="003842F5"/>
    <w:rsid w:val="00385D8D"/>
    <w:rsid w:val="003905F9"/>
    <w:rsid w:val="003926A8"/>
    <w:rsid w:val="003A01E4"/>
    <w:rsid w:val="003A05A1"/>
    <w:rsid w:val="003A0F7F"/>
    <w:rsid w:val="003A5DC1"/>
    <w:rsid w:val="003B0A3D"/>
    <w:rsid w:val="003B157A"/>
    <w:rsid w:val="003B2C48"/>
    <w:rsid w:val="003C5A57"/>
    <w:rsid w:val="003C7C4D"/>
    <w:rsid w:val="003D00A5"/>
    <w:rsid w:val="003D253C"/>
    <w:rsid w:val="003D343C"/>
    <w:rsid w:val="003D4C39"/>
    <w:rsid w:val="003D4F70"/>
    <w:rsid w:val="003E284C"/>
    <w:rsid w:val="003E322A"/>
    <w:rsid w:val="003E42C7"/>
    <w:rsid w:val="003E47FE"/>
    <w:rsid w:val="003E55A5"/>
    <w:rsid w:val="003F3AD5"/>
    <w:rsid w:val="00400021"/>
    <w:rsid w:val="0040248C"/>
    <w:rsid w:val="00402CFF"/>
    <w:rsid w:val="00403248"/>
    <w:rsid w:val="00407CD3"/>
    <w:rsid w:val="00410674"/>
    <w:rsid w:val="00412A92"/>
    <w:rsid w:val="004132D9"/>
    <w:rsid w:val="004143D7"/>
    <w:rsid w:val="004144BC"/>
    <w:rsid w:val="00414EA7"/>
    <w:rsid w:val="00416A68"/>
    <w:rsid w:val="004176E0"/>
    <w:rsid w:val="004217FE"/>
    <w:rsid w:val="0042424D"/>
    <w:rsid w:val="00434996"/>
    <w:rsid w:val="00434C19"/>
    <w:rsid w:val="004351F8"/>
    <w:rsid w:val="0043520D"/>
    <w:rsid w:val="00435F98"/>
    <w:rsid w:val="004410A6"/>
    <w:rsid w:val="004432E7"/>
    <w:rsid w:val="00447125"/>
    <w:rsid w:val="0045066B"/>
    <w:rsid w:val="00452FED"/>
    <w:rsid w:val="0045529A"/>
    <w:rsid w:val="00455CC7"/>
    <w:rsid w:val="00461E4D"/>
    <w:rsid w:val="00462835"/>
    <w:rsid w:val="00465184"/>
    <w:rsid w:val="004719A1"/>
    <w:rsid w:val="00475D8C"/>
    <w:rsid w:val="00476AED"/>
    <w:rsid w:val="00476E21"/>
    <w:rsid w:val="0048127C"/>
    <w:rsid w:val="00481923"/>
    <w:rsid w:val="00481C46"/>
    <w:rsid w:val="0048272A"/>
    <w:rsid w:val="00482ECE"/>
    <w:rsid w:val="00483D67"/>
    <w:rsid w:val="0049271D"/>
    <w:rsid w:val="00492FAF"/>
    <w:rsid w:val="004954CA"/>
    <w:rsid w:val="004A19BA"/>
    <w:rsid w:val="004A3A32"/>
    <w:rsid w:val="004A7403"/>
    <w:rsid w:val="004A758F"/>
    <w:rsid w:val="004C5C36"/>
    <w:rsid w:val="004C62D0"/>
    <w:rsid w:val="004C649D"/>
    <w:rsid w:val="004C7B4D"/>
    <w:rsid w:val="004D525E"/>
    <w:rsid w:val="004D529D"/>
    <w:rsid w:val="004D6DA0"/>
    <w:rsid w:val="004E48AD"/>
    <w:rsid w:val="004E7F90"/>
    <w:rsid w:val="004F0CD8"/>
    <w:rsid w:val="004F0F3A"/>
    <w:rsid w:val="004F1174"/>
    <w:rsid w:val="004F11DF"/>
    <w:rsid w:val="00501693"/>
    <w:rsid w:val="00511908"/>
    <w:rsid w:val="0051666E"/>
    <w:rsid w:val="00516892"/>
    <w:rsid w:val="00516FA1"/>
    <w:rsid w:val="005261D2"/>
    <w:rsid w:val="00530F56"/>
    <w:rsid w:val="005365F3"/>
    <w:rsid w:val="00542732"/>
    <w:rsid w:val="00543211"/>
    <w:rsid w:val="00547171"/>
    <w:rsid w:val="00553AC4"/>
    <w:rsid w:val="0055529D"/>
    <w:rsid w:val="00555726"/>
    <w:rsid w:val="00555C6F"/>
    <w:rsid w:val="00555D16"/>
    <w:rsid w:val="00556073"/>
    <w:rsid w:val="00556F62"/>
    <w:rsid w:val="005636D5"/>
    <w:rsid w:val="0056489B"/>
    <w:rsid w:val="00570088"/>
    <w:rsid w:val="00580AF9"/>
    <w:rsid w:val="00582315"/>
    <w:rsid w:val="005829FE"/>
    <w:rsid w:val="0058304E"/>
    <w:rsid w:val="00585A81"/>
    <w:rsid w:val="00585E28"/>
    <w:rsid w:val="00587A2C"/>
    <w:rsid w:val="005925EF"/>
    <w:rsid w:val="00593E98"/>
    <w:rsid w:val="0059703F"/>
    <w:rsid w:val="00597432"/>
    <w:rsid w:val="00597995"/>
    <w:rsid w:val="00597B5E"/>
    <w:rsid w:val="005A7DD0"/>
    <w:rsid w:val="005B0CED"/>
    <w:rsid w:val="005B1434"/>
    <w:rsid w:val="005B22D5"/>
    <w:rsid w:val="005B523E"/>
    <w:rsid w:val="005C1500"/>
    <w:rsid w:val="005C2B97"/>
    <w:rsid w:val="005D0845"/>
    <w:rsid w:val="005D228E"/>
    <w:rsid w:val="005D3FAC"/>
    <w:rsid w:val="005D6EC3"/>
    <w:rsid w:val="005D73E2"/>
    <w:rsid w:val="005E0E94"/>
    <w:rsid w:val="005F19D2"/>
    <w:rsid w:val="005F39CD"/>
    <w:rsid w:val="005F4378"/>
    <w:rsid w:val="0060016F"/>
    <w:rsid w:val="00601688"/>
    <w:rsid w:val="006037E9"/>
    <w:rsid w:val="006077ED"/>
    <w:rsid w:val="0061070C"/>
    <w:rsid w:val="006156C4"/>
    <w:rsid w:val="00616339"/>
    <w:rsid w:val="006166C3"/>
    <w:rsid w:val="00624359"/>
    <w:rsid w:val="00624B47"/>
    <w:rsid w:val="00624E46"/>
    <w:rsid w:val="00627468"/>
    <w:rsid w:val="0063204E"/>
    <w:rsid w:val="006325F9"/>
    <w:rsid w:val="006332E0"/>
    <w:rsid w:val="006372CB"/>
    <w:rsid w:val="006430B3"/>
    <w:rsid w:val="00643BE2"/>
    <w:rsid w:val="00644AF2"/>
    <w:rsid w:val="00651E87"/>
    <w:rsid w:val="00652094"/>
    <w:rsid w:val="006520AF"/>
    <w:rsid w:val="00655469"/>
    <w:rsid w:val="00657A7B"/>
    <w:rsid w:val="0066042C"/>
    <w:rsid w:val="0066131A"/>
    <w:rsid w:val="00670CB5"/>
    <w:rsid w:val="00677129"/>
    <w:rsid w:val="00681BD4"/>
    <w:rsid w:val="00682F60"/>
    <w:rsid w:val="006858F3"/>
    <w:rsid w:val="00685DCC"/>
    <w:rsid w:val="006944DD"/>
    <w:rsid w:val="00694533"/>
    <w:rsid w:val="0069511E"/>
    <w:rsid w:val="0069550A"/>
    <w:rsid w:val="00697556"/>
    <w:rsid w:val="006A3752"/>
    <w:rsid w:val="006B1D67"/>
    <w:rsid w:val="006B3D1F"/>
    <w:rsid w:val="006B4E6B"/>
    <w:rsid w:val="006D2680"/>
    <w:rsid w:val="006D2800"/>
    <w:rsid w:val="006D5B13"/>
    <w:rsid w:val="006D6D24"/>
    <w:rsid w:val="006E2D66"/>
    <w:rsid w:val="006E631B"/>
    <w:rsid w:val="006E6C42"/>
    <w:rsid w:val="006F2214"/>
    <w:rsid w:val="006F24A0"/>
    <w:rsid w:val="006F27D7"/>
    <w:rsid w:val="006F3F77"/>
    <w:rsid w:val="006F4581"/>
    <w:rsid w:val="006F46ED"/>
    <w:rsid w:val="006F48B1"/>
    <w:rsid w:val="006F6718"/>
    <w:rsid w:val="006F702B"/>
    <w:rsid w:val="00703823"/>
    <w:rsid w:val="00704F9D"/>
    <w:rsid w:val="007058BE"/>
    <w:rsid w:val="00705A10"/>
    <w:rsid w:val="0070620D"/>
    <w:rsid w:val="00706F09"/>
    <w:rsid w:val="00711A73"/>
    <w:rsid w:val="00712A64"/>
    <w:rsid w:val="007130D2"/>
    <w:rsid w:val="007136C7"/>
    <w:rsid w:val="00715544"/>
    <w:rsid w:val="0072118B"/>
    <w:rsid w:val="0072165C"/>
    <w:rsid w:val="00721CC3"/>
    <w:rsid w:val="007243FC"/>
    <w:rsid w:val="00725C21"/>
    <w:rsid w:val="007265DD"/>
    <w:rsid w:val="007274F6"/>
    <w:rsid w:val="00727929"/>
    <w:rsid w:val="00730DC8"/>
    <w:rsid w:val="00734D0A"/>
    <w:rsid w:val="00736A82"/>
    <w:rsid w:val="00737F37"/>
    <w:rsid w:val="007423C0"/>
    <w:rsid w:val="00746813"/>
    <w:rsid w:val="00746F4E"/>
    <w:rsid w:val="00752596"/>
    <w:rsid w:val="00755DB0"/>
    <w:rsid w:val="0076036D"/>
    <w:rsid w:val="00762167"/>
    <w:rsid w:val="00762E36"/>
    <w:rsid w:val="007708A1"/>
    <w:rsid w:val="007709D4"/>
    <w:rsid w:val="00777CB2"/>
    <w:rsid w:val="007800FC"/>
    <w:rsid w:val="00781C59"/>
    <w:rsid w:val="0078405F"/>
    <w:rsid w:val="00784530"/>
    <w:rsid w:val="00785062"/>
    <w:rsid w:val="00792B36"/>
    <w:rsid w:val="00794B03"/>
    <w:rsid w:val="007972AC"/>
    <w:rsid w:val="007A08FB"/>
    <w:rsid w:val="007A4EEB"/>
    <w:rsid w:val="007A5586"/>
    <w:rsid w:val="007A56A8"/>
    <w:rsid w:val="007A59A7"/>
    <w:rsid w:val="007A66C8"/>
    <w:rsid w:val="007B430C"/>
    <w:rsid w:val="007B4798"/>
    <w:rsid w:val="007B4B6E"/>
    <w:rsid w:val="007B4C1E"/>
    <w:rsid w:val="007C03AD"/>
    <w:rsid w:val="007C3942"/>
    <w:rsid w:val="007C6500"/>
    <w:rsid w:val="007C708F"/>
    <w:rsid w:val="007D2127"/>
    <w:rsid w:val="007D33DF"/>
    <w:rsid w:val="007D3468"/>
    <w:rsid w:val="007D63EE"/>
    <w:rsid w:val="007D79A6"/>
    <w:rsid w:val="007E3368"/>
    <w:rsid w:val="007E49BE"/>
    <w:rsid w:val="007F0274"/>
    <w:rsid w:val="007F327B"/>
    <w:rsid w:val="007F4C99"/>
    <w:rsid w:val="007F4DCC"/>
    <w:rsid w:val="00800201"/>
    <w:rsid w:val="008020EE"/>
    <w:rsid w:val="00802CCD"/>
    <w:rsid w:val="0080545C"/>
    <w:rsid w:val="0080587A"/>
    <w:rsid w:val="00805CF9"/>
    <w:rsid w:val="00820744"/>
    <w:rsid w:val="0082484F"/>
    <w:rsid w:val="00824E29"/>
    <w:rsid w:val="00826AE3"/>
    <w:rsid w:val="00826FE8"/>
    <w:rsid w:val="00827351"/>
    <w:rsid w:val="00830E0E"/>
    <w:rsid w:val="00831502"/>
    <w:rsid w:val="008368E2"/>
    <w:rsid w:val="00837F50"/>
    <w:rsid w:val="008408A6"/>
    <w:rsid w:val="00844C08"/>
    <w:rsid w:val="00850F9E"/>
    <w:rsid w:val="0085387D"/>
    <w:rsid w:val="008552D9"/>
    <w:rsid w:val="00860A6D"/>
    <w:rsid w:val="00863F25"/>
    <w:rsid w:val="00867126"/>
    <w:rsid w:val="00867F5E"/>
    <w:rsid w:val="00870154"/>
    <w:rsid w:val="008762E4"/>
    <w:rsid w:val="00880DC7"/>
    <w:rsid w:val="008827E0"/>
    <w:rsid w:val="0088368D"/>
    <w:rsid w:val="00885F80"/>
    <w:rsid w:val="008864AE"/>
    <w:rsid w:val="00887659"/>
    <w:rsid w:val="00887865"/>
    <w:rsid w:val="008921AA"/>
    <w:rsid w:val="008936B2"/>
    <w:rsid w:val="00895BDE"/>
    <w:rsid w:val="00897308"/>
    <w:rsid w:val="008A2232"/>
    <w:rsid w:val="008A3655"/>
    <w:rsid w:val="008A74FA"/>
    <w:rsid w:val="008A7CBE"/>
    <w:rsid w:val="008B2202"/>
    <w:rsid w:val="008B2DED"/>
    <w:rsid w:val="008C06ED"/>
    <w:rsid w:val="008C26DC"/>
    <w:rsid w:val="008C2915"/>
    <w:rsid w:val="008C296B"/>
    <w:rsid w:val="008C2AD3"/>
    <w:rsid w:val="008C4546"/>
    <w:rsid w:val="008C7F9B"/>
    <w:rsid w:val="008D43E9"/>
    <w:rsid w:val="008D5AD4"/>
    <w:rsid w:val="008D5BCF"/>
    <w:rsid w:val="008E2312"/>
    <w:rsid w:val="008E62D3"/>
    <w:rsid w:val="008F5186"/>
    <w:rsid w:val="008F7BA1"/>
    <w:rsid w:val="009043B5"/>
    <w:rsid w:val="00910E8A"/>
    <w:rsid w:val="00911D8D"/>
    <w:rsid w:val="00916034"/>
    <w:rsid w:val="00924B8E"/>
    <w:rsid w:val="00925AE0"/>
    <w:rsid w:val="00927B19"/>
    <w:rsid w:val="00932545"/>
    <w:rsid w:val="0093353C"/>
    <w:rsid w:val="00936336"/>
    <w:rsid w:val="00940409"/>
    <w:rsid w:val="00941399"/>
    <w:rsid w:val="0094544E"/>
    <w:rsid w:val="00946845"/>
    <w:rsid w:val="0094720F"/>
    <w:rsid w:val="00953BF9"/>
    <w:rsid w:val="00954580"/>
    <w:rsid w:val="00954DD8"/>
    <w:rsid w:val="00955B6E"/>
    <w:rsid w:val="00956585"/>
    <w:rsid w:val="00960231"/>
    <w:rsid w:val="00963365"/>
    <w:rsid w:val="00964730"/>
    <w:rsid w:val="00965118"/>
    <w:rsid w:val="00965793"/>
    <w:rsid w:val="00966F8E"/>
    <w:rsid w:val="00970367"/>
    <w:rsid w:val="009704D3"/>
    <w:rsid w:val="0097159D"/>
    <w:rsid w:val="00971F3C"/>
    <w:rsid w:val="009722CD"/>
    <w:rsid w:val="00973667"/>
    <w:rsid w:val="00986DFD"/>
    <w:rsid w:val="009916D0"/>
    <w:rsid w:val="00992CFB"/>
    <w:rsid w:val="009934B4"/>
    <w:rsid w:val="009A01D4"/>
    <w:rsid w:val="009A5000"/>
    <w:rsid w:val="009A755A"/>
    <w:rsid w:val="009B05E9"/>
    <w:rsid w:val="009B3588"/>
    <w:rsid w:val="009B42DE"/>
    <w:rsid w:val="009B4FAF"/>
    <w:rsid w:val="009B5CF7"/>
    <w:rsid w:val="009B6517"/>
    <w:rsid w:val="009B693B"/>
    <w:rsid w:val="009B75B1"/>
    <w:rsid w:val="009C12E9"/>
    <w:rsid w:val="009C45C5"/>
    <w:rsid w:val="009D2B6C"/>
    <w:rsid w:val="009D47D6"/>
    <w:rsid w:val="009E3675"/>
    <w:rsid w:val="009F07E8"/>
    <w:rsid w:val="009F397C"/>
    <w:rsid w:val="009F47D4"/>
    <w:rsid w:val="009F647E"/>
    <w:rsid w:val="00A02443"/>
    <w:rsid w:val="00A0297A"/>
    <w:rsid w:val="00A03B70"/>
    <w:rsid w:val="00A043BE"/>
    <w:rsid w:val="00A0486A"/>
    <w:rsid w:val="00A0489E"/>
    <w:rsid w:val="00A10458"/>
    <w:rsid w:val="00A11467"/>
    <w:rsid w:val="00A15133"/>
    <w:rsid w:val="00A1761C"/>
    <w:rsid w:val="00A331E1"/>
    <w:rsid w:val="00A34579"/>
    <w:rsid w:val="00A35D57"/>
    <w:rsid w:val="00A36C9D"/>
    <w:rsid w:val="00A37767"/>
    <w:rsid w:val="00A41496"/>
    <w:rsid w:val="00A458FB"/>
    <w:rsid w:val="00A464BB"/>
    <w:rsid w:val="00A50296"/>
    <w:rsid w:val="00A51467"/>
    <w:rsid w:val="00A5166C"/>
    <w:rsid w:val="00A52DAC"/>
    <w:rsid w:val="00A54F42"/>
    <w:rsid w:val="00A578E7"/>
    <w:rsid w:val="00A60021"/>
    <w:rsid w:val="00A65E58"/>
    <w:rsid w:val="00A663D9"/>
    <w:rsid w:val="00A666A5"/>
    <w:rsid w:val="00A6749D"/>
    <w:rsid w:val="00A719F9"/>
    <w:rsid w:val="00A75E1F"/>
    <w:rsid w:val="00A76AD7"/>
    <w:rsid w:val="00A7772A"/>
    <w:rsid w:val="00A805D1"/>
    <w:rsid w:val="00A80679"/>
    <w:rsid w:val="00A86143"/>
    <w:rsid w:val="00A866EF"/>
    <w:rsid w:val="00A92C24"/>
    <w:rsid w:val="00A94C72"/>
    <w:rsid w:val="00A95F19"/>
    <w:rsid w:val="00A97A32"/>
    <w:rsid w:val="00AA3968"/>
    <w:rsid w:val="00AA3ABB"/>
    <w:rsid w:val="00AA654F"/>
    <w:rsid w:val="00AA7AC5"/>
    <w:rsid w:val="00AB036A"/>
    <w:rsid w:val="00AB198F"/>
    <w:rsid w:val="00AB1E3D"/>
    <w:rsid w:val="00AB1F4D"/>
    <w:rsid w:val="00AB2190"/>
    <w:rsid w:val="00AC2449"/>
    <w:rsid w:val="00AC3307"/>
    <w:rsid w:val="00AC3543"/>
    <w:rsid w:val="00AC4110"/>
    <w:rsid w:val="00AC44E6"/>
    <w:rsid w:val="00AC49F1"/>
    <w:rsid w:val="00AC4DB9"/>
    <w:rsid w:val="00AD1D0D"/>
    <w:rsid w:val="00AD22F3"/>
    <w:rsid w:val="00AE02F6"/>
    <w:rsid w:val="00AE7BB1"/>
    <w:rsid w:val="00AF2BBD"/>
    <w:rsid w:val="00AF4A2E"/>
    <w:rsid w:val="00AF69D4"/>
    <w:rsid w:val="00AF76DE"/>
    <w:rsid w:val="00B01C58"/>
    <w:rsid w:val="00B0390F"/>
    <w:rsid w:val="00B03C3F"/>
    <w:rsid w:val="00B04C40"/>
    <w:rsid w:val="00B04D88"/>
    <w:rsid w:val="00B0776B"/>
    <w:rsid w:val="00B1594D"/>
    <w:rsid w:val="00B15C39"/>
    <w:rsid w:val="00B200A3"/>
    <w:rsid w:val="00B210E7"/>
    <w:rsid w:val="00B2310D"/>
    <w:rsid w:val="00B23ED5"/>
    <w:rsid w:val="00B242C3"/>
    <w:rsid w:val="00B25CD2"/>
    <w:rsid w:val="00B27E10"/>
    <w:rsid w:val="00B35785"/>
    <w:rsid w:val="00B36576"/>
    <w:rsid w:val="00B37DE7"/>
    <w:rsid w:val="00B415E1"/>
    <w:rsid w:val="00B43E1C"/>
    <w:rsid w:val="00B44E69"/>
    <w:rsid w:val="00B46600"/>
    <w:rsid w:val="00B46E83"/>
    <w:rsid w:val="00B505B2"/>
    <w:rsid w:val="00B50827"/>
    <w:rsid w:val="00B50E24"/>
    <w:rsid w:val="00B5424E"/>
    <w:rsid w:val="00B54DAC"/>
    <w:rsid w:val="00B56502"/>
    <w:rsid w:val="00B60E48"/>
    <w:rsid w:val="00B63AC2"/>
    <w:rsid w:val="00B63BBB"/>
    <w:rsid w:val="00B63C66"/>
    <w:rsid w:val="00B72046"/>
    <w:rsid w:val="00B76CE3"/>
    <w:rsid w:val="00B779C7"/>
    <w:rsid w:val="00B8142C"/>
    <w:rsid w:val="00B8330B"/>
    <w:rsid w:val="00B856F1"/>
    <w:rsid w:val="00B90984"/>
    <w:rsid w:val="00B939D7"/>
    <w:rsid w:val="00B93E21"/>
    <w:rsid w:val="00B95F6B"/>
    <w:rsid w:val="00BA05E2"/>
    <w:rsid w:val="00BA1386"/>
    <w:rsid w:val="00BA196B"/>
    <w:rsid w:val="00BA4DE1"/>
    <w:rsid w:val="00BA5142"/>
    <w:rsid w:val="00BB0E01"/>
    <w:rsid w:val="00BC5B68"/>
    <w:rsid w:val="00BD2DDB"/>
    <w:rsid w:val="00BD4DB5"/>
    <w:rsid w:val="00BE25DD"/>
    <w:rsid w:val="00BE377E"/>
    <w:rsid w:val="00BE4393"/>
    <w:rsid w:val="00BE50B1"/>
    <w:rsid w:val="00BF4CB8"/>
    <w:rsid w:val="00BF5C66"/>
    <w:rsid w:val="00C05AA1"/>
    <w:rsid w:val="00C104EE"/>
    <w:rsid w:val="00C1390D"/>
    <w:rsid w:val="00C20ADA"/>
    <w:rsid w:val="00C20F21"/>
    <w:rsid w:val="00C218ED"/>
    <w:rsid w:val="00C24C30"/>
    <w:rsid w:val="00C3157E"/>
    <w:rsid w:val="00C32C2B"/>
    <w:rsid w:val="00C36BAC"/>
    <w:rsid w:val="00C3767B"/>
    <w:rsid w:val="00C430B3"/>
    <w:rsid w:val="00C453BE"/>
    <w:rsid w:val="00C45D98"/>
    <w:rsid w:val="00C471C7"/>
    <w:rsid w:val="00C47C83"/>
    <w:rsid w:val="00C510F5"/>
    <w:rsid w:val="00C518EA"/>
    <w:rsid w:val="00C52165"/>
    <w:rsid w:val="00C54EA6"/>
    <w:rsid w:val="00C55097"/>
    <w:rsid w:val="00C56334"/>
    <w:rsid w:val="00C602B6"/>
    <w:rsid w:val="00C630DE"/>
    <w:rsid w:val="00C639BB"/>
    <w:rsid w:val="00C642BE"/>
    <w:rsid w:val="00C711F9"/>
    <w:rsid w:val="00C7217E"/>
    <w:rsid w:val="00C7298B"/>
    <w:rsid w:val="00C76C7C"/>
    <w:rsid w:val="00C804ED"/>
    <w:rsid w:val="00C8170A"/>
    <w:rsid w:val="00C82243"/>
    <w:rsid w:val="00C8295E"/>
    <w:rsid w:val="00C8298A"/>
    <w:rsid w:val="00C838D5"/>
    <w:rsid w:val="00C8655A"/>
    <w:rsid w:val="00C8780C"/>
    <w:rsid w:val="00C93D47"/>
    <w:rsid w:val="00C96A9C"/>
    <w:rsid w:val="00CA0C03"/>
    <w:rsid w:val="00CA26F9"/>
    <w:rsid w:val="00CA313A"/>
    <w:rsid w:val="00CA408F"/>
    <w:rsid w:val="00CB253E"/>
    <w:rsid w:val="00CB480F"/>
    <w:rsid w:val="00CB4B39"/>
    <w:rsid w:val="00CB4DC4"/>
    <w:rsid w:val="00CC114E"/>
    <w:rsid w:val="00CC4E2C"/>
    <w:rsid w:val="00CC5EC2"/>
    <w:rsid w:val="00CD3845"/>
    <w:rsid w:val="00CD46FD"/>
    <w:rsid w:val="00CD79F5"/>
    <w:rsid w:val="00CE0886"/>
    <w:rsid w:val="00CE2ECD"/>
    <w:rsid w:val="00D02A7C"/>
    <w:rsid w:val="00D1301E"/>
    <w:rsid w:val="00D14D65"/>
    <w:rsid w:val="00D159B6"/>
    <w:rsid w:val="00D17ADC"/>
    <w:rsid w:val="00D278B2"/>
    <w:rsid w:val="00D30432"/>
    <w:rsid w:val="00D31BF7"/>
    <w:rsid w:val="00D36A45"/>
    <w:rsid w:val="00D378EA"/>
    <w:rsid w:val="00D4071B"/>
    <w:rsid w:val="00D42CCF"/>
    <w:rsid w:val="00D479BE"/>
    <w:rsid w:val="00D47E2D"/>
    <w:rsid w:val="00D51DAC"/>
    <w:rsid w:val="00D51DDD"/>
    <w:rsid w:val="00D53115"/>
    <w:rsid w:val="00D53B9B"/>
    <w:rsid w:val="00D550F9"/>
    <w:rsid w:val="00D56199"/>
    <w:rsid w:val="00D56915"/>
    <w:rsid w:val="00D57075"/>
    <w:rsid w:val="00D64072"/>
    <w:rsid w:val="00D6692D"/>
    <w:rsid w:val="00D70D6A"/>
    <w:rsid w:val="00D71F6D"/>
    <w:rsid w:val="00D823B8"/>
    <w:rsid w:val="00D920D1"/>
    <w:rsid w:val="00DA1429"/>
    <w:rsid w:val="00DA25F1"/>
    <w:rsid w:val="00DA2BD0"/>
    <w:rsid w:val="00DA3CC9"/>
    <w:rsid w:val="00DA5224"/>
    <w:rsid w:val="00DA5F90"/>
    <w:rsid w:val="00DA74F6"/>
    <w:rsid w:val="00DA7A45"/>
    <w:rsid w:val="00DA7FB3"/>
    <w:rsid w:val="00DB01F6"/>
    <w:rsid w:val="00DB08AC"/>
    <w:rsid w:val="00DB13E9"/>
    <w:rsid w:val="00DB2790"/>
    <w:rsid w:val="00DB2E53"/>
    <w:rsid w:val="00DB5C34"/>
    <w:rsid w:val="00DB6031"/>
    <w:rsid w:val="00DB7304"/>
    <w:rsid w:val="00DC0690"/>
    <w:rsid w:val="00DC09BC"/>
    <w:rsid w:val="00DC2DEB"/>
    <w:rsid w:val="00DC4A72"/>
    <w:rsid w:val="00DC4CEE"/>
    <w:rsid w:val="00DC6AB6"/>
    <w:rsid w:val="00DC7B00"/>
    <w:rsid w:val="00DD066A"/>
    <w:rsid w:val="00DE42F3"/>
    <w:rsid w:val="00DE5AFC"/>
    <w:rsid w:val="00DE6E41"/>
    <w:rsid w:val="00DF0F7D"/>
    <w:rsid w:val="00DF246F"/>
    <w:rsid w:val="00DF34CE"/>
    <w:rsid w:val="00DF3FF4"/>
    <w:rsid w:val="00E0108E"/>
    <w:rsid w:val="00E0126D"/>
    <w:rsid w:val="00E019CC"/>
    <w:rsid w:val="00E037A8"/>
    <w:rsid w:val="00E0480F"/>
    <w:rsid w:val="00E078F3"/>
    <w:rsid w:val="00E125B9"/>
    <w:rsid w:val="00E13820"/>
    <w:rsid w:val="00E15355"/>
    <w:rsid w:val="00E156A6"/>
    <w:rsid w:val="00E168DC"/>
    <w:rsid w:val="00E17CF3"/>
    <w:rsid w:val="00E2331B"/>
    <w:rsid w:val="00E238CA"/>
    <w:rsid w:val="00E320B4"/>
    <w:rsid w:val="00E34A1A"/>
    <w:rsid w:val="00E37E68"/>
    <w:rsid w:val="00E4573C"/>
    <w:rsid w:val="00E45CA9"/>
    <w:rsid w:val="00E5043C"/>
    <w:rsid w:val="00E50680"/>
    <w:rsid w:val="00E50D21"/>
    <w:rsid w:val="00E51348"/>
    <w:rsid w:val="00E52315"/>
    <w:rsid w:val="00E524C9"/>
    <w:rsid w:val="00E52CE0"/>
    <w:rsid w:val="00E531C3"/>
    <w:rsid w:val="00E53E15"/>
    <w:rsid w:val="00E54C63"/>
    <w:rsid w:val="00E54D50"/>
    <w:rsid w:val="00E550AB"/>
    <w:rsid w:val="00E56D6B"/>
    <w:rsid w:val="00E60B93"/>
    <w:rsid w:val="00E62151"/>
    <w:rsid w:val="00E64E09"/>
    <w:rsid w:val="00E676B0"/>
    <w:rsid w:val="00E7228A"/>
    <w:rsid w:val="00E75465"/>
    <w:rsid w:val="00E87D7F"/>
    <w:rsid w:val="00E87DC0"/>
    <w:rsid w:val="00E87FBB"/>
    <w:rsid w:val="00E90CA5"/>
    <w:rsid w:val="00E927F8"/>
    <w:rsid w:val="00E92E65"/>
    <w:rsid w:val="00E94850"/>
    <w:rsid w:val="00E97AA7"/>
    <w:rsid w:val="00EA1DE2"/>
    <w:rsid w:val="00EA3ABB"/>
    <w:rsid w:val="00EA63C3"/>
    <w:rsid w:val="00EA63C5"/>
    <w:rsid w:val="00EB3A0A"/>
    <w:rsid w:val="00EC05CA"/>
    <w:rsid w:val="00EC1CD1"/>
    <w:rsid w:val="00EC3D03"/>
    <w:rsid w:val="00EC3F2E"/>
    <w:rsid w:val="00EC52E3"/>
    <w:rsid w:val="00EC6DAC"/>
    <w:rsid w:val="00ED2C55"/>
    <w:rsid w:val="00EE07AE"/>
    <w:rsid w:val="00EE3887"/>
    <w:rsid w:val="00EE5402"/>
    <w:rsid w:val="00EE5A2A"/>
    <w:rsid w:val="00EE7012"/>
    <w:rsid w:val="00EE736C"/>
    <w:rsid w:val="00EF26C1"/>
    <w:rsid w:val="00EF39C1"/>
    <w:rsid w:val="00EF5759"/>
    <w:rsid w:val="00F008A5"/>
    <w:rsid w:val="00F00F84"/>
    <w:rsid w:val="00F064C7"/>
    <w:rsid w:val="00F11050"/>
    <w:rsid w:val="00F2063E"/>
    <w:rsid w:val="00F20B54"/>
    <w:rsid w:val="00F2361D"/>
    <w:rsid w:val="00F2375D"/>
    <w:rsid w:val="00F2596B"/>
    <w:rsid w:val="00F26FB3"/>
    <w:rsid w:val="00F310F5"/>
    <w:rsid w:val="00F31C1D"/>
    <w:rsid w:val="00F34B6B"/>
    <w:rsid w:val="00F34E4C"/>
    <w:rsid w:val="00F36237"/>
    <w:rsid w:val="00F36A0B"/>
    <w:rsid w:val="00F37A28"/>
    <w:rsid w:val="00F37D2D"/>
    <w:rsid w:val="00F42D25"/>
    <w:rsid w:val="00F5015E"/>
    <w:rsid w:val="00F519B0"/>
    <w:rsid w:val="00F51DF0"/>
    <w:rsid w:val="00F53B2E"/>
    <w:rsid w:val="00F54C36"/>
    <w:rsid w:val="00F55224"/>
    <w:rsid w:val="00F5714F"/>
    <w:rsid w:val="00F60519"/>
    <w:rsid w:val="00F6221F"/>
    <w:rsid w:val="00F623AB"/>
    <w:rsid w:val="00F63020"/>
    <w:rsid w:val="00F64871"/>
    <w:rsid w:val="00F64F77"/>
    <w:rsid w:val="00F6580A"/>
    <w:rsid w:val="00F70BD0"/>
    <w:rsid w:val="00F738A5"/>
    <w:rsid w:val="00F73B1C"/>
    <w:rsid w:val="00F75F50"/>
    <w:rsid w:val="00F7683F"/>
    <w:rsid w:val="00F80DA3"/>
    <w:rsid w:val="00F81231"/>
    <w:rsid w:val="00F85D6D"/>
    <w:rsid w:val="00F870CA"/>
    <w:rsid w:val="00F872AF"/>
    <w:rsid w:val="00F9089C"/>
    <w:rsid w:val="00F90BA7"/>
    <w:rsid w:val="00F94513"/>
    <w:rsid w:val="00F94909"/>
    <w:rsid w:val="00F94D8E"/>
    <w:rsid w:val="00F95A57"/>
    <w:rsid w:val="00F9755E"/>
    <w:rsid w:val="00FA0937"/>
    <w:rsid w:val="00FA0CFA"/>
    <w:rsid w:val="00FA10A1"/>
    <w:rsid w:val="00FA10A3"/>
    <w:rsid w:val="00FA385A"/>
    <w:rsid w:val="00FA4513"/>
    <w:rsid w:val="00FB157E"/>
    <w:rsid w:val="00FB32CE"/>
    <w:rsid w:val="00FB4AF3"/>
    <w:rsid w:val="00FB61F0"/>
    <w:rsid w:val="00FB700F"/>
    <w:rsid w:val="00FB7E6A"/>
    <w:rsid w:val="00FC57B9"/>
    <w:rsid w:val="00FC5B0B"/>
    <w:rsid w:val="00FC7A59"/>
    <w:rsid w:val="00FD1097"/>
    <w:rsid w:val="00FD1926"/>
    <w:rsid w:val="00FD206A"/>
    <w:rsid w:val="00FD71C4"/>
    <w:rsid w:val="00FD7866"/>
    <w:rsid w:val="00FE2948"/>
    <w:rsid w:val="00FE3047"/>
    <w:rsid w:val="00FF4796"/>
    <w:rsid w:val="00FF65D0"/>
    <w:rsid w:val="00FF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964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915"/>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7FBB"/>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68"/>
    <w:pPr>
      <w:ind w:left="720"/>
      <w:contextualSpacing/>
    </w:pPr>
  </w:style>
  <w:style w:type="paragraph" w:styleId="Header">
    <w:name w:val="header"/>
    <w:basedOn w:val="Normal"/>
    <w:link w:val="HeaderChar"/>
    <w:uiPriority w:val="99"/>
    <w:unhideWhenUsed/>
    <w:rsid w:val="00AA3968"/>
    <w:pPr>
      <w:tabs>
        <w:tab w:val="center" w:pos="4680"/>
        <w:tab w:val="right" w:pos="9360"/>
      </w:tabs>
    </w:pPr>
  </w:style>
  <w:style w:type="character" w:customStyle="1" w:styleId="HeaderChar">
    <w:name w:val="Header Char"/>
    <w:basedOn w:val="DefaultParagraphFont"/>
    <w:link w:val="Header"/>
    <w:uiPriority w:val="99"/>
    <w:rsid w:val="00AA3968"/>
  </w:style>
  <w:style w:type="paragraph" w:styleId="Footer">
    <w:name w:val="footer"/>
    <w:basedOn w:val="Normal"/>
    <w:link w:val="FooterChar"/>
    <w:uiPriority w:val="99"/>
    <w:unhideWhenUsed/>
    <w:rsid w:val="00AA3968"/>
    <w:pPr>
      <w:tabs>
        <w:tab w:val="center" w:pos="4680"/>
        <w:tab w:val="right" w:pos="9360"/>
      </w:tabs>
    </w:pPr>
  </w:style>
  <w:style w:type="character" w:customStyle="1" w:styleId="FooterChar">
    <w:name w:val="Footer Char"/>
    <w:basedOn w:val="DefaultParagraphFont"/>
    <w:link w:val="Footer"/>
    <w:uiPriority w:val="99"/>
    <w:rsid w:val="00AA3968"/>
  </w:style>
  <w:style w:type="character" w:styleId="CommentReference">
    <w:name w:val="annotation reference"/>
    <w:basedOn w:val="DefaultParagraphFont"/>
    <w:uiPriority w:val="99"/>
    <w:semiHidden/>
    <w:unhideWhenUsed/>
    <w:rsid w:val="00AA3968"/>
    <w:rPr>
      <w:sz w:val="16"/>
      <w:szCs w:val="16"/>
    </w:rPr>
  </w:style>
  <w:style w:type="paragraph" w:styleId="CommentText">
    <w:name w:val="annotation text"/>
    <w:basedOn w:val="Normal"/>
    <w:link w:val="CommentTextChar"/>
    <w:uiPriority w:val="99"/>
    <w:unhideWhenUsed/>
    <w:rsid w:val="00AA3968"/>
    <w:rPr>
      <w:sz w:val="20"/>
      <w:szCs w:val="20"/>
    </w:rPr>
  </w:style>
  <w:style w:type="character" w:customStyle="1" w:styleId="CommentTextChar">
    <w:name w:val="Comment Text Char"/>
    <w:basedOn w:val="DefaultParagraphFont"/>
    <w:link w:val="CommentText"/>
    <w:uiPriority w:val="99"/>
    <w:rsid w:val="00AA3968"/>
    <w:rPr>
      <w:sz w:val="20"/>
      <w:szCs w:val="20"/>
    </w:rPr>
  </w:style>
  <w:style w:type="character" w:customStyle="1" w:styleId="CommentSubjectChar">
    <w:name w:val="Comment Subject Char"/>
    <w:basedOn w:val="CommentTextChar"/>
    <w:link w:val="CommentSubject"/>
    <w:uiPriority w:val="99"/>
    <w:semiHidden/>
    <w:rsid w:val="00AA3968"/>
    <w:rPr>
      <w:b/>
      <w:bCs/>
      <w:sz w:val="20"/>
      <w:szCs w:val="20"/>
    </w:rPr>
  </w:style>
  <w:style w:type="paragraph" w:styleId="CommentSubject">
    <w:name w:val="annotation subject"/>
    <w:basedOn w:val="CommentText"/>
    <w:next w:val="CommentText"/>
    <w:link w:val="CommentSubjectChar"/>
    <w:uiPriority w:val="99"/>
    <w:semiHidden/>
    <w:unhideWhenUsed/>
    <w:rsid w:val="00AA3968"/>
    <w:rPr>
      <w:b/>
      <w:bCs/>
    </w:rPr>
  </w:style>
  <w:style w:type="paragraph" w:styleId="BalloonText">
    <w:name w:val="Balloon Text"/>
    <w:basedOn w:val="Normal"/>
    <w:link w:val="BalloonTextChar"/>
    <w:uiPriority w:val="99"/>
    <w:semiHidden/>
    <w:unhideWhenUsed/>
    <w:rsid w:val="00AA3968"/>
    <w:rPr>
      <w:sz w:val="18"/>
      <w:szCs w:val="18"/>
    </w:rPr>
  </w:style>
  <w:style w:type="character" w:customStyle="1" w:styleId="BalloonTextChar">
    <w:name w:val="Balloon Text Char"/>
    <w:basedOn w:val="DefaultParagraphFont"/>
    <w:link w:val="BalloonText"/>
    <w:uiPriority w:val="99"/>
    <w:semiHidden/>
    <w:rsid w:val="00AA3968"/>
    <w:rPr>
      <w:rFonts w:ascii="Times New Roman" w:hAnsi="Times New Roman" w:cs="Times New Roman"/>
      <w:sz w:val="18"/>
      <w:szCs w:val="18"/>
    </w:rPr>
  </w:style>
  <w:style w:type="table" w:styleId="TableGrid">
    <w:name w:val="Table Grid"/>
    <w:basedOn w:val="TableNormal"/>
    <w:uiPriority w:val="39"/>
    <w:rsid w:val="00AA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A3968"/>
  </w:style>
  <w:style w:type="paragraph" w:styleId="Revision">
    <w:name w:val="Revision"/>
    <w:hidden/>
    <w:uiPriority w:val="99"/>
    <w:semiHidden/>
    <w:rsid w:val="00624E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2046"/>
    <w:rPr>
      <w:color w:val="0563C1" w:themeColor="hyperlink"/>
      <w:u w:val="single"/>
    </w:rPr>
  </w:style>
  <w:style w:type="paragraph" w:customStyle="1" w:styleId="Title1">
    <w:name w:val="Title1"/>
    <w:basedOn w:val="Normal"/>
    <w:rsid w:val="00E87FBB"/>
    <w:pPr>
      <w:spacing w:before="100" w:beforeAutospacing="1" w:after="100" w:afterAutospacing="1"/>
    </w:pPr>
    <w:rPr>
      <w:lang w:eastAsia="en-US"/>
    </w:rPr>
  </w:style>
  <w:style w:type="paragraph" w:customStyle="1" w:styleId="desc">
    <w:name w:val="desc"/>
    <w:basedOn w:val="Normal"/>
    <w:rsid w:val="00E87FBB"/>
    <w:pPr>
      <w:spacing w:before="100" w:beforeAutospacing="1" w:after="100" w:afterAutospacing="1"/>
    </w:pPr>
    <w:rPr>
      <w:lang w:eastAsia="en-US"/>
    </w:rPr>
  </w:style>
  <w:style w:type="paragraph" w:customStyle="1" w:styleId="details">
    <w:name w:val="details"/>
    <w:basedOn w:val="Normal"/>
    <w:rsid w:val="00E87FBB"/>
    <w:pPr>
      <w:spacing w:before="100" w:beforeAutospacing="1" w:after="100" w:afterAutospacing="1"/>
    </w:pPr>
    <w:rPr>
      <w:lang w:eastAsia="en-US"/>
    </w:rPr>
  </w:style>
  <w:style w:type="character" w:customStyle="1" w:styleId="jrnl">
    <w:name w:val="jrnl"/>
    <w:basedOn w:val="DefaultParagraphFont"/>
    <w:rsid w:val="00E87FBB"/>
  </w:style>
  <w:style w:type="character" w:customStyle="1" w:styleId="Heading1Char">
    <w:name w:val="Heading 1 Char"/>
    <w:basedOn w:val="DefaultParagraphFont"/>
    <w:link w:val="Heading1"/>
    <w:uiPriority w:val="9"/>
    <w:rsid w:val="00E87FBB"/>
    <w:rPr>
      <w:rFonts w:ascii="Times New Roman" w:eastAsia="Times New Roman" w:hAnsi="Times New Roman" w:cs="Times New Roman"/>
      <w:b/>
      <w:bCs/>
      <w:kern w:val="36"/>
      <w:sz w:val="48"/>
      <w:szCs w:val="48"/>
      <w:lang w:eastAsia="en-US"/>
    </w:rPr>
  </w:style>
  <w:style w:type="character" w:customStyle="1" w:styleId="highlight">
    <w:name w:val="highlight"/>
    <w:basedOn w:val="DefaultParagraphFont"/>
    <w:rsid w:val="00E87FBB"/>
  </w:style>
  <w:style w:type="character" w:customStyle="1" w:styleId="invert">
    <w:name w:val="invert"/>
    <w:basedOn w:val="DefaultParagraphFont"/>
    <w:rsid w:val="00E87FBB"/>
  </w:style>
  <w:style w:type="character" w:styleId="FollowedHyperlink">
    <w:name w:val="FollowedHyperlink"/>
    <w:basedOn w:val="DefaultParagraphFont"/>
    <w:uiPriority w:val="99"/>
    <w:semiHidden/>
    <w:unhideWhenUsed/>
    <w:rsid w:val="00E87D7F"/>
    <w:rPr>
      <w:color w:val="954F72" w:themeColor="followedHyperlink"/>
      <w:u w:val="single"/>
    </w:rPr>
  </w:style>
  <w:style w:type="paragraph" w:customStyle="1" w:styleId="paraauthor-contributions">
    <w:name w:val="paraauthor-contributions"/>
    <w:basedOn w:val="Normal"/>
    <w:rsid w:val="007C3942"/>
    <w:pPr>
      <w:spacing w:before="100" w:beforeAutospacing="1" w:after="100" w:afterAutospacing="1"/>
    </w:pPr>
    <w:rPr>
      <w:lang w:eastAsia="en-US"/>
    </w:rPr>
  </w:style>
  <w:style w:type="character" w:styleId="Strong">
    <w:name w:val="Strong"/>
    <w:basedOn w:val="DefaultParagraphFont"/>
    <w:uiPriority w:val="22"/>
    <w:qFormat/>
    <w:rsid w:val="007C3942"/>
    <w:rPr>
      <w:b/>
      <w:bCs/>
    </w:rPr>
  </w:style>
  <w:style w:type="paragraph" w:customStyle="1" w:styleId="para">
    <w:name w:val="para"/>
    <w:basedOn w:val="Normal"/>
    <w:rsid w:val="007C3942"/>
    <w:pPr>
      <w:spacing w:before="100" w:beforeAutospacing="1" w:after="100" w:afterAutospacing="1"/>
    </w:pPr>
    <w:rPr>
      <w:lang w:eastAsia="en-US"/>
    </w:rPr>
  </w:style>
  <w:style w:type="paragraph" w:customStyle="1" w:styleId="parafinancial-disclosure">
    <w:name w:val="parafinancial-disclosure"/>
    <w:basedOn w:val="Normal"/>
    <w:rsid w:val="007C3942"/>
    <w:pPr>
      <w:spacing w:before="100" w:beforeAutospacing="1" w:after="100" w:afterAutospacing="1"/>
    </w:pPr>
    <w:rPr>
      <w:lang w:eastAsia="en-US"/>
    </w:rPr>
  </w:style>
  <w:style w:type="paragraph" w:customStyle="1" w:styleId="parafunding-statement">
    <w:name w:val="parafunding-statement"/>
    <w:basedOn w:val="Normal"/>
    <w:rsid w:val="007C394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582">
      <w:bodyDiv w:val="1"/>
      <w:marLeft w:val="0"/>
      <w:marRight w:val="0"/>
      <w:marTop w:val="0"/>
      <w:marBottom w:val="0"/>
      <w:divBdr>
        <w:top w:val="none" w:sz="0" w:space="0" w:color="auto"/>
        <w:left w:val="none" w:sz="0" w:space="0" w:color="auto"/>
        <w:bottom w:val="none" w:sz="0" w:space="0" w:color="auto"/>
        <w:right w:val="none" w:sz="0" w:space="0" w:color="auto"/>
      </w:divBdr>
    </w:div>
    <w:div w:id="124392536">
      <w:bodyDiv w:val="1"/>
      <w:marLeft w:val="0"/>
      <w:marRight w:val="0"/>
      <w:marTop w:val="0"/>
      <w:marBottom w:val="0"/>
      <w:divBdr>
        <w:top w:val="none" w:sz="0" w:space="0" w:color="auto"/>
        <w:left w:val="none" w:sz="0" w:space="0" w:color="auto"/>
        <w:bottom w:val="none" w:sz="0" w:space="0" w:color="auto"/>
        <w:right w:val="none" w:sz="0" w:space="0" w:color="auto"/>
      </w:divBdr>
    </w:div>
    <w:div w:id="225915423">
      <w:bodyDiv w:val="1"/>
      <w:marLeft w:val="0"/>
      <w:marRight w:val="0"/>
      <w:marTop w:val="0"/>
      <w:marBottom w:val="0"/>
      <w:divBdr>
        <w:top w:val="none" w:sz="0" w:space="0" w:color="auto"/>
        <w:left w:val="none" w:sz="0" w:space="0" w:color="auto"/>
        <w:bottom w:val="none" w:sz="0" w:space="0" w:color="auto"/>
        <w:right w:val="none" w:sz="0" w:space="0" w:color="auto"/>
      </w:divBdr>
    </w:div>
    <w:div w:id="379979059">
      <w:bodyDiv w:val="1"/>
      <w:marLeft w:val="0"/>
      <w:marRight w:val="0"/>
      <w:marTop w:val="0"/>
      <w:marBottom w:val="0"/>
      <w:divBdr>
        <w:top w:val="none" w:sz="0" w:space="0" w:color="auto"/>
        <w:left w:val="none" w:sz="0" w:space="0" w:color="auto"/>
        <w:bottom w:val="none" w:sz="0" w:space="0" w:color="auto"/>
        <w:right w:val="none" w:sz="0" w:space="0" w:color="auto"/>
      </w:divBdr>
    </w:div>
    <w:div w:id="443691617">
      <w:bodyDiv w:val="1"/>
      <w:marLeft w:val="0"/>
      <w:marRight w:val="0"/>
      <w:marTop w:val="0"/>
      <w:marBottom w:val="0"/>
      <w:divBdr>
        <w:top w:val="none" w:sz="0" w:space="0" w:color="auto"/>
        <w:left w:val="none" w:sz="0" w:space="0" w:color="auto"/>
        <w:bottom w:val="none" w:sz="0" w:space="0" w:color="auto"/>
        <w:right w:val="none" w:sz="0" w:space="0" w:color="auto"/>
      </w:divBdr>
    </w:div>
    <w:div w:id="487865948">
      <w:bodyDiv w:val="1"/>
      <w:marLeft w:val="0"/>
      <w:marRight w:val="0"/>
      <w:marTop w:val="0"/>
      <w:marBottom w:val="0"/>
      <w:divBdr>
        <w:top w:val="none" w:sz="0" w:space="0" w:color="auto"/>
        <w:left w:val="none" w:sz="0" w:space="0" w:color="auto"/>
        <w:bottom w:val="none" w:sz="0" w:space="0" w:color="auto"/>
        <w:right w:val="none" w:sz="0" w:space="0" w:color="auto"/>
      </w:divBdr>
    </w:div>
    <w:div w:id="574045627">
      <w:bodyDiv w:val="1"/>
      <w:marLeft w:val="0"/>
      <w:marRight w:val="0"/>
      <w:marTop w:val="0"/>
      <w:marBottom w:val="0"/>
      <w:divBdr>
        <w:top w:val="none" w:sz="0" w:space="0" w:color="auto"/>
        <w:left w:val="none" w:sz="0" w:space="0" w:color="auto"/>
        <w:bottom w:val="none" w:sz="0" w:space="0" w:color="auto"/>
        <w:right w:val="none" w:sz="0" w:space="0" w:color="auto"/>
      </w:divBdr>
    </w:div>
    <w:div w:id="722604858">
      <w:bodyDiv w:val="1"/>
      <w:marLeft w:val="0"/>
      <w:marRight w:val="0"/>
      <w:marTop w:val="0"/>
      <w:marBottom w:val="0"/>
      <w:divBdr>
        <w:top w:val="none" w:sz="0" w:space="0" w:color="auto"/>
        <w:left w:val="none" w:sz="0" w:space="0" w:color="auto"/>
        <w:bottom w:val="none" w:sz="0" w:space="0" w:color="auto"/>
        <w:right w:val="none" w:sz="0" w:space="0" w:color="auto"/>
      </w:divBdr>
      <w:divsChild>
        <w:div w:id="100690178">
          <w:marLeft w:val="0"/>
          <w:marRight w:val="0"/>
          <w:marTop w:val="0"/>
          <w:marBottom w:val="0"/>
          <w:divBdr>
            <w:top w:val="none" w:sz="0" w:space="0" w:color="auto"/>
            <w:left w:val="none" w:sz="0" w:space="0" w:color="auto"/>
            <w:bottom w:val="none" w:sz="0" w:space="0" w:color="auto"/>
            <w:right w:val="none" w:sz="0" w:space="0" w:color="auto"/>
          </w:divBdr>
        </w:div>
      </w:divsChild>
    </w:div>
    <w:div w:id="746607645">
      <w:bodyDiv w:val="1"/>
      <w:marLeft w:val="0"/>
      <w:marRight w:val="0"/>
      <w:marTop w:val="0"/>
      <w:marBottom w:val="0"/>
      <w:divBdr>
        <w:top w:val="none" w:sz="0" w:space="0" w:color="auto"/>
        <w:left w:val="none" w:sz="0" w:space="0" w:color="auto"/>
        <w:bottom w:val="none" w:sz="0" w:space="0" w:color="auto"/>
        <w:right w:val="none" w:sz="0" w:space="0" w:color="auto"/>
      </w:divBdr>
      <w:divsChild>
        <w:div w:id="1344740187">
          <w:marLeft w:val="0"/>
          <w:marRight w:val="0"/>
          <w:marTop w:val="0"/>
          <w:marBottom w:val="0"/>
          <w:divBdr>
            <w:top w:val="none" w:sz="0" w:space="0" w:color="auto"/>
            <w:left w:val="none" w:sz="0" w:space="0" w:color="auto"/>
            <w:bottom w:val="none" w:sz="0" w:space="0" w:color="auto"/>
            <w:right w:val="none" w:sz="0" w:space="0" w:color="auto"/>
          </w:divBdr>
        </w:div>
        <w:div w:id="260453070">
          <w:marLeft w:val="0"/>
          <w:marRight w:val="0"/>
          <w:marTop w:val="0"/>
          <w:marBottom w:val="0"/>
          <w:divBdr>
            <w:top w:val="none" w:sz="0" w:space="0" w:color="auto"/>
            <w:left w:val="none" w:sz="0" w:space="0" w:color="auto"/>
            <w:bottom w:val="none" w:sz="0" w:space="0" w:color="auto"/>
            <w:right w:val="none" w:sz="0" w:space="0" w:color="auto"/>
          </w:divBdr>
        </w:div>
      </w:divsChild>
    </w:div>
    <w:div w:id="777486042">
      <w:bodyDiv w:val="1"/>
      <w:marLeft w:val="0"/>
      <w:marRight w:val="0"/>
      <w:marTop w:val="0"/>
      <w:marBottom w:val="0"/>
      <w:divBdr>
        <w:top w:val="none" w:sz="0" w:space="0" w:color="auto"/>
        <w:left w:val="none" w:sz="0" w:space="0" w:color="auto"/>
        <w:bottom w:val="none" w:sz="0" w:space="0" w:color="auto"/>
        <w:right w:val="none" w:sz="0" w:space="0" w:color="auto"/>
      </w:divBdr>
      <w:divsChild>
        <w:div w:id="1980450585">
          <w:marLeft w:val="0"/>
          <w:marRight w:val="0"/>
          <w:marTop w:val="0"/>
          <w:marBottom w:val="0"/>
          <w:divBdr>
            <w:top w:val="none" w:sz="0" w:space="0" w:color="auto"/>
            <w:left w:val="none" w:sz="0" w:space="0" w:color="auto"/>
            <w:bottom w:val="none" w:sz="0" w:space="0" w:color="auto"/>
            <w:right w:val="none" w:sz="0" w:space="0" w:color="auto"/>
          </w:divBdr>
        </w:div>
      </w:divsChild>
    </w:div>
    <w:div w:id="833103221">
      <w:bodyDiv w:val="1"/>
      <w:marLeft w:val="0"/>
      <w:marRight w:val="0"/>
      <w:marTop w:val="0"/>
      <w:marBottom w:val="0"/>
      <w:divBdr>
        <w:top w:val="none" w:sz="0" w:space="0" w:color="auto"/>
        <w:left w:val="none" w:sz="0" w:space="0" w:color="auto"/>
        <w:bottom w:val="none" w:sz="0" w:space="0" w:color="auto"/>
        <w:right w:val="none" w:sz="0" w:space="0" w:color="auto"/>
      </w:divBdr>
    </w:div>
    <w:div w:id="845553564">
      <w:bodyDiv w:val="1"/>
      <w:marLeft w:val="0"/>
      <w:marRight w:val="0"/>
      <w:marTop w:val="0"/>
      <w:marBottom w:val="0"/>
      <w:divBdr>
        <w:top w:val="none" w:sz="0" w:space="0" w:color="auto"/>
        <w:left w:val="none" w:sz="0" w:space="0" w:color="auto"/>
        <w:bottom w:val="none" w:sz="0" w:space="0" w:color="auto"/>
        <w:right w:val="none" w:sz="0" w:space="0" w:color="auto"/>
      </w:divBdr>
    </w:div>
    <w:div w:id="876696642">
      <w:bodyDiv w:val="1"/>
      <w:marLeft w:val="0"/>
      <w:marRight w:val="0"/>
      <w:marTop w:val="0"/>
      <w:marBottom w:val="0"/>
      <w:divBdr>
        <w:top w:val="none" w:sz="0" w:space="0" w:color="auto"/>
        <w:left w:val="none" w:sz="0" w:space="0" w:color="auto"/>
        <w:bottom w:val="none" w:sz="0" w:space="0" w:color="auto"/>
        <w:right w:val="none" w:sz="0" w:space="0" w:color="auto"/>
      </w:divBdr>
    </w:div>
    <w:div w:id="932278673">
      <w:bodyDiv w:val="1"/>
      <w:marLeft w:val="0"/>
      <w:marRight w:val="0"/>
      <w:marTop w:val="0"/>
      <w:marBottom w:val="0"/>
      <w:divBdr>
        <w:top w:val="none" w:sz="0" w:space="0" w:color="auto"/>
        <w:left w:val="none" w:sz="0" w:space="0" w:color="auto"/>
        <w:bottom w:val="none" w:sz="0" w:space="0" w:color="auto"/>
        <w:right w:val="none" w:sz="0" w:space="0" w:color="auto"/>
      </w:divBdr>
      <w:divsChild>
        <w:div w:id="1572764702">
          <w:marLeft w:val="0"/>
          <w:marRight w:val="0"/>
          <w:marTop w:val="0"/>
          <w:marBottom w:val="0"/>
          <w:divBdr>
            <w:top w:val="none" w:sz="0" w:space="0" w:color="auto"/>
            <w:left w:val="none" w:sz="0" w:space="0" w:color="auto"/>
            <w:bottom w:val="none" w:sz="0" w:space="0" w:color="auto"/>
            <w:right w:val="none" w:sz="0" w:space="0" w:color="auto"/>
          </w:divBdr>
        </w:div>
        <w:div w:id="872232698">
          <w:marLeft w:val="0"/>
          <w:marRight w:val="0"/>
          <w:marTop w:val="0"/>
          <w:marBottom w:val="0"/>
          <w:divBdr>
            <w:top w:val="none" w:sz="0" w:space="0" w:color="auto"/>
            <w:left w:val="none" w:sz="0" w:space="0" w:color="auto"/>
            <w:bottom w:val="none" w:sz="0" w:space="0" w:color="auto"/>
            <w:right w:val="none" w:sz="0" w:space="0" w:color="auto"/>
          </w:divBdr>
        </w:div>
      </w:divsChild>
    </w:div>
    <w:div w:id="1018582875">
      <w:bodyDiv w:val="1"/>
      <w:marLeft w:val="0"/>
      <w:marRight w:val="0"/>
      <w:marTop w:val="0"/>
      <w:marBottom w:val="0"/>
      <w:divBdr>
        <w:top w:val="none" w:sz="0" w:space="0" w:color="auto"/>
        <w:left w:val="none" w:sz="0" w:space="0" w:color="auto"/>
        <w:bottom w:val="none" w:sz="0" w:space="0" w:color="auto"/>
        <w:right w:val="none" w:sz="0" w:space="0" w:color="auto"/>
      </w:divBdr>
    </w:div>
    <w:div w:id="1021125579">
      <w:bodyDiv w:val="1"/>
      <w:marLeft w:val="0"/>
      <w:marRight w:val="0"/>
      <w:marTop w:val="0"/>
      <w:marBottom w:val="0"/>
      <w:divBdr>
        <w:top w:val="none" w:sz="0" w:space="0" w:color="auto"/>
        <w:left w:val="none" w:sz="0" w:space="0" w:color="auto"/>
        <w:bottom w:val="none" w:sz="0" w:space="0" w:color="auto"/>
        <w:right w:val="none" w:sz="0" w:space="0" w:color="auto"/>
      </w:divBdr>
    </w:div>
    <w:div w:id="1117913543">
      <w:bodyDiv w:val="1"/>
      <w:marLeft w:val="0"/>
      <w:marRight w:val="0"/>
      <w:marTop w:val="0"/>
      <w:marBottom w:val="0"/>
      <w:divBdr>
        <w:top w:val="none" w:sz="0" w:space="0" w:color="auto"/>
        <w:left w:val="none" w:sz="0" w:space="0" w:color="auto"/>
        <w:bottom w:val="none" w:sz="0" w:space="0" w:color="auto"/>
        <w:right w:val="none" w:sz="0" w:space="0" w:color="auto"/>
      </w:divBdr>
    </w:div>
    <w:div w:id="1167132931">
      <w:bodyDiv w:val="1"/>
      <w:marLeft w:val="0"/>
      <w:marRight w:val="0"/>
      <w:marTop w:val="0"/>
      <w:marBottom w:val="0"/>
      <w:divBdr>
        <w:top w:val="none" w:sz="0" w:space="0" w:color="auto"/>
        <w:left w:val="none" w:sz="0" w:space="0" w:color="auto"/>
        <w:bottom w:val="none" w:sz="0" w:space="0" w:color="auto"/>
        <w:right w:val="none" w:sz="0" w:space="0" w:color="auto"/>
      </w:divBdr>
    </w:div>
    <w:div w:id="1464887516">
      <w:bodyDiv w:val="1"/>
      <w:marLeft w:val="0"/>
      <w:marRight w:val="0"/>
      <w:marTop w:val="0"/>
      <w:marBottom w:val="0"/>
      <w:divBdr>
        <w:top w:val="none" w:sz="0" w:space="0" w:color="auto"/>
        <w:left w:val="none" w:sz="0" w:space="0" w:color="auto"/>
        <w:bottom w:val="none" w:sz="0" w:space="0" w:color="auto"/>
        <w:right w:val="none" w:sz="0" w:space="0" w:color="auto"/>
      </w:divBdr>
    </w:div>
    <w:div w:id="1470586540">
      <w:bodyDiv w:val="1"/>
      <w:marLeft w:val="0"/>
      <w:marRight w:val="0"/>
      <w:marTop w:val="0"/>
      <w:marBottom w:val="0"/>
      <w:divBdr>
        <w:top w:val="none" w:sz="0" w:space="0" w:color="auto"/>
        <w:left w:val="none" w:sz="0" w:space="0" w:color="auto"/>
        <w:bottom w:val="none" w:sz="0" w:space="0" w:color="auto"/>
        <w:right w:val="none" w:sz="0" w:space="0" w:color="auto"/>
      </w:divBdr>
    </w:div>
    <w:div w:id="1572344944">
      <w:bodyDiv w:val="1"/>
      <w:marLeft w:val="0"/>
      <w:marRight w:val="0"/>
      <w:marTop w:val="0"/>
      <w:marBottom w:val="0"/>
      <w:divBdr>
        <w:top w:val="none" w:sz="0" w:space="0" w:color="auto"/>
        <w:left w:val="none" w:sz="0" w:space="0" w:color="auto"/>
        <w:bottom w:val="none" w:sz="0" w:space="0" w:color="auto"/>
        <w:right w:val="none" w:sz="0" w:space="0" w:color="auto"/>
      </w:divBdr>
    </w:div>
    <w:div w:id="1862667478">
      <w:bodyDiv w:val="1"/>
      <w:marLeft w:val="0"/>
      <w:marRight w:val="0"/>
      <w:marTop w:val="0"/>
      <w:marBottom w:val="0"/>
      <w:divBdr>
        <w:top w:val="none" w:sz="0" w:space="0" w:color="auto"/>
        <w:left w:val="none" w:sz="0" w:space="0" w:color="auto"/>
        <w:bottom w:val="none" w:sz="0" w:space="0" w:color="auto"/>
        <w:right w:val="none" w:sz="0" w:space="0" w:color="auto"/>
      </w:divBdr>
    </w:div>
    <w:div w:id="1889105515">
      <w:bodyDiv w:val="1"/>
      <w:marLeft w:val="0"/>
      <w:marRight w:val="0"/>
      <w:marTop w:val="0"/>
      <w:marBottom w:val="0"/>
      <w:divBdr>
        <w:top w:val="none" w:sz="0" w:space="0" w:color="auto"/>
        <w:left w:val="none" w:sz="0" w:space="0" w:color="auto"/>
        <w:bottom w:val="none" w:sz="0" w:space="0" w:color="auto"/>
        <w:right w:val="none" w:sz="0" w:space="0" w:color="auto"/>
      </w:divBdr>
    </w:div>
    <w:div w:id="1960409256">
      <w:bodyDiv w:val="1"/>
      <w:marLeft w:val="0"/>
      <w:marRight w:val="0"/>
      <w:marTop w:val="0"/>
      <w:marBottom w:val="0"/>
      <w:divBdr>
        <w:top w:val="none" w:sz="0" w:space="0" w:color="auto"/>
        <w:left w:val="none" w:sz="0" w:space="0" w:color="auto"/>
        <w:bottom w:val="none" w:sz="0" w:space="0" w:color="auto"/>
        <w:right w:val="none" w:sz="0" w:space="0" w:color="auto"/>
      </w:divBdr>
    </w:div>
    <w:div w:id="19767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hirumu@upen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A2B0406-A635-7149-B439-57361A3C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23328</Words>
  <Characters>132973</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2019-07-02T04:16:00Z</dcterms:created>
  <dcterms:modified xsi:type="dcterms:W3CDTF">2019-07-02T04:16:00Z</dcterms:modified>
</cp:coreProperties>
</file>