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2B060" w14:textId="4B57C9A4" w:rsidR="00537F79" w:rsidRPr="00537F79" w:rsidRDefault="00537F79">
      <w:pPr>
        <w:rPr>
          <w:rFonts w:ascii="Times New Roman" w:hAnsi="Times New Roman" w:cs="Times New Roman"/>
          <w:b/>
          <w:sz w:val="24"/>
          <w:szCs w:val="24"/>
        </w:rPr>
      </w:pPr>
      <w:bookmarkStart w:id="0" w:name="_GoBack"/>
      <w:bookmarkEnd w:id="0"/>
      <w:r w:rsidRPr="00537F79">
        <w:rPr>
          <w:rFonts w:ascii="Times New Roman" w:hAnsi="Times New Roman" w:cs="Times New Roman"/>
          <w:b/>
          <w:sz w:val="24"/>
          <w:szCs w:val="24"/>
        </w:rPr>
        <w:t>Trends</w:t>
      </w:r>
      <w:r>
        <w:rPr>
          <w:rFonts w:ascii="Times New Roman" w:hAnsi="Times New Roman" w:cs="Times New Roman"/>
          <w:b/>
          <w:sz w:val="24"/>
          <w:szCs w:val="24"/>
        </w:rPr>
        <w:t xml:space="preserve"> in Parasitology. 2019. Oct; 35(10), 741 – 742. Doi: 10.1016/j.pt.2019.07.011</w:t>
      </w:r>
    </w:p>
    <w:p w14:paraId="270B1324" w14:textId="0D500D16" w:rsidR="0034462A" w:rsidRPr="003E7AC4" w:rsidRDefault="0034462A">
      <w:pPr>
        <w:rPr>
          <w:rFonts w:ascii="Times New Roman" w:hAnsi="Times New Roman" w:cs="Times New Roman"/>
          <w:b/>
          <w:sz w:val="28"/>
          <w:szCs w:val="28"/>
        </w:rPr>
      </w:pPr>
      <w:r w:rsidRPr="003E7AC4">
        <w:rPr>
          <w:rFonts w:ascii="Times New Roman" w:hAnsi="Times New Roman" w:cs="Times New Roman"/>
          <w:b/>
          <w:sz w:val="28"/>
          <w:szCs w:val="28"/>
        </w:rPr>
        <w:t xml:space="preserve">Comment on article by De </w:t>
      </w:r>
      <w:proofErr w:type="spellStart"/>
      <w:r w:rsidRPr="003E7AC4">
        <w:rPr>
          <w:rFonts w:ascii="Times New Roman" w:hAnsi="Times New Roman" w:cs="Times New Roman"/>
          <w:b/>
          <w:sz w:val="28"/>
          <w:szCs w:val="28"/>
        </w:rPr>
        <w:t>Meeus</w:t>
      </w:r>
      <w:proofErr w:type="spellEnd"/>
      <w:r w:rsidRPr="003E7AC4">
        <w:rPr>
          <w:rFonts w:ascii="Times New Roman" w:hAnsi="Times New Roman" w:cs="Times New Roman"/>
          <w:b/>
          <w:sz w:val="28"/>
          <w:szCs w:val="28"/>
        </w:rPr>
        <w:t xml:space="preserve"> </w:t>
      </w:r>
      <w:r w:rsidRPr="003E7AC4">
        <w:rPr>
          <w:rFonts w:ascii="Times New Roman" w:hAnsi="Times New Roman" w:cs="Times New Roman"/>
          <w:b/>
          <w:i/>
          <w:sz w:val="28"/>
          <w:szCs w:val="28"/>
        </w:rPr>
        <w:t>et al.</w:t>
      </w:r>
      <w:r w:rsidRPr="003E7AC4">
        <w:rPr>
          <w:rFonts w:ascii="Times New Roman" w:hAnsi="Times New Roman" w:cs="Times New Roman"/>
          <w:b/>
          <w:sz w:val="28"/>
          <w:szCs w:val="28"/>
        </w:rPr>
        <w:t xml:space="preserve"> (2019)</w:t>
      </w:r>
    </w:p>
    <w:p w14:paraId="63177FA7" w14:textId="3650251A" w:rsidR="00537F79" w:rsidRDefault="00537F79" w:rsidP="00944E62">
      <w:pPr>
        <w:spacing w:line="360" w:lineRule="auto"/>
        <w:rPr>
          <w:rFonts w:ascii="Times New Roman" w:hAnsi="Times New Roman" w:cs="Times New Roman"/>
        </w:rPr>
      </w:pPr>
      <w:r>
        <w:rPr>
          <w:rFonts w:ascii="Times New Roman" w:hAnsi="Times New Roman" w:cs="Times New Roman"/>
        </w:rPr>
        <w:t>Lord JS.</w:t>
      </w:r>
    </w:p>
    <w:p w14:paraId="6EEA03BF" w14:textId="46310EF4" w:rsidR="00CD4DCC" w:rsidRPr="00D86086" w:rsidRDefault="004F1C43" w:rsidP="00944E62">
      <w:pPr>
        <w:spacing w:line="360" w:lineRule="auto"/>
        <w:rPr>
          <w:rFonts w:ascii="Times New Roman" w:hAnsi="Times New Roman" w:cs="Times New Roman"/>
        </w:rPr>
      </w:pPr>
      <w:r>
        <w:rPr>
          <w:rFonts w:ascii="Times New Roman" w:hAnsi="Times New Roman" w:cs="Times New Roman"/>
        </w:rPr>
        <w:t xml:space="preserve">Control </w:t>
      </w:r>
      <w:r w:rsidR="002B1ACA">
        <w:rPr>
          <w:rFonts w:ascii="Times New Roman" w:hAnsi="Times New Roman" w:cs="Times New Roman"/>
        </w:rPr>
        <w:t>programmes</w:t>
      </w:r>
      <w:r>
        <w:rPr>
          <w:rFonts w:ascii="Times New Roman" w:hAnsi="Times New Roman" w:cs="Times New Roman"/>
        </w:rPr>
        <w:t xml:space="preserve"> against vector-borne diseases often aim to stop</w:t>
      </w:r>
      <w:r w:rsidR="00C9089A">
        <w:rPr>
          <w:rFonts w:ascii="Times New Roman" w:hAnsi="Times New Roman" w:cs="Times New Roman"/>
        </w:rPr>
        <w:t xml:space="preserve"> pathogen transmission by increasing vector mortalit</w:t>
      </w:r>
      <w:r w:rsidR="005C4D38">
        <w:rPr>
          <w:rFonts w:ascii="Times New Roman" w:hAnsi="Times New Roman" w:cs="Times New Roman"/>
        </w:rPr>
        <w:t>y</w:t>
      </w:r>
      <w:r w:rsidR="00BD7106">
        <w:rPr>
          <w:rFonts w:ascii="Times New Roman" w:hAnsi="Times New Roman" w:cs="Times New Roman"/>
        </w:rPr>
        <w:t xml:space="preserve">. </w:t>
      </w:r>
      <w:r w:rsidR="00895E7E">
        <w:rPr>
          <w:rFonts w:ascii="Times New Roman" w:hAnsi="Times New Roman" w:cs="Times New Roman"/>
        </w:rPr>
        <w:t>This</w:t>
      </w:r>
      <w:r w:rsidR="00F6102C">
        <w:rPr>
          <w:rFonts w:ascii="Times New Roman" w:hAnsi="Times New Roman" w:cs="Times New Roman"/>
        </w:rPr>
        <w:t xml:space="preserve"> </w:t>
      </w:r>
      <w:r w:rsidR="00DA035B">
        <w:rPr>
          <w:rFonts w:ascii="Times New Roman" w:hAnsi="Times New Roman" w:cs="Times New Roman"/>
        </w:rPr>
        <w:t>may</w:t>
      </w:r>
      <w:r w:rsidR="00BD7106">
        <w:rPr>
          <w:rFonts w:ascii="Times New Roman" w:hAnsi="Times New Roman" w:cs="Times New Roman"/>
        </w:rPr>
        <w:t xml:space="preserve"> </w:t>
      </w:r>
      <w:r w:rsidR="001F6CBF">
        <w:rPr>
          <w:rFonts w:ascii="Times New Roman" w:hAnsi="Times New Roman" w:cs="Times New Roman"/>
        </w:rPr>
        <w:t xml:space="preserve">be </w:t>
      </w:r>
      <w:r w:rsidR="00DA035B">
        <w:rPr>
          <w:rFonts w:ascii="Times New Roman" w:hAnsi="Times New Roman" w:cs="Times New Roman"/>
        </w:rPr>
        <w:t>compromised if</w:t>
      </w:r>
      <w:r w:rsidR="001F6CBF">
        <w:rPr>
          <w:rFonts w:ascii="Times New Roman" w:hAnsi="Times New Roman" w:cs="Times New Roman"/>
        </w:rPr>
        <w:t xml:space="preserve"> </w:t>
      </w:r>
      <w:r w:rsidR="00744C6D">
        <w:rPr>
          <w:rFonts w:ascii="Times New Roman" w:hAnsi="Times New Roman" w:cs="Times New Roman"/>
        </w:rPr>
        <w:t>vector population dynamics change</w:t>
      </w:r>
      <w:r w:rsidR="001F6CBF">
        <w:rPr>
          <w:rFonts w:ascii="Times New Roman" w:hAnsi="Times New Roman" w:cs="Times New Roman"/>
        </w:rPr>
        <w:t xml:space="preserve"> </w:t>
      </w:r>
      <w:r w:rsidR="00DB29F6">
        <w:rPr>
          <w:rFonts w:ascii="Times New Roman" w:hAnsi="Times New Roman" w:cs="Times New Roman"/>
        </w:rPr>
        <w:t>as</w:t>
      </w:r>
      <w:r w:rsidR="001F6CBF">
        <w:rPr>
          <w:rFonts w:ascii="Times New Roman" w:hAnsi="Times New Roman" w:cs="Times New Roman"/>
        </w:rPr>
        <w:t xml:space="preserve"> populati</w:t>
      </w:r>
      <w:r w:rsidR="00DB29F6">
        <w:rPr>
          <w:rFonts w:ascii="Times New Roman" w:hAnsi="Times New Roman" w:cs="Times New Roman"/>
        </w:rPr>
        <w:t>o</w:t>
      </w:r>
      <w:r w:rsidR="001F6CBF">
        <w:rPr>
          <w:rFonts w:ascii="Times New Roman" w:hAnsi="Times New Roman" w:cs="Times New Roman"/>
        </w:rPr>
        <w:t>n</w:t>
      </w:r>
      <w:r w:rsidR="00DB29F6">
        <w:rPr>
          <w:rFonts w:ascii="Times New Roman" w:hAnsi="Times New Roman" w:cs="Times New Roman"/>
        </w:rPr>
        <w:t>s</w:t>
      </w:r>
      <w:r w:rsidR="001F6CBF">
        <w:rPr>
          <w:rFonts w:ascii="Times New Roman" w:hAnsi="Times New Roman" w:cs="Times New Roman"/>
        </w:rPr>
        <w:t xml:space="preserve"> decline.</w:t>
      </w:r>
      <w:r w:rsidR="0039405C">
        <w:rPr>
          <w:rFonts w:ascii="Times New Roman" w:hAnsi="Times New Roman" w:cs="Times New Roman"/>
        </w:rPr>
        <w:t xml:space="preserve"> </w:t>
      </w:r>
      <w:r w:rsidR="00EA12A5">
        <w:rPr>
          <w:rFonts w:ascii="Times New Roman" w:hAnsi="Times New Roman" w:cs="Times New Roman"/>
        </w:rPr>
        <w:t>Quantifying</w:t>
      </w:r>
      <w:r w:rsidR="00E81595">
        <w:rPr>
          <w:rFonts w:ascii="Times New Roman" w:hAnsi="Times New Roman" w:cs="Times New Roman"/>
        </w:rPr>
        <w:t xml:space="preserve"> possible</w:t>
      </w:r>
      <w:r w:rsidR="00EA12A5">
        <w:rPr>
          <w:rFonts w:ascii="Times New Roman" w:hAnsi="Times New Roman" w:cs="Times New Roman"/>
        </w:rPr>
        <w:t xml:space="preserve"> effect</w:t>
      </w:r>
      <w:r w:rsidR="006840AE">
        <w:rPr>
          <w:rFonts w:ascii="Times New Roman" w:hAnsi="Times New Roman" w:cs="Times New Roman"/>
        </w:rPr>
        <w:t>s</w:t>
      </w:r>
      <w:r w:rsidR="00EA12A5">
        <w:rPr>
          <w:rFonts w:ascii="Times New Roman" w:hAnsi="Times New Roman" w:cs="Times New Roman"/>
        </w:rPr>
        <w:t xml:space="preserve"> of </w:t>
      </w:r>
      <w:r w:rsidR="00B57623">
        <w:rPr>
          <w:rFonts w:ascii="Times New Roman" w:hAnsi="Times New Roman" w:cs="Times New Roman"/>
        </w:rPr>
        <w:t xml:space="preserve">reduced </w:t>
      </w:r>
      <w:r w:rsidR="00EA12A5">
        <w:rPr>
          <w:rFonts w:ascii="Times New Roman" w:hAnsi="Times New Roman" w:cs="Times New Roman"/>
        </w:rPr>
        <w:t>density</w:t>
      </w:r>
      <w:r w:rsidR="00E800A7">
        <w:rPr>
          <w:rFonts w:ascii="Times New Roman" w:hAnsi="Times New Roman" w:cs="Times New Roman"/>
        </w:rPr>
        <w:t xml:space="preserve">, </w:t>
      </w:r>
      <w:r w:rsidR="00EA12A5">
        <w:rPr>
          <w:rFonts w:ascii="Times New Roman" w:hAnsi="Times New Roman" w:cs="Times New Roman"/>
        </w:rPr>
        <w:t>when populations are sparse</w:t>
      </w:r>
      <w:r w:rsidR="00140ECF">
        <w:rPr>
          <w:rFonts w:ascii="Times New Roman" w:hAnsi="Times New Roman" w:cs="Times New Roman"/>
        </w:rPr>
        <w:t>,</w:t>
      </w:r>
      <w:r w:rsidR="00EA12A5">
        <w:rPr>
          <w:rFonts w:ascii="Times New Roman" w:hAnsi="Times New Roman" w:cs="Times New Roman"/>
        </w:rPr>
        <w:t xml:space="preserve"> is</w:t>
      </w:r>
      <w:r w:rsidR="00140ECF">
        <w:rPr>
          <w:rFonts w:ascii="Times New Roman" w:hAnsi="Times New Roman" w:cs="Times New Roman"/>
        </w:rPr>
        <w:t xml:space="preserve"> however</w:t>
      </w:r>
      <w:r w:rsidR="00EA12A5">
        <w:rPr>
          <w:rFonts w:ascii="Times New Roman" w:hAnsi="Times New Roman" w:cs="Times New Roman"/>
        </w:rPr>
        <w:t xml:space="preserve"> difficult because insufficient individuals can be sampled.</w:t>
      </w:r>
      <w:r w:rsidR="006271FE">
        <w:rPr>
          <w:rFonts w:ascii="Times New Roman" w:hAnsi="Times New Roman" w:cs="Times New Roman"/>
        </w:rPr>
        <w:t xml:space="preserve"> </w:t>
      </w:r>
      <w:r w:rsidR="00C83292">
        <w:rPr>
          <w:rFonts w:ascii="Times New Roman" w:hAnsi="Times New Roman" w:cs="Times New Roman"/>
        </w:rPr>
        <w:t xml:space="preserve">As </w:t>
      </w:r>
      <w:r w:rsidR="00C83292" w:rsidRPr="00D86086">
        <w:rPr>
          <w:rFonts w:ascii="Times New Roman" w:hAnsi="Times New Roman" w:cs="Times New Roman"/>
        </w:rPr>
        <w:t xml:space="preserve">De </w:t>
      </w:r>
      <w:proofErr w:type="spellStart"/>
      <w:r w:rsidR="00C83292" w:rsidRPr="00D86086">
        <w:rPr>
          <w:rFonts w:ascii="Times New Roman" w:hAnsi="Times New Roman" w:cs="Times New Roman"/>
        </w:rPr>
        <w:t>Meeus</w:t>
      </w:r>
      <w:proofErr w:type="spellEnd"/>
      <w:r w:rsidR="00C83292" w:rsidRPr="00D86086">
        <w:rPr>
          <w:rFonts w:ascii="Times New Roman" w:hAnsi="Times New Roman" w:cs="Times New Roman"/>
        </w:rPr>
        <w:t xml:space="preserve"> </w:t>
      </w:r>
      <w:r w:rsidR="00C83292" w:rsidRPr="00D86086">
        <w:rPr>
          <w:rFonts w:ascii="Times New Roman" w:hAnsi="Times New Roman" w:cs="Times New Roman"/>
          <w:i/>
        </w:rPr>
        <w:t>et a</w:t>
      </w:r>
      <w:r w:rsidR="00C83292" w:rsidRPr="00D86086">
        <w:rPr>
          <w:rFonts w:ascii="Times New Roman" w:hAnsi="Times New Roman" w:cs="Times New Roman"/>
        </w:rPr>
        <w:t>l.</w:t>
      </w:r>
      <w:r w:rsidR="00D35698">
        <w:rPr>
          <w:rFonts w:ascii="Times New Roman" w:hAnsi="Times New Roman" w:cs="Times New Roman"/>
        </w:rPr>
        <w:t xml:space="preserve"> </w:t>
      </w:r>
      <w:r w:rsidR="007F6148">
        <w:rPr>
          <w:rFonts w:ascii="Times New Roman" w:hAnsi="Times New Roman" w:cs="Times New Roman"/>
        </w:rPr>
        <w:fldChar w:fldCharType="begin" w:fldLock="1"/>
      </w:r>
      <w:r w:rsidR="00117542">
        <w:rPr>
          <w:rFonts w:ascii="Times New Roman" w:hAnsi="Times New Roman" w:cs="Times New Roman"/>
        </w:rPr>
        <w:instrText>ADDIN CSL_CITATION {"citationItems":[{"id":"ITEM-1","itemData":{"DOI":"10.1016/j.pt.2019.05.007","ISSN":"14714922","author":[{"dropping-particle":"","family":"Meeûs","given":"Thierry","non-dropping-particle":"De","parse-names":false,"suffix":""},{"dropping-particle":"","family":"Ravel","given":"Sophie","non-dropping-particle":"","parse-names":false,"suffix":""},{"dropping-particle":"","family":"Solano","given":"Philippe","non-dropping-particle":"","parse-names":false,"suffix":""},{"dropping-particle":"","family":"Bouyer","given":"Jérémy","non-dropping-particle":"","parse-names":false,"suffix":""}],"container-title":"Trends in Parasitology","id":"ITEM-1","issued":{"date-parts":[["2019"]]},"page":"1-7","publisher":"Elsevier Ltd","title":"Negative density-dependent dispersal in tsetse flies: a risk for control campaigns?","type":"article-journal"},"uris":["http://www.mendeley.com/documents/?uuid=b49fa001-3c9c-4846-8a85-c4845844e3d5"]}],"mendeley":{"formattedCitation":"[1]","plainTextFormattedCitation":"[1]","previouslyFormattedCitation":"[1]"},"properties":{"noteIndex":0},"schema":"https://github.com/citation-style-language/schema/raw/master/csl-citation.json"}</w:instrText>
      </w:r>
      <w:r w:rsidR="007F6148">
        <w:rPr>
          <w:rFonts w:ascii="Times New Roman" w:hAnsi="Times New Roman" w:cs="Times New Roman"/>
        </w:rPr>
        <w:fldChar w:fldCharType="separate"/>
      </w:r>
      <w:r w:rsidR="00D35698" w:rsidRPr="00D35698">
        <w:rPr>
          <w:rFonts w:ascii="Times New Roman" w:hAnsi="Times New Roman" w:cs="Times New Roman"/>
          <w:noProof/>
        </w:rPr>
        <w:t>[1]</w:t>
      </w:r>
      <w:r w:rsidR="007F6148">
        <w:rPr>
          <w:rFonts w:ascii="Times New Roman" w:hAnsi="Times New Roman" w:cs="Times New Roman"/>
        </w:rPr>
        <w:fldChar w:fldCharType="end"/>
      </w:r>
      <w:r w:rsidR="00C83292">
        <w:rPr>
          <w:rFonts w:ascii="Times New Roman" w:hAnsi="Times New Roman" w:cs="Times New Roman"/>
        </w:rPr>
        <w:t xml:space="preserve"> propose,</w:t>
      </w:r>
      <w:r w:rsidR="00C83292" w:rsidRPr="00D86086">
        <w:rPr>
          <w:rFonts w:ascii="Times New Roman" w:hAnsi="Times New Roman" w:cs="Times New Roman"/>
        </w:rPr>
        <w:t xml:space="preserve"> </w:t>
      </w:r>
      <w:r w:rsidR="00C83292">
        <w:rPr>
          <w:rFonts w:ascii="Times New Roman" w:hAnsi="Times New Roman" w:cs="Times New Roman"/>
        </w:rPr>
        <w:t>p</w:t>
      </w:r>
      <w:r w:rsidR="006271FE" w:rsidRPr="0014773E">
        <w:rPr>
          <w:rFonts w:ascii="Times New Roman" w:hAnsi="Times New Roman" w:cs="Times New Roman"/>
        </w:rPr>
        <w:t>opulation genetics c</w:t>
      </w:r>
      <w:r w:rsidR="0014773E">
        <w:rPr>
          <w:rFonts w:ascii="Times New Roman" w:hAnsi="Times New Roman" w:cs="Times New Roman"/>
        </w:rPr>
        <w:t>ould</w:t>
      </w:r>
      <w:r w:rsidR="00382D6F">
        <w:rPr>
          <w:rFonts w:ascii="Times New Roman" w:hAnsi="Times New Roman" w:cs="Times New Roman"/>
        </w:rPr>
        <w:t xml:space="preserve"> </w:t>
      </w:r>
      <w:r w:rsidR="006271FE" w:rsidRPr="0014773E">
        <w:rPr>
          <w:rFonts w:ascii="Times New Roman" w:hAnsi="Times New Roman" w:cs="Times New Roman"/>
        </w:rPr>
        <w:t>provide insights in this area</w:t>
      </w:r>
      <w:r w:rsidR="00C83292">
        <w:rPr>
          <w:rFonts w:ascii="Times New Roman" w:hAnsi="Times New Roman" w:cs="Times New Roman"/>
        </w:rPr>
        <w:t xml:space="preserve">. </w:t>
      </w:r>
      <w:r w:rsidR="00E367C5">
        <w:rPr>
          <w:rFonts w:ascii="Times New Roman" w:hAnsi="Times New Roman" w:cs="Times New Roman"/>
        </w:rPr>
        <w:t>F</w:t>
      </w:r>
      <w:r w:rsidR="00C83292">
        <w:rPr>
          <w:rFonts w:ascii="Times New Roman" w:hAnsi="Times New Roman" w:cs="Times New Roman"/>
        </w:rPr>
        <w:t>rom an analysis of published data</w:t>
      </w:r>
      <w:r w:rsidR="00325352">
        <w:rPr>
          <w:rFonts w:ascii="Times New Roman" w:hAnsi="Times New Roman" w:cs="Times New Roman"/>
        </w:rPr>
        <w:t>, they conclude</w:t>
      </w:r>
      <w:r w:rsidR="00382D6F">
        <w:rPr>
          <w:rFonts w:ascii="Times New Roman" w:hAnsi="Times New Roman" w:cs="Times New Roman"/>
        </w:rPr>
        <w:t xml:space="preserve"> </w:t>
      </w:r>
      <w:r w:rsidR="0009406E" w:rsidRPr="00D86086">
        <w:rPr>
          <w:rFonts w:ascii="Times New Roman" w:hAnsi="Times New Roman" w:cs="Times New Roman"/>
        </w:rPr>
        <w:t xml:space="preserve">that </w:t>
      </w:r>
      <w:r w:rsidR="00C83292">
        <w:rPr>
          <w:rFonts w:ascii="Times New Roman" w:hAnsi="Times New Roman" w:cs="Times New Roman"/>
        </w:rPr>
        <w:t xml:space="preserve">the </w:t>
      </w:r>
      <w:r w:rsidR="0009406E" w:rsidRPr="00D86086">
        <w:rPr>
          <w:rFonts w:ascii="Times New Roman" w:hAnsi="Times New Roman" w:cs="Times New Roman"/>
        </w:rPr>
        <w:t xml:space="preserve">dispersal of tsetse flies increases </w:t>
      </w:r>
      <w:r w:rsidR="007928C6" w:rsidRPr="00D86086">
        <w:rPr>
          <w:rFonts w:ascii="Times New Roman" w:hAnsi="Times New Roman" w:cs="Times New Roman"/>
        </w:rPr>
        <w:t xml:space="preserve">~100-fold </w:t>
      </w:r>
      <w:r w:rsidR="00712A2C" w:rsidRPr="00D86086">
        <w:rPr>
          <w:rFonts w:ascii="Times New Roman" w:hAnsi="Times New Roman" w:cs="Times New Roman"/>
        </w:rPr>
        <w:t xml:space="preserve">with population reduction, </w:t>
      </w:r>
      <w:r w:rsidR="00CE2249" w:rsidRPr="00D86086">
        <w:rPr>
          <w:rFonts w:ascii="Times New Roman" w:hAnsi="Times New Roman" w:cs="Times New Roman"/>
        </w:rPr>
        <w:t>thereby</w:t>
      </w:r>
      <w:r w:rsidR="00E637D3" w:rsidRPr="00D86086">
        <w:rPr>
          <w:rFonts w:ascii="Times New Roman" w:hAnsi="Times New Roman" w:cs="Times New Roman"/>
        </w:rPr>
        <w:t xml:space="preserve"> </w:t>
      </w:r>
      <w:r w:rsidR="0009406E" w:rsidRPr="00D86086">
        <w:rPr>
          <w:rFonts w:ascii="Times New Roman" w:hAnsi="Times New Roman" w:cs="Times New Roman"/>
        </w:rPr>
        <w:t>threaten</w:t>
      </w:r>
      <w:r w:rsidR="00CE2249" w:rsidRPr="00D86086">
        <w:rPr>
          <w:rFonts w:ascii="Times New Roman" w:hAnsi="Times New Roman" w:cs="Times New Roman"/>
        </w:rPr>
        <w:t>ing</w:t>
      </w:r>
      <w:r w:rsidR="0009406E" w:rsidRPr="00D86086">
        <w:rPr>
          <w:rFonts w:ascii="Times New Roman" w:hAnsi="Times New Roman" w:cs="Times New Roman"/>
        </w:rPr>
        <w:t xml:space="preserve"> the success of </w:t>
      </w:r>
      <w:r w:rsidR="004770D5">
        <w:rPr>
          <w:rFonts w:ascii="Times New Roman" w:hAnsi="Times New Roman" w:cs="Times New Roman"/>
        </w:rPr>
        <w:t xml:space="preserve">trypanosomiasis </w:t>
      </w:r>
      <w:r w:rsidR="00CD4DCC" w:rsidRPr="00D86086">
        <w:rPr>
          <w:rFonts w:ascii="Times New Roman" w:hAnsi="Times New Roman" w:cs="Times New Roman"/>
        </w:rPr>
        <w:t xml:space="preserve">control </w:t>
      </w:r>
      <w:r w:rsidR="0009406E" w:rsidRPr="00D86086">
        <w:rPr>
          <w:rFonts w:ascii="Times New Roman" w:hAnsi="Times New Roman" w:cs="Times New Roman"/>
        </w:rPr>
        <w:t>operations.</w:t>
      </w:r>
    </w:p>
    <w:p w14:paraId="229EB505" w14:textId="77777777" w:rsidR="00D03C94" w:rsidRDefault="00CD718C" w:rsidP="00944E62">
      <w:pPr>
        <w:spacing w:line="360" w:lineRule="auto"/>
        <w:rPr>
          <w:rFonts w:ascii="Times New Roman" w:hAnsi="Times New Roman" w:cs="Times New Roman"/>
        </w:rPr>
      </w:pPr>
      <w:r>
        <w:rPr>
          <w:rFonts w:ascii="Times New Roman" w:hAnsi="Times New Roman" w:cs="Times New Roman"/>
        </w:rPr>
        <w:t>E</w:t>
      </w:r>
      <w:r w:rsidR="00CD4DCC" w:rsidRPr="00D86086">
        <w:rPr>
          <w:rFonts w:ascii="Times New Roman" w:hAnsi="Times New Roman" w:cs="Times New Roman"/>
        </w:rPr>
        <w:t xml:space="preserve">vidence for the authors' claim is </w:t>
      </w:r>
      <w:r>
        <w:rPr>
          <w:rFonts w:ascii="Times New Roman" w:hAnsi="Times New Roman" w:cs="Times New Roman"/>
        </w:rPr>
        <w:t>presented in</w:t>
      </w:r>
      <w:r w:rsidR="00CD4DCC" w:rsidRPr="00D86086">
        <w:rPr>
          <w:rFonts w:ascii="Times New Roman" w:hAnsi="Times New Roman" w:cs="Times New Roman"/>
        </w:rPr>
        <w:t xml:space="preserve"> Fig</w:t>
      </w:r>
      <w:r w:rsidR="00E129E4">
        <w:rPr>
          <w:rFonts w:ascii="Times New Roman" w:hAnsi="Times New Roman" w:cs="Times New Roman"/>
        </w:rPr>
        <w:t xml:space="preserve">. </w:t>
      </w:r>
      <w:r w:rsidR="00CD4DCC" w:rsidRPr="00D86086">
        <w:rPr>
          <w:rFonts w:ascii="Times New Roman" w:hAnsi="Times New Roman" w:cs="Times New Roman"/>
        </w:rPr>
        <w:t xml:space="preserve">1, </w:t>
      </w:r>
      <w:r w:rsidR="003D545A" w:rsidRPr="00D86086">
        <w:rPr>
          <w:rFonts w:ascii="Times New Roman" w:hAnsi="Times New Roman" w:cs="Times New Roman"/>
        </w:rPr>
        <w:t xml:space="preserve">involving </w:t>
      </w:r>
      <w:r w:rsidR="00CD4DCC" w:rsidRPr="00D86086">
        <w:rPr>
          <w:rFonts w:ascii="Times New Roman" w:hAnsi="Times New Roman" w:cs="Times New Roman"/>
        </w:rPr>
        <w:t>a regression of dispersal distance against population density.</w:t>
      </w:r>
      <w:r w:rsidR="00080538">
        <w:rPr>
          <w:rFonts w:ascii="Times New Roman" w:hAnsi="Times New Roman" w:cs="Times New Roman"/>
        </w:rPr>
        <w:t xml:space="preserve"> </w:t>
      </w:r>
      <w:r w:rsidR="0043665F">
        <w:rPr>
          <w:rFonts w:ascii="Times New Roman" w:hAnsi="Times New Roman" w:cs="Times New Roman"/>
        </w:rPr>
        <w:t>T</w:t>
      </w:r>
      <w:r w:rsidR="0043665F" w:rsidRPr="00BB2C8B">
        <w:rPr>
          <w:rFonts w:ascii="Times New Roman" w:hAnsi="Times New Roman" w:cs="Times New Roman"/>
        </w:rPr>
        <w:t>he</w:t>
      </w:r>
      <w:r w:rsidR="009C3E83">
        <w:rPr>
          <w:rFonts w:ascii="Times New Roman" w:hAnsi="Times New Roman" w:cs="Times New Roman"/>
        </w:rPr>
        <w:t>se</w:t>
      </w:r>
      <w:r w:rsidR="0043665F" w:rsidRPr="00BB2C8B">
        <w:rPr>
          <w:rFonts w:ascii="Times New Roman" w:hAnsi="Times New Roman" w:cs="Times New Roman"/>
        </w:rPr>
        <w:t xml:space="preserve"> </w:t>
      </w:r>
      <w:r w:rsidR="00F01210">
        <w:rPr>
          <w:rFonts w:ascii="Times New Roman" w:hAnsi="Times New Roman" w:cs="Times New Roman"/>
        </w:rPr>
        <w:t xml:space="preserve">results </w:t>
      </w:r>
      <w:r w:rsidR="0085742B">
        <w:rPr>
          <w:rFonts w:ascii="Times New Roman" w:hAnsi="Times New Roman" w:cs="Times New Roman"/>
        </w:rPr>
        <w:t>do not however</w:t>
      </w:r>
      <w:r w:rsidR="0043665F" w:rsidRPr="00BB2C8B">
        <w:rPr>
          <w:rFonts w:ascii="Times New Roman" w:hAnsi="Times New Roman" w:cs="Times New Roman"/>
        </w:rPr>
        <w:t xml:space="preserve"> prov</w:t>
      </w:r>
      <w:r w:rsidR="0085742B">
        <w:rPr>
          <w:rFonts w:ascii="Times New Roman" w:hAnsi="Times New Roman" w:cs="Times New Roman"/>
        </w:rPr>
        <w:t>e</w:t>
      </w:r>
      <w:r w:rsidR="0043665F" w:rsidRPr="00BB2C8B">
        <w:rPr>
          <w:rFonts w:ascii="Times New Roman" w:hAnsi="Times New Roman" w:cs="Times New Roman"/>
        </w:rPr>
        <w:t xml:space="preserve"> that reduced density will cause increased dispersal during control of any given </w:t>
      </w:r>
      <w:r w:rsidR="0085742B">
        <w:rPr>
          <w:rFonts w:ascii="Times New Roman" w:hAnsi="Times New Roman" w:cs="Times New Roman"/>
        </w:rPr>
        <w:t xml:space="preserve">tsetse </w:t>
      </w:r>
      <w:r w:rsidR="0043665F" w:rsidRPr="00BB2C8B">
        <w:rPr>
          <w:rFonts w:ascii="Times New Roman" w:hAnsi="Times New Roman" w:cs="Times New Roman"/>
        </w:rPr>
        <w:t>species.</w:t>
      </w:r>
      <w:r w:rsidR="00515970">
        <w:rPr>
          <w:rFonts w:ascii="Times New Roman" w:hAnsi="Times New Roman" w:cs="Times New Roman"/>
        </w:rPr>
        <w:t xml:space="preserve"> </w:t>
      </w:r>
      <w:r w:rsidR="00215792">
        <w:rPr>
          <w:rFonts w:ascii="Times New Roman" w:hAnsi="Times New Roman" w:cs="Times New Roman"/>
        </w:rPr>
        <w:t xml:space="preserve">The </w:t>
      </w:r>
      <w:r w:rsidR="00080538" w:rsidRPr="00080538">
        <w:rPr>
          <w:rFonts w:ascii="Times New Roman" w:hAnsi="Times New Roman" w:cs="Times New Roman"/>
        </w:rPr>
        <w:t>data</w:t>
      </w:r>
      <w:r w:rsidR="00215792">
        <w:rPr>
          <w:rFonts w:ascii="Times New Roman" w:hAnsi="Times New Roman" w:cs="Times New Roman"/>
        </w:rPr>
        <w:t xml:space="preserve"> are</w:t>
      </w:r>
      <w:r w:rsidR="00080538" w:rsidRPr="00080538">
        <w:rPr>
          <w:rFonts w:ascii="Times New Roman" w:hAnsi="Times New Roman" w:cs="Times New Roman"/>
        </w:rPr>
        <w:t xml:space="preserve"> from multiple species and locations</w:t>
      </w:r>
      <w:r w:rsidR="003B5345">
        <w:rPr>
          <w:rFonts w:ascii="Times New Roman" w:hAnsi="Times New Roman" w:cs="Times New Roman"/>
        </w:rPr>
        <w:t xml:space="preserve"> and from populations not subject to vector control</w:t>
      </w:r>
      <w:r w:rsidR="00080538" w:rsidRPr="00080538">
        <w:rPr>
          <w:rFonts w:ascii="Times New Roman" w:hAnsi="Times New Roman" w:cs="Times New Roman"/>
        </w:rPr>
        <w:t xml:space="preserve">. </w:t>
      </w:r>
    </w:p>
    <w:p w14:paraId="3D933365" w14:textId="77777777" w:rsidR="004C58C2" w:rsidRDefault="00080538" w:rsidP="00944E62">
      <w:pPr>
        <w:spacing w:line="360" w:lineRule="auto"/>
        <w:rPr>
          <w:rFonts w:ascii="Times New Roman" w:hAnsi="Times New Roman" w:cs="Times New Roman"/>
        </w:rPr>
      </w:pPr>
      <w:r w:rsidRPr="00080538">
        <w:rPr>
          <w:rFonts w:ascii="Times New Roman" w:hAnsi="Times New Roman" w:cs="Times New Roman"/>
        </w:rPr>
        <w:t xml:space="preserve">Differences in dispersal rates between species exist, relating to fly size, ecological niche and host-seeking strategies </w:t>
      </w:r>
      <w:r w:rsidR="00AA45CA">
        <w:rPr>
          <w:rFonts w:ascii="Times New Roman" w:hAnsi="Times New Roman" w:cs="Times New Roman"/>
        </w:rPr>
        <w:fldChar w:fldCharType="begin" w:fldLock="1"/>
      </w:r>
      <w:r w:rsidR="00117542">
        <w:rPr>
          <w:rFonts w:ascii="Times New Roman" w:hAnsi="Times New Roman" w:cs="Times New Roman"/>
        </w:rPr>
        <w:instrText xml:space="preserve">ADDIN CSL_CITATION {"citationItems":[{"id":"ITEM-1","itemData":{"DOI":"10.1371/journal.pntd.0002901","ISSN":"1935-2735","PMID":"24921243","abstract":"BACKGROUND: Male and female tsetse flies feed exclusively on vertebrate blood. While doing so they can transmit the diseases of sleeping sickness in humans and nagana in domestic stock. Knowledge of the host-orientated behavior of tsetse is important in designing bait methods of sampling and controlling the flies, and in understanding the epidemiology of the diseases. For this we must explain several puzzling distinctions in the behavior of the different sexes and species of tsetse. For example, why is it that the species occupying savannahs, unlike those of riverine habitats, appear strongly responsive to odor, rely mainly on large hosts, are repelled by humans, and are often shy of alighting on baits? METHODOLOGY/PRINCIPAL FINDINGS: A deterministic model that simulated fly mobility and host-finding success suggested that the behavioral distinctions between riverine, savannah and forest tsetse are due largely to habitat size and shape, and the extent to which dense bushes limit occupiable space within the habitats. These factors seemed effective primarily because they affect the daily displacement of tsetse, reducing it by up to </w:instrText>
      </w:r>
      <w:r w:rsidR="00117542">
        <w:rPr>
          <w:rFonts w:ascii="Cambria Math" w:hAnsi="Cambria Math" w:cs="Cambria Math"/>
        </w:rPr>
        <w:instrText>∼</w:instrText>
      </w:r>
      <w:r w:rsidR="00117542">
        <w:rPr>
          <w:rFonts w:ascii="Times New Roman" w:hAnsi="Times New Roman" w:cs="Times New Roman"/>
        </w:rPr>
        <w:instrText>70%. Sex differences in behavior are explicable by females being larger and more mobile than males. CONCLUSION/SIGNIFICANCE: Habitat geometry and fly size provide a framework that can unify much of the behavior of all sexes and species of tsetse everywhere. The general expectation is that relatively immobile insects in restricted habitats tend to be less responsive to host odors and more catholic in their diet. This has profound implications for the optimization of bait technology for tsetse, mosquitoes, black flies and tabanids, and for the epidemiology of the diseases they transmit.","author":[{"dropping-particle":"","family":"Vale","given":"GA","non-dropping-particle":"","parse-names":false,"suffix":""},{"dropping-particle":"","family":"Hargrove","given":"John W","non-dropping-particle":"","parse-names":false,"suffix":""},{"dropping-particle":"","family":"Solano","given":"Philippe","non-dropping-particle":"","parse-names":false,"suffix":""},{"dropping-particle":"","family":"Courtin","given":"Fabrice","non-dropping-particle":"","parse-names":false,"suffix":""},{"dropping-particle":"","family":"Rayaisse","given":"Jean-Baptiste","non-dropping-particle":"","parse-names":false,"suffix":""},{"dropping-particle":"","family":"Lehane","given":"Michael J","non-dropping-particle":"","parse-names":false,"suffix":""},{"dropping-particle":"","family":"Esterhuizen","given":"Johan","non-dropping-particle":"","parse-names":false,"suffix":""},{"dropping-particle":"","family":"Tirados","given":"Inaki","non-dropping-particle":"","parse-names":false,"suffix":""},{"dropping-particle":"","family":"Torr","given":"Stephen J","non-dropping-particle":"","parse-names":false,"suffix":""}],"container-title":"PLoS neglected tropical diseases","id":"ITEM-1","issue":"6","issued":{"date-parts":[["2014","6"]]},"page":"e2901","title":"Explaining the host-finding behavior of blood-sucking insects: computerized simulation of the effects of habitat geometry on tsetse fly movement.","type":"article-journal","volume":"8"},"uris":["http://www.mendeley.com/documents/?uuid=0796e242-b8f7-4337-bc72-f8e84fd9118f"]}],"mendeley":{"formattedCitation":"[2]","plainTextFormattedCitation":"[2]","previouslyFormattedCitation":"[2]"},"properties":{"noteIndex":0},"schema":"https://github.com/citation-style-language/schema/raw/master/csl-citation.json"}</w:instrText>
      </w:r>
      <w:r w:rsidR="00AA45CA">
        <w:rPr>
          <w:rFonts w:ascii="Times New Roman" w:hAnsi="Times New Roman" w:cs="Times New Roman"/>
        </w:rPr>
        <w:fldChar w:fldCharType="separate"/>
      </w:r>
      <w:r w:rsidR="00D35698" w:rsidRPr="00D35698">
        <w:rPr>
          <w:rFonts w:ascii="Times New Roman" w:hAnsi="Times New Roman" w:cs="Times New Roman"/>
          <w:noProof/>
        </w:rPr>
        <w:t>[2]</w:t>
      </w:r>
      <w:r w:rsidR="00AA45CA">
        <w:rPr>
          <w:rFonts w:ascii="Times New Roman" w:hAnsi="Times New Roman" w:cs="Times New Roman"/>
        </w:rPr>
        <w:fldChar w:fldCharType="end"/>
      </w:r>
      <w:r w:rsidRPr="00080538">
        <w:rPr>
          <w:rFonts w:ascii="Times New Roman" w:hAnsi="Times New Roman" w:cs="Times New Roman"/>
        </w:rPr>
        <w:t xml:space="preserve">. Analysis including multiple species </w:t>
      </w:r>
      <w:r w:rsidR="0058145F">
        <w:rPr>
          <w:rFonts w:ascii="Times New Roman" w:hAnsi="Times New Roman" w:cs="Times New Roman"/>
        </w:rPr>
        <w:t xml:space="preserve">would therefore need to consider </w:t>
      </w:r>
      <w:r w:rsidRPr="00080538">
        <w:rPr>
          <w:rFonts w:ascii="Times New Roman" w:hAnsi="Times New Roman" w:cs="Times New Roman"/>
        </w:rPr>
        <w:t>these factors.</w:t>
      </w:r>
      <w:r w:rsidR="00431C86">
        <w:rPr>
          <w:rFonts w:ascii="Times New Roman" w:hAnsi="Times New Roman" w:cs="Times New Roman"/>
        </w:rPr>
        <w:t xml:space="preserve"> Even if </w:t>
      </w:r>
      <w:r w:rsidR="000714F8">
        <w:rPr>
          <w:rFonts w:ascii="Times New Roman" w:hAnsi="Times New Roman" w:cs="Times New Roman"/>
        </w:rPr>
        <w:t xml:space="preserve">adequate </w:t>
      </w:r>
      <w:r w:rsidR="00431C86">
        <w:rPr>
          <w:rFonts w:ascii="Times New Roman" w:hAnsi="Times New Roman" w:cs="Times New Roman"/>
        </w:rPr>
        <w:t>data</w:t>
      </w:r>
      <w:r w:rsidR="00196686">
        <w:rPr>
          <w:rFonts w:ascii="Times New Roman" w:hAnsi="Times New Roman" w:cs="Times New Roman"/>
        </w:rPr>
        <w:t xml:space="preserve"> were available </w:t>
      </w:r>
      <w:r w:rsidR="00431C86">
        <w:rPr>
          <w:rFonts w:ascii="Times New Roman" w:hAnsi="Times New Roman" w:cs="Times New Roman"/>
        </w:rPr>
        <w:t>for a single species</w:t>
      </w:r>
      <w:r w:rsidR="00215688">
        <w:rPr>
          <w:rFonts w:ascii="Times New Roman" w:hAnsi="Times New Roman" w:cs="Times New Roman"/>
        </w:rPr>
        <w:t xml:space="preserve"> in a single location</w:t>
      </w:r>
      <w:r w:rsidR="00842995">
        <w:rPr>
          <w:rFonts w:ascii="Times New Roman" w:hAnsi="Times New Roman" w:cs="Times New Roman"/>
        </w:rPr>
        <w:t xml:space="preserve">, we ask the authors </w:t>
      </w:r>
      <w:r w:rsidR="006D1505">
        <w:rPr>
          <w:rFonts w:ascii="Times New Roman" w:hAnsi="Times New Roman" w:cs="Times New Roman"/>
        </w:rPr>
        <w:t xml:space="preserve">to provide </w:t>
      </w:r>
      <w:r w:rsidR="00842995">
        <w:rPr>
          <w:rFonts w:ascii="Times New Roman" w:hAnsi="Times New Roman" w:cs="Times New Roman"/>
        </w:rPr>
        <w:t xml:space="preserve">a plausible hypothesis for the mechanism behind </w:t>
      </w:r>
      <w:r w:rsidR="00D8103A">
        <w:rPr>
          <w:rFonts w:ascii="Times New Roman" w:hAnsi="Times New Roman" w:cs="Times New Roman"/>
        </w:rPr>
        <w:t>an</w:t>
      </w:r>
      <w:r w:rsidR="00842995">
        <w:rPr>
          <w:rFonts w:ascii="Times New Roman" w:hAnsi="Times New Roman" w:cs="Times New Roman"/>
        </w:rPr>
        <w:t xml:space="preserve"> increase in dispersal with increased mortality rates</w:t>
      </w:r>
      <w:r w:rsidR="00852467">
        <w:rPr>
          <w:rFonts w:ascii="Times New Roman" w:hAnsi="Times New Roman" w:cs="Times New Roman"/>
        </w:rPr>
        <w:t xml:space="preserve"> in a control </w:t>
      </w:r>
      <w:r w:rsidR="00DB67C2">
        <w:rPr>
          <w:rFonts w:ascii="Times New Roman" w:hAnsi="Times New Roman" w:cs="Times New Roman"/>
        </w:rPr>
        <w:t>operation</w:t>
      </w:r>
      <w:r w:rsidR="006D1505">
        <w:rPr>
          <w:rFonts w:ascii="Times New Roman" w:hAnsi="Times New Roman" w:cs="Times New Roman"/>
        </w:rPr>
        <w:t>.</w:t>
      </w:r>
    </w:p>
    <w:p w14:paraId="53277478" w14:textId="77777777" w:rsidR="00BB2C8B" w:rsidRPr="00BB2C8B" w:rsidRDefault="008921DE" w:rsidP="00944E62">
      <w:pPr>
        <w:spacing w:line="360" w:lineRule="auto"/>
        <w:rPr>
          <w:rFonts w:ascii="Times New Roman" w:hAnsi="Times New Roman" w:cs="Times New Roman"/>
        </w:rPr>
      </w:pPr>
      <w:r>
        <w:rPr>
          <w:rFonts w:ascii="Times New Roman" w:hAnsi="Times New Roman" w:cs="Times New Roman"/>
        </w:rPr>
        <w:t>U</w:t>
      </w:r>
      <w:r w:rsidR="0067087F">
        <w:rPr>
          <w:rFonts w:ascii="Times New Roman" w:hAnsi="Times New Roman" w:cs="Times New Roman"/>
        </w:rPr>
        <w:t>nder natural conditions</w:t>
      </w:r>
      <w:r>
        <w:rPr>
          <w:rFonts w:ascii="Times New Roman" w:hAnsi="Times New Roman" w:cs="Times New Roman"/>
        </w:rPr>
        <w:t>,</w:t>
      </w:r>
      <w:r w:rsidR="0067087F">
        <w:rPr>
          <w:rFonts w:ascii="Times New Roman" w:hAnsi="Times New Roman" w:cs="Times New Roman"/>
        </w:rPr>
        <w:t xml:space="preserve"> </w:t>
      </w:r>
      <w:r w:rsidR="00380739">
        <w:rPr>
          <w:rFonts w:ascii="Times New Roman" w:hAnsi="Times New Roman" w:cs="Times New Roman"/>
        </w:rPr>
        <w:t xml:space="preserve">tsetse </w:t>
      </w:r>
      <w:r w:rsidR="0067087F">
        <w:rPr>
          <w:rFonts w:ascii="Times New Roman" w:hAnsi="Times New Roman" w:cs="Times New Roman"/>
        </w:rPr>
        <w:t>populations of lower density</w:t>
      </w:r>
      <w:r w:rsidR="001B7918">
        <w:rPr>
          <w:rFonts w:ascii="Times New Roman" w:hAnsi="Times New Roman" w:cs="Times New Roman"/>
        </w:rPr>
        <w:t xml:space="preserve"> </w:t>
      </w:r>
      <w:r>
        <w:rPr>
          <w:rFonts w:ascii="Times New Roman" w:hAnsi="Times New Roman" w:cs="Times New Roman"/>
        </w:rPr>
        <w:t>may</w:t>
      </w:r>
      <w:r w:rsidR="0067087F">
        <w:rPr>
          <w:rFonts w:ascii="Times New Roman" w:hAnsi="Times New Roman" w:cs="Times New Roman"/>
        </w:rPr>
        <w:t xml:space="preserve"> have relatively high dispersal rates</w:t>
      </w:r>
      <w:r w:rsidR="004C58C2">
        <w:rPr>
          <w:rFonts w:ascii="Times New Roman" w:hAnsi="Times New Roman" w:cs="Times New Roman"/>
        </w:rPr>
        <w:t xml:space="preserve">, but this would not be </w:t>
      </w:r>
      <w:r w:rsidR="00B943B5">
        <w:rPr>
          <w:rFonts w:ascii="Times New Roman" w:hAnsi="Times New Roman" w:cs="Times New Roman"/>
        </w:rPr>
        <w:t>the case</w:t>
      </w:r>
      <w:r w:rsidR="004C58C2">
        <w:rPr>
          <w:rFonts w:ascii="Times New Roman" w:hAnsi="Times New Roman" w:cs="Times New Roman"/>
        </w:rPr>
        <w:t xml:space="preserve"> for a population reduced by control efforts</w:t>
      </w:r>
      <w:r w:rsidR="0067087F">
        <w:rPr>
          <w:rFonts w:ascii="Times New Roman" w:hAnsi="Times New Roman" w:cs="Times New Roman"/>
        </w:rPr>
        <w:t xml:space="preserve">. </w:t>
      </w:r>
      <w:r w:rsidR="004B7F66">
        <w:rPr>
          <w:rFonts w:ascii="Times New Roman" w:hAnsi="Times New Roman" w:cs="Times New Roman"/>
        </w:rPr>
        <w:t xml:space="preserve">In areas of contiguous </w:t>
      </w:r>
      <w:r w:rsidR="00380739">
        <w:rPr>
          <w:rFonts w:ascii="Times New Roman" w:hAnsi="Times New Roman" w:cs="Times New Roman"/>
        </w:rPr>
        <w:t>habitat</w:t>
      </w:r>
      <w:r w:rsidR="004B7F66">
        <w:rPr>
          <w:rFonts w:ascii="Times New Roman" w:hAnsi="Times New Roman" w:cs="Times New Roman"/>
        </w:rPr>
        <w:t xml:space="preserve"> and high density of hosts</w:t>
      </w:r>
      <w:r w:rsidR="00E4654F">
        <w:rPr>
          <w:rFonts w:ascii="Times New Roman" w:hAnsi="Times New Roman" w:cs="Times New Roman"/>
        </w:rPr>
        <w:t>,</w:t>
      </w:r>
      <w:r w:rsidR="004B7F66">
        <w:rPr>
          <w:rFonts w:ascii="Times New Roman" w:hAnsi="Times New Roman" w:cs="Times New Roman"/>
        </w:rPr>
        <w:t xml:space="preserve"> flies will not have to move far to find food and suitable microclimate, resulting in low dispersal and high density. The opposite will be true in areas of more fragmented habitat. </w:t>
      </w:r>
      <w:r w:rsidR="00BB2C8B" w:rsidRPr="00BB2C8B">
        <w:rPr>
          <w:rFonts w:ascii="Times New Roman" w:hAnsi="Times New Roman" w:cs="Times New Roman"/>
        </w:rPr>
        <w:t>Dispersal and density</w:t>
      </w:r>
      <w:r w:rsidR="008B4C22">
        <w:rPr>
          <w:rFonts w:ascii="Times New Roman" w:hAnsi="Times New Roman" w:cs="Times New Roman"/>
        </w:rPr>
        <w:t xml:space="preserve"> could</w:t>
      </w:r>
      <w:r w:rsidR="00BB2C8B" w:rsidRPr="00BB2C8B">
        <w:rPr>
          <w:rFonts w:ascii="Times New Roman" w:hAnsi="Times New Roman" w:cs="Times New Roman"/>
        </w:rPr>
        <w:t xml:space="preserve"> therefore </w:t>
      </w:r>
      <w:r w:rsidR="008B4C22">
        <w:rPr>
          <w:rFonts w:ascii="Times New Roman" w:hAnsi="Times New Roman" w:cs="Times New Roman"/>
        </w:rPr>
        <w:t>be</w:t>
      </w:r>
      <w:r w:rsidR="00BB2C8B" w:rsidRPr="00BB2C8B">
        <w:rPr>
          <w:rFonts w:ascii="Times New Roman" w:hAnsi="Times New Roman" w:cs="Times New Roman"/>
        </w:rPr>
        <w:t xml:space="preserve"> correlate</w:t>
      </w:r>
      <w:r w:rsidR="008B4C22">
        <w:rPr>
          <w:rFonts w:ascii="Times New Roman" w:hAnsi="Times New Roman" w:cs="Times New Roman"/>
        </w:rPr>
        <w:t>d,</w:t>
      </w:r>
      <w:r w:rsidR="00BB2C8B" w:rsidRPr="00BB2C8B">
        <w:rPr>
          <w:rFonts w:ascii="Times New Roman" w:hAnsi="Times New Roman" w:cs="Times New Roman"/>
        </w:rPr>
        <w:t xml:space="preserve"> </w:t>
      </w:r>
      <w:r w:rsidR="00CB3377">
        <w:rPr>
          <w:rFonts w:ascii="Times New Roman" w:hAnsi="Times New Roman" w:cs="Times New Roman"/>
        </w:rPr>
        <w:t xml:space="preserve">explaining the observation for a given species in Fig. 1, </w:t>
      </w:r>
      <w:r w:rsidR="00BB2C8B" w:rsidRPr="00BB2C8B">
        <w:rPr>
          <w:rFonts w:ascii="Times New Roman" w:hAnsi="Times New Roman" w:cs="Times New Roman"/>
        </w:rPr>
        <w:t xml:space="preserve">but </w:t>
      </w:r>
      <w:r w:rsidR="00C1322A">
        <w:rPr>
          <w:rFonts w:ascii="Times New Roman" w:hAnsi="Times New Roman" w:cs="Times New Roman"/>
        </w:rPr>
        <w:t>th</w:t>
      </w:r>
      <w:r w:rsidR="009A0B11">
        <w:rPr>
          <w:rFonts w:ascii="Times New Roman" w:hAnsi="Times New Roman" w:cs="Times New Roman"/>
        </w:rPr>
        <w:t>is</w:t>
      </w:r>
      <w:r w:rsidR="00C1322A">
        <w:rPr>
          <w:rFonts w:ascii="Times New Roman" w:hAnsi="Times New Roman" w:cs="Times New Roman"/>
        </w:rPr>
        <w:t xml:space="preserve"> is no evidence that</w:t>
      </w:r>
      <w:r w:rsidR="00BB2C8B" w:rsidRPr="00BB2C8B">
        <w:rPr>
          <w:rFonts w:ascii="Times New Roman" w:hAnsi="Times New Roman" w:cs="Times New Roman"/>
        </w:rPr>
        <w:t xml:space="preserve"> one causes the other</w:t>
      </w:r>
      <w:r w:rsidR="00321287">
        <w:rPr>
          <w:rFonts w:ascii="Times New Roman" w:hAnsi="Times New Roman" w:cs="Times New Roman"/>
        </w:rPr>
        <w:t xml:space="preserve"> and indeed no evidence that artificially induced mortality would increase dispersal</w:t>
      </w:r>
      <w:r w:rsidR="00BB2C8B" w:rsidRPr="00BB2C8B">
        <w:rPr>
          <w:rFonts w:ascii="Times New Roman" w:hAnsi="Times New Roman" w:cs="Times New Roman"/>
        </w:rPr>
        <w:t xml:space="preserve">. </w:t>
      </w:r>
    </w:p>
    <w:p w14:paraId="2BAC0413" w14:textId="77777777" w:rsidR="00C73615" w:rsidRPr="00A24E72" w:rsidRDefault="00D231A2" w:rsidP="00944E62">
      <w:pPr>
        <w:spacing w:line="360" w:lineRule="auto"/>
      </w:pPr>
      <w:r w:rsidRPr="00D86086">
        <w:rPr>
          <w:rFonts w:ascii="Times New Roman" w:hAnsi="Times New Roman" w:cs="Times New Roman"/>
        </w:rPr>
        <w:t xml:space="preserve">The </w:t>
      </w:r>
      <w:r w:rsidR="00927579">
        <w:rPr>
          <w:rFonts w:ascii="Times New Roman" w:hAnsi="Times New Roman" w:cs="Times New Roman"/>
        </w:rPr>
        <w:t xml:space="preserve">authors </w:t>
      </w:r>
      <w:r w:rsidRPr="00D86086">
        <w:rPr>
          <w:rFonts w:ascii="Times New Roman" w:hAnsi="Times New Roman" w:cs="Times New Roman"/>
        </w:rPr>
        <w:t>state that Box 3 shows that a negative density</w:t>
      </w:r>
      <w:r w:rsidR="004D651B">
        <w:rPr>
          <w:rFonts w:ascii="Times New Roman" w:hAnsi="Times New Roman" w:cs="Times New Roman"/>
        </w:rPr>
        <w:t>-</w:t>
      </w:r>
      <w:r w:rsidRPr="00D86086">
        <w:rPr>
          <w:rFonts w:ascii="Times New Roman" w:hAnsi="Times New Roman" w:cs="Times New Roman"/>
        </w:rPr>
        <w:t>dependent dispersal has long been known in tsetse</w:t>
      </w:r>
      <w:r w:rsidR="008626CD">
        <w:rPr>
          <w:rFonts w:ascii="Times New Roman" w:hAnsi="Times New Roman" w:cs="Times New Roman"/>
        </w:rPr>
        <w:t>. Box 3 however</w:t>
      </w:r>
      <w:r w:rsidRPr="00D86086">
        <w:rPr>
          <w:rFonts w:ascii="Times New Roman" w:hAnsi="Times New Roman" w:cs="Times New Roman"/>
        </w:rPr>
        <w:t xml:space="preserve"> </w:t>
      </w:r>
      <w:r w:rsidR="00BB62A6" w:rsidRPr="00D86086">
        <w:rPr>
          <w:rFonts w:ascii="Times New Roman" w:hAnsi="Times New Roman" w:cs="Times New Roman"/>
        </w:rPr>
        <w:t>argues</w:t>
      </w:r>
      <w:r w:rsidRPr="00D86086">
        <w:rPr>
          <w:rFonts w:ascii="Times New Roman" w:hAnsi="Times New Roman" w:cs="Times New Roman"/>
        </w:rPr>
        <w:t xml:space="preserve"> that as density declines flies can feed more readily, </w:t>
      </w:r>
      <w:r w:rsidR="00BB62A6" w:rsidRPr="00D86086">
        <w:rPr>
          <w:rFonts w:ascii="Times New Roman" w:hAnsi="Times New Roman" w:cs="Times New Roman"/>
        </w:rPr>
        <w:t xml:space="preserve">implying </w:t>
      </w:r>
      <w:r w:rsidRPr="00D86086">
        <w:rPr>
          <w:rFonts w:ascii="Times New Roman" w:hAnsi="Times New Roman" w:cs="Times New Roman"/>
        </w:rPr>
        <w:t xml:space="preserve">that it is not necessary to travel so far </w:t>
      </w:r>
      <w:r w:rsidR="00246A73">
        <w:rPr>
          <w:rFonts w:ascii="Times New Roman" w:hAnsi="Times New Roman" w:cs="Times New Roman"/>
        </w:rPr>
        <w:t>to find a host</w:t>
      </w:r>
      <w:r w:rsidRPr="00D86086">
        <w:rPr>
          <w:rFonts w:ascii="Times New Roman" w:hAnsi="Times New Roman" w:cs="Times New Roman"/>
        </w:rPr>
        <w:t xml:space="preserve">, </w:t>
      </w:r>
      <w:r w:rsidR="00187D4D" w:rsidRPr="00D86086">
        <w:rPr>
          <w:rFonts w:ascii="Times New Roman" w:hAnsi="Times New Roman" w:cs="Times New Roman"/>
        </w:rPr>
        <w:t>thus tending</w:t>
      </w:r>
      <w:r w:rsidR="00BB62A6" w:rsidRPr="00D86086">
        <w:rPr>
          <w:rFonts w:ascii="Times New Roman" w:hAnsi="Times New Roman" w:cs="Times New Roman"/>
        </w:rPr>
        <w:t xml:space="preserve"> to reduce dispersal</w:t>
      </w:r>
      <w:r w:rsidR="00FD4AD1" w:rsidRPr="00D86086">
        <w:rPr>
          <w:rFonts w:ascii="Times New Roman" w:hAnsi="Times New Roman" w:cs="Times New Roman"/>
        </w:rPr>
        <w:t xml:space="preserve">. </w:t>
      </w:r>
      <w:r w:rsidR="00C73615">
        <w:rPr>
          <w:rFonts w:ascii="Times New Roman" w:hAnsi="Times New Roman" w:cs="Times New Roman"/>
        </w:rPr>
        <w:t xml:space="preserve">The authors </w:t>
      </w:r>
      <w:r w:rsidR="00EC57C6">
        <w:rPr>
          <w:rFonts w:ascii="Times New Roman" w:hAnsi="Times New Roman" w:cs="Times New Roman"/>
        </w:rPr>
        <w:t xml:space="preserve">also </w:t>
      </w:r>
      <w:r w:rsidR="00C73615">
        <w:rPr>
          <w:rFonts w:ascii="Times New Roman" w:hAnsi="Times New Roman" w:cs="Times New Roman"/>
        </w:rPr>
        <w:t>state that in areas of high tsetse density, immigrants have low feeding success and high mortality, but no references are provided to support this claim.</w:t>
      </w:r>
      <w:r w:rsidR="00C73615" w:rsidRPr="00A24E72">
        <w:rPr>
          <w:rFonts w:ascii="Times New Roman" w:hAnsi="Times New Roman" w:cs="Times New Roman"/>
        </w:rPr>
        <w:t xml:space="preserve"> Moreover, incongruously, the authors also imply that immigrants become "safely settled" in sparse populations sustained by invasion.</w:t>
      </w:r>
    </w:p>
    <w:p w14:paraId="012516A3" w14:textId="550370B5" w:rsidR="00CD4DCC" w:rsidRPr="00D86086" w:rsidRDefault="00B053E5" w:rsidP="00944E62">
      <w:pPr>
        <w:spacing w:line="360" w:lineRule="auto"/>
        <w:rPr>
          <w:rFonts w:ascii="Times New Roman" w:hAnsi="Times New Roman" w:cs="Times New Roman"/>
        </w:rPr>
      </w:pPr>
      <w:r>
        <w:rPr>
          <w:rFonts w:ascii="Times New Roman" w:hAnsi="Times New Roman" w:cs="Times New Roman"/>
        </w:rPr>
        <w:lastRenderedPageBreak/>
        <w:t>T</w:t>
      </w:r>
      <w:r w:rsidR="00332C5A">
        <w:rPr>
          <w:rFonts w:ascii="Times New Roman" w:hAnsi="Times New Roman" w:cs="Times New Roman"/>
        </w:rPr>
        <w:t>he results of the regression analysis are also unrealistic</w:t>
      </w:r>
      <w:r w:rsidR="00307172" w:rsidRPr="00307172">
        <w:rPr>
          <w:rFonts w:ascii="Times New Roman" w:hAnsi="Times New Roman" w:cs="Times New Roman"/>
        </w:rPr>
        <w:t xml:space="preserve">. </w:t>
      </w:r>
      <w:r w:rsidR="00987750">
        <w:rPr>
          <w:rFonts w:ascii="Times New Roman" w:hAnsi="Times New Roman" w:cs="Times New Roman"/>
        </w:rPr>
        <w:t>I</w:t>
      </w:r>
      <w:r w:rsidR="00CA0112">
        <w:rPr>
          <w:rFonts w:ascii="Times New Roman" w:hAnsi="Times New Roman" w:cs="Times New Roman"/>
        </w:rPr>
        <w:t>n</w:t>
      </w:r>
      <w:r w:rsidR="00B56A02" w:rsidRPr="00D86086">
        <w:rPr>
          <w:rFonts w:ascii="Times New Roman" w:hAnsi="Times New Roman" w:cs="Times New Roman"/>
        </w:rPr>
        <w:t xml:space="preserve"> Zimbabwe</w:t>
      </w:r>
      <w:r w:rsidR="009572A0">
        <w:rPr>
          <w:rFonts w:ascii="Times New Roman" w:hAnsi="Times New Roman" w:cs="Times New Roman"/>
        </w:rPr>
        <w:t>,</w:t>
      </w:r>
      <w:r w:rsidR="00B56A02" w:rsidRPr="00D86086">
        <w:rPr>
          <w:rFonts w:ascii="Times New Roman" w:hAnsi="Times New Roman" w:cs="Times New Roman"/>
        </w:rPr>
        <w:t xml:space="preserve"> </w:t>
      </w:r>
      <w:r w:rsidR="007065C0" w:rsidRPr="00D86086">
        <w:rPr>
          <w:rFonts w:ascii="Times New Roman" w:hAnsi="Times New Roman" w:cs="Times New Roman"/>
        </w:rPr>
        <w:t>t</w:t>
      </w:r>
      <w:r w:rsidR="00EB09E2" w:rsidRPr="00D86086">
        <w:rPr>
          <w:rFonts w:ascii="Times New Roman" w:hAnsi="Times New Roman" w:cs="Times New Roman"/>
        </w:rPr>
        <w:t xml:space="preserve">he rate at which female </w:t>
      </w:r>
      <w:r w:rsidR="00EB09E2" w:rsidRPr="00D86086">
        <w:rPr>
          <w:rFonts w:ascii="Times New Roman" w:hAnsi="Times New Roman" w:cs="Times New Roman"/>
          <w:i/>
        </w:rPr>
        <w:t>G. pallidipes</w:t>
      </w:r>
      <w:r w:rsidR="00EB09E2" w:rsidRPr="00D86086">
        <w:rPr>
          <w:rFonts w:ascii="Times New Roman" w:hAnsi="Times New Roman" w:cs="Times New Roman"/>
        </w:rPr>
        <w:t xml:space="preserve"> and </w:t>
      </w:r>
      <w:r w:rsidR="00EB09E2" w:rsidRPr="00D86086">
        <w:rPr>
          <w:rFonts w:ascii="Times New Roman" w:hAnsi="Times New Roman" w:cs="Times New Roman"/>
          <w:i/>
        </w:rPr>
        <w:t>G. morsitans</w:t>
      </w:r>
      <w:r w:rsidR="00EB09E2" w:rsidRPr="00D86086">
        <w:rPr>
          <w:rFonts w:ascii="Times New Roman" w:hAnsi="Times New Roman" w:cs="Times New Roman"/>
        </w:rPr>
        <w:t xml:space="preserve"> </w:t>
      </w:r>
      <w:r w:rsidR="001177B8">
        <w:rPr>
          <w:rFonts w:ascii="Times New Roman" w:hAnsi="Times New Roman" w:cs="Times New Roman"/>
        </w:rPr>
        <w:t>moved from</w:t>
      </w:r>
      <w:r w:rsidR="00B56A02" w:rsidRPr="00D86086">
        <w:rPr>
          <w:rFonts w:ascii="Times New Roman" w:hAnsi="Times New Roman" w:cs="Times New Roman"/>
        </w:rPr>
        <w:t xml:space="preserve"> </w:t>
      </w:r>
      <w:r w:rsidR="001177B8">
        <w:rPr>
          <w:rFonts w:ascii="Times New Roman" w:hAnsi="Times New Roman" w:cs="Times New Roman"/>
        </w:rPr>
        <w:t>high density areas</w:t>
      </w:r>
      <w:r w:rsidR="00B56A02" w:rsidRPr="00D86086">
        <w:rPr>
          <w:rFonts w:ascii="Times New Roman" w:hAnsi="Times New Roman" w:cs="Times New Roman"/>
        </w:rPr>
        <w:t xml:space="preserve"> </w:t>
      </w:r>
      <w:r w:rsidR="002F43C0" w:rsidRPr="00D86086">
        <w:rPr>
          <w:rFonts w:ascii="Times New Roman" w:hAnsi="Times New Roman" w:cs="Times New Roman"/>
        </w:rPr>
        <w:t>into</w:t>
      </w:r>
      <w:r w:rsidR="00B56A02" w:rsidRPr="00D86086">
        <w:rPr>
          <w:rFonts w:ascii="Times New Roman" w:hAnsi="Times New Roman" w:cs="Times New Roman"/>
        </w:rPr>
        <w:t xml:space="preserve"> </w:t>
      </w:r>
      <w:r w:rsidR="00EB09E2" w:rsidRPr="00D86086">
        <w:rPr>
          <w:rFonts w:ascii="Times New Roman" w:hAnsi="Times New Roman" w:cs="Times New Roman"/>
        </w:rPr>
        <w:t>a</w:t>
      </w:r>
      <w:r w:rsidR="00987750">
        <w:rPr>
          <w:rFonts w:ascii="Times New Roman" w:hAnsi="Times New Roman" w:cs="Times New Roman"/>
        </w:rPr>
        <w:t xml:space="preserve"> block subject to</w:t>
      </w:r>
      <w:r w:rsidR="00EB09E2" w:rsidRPr="00D86086">
        <w:rPr>
          <w:rFonts w:ascii="Times New Roman" w:hAnsi="Times New Roman" w:cs="Times New Roman"/>
        </w:rPr>
        <w:t xml:space="preserve"> aerial</w:t>
      </w:r>
      <w:r w:rsidR="00091F45">
        <w:rPr>
          <w:rFonts w:ascii="Times New Roman" w:hAnsi="Times New Roman" w:cs="Times New Roman"/>
        </w:rPr>
        <w:t xml:space="preserve"> </w:t>
      </w:r>
      <w:r w:rsidR="00987750">
        <w:rPr>
          <w:rFonts w:ascii="Times New Roman" w:hAnsi="Times New Roman" w:cs="Times New Roman"/>
        </w:rPr>
        <w:t xml:space="preserve">application of </w:t>
      </w:r>
      <w:r w:rsidR="00091F45">
        <w:rPr>
          <w:rFonts w:ascii="Times New Roman" w:hAnsi="Times New Roman" w:cs="Times New Roman"/>
        </w:rPr>
        <w:t>insecticide</w:t>
      </w:r>
      <w:r w:rsidR="00EB09E2" w:rsidRPr="00D86086">
        <w:rPr>
          <w:rFonts w:ascii="Times New Roman" w:hAnsi="Times New Roman" w:cs="Times New Roman"/>
        </w:rPr>
        <w:t xml:space="preserve"> was ~800m/day </w:t>
      </w:r>
      <w:r w:rsidR="00730E5C">
        <w:rPr>
          <w:rFonts w:ascii="Times New Roman" w:hAnsi="Times New Roman" w:cs="Times New Roman"/>
        </w:rPr>
        <w:fldChar w:fldCharType="begin" w:fldLock="1"/>
      </w:r>
      <w:r w:rsidR="00117542">
        <w:rPr>
          <w:rFonts w:ascii="Times New Roman" w:hAnsi="Times New Roman" w:cs="Times New Roman"/>
        </w:rPr>
        <w:instrText>ADDIN CSL_CITATION {"citationItems":[{"id":"ITEM-1","itemData":{"author":[{"dropping-particle":"","family":"Vale","given":"GA","non-dropping-particle":"","parse-names":false,"suffix":""},{"dropping-particle":"","family":"Hursey","given":"BS","non-dropping-particle":"","parse-names":false,"suffix":""},{"dropping-particle":"","family":"Hargrove","given":"JW","non-dropping-particle":"","parse-names":false,"suffix":""},{"dropping-particle":"","family":"Torr","given":"S","non-dropping-particle":"","parse-names":false,"suffix":""},{"dropping-particle":"","family":"Allsopp","given":"R","non-dropping-particle":"","parse-names":false,"suffix":""}],"container-title":"Insect Science and its Application","id":"ITEM-1","issue":"5","issued":{"date-parts":[["1984"]]},"page":"403-410","title":"The use of small plots to study populations of tsetse (Diptera: Glossinidae)","type":"article-journal","volume":"5"},"uris":["http://www.mendeley.com/documents/?uuid=ba1e896d-7da9-4c0a-8013-b2de3eede550"]}],"mendeley":{"formattedCitation":"[3]","plainTextFormattedCitation":"[3]","previouslyFormattedCitation":"[3]"},"properties":{"noteIndex":0},"schema":"https://github.com/citation-style-language/schema/raw/master/csl-citation.json"}</w:instrText>
      </w:r>
      <w:r w:rsidR="00730E5C">
        <w:rPr>
          <w:rFonts w:ascii="Times New Roman" w:hAnsi="Times New Roman" w:cs="Times New Roman"/>
        </w:rPr>
        <w:fldChar w:fldCharType="separate"/>
      </w:r>
      <w:r w:rsidR="00730E5C" w:rsidRPr="00730E5C">
        <w:rPr>
          <w:rFonts w:ascii="Times New Roman" w:hAnsi="Times New Roman" w:cs="Times New Roman"/>
          <w:noProof/>
        </w:rPr>
        <w:t>[3]</w:t>
      </w:r>
      <w:r w:rsidR="00730E5C">
        <w:rPr>
          <w:rFonts w:ascii="Times New Roman" w:hAnsi="Times New Roman" w:cs="Times New Roman"/>
        </w:rPr>
        <w:fldChar w:fldCharType="end"/>
      </w:r>
      <w:r w:rsidR="00EB09E2" w:rsidRPr="00D86086">
        <w:rPr>
          <w:rFonts w:ascii="Times New Roman" w:hAnsi="Times New Roman" w:cs="Times New Roman"/>
        </w:rPr>
        <w:t xml:space="preserve"> </w:t>
      </w:r>
      <w:r w:rsidR="00560840">
        <w:rPr>
          <w:rFonts w:ascii="Times New Roman" w:hAnsi="Times New Roman" w:cs="Times New Roman"/>
        </w:rPr>
        <w:t>-</w:t>
      </w:r>
      <w:r w:rsidR="00EB09E2" w:rsidRPr="00D86086">
        <w:rPr>
          <w:rFonts w:ascii="Times New Roman" w:hAnsi="Times New Roman" w:cs="Times New Roman"/>
        </w:rPr>
        <w:t xml:space="preserve"> consistent with the high mobility of marked flies in </w:t>
      </w:r>
      <w:r w:rsidR="00330053" w:rsidRPr="00D86086">
        <w:rPr>
          <w:rFonts w:ascii="Times New Roman" w:hAnsi="Times New Roman" w:cs="Times New Roman"/>
        </w:rPr>
        <w:t>uncont</w:t>
      </w:r>
      <w:r w:rsidR="00DB7838" w:rsidRPr="00D86086">
        <w:rPr>
          <w:rFonts w:ascii="Times New Roman" w:hAnsi="Times New Roman" w:cs="Times New Roman"/>
        </w:rPr>
        <w:t>r</w:t>
      </w:r>
      <w:r w:rsidR="00330053" w:rsidRPr="00D86086">
        <w:rPr>
          <w:rFonts w:ascii="Times New Roman" w:hAnsi="Times New Roman" w:cs="Times New Roman"/>
        </w:rPr>
        <w:t xml:space="preserve">olled </w:t>
      </w:r>
      <w:r w:rsidR="00C8182F" w:rsidRPr="00D86086">
        <w:rPr>
          <w:rFonts w:ascii="Times New Roman" w:hAnsi="Times New Roman" w:cs="Times New Roman"/>
        </w:rPr>
        <w:t>populations nearby</w:t>
      </w:r>
      <w:r w:rsidR="00EB09E2" w:rsidRPr="00D86086">
        <w:rPr>
          <w:rFonts w:ascii="Times New Roman" w:hAnsi="Times New Roman" w:cs="Times New Roman"/>
        </w:rPr>
        <w:t xml:space="preserve">. If </w:t>
      </w:r>
      <w:r w:rsidR="009A4F4B">
        <w:rPr>
          <w:rFonts w:ascii="Times New Roman" w:hAnsi="Times New Roman" w:cs="Times New Roman"/>
        </w:rPr>
        <w:t>w</w:t>
      </w:r>
      <w:r w:rsidR="009F4128">
        <w:rPr>
          <w:rFonts w:ascii="Times New Roman" w:hAnsi="Times New Roman" w:cs="Times New Roman"/>
        </w:rPr>
        <w:t>e use the regression presented in Fig. 1,</w:t>
      </w:r>
      <w:r w:rsidR="00EB09E2" w:rsidRPr="00D86086">
        <w:rPr>
          <w:rFonts w:ascii="Times New Roman" w:hAnsi="Times New Roman" w:cs="Times New Roman"/>
        </w:rPr>
        <w:t xml:space="preserve"> the daily displacement of a very sparse population would be </w:t>
      </w:r>
      <w:r w:rsidR="005547AD">
        <w:rPr>
          <w:rFonts w:ascii="Times New Roman" w:hAnsi="Times New Roman" w:cs="Times New Roman"/>
        </w:rPr>
        <w:t>~100</w:t>
      </w:r>
      <w:r w:rsidR="00EB09E2" w:rsidRPr="00D86086">
        <w:rPr>
          <w:rFonts w:ascii="Times New Roman" w:hAnsi="Times New Roman" w:cs="Times New Roman"/>
        </w:rPr>
        <w:t xml:space="preserve"> times greater, at </w:t>
      </w:r>
      <w:r w:rsidR="00330053" w:rsidRPr="00D86086">
        <w:rPr>
          <w:rFonts w:ascii="Times New Roman" w:hAnsi="Times New Roman" w:cs="Times New Roman"/>
        </w:rPr>
        <w:t>~</w:t>
      </w:r>
      <w:r w:rsidR="00EB09E2" w:rsidRPr="00D86086">
        <w:rPr>
          <w:rFonts w:ascii="Times New Roman" w:hAnsi="Times New Roman" w:cs="Times New Roman"/>
        </w:rPr>
        <w:t>80km/day</w:t>
      </w:r>
      <w:r w:rsidR="00987750">
        <w:rPr>
          <w:rFonts w:ascii="Times New Roman" w:hAnsi="Times New Roman" w:cs="Times New Roman"/>
        </w:rPr>
        <w:t>,</w:t>
      </w:r>
      <w:r w:rsidR="00EB09E2" w:rsidRPr="00D86086">
        <w:rPr>
          <w:rFonts w:ascii="Times New Roman" w:hAnsi="Times New Roman" w:cs="Times New Roman"/>
        </w:rPr>
        <w:t xml:space="preserve"> </w:t>
      </w:r>
      <w:r w:rsidR="00987750">
        <w:rPr>
          <w:rFonts w:ascii="Times New Roman" w:hAnsi="Times New Roman" w:cs="Times New Roman"/>
        </w:rPr>
        <w:t xml:space="preserve">a </w:t>
      </w:r>
      <w:r w:rsidR="00EB09E2" w:rsidRPr="00D86086">
        <w:rPr>
          <w:rFonts w:ascii="Times New Roman" w:hAnsi="Times New Roman" w:cs="Times New Roman"/>
        </w:rPr>
        <w:t>rate</w:t>
      </w:r>
      <w:r w:rsidR="0016006F">
        <w:rPr>
          <w:rFonts w:ascii="Times New Roman" w:hAnsi="Times New Roman" w:cs="Times New Roman"/>
        </w:rPr>
        <w:t xml:space="preserve"> </w:t>
      </w:r>
      <w:r w:rsidR="00EB09E2" w:rsidRPr="00D86086">
        <w:rPr>
          <w:rFonts w:ascii="Times New Roman" w:hAnsi="Times New Roman" w:cs="Times New Roman"/>
        </w:rPr>
        <w:t xml:space="preserve">incompatible with the </w:t>
      </w:r>
      <w:r w:rsidR="00987750">
        <w:rPr>
          <w:rFonts w:ascii="Times New Roman" w:hAnsi="Times New Roman" w:cs="Times New Roman"/>
        </w:rPr>
        <w:t xml:space="preserve">fly’s </w:t>
      </w:r>
      <w:r w:rsidR="00EB09E2" w:rsidRPr="00D86086">
        <w:rPr>
          <w:rFonts w:ascii="Times New Roman" w:hAnsi="Times New Roman" w:cs="Times New Roman"/>
        </w:rPr>
        <w:t xml:space="preserve">energy budget </w:t>
      </w:r>
      <w:r w:rsidR="002402B5">
        <w:rPr>
          <w:rFonts w:ascii="Times New Roman" w:hAnsi="Times New Roman" w:cs="Times New Roman"/>
        </w:rPr>
        <w:fldChar w:fldCharType="begin" w:fldLock="1"/>
      </w:r>
      <w:r w:rsidR="00DD4B07">
        <w:rPr>
          <w:rFonts w:ascii="Times New Roman" w:hAnsi="Times New Roman" w:cs="Times New Roman"/>
        </w:rPr>
        <w:instrText>ADDIN CSL_CITATION {"citationItems":[{"id":"ITEM-1","itemData":{"author":[{"dropping-particle":"","family":"Bursell","given":"E","non-dropping-particle":"","parse-names":false,"suffix":""},{"dropping-particle":"","family":"Taylor","given":"P","non-dropping-particle":"","parse-names":false,"suffix":""}],"container-title":"Bulletin of Entomological Research","id":"ITEM-1","issued":{"date-parts":[["1980"]]},"page":"187-196","title":"An energy budget for Glossina (Diptera: Glossinidae)","type":"article-journal","volume":"70"},"uris":["http://www.mendeley.com/documents/?uuid=e60e75e8-0307-4c6f-9731-baad2cf8b4f7"]}],"mendeley":{"formattedCitation":"[4]","plainTextFormattedCitation":"[4]","previouslyFormattedCitation":"[4]"},"properties":{"noteIndex":0},"schema":"https://github.com/citation-style-language/schema/raw/master/csl-citation.json"}</w:instrText>
      </w:r>
      <w:r w:rsidR="002402B5">
        <w:rPr>
          <w:rFonts w:ascii="Times New Roman" w:hAnsi="Times New Roman" w:cs="Times New Roman"/>
        </w:rPr>
        <w:fldChar w:fldCharType="separate"/>
      </w:r>
      <w:r w:rsidR="002402B5" w:rsidRPr="002402B5">
        <w:rPr>
          <w:rFonts w:ascii="Times New Roman" w:hAnsi="Times New Roman" w:cs="Times New Roman"/>
          <w:noProof/>
        </w:rPr>
        <w:t>[4]</w:t>
      </w:r>
      <w:r w:rsidR="002402B5">
        <w:rPr>
          <w:rFonts w:ascii="Times New Roman" w:hAnsi="Times New Roman" w:cs="Times New Roman"/>
        </w:rPr>
        <w:fldChar w:fldCharType="end"/>
      </w:r>
      <w:r w:rsidR="00EB09E2" w:rsidRPr="00D86086">
        <w:rPr>
          <w:rFonts w:ascii="Times New Roman" w:hAnsi="Times New Roman" w:cs="Times New Roman"/>
        </w:rPr>
        <w:t>.</w:t>
      </w:r>
    </w:p>
    <w:p w14:paraId="06E21481" w14:textId="383ABCA0" w:rsidR="00D41227" w:rsidRPr="00D86086" w:rsidRDefault="00DD4B07" w:rsidP="00944E62">
      <w:pPr>
        <w:spacing w:line="360" w:lineRule="auto"/>
        <w:rPr>
          <w:rFonts w:ascii="Times New Roman" w:hAnsi="Times New Roman" w:cs="Times New Roman"/>
        </w:rPr>
      </w:pPr>
      <w:r>
        <w:rPr>
          <w:rFonts w:ascii="Times New Roman" w:hAnsi="Times New Roman" w:cs="Times New Roman"/>
        </w:rPr>
        <w:t xml:space="preserve">Van Sickle </w:t>
      </w:r>
      <w:r w:rsidRPr="00DD4B07">
        <w:rPr>
          <w:rFonts w:ascii="Times New Roman" w:hAnsi="Times New Roman" w:cs="Times New Roman"/>
          <w:i/>
        </w:rPr>
        <w:t>et al.</w:t>
      </w:r>
      <w:r>
        <w:rPr>
          <w:rFonts w:ascii="Times New Roman" w:hAnsi="Times New Roman" w:cs="Times New Roman"/>
        </w:rPr>
        <w:t xml:space="preserve"> </w:t>
      </w:r>
      <w:r>
        <w:rPr>
          <w:rFonts w:ascii="Times New Roman" w:hAnsi="Times New Roman" w:cs="Times New Roman"/>
        </w:rPr>
        <w:fldChar w:fldCharType="begin" w:fldLock="1"/>
      </w:r>
      <w:r w:rsidR="00DA1700">
        <w:rPr>
          <w:rFonts w:ascii="Times New Roman" w:hAnsi="Times New Roman" w:cs="Times New Roman"/>
        </w:rPr>
        <w:instrText>ADDIN CSL_CITATION {"citationItems":[{"id":"ITEM-1","itemData":{"DOI":"10.1017/S0007485300016060","ISSN":"14752670","author":[{"dropping-particle":"","family":"Sickle","given":"J.","non-dropping-particle":"Van","parse-names":false,"suffix":""},{"dropping-particle":"","family":"Phelps","given":"R. J.","non-dropping-particle":"","parse-names":false,"suffix":""}],"container-title":"Bulletin of Entomological Research","id":"ITEM-1","issue":"1","issued":{"date-parts":[["1988"]]},"page":"51-61","title":"Age distributions and reproductive status of declining and stationary populations of Glossina pallidipes Austen (Diptera: Glossinidae) in Zimbabwe","type":"article-journal","volume":"78"},"uris":["http://www.mendeley.com/documents/?uuid=47274f79-2fd6-454b-8b27-562f88d5936c"]}],"mendeley":{"formattedCitation":"[5]","plainTextFormattedCitation":"[5]","previouslyFormattedCitation":"[5]"},"properties":{"noteIndex":0},"schema":"https://github.com/citation-style-language/schema/raw/master/csl-citation.json"}</w:instrText>
      </w:r>
      <w:r>
        <w:rPr>
          <w:rFonts w:ascii="Times New Roman" w:hAnsi="Times New Roman" w:cs="Times New Roman"/>
        </w:rPr>
        <w:fldChar w:fldCharType="separate"/>
      </w:r>
      <w:r w:rsidRPr="00DD4B07">
        <w:rPr>
          <w:rFonts w:ascii="Times New Roman" w:hAnsi="Times New Roman" w:cs="Times New Roman"/>
          <w:noProof/>
        </w:rPr>
        <w:t>[5]</w:t>
      </w:r>
      <w:r>
        <w:rPr>
          <w:rFonts w:ascii="Times New Roman" w:hAnsi="Times New Roman" w:cs="Times New Roman"/>
        </w:rPr>
        <w:fldChar w:fldCharType="end"/>
      </w:r>
      <w:r w:rsidR="00602912">
        <w:rPr>
          <w:rFonts w:ascii="Times New Roman" w:hAnsi="Times New Roman" w:cs="Times New Roman"/>
        </w:rPr>
        <w:t xml:space="preserve"> </w:t>
      </w:r>
      <w:r>
        <w:rPr>
          <w:rFonts w:ascii="Times New Roman" w:hAnsi="Times New Roman" w:cs="Times New Roman"/>
        </w:rPr>
        <w:t>demonstrated</w:t>
      </w:r>
      <w:r w:rsidR="00602912">
        <w:rPr>
          <w:rFonts w:ascii="Times New Roman" w:hAnsi="Times New Roman" w:cs="Times New Roman"/>
        </w:rPr>
        <w:t xml:space="preserve"> that</w:t>
      </w:r>
      <w:r w:rsidR="007907C3" w:rsidRPr="00D86086">
        <w:rPr>
          <w:rFonts w:ascii="Times New Roman" w:hAnsi="Times New Roman" w:cs="Times New Roman"/>
        </w:rPr>
        <w:t xml:space="preserve"> sustained </w:t>
      </w:r>
      <w:r w:rsidR="001C4A8C" w:rsidRPr="00D86086">
        <w:rPr>
          <w:rFonts w:ascii="Times New Roman" w:hAnsi="Times New Roman" w:cs="Times New Roman"/>
        </w:rPr>
        <w:t xml:space="preserve">and extensive </w:t>
      </w:r>
      <w:r w:rsidR="0018322A" w:rsidRPr="00D86086">
        <w:rPr>
          <w:rFonts w:ascii="Times New Roman" w:hAnsi="Times New Roman" w:cs="Times New Roman"/>
        </w:rPr>
        <w:t>killing of</w:t>
      </w:r>
      <w:r w:rsidR="00D41227" w:rsidRPr="00D86086">
        <w:rPr>
          <w:rFonts w:ascii="Times New Roman" w:hAnsi="Times New Roman" w:cs="Times New Roman"/>
        </w:rPr>
        <w:t xml:space="preserve"> adult tsetse </w:t>
      </w:r>
      <w:r w:rsidR="0018322A" w:rsidRPr="00D86086">
        <w:rPr>
          <w:rFonts w:ascii="Times New Roman" w:hAnsi="Times New Roman" w:cs="Times New Roman"/>
        </w:rPr>
        <w:t>reduce</w:t>
      </w:r>
      <w:r w:rsidR="00987750">
        <w:rPr>
          <w:rFonts w:ascii="Times New Roman" w:hAnsi="Times New Roman" w:cs="Times New Roman"/>
        </w:rPr>
        <w:t>d</w:t>
      </w:r>
      <w:r w:rsidR="0018322A" w:rsidRPr="00D86086">
        <w:rPr>
          <w:rFonts w:ascii="Times New Roman" w:hAnsi="Times New Roman" w:cs="Times New Roman"/>
        </w:rPr>
        <w:t xml:space="preserve"> the mean age of the residual population, especially by a several-fold enhancement of the proportion of flies that are</w:t>
      </w:r>
      <w:r w:rsidR="00340067">
        <w:rPr>
          <w:rFonts w:ascii="Times New Roman" w:hAnsi="Times New Roman" w:cs="Times New Roman"/>
        </w:rPr>
        <w:t xml:space="preserve"> around one</w:t>
      </w:r>
      <w:r w:rsidR="00A23B45">
        <w:rPr>
          <w:rFonts w:ascii="Times New Roman" w:hAnsi="Times New Roman" w:cs="Times New Roman"/>
        </w:rPr>
        <w:t xml:space="preserve"> </w:t>
      </w:r>
      <w:r w:rsidR="0018322A" w:rsidRPr="00D86086">
        <w:rPr>
          <w:rFonts w:ascii="Times New Roman" w:hAnsi="Times New Roman" w:cs="Times New Roman"/>
        </w:rPr>
        <w:t xml:space="preserve">week </w:t>
      </w:r>
      <w:r w:rsidR="00A23B45">
        <w:rPr>
          <w:rFonts w:ascii="Times New Roman" w:hAnsi="Times New Roman" w:cs="Times New Roman"/>
        </w:rPr>
        <w:t>old</w:t>
      </w:r>
      <w:r w:rsidR="00D41227" w:rsidRPr="00D86086">
        <w:rPr>
          <w:rFonts w:ascii="Times New Roman" w:hAnsi="Times New Roman" w:cs="Times New Roman"/>
        </w:rPr>
        <w:t xml:space="preserve">. </w:t>
      </w:r>
      <w:r w:rsidR="00987750">
        <w:rPr>
          <w:rFonts w:ascii="Times New Roman" w:hAnsi="Times New Roman" w:cs="Times New Roman"/>
        </w:rPr>
        <w:t>C</w:t>
      </w:r>
      <w:r w:rsidR="00D41227" w:rsidRPr="00D86086">
        <w:rPr>
          <w:rFonts w:ascii="Times New Roman" w:hAnsi="Times New Roman" w:cs="Times New Roman"/>
        </w:rPr>
        <w:t>oupled with the fact that the flight capacity of</w:t>
      </w:r>
      <w:r w:rsidR="0018322A" w:rsidRPr="00D86086">
        <w:rPr>
          <w:rFonts w:ascii="Times New Roman" w:hAnsi="Times New Roman" w:cs="Times New Roman"/>
        </w:rPr>
        <w:t xml:space="preserve"> </w:t>
      </w:r>
      <w:r w:rsidR="00D41227" w:rsidRPr="00D86086">
        <w:rPr>
          <w:rFonts w:ascii="Times New Roman" w:hAnsi="Times New Roman" w:cs="Times New Roman"/>
        </w:rPr>
        <w:t>young tsetse is limited</w:t>
      </w:r>
      <w:r w:rsidR="00DA1700">
        <w:rPr>
          <w:rFonts w:ascii="Times New Roman" w:hAnsi="Times New Roman" w:cs="Times New Roman"/>
        </w:rPr>
        <w:t xml:space="preserve"> </w:t>
      </w:r>
      <w:r w:rsidR="00DA1700">
        <w:rPr>
          <w:rFonts w:ascii="Times New Roman" w:hAnsi="Times New Roman" w:cs="Times New Roman"/>
        </w:rPr>
        <w:fldChar w:fldCharType="begin" w:fldLock="1"/>
      </w:r>
      <w:r w:rsidR="009A4F4B">
        <w:rPr>
          <w:rFonts w:ascii="Times New Roman" w:hAnsi="Times New Roman" w:cs="Times New Roman"/>
        </w:rPr>
        <w:instrText>ADDIN CSL_CITATION {"citationItems":[{"id":"ITEM-1","itemData":{"ISSN":"0022-1910","PMID":"1159304","author":[{"dropping-particle":"","family":"Hargrove","given":"JW","non-dropping-particle":"","parse-names":false,"suffix":""}],"container-title":"Journal of insect physiology","id":"ITEM-1","issue":"7","issued":{"date-parts":[["1975"]]},"page":"1385-1395","title":"The flight performance of tsetse flies.","type":"article-journal","volume":"21"},"uris":["http://www.mendeley.com/documents/?uuid=a822c9e2-8807-42db-a310-0133293ee3c3"]}],"mendeley":{"formattedCitation":"[6]","plainTextFormattedCitation":"[6]","previouslyFormattedCitation":"[6]"},"properties":{"noteIndex":0},"schema":"https://github.com/citation-style-language/schema/raw/master/csl-citation.json"}</w:instrText>
      </w:r>
      <w:r w:rsidR="00DA1700">
        <w:rPr>
          <w:rFonts w:ascii="Times New Roman" w:hAnsi="Times New Roman" w:cs="Times New Roman"/>
        </w:rPr>
        <w:fldChar w:fldCharType="separate"/>
      </w:r>
      <w:r w:rsidR="00DA1700" w:rsidRPr="00DA1700">
        <w:rPr>
          <w:rFonts w:ascii="Times New Roman" w:hAnsi="Times New Roman" w:cs="Times New Roman"/>
          <w:noProof/>
        </w:rPr>
        <w:t>[6]</w:t>
      </w:r>
      <w:r w:rsidR="00DA1700">
        <w:rPr>
          <w:rFonts w:ascii="Times New Roman" w:hAnsi="Times New Roman" w:cs="Times New Roman"/>
        </w:rPr>
        <w:fldChar w:fldCharType="end"/>
      </w:r>
      <w:r w:rsidR="00F30730" w:rsidRPr="00D86086">
        <w:rPr>
          <w:rFonts w:ascii="Times New Roman" w:hAnsi="Times New Roman" w:cs="Times New Roman"/>
        </w:rPr>
        <w:t>,</w:t>
      </w:r>
      <w:r w:rsidR="00987750">
        <w:rPr>
          <w:rFonts w:ascii="Times New Roman" w:hAnsi="Times New Roman" w:cs="Times New Roman"/>
        </w:rPr>
        <w:t xml:space="preserve"> </w:t>
      </w:r>
      <w:r w:rsidR="00D41227" w:rsidRPr="00D86086">
        <w:rPr>
          <w:rFonts w:ascii="Times New Roman" w:hAnsi="Times New Roman" w:cs="Times New Roman"/>
        </w:rPr>
        <w:t>mean</w:t>
      </w:r>
      <w:r w:rsidR="00987750">
        <w:rPr>
          <w:rFonts w:ascii="Times New Roman" w:hAnsi="Times New Roman" w:cs="Times New Roman"/>
        </w:rPr>
        <w:t>s that</w:t>
      </w:r>
      <w:r w:rsidR="00D41227" w:rsidRPr="00D86086">
        <w:rPr>
          <w:rFonts w:ascii="Times New Roman" w:hAnsi="Times New Roman" w:cs="Times New Roman"/>
        </w:rPr>
        <w:t xml:space="preserve"> daily </w:t>
      </w:r>
      <w:r w:rsidR="00300A89">
        <w:rPr>
          <w:rFonts w:ascii="Times New Roman" w:hAnsi="Times New Roman" w:cs="Times New Roman"/>
        </w:rPr>
        <w:t>dispersal</w:t>
      </w:r>
      <w:r w:rsidR="00D41227" w:rsidRPr="00D86086">
        <w:rPr>
          <w:rFonts w:ascii="Times New Roman" w:hAnsi="Times New Roman" w:cs="Times New Roman"/>
        </w:rPr>
        <w:t xml:space="preserve"> will tend to decline</w:t>
      </w:r>
      <w:r w:rsidR="00987750">
        <w:rPr>
          <w:rFonts w:ascii="Times New Roman" w:hAnsi="Times New Roman" w:cs="Times New Roman"/>
        </w:rPr>
        <w:t>, not increase,</w:t>
      </w:r>
      <w:r w:rsidR="00D41227" w:rsidRPr="00D86086">
        <w:rPr>
          <w:rFonts w:ascii="Times New Roman" w:hAnsi="Times New Roman" w:cs="Times New Roman"/>
        </w:rPr>
        <w:t xml:space="preserve"> </w:t>
      </w:r>
      <w:r w:rsidR="00DA5AD3" w:rsidRPr="00D86086">
        <w:rPr>
          <w:rFonts w:ascii="Times New Roman" w:hAnsi="Times New Roman" w:cs="Times New Roman"/>
        </w:rPr>
        <w:t>when control reduces the population density</w:t>
      </w:r>
      <w:r w:rsidR="00D41227" w:rsidRPr="00D86086">
        <w:rPr>
          <w:rFonts w:ascii="Times New Roman" w:hAnsi="Times New Roman" w:cs="Times New Roman"/>
        </w:rPr>
        <w:t xml:space="preserve">. The </w:t>
      </w:r>
      <w:r w:rsidR="00DA5AD3" w:rsidRPr="00D86086">
        <w:rPr>
          <w:rFonts w:ascii="Times New Roman" w:hAnsi="Times New Roman" w:cs="Times New Roman"/>
        </w:rPr>
        <w:t xml:space="preserve">poor </w:t>
      </w:r>
      <w:r w:rsidR="00D41227" w:rsidRPr="00D86086">
        <w:rPr>
          <w:rFonts w:ascii="Times New Roman" w:hAnsi="Times New Roman" w:cs="Times New Roman"/>
        </w:rPr>
        <w:t xml:space="preserve">mobility of young populations must decrease the efficacy with which </w:t>
      </w:r>
      <w:r w:rsidR="009B00C3" w:rsidRPr="00D86086">
        <w:rPr>
          <w:rFonts w:ascii="Times New Roman" w:hAnsi="Times New Roman" w:cs="Times New Roman"/>
        </w:rPr>
        <w:t xml:space="preserve">they </w:t>
      </w:r>
      <w:r w:rsidR="00D41227" w:rsidRPr="00D86086">
        <w:rPr>
          <w:rFonts w:ascii="Times New Roman" w:hAnsi="Times New Roman" w:cs="Times New Roman"/>
        </w:rPr>
        <w:t xml:space="preserve">encounter killing devices, but this hardly matters because young populations cannot prosper, since females &lt;2 weeks old do not reproduce.  </w:t>
      </w:r>
    </w:p>
    <w:p w14:paraId="2A394F90" w14:textId="77777777" w:rsidR="002A14DA" w:rsidRPr="00D86086" w:rsidRDefault="002A14DA" w:rsidP="00944E62">
      <w:pPr>
        <w:spacing w:line="360" w:lineRule="auto"/>
        <w:rPr>
          <w:rFonts w:ascii="Times New Roman" w:hAnsi="Times New Roman" w:cs="Times New Roman"/>
        </w:rPr>
      </w:pPr>
      <w:r w:rsidRPr="00D86086">
        <w:rPr>
          <w:rFonts w:ascii="Times New Roman" w:hAnsi="Times New Roman" w:cs="Times New Roman"/>
        </w:rPr>
        <w:t>Even if we did allow that dispersal increases by two orders of magnitude as control proceeds, we could still not accept that this threatens the success of operations. Indeed, control would become more successful since the residual population would emigrate from the operational area at increased rates and those flies that did not depart would have a greatly enhanced rate</w:t>
      </w:r>
      <w:r w:rsidR="006F0DFF" w:rsidRPr="00D86086">
        <w:rPr>
          <w:rFonts w:ascii="Times New Roman" w:hAnsi="Times New Roman" w:cs="Times New Roman"/>
        </w:rPr>
        <w:t xml:space="preserve"> </w:t>
      </w:r>
      <w:r w:rsidRPr="00D86086">
        <w:rPr>
          <w:rFonts w:ascii="Times New Roman" w:hAnsi="Times New Roman" w:cs="Times New Roman"/>
        </w:rPr>
        <w:t xml:space="preserve">of encountering killing devices.  </w:t>
      </w:r>
      <w:r w:rsidR="007065C0" w:rsidRPr="00D86086">
        <w:rPr>
          <w:rFonts w:ascii="Times New Roman" w:hAnsi="Times New Roman" w:cs="Times New Roman"/>
        </w:rPr>
        <w:t>Furthermore</w:t>
      </w:r>
      <w:r w:rsidR="00795269" w:rsidRPr="00D86086">
        <w:rPr>
          <w:rFonts w:ascii="Times New Roman" w:hAnsi="Times New Roman" w:cs="Times New Roman"/>
        </w:rPr>
        <w:t xml:space="preserve">, </w:t>
      </w:r>
      <w:r w:rsidR="006F0DFF" w:rsidRPr="00D86086">
        <w:rPr>
          <w:rFonts w:ascii="Times New Roman" w:hAnsi="Times New Roman" w:cs="Times New Roman"/>
        </w:rPr>
        <w:t xml:space="preserve">if </w:t>
      </w:r>
      <w:r w:rsidR="001824BB" w:rsidRPr="00D86086">
        <w:rPr>
          <w:rFonts w:ascii="Times New Roman" w:hAnsi="Times New Roman" w:cs="Times New Roman"/>
        </w:rPr>
        <w:t xml:space="preserve">the proportion of </w:t>
      </w:r>
      <w:r w:rsidR="006F0DFF" w:rsidRPr="00D86086">
        <w:rPr>
          <w:rFonts w:ascii="Times New Roman" w:hAnsi="Times New Roman" w:cs="Times New Roman"/>
        </w:rPr>
        <w:t>emigrat</w:t>
      </w:r>
      <w:r w:rsidR="001824BB" w:rsidRPr="00D86086">
        <w:rPr>
          <w:rFonts w:ascii="Times New Roman" w:hAnsi="Times New Roman" w:cs="Times New Roman"/>
        </w:rPr>
        <w:t>ing flies</w:t>
      </w:r>
      <w:r w:rsidR="006F0DFF" w:rsidRPr="00D86086">
        <w:rPr>
          <w:rFonts w:ascii="Times New Roman" w:hAnsi="Times New Roman" w:cs="Times New Roman"/>
        </w:rPr>
        <w:t xml:space="preserve"> </w:t>
      </w:r>
      <w:r w:rsidR="00795269" w:rsidRPr="00D86086">
        <w:rPr>
          <w:rFonts w:ascii="Times New Roman" w:hAnsi="Times New Roman" w:cs="Times New Roman"/>
        </w:rPr>
        <w:t>w</w:t>
      </w:r>
      <w:r w:rsidR="007065C0" w:rsidRPr="00D86086">
        <w:rPr>
          <w:rFonts w:ascii="Times New Roman" w:hAnsi="Times New Roman" w:cs="Times New Roman"/>
        </w:rPr>
        <w:t>as</w:t>
      </w:r>
      <w:r w:rsidR="006F0DFF" w:rsidRPr="00D86086">
        <w:rPr>
          <w:rFonts w:ascii="Times New Roman" w:hAnsi="Times New Roman" w:cs="Times New Roman"/>
        </w:rPr>
        <w:t xml:space="preserve"> </w:t>
      </w:r>
      <w:r w:rsidR="00DB7838" w:rsidRPr="00D86086">
        <w:rPr>
          <w:rFonts w:ascii="Times New Roman" w:hAnsi="Times New Roman" w:cs="Times New Roman"/>
        </w:rPr>
        <w:t xml:space="preserve">indeed </w:t>
      </w:r>
      <w:r w:rsidR="006F0DFF" w:rsidRPr="00D86086">
        <w:rPr>
          <w:rFonts w:ascii="Times New Roman" w:hAnsi="Times New Roman" w:cs="Times New Roman"/>
        </w:rPr>
        <w:t xml:space="preserve">relatively high </w:t>
      </w:r>
      <w:r w:rsidR="001824BB" w:rsidRPr="00D86086">
        <w:rPr>
          <w:rFonts w:ascii="Times New Roman" w:hAnsi="Times New Roman" w:cs="Times New Roman"/>
        </w:rPr>
        <w:t>in</w:t>
      </w:r>
      <w:r w:rsidR="006F0DFF" w:rsidRPr="00D86086">
        <w:rPr>
          <w:rFonts w:ascii="Times New Roman" w:hAnsi="Times New Roman" w:cs="Times New Roman"/>
        </w:rPr>
        <w:t xml:space="preserve"> </w:t>
      </w:r>
      <w:r w:rsidR="00795269" w:rsidRPr="00D86086">
        <w:rPr>
          <w:rFonts w:ascii="Times New Roman" w:hAnsi="Times New Roman" w:cs="Times New Roman"/>
        </w:rPr>
        <w:t xml:space="preserve">any residual population in the controlled area, the fact that the population density there </w:t>
      </w:r>
      <w:r w:rsidR="001824BB" w:rsidRPr="00D86086">
        <w:rPr>
          <w:rFonts w:ascii="Times New Roman" w:hAnsi="Times New Roman" w:cs="Times New Roman"/>
        </w:rPr>
        <w:t>has been reduced</w:t>
      </w:r>
      <w:r w:rsidR="00795269" w:rsidRPr="00D86086">
        <w:rPr>
          <w:rFonts w:ascii="Times New Roman" w:hAnsi="Times New Roman" w:cs="Times New Roman"/>
        </w:rPr>
        <w:t xml:space="preserve"> </w:t>
      </w:r>
      <w:r w:rsidR="0072373D" w:rsidRPr="00D86086">
        <w:rPr>
          <w:rFonts w:ascii="Times New Roman" w:hAnsi="Times New Roman" w:cs="Times New Roman"/>
        </w:rPr>
        <w:t xml:space="preserve">substantially </w:t>
      </w:r>
      <w:r w:rsidR="00795269" w:rsidRPr="00D86086">
        <w:rPr>
          <w:rFonts w:ascii="Times New Roman" w:hAnsi="Times New Roman" w:cs="Times New Roman"/>
        </w:rPr>
        <w:t>would mean that the</w:t>
      </w:r>
      <w:r w:rsidR="00330053" w:rsidRPr="00D86086">
        <w:rPr>
          <w:rFonts w:ascii="Times New Roman" w:hAnsi="Times New Roman" w:cs="Times New Roman"/>
        </w:rPr>
        <w:t xml:space="preserve"> absolute</w:t>
      </w:r>
      <w:r w:rsidR="00795269" w:rsidRPr="00D86086">
        <w:rPr>
          <w:rFonts w:ascii="Times New Roman" w:hAnsi="Times New Roman" w:cs="Times New Roman"/>
        </w:rPr>
        <w:t xml:space="preserve"> number of flies </w:t>
      </w:r>
      <w:r w:rsidR="00187D4D" w:rsidRPr="00D86086">
        <w:rPr>
          <w:rFonts w:ascii="Times New Roman" w:hAnsi="Times New Roman" w:cs="Times New Roman"/>
        </w:rPr>
        <w:t>going to</w:t>
      </w:r>
      <w:r w:rsidR="00795269" w:rsidRPr="00D86086">
        <w:rPr>
          <w:rFonts w:ascii="Times New Roman" w:hAnsi="Times New Roman" w:cs="Times New Roman"/>
        </w:rPr>
        <w:t xml:space="preserve"> the uncontrolled areas nearby would tend to </w:t>
      </w:r>
      <w:r w:rsidR="007065C0" w:rsidRPr="00D86086">
        <w:rPr>
          <w:rFonts w:ascii="Times New Roman" w:hAnsi="Times New Roman" w:cs="Times New Roman"/>
        </w:rPr>
        <w:t>increase</w:t>
      </w:r>
      <w:r w:rsidR="00795269" w:rsidRPr="00D86086">
        <w:rPr>
          <w:rFonts w:ascii="Times New Roman" w:hAnsi="Times New Roman" w:cs="Times New Roman"/>
        </w:rPr>
        <w:t xml:space="preserve"> but little</w:t>
      </w:r>
      <w:r w:rsidR="007065C0" w:rsidRPr="00D86086">
        <w:rPr>
          <w:rFonts w:ascii="Times New Roman" w:hAnsi="Times New Roman" w:cs="Times New Roman"/>
        </w:rPr>
        <w:t>, if at all</w:t>
      </w:r>
      <w:r w:rsidR="001824BB" w:rsidRPr="00D86086">
        <w:rPr>
          <w:rFonts w:ascii="Times New Roman" w:hAnsi="Times New Roman" w:cs="Times New Roman"/>
        </w:rPr>
        <w:t xml:space="preserve">, and hence would be of </w:t>
      </w:r>
      <w:r w:rsidR="007065C0" w:rsidRPr="00D86086">
        <w:rPr>
          <w:rFonts w:ascii="Times New Roman" w:hAnsi="Times New Roman" w:cs="Times New Roman"/>
        </w:rPr>
        <w:t>minor</w:t>
      </w:r>
      <w:r w:rsidR="001824BB" w:rsidRPr="00D86086">
        <w:rPr>
          <w:rFonts w:ascii="Times New Roman" w:hAnsi="Times New Roman" w:cs="Times New Roman"/>
        </w:rPr>
        <w:t xml:space="preserve"> concern to control officers</w:t>
      </w:r>
      <w:r w:rsidR="00795269" w:rsidRPr="00D86086">
        <w:rPr>
          <w:rFonts w:ascii="Times New Roman" w:hAnsi="Times New Roman" w:cs="Times New Roman"/>
        </w:rPr>
        <w:t>.</w:t>
      </w:r>
    </w:p>
    <w:p w14:paraId="73AE1D37" w14:textId="77777777" w:rsidR="00094C03" w:rsidRDefault="00190692" w:rsidP="009A4F4B">
      <w:pPr>
        <w:rPr>
          <w:rFonts w:ascii="Times New Roman" w:hAnsi="Times New Roman" w:cs="Times New Roman"/>
          <w:shd w:val="clear" w:color="auto" w:fill="FFFFFF"/>
        </w:rPr>
      </w:pPr>
      <w:r w:rsidRPr="00D86086">
        <w:rPr>
          <w:rFonts w:ascii="Times New Roman" w:hAnsi="Times New Roman" w:cs="Times New Roman"/>
          <w:b/>
          <w:shd w:val="clear" w:color="auto" w:fill="FFFFFF"/>
        </w:rPr>
        <w:t>References</w:t>
      </w:r>
    </w:p>
    <w:p w14:paraId="79A3BDA0" w14:textId="77777777" w:rsidR="00117542" w:rsidRPr="00117542" w:rsidRDefault="009A4F4B" w:rsidP="00117542">
      <w:pPr>
        <w:widowControl w:val="0"/>
        <w:autoSpaceDE w:val="0"/>
        <w:autoSpaceDN w:val="0"/>
        <w:adjustRightInd w:val="0"/>
        <w:spacing w:line="240" w:lineRule="auto"/>
        <w:ind w:left="640" w:hanging="640"/>
        <w:rPr>
          <w:rFonts w:ascii="Times New Roman" w:hAnsi="Times New Roman" w:cs="Times New Roman"/>
          <w:noProof/>
          <w:szCs w:val="24"/>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00117542" w:rsidRPr="00117542">
        <w:rPr>
          <w:rFonts w:ascii="Times New Roman" w:hAnsi="Times New Roman" w:cs="Times New Roman"/>
          <w:noProof/>
          <w:szCs w:val="24"/>
        </w:rPr>
        <w:t xml:space="preserve">1 </w:t>
      </w:r>
      <w:r w:rsidR="00117542" w:rsidRPr="00117542">
        <w:rPr>
          <w:rFonts w:ascii="Times New Roman" w:hAnsi="Times New Roman" w:cs="Times New Roman"/>
          <w:noProof/>
          <w:szCs w:val="24"/>
        </w:rPr>
        <w:tab/>
        <w:t xml:space="preserve">De Meeûs, T. </w:t>
      </w:r>
      <w:r w:rsidR="00117542" w:rsidRPr="00117542">
        <w:rPr>
          <w:rFonts w:ascii="Times New Roman" w:hAnsi="Times New Roman" w:cs="Times New Roman"/>
          <w:i/>
          <w:iCs/>
          <w:noProof/>
          <w:szCs w:val="24"/>
        </w:rPr>
        <w:t>et al.</w:t>
      </w:r>
      <w:r w:rsidR="00117542" w:rsidRPr="00117542">
        <w:rPr>
          <w:rFonts w:ascii="Times New Roman" w:hAnsi="Times New Roman" w:cs="Times New Roman"/>
          <w:noProof/>
          <w:szCs w:val="24"/>
        </w:rPr>
        <w:t xml:space="preserve"> (2019) Negative density-dependent dispersal in tsetse flies: a risk for control campaigns? </w:t>
      </w:r>
      <w:r w:rsidR="00117542" w:rsidRPr="00117542">
        <w:rPr>
          <w:rFonts w:ascii="Times New Roman" w:hAnsi="Times New Roman" w:cs="Times New Roman"/>
          <w:i/>
          <w:iCs/>
          <w:noProof/>
          <w:szCs w:val="24"/>
        </w:rPr>
        <w:t>Trends Parasitol.</w:t>
      </w:r>
      <w:r w:rsidR="00117542" w:rsidRPr="00117542">
        <w:rPr>
          <w:rFonts w:ascii="Times New Roman" w:hAnsi="Times New Roman" w:cs="Times New Roman"/>
          <w:noProof/>
          <w:szCs w:val="24"/>
        </w:rPr>
        <w:t xml:space="preserve"> DOI: 10.1016/j.pt.2019.05.007</w:t>
      </w:r>
    </w:p>
    <w:p w14:paraId="19AEA846" w14:textId="77777777" w:rsidR="00117542" w:rsidRPr="00117542" w:rsidRDefault="00117542" w:rsidP="00117542">
      <w:pPr>
        <w:widowControl w:val="0"/>
        <w:autoSpaceDE w:val="0"/>
        <w:autoSpaceDN w:val="0"/>
        <w:adjustRightInd w:val="0"/>
        <w:spacing w:line="240" w:lineRule="auto"/>
        <w:ind w:left="640" w:hanging="640"/>
        <w:rPr>
          <w:rFonts w:ascii="Times New Roman" w:hAnsi="Times New Roman" w:cs="Times New Roman"/>
          <w:noProof/>
          <w:szCs w:val="24"/>
        </w:rPr>
      </w:pPr>
      <w:r w:rsidRPr="00117542">
        <w:rPr>
          <w:rFonts w:ascii="Times New Roman" w:hAnsi="Times New Roman" w:cs="Times New Roman"/>
          <w:noProof/>
          <w:szCs w:val="24"/>
        </w:rPr>
        <w:t xml:space="preserve">2 </w:t>
      </w:r>
      <w:r w:rsidRPr="00117542">
        <w:rPr>
          <w:rFonts w:ascii="Times New Roman" w:hAnsi="Times New Roman" w:cs="Times New Roman"/>
          <w:noProof/>
          <w:szCs w:val="24"/>
        </w:rPr>
        <w:tab/>
        <w:t xml:space="preserve">Vale, G. </w:t>
      </w:r>
      <w:r w:rsidRPr="00117542">
        <w:rPr>
          <w:rFonts w:ascii="Times New Roman" w:hAnsi="Times New Roman" w:cs="Times New Roman"/>
          <w:i/>
          <w:iCs/>
          <w:noProof/>
          <w:szCs w:val="24"/>
        </w:rPr>
        <w:t>et al.</w:t>
      </w:r>
      <w:r w:rsidRPr="00117542">
        <w:rPr>
          <w:rFonts w:ascii="Times New Roman" w:hAnsi="Times New Roman" w:cs="Times New Roman"/>
          <w:noProof/>
          <w:szCs w:val="24"/>
        </w:rPr>
        <w:t xml:space="preserve"> (2014) Explaining the host-finding behavior of blood-sucking insects: computerized simulation of the effects of habitat geometry on tsetse fly movement. </w:t>
      </w:r>
      <w:r w:rsidRPr="00117542">
        <w:rPr>
          <w:rFonts w:ascii="Times New Roman" w:hAnsi="Times New Roman" w:cs="Times New Roman"/>
          <w:i/>
          <w:iCs/>
          <w:noProof/>
          <w:szCs w:val="24"/>
        </w:rPr>
        <w:t>PLoS Negl. Trop. Dis.</w:t>
      </w:r>
      <w:r w:rsidRPr="00117542">
        <w:rPr>
          <w:rFonts w:ascii="Times New Roman" w:hAnsi="Times New Roman" w:cs="Times New Roman"/>
          <w:noProof/>
          <w:szCs w:val="24"/>
        </w:rPr>
        <w:t xml:space="preserve"> 8, e2901</w:t>
      </w:r>
    </w:p>
    <w:p w14:paraId="5C7A56BA" w14:textId="77777777" w:rsidR="00117542" w:rsidRPr="00117542" w:rsidRDefault="00117542" w:rsidP="00117542">
      <w:pPr>
        <w:widowControl w:val="0"/>
        <w:autoSpaceDE w:val="0"/>
        <w:autoSpaceDN w:val="0"/>
        <w:adjustRightInd w:val="0"/>
        <w:spacing w:line="240" w:lineRule="auto"/>
        <w:ind w:left="640" w:hanging="640"/>
        <w:rPr>
          <w:rFonts w:ascii="Times New Roman" w:hAnsi="Times New Roman" w:cs="Times New Roman"/>
          <w:noProof/>
          <w:szCs w:val="24"/>
        </w:rPr>
      </w:pPr>
      <w:r w:rsidRPr="00117542">
        <w:rPr>
          <w:rFonts w:ascii="Times New Roman" w:hAnsi="Times New Roman" w:cs="Times New Roman"/>
          <w:noProof/>
          <w:szCs w:val="24"/>
        </w:rPr>
        <w:t xml:space="preserve">3 </w:t>
      </w:r>
      <w:r w:rsidRPr="00117542">
        <w:rPr>
          <w:rFonts w:ascii="Times New Roman" w:hAnsi="Times New Roman" w:cs="Times New Roman"/>
          <w:noProof/>
          <w:szCs w:val="24"/>
        </w:rPr>
        <w:tab/>
        <w:t xml:space="preserve">Vale, G. </w:t>
      </w:r>
      <w:r w:rsidRPr="00117542">
        <w:rPr>
          <w:rFonts w:ascii="Times New Roman" w:hAnsi="Times New Roman" w:cs="Times New Roman"/>
          <w:i/>
          <w:iCs/>
          <w:noProof/>
          <w:szCs w:val="24"/>
        </w:rPr>
        <w:t>et al.</w:t>
      </w:r>
      <w:r w:rsidRPr="00117542">
        <w:rPr>
          <w:rFonts w:ascii="Times New Roman" w:hAnsi="Times New Roman" w:cs="Times New Roman"/>
          <w:noProof/>
          <w:szCs w:val="24"/>
        </w:rPr>
        <w:t xml:space="preserve"> (1984) The use of small plots to study populations of tsetse (Diptera: Glossinidae). </w:t>
      </w:r>
      <w:r w:rsidRPr="00117542">
        <w:rPr>
          <w:rFonts w:ascii="Times New Roman" w:hAnsi="Times New Roman" w:cs="Times New Roman"/>
          <w:i/>
          <w:iCs/>
          <w:noProof/>
          <w:szCs w:val="24"/>
        </w:rPr>
        <w:t>Insect Sci. its Appl.</w:t>
      </w:r>
      <w:r w:rsidRPr="00117542">
        <w:rPr>
          <w:rFonts w:ascii="Times New Roman" w:hAnsi="Times New Roman" w:cs="Times New Roman"/>
          <w:noProof/>
          <w:szCs w:val="24"/>
        </w:rPr>
        <w:t xml:space="preserve"> 5, 403–410</w:t>
      </w:r>
    </w:p>
    <w:p w14:paraId="5C5DFA7B" w14:textId="77777777" w:rsidR="00117542" w:rsidRPr="00117542" w:rsidRDefault="00117542" w:rsidP="00117542">
      <w:pPr>
        <w:widowControl w:val="0"/>
        <w:autoSpaceDE w:val="0"/>
        <w:autoSpaceDN w:val="0"/>
        <w:adjustRightInd w:val="0"/>
        <w:spacing w:line="240" w:lineRule="auto"/>
        <w:ind w:left="640" w:hanging="640"/>
        <w:rPr>
          <w:rFonts w:ascii="Times New Roman" w:hAnsi="Times New Roman" w:cs="Times New Roman"/>
          <w:noProof/>
          <w:szCs w:val="24"/>
        </w:rPr>
      </w:pPr>
      <w:r w:rsidRPr="00117542">
        <w:rPr>
          <w:rFonts w:ascii="Times New Roman" w:hAnsi="Times New Roman" w:cs="Times New Roman"/>
          <w:noProof/>
          <w:szCs w:val="24"/>
        </w:rPr>
        <w:t xml:space="preserve">4 </w:t>
      </w:r>
      <w:r w:rsidRPr="00117542">
        <w:rPr>
          <w:rFonts w:ascii="Times New Roman" w:hAnsi="Times New Roman" w:cs="Times New Roman"/>
          <w:noProof/>
          <w:szCs w:val="24"/>
        </w:rPr>
        <w:tab/>
        <w:t xml:space="preserve">Bursell, E. and Taylor, P. (1980) An energy budget for Glossina (Diptera: Glossinidae). </w:t>
      </w:r>
      <w:r w:rsidRPr="00117542">
        <w:rPr>
          <w:rFonts w:ascii="Times New Roman" w:hAnsi="Times New Roman" w:cs="Times New Roman"/>
          <w:i/>
          <w:iCs/>
          <w:noProof/>
          <w:szCs w:val="24"/>
        </w:rPr>
        <w:t>Bull. Entomol. Res.</w:t>
      </w:r>
      <w:r w:rsidRPr="00117542">
        <w:rPr>
          <w:rFonts w:ascii="Times New Roman" w:hAnsi="Times New Roman" w:cs="Times New Roman"/>
          <w:noProof/>
          <w:szCs w:val="24"/>
        </w:rPr>
        <w:t xml:space="preserve"> 70, 187–196</w:t>
      </w:r>
    </w:p>
    <w:p w14:paraId="1C5F2384" w14:textId="77777777" w:rsidR="00117542" w:rsidRPr="00117542" w:rsidRDefault="00117542" w:rsidP="00117542">
      <w:pPr>
        <w:widowControl w:val="0"/>
        <w:autoSpaceDE w:val="0"/>
        <w:autoSpaceDN w:val="0"/>
        <w:adjustRightInd w:val="0"/>
        <w:spacing w:line="240" w:lineRule="auto"/>
        <w:ind w:left="640" w:hanging="640"/>
        <w:rPr>
          <w:rFonts w:ascii="Times New Roman" w:hAnsi="Times New Roman" w:cs="Times New Roman"/>
          <w:noProof/>
          <w:szCs w:val="24"/>
        </w:rPr>
      </w:pPr>
      <w:r w:rsidRPr="00117542">
        <w:rPr>
          <w:rFonts w:ascii="Times New Roman" w:hAnsi="Times New Roman" w:cs="Times New Roman"/>
          <w:noProof/>
          <w:szCs w:val="24"/>
        </w:rPr>
        <w:t xml:space="preserve">5 </w:t>
      </w:r>
      <w:r w:rsidRPr="00117542">
        <w:rPr>
          <w:rFonts w:ascii="Times New Roman" w:hAnsi="Times New Roman" w:cs="Times New Roman"/>
          <w:noProof/>
          <w:szCs w:val="24"/>
        </w:rPr>
        <w:tab/>
        <w:t xml:space="preserve">Van Sickle, J. and Phelps, R.J. (1988) Age distributions and reproductive status of declining and stationary populations of Glossina pallidipes Austen (Diptera: Glossinidae) in Zimbabwe. </w:t>
      </w:r>
      <w:r w:rsidRPr="00117542">
        <w:rPr>
          <w:rFonts w:ascii="Times New Roman" w:hAnsi="Times New Roman" w:cs="Times New Roman"/>
          <w:i/>
          <w:iCs/>
          <w:noProof/>
          <w:szCs w:val="24"/>
        </w:rPr>
        <w:t>Bull. Entomol. Res.</w:t>
      </w:r>
      <w:r w:rsidRPr="00117542">
        <w:rPr>
          <w:rFonts w:ascii="Times New Roman" w:hAnsi="Times New Roman" w:cs="Times New Roman"/>
          <w:noProof/>
          <w:szCs w:val="24"/>
        </w:rPr>
        <w:t xml:space="preserve"> 78, 51–61</w:t>
      </w:r>
    </w:p>
    <w:p w14:paraId="08E248D6" w14:textId="77777777" w:rsidR="00117542" w:rsidRPr="00117542" w:rsidRDefault="00117542" w:rsidP="00117542">
      <w:pPr>
        <w:widowControl w:val="0"/>
        <w:autoSpaceDE w:val="0"/>
        <w:autoSpaceDN w:val="0"/>
        <w:adjustRightInd w:val="0"/>
        <w:spacing w:line="240" w:lineRule="auto"/>
        <w:ind w:left="640" w:hanging="640"/>
        <w:rPr>
          <w:rFonts w:ascii="Times New Roman" w:hAnsi="Times New Roman" w:cs="Times New Roman"/>
          <w:noProof/>
        </w:rPr>
      </w:pPr>
      <w:r w:rsidRPr="00117542">
        <w:rPr>
          <w:rFonts w:ascii="Times New Roman" w:hAnsi="Times New Roman" w:cs="Times New Roman"/>
          <w:noProof/>
          <w:szCs w:val="24"/>
        </w:rPr>
        <w:t xml:space="preserve">6 </w:t>
      </w:r>
      <w:r w:rsidRPr="00117542">
        <w:rPr>
          <w:rFonts w:ascii="Times New Roman" w:hAnsi="Times New Roman" w:cs="Times New Roman"/>
          <w:noProof/>
          <w:szCs w:val="24"/>
        </w:rPr>
        <w:tab/>
        <w:t xml:space="preserve">Hargrove, J. (1975) The flight performance of tsetse flies. </w:t>
      </w:r>
      <w:r w:rsidRPr="00117542">
        <w:rPr>
          <w:rFonts w:ascii="Times New Roman" w:hAnsi="Times New Roman" w:cs="Times New Roman"/>
          <w:i/>
          <w:iCs/>
          <w:noProof/>
          <w:szCs w:val="24"/>
        </w:rPr>
        <w:t>J. Insect Physiol.</w:t>
      </w:r>
      <w:r w:rsidRPr="00117542">
        <w:rPr>
          <w:rFonts w:ascii="Times New Roman" w:hAnsi="Times New Roman" w:cs="Times New Roman"/>
          <w:noProof/>
          <w:szCs w:val="24"/>
        </w:rPr>
        <w:t xml:space="preserve"> 21, 1385–1395</w:t>
      </w:r>
    </w:p>
    <w:p w14:paraId="6C10F0F6" w14:textId="77777777" w:rsidR="009A4F4B" w:rsidRPr="00D86086" w:rsidRDefault="009A4F4B" w:rsidP="009A4F4B">
      <w:pPr>
        <w:rPr>
          <w:rFonts w:ascii="Times New Roman" w:hAnsi="Times New Roman" w:cs="Times New Roman"/>
        </w:rPr>
      </w:pPr>
      <w:r>
        <w:rPr>
          <w:rFonts w:ascii="Times New Roman" w:hAnsi="Times New Roman" w:cs="Times New Roman"/>
        </w:rPr>
        <w:fldChar w:fldCharType="end"/>
      </w:r>
    </w:p>
    <w:p w14:paraId="60F9088C" w14:textId="77777777" w:rsidR="00EA20CE" w:rsidRPr="00D86086" w:rsidRDefault="00EA20CE" w:rsidP="00D65C8D">
      <w:pPr>
        <w:rPr>
          <w:rFonts w:ascii="Times New Roman" w:hAnsi="Times New Roman" w:cs="Times New Roman"/>
        </w:rPr>
      </w:pPr>
    </w:p>
    <w:sectPr w:rsidR="00EA20CE" w:rsidRPr="00D86086" w:rsidSect="007C42BD">
      <w:pgSz w:w="11906" w:h="16838"/>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E234E"/>
    <w:multiLevelType w:val="hybridMultilevel"/>
    <w:tmpl w:val="8D38333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FE5"/>
    <w:rsid w:val="000049B7"/>
    <w:rsid w:val="000069F1"/>
    <w:rsid w:val="000118F6"/>
    <w:rsid w:val="000120AE"/>
    <w:rsid w:val="00020FFB"/>
    <w:rsid w:val="00021A5C"/>
    <w:rsid w:val="00022DDA"/>
    <w:rsid w:val="000274B9"/>
    <w:rsid w:val="00033640"/>
    <w:rsid w:val="00035F64"/>
    <w:rsid w:val="00036926"/>
    <w:rsid w:val="0004707C"/>
    <w:rsid w:val="00047310"/>
    <w:rsid w:val="00051064"/>
    <w:rsid w:val="00053C4D"/>
    <w:rsid w:val="000714F8"/>
    <w:rsid w:val="00076875"/>
    <w:rsid w:val="00080538"/>
    <w:rsid w:val="00086F47"/>
    <w:rsid w:val="0008707A"/>
    <w:rsid w:val="00091F45"/>
    <w:rsid w:val="0009406E"/>
    <w:rsid w:val="00094C03"/>
    <w:rsid w:val="00097684"/>
    <w:rsid w:val="000B21FE"/>
    <w:rsid w:val="000C7146"/>
    <w:rsid w:val="000D2B51"/>
    <w:rsid w:val="000E407A"/>
    <w:rsid w:val="000F4588"/>
    <w:rsid w:val="000F7069"/>
    <w:rsid w:val="001070D1"/>
    <w:rsid w:val="00117542"/>
    <w:rsid w:val="001177B8"/>
    <w:rsid w:val="00135DC5"/>
    <w:rsid w:val="00140ECF"/>
    <w:rsid w:val="0014198E"/>
    <w:rsid w:val="00142AF5"/>
    <w:rsid w:val="0014773E"/>
    <w:rsid w:val="00147E2F"/>
    <w:rsid w:val="00153C3F"/>
    <w:rsid w:val="0016006F"/>
    <w:rsid w:val="00161294"/>
    <w:rsid w:val="00171672"/>
    <w:rsid w:val="001824BB"/>
    <w:rsid w:val="0018322A"/>
    <w:rsid w:val="00187D4D"/>
    <w:rsid w:val="00190692"/>
    <w:rsid w:val="00192DBB"/>
    <w:rsid w:val="00196686"/>
    <w:rsid w:val="001A0CB1"/>
    <w:rsid w:val="001B0D0E"/>
    <w:rsid w:val="001B7918"/>
    <w:rsid w:val="001C4A8C"/>
    <w:rsid w:val="001C4CCE"/>
    <w:rsid w:val="001C66D0"/>
    <w:rsid w:val="001D0EBC"/>
    <w:rsid w:val="001D2883"/>
    <w:rsid w:val="001D5811"/>
    <w:rsid w:val="001E63DB"/>
    <w:rsid w:val="001F3412"/>
    <w:rsid w:val="001F6A29"/>
    <w:rsid w:val="001F6CBF"/>
    <w:rsid w:val="00201250"/>
    <w:rsid w:val="0020337D"/>
    <w:rsid w:val="00215688"/>
    <w:rsid w:val="00215792"/>
    <w:rsid w:val="0021776D"/>
    <w:rsid w:val="0022070E"/>
    <w:rsid w:val="00224E22"/>
    <w:rsid w:val="00227A76"/>
    <w:rsid w:val="00234079"/>
    <w:rsid w:val="00235C6B"/>
    <w:rsid w:val="002402B5"/>
    <w:rsid w:val="00246A73"/>
    <w:rsid w:val="00256413"/>
    <w:rsid w:val="002564A6"/>
    <w:rsid w:val="00262F7E"/>
    <w:rsid w:val="00267DD4"/>
    <w:rsid w:val="002821B7"/>
    <w:rsid w:val="002836D3"/>
    <w:rsid w:val="00283923"/>
    <w:rsid w:val="002848DD"/>
    <w:rsid w:val="002922B2"/>
    <w:rsid w:val="00295C74"/>
    <w:rsid w:val="002A0B40"/>
    <w:rsid w:val="002A14DA"/>
    <w:rsid w:val="002A53ED"/>
    <w:rsid w:val="002B1ACA"/>
    <w:rsid w:val="002E14BF"/>
    <w:rsid w:val="002E5800"/>
    <w:rsid w:val="002F1A8A"/>
    <w:rsid w:val="002F43C0"/>
    <w:rsid w:val="002F78BE"/>
    <w:rsid w:val="00300A89"/>
    <w:rsid w:val="00304B36"/>
    <w:rsid w:val="00307172"/>
    <w:rsid w:val="00321287"/>
    <w:rsid w:val="00322F83"/>
    <w:rsid w:val="00325352"/>
    <w:rsid w:val="00330053"/>
    <w:rsid w:val="00332C5A"/>
    <w:rsid w:val="00340067"/>
    <w:rsid w:val="0034462A"/>
    <w:rsid w:val="0034498F"/>
    <w:rsid w:val="00346BBE"/>
    <w:rsid w:val="00347A5D"/>
    <w:rsid w:val="003513AD"/>
    <w:rsid w:val="0036735B"/>
    <w:rsid w:val="00380739"/>
    <w:rsid w:val="00382D6F"/>
    <w:rsid w:val="00385968"/>
    <w:rsid w:val="00391E98"/>
    <w:rsid w:val="0039405C"/>
    <w:rsid w:val="003A1A40"/>
    <w:rsid w:val="003A6CBE"/>
    <w:rsid w:val="003B5345"/>
    <w:rsid w:val="003B6121"/>
    <w:rsid w:val="003B7A83"/>
    <w:rsid w:val="003C128C"/>
    <w:rsid w:val="003D545A"/>
    <w:rsid w:val="003E7AC4"/>
    <w:rsid w:val="004202DB"/>
    <w:rsid w:val="00423820"/>
    <w:rsid w:val="00431C86"/>
    <w:rsid w:val="00434B1E"/>
    <w:rsid w:val="0043665F"/>
    <w:rsid w:val="0043704B"/>
    <w:rsid w:val="0044161D"/>
    <w:rsid w:val="004770D5"/>
    <w:rsid w:val="004849D1"/>
    <w:rsid w:val="004A3928"/>
    <w:rsid w:val="004B7F66"/>
    <w:rsid w:val="004C5289"/>
    <w:rsid w:val="004C58C2"/>
    <w:rsid w:val="004D651B"/>
    <w:rsid w:val="004D705F"/>
    <w:rsid w:val="004F1C43"/>
    <w:rsid w:val="00515970"/>
    <w:rsid w:val="00525316"/>
    <w:rsid w:val="00525EAA"/>
    <w:rsid w:val="00535724"/>
    <w:rsid w:val="00536C67"/>
    <w:rsid w:val="00537F79"/>
    <w:rsid w:val="0054286A"/>
    <w:rsid w:val="00552705"/>
    <w:rsid w:val="005547AD"/>
    <w:rsid w:val="00560840"/>
    <w:rsid w:val="00571077"/>
    <w:rsid w:val="005724C4"/>
    <w:rsid w:val="00574474"/>
    <w:rsid w:val="00577544"/>
    <w:rsid w:val="0058145F"/>
    <w:rsid w:val="005858A4"/>
    <w:rsid w:val="005A5E4D"/>
    <w:rsid w:val="005B1391"/>
    <w:rsid w:val="005B5163"/>
    <w:rsid w:val="005C4D38"/>
    <w:rsid w:val="005D11D7"/>
    <w:rsid w:val="005D6071"/>
    <w:rsid w:val="005E4535"/>
    <w:rsid w:val="005F167B"/>
    <w:rsid w:val="005F3E69"/>
    <w:rsid w:val="005F6C72"/>
    <w:rsid w:val="00602912"/>
    <w:rsid w:val="00607F02"/>
    <w:rsid w:val="006271FE"/>
    <w:rsid w:val="0063057D"/>
    <w:rsid w:val="00633F40"/>
    <w:rsid w:val="00634954"/>
    <w:rsid w:val="00641999"/>
    <w:rsid w:val="006436DD"/>
    <w:rsid w:val="00652C94"/>
    <w:rsid w:val="0065479E"/>
    <w:rsid w:val="00660EFB"/>
    <w:rsid w:val="006670E8"/>
    <w:rsid w:val="0067087F"/>
    <w:rsid w:val="00671D88"/>
    <w:rsid w:val="0067683A"/>
    <w:rsid w:val="00677047"/>
    <w:rsid w:val="006840AE"/>
    <w:rsid w:val="006A6B5F"/>
    <w:rsid w:val="006A6DD0"/>
    <w:rsid w:val="006B13E7"/>
    <w:rsid w:val="006D0F68"/>
    <w:rsid w:val="006D1505"/>
    <w:rsid w:val="006D50FD"/>
    <w:rsid w:val="006E6941"/>
    <w:rsid w:val="006F0DFF"/>
    <w:rsid w:val="006F107E"/>
    <w:rsid w:val="006F2FB0"/>
    <w:rsid w:val="00706429"/>
    <w:rsid w:val="007065C0"/>
    <w:rsid w:val="00712A2C"/>
    <w:rsid w:val="0072373D"/>
    <w:rsid w:val="00730E5C"/>
    <w:rsid w:val="0074181C"/>
    <w:rsid w:val="00744C6D"/>
    <w:rsid w:val="007751C5"/>
    <w:rsid w:val="00777663"/>
    <w:rsid w:val="007907C3"/>
    <w:rsid w:val="00791074"/>
    <w:rsid w:val="007928C6"/>
    <w:rsid w:val="00795269"/>
    <w:rsid w:val="007A5DC6"/>
    <w:rsid w:val="007B64A8"/>
    <w:rsid w:val="007C0384"/>
    <w:rsid w:val="007C290B"/>
    <w:rsid w:val="007C42BD"/>
    <w:rsid w:val="007D20E9"/>
    <w:rsid w:val="007F43C0"/>
    <w:rsid w:val="007F5446"/>
    <w:rsid w:val="007F6148"/>
    <w:rsid w:val="00802F3E"/>
    <w:rsid w:val="0081695D"/>
    <w:rsid w:val="00817BD4"/>
    <w:rsid w:val="00823F80"/>
    <w:rsid w:val="00824250"/>
    <w:rsid w:val="00842995"/>
    <w:rsid w:val="00843837"/>
    <w:rsid w:val="0084575F"/>
    <w:rsid w:val="008519FB"/>
    <w:rsid w:val="00852467"/>
    <w:rsid w:val="0085742B"/>
    <w:rsid w:val="008626CD"/>
    <w:rsid w:val="00866385"/>
    <w:rsid w:val="00870C8A"/>
    <w:rsid w:val="008744D8"/>
    <w:rsid w:val="008921DE"/>
    <w:rsid w:val="00895E7E"/>
    <w:rsid w:val="00897BE6"/>
    <w:rsid w:val="008A107F"/>
    <w:rsid w:val="008B4C22"/>
    <w:rsid w:val="008B6216"/>
    <w:rsid w:val="008D2987"/>
    <w:rsid w:val="008D7FB6"/>
    <w:rsid w:val="0090639C"/>
    <w:rsid w:val="00917296"/>
    <w:rsid w:val="009216AD"/>
    <w:rsid w:val="00927579"/>
    <w:rsid w:val="00940199"/>
    <w:rsid w:val="009421AF"/>
    <w:rsid w:val="00944E62"/>
    <w:rsid w:val="009460BB"/>
    <w:rsid w:val="009519C2"/>
    <w:rsid w:val="00953FCA"/>
    <w:rsid w:val="00954CB5"/>
    <w:rsid w:val="00954EC2"/>
    <w:rsid w:val="009572A0"/>
    <w:rsid w:val="00970F6C"/>
    <w:rsid w:val="009806BE"/>
    <w:rsid w:val="00986B7D"/>
    <w:rsid w:val="00987750"/>
    <w:rsid w:val="00991AD4"/>
    <w:rsid w:val="009A0B11"/>
    <w:rsid w:val="009A4F4B"/>
    <w:rsid w:val="009A6A78"/>
    <w:rsid w:val="009A6FA8"/>
    <w:rsid w:val="009B00C3"/>
    <w:rsid w:val="009C0C3D"/>
    <w:rsid w:val="009C3E83"/>
    <w:rsid w:val="009C417F"/>
    <w:rsid w:val="009C4FD3"/>
    <w:rsid w:val="009D5AF7"/>
    <w:rsid w:val="009E2B1F"/>
    <w:rsid w:val="009E4441"/>
    <w:rsid w:val="009E5E26"/>
    <w:rsid w:val="009F4128"/>
    <w:rsid w:val="009F57DF"/>
    <w:rsid w:val="00A075BC"/>
    <w:rsid w:val="00A11361"/>
    <w:rsid w:val="00A23B45"/>
    <w:rsid w:val="00A244D5"/>
    <w:rsid w:val="00A24E72"/>
    <w:rsid w:val="00A352F6"/>
    <w:rsid w:val="00A37CCB"/>
    <w:rsid w:val="00A434A9"/>
    <w:rsid w:val="00A46FCA"/>
    <w:rsid w:val="00A5720D"/>
    <w:rsid w:val="00A6137B"/>
    <w:rsid w:val="00A80802"/>
    <w:rsid w:val="00A820B6"/>
    <w:rsid w:val="00A85032"/>
    <w:rsid w:val="00A906D5"/>
    <w:rsid w:val="00A91804"/>
    <w:rsid w:val="00AA1421"/>
    <w:rsid w:val="00AA45CA"/>
    <w:rsid w:val="00AD1D67"/>
    <w:rsid w:val="00AE12E3"/>
    <w:rsid w:val="00AE6C83"/>
    <w:rsid w:val="00AF3A6A"/>
    <w:rsid w:val="00AF5898"/>
    <w:rsid w:val="00B03BC8"/>
    <w:rsid w:val="00B053E5"/>
    <w:rsid w:val="00B13604"/>
    <w:rsid w:val="00B160DC"/>
    <w:rsid w:val="00B20306"/>
    <w:rsid w:val="00B23F0F"/>
    <w:rsid w:val="00B364F1"/>
    <w:rsid w:val="00B517DB"/>
    <w:rsid w:val="00B53E8C"/>
    <w:rsid w:val="00B567ED"/>
    <w:rsid w:val="00B56A02"/>
    <w:rsid w:val="00B57623"/>
    <w:rsid w:val="00B61484"/>
    <w:rsid w:val="00B633D9"/>
    <w:rsid w:val="00B71E80"/>
    <w:rsid w:val="00B73AB6"/>
    <w:rsid w:val="00B94096"/>
    <w:rsid w:val="00B943B5"/>
    <w:rsid w:val="00BA6F27"/>
    <w:rsid w:val="00BB119F"/>
    <w:rsid w:val="00BB2C8B"/>
    <w:rsid w:val="00BB3B65"/>
    <w:rsid w:val="00BB62A6"/>
    <w:rsid w:val="00BC37C6"/>
    <w:rsid w:val="00BC3BCF"/>
    <w:rsid w:val="00BC7B8A"/>
    <w:rsid w:val="00BD028F"/>
    <w:rsid w:val="00BD1D74"/>
    <w:rsid w:val="00BD7106"/>
    <w:rsid w:val="00BE0ABE"/>
    <w:rsid w:val="00BE2254"/>
    <w:rsid w:val="00BF04D2"/>
    <w:rsid w:val="00C0425E"/>
    <w:rsid w:val="00C05141"/>
    <w:rsid w:val="00C1322A"/>
    <w:rsid w:val="00C13970"/>
    <w:rsid w:val="00C16667"/>
    <w:rsid w:val="00C17000"/>
    <w:rsid w:val="00C46E46"/>
    <w:rsid w:val="00C53C92"/>
    <w:rsid w:val="00C53E6B"/>
    <w:rsid w:val="00C60456"/>
    <w:rsid w:val="00C6255F"/>
    <w:rsid w:val="00C65EB4"/>
    <w:rsid w:val="00C73615"/>
    <w:rsid w:val="00C74E2A"/>
    <w:rsid w:val="00C75D31"/>
    <w:rsid w:val="00C7715B"/>
    <w:rsid w:val="00C8182F"/>
    <w:rsid w:val="00C83292"/>
    <w:rsid w:val="00C9089A"/>
    <w:rsid w:val="00C92012"/>
    <w:rsid w:val="00CA0112"/>
    <w:rsid w:val="00CA3152"/>
    <w:rsid w:val="00CA3376"/>
    <w:rsid w:val="00CB3377"/>
    <w:rsid w:val="00CB3A24"/>
    <w:rsid w:val="00CC72C6"/>
    <w:rsid w:val="00CD4DCC"/>
    <w:rsid w:val="00CD718C"/>
    <w:rsid w:val="00CE2249"/>
    <w:rsid w:val="00CF2ADA"/>
    <w:rsid w:val="00CF5C38"/>
    <w:rsid w:val="00D03C94"/>
    <w:rsid w:val="00D14ED5"/>
    <w:rsid w:val="00D231A2"/>
    <w:rsid w:val="00D35698"/>
    <w:rsid w:val="00D41227"/>
    <w:rsid w:val="00D42B81"/>
    <w:rsid w:val="00D43666"/>
    <w:rsid w:val="00D50062"/>
    <w:rsid w:val="00D54449"/>
    <w:rsid w:val="00D63357"/>
    <w:rsid w:val="00D65C8D"/>
    <w:rsid w:val="00D77E9D"/>
    <w:rsid w:val="00D8103A"/>
    <w:rsid w:val="00D81FE5"/>
    <w:rsid w:val="00D82BB3"/>
    <w:rsid w:val="00D86086"/>
    <w:rsid w:val="00D86194"/>
    <w:rsid w:val="00D919C2"/>
    <w:rsid w:val="00D96EE4"/>
    <w:rsid w:val="00DA035B"/>
    <w:rsid w:val="00DA1700"/>
    <w:rsid w:val="00DA598D"/>
    <w:rsid w:val="00DA5AD3"/>
    <w:rsid w:val="00DA6F91"/>
    <w:rsid w:val="00DA7E95"/>
    <w:rsid w:val="00DB29F6"/>
    <w:rsid w:val="00DB67C2"/>
    <w:rsid w:val="00DB7838"/>
    <w:rsid w:val="00DC31F9"/>
    <w:rsid w:val="00DD1631"/>
    <w:rsid w:val="00DD4B07"/>
    <w:rsid w:val="00DE0588"/>
    <w:rsid w:val="00DF15DD"/>
    <w:rsid w:val="00E06E7F"/>
    <w:rsid w:val="00E10672"/>
    <w:rsid w:val="00E11BF1"/>
    <w:rsid w:val="00E129E4"/>
    <w:rsid w:val="00E360DF"/>
    <w:rsid w:val="00E367C5"/>
    <w:rsid w:val="00E40D4B"/>
    <w:rsid w:val="00E44D98"/>
    <w:rsid w:val="00E4654A"/>
    <w:rsid w:val="00E4654F"/>
    <w:rsid w:val="00E50089"/>
    <w:rsid w:val="00E51736"/>
    <w:rsid w:val="00E637D3"/>
    <w:rsid w:val="00E67772"/>
    <w:rsid w:val="00E67D03"/>
    <w:rsid w:val="00E800A7"/>
    <w:rsid w:val="00E81595"/>
    <w:rsid w:val="00E97CC1"/>
    <w:rsid w:val="00EA12A5"/>
    <w:rsid w:val="00EA20CE"/>
    <w:rsid w:val="00EA5CED"/>
    <w:rsid w:val="00EB09E2"/>
    <w:rsid w:val="00EB5688"/>
    <w:rsid w:val="00EB650B"/>
    <w:rsid w:val="00EC47B5"/>
    <w:rsid w:val="00EC57C6"/>
    <w:rsid w:val="00ED3B63"/>
    <w:rsid w:val="00EE39B1"/>
    <w:rsid w:val="00EE5FC1"/>
    <w:rsid w:val="00F01210"/>
    <w:rsid w:val="00F04BBC"/>
    <w:rsid w:val="00F05E1B"/>
    <w:rsid w:val="00F23010"/>
    <w:rsid w:val="00F243F5"/>
    <w:rsid w:val="00F30730"/>
    <w:rsid w:val="00F331A8"/>
    <w:rsid w:val="00F45D94"/>
    <w:rsid w:val="00F50655"/>
    <w:rsid w:val="00F5226D"/>
    <w:rsid w:val="00F6102C"/>
    <w:rsid w:val="00F72675"/>
    <w:rsid w:val="00F75499"/>
    <w:rsid w:val="00F757A7"/>
    <w:rsid w:val="00FB1A20"/>
    <w:rsid w:val="00FC58C3"/>
    <w:rsid w:val="00FC6C37"/>
    <w:rsid w:val="00FD07D4"/>
    <w:rsid w:val="00FD267D"/>
    <w:rsid w:val="00FD4AD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1A62"/>
  <w15:docId w15:val="{E7EE7E77-5A14-43BB-9992-C9038813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CCE"/>
    <w:pPr>
      <w:ind w:left="720"/>
      <w:contextualSpacing/>
    </w:pPr>
  </w:style>
  <w:style w:type="character" w:styleId="LineNumber">
    <w:name w:val="line number"/>
    <w:basedOn w:val="DefaultParagraphFont"/>
    <w:uiPriority w:val="99"/>
    <w:semiHidden/>
    <w:unhideWhenUsed/>
    <w:rsid w:val="007C42BD"/>
  </w:style>
  <w:style w:type="paragraph" w:styleId="BalloonText">
    <w:name w:val="Balloon Text"/>
    <w:basedOn w:val="Normal"/>
    <w:link w:val="BalloonTextChar"/>
    <w:uiPriority w:val="99"/>
    <w:semiHidden/>
    <w:unhideWhenUsed/>
    <w:rsid w:val="00987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750"/>
    <w:rPr>
      <w:rFonts w:ascii="Segoe UI" w:hAnsi="Segoe UI" w:cs="Segoe UI"/>
      <w:sz w:val="18"/>
      <w:szCs w:val="18"/>
    </w:rPr>
  </w:style>
  <w:style w:type="character" w:styleId="CommentReference">
    <w:name w:val="annotation reference"/>
    <w:basedOn w:val="DefaultParagraphFont"/>
    <w:uiPriority w:val="99"/>
    <w:semiHidden/>
    <w:unhideWhenUsed/>
    <w:rsid w:val="00987750"/>
    <w:rPr>
      <w:sz w:val="16"/>
      <w:szCs w:val="16"/>
    </w:rPr>
  </w:style>
  <w:style w:type="paragraph" w:styleId="CommentText">
    <w:name w:val="annotation text"/>
    <w:basedOn w:val="Normal"/>
    <w:link w:val="CommentTextChar"/>
    <w:uiPriority w:val="99"/>
    <w:semiHidden/>
    <w:unhideWhenUsed/>
    <w:rsid w:val="00987750"/>
    <w:pPr>
      <w:spacing w:line="240" w:lineRule="auto"/>
    </w:pPr>
    <w:rPr>
      <w:sz w:val="20"/>
      <w:szCs w:val="20"/>
    </w:rPr>
  </w:style>
  <w:style w:type="character" w:customStyle="1" w:styleId="CommentTextChar">
    <w:name w:val="Comment Text Char"/>
    <w:basedOn w:val="DefaultParagraphFont"/>
    <w:link w:val="CommentText"/>
    <w:uiPriority w:val="99"/>
    <w:semiHidden/>
    <w:rsid w:val="00987750"/>
    <w:rPr>
      <w:sz w:val="20"/>
      <w:szCs w:val="20"/>
    </w:rPr>
  </w:style>
  <w:style w:type="paragraph" w:styleId="CommentSubject">
    <w:name w:val="annotation subject"/>
    <w:basedOn w:val="CommentText"/>
    <w:next w:val="CommentText"/>
    <w:link w:val="CommentSubjectChar"/>
    <w:uiPriority w:val="99"/>
    <w:semiHidden/>
    <w:unhideWhenUsed/>
    <w:rsid w:val="00987750"/>
    <w:rPr>
      <w:b/>
      <w:bCs/>
    </w:rPr>
  </w:style>
  <w:style w:type="character" w:customStyle="1" w:styleId="CommentSubjectChar">
    <w:name w:val="Comment Subject Char"/>
    <w:basedOn w:val="CommentTextChar"/>
    <w:link w:val="CommentSubject"/>
    <w:uiPriority w:val="99"/>
    <w:semiHidden/>
    <w:rsid w:val="009877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11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AE1A0-7D13-4A3A-8EC7-650F41FA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Library</cp:lastModifiedBy>
  <cp:revision>2</cp:revision>
  <cp:lastPrinted>2019-06-21T06:25:00Z</cp:lastPrinted>
  <dcterms:created xsi:type="dcterms:W3CDTF">2019-11-01T09:43:00Z</dcterms:created>
  <dcterms:modified xsi:type="dcterms:W3CDTF">2019-11-01T09:43:00Z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47ca0786-716f-3ac3-a163-3f5a2c29f013</vt:lpwstr>
  </property>
  <property fmtid="{D5CDD505-2E9C-101B-9397-08002B2CF9AE}" pid="4" name="Mendeley Citation Style_1">
    <vt:lpwstr>http://www.zotero.org/styles/trends-in-parasitology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http://www.zotero.org/styles/biomed-central</vt:lpwstr>
  </property>
  <property fmtid="{D5CDD505-2E9C-101B-9397-08002B2CF9AE}" pid="10" name="Mendeley Recent Style Name 2_1">
    <vt:lpwstr>BioMed Central</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http://www.zotero.org/styles/journal-of-applied-ecology</vt:lpwstr>
  </property>
  <property fmtid="{D5CDD505-2E9C-101B-9397-08002B2CF9AE}" pid="16" name="Mendeley Recent Style Name 5_1">
    <vt:lpwstr>Journal of Applied Ecology</vt:lpwstr>
  </property>
  <property fmtid="{D5CDD505-2E9C-101B-9397-08002B2CF9AE}" pid="17" name="Mendeley Recent Style Id 6_1">
    <vt:lpwstr>http://www.zotero.org/styles/national-library-of-medicine</vt:lpwstr>
  </property>
  <property fmtid="{D5CDD505-2E9C-101B-9397-08002B2CF9AE}" pid="18" name="Mendeley Recent Style Name 6_1">
    <vt:lpwstr>National Library of Medicine</vt:lpwstr>
  </property>
  <property fmtid="{D5CDD505-2E9C-101B-9397-08002B2CF9AE}" pid="19" name="Mendeley Recent Style Id 7_1">
    <vt:lpwstr>http://www.zotero.org/styles/plos-medicine</vt:lpwstr>
  </property>
  <property fmtid="{D5CDD505-2E9C-101B-9397-08002B2CF9AE}" pid="20" name="Mendeley Recent Style Name 7_1">
    <vt:lpwstr>PLOS Medicine</vt:lpwstr>
  </property>
  <property fmtid="{D5CDD505-2E9C-101B-9397-08002B2CF9AE}" pid="21" name="Mendeley Recent Style Id 8_1">
    <vt:lpwstr>http://www.zotero.org/styles/trends-in-parasitology</vt:lpwstr>
  </property>
  <property fmtid="{D5CDD505-2E9C-101B-9397-08002B2CF9AE}" pid="22" name="Mendeley Recent Style Name 8_1">
    <vt:lpwstr>Trends in Parasitology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