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2EC9" w14:textId="416C2D7A" w:rsidR="00860D67" w:rsidRPr="00436ABE" w:rsidRDefault="008A2839" w:rsidP="00D74E51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ABE">
        <w:rPr>
          <w:rFonts w:ascii="Times New Roman" w:hAnsi="Times New Roman" w:cs="Times New Roman"/>
          <w:b/>
          <w:sz w:val="24"/>
          <w:szCs w:val="24"/>
        </w:rPr>
        <w:t xml:space="preserve">Conditional power analysis </w:t>
      </w:r>
      <w:r w:rsidR="00E50CCD">
        <w:rPr>
          <w:rFonts w:ascii="Times New Roman" w:hAnsi="Times New Roman" w:cs="Times New Roman"/>
          <w:b/>
          <w:sz w:val="24"/>
          <w:szCs w:val="24"/>
        </w:rPr>
        <w:t>of the DEBUT trial</w:t>
      </w:r>
    </w:p>
    <w:p w14:paraId="2E1A917D" w14:textId="518D6536" w:rsidR="003D1264" w:rsidRPr="00EB13E1" w:rsidRDefault="008B6332" w:rsidP="005E5159">
      <w:pPr>
        <w:widowControl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B13E1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EB13E1">
        <w:rPr>
          <w:rFonts w:ascii="Times New Roman" w:hAnsi="Times New Roman" w:cs="Times New Roman"/>
          <w:bCs/>
          <w:sz w:val="24"/>
          <w:szCs w:val="24"/>
        </w:rPr>
        <w:t>Wang</w:t>
      </w:r>
      <w:r w:rsidRPr="00EB13E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Pr="00EB13E1">
        <w:rPr>
          <w:rFonts w:ascii="Times New Roman" w:hAnsi="Times New Roman" w:cs="Times New Roman"/>
          <w:bCs/>
          <w:sz w:val="24"/>
          <w:szCs w:val="24"/>
        </w:rPr>
        <w:t xml:space="preserve">, Tao </w:t>
      </w:r>
      <w:proofErr w:type="spellStart"/>
      <w:r w:rsidRPr="00EB13E1">
        <w:rPr>
          <w:rFonts w:ascii="Times New Roman" w:hAnsi="Times New Roman" w:cs="Times New Roman"/>
          <w:bCs/>
          <w:sz w:val="24"/>
          <w:szCs w:val="24"/>
        </w:rPr>
        <w:t>Chen</w:t>
      </w:r>
      <w:r w:rsidRPr="00EB13E1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proofErr w:type="spellEnd"/>
      <w:r w:rsidRPr="00EB13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13E1">
        <w:rPr>
          <w:rFonts w:ascii="Times New Roman" w:hAnsi="Times New Roman" w:cs="Times New Roman"/>
          <w:bCs/>
          <w:sz w:val="24"/>
          <w:szCs w:val="24"/>
        </w:rPr>
        <w:t>Sidong</w:t>
      </w:r>
      <w:proofErr w:type="spellEnd"/>
      <w:r w:rsidRPr="00EB13E1">
        <w:rPr>
          <w:rFonts w:ascii="Times New Roman" w:hAnsi="Times New Roman" w:cs="Times New Roman"/>
          <w:bCs/>
          <w:sz w:val="24"/>
          <w:szCs w:val="24"/>
        </w:rPr>
        <w:t xml:space="preserve"> Li</w:t>
      </w:r>
      <w:r w:rsidRPr="00EB13E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EB13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13E1">
        <w:rPr>
          <w:rFonts w:ascii="Times New Roman" w:hAnsi="Times New Roman" w:cs="Times New Roman"/>
          <w:bCs/>
          <w:sz w:val="24"/>
          <w:szCs w:val="24"/>
        </w:rPr>
        <w:t>Yanyan</w:t>
      </w:r>
      <w:proofErr w:type="spellEnd"/>
      <w:r w:rsidRPr="00EB13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3E1">
        <w:rPr>
          <w:rFonts w:ascii="Times New Roman" w:hAnsi="Times New Roman" w:cs="Times New Roman"/>
          <w:bCs/>
          <w:sz w:val="24"/>
          <w:szCs w:val="24"/>
        </w:rPr>
        <w:t>Zhao</w:t>
      </w:r>
      <w:r w:rsidRPr="00EB13E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Pr="00EB13E1">
        <w:rPr>
          <w:rFonts w:ascii="Times New Roman" w:hAnsi="Times New Roman" w:cs="Times New Roman"/>
          <w:bCs/>
          <w:sz w:val="24"/>
          <w:szCs w:val="24"/>
        </w:rPr>
        <w:t>, Wei Li</w:t>
      </w:r>
      <w:r w:rsidRPr="00EB13E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</w:p>
    <w:p w14:paraId="2A2BBDE1" w14:textId="77777777" w:rsidR="008B6332" w:rsidRPr="005E5159" w:rsidRDefault="008B6332" w:rsidP="008B6332">
      <w:pPr>
        <w:widowControl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5159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5E5159">
        <w:rPr>
          <w:rFonts w:ascii="Times New Roman" w:hAnsi="Times New Roman" w:cs="Times New Roman"/>
          <w:i/>
          <w:sz w:val="24"/>
          <w:szCs w:val="24"/>
        </w:rPr>
        <w:t>Medical</w:t>
      </w:r>
      <w:proofErr w:type="spellEnd"/>
      <w:r w:rsidRPr="005E5159">
        <w:rPr>
          <w:rFonts w:ascii="Times New Roman" w:hAnsi="Times New Roman" w:cs="Times New Roman"/>
          <w:i/>
          <w:sz w:val="24"/>
          <w:szCs w:val="24"/>
        </w:rPr>
        <w:t xml:space="preserve"> Research &amp; Biometrics Center, National Center for Cardiovascular Diseases, </w:t>
      </w:r>
      <w:proofErr w:type="spellStart"/>
      <w:r w:rsidRPr="005E5159">
        <w:rPr>
          <w:rFonts w:ascii="Times New Roman" w:hAnsi="Times New Roman" w:cs="Times New Roman"/>
          <w:i/>
          <w:sz w:val="24"/>
          <w:szCs w:val="24"/>
        </w:rPr>
        <w:t>Fuwai</w:t>
      </w:r>
      <w:proofErr w:type="spellEnd"/>
      <w:r w:rsidRPr="005E5159">
        <w:rPr>
          <w:rFonts w:ascii="Times New Roman" w:hAnsi="Times New Roman" w:cs="Times New Roman"/>
          <w:i/>
          <w:sz w:val="24"/>
          <w:szCs w:val="24"/>
        </w:rPr>
        <w:t xml:space="preserve"> Hospital, Chinese Academy of Medical Sciences and Peking Union Medical College, Beijing, China</w:t>
      </w:r>
    </w:p>
    <w:p w14:paraId="2BE262B9" w14:textId="42689808" w:rsidR="008B6332" w:rsidRDefault="008B6332" w:rsidP="005E5159">
      <w:pPr>
        <w:widowControl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b</w:t>
      </w:r>
      <w:r w:rsidRPr="00E75CCF">
        <w:rPr>
          <w:rFonts w:ascii="Times New Roman" w:hAnsi="Times New Roman" w:cs="Times New Roman"/>
          <w:i/>
          <w:sz w:val="24"/>
          <w:szCs w:val="24"/>
        </w:rPr>
        <w:t>Tropical</w:t>
      </w:r>
      <w:proofErr w:type="spellEnd"/>
      <w:r w:rsidRPr="00E75CCF">
        <w:rPr>
          <w:rFonts w:ascii="Times New Roman" w:hAnsi="Times New Roman" w:cs="Times New Roman"/>
          <w:i/>
          <w:sz w:val="24"/>
          <w:szCs w:val="24"/>
        </w:rPr>
        <w:t xml:space="preserve"> Clinical Trials Unit, Department of Clinical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E75CCF">
        <w:rPr>
          <w:rFonts w:ascii="Times New Roman" w:hAnsi="Times New Roman" w:cs="Times New Roman"/>
          <w:i/>
          <w:sz w:val="24"/>
          <w:szCs w:val="24"/>
        </w:rPr>
        <w:t>Sciences, Liverpool School of Tropical Medicine, Liverpool, L3 5QA, UK</w:t>
      </w:r>
    </w:p>
    <w:p w14:paraId="18FC7951" w14:textId="77777777" w:rsidR="00951B7B" w:rsidRPr="000B4CF9" w:rsidRDefault="00951B7B" w:rsidP="00951B7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8C6EAA0" w14:textId="55C8DE7E" w:rsidR="00951B7B" w:rsidRDefault="00951B7B" w:rsidP="00951B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5159">
        <w:rPr>
          <w:rFonts w:ascii="Times New Roman" w:hAnsi="Times New Roman" w:cs="Times New Roman"/>
          <w:sz w:val="24"/>
          <w:szCs w:val="24"/>
        </w:rPr>
        <w:t xml:space="preserve">Correspondence author: </w:t>
      </w:r>
      <w:r w:rsidR="00EB13E1">
        <w:rPr>
          <w:rFonts w:ascii="Times New Roman" w:hAnsi="Times New Roman" w:cs="Times New Roman"/>
          <w:sz w:val="24"/>
          <w:szCs w:val="24"/>
        </w:rPr>
        <w:t>Wei Li</w:t>
      </w:r>
    </w:p>
    <w:p w14:paraId="7223B990" w14:textId="77777777" w:rsidR="00951B7B" w:rsidRPr="00944344" w:rsidRDefault="00951B7B" w:rsidP="00951B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344">
        <w:rPr>
          <w:rFonts w:ascii="Times New Roman" w:hAnsi="Times New Roman" w:cs="Times New Roman"/>
          <w:sz w:val="24"/>
          <w:szCs w:val="24"/>
        </w:rPr>
        <w:t>Medical Research &amp; Biometrics Center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944344">
        <w:rPr>
          <w:rFonts w:ascii="Times New Roman" w:hAnsi="Times New Roman" w:cs="Times New Roman"/>
          <w:sz w:val="24"/>
          <w:szCs w:val="24"/>
        </w:rPr>
        <w:t>National Center for Cardiovascular Diseases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944344">
        <w:rPr>
          <w:rFonts w:ascii="Times New Roman" w:hAnsi="Times New Roman" w:cs="Times New Roman"/>
          <w:sz w:val="24"/>
          <w:szCs w:val="24"/>
        </w:rPr>
        <w:t>Fuwai</w:t>
      </w:r>
      <w:proofErr w:type="spellEnd"/>
      <w:r w:rsidRPr="00944344">
        <w:rPr>
          <w:rFonts w:ascii="Times New Roman" w:hAnsi="Times New Roman" w:cs="Times New Roman"/>
          <w:sz w:val="24"/>
          <w:szCs w:val="24"/>
        </w:rPr>
        <w:t xml:space="preserve"> Hospital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944344">
        <w:rPr>
          <w:rFonts w:ascii="Times New Roman" w:hAnsi="Times New Roman" w:cs="Times New Roman"/>
          <w:sz w:val="24"/>
          <w:szCs w:val="24"/>
        </w:rPr>
        <w:t>Chinese Academy of Medical Sciences and Peking Union Medical College, Room 101-106, BLOCK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44344">
        <w:rPr>
          <w:rFonts w:ascii="Times New Roman" w:hAnsi="Times New Roman" w:cs="Times New Roman"/>
          <w:sz w:val="24"/>
          <w:szCs w:val="24"/>
        </w:rPr>
        <w:t xml:space="preserve">Feng </w:t>
      </w:r>
      <w:proofErr w:type="spellStart"/>
      <w:r w:rsidRPr="00944344">
        <w:rPr>
          <w:rFonts w:ascii="Times New Roman" w:hAnsi="Times New Roman" w:cs="Times New Roman"/>
          <w:sz w:val="24"/>
          <w:szCs w:val="24"/>
        </w:rPr>
        <w:t>Cun</w:t>
      </w:r>
      <w:proofErr w:type="spellEnd"/>
      <w:r w:rsidRPr="00944344">
        <w:rPr>
          <w:rFonts w:ascii="Times New Roman" w:hAnsi="Times New Roman" w:cs="Times New Roman"/>
          <w:sz w:val="24"/>
          <w:szCs w:val="24"/>
        </w:rPr>
        <w:t xml:space="preserve"> Xi Li, </w:t>
      </w:r>
      <w:proofErr w:type="spellStart"/>
      <w:r w:rsidRPr="00944344">
        <w:rPr>
          <w:rFonts w:ascii="Times New Roman" w:hAnsi="Times New Roman" w:cs="Times New Roman"/>
          <w:sz w:val="24"/>
          <w:szCs w:val="24"/>
        </w:rPr>
        <w:t>Yongding</w:t>
      </w:r>
      <w:proofErr w:type="spellEnd"/>
      <w:r w:rsidRPr="00944344">
        <w:rPr>
          <w:rFonts w:ascii="Times New Roman" w:hAnsi="Times New Roman" w:cs="Times New Roman"/>
          <w:sz w:val="24"/>
          <w:szCs w:val="24"/>
        </w:rPr>
        <w:t xml:space="preserve"> Zhen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944344">
        <w:rPr>
          <w:rFonts w:ascii="Times New Roman" w:hAnsi="Times New Roman" w:cs="Times New Roman"/>
          <w:sz w:val="24"/>
          <w:szCs w:val="24"/>
        </w:rPr>
        <w:t>Mentougou</w:t>
      </w:r>
      <w:proofErr w:type="spellEnd"/>
      <w:r w:rsidRPr="00944344"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44344">
        <w:rPr>
          <w:rFonts w:ascii="Times New Roman" w:hAnsi="Times New Roman" w:cs="Times New Roman"/>
          <w:sz w:val="24"/>
          <w:szCs w:val="24"/>
        </w:rPr>
        <w:t>Beijing, 102300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944344">
        <w:rPr>
          <w:rFonts w:ascii="Times New Roman" w:hAnsi="Times New Roman" w:cs="Times New Roman"/>
          <w:sz w:val="24"/>
          <w:szCs w:val="24"/>
        </w:rPr>
        <w:t>China</w:t>
      </w:r>
    </w:p>
    <w:p w14:paraId="3B33EF64" w14:textId="1281D5F9" w:rsidR="00951B7B" w:rsidRPr="005E5159" w:rsidRDefault="00951B7B" w:rsidP="00951B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344">
        <w:rPr>
          <w:rFonts w:ascii="Times New Roman" w:hAnsi="Times New Roman" w:cs="Times New Roman"/>
          <w:sz w:val="24"/>
          <w:szCs w:val="24"/>
        </w:rPr>
        <w:t>E-mail: </w:t>
      </w:r>
      <w:hyperlink r:id="rId6" w:history="1">
        <w:r w:rsidR="00A34E66" w:rsidRPr="00D96EB8">
          <w:rPr>
            <w:rStyle w:val="Hyperlink"/>
            <w:rFonts w:ascii="Times New Roman" w:hAnsi="Times New Roman" w:cs="Times New Roman"/>
            <w:sz w:val="24"/>
            <w:szCs w:val="24"/>
          </w:rPr>
          <w:t>WeiLi@mrbc-nccd.com</w:t>
        </w:r>
      </w:hyperlink>
    </w:p>
    <w:p w14:paraId="5273B155" w14:textId="77777777" w:rsidR="00951B7B" w:rsidRPr="005E5159" w:rsidRDefault="00951B7B" w:rsidP="00951B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5159">
        <w:rPr>
          <w:rFonts w:ascii="Times New Roman" w:hAnsi="Times New Roman" w:cs="Times New Roman"/>
          <w:sz w:val="24"/>
          <w:szCs w:val="24"/>
        </w:rPr>
        <w:t>Funding Sources: None.</w:t>
      </w:r>
    </w:p>
    <w:p w14:paraId="3B66FA32" w14:textId="77777777" w:rsidR="00951B7B" w:rsidRDefault="00951B7B" w:rsidP="00951B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9D5455" w14:textId="34B63132" w:rsidR="00951B7B" w:rsidRDefault="00951B7B" w:rsidP="005E5159">
      <w:pPr>
        <w:widowControl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C8A29B9" w14:textId="19FA5EF1" w:rsidR="00951B7B" w:rsidRDefault="00951B7B" w:rsidP="005E5159">
      <w:pPr>
        <w:widowControl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351900D8" w14:textId="1B422847" w:rsidR="00A34E66" w:rsidRDefault="00A34E66" w:rsidP="005E5159">
      <w:pPr>
        <w:widowControl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40FDC0C" w14:textId="7F79914C" w:rsidR="00A34E66" w:rsidRDefault="00A34E66" w:rsidP="005E5159">
      <w:pPr>
        <w:widowControl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75C801C0" w14:textId="77777777" w:rsidR="00A34E66" w:rsidRPr="00951B7B" w:rsidRDefault="00A34E66" w:rsidP="005E5159">
      <w:pPr>
        <w:widowControl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C4C324A" w14:textId="11938ABF" w:rsidR="005740DF" w:rsidRPr="00436ABE" w:rsidRDefault="00F0308E" w:rsidP="005740DF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36ABE">
        <w:rPr>
          <w:rFonts w:ascii="Times New Roman" w:hAnsi="Times New Roman" w:cs="Times New Roman"/>
          <w:sz w:val="24"/>
          <w:szCs w:val="24"/>
        </w:rPr>
        <w:lastRenderedPageBreak/>
        <w:t xml:space="preserve">Recent results from a single-blind, </w:t>
      </w:r>
      <w:proofErr w:type="spellStart"/>
      <w:r w:rsidRPr="00436ABE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436ABE">
        <w:rPr>
          <w:rFonts w:ascii="Times New Roman" w:hAnsi="Times New Roman" w:cs="Times New Roman"/>
          <w:sz w:val="24"/>
          <w:szCs w:val="24"/>
        </w:rPr>
        <w:t xml:space="preserve">, non-inferiority trial </w:t>
      </w:r>
      <w:r w:rsidR="002A6786" w:rsidRPr="00436ABE">
        <w:rPr>
          <w:rFonts w:ascii="Times New Roman" w:hAnsi="Times New Roman" w:cs="Times New Roman"/>
          <w:sz w:val="24"/>
          <w:szCs w:val="24"/>
        </w:rPr>
        <w:t xml:space="preserve">in </w:t>
      </w:r>
      <w:r w:rsidRPr="00436ABE">
        <w:rPr>
          <w:rFonts w:ascii="Times New Roman" w:hAnsi="Times New Roman" w:cs="Times New Roman"/>
          <w:sz w:val="24"/>
          <w:szCs w:val="24"/>
        </w:rPr>
        <w:t>patients with</w:t>
      </w:r>
      <w:r w:rsidR="00040EB7" w:rsidRPr="00436ABE">
        <w:rPr>
          <w:rFonts w:ascii="Times New Roman" w:hAnsi="Times New Roman" w:cs="Times New Roman"/>
          <w:sz w:val="24"/>
          <w:szCs w:val="24"/>
        </w:rPr>
        <w:t xml:space="preserve"> de-novo coronary artery lesions and at</w:t>
      </w:r>
      <w:r w:rsidRPr="00436ABE">
        <w:rPr>
          <w:rFonts w:ascii="Times New Roman" w:hAnsi="Times New Roman" w:cs="Times New Roman"/>
          <w:sz w:val="24"/>
          <w:szCs w:val="24"/>
        </w:rPr>
        <w:t xml:space="preserve"> high bleeding risk, reported </w:t>
      </w:r>
      <w:r w:rsidR="001A512F">
        <w:rPr>
          <w:rFonts w:ascii="Times New Roman" w:hAnsi="Times New Roman" w:cs="Times New Roman"/>
          <w:sz w:val="24"/>
          <w:szCs w:val="24"/>
        </w:rPr>
        <w:t xml:space="preserve">a significantly </w:t>
      </w:r>
      <w:r w:rsidRPr="00436ABE">
        <w:rPr>
          <w:rFonts w:ascii="Times New Roman" w:hAnsi="Times New Roman" w:cs="Times New Roman"/>
          <w:sz w:val="24"/>
          <w:szCs w:val="24"/>
        </w:rPr>
        <w:t xml:space="preserve">deceased </w:t>
      </w:r>
      <w:r w:rsidR="002A6786" w:rsidRPr="00436ABE">
        <w:rPr>
          <w:rFonts w:ascii="Times New Roman" w:hAnsi="Times New Roman" w:cs="Times New Roman"/>
          <w:sz w:val="24"/>
          <w:szCs w:val="24"/>
        </w:rPr>
        <w:t>incidence</w:t>
      </w:r>
      <w:r w:rsidRPr="00436ABE">
        <w:rPr>
          <w:rFonts w:ascii="Times New Roman" w:hAnsi="Times New Roman" w:cs="Times New Roman"/>
          <w:sz w:val="24"/>
          <w:szCs w:val="24"/>
        </w:rPr>
        <w:t xml:space="preserve"> of major adverse cardiac events in the group treated with drug-coated balloon.</w:t>
      </w:r>
      <w:r w:rsidR="007832A4" w:rsidRPr="00436ABE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7832A4" w:rsidRPr="00436ABE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NE.Ref.{244AEAFB-85E2-4BA3-97E1-EF050C0C6839}</w:instrText>
      </w:r>
      <w:r w:rsidR="007832A4" w:rsidRPr="00436AB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D74E51" w:rsidRPr="00436ABE">
        <w:rPr>
          <w:rFonts w:ascii="Times New Roman" w:hAnsi="Times New Roman" w:cs="Times New Roman"/>
          <w:color w:val="080000"/>
          <w:kern w:val="0"/>
          <w:sz w:val="24"/>
          <w:szCs w:val="24"/>
          <w:vertAlign w:val="superscript"/>
        </w:rPr>
        <w:t>1</w:t>
      </w:r>
      <w:r w:rsidR="007832A4" w:rsidRPr="00436AB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1A512F">
        <w:rPr>
          <w:rFonts w:ascii="Times New Roman" w:hAnsi="Times New Roman" w:cs="Times New Roman"/>
          <w:sz w:val="24"/>
          <w:szCs w:val="24"/>
        </w:rPr>
        <w:t xml:space="preserve"> In this study, t</w:t>
      </w:r>
      <w:r w:rsidR="001A512F" w:rsidRPr="00436ABE">
        <w:rPr>
          <w:rFonts w:ascii="Times New Roman" w:hAnsi="Times New Roman" w:cs="Times New Roman"/>
          <w:sz w:val="24"/>
          <w:szCs w:val="24"/>
        </w:rPr>
        <w:t xml:space="preserve">he </w:t>
      </w:r>
      <w:r w:rsidR="005740DF" w:rsidRPr="00436ABE">
        <w:rPr>
          <w:rFonts w:ascii="Times New Roman" w:hAnsi="Times New Roman" w:cs="Times New Roman"/>
          <w:sz w:val="24"/>
          <w:szCs w:val="24"/>
        </w:rPr>
        <w:t xml:space="preserve">absolute difference </w:t>
      </w:r>
      <w:r w:rsidR="001A512F">
        <w:rPr>
          <w:rFonts w:ascii="Times New Roman" w:hAnsi="Times New Roman" w:cs="Times New Roman"/>
          <w:sz w:val="24"/>
          <w:szCs w:val="24"/>
        </w:rPr>
        <w:t xml:space="preserve">of </w:t>
      </w:r>
      <w:r w:rsidR="005740DF" w:rsidRPr="00436ABE">
        <w:rPr>
          <w:rFonts w:ascii="Times New Roman" w:hAnsi="Times New Roman" w:cs="Times New Roman"/>
          <w:sz w:val="24"/>
          <w:szCs w:val="24"/>
        </w:rPr>
        <w:t>primary outcome</w:t>
      </w:r>
      <w:r w:rsidR="001A512F">
        <w:rPr>
          <w:rFonts w:ascii="Times New Roman" w:hAnsi="Times New Roman" w:cs="Times New Roman"/>
          <w:sz w:val="24"/>
          <w:szCs w:val="24"/>
        </w:rPr>
        <w:t xml:space="preserve"> at</w:t>
      </w:r>
      <w:r w:rsidR="001A512F" w:rsidRPr="00436ABE">
        <w:rPr>
          <w:rFonts w:ascii="Times New Roman" w:hAnsi="Times New Roman" w:cs="Times New Roman"/>
          <w:sz w:val="24"/>
          <w:szCs w:val="24"/>
        </w:rPr>
        <w:t xml:space="preserve"> 9 months</w:t>
      </w:r>
      <w:r w:rsidR="005740DF" w:rsidRPr="00436ABE">
        <w:rPr>
          <w:rFonts w:ascii="Times New Roman" w:hAnsi="Times New Roman" w:cs="Times New Roman"/>
          <w:sz w:val="24"/>
          <w:szCs w:val="24"/>
        </w:rPr>
        <w:t xml:space="preserve"> was</w:t>
      </w:r>
      <w:r w:rsidR="001A512F">
        <w:rPr>
          <w:rFonts w:ascii="Times New Roman" w:hAnsi="Times New Roman" w:cs="Times New Roman"/>
          <w:sz w:val="24"/>
          <w:szCs w:val="24"/>
        </w:rPr>
        <w:t xml:space="preserve"> reported as</w:t>
      </w:r>
      <w:r w:rsidR="005740DF" w:rsidRPr="00436ABE">
        <w:rPr>
          <w:rFonts w:ascii="Times New Roman" w:hAnsi="Times New Roman" w:cs="Times New Roman"/>
          <w:sz w:val="24"/>
          <w:szCs w:val="24"/>
        </w:rPr>
        <w:t xml:space="preserve"> -13.2% ([95% CI -6.2 to -21.1]).</w:t>
      </w:r>
      <w:r w:rsidR="0057310D">
        <w:rPr>
          <w:rFonts w:ascii="Times New Roman" w:hAnsi="Times New Roman" w:cs="Times New Roman"/>
          <w:sz w:val="24"/>
          <w:szCs w:val="24"/>
        </w:rPr>
        <w:t xml:space="preserve"> </w:t>
      </w:r>
      <w:r w:rsidR="005740DF" w:rsidRPr="00436ABE">
        <w:rPr>
          <w:rFonts w:ascii="Times New Roman" w:hAnsi="Times New Roman" w:cs="Times New Roman"/>
          <w:sz w:val="24"/>
          <w:szCs w:val="24"/>
        </w:rPr>
        <w:t>The authors</w:t>
      </w:r>
      <w:r w:rsidR="0057310D">
        <w:rPr>
          <w:rFonts w:ascii="Times New Roman" w:hAnsi="Times New Roman" w:cs="Times New Roman"/>
          <w:sz w:val="24"/>
          <w:szCs w:val="24"/>
        </w:rPr>
        <w:t xml:space="preserve"> therefore</w:t>
      </w:r>
      <w:r w:rsidR="005740DF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125308" w:rsidRPr="00436ABE">
        <w:rPr>
          <w:rFonts w:ascii="Times New Roman" w:hAnsi="Times New Roman" w:cs="Times New Roman"/>
          <w:sz w:val="24"/>
          <w:szCs w:val="24"/>
        </w:rPr>
        <w:t>claimed</w:t>
      </w:r>
      <w:r w:rsidR="005740DF" w:rsidRPr="00436ABE">
        <w:rPr>
          <w:rFonts w:ascii="Times New Roman" w:hAnsi="Times New Roman" w:cs="Times New Roman"/>
          <w:sz w:val="24"/>
          <w:szCs w:val="24"/>
        </w:rPr>
        <w:t xml:space="preserve"> that percutaneous coronary intervention with drug-coated balloon was superior to bare-metal stent in patient at bleeding risk</w:t>
      </w:r>
      <w:r w:rsidR="001A512F">
        <w:rPr>
          <w:rFonts w:ascii="Times New Roman" w:hAnsi="Times New Roman" w:cs="Times New Roman"/>
          <w:sz w:val="24"/>
          <w:szCs w:val="24"/>
        </w:rPr>
        <w:t>;</w:t>
      </w:r>
      <w:r w:rsidR="001A512F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1A512F">
        <w:rPr>
          <w:rFonts w:ascii="Times New Roman" w:hAnsi="Times New Roman" w:cs="Times New Roman"/>
          <w:sz w:val="24"/>
          <w:szCs w:val="24"/>
        </w:rPr>
        <w:t>on the contrary</w:t>
      </w:r>
      <w:r w:rsidR="008C0075" w:rsidRPr="00436ABE">
        <w:rPr>
          <w:rFonts w:ascii="Times New Roman" w:hAnsi="Times New Roman" w:cs="Times New Roman"/>
          <w:sz w:val="24"/>
          <w:szCs w:val="24"/>
        </w:rPr>
        <w:t>, we believe t</w:t>
      </w:r>
      <w:r w:rsidR="009E78A1" w:rsidRPr="00436ABE">
        <w:rPr>
          <w:rFonts w:ascii="Times New Roman" w:hAnsi="Times New Roman" w:cs="Times New Roman"/>
          <w:sz w:val="24"/>
          <w:szCs w:val="24"/>
        </w:rPr>
        <w:t xml:space="preserve">he </w:t>
      </w:r>
      <w:r w:rsidR="00125308" w:rsidRPr="00436ABE">
        <w:rPr>
          <w:rFonts w:ascii="Times New Roman" w:hAnsi="Times New Roman" w:cs="Times New Roman"/>
          <w:sz w:val="24"/>
          <w:szCs w:val="24"/>
        </w:rPr>
        <w:t>conclusion</w:t>
      </w:r>
      <w:r w:rsidR="009E78A1" w:rsidRPr="00436ABE">
        <w:rPr>
          <w:rFonts w:ascii="Times New Roman" w:hAnsi="Times New Roman" w:cs="Times New Roman"/>
          <w:sz w:val="24"/>
          <w:szCs w:val="24"/>
        </w:rPr>
        <w:t xml:space="preserve"> should be interpreted with </w:t>
      </w:r>
      <w:r w:rsidR="008C0075" w:rsidRPr="00436ABE">
        <w:rPr>
          <w:rFonts w:ascii="Times New Roman" w:hAnsi="Times New Roman" w:cs="Times New Roman"/>
          <w:sz w:val="24"/>
          <w:szCs w:val="24"/>
        </w:rPr>
        <w:t>caution</w:t>
      </w:r>
      <w:r w:rsidR="001A512F">
        <w:rPr>
          <w:rFonts w:ascii="Times New Roman" w:hAnsi="Times New Roman" w:cs="Times New Roman"/>
          <w:sz w:val="24"/>
          <w:szCs w:val="24"/>
        </w:rPr>
        <w:t>s</w:t>
      </w:r>
      <w:r w:rsidR="009E78A1" w:rsidRPr="00436ABE">
        <w:rPr>
          <w:rFonts w:ascii="Times New Roman" w:hAnsi="Times New Roman" w:cs="Times New Roman"/>
          <w:sz w:val="24"/>
          <w:szCs w:val="24"/>
        </w:rPr>
        <w:t>.</w:t>
      </w:r>
    </w:p>
    <w:p w14:paraId="22321E78" w14:textId="77777777" w:rsidR="008C0075" w:rsidRPr="00436ABE" w:rsidRDefault="008C0075" w:rsidP="005740DF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64C5DD3" w14:textId="6656CFA1" w:rsidR="00031C3A" w:rsidRDefault="008C0075" w:rsidP="008C0075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36ABE">
        <w:rPr>
          <w:rFonts w:ascii="Times New Roman" w:hAnsi="Times New Roman" w:cs="Times New Roman"/>
          <w:sz w:val="24"/>
          <w:szCs w:val="24"/>
        </w:rPr>
        <w:t xml:space="preserve">It should be </w:t>
      </w:r>
      <w:r w:rsidR="00BE1D40" w:rsidRPr="00436ABE">
        <w:rPr>
          <w:rFonts w:ascii="Times New Roman" w:hAnsi="Times New Roman" w:cs="Times New Roman"/>
          <w:sz w:val="24"/>
          <w:szCs w:val="24"/>
        </w:rPr>
        <w:t>not</w:t>
      </w:r>
      <w:r w:rsidR="00BE1D40">
        <w:rPr>
          <w:rFonts w:ascii="Times New Roman" w:hAnsi="Times New Roman" w:cs="Times New Roman"/>
          <w:sz w:val="24"/>
          <w:szCs w:val="24"/>
        </w:rPr>
        <w:t>ed</w:t>
      </w:r>
      <w:r w:rsidR="00BE1D40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BE1D40">
        <w:rPr>
          <w:rFonts w:ascii="Times New Roman" w:hAnsi="Times New Roman" w:cs="Times New Roman"/>
          <w:sz w:val="24"/>
          <w:szCs w:val="24"/>
        </w:rPr>
        <w:t xml:space="preserve">that </w:t>
      </w:r>
      <w:r w:rsidRPr="00436ABE">
        <w:rPr>
          <w:rFonts w:ascii="Times New Roman" w:hAnsi="Times New Roman" w:cs="Times New Roman"/>
          <w:sz w:val="24"/>
          <w:szCs w:val="24"/>
        </w:rPr>
        <w:t>the original planned sample size</w:t>
      </w:r>
      <w:r w:rsidR="00BE1D40">
        <w:rPr>
          <w:rFonts w:ascii="Times New Roman" w:hAnsi="Times New Roman" w:cs="Times New Roman"/>
          <w:sz w:val="24"/>
          <w:szCs w:val="24"/>
        </w:rPr>
        <w:t xml:space="preserve"> of 534 in </w:t>
      </w:r>
      <w:r w:rsidR="00BE1D40" w:rsidRPr="00436ABE">
        <w:rPr>
          <w:rFonts w:ascii="Times New Roman" w:hAnsi="Times New Roman" w:cs="Times New Roman"/>
          <w:sz w:val="24"/>
          <w:szCs w:val="24"/>
        </w:rPr>
        <w:t>DEBUT study</w:t>
      </w:r>
      <w:r w:rsidR="00BE1D40">
        <w:rPr>
          <w:rFonts w:ascii="Times New Roman" w:hAnsi="Times New Roman" w:cs="Times New Roman"/>
          <w:sz w:val="24"/>
          <w:szCs w:val="24"/>
        </w:rPr>
        <w:t xml:space="preserve"> was 80% power </w:t>
      </w:r>
      <w:r w:rsidRPr="00436ABE">
        <w:rPr>
          <w:rFonts w:ascii="Times New Roman" w:hAnsi="Times New Roman" w:cs="Times New Roman"/>
          <w:sz w:val="24"/>
          <w:szCs w:val="24"/>
        </w:rPr>
        <w:t xml:space="preserve">to show non-inferiority </w:t>
      </w:r>
      <w:r w:rsidR="00BE1D40">
        <w:rPr>
          <w:rFonts w:ascii="Times New Roman" w:hAnsi="Times New Roman" w:cs="Times New Roman"/>
          <w:sz w:val="24"/>
          <w:szCs w:val="24"/>
        </w:rPr>
        <w:t xml:space="preserve">with </w:t>
      </w:r>
      <w:r w:rsidRPr="00436ABE">
        <w:rPr>
          <w:rFonts w:ascii="Times New Roman" w:hAnsi="Times New Roman" w:cs="Times New Roman"/>
          <w:sz w:val="24"/>
          <w:szCs w:val="24"/>
        </w:rPr>
        <w:t>1-sided 0.05 alpha</w:t>
      </w:r>
      <w:r w:rsidR="00BE1D40">
        <w:rPr>
          <w:rFonts w:ascii="Times New Roman" w:hAnsi="Times New Roman" w:cs="Times New Roman"/>
          <w:sz w:val="24"/>
          <w:szCs w:val="24"/>
        </w:rPr>
        <w:t xml:space="preserve"> </w:t>
      </w:r>
      <w:r w:rsidRPr="00436ABE">
        <w:rPr>
          <w:rFonts w:ascii="Times New Roman" w:hAnsi="Times New Roman" w:cs="Times New Roman"/>
          <w:sz w:val="24"/>
          <w:szCs w:val="24"/>
        </w:rPr>
        <w:t>and 3% non-</w:t>
      </w:r>
      <w:r w:rsidR="00B3067D" w:rsidRPr="00436ABE">
        <w:rPr>
          <w:rFonts w:ascii="Times New Roman" w:hAnsi="Times New Roman" w:cs="Times New Roman"/>
          <w:sz w:val="24"/>
          <w:szCs w:val="24"/>
        </w:rPr>
        <w:t>inferiority</w:t>
      </w:r>
      <w:r w:rsidRPr="00436ABE">
        <w:rPr>
          <w:rFonts w:ascii="Times New Roman" w:hAnsi="Times New Roman" w:cs="Times New Roman"/>
          <w:sz w:val="24"/>
          <w:szCs w:val="24"/>
        </w:rPr>
        <w:t xml:space="preserve"> margin. </w:t>
      </w:r>
      <w:r w:rsidR="00BE1D40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436ABE">
        <w:rPr>
          <w:rFonts w:ascii="Times New Roman" w:hAnsi="Times New Roman" w:cs="Times New Roman"/>
          <w:sz w:val="24"/>
          <w:szCs w:val="24"/>
        </w:rPr>
        <w:t>there was an extra 3% treatment benefit on assumed effect size (7% vs. 10% in drug-coated balloon and bare-metal stent group respectively)</w:t>
      </w:r>
      <w:r w:rsidR="00BE1D40">
        <w:rPr>
          <w:rFonts w:ascii="Times New Roman" w:hAnsi="Times New Roman" w:cs="Times New Roman"/>
          <w:sz w:val="24"/>
          <w:szCs w:val="24"/>
        </w:rPr>
        <w:t xml:space="preserve"> d</w:t>
      </w:r>
      <w:r w:rsidR="00BE1D40" w:rsidRPr="00436ABE">
        <w:rPr>
          <w:rFonts w:ascii="Times New Roman" w:hAnsi="Times New Roman" w:cs="Times New Roman"/>
          <w:sz w:val="24"/>
          <w:szCs w:val="24"/>
        </w:rPr>
        <w:t>uring the calculation</w:t>
      </w:r>
      <w:r w:rsidRPr="00436ABE">
        <w:rPr>
          <w:rFonts w:ascii="Times New Roman" w:hAnsi="Times New Roman" w:cs="Times New Roman"/>
          <w:sz w:val="24"/>
          <w:szCs w:val="24"/>
        </w:rPr>
        <w:t xml:space="preserve">. If under a flat event rate assumption </w:t>
      </w:r>
      <w:proofErr w:type="gramStart"/>
      <w:r w:rsidRPr="00436ABE">
        <w:rPr>
          <w:rFonts w:ascii="Times New Roman" w:hAnsi="Times New Roman" w:cs="Times New Roman"/>
          <w:sz w:val="24"/>
          <w:szCs w:val="24"/>
        </w:rPr>
        <w:t>(</w:t>
      </w:r>
      <w:r w:rsidR="00BE1D40">
        <w:rPr>
          <w:rFonts w:ascii="Times New Roman" w:hAnsi="Times New Roman" w:cs="Times New Roman"/>
          <w:sz w:val="24"/>
          <w:szCs w:val="24"/>
        </w:rPr>
        <w:t xml:space="preserve"> i.e.</w:t>
      </w:r>
      <w:proofErr w:type="gramEnd"/>
      <w:r w:rsidR="00BE1D40">
        <w:rPr>
          <w:rFonts w:ascii="Times New Roman" w:hAnsi="Times New Roman" w:cs="Times New Roman"/>
          <w:sz w:val="24"/>
          <w:szCs w:val="24"/>
        </w:rPr>
        <w:t>,</w:t>
      </w:r>
      <w:r w:rsidRPr="00436ABE">
        <w:rPr>
          <w:rFonts w:ascii="Times New Roman" w:hAnsi="Times New Roman" w:cs="Times New Roman"/>
          <w:sz w:val="24"/>
          <w:szCs w:val="24"/>
        </w:rPr>
        <w:t xml:space="preserve"> 10% in both group</w:t>
      </w:r>
      <w:r w:rsidR="00B219AF">
        <w:rPr>
          <w:rFonts w:ascii="Times New Roman" w:hAnsi="Times New Roman" w:cs="Times New Roman"/>
          <w:sz w:val="24"/>
          <w:szCs w:val="24"/>
        </w:rPr>
        <w:t>s</w:t>
      </w:r>
      <w:r w:rsidRPr="00436ABE">
        <w:rPr>
          <w:rFonts w:ascii="Times New Roman" w:hAnsi="Times New Roman" w:cs="Times New Roman"/>
          <w:sz w:val="24"/>
          <w:szCs w:val="24"/>
        </w:rPr>
        <w:t xml:space="preserve">), the overall sample size required will increase to 2474 patients. More important, </w:t>
      </w:r>
      <w:r w:rsidR="00344E02" w:rsidRPr="00436ABE">
        <w:rPr>
          <w:rFonts w:ascii="Times New Roman" w:hAnsi="Times New Roman" w:cs="Times New Roman"/>
          <w:sz w:val="24"/>
          <w:szCs w:val="24"/>
        </w:rPr>
        <w:t xml:space="preserve">there were no pre-specified interim analysis </w:t>
      </w:r>
      <w:r w:rsidR="00031C3A">
        <w:rPr>
          <w:rFonts w:ascii="Times New Roman" w:hAnsi="Times New Roman" w:cs="Times New Roman"/>
          <w:sz w:val="24"/>
          <w:szCs w:val="24"/>
        </w:rPr>
        <w:t xml:space="preserve">plan </w:t>
      </w:r>
      <w:r w:rsidR="00344E02" w:rsidRPr="00436ABE">
        <w:rPr>
          <w:rFonts w:ascii="Times New Roman" w:hAnsi="Times New Roman" w:cs="Times New Roman"/>
          <w:sz w:val="24"/>
          <w:szCs w:val="24"/>
        </w:rPr>
        <w:t>and corresponding stopping rule</w:t>
      </w:r>
      <w:r w:rsidR="008C3573" w:rsidRPr="00436ABE">
        <w:rPr>
          <w:rFonts w:ascii="Times New Roman" w:hAnsi="Times New Roman" w:cs="Times New Roman"/>
          <w:sz w:val="24"/>
          <w:szCs w:val="24"/>
        </w:rPr>
        <w:t>s</w:t>
      </w:r>
      <w:r w:rsidR="00344E02" w:rsidRPr="00436ABE">
        <w:rPr>
          <w:rFonts w:ascii="Times New Roman" w:hAnsi="Times New Roman" w:cs="Times New Roman"/>
          <w:sz w:val="24"/>
          <w:szCs w:val="24"/>
        </w:rPr>
        <w:t xml:space="preserve"> in </w:t>
      </w:r>
      <w:r w:rsidR="00DA6D86" w:rsidRPr="00436ABE">
        <w:rPr>
          <w:rFonts w:ascii="Times New Roman" w:hAnsi="Times New Roman" w:cs="Times New Roman"/>
          <w:sz w:val="24"/>
          <w:szCs w:val="24"/>
        </w:rPr>
        <w:t>the</w:t>
      </w:r>
      <w:r w:rsidR="00125308" w:rsidRPr="00436ABE">
        <w:rPr>
          <w:rFonts w:ascii="Times New Roman" w:hAnsi="Times New Roman" w:cs="Times New Roman"/>
          <w:sz w:val="24"/>
          <w:szCs w:val="24"/>
        </w:rPr>
        <w:t>ir</w:t>
      </w:r>
      <w:r w:rsidR="00DA6D86" w:rsidRPr="00436ABE">
        <w:rPr>
          <w:rFonts w:ascii="Times New Roman" w:hAnsi="Times New Roman" w:cs="Times New Roman"/>
          <w:sz w:val="24"/>
          <w:szCs w:val="24"/>
        </w:rPr>
        <w:t xml:space="preserve"> registered</w:t>
      </w:r>
      <w:r w:rsidR="00344E02" w:rsidRPr="00436ABE">
        <w:rPr>
          <w:rFonts w:ascii="Times New Roman" w:hAnsi="Times New Roman" w:cs="Times New Roman"/>
          <w:sz w:val="24"/>
          <w:szCs w:val="24"/>
        </w:rPr>
        <w:t xml:space="preserve"> protocol (NCT01791546).</w:t>
      </w:r>
      <w:r w:rsidR="009E78A1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031C3A">
        <w:rPr>
          <w:rFonts w:ascii="Times New Roman" w:hAnsi="Times New Roman" w:cs="Times New Roman"/>
          <w:sz w:val="24"/>
          <w:szCs w:val="24"/>
        </w:rPr>
        <w:t>In fact, the</w:t>
      </w:r>
      <w:r w:rsidR="00031C3A" w:rsidRPr="00436ABE">
        <w:rPr>
          <w:rFonts w:ascii="Times New Roman" w:hAnsi="Times New Roman" w:cs="Times New Roman"/>
          <w:sz w:val="24"/>
          <w:szCs w:val="24"/>
        </w:rPr>
        <w:t xml:space="preserve"> DEBUT study was</w:t>
      </w:r>
      <w:r w:rsidR="00031C3A">
        <w:rPr>
          <w:rFonts w:ascii="Times New Roman" w:hAnsi="Times New Roman" w:cs="Times New Roman"/>
          <w:sz w:val="24"/>
          <w:szCs w:val="24"/>
        </w:rPr>
        <w:t xml:space="preserve"> </w:t>
      </w:r>
      <w:r w:rsidR="00031C3A" w:rsidRPr="00436ABE">
        <w:rPr>
          <w:rFonts w:ascii="Times New Roman" w:hAnsi="Times New Roman" w:cs="Times New Roman"/>
          <w:sz w:val="24"/>
          <w:szCs w:val="24"/>
        </w:rPr>
        <w:t>prematurely terminated at 220 subjects due to slow</w:t>
      </w:r>
      <w:r w:rsidR="00031C3A">
        <w:rPr>
          <w:rFonts w:ascii="Times New Roman" w:hAnsi="Times New Roman" w:cs="Times New Roman"/>
          <w:sz w:val="24"/>
          <w:szCs w:val="24"/>
        </w:rPr>
        <w:t xml:space="preserve"> patient</w:t>
      </w:r>
      <w:r w:rsidR="00031C3A" w:rsidRPr="00436ABE">
        <w:rPr>
          <w:rFonts w:ascii="Times New Roman" w:hAnsi="Times New Roman" w:cs="Times New Roman"/>
          <w:sz w:val="24"/>
          <w:szCs w:val="24"/>
        </w:rPr>
        <w:t xml:space="preserve"> recruitment </w:t>
      </w:r>
    </w:p>
    <w:p w14:paraId="43ADCBA9" w14:textId="77777777" w:rsidR="008C0075" w:rsidRPr="00436ABE" w:rsidRDefault="008C0075" w:rsidP="008C0075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D6AF36C" w14:textId="53D2870C" w:rsidR="00141851" w:rsidRPr="00436ABE" w:rsidRDefault="005D1544" w:rsidP="005E5159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36ABE">
        <w:rPr>
          <w:rFonts w:ascii="Times New Roman" w:hAnsi="Times New Roman" w:cs="Times New Roman"/>
          <w:sz w:val="24"/>
          <w:szCs w:val="24"/>
        </w:rPr>
        <w:t>The</w:t>
      </w:r>
      <w:r w:rsidR="00EC6E27" w:rsidRPr="00436ABE">
        <w:rPr>
          <w:rFonts w:ascii="Times New Roman" w:hAnsi="Times New Roman" w:cs="Times New Roman"/>
          <w:sz w:val="24"/>
          <w:szCs w:val="24"/>
        </w:rPr>
        <w:t xml:space="preserve"> current</w:t>
      </w:r>
      <w:r w:rsidRPr="00436ABE">
        <w:rPr>
          <w:rFonts w:ascii="Times New Roman" w:hAnsi="Times New Roman" w:cs="Times New Roman"/>
          <w:sz w:val="24"/>
          <w:szCs w:val="24"/>
        </w:rPr>
        <w:t xml:space="preserve"> study had a p&lt;0.00001 for non-inferiority and p=0.00034 for superiority. </w:t>
      </w:r>
      <w:r w:rsidR="003F0BE9" w:rsidRPr="00436ABE">
        <w:rPr>
          <w:rFonts w:ascii="Times New Roman" w:hAnsi="Times New Roman" w:cs="Times New Roman"/>
          <w:sz w:val="24"/>
          <w:szCs w:val="24"/>
        </w:rPr>
        <w:t xml:space="preserve">Those p-values were much lower than </w:t>
      </w:r>
      <w:r w:rsidRPr="00436ABE">
        <w:rPr>
          <w:rFonts w:ascii="Times New Roman" w:hAnsi="Times New Roman" w:cs="Times New Roman"/>
          <w:sz w:val="24"/>
          <w:szCs w:val="24"/>
        </w:rPr>
        <w:t>the threshold</w:t>
      </w:r>
      <w:r w:rsidR="003F0BE9" w:rsidRPr="00436ABE">
        <w:rPr>
          <w:rFonts w:ascii="Times New Roman" w:hAnsi="Times New Roman" w:cs="Times New Roman"/>
          <w:sz w:val="24"/>
          <w:szCs w:val="24"/>
        </w:rPr>
        <w:t>s</w:t>
      </w:r>
      <w:r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EC6E27" w:rsidRPr="00436ABE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3F0BE9" w:rsidRPr="00436ABE">
        <w:rPr>
          <w:rFonts w:ascii="Times New Roman" w:hAnsi="Times New Roman" w:cs="Times New Roman"/>
          <w:sz w:val="24"/>
          <w:szCs w:val="24"/>
        </w:rPr>
        <w:t>by major approaches of alpha-spending function.</w:t>
      </w:r>
      <w:r w:rsidR="003F0BE9" w:rsidRPr="00436ABE">
        <w:rPr>
          <w:rFonts w:ascii="Times New Roman" w:hAnsi="Times New Roman" w:cs="Times New Roman"/>
          <w:sz w:val="24"/>
          <w:szCs w:val="24"/>
        </w:rPr>
        <w:fldChar w:fldCharType="begin"/>
      </w:r>
      <w:r w:rsidR="003F0BE9" w:rsidRPr="00436ABE">
        <w:rPr>
          <w:rFonts w:ascii="Times New Roman" w:hAnsi="Times New Roman" w:cs="Times New Roman"/>
          <w:sz w:val="24"/>
          <w:szCs w:val="24"/>
        </w:rPr>
        <w:instrText xml:space="preserve"> ADDIN NE.Ref.{352D01CB-56B4-4D9C-8E31-D0D2144A1DAC}</w:instrText>
      </w:r>
      <w:r w:rsidR="003F0BE9" w:rsidRPr="00436ABE">
        <w:rPr>
          <w:rFonts w:ascii="Times New Roman" w:hAnsi="Times New Roman" w:cs="Times New Roman"/>
          <w:sz w:val="24"/>
          <w:szCs w:val="24"/>
        </w:rPr>
        <w:fldChar w:fldCharType="separate"/>
      </w:r>
      <w:r w:rsidR="00D74E51" w:rsidRPr="00436ABE">
        <w:rPr>
          <w:rFonts w:ascii="Times New Roman" w:hAnsi="Times New Roman" w:cs="Times New Roman"/>
          <w:color w:val="080000"/>
          <w:kern w:val="0"/>
          <w:sz w:val="24"/>
          <w:szCs w:val="24"/>
          <w:vertAlign w:val="superscript"/>
        </w:rPr>
        <w:t>2</w:t>
      </w:r>
      <w:r w:rsidR="003F0BE9" w:rsidRPr="00436ABE">
        <w:rPr>
          <w:rFonts w:ascii="Times New Roman" w:hAnsi="Times New Roman" w:cs="Times New Roman"/>
          <w:sz w:val="24"/>
          <w:szCs w:val="24"/>
        </w:rPr>
        <w:fldChar w:fldCharType="end"/>
      </w:r>
      <w:r w:rsidR="003F0BE9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962C15">
        <w:rPr>
          <w:rFonts w:ascii="Times New Roman" w:hAnsi="Times New Roman" w:cs="Times New Roman"/>
          <w:sz w:val="24"/>
          <w:szCs w:val="24"/>
        </w:rPr>
        <w:t>however, c</w:t>
      </w:r>
      <w:r w:rsidR="00962C15" w:rsidRPr="00436ABE">
        <w:rPr>
          <w:rFonts w:ascii="Times New Roman" w:hAnsi="Times New Roman" w:cs="Times New Roman"/>
          <w:sz w:val="24"/>
          <w:szCs w:val="24"/>
        </w:rPr>
        <w:t xml:space="preserve">onditional power (CP) is </w:t>
      </w:r>
      <w:r w:rsidR="00962C15">
        <w:rPr>
          <w:rFonts w:ascii="Times New Roman" w:hAnsi="Times New Roman" w:cs="Times New Roman"/>
          <w:sz w:val="24"/>
          <w:szCs w:val="24"/>
        </w:rPr>
        <w:t xml:space="preserve">much </w:t>
      </w:r>
      <w:r w:rsidR="00962C15" w:rsidRPr="00436ABE">
        <w:rPr>
          <w:rFonts w:ascii="Times New Roman" w:hAnsi="Times New Roman" w:cs="Times New Roman"/>
          <w:sz w:val="24"/>
          <w:szCs w:val="24"/>
        </w:rPr>
        <w:t xml:space="preserve">more </w:t>
      </w:r>
      <w:r w:rsidR="00962C15" w:rsidRPr="00436ABE">
        <w:rPr>
          <w:rFonts w:ascii="Times New Roman" w:hAnsi="Times New Roman" w:cs="Times New Roman"/>
          <w:sz w:val="24"/>
          <w:szCs w:val="24"/>
        </w:rPr>
        <w:lastRenderedPageBreak/>
        <w:t>important</w:t>
      </w:r>
      <w:r w:rsidR="00962C15">
        <w:rPr>
          <w:rFonts w:ascii="Times New Roman" w:hAnsi="Times New Roman" w:cs="Times New Roman"/>
          <w:sz w:val="24"/>
          <w:szCs w:val="24"/>
        </w:rPr>
        <w:t>, even though t</w:t>
      </w:r>
      <w:r w:rsidR="00962C15" w:rsidRPr="00436ABE">
        <w:rPr>
          <w:rFonts w:ascii="Times New Roman" w:hAnsi="Times New Roman" w:cs="Times New Roman"/>
          <w:sz w:val="24"/>
          <w:szCs w:val="24"/>
        </w:rPr>
        <w:t xml:space="preserve">he </w:t>
      </w:r>
      <w:r w:rsidR="004D6EDB" w:rsidRPr="00436ABE">
        <w:rPr>
          <w:rFonts w:ascii="Times New Roman" w:hAnsi="Times New Roman" w:cs="Times New Roman"/>
          <w:sz w:val="24"/>
          <w:szCs w:val="24"/>
        </w:rPr>
        <w:t>authors calculated the post-hoc power for group difference (97.5%)</w:t>
      </w:r>
      <w:r w:rsidR="00962C15">
        <w:rPr>
          <w:rFonts w:ascii="Times New Roman" w:hAnsi="Times New Roman" w:cs="Times New Roman"/>
          <w:sz w:val="24"/>
          <w:szCs w:val="24"/>
        </w:rPr>
        <w:t xml:space="preserve"> </w:t>
      </w:r>
      <w:r w:rsidR="00426D72" w:rsidRPr="00436ABE">
        <w:rPr>
          <w:rFonts w:ascii="Times New Roman" w:hAnsi="Times New Roman" w:cs="Times New Roman"/>
          <w:sz w:val="24"/>
          <w:szCs w:val="24"/>
        </w:rPr>
        <w:t xml:space="preserve">based on observed data. </w:t>
      </w:r>
      <w:r w:rsidR="003F0BE9" w:rsidRPr="00436ABE">
        <w:rPr>
          <w:rFonts w:ascii="Times New Roman" w:hAnsi="Times New Roman" w:cs="Times New Roman"/>
          <w:sz w:val="24"/>
          <w:szCs w:val="24"/>
        </w:rPr>
        <w:t>CP</w:t>
      </w:r>
      <w:r w:rsidR="009B1ACD" w:rsidRPr="00436ABE">
        <w:rPr>
          <w:rFonts w:ascii="Times New Roman" w:hAnsi="Times New Roman" w:cs="Times New Roman"/>
          <w:sz w:val="24"/>
          <w:szCs w:val="24"/>
        </w:rPr>
        <w:t xml:space="preserve"> refers to the probability of concluding a positive study at the end of trial, given the interim results of treatment effect and the distribution of future response.</w:t>
      </w:r>
      <w:r w:rsidR="00D74E51" w:rsidRPr="00436ABE">
        <w:rPr>
          <w:rFonts w:ascii="Times New Roman" w:hAnsi="Times New Roman" w:cs="Times New Roman"/>
          <w:sz w:val="24"/>
          <w:szCs w:val="24"/>
        </w:rPr>
        <w:fldChar w:fldCharType="begin"/>
      </w:r>
      <w:r w:rsidR="00D74E51" w:rsidRPr="00436ABE">
        <w:rPr>
          <w:rFonts w:ascii="Times New Roman" w:hAnsi="Times New Roman" w:cs="Times New Roman"/>
          <w:sz w:val="24"/>
          <w:szCs w:val="24"/>
        </w:rPr>
        <w:instrText xml:space="preserve"> ADDIN NE.Ref.{C5DF1D60-C43B-4DBD-AB10-A6A99127EA79}</w:instrText>
      </w:r>
      <w:r w:rsidR="00D74E51" w:rsidRPr="00436ABE">
        <w:rPr>
          <w:rFonts w:ascii="Times New Roman" w:hAnsi="Times New Roman" w:cs="Times New Roman"/>
          <w:sz w:val="24"/>
          <w:szCs w:val="24"/>
        </w:rPr>
        <w:fldChar w:fldCharType="separate"/>
      </w:r>
      <w:r w:rsidR="00D74E51" w:rsidRPr="00436ABE">
        <w:rPr>
          <w:rFonts w:ascii="Times New Roman" w:hAnsi="Times New Roman" w:cs="Times New Roman"/>
          <w:color w:val="080000"/>
          <w:kern w:val="0"/>
          <w:sz w:val="24"/>
          <w:szCs w:val="24"/>
          <w:vertAlign w:val="superscript"/>
        </w:rPr>
        <w:t>3</w:t>
      </w:r>
      <w:r w:rsidR="00D74E51" w:rsidRPr="00436ABE">
        <w:rPr>
          <w:rFonts w:ascii="Times New Roman" w:hAnsi="Times New Roman" w:cs="Times New Roman"/>
          <w:sz w:val="24"/>
          <w:szCs w:val="24"/>
        </w:rPr>
        <w:fldChar w:fldCharType="end"/>
      </w:r>
      <w:r w:rsidR="003F0BE9" w:rsidRPr="00436ABE">
        <w:rPr>
          <w:rFonts w:ascii="Times New Roman" w:hAnsi="Times New Roman" w:cs="Times New Roman"/>
          <w:sz w:val="24"/>
          <w:szCs w:val="24"/>
        </w:rPr>
        <w:t xml:space="preserve"> Table 1 shows CPs </w:t>
      </w:r>
      <w:r w:rsidR="00141851" w:rsidRPr="00436ABE">
        <w:rPr>
          <w:rFonts w:ascii="Times New Roman" w:hAnsi="Times New Roman" w:cs="Times New Roman"/>
          <w:sz w:val="24"/>
          <w:szCs w:val="24"/>
        </w:rPr>
        <w:t>under different scenarios of assumed treatment effect.</w:t>
      </w:r>
      <w:r w:rsidR="00AE515B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D95913" w:rsidRPr="00436ABE">
        <w:rPr>
          <w:rFonts w:ascii="Times New Roman" w:hAnsi="Times New Roman" w:cs="Times New Roman"/>
          <w:sz w:val="24"/>
          <w:szCs w:val="24"/>
        </w:rPr>
        <w:t>N</w:t>
      </w:r>
      <w:r w:rsidR="00DB1717" w:rsidRPr="00436ABE">
        <w:rPr>
          <w:rFonts w:ascii="Times New Roman" w:hAnsi="Times New Roman" w:cs="Times New Roman"/>
          <w:sz w:val="24"/>
          <w:szCs w:val="24"/>
        </w:rPr>
        <w:t xml:space="preserve">on-inferiority </w:t>
      </w:r>
      <w:r w:rsidR="00C44393">
        <w:rPr>
          <w:rFonts w:ascii="Times New Roman" w:hAnsi="Times New Roman" w:cs="Times New Roman"/>
          <w:sz w:val="24"/>
          <w:szCs w:val="24"/>
        </w:rPr>
        <w:t>hypothesis could be</w:t>
      </w:r>
      <w:r w:rsidR="00C44393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BD1153" w:rsidRPr="00436ABE">
        <w:rPr>
          <w:rFonts w:ascii="Times New Roman" w:hAnsi="Times New Roman" w:cs="Times New Roman"/>
          <w:sz w:val="24"/>
          <w:szCs w:val="24"/>
        </w:rPr>
        <w:t>supported</w:t>
      </w:r>
      <w:r w:rsidR="00D95913" w:rsidRPr="00436ABE">
        <w:rPr>
          <w:rFonts w:ascii="Times New Roman" w:hAnsi="Times New Roman" w:cs="Times New Roman"/>
          <w:sz w:val="24"/>
          <w:szCs w:val="24"/>
        </w:rPr>
        <w:t xml:space="preserve"> in most situations.</w:t>
      </w:r>
      <w:r w:rsidR="00C44393">
        <w:rPr>
          <w:rFonts w:ascii="Times New Roman" w:hAnsi="Times New Roman" w:cs="Times New Roman"/>
          <w:sz w:val="24"/>
          <w:szCs w:val="24"/>
        </w:rPr>
        <w:t xml:space="preserve"> For example, the CP could achieve </w:t>
      </w:r>
      <w:r w:rsidR="00C44393" w:rsidRPr="00436ABE">
        <w:rPr>
          <w:rFonts w:ascii="Times New Roman" w:hAnsi="Times New Roman" w:cs="Times New Roman"/>
        </w:rPr>
        <w:t>91.6</w:t>
      </w:r>
      <w:r w:rsidR="00C44393">
        <w:rPr>
          <w:rFonts w:ascii="Times New Roman" w:hAnsi="Times New Roman" w:cs="Times New Roman"/>
        </w:rPr>
        <w:t xml:space="preserve">% </w:t>
      </w:r>
      <w:r w:rsidR="00C44393">
        <w:rPr>
          <w:rFonts w:ascii="Times New Roman" w:hAnsi="Times New Roman" w:cs="Times New Roman"/>
          <w:sz w:val="24"/>
          <w:szCs w:val="24"/>
        </w:rPr>
        <w:t>if the event rate equals among the future unenroll</w:t>
      </w:r>
      <w:r w:rsidR="00405555">
        <w:rPr>
          <w:rFonts w:ascii="Times New Roman" w:hAnsi="Times New Roman" w:cs="Times New Roman"/>
          <w:sz w:val="24"/>
          <w:szCs w:val="24"/>
        </w:rPr>
        <w:t>ed patients</w:t>
      </w:r>
      <w:r w:rsidR="00C44393">
        <w:rPr>
          <w:rFonts w:ascii="Times New Roman" w:hAnsi="Times New Roman" w:cs="Times New Roman"/>
          <w:sz w:val="24"/>
          <w:szCs w:val="24"/>
        </w:rPr>
        <w:t xml:space="preserve">. </w:t>
      </w:r>
      <w:r w:rsidR="00D95913" w:rsidRPr="00436ABE">
        <w:rPr>
          <w:rFonts w:ascii="Times New Roman" w:hAnsi="Times New Roman" w:cs="Times New Roman"/>
          <w:sz w:val="24"/>
          <w:szCs w:val="24"/>
        </w:rPr>
        <w:t xml:space="preserve">However, the </w:t>
      </w:r>
      <w:r w:rsidR="00E26338" w:rsidRPr="00436ABE">
        <w:rPr>
          <w:rFonts w:ascii="Times New Roman" w:hAnsi="Times New Roman" w:cs="Times New Roman"/>
          <w:sz w:val="24"/>
          <w:szCs w:val="24"/>
        </w:rPr>
        <w:t>CPs</w:t>
      </w:r>
      <w:r w:rsidR="00D95913" w:rsidRPr="00436ABE">
        <w:rPr>
          <w:rFonts w:ascii="Times New Roman" w:hAnsi="Times New Roman" w:cs="Times New Roman"/>
          <w:sz w:val="24"/>
          <w:szCs w:val="24"/>
        </w:rPr>
        <w:t xml:space="preserve"> for superiority </w:t>
      </w:r>
      <w:r w:rsidR="00E26338" w:rsidRPr="00436ABE">
        <w:rPr>
          <w:rFonts w:ascii="Times New Roman" w:hAnsi="Times New Roman" w:cs="Times New Roman"/>
          <w:sz w:val="24"/>
          <w:szCs w:val="24"/>
        </w:rPr>
        <w:t>were</w:t>
      </w:r>
      <w:r w:rsidR="00D95913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A0567C">
        <w:rPr>
          <w:rFonts w:ascii="Times New Roman" w:hAnsi="Times New Roman" w:cs="Times New Roman"/>
          <w:sz w:val="24"/>
          <w:szCs w:val="24"/>
        </w:rPr>
        <w:t xml:space="preserve">unacceptable </w:t>
      </w:r>
      <w:r w:rsidR="00D95913" w:rsidRPr="00436ABE">
        <w:rPr>
          <w:rFonts w:ascii="Times New Roman" w:hAnsi="Times New Roman" w:cs="Times New Roman"/>
          <w:sz w:val="24"/>
          <w:szCs w:val="24"/>
        </w:rPr>
        <w:t>low</w:t>
      </w:r>
      <w:r w:rsidR="00C44393">
        <w:rPr>
          <w:rFonts w:ascii="Times New Roman" w:hAnsi="Times New Roman" w:cs="Times New Roman"/>
          <w:sz w:val="24"/>
          <w:szCs w:val="24"/>
        </w:rPr>
        <w:t xml:space="preserve"> </w:t>
      </w:r>
      <w:r w:rsidR="00BD1153" w:rsidRPr="00436ABE">
        <w:rPr>
          <w:rFonts w:ascii="Times New Roman" w:hAnsi="Times New Roman" w:cs="Times New Roman"/>
          <w:sz w:val="24"/>
          <w:szCs w:val="24"/>
        </w:rPr>
        <w:t xml:space="preserve">if no absolute difference </w:t>
      </w:r>
      <w:r w:rsidR="00E26338" w:rsidRPr="00436ABE">
        <w:rPr>
          <w:rFonts w:ascii="Times New Roman" w:hAnsi="Times New Roman" w:cs="Times New Roman"/>
          <w:sz w:val="24"/>
          <w:szCs w:val="24"/>
        </w:rPr>
        <w:t>favor</w:t>
      </w:r>
      <w:r w:rsidR="00AE515B" w:rsidRPr="00436ABE">
        <w:rPr>
          <w:rFonts w:ascii="Times New Roman" w:hAnsi="Times New Roman" w:cs="Times New Roman"/>
          <w:sz w:val="24"/>
          <w:szCs w:val="24"/>
        </w:rPr>
        <w:t xml:space="preserve"> drug-coated balloon on</w:t>
      </w:r>
      <w:r w:rsidR="00BD1153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181D1F" w:rsidRPr="00436ABE">
        <w:rPr>
          <w:rFonts w:ascii="Times New Roman" w:hAnsi="Times New Roman" w:cs="Times New Roman"/>
          <w:sz w:val="24"/>
          <w:szCs w:val="24"/>
        </w:rPr>
        <w:t xml:space="preserve">estimated proportion </w:t>
      </w:r>
      <w:r w:rsidR="00BD1153" w:rsidRPr="00436ABE">
        <w:rPr>
          <w:rFonts w:ascii="Times New Roman" w:hAnsi="Times New Roman" w:cs="Times New Roman"/>
          <w:sz w:val="24"/>
          <w:szCs w:val="24"/>
        </w:rPr>
        <w:t>of major adverse cardiac events</w:t>
      </w:r>
      <w:r w:rsidR="00C44393">
        <w:rPr>
          <w:rFonts w:ascii="Times New Roman" w:hAnsi="Times New Roman" w:cs="Times New Roman"/>
          <w:sz w:val="24"/>
          <w:szCs w:val="24"/>
        </w:rPr>
        <w:t xml:space="preserve"> (i.e., scenario 3 and 4)</w:t>
      </w:r>
      <w:r w:rsidR="00A0567C">
        <w:rPr>
          <w:rFonts w:ascii="Times New Roman" w:hAnsi="Times New Roman" w:cs="Times New Roman"/>
          <w:sz w:val="24"/>
          <w:szCs w:val="24"/>
        </w:rPr>
        <w:t>, which</w:t>
      </w:r>
      <w:r w:rsidR="00BD1153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A0567C">
        <w:rPr>
          <w:rFonts w:ascii="Times New Roman" w:hAnsi="Times New Roman" w:cs="Times New Roman"/>
          <w:sz w:val="24"/>
          <w:szCs w:val="24"/>
        </w:rPr>
        <w:t>are</w:t>
      </w:r>
      <w:r w:rsidR="00A0567C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AE515B" w:rsidRPr="00436ABE">
        <w:rPr>
          <w:rFonts w:ascii="Times New Roman" w:hAnsi="Times New Roman" w:cs="Times New Roman"/>
          <w:sz w:val="24"/>
          <w:szCs w:val="24"/>
        </w:rPr>
        <w:t xml:space="preserve">reasonable </w:t>
      </w:r>
      <w:r w:rsidR="00A0567C">
        <w:rPr>
          <w:rFonts w:ascii="Times New Roman" w:hAnsi="Times New Roman" w:cs="Times New Roman"/>
          <w:sz w:val="24"/>
          <w:szCs w:val="24"/>
        </w:rPr>
        <w:t>assumptions,</w:t>
      </w:r>
      <w:r w:rsidR="00A0567C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A0567C">
        <w:rPr>
          <w:rFonts w:ascii="Times New Roman" w:hAnsi="Times New Roman" w:cs="Times New Roman"/>
          <w:sz w:val="24"/>
          <w:szCs w:val="24"/>
        </w:rPr>
        <w:t>particularly</w:t>
      </w:r>
      <w:r w:rsidR="00AE515B" w:rsidRPr="00436ABE">
        <w:rPr>
          <w:rFonts w:ascii="Times New Roman" w:hAnsi="Times New Roman" w:cs="Times New Roman"/>
          <w:sz w:val="24"/>
          <w:szCs w:val="24"/>
        </w:rPr>
        <w:t xml:space="preserve">, </w:t>
      </w:r>
      <w:r w:rsidR="00A0567C">
        <w:rPr>
          <w:rFonts w:ascii="Times New Roman" w:hAnsi="Times New Roman" w:cs="Times New Roman"/>
          <w:sz w:val="24"/>
          <w:szCs w:val="24"/>
        </w:rPr>
        <w:t xml:space="preserve">the </w:t>
      </w:r>
      <w:r w:rsidR="00A0567C" w:rsidRPr="00436ABE">
        <w:rPr>
          <w:rFonts w:ascii="Times New Roman" w:hAnsi="Times New Roman" w:cs="Times New Roman"/>
          <w:sz w:val="24"/>
          <w:szCs w:val="24"/>
        </w:rPr>
        <w:t>long</w:t>
      </w:r>
      <w:r w:rsidR="00A0567C">
        <w:rPr>
          <w:rFonts w:ascii="Times New Roman" w:hAnsi="Times New Roman" w:cs="Times New Roman"/>
          <w:sz w:val="24"/>
          <w:szCs w:val="24"/>
        </w:rPr>
        <w:t>-</w:t>
      </w:r>
      <w:r w:rsidR="00BD1153" w:rsidRPr="00436ABE">
        <w:rPr>
          <w:rFonts w:ascii="Times New Roman" w:hAnsi="Times New Roman" w:cs="Times New Roman"/>
          <w:sz w:val="24"/>
          <w:szCs w:val="24"/>
        </w:rPr>
        <w:t xml:space="preserve">term safety of paclitaxel-coated balloons and stents </w:t>
      </w:r>
      <w:r w:rsidR="00A0567C">
        <w:rPr>
          <w:rFonts w:ascii="Times New Roman" w:hAnsi="Times New Roman" w:cs="Times New Roman"/>
          <w:sz w:val="24"/>
          <w:szCs w:val="24"/>
        </w:rPr>
        <w:t xml:space="preserve">has </w:t>
      </w:r>
      <w:r w:rsidR="00A0567C" w:rsidRPr="00436ABE">
        <w:rPr>
          <w:rFonts w:ascii="Times New Roman" w:hAnsi="Times New Roman" w:cs="Times New Roman"/>
          <w:sz w:val="24"/>
          <w:szCs w:val="24"/>
        </w:rPr>
        <w:t>bec</w:t>
      </w:r>
      <w:r w:rsidR="00A0567C">
        <w:rPr>
          <w:rFonts w:ascii="Times New Roman" w:hAnsi="Times New Roman" w:cs="Times New Roman"/>
          <w:sz w:val="24"/>
          <w:szCs w:val="24"/>
        </w:rPr>
        <w:t>o</w:t>
      </w:r>
      <w:r w:rsidR="00A0567C" w:rsidRPr="00436ABE">
        <w:rPr>
          <w:rFonts w:ascii="Times New Roman" w:hAnsi="Times New Roman" w:cs="Times New Roman"/>
          <w:sz w:val="24"/>
          <w:szCs w:val="24"/>
        </w:rPr>
        <w:t xml:space="preserve">me </w:t>
      </w:r>
      <w:r w:rsidR="00A259A0" w:rsidRPr="00436ABE">
        <w:rPr>
          <w:rFonts w:ascii="Times New Roman" w:hAnsi="Times New Roman" w:cs="Times New Roman"/>
          <w:sz w:val="24"/>
          <w:szCs w:val="24"/>
        </w:rPr>
        <w:t>a concern for femoropop</w:t>
      </w:r>
      <w:r w:rsidR="00AE515B" w:rsidRPr="00436ABE">
        <w:rPr>
          <w:rFonts w:ascii="Times New Roman" w:hAnsi="Times New Roman" w:cs="Times New Roman"/>
          <w:sz w:val="24"/>
          <w:szCs w:val="24"/>
        </w:rPr>
        <w:t xml:space="preserve">liteal artery intervention. </w:t>
      </w:r>
      <w:r w:rsidR="00B017A8">
        <w:rPr>
          <w:rFonts w:ascii="Times New Roman" w:hAnsi="Times New Roman" w:cs="Times New Roman"/>
          <w:sz w:val="24"/>
          <w:szCs w:val="24"/>
        </w:rPr>
        <w:t>Overall, w</w:t>
      </w:r>
      <w:r w:rsidR="00AE515B" w:rsidRPr="00436ABE">
        <w:rPr>
          <w:rFonts w:ascii="Times New Roman" w:hAnsi="Times New Roman" w:cs="Times New Roman"/>
          <w:sz w:val="24"/>
          <w:szCs w:val="24"/>
        </w:rPr>
        <w:t xml:space="preserve">e strongly agree with the authors </w:t>
      </w:r>
      <w:r w:rsidR="00962C15">
        <w:rPr>
          <w:rFonts w:ascii="Times New Roman" w:hAnsi="Times New Roman" w:cs="Times New Roman"/>
          <w:sz w:val="24"/>
          <w:szCs w:val="24"/>
        </w:rPr>
        <w:t xml:space="preserve">that </w:t>
      </w:r>
      <w:r w:rsidR="00AE515B" w:rsidRPr="00436ABE">
        <w:rPr>
          <w:rFonts w:ascii="Times New Roman" w:hAnsi="Times New Roman" w:cs="Times New Roman"/>
          <w:sz w:val="24"/>
          <w:szCs w:val="24"/>
        </w:rPr>
        <w:t xml:space="preserve">further </w:t>
      </w:r>
      <w:proofErr w:type="spellStart"/>
      <w:r w:rsidR="006868C3" w:rsidRPr="00436ABE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="006868C3" w:rsidRPr="00436ABE">
        <w:rPr>
          <w:rFonts w:ascii="Times New Roman" w:hAnsi="Times New Roman" w:cs="Times New Roman"/>
          <w:sz w:val="24"/>
          <w:szCs w:val="24"/>
        </w:rPr>
        <w:t xml:space="preserve"> controlled trials are </w:t>
      </w:r>
      <w:r w:rsidR="00AE515B" w:rsidRPr="00436ABE">
        <w:rPr>
          <w:rFonts w:ascii="Times New Roman" w:hAnsi="Times New Roman" w:cs="Times New Roman"/>
          <w:sz w:val="24"/>
          <w:szCs w:val="24"/>
        </w:rPr>
        <w:t>needed</w:t>
      </w:r>
      <w:r w:rsidR="006868C3" w:rsidRPr="00436ABE">
        <w:rPr>
          <w:rFonts w:ascii="Times New Roman" w:hAnsi="Times New Roman" w:cs="Times New Roman"/>
          <w:sz w:val="24"/>
          <w:szCs w:val="24"/>
        </w:rPr>
        <w:t xml:space="preserve"> to ascertain the findings from DEBUT study</w:t>
      </w:r>
      <w:r w:rsidR="00AE515B" w:rsidRPr="00436ABE">
        <w:rPr>
          <w:rFonts w:ascii="Times New Roman" w:hAnsi="Times New Roman" w:cs="Times New Roman"/>
          <w:sz w:val="24"/>
          <w:szCs w:val="24"/>
        </w:rPr>
        <w:t>.</w:t>
      </w:r>
    </w:p>
    <w:p w14:paraId="0B097F0F" w14:textId="77777777" w:rsidR="00D74E51" w:rsidRPr="00436ABE" w:rsidRDefault="00C4601D" w:rsidP="00D74E5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36ABE">
        <w:rPr>
          <w:rFonts w:ascii="Times New Roman" w:hAnsi="Times New Roman" w:cs="Times New Roman"/>
          <w:sz w:val="24"/>
          <w:szCs w:val="24"/>
        </w:rPr>
        <w:fldChar w:fldCharType="begin"/>
      </w:r>
      <w:r w:rsidRPr="00436ABE">
        <w:rPr>
          <w:rFonts w:ascii="Times New Roman" w:hAnsi="Times New Roman" w:cs="Times New Roman"/>
          <w:sz w:val="24"/>
          <w:szCs w:val="24"/>
        </w:rPr>
        <w:instrText xml:space="preserve"> ADDIN NE.Bib</w:instrText>
      </w:r>
      <w:r w:rsidRPr="00436ABE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65C09A4" w14:textId="77777777" w:rsidR="00D74E51" w:rsidRPr="00436ABE" w:rsidRDefault="00D74E51" w:rsidP="00D74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436ABE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>References:</w:t>
      </w:r>
    </w:p>
    <w:p w14:paraId="13EA8BFB" w14:textId="77777777" w:rsidR="00D74E51" w:rsidRPr="00436ABE" w:rsidRDefault="00D74E51" w:rsidP="00D74E51">
      <w:pPr>
        <w:autoSpaceDE w:val="0"/>
        <w:autoSpaceDN w:val="0"/>
        <w:adjustRightInd w:val="0"/>
        <w:ind w:left="200" w:hanging="200"/>
        <w:rPr>
          <w:rFonts w:ascii="Times New Roman" w:hAnsi="Times New Roman" w:cs="Times New Roman"/>
          <w:kern w:val="0"/>
          <w:sz w:val="24"/>
          <w:szCs w:val="24"/>
        </w:rPr>
      </w:pPr>
      <w:r w:rsidRPr="00436ABE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1. </w:t>
      </w:r>
      <w:bookmarkStart w:id="1" w:name="_neb476A1E88_D6E0_4D87_9FD4_E7B99C68A0AC"/>
      <w:r w:rsidRPr="00436ABE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Rissanen TT, Uskela S, Eranen J et al. Drug-coated balloon for treatment of de-novo coronary artery lesions in patients  with high bleeding risk (DEBUT): a single-blind, randomised, non-inferiority trial. </w:t>
      </w:r>
      <w:r w:rsidRPr="00436ABE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Lancet</w:t>
      </w:r>
      <w:r w:rsidRPr="00436ABE">
        <w:rPr>
          <w:rFonts w:ascii="Times New Roman" w:hAnsi="Times New Roman" w:cs="Times New Roman"/>
          <w:color w:val="000000"/>
          <w:kern w:val="0"/>
          <w:sz w:val="20"/>
          <w:szCs w:val="20"/>
        </w:rPr>
        <w:t>. 2019;394(10194):230-239</w:t>
      </w:r>
      <w:bookmarkEnd w:id="1"/>
    </w:p>
    <w:p w14:paraId="2808E6E4" w14:textId="77777777" w:rsidR="00D74E51" w:rsidRPr="00436ABE" w:rsidRDefault="00D74E51" w:rsidP="00D74E51">
      <w:pPr>
        <w:autoSpaceDE w:val="0"/>
        <w:autoSpaceDN w:val="0"/>
        <w:adjustRightInd w:val="0"/>
        <w:ind w:left="200" w:hanging="200"/>
        <w:rPr>
          <w:rFonts w:ascii="Times New Roman" w:hAnsi="Times New Roman" w:cs="Times New Roman"/>
          <w:kern w:val="0"/>
          <w:sz w:val="24"/>
          <w:szCs w:val="24"/>
        </w:rPr>
      </w:pPr>
      <w:r w:rsidRPr="00436ABE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2. </w:t>
      </w:r>
      <w:bookmarkStart w:id="2" w:name="_neb69A90411_4B4C_4989_8B64_4B3177E09546"/>
      <w:r w:rsidRPr="00436ABE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Discrete Sequential Boundaries for Clinical Trials Author(s): K. K. Gordon Lan and David L. DeMets Source: Biometrika, Vol. 70, No. 3 (Dec., 1983), pp. 659-663 Published by: Biometrika Trust Stable URL: http://www.jstor.org/stable/2336502 . Accessed: 18/06/2014 17:53. </w:t>
      </w:r>
      <w:bookmarkEnd w:id="2"/>
    </w:p>
    <w:p w14:paraId="788E6FF9" w14:textId="77777777" w:rsidR="00D74E51" w:rsidRPr="00436ABE" w:rsidRDefault="00D74E51" w:rsidP="00D74E51">
      <w:pPr>
        <w:autoSpaceDE w:val="0"/>
        <w:autoSpaceDN w:val="0"/>
        <w:adjustRightInd w:val="0"/>
        <w:ind w:left="200" w:hanging="200"/>
        <w:rPr>
          <w:rFonts w:ascii="Times New Roman" w:hAnsi="Times New Roman" w:cs="Times New Roman"/>
          <w:kern w:val="0"/>
          <w:sz w:val="24"/>
          <w:szCs w:val="24"/>
        </w:rPr>
      </w:pPr>
      <w:r w:rsidRPr="00436ABE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3. </w:t>
      </w:r>
      <w:bookmarkStart w:id="3" w:name="_neb58F2DDF1_BB86_41FB_B529_A568A7433139"/>
      <w:r w:rsidRPr="00436ABE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Flexible interim analysis method for sample size re-estimation and early stopping: a conditional power approach. </w:t>
      </w:r>
      <w:bookmarkEnd w:id="3"/>
    </w:p>
    <w:p w14:paraId="0B6A97AD" w14:textId="77777777" w:rsidR="009C117D" w:rsidRPr="00436ABE" w:rsidRDefault="00C4601D" w:rsidP="005E51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AB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34970D6" w14:textId="1526CA80" w:rsidR="00D74E51" w:rsidRPr="00436ABE" w:rsidRDefault="00D74E51" w:rsidP="005E51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ABE">
        <w:rPr>
          <w:rFonts w:ascii="Times New Roman" w:hAnsi="Times New Roman" w:cs="Times New Roman"/>
          <w:sz w:val="24"/>
          <w:szCs w:val="24"/>
        </w:rPr>
        <w:t xml:space="preserve">Table 1 Conditional power under different scenarios </w:t>
      </w:r>
      <w:r w:rsidR="00BD536E">
        <w:rPr>
          <w:rFonts w:ascii="Times New Roman" w:hAnsi="Times New Roman" w:cs="Times New Roman"/>
          <w:sz w:val="24"/>
          <w:szCs w:val="24"/>
        </w:rPr>
        <w:t>with</w:t>
      </w:r>
      <w:r w:rsidR="00BD536E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Pr="00436ABE">
        <w:rPr>
          <w:rFonts w:ascii="Times New Roman" w:hAnsi="Times New Roman" w:cs="Times New Roman"/>
          <w:sz w:val="24"/>
          <w:szCs w:val="24"/>
        </w:rPr>
        <w:t>assumed treatment effect</w:t>
      </w:r>
      <w:r w:rsidR="00676B01">
        <w:rPr>
          <w:rFonts w:ascii="Times New Roman" w:hAnsi="Times New Roman" w:cs="Times New Roman"/>
          <w:sz w:val="24"/>
          <w:szCs w:val="24"/>
        </w:rPr>
        <w:t>s</w:t>
      </w:r>
      <w:r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="00BD536E">
        <w:rPr>
          <w:rFonts w:ascii="Times New Roman" w:hAnsi="Times New Roman" w:cs="Times New Roman"/>
          <w:sz w:val="24"/>
          <w:szCs w:val="24"/>
        </w:rPr>
        <w:t>for</w:t>
      </w:r>
      <w:r w:rsidR="00BD536E" w:rsidRPr="00436ABE">
        <w:rPr>
          <w:rFonts w:ascii="Times New Roman" w:hAnsi="Times New Roman" w:cs="Times New Roman"/>
          <w:sz w:val="24"/>
          <w:szCs w:val="24"/>
        </w:rPr>
        <w:t xml:space="preserve"> </w:t>
      </w:r>
      <w:r w:rsidRPr="00436ABE">
        <w:rPr>
          <w:rFonts w:ascii="Times New Roman" w:hAnsi="Times New Roman" w:cs="Times New Roman"/>
          <w:sz w:val="24"/>
          <w:szCs w:val="24"/>
        </w:rPr>
        <w:t>future response</w:t>
      </w:r>
      <w:r w:rsidR="00436ABE" w:rsidRPr="00436ABE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2"/>
        <w:gridCol w:w="1602"/>
        <w:gridCol w:w="1414"/>
        <w:gridCol w:w="1132"/>
        <w:gridCol w:w="1414"/>
        <w:gridCol w:w="1132"/>
      </w:tblGrid>
      <w:tr w:rsidR="00C44393" w:rsidRPr="00436ABE" w14:paraId="7C717DF0" w14:textId="77777777" w:rsidTr="00C44393">
        <w:tc>
          <w:tcPr>
            <w:tcW w:w="966" w:type="pct"/>
            <w:vMerge w:val="restart"/>
          </w:tcPr>
          <w:p w14:paraId="578D3985" w14:textId="77777777" w:rsidR="00C44393" w:rsidRDefault="00C44393" w:rsidP="00BA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1F75" w14:textId="5FFAA72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436ABE">
              <w:rPr>
                <w:rFonts w:ascii="Times New Roman" w:hAnsi="Times New Roman" w:cs="Times New Roman"/>
                <w:sz w:val="24"/>
                <w:szCs w:val="24"/>
              </w:rPr>
              <w:t>cenarios</w:t>
            </w:r>
          </w:p>
        </w:tc>
        <w:tc>
          <w:tcPr>
            <w:tcW w:w="966" w:type="pct"/>
            <w:vMerge w:val="restart"/>
            <w:vAlign w:val="center"/>
          </w:tcPr>
          <w:p w14:paraId="037A82EF" w14:textId="44F5F99F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lastRenderedPageBreak/>
              <w:t xml:space="preserve">Assumed </w:t>
            </w:r>
            <w:r w:rsidRPr="00436ABE">
              <w:rPr>
                <w:rFonts w:ascii="Times New Roman" w:hAnsi="Times New Roman" w:cs="Times New Roman"/>
              </w:rPr>
              <w:lastRenderedPageBreak/>
              <w:t>between group effect size</w:t>
            </w:r>
          </w:p>
          <w:p w14:paraId="0DFDBF5A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(DCB vs. BMS)</w:t>
            </w:r>
            <w:r w:rsidRPr="00436AB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34" w:type="pct"/>
            <w:gridSpan w:val="2"/>
            <w:vAlign w:val="center"/>
          </w:tcPr>
          <w:p w14:paraId="5AA29FD5" w14:textId="77777777" w:rsidR="00C44393" w:rsidRPr="00436ABE" w:rsidRDefault="00C44393" w:rsidP="00436ABE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lastRenderedPageBreak/>
              <w:t>CP</w:t>
            </w:r>
            <w:r>
              <w:rPr>
                <w:rFonts w:ascii="Times New Roman" w:hAnsi="Times New Roman" w:cs="Times New Roman" w:hint="eastAsia"/>
              </w:rPr>
              <w:t xml:space="preserve"> (%)</w:t>
            </w:r>
            <w:r w:rsidRPr="00436ABE">
              <w:rPr>
                <w:rFonts w:ascii="Times New Roman" w:hAnsi="Times New Roman" w:cs="Times New Roman"/>
              </w:rPr>
              <w:t xml:space="preserve"> by calculation</w:t>
            </w:r>
            <w:r w:rsidRPr="00436ABE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534" w:type="pct"/>
            <w:gridSpan w:val="2"/>
            <w:vAlign w:val="center"/>
          </w:tcPr>
          <w:p w14:paraId="2BDA9ACD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CP</w:t>
            </w:r>
            <w:r>
              <w:rPr>
                <w:rFonts w:ascii="Times New Roman" w:hAnsi="Times New Roman" w:cs="Times New Roman" w:hint="eastAsia"/>
              </w:rPr>
              <w:t xml:space="preserve"> (%)</w:t>
            </w:r>
            <w:r w:rsidRPr="00436ABE">
              <w:rPr>
                <w:rFonts w:ascii="Times New Roman" w:hAnsi="Times New Roman" w:cs="Times New Roman"/>
              </w:rPr>
              <w:t xml:space="preserve"> by simulation</w:t>
            </w:r>
            <w:r w:rsidRPr="00436ABE">
              <w:rPr>
                <w:rFonts w:ascii="Times New Roman" w:hAnsi="Times New Roman" w:cs="Times New Roman"/>
                <w:vertAlign w:val="superscript"/>
              </w:rPr>
              <w:t>@</w:t>
            </w:r>
          </w:p>
        </w:tc>
      </w:tr>
      <w:tr w:rsidR="00C44393" w:rsidRPr="00436ABE" w14:paraId="34B6FE4D" w14:textId="77777777" w:rsidTr="00010167">
        <w:tc>
          <w:tcPr>
            <w:tcW w:w="966" w:type="pct"/>
            <w:vMerge/>
          </w:tcPr>
          <w:p w14:paraId="687A0A61" w14:textId="729F27F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Merge/>
            <w:vAlign w:val="center"/>
          </w:tcPr>
          <w:p w14:paraId="28F96DBB" w14:textId="6DA1850C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vAlign w:val="center"/>
          </w:tcPr>
          <w:p w14:paraId="03F3570F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For non-inferiority</w:t>
            </w:r>
          </w:p>
        </w:tc>
        <w:tc>
          <w:tcPr>
            <w:tcW w:w="682" w:type="pct"/>
            <w:vAlign w:val="center"/>
          </w:tcPr>
          <w:p w14:paraId="295F8FCD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For superiority</w:t>
            </w:r>
          </w:p>
        </w:tc>
        <w:tc>
          <w:tcPr>
            <w:tcW w:w="852" w:type="pct"/>
            <w:vAlign w:val="center"/>
          </w:tcPr>
          <w:p w14:paraId="521C6B89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For non-inferiority</w:t>
            </w:r>
          </w:p>
        </w:tc>
        <w:tc>
          <w:tcPr>
            <w:tcW w:w="681" w:type="pct"/>
            <w:vAlign w:val="center"/>
          </w:tcPr>
          <w:p w14:paraId="27564C39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For superiority</w:t>
            </w:r>
          </w:p>
        </w:tc>
      </w:tr>
      <w:tr w:rsidR="00C44393" w:rsidRPr="00436ABE" w14:paraId="71C3614D" w14:textId="77777777" w:rsidTr="0060335C">
        <w:tc>
          <w:tcPr>
            <w:tcW w:w="966" w:type="pct"/>
          </w:tcPr>
          <w:p w14:paraId="1D920ECD" w14:textId="710CB014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pct"/>
            <w:vAlign w:val="center"/>
          </w:tcPr>
          <w:p w14:paraId="6B469069" w14:textId="2CED102B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1% vs. 14%</w:t>
            </w:r>
          </w:p>
        </w:tc>
        <w:tc>
          <w:tcPr>
            <w:tcW w:w="852" w:type="pct"/>
            <w:vAlign w:val="center"/>
          </w:tcPr>
          <w:p w14:paraId="0D1EEE14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82" w:type="pct"/>
            <w:vAlign w:val="center"/>
          </w:tcPr>
          <w:p w14:paraId="76A03853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52" w:type="pct"/>
            <w:vAlign w:val="center"/>
          </w:tcPr>
          <w:p w14:paraId="7B9DB7CB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81" w:type="pct"/>
            <w:vAlign w:val="center"/>
          </w:tcPr>
          <w:p w14:paraId="6CA0D975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100.0</w:t>
            </w:r>
          </w:p>
        </w:tc>
      </w:tr>
      <w:tr w:rsidR="00C44393" w:rsidRPr="00436ABE" w14:paraId="5550708E" w14:textId="77777777" w:rsidTr="0060335C">
        <w:tc>
          <w:tcPr>
            <w:tcW w:w="966" w:type="pct"/>
          </w:tcPr>
          <w:p w14:paraId="6A6052FF" w14:textId="0ECBE5CE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pct"/>
            <w:vAlign w:val="center"/>
          </w:tcPr>
          <w:p w14:paraId="6F78B44A" w14:textId="074E8566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7% vs. 10%</w:t>
            </w:r>
          </w:p>
        </w:tc>
        <w:tc>
          <w:tcPr>
            <w:tcW w:w="852" w:type="pct"/>
            <w:vAlign w:val="center"/>
          </w:tcPr>
          <w:p w14:paraId="04A97BB0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99.8</w:t>
            </w:r>
          </w:p>
        </w:tc>
        <w:tc>
          <w:tcPr>
            <w:tcW w:w="682" w:type="pct"/>
            <w:vAlign w:val="center"/>
          </w:tcPr>
          <w:p w14:paraId="74FACBB4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90.4</w:t>
            </w:r>
          </w:p>
        </w:tc>
        <w:tc>
          <w:tcPr>
            <w:tcW w:w="852" w:type="pct"/>
            <w:vAlign w:val="center"/>
          </w:tcPr>
          <w:p w14:paraId="54659E24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99.3</w:t>
            </w:r>
          </w:p>
        </w:tc>
        <w:tc>
          <w:tcPr>
            <w:tcW w:w="681" w:type="pct"/>
            <w:vAlign w:val="center"/>
          </w:tcPr>
          <w:p w14:paraId="5970BEB1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85.1</w:t>
            </w:r>
          </w:p>
        </w:tc>
      </w:tr>
      <w:tr w:rsidR="00C44393" w:rsidRPr="00436ABE" w14:paraId="56EBE111" w14:textId="77777777" w:rsidTr="0060335C">
        <w:tc>
          <w:tcPr>
            <w:tcW w:w="966" w:type="pct"/>
          </w:tcPr>
          <w:p w14:paraId="673B06AC" w14:textId="3F3BD119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pct"/>
            <w:vAlign w:val="center"/>
          </w:tcPr>
          <w:p w14:paraId="09FAD2C7" w14:textId="0C5D02A4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10% vs. 10%</w:t>
            </w:r>
          </w:p>
        </w:tc>
        <w:tc>
          <w:tcPr>
            <w:tcW w:w="852" w:type="pct"/>
            <w:vAlign w:val="center"/>
          </w:tcPr>
          <w:p w14:paraId="7674D1F0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97.1</w:t>
            </w:r>
          </w:p>
        </w:tc>
        <w:tc>
          <w:tcPr>
            <w:tcW w:w="682" w:type="pct"/>
            <w:vAlign w:val="center"/>
          </w:tcPr>
          <w:p w14:paraId="7AA6E67C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852" w:type="pct"/>
            <w:vAlign w:val="center"/>
          </w:tcPr>
          <w:p w14:paraId="6FE51E74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91.6</w:t>
            </w:r>
          </w:p>
        </w:tc>
        <w:tc>
          <w:tcPr>
            <w:tcW w:w="681" w:type="pct"/>
            <w:vAlign w:val="center"/>
          </w:tcPr>
          <w:p w14:paraId="43CE2846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46.9</w:t>
            </w:r>
          </w:p>
        </w:tc>
      </w:tr>
      <w:tr w:rsidR="00C44393" w:rsidRPr="00436ABE" w14:paraId="530EE9B1" w14:textId="77777777" w:rsidTr="0060335C">
        <w:trPr>
          <w:trHeight w:val="92"/>
        </w:trPr>
        <w:tc>
          <w:tcPr>
            <w:tcW w:w="966" w:type="pct"/>
          </w:tcPr>
          <w:p w14:paraId="5102BCAA" w14:textId="74D18DEF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pct"/>
            <w:vAlign w:val="center"/>
          </w:tcPr>
          <w:p w14:paraId="322628A3" w14:textId="5E7BDE0F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13% vs. 10%</w:t>
            </w:r>
          </w:p>
        </w:tc>
        <w:tc>
          <w:tcPr>
            <w:tcW w:w="852" w:type="pct"/>
            <w:vAlign w:val="center"/>
          </w:tcPr>
          <w:p w14:paraId="7CF1B86C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83.9</w:t>
            </w:r>
          </w:p>
        </w:tc>
        <w:tc>
          <w:tcPr>
            <w:tcW w:w="682" w:type="pct"/>
            <w:vAlign w:val="center"/>
          </w:tcPr>
          <w:p w14:paraId="603D04D0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852" w:type="pct"/>
            <w:vAlign w:val="center"/>
          </w:tcPr>
          <w:p w14:paraId="1FEE89E3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65.4</w:t>
            </w:r>
          </w:p>
        </w:tc>
        <w:tc>
          <w:tcPr>
            <w:tcW w:w="681" w:type="pct"/>
            <w:vAlign w:val="center"/>
          </w:tcPr>
          <w:p w14:paraId="1D2C99A4" w14:textId="77777777" w:rsidR="00C44393" w:rsidRPr="00436ABE" w:rsidRDefault="00C44393" w:rsidP="00BA5746">
            <w:pPr>
              <w:jc w:val="center"/>
              <w:rPr>
                <w:rFonts w:ascii="Times New Roman" w:hAnsi="Times New Roman" w:cs="Times New Roman"/>
              </w:rPr>
            </w:pPr>
            <w:r w:rsidRPr="00436ABE">
              <w:rPr>
                <w:rFonts w:ascii="Times New Roman" w:hAnsi="Times New Roman" w:cs="Times New Roman"/>
              </w:rPr>
              <w:t>14.9</w:t>
            </w:r>
          </w:p>
        </w:tc>
      </w:tr>
    </w:tbl>
    <w:p w14:paraId="7E27FF38" w14:textId="040FB8A8" w:rsidR="00D74E51" w:rsidRPr="00436ABE" w:rsidRDefault="00436ABE" w:rsidP="005E51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1069">
        <w:rPr>
          <w:rFonts w:ascii="Times New Roman" w:hAnsi="Times New Roman" w:cs="Times New Roman"/>
          <w:sz w:val="24"/>
          <w:szCs w:val="24"/>
        </w:rPr>
        <w:t>*</w:t>
      </w:r>
      <w:r w:rsidRPr="00436ABE">
        <w:rPr>
          <w:rFonts w:ascii="Times New Roman" w:hAnsi="Times New Roman" w:cs="Times New Roman"/>
          <w:sz w:val="24"/>
          <w:szCs w:val="24"/>
        </w:rPr>
        <w:t xml:space="preserve"> DCB – drug coated balloon, BMS – bare-metal stent.</w:t>
      </w:r>
      <w:r w:rsidR="005374AD">
        <w:rPr>
          <w:rFonts w:ascii="Times New Roman" w:hAnsi="Times New Roman" w:cs="Times New Roman"/>
          <w:sz w:val="24"/>
          <w:szCs w:val="24"/>
        </w:rPr>
        <w:t xml:space="preserve"> </w:t>
      </w:r>
      <w:r w:rsidR="005374AD">
        <w:rPr>
          <w:rFonts w:ascii="Times New Roman" w:hAnsi="Times New Roman" w:cs="Times New Roman" w:hint="eastAsia"/>
          <w:sz w:val="24"/>
          <w:szCs w:val="24"/>
        </w:rPr>
        <w:t>CP:</w:t>
      </w:r>
      <w:r w:rsidR="005374AD">
        <w:rPr>
          <w:rFonts w:ascii="Times New Roman" w:hAnsi="Times New Roman" w:cs="Times New Roman"/>
          <w:sz w:val="24"/>
          <w:szCs w:val="24"/>
        </w:rPr>
        <w:t xml:space="preserve"> Conditional power. </w:t>
      </w:r>
    </w:p>
    <w:p w14:paraId="5F76F1F7" w14:textId="7A2E6059" w:rsidR="00436ABE" w:rsidRPr="00436ABE" w:rsidRDefault="00436ABE" w:rsidP="005E51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AB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 w:hint="eastAsia"/>
          <w:sz w:val="24"/>
          <w:szCs w:val="24"/>
        </w:rPr>
        <w:t xml:space="preserve">The calculated CPs were </w:t>
      </w:r>
      <w:r w:rsidR="007C1069">
        <w:rPr>
          <w:rFonts w:ascii="Times New Roman" w:hAnsi="Times New Roman" w:cs="Times New Roman" w:hint="eastAsia"/>
          <w:sz w:val="24"/>
          <w:szCs w:val="24"/>
        </w:rPr>
        <w:t>calculated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the join-distribution of </w:t>
      </w:r>
      <w:r w:rsidR="00845C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observed data from 220 recruited patients and </w:t>
      </w:r>
      <w:r w:rsidR="00845C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assumed data </w:t>
      </w:r>
      <w:r w:rsidR="007C1069">
        <w:rPr>
          <w:rFonts w:ascii="Times New Roman" w:hAnsi="Times New Roman" w:cs="Times New Roman" w:hint="eastAsia"/>
          <w:sz w:val="24"/>
          <w:szCs w:val="24"/>
        </w:rPr>
        <w:t>from 314 subjects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 xml:space="preserve">without </w:t>
      </w:r>
      <w:proofErr w:type="gramStart"/>
      <w:r w:rsidR="007C1069">
        <w:rPr>
          <w:rFonts w:ascii="Times New Roman" w:hAnsi="Times New Roman" w:cs="Times New Roman" w:hint="eastAsia"/>
          <w:sz w:val="24"/>
          <w:szCs w:val="24"/>
        </w:rPr>
        <w:t>recruit</w:t>
      </w:r>
      <w:r w:rsidR="00D85B67">
        <w:rPr>
          <w:rFonts w:ascii="Times New Roman" w:hAnsi="Times New Roman" w:cs="Times New Roman"/>
          <w:sz w:val="24"/>
          <w:szCs w:val="24"/>
        </w:rPr>
        <w:t xml:space="preserve">ing </w:t>
      </w:r>
      <w:r w:rsidR="007C1069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gramEnd"/>
      <w:r w:rsidR="00845CF3">
        <w:rPr>
          <w:rFonts w:ascii="Times New Roman" w:hAnsi="Times New Roman" w:cs="Times New Roman" w:hint="eastAsia"/>
          <w:sz w:val="24"/>
          <w:szCs w:val="24"/>
        </w:rPr>
        <w:t xml:space="preserve">planned </w:t>
      </w:r>
      <w:r w:rsidR="007C1069">
        <w:rPr>
          <w:rFonts w:ascii="Times New Roman" w:hAnsi="Times New Roman" w:cs="Times New Roman" w:hint="eastAsia"/>
          <w:sz w:val="24"/>
          <w:szCs w:val="24"/>
        </w:rPr>
        <w:t>534 minus 220 enrolled).</w:t>
      </w:r>
    </w:p>
    <w:p w14:paraId="712D7CD9" w14:textId="3301CA01" w:rsidR="00436ABE" w:rsidRDefault="00436ABE" w:rsidP="005E51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ABE">
        <w:rPr>
          <w:rFonts w:ascii="Times New Roman" w:hAnsi="Times New Roman" w:cs="Times New Roman"/>
          <w:sz w:val="24"/>
          <w:szCs w:val="24"/>
        </w:rPr>
        <w:t xml:space="preserve">@ </w:t>
      </w:r>
      <w:r w:rsidR="007C1069">
        <w:rPr>
          <w:rFonts w:ascii="Times New Roman" w:hAnsi="Times New Roman" w:cs="Times New Roman"/>
          <w:sz w:val="24"/>
          <w:szCs w:val="24"/>
        </w:rPr>
        <w:t>T</w:t>
      </w:r>
      <w:r w:rsidR="007C1069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7C1069">
        <w:rPr>
          <w:rFonts w:ascii="Times New Roman" w:hAnsi="Times New Roman" w:cs="Times New Roman"/>
          <w:sz w:val="24"/>
          <w:szCs w:val="24"/>
        </w:rPr>
        <w:t>individual</w:t>
      </w:r>
      <w:r w:rsidR="007C1069">
        <w:rPr>
          <w:rFonts w:ascii="Times New Roman" w:hAnsi="Times New Roman" w:cs="Times New Roman" w:hint="eastAsia"/>
          <w:sz w:val="24"/>
          <w:szCs w:val="24"/>
        </w:rPr>
        <w:t xml:space="preserve"> level data were </w:t>
      </w:r>
      <w:r w:rsidR="007C1069">
        <w:rPr>
          <w:rFonts w:ascii="Times New Roman" w:hAnsi="Times New Roman" w:cs="Times New Roman"/>
          <w:sz w:val="24"/>
          <w:szCs w:val="24"/>
        </w:rPr>
        <w:t>generated</w:t>
      </w:r>
      <w:r w:rsidR="007C1069">
        <w:rPr>
          <w:rFonts w:ascii="Times New Roman" w:hAnsi="Times New Roman" w:cs="Times New Roman" w:hint="eastAsia"/>
          <w:sz w:val="24"/>
          <w:szCs w:val="24"/>
        </w:rPr>
        <w:t xml:space="preserve"> for the 220 enrolled and 314 future patients under observed and assumed effect size</w:t>
      </w:r>
      <w:r w:rsidR="005007ED">
        <w:rPr>
          <w:rFonts w:ascii="Times New Roman" w:hAnsi="Times New Roman" w:cs="Times New Roman"/>
          <w:sz w:val="24"/>
          <w:szCs w:val="24"/>
        </w:rPr>
        <w:t xml:space="preserve">, </w:t>
      </w:r>
      <w:r w:rsidR="007C1069">
        <w:rPr>
          <w:rFonts w:ascii="Times New Roman" w:hAnsi="Times New Roman" w:cs="Times New Roman"/>
          <w:sz w:val="24"/>
          <w:szCs w:val="24"/>
        </w:rPr>
        <w:t>separately</w:t>
      </w:r>
      <w:r w:rsidR="005007ED">
        <w:rPr>
          <w:rFonts w:ascii="Times New Roman" w:hAnsi="Times New Roman" w:cs="Times New Roman"/>
          <w:sz w:val="24"/>
          <w:szCs w:val="24"/>
        </w:rPr>
        <w:t>, using</w:t>
      </w:r>
      <w:r w:rsidR="005007ED" w:rsidRPr="005007ED">
        <w:rPr>
          <w:rFonts w:ascii="Times New Roman" w:hAnsi="Times New Roman" w:cs="Times New Roman"/>
          <w:sz w:val="24"/>
          <w:szCs w:val="24"/>
        </w:rPr>
        <w:t xml:space="preserve"> </w:t>
      </w:r>
      <w:r w:rsidR="005007ED" w:rsidRPr="007C1069">
        <w:rPr>
          <w:rFonts w:ascii="Times New Roman" w:hAnsi="Times New Roman" w:cs="Times New Roman"/>
          <w:sz w:val="24"/>
          <w:szCs w:val="24"/>
        </w:rPr>
        <w:t>Monte Carlo</w:t>
      </w:r>
      <w:r w:rsidR="005007ED">
        <w:rPr>
          <w:rFonts w:ascii="Times New Roman" w:hAnsi="Times New Roman" w:cs="Times New Roman" w:hint="eastAsia"/>
          <w:sz w:val="24"/>
          <w:szCs w:val="24"/>
        </w:rPr>
        <w:t xml:space="preserve"> random </w:t>
      </w:r>
      <w:proofErr w:type="gramStart"/>
      <w:r w:rsidR="005007ED">
        <w:rPr>
          <w:rFonts w:ascii="Times New Roman" w:hAnsi="Times New Roman" w:cs="Times New Roman" w:hint="eastAsia"/>
          <w:sz w:val="24"/>
          <w:szCs w:val="24"/>
        </w:rPr>
        <w:t>simulation</w:t>
      </w:r>
      <w:r w:rsidR="005007ED">
        <w:rPr>
          <w:rFonts w:ascii="Times New Roman" w:hAnsi="Times New Roman" w:cs="Times New Roman"/>
          <w:sz w:val="24"/>
          <w:szCs w:val="24"/>
        </w:rPr>
        <w:t xml:space="preserve"> </w:t>
      </w:r>
      <w:r w:rsidR="007C1069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7C10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07ED">
        <w:rPr>
          <w:rFonts w:ascii="Times New Roman" w:hAnsi="Times New Roman" w:cs="Times New Roman"/>
          <w:sz w:val="24"/>
          <w:szCs w:val="24"/>
        </w:rPr>
        <w:t>T</w:t>
      </w:r>
      <w:r w:rsidR="007C1069">
        <w:rPr>
          <w:rFonts w:ascii="Times New Roman" w:hAnsi="Times New Roman" w:cs="Times New Roman" w:hint="eastAsia"/>
          <w:sz w:val="24"/>
          <w:szCs w:val="24"/>
        </w:rPr>
        <w:t xml:space="preserve">he CPs were obtained from </w:t>
      </w:r>
      <w:r w:rsidR="006472A1">
        <w:rPr>
          <w:rFonts w:ascii="Times New Roman" w:hAnsi="Times New Roman" w:cs="Times New Roman" w:hint="eastAsia"/>
          <w:sz w:val="24"/>
          <w:szCs w:val="24"/>
        </w:rPr>
        <w:t>th</w:t>
      </w:r>
      <w:r w:rsidR="006472A1">
        <w:rPr>
          <w:rFonts w:ascii="Times New Roman" w:hAnsi="Times New Roman" w:cs="Times New Roman"/>
          <w:sz w:val="24"/>
          <w:szCs w:val="24"/>
        </w:rPr>
        <w:t>is</w:t>
      </w:r>
      <w:r w:rsidR="006472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1069">
        <w:rPr>
          <w:rFonts w:ascii="Times New Roman" w:hAnsi="Times New Roman" w:cs="Times New Roman" w:hint="eastAsia"/>
          <w:sz w:val="24"/>
          <w:szCs w:val="24"/>
        </w:rPr>
        <w:t>pooled data set.</w:t>
      </w:r>
    </w:p>
    <w:p w14:paraId="791B9527" w14:textId="77777777" w:rsidR="00436ABE" w:rsidRPr="00436ABE" w:rsidRDefault="00436ABE" w:rsidP="005E51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36ABE" w:rsidRPr="00436ABE" w:rsidSect="00F6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BE47" w14:textId="77777777" w:rsidR="00FD7D65" w:rsidRDefault="00FD7D65" w:rsidP="000D0A22">
      <w:r>
        <w:separator/>
      </w:r>
    </w:p>
  </w:endnote>
  <w:endnote w:type="continuationSeparator" w:id="0">
    <w:p w14:paraId="3D69575B" w14:textId="77777777" w:rsidR="00FD7D65" w:rsidRDefault="00FD7D65" w:rsidP="000D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C514" w14:textId="77777777" w:rsidR="00FD7D65" w:rsidRDefault="00FD7D65" w:rsidP="000D0A22">
      <w:r>
        <w:separator/>
      </w:r>
    </w:p>
  </w:footnote>
  <w:footnote w:type="continuationSeparator" w:id="0">
    <w:p w14:paraId="4DE5A718" w14:textId="77777777" w:rsidR="00FD7D65" w:rsidRDefault="00FD7D65" w:rsidP="000D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16BCCE29-D934-464C-B533-D4C3D1EBEA4C}" w:val=" ADDIN NE.Ref.{16BCCE29-D934-464C-B533-D4C3D1EBEA4C}&lt;Citation&gt;&lt;Group&gt;&lt;References&gt;&lt;Item&gt;&lt;ID&gt;234&lt;/ID&gt;&lt;UID&gt;{672B3154-E4E5-40DE-A4CD-056910438709}&lt;/UID&gt;&lt;Title&gt;Results of multivariable logistic regression, propensity matching, propensity adjustment, and propensity-based weighting under conditions of nonuniform effect&lt;/Title&gt;&lt;Template&gt;Journal Article&lt;/Template&gt;&lt;Star&gt;0&lt;/Star&gt;&lt;Tag&gt;0&lt;/Tag&gt;&lt;Author&gt;Kurth, T; Walker, A M; Glynn, R J; Chan, K A; Gaziano, J M; Berger, K; Robins, J M&lt;/Author&gt;&lt;Year&gt;2006&lt;/Year&gt;&lt;Details&gt;&lt;_accession_num&gt;16371515&lt;/_accession_num&gt;&lt;_author_adr&gt;Division of Preventive Medicine, Department of Medicine, Brigham and Women&amp;apos;s Hospital, Harvard Medical School, Boston, MA, USA. tkurth@rics.bwh.harvard.edu&lt;/_author_adr&gt;&lt;_date_display&gt;2006 Feb 1&lt;/_date_display&gt;&lt;_date&gt;2006-02-01&lt;/_date&gt;&lt;_doi&gt;10.1093/aje/kwj047&lt;/_doi&gt;&lt;_isbn&gt;0002-9262 (Print); 0002-9262 (Linking)&lt;/_isbn&gt;&lt;_issue&gt;3&lt;/_issue&gt;&lt;_journal&gt;Am J Epidemiol&lt;/_journal&gt;&lt;_keywords&gt;Aged; *Bias; Brain Ischemia/*drug therapy/mortality; Confidence Intervals; *Confounding Factors (Epidemiology); Data Interpretation, Statistical; Female; Fibrinolytic Agents/*therapeutic use; Germany; *Hospital Mortality; Humans; *Logistic Models; Male; Middle Aged; Registries; Stroke/*drug therapy/mortality; Tissue Plasminogen Activator/*therapeutic use&lt;/_keywords&gt;&lt;_language&gt;eng&lt;/_language&gt;&lt;_pages&gt;262-70&lt;/_pages&gt;&lt;_tertiary_title&gt;American journal of epidemiology&lt;/_tertiary_title&gt;&lt;_type_work&gt;Comparative Study; Journal Article&lt;/_type_work&gt;&lt;_url&gt;http://www.ncbi.nlm.nih.gov/entrez/query.fcgi?cmd=Retrieve&amp;amp;db=pubmed&amp;amp;dopt=Abstract&amp;amp;list_uids=16371515&amp;amp;query_hl=1&lt;/_url&gt;&lt;_volume&gt;163&lt;/_volume&gt;&lt;_created&gt;62778174&lt;/_created&gt;&lt;_modified&gt;62778175&lt;/_modified&gt;&lt;_db_updated&gt;PubMed&lt;/_db_updated&gt;&lt;_impact_factor&gt;   4.825&lt;/_impact_factor&gt;&lt;_collection_scope&gt;SCI;SCIE;&lt;/_collection_scope&gt;&lt;/Details&gt;&lt;Extra&gt;&lt;DBUID&gt;{EDEA4BC4-0457-43F1-8F42-A2410C0142AC}&lt;/DBUID&gt;&lt;/Extra&gt;&lt;/Item&gt;&lt;/References&gt;&lt;/Group&gt;&lt;/Citation&gt;_x000a_"/>
    <w:docVar w:name="NE.Ref{244AEAFB-85E2-4BA3-97E1-EF050C0C6839}" w:val=" ADDIN NE.Ref.{244AEAFB-85E2-4BA3-97E1-EF050C0C6839}&lt;Citation&gt;&lt;Group&gt;&lt;References&gt;&lt;Item&gt;&lt;ID&gt;248&lt;/ID&gt;&lt;UID&gt;{476A1E88-D6E0-4D87-9FD4-E7B99C68A0AC}&lt;/UID&gt;&lt;Title&gt;Drug-coated balloon for treatment of de-novo coronary artery lesions in patients  with high bleeding risk (DEBUT): a single-blind, randomised, non-inferiority trial&lt;/Title&gt;&lt;Template&gt;Journal Article&lt;/Template&gt;&lt;Star&gt;0&lt;/Star&gt;&lt;Tag&gt;0&lt;/Tag&gt;&lt;Author&gt;Rissanen, T T; Uskela, S; Eranen, J; Mantyla, P; Olli, A; Romppanen, H; Siljander, A; Pietila, M; Minkkinen, M J; Tervo, J; Karkkainen, J M&lt;/Author&gt;&lt;Year&gt;2019&lt;/Year&gt;&lt;Details&gt;&lt;_accession_num&gt;31204115&lt;/_accession_num&gt;&lt;_author_adr&gt;Heart Center, North Karelia Central Hospital, Siunsote, Joensuu, Finland. Electronic address: tuomas.rissanen@siunsote.fi.; Heart Center, North Karelia Central Hospital, Siunsote, Joensuu, Finland.; Heart Center, North Karelia Central Hospital, Siunsote, Joensuu, Finland.; Heart Center, North Karelia Central Hospital, Siunsote, Joensuu, Finland.; Heart Center, Lapland Central Hospital, Rovaniemi, Finland.; Heart Center, Kuopio University Hospital, Kuopio, Finland.; Heart Center, Kuopio University Hospital, Kuopio, Finland.; Heart Center, Turku University Hospital, Turku, Finland.; Heart and Lung Center, Helsinki University Central Hospital, Helsinki, Finland.; Heart Center, North Karelia Central Hospital, Siunsote, Joensuu, Finland.; Heart Center, Kuopio University Hospital, Kuopio, Finland.&lt;/_author_adr&gt;&lt;_date_display&gt;2019 Jul 20&lt;/_date_display&gt;&lt;_date&gt;2019-07-20&lt;/_date&gt;&lt;_doi&gt;10.1016/S0140-6736(19)31126-2&lt;/_doi&gt;&lt;_isbn&gt;1474-547X (Electronic); 0140-6736 (Linking)&lt;/_isbn&gt;&lt;_issue&gt;10194&lt;/_issue&gt;&lt;_journal&gt;Lancet&lt;/_journal&gt;&lt;_keywords&gt;Aged; Aged, 80 and over; Angioplasty, Balloon, Coronary/*instrumentation/methods; *Coated Materials, Biocompatible; Coronary Artery Disease/complications/pathology/*therapy; Coronary Restenosis/prevention &amp;amp;amp; control; Female; Hemorrhage/etiology; Humans; Kaplan-Meier Estimate; Male; Middle Aged; Paclitaxel/administration &amp;amp;amp; dosage; Single-Blind Method; Stents; Tubulin Modulators/administration &amp;amp;amp; dosage&lt;/_keywords&gt;&lt;_language&gt;eng&lt;/_language&gt;&lt;_ori_publication&gt;Copyright (c) 2019 Elsevier Ltd. All rights reserved.&lt;/_ori_publication&gt;&lt;_pages&gt;230-239&lt;/_pages&gt;&lt;_tertiary_title&gt;Lancet (London, England)&lt;/_tertiary_title&gt;&lt;_type_work&gt;Journal Article; Multicenter Study; Randomized Controlled Trial&lt;/_type_work&gt;&lt;_url&gt;http://www.ncbi.nlm.nih.gov/entrez/query.fcgi?cmd=Retrieve&amp;amp;db=pubmed&amp;amp;dopt=Abstract&amp;amp;list_uids=31204115&amp;amp;query_hl=1&lt;/_url&gt;&lt;_volume&gt;394&lt;/_volume&gt;&lt;_created&gt;62892942&lt;/_created&gt;&lt;_modified&gt;62892942&lt;/_modified&gt;&lt;_db_updated&gt;PubMed&lt;/_db_updated&gt;&lt;_impact_factor&gt;  59.102&lt;/_impact_factor&gt;&lt;_collection_scope&gt;SCI;SCIE&lt;/_collection_scope&gt;&lt;/Details&gt;&lt;Extra&gt;&lt;DBUID&gt;{EDEA4BC4-0457-43F1-8F42-A2410C0142AC}&lt;/DBUID&gt;&lt;/Extra&gt;&lt;/Item&gt;&lt;/References&gt;&lt;/Group&gt;&lt;/Citation&gt;_x000a_"/>
    <w:docVar w:name="NE.Ref{2CE68841-E1C3-4362-99E7-3F112CDA1136}" w:val=" ADDIN NE.Ref.{2CE68841-E1C3-4362-99E7-3F112CDA1136}&lt;Citation&gt;&lt;Group&gt;&lt;References&gt;&lt;Item&gt;&lt;ID&gt;248&lt;/ID&gt;&lt;UID&gt;{476A1E88-D6E0-4D87-9FD4-E7B99C68A0AC}&lt;/UID&gt;&lt;Title&gt;Drug-coated balloon for treatment of de-novo coronary artery lesions in patients  with high bleeding risk (DEBUT): a single-blind, randomised, non-inferiority trial&lt;/Title&gt;&lt;Template&gt;Journal Article&lt;/Template&gt;&lt;Star&gt;0&lt;/Star&gt;&lt;Tag&gt;0&lt;/Tag&gt;&lt;Author&gt;Rissanen, T T; Uskela, S; Eranen, J; Mantyla, P; Olli, A; Romppanen, H; Siljander, A; Pietila, M; Minkkinen, M J; Tervo, J; Karkkainen, J M&lt;/Author&gt;&lt;Year&gt;2019&lt;/Year&gt;&lt;Details&gt;&lt;_accession_num&gt;31204115&lt;/_accession_num&gt;&lt;_author_adr&gt;Heart Center, North Karelia Central Hospital, Siunsote, Joensuu, Finland. Electronic address: tuomas.rissanen@siunsote.fi.; Heart Center, North Karelia Central Hospital, Siunsote, Joensuu, Finland.; Heart Center, North Karelia Central Hospital, Siunsote, Joensuu, Finland.; Heart Center, North Karelia Central Hospital, Siunsote, Joensuu, Finland.; Heart Center, Lapland Central Hospital, Rovaniemi, Finland.; Heart Center, Kuopio University Hospital, Kuopio, Finland.; Heart Center, Kuopio University Hospital, Kuopio, Finland.; Heart Center, Turku University Hospital, Turku, Finland.; Heart and Lung Center, Helsinki University Central Hospital, Helsinki, Finland.; Heart Center, North Karelia Central Hospital, Siunsote, Joensuu, Finland.; Heart Center, Kuopio University Hospital, Kuopio, Finland.&lt;/_author_adr&gt;&lt;_date_display&gt;2019 Jul 20&lt;/_date_display&gt;&lt;_date&gt;2019-07-20&lt;/_date&gt;&lt;_doi&gt;10.1016/S0140-6736(19)31126-2&lt;/_doi&gt;&lt;_isbn&gt;1474-547X (Electronic); 0140-6736 (Linking)&lt;/_isbn&gt;&lt;_issue&gt;10194&lt;/_issue&gt;&lt;_journal&gt;Lancet&lt;/_journal&gt;&lt;_keywords&gt;Aged; Aged, 80 and over; Angioplasty, Balloon, Coronary/*instrumentation/methods; *Coated Materials, Biocompatible; Coronary Artery Disease/complications/pathology/*therapy; Coronary Restenosis/prevention &amp;amp;amp; control; Female; Hemorrhage/etiology; Humans; Kaplan-Meier Estimate; Male; Middle Aged; Paclitaxel/administration &amp;amp;amp; dosage; Single-Blind Method; Stents; Tubulin Modulators/administration &amp;amp;amp; dosage&lt;/_keywords&gt;&lt;_language&gt;eng&lt;/_language&gt;&lt;_ori_publication&gt;Copyright (c) 2019 Elsevier Ltd. All rights reserved.&lt;/_ori_publication&gt;&lt;_pages&gt;230-239&lt;/_pages&gt;&lt;_tertiary_title&gt;Lancet (London, England)&lt;/_tertiary_title&gt;&lt;_type_work&gt;Journal Article; Multicenter Study; Randomized Controlled Trial&lt;/_type_work&gt;&lt;_url&gt;http://www.ncbi.nlm.nih.gov/entrez/query.fcgi?cmd=Retrieve&amp;amp;db=pubmed&amp;amp;dopt=Abstract&amp;amp;list_uids=31204115&amp;amp;query_hl=1&lt;/_url&gt;&lt;_volume&gt;394&lt;/_volume&gt;&lt;_created&gt;62892942&lt;/_created&gt;&lt;_modified&gt;62892942&lt;/_modified&gt;&lt;_db_updated&gt;PubMed&lt;/_db_updated&gt;&lt;_impact_factor&gt;  59.102&lt;/_impact_factor&gt;&lt;_collection_scope&gt;SCI;SCIE&lt;/_collection_scope&gt;&lt;/Details&gt;&lt;Extra&gt;&lt;DBUID&gt;{EDEA4BC4-0457-43F1-8F42-A2410C0142AC}&lt;/DBUID&gt;&lt;/Extra&gt;&lt;/Item&gt;&lt;/References&gt;&lt;/Group&gt;&lt;/Citation&gt;_x000a_"/>
    <w:docVar w:name="NE.Ref{352D01CB-56B4-4D9C-8E31-D0D2144A1DAC}" w:val=" ADDIN NE.Ref.{352D01CB-56B4-4D9C-8E31-D0D2144A1DAC}&lt;Citation&gt;&lt;Group&gt;&lt;References&gt;&lt;Item&gt;&lt;ID&gt;251&lt;/ID&gt;&lt;UID&gt;{69A90411-4B4C-4989-8B64-4B3177E09546}&lt;/UID&gt;&lt;Title&gt;Discrete Sequential Boundaries for Clinical Trials Author(s): K. K. Gordon Lan and David L. DeMets Source: Biometrika, Vol. 70, No. 3 (Dec., 1983), pp. 659-663 Published by: Biometrika Trust Stable URL: http://www.jstor.org/stable/2336502 . Accessed: 18/06/2014 17:53&lt;/Title&gt;&lt;Template&gt;Journal Article&lt;/Template&gt;&lt;Star&gt;0&lt;/Star&gt;&lt;Tag&gt;0&lt;/Tag&gt;&lt;Author/&gt;&lt;Year&gt;0&lt;/Year&gt;&lt;Details&gt;&lt;_created&gt;62893018&lt;/_created&gt;&lt;_modified&gt;62893018&lt;/_modified&gt;&lt;/Details&gt;&lt;Extra&gt;&lt;DBUID&gt;{EDEA4BC4-0457-43F1-8F42-A2410C0142AC}&lt;/DBUID&gt;&lt;/Extra&gt;&lt;/Item&gt;&lt;/References&gt;&lt;/Group&gt;&lt;/Citation&gt;_x000a_"/>
    <w:docVar w:name="NE.Ref{3E7DFC84-4617-42D8-96E7-0E17DC88F9A5}" w:val=" ADDIN NE.Ref.{3E7DFC84-4617-42D8-96E7-0E17DC88F9A5}&lt;Citation&gt;&lt;Group&gt;&lt;References&gt;&lt;Item&gt;&lt;ID&gt;231&lt;/ID&gt;&lt;UID&gt;{15F181D5-6F91-42EC-AD83-52622312E498}&lt;/UID&gt;&lt;Title&gt;Comparative Stroke, Bleeding, and Mortality Risks in Older Medicare Patients Treated with Oral Anticoagulants for Nonvalvular Atrial Fibrillation&lt;/Title&gt;&lt;Template&gt;Journal Article&lt;/Template&gt;&lt;Star&gt;0&lt;/Star&gt;&lt;Tag&gt;0&lt;/Tag&gt;&lt;Author&gt;Graham, D J; Baro, E; Zhang, R; Liao, J; Wernecke, M; Reichman, M E; Hu, M; Illoh, O; Wei, Y; Goulding, M R; Chillarige, Y; Southworth, M R; MaCurdy, T E; Kelman, J A&lt;/Author&gt;&lt;Year&gt;2019&lt;/Year&gt;&lt;Details&gt;&lt;_accession_num&gt;30639551&lt;/_accession_num&gt;&lt;_author_adr&gt;Office of Surveillance and Epidemiology, Center for Drug Evaluation and Research. Electronic address: david.graham1@fda.hhs.gov.; Office of Biostatistics, Center for Drug Evaluation and Research, Food and Drug Administration, Silver Spring, Md.; Office of Biostatistics, Center for Drug Evaluation and Research, Food and Drug Administration, Silver Spring, Md.; Acumen LLC, Burlingame, Calif.; Acumen LLC, Burlingame, Calif.; Office of Surveillance and Epidemiology, Center for Drug Evaluation and Research.; Acumen LLC, Burlingame, Calif.; Office of Surveillance and Epidemiology, Center for Drug Evaluation and Research.; Acumen LLC, Burlingame, Calif.; Office of Surveillance and Epidemiology, Center for Drug Evaluation and Research.; Acumen LLC, Burlingame, Calif.; Office of New Drugs, Center for Drug Evaluation and Research, Food and Drug Administration, Silver Spring, Md.; Acumen LLC, Burlingame, Calif; Department of Economics, Stanford University, Stanford, Calif.; Centers for Medicare &amp;amp;amp; Medicaid Services, Washington, DC.&lt;/_author_adr&gt;&lt;_date_display&gt;2019 May&lt;/_date_display&gt;&lt;_date&gt;2019-05-01&lt;/_date&gt;&lt;_doi&gt;10.1016/j.amjmed.2018.12.023&lt;/_doi&gt;&lt;_isbn&gt;1555-7162 (Electronic); 0002-9343 (Linking)&lt;/_isbn&gt;&lt;_issue&gt;5&lt;/_issue&gt;&lt;_journal&gt;Am J Med&lt;/_journal&gt;&lt;_keywords&gt;Anticoagulants; Apixaban; Atrial fibrillation; Comparative effectiveness; Comparative safety; Dabigatran; Rivaroxaban; Warfarin&lt;/_keywords&gt;&lt;_language&gt;eng&lt;/_language&gt;&lt;_ori_publication&gt;Copyright (c) 2019 Elsevier Inc. All rights reserved.&lt;/_ori_publication&gt;&lt;_pages&gt;596-604.e11&lt;/_pages&gt;&lt;_tertiary_title&gt;The American journal of medicine&lt;/_tertiary_title&gt;&lt;_type_work&gt;Journal Article&lt;/_type_work&gt;&lt;_url&gt;http://www.ncbi.nlm.nih.gov/entrez/query.fcgi?cmd=Retrieve&amp;amp;db=pubmed&amp;amp;dopt=Abstract&amp;amp;list_uids=30639551&amp;amp;query_hl=1&lt;/_url&gt;&lt;_volume&gt;132&lt;/_volume&gt;&lt;_created&gt;62778166&lt;/_created&gt;&lt;_modified&gt;62778168&lt;/_modified&gt;&lt;_db_updated&gt;PubMed&lt;/_db_updated&gt;&lt;_impact_factor&gt;   5.550&lt;/_impact_factor&gt;&lt;_collection_scope&gt;SCI;SCIE;&lt;/_collection_scope&gt;&lt;/Details&gt;&lt;Extra&gt;&lt;DBUID&gt;{EDEA4BC4-0457-43F1-8F42-A2410C0142AC}&lt;/DBUID&gt;&lt;/Extra&gt;&lt;/Item&gt;&lt;/References&gt;&lt;/Group&gt;&lt;/Citation&gt;_x000a_"/>
    <w:docVar w:name="NE.Ref{C5DF1D60-C43B-4DBD-AB10-A6A99127EA79}" w:val=" ADDIN NE.Ref.{C5DF1D60-C43B-4DBD-AB10-A6A99127EA79}&lt;Citation&gt;&lt;Group&gt;&lt;References&gt;&lt;Item&gt;&lt;ID&gt;252&lt;/ID&gt;&lt;UID&gt;{58F2DDF1-BB86-41FB-B529-A568A7433139}&lt;/UID&gt;&lt;Title&gt;Flexible interim analysis method for sample size re-estimation and early stopping: a conditional power approach&lt;/Title&gt;&lt;Template&gt;Journal Article&lt;/Template&gt;&lt;Star&gt;0&lt;/Star&gt;&lt;Tag&gt;0&lt;/Tag&gt;&lt;Author/&gt;&lt;Year&gt;0&lt;/Year&gt;&lt;Details&gt;&lt;_created&gt;62893187&lt;/_created&gt;&lt;_modified&gt;62893187&lt;/_modified&gt;&lt;/Details&gt;&lt;Extra&gt;&lt;DBUID&gt;{EDEA4BC4-0457-43F1-8F42-A2410C0142AC}&lt;/DBUID&gt;&lt;/Extra&gt;&lt;/Item&gt;&lt;/References&gt;&lt;/Group&gt;&lt;/Citation&gt;_x000a_"/>
    <w:docVar w:name="NE.Ref{DA1AE93E-5843-409E-B49D-A3DA77188780}" w:val=" ADDIN NE.Ref.{DA1AE93E-5843-409E-B49D-A3DA77188780}&lt;Citation&gt;&lt;Group&gt;&lt;References&gt;&lt;Item&gt;&lt;ID&gt;232&lt;/ID&gt;&lt;UID&gt;{775C0C72-6B8A-4313-849B-E0B44FA012EE}&lt;/UID&gt;&lt;Title&gt;Stroke, Bleeding, and Mortality Risks in Elderly Medicare Beneficiaries Treated With Dabigatran or Rivaroxaban for Nonvalvular Atrial Fibrillation&lt;/Title&gt;&lt;Template&gt;Journal Article&lt;/Template&gt;&lt;Star&gt;0&lt;/Star&gt;&lt;Tag&gt;0&lt;/Tag&gt;&lt;Author&gt;Graham, D J; Reichman, M E; Wernecke, M; Hsueh, Y H; Izem, R; Southworth, M R; Wei, Y; Liao, J; Goulding, M R; Mott, K; Chillarige, Y; MaCurdy, T E; Worrall, C; Kelman, J A&lt;/Author&gt;&lt;Year&gt;2016&lt;/Year&gt;&lt;Details&gt;&lt;_accession_num&gt;27695821&lt;/_accession_num&gt;&lt;_author_adr&gt;Office of Surveillance and Epidemiology, Center for Drug Evaluation and Research, Food and Drug Administration, Silver Spring, Maryland.; Office of Surveillance and Epidemiology, Center for Drug Evaluation and Research, Food and Drug Administration, Silver Spring, Maryland.; Acumen LLC, Burlingame, California.; Office of Biostatistics, Center for Drug Evaluation and Research, Food and Drug Administration, Silver Spring, Maryland.; Office of Biostatistics, Center for Drug Evaluation and Research, Food and Drug Administration, Silver Spring, Maryland.; Office of New Drugs, Center for Drug Evaluation and Research, Food and Drug Administration, Silver Spring, Maryland.; Acumen LLC, Burlingame, California.; Acumen LLC, Burlingame, California.; Office of Surveillance and Epidemiology, Center for Drug Evaluation and Research, Food and Drug Administration, Silver Spring, Maryland.; Office of Surveillance and Epidemiology, Center for Drug Evaluation and Research, Food and Drug Administration, Silver Spring, Maryland.; Acumen LLC, Burlingame, California.; Acumen LLC, Burlingame, California5Department of Economics, Stanford University,  Stanford, California.; Centers for Medicare &amp;amp;amp; Medicaid Services, Washington, DC.; Centers for Medicare &amp;amp;amp; Medicaid Services, Washington, DC.&lt;/_author_adr&gt;&lt;_date_display&gt;2016 Nov 1&lt;/_date_display&gt;&lt;_date&gt;2016-11-01&lt;/_date&gt;&lt;_doi&gt;10.1001/jamainternmed.2016.5954&lt;/_doi&gt;&lt;_isbn&gt;2168-6114 (Electronic); 2168-6106 (Linking)&lt;/_isbn&gt;&lt;_issue&gt;11&lt;/_issue&gt;&lt;_journal&gt;JAMA Intern Med&lt;/_journal&gt;&lt;_keywords&gt;Aged; Aged, 80 and over; Antithrombins/*therapeutic use; Atrial Fibrillation/*drug therapy/mortality; Cohort Studies; Dabigatran/*therapeutic use; Factor Xa Inhibitors/*therapeutic use; Female; Follow-Up Studies; Gastrointestinal Hemorrhage/*prevention &amp;amp;amp; control; Heart Valve Diseases/drug therapy; Humans; Kaplan-Meier Estimate; Male; *Medicare; Retrospective Studies; Risk Factors; Rivaroxaban/*therapeutic use; Stroke/*prevention &amp;amp;amp; control; Treatment Outcome; United States&lt;/_keywords&gt;&lt;_language&gt;eng&lt;/_language&gt;&lt;_pages&gt;1662-1671&lt;/_pages&gt;&lt;_tertiary_title&gt;JAMA internal medicine&lt;/_tertiary_title&gt;&lt;_type_work&gt;Comparative Study; Journal Article; Observational Study; Research Support, U.S. Gov&amp;apos;t, P.H.S.&lt;/_type_work&gt;&lt;_url&gt;http://www.ncbi.nlm.nih.gov/entrez/query.fcgi?cmd=Retrieve&amp;amp;db=pubmed&amp;amp;dopt=Abstract&amp;amp;list_uids=27695821&amp;amp;query_hl=1&lt;/_url&gt;&lt;_volume&gt;176&lt;/_volume&gt;&lt;_created&gt;62778167&lt;/_created&gt;&lt;_modified&gt;62778168&lt;/_modified&gt;&lt;_db_updated&gt;PubMed&lt;/_db_updated&gt;&lt;_impact_factor&gt;  16.538&lt;/_impact_factor&gt;&lt;_collection_scope&gt;SCI;SCIE;&lt;/_collection_scope&gt;&lt;_accessed&gt;62778168&lt;/_accessed&gt;&lt;/Details&gt;&lt;Extra&gt;&lt;DBUID&gt;{EDEA4BC4-0457-43F1-8F42-A2410C0142AC}&lt;/DBUID&gt;&lt;/Extra&gt;&lt;/Item&gt;&lt;/References&gt;&lt;/Group&gt;&lt;/Citation&gt;_x000a_"/>
    <w:docVar w:name="NE.Ref{DC50C01F-71CC-4AF3-AE50-834C2AE57609}" w:val=" ADDIN NE.Ref.{DC50C01F-71CC-4AF3-AE50-834C2AE57609}&lt;Citation&gt;&lt;Group&gt;&lt;References&gt;&lt;Item&gt;&lt;ID&gt;233&lt;/ID&gt;&lt;UID&gt;{115AE186-AE85-4707-ACBC-3321B670E45B}&lt;/UID&gt;&lt;Title&gt;Regulatory considerations in the design of comparative observational studies using propensity scores&lt;/Title&gt;&lt;Template&gt;Journal Article&lt;/Template&gt;&lt;Star&gt;0&lt;/Star&gt;&lt;Tag&gt;0&lt;/Tag&gt;&lt;Author&gt;Yue, L Q&lt;/Author&gt;&lt;Year&gt;2012&lt;/Year&gt;&lt;Details&gt;&lt;_accession_num&gt;23075022&lt;/_accession_num&gt;&lt;_author_adr&gt;Center for Devices and Radiological Health, US Food and Drug Administration, Silver Spring, Maryland 20993, USA. lilly.yue@fda.hhs.gov&lt;/_author_adr&gt;&lt;_date_display&gt;2012&lt;/_date_display&gt;&lt;_date&gt;2012-01-20&lt;/_date&gt;&lt;_doi&gt;10.1080/10543406.2012.715111&lt;/_doi&gt;&lt;_isbn&gt;1520-5711 (Electronic); 1054-3406 (Linking)&lt;/_isbn&gt;&lt;_issue&gt;6&lt;/_issue&gt;&lt;_journal&gt;J Biopharm Stat&lt;/_journal&gt;&lt;_keywords&gt;*Bias; Comparative Effectiveness Research/methods/standards/*statistics &amp;amp;amp; numerical data; Confounding Factors (Epidemiology); Data Interpretation, Statistical; Device Approval/standards; Government Regulation; Humans; *Models, Statistical; *Propensity Score; *Research Design/legislation &amp;amp;amp; jurisprudence/statistics &amp;amp;amp; numerical data; Treatment Outcome; United States; United States Food and Drug Administration&lt;/_keywords&gt;&lt;_language&gt;eng&lt;/_language&gt;&lt;_pages&gt;1272-9&lt;/_pages&gt;&lt;_tertiary_title&gt;Journal of biopharmaceutical statistics&lt;/_tertiary_title&gt;&lt;_type_work&gt;Journal Article&lt;/_type_work&gt;&lt;_url&gt;http://www.ncbi.nlm.nih.gov/entrez/query.fcgi?cmd=Retrieve&amp;amp;db=pubmed&amp;amp;dopt=Abstract&amp;amp;list_uids=23075022&amp;amp;query_hl=1&lt;/_url&gt;&lt;_volume&gt;22&lt;/_volume&gt;&lt;_created&gt;62778170&lt;/_created&gt;&lt;_modified&gt;62778173&lt;/_modified&gt;&lt;_db_updated&gt;PubMed&lt;/_db_updated&gt;&lt;_impact_factor&gt;   0.994&lt;/_impact_factor&gt;&lt;_collection_scope&gt;SCIE;&lt;/_collection_scope&gt;&lt;/Details&gt;&lt;Extra&gt;&lt;DBUID&gt;{EDEA4BC4-0457-43F1-8F42-A2410C0142AC}&lt;/DBUID&gt;&lt;/Extra&gt;&lt;/Item&gt;&lt;/References&gt;&lt;/Group&gt;&lt;/Citation&gt;_x000a_"/>
    <w:docVar w:name="ne_docsoft" w:val="MSWord"/>
    <w:docVar w:name="ne_docversion" w:val="NoteExpress 2.0"/>
    <w:docVar w:name="ne_stylename" w:val="AMA (American Medical Association)"/>
  </w:docVars>
  <w:rsids>
    <w:rsidRoot w:val="00072175"/>
    <w:rsid w:val="000248F1"/>
    <w:rsid w:val="00031C3A"/>
    <w:rsid w:val="00040EB7"/>
    <w:rsid w:val="000646DB"/>
    <w:rsid w:val="00072175"/>
    <w:rsid w:val="00092D87"/>
    <w:rsid w:val="000A7914"/>
    <w:rsid w:val="000B4CF9"/>
    <w:rsid w:val="000B69A6"/>
    <w:rsid w:val="000D0A22"/>
    <w:rsid w:val="000D4578"/>
    <w:rsid w:val="00113447"/>
    <w:rsid w:val="0011528B"/>
    <w:rsid w:val="00125308"/>
    <w:rsid w:val="00141851"/>
    <w:rsid w:val="00181D1F"/>
    <w:rsid w:val="001A4435"/>
    <w:rsid w:val="001A512F"/>
    <w:rsid w:val="001E382F"/>
    <w:rsid w:val="00234BE7"/>
    <w:rsid w:val="00247A19"/>
    <w:rsid w:val="00255E38"/>
    <w:rsid w:val="00266494"/>
    <w:rsid w:val="002A6786"/>
    <w:rsid w:val="002A679B"/>
    <w:rsid w:val="002C603F"/>
    <w:rsid w:val="00306195"/>
    <w:rsid w:val="00331140"/>
    <w:rsid w:val="00344E02"/>
    <w:rsid w:val="00361E7A"/>
    <w:rsid w:val="00394824"/>
    <w:rsid w:val="003A0890"/>
    <w:rsid w:val="003B251F"/>
    <w:rsid w:val="003D1264"/>
    <w:rsid w:val="003F0BE9"/>
    <w:rsid w:val="00405555"/>
    <w:rsid w:val="00426D72"/>
    <w:rsid w:val="00436ABE"/>
    <w:rsid w:val="00440AD9"/>
    <w:rsid w:val="00472A25"/>
    <w:rsid w:val="0048223F"/>
    <w:rsid w:val="004A7975"/>
    <w:rsid w:val="004C2BFD"/>
    <w:rsid w:val="004D6EDB"/>
    <w:rsid w:val="004E2583"/>
    <w:rsid w:val="005007ED"/>
    <w:rsid w:val="00513AF6"/>
    <w:rsid w:val="005374AD"/>
    <w:rsid w:val="0057310D"/>
    <w:rsid w:val="005740DF"/>
    <w:rsid w:val="00593C91"/>
    <w:rsid w:val="005D1544"/>
    <w:rsid w:val="005E5159"/>
    <w:rsid w:val="005F22DB"/>
    <w:rsid w:val="0060335C"/>
    <w:rsid w:val="006472A1"/>
    <w:rsid w:val="00651FA7"/>
    <w:rsid w:val="00674A93"/>
    <w:rsid w:val="00676B01"/>
    <w:rsid w:val="006855AF"/>
    <w:rsid w:val="006868C3"/>
    <w:rsid w:val="006B5636"/>
    <w:rsid w:val="007102B6"/>
    <w:rsid w:val="00716E49"/>
    <w:rsid w:val="00717D6C"/>
    <w:rsid w:val="007832A4"/>
    <w:rsid w:val="007943EC"/>
    <w:rsid w:val="007C1069"/>
    <w:rsid w:val="007C5B00"/>
    <w:rsid w:val="008012CD"/>
    <w:rsid w:val="008077EB"/>
    <w:rsid w:val="00845CF3"/>
    <w:rsid w:val="00860D67"/>
    <w:rsid w:val="008837A2"/>
    <w:rsid w:val="008A2486"/>
    <w:rsid w:val="008A2839"/>
    <w:rsid w:val="008B6332"/>
    <w:rsid w:val="008C0075"/>
    <w:rsid w:val="008C3573"/>
    <w:rsid w:val="00901437"/>
    <w:rsid w:val="00944344"/>
    <w:rsid w:val="00951B7B"/>
    <w:rsid w:val="00956A79"/>
    <w:rsid w:val="00962C15"/>
    <w:rsid w:val="00993816"/>
    <w:rsid w:val="00994A47"/>
    <w:rsid w:val="009B1ACD"/>
    <w:rsid w:val="009C117D"/>
    <w:rsid w:val="009C23CC"/>
    <w:rsid w:val="009E250F"/>
    <w:rsid w:val="009E78A1"/>
    <w:rsid w:val="009F7158"/>
    <w:rsid w:val="00A0567C"/>
    <w:rsid w:val="00A17A74"/>
    <w:rsid w:val="00A259A0"/>
    <w:rsid w:val="00A34E66"/>
    <w:rsid w:val="00A91F50"/>
    <w:rsid w:val="00A92F2E"/>
    <w:rsid w:val="00AE515B"/>
    <w:rsid w:val="00AE5F56"/>
    <w:rsid w:val="00AF450C"/>
    <w:rsid w:val="00B00051"/>
    <w:rsid w:val="00B017A8"/>
    <w:rsid w:val="00B219AF"/>
    <w:rsid w:val="00B3067D"/>
    <w:rsid w:val="00B37AB8"/>
    <w:rsid w:val="00B8105C"/>
    <w:rsid w:val="00B9498C"/>
    <w:rsid w:val="00BB7A88"/>
    <w:rsid w:val="00BC4C8E"/>
    <w:rsid w:val="00BD1153"/>
    <w:rsid w:val="00BD536E"/>
    <w:rsid w:val="00BE065C"/>
    <w:rsid w:val="00BE1D40"/>
    <w:rsid w:val="00BE4AC4"/>
    <w:rsid w:val="00BF58A4"/>
    <w:rsid w:val="00C06EA4"/>
    <w:rsid w:val="00C430FE"/>
    <w:rsid w:val="00C44393"/>
    <w:rsid w:val="00C4601D"/>
    <w:rsid w:val="00C5173E"/>
    <w:rsid w:val="00C53E6D"/>
    <w:rsid w:val="00C55450"/>
    <w:rsid w:val="00C61EBB"/>
    <w:rsid w:val="00C70EFC"/>
    <w:rsid w:val="00CC39E1"/>
    <w:rsid w:val="00D50B0F"/>
    <w:rsid w:val="00D70309"/>
    <w:rsid w:val="00D723F8"/>
    <w:rsid w:val="00D74E51"/>
    <w:rsid w:val="00D775B6"/>
    <w:rsid w:val="00D85B67"/>
    <w:rsid w:val="00D95913"/>
    <w:rsid w:val="00DA1959"/>
    <w:rsid w:val="00DA6D86"/>
    <w:rsid w:val="00DB1717"/>
    <w:rsid w:val="00DB25D9"/>
    <w:rsid w:val="00E26338"/>
    <w:rsid w:val="00E47B49"/>
    <w:rsid w:val="00E50CCD"/>
    <w:rsid w:val="00E75CCF"/>
    <w:rsid w:val="00E77833"/>
    <w:rsid w:val="00E90043"/>
    <w:rsid w:val="00EB13E1"/>
    <w:rsid w:val="00EC6E27"/>
    <w:rsid w:val="00EF47CF"/>
    <w:rsid w:val="00EF5C82"/>
    <w:rsid w:val="00F0308E"/>
    <w:rsid w:val="00F06B31"/>
    <w:rsid w:val="00F165C2"/>
    <w:rsid w:val="00F62B06"/>
    <w:rsid w:val="00F65836"/>
    <w:rsid w:val="00FA6479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13BFF"/>
  <w15:docId w15:val="{D583CFBD-B373-45BE-A7ED-9AD43C9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B0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0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0A2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D0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0A2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E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5F56"/>
  </w:style>
  <w:style w:type="paragraph" w:styleId="ListParagraph">
    <w:name w:val="List Paragraph"/>
    <w:basedOn w:val="Normal"/>
    <w:uiPriority w:val="34"/>
    <w:qFormat/>
    <w:rsid w:val="00436ABE"/>
    <w:pPr>
      <w:ind w:firstLineChars="200" w:firstLine="420"/>
    </w:pPr>
  </w:style>
  <w:style w:type="character" w:styleId="UnresolvedMention">
    <w:name w:val="Unresolved Mention"/>
    <w:basedOn w:val="DefaultParagraphFont"/>
    <w:uiPriority w:val="99"/>
    <w:semiHidden/>
    <w:unhideWhenUsed/>
    <w:rsid w:val="00EB1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Li@mrbc-ncc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dc:description>NE.Ref</dc:description>
  <cp:lastModifiedBy>Christine Bradbury</cp:lastModifiedBy>
  <cp:revision>2</cp:revision>
  <dcterms:created xsi:type="dcterms:W3CDTF">2019-11-05T11:36:00Z</dcterms:created>
  <dcterms:modified xsi:type="dcterms:W3CDTF">2019-11-05T11:36:00Z</dcterms:modified>
</cp:coreProperties>
</file>