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8CA8" w14:textId="77777777" w:rsidR="004F2746" w:rsidRDefault="004F2746" w:rsidP="000711BD">
      <w:pPr>
        <w:spacing w:after="0" w:line="480" w:lineRule="auto"/>
        <w:rPr>
          <w:rFonts w:ascii="Times New Roman" w:hAnsi="Times New Roman" w:cs="Times New Roman"/>
          <w:b/>
          <w:sz w:val="24"/>
          <w:szCs w:val="24"/>
        </w:rPr>
      </w:pPr>
    </w:p>
    <w:p w14:paraId="64ACC20D" w14:textId="77777777" w:rsidR="004F2746" w:rsidRDefault="004F2746" w:rsidP="000711BD">
      <w:pPr>
        <w:spacing w:after="0" w:line="480" w:lineRule="auto"/>
        <w:rPr>
          <w:rFonts w:ascii="Times New Roman" w:hAnsi="Times New Roman" w:cs="Times New Roman"/>
          <w:b/>
          <w:sz w:val="24"/>
          <w:szCs w:val="24"/>
        </w:rPr>
      </w:pPr>
    </w:p>
    <w:p w14:paraId="529D4F54" w14:textId="77777777" w:rsidR="004F2746" w:rsidRDefault="004F2746" w:rsidP="000711BD">
      <w:pPr>
        <w:spacing w:after="0" w:line="480" w:lineRule="auto"/>
        <w:rPr>
          <w:rFonts w:ascii="Times New Roman" w:hAnsi="Times New Roman" w:cs="Times New Roman"/>
          <w:b/>
          <w:sz w:val="24"/>
          <w:szCs w:val="24"/>
        </w:rPr>
      </w:pPr>
    </w:p>
    <w:p w14:paraId="41FACA4C" w14:textId="3DAF35E2" w:rsidR="000543F1" w:rsidRPr="00DB0332" w:rsidRDefault="00860A0C" w:rsidP="000711BD">
      <w:pPr>
        <w:spacing w:after="0" w:line="480" w:lineRule="auto"/>
        <w:rPr>
          <w:rFonts w:ascii="Times New Roman" w:hAnsi="Times New Roman" w:cs="Times New Roman"/>
          <w:b/>
          <w:sz w:val="24"/>
          <w:szCs w:val="24"/>
        </w:rPr>
      </w:pPr>
      <w:r w:rsidRPr="00DB0332">
        <w:rPr>
          <w:rFonts w:ascii="Times New Roman" w:hAnsi="Times New Roman" w:cs="Times New Roman"/>
          <w:b/>
          <w:sz w:val="24"/>
          <w:szCs w:val="24"/>
        </w:rPr>
        <w:t>Testing a</w:t>
      </w:r>
      <w:r w:rsidR="006F2FE4" w:rsidRPr="00DB0332">
        <w:rPr>
          <w:rFonts w:ascii="Times New Roman" w:hAnsi="Times New Roman" w:cs="Times New Roman"/>
          <w:b/>
          <w:sz w:val="24"/>
          <w:szCs w:val="24"/>
        </w:rPr>
        <w:t xml:space="preserve">n </w:t>
      </w:r>
      <w:r w:rsidR="00883A88" w:rsidRPr="00DB0332">
        <w:rPr>
          <w:rFonts w:ascii="Times New Roman" w:hAnsi="Times New Roman" w:cs="Times New Roman"/>
          <w:b/>
          <w:sz w:val="24"/>
          <w:szCs w:val="24"/>
        </w:rPr>
        <w:t xml:space="preserve">infection </w:t>
      </w:r>
      <w:r w:rsidR="006F2FE4" w:rsidRPr="00DB0332">
        <w:rPr>
          <w:rFonts w:ascii="Times New Roman" w:hAnsi="Times New Roman" w:cs="Times New Roman"/>
          <w:b/>
          <w:sz w:val="24"/>
          <w:szCs w:val="24"/>
        </w:rPr>
        <w:t>model</w:t>
      </w:r>
      <w:r w:rsidR="00D01226" w:rsidRPr="00DB0332">
        <w:rPr>
          <w:rFonts w:ascii="Times New Roman" w:hAnsi="Times New Roman" w:cs="Times New Roman"/>
          <w:b/>
          <w:sz w:val="24"/>
          <w:szCs w:val="24"/>
        </w:rPr>
        <w:t xml:space="preserve"> </w:t>
      </w:r>
      <w:r w:rsidR="00883A88" w:rsidRPr="00DB0332">
        <w:rPr>
          <w:rFonts w:ascii="Times New Roman" w:hAnsi="Times New Roman" w:cs="Times New Roman"/>
          <w:b/>
          <w:sz w:val="24"/>
          <w:szCs w:val="24"/>
        </w:rPr>
        <w:t xml:space="preserve">to </w:t>
      </w:r>
      <w:r w:rsidR="000543F1" w:rsidRPr="00DB0332">
        <w:rPr>
          <w:rFonts w:ascii="Times New Roman" w:hAnsi="Times New Roman" w:cs="Times New Roman"/>
          <w:b/>
          <w:sz w:val="24"/>
          <w:szCs w:val="24"/>
        </w:rPr>
        <w:t xml:space="preserve">explain </w:t>
      </w:r>
      <w:r w:rsidR="00883A88" w:rsidRPr="00DB0332">
        <w:rPr>
          <w:rFonts w:ascii="Times New Roman" w:hAnsi="Times New Roman" w:cs="Times New Roman"/>
          <w:b/>
          <w:sz w:val="24"/>
          <w:szCs w:val="24"/>
        </w:rPr>
        <w:t>excess</w:t>
      </w:r>
      <w:r w:rsidR="00D43A7F" w:rsidRPr="00DB0332">
        <w:rPr>
          <w:rFonts w:ascii="Times New Roman" w:hAnsi="Times New Roman" w:cs="Times New Roman"/>
          <w:b/>
          <w:sz w:val="24"/>
          <w:szCs w:val="24"/>
        </w:rPr>
        <w:t xml:space="preserve"> risk of preterm birth</w:t>
      </w:r>
      <w:r w:rsidR="000543F1" w:rsidRPr="00DB0332">
        <w:rPr>
          <w:rFonts w:ascii="Times New Roman" w:hAnsi="Times New Roman" w:cs="Times New Roman"/>
          <w:b/>
          <w:sz w:val="24"/>
          <w:szCs w:val="24"/>
        </w:rPr>
        <w:t xml:space="preserve"> with long-term iron supplementation</w:t>
      </w:r>
      <w:r w:rsidR="00592993" w:rsidRPr="00DB0332">
        <w:rPr>
          <w:rFonts w:ascii="Times New Roman" w:hAnsi="Times New Roman" w:cs="Times New Roman"/>
          <w:b/>
          <w:sz w:val="24"/>
          <w:szCs w:val="24"/>
        </w:rPr>
        <w:t xml:space="preserve"> </w:t>
      </w:r>
      <w:r w:rsidR="00EE7305" w:rsidRPr="00DB0332">
        <w:rPr>
          <w:rFonts w:ascii="Times New Roman" w:hAnsi="Times New Roman" w:cs="Times New Roman"/>
          <w:b/>
          <w:sz w:val="24"/>
          <w:szCs w:val="24"/>
        </w:rPr>
        <w:t>in a malaria endemic area</w:t>
      </w:r>
    </w:p>
    <w:p w14:paraId="234B08C0" w14:textId="77777777" w:rsidR="00591238" w:rsidRPr="00DB0332" w:rsidRDefault="00591238" w:rsidP="000711BD">
      <w:pPr>
        <w:spacing w:after="0" w:line="480" w:lineRule="auto"/>
        <w:rPr>
          <w:rFonts w:ascii="Times New Roman" w:hAnsi="Times New Roman" w:cs="Times New Roman"/>
          <w:b/>
          <w:sz w:val="24"/>
          <w:szCs w:val="24"/>
        </w:rPr>
      </w:pPr>
    </w:p>
    <w:p w14:paraId="6CA46A9F" w14:textId="11ACFC4A" w:rsidR="008726DF" w:rsidRPr="00DB0332" w:rsidRDefault="00D42DA1" w:rsidP="00811AD6">
      <w:pPr>
        <w:spacing w:after="0" w:line="480" w:lineRule="auto"/>
        <w:outlineLvl w:val="0"/>
        <w:rPr>
          <w:rFonts w:ascii="Times New Roman" w:hAnsi="Times New Roman" w:cs="Times New Roman"/>
          <w:sz w:val="24"/>
          <w:szCs w:val="24"/>
        </w:rPr>
      </w:pPr>
      <w:r w:rsidRPr="00DB0332">
        <w:rPr>
          <w:rFonts w:ascii="Times New Roman" w:hAnsi="Times New Roman" w:cs="Times New Roman"/>
          <w:sz w:val="24"/>
          <w:szCs w:val="24"/>
        </w:rPr>
        <w:t xml:space="preserve">Bernard </w:t>
      </w:r>
      <w:r w:rsidR="00591238" w:rsidRPr="00DB0332">
        <w:rPr>
          <w:rFonts w:ascii="Times New Roman" w:hAnsi="Times New Roman" w:cs="Times New Roman"/>
          <w:sz w:val="24"/>
          <w:szCs w:val="24"/>
        </w:rPr>
        <w:t>Brabin</w:t>
      </w:r>
      <w:r w:rsidR="009D7945" w:rsidRPr="00DB0332">
        <w:rPr>
          <w:rFonts w:ascii="Times New Roman" w:hAnsi="Times New Roman" w:cs="Times New Roman"/>
          <w:sz w:val="24"/>
          <w:szCs w:val="24"/>
          <w:vertAlign w:val="superscript"/>
        </w:rPr>
        <w:t>1</w:t>
      </w:r>
      <w:r w:rsidR="000711BD" w:rsidRPr="00DB0332">
        <w:rPr>
          <w:rFonts w:ascii="Times New Roman" w:hAnsi="Times New Roman" w:cs="Times New Roman"/>
          <w:sz w:val="24"/>
          <w:szCs w:val="24"/>
          <w:vertAlign w:val="superscript"/>
        </w:rPr>
        <w:t>,2,</w:t>
      </w:r>
      <w:proofErr w:type="gramStart"/>
      <w:r w:rsidR="000711BD" w:rsidRPr="00DB0332">
        <w:rPr>
          <w:rFonts w:ascii="Times New Roman" w:hAnsi="Times New Roman" w:cs="Times New Roman"/>
          <w:sz w:val="24"/>
          <w:szCs w:val="24"/>
          <w:vertAlign w:val="superscript"/>
        </w:rPr>
        <w:t>3,*</w:t>
      </w:r>
      <w:proofErr w:type="gramEnd"/>
      <w:r w:rsidR="000711BD" w:rsidRPr="00DB0332">
        <w:rPr>
          <w:rFonts w:ascii="Times New Roman" w:hAnsi="Times New Roman" w:cs="Times New Roman"/>
          <w:sz w:val="24"/>
          <w:szCs w:val="24"/>
        </w:rPr>
        <w:t>,</w:t>
      </w:r>
      <w:r w:rsidR="00513AF6" w:rsidRPr="00DB0332">
        <w:rPr>
          <w:rFonts w:ascii="Times New Roman" w:hAnsi="Times New Roman" w:cs="Times New Roman"/>
          <w:sz w:val="24"/>
          <w:szCs w:val="24"/>
        </w:rPr>
        <w:t xml:space="preserve"> </w:t>
      </w:r>
      <w:proofErr w:type="spellStart"/>
      <w:r w:rsidR="00513AF6" w:rsidRPr="00DB0332">
        <w:rPr>
          <w:rFonts w:ascii="Times New Roman" w:hAnsi="Times New Roman" w:cs="Times New Roman"/>
          <w:sz w:val="24"/>
          <w:szCs w:val="24"/>
        </w:rPr>
        <w:t>Halidou</w:t>
      </w:r>
      <w:proofErr w:type="spellEnd"/>
      <w:r w:rsidR="00513AF6" w:rsidRPr="00DB0332">
        <w:rPr>
          <w:rFonts w:ascii="Times New Roman" w:hAnsi="Times New Roman" w:cs="Times New Roman"/>
          <w:sz w:val="24"/>
          <w:szCs w:val="24"/>
        </w:rPr>
        <w:t xml:space="preserve"> Tinto</w:t>
      </w:r>
      <w:r w:rsidR="000711BD" w:rsidRPr="00DB0332">
        <w:rPr>
          <w:rFonts w:ascii="Times New Roman" w:hAnsi="Times New Roman" w:cs="Times New Roman"/>
          <w:sz w:val="24"/>
          <w:szCs w:val="24"/>
          <w:vertAlign w:val="superscript"/>
        </w:rPr>
        <w:t>4</w:t>
      </w:r>
      <w:r w:rsidR="000711BD" w:rsidRPr="00DB0332">
        <w:rPr>
          <w:rFonts w:ascii="Times New Roman" w:hAnsi="Times New Roman" w:cs="Times New Roman"/>
          <w:sz w:val="24"/>
          <w:szCs w:val="24"/>
        </w:rPr>
        <w:t xml:space="preserve">, </w:t>
      </w:r>
      <w:r w:rsidR="00513AF6" w:rsidRPr="00DB0332">
        <w:rPr>
          <w:rFonts w:ascii="Times New Roman" w:hAnsi="Times New Roman" w:cs="Times New Roman"/>
          <w:sz w:val="24"/>
          <w:szCs w:val="24"/>
        </w:rPr>
        <w:t xml:space="preserve"> </w:t>
      </w:r>
      <w:r w:rsidR="00591238" w:rsidRPr="00DB0332">
        <w:rPr>
          <w:rFonts w:ascii="Times New Roman" w:hAnsi="Times New Roman" w:cs="Times New Roman"/>
          <w:sz w:val="24"/>
          <w:szCs w:val="24"/>
        </w:rPr>
        <w:t xml:space="preserve">Stephen </w:t>
      </w:r>
      <w:r w:rsidRPr="00DB0332">
        <w:rPr>
          <w:rFonts w:ascii="Times New Roman" w:hAnsi="Times New Roman" w:cs="Times New Roman"/>
          <w:sz w:val="24"/>
          <w:szCs w:val="24"/>
        </w:rPr>
        <w:t>A</w:t>
      </w:r>
      <w:r w:rsidR="000711BD" w:rsidRPr="00DB0332">
        <w:rPr>
          <w:rFonts w:ascii="Times New Roman" w:hAnsi="Times New Roman" w:cs="Times New Roman"/>
          <w:sz w:val="24"/>
          <w:szCs w:val="24"/>
        </w:rPr>
        <w:t>.</w:t>
      </w:r>
      <w:r w:rsidRPr="00DB0332">
        <w:rPr>
          <w:rFonts w:ascii="Times New Roman" w:hAnsi="Times New Roman" w:cs="Times New Roman"/>
          <w:sz w:val="24"/>
          <w:szCs w:val="24"/>
        </w:rPr>
        <w:t xml:space="preserve"> </w:t>
      </w:r>
      <w:r w:rsidR="00591238" w:rsidRPr="00DB0332">
        <w:rPr>
          <w:rFonts w:ascii="Times New Roman" w:hAnsi="Times New Roman" w:cs="Times New Roman"/>
          <w:sz w:val="24"/>
          <w:szCs w:val="24"/>
        </w:rPr>
        <w:t>Roberts</w:t>
      </w:r>
      <w:r w:rsidR="000711BD" w:rsidRPr="00DB0332">
        <w:rPr>
          <w:rFonts w:ascii="Times New Roman" w:hAnsi="Times New Roman" w:cs="Times New Roman"/>
          <w:sz w:val="24"/>
          <w:szCs w:val="24"/>
          <w:vertAlign w:val="superscript"/>
        </w:rPr>
        <w:t>5</w:t>
      </w:r>
    </w:p>
    <w:p w14:paraId="23FCCD69" w14:textId="77777777" w:rsidR="009D7945" w:rsidRPr="00DB0332" w:rsidRDefault="009D7945" w:rsidP="000711BD">
      <w:pPr>
        <w:spacing w:after="0" w:line="480" w:lineRule="auto"/>
        <w:rPr>
          <w:rFonts w:ascii="Times New Roman" w:eastAsia="Calibri" w:hAnsi="Times New Roman" w:cs="Times New Roman"/>
          <w:sz w:val="24"/>
          <w:szCs w:val="24"/>
        </w:rPr>
      </w:pPr>
    </w:p>
    <w:p w14:paraId="268BA19A" w14:textId="48991998" w:rsidR="000711BD" w:rsidRPr="00DB0332" w:rsidRDefault="000711BD" w:rsidP="00811AD6">
      <w:pPr>
        <w:pStyle w:val="ListParagraph"/>
        <w:spacing w:after="0" w:line="480" w:lineRule="auto"/>
        <w:ind w:left="0"/>
        <w:outlineLvl w:val="0"/>
        <w:rPr>
          <w:rFonts w:ascii="Times New Roman" w:eastAsia="Calibri" w:hAnsi="Times New Roman" w:cs="Times New Roman"/>
          <w:bCs/>
          <w:sz w:val="24"/>
          <w:szCs w:val="24"/>
        </w:rPr>
      </w:pPr>
      <w:r w:rsidRPr="00DB0332">
        <w:rPr>
          <w:rFonts w:ascii="Times New Roman" w:hAnsi="Times New Roman" w:cs="Times New Roman"/>
          <w:sz w:val="24"/>
          <w:szCs w:val="24"/>
          <w:vertAlign w:val="superscript"/>
        </w:rPr>
        <w:t>1</w:t>
      </w:r>
      <w:r w:rsidR="009D7945" w:rsidRPr="00DB0332">
        <w:rPr>
          <w:rFonts w:ascii="Times New Roman" w:eastAsia="Calibri" w:hAnsi="Times New Roman" w:cs="Times New Roman"/>
          <w:bCs/>
          <w:sz w:val="24"/>
          <w:szCs w:val="24"/>
        </w:rPr>
        <w:t>Clinical Division, Liverpool School of Tropical Medicine</w:t>
      </w:r>
      <w:r w:rsidRPr="00DB0332">
        <w:rPr>
          <w:rFonts w:ascii="Times New Roman" w:eastAsia="Calibri" w:hAnsi="Times New Roman" w:cs="Times New Roman"/>
          <w:bCs/>
          <w:sz w:val="24"/>
          <w:szCs w:val="24"/>
        </w:rPr>
        <w:t>, Liverpool</w:t>
      </w:r>
      <w:r w:rsidRPr="00DB0332">
        <w:rPr>
          <w:rFonts w:ascii="Times New Roman" w:hAnsi="Times New Roman" w:cs="Times New Roman"/>
          <w:sz w:val="24"/>
          <w:szCs w:val="24"/>
        </w:rPr>
        <w:t>, L35QA, UK</w:t>
      </w:r>
    </w:p>
    <w:p w14:paraId="5A141A14" w14:textId="77777777" w:rsidR="000711BD" w:rsidRPr="00DB0332" w:rsidRDefault="000711BD" w:rsidP="00811AD6">
      <w:pPr>
        <w:pStyle w:val="ListParagraph"/>
        <w:spacing w:after="0" w:line="480" w:lineRule="auto"/>
        <w:ind w:left="0"/>
        <w:outlineLvl w:val="0"/>
        <w:rPr>
          <w:rFonts w:ascii="Times New Roman" w:eastAsia="Calibri" w:hAnsi="Times New Roman" w:cs="Times New Roman"/>
          <w:bCs/>
          <w:sz w:val="24"/>
          <w:szCs w:val="24"/>
        </w:rPr>
      </w:pPr>
      <w:r w:rsidRPr="00DB0332">
        <w:rPr>
          <w:rFonts w:ascii="Times New Roman" w:hAnsi="Times New Roman" w:cs="Times New Roman"/>
          <w:sz w:val="24"/>
          <w:szCs w:val="24"/>
          <w:vertAlign w:val="superscript"/>
        </w:rPr>
        <w:t>2</w:t>
      </w:r>
      <w:r w:rsidR="009D7945" w:rsidRPr="00DB0332">
        <w:rPr>
          <w:rFonts w:ascii="Times New Roman" w:eastAsia="Calibri" w:hAnsi="Times New Roman" w:cs="Times New Roman"/>
          <w:bCs/>
          <w:sz w:val="24"/>
          <w:szCs w:val="24"/>
        </w:rPr>
        <w:t>Institute of Infection and Global Health, University of Liverpool, UK</w:t>
      </w:r>
    </w:p>
    <w:p w14:paraId="7E0DCB08" w14:textId="79441F05" w:rsidR="00FE40D2" w:rsidRPr="00DB0332" w:rsidRDefault="000711BD" w:rsidP="000711BD">
      <w:pPr>
        <w:pStyle w:val="ListParagraph"/>
        <w:spacing w:after="0" w:line="480" w:lineRule="auto"/>
        <w:ind w:left="0"/>
        <w:rPr>
          <w:rFonts w:ascii="Times New Roman" w:eastAsia="Calibri" w:hAnsi="Times New Roman" w:cs="Times New Roman"/>
          <w:bCs/>
          <w:sz w:val="24"/>
          <w:szCs w:val="24"/>
        </w:rPr>
      </w:pPr>
      <w:r w:rsidRPr="00DB0332">
        <w:rPr>
          <w:rFonts w:ascii="Times New Roman" w:hAnsi="Times New Roman" w:cs="Times New Roman"/>
          <w:sz w:val="24"/>
          <w:szCs w:val="24"/>
          <w:vertAlign w:val="superscript"/>
        </w:rPr>
        <w:t>3</w:t>
      </w:r>
      <w:r w:rsidR="009D7945" w:rsidRPr="00DB0332">
        <w:rPr>
          <w:rFonts w:ascii="Times New Roman" w:eastAsia="Calibri" w:hAnsi="Times New Roman" w:cs="Times New Roman"/>
          <w:bCs/>
          <w:sz w:val="24"/>
          <w:szCs w:val="24"/>
        </w:rPr>
        <w:t>Global Child Health Group, Academic Medical Centre, University of Amsterdam, The Netherlands</w:t>
      </w:r>
    </w:p>
    <w:p w14:paraId="61C1BFCB" w14:textId="187EFB79" w:rsidR="001402DF" w:rsidRPr="00DB0332" w:rsidRDefault="000711BD" w:rsidP="00811AD6">
      <w:pPr>
        <w:pStyle w:val="ListParagraph"/>
        <w:spacing w:after="0" w:line="480" w:lineRule="auto"/>
        <w:ind w:left="0"/>
        <w:outlineLvl w:val="0"/>
        <w:rPr>
          <w:rFonts w:ascii="Times New Roman" w:eastAsia="Calibri" w:hAnsi="Times New Roman" w:cs="Times New Roman"/>
          <w:bCs/>
          <w:sz w:val="24"/>
          <w:szCs w:val="24"/>
        </w:rPr>
      </w:pPr>
      <w:r w:rsidRPr="00DB0332">
        <w:rPr>
          <w:rFonts w:ascii="Times New Roman" w:hAnsi="Times New Roman" w:cs="Times New Roman"/>
          <w:sz w:val="24"/>
          <w:szCs w:val="24"/>
          <w:vertAlign w:val="superscript"/>
        </w:rPr>
        <w:t>4</w:t>
      </w:r>
      <w:r w:rsidR="00513AF6" w:rsidRPr="00DB0332">
        <w:rPr>
          <w:rFonts w:ascii="Times New Roman" w:eastAsia="Calibri" w:hAnsi="Times New Roman" w:cs="Times New Roman"/>
          <w:bCs/>
          <w:sz w:val="24"/>
          <w:szCs w:val="24"/>
        </w:rPr>
        <w:t xml:space="preserve">Clinical Research Unit of </w:t>
      </w:r>
      <w:proofErr w:type="spellStart"/>
      <w:r w:rsidR="00513AF6" w:rsidRPr="00DB0332">
        <w:rPr>
          <w:rFonts w:ascii="Times New Roman" w:eastAsia="Calibri" w:hAnsi="Times New Roman" w:cs="Times New Roman"/>
          <w:bCs/>
          <w:sz w:val="24"/>
          <w:szCs w:val="24"/>
        </w:rPr>
        <w:t>Nanoro</w:t>
      </w:r>
      <w:proofErr w:type="spellEnd"/>
      <w:r w:rsidR="00513AF6" w:rsidRPr="00DB0332">
        <w:rPr>
          <w:rFonts w:ascii="Times New Roman" w:eastAsia="Calibri" w:hAnsi="Times New Roman" w:cs="Times New Roman"/>
          <w:bCs/>
          <w:sz w:val="24"/>
          <w:szCs w:val="24"/>
        </w:rPr>
        <w:t xml:space="preserve"> (U</w:t>
      </w:r>
      <w:r w:rsidRPr="00DB0332">
        <w:rPr>
          <w:rFonts w:ascii="Times New Roman" w:eastAsia="Calibri" w:hAnsi="Times New Roman" w:cs="Times New Roman"/>
          <w:bCs/>
          <w:sz w:val="24"/>
          <w:szCs w:val="24"/>
        </w:rPr>
        <w:t xml:space="preserve">RCN/IRSS), </w:t>
      </w:r>
      <w:proofErr w:type="spellStart"/>
      <w:r w:rsidRPr="00DB0332">
        <w:rPr>
          <w:rFonts w:ascii="Times New Roman" w:eastAsia="Calibri" w:hAnsi="Times New Roman" w:cs="Times New Roman"/>
          <w:bCs/>
          <w:sz w:val="24"/>
          <w:szCs w:val="24"/>
        </w:rPr>
        <w:t>Nanoro</w:t>
      </w:r>
      <w:proofErr w:type="spellEnd"/>
      <w:r w:rsidRPr="00DB0332">
        <w:rPr>
          <w:rFonts w:ascii="Times New Roman" w:eastAsia="Calibri" w:hAnsi="Times New Roman" w:cs="Times New Roman"/>
          <w:bCs/>
          <w:sz w:val="24"/>
          <w:szCs w:val="24"/>
        </w:rPr>
        <w:t>, Burkina Faso</w:t>
      </w:r>
      <w:r w:rsidR="00513AF6" w:rsidRPr="00DB0332">
        <w:rPr>
          <w:rFonts w:ascii="Times New Roman" w:eastAsia="Calibri" w:hAnsi="Times New Roman" w:cs="Times New Roman"/>
          <w:bCs/>
          <w:sz w:val="24"/>
          <w:szCs w:val="24"/>
        </w:rPr>
        <w:t xml:space="preserve"> </w:t>
      </w:r>
    </w:p>
    <w:p w14:paraId="0E54E9F1" w14:textId="2B66613C" w:rsidR="00565C6B" w:rsidRPr="00DB0332" w:rsidRDefault="000711BD" w:rsidP="000711BD">
      <w:pPr>
        <w:pStyle w:val="ListParagraph"/>
        <w:spacing w:after="0" w:line="480" w:lineRule="auto"/>
        <w:ind w:left="0"/>
        <w:rPr>
          <w:rFonts w:ascii="Times New Roman" w:eastAsia="Calibri" w:hAnsi="Times New Roman" w:cs="Times New Roman"/>
          <w:bCs/>
          <w:sz w:val="24"/>
          <w:szCs w:val="24"/>
        </w:rPr>
      </w:pPr>
      <w:r w:rsidRPr="00DB0332">
        <w:rPr>
          <w:rFonts w:ascii="Times New Roman" w:hAnsi="Times New Roman" w:cs="Times New Roman"/>
          <w:sz w:val="24"/>
          <w:szCs w:val="24"/>
          <w:vertAlign w:val="superscript"/>
        </w:rPr>
        <w:t>5</w:t>
      </w:r>
      <w:r w:rsidR="00565C6B" w:rsidRPr="00DB0332">
        <w:rPr>
          <w:rFonts w:ascii="Times New Roman" w:eastAsia="Calibri" w:hAnsi="Times New Roman" w:cs="Times New Roman"/>
          <w:bCs/>
          <w:sz w:val="24"/>
          <w:szCs w:val="24"/>
        </w:rPr>
        <w:t xml:space="preserve">Centre for Biostatistics, Division of Population Health, Health Services Research and Primary Care, Faculty of Biology, Medicine and Health, University of Manchester, Manchester Academic Health Science </w:t>
      </w:r>
      <w:r w:rsidRPr="00DB0332">
        <w:rPr>
          <w:rFonts w:ascii="Times New Roman" w:eastAsia="Calibri" w:hAnsi="Times New Roman" w:cs="Times New Roman"/>
          <w:bCs/>
          <w:sz w:val="24"/>
          <w:szCs w:val="24"/>
        </w:rPr>
        <w:t>Centre (MAHSC), Manchester, UK</w:t>
      </w:r>
    </w:p>
    <w:p w14:paraId="6FABDDA0" w14:textId="77777777" w:rsidR="00565C6B" w:rsidRPr="00DB0332" w:rsidRDefault="00565C6B" w:rsidP="000711BD">
      <w:pPr>
        <w:suppressLineNumbers/>
        <w:spacing w:after="0" w:line="480" w:lineRule="auto"/>
        <w:rPr>
          <w:rFonts w:ascii="Times New Roman" w:hAnsi="Times New Roman" w:cs="Times New Roman"/>
          <w:b/>
          <w:sz w:val="24"/>
          <w:szCs w:val="24"/>
        </w:rPr>
      </w:pPr>
    </w:p>
    <w:p w14:paraId="71FD132F" w14:textId="6D802DC3" w:rsidR="000711BD" w:rsidRPr="00DB0332" w:rsidRDefault="000711BD" w:rsidP="000711BD">
      <w:pPr>
        <w:suppressLineNumbers/>
        <w:spacing w:after="0" w:line="480" w:lineRule="auto"/>
        <w:rPr>
          <w:rFonts w:ascii="Times New Roman" w:hAnsi="Times New Roman" w:cs="Times New Roman"/>
          <w:sz w:val="24"/>
          <w:szCs w:val="24"/>
        </w:rPr>
      </w:pPr>
      <w:r w:rsidRPr="00DB0332">
        <w:rPr>
          <w:rFonts w:ascii="Times New Roman" w:hAnsi="Times New Roman" w:cs="Times New Roman"/>
          <w:sz w:val="24"/>
          <w:szCs w:val="24"/>
        </w:rPr>
        <w:t>*</w:t>
      </w:r>
      <w:r w:rsidR="00B634A9" w:rsidRPr="00DB0332">
        <w:rPr>
          <w:rFonts w:ascii="Times New Roman" w:hAnsi="Times New Roman" w:cs="Times New Roman"/>
          <w:sz w:val="24"/>
          <w:szCs w:val="24"/>
        </w:rPr>
        <w:t>Corresponding author</w:t>
      </w:r>
    </w:p>
    <w:p w14:paraId="4AFAD4D9" w14:textId="77777777" w:rsidR="00B634A9" w:rsidRPr="00DB0332" w:rsidRDefault="00B634A9" w:rsidP="000711BD">
      <w:pPr>
        <w:suppressLineNumbers/>
        <w:spacing w:after="0" w:line="480" w:lineRule="auto"/>
        <w:rPr>
          <w:rFonts w:ascii="Times New Roman" w:hAnsi="Times New Roman" w:cs="Times New Roman"/>
          <w:sz w:val="24"/>
          <w:szCs w:val="24"/>
        </w:rPr>
      </w:pPr>
      <w:r w:rsidRPr="00DB0332">
        <w:rPr>
          <w:rFonts w:ascii="Times New Roman" w:hAnsi="Times New Roman" w:cs="Times New Roman"/>
          <w:sz w:val="24"/>
          <w:szCs w:val="24"/>
        </w:rPr>
        <w:t>Email: b.j.brabin@liverpool.ac.uk; Tel: 00 44 1516527202</w:t>
      </w:r>
    </w:p>
    <w:p w14:paraId="13C4764E" w14:textId="77777777" w:rsidR="00B634A9" w:rsidRPr="00DB0332" w:rsidRDefault="00B634A9" w:rsidP="000711BD">
      <w:pPr>
        <w:suppressLineNumbers/>
        <w:spacing w:after="0" w:line="480" w:lineRule="auto"/>
        <w:rPr>
          <w:rFonts w:ascii="Times New Roman" w:hAnsi="Times New Roman" w:cs="Times New Roman"/>
          <w:b/>
          <w:sz w:val="24"/>
          <w:szCs w:val="24"/>
        </w:rPr>
      </w:pPr>
    </w:p>
    <w:p w14:paraId="038BACDB" w14:textId="77777777" w:rsidR="00437D8E" w:rsidRPr="00DB0332" w:rsidRDefault="00437D8E" w:rsidP="000711BD">
      <w:pPr>
        <w:suppressLineNumbers/>
        <w:spacing w:after="0" w:line="480" w:lineRule="auto"/>
        <w:rPr>
          <w:rFonts w:ascii="Times New Roman" w:hAnsi="Times New Roman" w:cs="Times New Roman"/>
          <w:b/>
          <w:sz w:val="24"/>
          <w:szCs w:val="24"/>
        </w:rPr>
      </w:pPr>
    </w:p>
    <w:p w14:paraId="634B7C8B" w14:textId="77777777" w:rsidR="000711BD" w:rsidRPr="00DB0332" w:rsidRDefault="000711BD">
      <w:pPr>
        <w:rPr>
          <w:rFonts w:ascii="Times New Roman" w:hAnsi="Times New Roman" w:cs="Times New Roman"/>
          <w:b/>
          <w:sz w:val="24"/>
          <w:szCs w:val="24"/>
        </w:rPr>
      </w:pPr>
      <w:r w:rsidRPr="00DB0332">
        <w:rPr>
          <w:rFonts w:ascii="Times New Roman" w:hAnsi="Times New Roman" w:cs="Times New Roman"/>
          <w:b/>
          <w:sz w:val="24"/>
          <w:szCs w:val="24"/>
        </w:rPr>
        <w:br w:type="page"/>
      </w:r>
    </w:p>
    <w:p w14:paraId="1B2C74F3" w14:textId="76097146" w:rsidR="00710DED" w:rsidRPr="00DB0332" w:rsidRDefault="000711BD" w:rsidP="00811AD6">
      <w:pPr>
        <w:spacing w:after="0" w:line="480" w:lineRule="auto"/>
        <w:outlineLvl w:val="0"/>
        <w:rPr>
          <w:rFonts w:ascii="Times New Roman" w:hAnsi="Times New Roman" w:cs="Times New Roman"/>
          <w:b/>
          <w:sz w:val="24"/>
          <w:szCs w:val="24"/>
        </w:rPr>
      </w:pPr>
      <w:bookmarkStart w:id="0" w:name="_GoBack"/>
      <w:r w:rsidRPr="00DB0332">
        <w:rPr>
          <w:rFonts w:ascii="Times New Roman" w:hAnsi="Times New Roman" w:cs="Times New Roman"/>
          <w:b/>
          <w:sz w:val="24"/>
          <w:szCs w:val="24"/>
        </w:rPr>
        <w:lastRenderedPageBreak/>
        <w:t>Abstract</w:t>
      </w:r>
    </w:p>
    <w:p w14:paraId="61F5D2E9" w14:textId="77777777" w:rsidR="000711BD" w:rsidRPr="00DB0332" w:rsidRDefault="00437D8E" w:rsidP="00811AD6">
      <w:pPr>
        <w:spacing w:after="0" w:line="480" w:lineRule="auto"/>
        <w:outlineLvl w:val="0"/>
        <w:rPr>
          <w:rFonts w:ascii="Times New Roman" w:hAnsi="Times New Roman" w:cs="Times New Roman"/>
          <w:sz w:val="24"/>
          <w:szCs w:val="24"/>
        </w:rPr>
      </w:pPr>
      <w:r w:rsidRPr="00DB0332">
        <w:rPr>
          <w:rFonts w:ascii="Times New Roman" w:hAnsi="Times New Roman" w:cs="Times New Roman"/>
          <w:b/>
          <w:sz w:val="24"/>
          <w:szCs w:val="24"/>
        </w:rPr>
        <w:t>Background</w:t>
      </w:r>
      <w:r w:rsidRPr="00DB0332">
        <w:rPr>
          <w:rFonts w:ascii="Times New Roman" w:hAnsi="Times New Roman" w:cs="Times New Roman"/>
          <w:sz w:val="24"/>
          <w:szCs w:val="24"/>
        </w:rPr>
        <w:t xml:space="preserve">   </w:t>
      </w:r>
    </w:p>
    <w:p w14:paraId="0028186F" w14:textId="79CC4296" w:rsidR="00437D8E" w:rsidRPr="00DB0332" w:rsidRDefault="00437D8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In view of recent evidence from a randomized trial in Burkina Faso that periconceptional iron supplementation substantially increases risk of spontaneous preterm birth (&lt;37 weeks) in first pregnancies (adjusted relative risk = 2.22; 95% CI 1.39–3.61), explanation is required to understand potential mechanisms</w:t>
      </w:r>
      <w:r w:rsidR="002A4631" w:rsidRPr="00DB0332">
        <w:rPr>
          <w:rFonts w:ascii="Times New Roman" w:hAnsi="Times New Roman" w:cs="Times New Roman"/>
          <w:sz w:val="24"/>
          <w:szCs w:val="24"/>
        </w:rPr>
        <w:t xml:space="preserve">, including progesterone mediated </w:t>
      </w:r>
      <w:proofErr w:type="gramStart"/>
      <w:r w:rsidR="002A4631" w:rsidRPr="00DB0332">
        <w:rPr>
          <w:rFonts w:ascii="Times New Roman" w:hAnsi="Times New Roman" w:cs="Times New Roman"/>
          <w:sz w:val="24"/>
          <w:szCs w:val="24"/>
        </w:rPr>
        <w:t xml:space="preserve">responses, </w:t>
      </w:r>
      <w:r w:rsidRPr="00DB0332">
        <w:rPr>
          <w:rFonts w:ascii="Times New Roman" w:hAnsi="Times New Roman" w:cs="Times New Roman"/>
          <w:sz w:val="24"/>
          <w:szCs w:val="24"/>
        </w:rPr>
        <w:t xml:space="preserve"> linking</w:t>
      </w:r>
      <w:proofErr w:type="gramEnd"/>
      <w:r w:rsidRPr="00DB0332">
        <w:rPr>
          <w:rFonts w:ascii="Times New Roman" w:hAnsi="Times New Roman" w:cs="Times New Roman"/>
          <w:sz w:val="24"/>
          <w:szCs w:val="24"/>
        </w:rPr>
        <w:t xml:space="preserve"> long term iron supplementation, malaria and gestational age. </w:t>
      </w:r>
    </w:p>
    <w:bookmarkEnd w:id="0"/>
    <w:p w14:paraId="28B70489" w14:textId="77777777" w:rsidR="000711BD" w:rsidRPr="00DB0332" w:rsidRDefault="00437D8E" w:rsidP="00811AD6">
      <w:pPr>
        <w:spacing w:after="0" w:line="480" w:lineRule="auto"/>
        <w:outlineLvl w:val="0"/>
        <w:rPr>
          <w:rFonts w:ascii="Times New Roman" w:hAnsi="Times New Roman" w:cs="Times New Roman"/>
          <w:sz w:val="24"/>
          <w:szCs w:val="24"/>
        </w:rPr>
      </w:pPr>
      <w:r w:rsidRPr="00DB0332">
        <w:rPr>
          <w:rFonts w:ascii="Times New Roman" w:hAnsi="Times New Roman" w:cs="Times New Roman"/>
          <w:b/>
          <w:sz w:val="24"/>
          <w:szCs w:val="24"/>
        </w:rPr>
        <w:t>Methods</w:t>
      </w:r>
      <w:r w:rsidRPr="00DB0332">
        <w:rPr>
          <w:rFonts w:ascii="Times New Roman" w:hAnsi="Times New Roman" w:cs="Times New Roman"/>
          <w:sz w:val="24"/>
          <w:szCs w:val="24"/>
        </w:rPr>
        <w:t xml:space="preserve">   </w:t>
      </w:r>
    </w:p>
    <w:p w14:paraId="1D3E118C" w14:textId="10E0B533" w:rsidR="00437D8E" w:rsidRPr="00DB0332" w:rsidRDefault="00437D8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The analysis developed a model based on a dual hit inflammatory mechanism arising from simultaneous malaria and gut infections, supported in part by published trial results. </w:t>
      </w:r>
      <w:r w:rsidR="005602D0" w:rsidRPr="00DB0332">
        <w:rPr>
          <w:rFonts w:ascii="Times New Roman" w:hAnsi="Times New Roman" w:cs="Times New Roman"/>
          <w:sz w:val="24"/>
          <w:szCs w:val="24"/>
        </w:rPr>
        <w:t xml:space="preserve">This model is </w:t>
      </w:r>
      <w:r w:rsidR="0098669A" w:rsidRPr="00DB0332">
        <w:rPr>
          <w:rFonts w:ascii="Times New Roman" w:hAnsi="Times New Roman" w:cs="Times New Roman"/>
          <w:sz w:val="24"/>
          <w:szCs w:val="24"/>
        </w:rPr>
        <w:t xml:space="preserve">developed </w:t>
      </w:r>
      <w:r w:rsidR="005602D0" w:rsidRPr="00DB0332">
        <w:rPr>
          <w:rFonts w:ascii="Times New Roman" w:hAnsi="Times New Roman" w:cs="Times New Roman"/>
          <w:sz w:val="24"/>
          <w:szCs w:val="24"/>
        </w:rPr>
        <w:t>to understand mechanisms linking iron supplementation, malaria and gestational age.</w:t>
      </w:r>
      <w:r w:rsidRPr="00DB0332">
        <w:rPr>
          <w:rFonts w:ascii="Times New Roman" w:hAnsi="Times New Roman" w:cs="Times New Roman"/>
          <w:sz w:val="24"/>
          <w:szCs w:val="24"/>
        </w:rPr>
        <w:t xml:space="preserve"> Background literature substantiates synergistic inflammatory effects of these infections where trial data is unavailable. A path modelling exercise assessed direct and indirect paths influencing preterm birth and gestation length.</w:t>
      </w:r>
    </w:p>
    <w:p w14:paraId="7BBDF9F0" w14:textId="77777777" w:rsidR="000711BD" w:rsidRPr="00DB0332" w:rsidRDefault="00437D8E" w:rsidP="00811AD6">
      <w:pPr>
        <w:spacing w:after="0" w:line="480" w:lineRule="auto"/>
        <w:outlineLvl w:val="0"/>
        <w:rPr>
          <w:rFonts w:ascii="Times New Roman" w:hAnsi="Times New Roman" w:cs="Times New Roman"/>
          <w:sz w:val="24"/>
          <w:szCs w:val="24"/>
        </w:rPr>
      </w:pPr>
      <w:r w:rsidRPr="00DB0332">
        <w:rPr>
          <w:rFonts w:ascii="Times New Roman" w:hAnsi="Times New Roman" w:cs="Times New Roman"/>
          <w:b/>
          <w:sz w:val="24"/>
          <w:szCs w:val="24"/>
        </w:rPr>
        <w:t>Results</w:t>
      </w:r>
      <w:r w:rsidRPr="00DB0332">
        <w:rPr>
          <w:rFonts w:ascii="Times New Roman" w:hAnsi="Times New Roman" w:cs="Times New Roman"/>
          <w:sz w:val="24"/>
          <w:szCs w:val="24"/>
        </w:rPr>
        <w:t xml:space="preserve">   </w:t>
      </w:r>
    </w:p>
    <w:p w14:paraId="7133FCAD" w14:textId="69D41338" w:rsidR="00437D8E" w:rsidRPr="00DB0332" w:rsidRDefault="00437D8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A dual hit hypothesis incorporates two main pathways for pro-inflammatory mechanisms, which in this model, interact to increase hepcidin expression.  Trial data showed preterm birth was positively associated with C-reactive protein </w:t>
      </w:r>
      <w:r w:rsidR="00FA4093" w:rsidRPr="00DB0332">
        <w:rPr>
          <w:rFonts w:ascii="Times New Roman" w:hAnsi="Times New Roman" w:cs="Times New Roman"/>
          <w:sz w:val="24"/>
          <w:szCs w:val="24"/>
        </w:rPr>
        <w:t>(</w:t>
      </w:r>
      <w:r w:rsidRPr="00DB0332">
        <w:rPr>
          <w:rFonts w:ascii="Times New Roman" w:hAnsi="Times New Roman" w:cs="Times New Roman"/>
          <w:sz w:val="24"/>
          <w:szCs w:val="24"/>
        </w:rPr>
        <w:t xml:space="preserve">P=0.0038) an inflammatory biomarker. The malaria pathway upregulates C-reactive protein and serum hepcidin, thereby reducing iron absorption. The enteric pathway results from unabsorbed gut iron, which induces microbiome changes and pathogenic gut infections, initiating pro-inflammatory events with lipopolysaccharide expression. Data from the trial suggest that raised hepcidin concentration is a mediating catalyst, being inversely associated with shorter gestational age at delivery </w:t>
      </w:r>
      <w:r w:rsidR="00FA4093" w:rsidRPr="00DB0332">
        <w:rPr>
          <w:rFonts w:ascii="Times New Roman" w:hAnsi="Times New Roman" w:cs="Times New Roman"/>
          <w:sz w:val="24"/>
          <w:szCs w:val="24"/>
        </w:rPr>
        <w:t>(</w:t>
      </w:r>
      <w:r w:rsidRPr="00DB0332">
        <w:rPr>
          <w:rFonts w:ascii="Times New Roman" w:hAnsi="Times New Roman" w:cs="Times New Roman"/>
          <w:sz w:val="24"/>
          <w:szCs w:val="24"/>
        </w:rPr>
        <w:t xml:space="preserve">P=0.002) and positively with preterm incidence </w:t>
      </w:r>
      <w:r w:rsidR="00FA4093" w:rsidRPr="00DB0332">
        <w:rPr>
          <w:rFonts w:ascii="Times New Roman" w:hAnsi="Times New Roman" w:cs="Times New Roman"/>
          <w:sz w:val="24"/>
          <w:szCs w:val="24"/>
        </w:rPr>
        <w:t>(P</w:t>
      </w:r>
      <w:r w:rsidRPr="00DB0332">
        <w:rPr>
          <w:rFonts w:ascii="Times New Roman" w:hAnsi="Times New Roman" w:cs="Times New Roman"/>
          <w:sz w:val="24"/>
          <w:szCs w:val="24"/>
        </w:rPr>
        <w:t xml:space="preserve">=0.007). A segmented regression model identified a change-point </w:t>
      </w:r>
      <w:r w:rsidR="002A4631" w:rsidRPr="00DB0332">
        <w:rPr>
          <w:rFonts w:ascii="Times New Roman" w:hAnsi="Times New Roman" w:cs="Times New Roman"/>
          <w:sz w:val="24"/>
          <w:szCs w:val="24"/>
        </w:rPr>
        <w:t>consisting of two segments before and after a sharp rise in hepcidin concentration. This showed</w:t>
      </w:r>
      <w:r w:rsidRPr="00DB0332">
        <w:rPr>
          <w:rFonts w:ascii="Times New Roman" w:hAnsi="Times New Roman" w:cs="Times New Roman"/>
          <w:sz w:val="24"/>
          <w:szCs w:val="24"/>
        </w:rPr>
        <w:t xml:space="preserve"> a post change hepcidin elevation in women with increasing C-reactive protein values in late gestation (</w:t>
      </w:r>
      <w:r w:rsidR="00A13041" w:rsidRPr="00DB0332">
        <w:rPr>
          <w:rFonts w:ascii="Times New Roman" w:hAnsi="Times New Roman" w:cs="Times New Roman"/>
          <w:sz w:val="24"/>
          <w:szCs w:val="24"/>
        </w:rPr>
        <w:t xml:space="preserve">post-change slope 0.55. 95% CI 0.39-0.92, </w:t>
      </w:r>
      <w:r w:rsidRPr="00DB0332">
        <w:rPr>
          <w:rFonts w:ascii="Times New Roman" w:hAnsi="Times New Roman" w:cs="Times New Roman"/>
          <w:sz w:val="24"/>
          <w:szCs w:val="24"/>
        </w:rPr>
        <w:t>P&lt;0.001). Path modelling confirmed seasonal malaria effects on preterm birth, with mediation through C-reactive protein and (non-linear) hepcidin induction.</w:t>
      </w:r>
    </w:p>
    <w:p w14:paraId="54B44EFB" w14:textId="77777777" w:rsidR="000711BD" w:rsidRPr="00DB0332" w:rsidRDefault="00437D8E" w:rsidP="00811AD6">
      <w:pPr>
        <w:spacing w:after="0" w:line="480" w:lineRule="auto"/>
        <w:outlineLvl w:val="0"/>
        <w:rPr>
          <w:rFonts w:ascii="Times New Roman" w:hAnsi="Times New Roman" w:cs="Times New Roman"/>
          <w:sz w:val="24"/>
          <w:szCs w:val="24"/>
        </w:rPr>
      </w:pPr>
      <w:r w:rsidRPr="00DB0332">
        <w:rPr>
          <w:rFonts w:ascii="Times New Roman" w:hAnsi="Times New Roman" w:cs="Times New Roman"/>
          <w:b/>
          <w:sz w:val="24"/>
          <w:szCs w:val="24"/>
        </w:rPr>
        <w:lastRenderedPageBreak/>
        <w:t>Conclusions</w:t>
      </w:r>
      <w:r w:rsidRPr="00DB0332">
        <w:rPr>
          <w:rFonts w:ascii="Times New Roman" w:hAnsi="Times New Roman" w:cs="Times New Roman"/>
          <w:sz w:val="24"/>
          <w:szCs w:val="24"/>
        </w:rPr>
        <w:t xml:space="preserve"> </w:t>
      </w:r>
    </w:p>
    <w:p w14:paraId="4A2BBCC0" w14:textId="0AF4E6A6" w:rsidR="000711BD" w:rsidRPr="00DB0332" w:rsidRDefault="00437D8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Following long-term iron supplementation, dual inflammatory pathways that mediate hepcidin expression and culminate in progesterone withdrawal may account for the reduction in gestational age observed in first pregnancies in this area of high malaria exposure. If correct, this model strongly suggests that in such areas, effective infection control is required prior to iron supplementation to avoid increasing preterm births.</w:t>
      </w:r>
    </w:p>
    <w:p w14:paraId="238A21A6" w14:textId="77777777" w:rsidR="00B634A9" w:rsidRPr="00DB0332" w:rsidRDefault="00B634A9" w:rsidP="00811AD6">
      <w:pPr>
        <w:spacing w:after="0" w:line="480" w:lineRule="auto"/>
        <w:outlineLvl w:val="0"/>
        <w:rPr>
          <w:rFonts w:ascii="Times New Roman" w:hAnsi="Times New Roman" w:cs="Times New Roman"/>
          <w:sz w:val="24"/>
          <w:szCs w:val="24"/>
        </w:rPr>
      </w:pPr>
      <w:r w:rsidRPr="00DB0332">
        <w:rPr>
          <w:rFonts w:ascii="Times New Roman" w:hAnsi="Times New Roman" w:cs="Times New Roman"/>
          <w:b/>
          <w:sz w:val="24"/>
          <w:szCs w:val="24"/>
        </w:rPr>
        <w:t>Trial Registration</w:t>
      </w:r>
      <w:r w:rsidRPr="00DB0332">
        <w:rPr>
          <w:rFonts w:ascii="Times New Roman" w:hAnsi="Times New Roman" w:cs="Times New Roman"/>
          <w:sz w:val="24"/>
          <w:szCs w:val="24"/>
        </w:rPr>
        <w:t>. NCT01210040. Registered with Clinicaltrials.gov on 27th September 2010</w:t>
      </w:r>
    </w:p>
    <w:p w14:paraId="0539967B" w14:textId="4CCC203E" w:rsidR="00B634A9"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b/>
          <w:sz w:val="24"/>
          <w:szCs w:val="24"/>
        </w:rPr>
        <w:t>Keyw</w:t>
      </w:r>
      <w:r w:rsidR="00B634A9" w:rsidRPr="00DB0332">
        <w:rPr>
          <w:rFonts w:ascii="Times New Roman" w:hAnsi="Times New Roman" w:cs="Times New Roman"/>
          <w:b/>
          <w:sz w:val="24"/>
          <w:szCs w:val="24"/>
        </w:rPr>
        <w:t>ords</w:t>
      </w:r>
      <w:r w:rsidR="00B634A9" w:rsidRPr="00DB0332">
        <w:rPr>
          <w:rFonts w:ascii="Times New Roman" w:hAnsi="Times New Roman" w:cs="Times New Roman"/>
          <w:sz w:val="24"/>
          <w:szCs w:val="24"/>
        </w:rPr>
        <w:t xml:space="preserve"> Dual infection model; iron; inflammation, hepcidin, preterm birth; malaria. </w:t>
      </w:r>
    </w:p>
    <w:p w14:paraId="6D05CAF8" w14:textId="77777777" w:rsidR="00727EA9" w:rsidRPr="00DB0332" w:rsidRDefault="00727EA9" w:rsidP="000711BD">
      <w:pPr>
        <w:spacing w:after="0" w:line="480" w:lineRule="auto"/>
        <w:rPr>
          <w:rFonts w:ascii="Times New Roman" w:hAnsi="Times New Roman" w:cs="Times New Roman"/>
          <w:sz w:val="24"/>
          <w:szCs w:val="24"/>
        </w:rPr>
      </w:pPr>
    </w:p>
    <w:p w14:paraId="6405BB45" w14:textId="77777777" w:rsidR="00437D8E" w:rsidRPr="00DB0332" w:rsidRDefault="00437D8E" w:rsidP="000711BD">
      <w:pPr>
        <w:suppressLineNumbers/>
        <w:spacing w:after="0" w:line="480" w:lineRule="auto"/>
        <w:rPr>
          <w:rFonts w:ascii="Times New Roman" w:hAnsi="Times New Roman" w:cs="Times New Roman"/>
          <w:sz w:val="24"/>
          <w:szCs w:val="24"/>
        </w:rPr>
      </w:pPr>
    </w:p>
    <w:p w14:paraId="3349E430" w14:textId="77777777" w:rsidR="000711BD" w:rsidRPr="00DB0332" w:rsidRDefault="000711BD">
      <w:pPr>
        <w:rPr>
          <w:rFonts w:ascii="Times New Roman" w:hAnsi="Times New Roman" w:cs="Times New Roman"/>
          <w:b/>
          <w:sz w:val="24"/>
          <w:szCs w:val="24"/>
        </w:rPr>
      </w:pPr>
      <w:r w:rsidRPr="00DB0332">
        <w:rPr>
          <w:rFonts w:ascii="Times New Roman" w:hAnsi="Times New Roman" w:cs="Times New Roman"/>
          <w:b/>
          <w:sz w:val="24"/>
          <w:szCs w:val="24"/>
        </w:rPr>
        <w:br w:type="page"/>
      </w:r>
    </w:p>
    <w:p w14:paraId="4D2F9EC6" w14:textId="5A7EAB46" w:rsidR="000543F1" w:rsidRPr="00DB0332" w:rsidRDefault="00727EA9" w:rsidP="00811AD6">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lastRenderedPageBreak/>
        <w:t>B</w:t>
      </w:r>
      <w:r w:rsidR="000711BD" w:rsidRPr="00DB0332">
        <w:rPr>
          <w:rFonts w:ascii="Times New Roman" w:hAnsi="Times New Roman" w:cs="Times New Roman"/>
          <w:b/>
          <w:sz w:val="24"/>
          <w:szCs w:val="24"/>
        </w:rPr>
        <w:t>ackground</w:t>
      </w:r>
    </w:p>
    <w:p w14:paraId="6FF4ADEC" w14:textId="75C09D40" w:rsidR="001571A0" w:rsidRPr="00DB0332" w:rsidRDefault="001571A0" w:rsidP="001571A0">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In 2014, estimates for prevalence of PTB in sub-Saharan Afri</w:t>
      </w:r>
      <w:r w:rsidR="00652E70" w:rsidRPr="00DB0332">
        <w:rPr>
          <w:rFonts w:ascii="Times New Roman" w:hAnsi="Times New Roman" w:cs="Times New Roman"/>
          <w:sz w:val="24"/>
          <w:szCs w:val="24"/>
        </w:rPr>
        <w:t>ca based on a variety of assessment methods ra</w:t>
      </w:r>
      <w:r w:rsidR="00D8636E" w:rsidRPr="00DB0332">
        <w:rPr>
          <w:rFonts w:ascii="Times New Roman" w:hAnsi="Times New Roman" w:cs="Times New Roman"/>
          <w:sz w:val="24"/>
          <w:szCs w:val="24"/>
        </w:rPr>
        <w:t>nged from 8.6 to 16.7% [1</w:t>
      </w:r>
      <w:r w:rsidR="00652E70" w:rsidRPr="00DB0332">
        <w:rPr>
          <w:rFonts w:ascii="Times New Roman" w:hAnsi="Times New Roman" w:cs="Times New Roman"/>
          <w:sz w:val="24"/>
          <w:szCs w:val="24"/>
        </w:rPr>
        <w:t>]</w:t>
      </w:r>
      <w:r w:rsidRPr="00DB0332">
        <w:rPr>
          <w:rFonts w:ascii="Times New Roman" w:hAnsi="Times New Roman" w:cs="Times New Roman"/>
          <w:sz w:val="24"/>
          <w:szCs w:val="24"/>
        </w:rPr>
        <w:t>. PTB prevalence and mean gestational age estimates for sub-Saharan African countries dated by ultrasound, which is the most accurate measurement</w:t>
      </w:r>
      <w:r w:rsidR="00652E70" w:rsidRPr="00DB0332">
        <w:rPr>
          <w:rFonts w:ascii="Times New Roman" w:hAnsi="Times New Roman" w:cs="Times New Roman"/>
          <w:sz w:val="24"/>
          <w:szCs w:val="24"/>
        </w:rPr>
        <w:t xml:space="preserve"> are shown in Table 1</w:t>
      </w:r>
      <w:r w:rsidRPr="00DB0332">
        <w:rPr>
          <w:rFonts w:ascii="Times New Roman" w:hAnsi="Times New Roman" w:cs="Times New Roman"/>
          <w:sz w:val="24"/>
          <w:szCs w:val="24"/>
        </w:rPr>
        <w:t>. These estimates are compared with those for high income, non-mal</w:t>
      </w:r>
      <w:r w:rsidR="00A169B8" w:rsidRPr="00DB0332">
        <w:rPr>
          <w:rFonts w:ascii="Times New Roman" w:hAnsi="Times New Roman" w:cs="Times New Roman"/>
          <w:sz w:val="24"/>
          <w:szCs w:val="24"/>
        </w:rPr>
        <w:t>aria endemic countries. Highest PTB</w:t>
      </w:r>
      <w:r w:rsidR="003D5867" w:rsidRPr="00DB0332">
        <w:rPr>
          <w:rFonts w:ascii="Times New Roman" w:hAnsi="Times New Roman" w:cs="Times New Roman"/>
          <w:sz w:val="24"/>
          <w:szCs w:val="24"/>
        </w:rPr>
        <w:t xml:space="preserve"> </w:t>
      </w:r>
      <w:r w:rsidRPr="00DB0332">
        <w:rPr>
          <w:rFonts w:ascii="Times New Roman" w:hAnsi="Times New Roman" w:cs="Times New Roman"/>
          <w:sz w:val="24"/>
          <w:szCs w:val="24"/>
        </w:rPr>
        <w:t xml:space="preserve">prevalence (27.5%) was </w:t>
      </w:r>
      <w:r w:rsidR="00652E70" w:rsidRPr="00DB0332">
        <w:rPr>
          <w:rFonts w:ascii="Times New Roman" w:hAnsi="Times New Roman" w:cs="Times New Roman"/>
          <w:sz w:val="24"/>
          <w:szCs w:val="24"/>
        </w:rPr>
        <w:t xml:space="preserve">observed </w:t>
      </w:r>
      <w:r w:rsidRPr="00DB0332">
        <w:rPr>
          <w:rFonts w:ascii="Times New Roman" w:hAnsi="Times New Roman" w:cs="Times New Roman"/>
          <w:sz w:val="24"/>
          <w:szCs w:val="24"/>
        </w:rPr>
        <w:t xml:space="preserve">for women receiving </w:t>
      </w:r>
      <w:r w:rsidR="00652E70" w:rsidRPr="00DB0332">
        <w:rPr>
          <w:rFonts w:ascii="Times New Roman" w:hAnsi="Times New Roman" w:cs="Times New Roman"/>
          <w:sz w:val="24"/>
          <w:szCs w:val="24"/>
        </w:rPr>
        <w:t xml:space="preserve">long-term and </w:t>
      </w:r>
      <w:r w:rsidRPr="00DB0332">
        <w:rPr>
          <w:rFonts w:ascii="Times New Roman" w:hAnsi="Times New Roman" w:cs="Times New Roman"/>
          <w:sz w:val="24"/>
          <w:szCs w:val="24"/>
        </w:rPr>
        <w:t>periconceptional iron in a randomized double blind controlled safety tri</w:t>
      </w:r>
      <w:r w:rsidR="00652E70" w:rsidRPr="00DB0332">
        <w:rPr>
          <w:rFonts w:ascii="Times New Roman" w:hAnsi="Times New Roman" w:cs="Times New Roman"/>
          <w:sz w:val="24"/>
          <w:szCs w:val="24"/>
        </w:rPr>
        <w:t>al of</w:t>
      </w:r>
      <w:r w:rsidRPr="00DB0332">
        <w:rPr>
          <w:rFonts w:ascii="Times New Roman" w:hAnsi="Times New Roman" w:cs="Times New Roman"/>
          <w:sz w:val="24"/>
          <w:szCs w:val="24"/>
        </w:rPr>
        <w:t xml:space="preserve"> iron supplementation before the first pregnancy in Burkina Faso</w:t>
      </w:r>
      <w:r w:rsidR="00A169B8" w:rsidRPr="00DB0332">
        <w:rPr>
          <w:rFonts w:ascii="Times New Roman" w:hAnsi="Times New Roman" w:cs="Times New Roman"/>
          <w:sz w:val="24"/>
          <w:szCs w:val="24"/>
        </w:rPr>
        <w:t xml:space="preserve"> (PALUFER)</w:t>
      </w:r>
      <w:r w:rsidR="00D8636E" w:rsidRPr="00DB0332">
        <w:rPr>
          <w:rFonts w:ascii="Times New Roman" w:hAnsi="Times New Roman" w:cs="Times New Roman"/>
          <w:sz w:val="24"/>
          <w:szCs w:val="24"/>
        </w:rPr>
        <w:t xml:space="preserve"> [11]</w:t>
      </w:r>
      <w:r w:rsidRPr="00DB0332">
        <w:rPr>
          <w:rFonts w:ascii="Times New Roman" w:hAnsi="Times New Roman" w:cs="Times New Roman"/>
          <w:sz w:val="24"/>
          <w:szCs w:val="24"/>
        </w:rPr>
        <w:t xml:space="preserve">. </w:t>
      </w:r>
      <w:r w:rsidR="00A169B8" w:rsidRPr="00DB0332">
        <w:rPr>
          <w:rFonts w:ascii="Times New Roman" w:hAnsi="Times New Roman" w:cs="Times New Roman"/>
          <w:sz w:val="24"/>
          <w:szCs w:val="24"/>
        </w:rPr>
        <w:t>All women in the</w:t>
      </w:r>
      <w:r w:rsidRPr="00DB0332">
        <w:rPr>
          <w:rFonts w:ascii="Times New Roman" w:hAnsi="Times New Roman" w:cs="Times New Roman"/>
          <w:sz w:val="24"/>
          <w:szCs w:val="24"/>
        </w:rPr>
        <w:t xml:space="preserve"> trial were young primigravidae and in a Malian study, under similar malaria endemic conditions</w:t>
      </w:r>
      <w:r w:rsidR="00652E70" w:rsidRPr="00DB0332">
        <w:rPr>
          <w:rFonts w:ascii="Times New Roman" w:hAnsi="Times New Roman" w:cs="Times New Roman"/>
          <w:sz w:val="24"/>
          <w:szCs w:val="24"/>
        </w:rPr>
        <w:t xml:space="preserve"> to those in Burkina Faso</w:t>
      </w:r>
      <w:r w:rsidRPr="00DB0332">
        <w:rPr>
          <w:rFonts w:ascii="Times New Roman" w:hAnsi="Times New Roman" w:cs="Times New Roman"/>
          <w:sz w:val="24"/>
          <w:szCs w:val="24"/>
        </w:rPr>
        <w:t xml:space="preserve">, comparable </w:t>
      </w:r>
      <w:r w:rsidR="00652E70" w:rsidRPr="00DB0332">
        <w:rPr>
          <w:rFonts w:ascii="Times New Roman" w:hAnsi="Times New Roman" w:cs="Times New Roman"/>
          <w:sz w:val="24"/>
          <w:szCs w:val="24"/>
        </w:rPr>
        <w:t xml:space="preserve">gestational age </w:t>
      </w:r>
      <w:r w:rsidRPr="00DB0332">
        <w:rPr>
          <w:rFonts w:ascii="Times New Roman" w:hAnsi="Times New Roman" w:cs="Times New Roman"/>
          <w:sz w:val="24"/>
          <w:szCs w:val="24"/>
        </w:rPr>
        <w:t>results were observed in first pregnancies. Mean ultrasound dated gestational age was 268.9 days and</w:t>
      </w:r>
      <w:r w:rsidR="00D8636E" w:rsidRPr="00DB0332">
        <w:rPr>
          <w:rFonts w:ascii="Times New Roman" w:hAnsi="Times New Roman" w:cs="Times New Roman"/>
          <w:sz w:val="24"/>
          <w:szCs w:val="24"/>
        </w:rPr>
        <w:t xml:space="preserve"> PTB prevalence 15.8% in Mali [4</w:t>
      </w:r>
      <w:r w:rsidRPr="00DB0332">
        <w:rPr>
          <w:rFonts w:ascii="Times New Roman" w:hAnsi="Times New Roman" w:cs="Times New Roman"/>
          <w:sz w:val="24"/>
          <w:szCs w:val="24"/>
        </w:rPr>
        <w:t>], very similar to the 269 days and 13.9% prevalence recorded for the control arm in the PALUFER trial (Table 1). In both studies, all women received routine antenatal care, including daily iron prescription</w:t>
      </w:r>
      <w:r w:rsidR="00A169B8" w:rsidRPr="00DB0332">
        <w:rPr>
          <w:rFonts w:ascii="Times New Roman" w:hAnsi="Times New Roman" w:cs="Times New Roman"/>
          <w:sz w:val="24"/>
          <w:szCs w:val="24"/>
        </w:rPr>
        <w:t xml:space="preserve"> in pregnancy</w:t>
      </w:r>
      <w:r w:rsidRPr="00DB0332">
        <w:rPr>
          <w:rFonts w:ascii="Times New Roman" w:hAnsi="Times New Roman" w:cs="Times New Roman"/>
          <w:sz w:val="24"/>
          <w:szCs w:val="24"/>
        </w:rPr>
        <w:t xml:space="preserve">. </w:t>
      </w:r>
      <w:r w:rsidR="00652E70" w:rsidRPr="00DB0332">
        <w:rPr>
          <w:rFonts w:ascii="Times New Roman" w:hAnsi="Times New Roman" w:cs="Times New Roman"/>
          <w:sz w:val="24"/>
          <w:szCs w:val="24"/>
        </w:rPr>
        <w:t xml:space="preserve">Comparison with other studies listed in Table1 is </w:t>
      </w:r>
      <w:r w:rsidR="00A169B8" w:rsidRPr="00DB0332">
        <w:rPr>
          <w:rFonts w:ascii="Times New Roman" w:hAnsi="Times New Roman" w:cs="Times New Roman"/>
          <w:sz w:val="24"/>
          <w:szCs w:val="24"/>
        </w:rPr>
        <w:t xml:space="preserve">limited </w:t>
      </w:r>
      <w:r w:rsidR="00652E70" w:rsidRPr="00DB0332">
        <w:rPr>
          <w:rFonts w:ascii="Times New Roman" w:hAnsi="Times New Roman" w:cs="Times New Roman"/>
          <w:sz w:val="24"/>
          <w:szCs w:val="24"/>
        </w:rPr>
        <w:t xml:space="preserve">because </w:t>
      </w:r>
      <w:r w:rsidR="00BD4350" w:rsidRPr="00DB0332">
        <w:rPr>
          <w:rFonts w:ascii="Times New Roman" w:hAnsi="Times New Roman" w:cs="Times New Roman"/>
          <w:sz w:val="24"/>
          <w:szCs w:val="24"/>
        </w:rPr>
        <w:t>only one</w:t>
      </w:r>
      <w:r w:rsidR="00A169B8" w:rsidRPr="00DB0332">
        <w:rPr>
          <w:rFonts w:ascii="Times New Roman" w:hAnsi="Times New Roman" w:cs="Times New Roman"/>
          <w:sz w:val="24"/>
          <w:szCs w:val="24"/>
        </w:rPr>
        <w:t xml:space="preserve"> report</w:t>
      </w:r>
      <w:r w:rsidR="00BD4350" w:rsidRPr="00DB0332">
        <w:rPr>
          <w:rFonts w:ascii="Times New Roman" w:hAnsi="Times New Roman" w:cs="Times New Roman"/>
          <w:sz w:val="24"/>
          <w:szCs w:val="24"/>
        </w:rPr>
        <w:t>ed</w:t>
      </w:r>
      <w:r w:rsidR="00A169B8" w:rsidRPr="00DB0332">
        <w:rPr>
          <w:rFonts w:ascii="Times New Roman" w:hAnsi="Times New Roman" w:cs="Times New Roman"/>
          <w:sz w:val="24"/>
          <w:szCs w:val="24"/>
        </w:rPr>
        <w:t xml:space="preserve"> </w:t>
      </w:r>
      <w:proofErr w:type="gramStart"/>
      <w:r w:rsidR="00A169B8" w:rsidRPr="00DB0332">
        <w:rPr>
          <w:rFonts w:ascii="Times New Roman" w:hAnsi="Times New Roman" w:cs="Times New Roman"/>
          <w:sz w:val="24"/>
          <w:szCs w:val="24"/>
        </w:rPr>
        <w:t>outcomes</w:t>
      </w:r>
      <w:proofErr w:type="gramEnd"/>
      <w:r w:rsidR="00A169B8" w:rsidRPr="00DB0332">
        <w:rPr>
          <w:rFonts w:ascii="Times New Roman" w:hAnsi="Times New Roman" w:cs="Times New Roman"/>
          <w:sz w:val="24"/>
          <w:szCs w:val="24"/>
        </w:rPr>
        <w:t xml:space="preserve"> separately for primigravidae. </w:t>
      </w:r>
      <w:r w:rsidRPr="00DB0332">
        <w:rPr>
          <w:rFonts w:ascii="Times New Roman" w:hAnsi="Times New Roman" w:cs="Times New Roman"/>
          <w:sz w:val="24"/>
          <w:szCs w:val="24"/>
        </w:rPr>
        <w:t xml:space="preserve">There is a need to substantiate the basis for this high PTB prevalence in </w:t>
      </w:r>
      <w:r w:rsidR="00A169B8" w:rsidRPr="00DB0332">
        <w:rPr>
          <w:rFonts w:ascii="Times New Roman" w:hAnsi="Times New Roman" w:cs="Times New Roman"/>
          <w:sz w:val="24"/>
          <w:szCs w:val="24"/>
        </w:rPr>
        <w:t xml:space="preserve">primigravidae in </w:t>
      </w:r>
      <w:r w:rsidRPr="00DB0332">
        <w:rPr>
          <w:rFonts w:ascii="Times New Roman" w:hAnsi="Times New Roman" w:cs="Times New Roman"/>
          <w:sz w:val="24"/>
          <w:szCs w:val="24"/>
        </w:rPr>
        <w:t xml:space="preserve">Burkina Faso and the potential influence of long-term iron supplementation.  </w:t>
      </w:r>
    </w:p>
    <w:p w14:paraId="4F54673B" w14:textId="77777777" w:rsidR="001571A0" w:rsidRPr="00DB0332" w:rsidRDefault="001571A0" w:rsidP="00811AD6">
      <w:pPr>
        <w:spacing w:after="0" w:line="480" w:lineRule="auto"/>
        <w:outlineLvl w:val="0"/>
        <w:rPr>
          <w:rFonts w:ascii="Times New Roman" w:hAnsi="Times New Roman" w:cs="Times New Roman"/>
          <w:sz w:val="24"/>
          <w:szCs w:val="24"/>
        </w:rPr>
      </w:pPr>
    </w:p>
    <w:p w14:paraId="049798F9" w14:textId="77777777" w:rsidR="00461A92" w:rsidRPr="00DB0332" w:rsidRDefault="00437D8E" w:rsidP="003D5867">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Hepcidin is an iron-regulatory hormone produced in the liver that controls the entry of iron into the circulation and tissue iron distribution [1</w:t>
      </w:r>
      <w:r w:rsidR="00D8636E" w:rsidRPr="00DB0332">
        <w:rPr>
          <w:rFonts w:ascii="Times New Roman" w:hAnsi="Times New Roman" w:cs="Times New Roman"/>
          <w:sz w:val="24"/>
          <w:szCs w:val="24"/>
        </w:rPr>
        <w:t>3</w:t>
      </w:r>
      <w:r w:rsidRPr="00DB0332">
        <w:rPr>
          <w:rFonts w:ascii="Times New Roman" w:hAnsi="Times New Roman" w:cs="Times New Roman"/>
          <w:sz w:val="24"/>
          <w:szCs w:val="24"/>
        </w:rPr>
        <w:t xml:space="preserve">]. </w:t>
      </w:r>
      <w:r w:rsidR="003D5867" w:rsidRPr="00DB0332">
        <w:rPr>
          <w:rFonts w:ascii="Times New Roman" w:hAnsi="Times New Roman" w:cs="Times New Roman"/>
          <w:sz w:val="24"/>
          <w:szCs w:val="24"/>
        </w:rPr>
        <w:t xml:space="preserve">Hepcidin exerts its iron-regulatory effects by binding to the transmembrane iron exporter, </w:t>
      </w:r>
      <w:proofErr w:type="spellStart"/>
      <w:r w:rsidR="003D5867" w:rsidRPr="00DB0332">
        <w:rPr>
          <w:rFonts w:ascii="Times New Roman" w:hAnsi="Times New Roman" w:cs="Times New Roman"/>
          <w:sz w:val="24"/>
          <w:szCs w:val="24"/>
        </w:rPr>
        <w:t>ferroportin</w:t>
      </w:r>
      <w:proofErr w:type="spellEnd"/>
      <w:r w:rsidR="003D5867" w:rsidRPr="00DB0332">
        <w:rPr>
          <w:rFonts w:ascii="Times New Roman" w:hAnsi="Times New Roman" w:cs="Times New Roman"/>
          <w:sz w:val="24"/>
          <w:szCs w:val="24"/>
        </w:rPr>
        <w:t xml:space="preserve">, causing cellular </w:t>
      </w:r>
      <w:proofErr w:type="spellStart"/>
      <w:r w:rsidR="003D5867" w:rsidRPr="00DB0332">
        <w:rPr>
          <w:rFonts w:ascii="Times New Roman" w:hAnsi="Times New Roman" w:cs="Times New Roman"/>
          <w:sz w:val="24"/>
          <w:szCs w:val="24"/>
        </w:rPr>
        <w:t>ferroportin</w:t>
      </w:r>
      <w:proofErr w:type="spellEnd"/>
      <w:r w:rsidR="003D5867" w:rsidRPr="00DB0332">
        <w:rPr>
          <w:rFonts w:ascii="Times New Roman" w:hAnsi="Times New Roman" w:cs="Times New Roman"/>
          <w:sz w:val="24"/>
          <w:szCs w:val="24"/>
        </w:rPr>
        <w:t xml:space="preserve"> internalization a</w:t>
      </w:r>
      <w:r w:rsidR="00A169B8" w:rsidRPr="00DB0332">
        <w:rPr>
          <w:rFonts w:ascii="Times New Roman" w:hAnsi="Times New Roman" w:cs="Times New Roman"/>
          <w:sz w:val="24"/>
          <w:szCs w:val="24"/>
        </w:rPr>
        <w:t xml:space="preserve">nd degradation. Thus, increased </w:t>
      </w:r>
      <w:r w:rsidR="00461A92" w:rsidRPr="00DB0332">
        <w:rPr>
          <w:rFonts w:ascii="Times New Roman" w:hAnsi="Times New Roman" w:cs="Times New Roman"/>
          <w:sz w:val="24"/>
          <w:szCs w:val="24"/>
        </w:rPr>
        <w:t>hepcidin concentration</w:t>
      </w:r>
      <w:r w:rsidR="003D5867" w:rsidRPr="00DB0332">
        <w:rPr>
          <w:rFonts w:ascii="Times New Roman" w:hAnsi="Times New Roman" w:cs="Times New Roman"/>
          <w:sz w:val="24"/>
          <w:szCs w:val="24"/>
        </w:rPr>
        <w:t xml:space="preserve"> inhibit</w:t>
      </w:r>
      <w:r w:rsidR="00461A92" w:rsidRPr="00DB0332">
        <w:rPr>
          <w:rFonts w:ascii="Times New Roman" w:hAnsi="Times New Roman" w:cs="Times New Roman"/>
          <w:sz w:val="24"/>
          <w:szCs w:val="24"/>
        </w:rPr>
        <w:t>s</w:t>
      </w:r>
      <w:r w:rsidR="003D5867" w:rsidRPr="00DB0332">
        <w:rPr>
          <w:rFonts w:ascii="Times New Roman" w:hAnsi="Times New Roman" w:cs="Times New Roman"/>
          <w:sz w:val="24"/>
          <w:szCs w:val="24"/>
        </w:rPr>
        <w:t xml:space="preserve"> duodenal iron absorption where </w:t>
      </w:r>
      <w:proofErr w:type="spellStart"/>
      <w:r w:rsidR="003D5867" w:rsidRPr="00DB0332">
        <w:rPr>
          <w:rFonts w:ascii="Times New Roman" w:hAnsi="Times New Roman" w:cs="Times New Roman"/>
          <w:sz w:val="24"/>
          <w:szCs w:val="24"/>
        </w:rPr>
        <w:t>ferroportin</w:t>
      </w:r>
      <w:proofErr w:type="spellEnd"/>
      <w:r w:rsidR="003D5867" w:rsidRPr="00DB0332">
        <w:rPr>
          <w:rFonts w:ascii="Times New Roman" w:hAnsi="Times New Roman" w:cs="Times New Roman"/>
          <w:sz w:val="24"/>
          <w:szCs w:val="24"/>
        </w:rPr>
        <w:t xml:space="preserve"> is needed to deliver absorbed </w:t>
      </w:r>
      <w:r w:rsidR="00723D04" w:rsidRPr="00DB0332">
        <w:rPr>
          <w:rFonts w:ascii="Times New Roman" w:hAnsi="Times New Roman" w:cs="Times New Roman"/>
          <w:sz w:val="24"/>
          <w:szCs w:val="24"/>
        </w:rPr>
        <w:t>dietary i</w:t>
      </w:r>
      <w:r w:rsidR="004F2746" w:rsidRPr="00DB0332">
        <w:rPr>
          <w:rFonts w:ascii="Times New Roman" w:hAnsi="Times New Roman" w:cs="Times New Roman"/>
          <w:sz w:val="24"/>
          <w:szCs w:val="24"/>
        </w:rPr>
        <w:t>ron to the circulation [1</w:t>
      </w:r>
      <w:r w:rsidR="00D8636E" w:rsidRPr="00DB0332">
        <w:rPr>
          <w:rFonts w:ascii="Times New Roman" w:hAnsi="Times New Roman" w:cs="Times New Roman"/>
          <w:sz w:val="24"/>
          <w:szCs w:val="24"/>
        </w:rPr>
        <w:t>3</w:t>
      </w:r>
      <w:r w:rsidR="00723D04" w:rsidRPr="00DB0332">
        <w:rPr>
          <w:rFonts w:ascii="Times New Roman" w:hAnsi="Times New Roman" w:cs="Times New Roman"/>
          <w:sz w:val="24"/>
          <w:szCs w:val="24"/>
        </w:rPr>
        <w:t>].</w:t>
      </w:r>
      <w:r w:rsidR="003D5867" w:rsidRPr="00DB0332">
        <w:rPr>
          <w:rFonts w:ascii="Times New Roman" w:hAnsi="Times New Roman" w:cs="Times New Roman"/>
          <w:sz w:val="24"/>
          <w:szCs w:val="24"/>
        </w:rPr>
        <w:t xml:space="preserve"> </w:t>
      </w:r>
      <w:r w:rsidRPr="00DB0332">
        <w:rPr>
          <w:rFonts w:ascii="Times New Roman" w:hAnsi="Times New Roman" w:cs="Times New Roman"/>
          <w:sz w:val="24"/>
          <w:szCs w:val="24"/>
        </w:rPr>
        <w:t xml:space="preserve">Elevated hepcidin </w:t>
      </w:r>
      <w:r w:rsidR="00723D04" w:rsidRPr="00DB0332">
        <w:rPr>
          <w:rFonts w:ascii="Times New Roman" w:hAnsi="Times New Roman" w:cs="Times New Roman"/>
          <w:sz w:val="24"/>
          <w:szCs w:val="24"/>
        </w:rPr>
        <w:t xml:space="preserve">thus </w:t>
      </w:r>
      <w:r w:rsidRPr="00DB0332">
        <w:rPr>
          <w:rFonts w:ascii="Times New Roman" w:hAnsi="Times New Roman" w:cs="Times New Roman"/>
          <w:sz w:val="24"/>
          <w:szCs w:val="24"/>
        </w:rPr>
        <w:t xml:space="preserve">decreases dietary enteric iron absorption while increasing iron availability to bacterial and fungal pathogens that thrive on gut iron. </w:t>
      </w:r>
      <w:r w:rsidR="001571A0" w:rsidRPr="00DB0332">
        <w:rPr>
          <w:rFonts w:ascii="Times New Roman" w:hAnsi="Times New Roman" w:cs="Times New Roman"/>
          <w:sz w:val="24"/>
          <w:szCs w:val="24"/>
        </w:rPr>
        <w:t xml:space="preserve">Iron </w:t>
      </w:r>
      <w:r w:rsidR="00993A5A" w:rsidRPr="00DB0332">
        <w:rPr>
          <w:rFonts w:ascii="Times New Roman" w:hAnsi="Times New Roman" w:cs="Times New Roman"/>
          <w:sz w:val="24"/>
          <w:szCs w:val="24"/>
        </w:rPr>
        <w:t>supplementation would potentially affect iron homeostasis and hepcidin expression if unabsorbed gut iron increased</w:t>
      </w:r>
      <w:r w:rsidR="00501170" w:rsidRPr="00DB0332">
        <w:rPr>
          <w:rFonts w:ascii="Times New Roman" w:hAnsi="Times New Roman" w:cs="Times New Roman"/>
          <w:sz w:val="24"/>
          <w:szCs w:val="24"/>
        </w:rPr>
        <w:t xml:space="preserve"> gut inflammation which could stimulate</w:t>
      </w:r>
      <w:r w:rsidR="00993A5A" w:rsidRPr="00DB0332">
        <w:rPr>
          <w:rFonts w:ascii="Times New Roman" w:hAnsi="Times New Roman" w:cs="Times New Roman"/>
          <w:sz w:val="24"/>
          <w:szCs w:val="24"/>
        </w:rPr>
        <w:t xml:space="preserve"> hepcidin</w:t>
      </w:r>
      <w:r w:rsidR="00501170" w:rsidRPr="00DB0332">
        <w:rPr>
          <w:rFonts w:ascii="Times New Roman" w:hAnsi="Times New Roman" w:cs="Times New Roman"/>
          <w:sz w:val="24"/>
          <w:szCs w:val="24"/>
        </w:rPr>
        <w:t xml:space="preserve"> production</w:t>
      </w:r>
      <w:r w:rsidR="00726757" w:rsidRPr="00DB0332">
        <w:rPr>
          <w:rFonts w:ascii="Times New Roman" w:hAnsi="Times New Roman" w:cs="Times New Roman"/>
          <w:sz w:val="24"/>
          <w:szCs w:val="24"/>
        </w:rPr>
        <w:t xml:space="preserve">. </w:t>
      </w:r>
    </w:p>
    <w:p w14:paraId="54FB294B" w14:textId="77777777" w:rsidR="00461A92" w:rsidRPr="00DB0332" w:rsidRDefault="00461A92" w:rsidP="003D5867">
      <w:pPr>
        <w:spacing w:after="0" w:line="480" w:lineRule="auto"/>
        <w:rPr>
          <w:rFonts w:ascii="Times New Roman" w:hAnsi="Times New Roman" w:cs="Times New Roman"/>
          <w:sz w:val="24"/>
          <w:szCs w:val="24"/>
        </w:rPr>
      </w:pPr>
    </w:p>
    <w:p w14:paraId="26CA5E22" w14:textId="46D42E25" w:rsidR="00437D8E" w:rsidRPr="00DB0332" w:rsidRDefault="00DB51E2" w:rsidP="003D5867">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In the PALUFER trial m</w:t>
      </w:r>
      <w:r w:rsidR="00437D8E" w:rsidRPr="00DB0332">
        <w:rPr>
          <w:rFonts w:ascii="Times New Roman" w:hAnsi="Times New Roman" w:cs="Times New Roman"/>
          <w:sz w:val="24"/>
          <w:szCs w:val="24"/>
        </w:rPr>
        <w:t>alaria prevalence was high</w:t>
      </w:r>
      <w:r w:rsidRPr="00DB0332">
        <w:rPr>
          <w:rFonts w:ascii="Times New Roman" w:hAnsi="Times New Roman" w:cs="Times New Roman"/>
          <w:sz w:val="24"/>
          <w:szCs w:val="24"/>
        </w:rPr>
        <w:t xml:space="preserve"> above 50%</w:t>
      </w:r>
      <w:r w:rsidR="00D8636E" w:rsidRPr="00DB0332">
        <w:rPr>
          <w:rFonts w:ascii="Times New Roman" w:hAnsi="Times New Roman" w:cs="Times New Roman"/>
          <w:sz w:val="24"/>
          <w:szCs w:val="24"/>
        </w:rPr>
        <w:t xml:space="preserve"> [14]</w:t>
      </w:r>
      <w:r w:rsidR="00437D8E" w:rsidRPr="00DB0332">
        <w:rPr>
          <w:rFonts w:ascii="Times New Roman" w:hAnsi="Times New Roman" w:cs="Times New Roman"/>
          <w:sz w:val="24"/>
          <w:szCs w:val="24"/>
        </w:rPr>
        <w:t xml:space="preserve">, but as most were chronically asymptomatic adolescents, failure to treat these infections probably led to inflammation and </w:t>
      </w:r>
      <w:r w:rsidR="00501170" w:rsidRPr="00DB0332">
        <w:rPr>
          <w:rFonts w:ascii="Times New Roman" w:hAnsi="Times New Roman" w:cs="Times New Roman"/>
          <w:sz w:val="24"/>
          <w:szCs w:val="24"/>
        </w:rPr>
        <w:t xml:space="preserve">gut </w:t>
      </w:r>
      <w:r w:rsidR="00437D8E" w:rsidRPr="00DB0332">
        <w:rPr>
          <w:rFonts w:ascii="Times New Roman" w:hAnsi="Times New Roman" w:cs="Times New Roman"/>
          <w:sz w:val="24"/>
          <w:szCs w:val="24"/>
        </w:rPr>
        <w:t>tissue pathology</w:t>
      </w:r>
      <w:r w:rsidR="00501170" w:rsidRPr="00DB0332">
        <w:rPr>
          <w:rFonts w:ascii="Times New Roman" w:hAnsi="Times New Roman" w:cs="Times New Roman"/>
          <w:sz w:val="24"/>
          <w:szCs w:val="24"/>
        </w:rPr>
        <w:t xml:space="preserve"> including detachment of epithelia and short</w:t>
      </w:r>
      <w:r w:rsidR="00501170" w:rsidRPr="00DB0332">
        <w:rPr>
          <w:rFonts w:ascii="Times New Roman" w:hAnsi="Times New Roman" w:cs="Times New Roman"/>
          <w:sz w:val="24"/>
          <w:szCs w:val="24"/>
        </w:rPr>
        <w:softHyphen/>
        <w:t>ening of colonic villi</w:t>
      </w:r>
      <w:r w:rsidR="00437D8E" w:rsidRPr="00DB0332">
        <w:rPr>
          <w:rFonts w:ascii="Times New Roman" w:hAnsi="Times New Roman" w:cs="Times New Roman"/>
          <w:sz w:val="24"/>
          <w:szCs w:val="24"/>
        </w:rPr>
        <w:t xml:space="preserve"> </w:t>
      </w:r>
      <w:proofErr w:type="gramStart"/>
      <w:r w:rsidR="00501170" w:rsidRPr="00DB0332">
        <w:rPr>
          <w:rFonts w:ascii="Times New Roman" w:hAnsi="Times New Roman" w:cs="Times New Roman"/>
          <w:sz w:val="24"/>
          <w:szCs w:val="24"/>
        </w:rPr>
        <w:t>as a consequence</w:t>
      </w:r>
      <w:proofErr w:type="gramEnd"/>
      <w:r w:rsidR="00501170" w:rsidRPr="00DB0332">
        <w:rPr>
          <w:rFonts w:ascii="Times New Roman" w:hAnsi="Times New Roman" w:cs="Times New Roman"/>
          <w:sz w:val="24"/>
          <w:szCs w:val="24"/>
        </w:rPr>
        <w:t xml:space="preserve"> off</w:t>
      </w:r>
      <w:r w:rsidR="00437D8E" w:rsidRPr="00DB0332">
        <w:rPr>
          <w:rFonts w:ascii="Times New Roman" w:hAnsi="Times New Roman" w:cs="Times New Roman"/>
          <w:sz w:val="24"/>
          <w:szCs w:val="24"/>
        </w:rPr>
        <w:t xml:space="preserve"> epit</w:t>
      </w:r>
      <w:r w:rsidR="00376293" w:rsidRPr="00DB0332">
        <w:rPr>
          <w:rFonts w:ascii="Times New Roman" w:hAnsi="Times New Roman" w:cs="Times New Roman"/>
          <w:sz w:val="24"/>
          <w:szCs w:val="24"/>
        </w:rPr>
        <w:t>helial parasite sequestration [15</w:t>
      </w:r>
      <w:r w:rsidR="00437D8E" w:rsidRPr="00DB0332">
        <w:rPr>
          <w:rFonts w:ascii="Times New Roman" w:hAnsi="Times New Roman" w:cs="Times New Roman"/>
          <w:sz w:val="24"/>
          <w:szCs w:val="24"/>
        </w:rPr>
        <w:t>]. The trial documented increased administration of antibiotics for enteric infections as well as antifungal prescriptions for genital inf</w:t>
      </w:r>
      <w:r w:rsidR="00376293" w:rsidRPr="00DB0332">
        <w:rPr>
          <w:rFonts w:ascii="Times New Roman" w:hAnsi="Times New Roman" w:cs="Times New Roman"/>
          <w:sz w:val="24"/>
          <w:szCs w:val="24"/>
        </w:rPr>
        <w:t>ections in supplemented women [16</w:t>
      </w:r>
      <w:r w:rsidR="00437D8E" w:rsidRPr="00DB0332">
        <w:rPr>
          <w:rFonts w:ascii="Times New Roman" w:hAnsi="Times New Roman" w:cs="Times New Roman"/>
          <w:sz w:val="24"/>
          <w:szCs w:val="24"/>
        </w:rPr>
        <w:t>]. As serum iron biomarkers were not improved with supplementation, impaired</w:t>
      </w:r>
      <w:r w:rsidR="00376293" w:rsidRPr="00DB0332">
        <w:rPr>
          <w:rFonts w:ascii="Times New Roman" w:hAnsi="Times New Roman" w:cs="Times New Roman"/>
          <w:sz w:val="24"/>
          <w:szCs w:val="24"/>
        </w:rPr>
        <w:t xml:space="preserve"> iron absorption was inferred [14</w:t>
      </w:r>
      <w:r w:rsidR="00437D8E" w:rsidRPr="00DB0332">
        <w:rPr>
          <w:rFonts w:ascii="Times New Roman" w:hAnsi="Times New Roman" w:cs="Times New Roman"/>
          <w:sz w:val="24"/>
          <w:szCs w:val="24"/>
        </w:rPr>
        <w:t>] and serum hepcidin implicated as a key mechanism modulating malarial and gut infections. Preterm birth (PTB) incidence during the rainy season was two and half times highe</w:t>
      </w:r>
      <w:r w:rsidR="00376293" w:rsidRPr="00DB0332">
        <w:rPr>
          <w:rFonts w:ascii="Times New Roman" w:hAnsi="Times New Roman" w:cs="Times New Roman"/>
          <w:sz w:val="24"/>
          <w:szCs w:val="24"/>
        </w:rPr>
        <w:t>r in the iron arm (P = 0.001) [11</w:t>
      </w:r>
      <w:r w:rsidR="00437D8E" w:rsidRPr="00DB0332">
        <w:rPr>
          <w:rFonts w:ascii="Times New Roman" w:hAnsi="Times New Roman" w:cs="Times New Roman"/>
          <w:sz w:val="24"/>
          <w:szCs w:val="24"/>
        </w:rPr>
        <w:t>], and it was suggested that inflammation related to gut infection and seasonal malaria were initiating this increase.</w:t>
      </w:r>
      <w:r w:rsidRPr="00DB0332">
        <w:rPr>
          <w:rFonts w:ascii="Times New Roman" w:hAnsi="Times New Roman" w:cs="Times New Roman"/>
          <w:sz w:val="24"/>
          <w:szCs w:val="24"/>
        </w:rPr>
        <w:t xml:space="preserve"> Elevated serum hepcidin and C-reactive protein concentrations were present in malaria </w:t>
      </w:r>
      <w:proofErr w:type="spellStart"/>
      <w:r w:rsidRPr="00DB0332">
        <w:rPr>
          <w:rFonts w:ascii="Times New Roman" w:hAnsi="Times New Roman" w:cs="Times New Roman"/>
          <w:sz w:val="24"/>
          <w:szCs w:val="24"/>
        </w:rPr>
        <w:t>parasitaemic</w:t>
      </w:r>
      <w:proofErr w:type="spellEnd"/>
      <w:r w:rsidRPr="00DB0332">
        <w:rPr>
          <w:rFonts w:ascii="Times New Roman" w:hAnsi="Times New Roman" w:cs="Times New Roman"/>
          <w:sz w:val="24"/>
          <w:szCs w:val="24"/>
        </w:rPr>
        <w:t>, compar</w:t>
      </w:r>
      <w:r w:rsidR="00376293" w:rsidRPr="00DB0332">
        <w:rPr>
          <w:rFonts w:ascii="Times New Roman" w:hAnsi="Times New Roman" w:cs="Times New Roman"/>
          <w:sz w:val="24"/>
          <w:szCs w:val="24"/>
        </w:rPr>
        <w:t>ed to non-</w:t>
      </w:r>
      <w:proofErr w:type="spellStart"/>
      <w:r w:rsidR="00376293" w:rsidRPr="00DB0332">
        <w:rPr>
          <w:rFonts w:ascii="Times New Roman" w:hAnsi="Times New Roman" w:cs="Times New Roman"/>
          <w:sz w:val="24"/>
          <w:szCs w:val="24"/>
        </w:rPr>
        <w:t>parasitaemic</w:t>
      </w:r>
      <w:proofErr w:type="spellEnd"/>
      <w:r w:rsidR="00376293" w:rsidRPr="00DB0332">
        <w:rPr>
          <w:rFonts w:ascii="Times New Roman" w:hAnsi="Times New Roman" w:cs="Times New Roman"/>
          <w:sz w:val="24"/>
          <w:szCs w:val="24"/>
        </w:rPr>
        <w:t>, women in the trial [14, 17</w:t>
      </w:r>
      <w:r w:rsidRPr="00DB0332">
        <w:rPr>
          <w:rFonts w:ascii="Times New Roman" w:hAnsi="Times New Roman" w:cs="Times New Roman"/>
          <w:sz w:val="24"/>
          <w:szCs w:val="24"/>
        </w:rPr>
        <w:t>]</w:t>
      </w:r>
      <w:r w:rsidR="0045704B" w:rsidRPr="00DB0332">
        <w:rPr>
          <w:rFonts w:ascii="Times New Roman" w:hAnsi="Times New Roman" w:cs="Times New Roman"/>
          <w:sz w:val="24"/>
          <w:szCs w:val="24"/>
        </w:rPr>
        <w:t xml:space="preserve">. </w:t>
      </w:r>
      <w:r w:rsidR="001E16C0" w:rsidRPr="00DB0332">
        <w:rPr>
          <w:rFonts w:ascii="Times New Roman" w:hAnsi="Times New Roman" w:cs="Times New Roman"/>
          <w:sz w:val="24"/>
          <w:szCs w:val="24"/>
        </w:rPr>
        <w:t>The enteric pathway is developed in the model</w:t>
      </w:r>
      <w:r w:rsidRPr="00DB0332">
        <w:rPr>
          <w:rFonts w:ascii="Times New Roman" w:hAnsi="Times New Roman" w:cs="Times New Roman"/>
          <w:sz w:val="24"/>
          <w:szCs w:val="24"/>
        </w:rPr>
        <w:t xml:space="preserve"> </w:t>
      </w:r>
      <w:r w:rsidR="00461A92" w:rsidRPr="00DB0332">
        <w:rPr>
          <w:rFonts w:ascii="Times New Roman" w:hAnsi="Times New Roman" w:cs="Times New Roman"/>
          <w:sz w:val="24"/>
          <w:szCs w:val="24"/>
        </w:rPr>
        <w:t>presented</w:t>
      </w:r>
      <w:r w:rsidR="00376293" w:rsidRPr="00DB0332">
        <w:rPr>
          <w:rFonts w:ascii="Times New Roman" w:hAnsi="Times New Roman" w:cs="Times New Roman"/>
          <w:sz w:val="24"/>
          <w:szCs w:val="24"/>
        </w:rPr>
        <w:t xml:space="preserve"> </w:t>
      </w:r>
      <w:r w:rsidR="00501170" w:rsidRPr="00DB0332">
        <w:rPr>
          <w:rFonts w:ascii="Times New Roman" w:hAnsi="Times New Roman" w:cs="Times New Roman"/>
          <w:sz w:val="24"/>
          <w:szCs w:val="24"/>
        </w:rPr>
        <w:t>as</w:t>
      </w:r>
      <w:r w:rsidR="001E16C0" w:rsidRPr="00DB0332">
        <w:rPr>
          <w:rFonts w:ascii="Times New Roman" w:hAnsi="Times New Roman" w:cs="Times New Roman"/>
          <w:sz w:val="24"/>
          <w:szCs w:val="24"/>
        </w:rPr>
        <w:t xml:space="preserve"> substantial p</w:t>
      </w:r>
      <w:r w:rsidR="00501170" w:rsidRPr="00DB0332">
        <w:rPr>
          <w:rFonts w:ascii="Times New Roman" w:hAnsi="Times New Roman" w:cs="Times New Roman"/>
          <w:sz w:val="24"/>
          <w:szCs w:val="24"/>
        </w:rPr>
        <w:t>ublished information is available to</w:t>
      </w:r>
      <w:r w:rsidR="001E16C0" w:rsidRPr="00DB0332">
        <w:rPr>
          <w:rFonts w:ascii="Times New Roman" w:hAnsi="Times New Roman" w:cs="Times New Roman"/>
          <w:sz w:val="24"/>
          <w:szCs w:val="24"/>
        </w:rPr>
        <w:t xml:space="preserve"> assess its potential influence on host inflammation following long-term iron supplementation. As </w:t>
      </w:r>
      <w:proofErr w:type="spellStart"/>
      <w:proofErr w:type="gramStart"/>
      <w:r w:rsidR="001E16C0" w:rsidRPr="00DB0332">
        <w:rPr>
          <w:rFonts w:ascii="Times New Roman" w:hAnsi="Times New Roman" w:cs="Times New Roman"/>
          <w:i/>
          <w:sz w:val="24"/>
          <w:szCs w:val="24"/>
        </w:rPr>
        <w:t>P.falciparum</w:t>
      </w:r>
      <w:proofErr w:type="spellEnd"/>
      <w:proofErr w:type="gramEnd"/>
      <w:r w:rsidR="001E16C0" w:rsidRPr="00DB0332">
        <w:rPr>
          <w:rFonts w:ascii="Times New Roman" w:hAnsi="Times New Roman" w:cs="Times New Roman"/>
          <w:sz w:val="24"/>
          <w:szCs w:val="24"/>
        </w:rPr>
        <w:t xml:space="preserve"> parasites sequester in gut epithelium secondary effects on intestinal cell integrity, cell signalling and permeability</w:t>
      </w:r>
      <w:r w:rsidR="0045704B" w:rsidRPr="00DB0332">
        <w:rPr>
          <w:rFonts w:ascii="Times New Roman" w:hAnsi="Times New Roman" w:cs="Times New Roman"/>
          <w:sz w:val="24"/>
          <w:szCs w:val="24"/>
        </w:rPr>
        <w:t xml:space="preserve"> are considered.</w:t>
      </w:r>
    </w:p>
    <w:p w14:paraId="61739728" w14:textId="77777777" w:rsidR="00FC0BB4" w:rsidRPr="00DB0332" w:rsidRDefault="00FC0BB4" w:rsidP="000711BD">
      <w:pPr>
        <w:spacing w:after="0" w:line="480" w:lineRule="auto"/>
        <w:rPr>
          <w:rFonts w:ascii="Times New Roman" w:hAnsi="Times New Roman" w:cs="Times New Roman"/>
          <w:sz w:val="24"/>
          <w:szCs w:val="24"/>
        </w:rPr>
      </w:pPr>
    </w:p>
    <w:p w14:paraId="2A7AB64B" w14:textId="0D95FB74" w:rsidR="00FC0BB4" w:rsidRPr="00DB0332" w:rsidRDefault="00C10C29"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The PALUFER trial has previously been described in detail (see references in Methods). Briefly two cohorts of supplemented women were followed: women remaining non-pregnant and those who experienced pregnancy during the 18 month iron supplementation period. Nulliparous participants were individually randomized to receive either a weekly capsule containing ferrous gluconate (60 mg) and folic acid (2.8 </w:t>
      </w:r>
      <w:proofErr w:type="gramStart"/>
      <w:r w:rsidRPr="00DB0332">
        <w:rPr>
          <w:rFonts w:ascii="Times New Roman" w:hAnsi="Times New Roman" w:cs="Times New Roman"/>
          <w:sz w:val="24"/>
          <w:szCs w:val="24"/>
        </w:rPr>
        <w:t>mg)(</w:t>
      </w:r>
      <w:proofErr w:type="gramEnd"/>
      <w:r w:rsidRPr="00DB0332">
        <w:rPr>
          <w:rFonts w:ascii="Times New Roman" w:hAnsi="Times New Roman" w:cs="Times New Roman"/>
          <w:sz w:val="24"/>
          <w:szCs w:val="24"/>
        </w:rPr>
        <w:t>n=980), or an identical capsule containing folic acid alone (2.8 mg)(n=979</w:t>
      </w:r>
      <w:r w:rsidR="00376293" w:rsidRPr="00DB0332">
        <w:rPr>
          <w:rFonts w:ascii="Times New Roman" w:hAnsi="Times New Roman" w:cs="Times New Roman"/>
          <w:sz w:val="24"/>
          <w:szCs w:val="24"/>
        </w:rPr>
        <w:t xml:space="preserve">) </w:t>
      </w:r>
      <w:r w:rsidR="00E62F8E" w:rsidRPr="00DB0332">
        <w:rPr>
          <w:rFonts w:ascii="Times New Roman" w:hAnsi="Times New Roman" w:cs="Times New Roman"/>
          <w:sz w:val="24"/>
          <w:szCs w:val="24"/>
        </w:rPr>
        <w:t xml:space="preserve">for 18 months, or </w:t>
      </w:r>
      <w:r w:rsidR="00376293" w:rsidRPr="00DB0332">
        <w:rPr>
          <w:rFonts w:ascii="Times New Roman" w:hAnsi="Times New Roman" w:cs="Times New Roman"/>
          <w:sz w:val="24"/>
          <w:szCs w:val="24"/>
        </w:rPr>
        <w:t>until attendance at a first s</w:t>
      </w:r>
      <w:r w:rsidR="00E62F8E" w:rsidRPr="00DB0332">
        <w:rPr>
          <w:rFonts w:ascii="Times New Roman" w:hAnsi="Times New Roman" w:cs="Times New Roman"/>
          <w:sz w:val="24"/>
          <w:szCs w:val="24"/>
        </w:rPr>
        <w:t xml:space="preserve">tudy antenatal visit (ANC1). </w:t>
      </w:r>
      <w:r w:rsidRPr="00DB0332">
        <w:rPr>
          <w:rFonts w:ascii="Times New Roman" w:hAnsi="Times New Roman" w:cs="Times New Roman"/>
          <w:sz w:val="24"/>
          <w:szCs w:val="24"/>
        </w:rPr>
        <w:t xml:space="preserve">A total of 478 women became pregnant. Median weekly supplement adherence was 79%. A total of 979 women remained non-pregnant and these were assessed for secondary outcomes after 18 months weekly supplementation. The primary study end-point was malaria parasitaemia prevalence at </w:t>
      </w:r>
      <w:r w:rsidR="00E62F8E" w:rsidRPr="00DB0332">
        <w:rPr>
          <w:rFonts w:ascii="Times New Roman" w:hAnsi="Times New Roman" w:cs="Times New Roman"/>
          <w:sz w:val="24"/>
          <w:szCs w:val="24"/>
        </w:rPr>
        <w:t>ANC1</w:t>
      </w:r>
      <w:r w:rsidRPr="00DB0332">
        <w:rPr>
          <w:rFonts w:ascii="Times New Roman" w:hAnsi="Times New Roman" w:cs="Times New Roman"/>
          <w:sz w:val="24"/>
          <w:szCs w:val="24"/>
        </w:rPr>
        <w:t xml:space="preserve">; the secondary end-points were prevalence of anaemia and iron deficiency at ANC1, and incidence of low birthweight and PTB. Weekly iron did not significantly reduce iron deficiency, or anaemia prevalence at ANC1. </w:t>
      </w:r>
      <w:r w:rsidRPr="00DB0332">
        <w:rPr>
          <w:rFonts w:ascii="Times New Roman" w:hAnsi="Times New Roman" w:cs="Times New Roman"/>
          <w:i/>
          <w:iCs/>
          <w:sz w:val="24"/>
          <w:szCs w:val="24"/>
        </w:rPr>
        <w:t xml:space="preserve">Plasmodium </w:t>
      </w:r>
      <w:proofErr w:type="spellStart"/>
      <w:r w:rsidRPr="00DB0332">
        <w:rPr>
          <w:rFonts w:ascii="Times New Roman" w:hAnsi="Times New Roman" w:cs="Times New Roman"/>
          <w:sz w:val="24"/>
          <w:szCs w:val="24"/>
        </w:rPr>
        <w:t>parasitemia</w:t>
      </w:r>
      <w:proofErr w:type="spellEnd"/>
      <w:r w:rsidRPr="00DB0332">
        <w:rPr>
          <w:rFonts w:ascii="Times New Roman" w:hAnsi="Times New Roman" w:cs="Times New Roman"/>
          <w:sz w:val="24"/>
          <w:szCs w:val="24"/>
        </w:rPr>
        <w:t xml:space="preserve"> prevalence </w:t>
      </w:r>
      <w:r w:rsidR="00376293" w:rsidRPr="00DB0332">
        <w:rPr>
          <w:rFonts w:ascii="Times New Roman" w:hAnsi="Times New Roman" w:cs="Times New Roman"/>
          <w:sz w:val="24"/>
          <w:szCs w:val="24"/>
        </w:rPr>
        <w:t xml:space="preserve">by microscopy </w:t>
      </w:r>
      <w:r w:rsidR="00E62F8E" w:rsidRPr="00DB0332">
        <w:rPr>
          <w:rFonts w:ascii="Times New Roman" w:hAnsi="Times New Roman" w:cs="Times New Roman"/>
          <w:sz w:val="24"/>
          <w:szCs w:val="24"/>
        </w:rPr>
        <w:t>was 54.3%, at ANC1, and</w:t>
      </w:r>
      <w:r w:rsidRPr="00DB0332">
        <w:rPr>
          <w:rFonts w:ascii="Times New Roman" w:hAnsi="Times New Roman" w:cs="Times New Roman"/>
          <w:sz w:val="24"/>
          <w:szCs w:val="24"/>
        </w:rPr>
        <w:t xml:space="preserve"> </w:t>
      </w:r>
      <w:r w:rsidRPr="00DB0332">
        <w:rPr>
          <w:rFonts w:ascii="Times New Roman" w:hAnsi="Times New Roman" w:cs="Times New Roman"/>
          <w:sz w:val="24"/>
          <w:szCs w:val="24"/>
        </w:rPr>
        <w:lastRenderedPageBreak/>
        <w:t xml:space="preserve">prevalence did not differ by trial arm. Free treatment was available for women with fever or other malaria symptoms, but most trial participants were asymptomatic (6.7% with malaria and fever at ANC1). Prevalence of placental malaria parasites at delivery was 33%. In women remaining non-pregnant parasitaemia prevalence was 41% at end assessment after 18 months weekly iron supplementation. Iron-supplemented non-pregnant women also received more antibiotic treatments for non-genital infections (P = 0.014; mainly gastrointestinal infections (P = 0.005), anti-fungal treatments for genital infections (P = 0.014) and analgesics (P = 0.008), than controls.  </w:t>
      </w:r>
    </w:p>
    <w:p w14:paraId="14FD81B4" w14:textId="47243F2F" w:rsidR="00437D8E" w:rsidRPr="00DB0332" w:rsidRDefault="00437D8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 </w:t>
      </w:r>
    </w:p>
    <w:p w14:paraId="5C6588AB" w14:textId="1BF47A09" w:rsidR="00437D8E" w:rsidRPr="00DB0332" w:rsidRDefault="00437D8E" w:rsidP="000711BD">
      <w:pPr>
        <w:spacing w:after="0" w:line="480" w:lineRule="auto"/>
        <w:rPr>
          <w:rFonts w:ascii="Times New Roman" w:hAnsi="Times New Roman" w:cs="Times New Roman"/>
          <w:sz w:val="24"/>
          <w:szCs w:val="24"/>
        </w:rPr>
      </w:pPr>
      <w:proofErr w:type="gramStart"/>
      <w:r w:rsidRPr="00DB0332">
        <w:rPr>
          <w:rFonts w:ascii="Times New Roman" w:hAnsi="Times New Roman" w:cs="Times New Roman"/>
          <w:sz w:val="24"/>
          <w:szCs w:val="24"/>
        </w:rPr>
        <w:t>On the basis of</w:t>
      </w:r>
      <w:proofErr w:type="gramEnd"/>
      <w:r w:rsidRPr="00DB0332">
        <w:rPr>
          <w:rFonts w:ascii="Times New Roman" w:hAnsi="Times New Roman" w:cs="Times New Roman"/>
          <w:sz w:val="24"/>
          <w:szCs w:val="24"/>
        </w:rPr>
        <w:t xml:space="preserve"> experimental research in animals, Romero </w:t>
      </w:r>
      <w:r w:rsidRPr="00DB0332">
        <w:rPr>
          <w:rFonts w:ascii="Times New Roman" w:hAnsi="Times New Roman" w:cs="Times New Roman"/>
          <w:i/>
          <w:sz w:val="24"/>
          <w:szCs w:val="24"/>
        </w:rPr>
        <w:t>et al</w:t>
      </w:r>
      <w:r w:rsidR="00811AD6" w:rsidRPr="00DB0332">
        <w:rPr>
          <w:rFonts w:ascii="Times New Roman" w:hAnsi="Times New Roman" w:cs="Times New Roman"/>
          <w:i/>
          <w:sz w:val="24"/>
          <w:szCs w:val="24"/>
        </w:rPr>
        <w:t>.</w:t>
      </w:r>
      <w:r w:rsidRPr="00DB0332">
        <w:rPr>
          <w:rFonts w:ascii="Times New Roman" w:hAnsi="Times New Roman" w:cs="Times New Roman"/>
          <w:sz w:val="24"/>
          <w:szCs w:val="24"/>
        </w:rPr>
        <w:t xml:space="preserve"> in 2014 proposed a two-hit infection hypothesis to</w:t>
      </w:r>
      <w:r w:rsidR="00E62F8E" w:rsidRPr="00DB0332">
        <w:rPr>
          <w:rFonts w:ascii="Times New Roman" w:hAnsi="Times New Roman" w:cs="Times New Roman"/>
          <w:sz w:val="24"/>
          <w:szCs w:val="24"/>
        </w:rPr>
        <w:t xml:space="preserve"> account for spontaneous PTB [18,19</w:t>
      </w:r>
      <w:r w:rsidRPr="00DB0332">
        <w:rPr>
          <w:rFonts w:ascii="Times New Roman" w:hAnsi="Times New Roman" w:cs="Times New Roman"/>
          <w:sz w:val="24"/>
          <w:szCs w:val="24"/>
        </w:rPr>
        <w:t xml:space="preserve">], noting the case in humans remained to be established. The PALUFER trial may be an example in humans of </w:t>
      </w:r>
      <w:r w:rsidR="003D5867" w:rsidRPr="00DB0332">
        <w:rPr>
          <w:rFonts w:ascii="Times New Roman" w:hAnsi="Times New Roman" w:cs="Times New Roman"/>
          <w:sz w:val="24"/>
          <w:szCs w:val="24"/>
        </w:rPr>
        <w:t xml:space="preserve">enteric </w:t>
      </w:r>
      <w:r w:rsidRPr="00DB0332">
        <w:rPr>
          <w:rFonts w:ascii="Times New Roman" w:hAnsi="Times New Roman" w:cs="Times New Roman"/>
          <w:sz w:val="24"/>
          <w:szCs w:val="24"/>
        </w:rPr>
        <w:t>iron induced excess preterm incidence due to such a dual hit inflammatory mechanism. In this paper</w:t>
      </w:r>
      <w:r w:rsidR="00811AD6" w:rsidRPr="00DB0332">
        <w:rPr>
          <w:rFonts w:ascii="Times New Roman" w:hAnsi="Times New Roman" w:cs="Times New Roman"/>
          <w:sz w:val="24"/>
          <w:szCs w:val="24"/>
        </w:rPr>
        <w:t>,</w:t>
      </w:r>
      <w:r w:rsidRPr="00DB0332">
        <w:rPr>
          <w:rFonts w:ascii="Times New Roman" w:hAnsi="Times New Roman" w:cs="Times New Roman"/>
          <w:sz w:val="24"/>
          <w:szCs w:val="24"/>
        </w:rPr>
        <w:t xml:space="preserve"> a model </w:t>
      </w:r>
      <w:r w:rsidR="00A13041" w:rsidRPr="00DB0332">
        <w:rPr>
          <w:rFonts w:ascii="Times New Roman" w:hAnsi="Times New Roman" w:cs="Times New Roman"/>
          <w:sz w:val="24"/>
          <w:szCs w:val="24"/>
        </w:rPr>
        <w:t xml:space="preserve">is formulated </w:t>
      </w:r>
      <w:r w:rsidRPr="00DB0332">
        <w:rPr>
          <w:rFonts w:ascii="Times New Roman" w:hAnsi="Times New Roman" w:cs="Times New Roman"/>
          <w:sz w:val="24"/>
          <w:szCs w:val="24"/>
        </w:rPr>
        <w:t>for malaria and enteric dual infections in order to investigate their synergistic relationship in the presence of long-term periconceptional iron supplementation. To test the hypothesis PALUFER trial data were used to model the dual pathways of malaria and gut infection that predispose to preterm birth and gestation. Data available from the trial can only substantiate part of the model, but data from other studies were used to complete the description of potential pathways for the observed effect of long-term iron supplementation on increased PTB risk. The model tested is that malarial infection induces a</w:t>
      </w:r>
      <w:r w:rsidR="00627D0F" w:rsidRPr="00DB0332">
        <w:rPr>
          <w:rFonts w:ascii="Times New Roman" w:hAnsi="Times New Roman" w:cs="Times New Roman"/>
          <w:sz w:val="24"/>
          <w:szCs w:val="24"/>
        </w:rPr>
        <w:t>n</w:t>
      </w:r>
      <w:r w:rsidR="003D5867" w:rsidRPr="00DB0332">
        <w:rPr>
          <w:rFonts w:ascii="Times New Roman" w:hAnsi="Times New Roman" w:cs="Times New Roman"/>
          <w:sz w:val="24"/>
          <w:szCs w:val="24"/>
        </w:rPr>
        <w:t xml:space="preserve"> elevated</w:t>
      </w:r>
      <w:r w:rsidRPr="00DB0332">
        <w:rPr>
          <w:rFonts w:ascii="Times New Roman" w:hAnsi="Times New Roman" w:cs="Times New Roman"/>
          <w:sz w:val="24"/>
          <w:szCs w:val="24"/>
        </w:rPr>
        <w:t xml:space="preserve"> hepcidin response that blocks iron absorption, causing gut infections that promote inflammatory pathways leading to PTB. Iron homeostasis is tightly regulated by the membrane iron exporter </w:t>
      </w:r>
      <w:proofErr w:type="spellStart"/>
      <w:r w:rsidRPr="00DB0332">
        <w:rPr>
          <w:rFonts w:ascii="Times New Roman" w:hAnsi="Times New Roman" w:cs="Times New Roman"/>
          <w:sz w:val="24"/>
          <w:szCs w:val="24"/>
        </w:rPr>
        <w:t>ferroportin</w:t>
      </w:r>
      <w:proofErr w:type="spellEnd"/>
      <w:r w:rsidRPr="00DB0332">
        <w:rPr>
          <w:rFonts w:ascii="Times New Roman" w:hAnsi="Times New Roman" w:cs="Times New Roman"/>
          <w:sz w:val="24"/>
          <w:szCs w:val="24"/>
        </w:rPr>
        <w:t xml:space="preserve"> and its regulatory peptide hormone hepcidin. This simple model is </w:t>
      </w:r>
      <w:proofErr w:type="gramStart"/>
      <w:r w:rsidRPr="00DB0332">
        <w:rPr>
          <w:rFonts w:ascii="Times New Roman" w:hAnsi="Times New Roman" w:cs="Times New Roman"/>
          <w:sz w:val="24"/>
          <w:szCs w:val="24"/>
        </w:rPr>
        <w:t>in reality more</w:t>
      </w:r>
      <w:proofErr w:type="gramEnd"/>
      <w:r w:rsidRPr="00DB0332">
        <w:rPr>
          <w:rFonts w:ascii="Times New Roman" w:hAnsi="Times New Roman" w:cs="Times New Roman"/>
          <w:sz w:val="24"/>
          <w:szCs w:val="24"/>
        </w:rPr>
        <w:t xml:space="preserve"> complex, not least because improving iron status (which did not occur in the PALUFER trial) probably also increases the risk of infection as malaria parasites and many bacteria are dependent on iron availability fo</w:t>
      </w:r>
      <w:r w:rsidR="00E62F8E" w:rsidRPr="00DB0332">
        <w:rPr>
          <w:rFonts w:ascii="Times New Roman" w:hAnsi="Times New Roman" w:cs="Times New Roman"/>
          <w:sz w:val="24"/>
          <w:szCs w:val="24"/>
        </w:rPr>
        <w:t>r their growth and virulence [20</w:t>
      </w:r>
      <w:r w:rsidRPr="00DB0332">
        <w:rPr>
          <w:rFonts w:ascii="Times New Roman" w:hAnsi="Times New Roman" w:cs="Times New Roman"/>
          <w:sz w:val="24"/>
          <w:szCs w:val="24"/>
        </w:rPr>
        <w:t xml:space="preserve">]. </w:t>
      </w:r>
    </w:p>
    <w:p w14:paraId="431A9E1B" w14:textId="77777777" w:rsidR="00C10C29" w:rsidRPr="00DB0332" w:rsidRDefault="00C10C29" w:rsidP="000711BD">
      <w:pPr>
        <w:spacing w:after="0" w:line="480" w:lineRule="auto"/>
        <w:rPr>
          <w:rFonts w:ascii="Times New Roman" w:hAnsi="Times New Roman" w:cs="Times New Roman"/>
          <w:sz w:val="24"/>
          <w:szCs w:val="24"/>
        </w:rPr>
      </w:pPr>
    </w:p>
    <w:p w14:paraId="4BFC55B3" w14:textId="001F4860" w:rsidR="000711BD" w:rsidRPr="00DB0332" w:rsidRDefault="00437D8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Improved understanding of such interactions may help formulate novel strategies for reducing PTB in malaria endemic regions. This is especially relevant as the World Health </w:t>
      </w:r>
      <w:r w:rsidR="00811AD6" w:rsidRPr="00DB0332">
        <w:rPr>
          <w:rFonts w:ascii="Times New Roman" w:hAnsi="Times New Roman" w:cs="Times New Roman"/>
          <w:sz w:val="24"/>
          <w:szCs w:val="24"/>
        </w:rPr>
        <w:t xml:space="preserve">Organization </w:t>
      </w:r>
      <w:r w:rsidRPr="00DB0332">
        <w:rPr>
          <w:rFonts w:ascii="Times New Roman" w:hAnsi="Times New Roman" w:cs="Times New Roman"/>
          <w:sz w:val="24"/>
          <w:szCs w:val="24"/>
        </w:rPr>
        <w:t>currently recommends iron supplementation of 30-60 mg/d iron for three consecutive months in a year for non-</w:t>
      </w:r>
      <w:r w:rsidRPr="00DB0332">
        <w:rPr>
          <w:rFonts w:ascii="Times New Roman" w:hAnsi="Times New Roman" w:cs="Times New Roman"/>
          <w:sz w:val="24"/>
          <w:szCs w:val="24"/>
        </w:rPr>
        <w:lastRenderedPageBreak/>
        <w:t>pregnant females of reproductive age (menstruating adult women and adolescent girls) to better prepare gir</w:t>
      </w:r>
      <w:r w:rsidR="00E62F8E" w:rsidRPr="00DB0332">
        <w:rPr>
          <w:rFonts w:ascii="Times New Roman" w:hAnsi="Times New Roman" w:cs="Times New Roman"/>
          <w:sz w:val="24"/>
          <w:szCs w:val="24"/>
        </w:rPr>
        <w:t>ls for their first pregnancy [21</w:t>
      </w:r>
      <w:r w:rsidRPr="00DB0332">
        <w:rPr>
          <w:rFonts w:ascii="Times New Roman" w:hAnsi="Times New Roman" w:cs="Times New Roman"/>
          <w:sz w:val="24"/>
          <w:szCs w:val="24"/>
        </w:rPr>
        <w:t xml:space="preserve">]. Whether this recommended dose is safe or even effective in malaria-endemic settings is not clear. </w:t>
      </w:r>
    </w:p>
    <w:p w14:paraId="4797627B" w14:textId="77777777" w:rsidR="00A7617C" w:rsidRPr="00DB0332" w:rsidRDefault="00A7617C" w:rsidP="000711BD">
      <w:pPr>
        <w:spacing w:after="0" w:line="480" w:lineRule="auto"/>
        <w:rPr>
          <w:rFonts w:ascii="Times New Roman" w:hAnsi="Times New Roman" w:cs="Times New Roman"/>
          <w:sz w:val="24"/>
          <w:szCs w:val="24"/>
        </w:rPr>
      </w:pPr>
    </w:p>
    <w:p w14:paraId="7CB5D510" w14:textId="5E237243" w:rsidR="000711BD" w:rsidRPr="00DB0332" w:rsidRDefault="00727EA9" w:rsidP="00FA4093">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M</w:t>
      </w:r>
      <w:r w:rsidR="000711BD" w:rsidRPr="00DB0332">
        <w:rPr>
          <w:rFonts w:ascii="Times New Roman" w:hAnsi="Times New Roman" w:cs="Times New Roman"/>
          <w:b/>
          <w:sz w:val="24"/>
          <w:szCs w:val="24"/>
        </w:rPr>
        <w:t>ethods</w:t>
      </w:r>
    </w:p>
    <w:p w14:paraId="64B6FA26" w14:textId="66BBC187" w:rsidR="008063DC" w:rsidRPr="00DB0332" w:rsidRDefault="000711BD" w:rsidP="00811AD6">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S</w:t>
      </w:r>
      <w:r w:rsidR="008063DC" w:rsidRPr="00DB0332">
        <w:rPr>
          <w:rFonts w:ascii="Times New Roman" w:hAnsi="Times New Roman" w:cs="Times New Roman"/>
          <w:b/>
          <w:sz w:val="24"/>
          <w:szCs w:val="24"/>
        </w:rPr>
        <w:t>earch strategy and selection criteria</w:t>
      </w:r>
    </w:p>
    <w:p w14:paraId="59E769A1" w14:textId="471951DC" w:rsidR="00FC0BB4" w:rsidRPr="00DB0332" w:rsidRDefault="00FC0BB4" w:rsidP="00FC0BB4">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Background and published data on the PALUFER </w:t>
      </w:r>
      <w:r w:rsidR="00C16B68" w:rsidRPr="00DB0332">
        <w:rPr>
          <w:rFonts w:ascii="Times New Roman" w:hAnsi="Times New Roman" w:cs="Times New Roman"/>
          <w:sz w:val="24"/>
          <w:szCs w:val="24"/>
        </w:rPr>
        <w:t>trial, its design and results [11, 14, 16,</w:t>
      </w:r>
      <w:r w:rsidR="003D3390" w:rsidRPr="00DB0332">
        <w:rPr>
          <w:rFonts w:ascii="Times New Roman" w:hAnsi="Times New Roman" w:cs="Times New Roman"/>
          <w:sz w:val="24"/>
          <w:szCs w:val="24"/>
        </w:rPr>
        <w:t xml:space="preserve"> 17,</w:t>
      </w:r>
      <w:r w:rsidR="00C16B68" w:rsidRPr="00DB0332">
        <w:rPr>
          <w:rFonts w:ascii="Times New Roman" w:hAnsi="Times New Roman" w:cs="Times New Roman"/>
          <w:sz w:val="24"/>
          <w:szCs w:val="24"/>
        </w:rPr>
        <w:t xml:space="preserve"> 22</w:t>
      </w:r>
      <w:r w:rsidRPr="00DB0332">
        <w:rPr>
          <w:rFonts w:ascii="Times New Roman" w:hAnsi="Times New Roman" w:cs="Times New Roman"/>
          <w:sz w:val="24"/>
          <w:szCs w:val="24"/>
        </w:rPr>
        <w:t xml:space="preserve">-24], are summarized in Additional File 1. Laboratory methods are outlined in Additional File 2. </w:t>
      </w:r>
    </w:p>
    <w:p w14:paraId="1A19F9C6" w14:textId="77777777" w:rsidR="00193429" w:rsidRPr="00DB0332" w:rsidRDefault="008063DC"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Literature </w:t>
      </w:r>
      <w:r w:rsidR="00595FE1" w:rsidRPr="00DB0332">
        <w:rPr>
          <w:rFonts w:ascii="Times New Roman" w:hAnsi="Times New Roman" w:cs="Times New Roman"/>
          <w:sz w:val="24"/>
          <w:szCs w:val="24"/>
        </w:rPr>
        <w:t xml:space="preserve">was searched for references illustrative of </w:t>
      </w:r>
      <w:r w:rsidR="00533AB3" w:rsidRPr="00DB0332">
        <w:rPr>
          <w:rFonts w:ascii="Times New Roman" w:hAnsi="Times New Roman" w:cs="Times New Roman"/>
          <w:sz w:val="24"/>
          <w:szCs w:val="24"/>
        </w:rPr>
        <w:t xml:space="preserve">plausible </w:t>
      </w:r>
      <w:r w:rsidR="00595FE1" w:rsidRPr="00DB0332">
        <w:rPr>
          <w:rFonts w:ascii="Times New Roman" w:hAnsi="Times New Roman" w:cs="Times New Roman"/>
          <w:sz w:val="24"/>
          <w:szCs w:val="24"/>
        </w:rPr>
        <w:t xml:space="preserve">mechanisms operating for each stage of the model pathways leading to </w:t>
      </w:r>
      <w:r w:rsidR="00BE3E9C" w:rsidRPr="00DB0332">
        <w:rPr>
          <w:rFonts w:ascii="Times New Roman" w:hAnsi="Times New Roman" w:cs="Times New Roman"/>
          <w:sz w:val="24"/>
          <w:szCs w:val="24"/>
        </w:rPr>
        <w:t>PTB</w:t>
      </w:r>
      <w:r w:rsidR="00517D1D" w:rsidRPr="00DB0332">
        <w:rPr>
          <w:rFonts w:ascii="Times New Roman" w:hAnsi="Times New Roman" w:cs="Times New Roman"/>
          <w:sz w:val="24"/>
          <w:szCs w:val="24"/>
        </w:rPr>
        <w:t xml:space="preserve"> in a malaria endemic area.</w:t>
      </w:r>
      <w:r w:rsidRPr="00DB0332">
        <w:rPr>
          <w:rFonts w:ascii="Times New Roman" w:hAnsi="Times New Roman" w:cs="Times New Roman"/>
          <w:sz w:val="24"/>
          <w:szCs w:val="24"/>
        </w:rPr>
        <w:t xml:space="preserve"> </w:t>
      </w:r>
      <w:r w:rsidR="00595FE1" w:rsidRPr="00DB0332">
        <w:rPr>
          <w:rFonts w:ascii="Times New Roman" w:hAnsi="Times New Roman" w:cs="Times New Roman"/>
          <w:sz w:val="24"/>
          <w:szCs w:val="24"/>
        </w:rPr>
        <w:t>Search terms focussed on markers of inflammation that could affect birth outcomes</w:t>
      </w:r>
      <w:r w:rsidRPr="00DB0332">
        <w:rPr>
          <w:rFonts w:ascii="Times New Roman" w:hAnsi="Times New Roman" w:cs="Times New Roman"/>
          <w:sz w:val="24"/>
          <w:szCs w:val="24"/>
        </w:rPr>
        <w:t xml:space="preserve">. </w:t>
      </w:r>
      <w:r w:rsidR="00517D1D" w:rsidRPr="00DB0332">
        <w:rPr>
          <w:rFonts w:ascii="Times New Roman" w:hAnsi="Times New Roman" w:cs="Times New Roman"/>
          <w:sz w:val="24"/>
          <w:szCs w:val="24"/>
        </w:rPr>
        <w:t xml:space="preserve">Assumptions for an inflammation-driven model for iron induced excess spontaneous preterm births in the PALUFER trial were formulated derived primarily from published trial results. </w:t>
      </w:r>
    </w:p>
    <w:p w14:paraId="426BF2A5" w14:textId="77777777" w:rsidR="00461A92" w:rsidRPr="00DB0332" w:rsidRDefault="00461A92" w:rsidP="000711BD">
      <w:pPr>
        <w:spacing w:after="0" w:line="480" w:lineRule="auto"/>
        <w:rPr>
          <w:rFonts w:ascii="Times New Roman" w:hAnsi="Times New Roman" w:cs="Times New Roman"/>
          <w:sz w:val="24"/>
          <w:szCs w:val="24"/>
        </w:rPr>
      </w:pPr>
    </w:p>
    <w:p w14:paraId="09770B4B" w14:textId="036A53E9" w:rsidR="00193429" w:rsidRPr="00DB0332" w:rsidRDefault="00193429" w:rsidP="00627D0F">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Statistical Methods</w:t>
      </w:r>
    </w:p>
    <w:p w14:paraId="35699A0B" w14:textId="3AE44C1E" w:rsidR="00727EA9" w:rsidRPr="00DB0332" w:rsidRDefault="009001F3"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Relationships between PTB an</w:t>
      </w:r>
      <w:r w:rsidR="00193429" w:rsidRPr="00DB0332">
        <w:rPr>
          <w:rFonts w:ascii="Times New Roman" w:hAnsi="Times New Roman" w:cs="Times New Roman"/>
          <w:sz w:val="24"/>
          <w:szCs w:val="24"/>
        </w:rPr>
        <w:t>d biomarkers were assessed using logistic regression models, plotting fitted probabilities with associated 95%</w:t>
      </w:r>
      <w:r w:rsidR="00E770DF" w:rsidRPr="00DB0332">
        <w:rPr>
          <w:rFonts w:ascii="Times New Roman" w:hAnsi="Times New Roman" w:cs="Times New Roman"/>
          <w:sz w:val="24"/>
          <w:szCs w:val="24"/>
        </w:rPr>
        <w:t xml:space="preserve"> </w:t>
      </w:r>
      <w:r w:rsidR="00193429" w:rsidRPr="00DB0332">
        <w:rPr>
          <w:rFonts w:ascii="Times New Roman" w:hAnsi="Times New Roman" w:cs="Times New Roman"/>
          <w:sz w:val="24"/>
          <w:szCs w:val="24"/>
        </w:rPr>
        <w:t xml:space="preserve">CI. </w:t>
      </w:r>
      <w:r w:rsidRPr="00DB0332">
        <w:rPr>
          <w:rFonts w:ascii="Times New Roman" w:hAnsi="Times New Roman" w:cs="Times New Roman"/>
          <w:sz w:val="24"/>
          <w:szCs w:val="24"/>
        </w:rPr>
        <w:t xml:space="preserve">The relationship between maternal serum hepcidin and CRP concentrations was strongly non-linear and was fitted using a segmented linear regression model which fits a continuous line composed of straight-line segments with a change of slope at a fitted change point. </w:t>
      </w:r>
      <w:r w:rsidR="00627D0F" w:rsidRPr="00DB0332">
        <w:rPr>
          <w:rFonts w:ascii="Times New Roman" w:hAnsi="Times New Roman" w:cs="Times New Roman"/>
          <w:sz w:val="24"/>
          <w:szCs w:val="24"/>
        </w:rPr>
        <w:t xml:space="preserve">More complex models were considered including trial arm as a covariate, but as there were no substantive effects of supplementation, these were not more </w:t>
      </w:r>
      <w:proofErr w:type="gramStart"/>
      <w:r w:rsidR="00627D0F" w:rsidRPr="00DB0332">
        <w:rPr>
          <w:rFonts w:ascii="Times New Roman" w:hAnsi="Times New Roman" w:cs="Times New Roman"/>
          <w:sz w:val="24"/>
          <w:szCs w:val="24"/>
        </w:rPr>
        <w:t>informative</w:t>
      </w:r>
      <w:proofErr w:type="gramEnd"/>
      <w:r w:rsidR="00627D0F" w:rsidRPr="00DB0332">
        <w:rPr>
          <w:rFonts w:ascii="Times New Roman" w:hAnsi="Times New Roman" w:cs="Times New Roman"/>
          <w:sz w:val="24"/>
          <w:szCs w:val="24"/>
        </w:rPr>
        <w:t xml:space="preserve"> and the univariate analyses are presented. Biomarker levels between PTB and term birth groups were compared using Mann-Whitney U-tests. </w:t>
      </w:r>
      <w:r w:rsidR="00CC0643" w:rsidRPr="00DB0332">
        <w:rPr>
          <w:rFonts w:ascii="Times New Roman" w:hAnsi="Times New Roman" w:cs="Times New Roman"/>
          <w:sz w:val="24"/>
          <w:szCs w:val="24"/>
        </w:rPr>
        <w:t>A path model was constructed ba</w:t>
      </w:r>
      <w:r w:rsidR="00517D1D" w:rsidRPr="00DB0332">
        <w:rPr>
          <w:rFonts w:ascii="Times New Roman" w:hAnsi="Times New Roman" w:cs="Times New Roman"/>
          <w:sz w:val="24"/>
          <w:szCs w:val="24"/>
        </w:rPr>
        <w:t>sed on the formulated</w:t>
      </w:r>
      <w:r w:rsidR="00CC0643" w:rsidRPr="00DB0332">
        <w:rPr>
          <w:rFonts w:ascii="Times New Roman" w:hAnsi="Times New Roman" w:cs="Times New Roman"/>
          <w:sz w:val="24"/>
          <w:szCs w:val="24"/>
        </w:rPr>
        <w:t xml:space="preserve"> schematic</w:t>
      </w:r>
      <w:r w:rsidR="00517D1D" w:rsidRPr="00DB0332">
        <w:rPr>
          <w:rFonts w:ascii="Times New Roman" w:hAnsi="Times New Roman" w:cs="Times New Roman"/>
          <w:sz w:val="24"/>
          <w:szCs w:val="24"/>
        </w:rPr>
        <w:t xml:space="preserve"> which incorporated</w:t>
      </w:r>
      <w:r w:rsidR="00CC0643" w:rsidRPr="00DB0332">
        <w:rPr>
          <w:rFonts w:ascii="Times New Roman" w:hAnsi="Times New Roman" w:cs="Times New Roman"/>
          <w:sz w:val="24"/>
          <w:szCs w:val="24"/>
        </w:rPr>
        <w:t xml:space="preserve"> </w:t>
      </w:r>
      <w:r w:rsidR="00517D1D" w:rsidRPr="00DB0332">
        <w:rPr>
          <w:rFonts w:ascii="Times New Roman" w:hAnsi="Times New Roman" w:cs="Times New Roman"/>
          <w:sz w:val="24"/>
          <w:szCs w:val="24"/>
        </w:rPr>
        <w:t>C-reactive protein (</w:t>
      </w:r>
      <w:r w:rsidR="00CC0643" w:rsidRPr="00DB0332">
        <w:rPr>
          <w:rFonts w:ascii="Times New Roman" w:hAnsi="Times New Roman" w:cs="Times New Roman"/>
          <w:sz w:val="24"/>
          <w:szCs w:val="24"/>
        </w:rPr>
        <w:t>CRP</w:t>
      </w:r>
      <w:r w:rsidR="00517D1D" w:rsidRPr="00DB0332">
        <w:rPr>
          <w:rFonts w:ascii="Times New Roman" w:hAnsi="Times New Roman" w:cs="Times New Roman"/>
          <w:sz w:val="24"/>
          <w:szCs w:val="24"/>
        </w:rPr>
        <w:t>)</w:t>
      </w:r>
      <w:r w:rsidR="00CC0643" w:rsidRPr="00DB0332">
        <w:rPr>
          <w:rFonts w:ascii="Times New Roman" w:hAnsi="Times New Roman" w:cs="Times New Roman"/>
          <w:sz w:val="24"/>
          <w:szCs w:val="24"/>
        </w:rPr>
        <w:t xml:space="preserve"> and hepcidin mediation pathway</w:t>
      </w:r>
      <w:r w:rsidR="00517D1D" w:rsidRPr="00DB0332">
        <w:rPr>
          <w:rFonts w:ascii="Times New Roman" w:hAnsi="Times New Roman" w:cs="Times New Roman"/>
          <w:sz w:val="24"/>
          <w:szCs w:val="24"/>
        </w:rPr>
        <w:t>s</w:t>
      </w:r>
      <w:r w:rsidR="00CC0643" w:rsidRPr="00DB0332">
        <w:rPr>
          <w:rFonts w:ascii="Times New Roman" w:hAnsi="Times New Roman" w:cs="Times New Roman"/>
          <w:sz w:val="24"/>
          <w:szCs w:val="24"/>
        </w:rPr>
        <w:t xml:space="preserve"> and PTB.</w:t>
      </w:r>
      <w:r w:rsidR="002B06E0" w:rsidRPr="00DB0332">
        <w:rPr>
          <w:rFonts w:ascii="Times New Roman" w:hAnsi="Times New Roman" w:cs="Times New Roman"/>
          <w:sz w:val="24"/>
          <w:szCs w:val="24"/>
        </w:rPr>
        <w:t xml:space="preserve"> Season was used a proxy for malaria infection.</w:t>
      </w:r>
      <w:r w:rsidR="00193429" w:rsidRPr="00DB0332">
        <w:rPr>
          <w:rFonts w:ascii="Times New Roman" w:hAnsi="Times New Roman" w:cs="Times New Roman"/>
          <w:sz w:val="24"/>
          <w:szCs w:val="24"/>
        </w:rPr>
        <w:t xml:space="preserve"> </w:t>
      </w:r>
      <w:r w:rsidR="00451AB1" w:rsidRPr="00DB0332">
        <w:rPr>
          <w:rFonts w:ascii="Times New Roman" w:hAnsi="Times New Roman" w:cs="Times New Roman"/>
          <w:sz w:val="24"/>
          <w:szCs w:val="24"/>
        </w:rPr>
        <w:t>The model was fitted to the PALUFER data a</w:t>
      </w:r>
      <w:r w:rsidR="003D3390" w:rsidRPr="00DB0332">
        <w:rPr>
          <w:rFonts w:ascii="Times New Roman" w:hAnsi="Times New Roman" w:cs="Times New Roman"/>
          <w:sz w:val="24"/>
          <w:szCs w:val="24"/>
        </w:rPr>
        <w:t>s described in Additional file 4</w:t>
      </w:r>
      <w:r w:rsidR="00451AB1" w:rsidRPr="00DB0332">
        <w:rPr>
          <w:rFonts w:ascii="Times New Roman" w:hAnsi="Times New Roman" w:cs="Times New Roman"/>
          <w:sz w:val="24"/>
          <w:szCs w:val="24"/>
        </w:rPr>
        <w:t>.</w:t>
      </w:r>
      <w:r w:rsidR="00B2761B" w:rsidRPr="00DB0332">
        <w:rPr>
          <w:rFonts w:ascii="Times New Roman" w:hAnsi="Times New Roman" w:cs="Times New Roman"/>
          <w:sz w:val="24"/>
          <w:szCs w:val="24"/>
        </w:rPr>
        <w:t xml:space="preserve"> </w:t>
      </w:r>
    </w:p>
    <w:p w14:paraId="36D685F0" w14:textId="77777777" w:rsidR="000711BD" w:rsidRPr="00DB0332" w:rsidRDefault="000711BD" w:rsidP="000711BD">
      <w:pPr>
        <w:spacing w:after="0" w:line="480" w:lineRule="auto"/>
        <w:rPr>
          <w:rFonts w:ascii="Times New Roman" w:hAnsi="Times New Roman" w:cs="Times New Roman"/>
          <w:sz w:val="24"/>
          <w:szCs w:val="24"/>
        </w:rPr>
      </w:pPr>
    </w:p>
    <w:p w14:paraId="424879F6" w14:textId="77777777" w:rsidR="00461A92" w:rsidRPr="00DB0332" w:rsidRDefault="00461A92" w:rsidP="00FA4093">
      <w:pPr>
        <w:spacing w:after="0" w:line="480" w:lineRule="auto"/>
        <w:outlineLvl w:val="0"/>
        <w:rPr>
          <w:rFonts w:ascii="Times New Roman" w:hAnsi="Times New Roman" w:cs="Times New Roman"/>
          <w:b/>
          <w:sz w:val="24"/>
          <w:szCs w:val="24"/>
        </w:rPr>
      </w:pPr>
    </w:p>
    <w:p w14:paraId="18DA7A0F" w14:textId="108943A8" w:rsidR="00FA4093" w:rsidRPr="00DB0332" w:rsidRDefault="00727EA9" w:rsidP="00FA4093">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lastRenderedPageBreak/>
        <w:t>R</w:t>
      </w:r>
      <w:r w:rsidR="000711BD" w:rsidRPr="00DB0332">
        <w:rPr>
          <w:rFonts w:ascii="Times New Roman" w:hAnsi="Times New Roman" w:cs="Times New Roman"/>
          <w:b/>
          <w:sz w:val="24"/>
          <w:szCs w:val="24"/>
        </w:rPr>
        <w:t>esults</w:t>
      </w:r>
    </w:p>
    <w:p w14:paraId="4B5A6AE8" w14:textId="4FAFDF0E" w:rsidR="007716C4" w:rsidRPr="00DB0332" w:rsidRDefault="00D2089D" w:rsidP="000711BD">
      <w:pPr>
        <w:spacing w:after="0" w:line="480" w:lineRule="auto"/>
        <w:rPr>
          <w:rFonts w:ascii="Times New Roman" w:hAnsi="Times New Roman" w:cs="Times New Roman"/>
          <w:b/>
          <w:sz w:val="24"/>
          <w:szCs w:val="24"/>
        </w:rPr>
      </w:pPr>
      <w:r w:rsidRPr="00DB0332">
        <w:rPr>
          <w:rFonts w:ascii="Times New Roman" w:hAnsi="Times New Roman" w:cs="Times New Roman"/>
          <w:sz w:val="24"/>
          <w:szCs w:val="24"/>
        </w:rPr>
        <w:t>A</w:t>
      </w:r>
      <w:r w:rsidRPr="00DB0332">
        <w:rPr>
          <w:rFonts w:ascii="Times New Roman" w:hAnsi="Times New Roman" w:cs="Times New Roman"/>
          <w:b/>
          <w:sz w:val="24"/>
          <w:szCs w:val="24"/>
        </w:rPr>
        <w:t xml:space="preserve">ssumptions </w:t>
      </w:r>
      <w:r w:rsidR="004C7C92" w:rsidRPr="00DB0332">
        <w:rPr>
          <w:rFonts w:ascii="Times New Roman" w:hAnsi="Times New Roman" w:cs="Times New Roman"/>
          <w:b/>
          <w:sz w:val="24"/>
          <w:szCs w:val="24"/>
        </w:rPr>
        <w:t>for a</w:t>
      </w:r>
      <w:r w:rsidR="00E76553" w:rsidRPr="00DB0332">
        <w:rPr>
          <w:rFonts w:ascii="Times New Roman" w:hAnsi="Times New Roman" w:cs="Times New Roman"/>
          <w:b/>
          <w:sz w:val="24"/>
          <w:szCs w:val="24"/>
        </w:rPr>
        <w:t>n inflammation-driven model</w:t>
      </w:r>
      <w:r w:rsidR="007716C4" w:rsidRPr="00DB0332">
        <w:rPr>
          <w:rFonts w:ascii="Times New Roman" w:hAnsi="Times New Roman" w:cs="Times New Roman"/>
          <w:b/>
          <w:sz w:val="24"/>
          <w:szCs w:val="24"/>
        </w:rPr>
        <w:t xml:space="preserve"> for </w:t>
      </w:r>
      <w:r w:rsidR="00F12E78" w:rsidRPr="00DB0332">
        <w:rPr>
          <w:rFonts w:ascii="Times New Roman" w:hAnsi="Times New Roman" w:cs="Times New Roman"/>
          <w:b/>
          <w:sz w:val="24"/>
          <w:szCs w:val="24"/>
        </w:rPr>
        <w:t xml:space="preserve">iron induced </w:t>
      </w:r>
      <w:r w:rsidR="007716C4" w:rsidRPr="00DB0332">
        <w:rPr>
          <w:rFonts w:ascii="Times New Roman" w:hAnsi="Times New Roman" w:cs="Times New Roman"/>
          <w:b/>
          <w:sz w:val="24"/>
          <w:szCs w:val="24"/>
        </w:rPr>
        <w:t>excess spontaneous preterm births</w:t>
      </w:r>
      <w:r w:rsidR="007249A5" w:rsidRPr="00DB0332">
        <w:rPr>
          <w:rFonts w:ascii="Times New Roman" w:hAnsi="Times New Roman" w:cs="Times New Roman"/>
          <w:b/>
          <w:sz w:val="24"/>
          <w:szCs w:val="24"/>
        </w:rPr>
        <w:t xml:space="preserve"> in the PALUFER trial</w:t>
      </w:r>
    </w:p>
    <w:p w14:paraId="15678117" w14:textId="1A98C544" w:rsidR="00E42244" w:rsidRPr="00DB0332" w:rsidRDefault="00E42244"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The trial results showed associations between m</w:t>
      </w:r>
      <w:r w:rsidR="00517D1D" w:rsidRPr="00DB0332">
        <w:rPr>
          <w:rFonts w:ascii="Times New Roman" w:hAnsi="Times New Roman" w:cs="Times New Roman"/>
          <w:sz w:val="24"/>
          <w:szCs w:val="24"/>
        </w:rPr>
        <w:t>aternal serum CRP</w:t>
      </w:r>
      <w:r w:rsidRPr="00DB0332">
        <w:rPr>
          <w:rFonts w:ascii="Times New Roman" w:hAnsi="Times New Roman" w:cs="Times New Roman"/>
          <w:sz w:val="24"/>
          <w:szCs w:val="24"/>
        </w:rPr>
        <w:t xml:space="preserve"> concentrations &gt;5 mg/l at the first </w:t>
      </w:r>
      <w:r w:rsidR="007016C1" w:rsidRPr="00DB0332">
        <w:rPr>
          <w:rFonts w:ascii="Times New Roman" w:hAnsi="Times New Roman" w:cs="Times New Roman"/>
          <w:sz w:val="24"/>
          <w:szCs w:val="24"/>
        </w:rPr>
        <w:t>(median gestation 18 weeks</w:t>
      </w:r>
      <w:r w:rsidR="0007498A" w:rsidRPr="00DB0332">
        <w:rPr>
          <w:rFonts w:ascii="Times New Roman" w:hAnsi="Times New Roman" w:cs="Times New Roman"/>
          <w:sz w:val="24"/>
          <w:szCs w:val="24"/>
        </w:rPr>
        <w:t>, IQR 14-</w:t>
      </w:r>
      <w:r w:rsidR="009001F3" w:rsidRPr="00DB0332">
        <w:rPr>
          <w:rFonts w:ascii="Times New Roman" w:hAnsi="Times New Roman" w:cs="Times New Roman"/>
          <w:sz w:val="24"/>
          <w:szCs w:val="24"/>
        </w:rPr>
        <w:t xml:space="preserve">23 </w:t>
      </w:r>
      <w:r w:rsidR="0007498A" w:rsidRPr="00DB0332">
        <w:rPr>
          <w:rFonts w:ascii="Times New Roman" w:hAnsi="Times New Roman" w:cs="Times New Roman"/>
          <w:sz w:val="24"/>
          <w:szCs w:val="24"/>
        </w:rPr>
        <w:t>weeks</w:t>
      </w:r>
      <w:r w:rsidR="007016C1" w:rsidRPr="00DB0332">
        <w:rPr>
          <w:rFonts w:ascii="Times New Roman" w:hAnsi="Times New Roman" w:cs="Times New Roman"/>
          <w:sz w:val="24"/>
          <w:szCs w:val="24"/>
        </w:rPr>
        <w:t xml:space="preserve">) </w:t>
      </w:r>
      <w:r w:rsidRPr="00DB0332">
        <w:rPr>
          <w:rFonts w:ascii="Times New Roman" w:hAnsi="Times New Roman" w:cs="Times New Roman"/>
          <w:sz w:val="24"/>
          <w:szCs w:val="24"/>
        </w:rPr>
        <w:t xml:space="preserve">and second </w:t>
      </w:r>
      <w:r w:rsidR="00DA74D7" w:rsidRPr="00DB0332">
        <w:rPr>
          <w:rFonts w:ascii="Times New Roman" w:hAnsi="Times New Roman" w:cs="Times New Roman"/>
          <w:sz w:val="24"/>
          <w:szCs w:val="24"/>
        </w:rPr>
        <w:t>(median gestation 34 weeks</w:t>
      </w:r>
      <w:r w:rsidR="0007498A" w:rsidRPr="00DB0332">
        <w:rPr>
          <w:rFonts w:ascii="Times New Roman" w:hAnsi="Times New Roman" w:cs="Times New Roman"/>
          <w:sz w:val="24"/>
          <w:szCs w:val="24"/>
        </w:rPr>
        <w:t xml:space="preserve">, IQR </w:t>
      </w:r>
      <w:r w:rsidR="009001F3" w:rsidRPr="00DB0332">
        <w:rPr>
          <w:rFonts w:ascii="Times New Roman" w:hAnsi="Times New Roman" w:cs="Times New Roman"/>
          <w:sz w:val="24"/>
          <w:szCs w:val="24"/>
        </w:rPr>
        <w:t xml:space="preserve">33-35 </w:t>
      </w:r>
      <w:r w:rsidR="0007498A" w:rsidRPr="00DB0332">
        <w:rPr>
          <w:rFonts w:ascii="Times New Roman" w:hAnsi="Times New Roman" w:cs="Times New Roman"/>
          <w:sz w:val="24"/>
          <w:szCs w:val="24"/>
        </w:rPr>
        <w:t>weeks</w:t>
      </w:r>
      <w:r w:rsidR="00DA74D7" w:rsidRPr="00DB0332">
        <w:rPr>
          <w:rFonts w:ascii="Times New Roman" w:hAnsi="Times New Roman" w:cs="Times New Roman"/>
          <w:sz w:val="24"/>
          <w:szCs w:val="24"/>
        </w:rPr>
        <w:t xml:space="preserve">) </w:t>
      </w:r>
      <w:r w:rsidRPr="00DB0332">
        <w:rPr>
          <w:rFonts w:ascii="Times New Roman" w:hAnsi="Times New Roman" w:cs="Times New Roman"/>
          <w:sz w:val="24"/>
          <w:szCs w:val="24"/>
        </w:rPr>
        <w:t>scheduled antenatal visits (ANC1, n=282; ANC2, n=239) and spontaneous PTB incidence (&lt; 37 w</w:t>
      </w:r>
      <w:r w:rsidR="003D3390" w:rsidRPr="00DB0332">
        <w:rPr>
          <w:rFonts w:ascii="Times New Roman" w:hAnsi="Times New Roman" w:cs="Times New Roman"/>
          <w:sz w:val="24"/>
          <w:szCs w:val="24"/>
        </w:rPr>
        <w:t>eeks gestation) [11</w:t>
      </w:r>
      <w:r w:rsidR="00BE0E89" w:rsidRPr="00DB0332">
        <w:rPr>
          <w:rFonts w:ascii="Times New Roman" w:hAnsi="Times New Roman" w:cs="Times New Roman"/>
          <w:sz w:val="24"/>
          <w:szCs w:val="24"/>
        </w:rPr>
        <w:t>].  T</w:t>
      </w:r>
      <w:r w:rsidRPr="00DB0332">
        <w:rPr>
          <w:rFonts w:ascii="Times New Roman" w:hAnsi="Times New Roman" w:cs="Times New Roman"/>
          <w:sz w:val="24"/>
          <w:szCs w:val="24"/>
        </w:rPr>
        <w:t xml:space="preserve">he adjusted relative risk </w:t>
      </w:r>
      <w:r w:rsidR="00BE0E89" w:rsidRPr="00DB0332">
        <w:rPr>
          <w:rFonts w:ascii="Times New Roman" w:hAnsi="Times New Roman" w:cs="Times New Roman"/>
          <w:sz w:val="24"/>
          <w:szCs w:val="24"/>
        </w:rPr>
        <w:t>for PTB was higher with CRP &gt;5mg/l at ANC1 (1.60,</w:t>
      </w:r>
      <w:r w:rsidR="00193429" w:rsidRPr="00DB0332">
        <w:rPr>
          <w:rFonts w:ascii="Times New Roman" w:hAnsi="Times New Roman" w:cs="Times New Roman"/>
          <w:sz w:val="24"/>
          <w:szCs w:val="24"/>
        </w:rPr>
        <w:t xml:space="preserve"> </w:t>
      </w:r>
      <w:r w:rsidRPr="00DB0332">
        <w:rPr>
          <w:rFonts w:ascii="Times New Roman" w:hAnsi="Times New Roman" w:cs="Times New Roman"/>
          <w:sz w:val="24"/>
          <w:szCs w:val="24"/>
        </w:rPr>
        <w:t xml:space="preserve">95% CI, 1.00-2.5, P=0.04) and at ANC2 2.06 (1.04-4.10, P=0.034). </w:t>
      </w:r>
      <w:r w:rsidR="00811AD6" w:rsidRPr="00DB0332">
        <w:rPr>
          <w:rFonts w:ascii="Times New Roman" w:hAnsi="Times New Roman" w:cs="Times New Roman"/>
          <w:sz w:val="24"/>
          <w:szCs w:val="24"/>
        </w:rPr>
        <w:t>Fig.</w:t>
      </w:r>
      <w:r w:rsidRPr="00DB0332">
        <w:rPr>
          <w:rFonts w:ascii="Times New Roman" w:hAnsi="Times New Roman" w:cs="Times New Roman"/>
          <w:sz w:val="24"/>
          <w:szCs w:val="24"/>
        </w:rPr>
        <w:t xml:space="preserve"> 1 shows the linear association with 95% confidence interval of PTB incidence by log (CRP) for these two visits. </w:t>
      </w:r>
      <w:r w:rsidR="004F6374" w:rsidRPr="00DB0332">
        <w:rPr>
          <w:rFonts w:ascii="Times New Roman" w:hAnsi="Times New Roman" w:cs="Times New Roman"/>
          <w:sz w:val="24"/>
          <w:szCs w:val="24"/>
        </w:rPr>
        <w:t xml:space="preserve">There was </w:t>
      </w:r>
      <w:r w:rsidRPr="00DB0332">
        <w:rPr>
          <w:rFonts w:ascii="Times New Roman" w:hAnsi="Times New Roman" w:cs="Times New Roman"/>
          <w:sz w:val="24"/>
          <w:szCs w:val="24"/>
        </w:rPr>
        <w:t xml:space="preserve">a strong </w:t>
      </w:r>
      <w:r w:rsidR="00BE0E89" w:rsidRPr="00DB0332">
        <w:rPr>
          <w:rFonts w:ascii="Times New Roman" w:hAnsi="Times New Roman" w:cs="Times New Roman"/>
          <w:sz w:val="24"/>
          <w:szCs w:val="24"/>
        </w:rPr>
        <w:t xml:space="preserve">positive </w:t>
      </w:r>
      <w:r w:rsidRPr="00DB0332">
        <w:rPr>
          <w:rFonts w:ascii="Times New Roman" w:hAnsi="Times New Roman" w:cs="Times New Roman"/>
          <w:sz w:val="24"/>
          <w:szCs w:val="24"/>
        </w:rPr>
        <w:t>trend with CRP at ANC2 (P=0.0038), suggesting this inflammatory response was</w:t>
      </w:r>
      <w:r w:rsidR="007A2C60" w:rsidRPr="00DB0332">
        <w:rPr>
          <w:rFonts w:ascii="Times New Roman" w:hAnsi="Times New Roman" w:cs="Times New Roman"/>
          <w:sz w:val="24"/>
          <w:szCs w:val="24"/>
        </w:rPr>
        <w:t xml:space="preserve"> </w:t>
      </w:r>
      <w:r w:rsidRPr="00DB0332">
        <w:rPr>
          <w:rFonts w:ascii="Times New Roman" w:hAnsi="Times New Roman" w:cs="Times New Roman"/>
          <w:sz w:val="24"/>
          <w:szCs w:val="24"/>
        </w:rPr>
        <w:t xml:space="preserve">related to spontaneous PTB. Furthermore, the whole gestational age distribution curve was shifted to the left in the iron-supplemented women </w:t>
      </w:r>
      <w:r w:rsidR="00D9488B" w:rsidRPr="00DB0332">
        <w:rPr>
          <w:rFonts w:ascii="Times New Roman" w:hAnsi="Times New Roman" w:cs="Times New Roman"/>
          <w:sz w:val="24"/>
          <w:szCs w:val="24"/>
        </w:rPr>
        <w:t xml:space="preserve">(see Additional File </w:t>
      </w:r>
      <w:r w:rsidR="00FA4093" w:rsidRPr="00DB0332">
        <w:rPr>
          <w:rFonts w:ascii="Times New Roman" w:hAnsi="Times New Roman" w:cs="Times New Roman"/>
          <w:sz w:val="24"/>
          <w:szCs w:val="24"/>
        </w:rPr>
        <w:t>3</w:t>
      </w:r>
      <w:r w:rsidR="00D9488B" w:rsidRPr="00DB0332">
        <w:rPr>
          <w:rFonts w:ascii="Times New Roman" w:hAnsi="Times New Roman" w:cs="Times New Roman"/>
          <w:sz w:val="24"/>
          <w:szCs w:val="24"/>
        </w:rPr>
        <w:t xml:space="preserve">), </w:t>
      </w:r>
      <w:r w:rsidRPr="00DB0332">
        <w:rPr>
          <w:rFonts w:ascii="Times New Roman" w:hAnsi="Times New Roman" w:cs="Times New Roman"/>
          <w:sz w:val="24"/>
          <w:szCs w:val="24"/>
        </w:rPr>
        <w:t>indicating a population effect on shortening gestation, the</w:t>
      </w:r>
      <w:r w:rsidR="003D3390" w:rsidRPr="00DB0332">
        <w:rPr>
          <w:rFonts w:ascii="Times New Roman" w:hAnsi="Times New Roman" w:cs="Times New Roman"/>
          <w:sz w:val="24"/>
          <w:szCs w:val="24"/>
        </w:rPr>
        <w:t>reby increasing PTB incidence [11</w:t>
      </w:r>
      <w:r w:rsidRPr="00DB0332">
        <w:rPr>
          <w:rFonts w:ascii="Times New Roman" w:hAnsi="Times New Roman" w:cs="Times New Roman"/>
          <w:sz w:val="24"/>
          <w:szCs w:val="24"/>
        </w:rPr>
        <w:t>].</w:t>
      </w:r>
      <w:r w:rsidRPr="00DB0332">
        <w:rPr>
          <w:rFonts w:ascii="Times New Roman" w:hAnsi="Times New Roman" w:cs="Times New Roman"/>
          <w:color w:val="000000"/>
          <w:sz w:val="24"/>
          <w:szCs w:val="24"/>
        </w:rPr>
        <w:t xml:space="preserve"> </w:t>
      </w:r>
      <w:r w:rsidRPr="00DB0332">
        <w:rPr>
          <w:rFonts w:ascii="Times New Roman" w:hAnsi="Times New Roman" w:cs="Times New Roman"/>
          <w:sz w:val="24"/>
          <w:szCs w:val="24"/>
        </w:rPr>
        <w:t xml:space="preserve">Malaria associated inflammation </w:t>
      </w:r>
      <w:r w:rsidR="00954813" w:rsidRPr="00DB0332">
        <w:rPr>
          <w:rFonts w:ascii="Times New Roman" w:hAnsi="Times New Roman" w:cs="Times New Roman"/>
          <w:sz w:val="24"/>
          <w:szCs w:val="24"/>
        </w:rPr>
        <w:t>as represented by CRP (geometric mean CRP, mg/l, (n) 1.3 [95% CI 1.0:1.7] (142) without parasitaemia; 9.2 [7.8:10.9] (169) with parasitaemia; relative risk:</w:t>
      </w:r>
      <w:r w:rsidR="00FA4093" w:rsidRPr="00DB0332">
        <w:rPr>
          <w:rFonts w:ascii="Times New Roman" w:hAnsi="Times New Roman" w:cs="Times New Roman"/>
          <w:sz w:val="24"/>
          <w:szCs w:val="24"/>
        </w:rPr>
        <w:t xml:space="preserve"> </w:t>
      </w:r>
      <w:r w:rsidR="00954813" w:rsidRPr="00DB0332">
        <w:rPr>
          <w:rFonts w:ascii="Times New Roman" w:hAnsi="Times New Roman" w:cs="Times New Roman"/>
          <w:sz w:val="24"/>
          <w:szCs w:val="24"/>
        </w:rPr>
        <w:t xml:space="preserve">1.97 [1.66:2.29], p&lt;0.001) </w:t>
      </w:r>
      <w:r w:rsidR="003D3390" w:rsidRPr="00DB0332">
        <w:rPr>
          <w:rFonts w:ascii="Times New Roman" w:hAnsi="Times New Roman" w:cs="Times New Roman"/>
          <w:sz w:val="24"/>
          <w:szCs w:val="24"/>
        </w:rPr>
        <w:t>upregulates</w:t>
      </w:r>
      <w:r w:rsidRPr="00DB0332">
        <w:rPr>
          <w:rFonts w:ascii="Times New Roman" w:hAnsi="Times New Roman" w:cs="Times New Roman"/>
          <w:sz w:val="24"/>
          <w:szCs w:val="24"/>
        </w:rPr>
        <w:t xml:space="preserve"> hepcidin </w:t>
      </w:r>
      <w:r w:rsidR="003D3390" w:rsidRPr="00DB0332">
        <w:rPr>
          <w:rFonts w:ascii="Times New Roman" w:hAnsi="Times New Roman" w:cs="Times New Roman"/>
          <w:sz w:val="24"/>
          <w:szCs w:val="24"/>
        </w:rPr>
        <w:t>[17, 25</w:t>
      </w:r>
      <w:r w:rsidRPr="00DB0332">
        <w:rPr>
          <w:rFonts w:ascii="Times New Roman" w:hAnsi="Times New Roman" w:cs="Times New Roman"/>
          <w:sz w:val="24"/>
          <w:szCs w:val="24"/>
        </w:rPr>
        <w:t>]</w:t>
      </w:r>
      <w:r w:rsidR="00E46381" w:rsidRPr="00DB0332">
        <w:rPr>
          <w:rFonts w:ascii="Times New Roman" w:hAnsi="Times New Roman" w:cs="Times New Roman"/>
          <w:sz w:val="24"/>
          <w:szCs w:val="24"/>
        </w:rPr>
        <w:t>. A</w:t>
      </w:r>
      <w:r w:rsidRPr="00DB0332">
        <w:rPr>
          <w:rFonts w:ascii="Times New Roman" w:hAnsi="Times New Roman" w:cs="Times New Roman"/>
          <w:sz w:val="24"/>
          <w:szCs w:val="24"/>
        </w:rPr>
        <w:t>t ANC2 (but not ANC1) linear regression showed maternal serum hepcidin concentration was i</w:t>
      </w:r>
      <w:r w:rsidR="00E46381" w:rsidRPr="00DB0332">
        <w:rPr>
          <w:rFonts w:ascii="Times New Roman" w:hAnsi="Times New Roman" w:cs="Times New Roman"/>
          <w:sz w:val="24"/>
          <w:szCs w:val="24"/>
        </w:rPr>
        <w:t>nversely associated with</w:t>
      </w:r>
      <w:r w:rsidR="00E770DF" w:rsidRPr="00DB0332">
        <w:rPr>
          <w:rFonts w:ascii="Times New Roman" w:hAnsi="Times New Roman" w:cs="Times New Roman"/>
          <w:sz w:val="24"/>
          <w:szCs w:val="24"/>
        </w:rPr>
        <w:t xml:space="preserve"> gestational age at delivery (</w:t>
      </w:r>
      <w:r w:rsidR="00C53CAB" w:rsidRPr="00DB0332">
        <w:rPr>
          <w:rFonts w:ascii="Times New Roman" w:hAnsi="Times New Roman" w:cs="Times New Roman"/>
          <w:sz w:val="24"/>
          <w:szCs w:val="24"/>
        </w:rPr>
        <w:t>p=0.002</w:t>
      </w:r>
      <w:r w:rsidRPr="00DB0332">
        <w:rPr>
          <w:rFonts w:ascii="Times New Roman" w:hAnsi="Times New Roman" w:cs="Times New Roman"/>
          <w:sz w:val="24"/>
          <w:szCs w:val="24"/>
        </w:rPr>
        <w:t xml:space="preserve">). </w:t>
      </w:r>
      <w:r w:rsidR="007A4283" w:rsidRPr="00DB0332">
        <w:rPr>
          <w:rFonts w:ascii="Times New Roman" w:hAnsi="Times New Roman" w:cs="Times New Roman"/>
          <w:sz w:val="24"/>
          <w:szCs w:val="24"/>
        </w:rPr>
        <w:t xml:space="preserve">The linear association and 95% confidence interval of </w:t>
      </w:r>
      <w:r w:rsidR="004510F0" w:rsidRPr="00DB0332">
        <w:rPr>
          <w:rFonts w:ascii="Times New Roman" w:hAnsi="Times New Roman" w:cs="Times New Roman"/>
          <w:sz w:val="24"/>
          <w:szCs w:val="24"/>
        </w:rPr>
        <w:t>log hepcidin by PTB incidence</w:t>
      </w:r>
      <w:r w:rsidR="007A4283" w:rsidRPr="00DB0332">
        <w:rPr>
          <w:rFonts w:ascii="Times New Roman" w:hAnsi="Times New Roman" w:cs="Times New Roman"/>
          <w:sz w:val="24"/>
          <w:szCs w:val="24"/>
        </w:rPr>
        <w:t xml:space="preserve"> for these two visits is shown in </w:t>
      </w:r>
      <w:r w:rsidR="00811AD6" w:rsidRPr="00DB0332">
        <w:rPr>
          <w:rFonts w:ascii="Times New Roman" w:hAnsi="Times New Roman" w:cs="Times New Roman"/>
          <w:sz w:val="24"/>
          <w:szCs w:val="24"/>
        </w:rPr>
        <w:t>Fig.</w:t>
      </w:r>
      <w:r w:rsidR="007A4283" w:rsidRPr="00DB0332">
        <w:rPr>
          <w:rFonts w:ascii="Times New Roman" w:hAnsi="Times New Roman" w:cs="Times New Roman"/>
          <w:sz w:val="24"/>
          <w:szCs w:val="24"/>
        </w:rPr>
        <w:t xml:space="preserve"> 2 with signi</w:t>
      </w:r>
      <w:r w:rsidR="004510F0" w:rsidRPr="00DB0332">
        <w:rPr>
          <w:rFonts w:ascii="Times New Roman" w:hAnsi="Times New Roman" w:cs="Times New Roman"/>
          <w:sz w:val="24"/>
          <w:szCs w:val="24"/>
        </w:rPr>
        <w:t>ficance</w:t>
      </w:r>
      <w:r w:rsidR="007A4283" w:rsidRPr="00DB0332">
        <w:rPr>
          <w:rFonts w:ascii="Times New Roman" w:hAnsi="Times New Roman" w:cs="Times New Roman"/>
          <w:sz w:val="24"/>
          <w:szCs w:val="24"/>
        </w:rPr>
        <w:t xml:space="preserve"> only at ANC2 (p=0.007). </w:t>
      </w:r>
      <w:proofErr w:type="spellStart"/>
      <w:r w:rsidRPr="00DB0332">
        <w:rPr>
          <w:rFonts w:ascii="Times New Roman" w:hAnsi="Times New Roman" w:cs="Times New Roman"/>
          <w:sz w:val="24"/>
          <w:szCs w:val="24"/>
        </w:rPr>
        <w:t>Mean</w:t>
      </w:r>
      <w:r w:rsidR="009001F3" w:rsidRPr="00DB0332">
        <w:rPr>
          <w:rFonts w:ascii="Times New Roman" w:hAnsi="Times New Roman" w:cs="Times New Roman"/>
          <w:sz w:val="24"/>
          <w:szCs w:val="24"/>
        </w:rPr>
        <w:t>±SD</w:t>
      </w:r>
      <w:proofErr w:type="spellEnd"/>
      <w:r w:rsidRPr="00DB0332">
        <w:rPr>
          <w:rFonts w:ascii="Times New Roman" w:hAnsi="Times New Roman" w:cs="Times New Roman"/>
          <w:sz w:val="24"/>
          <w:szCs w:val="24"/>
        </w:rPr>
        <w:t xml:space="preserve"> serum </w:t>
      </w:r>
      <w:r w:rsidR="004510F0" w:rsidRPr="00DB0332">
        <w:rPr>
          <w:rFonts w:ascii="Times New Roman" w:hAnsi="Times New Roman" w:cs="Times New Roman"/>
          <w:sz w:val="24"/>
          <w:szCs w:val="24"/>
        </w:rPr>
        <w:t>hepcidin concentration was higher</w:t>
      </w:r>
      <w:r w:rsidR="006C64CF" w:rsidRPr="00DB0332">
        <w:rPr>
          <w:rFonts w:ascii="Times New Roman" w:hAnsi="Times New Roman" w:cs="Times New Roman"/>
          <w:sz w:val="24"/>
          <w:szCs w:val="24"/>
        </w:rPr>
        <w:t xml:space="preserve"> at </w:t>
      </w:r>
      <w:r w:rsidR="004510F0" w:rsidRPr="00DB0332">
        <w:rPr>
          <w:rFonts w:ascii="Times New Roman" w:hAnsi="Times New Roman" w:cs="Times New Roman"/>
          <w:sz w:val="24"/>
          <w:szCs w:val="24"/>
        </w:rPr>
        <w:t xml:space="preserve">both </w:t>
      </w:r>
      <w:r w:rsidR="006C64CF" w:rsidRPr="00DB0332">
        <w:rPr>
          <w:rFonts w:ascii="Times New Roman" w:hAnsi="Times New Roman" w:cs="Times New Roman"/>
          <w:sz w:val="24"/>
          <w:szCs w:val="24"/>
        </w:rPr>
        <w:t xml:space="preserve">ANC1 and ANC2 </w:t>
      </w:r>
      <w:r w:rsidRPr="00DB0332">
        <w:rPr>
          <w:rFonts w:ascii="Times New Roman" w:hAnsi="Times New Roman" w:cs="Times New Roman"/>
          <w:sz w:val="24"/>
          <w:szCs w:val="24"/>
        </w:rPr>
        <w:t>in preterm compared to term deliveries</w:t>
      </w:r>
      <w:r w:rsidR="007A2C60" w:rsidRPr="00DB0332">
        <w:rPr>
          <w:rFonts w:ascii="Times New Roman" w:hAnsi="Times New Roman" w:cs="Times New Roman"/>
          <w:sz w:val="24"/>
          <w:szCs w:val="24"/>
        </w:rPr>
        <w:t xml:space="preserve"> (ANC1, </w:t>
      </w:r>
      <w:r w:rsidR="006413E6" w:rsidRPr="00DB0332">
        <w:rPr>
          <w:rFonts w:ascii="Times New Roman" w:hAnsi="Times New Roman" w:cs="Times New Roman"/>
          <w:sz w:val="24"/>
          <w:szCs w:val="24"/>
        </w:rPr>
        <w:t>6.9</w:t>
      </w:r>
      <w:r w:rsidR="007A2C60" w:rsidRPr="00DB0332">
        <w:rPr>
          <w:rFonts w:ascii="Times New Roman" w:hAnsi="Times New Roman" w:cs="Times New Roman"/>
          <w:sz w:val="24"/>
          <w:szCs w:val="24"/>
        </w:rPr>
        <w:t>±13.</w:t>
      </w:r>
      <w:r w:rsidR="006413E6" w:rsidRPr="00DB0332">
        <w:rPr>
          <w:rFonts w:ascii="Times New Roman" w:hAnsi="Times New Roman" w:cs="Times New Roman"/>
          <w:sz w:val="24"/>
          <w:szCs w:val="24"/>
        </w:rPr>
        <w:t xml:space="preserve">5 </w:t>
      </w:r>
      <w:r w:rsidR="00811AD6" w:rsidRPr="00DB0332">
        <w:rPr>
          <w:rFonts w:ascii="Times New Roman" w:hAnsi="Times New Roman" w:cs="Times New Roman"/>
          <w:i/>
          <w:sz w:val="24"/>
          <w:szCs w:val="24"/>
        </w:rPr>
        <w:t xml:space="preserve">versus </w:t>
      </w:r>
      <w:r w:rsidR="007A2C60" w:rsidRPr="00DB0332">
        <w:rPr>
          <w:rFonts w:ascii="Times New Roman" w:hAnsi="Times New Roman" w:cs="Times New Roman"/>
          <w:sz w:val="24"/>
          <w:szCs w:val="24"/>
        </w:rPr>
        <w:t>5.7±</w:t>
      </w:r>
      <w:r w:rsidR="009001F3" w:rsidRPr="00DB0332">
        <w:rPr>
          <w:rFonts w:ascii="Times New Roman" w:hAnsi="Times New Roman" w:cs="Times New Roman"/>
          <w:sz w:val="24"/>
          <w:szCs w:val="24"/>
        </w:rPr>
        <w:t xml:space="preserve">6.9 </w:t>
      </w:r>
      <w:r w:rsidR="007A2C60" w:rsidRPr="00DB0332">
        <w:rPr>
          <w:rFonts w:ascii="Times New Roman" w:hAnsi="Times New Roman" w:cs="Times New Roman"/>
          <w:sz w:val="24"/>
          <w:szCs w:val="24"/>
        </w:rPr>
        <w:t>nmol/l, p</w:t>
      </w:r>
      <w:r w:rsidR="009001F3" w:rsidRPr="00DB0332">
        <w:rPr>
          <w:rFonts w:ascii="Times New Roman" w:hAnsi="Times New Roman" w:cs="Times New Roman"/>
          <w:sz w:val="24"/>
          <w:szCs w:val="24"/>
        </w:rPr>
        <w:t>=0.74</w:t>
      </w:r>
      <w:r w:rsidR="007A2C60" w:rsidRPr="00DB0332">
        <w:rPr>
          <w:rFonts w:ascii="Times New Roman" w:hAnsi="Times New Roman" w:cs="Times New Roman"/>
          <w:sz w:val="24"/>
          <w:szCs w:val="24"/>
        </w:rPr>
        <w:t>; ANC2,</w:t>
      </w:r>
      <w:r w:rsidR="006C64CF" w:rsidRPr="00DB0332">
        <w:rPr>
          <w:rFonts w:ascii="Times New Roman" w:hAnsi="Times New Roman" w:cs="Times New Roman"/>
          <w:sz w:val="24"/>
          <w:szCs w:val="24"/>
        </w:rPr>
        <w:t xml:space="preserve"> </w:t>
      </w:r>
      <w:r w:rsidR="009001F3" w:rsidRPr="00DB0332">
        <w:rPr>
          <w:rFonts w:ascii="Times New Roman" w:hAnsi="Times New Roman" w:cs="Times New Roman"/>
          <w:sz w:val="24"/>
          <w:szCs w:val="24"/>
        </w:rPr>
        <w:t>4.8</w:t>
      </w:r>
      <w:r w:rsidR="006C64CF" w:rsidRPr="00DB0332">
        <w:rPr>
          <w:rFonts w:ascii="Times New Roman" w:hAnsi="Times New Roman" w:cs="Times New Roman"/>
          <w:sz w:val="24"/>
          <w:szCs w:val="24"/>
        </w:rPr>
        <w:t>±5.</w:t>
      </w:r>
      <w:r w:rsidR="009001F3" w:rsidRPr="00DB0332">
        <w:rPr>
          <w:rFonts w:ascii="Times New Roman" w:hAnsi="Times New Roman" w:cs="Times New Roman"/>
          <w:sz w:val="24"/>
          <w:szCs w:val="24"/>
        </w:rPr>
        <w:t xml:space="preserve">3 </w:t>
      </w:r>
      <w:r w:rsidR="006C64CF" w:rsidRPr="00DB0332">
        <w:rPr>
          <w:rFonts w:ascii="Times New Roman" w:hAnsi="Times New Roman" w:cs="Times New Roman"/>
          <w:i/>
          <w:sz w:val="24"/>
          <w:szCs w:val="24"/>
        </w:rPr>
        <w:t xml:space="preserve">vs </w:t>
      </w:r>
      <w:r w:rsidR="006C64CF" w:rsidRPr="00DB0332">
        <w:rPr>
          <w:rFonts w:ascii="Times New Roman" w:hAnsi="Times New Roman" w:cs="Times New Roman"/>
          <w:sz w:val="24"/>
          <w:szCs w:val="24"/>
        </w:rPr>
        <w:t>3.</w:t>
      </w:r>
      <w:r w:rsidR="009001F3" w:rsidRPr="00DB0332">
        <w:rPr>
          <w:rFonts w:ascii="Times New Roman" w:hAnsi="Times New Roman" w:cs="Times New Roman"/>
          <w:sz w:val="24"/>
          <w:szCs w:val="24"/>
        </w:rPr>
        <w:t>2</w:t>
      </w:r>
      <w:r w:rsidR="006C64CF" w:rsidRPr="00DB0332">
        <w:rPr>
          <w:rFonts w:ascii="Times New Roman" w:hAnsi="Times New Roman" w:cs="Times New Roman"/>
          <w:sz w:val="24"/>
          <w:szCs w:val="24"/>
        </w:rPr>
        <w:t>±6.</w:t>
      </w:r>
      <w:r w:rsidR="009001F3" w:rsidRPr="00DB0332">
        <w:rPr>
          <w:rFonts w:ascii="Times New Roman" w:hAnsi="Times New Roman" w:cs="Times New Roman"/>
          <w:sz w:val="24"/>
          <w:szCs w:val="24"/>
        </w:rPr>
        <w:t xml:space="preserve">3 </w:t>
      </w:r>
      <w:r w:rsidR="006C64CF" w:rsidRPr="00DB0332">
        <w:rPr>
          <w:rFonts w:ascii="Times New Roman" w:hAnsi="Times New Roman" w:cs="Times New Roman"/>
          <w:sz w:val="24"/>
          <w:szCs w:val="24"/>
        </w:rPr>
        <w:t>nmol/l,</w:t>
      </w:r>
      <w:r w:rsidR="007A2C60" w:rsidRPr="00DB0332">
        <w:rPr>
          <w:rFonts w:ascii="Times New Roman" w:hAnsi="Times New Roman" w:cs="Times New Roman"/>
          <w:sz w:val="24"/>
          <w:szCs w:val="24"/>
        </w:rPr>
        <w:t xml:space="preserve"> </w:t>
      </w:r>
      <w:r w:rsidR="006C64CF" w:rsidRPr="00DB0332">
        <w:rPr>
          <w:rFonts w:ascii="Times New Roman" w:hAnsi="Times New Roman" w:cs="Times New Roman"/>
          <w:sz w:val="24"/>
          <w:szCs w:val="24"/>
        </w:rPr>
        <w:t>p= 0.</w:t>
      </w:r>
      <w:r w:rsidR="009001F3" w:rsidRPr="00DB0332">
        <w:rPr>
          <w:rFonts w:ascii="Times New Roman" w:hAnsi="Times New Roman" w:cs="Times New Roman"/>
          <w:sz w:val="24"/>
          <w:szCs w:val="24"/>
        </w:rPr>
        <w:t>004</w:t>
      </w:r>
      <w:r w:rsidR="006C64CF" w:rsidRPr="00DB0332">
        <w:rPr>
          <w:rFonts w:ascii="Times New Roman" w:hAnsi="Times New Roman" w:cs="Times New Roman"/>
          <w:sz w:val="24"/>
          <w:szCs w:val="24"/>
        </w:rPr>
        <w:t>)</w:t>
      </w:r>
      <w:r w:rsidRPr="00DB0332">
        <w:rPr>
          <w:rFonts w:ascii="Times New Roman" w:hAnsi="Times New Roman" w:cs="Times New Roman"/>
          <w:sz w:val="24"/>
          <w:szCs w:val="24"/>
        </w:rPr>
        <w:t xml:space="preserve">. </w:t>
      </w:r>
    </w:p>
    <w:p w14:paraId="58958BC3" w14:textId="77777777" w:rsidR="00571D7A" w:rsidRPr="00DB0332" w:rsidRDefault="00571D7A" w:rsidP="000711BD">
      <w:pPr>
        <w:spacing w:after="0" w:line="480" w:lineRule="auto"/>
        <w:rPr>
          <w:rFonts w:ascii="Times New Roman" w:hAnsi="Times New Roman" w:cs="Times New Roman"/>
          <w:sz w:val="24"/>
          <w:szCs w:val="24"/>
        </w:rPr>
      </w:pPr>
    </w:p>
    <w:p w14:paraId="4FFB90C4" w14:textId="71D475A0" w:rsidR="00FA4093" w:rsidRPr="00DB0332" w:rsidRDefault="00E46381" w:rsidP="00FA4093">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In normal pregnancy hepcidin expression decreases physiologically in the second and third trimesters, thereby increasing the supply of iron to the circulation [26]. As malaria risk also alters with gestational age</w:t>
      </w:r>
      <w:r w:rsidR="004C57EE" w:rsidRPr="00DB0332">
        <w:rPr>
          <w:rFonts w:ascii="Times New Roman" w:hAnsi="Times New Roman" w:cs="Times New Roman"/>
          <w:sz w:val="24"/>
          <w:szCs w:val="24"/>
        </w:rPr>
        <w:t>, especially</w:t>
      </w:r>
      <w:r w:rsidRPr="00DB0332">
        <w:rPr>
          <w:rFonts w:ascii="Times New Roman" w:hAnsi="Times New Roman" w:cs="Times New Roman"/>
          <w:sz w:val="24"/>
          <w:szCs w:val="24"/>
        </w:rPr>
        <w:t xml:space="preserve"> in primigravidae</w:t>
      </w:r>
      <w:r w:rsidR="004C57EE" w:rsidRPr="00DB0332">
        <w:rPr>
          <w:rFonts w:ascii="Times New Roman" w:hAnsi="Times New Roman" w:cs="Times New Roman"/>
          <w:sz w:val="24"/>
          <w:szCs w:val="24"/>
        </w:rPr>
        <w:t>, gestational change in hepcidin may be inhibited by concurrent malaria inflammation.</w:t>
      </w:r>
      <w:r w:rsidRPr="00DB0332">
        <w:rPr>
          <w:rFonts w:ascii="Times New Roman" w:hAnsi="Times New Roman" w:cs="Times New Roman"/>
          <w:sz w:val="24"/>
          <w:szCs w:val="24"/>
        </w:rPr>
        <w:t xml:space="preserve"> </w:t>
      </w:r>
      <w:r w:rsidR="00811AD6" w:rsidRPr="00DB0332">
        <w:rPr>
          <w:rFonts w:ascii="Times New Roman" w:hAnsi="Times New Roman" w:cs="Times New Roman"/>
          <w:sz w:val="24"/>
          <w:szCs w:val="24"/>
        </w:rPr>
        <w:t>Fig.</w:t>
      </w:r>
      <w:r w:rsidR="006C64CF" w:rsidRPr="00DB0332">
        <w:rPr>
          <w:rFonts w:ascii="Times New Roman" w:hAnsi="Times New Roman" w:cs="Times New Roman"/>
          <w:sz w:val="24"/>
          <w:szCs w:val="24"/>
        </w:rPr>
        <w:t xml:space="preserve"> 3</w:t>
      </w:r>
      <w:r w:rsidR="00E42244" w:rsidRPr="00DB0332">
        <w:rPr>
          <w:rFonts w:ascii="Times New Roman" w:hAnsi="Times New Roman" w:cs="Times New Roman"/>
          <w:sz w:val="24"/>
          <w:szCs w:val="24"/>
        </w:rPr>
        <w:t xml:space="preserve"> shows plots of the relationship between maternal serum hepcidin and CRP concentrations at the three</w:t>
      </w:r>
      <w:r w:rsidR="004510F0" w:rsidRPr="00DB0332">
        <w:rPr>
          <w:rFonts w:ascii="Times New Roman" w:hAnsi="Times New Roman" w:cs="Times New Roman"/>
          <w:sz w:val="24"/>
          <w:szCs w:val="24"/>
        </w:rPr>
        <w:t xml:space="preserve"> trial a</w:t>
      </w:r>
      <w:r w:rsidR="00C53CAB" w:rsidRPr="00DB0332">
        <w:rPr>
          <w:rFonts w:ascii="Times New Roman" w:hAnsi="Times New Roman" w:cs="Times New Roman"/>
          <w:sz w:val="24"/>
          <w:szCs w:val="24"/>
        </w:rPr>
        <w:t>ssessment time-points</w:t>
      </w:r>
      <w:r w:rsidR="004510F0" w:rsidRPr="00DB0332">
        <w:rPr>
          <w:rFonts w:ascii="Times New Roman" w:hAnsi="Times New Roman" w:cs="Times New Roman"/>
          <w:sz w:val="24"/>
          <w:szCs w:val="24"/>
        </w:rPr>
        <w:t>:</w:t>
      </w:r>
      <w:r w:rsidR="00E42244" w:rsidRPr="00DB0332">
        <w:rPr>
          <w:rFonts w:ascii="Times New Roman" w:hAnsi="Times New Roman" w:cs="Times New Roman"/>
          <w:sz w:val="24"/>
          <w:szCs w:val="24"/>
        </w:rPr>
        <w:t xml:space="preserve"> end assessment for women remaining non-pregnant;</w:t>
      </w:r>
      <w:r w:rsidR="004510F0" w:rsidRPr="00DB0332">
        <w:rPr>
          <w:rFonts w:ascii="Times New Roman" w:hAnsi="Times New Roman" w:cs="Times New Roman"/>
          <w:sz w:val="24"/>
          <w:szCs w:val="24"/>
        </w:rPr>
        <w:t xml:space="preserve"> for pregnant women </w:t>
      </w:r>
      <w:r w:rsidR="00E42244" w:rsidRPr="00DB0332">
        <w:rPr>
          <w:rFonts w:ascii="Times New Roman" w:hAnsi="Times New Roman" w:cs="Times New Roman"/>
          <w:sz w:val="24"/>
          <w:szCs w:val="24"/>
        </w:rPr>
        <w:t>at A</w:t>
      </w:r>
      <w:r w:rsidR="007016C1" w:rsidRPr="00DB0332">
        <w:rPr>
          <w:rFonts w:ascii="Times New Roman" w:hAnsi="Times New Roman" w:cs="Times New Roman"/>
          <w:sz w:val="24"/>
          <w:szCs w:val="24"/>
        </w:rPr>
        <w:t>NC1</w:t>
      </w:r>
      <w:r w:rsidR="00E42244" w:rsidRPr="00DB0332">
        <w:rPr>
          <w:rFonts w:ascii="Times New Roman" w:hAnsi="Times New Roman" w:cs="Times New Roman"/>
          <w:sz w:val="24"/>
          <w:szCs w:val="24"/>
        </w:rPr>
        <w:t xml:space="preserve"> and at ANC2. The figure shows a segmented </w:t>
      </w:r>
      <w:r w:rsidR="00E42244" w:rsidRPr="00DB0332">
        <w:rPr>
          <w:rFonts w:ascii="Times New Roman" w:hAnsi="Times New Roman" w:cs="Times New Roman"/>
          <w:sz w:val="24"/>
          <w:szCs w:val="24"/>
        </w:rPr>
        <w:lastRenderedPageBreak/>
        <w:t xml:space="preserve">regression model consisting of two segments before and after a sharp rise </w:t>
      </w:r>
      <w:r w:rsidR="003D3390" w:rsidRPr="00DB0332">
        <w:rPr>
          <w:rFonts w:ascii="Times New Roman" w:hAnsi="Times New Roman" w:cs="Times New Roman"/>
          <w:sz w:val="24"/>
          <w:szCs w:val="24"/>
        </w:rPr>
        <w:t xml:space="preserve">(post-change) </w:t>
      </w:r>
      <w:r w:rsidR="00E42244" w:rsidRPr="00DB0332">
        <w:rPr>
          <w:rFonts w:ascii="Times New Roman" w:hAnsi="Times New Roman" w:cs="Times New Roman"/>
          <w:sz w:val="24"/>
          <w:szCs w:val="24"/>
        </w:rPr>
        <w:t>in hepcidin</w:t>
      </w:r>
      <w:r w:rsidR="00CD19EC" w:rsidRPr="00DB0332">
        <w:rPr>
          <w:rFonts w:ascii="Times New Roman" w:hAnsi="Times New Roman" w:cs="Times New Roman"/>
          <w:sz w:val="24"/>
          <w:szCs w:val="24"/>
        </w:rPr>
        <w:t xml:space="preserve"> concentration</w:t>
      </w:r>
      <w:r w:rsidR="00E42244" w:rsidRPr="00DB0332">
        <w:rPr>
          <w:rFonts w:ascii="Times New Roman" w:hAnsi="Times New Roman" w:cs="Times New Roman"/>
          <w:sz w:val="24"/>
          <w:szCs w:val="24"/>
        </w:rPr>
        <w:t xml:space="preserve">. </w:t>
      </w:r>
      <w:r w:rsidR="003B15F6" w:rsidRPr="00DB0332">
        <w:rPr>
          <w:rFonts w:ascii="Times New Roman" w:hAnsi="Times New Roman" w:cs="Times New Roman"/>
          <w:sz w:val="24"/>
          <w:szCs w:val="24"/>
        </w:rPr>
        <w:t>In the PALUFER trial t</w:t>
      </w:r>
      <w:r w:rsidR="00E227A8" w:rsidRPr="00DB0332">
        <w:rPr>
          <w:rFonts w:ascii="Times New Roman" w:hAnsi="Times New Roman" w:cs="Times New Roman"/>
          <w:sz w:val="24"/>
          <w:szCs w:val="24"/>
        </w:rPr>
        <w:t>here was</w:t>
      </w:r>
      <w:r w:rsidR="00C04C66" w:rsidRPr="00DB0332">
        <w:rPr>
          <w:rFonts w:ascii="Times New Roman" w:hAnsi="Times New Roman" w:cs="Times New Roman"/>
          <w:sz w:val="24"/>
          <w:szCs w:val="24"/>
        </w:rPr>
        <w:t xml:space="preserve"> </w:t>
      </w:r>
      <w:r w:rsidR="00D072AE" w:rsidRPr="00DB0332">
        <w:rPr>
          <w:rFonts w:ascii="Times New Roman" w:hAnsi="Times New Roman" w:cs="Times New Roman"/>
          <w:sz w:val="24"/>
          <w:szCs w:val="24"/>
        </w:rPr>
        <w:t xml:space="preserve">a </w:t>
      </w:r>
      <w:r w:rsidR="00E42244" w:rsidRPr="00DB0332">
        <w:rPr>
          <w:rFonts w:ascii="Times New Roman" w:hAnsi="Times New Roman" w:cs="Times New Roman"/>
          <w:sz w:val="24"/>
          <w:szCs w:val="24"/>
        </w:rPr>
        <w:t xml:space="preserve">post-change hepcidin elevation at ANC2 </w:t>
      </w:r>
      <w:r w:rsidR="00C53CAB" w:rsidRPr="00DB0332">
        <w:rPr>
          <w:rFonts w:ascii="Times New Roman" w:hAnsi="Times New Roman" w:cs="Times New Roman"/>
          <w:sz w:val="24"/>
          <w:szCs w:val="24"/>
        </w:rPr>
        <w:t>(</w:t>
      </w:r>
      <w:r w:rsidR="00A13041" w:rsidRPr="00DB0332">
        <w:rPr>
          <w:rFonts w:ascii="Times New Roman" w:hAnsi="Times New Roman" w:cs="Times New Roman"/>
          <w:sz w:val="24"/>
          <w:szCs w:val="24"/>
        </w:rPr>
        <w:t>post-change slope 0.55</w:t>
      </w:r>
      <w:r w:rsidR="009001F3" w:rsidRPr="00DB0332">
        <w:rPr>
          <w:rFonts w:ascii="Times New Roman" w:hAnsi="Times New Roman" w:cs="Times New Roman"/>
          <w:sz w:val="24"/>
          <w:szCs w:val="24"/>
        </w:rPr>
        <w:t>;</w:t>
      </w:r>
      <w:r w:rsidR="00A13041" w:rsidRPr="00DB0332">
        <w:rPr>
          <w:rFonts w:ascii="Times New Roman" w:hAnsi="Times New Roman" w:cs="Times New Roman"/>
          <w:sz w:val="24"/>
          <w:szCs w:val="24"/>
        </w:rPr>
        <w:t xml:space="preserve"> 95% CI 0.39-0.92; </w:t>
      </w:r>
      <w:r w:rsidR="00C53CAB" w:rsidRPr="00DB0332">
        <w:rPr>
          <w:rFonts w:ascii="Times New Roman" w:hAnsi="Times New Roman" w:cs="Times New Roman"/>
          <w:sz w:val="24"/>
          <w:szCs w:val="24"/>
        </w:rPr>
        <w:t>p&lt;0.001</w:t>
      </w:r>
      <w:r w:rsidR="00FA4093" w:rsidRPr="00DB0332">
        <w:rPr>
          <w:rFonts w:ascii="Times New Roman" w:hAnsi="Times New Roman" w:cs="Times New Roman"/>
          <w:sz w:val="24"/>
          <w:szCs w:val="24"/>
        </w:rPr>
        <w:t>).</w:t>
      </w:r>
    </w:p>
    <w:p w14:paraId="4C799C93" w14:textId="77777777" w:rsidR="00FA4093" w:rsidRPr="00DB0332" w:rsidRDefault="00FA4093" w:rsidP="00FA4093">
      <w:pPr>
        <w:spacing w:after="0" w:line="480" w:lineRule="auto"/>
        <w:rPr>
          <w:rFonts w:ascii="Times New Roman" w:hAnsi="Times New Roman" w:cs="Times New Roman"/>
          <w:sz w:val="24"/>
          <w:szCs w:val="24"/>
        </w:rPr>
      </w:pPr>
    </w:p>
    <w:p w14:paraId="64A49BD0" w14:textId="77777777" w:rsidR="00FA4093" w:rsidRPr="00DB0332" w:rsidRDefault="00440786" w:rsidP="00FA4093">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Iron induced enteric</w:t>
      </w:r>
      <w:r w:rsidR="00317CB3" w:rsidRPr="00DB0332">
        <w:rPr>
          <w:rFonts w:ascii="Times New Roman" w:hAnsi="Times New Roman" w:cs="Times New Roman"/>
          <w:b/>
          <w:sz w:val="24"/>
          <w:szCs w:val="24"/>
        </w:rPr>
        <w:t xml:space="preserve"> inflammation</w:t>
      </w:r>
      <w:r w:rsidRPr="00DB0332">
        <w:rPr>
          <w:rFonts w:ascii="Times New Roman" w:hAnsi="Times New Roman" w:cs="Times New Roman"/>
          <w:b/>
          <w:sz w:val="24"/>
          <w:szCs w:val="24"/>
        </w:rPr>
        <w:t xml:space="preserve"> before and during pregnancy</w:t>
      </w:r>
    </w:p>
    <w:p w14:paraId="5EDEF32F" w14:textId="58086825" w:rsidR="00571D7A" w:rsidRPr="00DB0332" w:rsidRDefault="00E3347A" w:rsidP="00FA4093">
      <w:pPr>
        <w:spacing w:after="0" w:line="480" w:lineRule="auto"/>
        <w:outlineLvl w:val="0"/>
        <w:rPr>
          <w:rFonts w:ascii="Times New Roman" w:hAnsi="Times New Roman" w:cs="Times New Roman"/>
          <w:b/>
          <w:sz w:val="24"/>
          <w:szCs w:val="24"/>
        </w:rPr>
      </w:pPr>
      <w:r w:rsidRPr="00DB0332">
        <w:rPr>
          <w:rFonts w:ascii="Times New Roman" w:hAnsi="Times New Roman" w:cs="Times New Roman"/>
          <w:sz w:val="24"/>
          <w:szCs w:val="24"/>
        </w:rPr>
        <w:t>Pathological changes (including detachment of epithelia and short</w:t>
      </w:r>
      <w:r w:rsidRPr="00DB0332">
        <w:rPr>
          <w:rFonts w:ascii="Times New Roman" w:hAnsi="Times New Roman" w:cs="Times New Roman"/>
          <w:sz w:val="24"/>
          <w:szCs w:val="24"/>
        </w:rPr>
        <w:softHyphen/>
        <w:t xml:space="preserve">ening of colonic villi) occur in the permeability, leakage of infected erythrocytes into the lumen and dysbiosis of the intestinal </w:t>
      </w:r>
      <w:r w:rsidR="00FA4093" w:rsidRPr="00DB0332">
        <w:rPr>
          <w:rFonts w:ascii="Times New Roman" w:hAnsi="Times New Roman" w:cs="Times New Roman"/>
          <w:sz w:val="24"/>
          <w:szCs w:val="24"/>
        </w:rPr>
        <w:t xml:space="preserve">gut during </w:t>
      </w:r>
      <w:r w:rsidR="00FA4093" w:rsidRPr="00DB0332">
        <w:rPr>
          <w:rFonts w:ascii="Times New Roman" w:hAnsi="Times New Roman" w:cs="Times New Roman"/>
          <w:i/>
          <w:sz w:val="24"/>
          <w:szCs w:val="24"/>
        </w:rPr>
        <w:t>Plasmodium falciparum</w:t>
      </w:r>
      <w:r w:rsidR="00FA4093" w:rsidRPr="00DB0332">
        <w:rPr>
          <w:rFonts w:ascii="Times New Roman" w:hAnsi="Times New Roman" w:cs="Times New Roman"/>
          <w:sz w:val="24"/>
          <w:szCs w:val="24"/>
        </w:rPr>
        <w:t xml:space="preserve"> malaria infection. Such changes may cause increased intestinal </w:t>
      </w:r>
      <w:r w:rsidRPr="00DB0332">
        <w:rPr>
          <w:rFonts w:ascii="Times New Roman" w:hAnsi="Times New Roman" w:cs="Times New Roman"/>
          <w:sz w:val="24"/>
          <w:szCs w:val="24"/>
        </w:rPr>
        <w:t xml:space="preserve">microbiota </w:t>
      </w:r>
      <w:r w:rsidR="003D3390" w:rsidRPr="00DB0332">
        <w:rPr>
          <w:rFonts w:ascii="Times New Roman" w:hAnsi="Times New Roman" w:cs="Times New Roman"/>
          <w:sz w:val="24"/>
          <w:szCs w:val="24"/>
        </w:rPr>
        <w:t>[15</w:t>
      </w:r>
      <w:r w:rsidRPr="00DB0332">
        <w:rPr>
          <w:rFonts w:ascii="Times New Roman" w:hAnsi="Times New Roman" w:cs="Times New Roman"/>
          <w:sz w:val="24"/>
          <w:szCs w:val="24"/>
        </w:rPr>
        <w:t xml:space="preserve">]. The extra </w:t>
      </w:r>
      <w:r w:rsidR="00B14DDF" w:rsidRPr="00DB0332">
        <w:rPr>
          <w:rFonts w:ascii="Times New Roman" w:hAnsi="Times New Roman" w:cs="Times New Roman"/>
          <w:sz w:val="24"/>
          <w:szCs w:val="24"/>
        </w:rPr>
        <w:t xml:space="preserve">enteric </w:t>
      </w:r>
      <w:r w:rsidRPr="00DB0332">
        <w:rPr>
          <w:rFonts w:ascii="Times New Roman" w:hAnsi="Times New Roman" w:cs="Times New Roman"/>
          <w:sz w:val="24"/>
          <w:szCs w:val="24"/>
        </w:rPr>
        <w:t xml:space="preserve">iron available with long-term supplementation </w:t>
      </w:r>
      <w:r w:rsidR="00571D7A" w:rsidRPr="00DB0332">
        <w:rPr>
          <w:rFonts w:ascii="Times New Roman" w:hAnsi="Times New Roman" w:cs="Times New Roman"/>
          <w:sz w:val="24"/>
          <w:szCs w:val="24"/>
        </w:rPr>
        <w:t>potential</w:t>
      </w:r>
      <w:r w:rsidR="00BE3E9C" w:rsidRPr="00DB0332">
        <w:rPr>
          <w:rFonts w:ascii="Times New Roman" w:hAnsi="Times New Roman" w:cs="Times New Roman"/>
          <w:sz w:val="24"/>
          <w:szCs w:val="24"/>
        </w:rPr>
        <w:t>ly</w:t>
      </w:r>
      <w:r w:rsidR="00571D7A" w:rsidRPr="00DB0332">
        <w:rPr>
          <w:rFonts w:ascii="Times New Roman" w:hAnsi="Times New Roman" w:cs="Times New Roman"/>
          <w:sz w:val="24"/>
          <w:szCs w:val="24"/>
        </w:rPr>
        <w:t xml:space="preserve"> </w:t>
      </w:r>
      <w:r w:rsidRPr="00DB0332">
        <w:rPr>
          <w:rFonts w:ascii="Times New Roman" w:hAnsi="Times New Roman" w:cs="Times New Roman"/>
          <w:sz w:val="24"/>
          <w:szCs w:val="24"/>
        </w:rPr>
        <w:t>contribute</w:t>
      </w:r>
      <w:r w:rsidR="00BE3E9C" w:rsidRPr="00DB0332">
        <w:rPr>
          <w:rFonts w:ascii="Times New Roman" w:hAnsi="Times New Roman" w:cs="Times New Roman"/>
          <w:sz w:val="24"/>
          <w:szCs w:val="24"/>
        </w:rPr>
        <w:t>s</w:t>
      </w:r>
      <w:r w:rsidR="00B14DDF" w:rsidRPr="00DB0332">
        <w:rPr>
          <w:rFonts w:ascii="Times New Roman" w:hAnsi="Times New Roman" w:cs="Times New Roman"/>
          <w:sz w:val="24"/>
          <w:szCs w:val="24"/>
        </w:rPr>
        <w:t xml:space="preserve"> to</w:t>
      </w:r>
      <w:r w:rsidRPr="00DB0332">
        <w:rPr>
          <w:rFonts w:ascii="Times New Roman" w:hAnsi="Times New Roman" w:cs="Times New Roman"/>
          <w:sz w:val="24"/>
          <w:szCs w:val="24"/>
        </w:rPr>
        <w:t xml:space="preserve"> disease severity </w:t>
      </w:r>
      <w:r w:rsidR="00B14DDF" w:rsidRPr="00DB0332">
        <w:rPr>
          <w:rFonts w:ascii="Times New Roman" w:hAnsi="Times New Roman" w:cs="Times New Roman"/>
          <w:sz w:val="24"/>
          <w:szCs w:val="24"/>
        </w:rPr>
        <w:t>in the gut with a shi</w:t>
      </w:r>
      <w:r w:rsidR="00120D15" w:rsidRPr="00DB0332">
        <w:rPr>
          <w:rFonts w:ascii="Times New Roman" w:hAnsi="Times New Roman" w:cs="Times New Roman"/>
          <w:sz w:val="24"/>
          <w:szCs w:val="24"/>
        </w:rPr>
        <w:t>ft in microbiota composition [27, 28</w:t>
      </w:r>
      <w:r w:rsidR="00B14DDF" w:rsidRPr="00DB0332">
        <w:rPr>
          <w:rFonts w:ascii="Times New Roman" w:hAnsi="Times New Roman" w:cs="Times New Roman"/>
          <w:sz w:val="24"/>
          <w:szCs w:val="24"/>
        </w:rPr>
        <w:t>]</w:t>
      </w:r>
      <w:r w:rsidRPr="00DB0332">
        <w:rPr>
          <w:rFonts w:ascii="Times New Roman" w:hAnsi="Times New Roman" w:cs="Times New Roman"/>
          <w:sz w:val="24"/>
          <w:szCs w:val="24"/>
        </w:rPr>
        <w:t xml:space="preserve"> </w:t>
      </w:r>
      <w:r w:rsidR="00B14DDF" w:rsidRPr="00DB0332">
        <w:rPr>
          <w:rFonts w:ascii="Times New Roman" w:hAnsi="Times New Roman" w:cs="Times New Roman"/>
          <w:sz w:val="24"/>
          <w:szCs w:val="24"/>
        </w:rPr>
        <w:t>and</w:t>
      </w:r>
      <w:r w:rsidRPr="00DB0332">
        <w:rPr>
          <w:rFonts w:ascii="Times New Roman" w:hAnsi="Times New Roman" w:cs="Times New Roman"/>
          <w:sz w:val="24"/>
          <w:szCs w:val="24"/>
        </w:rPr>
        <w:t xml:space="preserve"> </w:t>
      </w:r>
      <w:r w:rsidR="00120D15" w:rsidRPr="00DB0332">
        <w:rPr>
          <w:rFonts w:ascii="Times New Roman" w:hAnsi="Times New Roman" w:cs="Times New Roman"/>
          <w:sz w:val="24"/>
          <w:szCs w:val="24"/>
        </w:rPr>
        <w:t>multiplication of fungal [29] and bacterial [30</w:t>
      </w:r>
      <w:r w:rsidRPr="00DB0332">
        <w:rPr>
          <w:rFonts w:ascii="Times New Roman" w:hAnsi="Times New Roman" w:cs="Times New Roman"/>
          <w:sz w:val="24"/>
          <w:szCs w:val="24"/>
        </w:rPr>
        <w:t>] pathogens that produce intestinal epithelium biofilm</w:t>
      </w:r>
      <w:r w:rsidR="00FE4776" w:rsidRPr="00DB0332">
        <w:rPr>
          <w:rFonts w:ascii="Times New Roman" w:hAnsi="Times New Roman" w:cs="Times New Roman"/>
          <w:sz w:val="24"/>
          <w:szCs w:val="24"/>
        </w:rPr>
        <w:t xml:space="preserve"> </w:t>
      </w:r>
      <w:proofErr w:type="gramStart"/>
      <w:r w:rsidR="00FE4776" w:rsidRPr="00DB0332">
        <w:rPr>
          <w:rFonts w:ascii="Times New Roman" w:hAnsi="Times New Roman" w:cs="Times New Roman"/>
          <w:sz w:val="24"/>
          <w:szCs w:val="24"/>
        </w:rPr>
        <w:t xml:space="preserve">and </w:t>
      </w:r>
      <w:r w:rsidR="003B15F6" w:rsidRPr="00DB0332">
        <w:rPr>
          <w:rFonts w:ascii="Times New Roman" w:hAnsi="Times New Roman" w:cs="Times New Roman"/>
          <w:sz w:val="24"/>
          <w:szCs w:val="24"/>
        </w:rPr>
        <w:t>also</w:t>
      </w:r>
      <w:proofErr w:type="gramEnd"/>
      <w:r w:rsidR="003B15F6" w:rsidRPr="00DB0332">
        <w:rPr>
          <w:rFonts w:ascii="Times New Roman" w:hAnsi="Times New Roman" w:cs="Times New Roman"/>
          <w:sz w:val="24"/>
          <w:szCs w:val="24"/>
        </w:rPr>
        <w:t xml:space="preserve"> </w:t>
      </w:r>
      <w:r w:rsidR="00FE4776" w:rsidRPr="00DB0332">
        <w:rPr>
          <w:rFonts w:ascii="Times New Roman" w:hAnsi="Times New Roman" w:cs="Times New Roman"/>
          <w:sz w:val="24"/>
          <w:szCs w:val="24"/>
        </w:rPr>
        <w:t>contaminate the genital tract</w:t>
      </w:r>
      <w:r w:rsidRPr="00DB0332">
        <w:rPr>
          <w:rFonts w:ascii="Times New Roman" w:hAnsi="Times New Roman" w:cs="Times New Roman"/>
          <w:sz w:val="24"/>
          <w:szCs w:val="24"/>
        </w:rPr>
        <w:t>.  Expression of regulatory inflammatory genes can cause intestinal inflammation, disrupt the</w:t>
      </w:r>
      <w:r w:rsidR="00120D15" w:rsidRPr="00DB0332">
        <w:rPr>
          <w:rFonts w:ascii="Times New Roman" w:hAnsi="Times New Roman" w:cs="Times New Roman"/>
          <w:sz w:val="24"/>
          <w:szCs w:val="24"/>
        </w:rPr>
        <w:t xml:space="preserve"> intestinal barrier function [31, 32</w:t>
      </w:r>
      <w:r w:rsidRPr="00DB0332">
        <w:rPr>
          <w:rFonts w:ascii="Times New Roman" w:hAnsi="Times New Roman" w:cs="Times New Roman"/>
          <w:sz w:val="24"/>
          <w:szCs w:val="24"/>
        </w:rPr>
        <w:t xml:space="preserve">] and prime inflammasome activation. </w:t>
      </w:r>
      <w:r w:rsidRPr="00DB0332">
        <w:rPr>
          <w:rFonts w:ascii="Times New Roman" w:hAnsi="Times New Roman" w:cs="Times New Roman"/>
          <w:sz w:val="24"/>
          <w:szCs w:val="24"/>
          <w:lang w:val="en"/>
        </w:rPr>
        <w:t xml:space="preserve">The latter is a multiprotein oligomer responsible for the activation and </w:t>
      </w:r>
      <w:r w:rsidRPr="00DB0332">
        <w:rPr>
          <w:rFonts w:ascii="Times New Roman" w:hAnsi="Times New Roman" w:cs="Times New Roman"/>
          <w:sz w:val="24"/>
          <w:szCs w:val="24"/>
        </w:rPr>
        <w:t xml:space="preserve">assembly of the </w:t>
      </w:r>
      <w:r w:rsidR="00931B31" w:rsidRPr="00DB0332">
        <w:rPr>
          <w:rFonts w:ascii="Times New Roman" w:hAnsi="Times New Roman" w:cs="Times New Roman"/>
          <w:sz w:val="24"/>
          <w:szCs w:val="24"/>
        </w:rPr>
        <w:t>Nod-Like Receptor (</w:t>
      </w:r>
      <w:r w:rsidRPr="00DB0332">
        <w:rPr>
          <w:rFonts w:ascii="Times New Roman" w:hAnsi="Times New Roman" w:cs="Times New Roman"/>
          <w:sz w:val="24"/>
          <w:szCs w:val="24"/>
        </w:rPr>
        <w:t>NLR</w:t>
      </w:r>
      <w:r w:rsidR="00931B31" w:rsidRPr="00DB0332">
        <w:rPr>
          <w:rFonts w:ascii="Times New Roman" w:hAnsi="Times New Roman" w:cs="Times New Roman"/>
          <w:sz w:val="24"/>
          <w:szCs w:val="24"/>
        </w:rPr>
        <w:t>)</w:t>
      </w:r>
      <w:r w:rsidR="003B15F6" w:rsidRPr="00DB0332">
        <w:rPr>
          <w:rFonts w:ascii="Times New Roman" w:hAnsi="Times New Roman" w:cs="Times New Roman"/>
          <w:sz w:val="24"/>
          <w:szCs w:val="24"/>
        </w:rPr>
        <w:t>P3</w:t>
      </w:r>
      <w:r w:rsidRPr="00DB0332">
        <w:rPr>
          <w:rFonts w:ascii="Times New Roman" w:hAnsi="Times New Roman" w:cs="Times New Roman"/>
          <w:sz w:val="24"/>
          <w:szCs w:val="24"/>
        </w:rPr>
        <w:t xml:space="preserve"> leading to release of pro-inflammatory cytokines,</w:t>
      </w:r>
      <w:r w:rsidR="00120D15" w:rsidRPr="00DB0332">
        <w:rPr>
          <w:rFonts w:ascii="Times New Roman" w:hAnsi="Times New Roman" w:cs="Times New Roman"/>
          <w:sz w:val="24"/>
          <w:szCs w:val="24"/>
        </w:rPr>
        <w:t xml:space="preserve"> including IL-β [33</w:t>
      </w:r>
      <w:r w:rsidRPr="00DB0332">
        <w:rPr>
          <w:rFonts w:ascii="Times New Roman" w:hAnsi="Times New Roman" w:cs="Times New Roman"/>
          <w:sz w:val="24"/>
          <w:szCs w:val="24"/>
        </w:rPr>
        <w:t xml:space="preserve">].  </w:t>
      </w:r>
      <w:r w:rsidR="003B15F6" w:rsidRPr="00DB0332">
        <w:rPr>
          <w:rFonts w:ascii="Times New Roman" w:hAnsi="Times New Roman" w:cs="Times New Roman"/>
          <w:sz w:val="24"/>
          <w:szCs w:val="24"/>
        </w:rPr>
        <w:t>Malaria infection decreases absorption of fortificat</w:t>
      </w:r>
      <w:r w:rsidR="00120D15" w:rsidRPr="00DB0332">
        <w:rPr>
          <w:rFonts w:ascii="Times New Roman" w:hAnsi="Times New Roman" w:cs="Times New Roman"/>
          <w:sz w:val="24"/>
          <w:szCs w:val="24"/>
        </w:rPr>
        <w:t>ion iron in women [34</w:t>
      </w:r>
      <w:r w:rsidR="000E7E54" w:rsidRPr="00DB0332">
        <w:rPr>
          <w:rFonts w:ascii="Times New Roman" w:hAnsi="Times New Roman" w:cs="Times New Roman"/>
          <w:sz w:val="24"/>
          <w:szCs w:val="24"/>
        </w:rPr>
        <w:t>], which</w:t>
      </w:r>
      <w:r w:rsidR="003B15F6" w:rsidRPr="00DB0332">
        <w:rPr>
          <w:rFonts w:ascii="Times New Roman" w:hAnsi="Times New Roman" w:cs="Times New Roman"/>
          <w:sz w:val="24"/>
          <w:szCs w:val="24"/>
        </w:rPr>
        <w:t xml:space="preserve"> can induce an inflammatory gu</w:t>
      </w:r>
      <w:r w:rsidR="00120D15" w:rsidRPr="00DB0332">
        <w:rPr>
          <w:rFonts w:ascii="Times New Roman" w:hAnsi="Times New Roman" w:cs="Times New Roman"/>
          <w:sz w:val="24"/>
          <w:szCs w:val="24"/>
        </w:rPr>
        <w:t>t reaction [35</w:t>
      </w:r>
      <w:r w:rsidR="00503714" w:rsidRPr="00DB0332">
        <w:rPr>
          <w:rFonts w:ascii="Times New Roman" w:hAnsi="Times New Roman" w:cs="Times New Roman"/>
          <w:sz w:val="24"/>
          <w:szCs w:val="24"/>
        </w:rPr>
        <w:t>, 36</w:t>
      </w:r>
      <w:r w:rsidR="003B15F6" w:rsidRPr="00DB0332">
        <w:rPr>
          <w:rFonts w:ascii="Times New Roman" w:hAnsi="Times New Roman" w:cs="Times New Roman"/>
          <w:sz w:val="24"/>
          <w:szCs w:val="24"/>
        </w:rPr>
        <w:t xml:space="preserve">]. </w:t>
      </w:r>
      <w:r w:rsidR="00437D8E" w:rsidRPr="00DB0332">
        <w:rPr>
          <w:rFonts w:ascii="Times New Roman" w:hAnsi="Times New Roman" w:cs="Times New Roman"/>
          <w:sz w:val="24"/>
          <w:szCs w:val="24"/>
        </w:rPr>
        <w:t>In this way</w:t>
      </w:r>
      <w:r w:rsidR="00811AD6" w:rsidRPr="00DB0332">
        <w:rPr>
          <w:rFonts w:ascii="Times New Roman" w:hAnsi="Times New Roman" w:cs="Times New Roman"/>
          <w:sz w:val="24"/>
          <w:szCs w:val="24"/>
        </w:rPr>
        <w:t>,</w:t>
      </w:r>
      <w:r w:rsidR="00437D8E" w:rsidRPr="00DB0332">
        <w:rPr>
          <w:rFonts w:ascii="Times New Roman" w:hAnsi="Times New Roman" w:cs="Times New Roman"/>
          <w:sz w:val="24"/>
          <w:szCs w:val="24"/>
        </w:rPr>
        <w:t xml:space="preserve"> </w:t>
      </w:r>
      <w:proofErr w:type="spellStart"/>
      <w:r w:rsidR="00437D8E" w:rsidRPr="00DB0332">
        <w:rPr>
          <w:rFonts w:ascii="Times New Roman" w:hAnsi="Times New Roman" w:cs="Times New Roman"/>
          <w:i/>
          <w:sz w:val="24"/>
          <w:szCs w:val="24"/>
        </w:rPr>
        <w:t>Plamodium</w:t>
      </w:r>
      <w:proofErr w:type="spellEnd"/>
      <w:r w:rsidR="00437D8E" w:rsidRPr="00DB0332">
        <w:rPr>
          <w:rFonts w:ascii="Times New Roman" w:hAnsi="Times New Roman" w:cs="Times New Roman"/>
          <w:sz w:val="24"/>
          <w:szCs w:val="24"/>
        </w:rPr>
        <w:t xml:space="preserve"> parasites can have an impact on composition of gut microbiota although bi-directional mechanisms are not well unders</w:t>
      </w:r>
      <w:r w:rsidR="00CE718B" w:rsidRPr="00DB0332">
        <w:rPr>
          <w:rFonts w:ascii="Times New Roman" w:hAnsi="Times New Roman" w:cs="Times New Roman"/>
          <w:sz w:val="24"/>
          <w:szCs w:val="24"/>
        </w:rPr>
        <w:t>tood, especially in pregnancy [15</w:t>
      </w:r>
      <w:r w:rsidR="00437D8E" w:rsidRPr="00DB0332">
        <w:rPr>
          <w:rFonts w:ascii="Times New Roman" w:hAnsi="Times New Roman" w:cs="Times New Roman"/>
          <w:sz w:val="24"/>
          <w:szCs w:val="24"/>
        </w:rPr>
        <w:t>]. Reactive nitric oxide (NO) intermediates play a prominent role in intestinal barrier damage by inducing enterocyte apoptosis and inhibiting the epithelial restitution processes [37, 38]. NO generation, produced by inducible NO synthase (</w:t>
      </w:r>
      <w:proofErr w:type="spellStart"/>
      <w:r w:rsidR="00437D8E" w:rsidRPr="00DB0332">
        <w:rPr>
          <w:rFonts w:ascii="Times New Roman" w:hAnsi="Times New Roman" w:cs="Times New Roman"/>
          <w:sz w:val="24"/>
          <w:szCs w:val="24"/>
        </w:rPr>
        <w:t>iNOS</w:t>
      </w:r>
      <w:proofErr w:type="spellEnd"/>
      <w:r w:rsidR="00437D8E" w:rsidRPr="00DB0332">
        <w:rPr>
          <w:rFonts w:ascii="Times New Roman" w:hAnsi="Times New Roman" w:cs="Times New Roman"/>
          <w:sz w:val="24"/>
          <w:szCs w:val="24"/>
        </w:rPr>
        <w:t xml:space="preserve">), occurs with asymptomatic malaria. </w:t>
      </w:r>
      <w:r w:rsidR="005D49A5" w:rsidRPr="00DB0332">
        <w:rPr>
          <w:rFonts w:ascii="Times New Roman" w:hAnsi="Times New Roman" w:cs="Times New Roman"/>
          <w:sz w:val="24"/>
          <w:szCs w:val="24"/>
        </w:rPr>
        <w:t>Some of the</w:t>
      </w:r>
      <w:r w:rsidR="003B15F6" w:rsidRPr="00DB0332">
        <w:rPr>
          <w:rFonts w:ascii="Times New Roman" w:hAnsi="Times New Roman" w:cs="Times New Roman"/>
          <w:sz w:val="24"/>
          <w:szCs w:val="24"/>
        </w:rPr>
        <w:t xml:space="preserve"> </w:t>
      </w:r>
      <w:r w:rsidR="005D49A5" w:rsidRPr="00DB0332">
        <w:rPr>
          <w:rFonts w:ascii="Times New Roman" w:hAnsi="Times New Roman" w:cs="Times New Roman"/>
          <w:sz w:val="24"/>
          <w:szCs w:val="24"/>
        </w:rPr>
        <w:t>c</w:t>
      </w:r>
      <w:r w:rsidR="007319DC" w:rsidRPr="00DB0332">
        <w:rPr>
          <w:rFonts w:ascii="Times New Roman" w:hAnsi="Times New Roman" w:cs="Times New Roman"/>
          <w:sz w:val="24"/>
          <w:szCs w:val="24"/>
        </w:rPr>
        <w:t>hanges related to</w:t>
      </w:r>
      <w:r w:rsidR="00B14DDF" w:rsidRPr="00DB0332">
        <w:rPr>
          <w:rFonts w:ascii="Times New Roman" w:hAnsi="Times New Roman" w:cs="Times New Roman"/>
          <w:sz w:val="24"/>
          <w:szCs w:val="24"/>
        </w:rPr>
        <w:t xml:space="preserve"> </w:t>
      </w:r>
      <w:r w:rsidR="007319DC" w:rsidRPr="00DB0332">
        <w:rPr>
          <w:rFonts w:ascii="Times New Roman" w:hAnsi="Times New Roman" w:cs="Times New Roman"/>
          <w:sz w:val="24"/>
          <w:szCs w:val="24"/>
        </w:rPr>
        <w:t xml:space="preserve">inflammation from </w:t>
      </w:r>
      <w:r w:rsidR="00E06751" w:rsidRPr="00DB0332">
        <w:rPr>
          <w:rFonts w:ascii="Times New Roman" w:hAnsi="Times New Roman" w:cs="Times New Roman"/>
          <w:sz w:val="24"/>
          <w:szCs w:val="24"/>
        </w:rPr>
        <w:t xml:space="preserve">gut </w:t>
      </w:r>
      <w:r w:rsidR="00B14DDF" w:rsidRPr="00DB0332">
        <w:rPr>
          <w:rFonts w:ascii="Times New Roman" w:hAnsi="Times New Roman" w:cs="Times New Roman"/>
          <w:sz w:val="24"/>
          <w:szCs w:val="24"/>
        </w:rPr>
        <w:t xml:space="preserve">infection </w:t>
      </w:r>
      <w:r w:rsidR="007319DC" w:rsidRPr="00DB0332">
        <w:rPr>
          <w:rFonts w:ascii="Times New Roman" w:hAnsi="Times New Roman" w:cs="Times New Roman"/>
          <w:sz w:val="24"/>
          <w:szCs w:val="24"/>
        </w:rPr>
        <w:t xml:space="preserve">and </w:t>
      </w:r>
      <w:r w:rsidR="00B14DDF" w:rsidRPr="00DB0332">
        <w:rPr>
          <w:rFonts w:ascii="Times New Roman" w:hAnsi="Times New Roman" w:cs="Times New Roman"/>
          <w:sz w:val="24"/>
          <w:szCs w:val="24"/>
        </w:rPr>
        <w:t>which activate pro-inflammatory factors are</w:t>
      </w:r>
      <w:r w:rsidR="007043ED" w:rsidRPr="00DB0332">
        <w:rPr>
          <w:rFonts w:ascii="Times New Roman" w:hAnsi="Times New Roman" w:cs="Times New Roman"/>
          <w:sz w:val="24"/>
          <w:szCs w:val="24"/>
        </w:rPr>
        <w:t xml:space="preserve"> outlined in </w:t>
      </w:r>
      <w:r w:rsidR="00811AD6" w:rsidRPr="00DB0332">
        <w:rPr>
          <w:rFonts w:ascii="Times New Roman" w:hAnsi="Times New Roman" w:cs="Times New Roman"/>
          <w:sz w:val="24"/>
          <w:szCs w:val="24"/>
        </w:rPr>
        <w:t>Fig.</w:t>
      </w:r>
      <w:r w:rsidR="009A6E3E" w:rsidRPr="00DB0332">
        <w:rPr>
          <w:rFonts w:ascii="Times New Roman" w:hAnsi="Times New Roman" w:cs="Times New Roman"/>
          <w:sz w:val="24"/>
          <w:szCs w:val="24"/>
        </w:rPr>
        <w:t xml:space="preserve"> 4</w:t>
      </w:r>
      <w:r w:rsidR="002E2AED" w:rsidRPr="00DB0332">
        <w:rPr>
          <w:rFonts w:ascii="Times New Roman" w:hAnsi="Times New Roman" w:cs="Times New Roman"/>
          <w:sz w:val="24"/>
          <w:szCs w:val="24"/>
        </w:rPr>
        <w:t>.</w:t>
      </w:r>
      <w:r w:rsidRPr="00DB0332">
        <w:rPr>
          <w:rFonts w:ascii="Times New Roman" w:hAnsi="Times New Roman" w:cs="Times New Roman"/>
          <w:sz w:val="24"/>
          <w:szCs w:val="24"/>
        </w:rPr>
        <w:t xml:space="preserve"> </w:t>
      </w:r>
      <w:r w:rsidR="002E2AED" w:rsidRPr="00DB0332">
        <w:rPr>
          <w:rFonts w:ascii="Times New Roman" w:hAnsi="Times New Roman" w:cs="Times New Roman"/>
          <w:sz w:val="24"/>
          <w:szCs w:val="24"/>
        </w:rPr>
        <w:t xml:space="preserve">This shows a positive feedback loop with hepcidin expression resulting from gut infection limiting dietary iron absorption, with enteric iron enhancing gut inflammation. </w:t>
      </w:r>
      <w:r w:rsidR="00282471" w:rsidRPr="00DB0332">
        <w:rPr>
          <w:rFonts w:ascii="Times New Roman" w:hAnsi="Times New Roman" w:cs="Times New Roman"/>
          <w:sz w:val="24"/>
          <w:szCs w:val="24"/>
        </w:rPr>
        <w:t>Long-term i</w:t>
      </w:r>
      <w:r w:rsidR="002E2AED" w:rsidRPr="00DB0332">
        <w:rPr>
          <w:rFonts w:ascii="Times New Roman" w:hAnsi="Times New Roman" w:cs="Times New Roman"/>
          <w:sz w:val="24"/>
          <w:szCs w:val="24"/>
        </w:rPr>
        <w:t>ron supplementation would be expecte</w:t>
      </w:r>
      <w:r w:rsidR="00F34FAC" w:rsidRPr="00DB0332">
        <w:rPr>
          <w:rFonts w:ascii="Times New Roman" w:hAnsi="Times New Roman" w:cs="Times New Roman"/>
          <w:sz w:val="24"/>
          <w:szCs w:val="24"/>
        </w:rPr>
        <w:t xml:space="preserve">d to exacerbate this cycle as this </w:t>
      </w:r>
      <w:r w:rsidR="00A31FAD" w:rsidRPr="00DB0332">
        <w:rPr>
          <w:rFonts w:ascii="Times New Roman" w:hAnsi="Times New Roman" w:cs="Times New Roman"/>
          <w:sz w:val="24"/>
          <w:szCs w:val="24"/>
        </w:rPr>
        <w:t>in</w:t>
      </w:r>
      <w:r w:rsidR="00F34FAC" w:rsidRPr="00DB0332">
        <w:rPr>
          <w:rFonts w:ascii="Times New Roman" w:hAnsi="Times New Roman" w:cs="Times New Roman"/>
          <w:sz w:val="24"/>
          <w:szCs w:val="24"/>
        </w:rPr>
        <w:t xml:space="preserve"> addit</w:t>
      </w:r>
      <w:r w:rsidR="00A31FAD" w:rsidRPr="00DB0332">
        <w:rPr>
          <w:rFonts w:ascii="Times New Roman" w:hAnsi="Times New Roman" w:cs="Times New Roman"/>
          <w:sz w:val="24"/>
          <w:szCs w:val="24"/>
        </w:rPr>
        <w:t>ion</w:t>
      </w:r>
      <w:r w:rsidR="00F34FAC" w:rsidRPr="00DB0332">
        <w:rPr>
          <w:rFonts w:ascii="Times New Roman" w:hAnsi="Times New Roman" w:cs="Times New Roman"/>
          <w:sz w:val="24"/>
          <w:szCs w:val="24"/>
        </w:rPr>
        <w:t xml:space="preserve"> to food iron </w:t>
      </w:r>
      <w:r w:rsidR="00A31FAD" w:rsidRPr="00DB0332">
        <w:rPr>
          <w:rFonts w:ascii="Times New Roman" w:hAnsi="Times New Roman" w:cs="Times New Roman"/>
          <w:sz w:val="24"/>
          <w:szCs w:val="24"/>
        </w:rPr>
        <w:t>increases</w:t>
      </w:r>
      <w:r w:rsidR="00F34FAC" w:rsidRPr="00DB0332">
        <w:rPr>
          <w:rFonts w:ascii="Times New Roman" w:hAnsi="Times New Roman" w:cs="Times New Roman"/>
          <w:sz w:val="24"/>
          <w:szCs w:val="24"/>
        </w:rPr>
        <w:t xml:space="preserve"> enteric iron concentratio</w:t>
      </w:r>
      <w:r w:rsidR="00A31FAD" w:rsidRPr="00DB0332">
        <w:rPr>
          <w:rFonts w:ascii="Times New Roman" w:hAnsi="Times New Roman" w:cs="Times New Roman"/>
          <w:sz w:val="24"/>
          <w:szCs w:val="24"/>
        </w:rPr>
        <w:t>n</w:t>
      </w:r>
      <w:r w:rsidR="00F34FAC" w:rsidRPr="00DB0332">
        <w:rPr>
          <w:rFonts w:ascii="Times New Roman" w:hAnsi="Times New Roman" w:cs="Times New Roman"/>
          <w:sz w:val="24"/>
          <w:szCs w:val="24"/>
        </w:rPr>
        <w:t xml:space="preserve">, especially in iron replete women whose iron absorption is </w:t>
      </w:r>
      <w:r w:rsidR="00A31FAD" w:rsidRPr="00DB0332">
        <w:rPr>
          <w:rFonts w:ascii="Times New Roman" w:hAnsi="Times New Roman" w:cs="Times New Roman"/>
          <w:sz w:val="24"/>
          <w:szCs w:val="24"/>
        </w:rPr>
        <w:t xml:space="preserve">already </w:t>
      </w:r>
      <w:r w:rsidR="00F34FAC" w:rsidRPr="00DB0332">
        <w:rPr>
          <w:rFonts w:ascii="Times New Roman" w:hAnsi="Times New Roman" w:cs="Times New Roman"/>
          <w:sz w:val="24"/>
          <w:szCs w:val="24"/>
        </w:rPr>
        <w:t>inhibited.</w:t>
      </w:r>
    </w:p>
    <w:p w14:paraId="09B4FA66" w14:textId="2A24417F" w:rsidR="002E2AED" w:rsidRPr="00DB0332" w:rsidRDefault="002E2AE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  </w:t>
      </w:r>
    </w:p>
    <w:p w14:paraId="0EE877CC" w14:textId="42C9088E" w:rsidR="002E2AED" w:rsidRPr="00DB0332" w:rsidRDefault="00811AD6"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Fig.</w:t>
      </w:r>
      <w:r w:rsidR="009A6E3E" w:rsidRPr="00DB0332">
        <w:rPr>
          <w:rFonts w:ascii="Times New Roman" w:hAnsi="Times New Roman" w:cs="Times New Roman"/>
          <w:sz w:val="24"/>
          <w:szCs w:val="24"/>
        </w:rPr>
        <w:t xml:space="preserve"> 4</w:t>
      </w:r>
      <w:r w:rsidR="002E2AED" w:rsidRPr="00DB0332">
        <w:rPr>
          <w:rFonts w:ascii="Times New Roman" w:hAnsi="Times New Roman" w:cs="Times New Roman"/>
          <w:sz w:val="24"/>
          <w:szCs w:val="24"/>
        </w:rPr>
        <w:t xml:space="preserve"> highlights the importance of</w:t>
      </w:r>
      <w:r w:rsidR="00206B4D" w:rsidRPr="00DB0332">
        <w:rPr>
          <w:rFonts w:ascii="Times New Roman" w:hAnsi="Times New Roman" w:cs="Times New Roman"/>
          <w:sz w:val="24"/>
          <w:szCs w:val="24"/>
        </w:rPr>
        <w:t xml:space="preserve"> </w:t>
      </w:r>
      <w:r w:rsidR="002E2AED" w:rsidRPr="00DB0332">
        <w:rPr>
          <w:rFonts w:ascii="Times New Roman" w:hAnsi="Times New Roman" w:cs="Times New Roman"/>
          <w:sz w:val="24"/>
          <w:szCs w:val="24"/>
        </w:rPr>
        <w:t>r</w:t>
      </w:r>
      <w:r w:rsidR="00206B4D" w:rsidRPr="00DB0332">
        <w:rPr>
          <w:rFonts w:ascii="Times New Roman" w:hAnsi="Times New Roman" w:cs="Times New Roman"/>
          <w:sz w:val="24"/>
          <w:szCs w:val="24"/>
        </w:rPr>
        <w:t xml:space="preserve">elease of </w:t>
      </w:r>
      <w:r w:rsidR="003C1FB6" w:rsidRPr="00DB0332">
        <w:rPr>
          <w:rFonts w:ascii="Times New Roman" w:hAnsi="Times New Roman" w:cs="Times New Roman"/>
          <w:sz w:val="24"/>
          <w:szCs w:val="24"/>
        </w:rPr>
        <w:t xml:space="preserve">endotoxins and </w:t>
      </w:r>
      <w:r w:rsidR="00317CB3" w:rsidRPr="00DB0332">
        <w:rPr>
          <w:rFonts w:ascii="Times New Roman" w:hAnsi="Times New Roman" w:cs="Times New Roman"/>
          <w:sz w:val="24"/>
          <w:szCs w:val="24"/>
        </w:rPr>
        <w:t>lipopolysaccharid</w:t>
      </w:r>
      <w:r w:rsidR="00AE2461" w:rsidRPr="00DB0332">
        <w:rPr>
          <w:rFonts w:ascii="Times New Roman" w:hAnsi="Times New Roman" w:cs="Times New Roman"/>
          <w:sz w:val="24"/>
          <w:szCs w:val="24"/>
        </w:rPr>
        <w:t xml:space="preserve">e (LPS) into the circulation </w:t>
      </w:r>
      <w:r w:rsidR="00571D7A" w:rsidRPr="00DB0332">
        <w:rPr>
          <w:rFonts w:ascii="Times New Roman" w:hAnsi="Times New Roman" w:cs="Times New Roman"/>
          <w:sz w:val="24"/>
          <w:szCs w:val="24"/>
        </w:rPr>
        <w:t>with</w:t>
      </w:r>
      <w:r w:rsidR="003C1FB6" w:rsidRPr="00DB0332">
        <w:rPr>
          <w:rFonts w:ascii="Times New Roman" w:hAnsi="Times New Roman" w:cs="Times New Roman"/>
          <w:sz w:val="24"/>
          <w:szCs w:val="24"/>
        </w:rPr>
        <w:t xml:space="preserve"> inflammation </w:t>
      </w:r>
      <w:r w:rsidR="00AE2461" w:rsidRPr="00DB0332">
        <w:rPr>
          <w:rFonts w:ascii="Times New Roman" w:hAnsi="Times New Roman" w:cs="Times New Roman"/>
          <w:sz w:val="24"/>
          <w:szCs w:val="24"/>
        </w:rPr>
        <w:t>[</w:t>
      </w:r>
      <w:r w:rsidR="00641D21" w:rsidRPr="00DB0332">
        <w:rPr>
          <w:rFonts w:ascii="Times New Roman" w:hAnsi="Times New Roman" w:cs="Times New Roman"/>
          <w:sz w:val="24"/>
          <w:szCs w:val="24"/>
        </w:rPr>
        <w:t>39-40</w:t>
      </w:r>
      <w:r w:rsidR="00317CB3" w:rsidRPr="00DB0332">
        <w:rPr>
          <w:rFonts w:ascii="Times New Roman" w:hAnsi="Times New Roman" w:cs="Times New Roman"/>
          <w:sz w:val="24"/>
          <w:szCs w:val="24"/>
        </w:rPr>
        <w:t>]</w:t>
      </w:r>
      <w:r w:rsidR="005A3F07" w:rsidRPr="00DB0332">
        <w:rPr>
          <w:rFonts w:ascii="Times New Roman" w:hAnsi="Times New Roman" w:cs="Times New Roman"/>
          <w:sz w:val="24"/>
          <w:szCs w:val="24"/>
        </w:rPr>
        <w:t>.</w:t>
      </w:r>
      <w:r w:rsidR="00BC092C" w:rsidRPr="00DB0332">
        <w:rPr>
          <w:rFonts w:ascii="Times New Roman" w:hAnsi="Times New Roman" w:cs="Times New Roman"/>
          <w:sz w:val="24"/>
          <w:szCs w:val="24"/>
        </w:rPr>
        <w:t xml:space="preserve"> LPS is a central component of the outer membrane in Gram-negative bacteria and frequently plays a key role </w:t>
      </w:r>
      <w:r w:rsidR="00AD6328" w:rsidRPr="00DB0332">
        <w:rPr>
          <w:rFonts w:ascii="Times New Roman" w:hAnsi="Times New Roman" w:cs="Times New Roman"/>
          <w:sz w:val="24"/>
          <w:szCs w:val="24"/>
        </w:rPr>
        <w:t>during host–pathogen interaction and the establishment of chronic infection</w:t>
      </w:r>
      <w:r w:rsidR="008A7E93" w:rsidRPr="00DB0332">
        <w:rPr>
          <w:rFonts w:ascii="Times New Roman" w:hAnsi="Times New Roman" w:cs="Times New Roman"/>
          <w:sz w:val="24"/>
          <w:szCs w:val="24"/>
        </w:rPr>
        <w:t xml:space="preserve"> in the gut, genital tract and other mucosa.</w:t>
      </w:r>
      <w:r w:rsidR="00AD6328" w:rsidRPr="00DB0332">
        <w:rPr>
          <w:rFonts w:ascii="Times New Roman" w:hAnsi="Times New Roman" w:cs="Times New Roman"/>
          <w:sz w:val="24"/>
          <w:szCs w:val="24"/>
        </w:rPr>
        <w:t xml:space="preserve"> LPS-mediat</w:t>
      </w:r>
      <w:r w:rsidR="004B7F97" w:rsidRPr="00DB0332">
        <w:rPr>
          <w:rFonts w:ascii="Times New Roman" w:hAnsi="Times New Roman" w:cs="Times New Roman"/>
          <w:sz w:val="24"/>
          <w:szCs w:val="24"/>
        </w:rPr>
        <w:t>ed virulence resides in its</w:t>
      </w:r>
      <w:r w:rsidR="00AD6328" w:rsidRPr="00DB0332">
        <w:rPr>
          <w:rFonts w:ascii="Times New Roman" w:hAnsi="Times New Roman" w:cs="Times New Roman"/>
          <w:sz w:val="24"/>
          <w:szCs w:val="24"/>
        </w:rPr>
        <w:t xml:space="preserve"> endotoxic activity</w:t>
      </w:r>
      <w:r w:rsidR="00641D21" w:rsidRPr="00DB0332">
        <w:rPr>
          <w:rFonts w:ascii="Times New Roman" w:hAnsi="Times New Roman" w:cs="Times New Roman"/>
          <w:sz w:val="24"/>
          <w:szCs w:val="24"/>
        </w:rPr>
        <w:t xml:space="preserve"> [41</w:t>
      </w:r>
      <w:r w:rsidR="00CB5C35" w:rsidRPr="00DB0332">
        <w:rPr>
          <w:rFonts w:ascii="Times New Roman" w:hAnsi="Times New Roman" w:cs="Times New Roman"/>
          <w:sz w:val="24"/>
          <w:szCs w:val="24"/>
        </w:rPr>
        <w:t>]</w:t>
      </w:r>
      <w:r w:rsidR="004B7F97" w:rsidRPr="00DB0332">
        <w:rPr>
          <w:rFonts w:ascii="Times New Roman" w:hAnsi="Times New Roman" w:cs="Times New Roman"/>
          <w:sz w:val="24"/>
          <w:szCs w:val="24"/>
        </w:rPr>
        <w:t>.</w:t>
      </w:r>
      <w:r w:rsidR="002E2AED" w:rsidRPr="00DB0332">
        <w:rPr>
          <w:rFonts w:ascii="Times New Roman" w:hAnsi="Times New Roman" w:cs="Times New Roman"/>
          <w:sz w:val="24"/>
          <w:szCs w:val="24"/>
        </w:rPr>
        <w:t xml:space="preserve"> </w:t>
      </w:r>
      <w:r w:rsidR="001829AB" w:rsidRPr="00DB0332">
        <w:rPr>
          <w:rFonts w:ascii="Times New Roman" w:hAnsi="Times New Roman" w:cs="Times New Roman"/>
          <w:sz w:val="24"/>
          <w:szCs w:val="24"/>
        </w:rPr>
        <w:t xml:space="preserve">LPS </w:t>
      </w:r>
      <w:r w:rsidR="000E7E54" w:rsidRPr="00DB0332">
        <w:rPr>
          <w:rFonts w:ascii="Times New Roman" w:hAnsi="Times New Roman" w:cs="Times New Roman"/>
          <w:sz w:val="24"/>
          <w:szCs w:val="24"/>
        </w:rPr>
        <w:t>induces re</w:t>
      </w:r>
      <w:r w:rsidR="002E2AED" w:rsidRPr="00DB0332">
        <w:rPr>
          <w:rFonts w:ascii="Times New Roman" w:hAnsi="Times New Roman" w:cs="Times New Roman"/>
          <w:sz w:val="24"/>
          <w:szCs w:val="24"/>
        </w:rPr>
        <w:t>lease of</w:t>
      </w:r>
      <w:r w:rsidR="005A3F07" w:rsidRPr="00DB0332">
        <w:rPr>
          <w:rFonts w:ascii="Times New Roman" w:hAnsi="Times New Roman" w:cs="Times New Roman"/>
          <w:sz w:val="24"/>
          <w:szCs w:val="24"/>
        </w:rPr>
        <w:t xml:space="preserve"> acute phase blo</w:t>
      </w:r>
      <w:r w:rsidR="001829AB" w:rsidRPr="00DB0332">
        <w:rPr>
          <w:rFonts w:ascii="Times New Roman" w:hAnsi="Times New Roman" w:cs="Times New Roman"/>
          <w:sz w:val="24"/>
          <w:szCs w:val="24"/>
        </w:rPr>
        <w:t>od proteins associated with pro-inflammatory signalling pathways</w:t>
      </w:r>
      <w:r w:rsidR="003F6D0A" w:rsidRPr="00DB0332">
        <w:rPr>
          <w:rFonts w:ascii="Times New Roman" w:hAnsi="Times New Roman" w:cs="Times New Roman"/>
          <w:sz w:val="24"/>
          <w:szCs w:val="24"/>
        </w:rPr>
        <w:t>. Studies in experimental animals have shown intestinal bacteria,</w:t>
      </w:r>
      <w:r w:rsidR="00AA4510" w:rsidRPr="00DB0332">
        <w:rPr>
          <w:rFonts w:ascii="Times New Roman" w:hAnsi="Times New Roman" w:cs="Times New Roman"/>
          <w:sz w:val="24"/>
          <w:szCs w:val="24"/>
        </w:rPr>
        <w:t xml:space="preserve"> especially Enterobacteriaceae </w:t>
      </w:r>
      <w:r w:rsidR="003F6D0A" w:rsidRPr="00DB0332">
        <w:rPr>
          <w:rFonts w:ascii="Times New Roman" w:hAnsi="Times New Roman" w:cs="Times New Roman"/>
          <w:sz w:val="24"/>
          <w:szCs w:val="24"/>
        </w:rPr>
        <w:t xml:space="preserve">and </w:t>
      </w:r>
      <w:r w:rsidR="003F6D0A" w:rsidRPr="00DB0332">
        <w:rPr>
          <w:rFonts w:ascii="Times New Roman" w:hAnsi="Times New Roman" w:cs="Times New Roman"/>
          <w:i/>
          <w:sz w:val="24"/>
          <w:szCs w:val="24"/>
        </w:rPr>
        <w:t>C</w:t>
      </w:r>
      <w:r w:rsidRPr="00DB0332">
        <w:rPr>
          <w:rFonts w:ascii="Times New Roman" w:hAnsi="Times New Roman" w:cs="Times New Roman"/>
          <w:i/>
          <w:sz w:val="24"/>
          <w:szCs w:val="24"/>
        </w:rPr>
        <w:t>lostridium</w:t>
      </w:r>
      <w:r w:rsidR="003F6D0A" w:rsidRPr="00DB0332">
        <w:rPr>
          <w:rFonts w:ascii="Times New Roman" w:hAnsi="Times New Roman" w:cs="Times New Roman"/>
          <w:i/>
          <w:sz w:val="24"/>
          <w:szCs w:val="24"/>
        </w:rPr>
        <w:t xml:space="preserve"> perfringens</w:t>
      </w:r>
      <w:r w:rsidR="003F6D0A" w:rsidRPr="00DB0332">
        <w:rPr>
          <w:rFonts w:ascii="Times New Roman" w:hAnsi="Times New Roman" w:cs="Times New Roman"/>
          <w:sz w:val="24"/>
          <w:szCs w:val="24"/>
        </w:rPr>
        <w:t>, may influence the level</w:t>
      </w:r>
      <w:r w:rsidR="00AA4510" w:rsidRPr="00DB0332">
        <w:rPr>
          <w:rFonts w:ascii="Times New Roman" w:hAnsi="Times New Roman" w:cs="Times New Roman"/>
          <w:sz w:val="24"/>
          <w:szCs w:val="24"/>
        </w:rPr>
        <w:t xml:space="preserve"> of </w:t>
      </w:r>
      <w:r w:rsidR="00571D7A" w:rsidRPr="00DB0332">
        <w:rPr>
          <w:rFonts w:ascii="Times New Roman" w:hAnsi="Times New Roman" w:cs="Times New Roman"/>
          <w:sz w:val="24"/>
          <w:szCs w:val="24"/>
        </w:rPr>
        <w:t>lipopolysaccharide binding protein and CRP</w:t>
      </w:r>
      <w:r w:rsidR="00AA4510" w:rsidRPr="00DB0332">
        <w:rPr>
          <w:rFonts w:ascii="Times New Roman" w:hAnsi="Times New Roman" w:cs="Times New Roman"/>
          <w:sz w:val="24"/>
          <w:szCs w:val="24"/>
        </w:rPr>
        <w:t xml:space="preserve"> in blood plasma</w:t>
      </w:r>
      <w:r w:rsidR="00641D21" w:rsidRPr="00DB0332">
        <w:rPr>
          <w:rFonts w:ascii="Times New Roman" w:hAnsi="Times New Roman" w:cs="Times New Roman"/>
          <w:sz w:val="24"/>
          <w:szCs w:val="24"/>
        </w:rPr>
        <w:t xml:space="preserve"> [42</w:t>
      </w:r>
      <w:r w:rsidR="00AA4510" w:rsidRPr="00DB0332">
        <w:rPr>
          <w:rFonts w:ascii="Times New Roman" w:hAnsi="Times New Roman" w:cs="Times New Roman"/>
          <w:sz w:val="24"/>
          <w:szCs w:val="24"/>
        </w:rPr>
        <w:t>]</w:t>
      </w:r>
      <w:r w:rsidR="00E01974" w:rsidRPr="00DB0332">
        <w:rPr>
          <w:rFonts w:ascii="Times New Roman" w:hAnsi="Times New Roman" w:cs="Times New Roman"/>
          <w:sz w:val="24"/>
          <w:szCs w:val="24"/>
        </w:rPr>
        <w:t xml:space="preserve"> S</w:t>
      </w:r>
      <w:r w:rsidR="001829AB" w:rsidRPr="00DB0332">
        <w:rPr>
          <w:rFonts w:ascii="Times New Roman" w:hAnsi="Times New Roman" w:cs="Times New Roman"/>
          <w:sz w:val="24"/>
          <w:szCs w:val="24"/>
        </w:rPr>
        <w:t xml:space="preserve">trong activation </w:t>
      </w:r>
      <w:r w:rsidR="00151D51" w:rsidRPr="00DB0332">
        <w:rPr>
          <w:rFonts w:ascii="Times New Roman" w:hAnsi="Times New Roman" w:cs="Times New Roman"/>
          <w:sz w:val="24"/>
          <w:szCs w:val="24"/>
        </w:rPr>
        <w:t xml:space="preserve">is reported </w:t>
      </w:r>
      <w:r w:rsidR="00E01974" w:rsidRPr="00DB0332">
        <w:rPr>
          <w:rFonts w:ascii="Times New Roman" w:hAnsi="Times New Roman" w:cs="Times New Roman"/>
          <w:sz w:val="24"/>
          <w:szCs w:val="24"/>
        </w:rPr>
        <w:t xml:space="preserve">in macrophages in response to LPS </w:t>
      </w:r>
      <w:r w:rsidR="001829AB" w:rsidRPr="00DB0332">
        <w:rPr>
          <w:rFonts w:ascii="Times New Roman" w:hAnsi="Times New Roman" w:cs="Times New Roman"/>
          <w:sz w:val="24"/>
          <w:szCs w:val="24"/>
        </w:rPr>
        <w:t>of NF-</w:t>
      </w:r>
      <w:proofErr w:type="spellStart"/>
      <w:r w:rsidR="001829AB" w:rsidRPr="00DB0332">
        <w:rPr>
          <w:rFonts w:ascii="Times New Roman" w:hAnsi="Times New Roman" w:cs="Times New Roman"/>
          <w:sz w:val="24"/>
          <w:szCs w:val="24"/>
        </w:rPr>
        <w:t>κB</w:t>
      </w:r>
      <w:proofErr w:type="spellEnd"/>
      <w:r w:rsidR="00E01974" w:rsidRPr="00DB0332">
        <w:rPr>
          <w:rFonts w:ascii="Times New Roman" w:hAnsi="Times New Roman" w:cs="Times New Roman"/>
          <w:sz w:val="24"/>
          <w:szCs w:val="24"/>
        </w:rPr>
        <w:t>, a highly conserved transcription factor that regulates inflammatory responses, cellular growth and apoptosis</w:t>
      </w:r>
      <w:r w:rsidR="005A3F07" w:rsidRPr="00DB0332">
        <w:rPr>
          <w:rFonts w:ascii="Times New Roman" w:hAnsi="Times New Roman" w:cs="Times New Roman"/>
          <w:sz w:val="24"/>
          <w:szCs w:val="24"/>
        </w:rPr>
        <w:t xml:space="preserve"> </w:t>
      </w:r>
      <w:r w:rsidR="001829AB" w:rsidRPr="00DB0332">
        <w:rPr>
          <w:rFonts w:ascii="Times New Roman" w:hAnsi="Times New Roman" w:cs="Times New Roman"/>
          <w:sz w:val="24"/>
          <w:szCs w:val="24"/>
        </w:rPr>
        <w:t>[</w:t>
      </w:r>
      <w:r w:rsidR="00641D21" w:rsidRPr="00DB0332">
        <w:rPr>
          <w:rFonts w:ascii="Times New Roman" w:hAnsi="Times New Roman" w:cs="Times New Roman"/>
          <w:sz w:val="24"/>
          <w:szCs w:val="24"/>
        </w:rPr>
        <w:t>43</w:t>
      </w:r>
      <w:r w:rsidR="009027C9" w:rsidRPr="00DB0332">
        <w:rPr>
          <w:rFonts w:ascii="Times New Roman" w:hAnsi="Times New Roman" w:cs="Times New Roman"/>
          <w:sz w:val="24"/>
          <w:szCs w:val="24"/>
        </w:rPr>
        <w:t>]</w:t>
      </w:r>
      <w:r w:rsidR="00E01974" w:rsidRPr="00DB0332">
        <w:rPr>
          <w:rFonts w:ascii="Times New Roman" w:hAnsi="Times New Roman" w:cs="Times New Roman"/>
          <w:sz w:val="24"/>
          <w:szCs w:val="24"/>
        </w:rPr>
        <w:t xml:space="preserve">. </w:t>
      </w:r>
      <w:r w:rsidR="00474DC0" w:rsidRPr="00DB0332">
        <w:rPr>
          <w:rFonts w:ascii="Times New Roman" w:hAnsi="Times New Roman" w:cs="Times New Roman"/>
          <w:sz w:val="24"/>
          <w:szCs w:val="24"/>
        </w:rPr>
        <w:t>P</w:t>
      </w:r>
      <w:r w:rsidR="005A3F07" w:rsidRPr="00DB0332">
        <w:rPr>
          <w:rFonts w:ascii="Times New Roman" w:hAnsi="Times New Roman" w:cs="Times New Roman"/>
          <w:sz w:val="24"/>
          <w:szCs w:val="24"/>
        </w:rPr>
        <w:t>lacent</w:t>
      </w:r>
      <w:r w:rsidR="004E6047" w:rsidRPr="00DB0332">
        <w:rPr>
          <w:rFonts w:ascii="Times New Roman" w:hAnsi="Times New Roman" w:cs="Times New Roman"/>
          <w:sz w:val="24"/>
          <w:szCs w:val="24"/>
        </w:rPr>
        <w:t xml:space="preserve">al mediated responses to LPS </w:t>
      </w:r>
      <w:r w:rsidR="00474DC0" w:rsidRPr="00DB0332">
        <w:rPr>
          <w:rFonts w:ascii="Times New Roman" w:hAnsi="Times New Roman" w:cs="Times New Roman"/>
          <w:sz w:val="24"/>
          <w:szCs w:val="24"/>
        </w:rPr>
        <w:t xml:space="preserve">have been reported in experimental animals </w:t>
      </w:r>
      <w:r w:rsidR="00151D51" w:rsidRPr="00DB0332">
        <w:rPr>
          <w:rFonts w:ascii="Times New Roman" w:hAnsi="Times New Roman" w:cs="Times New Roman"/>
          <w:sz w:val="24"/>
          <w:szCs w:val="24"/>
        </w:rPr>
        <w:t>with greater</w:t>
      </w:r>
      <w:r w:rsidR="00E01974" w:rsidRPr="00DB0332">
        <w:rPr>
          <w:rFonts w:ascii="Times New Roman" w:hAnsi="Times New Roman" w:cs="Times New Roman"/>
          <w:sz w:val="24"/>
          <w:szCs w:val="24"/>
        </w:rPr>
        <w:t xml:space="preserve"> cyt</w:t>
      </w:r>
      <w:r w:rsidR="00151D51" w:rsidRPr="00DB0332">
        <w:rPr>
          <w:rFonts w:ascii="Times New Roman" w:hAnsi="Times New Roman" w:cs="Times New Roman"/>
          <w:sz w:val="24"/>
          <w:szCs w:val="24"/>
        </w:rPr>
        <w:t>okine responses in preterm placentas and i</w:t>
      </w:r>
      <w:r w:rsidR="00E01974" w:rsidRPr="00DB0332">
        <w:rPr>
          <w:rFonts w:ascii="Times New Roman" w:hAnsi="Times New Roman" w:cs="Times New Roman"/>
          <w:sz w:val="24"/>
          <w:szCs w:val="24"/>
        </w:rPr>
        <w:t>ncreased phosphorylated NF</w:t>
      </w:r>
      <w:r w:rsidR="00151D51" w:rsidRPr="00DB0332">
        <w:rPr>
          <w:rFonts w:ascii="Times New Roman" w:hAnsi="Times New Roman" w:cs="Times New Roman"/>
          <w:sz w:val="24"/>
          <w:szCs w:val="24"/>
        </w:rPr>
        <w:t>-</w:t>
      </w:r>
      <w:proofErr w:type="spellStart"/>
      <w:r w:rsidR="00151D51" w:rsidRPr="00DB0332">
        <w:rPr>
          <w:rFonts w:ascii="Times New Roman" w:hAnsi="Times New Roman" w:cs="Times New Roman"/>
          <w:sz w:val="24"/>
          <w:szCs w:val="24"/>
        </w:rPr>
        <w:t>κB</w:t>
      </w:r>
      <w:proofErr w:type="spellEnd"/>
      <w:r w:rsidR="00151D51" w:rsidRPr="00DB0332">
        <w:rPr>
          <w:rFonts w:ascii="Times New Roman" w:hAnsi="Times New Roman" w:cs="Times New Roman"/>
          <w:sz w:val="24"/>
          <w:szCs w:val="24"/>
        </w:rPr>
        <w:t xml:space="preserve"> induction</w:t>
      </w:r>
      <w:r w:rsidR="00E01974" w:rsidRPr="00DB0332">
        <w:rPr>
          <w:rFonts w:ascii="Times New Roman" w:hAnsi="Times New Roman" w:cs="Times New Roman"/>
          <w:sz w:val="24"/>
          <w:szCs w:val="24"/>
        </w:rPr>
        <w:t xml:space="preserve"> </w:t>
      </w:r>
      <w:r w:rsidR="00E13767" w:rsidRPr="00DB0332">
        <w:rPr>
          <w:rFonts w:ascii="Times New Roman" w:hAnsi="Times New Roman" w:cs="Times New Roman"/>
          <w:sz w:val="24"/>
          <w:szCs w:val="24"/>
        </w:rPr>
        <w:t xml:space="preserve">which may occur by activation of the Toll-like receptor (TLR) pathway </w:t>
      </w:r>
      <w:r w:rsidR="00641D21" w:rsidRPr="00DB0332">
        <w:rPr>
          <w:rFonts w:ascii="Times New Roman" w:hAnsi="Times New Roman" w:cs="Times New Roman"/>
          <w:sz w:val="24"/>
          <w:szCs w:val="24"/>
        </w:rPr>
        <w:t>[44</w:t>
      </w:r>
      <w:r w:rsidR="005A3F07" w:rsidRPr="00DB0332">
        <w:rPr>
          <w:rFonts w:ascii="Times New Roman" w:hAnsi="Times New Roman" w:cs="Times New Roman"/>
          <w:sz w:val="24"/>
          <w:szCs w:val="24"/>
        </w:rPr>
        <w:t>]</w:t>
      </w:r>
      <w:r w:rsidR="009027C9" w:rsidRPr="00DB0332">
        <w:rPr>
          <w:rFonts w:ascii="Times New Roman" w:hAnsi="Times New Roman" w:cs="Times New Roman"/>
          <w:sz w:val="24"/>
          <w:szCs w:val="24"/>
        </w:rPr>
        <w:t>.</w:t>
      </w:r>
      <w:r w:rsidR="00151D51" w:rsidRPr="00DB0332">
        <w:rPr>
          <w:rFonts w:ascii="Times New Roman" w:hAnsi="Times New Roman" w:cs="Times New Roman"/>
          <w:sz w:val="24"/>
          <w:szCs w:val="24"/>
        </w:rPr>
        <w:t xml:space="preserve"> </w:t>
      </w:r>
      <w:r w:rsidR="00E13767" w:rsidRPr="00DB0332">
        <w:rPr>
          <w:rFonts w:ascii="Times New Roman" w:hAnsi="Times New Roman" w:cs="Times New Roman"/>
          <w:sz w:val="24"/>
          <w:szCs w:val="24"/>
        </w:rPr>
        <w:t>TLRs</w:t>
      </w:r>
      <w:r w:rsidR="00151D51" w:rsidRPr="00DB0332">
        <w:rPr>
          <w:rFonts w:ascii="Times New Roman" w:hAnsi="Times New Roman" w:cs="Times New Roman"/>
          <w:sz w:val="24"/>
          <w:szCs w:val="24"/>
        </w:rPr>
        <w:t xml:space="preserve"> are essential for an effective host cell response</w:t>
      </w:r>
      <w:r w:rsidR="00571D7A" w:rsidRPr="00DB0332">
        <w:rPr>
          <w:rFonts w:ascii="Times New Roman" w:hAnsi="Times New Roman" w:cs="Times New Roman"/>
          <w:sz w:val="24"/>
          <w:szCs w:val="24"/>
        </w:rPr>
        <w:t xml:space="preserve"> to LPS</w:t>
      </w:r>
      <w:r w:rsidR="00151D51" w:rsidRPr="00DB0332">
        <w:rPr>
          <w:rFonts w:ascii="Times New Roman" w:hAnsi="Times New Roman" w:cs="Times New Roman"/>
          <w:sz w:val="24"/>
          <w:szCs w:val="24"/>
        </w:rPr>
        <w:t xml:space="preserve">. Circulating LPS binding to membrane-bound TLR4 results in a series of kinase cascades that phosphorylate </w:t>
      </w:r>
      <w:proofErr w:type="spellStart"/>
      <w:r w:rsidR="00151D51" w:rsidRPr="00DB0332">
        <w:rPr>
          <w:rFonts w:ascii="Times New Roman" w:hAnsi="Times New Roman" w:cs="Times New Roman"/>
          <w:sz w:val="24"/>
          <w:szCs w:val="24"/>
        </w:rPr>
        <w:t>NFκB</w:t>
      </w:r>
      <w:proofErr w:type="spellEnd"/>
      <w:r w:rsidR="00151D51" w:rsidRPr="00DB0332">
        <w:rPr>
          <w:rFonts w:ascii="Times New Roman" w:hAnsi="Times New Roman" w:cs="Times New Roman"/>
          <w:sz w:val="24"/>
          <w:szCs w:val="24"/>
        </w:rPr>
        <w:t xml:space="preserve"> into the nucleus where it acts as a transcription factor stimulating production of proinflammatory cytokines.</w:t>
      </w:r>
      <w:r w:rsidR="00E13767" w:rsidRPr="00DB0332">
        <w:rPr>
          <w:rFonts w:ascii="Times New Roman" w:hAnsi="Times New Roman" w:cs="Times New Roman"/>
          <w:sz w:val="24"/>
          <w:szCs w:val="24"/>
        </w:rPr>
        <w:t xml:space="preserve"> Placental TLRs</w:t>
      </w:r>
      <w:r w:rsidR="00B14DDF" w:rsidRPr="00DB0332">
        <w:rPr>
          <w:rFonts w:ascii="Times New Roman" w:hAnsi="Times New Roman" w:cs="Times New Roman"/>
          <w:sz w:val="24"/>
          <w:szCs w:val="24"/>
        </w:rPr>
        <w:t xml:space="preserve"> can result from</w:t>
      </w:r>
      <w:r w:rsidR="00206B4D" w:rsidRPr="00DB0332">
        <w:rPr>
          <w:rFonts w:ascii="Times New Roman" w:hAnsi="Times New Roman" w:cs="Times New Roman"/>
          <w:sz w:val="24"/>
          <w:szCs w:val="24"/>
        </w:rPr>
        <w:t xml:space="preserve"> transient clinically inappar</w:t>
      </w:r>
      <w:r w:rsidR="007F3A0B" w:rsidRPr="00DB0332">
        <w:rPr>
          <w:rFonts w:ascii="Times New Roman" w:hAnsi="Times New Roman" w:cs="Times New Roman"/>
          <w:sz w:val="24"/>
          <w:szCs w:val="24"/>
        </w:rPr>
        <w:t>e</w:t>
      </w:r>
      <w:r w:rsidR="00206B4D" w:rsidRPr="00DB0332">
        <w:rPr>
          <w:rFonts w:ascii="Times New Roman" w:hAnsi="Times New Roman" w:cs="Times New Roman"/>
          <w:sz w:val="24"/>
          <w:szCs w:val="24"/>
        </w:rPr>
        <w:t xml:space="preserve">nt </w:t>
      </w:r>
      <w:r w:rsidR="00317CB3" w:rsidRPr="00DB0332">
        <w:rPr>
          <w:rFonts w:ascii="Times New Roman" w:hAnsi="Times New Roman" w:cs="Times New Roman"/>
          <w:sz w:val="24"/>
          <w:szCs w:val="24"/>
        </w:rPr>
        <w:t>maternal bacte</w:t>
      </w:r>
      <w:r w:rsidR="00641D21" w:rsidRPr="00DB0332">
        <w:rPr>
          <w:rFonts w:ascii="Times New Roman" w:hAnsi="Times New Roman" w:cs="Times New Roman"/>
          <w:sz w:val="24"/>
          <w:szCs w:val="24"/>
        </w:rPr>
        <w:t>raemia [45</w:t>
      </w:r>
      <w:r w:rsidR="00317CB3" w:rsidRPr="00DB0332">
        <w:rPr>
          <w:rFonts w:ascii="Times New Roman" w:hAnsi="Times New Roman" w:cs="Times New Roman"/>
          <w:sz w:val="24"/>
          <w:szCs w:val="24"/>
        </w:rPr>
        <w:t>].</w:t>
      </w:r>
    </w:p>
    <w:p w14:paraId="67127B43" w14:textId="77777777" w:rsidR="00282471" w:rsidRPr="00DB0332" w:rsidRDefault="00282471" w:rsidP="000711BD">
      <w:pPr>
        <w:spacing w:after="0" w:line="480" w:lineRule="auto"/>
        <w:rPr>
          <w:rFonts w:ascii="Times New Roman" w:hAnsi="Times New Roman" w:cs="Times New Roman"/>
          <w:sz w:val="24"/>
          <w:szCs w:val="24"/>
        </w:rPr>
      </w:pPr>
    </w:p>
    <w:p w14:paraId="124AD9C5" w14:textId="69750C22" w:rsidR="00CC6136" w:rsidRPr="00DB0332" w:rsidRDefault="00CC6136"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Hepcidin expression </w:t>
      </w:r>
      <w:r w:rsidR="00735934" w:rsidRPr="00DB0332">
        <w:rPr>
          <w:rFonts w:ascii="Times New Roman" w:hAnsi="Times New Roman" w:cs="Times New Roman"/>
          <w:sz w:val="24"/>
          <w:szCs w:val="24"/>
        </w:rPr>
        <w:t>is reported to negatively affect proliferation of intrahepatic sporozoites</w:t>
      </w:r>
      <w:r w:rsidR="002E2AED" w:rsidRPr="00DB0332">
        <w:rPr>
          <w:rFonts w:ascii="Times New Roman" w:hAnsi="Times New Roman" w:cs="Times New Roman"/>
          <w:sz w:val="24"/>
          <w:szCs w:val="24"/>
        </w:rPr>
        <w:t xml:space="preserve"> [</w:t>
      </w:r>
      <w:r w:rsidR="00641D21" w:rsidRPr="00DB0332">
        <w:rPr>
          <w:rFonts w:ascii="Times New Roman" w:hAnsi="Times New Roman" w:cs="Times New Roman"/>
          <w:sz w:val="24"/>
          <w:szCs w:val="24"/>
        </w:rPr>
        <w:t>46</w:t>
      </w:r>
      <w:r w:rsidR="002E2AED" w:rsidRPr="00DB0332">
        <w:rPr>
          <w:rFonts w:ascii="Times New Roman" w:hAnsi="Times New Roman" w:cs="Times New Roman"/>
          <w:sz w:val="24"/>
          <w:szCs w:val="24"/>
        </w:rPr>
        <w:t xml:space="preserve">], </w:t>
      </w:r>
      <w:r w:rsidR="00FF7DB6" w:rsidRPr="00DB0332">
        <w:rPr>
          <w:rFonts w:ascii="Times New Roman" w:hAnsi="Times New Roman" w:cs="Times New Roman"/>
          <w:sz w:val="24"/>
          <w:szCs w:val="24"/>
        </w:rPr>
        <w:t xml:space="preserve">but </w:t>
      </w:r>
      <w:r w:rsidR="002E2AED" w:rsidRPr="00DB0332">
        <w:rPr>
          <w:rFonts w:ascii="Times New Roman" w:hAnsi="Times New Roman" w:cs="Times New Roman"/>
          <w:sz w:val="24"/>
          <w:szCs w:val="24"/>
        </w:rPr>
        <w:t>conversely</w:t>
      </w:r>
      <w:r w:rsidR="00735934" w:rsidRPr="00DB0332">
        <w:rPr>
          <w:rFonts w:ascii="Times New Roman" w:hAnsi="Times New Roman" w:cs="Times New Roman"/>
          <w:sz w:val="24"/>
          <w:szCs w:val="24"/>
        </w:rPr>
        <w:t xml:space="preserve"> </w:t>
      </w:r>
      <w:r w:rsidR="002E2AED" w:rsidRPr="00DB0332">
        <w:rPr>
          <w:rFonts w:ascii="Times New Roman" w:hAnsi="Times New Roman" w:cs="Times New Roman"/>
          <w:sz w:val="24"/>
          <w:szCs w:val="24"/>
        </w:rPr>
        <w:t>it may increase</w:t>
      </w:r>
      <w:r w:rsidRPr="00DB0332">
        <w:rPr>
          <w:rFonts w:ascii="Times New Roman" w:hAnsi="Times New Roman" w:cs="Times New Roman"/>
          <w:sz w:val="24"/>
          <w:szCs w:val="24"/>
        </w:rPr>
        <w:t xml:space="preserve"> susceptibility to iron dependent </w:t>
      </w:r>
      <w:r w:rsidR="002E2AED" w:rsidRPr="00DB0332">
        <w:rPr>
          <w:rFonts w:ascii="Times New Roman" w:hAnsi="Times New Roman" w:cs="Times New Roman"/>
          <w:sz w:val="24"/>
          <w:szCs w:val="24"/>
        </w:rPr>
        <w:t>gut</w:t>
      </w:r>
      <w:r w:rsidR="005A3F07" w:rsidRPr="00DB0332">
        <w:rPr>
          <w:rFonts w:ascii="Times New Roman" w:hAnsi="Times New Roman" w:cs="Times New Roman"/>
          <w:sz w:val="24"/>
          <w:szCs w:val="24"/>
        </w:rPr>
        <w:t xml:space="preserve"> </w:t>
      </w:r>
      <w:r w:rsidR="00497D9D" w:rsidRPr="00DB0332">
        <w:rPr>
          <w:rFonts w:ascii="Times New Roman" w:hAnsi="Times New Roman" w:cs="Times New Roman"/>
          <w:sz w:val="24"/>
          <w:szCs w:val="24"/>
        </w:rPr>
        <w:t>pathogens</w:t>
      </w:r>
      <w:r w:rsidR="00811AD6" w:rsidRPr="00DB0332">
        <w:rPr>
          <w:rFonts w:ascii="Times New Roman" w:hAnsi="Times New Roman" w:cs="Times New Roman"/>
          <w:sz w:val="24"/>
          <w:szCs w:val="24"/>
        </w:rPr>
        <w:t>,</w:t>
      </w:r>
      <w:r w:rsidR="00497D9D" w:rsidRPr="00DB0332">
        <w:rPr>
          <w:rFonts w:ascii="Times New Roman" w:hAnsi="Times New Roman" w:cs="Times New Roman"/>
          <w:sz w:val="24"/>
          <w:szCs w:val="24"/>
        </w:rPr>
        <w:t xml:space="preserve"> e</w:t>
      </w:r>
      <w:r w:rsidR="00811AD6" w:rsidRPr="00DB0332">
        <w:rPr>
          <w:rFonts w:ascii="Times New Roman" w:hAnsi="Times New Roman" w:cs="Times New Roman"/>
          <w:sz w:val="24"/>
          <w:szCs w:val="24"/>
        </w:rPr>
        <w:t>.</w:t>
      </w:r>
      <w:r w:rsidR="00497D9D" w:rsidRPr="00DB0332">
        <w:rPr>
          <w:rFonts w:ascii="Times New Roman" w:hAnsi="Times New Roman" w:cs="Times New Roman"/>
          <w:sz w:val="24"/>
          <w:szCs w:val="24"/>
        </w:rPr>
        <w:t>g</w:t>
      </w:r>
      <w:r w:rsidR="00811AD6" w:rsidRPr="00DB0332">
        <w:rPr>
          <w:rFonts w:ascii="Times New Roman" w:hAnsi="Times New Roman" w:cs="Times New Roman"/>
          <w:sz w:val="24"/>
          <w:szCs w:val="24"/>
        </w:rPr>
        <w:t>.</w:t>
      </w:r>
      <w:r w:rsidR="00497D9D" w:rsidRPr="00DB0332">
        <w:rPr>
          <w:rFonts w:ascii="Times New Roman" w:hAnsi="Times New Roman" w:cs="Times New Roman"/>
          <w:sz w:val="24"/>
          <w:szCs w:val="24"/>
        </w:rPr>
        <w:t xml:space="preserve">, </w:t>
      </w:r>
      <w:r w:rsidRPr="00DB0332">
        <w:rPr>
          <w:rFonts w:ascii="Times New Roman" w:hAnsi="Times New Roman" w:cs="Times New Roman"/>
          <w:i/>
          <w:sz w:val="24"/>
          <w:szCs w:val="24"/>
        </w:rPr>
        <w:t>Salmonella</w:t>
      </w:r>
      <w:r w:rsidR="00735934" w:rsidRPr="00DB0332">
        <w:rPr>
          <w:rFonts w:ascii="Times New Roman" w:hAnsi="Times New Roman" w:cs="Times New Roman"/>
          <w:sz w:val="24"/>
          <w:szCs w:val="24"/>
        </w:rPr>
        <w:t>.</w:t>
      </w:r>
      <w:r w:rsidR="00E13767" w:rsidRPr="00DB0332">
        <w:rPr>
          <w:rFonts w:ascii="Times New Roman" w:hAnsi="Times New Roman" w:cs="Times New Roman"/>
          <w:sz w:val="24"/>
          <w:szCs w:val="24"/>
        </w:rPr>
        <w:t xml:space="preserve"> This is because iron-loaded macrophages</w:t>
      </w:r>
      <w:r w:rsidR="00735934" w:rsidRPr="00DB0332">
        <w:rPr>
          <w:rFonts w:ascii="Times New Roman" w:hAnsi="Times New Roman" w:cs="Times New Roman"/>
          <w:sz w:val="24"/>
          <w:szCs w:val="24"/>
        </w:rPr>
        <w:t>, which increase with hepcidin expression,</w:t>
      </w:r>
      <w:r w:rsidR="00E13767" w:rsidRPr="00DB0332">
        <w:rPr>
          <w:rFonts w:ascii="Times New Roman" w:hAnsi="Times New Roman" w:cs="Times New Roman"/>
          <w:sz w:val="24"/>
          <w:szCs w:val="24"/>
        </w:rPr>
        <w:t xml:space="preserve"> have an impaired potential to kill various pathogens</w:t>
      </w:r>
      <w:r w:rsidR="002E2AED" w:rsidRPr="00DB0332">
        <w:rPr>
          <w:rFonts w:ascii="Times New Roman" w:hAnsi="Times New Roman" w:cs="Times New Roman"/>
          <w:sz w:val="24"/>
          <w:szCs w:val="24"/>
        </w:rPr>
        <w:t>. This is</w:t>
      </w:r>
      <w:r w:rsidR="00E13767" w:rsidRPr="00DB0332">
        <w:rPr>
          <w:rFonts w:ascii="Times New Roman" w:hAnsi="Times New Roman" w:cs="Times New Roman"/>
          <w:sz w:val="24"/>
          <w:szCs w:val="24"/>
        </w:rPr>
        <w:t xml:space="preserve"> partly attributed to reduced formation of NO</w:t>
      </w:r>
      <w:r w:rsidR="00735934" w:rsidRPr="00DB0332">
        <w:rPr>
          <w:rFonts w:ascii="Times New Roman" w:hAnsi="Times New Roman" w:cs="Times New Roman"/>
          <w:sz w:val="24"/>
          <w:szCs w:val="24"/>
        </w:rPr>
        <w:t xml:space="preserve"> which is essential to fight infection, as iron blocks transcription of inducible NO synthase (</w:t>
      </w:r>
      <w:proofErr w:type="spellStart"/>
      <w:r w:rsidR="00735934" w:rsidRPr="00DB0332">
        <w:rPr>
          <w:rFonts w:ascii="Times New Roman" w:hAnsi="Times New Roman" w:cs="Times New Roman"/>
          <w:sz w:val="24"/>
          <w:szCs w:val="24"/>
        </w:rPr>
        <w:t>iNOS</w:t>
      </w:r>
      <w:proofErr w:type="spellEnd"/>
      <w:r w:rsidR="00735934" w:rsidRPr="00DB0332">
        <w:rPr>
          <w:rFonts w:ascii="Times New Roman" w:hAnsi="Times New Roman" w:cs="Times New Roman"/>
          <w:sz w:val="24"/>
          <w:szCs w:val="24"/>
        </w:rPr>
        <w:t>)</w:t>
      </w:r>
      <w:r w:rsidR="00641D21" w:rsidRPr="00DB0332">
        <w:rPr>
          <w:rFonts w:ascii="Times New Roman" w:hAnsi="Times New Roman" w:cs="Times New Roman"/>
          <w:sz w:val="24"/>
          <w:szCs w:val="24"/>
        </w:rPr>
        <w:t xml:space="preserve"> [47</w:t>
      </w:r>
      <w:r w:rsidR="00735934" w:rsidRPr="00DB0332">
        <w:rPr>
          <w:rFonts w:ascii="Times New Roman" w:hAnsi="Times New Roman" w:cs="Times New Roman"/>
          <w:sz w:val="24"/>
          <w:szCs w:val="24"/>
        </w:rPr>
        <w:t xml:space="preserve">]. </w:t>
      </w:r>
      <w:r w:rsidR="000E7E54" w:rsidRPr="00DB0332">
        <w:rPr>
          <w:rFonts w:ascii="Times New Roman" w:hAnsi="Times New Roman" w:cs="Times New Roman"/>
          <w:sz w:val="24"/>
          <w:szCs w:val="24"/>
        </w:rPr>
        <w:t>R</w:t>
      </w:r>
      <w:r w:rsidR="00735934" w:rsidRPr="00DB0332">
        <w:rPr>
          <w:rFonts w:ascii="Times New Roman" w:hAnsi="Times New Roman" w:cs="Times New Roman"/>
          <w:sz w:val="24"/>
          <w:szCs w:val="24"/>
        </w:rPr>
        <w:t>eg</w:t>
      </w:r>
      <w:r w:rsidR="000E7E54" w:rsidRPr="00DB0332">
        <w:rPr>
          <w:rFonts w:ascii="Times New Roman" w:hAnsi="Times New Roman" w:cs="Times New Roman"/>
          <w:sz w:val="24"/>
          <w:szCs w:val="24"/>
        </w:rPr>
        <w:t>ulatory mechanisms would depend</w:t>
      </w:r>
      <w:r w:rsidR="00735934" w:rsidRPr="00DB0332">
        <w:rPr>
          <w:rFonts w:ascii="Times New Roman" w:hAnsi="Times New Roman" w:cs="Times New Roman"/>
          <w:sz w:val="24"/>
          <w:szCs w:val="24"/>
        </w:rPr>
        <w:t xml:space="preserve"> on </w:t>
      </w:r>
      <w:r w:rsidR="000E7E54" w:rsidRPr="00DB0332">
        <w:rPr>
          <w:rFonts w:ascii="Times New Roman" w:hAnsi="Times New Roman" w:cs="Times New Roman"/>
          <w:sz w:val="24"/>
          <w:szCs w:val="24"/>
        </w:rPr>
        <w:t>the intracellular o</w:t>
      </w:r>
      <w:r w:rsidR="00FF7DB6" w:rsidRPr="00DB0332">
        <w:rPr>
          <w:rFonts w:ascii="Times New Roman" w:hAnsi="Times New Roman" w:cs="Times New Roman"/>
          <w:sz w:val="24"/>
          <w:szCs w:val="24"/>
        </w:rPr>
        <w:t>r</w:t>
      </w:r>
      <w:r w:rsidR="000E7E54" w:rsidRPr="00DB0332">
        <w:rPr>
          <w:rFonts w:ascii="Times New Roman" w:hAnsi="Times New Roman" w:cs="Times New Roman"/>
          <w:sz w:val="24"/>
          <w:szCs w:val="24"/>
        </w:rPr>
        <w:t xml:space="preserve"> extracellular</w:t>
      </w:r>
      <w:r w:rsidR="002E2AED" w:rsidRPr="00DB0332">
        <w:rPr>
          <w:rFonts w:ascii="Times New Roman" w:hAnsi="Times New Roman" w:cs="Times New Roman"/>
          <w:sz w:val="24"/>
          <w:szCs w:val="24"/>
        </w:rPr>
        <w:t xml:space="preserve"> location of bacteria</w:t>
      </w:r>
      <w:r w:rsidR="000E7E54" w:rsidRPr="00DB0332">
        <w:rPr>
          <w:rFonts w:ascii="Times New Roman" w:hAnsi="Times New Roman" w:cs="Times New Roman"/>
          <w:sz w:val="24"/>
          <w:szCs w:val="24"/>
        </w:rPr>
        <w:t>.</w:t>
      </w:r>
      <w:r w:rsidR="00C07E01" w:rsidRPr="00DB0332">
        <w:rPr>
          <w:rFonts w:ascii="Times New Roman" w:hAnsi="Times New Roman" w:cs="Times New Roman"/>
          <w:sz w:val="24"/>
          <w:szCs w:val="24"/>
        </w:rPr>
        <w:t xml:space="preserve">  </w:t>
      </w:r>
      <w:r w:rsidR="00E13767" w:rsidRPr="00DB0332">
        <w:rPr>
          <w:rFonts w:ascii="Times New Roman" w:hAnsi="Times New Roman" w:cs="Times New Roman"/>
          <w:sz w:val="24"/>
          <w:szCs w:val="24"/>
        </w:rPr>
        <w:t xml:space="preserve"> </w:t>
      </w:r>
    </w:p>
    <w:p w14:paraId="2BAFE823" w14:textId="77777777" w:rsidR="00206B4D" w:rsidRPr="00DB0332" w:rsidRDefault="00206B4D" w:rsidP="000711BD">
      <w:pPr>
        <w:spacing w:after="0" w:line="480" w:lineRule="auto"/>
        <w:rPr>
          <w:rFonts w:ascii="Times New Roman" w:hAnsi="Times New Roman" w:cs="Times New Roman"/>
          <w:sz w:val="24"/>
          <w:szCs w:val="24"/>
        </w:rPr>
      </w:pPr>
    </w:p>
    <w:p w14:paraId="56BD9363" w14:textId="4D7E0FDE" w:rsidR="002E2AED" w:rsidRPr="00DB0332" w:rsidRDefault="00B619BF" w:rsidP="00811AD6">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Placental malaria and m</w:t>
      </w:r>
      <w:r w:rsidR="006E1C73" w:rsidRPr="00DB0332">
        <w:rPr>
          <w:rFonts w:ascii="Times New Roman" w:hAnsi="Times New Roman" w:cs="Times New Roman"/>
          <w:b/>
          <w:sz w:val="24"/>
          <w:szCs w:val="24"/>
        </w:rPr>
        <w:t>alaria</w:t>
      </w:r>
      <w:r w:rsidR="00B738BF" w:rsidRPr="00DB0332">
        <w:rPr>
          <w:rFonts w:ascii="Times New Roman" w:hAnsi="Times New Roman" w:cs="Times New Roman"/>
          <w:b/>
          <w:sz w:val="24"/>
          <w:szCs w:val="24"/>
        </w:rPr>
        <w:t xml:space="preserve">-induced </w:t>
      </w:r>
      <w:r w:rsidRPr="00DB0332">
        <w:rPr>
          <w:rFonts w:ascii="Times New Roman" w:hAnsi="Times New Roman" w:cs="Times New Roman"/>
          <w:b/>
          <w:sz w:val="24"/>
          <w:szCs w:val="24"/>
        </w:rPr>
        <w:t xml:space="preserve">gut </w:t>
      </w:r>
      <w:r w:rsidR="00B738BF" w:rsidRPr="00DB0332">
        <w:rPr>
          <w:rFonts w:ascii="Times New Roman" w:hAnsi="Times New Roman" w:cs="Times New Roman"/>
          <w:b/>
          <w:sz w:val="24"/>
          <w:szCs w:val="24"/>
        </w:rPr>
        <w:t>inflammation</w:t>
      </w:r>
      <w:r w:rsidR="002E2AED" w:rsidRPr="00DB0332">
        <w:rPr>
          <w:rFonts w:ascii="Times New Roman" w:hAnsi="Times New Roman" w:cs="Times New Roman"/>
          <w:b/>
          <w:sz w:val="24"/>
          <w:szCs w:val="24"/>
        </w:rPr>
        <w:t xml:space="preserve"> </w:t>
      </w:r>
    </w:p>
    <w:p w14:paraId="6CC387D7" w14:textId="1A3C7144" w:rsidR="00845EDD" w:rsidRPr="00DB0332" w:rsidRDefault="00845ED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C</w:t>
      </w:r>
      <w:r w:rsidR="002E2AED" w:rsidRPr="00DB0332">
        <w:rPr>
          <w:rFonts w:ascii="Times New Roman" w:hAnsi="Times New Roman" w:cs="Times New Roman"/>
          <w:sz w:val="24"/>
          <w:szCs w:val="24"/>
        </w:rPr>
        <w:t>oncurrent</w:t>
      </w:r>
      <w:r w:rsidR="002D1F78" w:rsidRPr="00DB0332">
        <w:rPr>
          <w:rFonts w:ascii="Times New Roman" w:hAnsi="Times New Roman" w:cs="Times New Roman"/>
          <w:sz w:val="24"/>
          <w:szCs w:val="24"/>
        </w:rPr>
        <w:t xml:space="preserve"> </w:t>
      </w:r>
      <w:r w:rsidR="008B4DC5" w:rsidRPr="00DB0332">
        <w:rPr>
          <w:rFonts w:ascii="Times New Roman" w:hAnsi="Times New Roman" w:cs="Times New Roman"/>
          <w:sz w:val="24"/>
          <w:szCs w:val="24"/>
        </w:rPr>
        <w:t>effects of</w:t>
      </w:r>
      <w:r w:rsidR="002D1F78" w:rsidRPr="00DB0332">
        <w:rPr>
          <w:rFonts w:ascii="Times New Roman" w:hAnsi="Times New Roman" w:cs="Times New Roman"/>
          <w:sz w:val="24"/>
          <w:szCs w:val="24"/>
        </w:rPr>
        <w:t xml:space="preserve"> pregnan</w:t>
      </w:r>
      <w:r w:rsidRPr="00DB0332">
        <w:rPr>
          <w:rFonts w:ascii="Times New Roman" w:hAnsi="Times New Roman" w:cs="Times New Roman"/>
          <w:sz w:val="24"/>
          <w:szCs w:val="24"/>
        </w:rPr>
        <w:t>cy malaria are shown</w:t>
      </w:r>
      <w:r w:rsidR="009E30EC" w:rsidRPr="00DB0332">
        <w:rPr>
          <w:rFonts w:ascii="Times New Roman" w:hAnsi="Times New Roman" w:cs="Times New Roman"/>
          <w:sz w:val="24"/>
          <w:szCs w:val="24"/>
        </w:rPr>
        <w:t xml:space="preserve"> in </w:t>
      </w:r>
      <w:r w:rsidR="00811AD6" w:rsidRPr="00DB0332">
        <w:rPr>
          <w:rFonts w:ascii="Times New Roman" w:hAnsi="Times New Roman" w:cs="Times New Roman"/>
          <w:sz w:val="24"/>
          <w:szCs w:val="24"/>
        </w:rPr>
        <w:t>Fig.</w:t>
      </w:r>
      <w:r w:rsidR="007319DC" w:rsidRPr="00DB0332">
        <w:rPr>
          <w:rFonts w:ascii="Times New Roman" w:hAnsi="Times New Roman" w:cs="Times New Roman"/>
          <w:sz w:val="24"/>
          <w:szCs w:val="24"/>
        </w:rPr>
        <w:t xml:space="preserve"> </w:t>
      </w:r>
      <w:r w:rsidR="009A6E3E" w:rsidRPr="00DB0332">
        <w:rPr>
          <w:rFonts w:ascii="Times New Roman" w:hAnsi="Times New Roman" w:cs="Times New Roman"/>
          <w:sz w:val="24"/>
          <w:szCs w:val="24"/>
        </w:rPr>
        <w:t>4</w:t>
      </w:r>
      <w:r w:rsidRPr="00DB0332">
        <w:rPr>
          <w:rFonts w:ascii="Times New Roman" w:hAnsi="Times New Roman" w:cs="Times New Roman"/>
          <w:sz w:val="24"/>
          <w:szCs w:val="24"/>
        </w:rPr>
        <w:t>. The primary event</w:t>
      </w:r>
      <w:r w:rsidR="009432DC" w:rsidRPr="00DB0332">
        <w:rPr>
          <w:rFonts w:ascii="Times New Roman" w:hAnsi="Times New Roman" w:cs="Times New Roman"/>
          <w:sz w:val="24"/>
          <w:szCs w:val="24"/>
        </w:rPr>
        <w:t>s</w:t>
      </w:r>
      <w:r w:rsidRPr="00DB0332">
        <w:rPr>
          <w:rFonts w:ascii="Times New Roman" w:hAnsi="Times New Roman" w:cs="Times New Roman"/>
          <w:sz w:val="24"/>
          <w:szCs w:val="24"/>
        </w:rPr>
        <w:t xml:space="preserve"> </w:t>
      </w:r>
      <w:r w:rsidR="009432DC" w:rsidRPr="00DB0332">
        <w:rPr>
          <w:rFonts w:ascii="Times New Roman" w:hAnsi="Times New Roman" w:cs="Times New Roman"/>
          <w:sz w:val="24"/>
          <w:szCs w:val="24"/>
        </w:rPr>
        <w:t>are</w:t>
      </w:r>
      <w:r w:rsidRPr="00DB0332">
        <w:rPr>
          <w:rFonts w:ascii="Times New Roman" w:hAnsi="Times New Roman" w:cs="Times New Roman"/>
          <w:b/>
          <w:sz w:val="24"/>
          <w:szCs w:val="24"/>
        </w:rPr>
        <w:t xml:space="preserve"> </w:t>
      </w:r>
      <w:r w:rsidRPr="00DB0332">
        <w:rPr>
          <w:rFonts w:ascii="Times New Roman" w:hAnsi="Times New Roman" w:cs="Times New Roman"/>
          <w:sz w:val="24"/>
          <w:szCs w:val="24"/>
        </w:rPr>
        <w:t>s</w:t>
      </w:r>
      <w:r w:rsidR="006E1C73" w:rsidRPr="00DB0332">
        <w:rPr>
          <w:rFonts w:ascii="Times New Roman" w:hAnsi="Times New Roman" w:cs="Times New Roman"/>
          <w:sz w:val="24"/>
          <w:szCs w:val="24"/>
        </w:rPr>
        <w:t xml:space="preserve">equestration of </w:t>
      </w:r>
      <w:r w:rsidR="006E1C73" w:rsidRPr="00DB0332">
        <w:rPr>
          <w:rFonts w:ascii="Times New Roman" w:hAnsi="Times New Roman" w:cs="Times New Roman"/>
          <w:i/>
          <w:sz w:val="24"/>
          <w:szCs w:val="24"/>
        </w:rPr>
        <w:t>P.</w:t>
      </w:r>
      <w:r w:rsidR="00811AD6" w:rsidRPr="00DB0332">
        <w:rPr>
          <w:rFonts w:ascii="Times New Roman" w:hAnsi="Times New Roman" w:cs="Times New Roman"/>
          <w:i/>
          <w:sz w:val="24"/>
          <w:szCs w:val="24"/>
        </w:rPr>
        <w:t xml:space="preserve"> </w:t>
      </w:r>
      <w:r w:rsidR="006E1C73" w:rsidRPr="00DB0332">
        <w:rPr>
          <w:rFonts w:ascii="Times New Roman" w:hAnsi="Times New Roman" w:cs="Times New Roman"/>
          <w:i/>
          <w:sz w:val="24"/>
          <w:szCs w:val="24"/>
        </w:rPr>
        <w:t xml:space="preserve">falciparum </w:t>
      </w:r>
      <w:r w:rsidR="006E1C73" w:rsidRPr="00DB0332">
        <w:rPr>
          <w:rFonts w:ascii="Times New Roman" w:hAnsi="Times New Roman" w:cs="Times New Roman"/>
          <w:sz w:val="24"/>
          <w:szCs w:val="24"/>
        </w:rPr>
        <w:t xml:space="preserve">parasites </w:t>
      </w:r>
      <w:r w:rsidRPr="00DB0332">
        <w:rPr>
          <w:rFonts w:ascii="Times New Roman" w:hAnsi="Times New Roman" w:cs="Times New Roman"/>
          <w:sz w:val="24"/>
          <w:szCs w:val="24"/>
        </w:rPr>
        <w:t>in the placenta and parasite adherence</w:t>
      </w:r>
      <w:r w:rsidR="009F558D" w:rsidRPr="00DB0332">
        <w:rPr>
          <w:rFonts w:ascii="Times New Roman" w:hAnsi="Times New Roman" w:cs="Times New Roman"/>
          <w:sz w:val="24"/>
          <w:szCs w:val="24"/>
        </w:rPr>
        <w:t xml:space="preserve"> to gut endothelial cells </w:t>
      </w:r>
      <w:r w:rsidR="009432DC" w:rsidRPr="00DB0332">
        <w:rPr>
          <w:rFonts w:ascii="Times New Roman" w:hAnsi="Times New Roman" w:cs="Times New Roman"/>
          <w:sz w:val="24"/>
          <w:szCs w:val="24"/>
        </w:rPr>
        <w:t xml:space="preserve">with altered intestinal barrier function </w:t>
      </w:r>
      <w:r w:rsidR="00CE718B" w:rsidRPr="00DB0332">
        <w:rPr>
          <w:rFonts w:ascii="Times New Roman" w:hAnsi="Times New Roman" w:cs="Times New Roman"/>
          <w:sz w:val="24"/>
          <w:szCs w:val="24"/>
        </w:rPr>
        <w:t>[15</w:t>
      </w:r>
      <w:r w:rsidR="00641D21" w:rsidRPr="00DB0332">
        <w:rPr>
          <w:rFonts w:ascii="Times New Roman" w:hAnsi="Times New Roman" w:cs="Times New Roman"/>
          <w:sz w:val="24"/>
          <w:szCs w:val="24"/>
        </w:rPr>
        <w:t>, 48</w:t>
      </w:r>
      <w:r w:rsidR="006E1C73" w:rsidRPr="00DB0332">
        <w:rPr>
          <w:rFonts w:ascii="Times New Roman" w:hAnsi="Times New Roman" w:cs="Times New Roman"/>
          <w:sz w:val="24"/>
          <w:szCs w:val="24"/>
        </w:rPr>
        <w:t>].</w:t>
      </w:r>
      <w:r w:rsidR="003B02E7" w:rsidRPr="00DB0332">
        <w:rPr>
          <w:rFonts w:ascii="Times New Roman" w:hAnsi="Times New Roman" w:cs="Times New Roman"/>
          <w:sz w:val="24"/>
          <w:szCs w:val="24"/>
        </w:rPr>
        <w:t xml:space="preserve"> </w:t>
      </w:r>
      <w:r w:rsidRPr="00DB0332">
        <w:rPr>
          <w:rFonts w:ascii="Times New Roman" w:hAnsi="Times New Roman" w:cs="Times New Roman"/>
          <w:sz w:val="24"/>
          <w:szCs w:val="24"/>
          <w:lang w:val="en"/>
        </w:rPr>
        <w:t xml:space="preserve"> A</w:t>
      </w:r>
      <w:r w:rsidR="003B02E7" w:rsidRPr="00DB0332">
        <w:rPr>
          <w:rFonts w:ascii="Times New Roman" w:hAnsi="Times New Roman" w:cs="Times New Roman"/>
          <w:sz w:val="24"/>
          <w:szCs w:val="24"/>
          <w:lang w:val="en"/>
        </w:rPr>
        <w:t xml:space="preserve">dherence of infected erythrocytes containing late developmental </w:t>
      </w:r>
      <w:r w:rsidR="003B02E7" w:rsidRPr="00DB0332">
        <w:rPr>
          <w:rFonts w:ascii="Times New Roman" w:hAnsi="Times New Roman" w:cs="Times New Roman"/>
          <w:sz w:val="24"/>
          <w:szCs w:val="24"/>
          <w:lang w:val="en"/>
        </w:rPr>
        <w:lastRenderedPageBreak/>
        <w:t xml:space="preserve">stages of the </w:t>
      </w:r>
      <w:r w:rsidR="003B02E7" w:rsidRPr="00DB0332">
        <w:rPr>
          <w:rFonts w:ascii="Times New Roman" w:hAnsi="Times New Roman" w:cs="Times New Roman"/>
          <w:bCs/>
          <w:sz w:val="24"/>
          <w:szCs w:val="24"/>
          <w:lang w:val="en"/>
        </w:rPr>
        <w:t>parasite</w:t>
      </w:r>
      <w:r w:rsidR="003B02E7" w:rsidRPr="00DB0332">
        <w:rPr>
          <w:rFonts w:ascii="Times New Roman" w:hAnsi="Times New Roman" w:cs="Times New Roman"/>
          <w:sz w:val="24"/>
          <w:szCs w:val="24"/>
          <w:lang w:val="en"/>
        </w:rPr>
        <w:t xml:space="preserve"> (trophozoites and schizonts) to the endothelium of capillaries and venules, is characteristic of </w:t>
      </w:r>
      <w:r w:rsidR="00811AD6" w:rsidRPr="00DB0332">
        <w:rPr>
          <w:rFonts w:ascii="Times New Roman" w:hAnsi="Times New Roman" w:cs="Times New Roman"/>
          <w:i/>
          <w:sz w:val="24"/>
          <w:szCs w:val="24"/>
          <w:lang w:val="en"/>
        </w:rPr>
        <w:t xml:space="preserve">P. </w:t>
      </w:r>
      <w:r w:rsidR="003B02E7" w:rsidRPr="00DB0332">
        <w:rPr>
          <w:rFonts w:ascii="Times New Roman" w:hAnsi="Times New Roman" w:cs="Times New Roman"/>
          <w:i/>
          <w:sz w:val="24"/>
          <w:szCs w:val="24"/>
          <w:lang w:val="en"/>
        </w:rPr>
        <w:t>falciparum</w:t>
      </w:r>
      <w:r w:rsidR="003B02E7" w:rsidRPr="00DB0332">
        <w:rPr>
          <w:rFonts w:ascii="Times New Roman" w:hAnsi="Times New Roman" w:cs="Times New Roman"/>
          <w:sz w:val="24"/>
          <w:szCs w:val="24"/>
          <w:lang w:val="en"/>
        </w:rPr>
        <w:t xml:space="preserve"> infections.  </w:t>
      </w:r>
      <w:r w:rsidR="003B02E7" w:rsidRPr="00DB0332">
        <w:rPr>
          <w:rFonts w:ascii="Times New Roman" w:hAnsi="Times New Roman" w:cs="Times New Roman"/>
          <w:sz w:val="24"/>
          <w:szCs w:val="24"/>
        </w:rPr>
        <w:t>Malaria in pregnancy is chara</w:t>
      </w:r>
      <w:r w:rsidR="00801CC9" w:rsidRPr="00DB0332">
        <w:rPr>
          <w:rFonts w:ascii="Times New Roman" w:hAnsi="Times New Roman" w:cs="Times New Roman"/>
          <w:sz w:val="24"/>
          <w:szCs w:val="24"/>
        </w:rPr>
        <w:t xml:space="preserve">cterized by the accumulation of </w:t>
      </w:r>
      <w:r w:rsidR="003B02E7" w:rsidRPr="00DB0332">
        <w:rPr>
          <w:rFonts w:ascii="Times New Roman" w:hAnsi="Times New Roman" w:cs="Times New Roman"/>
          <w:sz w:val="24"/>
          <w:szCs w:val="24"/>
        </w:rPr>
        <w:t xml:space="preserve">infected </w:t>
      </w:r>
      <w:r w:rsidR="005D49A5" w:rsidRPr="00DB0332">
        <w:rPr>
          <w:rFonts w:ascii="Times New Roman" w:hAnsi="Times New Roman" w:cs="Times New Roman"/>
          <w:sz w:val="24"/>
          <w:szCs w:val="24"/>
        </w:rPr>
        <w:t>red blood cells</w:t>
      </w:r>
      <w:r w:rsidR="003B02E7" w:rsidRPr="00DB0332">
        <w:rPr>
          <w:rFonts w:ascii="Times New Roman" w:hAnsi="Times New Roman" w:cs="Times New Roman"/>
          <w:sz w:val="24"/>
          <w:szCs w:val="24"/>
        </w:rPr>
        <w:t>, leukocyte infiltration, and excessive fibrin deposition in the intervillous space of the</w:t>
      </w:r>
      <w:r w:rsidR="00801CC9" w:rsidRPr="00DB0332">
        <w:rPr>
          <w:rFonts w:ascii="Times New Roman" w:hAnsi="Times New Roman" w:cs="Times New Roman"/>
          <w:sz w:val="24"/>
          <w:szCs w:val="24"/>
        </w:rPr>
        <w:t xml:space="preserve"> placenta </w:t>
      </w:r>
      <w:r w:rsidR="0019416C" w:rsidRPr="00DB0332">
        <w:rPr>
          <w:rFonts w:ascii="Times New Roman" w:hAnsi="Times New Roman" w:cs="Times New Roman"/>
          <w:sz w:val="24"/>
          <w:szCs w:val="24"/>
        </w:rPr>
        <w:t>[4</w:t>
      </w:r>
      <w:r w:rsidR="00641D21" w:rsidRPr="00DB0332">
        <w:rPr>
          <w:rFonts w:ascii="Times New Roman" w:hAnsi="Times New Roman" w:cs="Times New Roman"/>
          <w:sz w:val="24"/>
          <w:szCs w:val="24"/>
        </w:rPr>
        <w:t>9</w:t>
      </w:r>
      <w:r w:rsidR="0008297D" w:rsidRPr="00DB0332">
        <w:rPr>
          <w:rFonts w:ascii="Times New Roman" w:hAnsi="Times New Roman" w:cs="Times New Roman"/>
          <w:sz w:val="24"/>
          <w:szCs w:val="24"/>
        </w:rPr>
        <w:t>]</w:t>
      </w:r>
      <w:r w:rsidR="00C45A33" w:rsidRPr="00DB0332">
        <w:rPr>
          <w:rFonts w:ascii="Times New Roman" w:hAnsi="Times New Roman" w:cs="Times New Roman"/>
          <w:sz w:val="24"/>
          <w:szCs w:val="24"/>
        </w:rPr>
        <w:t>, and is associated with increased</w:t>
      </w:r>
      <w:r w:rsidR="0008297D" w:rsidRPr="00DB0332">
        <w:rPr>
          <w:rFonts w:ascii="Times New Roman" w:hAnsi="Times New Roman" w:cs="Times New Roman"/>
          <w:sz w:val="24"/>
          <w:szCs w:val="24"/>
        </w:rPr>
        <w:t xml:space="preserve"> risk of low</w:t>
      </w:r>
      <w:r w:rsidR="007043ED" w:rsidRPr="00DB0332">
        <w:rPr>
          <w:rFonts w:ascii="Times New Roman" w:hAnsi="Times New Roman" w:cs="Times New Roman"/>
          <w:sz w:val="24"/>
          <w:szCs w:val="24"/>
        </w:rPr>
        <w:t xml:space="preserve"> birthweight</w:t>
      </w:r>
      <w:r w:rsidR="00B14DDF" w:rsidRPr="00DB0332">
        <w:rPr>
          <w:rFonts w:ascii="Times New Roman" w:hAnsi="Times New Roman" w:cs="Times New Roman"/>
          <w:sz w:val="24"/>
          <w:szCs w:val="24"/>
        </w:rPr>
        <w:t>, attributed to PT</w:t>
      </w:r>
      <w:r w:rsidR="00DA74D7" w:rsidRPr="00DB0332">
        <w:rPr>
          <w:rFonts w:ascii="Times New Roman" w:hAnsi="Times New Roman" w:cs="Times New Roman"/>
          <w:sz w:val="24"/>
          <w:szCs w:val="24"/>
        </w:rPr>
        <w:t>B and</w:t>
      </w:r>
      <w:r w:rsidR="007043ED" w:rsidRPr="00DB0332">
        <w:rPr>
          <w:rFonts w:ascii="Times New Roman" w:hAnsi="Times New Roman" w:cs="Times New Roman"/>
          <w:sz w:val="24"/>
          <w:szCs w:val="24"/>
        </w:rPr>
        <w:t xml:space="preserve"> </w:t>
      </w:r>
      <w:proofErr w:type="spellStart"/>
      <w:r w:rsidR="007043ED" w:rsidRPr="00DB0332">
        <w:rPr>
          <w:rFonts w:ascii="Times New Roman" w:hAnsi="Times New Roman" w:cs="Times New Roman"/>
          <w:sz w:val="24"/>
          <w:szCs w:val="24"/>
        </w:rPr>
        <w:t>fetal</w:t>
      </w:r>
      <w:proofErr w:type="spellEnd"/>
      <w:r w:rsidR="007043ED" w:rsidRPr="00DB0332">
        <w:rPr>
          <w:rFonts w:ascii="Times New Roman" w:hAnsi="Times New Roman" w:cs="Times New Roman"/>
          <w:sz w:val="24"/>
          <w:szCs w:val="24"/>
        </w:rPr>
        <w:t xml:space="preserve"> growth r</w:t>
      </w:r>
      <w:r w:rsidR="0019416C" w:rsidRPr="00DB0332">
        <w:rPr>
          <w:rFonts w:ascii="Times New Roman" w:hAnsi="Times New Roman" w:cs="Times New Roman"/>
          <w:sz w:val="24"/>
          <w:szCs w:val="24"/>
        </w:rPr>
        <w:t xml:space="preserve">estriction </w:t>
      </w:r>
      <w:r w:rsidR="00DA74D7" w:rsidRPr="00DB0332">
        <w:rPr>
          <w:rFonts w:ascii="Times New Roman" w:hAnsi="Times New Roman" w:cs="Times New Roman"/>
          <w:sz w:val="24"/>
          <w:szCs w:val="24"/>
        </w:rPr>
        <w:t>with</w:t>
      </w:r>
      <w:r w:rsidR="00370041" w:rsidRPr="00DB0332">
        <w:rPr>
          <w:rFonts w:ascii="Times New Roman" w:hAnsi="Times New Roman" w:cs="Times New Roman"/>
          <w:sz w:val="24"/>
          <w:szCs w:val="24"/>
        </w:rPr>
        <w:t xml:space="preserve"> early development of clinical malaria in infants </w:t>
      </w:r>
      <w:r w:rsidR="00641D21" w:rsidRPr="00DB0332">
        <w:rPr>
          <w:rFonts w:ascii="Times New Roman" w:hAnsi="Times New Roman" w:cs="Times New Roman"/>
          <w:sz w:val="24"/>
          <w:szCs w:val="24"/>
        </w:rPr>
        <w:t>[50</w:t>
      </w:r>
      <w:r w:rsidR="00B14DDF" w:rsidRPr="00DB0332">
        <w:rPr>
          <w:rFonts w:ascii="Times New Roman" w:hAnsi="Times New Roman" w:cs="Times New Roman"/>
          <w:sz w:val="24"/>
          <w:szCs w:val="24"/>
        </w:rPr>
        <w:t>].</w:t>
      </w:r>
      <w:r w:rsidRPr="00DB0332">
        <w:rPr>
          <w:rFonts w:ascii="Times New Roman" w:hAnsi="Times New Roman" w:cs="Times New Roman"/>
          <w:b/>
          <w:sz w:val="24"/>
          <w:szCs w:val="24"/>
        </w:rPr>
        <w:t xml:space="preserve"> </w:t>
      </w:r>
      <w:r w:rsidR="004E6047" w:rsidRPr="00DB0332">
        <w:rPr>
          <w:rFonts w:ascii="Times New Roman" w:hAnsi="Times New Roman" w:cs="Times New Roman"/>
          <w:sz w:val="24"/>
          <w:szCs w:val="24"/>
        </w:rPr>
        <w:t xml:space="preserve">Placental </w:t>
      </w:r>
      <w:proofErr w:type="spellStart"/>
      <w:r w:rsidR="004E6047" w:rsidRPr="00DB0332">
        <w:rPr>
          <w:rFonts w:ascii="Times New Roman" w:hAnsi="Times New Roman" w:cs="Times New Roman"/>
          <w:sz w:val="24"/>
          <w:szCs w:val="24"/>
        </w:rPr>
        <w:t>intervillositis</w:t>
      </w:r>
      <w:proofErr w:type="spellEnd"/>
      <w:r w:rsidR="004E6047" w:rsidRPr="00DB0332">
        <w:rPr>
          <w:rFonts w:ascii="Times New Roman" w:hAnsi="Times New Roman" w:cs="Times New Roman"/>
          <w:sz w:val="24"/>
          <w:szCs w:val="24"/>
        </w:rPr>
        <w:t xml:space="preserve"> </w:t>
      </w:r>
      <w:r w:rsidRPr="00DB0332">
        <w:rPr>
          <w:rFonts w:ascii="Times New Roman" w:hAnsi="Times New Roman" w:cs="Times New Roman"/>
          <w:sz w:val="24"/>
          <w:szCs w:val="24"/>
        </w:rPr>
        <w:t xml:space="preserve">occurs </w:t>
      </w:r>
      <w:r w:rsidR="00641D21" w:rsidRPr="00DB0332">
        <w:rPr>
          <w:rFonts w:ascii="Times New Roman" w:hAnsi="Times New Roman" w:cs="Times New Roman"/>
          <w:sz w:val="24"/>
          <w:szCs w:val="24"/>
        </w:rPr>
        <w:t>[45</w:t>
      </w:r>
      <w:r w:rsidRPr="00DB0332">
        <w:rPr>
          <w:rFonts w:ascii="Times New Roman" w:hAnsi="Times New Roman" w:cs="Times New Roman"/>
          <w:sz w:val="24"/>
          <w:szCs w:val="24"/>
        </w:rPr>
        <w:t>], with</w:t>
      </w:r>
      <w:r w:rsidR="006E1C73" w:rsidRPr="00DB0332">
        <w:rPr>
          <w:rFonts w:ascii="Times New Roman" w:hAnsi="Times New Roman" w:cs="Times New Roman"/>
          <w:sz w:val="24"/>
          <w:szCs w:val="24"/>
        </w:rPr>
        <w:t xml:space="preserve"> induction of oxidati</w:t>
      </w:r>
      <w:r w:rsidR="00DE6FC4" w:rsidRPr="00DB0332">
        <w:rPr>
          <w:rFonts w:ascii="Times New Roman" w:hAnsi="Times New Roman" w:cs="Times New Roman"/>
          <w:sz w:val="24"/>
          <w:szCs w:val="24"/>
        </w:rPr>
        <w:t>ve stress biomarkers [5</w:t>
      </w:r>
      <w:r w:rsidR="00641D21" w:rsidRPr="00DB0332">
        <w:rPr>
          <w:rFonts w:ascii="Times New Roman" w:hAnsi="Times New Roman" w:cs="Times New Roman"/>
          <w:sz w:val="24"/>
          <w:szCs w:val="24"/>
        </w:rPr>
        <w:t>1</w:t>
      </w:r>
      <w:r w:rsidR="006E1C73" w:rsidRPr="00DB0332">
        <w:rPr>
          <w:rFonts w:ascii="Times New Roman" w:hAnsi="Times New Roman" w:cs="Times New Roman"/>
          <w:sz w:val="24"/>
          <w:szCs w:val="24"/>
        </w:rPr>
        <w:t>]</w:t>
      </w:r>
      <w:r w:rsidR="003B02E7" w:rsidRPr="00DB0332">
        <w:rPr>
          <w:rFonts w:ascii="Times New Roman" w:hAnsi="Times New Roman" w:cs="Times New Roman"/>
          <w:sz w:val="24"/>
          <w:szCs w:val="24"/>
        </w:rPr>
        <w:t xml:space="preserve">. </w:t>
      </w:r>
      <w:proofErr w:type="gramStart"/>
      <w:r w:rsidR="003B02E7" w:rsidRPr="00DB0332">
        <w:rPr>
          <w:rFonts w:ascii="Times New Roman" w:hAnsi="Times New Roman" w:cs="Times New Roman"/>
          <w:sz w:val="24"/>
          <w:szCs w:val="24"/>
        </w:rPr>
        <w:t>Ox</w:t>
      </w:r>
      <w:r w:rsidR="00C45A33" w:rsidRPr="00DB0332">
        <w:rPr>
          <w:rFonts w:ascii="Times New Roman" w:hAnsi="Times New Roman" w:cs="Times New Roman"/>
          <w:sz w:val="24"/>
          <w:szCs w:val="24"/>
        </w:rPr>
        <w:t>idative stress,</w:t>
      </w:r>
      <w:proofErr w:type="gramEnd"/>
      <w:r w:rsidR="00C45A33" w:rsidRPr="00DB0332">
        <w:rPr>
          <w:rFonts w:ascii="Times New Roman" w:hAnsi="Times New Roman" w:cs="Times New Roman"/>
          <w:sz w:val="24"/>
          <w:szCs w:val="24"/>
        </w:rPr>
        <w:t xml:space="preserve"> is</w:t>
      </w:r>
      <w:r w:rsidR="003B02E7" w:rsidRPr="00DB0332">
        <w:rPr>
          <w:rFonts w:ascii="Times New Roman" w:hAnsi="Times New Roman" w:cs="Times New Roman"/>
          <w:sz w:val="24"/>
          <w:szCs w:val="24"/>
        </w:rPr>
        <w:t xml:space="preserve"> an imbalance between oxidants and antioxidants in favour of oxidants, and</w:t>
      </w:r>
      <w:r w:rsidR="00C45A33" w:rsidRPr="00DB0332">
        <w:rPr>
          <w:rFonts w:ascii="Times New Roman" w:hAnsi="Times New Roman" w:cs="Times New Roman"/>
          <w:sz w:val="24"/>
          <w:szCs w:val="24"/>
        </w:rPr>
        <w:t xml:space="preserve"> </w:t>
      </w:r>
      <w:r w:rsidR="003B02E7" w:rsidRPr="00DB0332">
        <w:rPr>
          <w:rFonts w:ascii="Times New Roman" w:hAnsi="Times New Roman" w:cs="Times New Roman"/>
          <w:sz w:val="24"/>
          <w:szCs w:val="24"/>
        </w:rPr>
        <w:t xml:space="preserve">leads to disruption of redox </w:t>
      </w:r>
      <w:r w:rsidR="00282471" w:rsidRPr="00DB0332">
        <w:rPr>
          <w:rFonts w:ascii="Times New Roman" w:hAnsi="Times New Roman" w:cs="Times New Roman"/>
          <w:sz w:val="24"/>
          <w:szCs w:val="24"/>
        </w:rPr>
        <w:t>s</w:t>
      </w:r>
      <w:r w:rsidR="00FF7DB6" w:rsidRPr="00DB0332">
        <w:rPr>
          <w:rFonts w:ascii="Times New Roman" w:hAnsi="Times New Roman" w:cs="Times New Roman"/>
          <w:sz w:val="24"/>
          <w:szCs w:val="24"/>
        </w:rPr>
        <w:t>ignalling</w:t>
      </w:r>
      <w:r w:rsidR="003B02E7" w:rsidRPr="00DB0332">
        <w:rPr>
          <w:rFonts w:ascii="Times New Roman" w:hAnsi="Times New Roman" w:cs="Times New Roman"/>
          <w:sz w:val="24"/>
          <w:szCs w:val="24"/>
        </w:rPr>
        <w:t xml:space="preserve"> and physiological function</w:t>
      </w:r>
      <w:r w:rsidR="00641D21" w:rsidRPr="00DB0332">
        <w:rPr>
          <w:rFonts w:ascii="Times New Roman" w:hAnsi="Times New Roman" w:cs="Times New Roman"/>
          <w:sz w:val="24"/>
          <w:szCs w:val="24"/>
        </w:rPr>
        <w:t xml:space="preserve"> [52</w:t>
      </w:r>
      <w:r w:rsidR="00E37236" w:rsidRPr="00DB0332">
        <w:rPr>
          <w:rFonts w:ascii="Times New Roman" w:hAnsi="Times New Roman" w:cs="Times New Roman"/>
          <w:sz w:val="24"/>
          <w:szCs w:val="24"/>
        </w:rPr>
        <w:t>]</w:t>
      </w:r>
      <w:r w:rsidR="003B02E7" w:rsidRPr="00DB0332">
        <w:rPr>
          <w:rFonts w:ascii="Times New Roman" w:hAnsi="Times New Roman" w:cs="Times New Roman"/>
          <w:sz w:val="24"/>
          <w:szCs w:val="24"/>
        </w:rPr>
        <w:t>.</w:t>
      </w:r>
      <w:r w:rsidR="00C45A33" w:rsidRPr="00DB0332">
        <w:rPr>
          <w:rFonts w:ascii="Times New Roman" w:hAnsi="Times New Roman" w:cs="Times New Roman"/>
          <w:sz w:val="24"/>
          <w:szCs w:val="24"/>
        </w:rPr>
        <w:t xml:space="preserve"> </w:t>
      </w:r>
      <w:r w:rsidRPr="00DB0332">
        <w:rPr>
          <w:rFonts w:ascii="Times New Roman" w:hAnsi="Times New Roman" w:cs="Times New Roman"/>
          <w:b/>
          <w:sz w:val="24"/>
          <w:szCs w:val="24"/>
        </w:rPr>
        <w:t xml:space="preserve"> </w:t>
      </w:r>
      <w:r w:rsidRPr="00DB0332">
        <w:rPr>
          <w:rFonts w:ascii="Times New Roman" w:hAnsi="Times New Roman" w:cs="Times New Roman"/>
          <w:sz w:val="24"/>
          <w:szCs w:val="24"/>
        </w:rPr>
        <w:t xml:space="preserve">Placental parasites result in </w:t>
      </w:r>
      <w:proofErr w:type="spellStart"/>
      <w:r w:rsidRPr="00DB0332">
        <w:rPr>
          <w:rFonts w:ascii="Times New Roman" w:hAnsi="Times New Roman" w:cs="Times New Roman"/>
          <w:sz w:val="24"/>
          <w:szCs w:val="24"/>
        </w:rPr>
        <w:t>h</w:t>
      </w:r>
      <w:r w:rsidR="00907F66" w:rsidRPr="00DB0332">
        <w:rPr>
          <w:rFonts w:ascii="Times New Roman" w:hAnsi="Times New Roman" w:cs="Times New Roman"/>
          <w:sz w:val="24"/>
          <w:szCs w:val="24"/>
        </w:rPr>
        <w:t>aemozoin</w:t>
      </w:r>
      <w:proofErr w:type="spellEnd"/>
      <w:r w:rsidR="00907F66" w:rsidRPr="00DB0332">
        <w:rPr>
          <w:rFonts w:ascii="Times New Roman" w:hAnsi="Times New Roman" w:cs="Times New Roman"/>
          <w:sz w:val="24"/>
          <w:szCs w:val="24"/>
        </w:rPr>
        <w:t xml:space="preserve"> fo</w:t>
      </w:r>
      <w:r w:rsidRPr="00DB0332">
        <w:rPr>
          <w:rFonts w:ascii="Times New Roman" w:hAnsi="Times New Roman" w:cs="Times New Roman"/>
          <w:sz w:val="24"/>
          <w:szCs w:val="24"/>
        </w:rPr>
        <w:t>rmation leading</w:t>
      </w:r>
      <w:r w:rsidR="00907F66" w:rsidRPr="00DB0332">
        <w:rPr>
          <w:rFonts w:ascii="Times New Roman" w:hAnsi="Times New Roman" w:cs="Times New Roman"/>
          <w:sz w:val="24"/>
          <w:szCs w:val="24"/>
        </w:rPr>
        <w:t xml:space="preserve"> to</w:t>
      </w:r>
      <w:r w:rsidR="006E1C73" w:rsidRPr="00DB0332">
        <w:rPr>
          <w:rFonts w:ascii="Times New Roman" w:hAnsi="Times New Roman" w:cs="Times New Roman"/>
          <w:sz w:val="24"/>
          <w:szCs w:val="24"/>
        </w:rPr>
        <w:t xml:space="preserve"> stimulation of cytokine response</w:t>
      </w:r>
      <w:r w:rsidR="00907F66" w:rsidRPr="00DB0332">
        <w:rPr>
          <w:rFonts w:ascii="Times New Roman" w:hAnsi="Times New Roman" w:cs="Times New Roman"/>
          <w:sz w:val="24"/>
          <w:szCs w:val="24"/>
        </w:rPr>
        <w:t>s</w:t>
      </w:r>
      <w:r w:rsidR="006E1C73" w:rsidRPr="00DB0332">
        <w:rPr>
          <w:rFonts w:ascii="Times New Roman" w:hAnsi="Times New Roman" w:cs="Times New Roman"/>
          <w:sz w:val="24"/>
          <w:szCs w:val="24"/>
        </w:rPr>
        <w:t xml:space="preserve"> [</w:t>
      </w:r>
      <w:r w:rsidR="00641D21" w:rsidRPr="00DB0332">
        <w:rPr>
          <w:rFonts w:ascii="Times New Roman" w:hAnsi="Times New Roman" w:cs="Times New Roman"/>
          <w:sz w:val="24"/>
          <w:szCs w:val="24"/>
        </w:rPr>
        <w:t>53</w:t>
      </w:r>
      <w:r w:rsidR="006E1C73" w:rsidRPr="00DB0332">
        <w:rPr>
          <w:rFonts w:ascii="Times New Roman" w:hAnsi="Times New Roman" w:cs="Times New Roman"/>
          <w:sz w:val="24"/>
          <w:szCs w:val="24"/>
        </w:rPr>
        <w:t>,</w:t>
      </w:r>
      <w:r w:rsidR="00641D21" w:rsidRPr="00DB0332">
        <w:rPr>
          <w:rFonts w:ascii="Times New Roman" w:hAnsi="Times New Roman" w:cs="Times New Roman"/>
          <w:sz w:val="24"/>
          <w:szCs w:val="24"/>
        </w:rPr>
        <w:t xml:space="preserve"> 54</w:t>
      </w:r>
      <w:r w:rsidR="000B4F84" w:rsidRPr="00DB0332">
        <w:rPr>
          <w:rFonts w:ascii="Times New Roman" w:hAnsi="Times New Roman" w:cs="Times New Roman"/>
          <w:sz w:val="24"/>
          <w:szCs w:val="24"/>
        </w:rPr>
        <w:t>]</w:t>
      </w:r>
      <w:r w:rsidR="008B4DC5" w:rsidRPr="00DB0332">
        <w:rPr>
          <w:rFonts w:ascii="Times New Roman" w:hAnsi="Times New Roman" w:cs="Times New Roman"/>
          <w:sz w:val="24"/>
          <w:szCs w:val="24"/>
        </w:rPr>
        <w:t>,</w:t>
      </w:r>
      <w:r w:rsidRPr="00DB0332">
        <w:rPr>
          <w:rFonts w:ascii="Times New Roman" w:hAnsi="Times New Roman" w:cs="Times New Roman"/>
          <w:sz w:val="24"/>
          <w:szCs w:val="24"/>
        </w:rPr>
        <w:t xml:space="preserve"> regulation of</w:t>
      </w:r>
      <w:r w:rsidR="000B4F84" w:rsidRPr="00DB0332">
        <w:rPr>
          <w:rFonts w:ascii="Times New Roman" w:hAnsi="Times New Roman" w:cs="Times New Roman"/>
          <w:sz w:val="24"/>
          <w:szCs w:val="24"/>
        </w:rPr>
        <w:t xml:space="preserve"> </w:t>
      </w:r>
      <w:proofErr w:type="spellStart"/>
      <w:r w:rsidR="000B4F84" w:rsidRPr="00DB0332">
        <w:rPr>
          <w:rFonts w:ascii="Times New Roman" w:hAnsi="Times New Roman" w:cs="Times New Roman"/>
          <w:sz w:val="24"/>
          <w:szCs w:val="24"/>
        </w:rPr>
        <w:t>iNOS</w:t>
      </w:r>
      <w:proofErr w:type="spellEnd"/>
      <w:r w:rsidR="000B4F84" w:rsidRPr="00DB0332">
        <w:rPr>
          <w:rFonts w:ascii="Times New Roman" w:hAnsi="Times New Roman" w:cs="Times New Roman"/>
          <w:sz w:val="24"/>
          <w:szCs w:val="24"/>
        </w:rPr>
        <w:t xml:space="preserve"> expression</w:t>
      </w:r>
      <w:r w:rsidR="00641D21" w:rsidRPr="00DB0332">
        <w:rPr>
          <w:rFonts w:ascii="Times New Roman" w:hAnsi="Times New Roman" w:cs="Times New Roman"/>
          <w:sz w:val="24"/>
          <w:szCs w:val="24"/>
        </w:rPr>
        <w:t xml:space="preserve"> [55</w:t>
      </w:r>
      <w:r w:rsidR="000B4F84" w:rsidRPr="00DB0332">
        <w:rPr>
          <w:rFonts w:ascii="Times New Roman" w:hAnsi="Times New Roman" w:cs="Times New Roman"/>
          <w:sz w:val="24"/>
          <w:szCs w:val="24"/>
        </w:rPr>
        <w:t>]</w:t>
      </w:r>
      <w:r w:rsidR="008B4DC5" w:rsidRPr="00DB0332">
        <w:rPr>
          <w:rFonts w:ascii="Times New Roman" w:hAnsi="Times New Roman" w:cs="Times New Roman"/>
          <w:sz w:val="24"/>
          <w:szCs w:val="24"/>
        </w:rPr>
        <w:t xml:space="preserve"> and NLRP3 inflammasome priming</w:t>
      </w:r>
      <w:r w:rsidR="00641D21" w:rsidRPr="00DB0332">
        <w:rPr>
          <w:rFonts w:ascii="Times New Roman" w:hAnsi="Times New Roman" w:cs="Times New Roman"/>
          <w:sz w:val="24"/>
          <w:szCs w:val="24"/>
        </w:rPr>
        <w:t xml:space="preserve"> [56</w:t>
      </w:r>
      <w:r w:rsidR="008B4DC5" w:rsidRPr="00DB0332">
        <w:rPr>
          <w:rFonts w:ascii="Times New Roman" w:hAnsi="Times New Roman" w:cs="Times New Roman"/>
          <w:sz w:val="24"/>
          <w:szCs w:val="24"/>
        </w:rPr>
        <w:t>].</w:t>
      </w:r>
      <w:r w:rsidR="00E37236" w:rsidRPr="00DB0332">
        <w:rPr>
          <w:rFonts w:ascii="Times New Roman" w:hAnsi="Times New Roman" w:cs="Times New Roman"/>
          <w:sz w:val="24"/>
          <w:szCs w:val="24"/>
        </w:rPr>
        <w:t xml:space="preserve"> </w:t>
      </w:r>
      <w:r w:rsidR="008B4DC5" w:rsidRPr="00DB0332">
        <w:rPr>
          <w:rFonts w:ascii="Times New Roman" w:hAnsi="Times New Roman" w:cs="Times New Roman"/>
          <w:sz w:val="24"/>
          <w:szCs w:val="24"/>
        </w:rPr>
        <w:t xml:space="preserve">  </w:t>
      </w:r>
      <w:proofErr w:type="spellStart"/>
      <w:r w:rsidR="00491584" w:rsidRPr="00DB0332">
        <w:rPr>
          <w:rFonts w:ascii="Times New Roman" w:hAnsi="Times New Roman" w:cs="Times New Roman"/>
          <w:sz w:val="24"/>
          <w:szCs w:val="24"/>
        </w:rPr>
        <w:t>Haemazoin</w:t>
      </w:r>
      <w:proofErr w:type="spellEnd"/>
      <w:r w:rsidR="00491584" w:rsidRPr="00DB0332">
        <w:rPr>
          <w:rFonts w:ascii="Times New Roman" w:hAnsi="Times New Roman" w:cs="Times New Roman"/>
          <w:sz w:val="24"/>
          <w:szCs w:val="24"/>
        </w:rPr>
        <w:t xml:space="preserve"> is </w:t>
      </w:r>
      <w:r w:rsidR="00491584" w:rsidRPr="00DB0332">
        <w:rPr>
          <w:rFonts w:ascii="Times New Roman" w:hAnsi="Times New Roman" w:cs="Times New Roman"/>
          <w:sz w:val="24"/>
          <w:szCs w:val="24"/>
          <w:lang w:val="en"/>
        </w:rPr>
        <w:t>an iron-containing pigment which accumulates as cytoplasmic granules in malaria parasites and is a breakdown product of hemoglobin.</w:t>
      </w:r>
      <w:r w:rsidR="00A5568B" w:rsidRPr="00DB0332">
        <w:rPr>
          <w:rFonts w:ascii="Times New Roman" w:hAnsi="Times New Roman" w:cs="Times New Roman"/>
          <w:sz w:val="24"/>
          <w:szCs w:val="24"/>
        </w:rPr>
        <w:t xml:space="preserve"> </w:t>
      </w:r>
    </w:p>
    <w:p w14:paraId="2A5C3B91" w14:textId="77777777" w:rsidR="00845EDD" w:rsidRPr="00DB0332" w:rsidRDefault="00845EDD" w:rsidP="000711BD">
      <w:pPr>
        <w:spacing w:after="0" w:line="480" w:lineRule="auto"/>
        <w:rPr>
          <w:rFonts w:ascii="Times New Roman" w:hAnsi="Times New Roman" w:cs="Times New Roman"/>
          <w:sz w:val="24"/>
          <w:szCs w:val="24"/>
        </w:rPr>
      </w:pPr>
    </w:p>
    <w:p w14:paraId="39F3EE50" w14:textId="49E09FEF" w:rsidR="00474DC0" w:rsidRPr="00DB0332" w:rsidRDefault="00491584"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The induction of </w:t>
      </w:r>
      <w:r w:rsidR="00440786" w:rsidRPr="00DB0332">
        <w:rPr>
          <w:rFonts w:ascii="Times New Roman" w:hAnsi="Times New Roman" w:cs="Times New Roman"/>
          <w:sz w:val="24"/>
          <w:szCs w:val="24"/>
        </w:rPr>
        <w:t>i</w:t>
      </w:r>
      <w:r w:rsidR="00A5568B" w:rsidRPr="00DB0332">
        <w:rPr>
          <w:rFonts w:ascii="Times New Roman" w:hAnsi="Times New Roman" w:cs="Times New Roman"/>
          <w:sz w:val="24"/>
          <w:szCs w:val="24"/>
        </w:rPr>
        <w:t>nflamm</w:t>
      </w:r>
      <w:r w:rsidR="00571D7A" w:rsidRPr="00DB0332">
        <w:rPr>
          <w:rFonts w:ascii="Times New Roman" w:hAnsi="Times New Roman" w:cs="Times New Roman"/>
          <w:sz w:val="24"/>
          <w:szCs w:val="24"/>
        </w:rPr>
        <w:t>atory cytokines can</w:t>
      </w:r>
      <w:r w:rsidRPr="00DB0332">
        <w:rPr>
          <w:rFonts w:ascii="Times New Roman" w:hAnsi="Times New Roman" w:cs="Times New Roman"/>
          <w:sz w:val="24"/>
          <w:szCs w:val="24"/>
        </w:rPr>
        <w:t xml:space="preserve"> modulate</w:t>
      </w:r>
      <w:r w:rsidR="00A5568B" w:rsidRPr="00DB0332">
        <w:rPr>
          <w:rFonts w:ascii="Times New Roman" w:hAnsi="Times New Roman" w:cs="Times New Roman"/>
          <w:sz w:val="24"/>
          <w:szCs w:val="24"/>
        </w:rPr>
        <w:t xml:space="preserve"> </w:t>
      </w:r>
      <w:r w:rsidR="00F9157F" w:rsidRPr="00DB0332">
        <w:rPr>
          <w:rFonts w:ascii="Times New Roman" w:hAnsi="Times New Roman" w:cs="Times New Roman"/>
          <w:sz w:val="24"/>
          <w:szCs w:val="24"/>
        </w:rPr>
        <w:t>pregnancy outcomes with</w:t>
      </w:r>
      <w:r w:rsidR="001B3413" w:rsidRPr="00DB0332">
        <w:rPr>
          <w:rFonts w:ascii="Times New Roman" w:hAnsi="Times New Roman" w:cs="Times New Roman"/>
          <w:sz w:val="24"/>
          <w:szCs w:val="24"/>
        </w:rPr>
        <w:t xml:space="preserve"> beneficial a</w:t>
      </w:r>
      <w:r w:rsidR="00571D7A" w:rsidRPr="00DB0332">
        <w:rPr>
          <w:rFonts w:ascii="Times New Roman" w:hAnsi="Times New Roman" w:cs="Times New Roman"/>
          <w:sz w:val="24"/>
          <w:szCs w:val="24"/>
        </w:rPr>
        <w:t>nd/or detrimental effects</w:t>
      </w:r>
      <w:r w:rsidR="00641D21" w:rsidRPr="00DB0332">
        <w:rPr>
          <w:rFonts w:ascii="Times New Roman" w:hAnsi="Times New Roman" w:cs="Times New Roman"/>
          <w:sz w:val="24"/>
          <w:szCs w:val="24"/>
        </w:rPr>
        <w:t xml:space="preserve"> [57</w:t>
      </w:r>
      <w:r w:rsidR="00480E72" w:rsidRPr="00DB0332">
        <w:rPr>
          <w:rFonts w:ascii="Times New Roman" w:hAnsi="Times New Roman" w:cs="Times New Roman"/>
          <w:sz w:val="24"/>
          <w:szCs w:val="24"/>
        </w:rPr>
        <w:t>]</w:t>
      </w:r>
      <w:r w:rsidR="00A5568B" w:rsidRPr="00DB0332">
        <w:rPr>
          <w:rFonts w:ascii="Times New Roman" w:hAnsi="Times New Roman" w:cs="Times New Roman"/>
          <w:sz w:val="24"/>
          <w:szCs w:val="24"/>
        </w:rPr>
        <w:t xml:space="preserve">. </w:t>
      </w:r>
      <w:r w:rsidR="00B2141B" w:rsidRPr="00DB0332">
        <w:rPr>
          <w:rFonts w:ascii="Times New Roman" w:hAnsi="Times New Roman" w:cs="Times New Roman"/>
          <w:sz w:val="24"/>
          <w:szCs w:val="24"/>
        </w:rPr>
        <w:t xml:space="preserve">Maintenance of an appropriate ratio of pro-and anti-inflammatory responses at the </w:t>
      </w:r>
      <w:proofErr w:type="spellStart"/>
      <w:r w:rsidR="00B2141B" w:rsidRPr="00DB0332">
        <w:rPr>
          <w:rFonts w:ascii="Times New Roman" w:hAnsi="Times New Roman" w:cs="Times New Roman"/>
          <w:sz w:val="24"/>
          <w:szCs w:val="24"/>
        </w:rPr>
        <w:t>feto</w:t>
      </w:r>
      <w:proofErr w:type="spellEnd"/>
      <w:r w:rsidR="00B2141B" w:rsidRPr="00DB0332">
        <w:rPr>
          <w:rFonts w:ascii="Times New Roman" w:hAnsi="Times New Roman" w:cs="Times New Roman"/>
          <w:sz w:val="24"/>
          <w:szCs w:val="24"/>
        </w:rPr>
        <w:t xml:space="preserve">-maternal interface is a hallmark of successful pregnancy A systemic inflammatory </w:t>
      </w:r>
      <w:r w:rsidR="001D7A5A" w:rsidRPr="00DB0332">
        <w:rPr>
          <w:rFonts w:ascii="Times New Roman" w:hAnsi="Times New Roman" w:cs="Times New Roman"/>
          <w:sz w:val="24"/>
          <w:szCs w:val="24"/>
        </w:rPr>
        <w:t xml:space="preserve">response </w:t>
      </w:r>
      <w:r w:rsidR="00845EDD" w:rsidRPr="00DB0332">
        <w:rPr>
          <w:rFonts w:ascii="Times New Roman" w:hAnsi="Times New Roman" w:cs="Times New Roman"/>
          <w:sz w:val="24"/>
          <w:szCs w:val="24"/>
        </w:rPr>
        <w:t>to malaria during pregnancy leads to</w:t>
      </w:r>
      <w:r w:rsidR="001D7A5A" w:rsidRPr="00DB0332">
        <w:rPr>
          <w:rFonts w:ascii="Times New Roman" w:hAnsi="Times New Roman" w:cs="Times New Roman"/>
          <w:sz w:val="24"/>
          <w:szCs w:val="24"/>
        </w:rPr>
        <w:t xml:space="preserve"> </w:t>
      </w:r>
      <w:r w:rsidR="00E3347A" w:rsidRPr="00DB0332">
        <w:rPr>
          <w:rFonts w:ascii="Times New Roman" w:hAnsi="Times New Roman" w:cs="Times New Roman"/>
          <w:sz w:val="24"/>
          <w:szCs w:val="24"/>
        </w:rPr>
        <w:t>i</w:t>
      </w:r>
      <w:r w:rsidR="00B65A1D" w:rsidRPr="00DB0332">
        <w:rPr>
          <w:rFonts w:ascii="Times New Roman" w:hAnsi="Times New Roman" w:cs="Times New Roman"/>
          <w:sz w:val="24"/>
          <w:szCs w:val="24"/>
        </w:rPr>
        <w:t xml:space="preserve">ncreased </w:t>
      </w:r>
      <w:r w:rsidR="00201FAA" w:rsidRPr="00DB0332">
        <w:rPr>
          <w:rFonts w:ascii="Times New Roman" w:hAnsi="Times New Roman" w:cs="Times New Roman"/>
          <w:sz w:val="24"/>
          <w:szCs w:val="24"/>
          <w:lang w:val="en"/>
        </w:rPr>
        <w:t>interleukin (IL)</w:t>
      </w:r>
      <w:r w:rsidR="00B65A1D" w:rsidRPr="00DB0332">
        <w:rPr>
          <w:rFonts w:ascii="Times New Roman" w:hAnsi="Times New Roman" w:cs="Times New Roman"/>
          <w:sz w:val="24"/>
          <w:szCs w:val="24"/>
        </w:rPr>
        <w:t>-1β,</w:t>
      </w:r>
      <w:r w:rsidR="00845EDD" w:rsidRPr="00DB0332">
        <w:rPr>
          <w:rFonts w:ascii="Times New Roman" w:hAnsi="Times New Roman" w:cs="Times New Roman"/>
          <w:sz w:val="24"/>
          <w:szCs w:val="24"/>
        </w:rPr>
        <w:t xml:space="preserve"> IL-6, IL-8, IL-10, IL-22, </w:t>
      </w:r>
      <w:r w:rsidR="00282471" w:rsidRPr="00DB0332">
        <w:rPr>
          <w:rFonts w:ascii="Times New Roman" w:hAnsi="Times New Roman" w:cs="Times New Roman"/>
          <w:sz w:val="24"/>
          <w:szCs w:val="24"/>
        </w:rPr>
        <w:t>interferon (</w:t>
      </w:r>
      <w:r w:rsidR="00845EDD" w:rsidRPr="00DB0332">
        <w:rPr>
          <w:rFonts w:ascii="Times New Roman" w:hAnsi="Times New Roman" w:cs="Times New Roman"/>
          <w:sz w:val="24"/>
          <w:szCs w:val="24"/>
        </w:rPr>
        <w:t>INF</w:t>
      </w:r>
      <w:r w:rsidR="00282471" w:rsidRPr="00DB0332">
        <w:rPr>
          <w:rFonts w:ascii="Times New Roman" w:hAnsi="Times New Roman" w:cs="Times New Roman"/>
          <w:sz w:val="24"/>
          <w:szCs w:val="24"/>
        </w:rPr>
        <w:t>)</w:t>
      </w:r>
      <w:r w:rsidR="00845EDD" w:rsidRPr="00DB0332">
        <w:rPr>
          <w:rFonts w:ascii="Times New Roman" w:hAnsi="Times New Roman" w:cs="Times New Roman"/>
          <w:sz w:val="24"/>
          <w:szCs w:val="24"/>
        </w:rPr>
        <w:t xml:space="preserve">-Ɣ and </w:t>
      </w:r>
      <w:r w:rsidR="00282471" w:rsidRPr="00DB0332">
        <w:rPr>
          <w:rFonts w:ascii="Times New Roman" w:hAnsi="Times New Roman" w:cs="Times New Roman"/>
          <w:sz w:val="24"/>
          <w:szCs w:val="24"/>
        </w:rPr>
        <w:t>soluble tumo</w:t>
      </w:r>
      <w:r w:rsidR="00811AD6" w:rsidRPr="00DB0332">
        <w:rPr>
          <w:rFonts w:ascii="Times New Roman" w:hAnsi="Times New Roman" w:cs="Times New Roman"/>
          <w:sz w:val="24"/>
          <w:szCs w:val="24"/>
        </w:rPr>
        <w:t>u</w:t>
      </w:r>
      <w:r w:rsidR="00282471" w:rsidRPr="00DB0332">
        <w:rPr>
          <w:rFonts w:ascii="Times New Roman" w:hAnsi="Times New Roman" w:cs="Times New Roman"/>
          <w:sz w:val="24"/>
          <w:szCs w:val="24"/>
        </w:rPr>
        <w:t>r necrosis factor (</w:t>
      </w:r>
      <w:proofErr w:type="spellStart"/>
      <w:r w:rsidR="00845EDD" w:rsidRPr="00DB0332">
        <w:rPr>
          <w:rFonts w:ascii="Times New Roman" w:hAnsi="Times New Roman" w:cs="Times New Roman"/>
          <w:sz w:val="24"/>
          <w:szCs w:val="24"/>
        </w:rPr>
        <w:t>sTNF</w:t>
      </w:r>
      <w:proofErr w:type="spellEnd"/>
      <w:r w:rsidR="00282471" w:rsidRPr="00DB0332">
        <w:rPr>
          <w:rFonts w:ascii="Times New Roman" w:hAnsi="Times New Roman" w:cs="Times New Roman"/>
          <w:sz w:val="24"/>
          <w:szCs w:val="24"/>
        </w:rPr>
        <w:t>)</w:t>
      </w:r>
      <w:r w:rsidR="00845EDD" w:rsidRPr="00DB0332">
        <w:rPr>
          <w:rFonts w:ascii="Times New Roman" w:hAnsi="Times New Roman" w:cs="Times New Roman"/>
          <w:sz w:val="24"/>
          <w:szCs w:val="24"/>
        </w:rPr>
        <w:t xml:space="preserve">-RII </w:t>
      </w:r>
      <w:r w:rsidR="001B3413" w:rsidRPr="00DB0332">
        <w:rPr>
          <w:rFonts w:ascii="Times New Roman" w:hAnsi="Times New Roman" w:cs="Times New Roman"/>
          <w:sz w:val="24"/>
          <w:szCs w:val="24"/>
        </w:rPr>
        <w:t>in maternal blood</w:t>
      </w:r>
      <w:r w:rsidR="00B65A1D" w:rsidRPr="00DB0332">
        <w:rPr>
          <w:rFonts w:ascii="Times New Roman" w:hAnsi="Times New Roman" w:cs="Times New Roman"/>
          <w:sz w:val="24"/>
          <w:szCs w:val="24"/>
        </w:rPr>
        <w:t xml:space="preserve"> </w:t>
      </w:r>
      <w:r w:rsidR="00CE718B" w:rsidRPr="00DB0332">
        <w:rPr>
          <w:rFonts w:ascii="Times New Roman" w:hAnsi="Times New Roman" w:cs="Times New Roman"/>
          <w:sz w:val="24"/>
          <w:szCs w:val="24"/>
        </w:rPr>
        <w:t>[4</w:t>
      </w:r>
      <w:r w:rsidR="00641D21" w:rsidRPr="00DB0332">
        <w:rPr>
          <w:rFonts w:ascii="Times New Roman" w:hAnsi="Times New Roman" w:cs="Times New Roman"/>
          <w:sz w:val="24"/>
          <w:szCs w:val="24"/>
        </w:rPr>
        <w:t>, 50, 54-60</w:t>
      </w:r>
      <w:r w:rsidR="00845EDD" w:rsidRPr="00DB0332">
        <w:rPr>
          <w:rFonts w:ascii="Times New Roman" w:hAnsi="Times New Roman" w:cs="Times New Roman"/>
          <w:sz w:val="24"/>
          <w:szCs w:val="24"/>
        </w:rPr>
        <w:t>]. P</w:t>
      </w:r>
      <w:r w:rsidR="00B65A1D" w:rsidRPr="00DB0332">
        <w:rPr>
          <w:rFonts w:ascii="Times New Roman" w:hAnsi="Times New Roman" w:cs="Times New Roman"/>
          <w:sz w:val="24"/>
          <w:szCs w:val="24"/>
        </w:rPr>
        <w:t>lacental IL-6 and IL-8</w:t>
      </w:r>
      <w:r w:rsidR="001B3413" w:rsidRPr="00DB0332">
        <w:rPr>
          <w:rFonts w:ascii="Times New Roman" w:hAnsi="Times New Roman" w:cs="Times New Roman"/>
          <w:sz w:val="24"/>
          <w:szCs w:val="24"/>
        </w:rPr>
        <w:t xml:space="preserve"> </w:t>
      </w:r>
      <w:r w:rsidR="00B65A1D" w:rsidRPr="00DB0332">
        <w:rPr>
          <w:rFonts w:ascii="Times New Roman" w:hAnsi="Times New Roman" w:cs="Times New Roman"/>
          <w:sz w:val="24"/>
          <w:szCs w:val="24"/>
        </w:rPr>
        <w:t>have</w:t>
      </w:r>
      <w:r w:rsidR="001D7A5A" w:rsidRPr="00DB0332">
        <w:rPr>
          <w:rFonts w:ascii="Times New Roman" w:hAnsi="Times New Roman" w:cs="Times New Roman"/>
          <w:sz w:val="24"/>
          <w:szCs w:val="24"/>
        </w:rPr>
        <w:t xml:space="preserve"> been associated with pregnancy l</w:t>
      </w:r>
      <w:r w:rsidR="00A038EF" w:rsidRPr="00DB0332">
        <w:rPr>
          <w:rFonts w:ascii="Times New Roman" w:hAnsi="Times New Roman" w:cs="Times New Roman"/>
          <w:sz w:val="24"/>
          <w:szCs w:val="24"/>
        </w:rPr>
        <w:t>oss and PTB</w:t>
      </w:r>
      <w:r w:rsidR="00C81D2F" w:rsidRPr="00DB0332">
        <w:rPr>
          <w:rFonts w:ascii="Times New Roman" w:hAnsi="Times New Roman" w:cs="Times New Roman"/>
          <w:sz w:val="24"/>
          <w:szCs w:val="24"/>
        </w:rPr>
        <w:t xml:space="preserve"> [</w:t>
      </w:r>
      <w:r w:rsidR="00CE718B" w:rsidRPr="00DB0332">
        <w:rPr>
          <w:rFonts w:ascii="Times New Roman" w:hAnsi="Times New Roman" w:cs="Times New Roman"/>
          <w:sz w:val="24"/>
          <w:szCs w:val="24"/>
        </w:rPr>
        <w:t>4</w:t>
      </w:r>
      <w:r w:rsidR="00641D21" w:rsidRPr="00DB0332">
        <w:rPr>
          <w:rFonts w:ascii="Times New Roman" w:hAnsi="Times New Roman" w:cs="Times New Roman"/>
          <w:sz w:val="24"/>
          <w:szCs w:val="24"/>
        </w:rPr>
        <w:t>, 56</w:t>
      </w:r>
      <w:r w:rsidR="00FC47A0" w:rsidRPr="00DB0332">
        <w:rPr>
          <w:rFonts w:ascii="Times New Roman" w:hAnsi="Times New Roman" w:cs="Times New Roman"/>
          <w:sz w:val="24"/>
          <w:szCs w:val="24"/>
        </w:rPr>
        <w:t xml:space="preserve"> </w:t>
      </w:r>
      <w:r w:rsidR="00FF7DB6" w:rsidRPr="00DB0332">
        <w:rPr>
          <w:rFonts w:ascii="Times New Roman" w:hAnsi="Times New Roman" w:cs="Times New Roman"/>
          <w:sz w:val="24"/>
          <w:szCs w:val="24"/>
        </w:rPr>
        <w:t>–</w:t>
      </w:r>
      <w:r w:rsidR="000B4F84" w:rsidRPr="00DB0332">
        <w:rPr>
          <w:rFonts w:ascii="Times New Roman" w:hAnsi="Times New Roman" w:cs="Times New Roman"/>
          <w:sz w:val="24"/>
          <w:szCs w:val="24"/>
        </w:rPr>
        <w:t xml:space="preserve"> </w:t>
      </w:r>
      <w:r w:rsidR="00641D21" w:rsidRPr="00DB0332">
        <w:rPr>
          <w:rFonts w:ascii="Times New Roman" w:hAnsi="Times New Roman" w:cs="Times New Roman"/>
          <w:sz w:val="24"/>
          <w:szCs w:val="24"/>
        </w:rPr>
        <w:t>58</w:t>
      </w:r>
      <w:r w:rsidR="00480E72" w:rsidRPr="00DB0332">
        <w:rPr>
          <w:rFonts w:ascii="Times New Roman" w:hAnsi="Times New Roman" w:cs="Times New Roman"/>
          <w:sz w:val="24"/>
          <w:szCs w:val="24"/>
        </w:rPr>
        <w:t>]</w:t>
      </w:r>
      <w:r w:rsidR="001D7A5A" w:rsidRPr="00DB0332">
        <w:rPr>
          <w:rFonts w:ascii="Times New Roman" w:hAnsi="Times New Roman" w:cs="Times New Roman"/>
          <w:sz w:val="24"/>
          <w:szCs w:val="24"/>
        </w:rPr>
        <w:t>.</w:t>
      </w:r>
      <w:r w:rsidR="00845EDD" w:rsidRPr="00DB0332">
        <w:rPr>
          <w:rFonts w:ascii="Times New Roman" w:hAnsi="Times New Roman" w:cs="Times New Roman"/>
          <w:b/>
          <w:sz w:val="24"/>
          <w:szCs w:val="24"/>
        </w:rPr>
        <w:t xml:space="preserve"> </w:t>
      </w:r>
      <w:r w:rsidR="00845EDD" w:rsidRPr="00DB0332">
        <w:rPr>
          <w:rFonts w:ascii="Times New Roman" w:hAnsi="Times New Roman" w:cs="Times New Roman"/>
          <w:sz w:val="24"/>
          <w:szCs w:val="24"/>
        </w:rPr>
        <w:t>These</w:t>
      </w:r>
      <w:r w:rsidR="00047397" w:rsidRPr="00DB0332">
        <w:rPr>
          <w:rFonts w:ascii="Times New Roman" w:hAnsi="Times New Roman" w:cs="Times New Roman"/>
          <w:sz w:val="24"/>
          <w:szCs w:val="24"/>
        </w:rPr>
        <w:t xml:space="preserve"> biomarkers </w:t>
      </w:r>
      <w:r w:rsidR="00845EDD" w:rsidRPr="00DB0332">
        <w:rPr>
          <w:rFonts w:ascii="Times New Roman" w:hAnsi="Times New Roman" w:cs="Times New Roman"/>
          <w:sz w:val="24"/>
          <w:szCs w:val="24"/>
        </w:rPr>
        <w:t>are predomina</w:t>
      </w:r>
      <w:r w:rsidR="0010024E" w:rsidRPr="00DB0332">
        <w:rPr>
          <w:rFonts w:ascii="Times New Roman" w:hAnsi="Times New Roman" w:cs="Times New Roman"/>
          <w:sz w:val="24"/>
          <w:szCs w:val="24"/>
        </w:rPr>
        <w:t>n</w:t>
      </w:r>
      <w:r w:rsidR="00845EDD" w:rsidRPr="00DB0332">
        <w:rPr>
          <w:rFonts w:ascii="Times New Roman" w:hAnsi="Times New Roman" w:cs="Times New Roman"/>
          <w:sz w:val="24"/>
          <w:szCs w:val="24"/>
        </w:rPr>
        <w:t>tly</w:t>
      </w:r>
      <w:r w:rsidR="00971C64" w:rsidRPr="00DB0332">
        <w:rPr>
          <w:rFonts w:ascii="Times New Roman" w:hAnsi="Times New Roman" w:cs="Times New Roman"/>
          <w:sz w:val="24"/>
          <w:szCs w:val="24"/>
        </w:rPr>
        <w:t xml:space="preserve"> </w:t>
      </w:r>
      <w:r w:rsidR="00845EDD" w:rsidRPr="00DB0332">
        <w:rPr>
          <w:rFonts w:ascii="Times New Roman" w:hAnsi="Times New Roman" w:cs="Times New Roman"/>
          <w:sz w:val="24"/>
          <w:szCs w:val="24"/>
        </w:rPr>
        <w:t>pro-inflammatory, but some have</w:t>
      </w:r>
      <w:r w:rsidR="00971C64" w:rsidRPr="00DB0332">
        <w:rPr>
          <w:rFonts w:ascii="Times New Roman" w:hAnsi="Times New Roman" w:cs="Times New Roman"/>
          <w:sz w:val="24"/>
          <w:szCs w:val="24"/>
        </w:rPr>
        <w:t xml:space="preserve"> variable anti-inflammatory effects. </w:t>
      </w:r>
      <w:r w:rsidR="008B4DC5" w:rsidRPr="00DB0332">
        <w:rPr>
          <w:rFonts w:ascii="Times New Roman" w:hAnsi="Times New Roman" w:cs="Times New Roman"/>
          <w:sz w:val="24"/>
          <w:szCs w:val="24"/>
        </w:rPr>
        <w:t>E</w:t>
      </w:r>
      <w:r w:rsidR="00357957" w:rsidRPr="00DB0332">
        <w:rPr>
          <w:rFonts w:ascii="Times New Roman" w:hAnsi="Times New Roman" w:cs="Times New Roman"/>
          <w:sz w:val="24"/>
          <w:szCs w:val="24"/>
        </w:rPr>
        <w:t>xpression of CRP</w:t>
      </w:r>
      <w:r w:rsidR="008B4DC5" w:rsidRPr="00DB0332">
        <w:rPr>
          <w:rFonts w:ascii="Times New Roman" w:hAnsi="Times New Roman" w:cs="Times New Roman"/>
          <w:sz w:val="24"/>
          <w:szCs w:val="24"/>
        </w:rPr>
        <w:t>, the synthesis of which is rapidly upregulated with inflammation, occurs principally in hepatocytes, under the control of cytokines originat</w:t>
      </w:r>
      <w:r w:rsidR="00641D21" w:rsidRPr="00DB0332">
        <w:rPr>
          <w:rFonts w:ascii="Times New Roman" w:hAnsi="Times New Roman" w:cs="Times New Roman"/>
          <w:sz w:val="24"/>
          <w:szCs w:val="24"/>
        </w:rPr>
        <w:t>ing at the site of pathology [61</w:t>
      </w:r>
      <w:r w:rsidR="008B4DC5" w:rsidRPr="00DB0332">
        <w:rPr>
          <w:rFonts w:ascii="Times New Roman" w:hAnsi="Times New Roman" w:cs="Times New Roman"/>
          <w:sz w:val="24"/>
          <w:szCs w:val="24"/>
        </w:rPr>
        <w:t>]. The p</w:t>
      </w:r>
      <w:r w:rsidR="00971C64" w:rsidRPr="00DB0332">
        <w:rPr>
          <w:rFonts w:ascii="Times New Roman" w:hAnsi="Times New Roman" w:cs="Times New Roman"/>
          <w:sz w:val="24"/>
          <w:szCs w:val="24"/>
        </w:rPr>
        <w:t>ro-inflammatory cell signalling upregulates hepcidin</w:t>
      </w:r>
      <w:r w:rsidR="00624DD1" w:rsidRPr="00DB0332">
        <w:rPr>
          <w:rFonts w:ascii="Times New Roman" w:hAnsi="Times New Roman" w:cs="Times New Roman"/>
          <w:sz w:val="24"/>
          <w:szCs w:val="24"/>
        </w:rPr>
        <w:t xml:space="preserve"> </w:t>
      </w:r>
      <w:r w:rsidR="0055322D" w:rsidRPr="00DB0332">
        <w:rPr>
          <w:rFonts w:ascii="Times New Roman" w:hAnsi="Times New Roman" w:cs="Times New Roman"/>
          <w:sz w:val="24"/>
          <w:szCs w:val="24"/>
        </w:rPr>
        <w:t>[</w:t>
      </w:r>
      <w:r w:rsidR="00641D21" w:rsidRPr="00DB0332">
        <w:rPr>
          <w:rFonts w:ascii="Times New Roman" w:hAnsi="Times New Roman" w:cs="Times New Roman"/>
          <w:sz w:val="24"/>
          <w:szCs w:val="24"/>
        </w:rPr>
        <w:t>62</w:t>
      </w:r>
      <w:r w:rsidR="0055322D" w:rsidRPr="00DB0332">
        <w:rPr>
          <w:rFonts w:ascii="Times New Roman" w:hAnsi="Times New Roman" w:cs="Times New Roman"/>
          <w:sz w:val="24"/>
          <w:szCs w:val="24"/>
        </w:rPr>
        <w:t>]</w:t>
      </w:r>
      <w:r w:rsidR="00845EDD" w:rsidRPr="00DB0332">
        <w:rPr>
          <w:rFonts w:ascii="Times New Roman" w:hAnsi="Times New Roman" w:cs="Times New Roman"/>
          <w:sz w:val="24"/>
          <w:szCs w:val="24"/>
        </w:rPr>
        <w:t>, with</w:t>
      </w:r>
      <w:r w:rsidR="00497D9D" w:rsidRPr="00DB0332">
        <w:rPr>
          <w:rFonts w:ascii="Times New Roman" w:hAnsi="Times New Roman" w:cs="Times New Roman"/>
          <w:sz w:val="24"/>
          <w:szCs w:val="24"/>
        </w:rPr>
        <w:t xml:space="preserve"> increase</w:t>
      </w:r>
      <w:r w:rsidR="00845EDD" w:rsidRPr="00DB0332">
        <w:rPr>
          <w:rFonts w:ascii="Times New Roman" w:hAnsi="Times New Roman" w:cs="Times New Roman"/>
          <w:sz w:val="24"/>
          <w:szCs w:val="24"/>
        </w:rPr>
        <w:t>d</w:t>
      </w:r>
      <w:r w:rsidR="00497D9D" w:rsidRPr="00DB0332">
        <w:rPr>
          <w:rFonts w:ascii="Times New Roman" w:hAnsi="Times New Roman" w:cs="Times New Roman"/>
          <w:sz w:val="24"/>
          <w:szCs w:val="24"/>
        </w:rPr>
        <w:t xml:space="preserve"> iron accumulation in macrophages </w:t>
      </w:r>
      <w:r w:rsidR="00641D21" w:rsidRPr="00DB0332">
        <w:rPr>
          <w:rFonts w:ascii="Times New Roman" w:hAnsi="Times New Roman" w:cs="Times New Roman"/>
          <w:sz w:val="24"/>
          <w:szCs w:val="24"/>
        </w:rPr>
        <w:t>[25, 46</w:t>
      </w:r>
      <w:r w:rsidR="00DA74D7" w:rsidRPr="00DB0332">
        <w:rPr>
          <w:rFonts w:ascii="Times New Roman" w:hAnsi="Times New Roman" w:cs="Times New Roman"/>
          <w:sz w:val="24"/>
          <w:szCs w:val="24"/>
        </w:rPr>
        <w:t>], and reduces</w:t>
      </w:r>
      <w:r w:rsidR="00845EDD" w:rsidRPr="00DB0332">
        <w:rPr>
          <w:rFonts w:ascii="Times New Roman" w:hAnsi="Times New Roman" w:cs="Times New Roman"/>
          <w:sz w:val="24"/>
          <w:szCs w:val="24"/>
        </w:rPr>
        <w:t xml:space="preserve"> iron absorption.</w:t>
      </w:r>
    </w:p>
    <w:p w14:paraId="692B4908" w14:textId="77777777" w:rsidR="00811AD6" w:rsidRPr="00DB0332" w:rsidRDefault="00811AD6" w:rsidP="000711BD">
      <w:pPr>
        <w:spacing w:after="0" w:line="480" w:lineRule="auto"/>
        <w:rPr>
          <w:rFonts w:ascii="Times New Roman" w:hAnsi="Times New Roman" w:cs="Times New Roman"/>
          <w:sz w:val="24"/>
          <w:szCs w:val="24"/>
        </w:rPr>
      </w:pPr>
    </w:p>
    <w:p w14:paraId="4F4E9AB2" w14:textId="65FBF22C" w:rsidR="00F1516B" w:rsidRPr="00DB0332" w:rsidRDefault="006D2E4F"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lang w:val="en"/>
        </w:rPr>
        <w:t>The inflammasome promotes</w:t>
      </w:r>
      <w:r w:rsidR="001D7A5A" w:rsidRPr="00DB0332">
        <w:rPr>
          <w:rFonts w:ascii="Times New Roman" w:hAnsi="Times New Roman" w:cs="Times New Roman"/>
          <w:sz w:val="24"/>
          <w:szCs w:val="24"/>
          <w:lang w:val="en"/>
        </w:rPr>
        <w:t xml:space="preserve"> maturation and secretion of pro-inflammatory cyto</w:t>
      </w:r>
      <w:r w:rsidR="006C59F0" w:rsidRPr="00DB0332">
        <w:rPr>
          <w:rFonts w:ascii="Times New Roman" w:hAnsi="Times New Roman" w:cs="Times New Roman"/>
          <w:sz w:val="24"/>
          <w:szCs w:val="24"/>
          <w:lang w:val="en"/>
        </w:rPr>
        <w:t>kines IL-1β and IL- 18, which</w:t>
      </w:r>
      <w:r w:rsidR="001D7A5A" w:rsidRPr="00DB0332">
        <w:rPr>
          <w:rFonts w:ascii="Times New Roman" w:hAnsi="Times New Roman" w:cs="Times New Roman"/>
          <w:sz w:val="24"/>
          <w:szCs w:val="24"/>
          <w:lang w:val="en"/>
        </w:rPr>
        <w:t xml:space="preserve"> results in pro-inflammatory cell death</w:t>
      </w:r>
      <w:r w:rsidR="00641D21" w:rsidRPr="00DB0332">
        <w:rPr>
          <w:rFonts w:ascii="Times New Roman" w:hAnsi="Times New Roman" w:cs="Times New Roman"/>
          <w:sz w:val="24"/>
          <w:szCs w:val="24"/>
          <w:lang w:val="en"/>
        </w:rPr>
        <w:t xml:space="preserve"> [63</w:t>
      </w:r>
      <w:r w:rsidR="00787A59" w:rsidRPr="00DB0332">
        <w:rPr>
          <w:rFonts w:ascii="Times New Roman" w:hAnsi="Times New Roman" w:cs="Times New Roman"/>
          <w:sz w:val="24"/>
          <w:szCs w:val="24"/>
          <w:lang w:val="en"/>
        </w:rPr>
        <w:t>]</w:t>
      </w:r>
      <w:r w:rsidR="001D7A5A" w:rsidRPr="00DB0332">
        <w:rPr>
          <w:rFonts w:ascii="Times New Roman" w:hAnsi="Times New Roman" w:cs="Times New Roman"/>
          <w:sz w:val="24"/>
          <w:szCs w:val="24"/>
          <w:lang w:val="en"/>
        </w:rPr>
        <w:t>.</w:t>
      </w:r>
      <w:r w:rsidR="00B27A35" w:rsidRPr="00DB0332">
        <w:rPr>
          <w:rFonts w:ascii="Times New Roman" w:hAnsi="Times New Roman" w:cs="Times New Roman"/>
          <w:sz w:val="24"/>
          <w:szCs w:val="24"/>
          <w:lang w:val="en"/>
        </w:rPr>
        <w:t xml:space="preserve"> </w:t>
      </w:r>
      <w:r w:rsidR="00282471" w:rsidRPr="00DB0332">
        <w:rPr>
          <w:rFonts w:ascii="Times New Roman" w:hAnsi="Times New Roman" w:cs="Times New Roman"/>
          <w:sz w:val="24"/>
          <w:szCs w:val="24"/>
          <w:lang w:val="en"/>
        </w:rPr>
        <w:t>Nod-Like Receptor (</w:t>
      </w:r>
      <w:r w:rsidR="00D87CB7" w:rsidRPr="00DB0332">
        <w:rPr>
          <w:rFonts w:ascii="Times New Roman" w:hAnsi="Times New Roman" w:cs="Times New Roman"/>
          <w:sz w:val="24"/>
          <w:szCs w:val="24"/>
          <w:lang w:val="en"/>
        </w:rPr>
        <w:t>NLR</w:t>
      </w:r>
      <w:r w:rsidR="00282471" w:rsidRPr="00DB0332">
        <w:rPr>
          <w:rFonts w:ascii="Times New Roman" w:hAnsi="Times New Roman" w:cs="Times New Roman"/>
          <w:sz w:val="24"/>
          <w:szCs w:val="24"/>
          <w:lang w:val="en"/>
        </w:rPr>
        <w:t>)</w:t>
      </w:r>
      <w:r w:rsidR="007658C6" w:rsidRPr="00DB0332">
        <w:rPr>
          <w:rFonts w:ascii="Times New Roman" w:hAnsi="Times New Roman" w:cs="Times New Roman"/>
          <w:sz w:val="24"/>
          <w:szCs w:val="24"/>
          <w:lang w:val="en"/>
        </w:rPr>
        <w:t xml:space="preserve"> P3/P12 </w:t>
      </w:r>
      <w:r w:rsidR="00D87CB7" w:rsidRPr="00DB0332">
        <w:rPr>
          <w:rFonts w:ascii="Times New Roman" w:hAnsi="Times New Roman" w:cs="Times New Roman"/>
          <w:sz w:val="24"/>
          <w:szCs w:val="24"/>
          <w:lang w:val="en"/>
        </w:rPr>
        <w:t xml:space="preserve">dependent activation of caspase-1 is likely to be a key event in mediating </w:t>
      </w:r>
      <w:r w:rsidR="00DA4D6E" w:rsidRPr="00DB0332">
        <w:rPr>
          <w:rFonts w:ascii="Times New Roman" w:hAnsi="Times New Roman" w:cs="Times New Roman"/>
          <w:sz w:val="24"/>
          <w:szCs w:val="24"/>
          <w:lang w:val="en"/>
        </w:rPr>
        <w:t>systemic production of IL-1β with</w:t>
      </w:r>
      <w:r w:rsidR="00D87CB7" w:rsidRPr="00DB0332">
        <w:rPr>
          <w:rFonts w:ascii="Times New Roman" w:hAnsi="Times New Roman" w:cs="Times New Roman"/>
          <w:sz w:val="24"/>
          <w:szCs w:val="24"/>
          <w:lang w:val="en"/>
        </w:rPr>
        <w:t xml:space="preserve"> hypersensitivity to secondary bacterial infection during malaria</w:t>
      </w:r>
      <w:r w:rsidR="00641D21" w:rsidRPr="00DB0332">
        <w:rPr>
          <w:rFonts w:ascii="Times New Roman" w:hAnsi="Times New Roman" w:cs="Times New Roman"/>
          <w:sz w:val="24"/>
          <w:szCs w:val="24"/>
          <w:lang w:val="en"/>
        </w:rPr>
        <w:t xml:space="preserve"> [64</w:t>
      </w:r>
      <w:r w:rsidR="00216B20" w:rsidRPr="00DB0332">
        <w:rPr>
          <w:rFonts w:ascii="Times New Roman" w:hAnsi="Times New Roman" w:cs="Times New Roman"/>
          <w:sz w:val="24"/>
          <w:szCs w:val="24"/>
          <w:lang w:val="en"/>
        </w:rPr>
        <w:t>]</w:t>
      </w:r>
      <w:r w:rsidR="001D7A5A" w:rsidRPr="00DB0332">
        <w:rPr>
          <w:rFonts w:ascii="Times New Roman" w:hAnsi="Times New Roman" w:cs="Times New Roman"/>
          <w:sz w:val="24"/>
          <w:szCs w:val="24"/>
          <w:lang w:val="en"/>
        </w:rPr>
        <w:t xml:space="preserve">. Bacterial super-infection is well </w:t>
      </w:r>
      <w:r w:rsidR="001D7A5A" w:rsidRPr="00DB0332">
        <w:rPr>
          <w:rFonts w:ascii="Times New Roman" w:hAnsi="Times New Roman" w:cs="Times New Roman"/>
          <w:sz w:val="24"/>
          <w:szCs w:val="24"/>
          <w:lang w:val="en"/>
        </w:rPr>
        <w:lastRenderedPageBreak/>
        <w:t xml:space="preserve">described in </w:t>
      </w:r>
      <w:r w:rsidR="002267C3" w:rsidRPr="00DB0332">
        <w:rPr>
          <w:rFonts w:ascii="Times New Roman" w:hAnsi="Times New Roman" w:cs="Times New Roman"/>
          <w:sz w:val="24"/>
          <w:szCs w:val="24"/>
          <w:lang w:val="en"/>
        </w:rPr>
        <w:t xml:space="preserve">acute </w:t>
      </w:r>
      <w:r w:rsidR="001D7A5A" w:rsidRPr="00DB0332">
        <w:rPr>
          <w:rFonts w:ascii="Times New Roman" w:hAnsi="Times New Roman" w:cs="Times New Roman"/>
          <w:sz w:val="24"/>
          <w:szCs w:val="24"/>
          <w:lang w:val="en"/>
        </w:rPr>
        <w:t>malaria</w:t>
      </w:r>
      <w:r w:rsidR="00AA7339" w:rsidRPr="00DB0332">
        <w:rPr>
          <w:rFonts w:ascii="Times New Roman" w:hAnsi="Times New Roman" w:cs="Times New Roman"/>
          <w:sz w:val="24"/>
          <w:szCs w:val="24"/>
          <w:lang w:val="en"/>
        </w:rPr>
        <w:t xml:space="preserve">, and </w:t>
      </w:r>
      <w:r w:rsidR="00AA7339" w:rsidRPr="00DB0332">
        <w:rPr>
          <w:rFonts w:ascii="Times New Roman" w:hAnsi="Times New Roman" w:cs="Times New Roman"/>
          <w:sz w:val="24"/>
          <w:szCs w:val="24"/>
        </w:rPr>
        <w:t>low-density asymptomatic malaria infections are a risk f</w:t>
      </w:r>
      <w:r w:rsidR="00A038EF" w:rsidRPr="00DB0332">
        <w:rPr>
          <w:rFonts w:ascii="Times New Roman" w:hAnsi="Times New Roman" w:cs="Times New Roman"/>
          <w:sz w:val="24"/>
          <w:szCs w:val="24"/>
        </w:rPr>
        <w:t xml:space="preserve">actor for non-typhi salmonella </w:t>
      </w:r>
      <w:r w:rsidR="00641D21" w:rsidRPr="00DB0332">
        <w:rPr>
          <w:rFonts w:ascii="Times New Roman" w:hAnsi="Times New Roman" w:cs="Times New Roman"/>
          <w:sz w:val="24"/>
          <w:szCs w:val="24"/>
        </w:rPr>
        <w:t>bacter</w:t>
      </w:r>
      <w:r w:rsidR="00811AD6" w:rsidRPr="00DB0332">
        <w:rPr>
          <w:rFonts w:ascii="Times New Roman" w:hAnsi="Times New Roman" w:cs="Times New Roman"/>
          <w:sz w:val="24"/>
          <w:szCs w:val="24"/>
        </w:rPr>
        <w:t>a</w:t>
      </w:r>
      <w:r w:rsidR="00641D21" w:rsidRPr="00DB0332">
        <w:rPr>
          <w:rFonts w:ascii="Times New Roman" w:hAnsi="Times New Roman" w:cs="Times New Roman"/>
          <w:sz w:val="24"/>
          <w:szCs w:val="24"/>
        </w:rPr>
        <w:t xml:space="preserve">emia </w:t>
      </w:r>
      <w:r w:rsidRPr="00DB0332">
        <w:rPr>
          <w:rFonts w:ascii="Times New Roman" w:hAnsi="Times New Roman" w:cs="Times New Roman"/>
          <w:sz w:val="24"/>
          <w:szCs w:val="24"/>
        </w:rPr>
        <w:t>in children [65] and young adults in Burkina Faso</w:t>
      </w:r>
      <w:r w:rsidR="00F053CA" w:rsidRPr="00DB0332">
        <w:rPr>
          <w:rFonts w:ascii="Times New Roman" w:hAnsi="Times New Roman" w:cs="Times New Roman"/>
          <w:sz w:val="24"/>
          <w:szCs w:val="24"/>
        </w:rPr>
        <w:t xml:space="preserve"> </w:t>
      </w:r>
      <w:r w:rsidRPr="00DB0332">
        <w:rPr>
          <w:rFonts w:ascii="Times New Roman" w:hAnsi="Times New Roman" w:cs="Times New Roman"/>
          <w:sz w:val="24"/>
          <w:szCs w:val="24"/>
        </w:rPr>
        <w:t>[66</w:t>
      </w:r>
      <w:r w:rsidR="00480E72" w:rsidRPr="00DB0332">
        <w:rPr>
          <w:rFonts w:ascii="Times New Roman" w:hAnsi="Times New Roman" w:cs="Times New Roman"/>
          <w:sz w:val="24"/>
          <w:szCs w:val="24"/>
        </w:rPr>
        <w:t>]</w:t>
      </w:r>
      <w:r w:rsidR="00AA7339" w:rsidRPr="00DB0332">
        <w:rPr>
          <w:rFonts w:ascii="Times New Roman" w:hAnsi="Times New Roman" w:cs="Times New Roman"/>
          <w:sz w:val="24"/>
          <w:szCs w:val="24"/>
        </w:rPr>
        <w:t xml:space="preserve">. </w:t>
      </w:r>
      <w:r w:rsidR="002267C3" w:rsidRPr="00DB0332">
        <w:rPr>
          <w:rFonts w:ascii="Times New Roman" w:hAnsi="Times New Roman" w:cs="Times New Roman"/>
          <w:i/>
          <w:iCs/>
          <w:sz w:val="24"/>
          <w:szCs w:val="24"/>
        </w:rPr>
        <w:t>S</w:t>
      </w:r>
      <w:r w:rsidR="00811AD6" w:rsidRPr="00DB0332">
        <w:rPr>
          <w:rFonts w:ascii="Times New Roman" w:hAnsi="Times New Roman" w:cs="Times New Roman"/>
          <w:i/>
          <w:sz w:val="24"/>
          <w:szCs w:val="24"/>
        </w:rPr>
        <w:t>almonella typhimurium</w:t>
      </w:r>
      <w:r w:rsidR="00811AD6" w:rsidRPr="00DB0332">
        <w:rPr>
          <w:rFonts w:ascii="Times New Roman" w:hAnsi="Times New Roman" w:cs="Times New Roman"/>
          <w:sz w:val="24"/>
          <w:szCs w:val="24"/>
        </w:rPr>
        <w:t xml:space="preserve"> </w:t>
      </w:r>
      <w:r w:rsidR="00AA7339" w:rsidRPr="00DB0332">
        <w:rPr>
          <w:rFonts w:ascii="Times New Roman" w:hAnsi="Times New Roman" w:cs="Times New Roman"/>
          <w:sz w:val="24"/>
          <w:szCs w:val="24"/>
        </w:rPr>
        <w:t>during</w:t>
      </w:r>
      <w:r w:rsidR="00A21020" w:rsidRPr="00DB0332">
        <w:rPr>
          <w:rFonts w:ascii="Times New Roman" w:hAnsi="Times New Roman" w:cs="Times New Roman"/>
          <w:sz w:val="24"/>
          <w:szCs w:val="24"/>
        </w:rPr>
        <w:t xml:space="preserve"> malaria may facilitate</w:t>
      </w:r>
      <w:r w:rsidR="002267C3" w:rsidRPr="00DB0332">
        <w:rPr>
          <w:rFonts w:ascii="Times New Roman" w:hAnsi="Times New Roman" w:cs="Times New Roman"/>
          <w:sz w:val="24"/>
          <w:szCs w:val="24"/>
        </w:rPr>
        <w:t xml:space="preserve"> bacterial colonization</w:t>
      </w:r>
      <w:r w:rsidR="00D61813" w:rsidRPr="00DB0332">
        <w:rPr>
          <w:rFonts w:ascii="Times New Roman" w:hAnsi="Times New Roman" w:cs="Times New Roman"/>
          <w:sz w:val="24"/>
          <w:szCs w:val="24"/>
        </w:rPr>
        <w:t xml:space="preserve"> [67</w:t>
      </w:r>
      <w:r w:rsidR="00480E72" w:rsidRPr="00DB0332">
        <w:rPr>
          <w:rFonts w:ascii="Times New Roman" w:hAnsi="Times New Roman" w:cs="Times New Roman"/>
          <w:sz w:val="24"/>
          <w:szCs w:val="24"/>
        </w:rPr>
        <w:t>]</w:t>
      </w:r>
      <w:r w:rsidR="00A21020" w:rsidRPr="00DB0332">
        <w:rPr>
          <w:rFonts w:ascii="Times New Roman" w:hAnsi="Times New Roman" w:cs="Times New Roman"/>
          <w:sz w:val="24"/>
          <w:szCs w:val="24"/>
        </w:rPr>
        <w:t xml:space="preserve">, and experimental studies in animals indicate </w:t>
      </w:r>
      <w:r w:rsidR="00A21020" w:rsidRPr="00DB0332">
        <w:rPr>
          <w:rFonts w:ascii="Times New Roman" w:hAnsi="Times New Roman" w:cs="Times New Roman"/>
          <w:sz w:val="24"/>
          <w:szCs w:val="24"/>
          <w:lang w:val="en"/>
        </w:rPr>
        <w:t xml:space="preserve">shifts in enteric microbiota </w:t>
      </w:r>
      <w:r w:rsidR="00A76A4F" w:rsidRPr="00DB0332">
        <w:rPr>
          <w:rFonts w:ascii="Times New Roman" w:hAnsi="Times New Roman" w:cs="Times New Roman"/>
          <w:sz w:val="24"/>
          <w:szCs w:val="24"/>
          <w:lang w:val="en"/>
        </w:rPr>
        <w:t xml:space="preserve">and </w:t>
      </w:r>
      <w:r w:rsidR="00E3347A" w:rsidRPr="00DB0332">
        <w:rPr>
          <w:rFonts w:ascii="Times New Roman" w:hAnsi="Times New Roman" w:cs="Times New Roman"/>
          <w:sz w:val="24"/>
          <w:szCs w:val="24"/>
          <w:lang w:val="en"/>
        </w:rPr>
        <w:t>increase in</w:t>
      </w:r>
      <w:r w:rsidR="00A21020" w:rsidRPr="00DB0332">
        <w:rPr>
          <w:rFonts w:ascii="Times New Roman" w:hAnsi="Times New Roman" w:cs="Times New Roman"/>
          <w:sz w:val="24"/>
          <w:szCs w:val="24"/>
          <w:lang w:val="en"/>
        </w:rPr>
        <w:t xml:space="preserve"> susceptibility to intestinal colonization by </w:t>
      </w:r>
      <w:r w:rsidR="00811AD6" w:rsidRPr="00DB0332">
        <w:rPr>
          <w:rFonts w:ascii="Times New Roman" w:hAnsi="Times New Roman" w:cs="Times New Roman"/>
          <w:i/>
          <w:iCs/>
          <w:sz w:val="24"/>
          <w:szCs w:val="24"/>
        </w:rPr>
        <w:t>S</w:t>
      </w:r>
      <w:r w:rsidR="00811AD6" w:rsidRPr="00DB0332">
        <w:rPr>
          <w:rFonts w:ascii="Times New Roman" w:hAnsi="Times New Roman" w:cs="Times New Roman"/>
          <w:i/>
          <w:sz w:val="24"/>
          <w:szCs w:val="24"/>
        </w:rPr>
        <w:t>almonella</w:t>
      </w:r>
      <w:r w:rsidR="00A21020" w:rsidRPr="00DB0332">
        <w:rPr>
          <w:rFonts w:ascii="Times New Roman" w:hAnsi="Times New Roman" w:cs="Times New Roman"/>
          <w:i/>
          <w:sz w:val="24"/>
          <w:szCs w:val="24"/>
          <w:lang w:val="en"/>
        </w:rPr>
        <w:t xml:space="preserve"> </w:t>
      </w:r>
      <w:r w:rsidR="00811AD6" w:rsidRPr="00DB0332">
        <w:rPr>
          <w:rFonts w:ascii="Times New Roman" w:hAnsi="Times New Roman" w:cs="Times New Roman"/>
          <w:i/>
          <w:sz w:val="24"/>
          <w:szCs w:val="24"/>
          <w:lang w:val="en"/>
        </w:rPr>
        <w:t>typhimurium</w:t>
      </w:r>
      <w:r w:rsidR="00811AD6" w:rsidRPr="00DB0332">
        <w:rPr>
          <w:rFonts w:ascii="Times New Roman" w:hAnsi="Times New Roman" w:cs="Times New Roman"/>
          <w:sz w:val="24"/>
          <w:szCs w:val="24"/>
          <w:lang w:val="en"/>
        </w:rPr>
        <w:t xml:space="preserve"> </w:t>
      </w:r>
      <w:r w:rsidR="00D61813" w:rsidRPr="00DB0332">
        <w:rPr>
          <w:rFonts w:ascii="Times New Roman" w:hAnsi="Times New Roman" w:cs="Times New Roman"/>
          <w:sz w:val="24"/>
          <w:szCs w:val="24"/>
          <w:lang w:val="en"/>
        </w:rPr>
        <w:t>[68</w:t>
      </w:r>
      <w:r w:rsidR="00480E72" w:rsidRPr="00DB0332">
        <w:rPr>
          <w:rFonts w:ascii="Times New Roman" w:hAnsi="Times New Roman" w:cs="Times New Roman"/>
          <w:sz w:val="24"/>
          <w:szCs w:val="24"/>
          <w:lang w:val="en"/>
        </w:rPr>
        <w:t>]</w:t>
      </w:r>
      <w:r w:rsidR="00A21020" w:rsidRPr="00DB0332">
        <w:rPr>
          <w:rFonts w:ascii="Times New Roman" w:hAnsi="Times New Roman" w:cs="Times New Roman"/>
          <w:sz w:val="24"/>
          <w:szCs w:val="24"/>
          <w:lang w:val="en"/>
        </w:rPr>
        <w:t>.</w:t>
      </w:r>
      <w:r w:rsidR="00A21020" w:rsidRPr="00DB0332">
        <w:rPr>
          <w:rFonts w:ascii="Times New Roman" w:hAnsi="Times New Roman" w:cs="Times New Roman"/>
          <w:sz w:val="24"/>
          <w:szCs w:val="24"/>
        </w:rPr>
        <w:t xml:space="preserve"> </w:t>
      </w:r>
      <w:r w:rsidR="000E3B4C" w:rsidRPr="00DB0332">
        <w:rPr>
          <w:rFonts w:ascii="Times New Roman" w:hAnsi="Times New Roman" w:cs="Times New Roman"/>
          <w:i/>
          <w:sz w:val="24"/>
          <w:szCs w:val="24"/>
          <w:lang w:val="en"/>
        </w:rPr>
        <w:t>In vivo</w:t>
      </w:r>
      <w:r w:rsidR="000E3B4C" w:rsidRPr="00DB0332">
        <w:rPr>
          <w:rFonts w:ascii="Times New Roman" w:hAnsi="Times New Roman" w:cs="Times New Roman"/>
          <w:sz w:val="24"/>
          <w:szCs w:val="24"/>
          <w:lang w:val="en"/>
        </w:rPr>
        <w:t xml:space="preserve"> evidence indicates that </w:t>
      </w:r>
      <w:r w:rsidR="00811AD6" w:rsidRPr="00DB0332">
        <w:rPr>
          <w:rFonts w:ascii="Times New Roman" w:hAnsi="Times New Roman" w:cs="Times New Roman"/>
          <w:i/>
          <w:iCs/>
          <w:sz w:val="24"/>
          <w:szCs w:val="24"/>
        </w:rPr>
        <w:t>S</w:t>
      </w:r>
      <w:r w:rsidR="00811AD6" w:rsidRPr="00DB0332">
        <w:rPr>
          <w:rFonts w:ascii="Times New Roman" w:hAnsi="Times New Roman" w:cs="Times New Roman"/>
          <w:i/>
          <w:sz w:val="24"/>
          <w:szCs w:val="24"/>
        </w:rPr>
        <w:t>almonella</w:t>
      </w:r>
      <w:r w:rsidR="00A038EF" w:rsidRPr="00DB0332">
        <w:rPr>
          <w:rFonts w:ascii="Times New Roman" w:hAnsi="Times New Roman" w:cs="Times New Roman"/>
          <w:i/>
          <w:sz w:val="24"/>
          <w:szCs w:val="24"/>
          <w:lang w:val="en"/>
        </w:rPr>
        <w:t xml:space="preserve"> </w:t>
      </w:r>
      <w:r w:rsidR="00811AD6" w:rsidRPr="00DB0332">
        <w:rPr>
          <w:rFonts w:ascii="Times New Roman" w:hAnsi="Times New Roman" w:cs="Times New Roman"/>
          <w:i/>
          <w:sz w:val="24"/>
          <w:szCs w:val="24"/>
          <w:lang w:val="en"/>
        </w:rPr>
        <w:t>typhimurium</w:t>
      </w:r>
      <w:r w:rsidR="00811AD6" w:rsidRPr="00DB0332">
        <w:rPr>
          <w:rFonts w:ascii="Times New Roman" w:hAnsi="Times New Roman" w:cs="Times New Roman"/>
          <w:sz w:val="24"/>
          <w:szCs w:val="24"/>
          <w:lang w:val="en"/>
        </w:rPr>
        <w:t xml:space="preserve"> </w:t>
      </w:r>
      <w:r w:rsidR="000E3B4C" w:rsidRPr="00DB0332">
        <w:rPr>
          <w:rFonts w:ascii="Times New Roman" w:hAnsi="Times New Roman" w:cs="Times New Roman"/>
          <w:sz w:val="24"/>
          <w:szCs w:val="24"/>
          <w:lang w:val="en"/>
        </w:rPr>
        <w:t xml:space="preserve">benefits from iron availability </w:t>
      </w:r>
      <w:r w:rsidR="004E6047" w:rsidRPr="00DB0332">
        <w:rPr>
          <w:rFonts w:ascii="Times New Roman" w:hAnsi="Times New Roman" w:cs="Times New Roman"/>
          <w:sz w:val="24"/>
          <w:szCs w:val="24"/>
          <w:lang w:val="en"/>
        </w:rPr>
        <w:t>during malaria infec</w:t>
      </w:r>
      <w:r w:rsidR="005A417C" w:rsidRPr="00DB0332">
        <w:rPr>
          <w:rFonts w:ascii="Times New Roman" w:hAnsi="Times New Roman" w:cs="Times New Roman"/>
          <w:sz w:val="24"/>
          <w:szCs w:val="24"/>
          <w:lang w:val="en"/>
        </w:rPr>
        <w:t>t</w:t>
      </w:r>
      <w:r w:rsidR="00D61813" w:rsidRPr="00DB0332">
        <w:rPr>
          <w:rFonts w:ascii="Times New Roman" w:hAnsi="Times New Roman" w:cs="Times New Roman"/>
          <w:sz w:val="24"/>
          <w:szCs w:val="24"/>
          <w:lang w:val="en"/>
        </w:rPr>
        <w:t>ion [69</w:t>
      </w:r>
      <w:r w:rsidR="00480E72" w:rsidRPr="00DB0332">
        <w:rPr>
          <w:rFonts w:ascii="Times New Roman" w:hAnsi="Times New Roman" w:cs="Times New Roman"/>
          <w:sz w:val="24"/>
          <w:szCs w:val="24"/>
          <w:lang w:val="en"/>
        </w:rPr>
        <w:t>]</w:t>
      </w:r>
      <w:r w:rsidR="000E3B4C" w:rsidRPr="00DB0332">
        <w:rPr>
          <w:rFonts w:ascii="Times New Roman" w:hAnsi="Times New Roman" w:cs="Times New Roman"/>
          <w:sz w:val="24"/>
          <w:szCs w:val="24"/>
          <w:lang w:val="en"/>
        </w:rPr>
        <w:t>.</w:t>
      </w:r>
      <w:r w:rsidR="00A21020" w:rsidRPr="00DB0332">
        <w:rPr>
          <w:rFonts w:ascii="Times New Roman" w:hAnsi="Times New Roman" w:cs="Times New Roman"/>
          <w:sz w:val="24"/>
          <w:szCs w:val="24"/>
        </w:rPr>
        <w:t xml:space="preserve"> </w:t>
      </w:r>
      <w:r w:rsidR="00827489" w:rsidRPr="00DB0332">
        <w:rPr>
          <w:rFonts w:ascii="Times New Roman" w:hAnsi="Times New Roman" w:cs="Times New Roman"/>
          <w:sz w:val="24"/>
          <w:szCs w:val="24"/>
        </w:rPr>
        <w:t xml:space="preserve">Higher mean </w:t>
      </w:r>
      <w:r w:rsidR="00C0468F" w:rsidRPr="00DB0332">
        <w:rPr>
          <w:rFonts w:ascii="Times New Roman" w:hAnsi="Times New Roman" w:cs="Times New Roman"/>
          <w:sz w:val="24"/>
          <w:szCs w:val="24"/>
        </w:rPr>
        <w:t>body iron stores</w:t>
      </w:r>
      <w:r w:rsidR="00474DC0" w:rsidRPr="00DB0332">
        <w:rPr>
          <w:rFonts w:ascii="Times New Roman" w:hAnsi="Times New Roman" w:cs="Times New Roman"/>
          <w:sz w:val="24"/>
          <w:szCs w:val="24"/>
        </w:rPr>
        <w:t>, as</w:t>
      </w:r>
      <w:r w:rsidR="00C0468F" w:rsidRPr="00DB0332">
        <w:rPr>
          <w:rFonts w:ascii="Times New Roman" w:hAnsi="Times New Roman" w:cs="Times New Roman"/>
          <w:sz w:val="24"/>
          <w:szCs w:val="24"/>
        </w:rPr>
        <w:t xml:space="preserve"> observed</w:t>
      </w:r>
      <w:r w:rsidR="00827489" w:rsidRPr="00DB0332">
        <w:rPr>
          <w:rFonts w:ascii="Times New Roman" w:hAnsi="Times New Roman" w:cs="Times New Roman"/>
          <w:sz w:val="24"/>
          <w:szCs w:val="24"/>
        </w:rPr>
        <w:t xml:space="preserve"> in malaria-positive primigravidae in the PALUFER trial </w:t>
      </w:r>
      <w:r w:rsidR="00D61813" w:rsidRPr="00DB0332">
        <w:rPr>
          <w:rFonts w:ascii="Times New Roman" w:hAnsi="Times New Roman" w:cs="Times New Roman"/>
          <w:sz w:val="24"/>
          <w:szCs w:val="24"/>
        </w:rPr>
        <w:t>[17</w:t>
      </w:r>
      <w:r w:rsidR="00474DC0" w:rsidRPr="00DB0332">
        <w:rPr>
          <w:rFonts w:ascii="Times New Roman" w:hAnsi="Times New Roman" w:cs="Times New Roman"/>
          <w:sz w:val="24"/>
          <w:szCs w:val="24"/>
        </w:rPr>
        <w:t xml:space="preserve">], </w:t>
      </w:r>
      <w:proofErr w:type="gramStart"/>
      <w:r w:rsidR="00474DC0" w:rsidRPr="00DB0332">
        <w:rPr>
          <w:rFonts w:ascii="Times New Roman" w:hAnsi="Times New Roman" w:cs="Times New Roman"/>
          <w:sz w:val="24"/>
          <w:szCs w:val="24"/>
        </w:rPr>
        <w:t>and</w:t>
      </w:r>
      <w:r w:rsidR="00827489" w:rsidRPr="00DB0332">
        <w:rPr>
          <w:rFonts w:ascii="Times New Roman" w:hAnsi="Times New Roman" w:cs="Times New Roman"/>
          <w:sz w:val="24"/>
          <w:szCs w:val="24"/>
        </w:rPr>
        <w:t xml:space="preserve"> also</w:t>
      </w:r>
      <w:proofErr w:type="gramEnd"/>
      <w:r w:rsidR="00C0468F" w:rsidRPr="00DB0332">
        <w:rPr>
          <w:rFonts w:ascii="Times New Roman" w:hAnsi="Times New Roman" w:cs="Times New Roman"/>
          <w:sz w:val="24"/>
          <w:szCs w:val="24"/>
        </w:rPr>
        <w:t xml:space="preserve"> reported</w:t>
      </w:r>
      <w:r w:rsidR="00827489" w:rsidRPr="00DB0332">
        <w:rPr>
          <w:rFonts w:ascii="Times New Roman" w:hAnsi="Times New Roman" w:cs="Times New Roman"/>
          <w:sz w:val="24"/>
          <w:szCs w:val="24"/>
        </w:rPr>
        <w:t xml:space="preserve"> in a Congolese study [</w:t>
      </w:r>
      <w:r w:rsidR="00D61813" w:rsidRPr="00DB0332">
        <w:rPr>
          <w:rFonts w:ascii="Times New Roman" w:hAnsi="Times New Roman" w:cs="Times New Roman"/>
          <w:sz w:val="24"/>
          <w:szCs w:val="24"/>
        </w:rPr>
        <w:t>70</w:t>
      </w:r>
      <w:r w:rsidR="00474DC0" w:rsidRPr="00DB0332">
        <w:rPr>
          <w:rFonts w:ascii="Times New Roman" w:hAnsi="Times New Roman" w:cs="Times New Roman"/>
          <w:sz w:val="24"/>
          <w:szCs w:val="24"/>
        </w:rPr>
        <w:t xml:space="preserve">], may favour </w:t>
      </w:r>
      <w:r w:rsidR="00811AD6" w:rsidRPr="00DB0332">
        <w:rPr>
          <w:rFonts w:ascii="Times New Roman" w:hAnsi="Times New Roman" w:cs="Times New Roman"/>
          <w:sz w:val="24"/>
          <w:szCs w:val="24"/>
        </w:rPr>
        <w:t xml:space="preserve">colonization </w:t>
      </w:r>
      <w:r w:rsidR="00474DC0" w:rsidRPr="00DB0332">
        <w:rPr>
          <w:rFonts w:ascii="Times New Roman" w:hAnsi="Times New Roman" w:cs="Times New Roman"/>
          <w:sz w:val="24"/>
          <w:szCs w:val="24"/>
        </w:rPr>
        <w:t xml:space="preserve">with </w:t>
      </w:r>
      <w:r w:rsidR="00811AD6" w:rsidRPr="00DB0332">
        <w:rPr>
          <w:rFonts w:ascii="Times New Roman" w:hAnsi="Times New Roman" w:cs="Times New Roman"/>
          <w:i/>
          <w:iCs/>
          <w:sz w:val="24"/>
          <w:szCs w:val="24"/>
        </w:rPr>
        <w:t>S</w:t>
      </w:r>
      <w:r w:rsidR="00811AD6" w:rsidRPr="00DB0332">
        <w:rPr>
          <w:rFonts w:ascii="Times New Roman" w:hAnsi="Times New Roman" w:cs="Times New Roman"/>
          <w:i/>
          <w:sz w:val="24"/>
          <w:szCs w:val="24"/>
        </w:rPr>
        <w:t>almonella</w:t>
      </w:r>
      <w:r w:rsidR="00FF7DB6" w:rsidRPr="00DB0332">
        <w:rPr>
          <w:rFonts w:ascii="Times New Roman" w:hAnsi="Times New Roman" w:cs="Times New Roman"/>
          <w:i/>
          <w:sz w:val="24"/>
          <w:szCs w:val="24"/>
        </w:rPr>
        <w:t xml:space="preserve"> </w:t>
      </w:r>
      <w:r w:rsidR="00811AD6" w:rsidRPr="00DB0332">
        <w:rPr>
          <w:rFonts w:ascii="Times New Roman" w:hAnsi="Times New Roman" w:cs="Times New Roman"/>
          <w:i/>
          <w:sz w:val="24"/>
          <w:szCs w:val="24"/>
        </w:rPr>
        <w:t>typhimurium</w:t>
      </w:r>
      <w:r w:rsidRPr="00DB0332">
        <w:rPr>
          <w:rFonts w:ascii="Times New Roman" w:hAnsi="Times New Roman" w:cs="Times New Roman"/>
          <w:i/>
          <w:sz w:val="24"/>
          <w:szCs w:val="24"/>
        </w:rPr>
        <w:t xml:space="preserve">. </w:t>
      </w:r>
      <w:r w:rsidRPr="00DB0332">
        <w:rPr>
          <w:rFonts w:ascii="Times New Roman" w:hAnsi="Times New Roman" w:cs="Times New Roman"/>
          <w:sz w:val="24"/>
          <w:szCs w:val="24"/>
        </w:rPr>
        <w:t>Evidence</w:t>
      </w:r>
      <w:r w:rsidR="00B2141B" w:rsidRPr="00DB0332">
        <w:rPr>
          <w:rFonts w:ascii="Times New Roman" w:hAnsi="Times New Roman" w:cs="Times New Roman"/>
          <w:sz w:val="24"/>
          <w:szCs w:val="24"/>
        </w:rPr>
        <w:t xml:space="preserve"> is required to substantiate this association</w:t>
      </w:r>
      <w:r w:rsidRPr="00DB0332">
        <w:rPr>
          <w:rFonts w:ascii="Times New Roman" w:hAnsi="Times New Roman" w:cs="Times New Roman"/>
          <w:sz w:val="24"/>
          <w:szCs w:val="24"/>
        </w:rPr>
        <w:t xml:space="preserve"> in young adults and pregnant women</w:t>
      </w:r>
      <w:r w:rsidR="00B2141B" w:rsidRPr="00DB0332">
        <w:rPr>
          <w:rFonts w:ascii="Times New Roman" w:hAnsi="Times New Roman" w:cs="Times New Roman"/>
          <w:sz w:val="24"/>
          <w:szCs w:val="24"/>
        </w:rPr>
        <w:t>.</w:t>
      </w:r>
      <w:r w:rsidR="00474DC0" w:rsidRPr="00DB0332">
        <w:rPr>
          <w:rFonts w:ascii="Times New Roman" w:hAnsi="Times New Roman" w:cs="Times New Roman"/>
          <w:sz w:val="24"/>
          <w:szCs w:val="24"/>
        </w:rPr>
        <w:t xml:space="preserve"> </w:t>
      </w:r>
    </w:p>
    <w:p w14:paraId="7833A737" w14:textId="77777777" w:rsidR="00B619BF" w:rsidRPr="00DB0332" w:rsidRDefault="00B619BF" w:rsidP="000711BD">
      <w:pPr>
        <w:spacing w:after="0" w:line="480" w:lineRule="auto"/>
        <w:rPr>
          <w:rFonts w:ascii="Times New Roman" w:hAnsi="Times New Roman" w:cs="Times New Roman"/>
          <w:sz w:val="24"/>
          <w:szCs w:val="24"/>
        </w:rPr>
      </w:pPr>
    </w:p>
    <w:p w14:paraId="00906DAB" w14:textId="77777777" w:rsidR="002C0992" w:rsidRPr="00DB0332" w:rsidRDefault="00B738BF" w:rsidP="00811AD6">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Inflammat</w:t>
      </w:r>
      <w:r w:rsidR="000F283C" w:rsidRPr="00DB0332">
        <w:rPr>
          <w:rFonts w:ascii="Times New Roman" w:hAnsi="Times New Roman" w:cs="Times New Roman"/>
          <w:b/>
          <w:sz w:val="24"/>
          <w:szCs w:val="24"/>
        </w:rPr>
        <w:t xml:space="preserve">ory stimuli leading to </w:t>
      </w:r>
      <w:r w:rsidRPr="00DB0332">
        <w:rPr>
          <w:rFonts w:ascii="Times New Roman" w:hAnsi="Times New Roman" w:cs="Times New Roman"/>
          <w:b/>
          <w:sz w:val="24"/>
          <w:szCs w:val="24"/>
        </w:rPr>
        <w:t>preterm birth</w:t>
      </w:r>
    </w:p>
    <w:p w14:paraId="77D01360" w14:textId="3F9983DF" w:rsidR="00EC438F" w:rsidRPr="00DB0332" w:rsidRDefault="00C0468F" w:rsidP="000711BD">
      <w:pPr>
        <w:spacing w:after="0" w:line="480" w:lineRule="auto"/>
        <w:rPr>
          <w:rFonts w:ascii="Times New Roman" w:hAnsi="Times New Roman" w:cs="Times New Roman"/>
          <w:sz w:val="24"/>
          <w:szCs w:val="24"/>
          <w:lang w:val="en-US"/>
        </w:rPr>
      </w:pPr>
      <w:r w:rsidRPr="00DB0332">
        <w:rPr>
          <w:rFonts w:ascii="Times New Roman" w:hAnsi="Times New Roman" w:cs="Times New Roman"/>
          <w:sz w:val="24"/>
          <w:szCs w:val="24"/>
          <w:lang w:val="en"/>
        </w:rPr>
        <w:t xml:space="preserve">A maternal cortisol response occurs with inflammation. In non-endemic malaria </w:t>
      </w:r>
      <w:proofErr w:type="gramStart"/>
      <w:r w:rsidRPr="00DB0332">
        <w:rPr>
          <w:rFonts w:ascii="Times New Roman" w:hAnsi="Times New Roman" w:cs="Times New Roman"/>
          <w:sz w:val="24"/>
          <w:szCs w:val="24"/>
          <w:lang w:val="en"/>
        </w:rPr>
        <w:t>areas</w:t>
      </w:r>
      <w:proofErr w:type="gramEnd"/>
      <w:r w:rsidRPr="00DB0332">
        <w:rPr>
          <w:rFonts w:ascii="Times New Roman" w:hAnsi="Times New Roman" w:cs="Times New Roman"/>
          <w:sz w:val="24"/>
          <w:szCs w:val="24"/>
          <w:lang w:val="en"/>
        </w:rPr>
        <w:t xml:space="preserve"> a majority of studies have reported a consistently negative association between maternal cortisol </w:t>
      </w:r>
      <w:r w:rsidR="003F0E6C" w:rsidRPr="00DB0332">
        <w:rPr>
          <w:rFonts w:ascii="Times New Roman" w:hAnsi="Times New Roman" w:cs="Times New Roman"/>
          <w:sz w:val="24"/>
          <w:szCs w:val="24"/>
          <w:lang w:val="en"/>
        </w:rPr>
        <w:t>and i</w:t>
      </w:r>
      <w:r w:rsidR="00D61813" w:rsidRPr="00DB0332">
        <w:rPr>
          <w:rFonts w:ascii="Times New Roman" w:hAnsi="Times New Roman" w:cs="Times New Roman"/>
          <w:sz w:val="24"/>
          <w:szCs w:val="24"/>
          <w:lang w:val="en"/>
        </w:rPr>
        <w:t>nfant birthweight [71 -73</w:t>
      </w:r>
      <w:r w:rsidRPr="00DB0332">
        <w:rPr>
          <w:rFonts w:ascii="Times New Roman" w:hAnsi="Times New Roman" w:cs="Times New Roman"/>
          <w:sz w:val="24"/>
          <w:szCs w:val="24"/>
          <w:lang w:val="en"/>
        </w:rPr>
        <w:t>]. In contrast studies in malaria endemic areas have reported significant positive associations between cortisol concentration</w:t>
      </w:r>
      <w:r w:rsidR="003F0E6C" w:rsidRPr="00DB0332">
        <w:rPr>
          <w:rFonts w:ascii="Times New Roman" w:hAnsi="Times New Roman" w:cs="Times New Roman"/>
          <w:sz w:val="24"/>
          <w:szCs w:val="24"/>
          <w:lang w:val="en"/>
        </w:rPr>
        <w:t xml:space="preserve"> and </w:t>
      </w:r>
      <w:r w:rsidR="003F0E6C" w:rsidRPr="00DB0332">
        <w:rPr>
          <w:rFonts w:ascii="Times New Roman" w:hAnsi="Times New Roman" w:cs="Times New Roman"/>
          <w:i/>
          <w:sz w:val="24"/>
          <w:szCs w:val="24"/>
          <w:lang w:val="en"/>
        </w:rPr>
        <w:t>P. falciparum</w:t>
      </w:r>
      <w:r w:rsidR="003F0E6C" w:rsidRPr="00DB0332">
        <w:rPr>
          <w:rFonts w:ascii="Times New Roman" w:hAnsi="Times New Roman" w:cs="Times New Roman"/>
          <w:sz w:val="24"/>
          <w:szCs w:val="24"/>
          <w:lang w:val="en"/>
        </w:rPr>
        <w:t xml:space="preserve"> infection </w:t>
      </w:r>
      <w:r w:rsidR="00B2141B" w:rsidRPr="00DB0332">
        <w:rPr>
          <w:rFonts w:ascii="Times New Roman" w:hAnsi="Times New Roman" w:cs="Times New Roman"/>
          <w:sz w:val="24"/>
          <w:szCs w:val="24"/>
          <w:lang w:val="en"/>
        </w:rPr>
        <w:t xml:space="preserve">prevalence </w:t>
      </w:r>
      <w:r w:rsidR="00D61813" w:rsidRPr="00DB0332">
        <w:rPr>
          <w:rFonts w:ascii="Times New Roman" w:hAnsi="Times New Roman" w:cs="Times New Roman"/>
          <w:sz w:val="24"/>
          <w:szCs w:val="24"/>
          <w:lang w:val="en"/>
        </w:rPr>
        <w:t>[74, 75</w:t>
      </w:r>
      <w:r w:rsidRPr="00DB0332">
        <w:rPr>
          <w:rFonts w:ascii="Times New Roman" w:hAnsi="Times New Roman" w:cs="Times New Roman"/>
          <w:sz w:val="24"/>
          <w:szCs w:val="24"/>
          <w:lang w:val="en"/>
        </w:rPr>
        <w:t xml:space="preserve">]. </w:t>
      </w:r>
      <w:r w:rsidR="003F5BAE" w:rsidRPr="00DB0332">
        <w:rPr>
          <w:rFonts w:ascii="Times New Roman" w:hAnsi="Times New Roman" w:cs="Times New Roman"/>
          <w:sz w:val="24"/>
          <w:szCs w:val="24"/>
          <w:lang w:val="en"/>
        </w:rPr>
        <w:t>The process of parturition is associated with inflammation within uterine tissues and it is generally accepted that inflammatory stimuli from multiple extrinsic and int</w:t>
      </w:r>
      <w:r w:rsidR="00C81D2F" w:rsidRPr="00DB0332">
        <w:rPr>
          <w:rFonts w:ascii="Times New Roman" w:hAnsi="Times New Roman" w:cs="Times New Roman"/>
          <w:sz w:val="24"/>
          <w:szCs w:val="24"/>
          <w:lang w:val="en"/>
        </w:rPr>
        <w:t>rinsic sources induce l</w:t>
      </w:r>
      <w:r w:rsidR="00641D21" w:rsidRPr="00DB0332">
        <w:rPr>
          <w:rFonts w:ascii="Times New Roman" w:hAnsi="Times New Roman" w:cs="Times New Roman"/>
          <w:sz w:val="24"/>
          <w:szCs w:val="24"/>
          <w:lang w:val="en"/>
        </w:rPr>
        <w:t>abo</w:t>
      </w:r>
      <w:r w:rsidR="00D61813" w:rsidRPr="00DB0332">
        <w:rPr>
          <w:rFonts w:ascii="Times New Roman" w:hAnsi="Times New Roman" w:cs="Times New Roman"/>
          <w:sz w:val="24"/>
          <w:szCs w:val="24"/>
          <w:lang w:val="en"/>
        </w:rPr>
        <w:t>r [76</w:t>
      </w:r>
      <w:r w:rsidR="00A004F2" w:rsidRPr="00DB0332">
        <w:rPr>
          <w:rFonts w:ascii="Times New Roman" w:hAnsi="Times New Roman" w:cs="Times New Roman"/>
          <w:sz w:val="24"/>
          <w:szCs w:val="24"/>
          <w:lang w:val="en"/>
        </w:rPr>
        <w:t>]</w:t>
      </w:r>
      <w:r w:rsidR="00102655" w:rsidRPr="00DB0332">
        <w:rPr>
          <w:rFonts w:ascii="Times New Roman" w:hAnsi="Times New Roman" w:cs="Times New Roman"/>
          <w:sz w:val="24"/>
          <w:szCs w:val="24"/>
          <w:lang w:val="en"/>
        </w:rPr>
        <w:t>,</w:t>
      </w:r>
      <w:r w:rsidR="00201FAA" w:rsidRPr="00DB0332">
        <w:rPr>
          <w:rFonts w:ascii="Times New Roman" w:hAnsi="Times New Roman" w:cs="Times New Roman"/>
          <w:sz w:val="24"/>
          <w:szCs w:val="24"/>
          <w:lang w:val="en"/>
        </w:rPr>
        <w:t xml:space="preserve"> </w:t>
      </w:r>
      <w:r w:rsidR="00102655" w:rsidRPr="00DB0332">
        <w:rPr>
          <w:rFonts w:ascii="Times New Roman" w:hAnsi="Times New Roman" w:cs="Times New Roman"/>
          <w:sz w:val="24"/>
          <w:szCs w:val="24"/>
          <w:lang w:val="en"/>
        </w:rPr>
        <w:t>associate</w:t>
      </w:r>
      <w:r w:rsidR="000E00CC" w:rsidRPr="00DB0332">
        <w:rPr>
          <w:rFonts w:ascii="Times New Roman" w:hAnsi="Times New Roman" w:cs="Times New Roman"/>
          <w:sz w:val="24"/>
          <w:szCs w:val="24"/>
          <w:lang w:val="en"/>
        </w:rPr>
        <w:t>d with</w:t>
      </w:r>
      <w:r w:rsidR="00102655" w:rsidRPr="00DB0332">
        <w:rPr>
          <w:rFonts w:ascii="Times New Roman" w:hAnsi="Times New Roman" w:cs="Times New Roman"/>
          <w:sz w:val="24"/>
          <w:szCs w:val="24"/>
          <w:lang w:val="en"/>
        </w:rPr>
        <w:t xml:space="preserve"> increase</w:t>
      </w:r>
      <w:r w:rsidR="000E00CC" w:rsidRPr="00DB0332">
        <w:rPr>
          <w:rFonts w:ascii="Times New Roman" w:hAnsi="Times New Roman" w:cs="Times New Roman"/>
          <w:sz w:val="24"/>
          <w:szCs w:val="24"/>
          <w:lang w:val="en"/>
        </w:rPr>
        <w:t>s</w:t>
      </w:r>
      <w:r w:rsidR="00102655" w:rsidRPr="00DB0332">
        <w:rPr>
          <w:rFonts w:ascii="Times New Roman" w:hAnsi="Times New Roman" w:cs="Times New Roman"/>
          <w:sz w:val="24"/>
          <w:szCs w:val="24"/>
          <w:lang w:val="en"/>
        </w:rPr>
        <w:t xml:space="preserve"> </w:t>
      </w:r>
      <w:r w:rsidR="00201FAA" w:rsidRPr="00DB0332">
        <w:rPr>
          <w:rFonts w:ascii="Times New Roman" w:hAnsi="Times New Roman" w:cs="Times New Roman"/>
          <w:sz w:val="24"/>
          <w:szCs w:val="24"/>
          <w:lang w:val="en"/>
        </w:rPr>
        <w:t>in IL</w:t>
      </w:r>
      <w:r w:rsidR="00102655" w:rsidRPr="00DB0332">
        <w:rPr>
          <w:rFonts w:ascii="Times New Roman" w:hAnsi="Times New Roman" w:cs="Times New Roman"/>
          <w:sz w:val="24"/>
          <w:szCs w:val="24"/>
          <w:lang w:val="en"/>
        </w:rPr>
        <w:t>-1β, IL-6 and IL-8 gene expression</w:t>
      </w:r>
      <w:r w:rsidR="00D9153A" w:rsidRPr="00DB0332">
        <w:rPr>
          <w:rFonts w:ascii="Times New Roman" w:hAnsi="Times New Roman" w:cs="Times New Roman"/>
          <w:sz w:val="24"/>
          <w:szCs w:val="24"/>
          <w:lang w:val="en"/>
        </w:rPr>
        <w:t xml:space="preserve"> [7</w:t>
      </w:r>
      <w:r w:rsidR="00D61813" w:rsidRPr="00DB0332">
        <w:rPr>
          <w:rFonts w:ascii="Times New Roman" w:hAnsi="Times New Roman" w:cs="Times New Roman"/>
          <w:sz w:val="24"/>
          <w:szCs w:val="24"/>
          <w:lang w:val="en"/>
        </w:rPr>
        <w:t>7</w:t>
      </w:r>
      <w:r w:rsidR="00102655" w:rsidRPr="00DB0332">
        <w:rPr>
          <w:rFonts w:ascii="Times New Roman" w:hAnsi="Times New Roman" w:cs="Times New Roman"/>
          <w:sz w:val="24"/>
          <w:szCs w:val="24"/>
          <w:lang w:val="en"/>
        </w:rPr>
        <w:t>]</w:t>
      </w:r>
      <w:r w:rsidR="00597358" w:rsidRPr="00DB0332">
        <w:rPr>
          <w:rFonts w:ascii="Times New Roman" w:hAnsi="Times New Roman" w:cs="Times New Roman"/>
          <w:sz w:val="24"/>
          <w:szCs w:val="24"/>
          <w:lang w:val="en"/>
        </w:rPr>
        <w:t>.</w:t>
      </w:r>
      <w:r w:rsidR="00102655" w:rsidRPr="00DB0332">
        <w:rPr>
          <w:rFonts w:ascii="Times New Roman" w:hAnsi="Times New Roman" w:cs="Times New Roman"/>
          <w:sz w:val="24"/>
          <w:szCs w:val="24"/>
          <w:lang w:val="en"/>
        </w:rPr>
        <w:t xml:space="preserve"> </w:t>
      </w:r>
      <w:r w:rsidR="003F5BAE" w:rsidRPr="00DB0332">
        <w:rPr>
          <w:rFonts w:ascii="Times New Roman" w:hAnsi="Times New Roman" w:cs="Times New Roman"/>
          <w:sz w:val="24"/>
          <w:szCs w:val="24"/>
          <w:lang w:val="en"/>
        </w:rPr>
        <w:t xml:space="preserve"> </w:t>
      </w:r>
      <w:r w:rsidR="009E0C5E" w:rsidRPr="00DB0332">
        <w:rPr>
          <w:rFonts w:ascii="Times New Roman" w:hAnsi="Times New Roman" w:cs="Times New Roman"/>
          <w:sz w:val="24"/>
          <w:szCs w:val="24"/>
        </w:rPr>
        <w:t>Inflammatory stimuli induce labour by affecting progesterone transcriptional activity in uterine cells and causing functional progesterone withd</w:t>
      </w:r>
      <w:r w:rsidR="00D61813" w:rsidRPr="00DB0332">
        <w:rPr>
          <w:rFonts w:ascii="Times New Roman" w:hAnsi="Times New Roman" w:cs="Times New Roman"/>
          <w:sz w:val="24"/>
          <w:szCs w:val="24"/>
        </w:rPr>
        <w:t>rawal [78</w:t>
      </w:r>
      <w:r w:rsidR="009E0C5E" w:rsidRPr="00DB0332">
        <w:rPr>
          <w:rFonts w:ascii="Times New Roman" w:hAnsi="Times New Roman" w:cs="Times New Roman"/>
          <w:sz w:val="24"/>
          <w:szCs w:val="24"/>
        </w:rPr>
        <w:t xml:space="preserve">]. </w:t>
      </w:r>
      <w:r w:rsidR="001162AB" w:rsidRPr="00DB0332">
        <w:rPr>
          <w:rFonts w:ascii="Times New Roman" w:hAnsi="Times New Roman" w:cs="Times New Roman"/>
          <w:sz w:val="24"/>
          <w:szCs w:val="24"/>
        </w:rPr>
        <w:t>Progesterone plays a critical role in successful pregnancy and l</w:t>
      </w:r>
      <w:r w:rsidR="00EC438F" w:rsidRPr="00DB0332">
        <w:rPr>
          <w:rFonts w:ascii="Times New Roman" w:hAnsi="Times New Roman" w:cs="Times New Roman"/>
          <w:sz w:val="24"/>
          <w:szCs w:val="24"/>
        </w:rPr>
        <w:t>ow progesterone concentration is report</w:t>
      </w:r>
      <w:r w:rsidR="00794C6E" w:rsidRPr="00DB0332">
        <w:rPr>
          <w:rFonts w:ascii="Times New Roman" w:hAnsi="Times New Roman" w:cs="Times New Roman"/>
          <w:sz w:val="24"/>
          <w:szCs w:val="24"/>
        </w:rPr>
        <w:t xml:space="preserve">ed in preterm </w:t>
      </w:r>
      <w:r w:rsidR="00201FAA" w:rsidRPr="00DB0332">
        <w:rPr>
          <w:rFonts w:ascii="Times New Roman" w:hAnsi="Times New Roman" w:cs="Times New Roman"/>
          <w:sz w:val="24"/>
          <w:szCs w:val="24"/>
        </w:rPr>
        <w:t>deliv</w:t>
      </w:r>
      <w:r w:rsidR="00D61813" w:rsidRPr="00DB0332">
        <w:rPr>
          <w:rFonts w:ascii="Times New Roman" w:hAnsi="Times New Roman" w:cs="Times New Roman"/>
          <w:sz w:val="24"/>
          <w:szCs w:val="24"/>
        </w:rPr>
        <w:t>ery [78</w:t>
      </w:r>
      <w:r w:rsidR="000F283C" w:rsidRPr="00DB0332">
        <w:rPr>
          <w:rFonts w:ascii="Times New Roman" w:hAnsi="Times New Roman" w:cs="Times New Roman"/>
          <w:sz w:val="24"/>
          <w:szCs w:val="24"/>
        </w:rPr>
        <w:t>],</w:t>
      </w:r>
      <w:r w:rsidR="00EC438F" w:rsidRPr="00DB0332">
        <w:rPr>
          <w:rFonts w:ascii="Times New Roman" w:hAnsi="Times New Roman" w:cs="Times New Roman"/>
          <w:sz w:val="24"/>
          <w:szCs w:val="24"/>
        </w:rPr>
        <w:t xml:space="preserve"> with functional involvement of hormonal </w:t>
      </w:r>
      <w:r w:rsidR="00D61813" w:rsidRPr="00DB0332">
        <w:rPr>
          <w:rFonts w:ascii="Times New Roman" w:hAnsi="Times New Roman" w:cs="Times New Roman"/>
          <w:sz w:val="24"/>
          <w:szCs w:val="24"/>
        </w:rPr>
        <w:t>and inflammatory stimuli [79</w:t>
      </w:r>
      <w:r w:rsidR="00A004F2" w:rsidRPr="00DB0332">
        <w:rPr>
          <w:rFonts w:ascii="Times New Roman" w:hAnsi="Times New Roman" w:cs="Times New Roman"/>
          <w:sz w:val="24"/>
          <w:szCs w:val="24"/>
        </w:rPr>
        <w:t xml:space="preserve">, </w:t>
      </w:r>
      <w:r w:rsidR="00D61813" w:rsidRPr="00DB0332">
        <w:rPr>
          <w:rFonts w:ascii="Times New Roman" w:hAnsi="Times New Roman" w:cs="Times New Roman"/>
          <w:sz w:val="24"/>
          <w:szCs w:val="24"/>
        </w:rPr>
        <w:t>80</w:t>
      </w:r>
      <w:r w:rsidR="001162AB" w:rsidRPr="00DB0332">
        <w:rPr>
          <w:rFonts w:ascii="Times New Roman" w:hAnsi="Times New Roman" w:cs="Times New Roman"/>
          <w:sz w:val="24"/>
          <w:szCs w:val="24"/>
        </w:rPr>
        <w:t>]</w:t>
      </w:r>
      <w:r w:rsidR="004538E5" w:rsidRPr="00DB0332">
        <w:rPr>
          <w:rFonts w:ascii="Times New Roman" w:hAnsi="Times New Roman" w:cs="Times New Roman"/>
          <w:sz w:val="24"/>
          <w:szCs w:val="24"/>
        </w:rPr>
        <w:t>, or</w:t>
      </w:r>
      <w:r w:rsidR="001162AB" w:rsidRPr="00DB0332">
        <w:rPr>
          <w:rFonts w:ascii="Times New Roman" w:hAnsi="Times New Roman" w:cs="Times New Roman"/>
          <w:sz w:val="24"/>
          <w:szCs w:val="24"/>
        </w:rPr>
        <w:t xml:space="preserve"> i</w:t>
      </w:r>
      <w:r w:rsidR="004538E5" w:rsidRPr="00DB0332">
        <w:rPr>
          <w:rFonts w:ascii="Times New Roman" w:hAnsi="Times New Roman" w:cs="Times New Roman"/>
          <w:sz w:val="24"/>
          <w:szCs w:val="24"/>
        </w:rPr>
        <w:t>n experimental animals</w:t>
      </w:r>
      <w:r w:rsidR="001162AB" w:rsidRPr="00DB0332">
        <w:rPr>
          <w:rFonts w:ascii="Times New Roman" w:hAnsi="Times New Roman" w:cs="Times New Roman"/>
          <w:sz w:val="24"/>
          <w:szCs w:val="24"/>
        </w:rPr>
        <w:t xml:space="preserve"> 24 hours following LPS expo</w:t>
      </w:r>
      <w:r w:rsidR="00D61813" w:rsidRPr="00DB0332">
        <w:rPr>
          <w:rFonts w:ascii="Times New Roman" w:hAnsi="Times New Roman" w:cs="Times New Roman"/>
          <w:sz w:val="24"/>
          <w:szCs w:val="24"/>
        </w:rPr>
        <w:t>sure [81</w:t>
      </w:r>
      <w:r w:rsidR="004538E5" w:rsidRPr="00DB0332">
        <w:rPr>
          <w:rFonts w:ascii="Times New Roman" w:hAnsi="Times New Roman" w:cs="Times New Roman"/>
          <w:sz w:val="24"/>
          <w:szCs w:val="24"/>
        </w:rPr>
        <w:t>]</w:t>
      </w:r>
      <w:r w:rsidR="00EC438F" w:rsidRPr="00DB0332">
        <w:rPr>
          <w:rFonts w:ascii="Times New Roman" w:hAnsi="Times New Roman" w:cs="Times New Roman"/>
          <w:sz w:val="24"/>
          <w:szCs w:val="24"/>
        </w:rPr>
        <w:t xml:space="preserve">. </w:t>
      </w:r>
      <w:r w:rsidR="004538E5" w:rsidRPr="00DB0332">
        <w:rPr>
          <w:rFonts w:ascii="Times New Roman" w:hAnsi="Times New Roman" w:cs="Times New Roman"/>
          <w:sz w:val="24"/>
          <w:szCs w:val="24"/>
        </w:rPr>
        <w:t>Hepcidin synthesis in experimental animals has been linked to progesterone receptor membrane component-1</w:t>
      </w:r>
      <w:r w:rsidR="00D61813" w:rsidRPr="00DB0332">
        <w:rPr>
          <w:rFonts w:ascii="Times New Roman" w:hAnsi="Times New Roman" w:cs="Times New Roman"/>
          <w:sz w:val="24"/>
          <w:szCs w:val="24"/>
        </w:rPr>
        <w:t xml:space="preserve"> [82</w:t>
      </w:r>
      <w:r w:rsidR="004538E5" w:rsidRPr="00DB0332">
        <w:rPr>
          <w:rFonts w:ascii="Times New Roman" w:hAnsi="Times New Roman" w:cs="Times New Roman"/>
          <w:sz w:val="24"/>
          <w:szCs w:val="24"/>
        </w:rPr>
        <w:t xml:space="preserve">]. </w:t>
      </w:r>
      <w:r w:rsidR="007500BC" w:rsidRPr="00DB0332">
        <w:rPr>
          <w:rFonts w:ascii="Times New Roman" w:hAnsi="Times New Roman" w:cs="Times New Roman"/>
          <w:sz w:val="24"/>
          <w:szCs w:val="24"/>
          <w:lang w:val="en-US"/>
        </w:rPr>
        <w:t>Y</w:t>
      </w:r>
      <w:r w:rsidR="00851347" w:rsidRPr="00DB0332">
        <w:rPr>
          <w:rFonts w:ascii="Times New Roman" w:hAnsi="Times New Roman" w:cs="Times New Roman"/>
          <w:sz w:val="24"/>
          <w:szCs w:val="24"/>
          <w:lang w:val="en-US"/>
        </w:rPr>
        <w:t>oung maternal age is importan</w:t>
      </w:r>
      <w:r w:rsidR="007500BC" w:rsidRPr="00DB0332">
        <w:rPr>
          <w:rFonts w:ascii="Times New Roman" w:hAnsi="Times New Roman" w:cs="Times New Roman"/>
          <w:sz w:val="24"/>
          <w:szCs w:val="24"/>
          <w:lang w:val="en-US"/>
        </w:rPr>
        <w:t>t</w:t>
      </w:r>
      <w:r w:rsidR="00EC438F" w:rsidRPr="00DB0332">
        <w:rPr>
          <w:rFonts w:ascii="Times New Roman" w:hAnsi="Times New Roman" w:cs="Times New Roman"/>
          <w:sz w:val="24"/>
          <w:szCs w:val="24"/>
          <w:lang w:val="en-US"/>
        </w:rPr>
        <w:t xml:space="preserve"> because acquisition of progesterone responsiveness depends on endometrial maturation. Persistence of partial progesterone resistance in adolescents could compromise deep placentation </w:t>
      </w:r>
      <w:r w:rsidR="002C0992" w:rsidRPr="00DB0332">
        <w:rPr>
          <w:rFonts w:ascii="Times New Roman" w:hAnsi="Times New Roman" w:cs="Times New Roman"/>
          <w:sz w:val="24"/>
          <w:szCs w:val="24"/>
          <w:lang w:val="en-US"/>
        </w:rPr>
        <w:t>increasing risk of PTB</w:t>
      </w:r>
      <w:r w:rsidR="00D61813" w:rsidRPr="00DB0332">
        <w:rPr>
          <w:rFonts w:ascii="Times New Roman" w:hAnsi="Times New Roman" w:cs="Times New Roman"/>
          <w:sz w:val="24"/>
          <w:szCs w:val="24"/>
          <w:lang w:val="en-US"/>
        </w:rPr>
        <w:t xml:space="preserve"> [83</w:t>
      </w:r>
      <w:r w:rsidR="00EC438F" w:rsidRPr="00DB0332">
        <w:rPr>
          <w:rFonts w:ascii="Times New Roman" w:hAnsi="Times New Roman" w:cs="Times New Roman"/>
          <w:sz w:val="24"/>
          <w:szCs w:val="24"/>
          <w:lang w:val="en-US"/>
        </w:rPr>
        <w:t xml:space="preserve">]. </w:t>
      </w:r>
    </w:p>
    <w:p w14:paraId="79F1EAEF" w14:textId="77777777" w:rsidR="001D16D3" w:rsidRPr="00DB0332" w:rsidRDefault="001D16D3" w:rsidP="000711BD">
      <w:pPr>
        <w:spacing w:after="0" w:line="480" w:lineRule="auto"/>
        <w:rPr>
          <w:rFonts w:ascii="Times New Roman" w:hAnsi="Times New Roman" w:cs="Times New Roman"/>
          <w:sz w:val="24"/>
          <w:szCs w:val="24"/>
        </w:rPr>
      </w:pPr>
    </w:p>
    <w:p w14:paraId="70C6393A" w14:textId="6F252656" w:rsidR="00216B20" w:rsidRPr="00DB0332" w:rsidRDefault="009E0C5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The characteristics</w:t>
      </w:r>
      <w:r w:rsidR="00EC438F" w:rsidRPr="00DB0332">
        <w:rPr>
          <w:rFonts w:ascii="Times New Roman" w:hAnsi="Times New Roman" w:cs="Times New Roman"/>
          <w:sz w:val="24"/>
          <w:szCs w:val="24"/>
        </w:rPr>
        <w:t xml:space="preserve"> of pregnancy malaria and enteric infection</w:t>
      </w:r>
      <w:r w:rsidR="00F21EA4" w:rsidRPr="00DB0332">
        <w:rPr>
          <w:rFonts w:ascii="Times New Roman" w:hAnsi="Times New Roman" w:cs="Times New Roman"/>
          <w:sz w:val="24"/>
          <w:szCs w:val="24"/>
        </w:rPr>
        <w:t xml:space="preserve"> outlined in </w:t>
      </w:r>
      <w:r w:rsidR="00811AD6" w:rsidRPr="00DB0332">
        <w:rPr>
          <w:rFonts w:ascii="Times New Roman" w:hAnsi="Times New Roman" w:cs="Times New Roman"/>
          <w:sz w:val="24"/>
          <w:szCs w:val="24"/>
        </w:rPr>
        <w:t>Fig.</w:t>
      </w:r>
      <w:r w:rsidR="009A6E3E" w:rsidRPr="00DB0332">
        <w:rPr>
          <w:rFonts w:ascii="Times New Roman" w:hAnsi="Times New Roman" w:cs="Times New Roman"/>
          <w:sz w:val="24"/>
          <w:szCs w:val="24"/>
        </w:rPr>
        <w:t xml:space="preserve"> 4</w:t>
      </w:r>
      <w:r w:rsidRPr="00DB0332">
        <w:rPr>
          <w:rFonts w:ascii="Times New Roman" w:hAnsi="Times New Roman" w:cs="Times New Roman"/>
          <w:sz w:val="24"/>
          <w:szCs w:val="24"/>
        </w:rPr>
        <w:t xml:space="preserve"> indicate a state of chronic</w:t>
      </w:r>
      <w:r w:rsidR="00F21EA4" w:rsidRPr="00DB0332">
        <w:rPr>
          <w:rFonts w:ascii="Times New Roman" w:hAnsi="Times New Roman" w:cs="Times New Roman"/>
          <w:sz w:val="24"/>
          <w:szCs w:val="24"/>
        </w:rPr>
        <w:t xml:space="preserve"> inflammation, </w:t>
      </w:r>
      <w:r w:rsidR="00C0468F" w:rsidRPr="00DB0332">
        <w:rPr>
          <w:rFonts w:ascii="Times New Roman" w:hAnsi="Times New Roman" w:cs="Times New Roman"/>
          <w:sz w:val="24"/>
          <w:szCs w:val="24"/>
        </w:rPr>
        <w:t xml:space="preserve">a </w:t>
      </w:r>
      <w:r w:rsidR="00F9157F" w:rsidRPr="00DB0332">
        <w:rPr>
          <w:rFonts w:ascii="Times New Roman" w:hAnsi="Times New Roman" w:cs="Times New Roman"/>
          <w:sz w:val="24"/>
          <w:szCs w:val="24"/>
        </w:rPr>
        <w:t>maternal cortisol response,</w:t>
      </w:r>
      <w:r w:rsidR="00C0468F" w:rsidRPr="00DB0332">
        <w:rPr>
          <w:rFonts w:ascii="Times New Roman" w:hAnsi="Times New Roman" w:cs="Times New Roman"/>
          <w:sz w:val="24"/>
          <w:szCs w:val="24"/>
        </w:rPr>
        <w:t xml:space="preserve"> </w:t>
      </w:r>
      <w:r w:rsidRPr="00DB0332">
        <w:rPr>
          <w:rFonts w:ascii="Times New Roman" w:hAnsi="Times New Roman" w:cs="Times New Roman"/>
          <w:sz w:val="24"/>
          <w:szCs w:val="24"/>
        </w:rPr>
        <w:t xml:space="preserve">progesterone </w:t>
      </w:r>
      <w:r w:rsidR="00C0468F" w:rsidRPr="00DB0332">
        <w:rPr>
          <w:rFonts w:ascii="Times New Roman" w:hAnsi="Times New Roman" w:cs="Times New Roman"/>
          <w:sz w:val="24"/>
          <w:szCs w:val="24"/>
        </w:rPr>
        <w:t>withdrawal and</w:t>
      </w:r>
      <w:r w:rsidR="007500BC" w:rsidRPr="00DB0332">
        <w:rPr>
          <w:rFonts w:ascii="Times New Roman" w:hAnsi="Times New Roman" w:cs="Times New Roman"/>
          <w:sz w:val="24"/>
          <w:szCs w:val="24"/>
        </w:rPr>
        <w:t xml:space="preserve"> in</w:t>
      </w:r>
      <w:r w:rsidR="00440786" w:rsidRPr="00DB0332">
        <w:rPr>
          <w:rFonts w:ascii="Times New Roman" w:hAnsi="Times New Roman" w:cs="Times New Roman"/>
          <w:sz w:val="24"/>
          <w:szCs w:val="24"/>
        </w:rPr>
        <w:t>creased risk of PTB</w:t>
      </w:r>
      <w:r w:rsidR="007500BC" w:rsidRPr="00DB0332">
        <w:rPr>
          <w:rFonts w:ascii="Times New Roman" w:hAnsi="Times New Roman" w:cs="Times New Roman"/>
          <w:sz w:val="24"/>
          <w:szCs w:val="24"/>
        </w:rPr>
        <w:t xml:space="preserve">. </w:t>
      </w:r>
      <w:r w:rsidR="00E228DE" w:rsidRPr="00DB0332">
        <w:rPr>
          <w:rFonts w:ascii="Times New Roman" w:hAnsi="Times New Roman" w:cs="Times New Roman"/>
          <w:sz w:val="24"/>
          <w:szCs w:val="24"/>
        </w:rPr>
        <w:t>The pathways involved include inflammation-induced cytotoxic effects on progesterone production</w:t>
      </w:r>
      <w:r w:rsidR="00D61813" w:rsidRPr="00DB0332">
        <w:rPr>
          <w:rFonts w:ascii="Times New Roman" w:hAnsi="Times New Roman" w:cs="Times New Roman"/>
          <w:sz w:val="24"/>
          <w:szCs w:val="24"/>
        </w:rPr>
        <w:t xml:space="preserve"> [84, 85</w:t>
      </w:r>
      <w:r w:rsidR="00E228DE" w:rsidRPr="00DB0332">
        <w:rPr>
          <w:rFonts w:ascii="Times New Roman" w:hAnsi="Times New Roman" w:cs="Times New Roman"/>
          <w:sz w:val="24"/>
          <w:szCs w:val="24"/>
        </w:rPr>
        <w:t>,], with p</w:t>
      </w:r>
      <w:r w:rsidR="00A004F2" w:rsidRPr="00DB0332">
        <w:rPr>
          <w:rFonts w:ascii="Times New Roman" w:hAnsi="Times New Roman" w:cs="Times New Roman"/>
          <w:sz w:val="24"/>
          <w:szCs w:val="24"/>
        </w:rPr>
        <w:t>rogesterone modulation</w:t>
      </w:r>
      <w:r w:rsidR="005A417C" w:rsidRPr="00DB0332">
        <w:rPr>
          <w:rFonts w:ascii="Times New Roman" w:hAnsi="Times New Roman" w:cs="Times New Roman"/>
          <w:sz w:val="24"/>
          <w:szCs w:val="24"/>
        </w:rPr>
        <w:t xml:space="preserve"> </w:t>
      </w:r>
      <w:r w:rsidR="00D61813" w:rsidRPr="00DB0332">
        <w:rPr>
          <w:rFonts w:ascii="Times New Roman" w:hAnsi="Times New Roman" w:cs="Times New Roman"/>
          <w:sz w:val="24"/>
          <w:szCs w:val="24"/>
        </w:rPr>
        <w:t>of LPS-induced responses [86</w:t>
      </w:r>
      <w:r w:rsidR="00A004F2" w:rsidRPr="00DB0332">
        <w:rPr>
          <w:rFonts w:ascii="Times New Roman" w:hAnsi="Times New Roman" w:cs="Times New Roman"/>
          <w:sz w:val="24"/>
          <w:szCs w:val="24"/>
        </w:rPr>
        <w:t xml:space="preserve">, </w:t>
      </w:r>
      <w:r w:rsidR="00D61813" w:rsidRPr="00DB0332">
        <w:rPr>
          <w:rFonts w:ascii="Times New Roman" w:hAnsi="Times New Roman" w:cs="Times New Roman"/>
          <w:sz w:val="24"/>
          <w:szCs w:val="24"/>
        </w:rPr>
        <w:t>87</w:t>
      </w:r>
      <w:r w:rsidR="00A004F2" w:rsidRPr="00DB0332">
        <w:rPr>
          <w:rFonts w:ascii="Times New Roman" w:hAnsi="Times New Roman" w:cs="Times New Roman"/>
          <w:sz w:val="24"/>
          <w:szCs w:val="24"/>
        </w:rPr>
        <w:t>].</w:t>
      </w:r>
      <w:r w:rsidR="00E228DE" w:rsidRPr="00DB0332">
        <w:rPr>
          <w:rFonts w:ascii="Times New Roman" w:hAnsi="Times New Roman" w:cs="Times New Roman"/>
          <w:sz w:val="24"/>
          <w:szCs w:val="24"/>
        </w:rPr>
        <w:t xml:space="preserve"> Metabolic </w:t>
      </w:r>
      <w:proofErr w:type="spellStart"/>
      <w:r w:rsidR="00E228DE" w:rsidRPr="00DB0332">
        <w:rPr>
          <w:rFonts w:ascii="Times New Roman" w:hAnsi="Times New Roman" w:cs="Times New Roman"/>
          <w:sz w:val="24"/>
          <w:szCs w:val="24"/>
        </w:rPr>
        <w:t>endotoxaemia</w:t>
      </w:r>
      <w:proofErr w:type="spellEnd"/>
      <w:r w:rsidR="00E228DE" w:rsidRPr="00DB0332">
        <w:rPr>
          <w:rFonts w:ascii="Times New Roman" w:hAnsi="Times New Roman" w:cs="Times New Roman"/>
          <w:sz w:val="24"/>
          <w:szCs w:val="24"/>
        </w:rPr>
        <w:t xml:space="preserve"> would impair</w:t>
      </w:r>
      <w:r w:rsidR="00EC438F" w:rsidRPr="00DB0332">
        <w:rPr>
          <w:rFonts w:ascii="Times New Roman" w:hAnsi="Times New Roman" w:cs="Times New Roman"/>
          <w:sz w:val="24"/>
          <w:szCs w:val="24"/>
        </w:rPr>
        <w:t xml:space="preserve"> </w:t>
      </w:r>
      <w:r w:rsidR="002C0992" w:rsidRPr="00DB0332">
        <w:rPr>
          <w:rFonts w:ascii="Times New Roman" w:hAnsi="Times New Roman" w:cs="Times New Roman"/>
          <w:sz w:val="24"/>
          <w:szCs w:val="24"/>
        </w:rPr>
        <w:t xml:space="preserve">progesterone production </w:t>
      </w:r>
      <w:r w:rsidR="00E228DE" w:rsidRPr="00DB0332">
        <w:rPr>
          <w:rFonts w:ascii="Times New Roman" w:hAnsi="Times New Roman" w:cs="Times New Roman"/>
          <w:sz w:val="24"/>
          <w:szCs w:val="24"/>
        </w:rPr>
        <w:t>and increase</w:t>
      </w:r>
      <w:r w:rsidRPr="00DB0332">
        <w:rPr>
          <w:rFonts w:ascii="Times New Roman" w:hAnsi="Times New Roman" w:cs="Times New Roman"/>
          <w:sz w:val="24"/>
          <w:szCs w:val="24"/>
        </w:rPr>
        <w:t xml:space="preserve"> progesterone receptor sensitivity </w:t>
      </w:r>
      <w:r w:rsidR="00701326" w:rsidRPr="00DB0332">
        <w:rPr>
          <w:rFonts w:ascii="Times New Roman" w:hAnsi="Times New Roman" w:cs="Times New Roman"/>
          <w:sz w:val="24"/>
          <w:szCs w:val="24"/>
        </w:rPr>
        <w:t>[</w:t>
      </w:r>
      <w:r w:rsidR="00D61813" w:rsidRPr="00DB0332">
        <w:rPr>
          <w:rFonts w:ascii="Times New Roman" w:hAnsi="Times New Roman" w:cs="Times New Roman"/>
          <w:sz w:val="24"/>
          <w:szCs w:val="24"/>
        </w:rPr>
        <w:t>85</w:t>
      </w:r>
      <w:r w:rsidR="003F0E6C" w:rsidRPr="00DB0332">
        <w:rPr>
          <w:rFonts w:ascii="Times New Roman" w:hAnsi="Times New Roman" w:cs="Times New Roman"/>
          <w:sz w:val="24"/>
          <w:szCs w:val="24"/>
        </w:rPr>
        <w:t xml:space="preserve">, </w:t>
      </w:r>
      <w:r w:rsidR="00D61813" w:rsidRPr="00DB0332">
        <w:rPr>
          <w:rFonts w:ascii="Times New Roman" w:hAnsi="Times New Roman" w:cs="Times New Roman"/>
          <w:sz w:val="24"/>
          <w:szCs w:val="24"/>
        </w:rPr>
        <w:t>88</w:t>
      </w:r>
      <w:r w:rsidR="006868B2" w:rsidRPr="00DB0332">
        <w:rPr>
          <w:rFonts w:ascii="Times New Roman" w:hAnsi="Times New Roman" w:cs="Times New Roman"/>
          <w:sz w:val="24"/>
          <w:szCs w:val="24"/>
        </w:rPr>
        <w:t xml:space="preserve">, </w:t>
      </w:r>
      <w:r w:rsidR="00D61813" w:rsidRPr="00DB0332">
        <w:rPr>
          <w:rFonts w:ascii="Times New Roman" w:hAnsi="Times New Roman" w:cs="Times New Roman"/>
          <w:sz w:val="24"/>
          <w:szCs w:val="24"/>
        </w:rPr>
        <w:t>89</w:t>
      </w:r>
      <w:r w:rsidR="002C0992" w:rsidRPr="00DB0332">
        <w:rPr>
          <w:rFonts w:ascii="Times New Roman" w:hAnsi="Times New Roman" w:cs="Times New Roman"/>
          <w:sz w:val="24"/>
          <w:szCs w:val="24"/>
        </w:rPr>
        <w:t>]</w:t>
      </w:r>
      <w:r w:rsidR="00BA0EDE" w:rsidRPr="00DB0332">
        <w:rPr>
          <w:rFonts w:ascii="Times New Roman" w:hAnsi="Times New Roman" w:cs="Times New Roman"/>
          <w:sz w:val="24"/>
          <w:szCs w:val="24"/>
        </w:rPr>
        <w:t>.</w:t>
      </w:r>
      <w:r w:rsidR="00E228DE" w:rsidRPr="00DB0332">
        <w:rPr>
          <w:rFonts w:ascii="Times New Roman" w:hAnsi="Times New Roman" w:cs="Times New Roman"/>
          <w:sz w:val="24"/>
          <w:szCs w:val="24"/>
        </w:rPr>
        <w:t xml:space="preserve"> Concurrent infections including lower genital infections and chorioamnionitis would be</w:t>
      </w:r>
      <w:r w:rsidR="00F9157F" w:rsidRPr="00DB0332">
        <w:rPr>
          <w:rFonts w:ascii="Times New Roman" w:hAnsi="Times New Roman" w:cs="Times New Roman"/>
          <w:sz w:val="24"/>
          <w:szCs w:val="24"/>
        </w:rPr>
        <w:t xml:space="preserve"> expected to be</w:t>
      </w:r>
      <w:r w:rsidR="00E228DE" w:rsidRPr="00DB0332">
        <w:rPr>
          <w:rFonts w:ascii="Times New Roman" w:hAnsi="Times New Roman" w:cs="Times New Roman"/>
          <w:sz w:val="24"/>
          <w:szCs w:val="24"/>
        </w:rPr>
        <w:t xml:space="preserve"> contributory</w:t>
      </w:r>
      <w:r w:rsidR="00F9157F" w:rsidRPr="00DB0332">
        <w:rPr>
          <w:rFonts w:ascii="Times New Roman" w:hAnsi="Times New Roman" w:cs="Times New Roman"/>
          <w:sz w:val="24"/>
          <w:szCs w:val="24"/>
        </w:rPr>
        <w:t xml:space="preserve"> by enhancing</w:t>
      </w:r>
      <w:r w:rsidR="00E228DE" w:rsidRPr="00DB0332">
        <w:rPr>
          <w:rFonts w:ascii="Times New Roman" w:hAnsi="Times New Roman" w:cs="Times New Roman"/>
          <w:sz w:val="24"/>
          <w:szCs w:val="24"/>
        </w:rPr>
        <w:t xml:space="preserve"> activation of </w:t>
      </w:r>
      <w:r w:rsidR="00B2141B" w:rsidRPr="00DB0332">
        <w:rPr>
          <w:rFonts w:ascii="Times New Roman" w:hAnsi="Times New Roman" w:cs="Times New Roman"/>
          <w:sz w:val="24"/>
          <w:szCs w:val="24"/>
        </w:rPr>
        <w:t xml:space="preserve">the </w:t>
      </w:r>
      <w:r w:rsidR="00E228DE" w:rsidRPr="00DB0332">
        <w:rPr>
          <w:rFonts w:ascii="Times New Roman" w:hAnsi="Times New Roman" w:cs="Times New Roman"/>
          <w:sz w:val="24"/>
          <w:szCs w:val="24"/>
        </w:rPr>
        <w:t>NLR</w:t>
      </w:r>
      <w:r w:rsidR="003F0E6C" w:rsidRPr="00DB0332">
        <w:rPr>
          <w:rFonts w:ascii="Times New Roman" w:hAnsi="Times New Roman" w:cs="Times New Roman"/>
          <w:sz w:val="24"/>
          <w:szCs w:val="24"/>
        </w:rPr>
        <w:t>P3 inflammasome</w:t>
      </w:r>
      <w:r w:rsidR="00B2141B" w:rsidRPr="00DB0332">
        <w:rPr>
          <w:rFonts w:ascii="Times New Roman" w:hAnsi="Times New Roman" w:cs="Times New Roman"/>
          <w:sz w:val="24"/>
          <w:szCs w:val="24"/>
        </w:rPr>
        <w:t>, especially with</w:t>
      </w:r>
      <w:r w:rsidR="00F9157F" w:rsidRPr="00DB0332">
        <w:rPr>
          <w:rFonts w:ascii="Times New Roman" w:hAnsi="Times New Roman" w:cs="Times New Roman"/>
          <w:sz w:val="24"/>
          <w:szCs w:val="24"/>
        </w:rPr>
        <w:t xml:space="preserve"> intra-amniotic </w:t>
      </w:r>
      <w:r w:rsidR="00B2141B" w:rsidRPr="00DB0332">
        <w:rPr>
          <w:rFonts w:ascii="Times New Roman" w:hAnsi="Times New Roman" w:cs="Times New Roman"/>
          <w:sz w:val="24"/>
          <w:szCs w:val="24"/>
        </w:rPr>
        <w:t xml:space="preserve">infection </w:t>
      </w:r>
      <w:r w:rsidR="00D61813" w:rsidRPr="00DB0332">
        <w:rPr>
          <w:rFonts w:ascii="Times New Roman" w:hAnsi="Times New Roman" w:cs="Times New Roman"/>
          <w:sz w:val="24"/>
          <w:szCs w:val="24"/>
        </w:rPr>
        <w:t>[90</w:t>
      </w:r>
      <w:r w:rsidR="00E228DE" w:rsidRPr="00DB0332">
        <w:rPr>
          <w:rFonts w:ascii="Times New Roman" w:hAnsi="Times New Roman" w:cs="Times New Roman"/>
          <w:sz w:val="24"/>
          <w:szCs w:val="24"/>
        </w:rPr>
        <w:t>].</w:t>
      </w:r>
      <w:r w:rsidR="00146548" w:rsidRPr="00DB0332">
        <w:rPr>
          <w:rFonts w:ascii="Times New Roman" w:hAnsi="Times New Roman" w:cs="Times New Roman"/>
          <w:sz w:val="24"/>
          <w:szCs w:val="24"/>
        </w:rPr>
        <w:t xml:space="preserve"> While the path model is not limited to iron supplemented women, supplementation would influence enteric inflammation before and during pregnancy</w:t>
      </w:r>
    </w:p>
    <w:p w14:paraId="522BC20F" w14:textId="77777777" w:rsidR="00A038EF" w:rsidRPr="00DB0332" w:rsidRDefault="00A038EF" w:rsidP="000711BD">
      <w:pPr>
        <w:spacing w:after="0" w:line="480" w:lineRule="auto"/>
        <w:rPr>
          <w:rFonts w:ascii="Times New Roman" w:hAnsi="Times New Roman" w:cs="Times New Roman"/>
          <w:b/>
          <w:sz w:val="24"/>
          <w:szCs w:val="24"/>
        </w:rPr>
      </w:pPr>
    </w:p>
    <w:p w14:paraId="7CFDF6E7" w14:textId="205AB057" w:rsidR="008E1A19" w:rsidRPr="00DB0332" w:rsidRDefault="00A038EF" w:rsidP="00811AD6">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Path modelling of dual infection, preterm birth and gestation</w:t>
      </w:r>
    </w:p>
    <w:p w14:paraId="3BC586DD" w14:textId="7C1C9599" w:rsidR="00727EA9" w:rsidRPr="00DB0332" w:rsidRDefault="006F2100"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A</w:t>
      </w:r>
      <w:r w:rsidR="009A6E3E" w:rsidRPr="00DB0332">
        <w:rPr>
          <w:rFonts w:ascii="Times New Roman" w:hAnsi="Times New Roman" w:cs="Times New Roman"/>
          <w:sz w:val="24"/>
          <w:szCs w:val="24"/>
        </w:rPr>
        <w:t xml:space="preserve"> path model </w:t>
      </w:r>
      <w:r w:rsidRPr="00DB0332">
        <w:rPr>
          <w:rFonts w:ascii="Times New Roman" w:hAnsi="Times New Roman" w:cs="Times New Roman"/>
          <w:sz w:val="24"/>
          <w:szCs w:val="24"/>
        </w:rPr>
        <w:t xml:space="preserve">was constructed </w:t>
      </w:r>
      <w:r w:rsidR="009A6E3E" w:rsidRPr="00DB0332">
        <w:rPr>
          <w:rFonts w:ascii="Times New Roman" w:hAnsi="Times New Roman" w:cs="Times New Roman"/>
          <w:sz w:val="24"/>
          <w:szCs w:val="24"/>
        </w:rPr>
        <w:t xml:space="preserve">based on the schematic in </w:t>
      </w:r>
      <w:r w:rsidR="00811AD6" w:rsidRPr="00DB0332">
        <w:rPr>
          <w:rFonts w:ascii="Times New Roman" w:hAnsi="Times New Roman" w:cs="Times New Roman"/>
          <w:sz w:val="24"/>
          <w:szCs w:val="24"/>
        </w:rPr>
        <w:t>Fig.</w:t>
      </w:r>
      <w:r w:rsidR="009A6E3E" w:rsidRPr="00DB0332">
        <w:rPr>
          <w:rFonts w:ascii="Times New Roman" w:hAnsi="Times New Roman" w:cs="Times New Roman"/>
          <w:sz w:val="24"/>
          <w:szCs w:val="24"/>
        </w:rPr>
        <w:t xml:space="preserve"> 4 </w:t>
      </w:r>
      <w:r w:rsidRPr="00DB0332">
        <w:rPr>
          <w:rFonts w:ascii="Times New Roman" w:hAnsi="Times New Roman" w:cs="Times New Roman"/>
          <w:sz w:val="24"/>
          <w:szCs w:val="24"/>
        </w:rPr>
        <w:t>which incorporated the CRP and h</w:t>
      </w:r>
      <w:r w:rsidR="009A6E3E" w:rsidRPr="00DB0332">
        <w:rPr>
          <w:rFonts w:ascii="Times New Roman" w:hAnsi="Times New Roman" w:cs="Times New Roman"/>
          <w:sz w:val="24"/>
          <w:szCs w:val="24"/>
        </w:rPr>
        <w:t>epcidin mediation pathway. Full det</w:t>
      </w:r>
      <w:r w:rsidRPr="00DB0332">
        <w:rPr>
          <w:rFonts w:ascii="Times New Roman" w:hAnsi="Times New Roman" w:cs="Times New Roman"/>
          <w:sz w:val="24"/>
          <w:szCs w:val="24"/>
        </w:rPr>
        <w:t>ails are provided</w:t>
      </w:r>
      <w:r w:rsidR="00FA4093" w:rsidRPr="00DB0332">
        <w:rPr>
          <w:rFonts w:ascii="Times New Roman" w:hAnsi="Times New Roman" w:cs="Times New Roman"/>
          <w:sz w:val="24"/>
          <w:szCs w:val="24"/>
        </w:rPr>
        <w:t xml:space="preserve"> in Additional File 4</w:t>
      </w:r>
      <w:r w:rsidR="009A6E3E" w:rsidRPr="00DB0332">
        <w:rPr>
          <w:rFonts w:ascii="Times New Roman" w:hAnsi="Times New Roman" w:cs="Times New Roman"/>
          <w:sz w:val="24"/>
          <w:szCs w:val="24"/>
        </w:rPr>
        <w:t xml:space="preserve">. </w:t>
      </w:r>
      <w:r w:rsidR="00811AD6" w:rsidRPr="00DB0332">
        <w:rPr>
          <w:rFonts w:ascii="Times New Roman" w:hAnsi="Times New Roman" w:cs="Times New Roman"/>
          <w:sz w:val="24"/>
          <w:szCs w:val="24"/>
        </w:rPr>
        <w:t>Fig.</w:t>
      </w:r>
      <w:r w:rsidR="009A6E3E" w:rsidRPr="00DB0332">
        <w:rPr>
          <w:rFonts w:ascii="Times New Roman" w:hAnsi="Times New Roman" w:cs="Times New Roman"/>
          <w:sz w:val="24"/>
          <w:szCs w:val="24"/>
        </w:rPr>
        <w:t xml:space="preserve"> 5 shows the fitted model along with the estimated coefficients. This model confirmed the seasonal malaria effects on PTB, with mediatio</w:t>
      </w:r>
      <w:r w:rsidRPr="00DB0332">
        <w:rPr>
          <w:rFonts w:ascii="Times New Roman" w:hAnsi="Times New Roman" w:cs="Times New Roman"/>
          <w:sz w:val="24"/>
          <w:szCs w:val="24"/>
        </w:rPr>
        <w:t>n through CRP and (non-linear) h</w:t>
      </w:r>
      <w:r w:rsidR="009A6E3E" w:rsidRPr="00DB0332">
        <w:rPr>
          <w:rFonts w:ascii="Times New Roman" w:hAnsi="Times New Roman" w:cs="Times New Roman"/>
          <w:sz w:val="24"/>
          <w:szCs w:val="24"/>
        </w:rPr>
        <w:t>epcidin induction. As there was no data on the enteric mediators, this process manifests itself as a strong direct treatment effect on PTB. As in previous analyses, any direc</w:t>
      </w:r>
      <w:r w:rsidRPr="00DB0332">
        <w:rPr>
          <w:rFonts w:ascii="Times New Roman" w:hAnsi="Times New Roman" w:cs="Times New Roman"/>
          <w:sz w:val="24"/>
          <w:szCs w:val="24"/>
        </w:rPr>
        <w:t>t induction of h</w:t>
      </w:r>
      <w:r w:rsidR="009A6E3E" w:rsidRPr="00DB0332">
        <w:rPr>
          <w:rFonts w:ascii="Times New Roman" w:hAnsi="Times New Roman" w:cs="Times New Roman"/>
          <w:sz w:val="24"/>
          <w:szCs w:val="24"/>
        </w:rPr>
        <w:t>epcidin from iron supple</w:t>
      </w:r>
      <w:r w:rsidRPr="00DB0332">
        <w:rPr>
          <w:rFonts w:ascii="Times New Roman" w:hAnsi="Times New Roman" w:cs="Times New Roman"/>
          <w:sz w:val="24"/>
          <w:szCs w:val="24"/>
        </w:rPr>
        <w:t>mentation is negligible. A</w:t>
      </w:r>
      <w:r w:rsidR="009A6E3E" w:rsidRPr="00DB0332">
        <w:rPr>
          <w:rFonts w:ascii="Times New Roman" w:hAnsi="Times New Roman" w:cs="Times New Roman"/>
          <w:sz w:val="24"/>
          <w:szCs w:val="24"/>
        </w:rPr>
        <w:t xml:space="preserve">n additional effect </w:t>
      </w:r>
      <w:r w:rsidRPr="00DB0332">
        <w:rPr>
          <w:rFonts w:ascii="Times New Roman" w:hAnsi="Times New Roman" w:cs="Times New Roman"/>
          <w:sz w:val="24"/>
          <w:szCs w:val="24"/>
        </w:rPr>
        <w:t xml:space="preserve">was detected </w:t>
      </w:r>
      <w:r w:rsidR="009A6E3E" w:rsidRPr="00DB0332">
        <w:rPr>
          <w:rFonts w:ascii="Times New Roman" w:hAnsi="Times New Roman" w:cs="Times New Roman"/>
          <w:sz w:val="24"/>
          <w:szCs w:val="24"/>
        </w:rPr>
        <w:t xml:space="preserve">of season on PTB (broken line in </w:t>
      </w:r>
      <w:r w:rsidR="00811AD6" w:rsidRPr="00DB0332">
        <w:rPr>
          <w:rFonts w:ascii="Times New Roman" w:hAnsi="Times New Roman" w:cs="Times New Roman"/>
          <w:sz w:val="24"/>
          <w:szCs w:val="24"/>
        </w:rPr>
        <w:t>Fig.</w:t>
      </w:r>
      <w:r w:rsidR="009A6E3E" w:rsidRPr="00DB0332">
        <w:rPr>
          <w:rFonts w:ascii="Times New Roman" w:hAnsi="Times New Roman" w:cs="Times New Roman"/>
          <w:sz w:val="24"/>
          <w:szCs w:val="24"/>
        </w:rPr>
        <w:t xml:space="preserve"> 5). This may reflect a residual effect due to incomplete measurement of the mediating variables (a single measurement at one time may not capture the full extent of the mediation). Alternatively</w:t>
      </w:r>
      <w:r w:rsidR="00811AD6" w:rsidRPr="00DB0332">
        <w:rPr>
          <w:rFonts w:ascii="Times New Roman" w:hAnsi="Times New Roman" w:cs="Times New Roman"/>
          <w:sz w:val="24"/>
          <w:szCs w:val="24"/>
        </w:rPr>
        <w:t>,</w:t>
      </w:r>
      <w:r w:rsidR="009A6E3E" w:rsidRPr="00DB0332">
        <w:rPr>
          <w:rFonts w:ascii="Times New Roman" w:hAnsi="Times New Roman" w:cs="Times New Roman"/>
          <w:sz w:val="24"/>
          <w:szCs w:val="24"/>
        </w:rPr>
        <w:t xml:space="preserve"> it may capture other seasonal effects that are not related to malaria, possibly associated with other infection</w:t>
      </w:r>
      <w:r w:rsidR="000E00CC" w:rsidRPr="00DB0332">
        <w:rPr>
          <w:rFonts w:ascii="Times New Roman" w:hAnsi="Times New Roman" w:cs="Times New Roman"/>
          <w:sz w:val="24"/>
          <w:szCs w:val="24"/>
        </w:rPr>
        <w:t>s</w:t>
      </w:r>
      <w:r w:rsidR="009A6E3E" w:rsidRPr="00DB0332">
        <w:rPr>
          <w:rFonts w:ascii="Times New Roman" w:hAnsi="Times New Roman" w:cs="Times New Roman"/>
          <w:sz w:val="24"/>
          <w:szCs w:val="24"/>
        </w:rPr>
        <w:t xml:space="preserve"> or nutritional changes. </w:t>
      </w:r>
    </w:p>
    <w:p w14:paraId="1A6F03B9" w14:textId="139B9966" w:rsidR="009A6E3E" w:rsidRPr="00DB0332" w:rsidRDefault="009A6E3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There was no statistically convincing evidence for any other mechanistic paths beyond the model presented.</w:t>
      </w:r>
    </w:p>
    <w:p w14:paraId="0A3C7828" w14:textId="77777777" w:rsidR="00811AD6" w:rsidRPr="00DB0332" w:rsidRDefault="00811AD6" w:rsidP="000711BD">
      <w:pPr>
        <w:spacing w:after="0" w:line="480" w:lineRule="auto"/>
        <w:rPr>
          <w:rFonts w:ascii="Times New Roman" w:hAnsi="Times New Roman" w:cs="Times New Roman"/>
          <w:b/>
          <w:sz w:val="24"/>
          <w:szCs w:val="24"/>
        </w:rPr>
      </w:pPr>
    </w:p>
    <w:p w14:paraId="4CDA3E78" w14:textId="70788991" w:rsidR="00811AD6" w:rsidRPr="00DB0332" w:rsidRDefault="00727EA9" w:rsidP="00FA4093">
      <w:pPr>
        <w:spacing w:after="0" w:line="480" w:lineRule="auto"/>
        <w:rPr>
          <w:rFonts w:ascii="Times New Roman" w:hAnsi="Times New Roman" w:cs="Times New Roman"/>
          <w:b/>
          <w:sz w:val="24"/>
          <w:szCs w:val="24"/>
        </w:rPr>
      </w:pPr>
      <w:r w:rsidRPr="00DB0332">
        <w:rPr>
          <w:rFonts w:ascii="Times New Roman" w:hAnsi="Times New Roman" w:cs="Times New Roman"/>
          <w:b/>
          <w:sz w:val="24"/>
          <w:szCs w:val="24"/>
        </w:rPr>
        <w:t>D</w:t>
      </w:r>
      <w:r w:rsidR="00811AD6" w:rsidRPr="00DB0332">
        <w:rPr>
          <w:rFonts w:ascii="Times New Roman" w:hAnsi="Times New Roman" w:cs="Times New Roman"/>
          <w:b/>
          <w:sz w:val="24"/>
          <w:szCs w:val="24"/>
        </w:rPr>
        <w:t xml:space="preserve">iscussion </w:t>
      </w:r>
    </w:p>
    <w:p w14:paraId="2EEF045D" w14:textId="69C7FC23" w:rsidR="001D16D3" w:rsidRPr="00DB0332" w:rsidRDefault="00DA0AF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The conditions</w:t>
      </w:r>
      <w:r w:rsidR="008E1A19" w:rsidRPr="00DB0332">
        <w:rPr>
          <w:rFonts w:ascii="Times New Roman" w:hAnsi="Times New Roman" w:cs="Times New Roman"/>
          <w:sz w:val="24"/>
          <w:szCs w:val="24"/>
        </w:rPr>
        <w:t xml:space="preserve"> for this PTB </w:t>
      </w:r>
      <w:r w:rsidRPr="00DB0332">
        <w:rPr>
          <w:rFonts w:ascii="Times New Roman" w:hAnsi="Times New Roman" w:cs="Times New Roman"/>
          <w:sz w:val="24"/>
          <w:szCs w:val="24"/>
        </w:rPr>
        <w:t>model</w:t>
      </w:r>
      <w:r w:rsidR="008E1A19" w:rsidRPr="00DB0332">
        <w:rPr>
          <w:rFonts w:ascii="Times New Roman" w:hAnsi="Times New Roman" w:cs="Times New Roman"/>
          <w:sz w:val="24"/>
          <w:szCs w:val="24"/>
        </w:rPr>
        <w:t xml:space="preserve"> presuppose a setting in which inflammation is due to a common exposure which is experienced by most</w:t>
      </w:r>
      <w:r w:rsidR="00A07A24" w:rsidRPr="00DB0332">
        <w:rPr>
          <w:rFonts w:ascii="Times New Roman" w:hAnsi="Times New Roman" w:cs="Times New Roman"/>
          <w:sz w:val="24"/>
          <w:szCs w:val="24"/>
        </w:rPr>
        <w:t xml:space="preserve"> women, such that the gestational age distribution </w:t>
      </w:r>
      <w:r w:rsidR="008E1A19" w:rsidRPr="00DB0332">
        <w:rPr>
          <w:rFonts w:ascii="Times New Roman" w:hAnsi="Times New Roman" w:cs="Times New Roman"/>
          <w:sz w:val="24"/>
          <w:szCs w:val="24"/>
        </w:rPr>
        <w:t xml:space="preserve">is shifted </w:t>
      </w:r>
      <w:r w:rsidRPr="00DB0332">
        <w:rPr>
          <w:rFonts w:ascii="Times New Roman" w:hAnsi="Times New Roman" w:cs="Times New Roman"/>
          <w:sz w:val="24"/>
          <w:szCs w:val="24"/>
        </w:rPr>
        <w:t xml:space="preserve">to the left with the resultant </w:t>
      </w:r>
      <w:r w:rsidR="00817094" w:rsidRPr="00DB0332">
        <w:rPr>
          <w:rFonts w:ascii="Times New Roman" w:hAnsi="Times New Roman" w:cs="Times New Roman"/>
          <w:sz w:val="24"/>
          <w:szCs w:val="24"/>
        </w:rPr>
        <w:t xml:space="preserve">gestational </w:t>
      </w:r>
      <w:r w:rsidRPr="00DB0332">
        <w:rPr>
          <w:rFonts w:ascii="Times New Roman" w:hAnsi="Times New Roman" w:cs="Times New Roman"/>
          <w:sz w:val="24"/>
          <w:szCs w:val="24"/>
        </w:rPr>
        <w:t>effect</w:t>
      </w:r>
      <w:r w:rsidR="007E0392" w:rsidRPr="00DB0332">
        <w:rPr>
          <w:rFonts w:ascii="Times New Roman" w:hAnsi="Times New Roman" w:cs="Times New Roman"/>
          <w:sz w:val="24"/>
          <w:szCs w:val="24"/>
        </w:rPr>
        <w:t xml:space="preserve"> unlikely to be</w:t>
      </w:r>
      <w:r w:rsidR="00A07A24" w:rsidRPr="00DB0332">
        <w:rPr>
          <w:rFonts w:ascii="Times New Roman" w:hAnsi="Times New Roman" w:cs="Times New Roman"/>
          <w:sz w:val="24"/>
          <w:szCs w:val="24"/>
        </w:rPr>
        <w:t xml:space="preserve"> specific to </w:t>
      </w:r>
      <w:r w:rsidR="00D61813" w:rsidRPr="00DB0332">
        <w:rPr>
          <w:rFonts w:ascii="Times New Roman" w:hAnsi="Times New Roman" w:cs="Times New Roman"/>
          <w:sz w:val="24"/>
          <w:szCs w:val="24"/>
        </w:rPr>
        <w:t>a sub-phenotype [11</w:t>
      </w:r>
      <w:r w:rsidR="008E1A19" w:rsidRPr="00DB0332">
        <w:rPr>
          <w:rFonts w:ascii="Times New Roman" w:hAnsi="Times New Roman" w:cs="Times New Roman"/>
          <w:sz w:val="24"/>
          <w:szCs w:val="24"/>
        </w:rPr>
        <w:t xml:space="preserve">]. In other </w:t>
      </w:r>
      <w:r w:rsidR="008E1A19" w:rsidRPr="00DB0332">
        <w:rPr>
          <w:rFonts w:ascii="Times New Roman" w:hAnsi="Times New Roman" w:cs="Times New Roman"/>
          <w:sz w:val="24"/>
          <w:szCs w:val="24"/>
        </w:rPr>
        <w:lastRenderedPageBreak/>
        <w:t>words, the inflammatory impact affects most of the population at risk rather than subgroups with selected</w:t>
      </w:r>
      <w:r w:rsidR="000E00CC" w:rsidRPr="00DB0332">
        <w:rPr>
          <w:rFonts w:ascii="Times New Roman" w:hAnsi="Times New Roman" w:cs="Times New Roman"/>
          <w:sz w:val="24"/>
          <w:szCs w:val="24"/>
        </w:rPr>
        <w:t xml:space="preserve"> risk factors. This occurred</w:t>
      </w:r>
      <w:r w:rsidR="008E1A19" w:rsidRPr="00DB0332">
        <w:rPr>
          <w:rFonts w:ascii="Times New Roman" w:hAnsi="Times New Roman" w:cs="Times New Roman"/>
          <w:sz w:val="24"/>
          <w:szCs w:val="24"/>
        </w:rPr>
        <w:t xml:space="preserve"> for</w:t>
      </w:r>
      <w:r w:rsidR="004F584F" w:rsidRPr="00DB0332">
        <w:rPr>
          <w:rFonts w:ascii="Times New Roman" w:hAnsi="Times New Roman" w:cs="Times New Roman"/>
          <w:sz w:val="24"/>
          <w:szCs w:val="24"/>
        </w:rPr>
        <w:t xml:space="preserve"> </w:t>
      </w:r>
      <w:r w:rsidRPr="00DB0332">
        <w:rPr>
          <w:rFonts w:ascii="Times New Roman" w:hAnsi="Times New Roman" w:cs="Times New Roman"/>
          <w:sz w:val="24"/>
          <w:szCs w:val="24"/>
        </w:rPr>
        <w:t>women in the PALUFER</w:t>
      </w:r>
      <w:r w:rsidR="001D16D3" w:rsidRPr="00DB0332">
        <w:rPr>
          <w:rFonts w:ascii="Times New Roman" w:hAnsi="Times New Roman" w:cs="Times New Roman"/>
          <w:sz w:val="24"/>
          <w:szCs w:val="24"/>
        </w:rPr>
        <w:t xml:space="preserve"> trial and seems likely to be the case</w:t>
      </w:r>
      <w:r w:rsidR="008E1A19" w:rsidRPr="00DB0332">
        <w:rPr>
          <w:rFonts w:ascii="Times New Roman" w:hAnsi="Times New Roman" w:cs="Times New Roman"/>
          <w:sz w:val="24"/>
          <w:szCs w:val="24"/>
        </w:rPr>
        <w:t xml:space="preserve"> in comparable malaria transmission areas of sub-Saharan Africa where </w:t>
      </w:r>
      <w:r w:rsidR="008E1A19" w:rsidRPr="00DB0332">
        <w:rPr>
          <w:rFonts w:ascii="Times New Roman" w:hAnsi="Times New Roman" w:cs="Times New Roman"/>
          <w:i/>
          <w:sz w:val="24"/>
          <w:szCs w:val="24"/>
        </w:rPr>
        <w:t>P. falciparum</w:t>
      </w:r>
      <w:r w:rsidR="008E1A19" w:rsidRPr="00DB0332">
        <w:rPr>
          <w:rFonts w:ascii="Times New Roman" w:hAnsi="Times New Roman" w:cs="Times New Roman"/>
          <w:sz w:val="24"/>
          <w:szCs w:val="24"/>
        </w:rPr>
        <w:t xml:space="preserve"> prevalence is high, especially </w:t>
      </w:r>
      <w:r w:rsidR="004F584F" w:rsidRPr="00DB0332">
        <w:rPr>
          <w:rFonts w:ascii="Times New Roman" w:hAnsi="Times New Roman" w:cs="Times New Roman"/>
          <w:sz w:val="24"/>
          <w:szCs w:val="24"/>
        </w:rPr>
        <w:t>in adolescents</w:t>
      </w:r>
      <w:r w:rsidR="00794C6E" w:rsidRPr="00DB0332">
        <w:rPr>
          <w:rFonts w:ascii="Times New Roman" w:hAnsi="Times New Roman" w:cs="Times New Roman"/>
          <w:sz w:val="24"/>
          <w:szCs w:val="24"/>
        </w:rPr>
        <w:t xml:space="preserve"> and pr</w:t>
      </w:r>
      <w:r w:rsidR="00D61813" w:rsidRPr="00DB0332">
        <w:rPr>
          <w:rFonts w:ascii="Times New Roman" w:hAnsi="Times New Roman" w:cs="Times New Roman"/>
          <w:sz w:val="24"/>
          <w:szCs w:val="24"/>
        </w:rPr>
        <w:t>imigravidae [91</w:t>
      </w:r>
      <w:r w:rsidR="008E1A19" w:rsidRPr="00DB0332">
        <w:rPr>
          <w:rFonts w:ascii="Times New Roman" w:hAnsi="Times New Roman" w:cs="Times New Roman"/>
          <w:sz w:val="24"/>
          <w:szCs w:val="24"/>
        </w:rPr>
        <w:t xml:space="preserve">]. </w:t>
      </w:r>
      <w:r w:rsidR="00213EE3" w:rsidRPr="00DB0332">
        <w:rPr>
          <w:rFonts w:ascii="Times New Roman" w:hAnsi="Times New Roman" w:cs="Times New Roman"/>
          <w:sz w:val="24"/>
          <w:szCs w:val="24"/>
        </w:rPr>
        <w:t>A population shif</w:t>
      </w:r>
      <w:r w:rsidR="00A07A24" w:rsidRPr="00DB0332">
        <w:rPr>
          <w:rFonts w:ascii="Times New Roman" w:hAnsi="Times New Roman" w:cs="Times New Roman"/>
          <w:sz w:val="24"/>
          <w:szCs w:val="24"/>
        </w:rPr>
        <w:t>t to shorter gestational age has</w:t>
      </w:r>
      <w:r w:rsidR="004F584F" w:rsidRPr="00DB0332">
        <w:rPr>
          <w:rFonts w:ascii="Times New Roman" w:hAnsi="Times New Roman" w:cs="Times New Roman"/>
          <w:sz w:val="24"/>
          <w:szCs w:val="24"/>
        </w:rPr>
        <w:t xml:space="preserve"> similarly</w:t>
      </w:r>
      <w:r w:rsidR="00A07A24" w:rsidRPr="00DB0332">
        <w:rPr>
          <w:rFonts w:ascii="Times New Roman" w:hAnsi="Times New Roman" w:cs="Times New Roman"/>
          <w:sz w:val="24"/>
          <w:szCs w:val="24"/>
        </w:rPr>
        <w:t xml:space="preserve"> bee</w:t>
      </w:r>
      <w:r w:rsidR="004F584F" w:rsidRPr="00DB0332">
        <w:rPr>
          <w:rFonts w:ascii="Times New Roman" w:hAnsi="Times New Roman" w:cs="Times New Roman"/>
          <w:sz w:val="24"/>
          <w:szCs w:val="24"/>
        </w:rPr>
        <w:t>n</w:t>
      </w:r>
      <w:r w:rsidR="00213EE3" w:rsidRPr="00DB0332">
        <w:rPr>
          <w:rFonts w:ascii="Times New Roman" w:hAnsi="Times New Roman" w:cs="Times New Roman"/>
          <w:sz w:val="24"/>
          <w:szCs w:val="24"/>
        </w:rPr>
        <w:t xml:space="preserve"> reported for malaria</w:t>
      </w:r>
      <w:r w:rsidR="004F584F" w:rsidRPr="00DB0332">
        <w:rPr>
          <w:rFonts w:ascii="Times New Roman" w:hAnsi="Times New Roman" w:cs="Times New Roman"/>
          <w:sz w:val="24"/>
          <w:szCs w:val="24"/>
        </w:rPr>
        <w:t>-</w:t>
      </w:r>
      <w:r w:rsidR="00213EE3" w:rsidRPr="00DB0332">
        <w:rPr>
          <w:rFonts w:ascii="Times New Roman" w:hAnsi="Times New Roman" w:cs="Times New Roman"/>
          <w:sz w:val="24"/>
          <w:szCs w:val="24"/>
        </w:rPr>
        <w:t>exposed primigravidae and secundig</w:t>
      </w:r>
      <w:r w:rsidR="00D61813" w:rsidRPr="00DB0332">
        <w:rPr>
          <w:rFonts w:ascii="Times New Roman" w:hAnsi="Times New Roman" w:cs="Times New Roman"/>
          <w:sz w:val="24"/>
          <w:szCs w:val="24"/>
        </w:rPr>
        <w:t>ravidae in a Tanzanian study [8</w:t>
      </w:r>
      <w:r w:rsidR="00213EE3" w:rsidRPr="00DB0332">
        <w:rPr>
          <w:rFonts w:ascii="Times New Roman" w:hAnsi="Times New Roman" w:cs="Times New Roman"/>
          <w:sz w:val="24"/>
          <w:szCs w:val="24"/>
        </w:rPr>
        <w:t xml:space="preserve">]. </w:t>
      </w:r>
      <w:r w:rsidR="005C294B" w:rsidRPr="00DB0332">
        <w:rPr>
          <w:rFonts w:ascii="Times New Roman" w:hAnsi="Times New Roman" w:cs="Times New Roman"/>
          <w:sz w:val="24"/>
          <w:szCs w:val="24"/>
        </w:rPr>
        <w:t>In such settings</w:t>
      </w:r>
      <w:r w:rsidR="00EA0D26" w:rsidRPr="00DB0332">
        <w:rPr>
          <w:rFonts w:ascii="Times New Roman" w:hAnsi="Times New Roman" w:cs="Times New Roman"/>
          <w:sz w:val="24"/>
          <w:szCs w:val="24"/>
        </w:rPr>
        <w:t>,</w:t>
      </w:r>
      <w:r w:rsidR="005C294B" w:rsidRPr="00DB0332">
        <w:rPr>
          <w:rFonts w:ascii="Times New Roman" w:hAnsi="Times New Roman" w:cs="Times New Roman"/>
          <w:sz w:val="24"/>
          <w:szCs w:val="24"/>
        </w:rPr>
        <w:t xml:space="preserve"> </w:t>
      </w:r>
      <w:proofErr w:type="gramStart"/>
      <w:r w:rsidR="005C294B" w:rsidRPr="00DB0332">
        <w:rPr>
          <w:rFonts w:ascii="Times New Roman" w:hAnsi="Times New Roman" w:cs="Times New Roman"/>
          <w:sz w:val="24"/>
          <w:szCs w:val="24"/>
        </w:rPr>
        <w:t>t</w:t>
      </w:r>
      <w:r w:rsidRPr="00DB0332">
        <w:rPr>
          <w:rFonts w:ascii="Times New Roman" w:hAnsi="Times New Roman" w:cs="Times New Roman"/>
          <w:sz w:val="24"/>
          <w:szCs w:val="24"/>
        </w:rPr>
        <w:t>he majority of</w:t>
      </w:r>
      <w:proofErr w:type="gramEnd"/>
      <w:r w:rsidR="008E1A19" w:rsidRPr="00DB0332">
        <w:rPr>
          <w:rFonts w:ascii="Times New Roman" w:hAnsi="Times New Roman" w:cs="Times New Roman"/>
          <w:sz w:val="24"/>
          <w:szCs w:val="24"/>
        </w:rPr>
        <w:t xml:space="preserve"> women experience low density, asymptomatic </w:t>
      </w:r>
      <w:r w:rsidR="00817094" w:rsidRPr="00DB0332">
        <w:rPr>
          <w:rFonts w:ascii="Times New Roman" w:hAnsi="Times New Roman" w:cs="Times New Roman"/>
          <w:sz w:val="24"/>
          <w:szCs w:val="24"/>
        </w:rPr>
        <w:t xml:space="preserve">chronic </w:t>
      </w:r>
      <w:r w:rsidR="008E1A19" w:rsidRPr="00DB0332">
        <w:rPr>
          <w:rFonts w:ascii="Times New Roman" w:hAnsi="Times New Roman" w:cs="Times New Roman"/>
          <w:sz w:val="24"/>
          <w:szCs w:val="24"/>
        </w:rPr>
        <w:t>malarial infections that are frequently sub-microscopic</w:t>
      </w:r>
      <w:r w:rsidR="009E3CEC" w:rsidRPr="00DB0332">
        <w:rPr>
          <w:rFonts w:ascii="Times New Roman" w:hAnsi="Times New Roman" w:cs="Times New Roman"/>
          <w:sz w:val="24"/>
          <w:szCs w:val="24"/>
        </w:rPr>
        <w:t xml:space="preserve"> and hence </w:t>
      </w:r>
      <w:r w:rsidR="00817094" w:rsidRPr="00DB0332">
        <w:rPr>
          <w:rFonts w:ascii="Times New Roman" w:hAnsi="Times New Roman" w:cs="Times New Roman"/>
          <w:sz w:val="24"/>
          <w:szCs w:val="24"/>
        </w:rPr>
        <w:t xml:space="preserve">remain </w:t>
      </w:r>
      <w:r w:rsidR="009E3CEC" w:rsidRPr="00DB0332">
        <w:rPr>
          <w:rFonts w:ascii="Times New Roman" w:hAnsi="Times New Roman" w:cs="Times New Roman"/>
          <w:sz w:val="24"/>
          <w:szCs w:val="24"/>
        </w:rPr>
        <w:t>untreated</w:t>
      </w:r>
      <w:r w:rsidR="008E1A19" w:rsidRPr="00DB0332">
        <w:rPr>
          <w:rFonts w:ascii="Times New Roman" w:hAnsi="Times New Roman" w:cs="Times New Roman"/>
          <w:sz w:val="24"/>
          <w:szCs w:val="24"/>
        </w:rPr>
        <w:t xml:space="preserve"> </w:t>
      </w:r>
      <w:r w:rsidR="00D61813" w:rsidRPr="00DB0332">
        <w:rPr>
          <w:rFonts w:ascii="Times New Roman" w:hAnsi="Times New Roman" w:cs="Times New Roman"/>
          <w:sz w:val="24"/>
          <w:szCs w:val="24"/>
        </w:rPr>
        <w:t>[7</w:t>
      </w:r>
      <w:r w:rsidR="008E1A19" w:rsidRPr="00DB0332">
        <w:rPr>
          <w:rFonts w:ascii="Times New Roman" w:hAnsi="Times New Roman" w:cs="Times New Roman"/>
          <w:sz w:val="24"/>
          <w:szCs w:val="24"/>
        </w:rPr>
        <w:t>]. With high infection exposur</w:t>
      </w:r>
      <w:r w:rsidR="00554942" w:rsidRPr="00DB0332">
        <w:rPr>
          <w:rFonts w:ascii="Times New Roman" w:hAnsi="Times New Roman" w:cs="Times New Roman"/>
          <w:sz w:val="24"/>
          <w:szCs w:val="24"/>
        </w:rPr>
        <w:t>e and</w:t>
      </w:r>
      <w:r w:rsidRPr="00DB0332">
        <w:rPr>
          <w:rFonts w:ascii="Times New Roman" w:hAnsi="Times New Roman" w:cs="Times New Roman"/>
          <w:sz w:val="24"/>
          <w:szCs w:val="24"/>
        </w:rPr>
        <w:t xml:space="preserve"> chronic infections, many </w:t>
      </w:r>
      <w:r w:rsidR="001D16D3" w:rsidRPr="00DB0332">
        <w:rPr>
          <w:rFonts w:ascii="Times New Roman" w:hAnsi="Times New Roman" w:cs="Times New Roman"/>
          <w:sz w:val="24"/>
          <w:szCs w:val="24"/>
        </w:rPr>
        <w:t xml:space="preserve">primigravidae </w:t>
      </w:r>
      <w:r w:rsidRPr="00DB0332">
        <w:rPr>
          <w:rFonts w:ascii="Times New Roman" w:hAnsi="Times New Roman" w:cs="Times New Roman"/>
          <w:sz w:val="24"/>
          <w:szCs w:val="24"/>
        </w:rPr>
        <w:t>would</w:t>
      </w:r>
      <w:r w:rsidR="00A02F21" w:rsidRPr="00DB0332">
        <w:rPr>
          <w:rFonts w:ascii="Times New Roman" w:hAnsi="Times New Roman" w:cs="Times New Roman"/>
          <w:sz w:val="24"/>
          <w:szCs w:val="24"/>
        </w:rPr>
        <w:t xml:space="preserve"> </w:t>
      </w:r>
      <w:r w:rsidR="008E1A19" w:rsidRPr="00DB0332">
        <w:rPr>
          <w:rFonts w:ascii="Times New Roman" w:hAnsi="Times New Roman" w:cs="Times New Roman"/>
          <w:sz w:val="24"/>
          <w:szCs w:val="24"/>
        </w:rPr>
        <w:t>experience</w:t>
      </w:r>
      <w:r w:rsidR="00817094" w:rsidRPr="00DB0332">
        <w:rPr>
          <w:rFonts w:ascii="Times New Roman" w:hAnsi="Times New Roman" w:cs="Times New Roman"/>
          <w:sz w:val="24"/>
          <w:szCs w:val="24"/>
        </w:rPr>
        <w:t xml:space="preserve"> a sustained inflammatory response spanning</w:t>
      </w:r>
      <w:r w:rsidR="008E1A19" w:rsidRPr="00DB0332">
        <w:rPr>
          <w:rFonts w:ascii="Times New Roman" w:hAnsi="Times New Roman" w:cs="Times New Roman"/>
          <w:sz w:val="24"/>
          <w:szCs w:val="24"/>
        </w:rPr>
        <w:t xml:space="preserve"> the periconceptional period</w:t>
      </w:r>
      <w:r w:rsidR="00817094" w:rsidRPr="00DB0332">
        <w:rPr>
          <w:rFonts w:ascii="Times New Roman" w:hAnsi="Times New Roman" w:cs="Times New Roman"/>
          <w:sz w:val="24"/>
          <w:szCs w:val="24"/>
        </w:rPr>
        <w:t>. This is</w:t>
      </w:r>
      <w:r w:rsidR="00712EFB" w:rsidRPr="00DB0332">
        <w:rPr>
          <w:rFonts w:ascii="Times New Roman" w:hAnsi="Times New Roman" w:cs="Times New Roman"/>
          <w:sz w:val="24"/>
          <w:szCs w:val="24"/>
        </w:rPr>
        <w:t xml:space="preserve"> </w:t>
      </w:r>
      <w:r w:rsidR="008E1A19" w:rsidRPr="00DB0332">
        <w:rPr>
          <w:rFonts w:ascii="Times New Roman" w:hAnsi="Times New Roman" w:cs="Times New Roman"/>
          <w:sz w:val="24"/>
          <w:szCs w:val="24"/>
        </w:rPr>
        <w:t xml:space="preserve">prior to </w:t>
      </w:r>
      <w:r w:rsidR="00712EFB" w:rsidRPr="00DB0332">
        <w:rPr>
          <w:rFonts w:ascii="Times New Roman" w:hAnsi="Times New Roman" w:cs="Times New Roman"/>
          <w:sz w:val="24"/>
          <w:szCs w:val="24"/>
        </w:rPr>
        <w:t xml:space="preserve">the </w:t>
      </w:r>
      <w:r w:rsidR="008E1A19" w:rsidRPr="00DB0332">
        <w:rPr>
          <w:rFonts w:ascii="Times New Roman" w:hAnsi="Times New Roman" w:cs="Times New Roman"/>
          <w:sz w:val="24"/>
          <w:szCs w:val="24"/>
        </w:rPr>
        <w:t>development of parity-specific</w:t>
      </w:r>
      <w:r w:rsidR="00E2316D" w:rsidRPr="00DB0332">
        <w:rPr>
          <w:rFonts w:ascii="Times New Roman" w:hAnsi="Times New Roman" w:cs="Times New Roman"/>
          <w:sz w:val="24"/>
          <w:szCs w:val="24"/>
        </w:rPr>
        <w:t xml:space="preserve"> malar</w:t>
      </w:r>
      <w:r w:rsidR="003F0E6C" w:rsidRPr="00DB0332">
        <w:rPr>
          <w:rFonts w:ascii="Times New Roman" w:hAnsi="Times New Roman" w:cs="Times New Roman"/>
          <w:sz w:val="24"/>
          <w:szCs w:val="24"/>
        </w:rPr>
        <w:t xml:space="preserve">ia immunity </w:t>
      </w:r>
      <w:r w:rsidR="00817094" w:rsidRPr="00DB0332">
        <w:rPr>
          <w:rFonts w:ascii="Times New Roman" w:hAnsi="Times New Roman" w:cs="Times New Roman"/>
          <w:sz w:val="24"/>
          <w:szCs w:val="24"/>
        </w:rPr>
        <w:t xml:space="preserve">which </w:t>
      </w:r>
      <w:r w:rsidR="005B1DF7" w:rsidRPr="00DB0332">
        <w:rPr>
          <w:rFonts w:ascii="Times New Roman" w:hAnsi="Times New Roman" w:cs="Times New Roman"/>
          <w:sz w:val="24"/>
          <w:szCs w:val="24"/>
        </w:rPr>
        <w:t xml:space="preserve">initially </w:t>
      </w:r>
      <w:r w:rsidR="00817094" w:rsidRPr="00DB0332">
        <w:rPr>
          <w:rFonts w:ascii="Times New Roman" w:hAnsi="Times New Roman" w:cs="Times New Roman"/>
          <w:sz w:val="24"/>
          <w:szCs w:val="24"/>
        </w:rPr>
        <w:t>develops following malaria infection during</w:t>
      </w:r>
      <w:r w:rsidR="005B1DF7" w:rsidRPr="00DB0332">
        <w:rPr>
          <w:rFonts w:ascii="Times New Roman" w:hAnsi="Times New Roman" w:cs="Times New Roman"/>
          <w:sz w:val="24"/>
          <w:szCs w:val="24"/>
        </w:rPr>
        <w:t xml:space="preserve"> </w:t>
      </w:r>
      <w:r w:rsidR="00817094" w:rsidRPr="00DB0332">
        <w:rPr>
          <w:rFonts w:ascii="Times New Roman" w:hAnsi="Times New Roman" w:cs="Times New Roman"/>
          <w:sz w:val="24"/>
          <w:szCs w:val="24"/>
        </w:rPr>
        <w:t xml:space="preserve">the first pregnancy </w:t>
      </w:r>
      <w:r w:rsidR="00D61813" w:rsidRPr="00DB0332">
        <w:rPr>
          <w:rFonts w:ascii="Times New Roman" w:hAnsi="Times New Roman" w:cs="Times New Roman"/>
          <w:sz w:val="24"/>
          <w:szCs w:val="24"/>
        </w:rPr>
        <w:t>[92</w:t>
      </w:r>
      <w:r w:rsidR="003F0E6C" w:rsidRPr="00DB0332">
        <w:rPr>
          <w:rFonts w:ascii="Times New Roman" w:hAnsi="Times New Roman" w:cs="Times New Roman"/>
          <w:sz w:val="24"/>
          <w:szCs w:val="24"/>
        </w:rPr>
        <w:t>]</w:t>
      </w:r>
      <w:r w:rsidR="008E1A19" w:rsidRPr="00DB0332">
        <w:rPr>
          <w:rFonts w:ascii="Times New Roman" w:hAnsi="Times New Roman" w:cs="Times New Roman"/>
          <w:sz w:val="24"/>
          <w:szCs w:val="24"/>
        </w:rPr>
        <w:t>.</w:t>
      </w:r>
    </w:p>
    <w:p w14:paraId="70320715" w14:textId="22873CA7" w:rsidR="008E1A19" w:rsidRPr="00DB0332" w:rsidRDefault="008E1A19"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 </w:t>
      </w:r>
    </w:p>
    <w:p w14:paraId="55436132" w14:textId="57DFA70D" w:rsidR="00D9684B" w:rsidRPr="00DB0332" w:rsidRDefault="005B1DF7"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The inflammatory stimulus </w:t>
      </w:r>
      <w:r w:rsidR="00A31FAD" w:rsidRPr="00DB0332">
        <w:rPr>
          <w:rFonts w:ascii="Times New Roman" w:hAnsi="Times New Roman" w:cs="Times New Roman"/>
          <w:sz w:val="24"/>
          <w:szCs w:val="24"/>
        </w:rPr>
        <w:t xml:space="preserve">defined by CRP </w:t>
      </w:r>
      <w:r w:rsidRPr="00DB0332">
        <w:rPr>
          <w:rFonts w:ascii="Times New Roman" w:hAnsi="Times New Roman" w:cs="Times New Roman"/>
          <w:sz w:val="24"/>
          <w:szCs w:val="24"/>
        </w:rPr>
        <w:t>was associated with hig</w:t>
      </w:r>
      <w:r w:rsidR="00D9684B" w:rsidRPr="00DB0332">
        <w:rPr>
          <w:rFonts w:ascii="Times New Roman" w:hAnsi="Times New Roman" w:cs="Times New Roman"/>
          <w:sz w:val="24"/>
          <w:szCs w:val="24"/>
        </w:rPr>
        <w:t>her hepcidin concentrations with increasing</w:t>
      </w:r>
      <w:r w:rsidRPr="00DB0332">
        <w:rPr>
          <w:rFonts w:ascii="Times New Roman" w:hAnsi="Times New Roman" w:cs="Times New Roman"/>
          <w:sz w:val="24"/>
          <w:szCs w:val="24"/>
        </w:rPr>
        <w:t xml:space="preserve"> CRP levels in </w:t>
      </w:r>
      <w:r w:rsidR="004334F0" w:rsidRPr="00DB0332">
        <w:rPr>
          <w:rFonts w:ascii="Times New Roman" w:hAnsi="Times New Roman" w:cs="Times New Roman"/>
          <w:sz w:val="24"/>
          <w:szCs w:val="24"/>
        </w:rPr>
        <w:t xml:space="preserve">both </w:t>
      </w:r>
      <w:r w:rsidRPr="00DB0332">
        <w:rPr>
          <w:rFonts w:ascii="Times New Roman" w:hAnsi="Times New Roman" w:cs="Times New Roman"/>
          <w:sz w:val="24"/>
          <w:szCs w:val="24"/>
        </w:rPr>
        <w:t>non-preg</w:t>
      </w:r>
      <w:r w:rsidR="004334F0" w:rsidRPr="00DB0332">
        <w:rPr>
          <w:rFonts w:ascii="Times New Roman" w:hAnsi="Times New Roman" w:cs="Times New Roman"/>
          <w:sz w:val="24"/>
          <w:szCs w:val="24"/>
        </w:rPr>
        <w:t>nant women and</w:t>
      </w:r>
      <w:r w:rsidRPr="00DB0332">
        <w:rPr>
          <w:rFonts w:ascii="Times New Roman" w:hAnsi="Times New Roman" w:cs="Times New Roman"/>
          <w:sz w:val="24"/>
          <w:szCs w:val="24"/>
        </w:rPr>
        <w:t xml:space="preserve"> in primigravidae at ANC1</w:t>
      </w:r>
      <w:r w:rsidR="00E227A8" w:rsidRPr="00DB0332">
        <w:rPr>
          <w:rFonts w:ascii="Times New Roman" w:hAnsi="Times New Roman" w:cs="Times New Roman"/>
          <w:sz w:val="24"/>
          <w:szCs w:val="24"/>
        </w:rPr>
        <w:t>. H</w:t>
      </w:r>
      <w:r w:rsidR="004334F0" w:rsidRPr="00DB0332">
        <w:rPr>
          <w:rFonts w:ascii="Times New Roman" w:hAnsi="Times New Roman" w:cs="Times New Roman"/>
          <w:sz w:val="24"/>
          <w:szCs w:val="24"/>
        </w:rPr>
        <w:t>epcidin elevation occurred</w:t>
      </w:r>
      <w:r w:rsidRPr="00DB0332">
        <w:rPr>
          <w:rFonts w:ascii="Times New Roman" w:hAnsi="Times New Roman" w:cs="Times New Roman"/>
          <w:sz w:val="24"/>
          <w:szCs w:val="24"/>
        </w:rPr>
        <w:t xml:space="preserve"> at lower CRP levels (&lt;5 mg/l) </w:t>
      </w:r>
      <w:r w:rsidR="004334F0" w:rsidRPr="00DB0332">
        <w:rPr>
          <w:rFonts w:ascii="Times New Roman" w:hAnsi="Times New Roman" w:cs="Times New Roman"/>
          <w:sz w:val="24"/>
          <w:szCs w:val="24"/>
        </w:rPr>
        <w:t xml:space="preserve">later in gestation </w:t>
      </w:r>
      <w:r w:rsidRPr="00DB0332">
        <w:rPr>
          <w:rFonts w:ascii="Times New Roman" w:hAnsi="Times New Roman" w:cs="Times New Roman"/>
          <w:sz w:val="24"/>
          <w:szCs w:val="24"/>
        </w:rPr>
        <w:t>at ANC2 (</w:t>
      </w:r>
      <w:r w:rsidR="00811AD6" w:rsidRPr="00DB0332">
        <w:rPr>
          <w:rFonts w:ascii="Times New Roman" w:hAnsi="Times New Roman" w:cs="Times New Roman"/>
          <w:sz w:val="24"/>
          <w:szCs w:val="24"/>
        </w:rPr>
        <w:t>Fig.</w:t>
      </w:r>
      <w:r w:rsidRPr="00DB0332">
        <w:rPr>
          <w:rFonts w:ascii="Times New Roman" w:hAnsi="Times New Roman" w:cs="Times New Roman"/>
          <w:sz w:val="24"/>
          <w:szCs w:val="24"/>
        </w:rPr>
        <w:t xml:space="preserve"> 3)</w:t>
      </w:r>
      <w:r w:rsidR="00E227A8" w:rsidRPr="00DB0332">
        <w:rPr>
          <w:rFonts w:ascii="Times New Roman" w:hAnsi="Times New Roman" w:cs="Times New Roman"/>
          <w:sz w:val="24"/>
          <w:szCs w:val="24"/>
        </w:rPr>
        <w:t xml:space="preserve">, which was almost </w:t>
      </w:r>
      <w:proofErr w:type="gramStart"/>
      <w:r w:rsidR="00E227A8" w:rsidRPr="00DB0332">
        <w:rPr>
          <w:rFonts w:ascii="Times New Roman" w:hAnsi="Times New Roman" w:cs="Times New Roman"/>
          <w:sz w:val="24"/>
          <w:szCs w:val="24"/>
        </w:rPr>
        <w:t>sufficient</w:t>
      </w:r>
      <w:proofErr w:type="gramEnd"/>
      <w:r w:rsidR="00E227A8" w:rsidRPr="00DB0332">
        <w:rPr>
          <w:rFonts w:ascii="Times New Roman" w:hAnsi="Times New Roman" w:cs="Times New Roman"/>
          <w:sz w:val="24"/>
          <w:szCs w:val="24"/>
        </w:rPr>
        <w:t xml:space="preserve"> to cancel out the expected late pregnancy physiological suppression of hepcidin</w:t>
      </w:r>
      <w:r w:rsidR="00641D21" w:rsidRPr="00DB0332">
        <w:rPr>
          <w:rFonts w:ascii="Times New Roman" w:hAnsi="Times New Roman" w:cs="Times New Roman"/>
          <w:sz w:val="24"/>
          <w:szCs w:val="24"/>
        </w:rPr>
        <w:t xml:space="preserve"> [26</w:t>
      </w:r>
      <w:r w:rsidR="005F5A35" w:rsidRPr="00DB0332">
        <w:rPr>
          <w:rFonts w:ascii="Times New Roman" w:hAnsi="Times New Roman" w:cs="Times New Roman"/>
          <w:sz w:val="24"/>
          <w:szCs w:val="24"/>
        </w:rPr>
        <w:t>]</w:t>
      </w:r>
      <w:r w:rsidR="00E227A8" w:rsidRPr="00DB0332">
        <w:rPr>
          <w:rFonts w:ascii="Times New Roman" w:hAnsi="Times New Roman" w:cs="Times New Roman"/>
          <w:sz w:val="24"/>
          <w:szCs w:val="24"/>
        </w:rPr>
        <w:t xml:space="preserve">. </w:t>
      </w:r>
      <w:r w:rsidR="005F5A35" w:rsidRPr="00DB0332">
        <w:rPr>
          <w:rFonts w:ascii="Times New Roman" w:hAnsi="Times New Roman" w:cs="Times New Roman"/>
          <w:sz w:val="24"/>
          <w:szCs w:val="24"/>
        </w:rPr>
        <w:t xml:space="preserve">Hepcidin elevation later in gestation is consistent with chronic malaria in pregnancy. Some caution is necessary as numbers are smaller and scattered in post change-point groups, but the analysis is consistent with the hypothesis of hepcidin elevation late in pregnancy in response to malaria and iron-induced gut inflammation. </w:t>
      </w:r>
      <w:r w:rsidR="00EC41F7" w:rsidRPr="00DB0332">
        <w:rPr>
          <w:rFonts w:ascii="Times New Roman" w:hAnsi="Times New Roman" w:cs="Times New Roman"/>
          <w:sz w:val="24"/>
          <w:szCs w:val="24"/>
        </w:rPr>
        <w:t xml:space="preserve">In areas </w:t>
      </w:r>
      <w:r w:rsidR="008A04B0" w:rsidRPr="00DB0332">
        <w:rPr>
          <w:rFonts w:ascii="Times New Roman" w:hAnsi="Times New Roman" w:cs="Times New Roman"/>
          <w:sz w:val="24"/>
          <w:szCs w:val="24"/>
        </w:rPr>
        <w:t>with lower malaria endemicity the inflammatory stimulus</w:t>
      </w:r>
      <w:r w:rsidR="00DC6FA1" w:rsidRPr="00DB0332">
        <w:rPr>
          <w:rFonts w:ascii="Times New Roman" w:hAnsi="Times New Roman" w:cs="Times New Roman"/>
          <w:sz w:val="24"/>
          <w:szCs w:val="24"/>
        </w:rPr>
        <w:t xml:space="preserve"> would be </w:t>
      </w:r>
      <w:r w:rsidR="00805BB0" w:rsidRPr="00DB0332">
        <w:rPr>
          <w:rFonts w:ascii="Times New Roman" w:hAnsi="Times New Roman" w:cs="Times New Roman"/>
          <w:sz w:val="24"/>
          <w:szCs w:val="24"/>
        </w:rPr>
        <w:t>less</w:t>
      </w:r>
      <w:r w:rsidR="006B22BB" w:rsidRPr="00DB0332">
        <w:rPr>
          <w:rFonts w:ascii="Times New Roman" w:hAnsi="Times New Roman" w:cs="Times New Roman"/>
          <w:sz w:val="24"/>
          <w:szCs w:val="24"/>
        </w:rPr>
        <w:t xml:space="preserve">, </w:t>
      </w:r>
      <w:r w:rsidR="00805BB0" w:rsidRPr="00DB0332">
        <w:rPr>
          <w:rFonts w:ascii="Times New Roman" w:hAnsi="Times New Roman" w:cs="Times New Roman"/>
          <w:sz w:val="24"/>
          <w:szCs w:val="24"/>
        </w:rPr>
        <w:t>leading to</w:t>
      </w:r>
      <w:r w:rsidR="006B22BB" w:rsidRPr="00DB0332">
        <w:rPr>
          <w:rFonts w:ascii="Times New Roman" w:hAnsi="Times New Roman" w:cs="Times New Roman"/>
          <w:sz w:val="24"/>
          <w:szCs w:val="24"/>
        </w:rPr>
        <w:t xml:space="preserve"> lower hepcidin ex</w:t>
      </w:r>
      <w:r w:rsidR="00D9684B" w:rsidRPr="00DB0332">
        <w:rPr>
          <w:rFonts w:ascii="Times New Roman" w:hAnsi="Times New Roman" w:cs="Times New Roman"/>
          <w:sz w:val="24"/>
          <w:szCs w:val="24"/>
        </w:rPr>
        <w:t>pression, enhanced</w:t>
      </w:r>
      <w:r w:rsidR="00805BB0" w:rsidRPr="00DB0332">
        <w:rPr>
          <w:rFonts w:ascii="Times New Roman" w:hAnsi="Times New Roman" w:cs="Times New Roman"/>
          <w:sz w:val="24"/>
          <w:szCs w:val="24"/>
        </w:rPr>
        <w:t xml:space="preserve"> gut iron absorption, </w:t>
      </w:r>
      <w:r w:rsidR="00D9684B" w:rsidRPr="00DB0332">
        <w:rPr>
          <w:rFonts w:ascii="Times New Roman" w:hAnsi="Times New Roman" w:cs="Times New Roman"/>
          <w:sz w:val="24"/>
          <w:szCs w:val="24"/>
        </w:rPr>
        <w:t xml:space="preserve">and </w:t>
      </w:r>
      <w:r w:rsidR="00805BB0" w:rsidRPr="00DB0332">
        <w:rPr>
          <w:rFonts w:ascii="Times New Roman" w:hAnsi="Times New Roman" w:cs="Times New Roman"/>
          <w:sz w:val="24"/>
          <w:szCs w:val="24"/>
        </w:rPr>
        <w:t>less</w:t>
      </w:r>
      <w:r w:rsidR="00D9684B" w:rsidRPr="00DB0332">
        <w:rPr>
          <w:rFonts w:ascii="Times New Roman" w:hAnsi="Times New Roman" w:cs="Times New Roman"/>
          <w:sz w:val="24"/>
          <w:szCs w:val="24"/>
        </w:rPr>
        <w:t xml:space="preserve"> enteric inflammation with</w:t>
      </w:r>
      <w:r w:rsidR="006B22BB" w:rsidRPr="00DB0332">
        <w:rPr>
          <w:rFonts w:ascii="Times New Roman" w:hAnsi="Times New Roman" w:cs="Times New Roman"/>
          <w:sz w:val="24"/>
          <w:szCs w:val="24"/>
        </w:rPr>
        <w:t xml:space="preserve"> </w:t>
      </w:r>
      <w:r w:rsidR="00805BB0" w:rsidRPr="00DB0332">
        <w:rPr>
          <w:rFonts w:ascii="Times New Roman" w:hAnsi="Times New Roman" w:cs="Times New Roman"/>
          <w:sz w:val="24"/>
          <w:szCs w:val="24"/>
        </w:rPr>
        <w:t xml:space="preserve">reduced risk of </w:t>
      </w:r>
      <w:r w:rsidR="006B22BB" w:rsidRPr="00DB0332">
        <w:rPr>
          <w:rFonts w:ascii="Times New Roman" w:hAnsi="Times New Roman" w:cs="Times New Roman"/>
          <w:sz w:val="24"/>
          <w:szCs w:val="24"/>
        </w:rPr>
        <w:t>PTB.</w:t>
      </w:r>
      <w:r w:rsidR="004F6374" w:rsidRPr="00DB0332">
        <w:rPr>
          <w:rFonts w:ascii="Times New Roman" w:hAnsi="Times New Roman" w:cs="Times New Roman"/>
          <w:sz w:val="24"/>
          <w:szCs w:val="24"/>
        </w:rPr>
        <w:t xml:space="preserve"> </w:t>
      </w:r>
      <w:r w:rsidR="00397623" w:rsidRPr="00DB0332">
        <w:rPr>
          <w:rFonts w:ascii="Times New Roman" w:hAnsi="Times New Roman" w:cs="Times New Roman"/>
          <w:sz w:val="24"/>
          <w:szCs w:val="24"/>
        </w:rPr>
        <w:t xml:space="preserve">Genital inflammation could additively contribute to hepcidin expression as vaginal </w:t>
      </w:r>
      <w:proofErr w:type="spellStart"/>
      <w:r w:rsidR="00397623" w:rsidRPr="00DB0332">
        <w:rPr>
          <w:rFonts w:ascii="Times New Roman" w:hAnsi="Times New Roman" w:cs="Times New Roman"/>
          <w:sz w:val="24"/>
          <w:szCs w:val="24"/>
        </w:rPr>
        <w:t>lactoferrrin</w:t>
      </w:r>
      <w:proofErr w:type="spellEnd"/>
      <w:r w:rsidR="00397623" w:rsidRPr="00DB0332">
        <w:rPr>
          <w:rFonts w:ascii="Times New Roman" w:hAnsi="Times New Roman" w:cs="Times New Roman"/>
          <w:sz w:val="24"/>
          <w:szCs w:val="24"/>
        </w:rPr>
        <w:t xml:space="preserve">, an immune response protein to mucosal infection, was positively associated with serum hepcidin (p = 0.047) in a sub-study using vaginal eluates from these women [24]. </w:t>
      </w:r>
      <w:r w:rsidR="006B22BB" w:rsidRPr="00DB0332">
        <w:rPr>
          <w:rFonts w:ascii="Times New Roman" w:hAnsi="Times New Roman" w:cs="Times New Roman"/>
          <w:sz w:val="24"/>
          <w:szCs w:val="24"/>
        </w:rPr>
        <w:t>If there is a</w:t>
      </w:r>
      <w:r w:rsidR="008E1A19" w:rsidRPr="00DB0332">
        <w:rPr>
          <w:rFonts w:ascii="Times New Roman" w:hAnsi="Times New Roman" w:cs="Times New Roman"/>
          <w:sz w:val="24"/>
          <w:szCs w:val="24"/>
        </w:rPr>
        <w:t xml:space="preserve"> supposition of </w:t>
      </w:r>
      <w:r w:rsidR="006B22BB" w:rsidRPr="00DB0332">
        <w:rPr>
          <w:rFonts w:ascii="Times New Roman" w:hAnsi="Times New Roman" w:cs="Times New Roman"/>
          <w:sz w:val="24"/>
          <w:szCs w:val="24"/>
        </w:rPr>
        <w:t>an inflammatory threshold</w:t>
      </w:r>
      <w:r w:rsidR="008E1A19" w:rsidRPr="00DB0332">
        <w:rPr>
          <w:rFonts w:ascii="Times New Roman" w:hAnsi="Times New Roman" w:cs="Times New Roman"/>
          <w:sz w:val="24"/>
          <w:szCs w:val="24"/>
        </w:rPr>
        <w:t>,</w:t>
      </w:r>
      <w:r w:rsidR="006B22BB" w:rsidRPr="00DB0332">
        <w:rPr>
          <w:rFonts w:ascii="Times New Roman" w:hAnsi="Times New Roman" w:cs="Times New Roman"/>
          <w:sz w:val="24"/>
          <w:szCs w:val="24"/>
        </w:rPr>
        <w:t xml:space="preserve"> this would lead to the </w:t>
      </w:r>
      <w:r w:rsidR="008E1A19" w:rsidRPr="00DB0332">
        <w:rPr>
          <w:rFonts w:ascii="Times New Roman" w:hAnsi="Times New Roman" w:cs="Times New Roman"/>
          <w:sz w:val="24"/>
          <w:szCs w:val="24"/>
        </w:rPr>
        <w:t xml:space="preserve">timing of human parturition </w:t>
      </w:r>
      <w:r w:rsidR="006B22BB" w:rsidRPr="00DB0332">
        <w:rPr>
          <w:rFonts w:ascii="Times New Roman" w:hAnsi="Times New Roman" w:cs="Times New Roman"/>
          <w:sz w:val="24"/>
          <w:szCs w:val="24"/>
        </w:rPr>
        <w:t xml:space="preserve">being </w:t>
      </w:r>
      <w:r w:rsidR="008E1A19" w:rsidRPr="00DB0332">
        <w:rPr>
          <w:rFonts w:ascii="Times New Roman" w:hAnsi="Times New Roman" w:cs="Times New Roman"/>
          <w:sz w:val="24"/>
          <w:szCs w:val="24"/>
        </w:rPr>
        <w:t>determined by the trajectory of the inflammatory load increase, and the level of the</w:t>
      </w:r>
      <w:r w:rsidR="006B22BB" w:rsidRPr="00DB0332">
        <w:rPr>
          <w:rFonts w:ascii="Times New Roman" w:hAnsi="Times New Roman" w:cs="Times New Roman"/>
          <w:sz w:val="24"/>
          <w:szCs w:val="24"/>
        </w:rPr>
        <w:t xml:space="preserve"> inflammatory load threshold needed for progesterone signalling </w:t>
      </w:r>
      <w:r w:rsidR="00D61813" w:rsidRPr="00DB0332">
        <w:rPr>
          <w:rFonts w:ascii="Times New Roman" w:hAnsi="Times New Roman" w:cs="Times New Roman"/>
          <w:sz w:val="24"/>
          <w:szCs w:val="24"/>
        </w:rPr>
        <w:t>[76</w:t>
      </w:r>
      <w:r w:rsidR="008E1A19" w:rsidRPr="00DB0332">
        <w:rPr>
          <w:rFonts w:ascii="Times New Roman" w:hAnsi="Times New Roman" w:cs="Times New Roman"/>
          <w:sz w:val="24"/>
          <w:szCs w:val="24"/>
        </w:rPr>
        <w:t>].</w:t>
      </w:r>
    </w:p>
    <w:p w14:paraId="4C5EF199" w14:textId="77777777" w:rsidR="00C173EB" w:rsidRPr="00DB0332" w:rsidRDefault="00C173EB" w:rsidP="000711BD">
      <w:pPr>
        <w:spacing w:after="0" w:line="480" w:lineRule="auto"/>
        <w:rPr>
          <w:rFonts w:ascii="Times New Roman" w:hAnsi="Times New Roman" w:cs="Times New Roman"/>
          <w:sz w:val="24"/>
          <w:szCs w:val="24"/>
        </w:rPr>
      </w:pPr>
    </w:p>
    <w:p w14:paraId="7E7FFAAF" w14:textId="461D1FFA" w:rsidR="0076397E" w:rsidRPr="00DB0332" w:rsidRDefault="004D7EE8"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Body iron concentra</w:t>
      </w:r>
      <w:r w:rsidR="00A31FAD" w:rsidRPr="00DB0332">
        <w:rPr>
          <w:rFonts w:ascii="Times New Roman" w:hAnsi="Times New Roman" w:cs="Times New Roman"/>
          <w:sz w:val="24"/>
          <w:szCs w:val="24"/>
        </w:rPr>
        <w:t>tion was higher in women</w:t>
      </w:r>
      <w:r w:rsidRPr="00DB0332">
        <w:rPr>
          <w:rFonts w:ascii="Times New Roman" w:hAnsi="Times New Roman" w:cs="Times New Roman"/>
          <w:sz w:val="24"/>
          <w:szCs w:val="24"/>
        </w:rPr>
        <w:t xml:space="preserve"> with malaria </w:t>
      </w:r>
      <w:r w:rsidR="00D61813" w:rsidRPr="00DB0332">
        <w:rPr>
          <w:rFonts w:ascii="Times New Roman" w:hAnsi="Times New Roman" w:cs="Times New Roman"/>
          <w:sz w:val="24"/>
          <w:szCs w:val="24"/>
        </w:rPr>
        <w:t>in this cohort of women [17</w:t>
      </w:r>
      <w:r w:rsidR="004F6374" w:rsidRPr="00DB0332">
        <w:rPr>
          <w:rFonts w:ascii="Times New Roman" w:hAnsi="Times New Roman" w:cs="Times New Roman"/>
          <w:sz w:val="24"/>
          <w:szCs w:val="24"/>
        </w:rPr>
        <w:t>].</w:t>
      </w:r>
      <w:r w:rsidRPr="00DB0332">
        <w:rPr>
          <w:rFonts w:ascii="Times New Roman" w:hAnsi="Times New Roman" w:cs="Times New Roman"/>
          <w:sz w:val="24"/>
          <w:szCs w:val="24"/>
        </w:rPr>
        <w:t xml:space="preserve"> </w:t>
      </w:r>
      <w:r w:rsidR="0059383A" w:rsidRPr="00DB0332">
        <w:rPr>
          <w:rFonts w:ascii="Times New Roman" w:hAnsi="Times New Roman" w:cs="Times New Roman"/>
          <w:sz w:val="24"/>
          <w:szCs w:val="24"/>
        </w:rPr>
        <w:t>W</w:t>
      </w:r>
      <w:r w:rsidR="0076397E" w:rsidRPr="00DB0332">
        <w:rPr>
          <w:rFonts w:ascii="Times New Roman" w:hAnsi="Times New Roman" w:cs="Times New Roman"/>
          <w:sz w:val="24"/>
          <w:szCs w:val="24"/>
        </w:rPr>
        <w:t xml:space="preserve">omen with better iron status are more iron replete which would </w:t>
      </w:r>
      <w:r w:rsidR="00D9684B" w:rsidRPr="00DB0332">
        <w:rPr>
          <w:rFonts w:ascii="Times New Roman" w:hAnsi="Times New Roman" w:cs="Times New Roman"/>
          <w:sz w:val="24"/>
          <w:szCs w:val="24"/>
        </w:rPr>
        <w:t xml:space="preserve">upregulate hepcidin binding to </w:t>
      </w:r>
      <w:proofErr w:type="spellStart"/>
      <w:r w:rsidR="00D9684B" w:rsidRPr="00DB0332">
        <w:rPr>
          <w:rFonts w:ascii="Times New Roman" w:hAnsi="Times New Roman" w:cs="Times New Roman"/>
          <w:sz w:val="24"/>
          <w:szCs w:val="24"/>
        </w:rPr>
        <w:t>ferroportin</w:t>
      </w:r>
      <w:proofErr w:type="spellEnd"/>
      <w:r w:rsidR="00C173EB" w:rsidRPr="00DB0332">
        <w:rPr>
          <w:rFonts w:ascii="Times New Roman" w:hAnsi="Times New Roman" w:cs="Times New Roman"/>
          <w:sz w:val="24"/>
          <w:szCs w:val="24"/>
        </w:rPr>
        <w:t>,</w:t>
      </w:r>
      <w:r w:rsidR="0076397E" w:rsidRPr="00DB0332">
        <w:rPr>
          <w:rFonts w:ascii="Times New Roman" w:hAnsi="Times New Roman" w:cs="Times New Roman"/>
          <w:sz w:val="24"/>
          <w:szCs w:val="24"/>
        </w:rPr>
        <w:t xml:space="preserve"> blocking uptake of dietary iron from the intestine. </w:t>
      </w:r>
      <w:r w:rsidR="0059383A" w:rsidRPr="00DB0332">
        <w:rPr>
          <w:rFonts w:ascii="Times New Roman" w:hAnsi="Times New Roman" w:cs="Times New Roman"/>
          <w:sz w:val="24"/>
          <w:szCs w:val="24"/>
        </w:rPr>
        <w:t>M</w:t>
      </w:r>
      <w:r w:rsidR="0076397E" w:rsidRPr="00DB0332">
        <w:rPr>
          <w:rFonts w:ascii="Times New Roman" w:hAnsi="Times New Roman" w:cs="Times New Roman"/>
          <w:sz w:val="24"/>
          <w:szCs w:val="24"/>
        </w:rPr>
        <w:t xml:space="preserve">alaria and gut inflammation </w:t>
      </w:r>
      <w:r w:rsidR="00D9684B" w:rsidRPr="00DB0332">
        <w:rPr>
          <w:rFonts w:ascii="Times New Roman" w:hAnsi="Times New Roman" w:cs="Times New Roman"/>
          <w:sz w:val="24"/>
          <w:szCs w:val="24"/>
        </w:rPr>
        <w:t>in the model</w:t>
      </w:r>
      <w:r w:rsidR="0076397E" w:rsidRPr="00DB0332">
        <w:rPr>
          <w:rFonts w:ascii="Times New Roman" w:hAnsi="Times New Roman" w:cs="Times New Roman"/>
          <w:sz w:val="24"/>
          <w:szCs w:val="24"/>
        </w:rPr>
        <w:t xml:space="preserve"> also upregulate hepcidin. This has the potential in iron replete women for </w:t>
      </w:r>
      <w:r w:rsidR="00A34F07" w:rsidRPr="00DB0332">
        <w:rPr>
          <w:rFonts w:ascii="Times New Roman" w:hAnsi="Times New Roman" w:cs="Times New Roman"/>
          <w:sz w:val="24"/>
          <w:szCs w:val="24"/>
        </w:rPr>
        <w:t xml:space="preserve">enhancement of </w:t>
      </w:r>
      <w:r w:rsidR="0076397E" w:rsidRPr="00DB0332">
        <w:rPr>
          <w:rFonts w:ascii="Times New Roman" w:hAnsi="Times New Roman" w:cs="Times New Roman"/>
          <w:sz w:val="24"/>
          <w:szCs w:val="24"/>
        </w:rPr>
        <w:t>the hepcidin feedback l</w:t>
      </w:r>
      <w:r w:rsidR="00A34F07" w:rsidRPr="00DB0332">
        <w:rPr>
          <w:rFonts w:ascii="Times New Roman" w:hAnsi="Times New Roman" w:cs="Times New Roman"/>
          <w:sz w:val="24"/>
          <w:szCs w:val="24"/>
        </w:rPr>
        <w:t>oop leading to</w:t>
      </w:r>
      <w:r w:rsidR="00A72761" w:rsidRPr="00DB0332">
        <w:rPr>
          <w:rFonts w:ascii="Times New Roman" w:hAnsi="Times New Roman" w:cs="Times New Roman"/>
          <w:sz w:val="24"/>
          <w:szCs w:val="24"/>
        </w:rPr>
        <w:t xml:space="preserve"> an additive or cumulative inflammatory response </w:t>
      </w:r>
      <w:r w:rsidR="004F6374" w:rsidRPr="00DB0332">
        <w:rPr>
          <w:rFonts w:ascii="Times New Roman" w:hAnsi="Times New Roman" w:cs="Times New Roman"/>
          <w:sz w:val="24"/>
          <w:szCs w:val="24"/>
        </w:rPr>
        <w:t xml:space="preserve">and </w:t>
      </w:r>
      <w:r w:rsidR="00A72761" w:rsidRPr="00DB0332">
        <w:rPr>
          <w:rFonts w:ascii="Times New Roman" w:hAnsi="Times New Roman" w:cs="Times New Roman"/>
          <w:sz w:val="24"/>
          <w:szCs w:val="24"/>
        </w:rPr>
        <w:t>increasing risk of PTB.</w:t>
      </w:r>
      <w:r w:rsidR="0076397E" w:rsidRPr="00DB0332">
        <w:rPr>
          <w:rFonts w:ascii="Times New Roman" w:hAnsi="Times New Roman" w:cs="Times New Roman"/>
          <w:sz w:val="24"/>
          <w:szCs w:val="24"/>
        </w:rPr>
        <w:t xml:space="preserve"> </w:t>
      </w:r>
      <w:r w:rsidR="00D9684B" w:rsidRPr="00DB0332">
        <w:rPr>
          <w:rFonts w:ascii="Times New Roman" w:hAnsi="Times New Roman" w:cs="Times New Roman"/>
          <w:sz w:val="24"/>
          <w:szCs w:val="24"/>
        </w:rPr>
        <w:t>Ir</w:t>
      </w:r>
      <w:r w:rsidR="004F6374" w:rsidRPr="00DB0332">
        <w:rPr>
          <w:rFonts w:ascii="Times New Roman" w:hAnsi="Times New Roman" w:cs="Times New Roman"/>
          <w:sz w:val="24"/>
          <w:szCs w:val="24"/>
        </w:rPr>
        <w:t>on deficient women, who may experience</w:t>
      </w:r>
      <w:r w:rsidR="00D9684B" w:rsidRPr="00DB0332">
        <w:rPr>
          <w:rFonts w:ascii="Times New Roman" w:hAnsi="Times New Roman" w:cs="Times New Roman"/>
          <w:sz w:val="24"/>
          <w:szCs w:val="24"/>
        </w:rPr>
        <w:t xml:space="preserve"> less malaria with correspondingly</w:t>
      </w:r>
      <w:r w:rsidR="00A72761" w:rsidRPr="00DB0332">
        <w:rPr>
          <w:rFonts w:ascii="Times New Roman" w:hAnsi="Times New Roman" w:cs="Times New Roman"/>
          <w:sz w:val="24"/>
          <w:szCs w:val="24"/>
        </w:rPr>
        <w:t xml:space="preserve"> fewer enteric </w:t>
      </w:r>
      <w:r w:rsidR="00D9684B" w:rsidRPr="00DB0332">
        <w:rPr>
          <w:rFonts w:ascii="Times New Roman" w:hAnsi="Times New Roman" w:cs="Times New Roman"/>
          <w:sz w:val="24"/>
          <w:szCs w:val="24"/>
        </w:rPr>
        <w:t>infections (</w:t>
      </w:r>
      <w:r w:rsidR="00357957" w:rsidRPr="00DB0332">
        <w:rPr>
          <w:rFonts w:ascii="Times New Roman" w:hAnsi="Times New Roman" w:cs="Times New Roman"/>
          <w:sz w:val="24"/>
          <w:szCs w:val="24"/>
        </w:rPr>
        <w:t>and</w:t>
      </w:r>
      <w:r w:rsidR="00A72761" w:rsidRPr="00DB0332">
        <w:rPr>
          <w:rFonts w:ascii="Times New Roman" w:hAnsi="Times New Roman" w:cs="Times New Roman"/>
          <w:sz w:val="24"/>
          <w:szCs w:val="24"/>
        </w:rPr>
        <w:t xml:space="preserve"> </w:t>
      </w:r>
      <w:r w:rsidR="00D9684B" w:rsidRPr="00DB0332">
        <w:rPr>
          <w:rFonts w:ascii="Times New Roman" w:hAnsi="Times New Roman" w:cs="Times New Roman"/>
          <w:sz w:val="24"/>
          <w:szCs w:val="24"/>
        </w:rPr>
        <w:t xml:space="preserve">possibly </w:t>
      </w:r>
      <w:r w:rsidR="00357957" w:rsidRPr="00DB0332">
        <w:rPr>
          <w:rFonts w:ascii="Times New Roman" w:hAnsi="Times New Roman" w:cs="Times New Roman"/>
          <w:sz w:val="24"/>
          <w:szCs w:val="24"/>
        </w:rPr>
        <w:t xml:space="preserve">fewer </w:t>
      </w:r>
      <w:r w:rsidR="00A72761" w:rsidRPr="00DB0332">
        <w:rPr>
          <w:rFonts w:ascii="Times New Roman" w:hAnsi="Times New Roman" w:cs="Times New Roman"/>
          <w:sz w:val="24"/>
          <w:szCs w:val="24"/>
        </w:rPr>
        <w:t>genital</w:t>
      </w:r>
      <w:r w:rsidR="00D9684B" w:rsidRPr="00DB0332">
        <w:rPr>
          <w:rFonts w:ascii="Times New Roman" w:hAnsi="Times New Roman" w:cs="Times New Roman"/>
          <w:sz w:val="24"/>
          <w:szCs w:val="24"/>
        </w:rPr>
        <w:t xml:space="preserve"> infection</w:t>
      </w:r>
      <w:r w:rsidR="00357957" w:rsidRPr="00DB0332">
        <w:rPr>
          <w:rFonts w:ascii="Times New Roman" w:hAnsi="Times New Roman" w:cs="Times New Roman"/>
          <w:sz w:val="24"/>
          <w:szCs w:val="24"/>
        </w:rPr>
        <w:t>s arising</w:t>
      </w:r>
      <w:r w:rsidR="00D9684B" w:rsidRPr="00DB0332">
        <w:rPr>
          <w:rFonts w:ascii="Times New Roman" w:hAnsi="Times New Roman" w:cs="Times New Roman"/>
          <w:sz w:val="24"/>
          <w:szCs w:val="24"/>
        </w:rPr>
        <w:t xml:space="preserve"> from</w:t>
      </w:r>
      <w:r w:rsidR="00C173EB" w:rsidRPr="00DB0332">
        <w:rPr>
          <w:rFonts w:ascii="Times New Roman" w:hAnsi="Times New Roman" w:cs="Times New Roman"/>
          <w:sz w:val="24"/>
          <w:szCs w:val="24"/>
        </w:rPr>
        <w:t xml:space="preserve"> gut</w:t>
      </w:r>
      <w:r w:rsidR="00D9684B" w:rsidRPr="00DB0332">
        <w:rPr>
          <w:rFonts w:ascii="Times New Roman" w:hAnsi="Times New Roman" w:cs="Times New Roman"/>
          <w:sz w:val="24"/>
          <w:szCs w:val="24"/>
        </w:rPr>
        <w:t xml:space="preserve"> contamination)</w:t>
      </w:r>
      <w:r w:rsidR="00A72761" w:rsidRPr="00DB0332">
        <w:rPr>
          <w:rFonts w:ascii="Times New Roman" w:hAnsi="Times New Roman" w:cs="Times New Roman"/>
          <w:sz w:val="24"/>
          <w:szCs w:val="24"/>
        </w:rPr>
        <w:t xml:space="preserve"> would be at lower risk</w:t>
      </w:r>
      <w:r w:rsidR="00A34F07" w:rsidRPr="00DB0332">
        <w:rPr>
          <w:rFonts w:ascii="Times New Roman" w:hAnsi="Times New Roman" w:cs="Times New Roman"/>
          <w:sz w:val="24"/>
          <w:szCs w:val="24"/>
        </w:rPr>
        <w:t xml:space="preserve"> of ente</w:t>
      </w:r>
      <w:r w:rsidR="000E00CC" w:rsidRPr="00DB0332">
        <w:rPr>
          <w:rFonts w:ascii="Times New Roman" w:hAnsi="Times New Roman" w:cs="Times New Roman"/>
          <w:sz w:val="24"/>
          <w:szCs w:val="24"/>
        </w:rPr>
        <w:t>ring this cycle with</w:t>
      </w:r>
      <w:r w:rsidR="00A72761" w:rsidRPr="00DB0332">
        <w:rPr>
          <w:rFonts w:ascii="Times New Roman" w:hAnsi="Times New Roman" w:cs="Times New Roman"/>
          <w:sz w:val="24"/>
          <w:szCs w:val="24"/>
        </w:rPr>
        <w:t xml:space="preserve"> potential</w:t>
      </w:r>
      <w:r w:rsidR="00D9684B" w:rsidRPr="00DB0332">
        <w:rPr>
          <w:rFonts w:ascii="Times New Roman" w:hAnsi="Times New Roman" w:cs="Times New Roman"/>
          <w:sz w:val="24"/>
          <w:szCs w:val="24"/>
        </w:rPr>
        <w:t>ly</w:t>
      </w:r>
      <w:r w:rsidR="004F6374" w:rsidRPr="00DB0332">
        <w:rPr>
          <w:rFonts w:ascii="Times New Roman" w:hAnsi="Times New Roman" w:cs="Times New Roman"/>
          <w:sz w:val="24"/>
          <w:szCs w:val="24"/>
        </w:rPr>
        <w:t xml:space="preserve"> </w:t>
      </w:r>
      <w:r w:rsidR="00A72761" w:rsidRPr="00DB0332">
        <w:rPr>
          <w:rFonts w:ascii="Times New Roman" w:hAnsi="Times New Roman" w:cs="Times New Roman"/>
          <w:sz w:val="24"/>
          <w:szCs w:val="24"/>
        </w:rPr>
        <w:t>better birth outcomes</w:t>
      </w:r>
      <w:r w:rsidR="00D9684B" w:rsidRPr="00DB0332">
        <w:rPr>
          <w:rFonts w:ascii="Times New Roman" w:hAnsi="Times New Roman" w:cs="Times New Roman"/>
          <w:sz w:val="24"/>
          <w:szCs w:val="24"/>
        </w:rPr>
        <w:t xml:space="preserve"> than iron replete women</w:t>
      </w:r>
      <w:r w:rsidR="00A72761" w:rsidRPr="00DB0332">
        <w:rPr>
          <w:rFonts w:ascii="Times New Roman" w:hAnsi="Times New Roman" w:cs="Times New Roman"/>
          <w:sz w:val="24"/>
          <w:szCs w:val="24"/>
        </w:rPr>
        <w:t>. In a longitudinal study in Papua New Guinea iron deficiency was associated with substantially reduced odds of low birthweight [</w:t>
      </w:r>
      <w:r w:rsidR="00D61813" w:rsidRPr="00DB0332">
        <w:rPr>
          <w:rFonts w:ascii="Times New Roman" w:hAnsi="Times New Roman" w:cs="Times New Roman"/>
          <w:sz w:val="24"/>
          <w:szCs w:val="24"/>
        </w:rPr>
        <w:t>93</w:t>
      </w:r>
      <w:r w:rsidR="00A72761" w:rsidRPr="00DB0332">
        <w:rPr>
          <w:rFonts w:ascii="Times New Roman" w:hAnsi="Times New Roman" w:cs="Times New Roman"/>
          <w:sz w:val="24"/>
          <w:szCs w:val="24"/>
        </w:rPr>
        <w:t>].</w:t>
      </w:r>
      <w:r w:rsidR="00536EDC" w:rsidRPr="00DB0332">
        <w:rPr>
          <w:rFonts w:ascii="Times New Roman" w:hAnsi="Times New Roman" w:cs="Times New Roman"/>
          <w:sz w:val="24"/>
          <w:szCs w:val="24"/>
        </w:rPr>
        <w:t xml:space="preserve"> </w:t>
      </w:r>
      <w:r w:rsidR="00A72761" w:rsidRPr="00DB0332">
        <w:rPr>
          <w:rFonts w:ascii="Times New Roman" w:hAnsi="Times New Roman" w:cs="Times New Roman"/>
          <w:sz w:val="24"/>
          <w:szCs w:val="24"/>
        </w:rPr>
        <w:t xml:space="preserve">The investigators considered the effect was </w:t>
      </w:r>
      <w:r w:rsidR="00357957" w:rsidRPr="00DB0332">
        <w:rPr>
          <w:rFonts w:ascii="Times New Roman" w:hAnsi="Times New Roman" w:cs="Times New Roman"/>
          <w:sz w:val="24"/>
          <w:szCs w:val="24"/>
        </w:rPr>
        <w:t xml:space="preserve">predominantly through malaria </w:t>
      </w:r>
      <w:r w:rsidR="00A72761" w:rsidRPr="00DB0332">
        <w:rPr>
          <w:rFonts w:ascii="Times New Roman" w:hAnsi="Times New Roman" w:cs="Times New Roman"/>
          <w:sz w:val="24"/>
          <w:szCs w:val="24"/>
        </w:rPr>
        <w:t xml:space="preserve">independent protective mechanisms, </w:t>
      </w:r>
      <w:r w:rsidR="0059383A" w:rsidRPr="00DB0332">
        <w:rPr>
          <w:rFonts w:ascii="Times New Roman" w:hAnsi="Times New Roman" w:cs="Times New Roman"/>
          <w:sz w:val="24"/>
          <w:szCs w:val="24"/>
        </w:rPr>
        <w:t>with the association between iron deficiency and PTB restricted to primigravidae, although gestational age was not assessed by ultrasound.</w:t>
      </w:r>
      <w:r w:rsidR="00EA6E1F" w:rsidRPr="00DB0332">
        <w:rPr>
          <w:rFonts w:ascii="Times New Roman" w:hAnsi="Times New Roman" w:cs="Times New Roman"/>
          <w:sz w:val="24"/>
          <w:szCs w:val="24"/>
        </w:rPr>
        <w:t xml:space="preserve"> </w:t>
      </w:r>
    </w:p>
    <w:p w14:paraId="6230BF89" w14:textId="77777777" w:rsidR="00D9684B" w:rsidRPr="00DB0332" w:rsidRDefault="00D9684B" w:rsidP="000711BD">
      <w:pPr>
        <w:spacing w:after="0" w:line="480" w:lineRule="auto"/>
        <w:rPr>
          <w:rFonts w:ascii="Times New Roman" w:hAnsi="Times New Roman" w:cs="Times New Roman"/>
          <w:sz w:val="24"/>
          <w:szCs w:val="24"/>
        </w:rPr>
      </w:pPr>
    </w:p>
    <w:p w14:paraId="19A510EB" w14:textId="1F5BAB1B" w:rsidR="00DD5753" w:rsidRPr="00DB0332" w:rsidRDefault="006B22B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A limitation of this analysis is the scarcity o</w:t>
      </w:r>
      <w:r w:rsidR="00D9684B" w:rsidRPr="00DB0332">
        <w:rPr>
          <w:rFonts w:ascii="Times New Roman" w:hAnsi="Times New Roman" w:cs="Times New Roman"/>
          <w:sz w:val="24"/>
          <w:szCs w:val="24"/>
        </w:rPr>
        <w:t>f data for comparative analysis an</w:t>
      </w:r>
      <w:r w:rsidR="00024ABB" w:rsidRPr="00DB0332">
        <w:rPr>
          <w:rFonts w:ascii="Times New Roman" w:hAnsi="Times New Roman" w:cs="Times New Roman"/>
          <w:sz w:val="24"/>
          <w:szCs w:val="24"/>
        </w:rPr>
        <w:t>d lack of</w:t>
      </w:r>
      <w:r w:rsidRPr="00DB0332">
        <w:rPr>
          <w:rFonts w:ascii="Times New Roman" w:hAnsi="Times New Roman" w:cs="Times New Roman"/>
          <w:sz w:val="24"/>
          <w:szCs w:val="24"/>
        </w:rPr>
        <w:t xml:space="preserve"> </w:t>
      </w:r>
      <w:r w:rsidR="00D9684B" w:rsidRPr="00DB0332">
        <w:rPr>
          <w:rFonts w:ascii="Times New Roman" w:hAnsi="Times New Roman" w:cs="Times New Roman"/>
          <w:sz w:val="24"/>
          <w:szCs w:val="24"/>
        </w:rPr>
        <w:t xml:space="preserve">data on </w:t>
      </w:r>
      <w:r w:rsidR="00024ABB" w:rsidRPr="00DB0332">
        <w:rPr>
          <w:rFonts w:ascii="Times New Roman" w:hAnsi="Times New Roman" w:cs="Times New Roman"/>
          <w:sz w:val="24"/>
          <w:szCs w:val="24"/>
        </w:rPr>
        <w:t xml:space="preserve">enteric biomarkers </w:t>
      </w:r>
      <w:r w:rsidR="00083548" w:rsidRPr="00DB0332">
        <w:rPr>
          <w:rFonts w:ascii="Times New Roman" w:hAnsi="Times New Roman" w:cs="Times New Roman"/>
          <w:sz w:val="24"/>
          <w:szCs w:val="24"/>
        </w:rPr>
        <w:t xml:space="preserve">or helminthic infections </w:t>
      </w:r>
      <w:r w:rsidR="00DD5753" w:rsidRPr="00DB0332">
        <w:rPr>
          <w:rFonts w:ascii="Times New Roman" w:hAnsi="Times New Roman" w:cs="Times New Roman"/>
          <w:sz w:val="24"/>
          <w:szCs w:val="24"/>
        </w:rPr>
        <w:t>from the PALUFER trial</w:t>
      </w:r>
      <w:r w:rsidR="00083548" w:rsidRPr="00DB0332">
        <w:rPr>
          <w:rFonts w:ascii="Times New Roman" w:hAnsi="Times New Roman" w:cs="Times New Roman"/>
          <w:sz w:val="24"/>
          <w:szCs w:val="24"/>
        </w:rPr>
        <w:t>, alt</w:t>
      </w:r>
      <w:r w:rsidR="003A69D1" w:rsidRPr="00DB0332">
        <w:rPr>
          <w:rFonts w:ascii="Times New Roman" w:hAnsi="Times New Roman" w:cs="Times New Roman"/>
          <w:sz w:val="24"/>
          <w:szCs w:val="24"/>
        </w:rPr>
        <w:t xml:space="preserve">hough all participants received single doses of albendazole and </w:t>
      </w:r>
      <w:r w:rsidR="00083548" w:rsidRPr="00DB0332">
        <w:rPr>
          <w:rFonts w:ascii="Times New Roman" w:hAnsi="Times New Roman" w:cs="Times New Roman"/>
          <w:sz w:val="24"/>
          <w:szCs w:val="24"/>
        </w:rPr>
        <w:t xml:space="preserve">praziquantel at enrolment. Data on serum or red cell folate was not available to assess whether folate status was an additional factor in the model. </w:t>
      </w:r>
      <w:r w:rsidR="007A1704" w:rsidRPr="00DB0332">
        <w:rPr>
          <w:rFonts w:ascii="Times New Roman" w:hAnsi="Times New Roman" w:cs="Times New Roman"/>
          <w:sz w:val="24"/>
          <w:szCs w:val="24"/>
        </w:rPr>
        <w:t>For example</w:t>
      </w:r>
      <w:r w:rsidR="00EA0D26" w:rsidRPr="00DB0332">
        <w:rPr>
          <w:rFonts w:ascii="Times New Roman" w:hAnsi="Times New Roman" w:cs="Times New Roman"/>
          <w:sz w:val="24"/>
          <w:szCs w:val="24"/>
        </w:rPr>
        <w:t>,</w:t>
      </w:r>
      <w:r w:rsidR="007A1704" w:rsidRPr="00DB0332">
        <w:rPr>
          <w:rFonts w:ascii="Times New Roman" w:hAnsi="Times New Roman" w:cs="Times New Roman"/>
          <w:sz w:val="24"/>
          <w:szCs w:val="24"/>
        </w:rPr>
        <w:t xml:space="preserve"> a</w:t>
      </w:r>
      <w:r w:rsidR="00DD5753" w:rsidRPr="00DB0332">
        <w:rPr>
          <w:rFonts w:ascii="Times New Roman" w:hAnsi="Times New Roman" w:cs="Times New Roman"/>
          <w:sz w:val="24"/>
          <w:szCs w:val="24"/>
        </w:rPr>
        <w:t>ll women</w:t>
      </w:r>
      <w:r w:rsidR="00706A2F" w:rsidRPr="00DB0332">
        <w:rPr>
          <w:rFonts w:ascii="Times New Roman" w:hAnsi="Times New Roman" w:cs="Times New Roman"/>
          <w:sz w:val="24"/>
          <w:szCs w:val="24"/>
        </w:rPr>
        <w:t xml:space="preserve"> </w:t>
      </w:r>
      <w:r w:rsidR="003262F4" w:rsidRPr="00DB0332">
        <w:rPr>
          <w:rFonts w:ascii="Times New Roman" w:hAnsi="Times New Roman" w:cs="Times New Roman"/>
          <w:sz w:val="24"/>
          <w:szCs w:val="24"/>
        </w:rPr>
        <w:t>had</w:t>
      </w:r>
      <w:r w:rsidR="00374956" w:rsidRPr="00DB0332">
        <w:rPr>
          <w:rFonts w:ascii="Times New Roman" w:hAnsi="Times New Roman" w:cs="Times New Roman"/>
          <w:sz w:val="24"/>
          <w:szCs w:val="24"/>
        </w:rPr>
        <w:t xml:space="preserve"> received </w:t>
      </w:r>
      <w:r w:rsidR="007A1704" w:rsidRPr="00DB0332">
        <w:rPr>
          <w:rFonts w:ascii="Times New Roman" w:hAnsi="Times New Roman" w:cs="Times New Roman"/>
          <w:sz w:val="24"/>
          <w:szCs w:val="24"/>
        </w:rPr>
        <w:t xml:space="preserve">2.8 mg weekly folic acid, a dose </w:t>
      </w:r>
      <w:r w:rsidR="00EB2577" w:rsidRPr="00DB0332">
        <w:rPr>
          <w:rFonts w:ascii="Times New Roman" w:hAnsi="Times New Roman" w:cs="Times New Roman"/>
          <w:sz w:val="24"/>
          <w:szCs w:val="24"/>
        </w:rPr>
        <w:t xml:space="preserve">which </w:t>
      </w:r>
      <w:r w:rsidR="00774AFB" w:rsidRPr="00DB0332">
        <w:rPr>
          <w:rFonts w:ascii="Times New Roman" w:hAnsi="Times New Roman" w:cs="Times New Roman"/>
          <w:sz w:val="24"/>
          <w:szCs w:val="24"/>
        </w:rPr>
        <w:t xml:space="preserve">may provide </w:t>
      </w:r>
      <w:proofErr w:type="gramStart"/>
      <w:r w:rsidR="007A1704" w:rsidRPr="00DB0332">
        <w:rPr>
          <w:rFonts w:ascii="Times New Roman" w:hAnsi="Times New Roman" w:cs="Times New Roman"/>
          <w:sz w:val="24"/>
          <w:szCs w:val="24"/>
        </w:rPr>
        <w:t>sufficient</w:t>
      </w:r>
      <w:proofErr w:type="gramEnd"/>
      <w:r w:rsidR="00774AFB" w:rsidRPr="00DB0332">
        <w:rPr>
          <w:rFonts w:ascii="Times New Roman" w:hAnsi="Times New Roman" w:cs="Times New Roman"/>
          <w:sz w:val="24"/>
          <w:szCs w:val="24"/>
        </w:rPr>
        <w:t xml:space="preserve"> substrates to enhance folate metabolism in </w:t>
      </w:r>
      <w:r w:rsidR="00774AFB" w:rsidRPr="00DB0332">
        <w:rPr>
          <w:rFonts w:ascii="Times New Roman" w:hAnsi="Times New Roman" w:cs="Times New Roman"/>
          <w:i/>
          <w:sz w:val="24"/>
          <w:szCs w:val="24"/>
        </w:rPr>
        <w:t>P.</w:t>
      </w:r>
      <w:r w:rsidR="007A1704" w:rsidRPr="00DB0332">
        <w:rPr>
          <w:rFonts w:ascii="Times New Roman" w:hAnsi="Times New Roman" w:cs="Times New Roman"/>
          <w:i/>
          <w:sz w:val="24"/>
          <w:szCs w:val="24"/>
        </w:rPr>
        <w:t xml:space="preserve"> </w:t>
      </w:r>
      <w:r w:rsidR="00774AFB" w:rsidRPr="00DB0332">
        <w:rPr>
          <w:rFonts w:ascii="Times New Roman" w:hAnsi="Times New Roman" w:cs="Times New Roman"/>
          <w:i/>
          <w:sz w:val="24"/>
          <w:szCs w:val="24"/>
        </w:rPr>
        <w:t xml:space="preserve">falciparum </w:t>
      </w:r>
      <w:r w:rsidR="007A1704" w:rsidRPr="00DB0332">
        <w:rPr>
          <w:rFonts w:ascii="Times New Roman" w:hAnsi="Times New Roman" w:cs="Times New Roman"/>
          <w:sz w:val="24"/>
          <w:szCs w:val="24"/>
        </w:rPr>
        <w:t xml:space="preserve">infection </w:t>
      </w:r>
      <w:r w:rsidR="00D61813" w:rsidRPr="00DB0332">
        <w:rPr>
          <w:rFonts w:ascii="Times New Roman" w:hAnsi="Times New Roman" w:cs="Times New Roman"/>
          <w:sz w:val="24"/>
          <w:szCs w:val="24"/>
        </w:rPr>
        <w:t>[94</w:t>
      </w:r>
      <w:r w:rsidR="00774AFB" w:rsidRPr="00DB0332">
        <w:rPr>
          <w:rFonts w:ascii="Times New Roman" w:hAnsi="Times New Roman" w:cs="Times New Roman"/>
          <w:sz w:val="24"/>
          <w:szCs w:val="24"/>
        </w:rPr>
        <w:t xml:space="preserve">], </w:t>
      </w:r>
      <w:r w:rsidR="003262F4" w:rsidRPr="00DB0332">
        <w:rPr>
          <w:rFonts w:ascii="Times New Roman" w:hAnsi="Times New Roman" w:cs="Times New Roman"/>
          <w:sz w:val="24"/>
          <w:szCs w:val="24"/>
        </w:rPr>
        <w:t xml:space="preserve">thereby </w:t>
      </w:r>
      <w:r w:rsidR="00774AFB" w:rsidRPr="00DB0332">
        <w:rPr>
          <w:rFonts w:ascii="Times New Roman" w:hAnsi="Times New Roman" w:cs="Times New Roman"/>
          <w:sz w:val="24"/>
          <w:szCs w:val="24"/>
        </w:rPr>
        <w:t>increasing parasite load</w:t>
      </w:r>
      <w:r w:rsidR="003262F4" w:rsidRPr="00DB0332">
        <w:rPr>
          <w:rFonts w:ascii="Times New Roman" w:hAnsi="Times New Roman" w:cs="Times New Roman"/>
          <w:sz w:val="24"/>
          <w:szCs w:val="24"/>
        </w:rPr>
        <w:t xml:space="preserve"> and systemic inflammation.</w:t>
      </w:r>
      <w:r w:rsidR="00A31FAD" w:rsidRPr="00DB0332">
        <w:rPr>
          <w:rFonts w:ascii="Times New Roman" w:hAnsi="Times New Roman" w:cs="Times New Roman"/>
          <w:sz w:val="24"/>
          <w:szCs w:val="24"/>
        </w:rPr>
        <w:t xml:space="preserve"> </w:t>
      </w:r>
      <w:r w:rsidR="00706A2F" w:rsidRPr="00DB0332">
        <w:rPr>
          <w:rFonts w:ascii="Times New Roman" w:hAnsi="Times New Roman" w:cs="Times New Roman"/>
          <w:sz w:val="24"/>
          <w:szCs w:val="24"/>
        </w:rPr>
        <w:t xml:space="preserve"> </w:t>
      </w:r>
      <w:r w:rsidR="009001F3" w:rsidRPr="00DB0332">
        <w:rPr>
          <w:rFonts w:ascii="Times New Roman" w:hAnsi="Times New Roman" w:cs="Times New Roman"/>
          <w:sz w:val="24"/>
          <w:szCs w:val="24"/>
        </w:rPr>
        <w:t>Thus, whilst we have presented and tested a putative causal model, this is not complete and the omission of other pathways and measurement error mean that the results, although suggestive, need to be treated with some caution.</w:t>
      </w:r>
    </w:p>
    <w:p w14:paraId="1DA32582" w14:textId="77777777" w:rsidR="00DD5753" w:rsidRPr="00DB0332" w:rsidRDefault="00DD5753" w:rsidP="000711BD">
      <w:pPr>
        <w:spacing w:after="0" w:line="480" w:lineRule="auto"/>
        <w:rPr>
          <w:rFonts w:ascii="Times New Roman" w:hAnsi="Times New Roman" w:cs="Times New Roman"/>
          <w:sz w:val="24"/>
          <w:szCs w:val="24"/>
        </w:rPr>
      </w:pPr>
    </w:p>
    <w:p w14:paraId="7EFD71AB" w14:textId="77340AEA" w:rsidR="00024ABB" w:rsidRPr="00DB0332" w:rsidRDefault="00D36E3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O</w:t>
      </w:r>
      <w:r w:rsidR="008E1A19" w:rsidRPr="00DB0332">
        <w:rPr>
          <w:rFonts w:ascii="Times New Roman" w:hAnsi="Times New Roman" w:cs="Times New Roman"/>
          <w:sz w:val="24"/>
          <w:szCs w:val="24"/>
        </w:rPr>
        <w:t>ther field trials assessing periconceptional nutrie</w:t>
      </w:r>
      <w:r w:rsidRPr="00DB0332">
        <w:rPr>
          <w:rFonts w:ascii="Times New Roman" w:hAnsi="Times New Roman" w:cs="Times New Roman"/>
          <w:sz w:val="24"/>
          <w:szCs w:val="24"/>
        </w:rPr>
        <w:t>nt interventions have mostly</w:t>
      </w:r>
      <w:r w:rsidR="008E1A19" w:rsidRPr="00DB0332">
        <w:rPr>
          <w:rFonts w:ascii="Times New Roman" w:hAnsi="Times New Roman" w:cs="Times New Roman"/>
          <w:sz w:val="24"/>
          <w:szCs w:val="24"/>
        </w:rPr>
        <w:t xml:space="preserve"> been undertaken in </w:t>
      </w:r>
      <w:r w:rsidRPr="00DB0332">
        <w:rPr>
          <w:rFonts w:ascii="Times New Roman" w:hAnsi="Times New Roman" w:cs="Times New Roman"/>
          <w:sz w:val="24"/>
          <w:szCs w:val="24"/>
        </w:rPr>
        <w:t>non-malaria endemic</w:t>
      </w:r>
      <w:r w:rsidR="008E1A19" w:rsidRPr="00DB0332">
        <w:rPr>
          <w:rFonts w:ascii="Times New Roman" w:hAnsi="Times New Roman" w:cs="Times New Roman"/>
          <w:sz w:val="24"/>
          <w:szCs w:val="24"/>
        </w:rPr>
        <w:t xml:space="preserve"> are</w:t>
      </w:r>
      <w:r w:rsidR="00D61813" w:rsidRPr="00DB0332">
        <w:rPr>
          <w:rFonts w:ascii="Times New Roman" w:hAnsi="Times New Roman" w:cs="Times New Roman"/>
          <w:sz w:val="24"/>
          <w:szCs w:val="24"/>
        </w:rPr>
        <w:t>as [23</w:t>
      </w:r>
      <w:r w:rsidRPr="00DB0332">
        <w:rPr>
          <w:rFonts w:ascii="Times New Roman" w:hAnsi="Times New Roman" w:cs="Times New Roman"/>
          <w:sz w:val="24"/>
          <w:szCs w:val="24"/>
        </w:rPr>
        <w:t>], and effect estimates</w:t>
      </w:r>
      <w:r w:rsidR="008E1A19" w:rsidRPr="00DB0332">
        <w:rPr>
          <w:rFonts w:ascii="Times New Roman" w:hAnsi="Times New Roman" w:cs="Times New Roman"/>
          <w:sz w:val="24"/>
          <w:szCs w:val="24"/>
        </w:rPr>
        <w:t xml:space="preserve"> have priorit</w:t>
      </w:r>
      <w:r w:rsidR="00811AD6" w:rsidRPr="00DB0332">
        <w:rPr>
          <w:rFonts w:ascii="Times New Roman" w:hAnsi="Times New Roman" w:cs="Times New Roman"/>
          <w:sz w:val="24"/>
          <w:szCs w:val="24"/>
        </w:rPr>
        <w:t>ize</w:t>
      </w:r>
      <w:r w:rsidR="008E1A19" w:rsidRPr="00DB0332">
        <w:rPr>
          <w:rFonts w:ascii="Times New Roman" w:hAnsi="Times New Roman" w:cs="Times New Roman"/>
          <w:sz w:val="24"/>
          <w:szCs w:val="24"/>
        </w:rPr>
        <w:t>d nutritional rather tha</w:t>
      </w:r>
      <w:r w:rsidRPr="00DB0332">
        <w:rPr>
          <w:rFonts w:ascii="Times New Roman" w:hAnsi="Times New Roman" w:cs="Times New Roman"/>
          <w:sz w:val="24"/>
          <w:szCs w:val="24"/>
        </w:rPr>
        <w:t>n inflammatory biomarker</w:t>
      </w:r>
      <w:r w:rsidR="00EA2D1B" w:rsidRPr="00DB0332">
        <w:rPr>
          <w:rFonts w:ascii="Times New Roman" w:hAnsi="Times New Roman" w:cs="Times New Roman"/>
          <w:sz w:val="24"/>
          <w:szCs w:val="24"/>
        </w:rPr>
        <w:t xml:space="preserve"> outcomes</w:t>
      </w:r>
      <w:r w:rsidRPr="00DB0332">
        <w:rPr>
          <w:rFonts w:ascii="Times New Roman" w:hAnsi="Times New Roman" w:cs="Times New Roman"/>
          <w:sz w:val="24"/>
          <w:szCs w:val="24"/>
        </w:rPr>
        <w:t>. I</w:t>
      </w:r>
      <w:r w:rsidR="008E1A19" w:rsidRPr="00DB0332">
        <w:rPr>
          <w:rFonts w:ascii="Times New Roman" w:hAnsi="Times New Roman" w:cs="Times New Roman"/>
          <w:sz w:val="24"/>
          <w:szCs w:val="24"/>
        </w:rPr>
        <w:t xml:space="preserve">nfection exposures have been poorly defined. </w:t>
      </w:r>
      <w:r w:rsidRPr="00DB0332">
        <w:rPr>
          <w:rFonts w:ascii="Times New Roman" w:hAnsi="Times New Roman" w:cs="Times New Roman"/>
          <w:sz w:val="24"/>
          <w:szCs w:val="24"/>
        </w:rPr>
        <w:t>In addition</w:t>
      </w:r>
      <w:r w:rsidR="00EA0D26" w:rsidRPr="00DB0332">
        <w:rPr>
          <w:rFonts w:ascii="Times New Roman" w:hAnsi="Times New Roman" w:cs="Times New Roman"/>
          <w:sz w:val="24"/>
          <w:szCs w:val="24"/>
        </w:rPr>
        <w:t>,</w:t>
      </w:r>
      <w:r w:rsidRPr="00DB0332">
        <w:rPr>
          <w:rFonts w:ascii="Times New Roman" w:hAnsi="Times New Roman" w:cs="Times New Roman"/>
          <w:sz w:val="24"/>
          <w:szCs w:val="24"/>
        </w:rPr>
        <w:t xml:space="preserve"> the question arises whether</w:t>
      </w:r>
      <w:r w:rsidR="008E1A19" w:rsidRPr="00DB0332">
        <w:rPr>
          <w:rFonts w:ascii="Times New Roman" w:hAnsi="Times New Roman" w:cs="Times New Roman"/>
          <w:sz w:val="24"/>
          <w:szCs w:val="24"/>
        </w:rPr>
        <w:t xml:space="preserve"> co</w:t>
      </w:r>
      <w:r w:rsidRPr="00DB0332">
        <w:rPr>
          <w:rFonts w:ascii="Times New Roman" w:hAnsi="Times New Roman" w:cs="Times New Roman"/>
          <w:sz w:val="24"/>
          <w:szCs w:val="24"/>
        </w:rPr>
        <w:t>mmon non-infectious</w:t>
      </w:r>
      <w:r w:rsidR="008E1A19" w:rsidRPr="00DB0332">
        <w:rPr>
          <w:rFonts w:ascii="Times New Roman" w:hAnsi="Times New Roman" w:cs="Times New Roman"/>
          <w:sz w:val="24"/>
          <w:szCs w:val="24"/>
        </w:rPr>
        <w:t xml:space="preserve"> exposures might pr</w:t>
      </w:r>
      <w:r w:rsidRPr="00DB0332">
        <w:rPr>
          <w:rFonts w:ascii="Times New Roman" w:hAnsi="Times New Roman" w:cs="Times New Roman"/>
          <w:sz w:val="24"/>
          <w:szCs w:val="24"/>
        </w:rPr>
        <w:t>ovide an additional inflammatory stimulus</w:t>
      </w:r>
      <w:r w:rsidR="008E1A19" w:rsidRPr="00DB0332">
        <w:rPr>
          <w:rFonts w:ascii="Times New Roman" w:hAnsi="Times New Roman" w:cs="Times New Roman"/>
          <w:sz w:val="24"/>
          <w:szCs w:val="24"/>
        </w:rPr>
        <w:t xml:space="preserve"> for i</w:t>
      </w:r>
      <w:r w:rsidR="00024ABB" w:rsidRPr="00DB0332">
        <w:rPr>
          <w:rFonts w:ascii="Times New Roman" w:hAnsi="Times New Roman" w:cs="Times New Roman"/>
          <w:sz w:val="24"/>
          <w:szCs w:val="24"/>
        </w:rPr>
        <w:t>nduction of a hepcidin response</w:t>
      </w:r>
      <w:r w:rsidRPr="00DB0332">
        <w:rPr>
          <w:rFonts w:ascii="Times New Roman" w:hAnsi="Times New Roman" w:cs="Times New Roman"/>
          <w:sz w:val="24"/>
          <w:szCs w:val="24"/>
        </w:rPr>
        <w:t xml:space="preserve"> </w:t>
      </w:r>
      <w:proofErr w:type="gramStart"/>
      <w:r w:rsidRPr="00DB0332">
        <w:rPr>
          <w:rFonts w:ascii="Times New Roman" w:hAnsi="Times New Roman" w:cs="Times New Roman"/>
          <w:sz w:val="24"/>
          <w:szCs w:val="24"/>
        </w:rPr>
        <w:t>sufficient</w:t>
      </w:r>
      <w:proofErr w:type="gramEnd"/>
      <w:r w:rsidRPr="00DB0332">
        <w:rPr>
          <w:rFonts w:ascii="Times New Roman" w:hAnsi="Times New Roman" w:cs="Times New Roman"/>
          <w:sz w:val="24"/>
          <w:szCs w:val="24"/>
        </w:rPr>
        <w:t xml:space="preserve"> to influence</w:t>
      </w:r>
      <w:r w:rsidR="008E1A19" w:rsidRPr="00DB0332">
        <w:rPr>
          <w:rFonts w:ascii="Times New Roman" w:hAnsi="Times New Roman" w:cs="Times New Roman"/>
          <w:sz w:val="24"/>
          <w:szCs w:val="24"/>
        </w:rPr>
        <w:t xml:space="preserve"> dietary iron absorption. A </w:t>
      </w:r>
      <w:r w:rsidR="008E1A19" w:rsidRPr="00DB0332">
        <w:rPr>
          <w:rFonts w:ascii="Times New Roman" w:hAnsi="Times New Roman" w:cs="Times New Roman"/>
          <w:sz w:val="24"/>
          <w:szCs w:val="24"/>
        </w:rPr>
        <w:lastRenderedPageBreak/>
        <w:t xml:space="preserve">possible example of this would be prenatal exposure to high levels of ambient air pollution, </w:t>
      </w:r>
      <w:r w:rsidRPr="00DB0332">
        <w:rPr>
          <w:rFonts w:ascii="Times New Roman" w:hAnsi="Times New Roman" w:cs="Times New Roman"/>
          <w:sz w:val="24"/>
          <w:szCs w:val="24"/>
        </w:rPr>
        <w:t xml:space="preserve">which has been frequently </w:t>
      </w:r>
      <w:r w:rsidR="008E1A19" w:rsidRPr="00DB0332">
        <w:rPr>
          <w:rFonts w:ascii="Times New Roman" w:hAnsi="Times New Roman" w:cs="Times New Roman"/>
          <w:sz w:val="24"/>
          <w:szCs w:val="24"/>
        </w:rPr>
        <w:t xml:space="preserve">associated with PTB </w:t>
      </w:r>
      <w:r w:rsidR="00712EFB" w:rsidRPr="00DB0332">
        <w:rPr>
          <w:rFonts w:ascii="Times New Roman" w:hAnsi="Times New Roman" w:cs="Times New Roman"/>
          <w:sz w:val="24"/>
          <w:szCs w:val="24"/>
        </w:rPr>
        <w:t>in non-malari</w:t>
      </w:r>
      <w:r w:rsidR="00D61813" w:rsidRPr="00DB0332">
        <w:rPr>
          <w:rFonts w:ascii="Times New Roman" w:hAnsi="Times New Roman" w:cs="Times New Roman"/>
          <w:sz w:val="24"/>
          <w:szCs w:val="24"/>
        </w:rPr>
        <w:t>a-endemic areas [95</w:t>
      </w:r>
      <w:r w:rsidR="006E1945" w:rsidRPr="00DB0332">
        <w:rPr>
          <w:rFonts w:ascii="Times New Roman" w:hAnsi="Times New Roman" w:cs="Times New Roman"/>
          <w:sz w:val="24"/>
          <w:szCs w:val="24"/>
        </w:rPr>
        <w:t>].</w:t>
      </w:r>
    </w:p>
    <w:p w14:paraId="551B1196" w14:textId="77777777" w:rsidR="00024ABB" w:rsidRPr="00DB0332" w:rsidRDefault="00024ABB" w:rsidP="000711BD">
      <w:pPr>
        <w:spacing w:after="0" w:line="480" w:lineRule="auto"/>
        <w:rPr>
          <w:rFonts w:ascii="Times New Roman" w:hAnsi="Times New Roman" w:cs="Times New Roman"/>
          <w:sz w:val="24"/>
          <w:szCs w:val="24"/>
        </w:rPr>
      </w:pPr>
    </w:p>
    <w:p w14:paraId="0804C15D" w14:textId="795989B3" w:rsidR="00216B20" w:rsidRPr="00DB0332" w:rsidRDefault="00216B20" w:rsidP="00811AD6">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Policy and research implications</w:t>
      </w:r>
    </w:p>
    <w:p w14:paraId="34FD2787" w14:textId="1880D7D5" w:rsidR="00357957" w:rsidRPr="00DB0332" w:rsidRDefault="006B57F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Interventions to prevent PTB focus mai</w:t>
      </w:r>
      <w:r w:rsidR="00D61813" w:rsidRPr="00DB0332">
        <w:rPr>
          <w:rFonts w:ascii="Times New Roman" w:hAnsi="Times New Roman" w:cs="Times New Roman"/>
          <w:sz w:val="24"/>
          <w:szCs w:val="24"/>
        </w:rPr>
        <w:t>nly on managing risk factors [96</w:t>
      </w:r>
      <w:r w:rsidRPr="00DB0332">
        <w:rPr>
          <w:rFonts w:ascii="Times New Roman" w:hAnsi="Times New Roman" w:cs="Times New Roman"/>
          <w:sz w:val="24"/>
          <w:szCs w:val="24"/>
        </w:rPr>
        <w:t>]. Improving the biologic understanding of nutritional and inflammatory mediators, and their seasonal patterns in malaria endemic areas may provide novel ways to identify interventions to reduce inflammatory stimuli. A more clinical perspective requires a focus on female adolescents who face high risk of malaria exposure in their first pregnancy, and in whom inflammation exposure may remain unrecogn</w:t>
      </w:r>
      <w:r w:rsidR="00811AD6" w:rsidRPr="00DB0332">
        <w:rPr>
          <w:rFonts w:ascii="Times New Roman" w:hAnsi="Times New Roman" w:cs="Times New Roman"/>
          <w:sz w:val="24"/>
          <w:szCs w:val="24"/>
        </w:rPr>
        <w:t>ize</w:t>
      </w:r>
      <w:r w:rsidRPr="00DB0332">
        <w:rPr>
          <w:rFonts w:ascii="Times New Roman" w:hAnsi="Times New Roman" w:cs="Times New Roman"/>
          <w:sz w:val="24"/>
          <w:szCs w:val="24"/>
        </w:rPr>
        <w:t>d due to chronic asymptomatic malaria infection</w:t>
      </w:r>
      <w:r w:rsidR="00770F40" w:rsidRPr="00DB0332">
        <w:rPr>
          <w:rFonts w:ascii="Times New Roman" w:hAnsi="Times New Roman" w:cs="Times New Roman"/>
          <w:sz w:val="24"/>
          <w:szCs w:val="24"/>
        </w:rPr>
        <w:t xml:space="preserve"> in areas with high malaria transmission. The</w:t>
      </w:r>
      <w:r w:rsidRPr="00DB0332">
        <w:rPr>
          <w:rFonts w:ascii="Times New Roman" w:hAnsi="Times New Roman" w:cs="Times New Roman"/>
          <w:sz w:val="24"/>
          <w:szCs w:val="24"/>
        </w:rPr>
        <w:t xml:space="preserve"> use of long-term iron supplementation, as recommended by WHO, may be detrimental - even when available on an intermittent seasonal basis, as synergistic enteric inflammatory responses </w:t>
      </w:r>
      <w:r w:rsidR="00770F40" w:rsidRPr="00DB0332">
        <w:rPr>
          <w:rFonts w:ascii="Times New Roman" w:hAnsi="Times New Roman" w:cs="Times New Roman"/>
          <w:sz w:val="24"/>
          <w:szCs w:val="24"/>
        </w:rPr>
        <w:t xml:space="preserve">would </w:t>
      </w:r>
      <w:r w:rsidRPr="00DB0332">
        <w:rPr>
          <w:rFonts w:ascii="Times New Roman" w:hAnsi="Times New Roman" w:cs="Times New Roman"/>
          <w:sz w:val="24"/>
          <w:szCs w:val="24"/>
        </w:rPr>
        <w:t xml:space="preserve">preclude safety. The occurrence of combined exposures with malaria, enteric, as well as genital infections provides an opportunity to </w:t>
      </w:r>
      <w:r w:rsidR="00213EE3" w:rsidRPr="00DB0332">
        <w:rPr>
          <w:rFonts w:ascii="Times New Roman" w:hAnsi="Times New Roman" w:cs="Times New Roman"/>
          <w:sz w:val="24"/>
          <w:szCs w:val="24"/>
        </w:rPr>
        <w:t>consider</w:t>
      </w:r>
      <w:r w:rsidR="00536EDC" w:rsidRPr="00DB0332">
        <w:rPr>
          <w:rFonts w:ascii="Times New Roman" w:hAnsi="Times New Roman" w:cs="Times New Roman"/>
          <w:sz w:val="24"/>
          <w:szCs w:val="24"/>
        </w:rPr>
        <w:t xml:space="preserve"> other</w:t>
      </w:r>
      <w:r w:rsidR="00213EE3" w:rsidRPr="00DB0332">
        <w:rPr>
          <w:rFonts w:ascii="Times New Roman" w:hAnsi="Times New Roman" w:cs="Times New Roman"/>
          <w:sz w:val="24"/>
          <w:szCs w:val="24"/>
        </w:rPr>
        <w:t xml:space="preserve"> co-infection m</w:t>
      </w:r>
      <w:r w:rsidR="003F0E6C" w:rsidRPr="00DB0332">
        <w:rPr>
          <w:rFonts w:ascii="Times New Roman" w:hAnsi="Times New Roman" w:cs="Times New Roman"/>
          <w:sz w:val="24"/>
          <w:szCs w:val="24"/>
        </w:rPr>
        <w:t>ode</w:t>
      </w:r>
      <w:r w:rsidR="00D61813" w:rsidRPr="00DB0332">
        <w:rPr>
          <w:rFonts w:ascii="Times New Roman" w:hAnsi="Times New Roman" w:cs="Times New Roman"/>
          <w:sz w:val="24"/>
          <w:szCs w:val="24"/>
        </w:rPr>
        <w:t>ls [97</w:t>
      </w:r>
      <w:r w:rsidR="009C7082" w:rsidRPr="00DB0332">
        <w:rPr>
          <w:rFonts w:ascii="Times New Roman" w:hAnsi="Times New Roman" w:cs="Times New Roman"/>
          <w:sz w:val="24"/>
          <w:szCs w:val="24"/>
        </w:rPr>
        <w:t xml:space="preserve">] </w:t>
      </w:r>
      <w:r w:rsidR="00536EDC" w:rsidRPr="00DB0332">
        <w:rPr>
          <w:rFonts w:ascii="Times New Roman" w:hAnsi="Times New Roman" w:cs="Times New Roman"/>
          <w:sz w:val="24"/>
          <w:szCs w:val="24"/>
        </w:rPr>
        <w:t>and</w:t>
      </w:r>
      <w:r w:rsidR="00255B69" w:rsidRPr="00DB0332">
        <w:rPr>
          <w:rFonts w:ascii="Times New Roman" w:hAnsi="Times New Roman" w:cs="Times New Roman"/>
          <w:sz w:val="24"/>
          <w:szCs w:val="24"/>
        </w:rPr>
        <w:t xml:space="preserve"> double-hit mechanism</w:t>
      </w:r>
      <w:r w:rsidR="00770F40" w:rsidRPr="00DB0332">
        <w:rPr>
          <w:rFonts w:ascii="Times New Roman" w:hAnsi="Times New Roman" w:cs="Times New Roman"/>
          <w:sz w:val="24"/>
          <w:szCs w:val="24"/>
        </w:rPr>
        <w:t>s</w:t>
      </w:r>
      <w:r w:rsidR="00255B69" w:rsidRPr="00DB0332">
        <w:rPr>
          <w:rFonts w:ascii="Times New Roman" w:hAnsi="Times New Roman" w:cs="Times New Roman"/>
          <w:sz w:val="24"/>
          <w:szCs w:val="24"/>
        </w:rPr>
        <w:t xml:space="preserve"> [</w:t>
      </w:r>
      <w:r w:rsidR="00BE3275" w:rsidRPr="00DB0332">
        <w:rPr>
          <w:rFonts w:ascii="Times New Roman" w:hAnsi="Times New Roman" w:cs="Times New Roman"/>
          <w:sz w:val="24"/>
          <w:szCs w:val="24"/>
        </w:rPr>
        <w:t>98</w:t>
      </w:r>
      <w:r w:rsidR="00255B69" w:rsidRPr="00DB0332">
        <w:rPr>
          <w:rFonts w:ascii="Times New Roman" w:hAnsi="Times New Roman" w:cs="Times New Roman"/>
          <w:sz w:val="24"/>
          <w:szCs w:val="24"/>
        </w:rPr>
        <w:t xml:space="preserve">], </w:t>
      </w:r>
      <w:r w:rsidR="009C7082" w:rsidRPr="00DB0332">
        <w:rPr>
          <w:rFonts w:ascii="Times New Roman" w:hAnsi="Times New Roman" w:cs="Times New Roman"/>
          <w:sz w:val="24"/>
          <w:szCs w:val="24"/>
        </w:rPr>
        <w:t xml:space="preserve">which </w:t>
      </w:r>
      <w:r w:rsidR="00536EDC" w:rsidRPr="00DB0332">
        <w:rPr>
          <w:rFonts w:ascii="Times New Roman" w:hAnsi="Times New Roman" w:cs="Times New Roman"/>
          <w:sz w:val="24"/>
          <w:szCs w:val="24"/>
        </w:rPr>
        <w:t xml:space="preserve">would necessitate </w:t>
      </w:r>
      <w:r w:rsidRPr="00DB0332">
        <w:rPr>
          <w:rFonts w:ascii="Times New Roman" w:hAnsi="Times New Roman" w:cs="Times New Roman"/>
          <w:sz w:val="24"/>
          <w:szCs w:val="24"/>
        </w:rPr>
        <w:t xml:space="preserve">different options for </w:t>
      </w:r>
      <w:r w:rsidR="00536EDC" w:rsidRPr="00DB0332">
        <w:rPr>
          <w:rFonts w:ascii="Times New Roman" w:hAnsi="Times New Roman" w:cs="Times New Roman"/>
          <w:sz w:val="24"/>
          <w:szCs w:val="24"/>
        </w:rPr>
        <w:t xml:space="preserve">infection </w:t>
      </w:r>
      <w:r w:rsidRPr="00DB0332">
        <w:rPr>
          <w:rFonts w:ascii="Times New Roman" w:hAnsi="Times New Roman" w:cs="Times New Roman"/>
          <w:sz w:val="24"/>
          <w:szCs w:val="24"/>
        </w:rPr>
        <w:t>control. The role for anti-inflammatory agents, which have been evaluated only for therapeutic use, such as targeting the NL</w:t>
      </w:r>
      <w:r w:rsidR="00BE3275" w:rsidRPr="00DB0332">
        <w:rPr>
          <w:rFonts w:ascii="Times New Roman" w:hAnsi="Times New Roman" w:cs="Times New Roman"/>
          <w:sz w:val="24"/>
          <w:szCs w:val="24"/>
        </w:rPr>
        <w:t>RP3 axis might be considered [99</w:t>
      </w:r>
      <w:r w:rsidRPr="00DB0332">
        <w:rPr>
          <w:rFonts w:ascii="Times New Roman" w:hAnsi="Times New Roman" w:cs="Times New Roman"/>
          <w:sz w:val="24"/>
          <w:szCs w:val="24"/>
        </w:rPr>
        <w:t xml:space="preserve">]. </w:t>
      </w:r>
      <w:r w:rsidR="00536EDC" w:rsidRPr="00DB0332">
        <w:rPr>
          <w:rFonts w:ascii="Times New Roman" w:hAnsi="Times New Roman" w:cs="Times New Roman"/>
          <w:sz w:val="24"/>
          <w:szCs w:val="24"/>
        </w:rPr>
        <w:t>However, when</w:t>
      </w:r>
      <w:r w:rsidRPr="00DB0332">
        <w:rPr>
          <w:rFonts w:ascii="Times New Roman" w:hAnsi="Times New Roman" w:cs="Times New Roman"/>
          <w:sz w:val="24"/>
          <w:szCs w:val="24"/>
        </w:rPr>
        <w:t xml:space="preserve"> malaria and enteric </w:t>
      </w:r>
      <w:r w:rsidR="00536EDC" w:rsidRPr="00DB0332">
        <w:rPr>
          <w:rFonts w:ascii="Times New Roman" w:hAnsi="Times New Roman" w:cs="Times New Roman"/>
          <w:sz w:val="24"/>
          <w:szCs w:val="24"/>
        </w:rPr>
        <w:t>infection co-exist</w:t>
      </w:r>
      <w:r w:rsidRPr="00DB0332">
        <w:rPr>
          <w:rFonts w:ascii="Times New Roman" w:hAnsi="Times New Roman" w:cs="Times New Roman"/>
          <w:sz w:val="24"/>
          <w:szCs w:val="24"/>
        </w:rPr>
        <w:t xml:space="preserve">, and if </w:t>
      </w:r>
      <w:r w:rsidR="00536EDC" w:rsidRPr="00DB0332">
        <w:rPr>
          <w:rFonts w:ascii="Times New Roman" w:hAnsi="Times New Roman" w:cs="Times New Roman"/>
          <w:sz w:val="24"/>
          <w:szCs w:val="24"/>
        </w:rPr>
        <w:t>the latter are</w:t>
      </w:r>
      <w:r w:rsidRPr="00DB0332">
        <w:rPr>
          <w:rFonts w:ascii="Times New Roman" w:hAnsi="Times New Roman" w:cs="Times New Roman"/>
          <w:sz w:val="24"/>
          <w:szCs w:val="24"/>
        </w:rPr>
        <w:t xml:space="preserve"> enhanced by iron supplementation, then this model strongly</w:t>
      </w:r>
      <w:r w:rsidR="00024ABB" w:rsidRPr="00DB0332">
        <w:rPr>
          <w:rFonts w:ascii="Times New Roman" w:hAnsi="Times New Roman" w:cs="Times New Roman"/>
          <w:sz w:val="24"/>
          <w:szCs w:val="24"/>
        </w:rPr>
        <w:t xml:space="preserve"> suggests that malaria</w:t>
      </w:r>
      <w:r w:rsidRPr="00DB0332">
        <w:rPr>
          <w:rFonts w:ascii="Times New Roman" w:hAnsi="Times New Roman" w:cs="Times New Roman"/>
          <w:sz w:val="24"/>
          <w:szCs w:val="24"/>
        </w:rPr>
        <w:t xml:space="preserve"> control</w:t>
      </w:r>
      <w:r w:rsidR="00806FE1" w:rsidRPr="00DB0332">
        <w:rPr>
          <w:rFonts w:ascii="Times New Roman" w:hAnsi="Times New Roman" w:cs="Times New Roman"/>
          <w:sz w:val="24"/>
          <w:szCs w:val="24"/>
        </w:rPr>
        <w:t xml:space="preserve"> in areas</w:t>
      </w:r>
      <w:r w:rsidRPr="00DB0332">
        <w:rPr>
          <w:rFonts w:ascii="Times New Roman" w:hAnsi="Times New Roman" w:cs="Times New Roman"/>
          <w:sz w:val="24"/>
          <w:szCs w:val="24"/>
        </w:rPr>
        <w:t xml:space="preserve"> </w:t>
      </w:r>
      <w:r w:rsidR="00806FE1" w:rsidRPr="00DB0332">
        <w:rPr>
          <w:rFonts w:ascii="Times New Roman" w:hAnsi="Times New Roman" w:cs="Times New Roman"/>
          <w:sz w:val="24"/>
          <w:szCs w:val="24"/>
        </w:rPr>
        <w:t xml:space="preserve">with comparable infection exposures </w:t>
      </w:r>
      <w:r w:rsidRPr="00DB0332">
        <w:rPr>
          <w:rFonts w:ascii="Times New Roman" w:hAnsi="Times New Roman" w:cs="Times New Roman"/>
          <w:sz w:val="24"/>
          <w:szCs w:val="24"/>
        </w:rPr>
        <w:t xml:space="preserve">should take precedence to iron supplementation </w:t>
      </w:r>
      <w:r w:rsidR="00536EDC" w:rsidRPr="00DB0332">
        <w:rPr>
          <w:rFonts w:ascii="Times New Roman" w:hAnsi="Times New Roman" w:cs="Times New Roman"/>
          <w:sz w:val="24"/>
          <w:szCs w:val="24"/>
        </w:rPr>
        <w:t>to avoid increasing PTB risk.</w:t>
      </w:r>
      <w:r w:rsidRPr="00DB0332">
        <w:rPr>
          <w:rFonts w:ascii="Times New Roman" w:hAnsi="Times New Roman" w:cs="Times New Roman"/>
          <w:sz w:val="24"/>
          <w:szCs w:val="24"/>
        </w:rPr>
        <w:t xml:space="preserve"> </w:t>
      </w:r>
    </w:p>
    <w:p w14:paraId="14D24000" w14:textId="77777777" w:rsidR="00357957" w:rsidRPr="00DB0332" w:rsidRDefault="00357957" w:rsidP="000711BD">
      <w:pPr>
        <w:suppressLineNumbers/>
        <w:spacing w:after="0" w:line="480" w:lineRule="auto"/>
        <w:rPr>
          <w:rFonts w:ascii="Times New Roman" w:hAnsi="Times New Roman" w:cs="Times New Roman"/>
          <w:sz w:val="24"/>
          <w:szCs w:val="24"/>
        </w:rPr>
      </w:pPr>
    </w:p>
    <w:p w14:paraId="6819CC56" w14:textId="77777777" w:rsidR="00357957" w:rsidRPr="00DB0332" w:rsidRDefault="00357957" w:rsidP="000711BD">
      <w:pPr>
        <w:suppressLineNumbers/>
        <w:spacing w:after="0" w:line="480" w:lineRule="auto"/>
        <w:rPr>
          <w:rFonts w:ascii="Times New Roman" w:hAnsi="Times New Roman" w:cs="Times New Roman"/>
          <w:sz w:val="24"/>
          <w:szCs w:val="24"/>
        </w:rPr>
      </w:pPr>
    </w:p>
    <w:p w14:paraId="388953C9" w14:textId="77777777" w:rsidR="000711BD" w:rsidRPr="00DB0332" w:rsidRDefault="000711BD">
      <w:pPr>
        <w:rPr>
          <w:rFonts w:ascii="Times New Roman" w:hAnsi="Times New Roman" w:cs="Times New Roman"/>
          <w:b/>
          <w:sz w:val="24"/>
          <w:szCs w:val="24"/>
        </w:rPr>
      </w:pPr>
      <w:r w:rsidRPr="00DB0332">
        <w:rPr>
          <w:rFonts w:ascii="Times New Roman" w:hAnsi="Times New Roman" w:cs="Times New Roman"/>
          <w:b/>
          <w:sz w:val="24"/>
          <w:szCs w:val="24"/>
        </w:rPr>
        <w:br w:type="page"/>
      </w:r>
    </w:p>
    <w:p w14:paraId="65AB7FE7" w14:textId="2F1AF72D" w:rsidR="000711BD" w:rsidRPr="00DB0332" w:rsidRDefault="000711BD" w:rsidP="00811AD6">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lastRenderedPageBreak/>
        <w:t>List of abbreviations</w:t>
      </w:r>
    </w:p>
    <w:p w14:paraId="7F56B6C7" w14:textId="77777777" w:rsidR="000711BD" w:rsidRPr="00DB0332" w:rsidRDefault="000711BD" w:rsidP="00811AD6">
      <w:pPr>
        <w:spacing w:after="0" w:line="480" w:lineRule="auto"/>
        <w:outlineLvl w:val="0"/>
        <w:rPr>
          <w:rFonts w:ascii="Times New Roman" w:hAnsi="Times New Roman" w:cs="Times New Roman"/>
          <w:sz w:val="24"/>
          <w:szCs w:val="24"/>
        </w:rPr>
      </w:pPr>
      <w:r w:rsidRPr="00DB0332">
        <w:rPr>
          <w:rFonts w:ascii="Times New Roman" w:hAnsi="Times New Roman" w:cs="Times New Roman"/>
          <w:sz w:val="24"/>
          <w:szCs w:val="24"/>
        </w:rPr>
        <w:t>PTB: Preterm birth</w:t>
      </w:r>
    </w:p>
    <w:p w14:paraId="3CAEE5C8"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LPS: Lipopolysaccharide</w:t>
      </w:r>
    </w:p>
    <w:p w14:paraId="1CB1FC4E"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NO: Nitric oxide</w:t>
      </w:r>
    </w:p>
    <w:p w14:paraId="7328FD39" w14:textId="77777777" w:rsidR="000711BD" w:rsidRPr="00DB0332" w:rsidRDefault="000711BD" w:rsidP="000711BD">
      <w:pPr>
        <w:spacing w:after="0" w:line="480" w:lineRule="auto"/>
        <w:rPr>
          <w:rFonts w:ascii="Times New Roman" w:hAnsi="Times New Roman" w:cs="Times New Roman"/>
          <w:sz w:val="24"/>
          <w:szCs w:val="24"/>
        </w:rPr>
      </w:pPr>
      <w:proofErr w:type="spellStart"/>
      <w:r w:rsidRPr="00DB0332">
        <w:rPr>
          <w:rFonts w:ascii="Times New Roman" w:hAnsi="Times New Roman" w:cs="Times New Roman"/>
          <w:sz w:val="24"/>
          <w:szCs w:val="24"/>
        </w:rPr>
        <w:t>iNOS</w:t>
      </w:r>
      <w:proofErr w:type="spellEnd"/>
      <w:r w:rsidRPr="00DB0332">
        <w:rPr>
          <w:rFonts w:ascii="Times New Roman" w:hAnsi="Times New Roman" w:cs="Times New Roman"/>
          <w:sz w:val="24"/>
          <w:szCs w:val="24"/>
        </w:rPr>
        <w:t>: inducible nitric oxide synthase</w:t>
      </w:r>
    </w:p>
    <w:p w14:paraId="06875917"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IL-1β: Interleukin 1 beta</w:t>
      </w:r>
    </w:p>
    <w:p w14:paraId="117171B1"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IL-6: Interleukin 6</w:t>
      </w:r>
    </w:p>
    <w:p w14:paraId="48235ED4"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IL-8: Interleukin 8</w:t>
      </w:r>
    </w:p>
    <w:p w14:paraId="0FF9C874"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IL-10: Interleukin 10</w:t>
      </w:r>
    </w:p>
    <w:p w14:paraId="7C8BD105"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IL-18: Interleukin 18</w:t>
      </w:r>
    </w:p>
    <w:p w14:paraId="1ADEA694"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IL-22: Interleukin 22</w:t>
      </w:r>
    </w:p>
    <w:p w14:paraId="6AA935AF"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INF-Ɣ: Interferon gamma</w:t>
      </w:r>
    </w:p>
    <w:p w14:paraId="787D6412" w14:textId="07602914" w:rsidR="000711BD" w:rsidRPr="00DB0332" w:rsidRDefault="000711BD" w:rsidP="000711BD">
      <w:pPr>
        <w:spacing w:after="0" w:line="480" w:lineRule="auto"/>
        <w:rPr>
          <w:rFonts w:ascii="Times New Roman" w:hAnsi="Times New Roman" w:cs="Times New Roman"/>
          <w:sz w:val="24"/>
          <w:szCs w:val="24"/>
        </w:rPr>
      </w:pPr>
      <w:proofErr w:type="spellStart"/>
      <w:r w:rsidRPr="00DB0332">
        <w:rPr>
          <w:rFonts w:ascii="Times New Roman" w:hAnsi="Times New Roman" w:cs="Times New Roman"/>
          <w:sz w:val="24"/>
          <w:szCs w:val="24"/>
        </w:rPr>
        <w:t>sTNF</w:t>
      </w:r>
      <w:proofErr w:type="spellEnd"/>
      <w:r w:rsidRPr="00DB0332">
        <w:rPr>
          <w:rFonts w:ascii="Times New Roman" w:hAnsi="Times New Roman" w:cs="Times New Roman"/>
          <w:sz w:val="24"/>
          <w:szCs w:val="24"/>
        </w:rPr>
        <w:t>-RII: soluble Tumour Necrosis Factor Receptor II</w:t>
      </w:r>
    </w:p>
    <w:p w14:paraId="7D74FD26"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TLR: Toll-Like Receptor</w:t>
      </w:r>
    </w:p>
    <w:p w14:paraId="0C208954"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NF-kB: Nuclear factor kappa light chain enhancer of activated B cells </w:t>
      </w:r>
    </w:p>
    <w:p w14:paraId="57410BFE"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NLRP3: Nod-Like Receptor gene coding proteins belonging to the NLRP3 inflammasome complex</w:t>
      </w:r>
    </w:p>
    <w:p w14:paraId="7575FD1E"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CRP: C-reactive protein</w:t>
      </w:r>
    </w:p>
    <w:p w14:paraId="4A7C4CAD"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ANC1: First study antenatal visit</w:t>
      </w:r>
    </w:p>
    <w:p w14:paraId="1D966E87" w14:textId="77777777" w:rsidR="000711BD" w:rsidRPr="00DB0332" w:rsidRDefault="000711B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ANC2: Second study antenatal visit</w:t>
      </w:r>
    </w:p>
    <w:p w14:paraId="6E708A6E" w14:textId="77777777" w:rsidR="00357957" w:rsidRPr="00DB0332" w:rsidRDefault="00357957" w:rsidP="000711BD">
      <w:pPr>
        <w:suppressLineNumbers/>
        <w:spacing w:after="0" w:line="480" w:lineRule="auto"/>
        <w:rPr>
          <w:rFonts w:ascii="Times New Roman" w:hAnsi="Times New Roman" w:cs="Times New Roman"/>
          <w:sz w:val="24"/>
          <w:szCs w:val="24"/>
        </w:rPr>
      </w:pPr>
    </w:p>
    <w:p w14:paraId="6A6D05BD" w14:textId="77777777" w:rsidR="00E44DFF" w:rsidRPr="00DB0332" w:rsidRDefault="00E44DFF" w:rsidP="00811AD6">
      <w:pPr>
        <w:suppressLineNumbers/>
        <w:spacing w:after="0" w:line="480" w:lineRule="auto"/>
        <w:outlineLvl w:val="0"/>
        <w:rPr>
          <w:rFonts w:ascii="Times New Roman" w:hAnsi="Times New Roman" w:cs="Times New Roman"/>
          <w:b/>
          <w:bCs/>
          <w:sz w:val="24"/>
          <w:szCs w:val="24"/>
        </w:rPr>
      </w:pPr>
      <w:r w:rsidRPr="00DB0332">
        <w:rPr>
          <w:rFonts w:ascii="Times New Roman" w:hAnsi="Times New Roman" w:cs="Times New Roman"/>
          <w:b/>
          <w:bCs/>
          <w:sz w:val="24"/>
          <w:szCs w:val="24"/>
        </w:rPr>
        <w:t>Declarations</w:t>
      </w:r>
    </w:p>
    <w:p w14:paraId="7509A61A" w14:textId="77777777" w:rsidR="008C6858" w:rsidRPr="00DB0332" w:rsidRDefault="001E1BF5" w:rsidP="00811AD6">
      <w:pPr>
        <w:suppressLineNumbers/>
        <w:spacing w:after="0" w:line="480" w:lineRule="auto"/>
        <w:outlineLvl w:val="0"/>
        <w:rPr>
          <w:rFonts w:ascii="Times New Roman" w:hAnsi="Times New Roman" w:cs="Times New Roman"/>
          <w:bCs/>
          <w:i/>
          <w:sz w:val="24"/>
          <w:szCs w:val="24"/>
        </w:rPr>
      </w:pPr>
      <w:r w:rsidRPr="00DB0332">
        <w:rPr>
          <w:rFonts w:ascii="Times New Roman" w:hAnsi="Times New Roman" w:cs="Times New Roman"/>
          <w:bCs/>
          <w:i/>
          <w:sz w:val="24"/>
          <w:szCs w:val="24"/>
        </w:rPr>
        <w:t>Acknowledgements</w:t>
      </w:r>
    </w:p>
    <w:p w14:paraId="0C8B57EF" w14:textId="0F149CB1" w:rsidR="001E1BF5" w:rsidRPr="00DB0332" w:rsidRDefault="001E1BF5" w:rsidP="000711BD">
      <w:pPr>
        <w:suppressLineNumbers/>
        <w:spacing w:after="0" w:line="480" w:lineRule="auto"/>
        <w:rPr>
          <w:rFonts w:ascii="Times New Roman" w:hAnsi="Times New Roman" w:cs="Times New Roman"/>
          <w:bCs/>
          <w:sz w:val="24"/>
          <w:szCs w:val="24"/>
        </w:rPr>
      </w:pPr>
      <w:r w:rsidRPr="00DB0332">
        <w:rPr>
          <w:rFonts w:ascii="Times New Roman" w:hAnsi="Times New Roman" w:cs="Times New Roman"/>
          <w:bCs/>
          <w:sz w:val="24"/>
          <w:szCs w:val="24"/>
        </w:rPr>
        <w:t>We thank the PALUFER Research Team; S.</w:t>
      </w:r>
      <w:r w:rsidR="000711BD" w:rsidRPr="00DB0332">
        <w:rPr>
          <w:rFonts w:ascii="Times New Roman" w:hAnsi="Times New Roman" w:cs="Times New Roman"/>
          <w:bCs/>
          <w:sz w:val="24"/>
          <w:szCs w:val="24"/>
        </w:rPr>
        <w:t xml:space="preserve"> </w:t>
      </w:r>
      <w:proofErr w:type="spellStart"/>
      <w:r w:rsidRPr="00DB0332">
        <w:rPr>
          <w:rFonts w:ascii="Times New Roman" w:hAnsi="Times New Roman" w:cs="Times New Roman"/>
          <w:bCs/>
          <w:sz w:val="24"/>
          <w:szCs w:val="24"/>
        </w:rPr>
        <w:t>Gies</w:t>
      </w:r>
      <w:proofErr w:type="spellEnd"/>
      <w:r w:rsidRPr="00DB0332">
        <w:rPr>
          <w:rFonts w:ascii="Times New Roman" w:hAnsi="Times New Roman" w:cs="Times New Roman"/>
          <w:bCs/>
          <w:sz w:val="24"/>
          <w:szCs w:val="24"/>
        </w:rPr>
        <w:t xml:space="preserve"> of the Department of Biomedical Sciences, Prince Leopold Institute of Tropical Medicine, Antwerp for field trial co-ordination; S. Diallo, of the Clinical Research Unit of </w:t>
      </w:r>
      <w:proofErr w:type="spellStart"/>
      <w:r w:rsidRPr="00DB0332">
        <w:rPr>
          <w:rFonts w:ascii="Times New Roman" w:hAnsi="Times New Roman" w:cs="Times New Roman"/>
          <w:bCs/>
          <w:sz w:val="24"/>
          <w:szCs w:val="24"/>
        </w:rPr>
        <w:t>Nanoro</w:t>
      </w:r>
      <w:proofErr w:type="spellEnd"/>
      <w:r w:rsidRPr="00DB0332">
        <w:rPr>
          <w:rFonts w:ascii="Times New Roman" w:hAnsi="Times New Roman" w:cs="Times New Roman"/>
          <w:bCs/>
          <w:sz w:val="24"/>
          <w:szCs w:val="24"/>
        </w:rPr>
        <w:t xml:space="preserve"> (URCN/IRSS), </w:t>
      </w:r>
      <w:proofErr w:type="spellStart"/>
      <w:r w:rsidRPr="00DB0332">
        <w:rPr>
          <w:rFonts w:ascii="Times New Roman" w:hAnsi="Times New Roman" w:cs="Times New Roman"/>
          <w:bCs/>
          <w:sz w:val="24"/>
          <w:szCs w:val="24"/>
        </w:rPr>
        <w:t>Nanoro</w:t>
      </w:r>
      <w:proofErr w:type="spellEnd"/>
      <w:r w:rsidRPr="00DB0332">
        <w:rPr>
          <w:rFonts w:ascii="Times New Roman" w:hAnsi="Times New Roman" w:cs="Times New Roman"/>
          <w:bCs/>
          <w:sz w:val="24"/>
          <w:szCs w:val="24"/>
        </w:rPr>
        <w:t xml:space="preserve">, Burkina Faso, for completing CRP assays; Dorine </w:t>
      </w:r>
      <w:proofErr w:type="spellStart"/>
      <w:r w:rsidRPr="00DB0332">
        <w:rPr>
          <w:rFonts w:ascii="Times New Roman" w:hAnsi="Times New Roman" w:cs="Times New Roman"/>
          <w:bCs/>
          <w:sz w:val="24"/>
          <w:szCs w:val="24"/>
        </w:rPr>
        <w:t>Swinkels</w:t>
      </w:r>
      <w:proofErr w:type="spellEnd"/>
      <w:r w:rsidRPr="00DB0332">
        <w:rPr>
          <w:rFonts w:ascii="Times New Roman" w:hAnsi="Times New Roman" w:cs="Times New Roman"/>
          <w:bCs/>
          <w:sz w:val="24"/>
          <w:szCs w:val="24"/>
        </w:rPr>
        <w:t xml:space="preserve"> and AJ </w:t>
      </w:r>
      <w:proofErr w:type="spellStart"/>
      <w:r w:rsidRPr="00DB0332">
        <w:rPr>
          <w:rFonts w:ascii="Times New Roman" w:hAnsi="Times New Roman" w:cs="Times New Roman"/>
          <w:bCs/>
          <w:sz w:val="24"/>
          <w:szCs w:val="24"/>
        </w:rPr>
        <w:t>Geurts-Moespot</w:t>
      </w:r>
      <w:proofErr w:type="spellEnd"/>
      <w:r w:rsidRPr="00DB0332">
        <w:rPr>
          <w:rFonts w:ascii="Times New Roman" w:hAnsi="Times New Roman" w:cs="Times New Roman"/>
          <w:bCs/>
          <w:sz w:val="24"/>
          <w:szCs w:val="24"/>
        </w:rPr>
        <w:t xml:space="preserve"> of the Department of Laboratory Medicine (TLM 830), Radboud University Nijmegen Medical </w:t>
      </w:r>
      <w:proofErr w:type="spellStart"/>
      <w:r w:rsidRPr="00DB0332">
        <w:rPr>
          <w:rFonts w:ascii="Times New Roman" w:hAnsi="Times New Roman" w:cs="Times New Roman"/>
          <w:bCs/>
          <w:sz w:val="24"/>
          <w:szCs w:val="24"/>
        </w:rPr>
        <w:t>Center</w:t>
      </w:r>
      <w:proofErr w:type="spellEnd"/>
      <w:r w:rsidRPr="00DB0332">
        <w:rPr>
          <w:rFonts w:ascii="Times New Roman" w:hAnsi="Times New Roman" w:cs="Times New Roman"/>
          <w:bCs/>
          <w:sz w:val="24"/>
          <w:szCs w:val="24"/>
        </w:rPr>
        <w:t>, Nijmegen, The Netherlands for completing hepcidin assays.</w:t>
      </w:r>
    </w:p>
    <w:p w14:paraId="57FC58CE" w14:textId="24CBDD29" w:rsidR="008C6858" w:rsidRPr="00DB0332" w:rsidRDefault="008C6858" w:rsidP="00811AD6">
      <w:pPr>
        <w:suppressLineNumbers/>
        <w:spacing w:after="0" w:line="480" w:lineRule="auto"/>
        <w:outlineLvl w:val="0"/>
        <w:rPr>
          <w:rFonts w:ascii="Times New Roman" w:hAnsi="Times New Roman" w:cs="Times New Roman"/>
          <w:bCs/>
          <w:i/>
          <w:sz w:val="24"/>
          <w:szCs w:val="24"/>
        </w:rPr>
      </w:pPr>
      <w:r w:rsidRPr="00DB0332">
        <w:rPr>
          <w:rFonts w:ascii="Times New Roman" w:hAnsi="Times New Roman" w:cs="Times New Roman"/>
          <w:bCs/>
          <w:i/>
          <w:sz w:val="24"/>
          <w:szCs w:val="24"/>
        </w:rPr>
        <w:lastRenderedPageBreak/>
        <w:t>Author</w:t>
      </w:r>
      <w:r w:rsidR="000711BD" w:rsidRPr="00DB0332">
        <w:rPr>
          <w:rFonts w:ascii="Times New Roman" w:hAnsi="Times New Roman" w:cs="Times New Roman"/>
          <w:bCs/>
          <w:i/>
          <w:sz w:val="24"/>
          <w:szCs w:val="24"/>
        </w:rPr>
        <w:t>s</w:t>
      </w:r>
      <w:r w:rsidRPr="00DB0332">
        <w:rPr>
          <w:rFonts w:ascii="Times New Roman" w:hAnsi="Times New Roman" w:cs="Times New Roman"/>
          <w:bCs/>
          <w:i/>
          <w:sz w:val="24"/>
          <w:szCs w:val="24"/>
        </w:rPr>
        <w:t>’ contributions</w:t>
      </w:r>
    </w:p>
    <w:p w14:paraId="20F27A75" w14:textId="428D21C6" w:rsidR="001E1BF5" w:rsidRPr="00DB0332" w:rsidRDefault="008C6858" w:rsidP="000711BD">
      <w:pPr>
        <w:suppressLineNumbers/>
        <w:spacing w:after="0" w:line="480" w:lineRule="auto"/>
        <w:rPr>
          <w:rFonts w:ascii="Times New Roman" w:hAnsi="Times New Roman" w:cs="Times New Roman"/>
          <w:bCs/>
          <w:sz w:val="24"/>
          <w:szCs w:val="24"/>
        </w:rPr>
      </w:pPr>
      <w:r w:rsidRPr="00DB0332">
        <w:rPr>
          <w:rFonts w:ascii="Times New Roman" w:hAnsi="Times New Roman" w:cs="Times New Roman"/>
          <w:bCs/>
          <w:sz w:val="24"/>
          <w:szCs w:val="24"/>
        </w:rPr>
        <w:t xml:space="preserve">BB was the Principal Investigator for the main RCT on iron supplementation and is accountable for all aspects of the work. He wrote the </w:t>
      </w:r>
      <w:r w:rsidR="00A3621F" w:rsidRPr="00DB0332">
        <w:rPr>
          <w:rFonts w:ascii="Times New Roman" w:hAnsi="Times New Roman" w:cs="Times New Roman"/>
          <w:bCs/>
          <w:sz w:val="24"/>
          <w:szCs w:val="24"/>
        </w:rPr>
        <w:t>draft paper. HT was a member of</w:t>
      </w:r>
      <w:r w:rsidRPr="00DB0332">
        <w:rPr>
          <w:rFonts w:ascii="Times New Roman" w:hAnsi="Times New Roman" w:cs="Times New Roman"/>
          <w:bCs/>
          <w:sz w:val="24"/>
          <w:szCs w:val="24"/>
        </w:rPr>
        <w:t xml:space="preserve"> the scientific advisory committee and provided administrative, technical, and material support</w:t>
      </w:r>
      <w:r w:rsidR="009A6E3E" w:rsidRPr="00DB0332">
        <w:rPr>
          <w:rFonts w:ascii="Times New Roman" w:hAnsi="Times New Roman" w:cs="Times New Roman"/>
          <w:bCs/>
          <w:sz w:val="24"/>
          <w:szCs w:val="24"/>
        </w:rPr>
        <w:t xml:space="preserve"> for the trial</w:t>
      </w:r>
      <w:r w:rsidRPr="00DB0332">
        <w:rPr>
          <w:rFonts w:ascii="Times New Roman" w:hAnsi="Times New Roman" w:cs="Times New Roman"/>
          <w:bCs/>
          <w:sz w:val="24"/>
          <w:szCs w:val="24"/>
        </w:rPr>
        <w:t>; SR was co-author and study statistician. All authors read and approved the final manuscript.</w:t>
      </w:r>
    </w:p>
    <w:p w14:paraId="7A849386" w14:textId="77777777" w:rsidR="008C6858" w:rsidRPr="00DB0332" w:rsidRDefault="008C6858" w:rsidP="00811AD6">
      <w:pPr>
        <w:spacing w:after="0" w:line="480" w:lineRule="auto"/>
        <w:outlineLvl w:val="0"/>
        <w:rPr>
          <w:rFonts w:ascii="Times New Roman" w:hAnsi="Times New Roman" w:cs="Times New Roman"/>
          <w:bCs/>
          <w:i/>
          <w:sz w:val="24"/>
          <w:szCs w:val="24"/>
        </w:rPr>
      </w:pPr>
      <w:r w:rsidRPr="00DB0332">
        <w:rPr>
          <w:rFonts w:ascii="Times New Roman" w:hAnsi="Times New Roman" w:cs="Times New Roman"/>
          <w:bCs/>
          <w:i/>
          <w:sz w:val="24"/>
          <w:szCs w:val="24"/>
        </w:rPr>
        <w:t>Funding</w:t>
      </w:r>
    </w:p>
    <w:p w14:paraId="4B1C6388" w14:textId="77777777" w:rsidR="008C6858" w:rsidRPr="00DB0332" w:rsidRDefault="008C6858" w:rsidP="000711BD">
      <w:pPr>
        <w:spacing w:after="0" w:line="480" w:lineRule="auto"/>
        <w:rPr>
          <w:rFonts w:ascii="Times New Roman" w:hAnsi="Times New Roman" w:cs="Times New Roman"/>
          <w:bCs/>
          <w:sz w:val="24"/>
          <w:szCs w:val="24"/>
        </w:rPr>
      </w:pPr>
      <w:r w:rsidRPr="00DB0332">
        <w:rPr>
          <w:rFonts w:ascii="Times New Roman" w:hAnsi="Times New Roman" w:cs="Times New Roman"/>
          <w:bCs/>
          <w:sz w:val="24"/>
          <w:szCs w:val="24"/>
        </w:rPr>
        <w:t>The National Institutes of Health USA, (Grant Number U01HD061234-01A1; Supplementary -05S1 and -02S2), the National Institute of Child Health and Human Development, and the National Institutes of Health Office of Dietary Supplements.</w:t>
      </w:r>
    </w:p>
    <w:p w14:paraId="0ABF5B61" w14:textId="77777777" w:rsidR="008C6858" w:rsidRPr="00DB0332" w:rsidRDefault="008C6858" w:rsidP="00811AD6">
      <w:pPr>
        <w:spacing w:after="0" w:line="480" w:lineRule="auto"/>
        <w:outlineLvl w:val="0"/>
        <w:rPr>
          <w:rFonts w:ascii="Times New Roman" w:hAnsi="Times New Roman" w:cs="Times New Roman"/>
          <w:bCs/>
          <w:i/>
          <w:sz w:val="24"/>
          <w:szCs w:val="24"/>
        </w:rPr>
      </w:pPr>
      <w:r w:rsidRPr="00DB0332">
        <w:rPr>
          <w:rFonts w:ascii="Times New Roman" w:hAnsi="Times New Roman" w:cs="Times New Roman"/>
          <w:bCs/>
          <w:i/>
          <w:sz w:val="24"/>
          <w:szCs w:val="24"/>
        </w:rPr>
        <w:t>Availability of data and material</w:t>
      </w:r>
    </w:p>
    <w:p w14:paraId="1383D797" w14:textId="67A3681D" w:rsidR="006868B2" w:rsidRPr="00DB0332" w:rsidRDefault="008C6858" w:rsidP="000711BD">
      <w:pPr>
        <w:spacing w:after="0" w:line="480" w:lineRule="auto"/>
        <w:rPr>
          <w:rFonts w:ascii="Times New Roman" w:hAnsi="Times New Roman" w:cs="Times New Roman"/>
          <w:bCs/>
          <w:iCs/>
          <w:sz w:val="24"/>
          <w:szCs w:val="24"/>
        </w:rPr>
      </w:pPr>
      <w:r w:rsidRPr="00DB0332">
        <w:rPr>
          <w:rFonts w:ascii="Times New Roman" w:hAnsi="Times New Roman" w:cs="Times New Roman"/>
          <w:bCs/>
          <w:sz w:val="24"/>
          <w:szCs w:val="24"/>
        </w:rPr>
        <w:t xml:space="preserve">The datasets used and/or analysed during the current study are available from the corresponding author on reasonable request </w:t>
      </w:r>
      <w:r w:rsidRPr="00DB0332">
        <w:rPr>
          <w:rFonts w:ascii="Times New Roman" w:hAnsi="Times New Roman" w:cs="Times New Roman"/>
          <w:bCs/>
          <w:iCs/>
          <w:sz w:val="24"/>
          <w:szCs w:val="24"/>
        </w:rPr>
        <w:t>and will be made available following an end user data agreement and sponsor approval.</w:t>
      </w:r>
    </w:p>
    <w:p w14:paraId="73821FE3" w14:textId="77777777" w:rsidR="00E44DFF" w:rsidRPr="00DB0332" w:rsidRDefault="00E44DFF" w:rsidP="00811AD6">
      <w:pPr>
        <w:suppressLineNumbers/>
        <w:spacing w:after="0" w:line="480" w:lineRule="auto"/>
        <w:outlineLvl w:val="0"/>
        <w:rPr>
          <w:rFonts w:ascii="Times New Roman" w:hAnsi="Times New Roman" w:cs="Times New Roman"/>
          <w:bCs/>
          <w:i/>
          <w:sz w:val="24"/>
          <w:szCs w:val="24"/>
        </w:rPr>
      </w:pPr>
      <w:r w:rsidRPr="00DB0332">
        <w:rPr>
          <w:rFonts w:ascii="Times New Roman" w:hAnsi="Times New Roman" w:cs="Times New Roman"/>
          <w:bCs/>
          <w:i/>
          <w:sz w:val="24"/>
          <w:szCs w:val="24"/>
        </w:rPr>
        <w:t>Ethics approval and consent to participate</w:t>
      </w:r>
    </w:p>
    <w:p w14:paraId="620E4DCF" w14:textId="428D4B76" w:rsidR="00E44DFF" w:rsidRPr="00DB0332" w:rsidRDefault="00E44DFF" w:rsidP="000711BD">
      <w:pPr>
        <w:spacing w:after="0" w:line="480" w:lineRule="auto"/>
        <w:rPr>
          <w:rFonts w:ascii="Times New Roman" w:hAnsi="Times New Roman" w:cs="Times New Roman"/>
          <w:b/>
          <w:bCs/>
          <w:sz w:val="24"/>
          <w:szCs w:val="24"/>
        </w:rPr>
      </w:pPr>
      <w:r w:rsidRPr="00DB0332">
        <w:rPr>
          <w:rFonts w:ascii="Times New Roman" w:hAnsi="Times New Roman" w:cs="Times New Roman"/>
          <w:bCs/>
          <w:sz w:val="24"/>
          <w:szCs w:val="24"/>
        </w:rPr>
        <w:t xml:space="preserve">The clinical protocol was approved by the Liverpool School of Tropical Medicine, UK, Research Ethics Committee (LSTM/REC Research Protocol 10.55. Dec 2010); the Institutional Review Board of the Institute of Tropical Medicine, Antwerp, Belgium (IRB/AB/AC/016. February 2011); the Antwerp University Hospital Ethics Committee (EC/UZA. February 2011); in Burkina Faso the Institutional Ethics Committee of Centre </w:t>
      </w:r>
      <w:proofErr w:type="spellStart"/>
      <w:r w:rsidRPr="00DB0332">
        <w:rPr>
          <w:rFonts w:ascii="Times New Roman" w:hAnsi="Times New Roman" w:cs="Times New Roman"/>
          <w:bCs/>
          <w:sz w:val="24"/>
          <w:szCs w:val="24"/>
        </w:rPr>
        <w:t>Muraz</w:t>
      </w:r>
      <w:proofErr w:type="spellEnd"/>
      <w:r w:rsidRPr="00DB0332">
        <w:rPr>
          <w:rFonts w:ascii="Times New Roman" w:hAnsi="Times New Roman" w:cs="Times New Roman"/>
          <w:bCs/>
          <w:sz w:val="24"/>
          <w:szCs w:val="24"/>
        </w:rPr>
        <w:t xml:space="preserve"> (</w:t>
      </w:r>
      <w:proofErr w:type="spellStart"/>
      <w:r w:rsidRPr="00DB0332">
        <w:rPr>
          <w:rFonts w:ascii="Times New Roman" w:hAnsi="Times New Roman" w:cs="Times New Roman"/>
          <w:bCs/>
          <w:sz w:val="24"/>
          <w:szCs w:val="24"/>
        </w:rPr>
        <w:t>Comité</w:t>
      </w:r>
      <w:proofErr w:type="spellEnd"/>
      <w:r w:rsidRPr="00DB0332">
        <w:rPr>
          <w:rFonts w:ascii="Times New Roman" w:hAnsi="Times New Roman" w:cs="Times New Roman"/>
          <w:bCs/>
          <w:sz w:val="24"/>
          <w:szCs w:val="24"/>
        </w:rPr>
        <w:t xml:space="preserve"> </w:t>
      </w:r>
      <w:proofErr w:type="spellStart"/>
      <w:r w:rsidRPr="00DB0332">
        <w:rPr>
          <w:rFonts w:ascii="Times New Roman" w:hAnsi="Times New Roman" w:cs="Times New Roman"/>
          <w:bCs/>
          <w:sz w:val="24"/>
          <w:szCs w:val="24"/>
        </w:rPr>
        <w:t>d’Ethique</w:t>
      </w:r>
      <w:proofErr w:type="spellEnd"/>
      <w:r w:rsidRPr="00DB0332">
        <w:rPr>
          <w:rFonts w:ascii="Times New Roman" w:hAnsi="Times New Roman" w:cs="Times New Roman"/>
          <w:bCs/>
          <w:sz w:val="24"/>
          <w:szCs w:val="24"/>
        </w:rPr>
        <w:t xml:space="preserve"> </w:t>
      </w:r>
      <w:proofErr w:type="spellStart"/>
      <w:r w:rsidRPr="00DB0332">
        <w:rPr>
          <w:rFonts w:ascii="Times New Roman" w:hAnsi="Times New Roman" w:cs="Times New Roman"/>
          <w:bCs/>
          <w:sz w:val="24"/>
          <w:szCs w:val="24"/>
        </w:rPr>
        <w:t>Institutionnel</w:t>
      </w:r>
      <w:proofErr w:type="spellEnd"/>
      <w:r w:rsidRPr="00DB0332">
        <w:rPr>
          <w:rFonts w:ascii="Times New Roman" w:hAnsi="Times New Roman" w:cs="Times New Roman"/>
          <w:bCs/>
          <w:sz w:val="24"/>
          <w:szCs w:val="24"/>
        </w:rPr>
        <w:t xml:space="preserve"> du Centre </w:t>
      </w:r>
      <w:proofErr w:type="spellStart"/>
      <w:r w:rsidRPr="00DB0332">
        <w:rPr>
          <w:rFonts w:ascii="Times New Roman" w:hAnsi="Times New Roman" w:cs="Times New Roman"/>
          <w:bCs/>
          <w:sz w:val="24"/>
          <w:szCs w:val="24"/>
        </w:rPr>
        <w:t>Muraz</w:t>
      </w:r>
      <w:proofErr w:type="spellEnd"/>
      <w:r w:rsidRPr="00DB0332">
        <w:rPr>
          <w:rFonts w:ascii="Times New Roman" w:hAnsi="Times New Roman" w:cs="Times New Roman"/>
          <w:bCs/>
          <w:sz w:val="24"/>
          <w:szCs w:val="24"/>
        </w:rPr>
        <w:t>, and the National Ethics Committee (</w:t>
      </w:r>
      <w:proofErr w:type="spellStart"/>
      <w:r w:rsidRPr="00DB0332">
        <w:rPr>
          <w:rFonts w:ascii="Times New Roman" w:hAnsi="Times New Roman" w:cs="Times New Roman"/>
          <w:bCs/>
          <w:sz w:val="24"/>
          <w:szCs w:val="24"/>
        </w:rPr>
        <w:t>Comité</w:t>
      </w:r>
      <w:proofErr w:type="spellEnd"/>
      <w:r w:rsidRPr="00DB0332">
        <w:rPr>
          <w:rFonts w:ascii="Times New Roman" w:hAnsi="Times New Roman" w:cs="Times New Roman"/>
          <w:bCs/>
          <w:sz w:val="24"/>
          <w:szCs w:val="24"/>
        </w:rPr>
        <w:t xml:space="preserve"> </w:t>
      </w:r>
      <w:proofErr w:type="spellStart"/>
      <w:r w:rsidRPr="00DB0332">
        <w:rPr>
          <w:rFonts w:ascii="Times New Roman" w:hAnsi="Times New Roman" w:cs="Times New Roman"/>
          <w:bCs/>
          <w:sz w:val="24"/>
          <w:szCs w:val="24"/>
        </w:rPr>
        <w:t>Ethique</w:t>
      </w:r>
      <w:proofErr w:type="spellEnd"/>
      <w:r w:rsidRPr="00DB0332">
        <w:rPr>
          <w:rFonts w:ascii="Times New Roman" w:hAnsi="Times New Roman" w:cs="Times New Roman"/>
          <w:bCs/>
          <w:sz w:val="24"/>
          <w:szCs w:val="24"/>
        </w:rPr>
        <w:t xml:space="preserve"> pour la Recherche </w:t>
      </w:r>
      <w:proofErr w:type="spellStart"/>
      <w:r w:rsidRPr="00DB0332">
        <w:rPr>
          <w:rFonts w:ascii="Times New Roman" w:hAnsi="Times New Roman" w:cs="Times New Roman"/>
          <w:bCs/>
          <w:sz w:val="24"/>
          <w:szCs w:val="24"/>
        </w:rPr>
        <w:t>en</w:t>
      </w:r>
      <w:proofErr w:type="spellEnd"/>
      <w:r w:rsidRPr="00DB0332">
        <w:rPr>
          <w:rFonts w:ascii="Times New Roman" w:hAnsi="Times New Roman" w:cs="Times New Roman"/>
          <w:bCs/>
          <w:sz w:val="24"/>
          <w:szCs w:val="24"/>
        </w:rPr>
        <w:t xml:space="preserve"> Santé, CERS. Ref 015-2010/CE-CM. January 2011).</w:t>
      </w:r>
      <w:r w:rsidR="009E039C" w:rsidRPr="00DB0332">
        <w:rPr>
          <w:rFonts w:ascii="Times New Roman" w:hAnsi="Times New Roman" w:cs="Times New Roman"/>
          <w:bCs/>
          <w:sz w:val="24"/>
          <w:szCs w:val="24"/>
        </w:rPr>
        <w:t xml:space="preserve"> All participants provided informed consent in line with the Declaration of Helsinki</w:t>
      </w:r>
      <w:r w:rsidR="0006006B" w:rsidRPr="00DB0332">
        <w:rPr>
          <w:rFonts w:ascii="Times New Roman" w:hAnsi="Times New Roman" w:cs="Times New Roman"/>
          <w:bCs/>
          <w:sz w:val="24"/>
          <w:szCs w:val="24"/>
        </w:rPr>
        <w:t xml:space="preserve">, and consent procedures </w:t>
      </w:r>
      <w:r w:rsidR="00D9153A" w:rsidRPr="00DB0332">
        <w:rPr>
          <w:rFonts w:ascii="Times New Roman" w:hAnsi="Times New Roman" w:cs="Times New Roman"/>
          <w:bCs/>
          <w:sz w:val="24"/>
          <w:szCs w:val="24"/>
        </w:rPr>
        <w:t>have been previously detailed [2</w:t>
      </w:r>
      <w:r w:rsidR="0006006B" w:rsidRPr="00DB0332">
        <w:rPr>
          <w:rFonts w:ascii="Times New Roman" w:hAnsi="Times New Roman" w:cs="Times New Roman"/>
          <w:bCs/>
          <w:sz w:val="24"/>
          <w:szCs w:val="24"/>
        </w:rPr>
        <w:t>].</w:t>
      </w:r>
    </w:p>
    <w:p w14:paraId="0019DC0B" w14:textId="77777777" w:rsidR="00E44DFF" w:rsidRPr="00DB0332" w:rsidRDefault="00E44DFF" w:rsidP="000711BD">
      <w:pPr>
        <w:spacing w:after="0" w:line="480" w:lineRule="auto"/>
        <w:rPr>
          <w:rFonts w:ascii="Times New Roman" w:hAnsi="Times New Roman" w:cs="Times New Roman"/>
          <w:bCs/>
          <w:i/>
          <w:sz w:val="24"/>
          <w:szCs w:val="24"/>
        </w:rPr>
      </w:pPr>
      <w:r w:rsidRPr="00DB0332">
        <w:rPr>
          <w:rFonts w:ascii="Times New Roman" w:hAnsi="Times New Roman" w:cs="Times New Roman"/>
          <w:bCs/>
          <w:i/>
          <w:sz w:val="24"/>
          <w:szCs w:val="24"/>
        </w:rPr>
        <w:t>Consent for publication</w:t>
      </w:r>
    </w:p>
    <w:p w14:paraId="7B1B5474" w14:textId="5887C503" w:rsidR="00E44DFF" w:rsidRPr="00DB0332" w:rsidRDefault="00E44DFF" w:rsidP="000711BD">
      <w:pPr>
        <w:spacing w:after="0" w:line="480" w:lineRule="auto"/>
        <w:rPr>
          <w:rFonts w:ascii="Times New Roman" w:hAnsi="Times New Roman" w:cs="Times New Roman"/>
          <w:bCs/>
          <w:sz w:val="24"/>
          <w:szCs w:val="24"/>
        </w:rPr>
      </w:pPr>
      <w:r w:rsidRPr="00DB0332">
        <w:rPr>
          <w:rFonts w:ascii="Times New Roman" w:hAnsi="Times New Roman" w:cs="Times New Roman"/>
          <w:bCs/>
          <w:sz w:val="24"/>
          <w:szCs w:val="24"/>
        </w:rPr>
        <w:t>All participants gave consent for publication</w:t>
      </w:r>
      <w:r w:rsidR="0006006B" w:rsidRPr="00DB0332">
        <w:rPr>
          <w:rFonts w:ascii="Times New Roman" w:hAnsi="Times New Roman" w:cs="Times New Roman"/>
          <w:bCs/>
          <w:sz w:val="24"/>
          <w:szCs w:val="24"/>
        </w:rPr>
        <w:t xml:space="preserve"> of research findings</w:t>
      </w:r>
      <w:r w:rsidRPr="00DB0332">
        <w:rPr>
          <w:rFonts w:ascii="Times New Roman" w:hAnsi="Times New Roman" w:cs="Times New Roman"/>
          <w:bCs/>
          <w:sz w:val="24"/>
          <w:szCs w:val="24"/>
        </w:rPr>
        <w:t xml:space="preserve">. </w:t>
      </w:r>
    </w:p>
    <w:p w14:paraId="4E70132A" w14:textId="77777777" w:rsidR="00E44DFF" w:rsidRPr="00DB0332" w:rsidRDefault="00E44DFF" w:rsidP="000711BD">
      <w:pPr>
        <w:spacing w:after="0" w:line="480" w:lineRule="auto"/>
        <w:rPr>
          <w:rFonts w:ascii="Times New Roman" w:hAnsi="Times New Roman" w:cs="Times New Roman"/>
          <w:bCs/>
          <w:iCs/>
          <w:sz w:val="24"/>
          <w:szCs w:val="24"/>
        </w:rPr>
      </w:pPr>
      <w:r w:rsidRPr="00DB0332">
        <w:rPr>
          <w:rFonts w:ascii="Times New Roman" w:hAnsi="Times New Roman" w:cs="Times New Roman"/>
          <w:bCs/>
          <w:i/>
          <w:sz w:val="24"/>
          <w:szCs w:val="24"/>
        </w:rPr>
        <w:t>Competing interests</w:t>
      </w:r>
    </w:p>
    <w:p w14:paraId="3C9C0C9F" w14:textId="77777777" w:rsidR="00E44DFF" w:rsidRPr="00DB0332" w:rsidRDefault="00E44DFF" w:rsidP="000711BD">
      <w:pPr>
        <w:spacing w:after="0" w:line="480" w:lineRule="auto"/>
        <w:rPr>
          <w:rFonts w:ascii="Times New Roman" w:hAnsi="Times New Roman" w:cs="Times New Roman"/>
          <w:bCs/>
          <w:sz w:val="24"/>
          <w:szCs w:val="24"/>
        </w:rPr>
      </w:pPr>
      <w:r w:rsidRPr="00DB0332">
        <w:rPr>
          <w:rFonts w:ascii="Times New Roman" w:hAnsi="Times New Roman" w:cs="Times New Roman"/>
          <w:bCs/>
          <w:sz w:val="24"/>
          <w:szCs w:val="24"/>
        </w:rPr>
        <w:t>The authors have no competing interests to declare.</w:t>
      </w:r>
    </w:p>
    <w:p w14:paraId="5BB5A0BB"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582901A7" w14:textId="77777777" w:rsidR="00A3621F" w:rsidRPr="00DB0332" w:rsidRDefault="00A3621F" w:rsidP="000711BD">
      <w:pPr>
        <w:suppressLineNumbers/>
        <w:spacing w:after="0" w:line="480" w:lineRule="auto"/>
        <w:rPr>
          <w:rFonts w:ascii="Times New Roman" w:hAnsi="Times New Roman" w:cs="Times New Roman"/>
          <w:b/>
          <w:sz w:val="24"/>
          <w:szCs w:val="24"/>
        </w:rPr>
      </w:pPr>
    </w:p>
    <w:p w14:paraId="1C3D763B" w14:textId="2089F3FD" w:rsidR="00C83B13" w:rsidRPr="00DB0332" w:rsidRDefault="00EB7374" w:rsidP="00FA4093">
      <w:pPr>
        <w:rPr>
          <w:rFonts w:ascii="Times New Roman" w:hAnsi="Times New Roman" w:cs="Times New Roman"/>
          <w:b/>
          <w:sz w:val="24"/>
          <w:szCs w:val="24"/>
        </w:rPr>
      </w:pPr>
      <w:r w:rsidRPr="00DB0332">
        <w:rPr>
          <w:rFonts w:ascii="Times New Roman" w:hAnsi="Times New Roman" w:cs="Times New Roman"/>
          <w:b/>
          <w:sz w:val="24"/>
          <w:szCs w:val="24"/>
        </w:rPr>
        <w:lastRenderedPageBreak/>
        <w:t>R</w:t>
      </w:r>
      <w:r w:rsidR="000711BD" w:rsidRPr="00DB0332">
        <w:rPr>
          <w:rFonts w:ascii="Times New Roman" w:hAnsi="Times New Roman" w:cs="Times New Roman"/>
          <w:b/>
          <w:sz w:val="24"/>
          <w:szCs w:val="24"/>
        </w:rPr>
        <w:t xml:space="preserve">eferences </w:t>
      </w:r>
    </w:p>
    <w:p w14:paraId="7388B598" w14:textId="37BDE450" w:rsidR="00E74F56" w:rsidRPr="00DB0332" w:rsidRDefault="00E74F56"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1. </w:t>
      </w:r>
      <w:proofErr w:type="spellStart"/>
      <w:r w:rsidRPr="00DB0332">
        <w:rPr>
          <w:rFonts w:ascii="Times New Roman" w:hAnsi="Times New Roman" w:cs="Times New Roman"/>
          <w:sz w:val="24"/>
          <w:szCs w:val="24"/>
        </w:rPr>
        <w:t>Chawanpaiboon</w:t>
      </w:r>
      <w:proofErr w:type="spellEnd"/>
      <w:r w:rsidRPr="00DB0332">
        <w:rPr>
          <w:rFonts w:ascii="Times New Roman" w:hAnsi="Times New Roman" w:cs="Times New Roman"/>
          <w:sz w:val="24"/>
          <w:szCs w:val="24"/>
        </w:rPr>
        <w:t xml:space="preserve"> S, Vogel JP, Moller AB, </w:t>
      </w:r>
      <w:proofErr w:type="spellStart"/>
      <w:r w:rsidRPr="00DB0332">
        <w:rPr>
          <w:rFonts w:ascii="Times New Roman" w:hAnsi="Times New Roman" w:cs="Times New Roman"/>
          <w:sz w:val="24"/>
          <w:szCs w:val="24"/>
        </w:rPr>
        <w:t>Lumbiganon</w:t>
      </w:r>
      <w:proofErr w:type="spellEnd"/>
      <w:r w:rsidRPr="00DB0332">
        <w:rPr>
          <w:rFonts w:ascii="Times New Roman" w:hAnsi="Times New Roman" w:cs="Times New Roman"/>
          <w:sz w:val="24"/>
          <w:szCs w:val="24"/>
        </w:rPr>
        <w:t xml:space="preserve"> P, </w:t>
      </w:r>
      <w:proofErr w:type="spellStart"/>
      <w:r w:rsidRPr="00DB0332">
        <w:rPr>
          <w:rFonts w:ascii="Times New Roman" w:hAnsi="Times New Roman" w:cs="Times New Roman"/>
          <w:sz w:val="24"/>
          <w:szCs w:val="24"/>
        </w:rPr>
        <w:t>Petzold</w:t>
      </w:r>
      <w:proofErr w:type="spellEnd"/>
      <w:r w:rsidRPr="00DB0332">
        <w:rPr>
          <w:rFonts w:ascii="Times New Roman" w:hAnsi="Times New Roman" w:cs="Times New Roman"/>
          <w:sz w:val="24"/>
          <w:szCs w:val="24"/>
        </w:rPr>
        <w:t xml:space="preserve"> M, Hogan D, et al. Global, regional, and national estimates of levels of preterm birth in 2014: a systematic review and modelling analysis. Lancet Glob Health. 2019;</w:t>
      </w:r>
      <w:proofErr w:type="gramStart"/>
      <w:r w:rsidRPr="00DB0332">
        <w:rPr>
          <w:rFonts w:ascii="Times New Roman" w:hAnsi="Times New Roman" w:cs="Times New Roman"/>
          <w:sz w:val="24"/>
          <w:szCs w:val="24"/>
        </w:rPr>
        <w:t>1:e</w:t>
      </w:r>
      <w:proofErr w:type="gramEnd"/>
      <w:r w:rsidRPr="00DB0332">
        <w:rPr>
          <w:rFonts w:ascii="Times New Roman" w:hAnsi="Times New Roman" w:cs="Times New Roman"/>
          <w:sz w:val="24"/>
          <w:szCs w:val="24"/>
        </w:rPr>
        <w:t xml:space="preserve">37–46. </w:t>
      </w:r>
    </w:p>
    <w:p w14:paraId="5EAB7B15" w14:textId="32DB634F" w:rsidR="00E74F56"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2</w:t>
      </w:r>
      <w:r w:rsidR="00E74F56" w:rsidRPr="00DB0332">
        <w:rPr>
          <w:rFonts w:ascii="Times New Roman" w:hAnsi="Times New Roman" w:cs="Times New Roman"/>
          <w:sz w:val="24"/>
          <w:szCs w:val="24"/>
        </w:rPr>
        <w:t xml:space="preserve">. Van den Broek N, Jean-Baptiste R, Neilson JP. Factors associated with preterm, early preterm and late preterm birth in Malawi. </w:t>
      </w:r>
      <w:proofErr w:type="spellStart"/>
      <w:r w:rsidR="00E74F56" w:rsidRPr="00DB0332">
        <w:rPr>
          <w:rFonts w:ascii="Times New Roman" w:hAnsi="Times New Roman" w:cs="Times New Roman"/>
          <w:sz w:val="24"/>
          <w:szCs w:val="24"/>
        </w:rPr>
        <w:t>PLoS</w:t>
      </w:r>
      <w:proofErr w:type="spellEnd"/>
      <w:r w:rsidR="00E74F56" w:rsidRPr="00DB0332">
        <w:rPr>
          <w:rFonts w:ascii="Times New Roman" w:hAnsi="Times New Roman" w:cs="Times New Roman"/>
          <w:sz w:val="24"/>
          <w:szCs w:val="24"/>
        </w:rPr>
        <w:t xml:space="preserve"> One. 2014;</w:t>
      </w:r>
      <w:proofErr w:type="gramStart"/>
      <w:r w:rsidR="00E74F56" w:rsidRPr="00DB0332">
        <w:rPr>
          <w:rFonts w:ascii="Times New Roman" w:hAnsi="Times New Roman" w:cs="Times New Roman"/>
          <w:sz w:val="24"/>
          <w:szCs w:val="24"/>
        </w:rPr>
        <w:t>9:e</w:t>
      </w:r>
      <w:proofErr w:type="gramEnd"/>
      <w:r w:rsidR="00E74F56" w:rsidRPr="00DB0332">
        <w:rPr>
          <w:rFonts w:ascii="Times New Roman" w:hAnsi="Times New Roman" w:cs="Times New Roman"/>
          <w:sz w:val="24"/>
          <w:szCs w:val="24"/>
        </w:rPr>
        <w:t xml:space="preserve">90128. </w:t>
      </w:r>
    </w:p>
    <w:p w14:paraId="739DC000" w14:textId="5EDF1E55" w:rsidR="00E74F56"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3</w:t>
      </w:r>
      <w:r w:rsidR="00E74F56" w:rsidRPr="00DB0332">
        <w:rPr>
          <w:rFonts w:ascii="Times New Roman" w:hAnsi="Times New Roman" w:cs="Times New Roman"/>
          <w:sz w:val="24"/>
          <w:szCs w:val="24"/>
        </w:rPr>
        <w:t xml:space="preserve">. Van den Broek N, </w:t>
      </w:r>
      <w:proofErr w:type="spellStart"/>
      <w:r w:rsidR="00E74F56" w:rsidRPr="00DB0332">
        <w:rPr>
          <w:rFonts w:ascii="Times New Roman" w:hAnsi="Times New Roman" w:cs="Times New Roman"/>
          <w:sz w:val="24"/>
          <w:szCs w:val="24"/>
        </w:rPr>
        <w:t>Ntonya</w:t>
      </w:r>
      <w:proofErr w:type="spellEnd"/>
      <w:r w:rsidR="00E74F56" w:rsidRPr="00DB0332">
        <w:rPr>
          <w:rFonts w:ascii="Times New Roman" w:hAnsi="Times New Roman" w:cs="Times New Roman"/>
          <w:sz w:val="24"/>
          <w:szCs w:val="24"/>
        </w:rPr>
        <w:t xml:space="preserve"> C, </w:t>
      </w:r>
      <w:proofErr w:type="spellStart"/>
      <w:r w:rsidR="00E74F56" w:rsidRPr="00DB0332">
        <w:rPr>
          <w:rFonts w:ascii="Times New Roman" w:hAnsi="Times New Roman" w:cs="Times New Roman"/>
          <w:sz w:val="24"/>
          <w:szCs w:val="24"/>
        </w:rPr>
        <w:t>Kayira</w:t>
      </w:r>
      <w:proofErr w:type="spellEnd"/>
      <w:r w:rsidR="00E74F56" w:rsidRPr="00DB0332">
        <w:rPr>
          <w:rFonts w:ascii="Times New Roman" w:hAnsi="Times New Roman" w:cs="Times New Roman"/>
          <w:sz w:val="24"/>
          <w:szCs w:val="24"/>
        </w:rPr>
        <w:t xml:space="preserve"> E, White S, Neilson JP. Preterm birth in rural Malawi: high incidence in ultrasound dated population. Hum </w:t>
      </w:r>
      <w:proofErr w:type="spellStart"/>
      <w:r w:rsidR="00E74F56" w:rsidRPr="00DB0332">
        <w:rPr>
          <w:rFonts w:ascii="Times New Roman" w:hAnsi="Times New Roman" w:cs="Times New Roman"/>
          <w:sz w:val="24"/>
          <w:szCs w:val="24"/>
        </w:rPr>
        <w:t>Reprod</w:t>
      </w:r>
      <w:proofErr w:type="spellEnd"/>
      <w:r w:rsidR="00E74F56" w:rsidRPr="00DB0332">
        <w:rPr>
          <w:rFonts w:ascii="Times New Roman" w:hAnsi="Times New Roman" w:cs="Times New Roman"/>
          <w:sz w:val="24"/>
          <w:szCs w:val="24"/>
        </w:rPr>
        <w:t>. 2005;20: 3235–37.</w:t>
      </w:r>
    </w:p>
    <w:p w14:paraId="05DBA502" w14:textId="594002AD" w:rsidR="00E74F56"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4</w:t>
      </w:r>
      <w:r w:rsidR="00E74F56" w:rsidRPr="00DB0332">
        <w:rPr>
          <w:rFonts w:ascii="Times New Roman" w:hAnsi="Times New Roman" w:cs="Times New Roman"/>
          <w:sz w:val="24"/>
          <w:szCs w:val="24"/>
        </w:rPr>
        <w:t xml:space="preserve">. Fried M, Kurtis JD, </w:t>
      </w:r>
      <w:proofErr w:type="spellStart"/>
      <w:r w:rsidR="00E74F56" w:rsidRPr="00DB0332">
        <w:rPr>
          <w:rFonts w:ascii="Times New Roman" w:hAnsi="Times New Roman" w:cs="Times New Roman"/>
          <w:sz w:val="24"/>
          <w:szCs w:val="24"/>
        </w:rPr>
        <w:t>Swihart</w:t>
      </w:r>
      <w:proofErr w:type="spellEnd"/>
      <w:r w:rsidR="00E74F56" w:rsidRPr="00DB0332">
        <w:rPr>
          <w:rFonts w:ascii="Times New Roman" w:hAnsi="Times New Roman" w:cs="Times New Roman"/>
          <w:sz w:val="24"/>
          <w:szCs w:val="24"/>
        </w:rPr>
        <w:t xml:space="preserve"> B, Pond-Tor S, Barry A, Sidibe Y, et al. Systemic inflammatory response to malaria during pregnancy is associated with pregnancy loss and preterm delivery. Clin Infect Dis. </w:t>
      </w:r>
      <w:proofErr w:type="gramStart"/>
      <w:r w:rsidR="00E74F56" w:rsidRPr="00DB0332">
        <w:rPr>
          <w:rFonts w:ascii="Times New Roman" w:hAnsi="Times New Roman" w:cs="Times New Roman"/>
          <w:sz w:val="24"/>
          <w:szCs w:val="24"/>
        </w:rPr>
        <w:t>2017;65:1729</w:t>
      </w:r>
      <w:proofErr w:type="gramEnd"/>
      <w:r w:rsidR="00E74F56" w:rsidRPr="00DB0332">
        <w:rPr>
          <w:rFonts w:ascii="Times New Roman" w:hAnsi="Times New Roman" w:cs="Times New Roman"/>
          <w:sz w:val="24"/>
          <w:szCs w:val="24"/>
        </w:rPr>
        <w:t>–35.</w:t>
      </w:r>
    </w:p>
    <w:p w14:paraId="5655EB82" w14:textId="0F33F0E5" w:rsidR="00E74F56"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5</w:t>
      </w:r>
      <w:r w:rsidR="00E74F56" w:rsidRPr="00DB0332">
        <w:rPr>
          <w:rFonts w:ascii="Times New Roman" w:hAnsi="Times New Roman" w:cs="Times New Roman"/>
          <w:sz w:val="24"/>
          <w:szCs w:val="24"/>
        </w:rPr>
        <w:t xml:space="preserve">. Mwangi MN, Roth JM, Smit MR, </w:t>
      </w:r>
      <w:proofErr w:type="spellStart"/>
      <w:r w:rsidR="00E74F56" w:rsidRPr="00DB0332">
        <w:rPr>
          <w:rFonts w:ascii="Times New Roman" w:hAnsi="Times New Roman" w:cs="Times New Roman"/>
          <w:sz w:val="24"/>
          <w:szCs w:val="24"/>
        </w:rPr>
        <w:t>Trijsburg</w:t>
      </w:r>
      <w:proofErr w:type="spellEnd"/>
      <w:r w:rsidR="00E74F56" w:rsidRPr="00DB0332">
        <w:rPr>
          <w:rFonts w:ascii="Times New Roman" w:hAnsi="Times New Roman" w:cs="Times New Roman"/>
          <w:sz w:val="24"/>
          <w:szCs w:val="24"/>
        </w:rPr>
        <w:t xml:space="preserve"> L, Mwangi AM, Demir AY, et al. Effect of daily antenatal iron supplementation on Plasmodium infection in Kenyan women: a randomized clinical trial. JAMA. </w:t>
      </w:r>
      <w:proofErr w:type="gramStart"/>
      <w:r w:rsidR="00E74F56" w:rsidRPr="00DB0332">
        <w:rPr>
          <w:rFonts w:ascii="Times New Roman" w:hAnsi="Times New Roman" w:cs="Times New Roman"/>
          <w:sz w:val="24"/>
          <w:szCs w:val="24"/>
        </w:rPr>
        <w:t>2015;314:1009</w:t>
      </w:r>
      <w:proofErr w:type="gramEnd"/>
      <w:r w:rsidR="00E74F56" w:rsidRPr="00DB0332">
        <w:rPr>
          <w:rFonts w:ascii="Times New Roman" w:hAnsi="Times New Roman" w:cs="Times New Roman"/>
          <w:sz w:val="24"/>
          <w:szCs w:val="24"/>
        </w:rPr>
        <w:t xml:space="preserve">-20. </w:t>
      </w:r>
    </w:p>
    <w:p w14:paraId="3938B364" w14:textId="4CB38256" w:rsidR="00E74F56"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6</w:t>
      </w:r>
      <w:r w:rsidR="00E74F56" w:rsidRPr="00DB0332">
        <w:rPr>
          <w:rFonts w:ascii="Times New Roman" w:hAnsi="Times New Roman" w:cs="Times New Roman"/>
          <w:sz w:val="24"/>
          <w:szCs w:val="24"/>
        </w:rPr>
        <w:t xml:space="preserve">. Owens S, Gulati R, Fulford AJ, </w:t>
      </w:r>
      <w:proofErr w:type="spellStart"/>
      <w:r w:rsidR="00E74F56" w:rsidRPr="00DB0332">
        <w:rPr>
          <w:rFonts w:ascii="Times New Roman" w:hAnsi="Times New Roman" w:cs="Times New Roman"/>
          <w:sz w:val="24"/>
          <w:szCs w:val="24"/>
        </w:rPr>
        <w:t>Sosseh</w:t>
      </w:r>
      <w:proofErr w:type="spellEnd"/>
      <w:r w:rsidR="00E74F56" w:rsidRPr="00DB0332">
        <w:rPr>
          <w:rFonts w:ascii="Times New Roman" w:hAnsi="Times New Roman" w:cs="Times New Roman"/>
          <w:sz w:val="24"/>
          <w:szCs w:val="24"/>
        </w:rPr>
        <w:t xml:space="preserve"> F, Denison FC, Brabin BJ, et al. Periconceptional multiple-micronutrient supplementation and placental function in rural Gambian women: a double-blind, randomized, placebo-controlled trial. Am J Clin </w:t>
      </w:r>
      <w:proofErr w:type="spellStart"/>
      <w:r w:rsidR="00E74F56" w:rsidRPr="00DB0332">
        <w:rPr>
          <w:rFonts w:ascii="Times New Roman" w:hAnsi="Times New Roman" w:cs="Times New Roman"/>
          <w:sz w:val="24"/>
          <w:szCs w:val="24"/>
        </w:rPr>
        <w:t>Nutr</w:t>
      </w:r>
      <w:proofErr w:type="spellEnd"/>
      <w:r w:rsidR="00E74F56" w:rsidRPr="00DB0332">
        <w:rPr>
          <w:rFonts w:ascii="Times New Roman" w:hAnsi="Times New Roman" w:cs="Times New Roman"/>
          <w:sz w:val="24"/>
          <w:szCs w:val="24"/>
        </w:rPr>
        <w:t xml:space="preserve">. </w:t>
      </w:r>
      <w:proofErr w:type="gramStart"/>
      <w:r w:rsidR="00E74F56" w:rsidRPr="00DB0332">
        <w:rPr>
          <w:rFonts w:ascii="Times New Roman" w:hAnsi="Times New Roman" w:cs="Times New Roman"/>
          <w:sz w:val="24"/>
          <w:szCs w:val="24"/>
        </w:rPr>
        <w:t>2015;102:1450</w:t>
      </w:r>
      <w:proofErr w:type="gramEnd"/>
      <w:r w:rsidR="00E74F56" w:rsidRPr="00DB0332">
        <w:rPr>
          <w:rFonts w:ascii="Times New Roman" w:hAnsi="Times New Roman" w:cs="Times New Roman"/>
          <w:sz w:val="24"/>
          <w:szCs w:val="24"/>
        </w:rPr>
        <w:t>–9.</w:t>
      </w:r>
    </w:p>
    <w:p w14:paraId="4F46E303" w14:textId="05BB7747" w:rsidR="00E74F56"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7</w:t>
      </w:r>
      <w:r w:rsidR="00E74F56" w:rsidRPr="00DB0332">
        <w:rPr>
          <w:rFonts w:ascii="Times New Roman" w:hAnsi="Times New Roman" w:cs="Times New Roman"/>
          <w:sz w:val="24"/>
          <w:szCs w:val="24"/>
        </w:rPr>
        <w:t xml:space="preserve">. Cottrell G, </w:t>
      </w:r>
      <w:proofErr w:type="spellStart"/>
      <w:r w:rsidR="00E74F56" w:rsidRPr="00DB0332">
        <w:rPr>
          <w:rFonts w:ascii="Times New Roman" w:hAnsi="Times New Roman" w:cs="Times New Roman"/>
          <w:sz w:val="24"/>
          <w:szCs w:val="24"/>
        </w:rPr>
        <w:t>Moussiliou</w:t>
      </w:r>
      <w:proofErr w:type="spellEnd"/>
      <w:r w:rsidR="00E74F56" w:rsidRPr="00DB0332">
        <w:rPr>
          <w:rFonts w:ascii="Times New Roman" w:hAnsi="Times New Roman" w:cs="Times New Roman"/>
          <w:sz w:val="24"/>
          <w:szCs w:val="24"/>
        </w:rPr>
        <w:t xml:space="preserve"> A, </w:t>
      </w:r>
      <w:proofErr w:type="spellStart"/>
      <w:r w:rsidR="00E74F56" w:rsidRPr="00DB0332">
        <w:rPr>
          <w:rFonts w:ascii="Times New Roman" w:hAnsi="Times New Roman" w:cs="Times New Roman"/>
          <w:sz w:val="24"/>
          <w:szCs w:val="24"/>
        </w:rPr>
        <w:t>Luty</w:t>
      </w:r>
      <w:proofErr w:type="spellEnd"/>
      <w:r w:rsidR="00E74F56" w:rsidRPr="00DB0332">
        <w:rPr>
          <w:rFonts w:ascii="Times New Roman" w:hAnsi="Times New Roman" w:cs="Times New Roman"/>
          <w:sz w:val="24"/>
          <w:szCs w:val="24"/>
        </w:rPr>
        <w:t xml:space="preserve"> AJ, Cot M, </w:t>
      </w:r>
      <w:proofErr w:type="spellStart"/>
      <w:r w:rsidR="00E74F56" w:rsidRPr="00DB0332">
        <w:rPr>
          <w:rFonts w:ascii="Times New Roman" w:hAnsi="Times New Roman" w:cs="Times New Roman"/>
          <w:sz w:val="24"/>
          <w:szCs w:val="24"/>
        </w:rPr>
        <w:t>Fievet</w:t>
      </w:r>
      <w:proofErr w:type="spellEnd"/>
      <w:r w:rsidR="00E74F56" w:rsidRPr="00DB0332">
        <w:rPr>
          <w:rFonts w:ascii="Times New Roman" w:hAnsi="Times New Roman" w:cs="Times New Roman"/>
          <w:sz w:val="24"/>
          <w:szCs w:val="24"/>
        </w:rPr>
        <w:t xml:space="preserve"> N, </w:t>
      </w:r>
      <w:proofErr w:type="spellStart"/>
      <w:r w:rsidR="00E74F56" w:rsidRPr="00DB0332">
        <w:rPr>
          <w:rFonts w:ascii="Times New Roman" w:hAnsi="Times New Roman" w:cs="Times New Roman"/>
          <w:sz w:val="24"/>
          <w:szCs w:val="24"/>
        </w:rPr>
        <w:t>Massougbodji</w:t>
      </w:r>
      <w:proofErr w:type="spellEnd"/>
      <w:r w:rsidR="00E74F56" w:rsidRPr="00DB0332">
        <w:rPr>
          <w:rFonts w:ascii="Times New Roman" w:hAnsi="Times New Roman" w:cs="Times New Roman"/>
          <w:sz w:val="24"/>
          <w:szCs w:val="24"/>
        </w:rPr>
        <w:t xml:space="preserve"> A, et al. </w:t>
      </w:r>
      <w:proofErr w:type="spellStart"/>
      <w:r w:rsidR="00E74F56" w:rsidRPr="00DB0332">
        <w:rPr>
          <w:rFonts w:ascii="Times New Roman" w:hAnsi="Times New Roman" w:cs="Times New Roman"/>
          <w:sz w:val="24"/>
          <w:szCs w:val="24"/>
        </w:rPr>
        <w:t>Submicroscopic</w:t>
      </w:r>
      <w:proofErr w:type="spellEnd"/>
      <w:r w:rsidR="00E74F56" w:rsidRPr="00DB0332">
        <w:rPr>
          <w:rFonts w:ascii="Times New Roman" w:hAnsi="Times New Roman" w:cs="Times New Roman"/>
          <w:sz w:val="24"/>
          <w:szCs w:val="24"/>
        </w:rPr>
        <w:t xml:space="preserve"> </w:t>
      </w:r>
      <w:r w:rsidR="00E74F56" w:rsidRPr="00DB0332">
        <w:rPr>
          <w:rFonts w:ascii="Times New Roman" w:hAnsi="Times New Roman" w:cs="Times New Roman"/>
          <w:i/>
          <w:sz w:val="24"/>
          <w:szCs w:val="24"/>
        </w:rPr>
        <w:t>Plasmodium falciparum</w:t>
      </w:r>
      <w:r w:rsidR="00E74F56" w:rsidRPr="00DB0332">
        <w:rPr>
          <w:rFonts w:ascii="Times New Roman" w:hAnsi="Times New Roman" w:cs="Times New Roman"/>
          <w:sz w:val="24"/>
          <w:szCs w:val="24"/>
        </w:rPr>
        <w:t xml:space="preserve"> infections are associated with maternal </w:t>
      </w:r>
      <w:proofErr w:type="spellStart"/>
      <w:r w:rsidR="00E74F56" w:rsidRPr="00DB0332">
        <w:rPr>
          <w:rFonts w:ascii="Times New Roman" w:hAnsi="Times New Roman" w:cs="Times New Roman"/>
          <w:sz w:val="24"/>
          <w:szCs w:val="24"/>
        </w:rPr>
        <w:t>anemia</w:t>
      </w:r>
      <w:proofErr w:type="spellEnd"/>
      <w:r w:rsidR="00E74F56" w:rsidRPr="00DB0332">
        <w:rPr>
          <w:rFonts w:ascii="Times New Roman" w:hAnsi="Times New Roman" w:cs="Times New Roman"/>
          <w:sz w:val="24"/>
          <w:szCs w:val="24"/>
        </w:rPr>
        <w:t xml:space="preserve">, premature births, and low birth weight. Clin Infect Dis. </w:t>
      </w:r>
      <w:proofErr w:type="gramStart"/>
      <w:r w:rsidR="00E74F56" w:rsidRPr="00DB0332">
        <w:rPr>
          <w:rFonts w:ascii="Times New Roman" w:hAnsi="Times New Roman" w:cs="Times New Roman"/>
          <w:sz w:val="24"/>
          <w:szCs w:val="24"/>
        </w:rPr>
        <w:t>2015;60:1481</w:t>
      </w:r>
      <w:proofErr w:type="gramEnd"/>
      <w:r w:rsidR="00E74F56" w:rsidRPr="00DB0332">
        <w:rPr>
          <w:rFonts w:ascii="Times New Roman" w:hAnsi="Times New Roman" w:cs="Times New Roman"/>
          <w:sz w:val="24"/>
          <w:szCs w:val="24"/>
        </w:rPr>
        <w:t xml:space="preserve">-8. </w:t>
      </w:r>
    </w:p>
    <w:p w14:paraId="6D7FC234" w14:textId="16DDF164" w:rsidR="00E74F56"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8</w:t>
      </w:r>
      <w:r w:rsidR="00E74F56" w:rsidRPr="00DB0332">
        <w:rPr>
          <w:rFonts w:ascii="Times New Roman" w:hAnsi="Times New Roman" w:cs="Times New Roman"/>
          <w:sz w:val="24"/>
          <w:szCs w:val="24"/>
        </w:rPr>
        <w:t xml:space="preserve">. </w:t>
      </w:r>
      <w:proofErr w:type="spellStart"/>
      <w:r w:rsidR="00E74F56" w:rsidRPr="00DB0332">
        <w:rPr>
          <w:rFonts w:ascii="Times New Roman" w:hAnsi="Times New Roman" w:cs="Times New Roman"/>
          <w:sz w:val="24"/>
          <w:szCs w:val="24"/>
        </w:rPr>
        <w:t>Schmiegelow</w:t>
      </w:r>
      <w:proofErr w:type="spellEnd"/>
      <w:r w:rsidR="00E74F56" w:rsidRPr="00DB0332">
        <w:rPr>
          <w:rFonts w:ascii="Times New Roman" w:hAnsi="Times New Roman" w:cs="Times New Roman"/>
          <w:sz w:val="24"/>
          <w:szCs w:val="24"/>
        </w:rPr>
        <w:t xml:space="preserve"> C, </w:t>
      </w:r>
      <w:proofErr w:type="spellStart"/>
      <w:r w:rsidR="00E74F56" w:rsidRPr="00DB0332">
        <w:rPr>
          <w:rFonts w:ascii="Times New Roman" w:hAnsi="Times New Roman" w:cs="Times New Roman"/>
          <w:sz w:val="24"/>
          <w:szCs w:val="24"/>
        </w:rPr>
        <w:t>Matondo</w:t>
      </w:r>
      <w:proofErr w:type="spellEnd"/>
      <w:r w:rsidR="00E74F56" w:rsidRPr="00DB0332">
        <w:rPr>
          <w:rFonts w:ascii="Times New Roman" w:hAnsi="Times New Roman" w:cs="Times New Roman"/>
          <w:sz w:val="24"/>
          <w:szCs w:val="24"/>
        </w:rPr>
        <w:t xml:space="preserve"> S, </w:t>
      </w:r>
      <w:proofErr w:type="spellStart"/>
      <w:r w:rsidR="00E74F56" w:rsidRPr="00DB0332">
        <w:rPr>
          <w:rFonts w:ascii="Times New Roman" w:hAnsi="Times New Roman" w:cs="Times New Roman"/>
          <w:sz w:val="24"/>
          <w:szCs w:val="24"/>
        </w:rPr>
        <w:t>Minja</w:t>
      </w:r>
      <w:proofErr w:type="spellEnd"/>
      <w:r w:rsidR="00E74F56" w:rsidRPr="00DB0332">
        <w:rPr>
          <w:rFonts w:ascii="Times New Roman" w:hAnsi="Times New Roman" w:cs="Times New Roman"/>
          <w:sz w:val="24"/>
          <w:szCs w:val="24"/>
        </w:rPr>
        <w:t xml:space="preserve"> DTR, </w:t>
      </w:r>
      <w:proofErr w:type="spellStart"/>
      <w:r w:rsidR="00E74F56" w:rsidRPr="00DB0332">
        <w:rPr>
          <w:rFonts w:ascii="Times New Roman" w:hAnsi="Times New Roman" w:cs="Times New Roman"/>
          <w:sz w:val="24"/>
          <w:szCs w:val="24"/>
        </w:rPr>
        <w:t>Resende</w:t>
      </w:r>
      <w:proofErr w:type="spellEnd"/>
      <w:r w:rsidR="00E74F56" w:rsidRPr="00DB0332">
        <w:rPr>
          <w:rFonts w:ascii="Times New Roman" w:hAnsi="Times New Roman" w:cs="Times New Roman"/>
          <w:sz w:val="24"/>
          <w:szCs w:val="24"/>
        </w:rPr>
        <w:t xml:space="preserve"> M, </w:t>
      </w:r>
      <w:proofErr w:type="spellStart"/>
      <w:r w:rsidR="00E74F56" w:rsidRPr="00DB0332">
        <w:rPr>
          <w:rFonts w:ascii="Times New Roman" w:hAnsi="Times New Roman" w:cs="Times New Roman"/>
          <w:sz w:val="24"/>
          <w:szCs w:val="24"/>
        </w:rPr>
        <w:t>Pehrson</w:t>
      </w:r>
      <w:proofErr w:type="spellEnd"/>
      <w:r w:rsidR="00E74F56" w:rsidRPr="00DB0332">
        <w:rPr>
          <w:rFonts w:ascii="Times New Roman" w:hAnsi="Times New Roman" w:cs="Times New Roman"/>
          <w:sz w:val="24"/>
          <w:szCs w:val="24"/>
        </w:rPr>
        <w:t xml:space="preserve"> C, Nielsen BB, et al. Plasmodium falciparum infection early in pregnancy has profound consequences for </w:t>
      </w:r>
      <w:proofErr w:type="spellStart"/>
      <w:r w:rsidR="00E74F56" w:rsidRPr="00DB0332">
        <w:rPr>
          <w:rFonts w:ascii="Times New Roman" w:hAnsi="Times New Roman" w:cs="Times New Roman"/>
          <w:sz w:val="24"/>
          <w:szCs w:val="24"/>
        </w:rPr>
        <w:t>fetal</w:t>
      </w:r>
      <w:proofErr w:type="spellEnd"/>
      <w:r w:rsidR="00E74F56" w:rsidRPr="00DB0332">
        <w:rPr>
          <w:rFonts w:ascii="Times New Roman" w:hAnsi="Times New Roman" w:cs="Times New Roman"/>
          <w:sz w:val="24"/>
          <w:szCs w:val="24"/>
        </w:rPr>
        <w:t xml:space="preserve"> growth. J Infect Dis. </w:t>
      </w:r>
      <w:proofErr w:type="gramStart"/>
      <w:r w:rsidR="00E74F56" w:rsidRPr="00DB0332">
        <w:rPr>
          <w:rFonts w:ascii="Times New Roman" w:hAnsi="Times New Roman" w:cs="Times New Roman"/>
          <w:sz w:val="24"/>
          <w:szCs w:val="24"/>
        </w:rPr>
        <w:t>2017;216:1601</w:t>
      </w:r>
      <w:proofErr w:type="gramEnd"/>
      <w:r w:rsidR="00E74F56" w:rsidRPr="00DB0332">
        <w:rPr>
          <w:rFonts w:ascii="Times New Roman" w:hAnsi="Times New Roman" w:cs="Times New Roman"/>
          <w:sz w:val="24"/>
          <w:szCs w:val="24"/>
        </w:rPr>
        <w:t xml:space="preserve">-10. </w:t>
      </w:r>
    </w:p>
    <w:p w14:paraId="594A361B" w14:textId="30F5BEE5" w:rsidR="00E74F56"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9</w:t>
      </w:r>
      <w:r w:rsidR="00E74F56" w:rsidRPr="00DB0332">
        <w:rPr>
          <w:rFonts w:ascii="Times New Roman" w:hAnsi="Times New Roman" w:cs="Times New Roman"/>
          <w:sz w:val="24"/>
          <w:szCs w:val="24"/>
        </w:rPr>
        <w:t xml:space="preserve">. </w:t>
      </w:r>
      <w:proofErr w:type="spellStart"/>
      <w:r w:rsidR="00E74F56" w:rsidRPr="00DB0332">
        <w:rPr>
          <w:rFonts w:ascii="Times New Roman" w:hAnsi="Times New Roman" w:cs="Times New Roman"/>
          <w:sz w:val="24"/>
          <w:szCs w:val="24"/>
        </w:rPr>
        <w:t>Kapisi</w:t>
      </w:r>
      <w:proofErr w:type="spellEnd"/>
      <w:r w:rsidR="00E74F56" w:rsidRPr="00DB0332">
        <w:rPr>
          <w:rFonts w:ascii="Times New Roman" w:hAnsi="Times New Roman" w:cs="Times New Roman"/>
          <w:sz w:val="24"/>
          <w:szCs w:val="24"/>
        </w:rPr>
        <w:t xml:space="preserve"> J, </w:t>
      </w:r>
      <w:proofErr w:type="spellStart"/>
      <w:r w:rsidR="00E74F56" w:rsidRPr="00DB0332">
        <w:rPr>
          <w:rFonts w:ascii="Times New Roman" w:hAnsi="Times New Roman" w:cs="Times New Roman"/>
          <w:sz w:val="24"/>
          <w:szCs w:val="24"/>
        </w:rPr>
        <w:t>Kakuru</w:t>
      </w:r>
      <w:proofErr w:type="spellEnd"/>
      <w:r w:rsidR="00E74F56" w:rsidRPr="00DB0332">
        <w:rPr>
          <w:rFonts w:ascii="Times New Roman" w:hAnsi="Times New Roman" w:cs="Times New Roman"/>
          <w:sz w:val="24"/>
          <w:szCs w:val="24"/>
        </w:rPr>
        <w:t xml:space="preserve"> A, Jagannathan P, </w:t>
      </w:r>
      <w:proofErr w:type="spellStart"/>
      <w:r w:rsidR="00E74F56" w:rsidRPr="00DB0332">
        <w:rPr>
          <w:rFonts w:ascii="Times New Roman" w:hAnsi="Times New Roman" w:cs="Times New Roman"/>
          <w:sz w:val="24"/>
          <w:szCs w:val="24"/>
        </w:rPr>
        <w:t>Muhindo</w:t>
      </w:r>
      <w:proofErr w:type="spellEnd"/>
      <w:r w:rsidR="00E74F56" w:rsidRPr="00DB0332">
        <w:rPr>
          <w:rFonts w:ascii="Times New Roman" w:hAnsi="Times New Roman" w:cs="Times New Roman"/>
          <w:sz w:val="24"/>
          <w:szCs w:val="24"/>
        </w:rPr>
        <w:t xml:space="preserve"> MK, </w:t>
      </w:r>
      <w:proofErr w:type="spellStart"/>
      <w:r w:rsidR="00E74F56" w:rsidRPr="00DB0332">
        <w:rPr>
          <w:rFonts w:ascii="Times New Roman" w:hAnsi="Times New Roman" w:cs="Times New Roman"/>
          <w:sz w:val="24"/>
          <w:szCs w:val="24"/>
        </w:rPr>
        <w:t>Natureeba</w:t>
      </w:r>
      <w:proofErr w:type="spellEnd"/>
      <w:r w:rsidR="00E74F56" w:rsidRPr="00DB0332">
        <w:rPr>
          <w:rFonts w:ascii="Times New Roman" w:hAnsi="Times New Roman" w:cs="Times New Roman"/>
          <w:sz w:val="24"/>
          <w:szCs w:val="24"/>
        </w:rPr>
        <w:t xml:space="preserve"> P, </w:t>
      </w:r>
      <w:proofErr w:type="spellStart"/>
      <w:r w:rsidR="00E74F56" w:rsidRPr="00DB0332">
        <w:rPr>
          <w:rFonts w:ascii="Times New Roman" w:hAnsi="Times New Roman" w:cs="Times New Roman"/>
          <w:sz w:val="24"/>
          <w:szCs w:val="24"/>
        </w:rPr>
        <w:t>Awori</w:t>
      </w:r>
      <w:proofErr w:type="spellEnd"/>
      <w:r w:rsidR="00E74F56" w:rsidRPr="00DB0332">
        <w:rPr>
          <w:rFonts w:ascii="Times New Roman" w:hAnsi="Times New Roman" w:cs="Times New Roman"/>
          <w:sz w:val="24"/>
          <w:szCs w:val="24"/>
        </w:rPr>
        <w:t xml:space="preserve"> P, et al. Relationships between infection with </w:t>
      </w:r>
      <w:r w:rsidR="00E74F56" w:rsidRPr="00DB0332">
        <w:rPr>
          <w:rFonts w:ascii="Times New Roman" w:hAnsi="Times New Roman" w:cs="Times New Roman"/>
          <w:i/>
          <w:sz w:val="24"/>
          <w:szCs w:val="24"/>
        </w:rPr>
        <w:t>Plasmodium falciparum</w:t>
      </w:r>
      <w:r w:rsidR="00E74F56" w:rsidRPr="00DB0332">
        <w:rPr>
          <w:rFonts w:ascii="Times New Roman" w:hAnsi="Times New Roman" w:cs="Times New Roman"/>
          <w:sz w:val="24"/>
          <w:szCs w:val="24"/>
        </w:rPr>
        <w:t xml:space="preserve"> during pregnancy, measures of placental malaria, and adverse birth outcomes. Malar J. </w:t>
      </w:r>
      <w:proofErr w:type="gramStart"/>
      <w:r w:rsidR="00E74F56" w:rsidRPr="00DB0332">
        <w:rPr>
          <w:rFonts w:ascii="Times New Roman" w:hAnsi="Times New Roman" w:cs="Times New Roman"/>
          <w:sz w:val="24"/>
          <w:szCs w:val="24"/>
        </w:rPr>
        <w:t>2017;16:400</w:t>
      </w:r>
      <w:proofErr w:type="gramEnd"/>
      <w:r w:rsidR="00E74F56" w:rsidRPr="00DB0332">
        <w:rPr>
          <w:rFonts w:ascii="Times New Roman" w:hAnsi="Times New Roman" w:cs="Times New Roman"/>
          <w:sz w:val="24"/>
          <w:szCs w:val="24"/>
        </w:rPr>
        <w:t xml:space="preserve">. </w:t>
      </w:r>
    </w:p>
    <w:p w14:paraId="0F0A9556" w14:textId="18471A0F" w:rsidR="00E74F56"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10</w:t>
      </w:r>
      <w:r w:rsidR="00E74F56" w:rsidRPr="00DB0332">
        <w:rPr>
          <w:rFonts w:ascii="Times New Roman" w:hAnsi="Times New Roman" w:cs="Times New Roman"/>
          <w:sz w:val="24"/>
          <w:szCs w:val="24"/>
        </w:rPr>
        <w:t xml:space="preserve">. Unger HW, Hansa AP, Buffet C, </w:t>
      </w:r>
      <w:proofErr w:type="spellStart"/>
      <w:r w:rsidR="00E74F56" w:rsidRPr="00DB0332">
        <w:rPr>
          <w:rFonts w:ascii="Times New Roman" w:hAnsi="Times New Roman" w:cs="Times New Roman"/>
          <w:sz w:val="24"/>
          <w:szCs w:val="24"/>
        </w:rPr>
        <w:t>Hasang</w:t>
      </w:r>
      <w:proofErr w:type="spellEnd"/>
      <w:r w:rsidR="00E74F56" w:rsidRPr="00DB0332">
        <w:rPr>
          <w:rFonts w:ascii="Times New Roman" w:hAnsi="Times New Roman" w:cs="Times New Roman"/>
          <w:sz w:val="24"/>
          <w:szCs w:val="24"/>
        </w:rPr>
        <w:t xml:space="preserve"> W, Teo A, Randall L, et al. </w:t>
      </w:r>
      <w:proofErr w:type="spellStart"/>
      <w:r w:rsidR="00E74F56" w:rsidRPr="00DB0332">
        <w:rPr>
          <w:rFonts w:ascii="Times New Roman" w:hAnsi="Times New Roman" w:cs="Times New Roman"/>
          <w:sz w:val="24"/>
          <w:szCs w:val="24"/>
        </w:rPr>
        <w:t>Sulphadoxine</w:t>
      </w:r>
      <w:proofErr w:type="spellEnd"/>
      <w:r w:rsidR="00E74F56" w:rsidRPr="00DB0332">
        <w:rPr>
          <w:rFonts w:ascii="Times New Roman" w:hAnsi="Times New Roman" w:cs="Times New Roman"/>
          <w:sz w:val="24"/>
          <w:szCs w:val="24"/>
        </w:rPr>
        <w:t xml:space="preserve">-pyrimethamine plus azithromycin may improve birth outcomes through impacts on inflammation and placental angiogenesis independent of malarial infection. Sci Rep. </w:t>
      </w:r>
      <w:proofErr w:type="gramStart"/>
      <w:r w:rsidR="00E74F56" w:rsidRPr="00DB0332">
        <w:rPr>
          <w:rFonts w:ascii="Times New Roman" w:hAnsi="Times New Roman" w:cs="Times New Roman"/>
          <w:sz w:val="24"/>
          <w:szCs w:val="24"/>
        </w:rPr>
        <w:t>2019;9:2260</w:t>
      </w:r>
      <w:proofErr w:type="gramEnd"/>
      <w:r w:rsidR="00E74F56" w:rsidRPr="00DB0332">
        <w:rPr>
          <w:rFonts w:ascii="Times New Roman" w:hAnsi="Times New Roman" w:cs="Times New Roman"/>
          <w:sz w:val="24"/>
          <w:szCs w:val="24"/>
        </w:rPr>
        <w:t xml:space="preserve">. </w:t>
      </w:r>
    </w:p>
    <w:p w14:paraId="5D148E55" w14:textId="3140C1F1"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11. Brabin B, </w:t>
      </w:r>
      <w:proofErr w:type="spellStart"/>
      <w:r w:rsidRPr="00DB0332">
        <w:rPr>
          <w:rFonts w:ascii="Times New Roman" w:hAnsi="Times New Roman" w:cs="Times New Roman"/>
          <w:sz w:val="24"/>
          <w:szCs w:val="24"/>
        </w:rPr>
        <w:t>Gies</w:t>
      </w:r>
      <w:proofErr w:type="spellEnd"/>
      <w:r w:rsidRPr="00DB0332">
        <w:rPr>
          <w:rFonts w:ascii="Times New Roman" w:hAnsi="Times New Roman" w:cs="Times New Roman"/>
          <w:sz w:val="24"/>
          <w:szCs w:val="24"/>
        </w:rPr>
        <w:t xml:space="preserve"> S, Roberts SA, Diallo S, </w:t>
      </w:r>
      <w:proofErr w:type="spellStart"/>
      <w:r w:rsidRPr="00DB0332">
        <w:rPr>
          <w:rFonts w:ascii="Times New Roman" w:hAnsi="Times New Roman" w:cs="Times New Roman"/>
          <w:sz w:val="24"/>
          <w:szCs w:val="24"/>
        </w:rPr>
        <w:t>Lompo</w:t>
      </w:r>
      <w:proofErr w:type="spellEnd"/>
      <w:r w:rsidRPr="00DB0332">
        <w:rPr>
          <w:rFonts w:ascii="Times New Roman" w:hAnsi="Times New Roman" w:cs="Times New Roman"/>
          <w:sz w:val="24"/>
          <w:szCs w:val="24"/>
        </w:rPr>
        <w:t xml:space="preserve"> OM, </w:t>
      </w:r>
      <w:proofErr w:type="spellStart"/>
      <w:r w:rsidRPr="00DB0332">
        <w:rPr>
          <w:rFonts w:ascii="Times New Roman" w:hAnsi="Times New Roman" w:cs="Times New Roman"/>
          <w:sz w:val="24"/>
          <w:szCs w:val="24"/>
        </w:rPr>
        <w:t>Kazienga</w:t>
      </w:r>
      <w:proofErr w:type="spellEnd"/>
      <w:r w:rsidRPr="00DB0332">
        <w:rPr>
          <w:rFonts w:ascii="Times New Roman" w:hAnsi="Times New Roman" w:cs="Times New Roman"/>
          <w:sz w:val="24"/>
          <w:szCs w:val="24"/>
        </w:rPr>
        <w:t xml:space="preserve"> A, et al. Excess risk of preterm birth with periconceptional iron supplementation in a malaria endemic area: analysis of secondary data on birth outcomes in a double blind randomized controlled safety trial in Burkina Faso. Malar J. </w:t>
      </w:r>
      <w:proofErr w:type="gramStart"/>
      <w:r w:rsidRPr="00DB0332">
        <w:rPr>
          <w:rFonts w:ascii="Times New Roman" w:hAnsi="Times New Roman" w:cs="Times New Roman"/>
          <w:sz w:val="24"/>
          <w:szCs w:val="24"/>
        </w:rPr>
        <w:t>2019;18:161</w:t>
      </w:r>
      <w:proofErr w:type="gramEnd"/>
      <w:r w:rsidRPr="00DB0332">
        <w:rPr>
          <w:rFonts w:ascii="Times New Roman" w:hAnsi="Times New Roman" w:cs="Times New Roman"/>
          <w:sz w:val="24"/>
          <w:szCs w:val="24"/>
        </w:rPr>
        <w:t xml:space="preserve">. </w:t>
      </w:r>
    </w:p>
    <w:p w14:paraId="5626B342"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12. </w:t>
      </w:r>
      <w:proofErr w:type="spellStart"/>
      <w:r w:rsidRPr="00DB0332">
        <w:rPr>
          <w:rFonts w:ascii="Times New Roman" w:hAnsi="Times New Roman" w:cs="Times New Roman"/>
          <w:sz w:val="24"/>
          <w:szCs w:val="24"/>
        </w:rPr>
        <w:t>Delnord</w:t>
      </w:r>
      <w:proofErr w:type="spellEnd"/>
      <w:r w:rsidRPr="00DB0332">
        <w:rPr>
          <w:rFonts w:ascii="Times New Roman" w:hAnsi="Times New Roman" w:cs="Times New Roman"/>
          <w:sz w:val="24"/>
          <w:szCs w:val="24"/>
        </w:rPr>
        <w:t xml:space="preserve"> M, Blondel B, Zeitlin J. What contributes to disparities in the preterm birth rate in European countries? </w:t>
      </w:r>
      <w:proofErr w:type="spellStart"/>
      <w:r w:rsidRPr="00DB0332">
        <w:rPr>
          <w:rFonts w:ascii="Times New Roman" w:hAnsi="Times New Roman" w:cs="Times New Roman"/>
          <w:sz w:val="24"/>
          <w:szCs w:val="24"/>
        </w:rPr>
        <w:t>Curr</w:t>
      </w:r>
      <w:proofErr w:type="spellEnd"/>
      <w:r w:rsidRPr="00DB0332">
        <w:rPr>
          <w:rFonts w:ascii="Times New Roman" w:hAnsi="Times New Roman" w:cs="Times New Roman"/>
          <w:sz w:val="24"/>
          <w:szCs w:val="24"/>
        </w:rPr>
        <w:t xml:space="preserve"> </w:t>
      </w:r>
      <w:proofErr w:type="spellStart"/>
      <w:r w:rsidRPr="00DB0332">
        <w:rPr>
          <w:rFonts w:ascii="Times New Roman" w:hAnsi="Times New Roman" w:cs="Times New Roman"/>
          <w:sz w:val="24"/>
          <w:szCs w:val="24"/>
        </w:rPr>
        <w:t>Opin</w:t>
      </w:r>
      <w:proofErr w:type="spellEnd"/>
      <w:r w:rsidRPr="00DB0332">
        <w:rPr>
          <w:rFonts w:ascii="Times New Roman" w:hAnsi="Times New Roman" w:cs="Times New Roman"/>
          <w:sz w:val="24"/>
          <w:szCs w:val="24"/>
        </w:rPr>
        <w:t xml:space="preserve"> </w:t>
      </w:r>
      <w:proofErr w:type="spellStart"/>
      <w:r w:rsidRPr="00DB0332">
        <w:rPr>
          <w:rFonts w:ascii="Times New Roman" w:hAnsi="Times New Roman" w:cs="Times New Roman"/>
          <w:sz w:val="24"/>
          <w:szCs w:val="24"/>
        </w:rPr>
        <w:t>Obstet</w:t>
      </w:r>
      <w:proofErr w:type="spellEnd"/>
      <w:r w:rsidRPr="00DB0332">
        <w:rPr>
          <w:rFonts w:ascii="Times New Roman" w:hAnsi="Times New Roman" w:cs="Times New Roman"/>
          <w:sz w:val="24"/>
          <w:szCs w:val="24"/>
        </w:rPr>
        <w:t xml:space="preserve"> Gynecol. 2015; 27:133-42. </w:t>
      </w:r>
    </w:p>
    <w:p w14:paraId="653F1DBF"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13.</w:t>
      </w:r>
      <w:r w:rsidR="00CA29F9" w:rsidRPr="00DB0332">
        <w:rPr>
          <w:rFonts w:ascii="Times New Roman" w:hAnsi="Times New Roman" w:cs="Times New Roman"/>
          <w:sz w:val="24"/>
          <w:szCs w:val="24"/>
        </w:rPr>
        <w:t xml:space="preserve"> Ganz T, Nemeth E. Hepcidin and ir</w:t>
      </w:r>
      <w:r w:rsidR="00EB0346" w:rsidRPr="00DB0332">
        <w:rPr>
          <w:rFonts w:ascii="Times New Roman" w:hAnsi="Times New Roman" w:cs="Times New Roman"/>
          <w:sz w:val="24"/>
          <w:szCs w:val="24"/>
        </w:rPr>
        <w:t xml:space="preserve">on homeostasis. </w:t>
      </w:r>
      <w:proofErr w:type="spellStart"/>
      <w:r w:rsidR="00EB0346" w:rsidRPr="00DB0332">
        <w:rPr>
          <w:rFonts w:ascii="Times New Roman" w:hAnsi="Times New Roman" w:cs="Times New Roman"/>
          <w:sz w:val="24"/>
          <w:szCs w:val="24"/>
        </w:rPr>
        <w:t>Biochim</w:t>
      </w:r>
      <w:proofErr w:type="spellEnd"/>
      <w:r w:rsidR="00EB0346" w:rsidRPr="00DB0332">
        <w:rPr>
          <w:rFonts w:ascii="Times New Roman" w:hAnsi="Times New Roman" w:cs="Times New Roman"/>
          <w:sz w:val="24"/>
          <w:szCs w:val="24"/>
        </w:rPr>
        <w:t xml:space="preserve"> </w:t>
      </w:r>
      <w:proofErr w:type="spellStart"/>
      <w:r w:rsidR="00EB0346" w:rsidRPr="00DB0332">
        <w:rPr>
          <w:rFonts w:ascii="Times New Roman" w:hAnsi="Times New Roman" w:cs="Times New Roman"/>
          <w:sz w:val="24"/>
          <w:szCs w:val="24"/>
        </w:rPr>
        <w:t>Biophys</w:t>
      </w:r>
      <w:proofErr w:type="spellEnd"/>
      <w:r w:rsidR="00CA29F9" w:rsidRPr="00DB0332">
        <w:rPr>
          <w:rFonts w:ascii="Times New Roman" w:hAnsi="Times New Roman" w:cs="Times New Roman"/>
          <w:sz w:val="24"/>
          <w:szCs w:val="24"/>
        </w:rPr>
        <w:t xml:space="preserve"> Acta</w:t>
      </w:r>
      <w:r w:rsidR="00EB0346" w:rsidRPr="00DB0332">
        <w:rPr>
          <w:rFonts w:ascii="Times New Roman" w:hAnsi="Times New Roman" w:cs="Times New Roman"/>
          <w:sz w:val="24"/>
          <w:szCs w:val="24"/>
        </w:rPr>
        <w:t>.</w:t>
      </w:r>
      <w:r w:rsidR="00D2358E" w:rsidRPr="00DB0332">
        <w:rPr>
          <w:rFonts w:ascii="Times New Roman" w:hAnsi="Times New Roman" w:cs="Times New Roman"/>
          <w:sz w:val="24"/>
          <w:szCs w:val="24"/>
        </w:rPr>
        <w:t xml:space="preserve"> </w:t>
      </w:r>
      <w:proofErr w:type="gramStart"/>
      <w:r w:rsidRPr="00DB0332">
        <w:rPr>
          <w:rFonts w:ascii="Times New Roman" w:hAnsi="Times New Roman" w:cs="Times New Roman"/>
          <w:sz w:val="24"/>
          <w:szCs w:val="24"/>
        </w:rPr>
        <w:t>2012;1823:1434</w:t>
      </w:r>
      <w:proofErr w:type="gramEnd"/>
      <w:r w:rsidRPr="00DB0332">
        <w:rPr>
          <w:rFonts w:ascii="Times New Roman" w:hAnsi="Times New Roman" w:cs="Times New Roman"/>
          <w:sz w:val="24"/>
          <w:szCs w:val="24"/>
        </w:rPr>
        <w:t>–43.</w:t>
      </w:r>
    </w:p>
    <w:p w14:paraId="0A5DDBBB"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14. </w:t>
      </w:r>
      <w:proofErr w:type="spellStart"/>
      <w:r w:rsidR="00CA29F9" w:rsidRPr="00DB0332">
        <w:rPr>
          <w:rFonts w:ascii="Times New Roman" w:hAnsi="Times New Roman" w:cs="Times New Roman"/>
          <w:sz w:val="24"/>
          <w:szCs w:val="24"/>
        </w:rPr>
        <w:t>Gies</w:t>
      </w:r>
      <w:proofErr w:type="spellEnd"/>
      <w:r w:rsidR="00CA29F9" w:rsidRPr="00DB0332">
        <w:rPr>
          <w:rFonts w:ascii="Times New Roman" w:hAnsi="Times New Roman" w:cs="Times New Roman"/>
          <w:sz w:val="24"/>
          <w:szCs w:val="24"/>
        </w:rPr>
        <w:t xml:space="preserve"> S, Diallo S, Roberts SA, </w:t>
      </w:r>
      <w:proofErr w:type="spellStart"/>
      <w:r w:rsidR="00CA29F9" w:rsidRPr="00DB0332">
        <w:rPr>
          <w:rFonts w:ascii="Times New Roman" w:hAnsi="Times New Roman" w:cs="Times New Roman"/>
          <w:sz w:val="24"/>
          <w:szCs w:val="24"/>
        </w:rPr>
        <w:t>Kazienga</w:t>
      </w:r>
      <w:proofErr w:type="spellEnd"/>
      <w:r w:rsidR="00CA29F9" w:rsidRPr="00DB0332">
        <w:rPr>
          <w:rFonts w:ascii="Times New Roman" w:hAnsi="Times New Roman" w:cs="Times New Roman"/>
          <w:sz w:val="24"/>
          <w:szCs w:val="24"/>
        </w:rPr>
        <w:t xml:space="preserve"> A, </w:t>
      </w:r>
      <w:proofErr w:type="spellStart"/>
      <w:r w:rsidR="00CA29F9" w:rsidRPr="00DB0332">
        <w:rPr>
          <w:rFonts w:ascii="Times New Roman" w:hAnsi="Times New Roman" w:cs="Times New Roman"/>
          <w:sz w:val="24"/>
          <w:szCs w:val="24"/>
        </w:rPr>
        <w:t>Powney</w:t>
      </w:r>
      <w:proofErr w:type="spellEnd"/>
      <w:r w:rsidR="00CA29F9" w:rsidRPr="00DB0332">
        <w:rPr>
          <w:rFonts w:ascii="Times New Roman" w:hAnsi="Times New Roman" w:cs="Times New Roman"/>
          <w:sz w:val="24"/>
          <w:szCs w:val="24"/>
        </w:rPr>
        <w:t xml:space="preserve"> M, Brabin L,</w:t>
      </w:r>
      <w:r w:rsidR="00EB0346"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Effects of weekly iron and folic acid supplements on malaria risk in nulliparous women in Burkina Faso: A periconceptional double-blind randomized controlled non-inferi</w:t>
      </w:r>
      <w:r w:rsidR="00D2358E" w:rsidRPr="00DB0332">
        <w:rPr>
          <w:rFonts w:ascii="Times New Roman" w:hAnsi="Times New Roman" w:cs="Times New Roman"/>
          <w:sz w:val="24"/>
          <w:szCs w:val="24"/>
        </w:rPr>
        <w:t xml:space="preserve">ority trial. J Infect Dis. </w:t>
      </w:r>
      <w:proofErr w:type="gramStart"/>
      <w:r w:rsidR="00D2358E" w:rsidRPr="00DB0332">
        <w:rPr>
          <w:rFonts w:ascii="Times New Roman" w:hAnsi="Times New Roman" w:cs="Times New Roman"/>
          <w:sz w:val="24"/>
          <w:szCs w:val="24"/>
        </w:rPr>
        <w:t>2018;218:1099</w:t>
      </w:r>
      <w:proofErr w:type="gramEnd"/>
      <w:r w:rsidR="00D2358E" w:rsidRPr="00DB0332">
        <w:rPr>
          <w:rFonts w:ascii="Times New Roman" w:hAnsi="Times New Roman" w:cs="Times New Roman"/>
          <w:sz w:val="24"/>
          <w:szCs w:val="24"/>
        </w:rPr>
        <w:t>-109</w:t>
      </w:r>
      <w:r w:rsidR="00EA0D26" w:rsidRPr="00DB0332">
        <w:rPr>
          <w:rFonts w:ascii="Times New Roman" w:hAnsi="Times New Roman" w:cs="Times New Roman"/>
          <w:sz w:val="24"/>
          <w:szCs w:val="24"/>
        </w:rPr>
        <w:t>.</w:t>
      </w:r>
      <w:r w:rsidRPr="00DB0332">
        <w:rPr>
          <w:rFonts w:ascii="Times New Roman" w:hAnsi="Times New Roman" w:cs="Times New Roman"/>
          <w:sz w:val="24"/>
          <w:szCs w:val="24"/>
        </w:rPr>
        <w:t xml:space="preserve"> </w:t>
      </w:r>
    </w:p>
    <w:p w14:paraId="2CAEEBE4"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15. </w:t>
      </w:r>
      <w:proofErr w:type="spellStart"/>
      <w:r w:rsidR="00CA29F9" w:rsidRPr="00DB0332">
        <w:rPr>
          <w:rFonts w:ascii="Times New Roman" w:hAnsi="Times New Roman" w:cs="Times New Roman"/>
          <w:sz w:val="24"/>
          <w:szCs w:val="24"/>
        </w:rPr>
        <w:t>Coban</w:t>
      </w:r>
      <w:proofErr w:type="spellEnd"/>
      <w:r w:rsidR="00CA29F9" w:rsidRPr="00DB0332">
        <w:rPr>
          <w:rFonts w:ascii="Times New Roman" w:hAnsi="Times New Roman" w:cs="Times New Roman"/>
          <w:sz w:val="24"/>
          <w:szCs w:val="24"/>
        </w:rPr>
        <w:t xml:space="preserve"> C, Lee MSJ, Ishii KJ. Tissue-specific immunopathology during malaria infection. Nat Rev Immunol</w:t>
      </w:r>
      <w:r w:rsidR="00D2358E" w:rsidRPr="00DB0332">
        <w:rPr>
          <w:rFonts w:ascii="Times New Roman" w:hAnsi="Times New Roman" w:cs="Times New Roman"/>
          <w:sz w:val="24"/>
          <w:szCs w:val="24"/>
        </w:rPr>
        <w:t>.</w:t>
      </w:r>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2018;18:266</w:t>
      </w:r>
      <w:proofErr w:type="gramEnd"/>
      <w:r w:rsidR="00CA29F9" w:rsidRPr="00DB0332">
        <w:rPr>
          <w:rFonts w:ascii="Times New Roman" w:hAnsi="Times New Roman" w:cs="Times New Roman"/>
          <w:sz w:val="24"/>
          <w:szCs w:val="24"/>
        </w:rPr>
        <w:t>–78.</w:t>
      </w:r>
    </w:p>
    <w:p w14:paraId="1B1ECD30"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16. </w:t>
      </w:r>
      <w:r w:rsidR="00CA29F9" w:rsidRPr="00DB0332">
        <w:rPr>
          <w:rFonts w:ascii="Times New Roman" w:hAnsi="Times New Roman" w:cs="Times New Roman"/>
          <w:sz w:val="24"/>
          <w:szCs w:val="24"/>
        </w:rPr>
        <w:t xml:space="preserve">Brabin L, Roberts SA, </w:t>
      </w:r>
      <w:proofErr w:type="spellStart"/>
      <w:r w:rsidR="00CA29F9" w:rsidRPr="00DB0332">
        <w:rPr>
          <w:rFonts w:ascii="Times New Roman" w:hAnsi="Times New Roman" w:cs="Times New Roman"/>
          <w:sz w:val="24"/>
          <w:szCs w:val="24"/>
        </w:rPr>
        <w:t>Gies</w:t>
      </w:r>
      <w:proofErr w:type="spellEnd"/>
      <w:r w:rsidR="00CA29F9" w:rsidRPr="00DB0332">
        <w:rPr>
          <w:rFonts w:ascii="Times New Roman" w:hAnsi="Times New Roman" w:cs="Times New Roman"/>
          <w:sz w:val="24"/>
          <w:szCs w:val="24"/>
        </w:rPr>
        <w:t xml:space="preserve"> S, Nelson A, Diallo S, Stewart CJ,</w:t>
      </w:r>
      <w:r w:rsidR="00D2358E"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Effects of long-term weekly iron and folic acid supplementation on lower genital tract infection – a double blind, randomised controlled trial in Burkina Faso. BMC Med</w:t>
      </w:r>
      <w:r w:rsidR="00D2358E" w:rsidRPr="00DB0332">
        <w:rPr>
          <w:rFonts w:ascii="Times New Roman" w:hAnsi="Times New Roman" w:cs="Times New Roman"/>
          <w:sz w:val="24"/>
          <w:szCs w:val="24"/>
        </w:rPr>
        <w:t>.</w:t>
      </w:r>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2017</w:t>
      </w:r>
      <w:r w:rsidR="00D2358E" w:rsidRPr="00DB0332">
        <w:rPr>
          <w:rFonts w:ascii="Times New Roman" w:hAnsi="Times New Roman" w:cs="Times New Roman"/>
          <w:sz w:val="24"/>
          <w:szCs w:val="24"/>
        </w:rPr>
        <w:t>;</w:t>
      </w:r>
      <w:r w:rsidR="00CA29F9" w:rsidRPr="00DB0332">
        <w:rPr>
          <w:rFonts w:ascii="Times New Roman" w:hAnsi="Times New Roman" w:cs="Times New Roman"/>
          <w:sz w:val="24"/>
          <w:szCs w:val="24"/>
        </w:rPr>
        <w:t>15:206</w:t>
      </w:r>
      <w:proofErr w:type="gramEnd"/>
      <w:r w:rsidRPr="00DB0332">
        <w:rPr>
          <w:rFonts w:ascii="Times New Roman" w:hAnsi="Times New Roman" w:cs="Times New Roman"/>
          <w:sz w:val="24"/>
          <w:szCs w:val="24"/>
        </w:rPr>
        <w:t>.</w:t>
      </w:r>
    </w:p>
    <w:p w14:paraId="5ECFAD30"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17. Diallo S, Roberts SA, </w:t>
      </w:r>
      <w:proofErr w:type="spellStart"/>
      <w:r w:rsidRPr="00DB0332">
        <w:rPr>
          <w:rFonts w:ascii="Times New Roman" w:hAnsi="Times New Roman" w:cs="Times New Roman"/>
          <w:sz w:val="24"/>
          <w:szCs w:val="24"/>
        </w:rPr>
        <w:t>Gies</w:t>
      </w:r>
      <w:proofErr w:type="spellEnd"/>
      <w:r w:rsidRPr="00DB0332">
        <w:rPr>
          <w:rFonts w:ascii="Times New Roman" w:hAnsi="Times New Roman" w:cs="Times New Roman"/>
          <w:sz w:val="24"/>
          <w:szCs w:val="24"/>
        </w:rPr>
        <w:t xml:space="preserve"> S, </w:t>
      </w:r>
      <w:proofErr w:type="spellStart"/>
      <w:r w:rsidRPr="00DB0332">
        <w:rPr>
          <w:rFonts w:ascii="Times New Roman" w:hAnsi="Times New Roman" w:cs="Times New Roman"/>
          <w:sz w:val="24"/>
          <w:szCs w:val="24"/>
        </w:rPr>
        <w:t>Rouamba</w:t>
      </w:r>
      <w:proofErr w:type="spellEnd"/>
      <w:r w:rsidRPr="00DB0332">
        <w:rPr>
          <w:rFonts w:ascii="Times New Roman" w:hAnsi="Times New Roman" w:cs="Times New Roman"/>
          <w:sz w:val="24"/>
          <w:szCs w:val="24"/>
        </w:rPr>
        <w:t xml:space="preserve"> T, </w:t>
      </w:r>
      <w:proofErr w:type="spellStart"/>
      <w:r w:rsidRPr="00DB0332">
        <w:rPr>
          <w:rFonts w:ascii="Times New Roman" w:hAnsi="Times New Roman" w:cs="Times New Roman"/>
          <w:sz w:val="24"/>
          <w:szCs w:val="24"/>
        </w:rPr>
        <w:t>Swinkels</w:t>
      </w:r>
      <w:proofErr w:type="spellEnd"/>
      <w:r w:rsidRPr="00DB0332">
        <w:rPr>
          <w:rFonts w:ascii="Times New Roman" w:hAnsi="Times New Roman" w:cs="Times New Roman"/>
          <w:sz w:val="24"/>
          <w:szCs w:val="24"/>
        </w:rPr>
        <w:t xml:space="preserve"> DW, </w:t>
      </w:r>
      <w:proofErr w:type="spellStart"/>
      <w:r w:rsidRPr="00DB0332">
        <w:rPr>
          <w:rFonts w:ascii="Times New Roman" w:hAnsi="Times New Roman" w:cs="Times New Roman"/>
          <w:sz w:val="24"/>
          <w:szCs w:val="24"/>
        </w:rPr>
        <w:t>Geurts-Moespot</w:t>
      </w:r>
      <w:proofErr w:type="spellEnd"/>
      <w:r w:rsidRPr="00DB0332">
        <w:rPr>
          <w:rFonts w:ascii="Times New Roman" w:hAnsi="Times New Roman" w:cs="Times New Roman"/>
          <w:sz w:val="24"/>
          <w:szCs w:val="24"/>
        </w:rPr>
        <w:t xml:space="preserve"> AJ, et al. Malaria early in the first pregnancy: potential impact of iron status. Clin </w:t>
      </w:r>
      <w:proofErr w:type="spellStart"/>
      <w:r w:rsidRPr="00DB0332">
        <w:rPr>
          <w:rFonts w:ascii="Times New Roman" w:hAnsi="Times New Roman" w:cs="Times New Roman"/>
          <w:sz w:val="24"/>
          <w:szCs w:val="24"/>
        </w:rPr>
        <w:t>Nutr</w:t>
      </w:r>
      <w:proofErr w:type="spellEnd"/>
      <w:r w:rsidRPr="00DB0332">
        <w:rPr>
          <w:rFonts w:ascii="Times New Roman" w:hAnsi="Times New Roman" w:cs="Times New Roman"/>
          <w:sz w:val="24"/>
          <w:szCs w:val="24"/>
        </w:rPr>
        <w:t xml:space="preserve">. 2019; </w:t>
      </w:r>
      <w:proofErr w:type="spellStart"/>
      <w:r w:rsidRPr="00DB0332">
        <w:rPr>
          <w:rFonts w:ascii="Times New Roman" w:hAnsi="Times New Roman" w:cs="Times New Roman"/>
          <w:sz w:val="24"/>
          <w:szCs w:val="24"/>
        </w:rPr>
        <w:t>pii</w:t>
      </w:r>
      <w:proofErr w:type="spellEnd"/>
      <w:r w:rsidRPr="00DB0332">
        <w:rPr>
          <w:rFonts w:ascii="Times New Roman" w:hAnsi="Times New Roman" w:cs="Times New Roman"/>
          <w:sz w:val="24"/>
          <w:szCs w:val="24"/>
        </w:rPr>
        <w:t>: S0261-5614(19)30034-2. (</w:t>
      </w:r>
      <w:proofErr w:type="spellStart"/>
      <w:r w:rsidRPr="00DB0332">
        <w:rPr>
          <w:rFonts w:ascii="Times New Roman" w:hAnsi="Times New Roman" w:cs="Times New Roman"/>
          <w:sz w:val="24"/>
          <w:szCs w:val="24"/>
        </w:rPr>
        <w:t>Epub</w:t>
      </w:r>
      <w:proofErr w:type="spellEnd"/>
      <w:r w:rsidRPr="00DB0332">
        <w:rPr>
          <w:rFonts w:ascii="Times New Roman" w:hAnsi="Times New Roman" w:cs="Times New Roman"/>
          <w:sz w:val="24"/>
          <w:szCs w:val="24"/>
        </w:rPr>
        <w:t xml:space="preserve"> ahead of print)</w:t>
      </w:r>
    </w:p>
    <w:p w14:paraId="5E31657D"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18. </w:t>
      </w:r>
      <w:r w:rsidR="00CA29F9" w:rsidRPr="00DB0332">
        <w:rPr>
          <w:rFonts w:ascii="Times New Roman" w:hAnsi="Times New Roman" w:cs="Times New Roman"/>
          <w:sz w:val="24"/>
          <w:szCs w:val="24"/>
        </w:rPr>
        <w:t xml:space="preserve">Romero R, Miranda J, </w:t>
      </w:r>
      <w:proofErr w:type="spellStart"/>
      <w:r w:rsidR="00CA29F9" w:rsidRPr="00DB0332">
        <w:rPr>
          <w:rFonts w:ascii="Times New Roman" w:hAnsi="Times New Roman" w:cs="Times New Roman"/>
          <w:sz w:val="24"/>
          <w:szCs w:val="24"/>
        </w:rPr>
        <w:t>Chaiworapongsa</w:t>
      </w:r>
      <w:proofErr w:type="spellEnd"/>
      <w:r w:rsidR="00CA29F9" w:rsidRPr="00DB0332">
        <w:rPr>
          <w:rFonts w:ascii="Times New Roman" w:hAnsi="Times New Roman" w:cs="Times New Roman"/>
          <w:sz w:val="24"/>
          <w:szCs w:val="24"/>
        </w:rPr>
        <w:t xml:space="preserve"> T, </w:t>
      </w:r>
      <w:proofErr w:type="spellStart"/>
      <w:r w:rsidR="00CA29F9" w:rsidRPr="00DB0332">
        <w:rPr>
          <w:rFonts w:ascii="Times New Roman" w:hAnsi="Times New Roman" w:cs="Times New Roman"/>
          <w:sz w:val="24"/>
          <w:szCs w:val="24"/>
        </w:rPr>
        <w:t>Korzeniewski</w:t>
      </w:r>
      <w:proofErr w:type="spellEnd"/>
      <w:r w:rsidR="00CA29F9" w:rsidRPr="00DB0332">
        <w:rPr>
          <w:rFonts w:ascii="Times New Roman" w:hAnsi="Times New Roman" w:cs="Times New Roman"/>
          <w:sz w:val="24"/>
          <w:szCs w:val="24"/>
        </w:rPr>
        <w:t xml:space="preserve"> SJ, </w:t>
      </w:r>
      <w:proofErr w:type="spellStart"/>
      <w:r w:rsidR="00CA29F9" w:rsidRPr="00DB0332">
        <w:rPr>
          <w:rFonts w:ascii="Times New Roman" w:hAnsi="Times New Roman" w:cs="Times New Roman"/>
          <w:sz w:val="24"/>
          <w:szCs w:val="24"/>
        </w:rPr>
        <w:t>Chaemsaithong</w:t>
      </w:r>
      <w:proofErr w:type="spellEnd"/>
      <w:r w:rsidR="00CA29F9" w:rsidRPr="00DB0332">
        <w:rPr>
          <w:rFonts w:ascii="Times New Roman" w:hAnsi="Times New Roman" w:cs="Times New Roman"/>
          <w:sz w:val="24"/>
          <w:szCs w:val="24"/>
        </w:rPr>
        <w:t xml:space="preserve"> P, </w:t>
      </w:r>
      <w:proofErr w:type="spellStart"/>
      <w:r w:rsidR="00CA29F9" w:rsidRPr="00DB0332">
        <w:rPr>
          <w:rFonts w:ascii="Times New Roman" w:hAnsi="Times New Roman" w:cs="Times New Roman"/>
          <w:sz w:val="24"/>
          <w:szCs w:val="24"/>
        </w:rPr>
        <w:t>Gotsch</w:t>
      </w:r>
      <w:proofErr w:type="spellEnd"/>
      <w:r w:rsidR="00CA29F9" w:rsidRPr="00DB0332">
        <w:rPr>
          <w:rFonts w:ascii="Times New Roman" w:hAnsi="Times New Roman" w:cs="Times New Roman"/>
          <w:sz w:val="24"/>
          <w:szCs w:val="24"/>
        </w:rPr>
        <w:t xml:space="preserve"> F,</w:t>
      </w:r>
      <w:r w:rsidR="005C3D84"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Prevalence and clinical significance of sterile intra-amniotic inflammation in patients with preterm </w:t>
      </w:r>
      <w:proofErr w:type="spellStart"/>
      <w:r w:rsidR="00CA29F9" w:rsidRPr="00DB0332">
        <w:rPr>
          <w:rFonts w:ascii="Times New Roman" w:hAnsi="Times New Roman" w:cs="Times New Roman"/>
          <w:sz w:val="24"/>
          <w:szCs w:val="24"/>
        </w:rPr>
        <w:t>labor</w:t>
      </w:r>
      <w:proofErr w:type="spellEnd"/>
      <w:r w:rsidR="00CA29F9" w:rsidRPr="00DB0332">
        <w:rPr>
          <w:rFonts w:ascii="Times New Roman" w:hAnsi="Times New Roman" w:cs="Times New Roman"/>
          <w:sz w:val="24"/>
          <w:szCs w:val="24"/>
        </w:rPr>
        <w:t xml:space="preserve"> and intact membranes. Am J </w:t>
      </w:r>
      <w:proofErr w:type="spellStart"/>
      <w:r w:rsidR="00CA29F9" w:rsidRPr="00DB0332">
        <w:rPr>
          <w:rFonts w:ascii="Times New Roman" w:hAnsi="Times New Roman" w:cs="Times New Roman"/>
          <w:sz w:val="24"/>
          <w:szCs w:val="24"/>
        </w:rPr>
        <w:t>R</w:t>
      </w:r>
      <w:r w:rsidRPr="00DB0332">
        <w:rPr>
          <w:rFonts w:ascii="Times New Roman" w:hAnsi="Times New Roman" w:cs="Times New Roman"/>
          <w:sz w:val="24"/>
          <w:szCs w:val="24"/>
        </w:rPr>
        <w:t>eprod</w:t>
      </w:r>
      <w:proofErr w:type="spellEnd"/>
      <w:r w:rsidRPr="00DB0332">
        <w:rPr>
          <w:rFonts w:ascii="Times New Roman" w:hAnsi="Times New Roman" w:cs="Times New Roman"/>
          <w:sz w:val="24"/>
          <w:szCs w:val="24"/>
        </w:rPr>
        <w:t xml:space="preserve"> Immunol. </w:t>
      </w:r>
      <w:proofErr w:type="gramStart"/>
      <w:r w:rsidRPr="00DB0332">
        <w:rPr>
          <w:rFonts w:ascii="Times New Roman" w:hAnsi="Times New Roman" w:cs="Times New Roman"/>
          <w:sz w:val="24"/>
          <w:szCs w:val="24"/>
        </w:rPr>
        <w:t>2014;72:458</w:t>
      </w:r>
      <w:proofErr w:type="gramEnd"/>
      <w:r w:rsidRPr="00DB0332">
        <w:rPr>
          <w:rFonts w:ascii="Times New Roman" w:hAnsi="Times New Roman" w:cs="Times New Roman"/>
          <w:sz w:val="24"/>
          <w:szCs w:val="24"/>
        </w:rPr>
        <w:t xml:space="preserve">-74. </w:t>
      </w:r>
    </w:p>
    <w:p w14:paraId="79780446" w14:textId="6AEF2864"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 xml:space="preserve">19. </w:t>
      </w:r>
      <w:r w:rsidR="00CA29F9" w:rsidRPr="00DB0332">
        <w:rPr>
          <w:rFonts w:ascii="Times New Roman" w:hAnsi="Times New Roman" w:cs="Times New Roman"/>
          <w:sz w:val="24"/>
          <w:szCs w:val="24"/>
        </w:rPr>
        <w:t xml:space="preserve">Cardenas I, </w:t>
      </w:r>
      <w:proofErr w:type="spellStart"/>
      <w:r w:rsidR="00CA29F9" w:rsidRPr="00DB0332">
        <w:rPr>
          <w:rFonts w:ascii="Times New Roman" w:hAnsi="Times New Roman" w:cs="Times New Roman"/>
          <w:sz w:val="24"/>
          <w:szCs w:val="24"/>
        </w:rPr>
        <w:t>Mor</w:t>
      </w:r>
      <w:proofErr w:type="spellEnd"/>
      <w:r w:rsidR="00CA29F9" w:rsidRPr="00DB0332">
        <w:rPr>
          <w:rFonts w:ascii="Times New Roman" w:hAnsi="Times New Roman" w:cs="Times New Roman"/>
          <w:sz w:val="24"/>
          <w:szCs w:val="24"/>
        </w:rPr>
        <w:t xml:space="preserve"> G, Aldo P, Lang SM, </w:t>
      </w:r>
      <w:proofErr w:type="spellStart"/>
      <w:r w:rsidR="00CA29F9" w:rsidRPr="00DB0332">
        <w:rPr>
          <w:rFonts w:ascii="Times New Roman" w:hAnsi="Times New Roman" w:cs="Times New Roman"/>
          <w:sz w:val="24"/>
          <w:szCs w:val="24"/>
        </w:rPr>
        <w:t>Stabach</w:t>
      </w:r>
      <w:proofErr w:type="spellEnd"/>
      <w:r w:rsidR="00CA29F9" w:rsidRPr="00DB0332">
        <w:rPr>
          <w:rFonts w:ascii="Times New Roman" w:hAnsi="Times New Roman" w:cs="Times New Roman"/>
          <w:sz w:val="24"/>
          <w:szCs w:val="24"/>
        </w:rPr>
        <w:t xml:space="preserve"> P, Sharp A,</w:t>
      </w:r>
      <w:r w:rsidR="005C3D84"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Placental viral infection sensitizes to endotoxin-induced pre-term </w:t>
      </w:r>
      <w:proofErr w:type="spellStart"/>
      <w:r w:rsidR="00CA29F9" w:rsidRPr="00DB0332">
        <w:rPr>
          <w:rFonts w:ascii="Times New Roman" w:hAnsi="Times New Roman" w:cs="Times New Roman"/>
          <w:sz w:val="24"/>
          <w:szCs w:val="24"/>
        </w:rPr>
        <w:t>labor</w:t>
      </w:r>
      <w:proofErr w:type="spellEnd"/>
      <w:r w:rsidR="00CA29F9" w:rsidRPr="00DB0332">
        <w:rPr>
          <w:rFonts w:ascii="Times New Roman" w:hAnsi="Times New Roman" w:cs="Times New Roman"/>
          <w:sz w:val="24"/>
          <w:szCs w:val="24"/>
        </w:rPr>
        <w:t xml:space="preserve">: a double hit hypothesis. Am </w:t>
      </w:r>
      <w:r w:rsidR="005C3D84" w:rsidRPr="00DB0332">
        <w:rPr>
          <w:rFonts w:ascii="Times New Roman" w:hAnsi="Times New Roman" w:cs="Times New Roman"/>
          <w:sz w:val="24"/>
          <w:szCs w:val="24"/>
        </w:rPr>
        <w:t xml:space="preserve">J </w:t>
      </w:r>
      <w:proofErr w:type="spellStart"/>
      <w:r w:rsidR="005C3D84" w:rsidRPr="00DB0332">
        <w:rPr>
          <w:rFonts w:ascii="Times New Roman" w:hAnsi="Times New Roman" w:cs="Times New Roman"/>
          <w:sz w:val="24"/>
          <w:szCs w:val="24"/>
        </w:rPr>
        <w:t>Reprod</w:t>
      </w:r>
      <w:proofErr w:type="spellEnd"/>
      <w:r w:rsidR="005C3D84" w:rsidRPr="00DB0332">
        <w:rPr>
          <w:rFonts w:ascii="Times New Roman" w:hAnsi="Times New Roman" w:cs="Times New Roman"/>
          <w:sz w:val="24"/>
          <w:szCs w:val="24"/>
        </w:rPr>
        <w:t xml:space="preserve"> Immunol. </w:t>
      </w:r>
      <w:proofErr w:type="gramStart"/>
      <w:r w:rsidR="005C3D84" w:rsidRPr="00DB0332">
        <w:rPr>
          <w:rFonts w:ascii="Times New Roman" w:hAnsi="Times New Roman" w:cs="Times New Roman"/>
          <w:sz w:val="24"/>
          <w:szCs w:val="24"/>
        </w:rPr>
        <w:t>2011;65:110</w:t>
      </w:r>
      <w:proofErr w:type="gramEnd"/>
      <w:r w:rsidR="005C3D84" w:rsidRPr="00DB0332">
        <w:rPr>
          <w:rFonts w:ascii="Times New Roman" w:hAnsi="Times New Roman" w:cs="Times New Roman"/>
          <w:sz w:val="24"/>
          <w:szCs w:val="24"/>
        </w:rPr>
        <w:t>–</w:t>
      </w:r>
      <w:r w:rsidRPr="00DB0332">
        <w:rPr>
          <w:rFonts w:ascii="Times New Roman" w:hAnsi="Times New Roman" w:cs="Times New Roman"/>
          <w:sz w:val="24"/>
          <w:szCs w:val="24"/>
        </w:rPr>
        <w:t xml:space="preserve">17. </w:t>
      </w:r>
    </w:p>
    <w:p w14:paraId="6DF855CF"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20. </w:t>
      </w:r>
      <w:r w:rsidR="00CE15FB" w:rsidRPr="00DB0332">
        <w:rPr>
          <w:rFonts w:ascii="Times New Roman" w:hAnsi="Times New Roman" w:cs="Times New Roman"/>
          <w:sz w:val="24"/>
          <w:szCs w:val="24"/>
        </w:rPr>
        <w:t xml:space="preserve">Brabin L, Brabin BJ, </w:t>
      </w:r>
      <w:proofErr w:type="spellStart"/>
      <w:r w:rsidR="00CE15FB" w:rsidRPr="00DB0332">
        <w:rPr>
          <w:rFonts w:ascii="Times New Roman" w:hAnsi="Times New Roman" w:cs="Times New Roman"/>
          <w:sz w:val="24"/>
          <w:szCs w:val="24"/>
        </w:rPr>
        <w:t>Gies</w:t>
      </w:r>
      <w:proofErr w:type="spellEnd"/>
      <w:r w:rsidR="00CE15FB" w:rsidRPr="00DB0332">
        <w:rPr>
          <w:rFonts w:ascii="Times New Roman" w:hAnsi="Times New Roman" w:cs="Times New Roman"/>
          <w:sz w:val="24"/>
          <w:szCs w:val="24"/>
        </w:rPr>
        <w:t xml:space="preserve"> S. Influence of iron status on risk of maternal or neonatal infection and on neonatal mortality with an emphasis on developing countries. </w:t>
      </w:r>
      <w:proofErr w:type="spellStart"/>
      <w:r w:rsidR="00CE15FB" w:rsidRPr="00DB0332">
        <w:rPr>
          <w:rFonts w:ascii="Times New Roman" w:hAnsi="Times New Roman" w:cs="Times New Roman"/>
          <w:sz w:val="24"/>
          <w:szCs w:val="24"/>
        </w:rPr>
        <w:t>Nutr</w:t>
      </w:r>
      <w:proofErr w:type="spellEnd"/>
      <w:r w:rsidR="00CE15FB" w:rsidRPr="00DB0332">
        <w:rPr>
          <w:rFonts w:ascii="Times New Roman" w:hAnsi="Times New Roman" w:cs="Times New Roman"/>
          <w:sz w:val="24"/>
          <w:szCs w:val="24"/>
        </w:rPr>
        <w:t xml:space="preserve"> Rev.</w:t>
      </w:r>
      <w:r w:rsidRPr="00DB0332">
        <w:rPr>
          <w:rFonts w:ascii="Times New Roman" w:hAnsi="Times New Roman" w:cs="Times New Roman"/>
          <w:sz w:val="24"/>
          <w:szCs w:val="24"/>
        </w:rPr>
        <w:t xml:space="preserve"> </w:t>
      </w:r>
      <w:proofErr w:type="gramStart"/>
      <w:r w:rsidRPr="00DB0332">
        <w:rPr>
          <w:rFonts w:ascii="Times New Roman" w:hAnsi="Times New Roman" w:cs="Times New Roman"/>
          <w:sz w:val="24"/>
          <w:szCs w:val="24"/>
        </w:rPr>
        <w:t>2013;71:528</w:t>
      </w:r>
      <w:proofErr w:type="gramEnd"/>
      <w:r w:rsidRPr="00DB0332">
        <w:rPr>
          <w:rFonts w:ascii="Times New Roman" w:hAnsi="Times New Roman" w:cs="Times New Roman"/>
          <w:sz w:val="24"/>
          <w:szCs w:val="24"/>
        </w:rPr>
        <w:t xml:space="preserve">-40. </w:t>
      </w:r>
    </w:p>
    <w:p w14:paraId="69F70952"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21. </w:t>
      </w:r>
      <w:r w:rsidR="005C3D84" w:rsidRPr="00DB0332">
        <w:rPr>
          <w:rFonts w:ascii="Times New Roman" w:hAnsi="Times New Roman" w:cs="Times New Roman"/>
          <w:sz w:val="24"/>
          <w:szCs w:val="24"/>
        </w:rPr>
        <w:t>WHO.</w:t>
      </w:r>
      <w:r w:rsidR="00CA29F9" w:rsidRPr="00DB0332">
        <w:rPr>
          <w:rFonts w:ascii="Times New Roman" w:hAnsi="Times New Roman" w:cs="Times New Roman"/>
          <w:sz w:val="24"/>
          <w:szCs w:val="24"/>
        </w:rPr>
        <w:t xml:space="preserve"> Guideline</w:t>
      </w:r>
      <w:r w:rsidR="005C3D84" w:rsidRPr="00DB0332">
        <w:rPr>
          <w:rFonts w:ascii="Times New Roman" w:hAnsi="Times New Roman" w:cs="Times New Roman"/>
          <w:sz w:val="24"/>
          <w:szCs w:val="24"/>
        </w:rPr>
        <w:t>s</w:t>
      </w:r>
      <w:r w:rsidR="00CA29F9" w:rsidRPr="00DB0332">
        <w:rPr>
          <w:rFonts w:ascii="Times New Roman" w:hAnsi="Times New Roman" w:cs="Times New Roman"/>
          <w:sz w:val="24"/>
          <w:szCs w:val="24"/>
        </w:rPr>
        <w:t>: daily iron supplementation in adult women and adolescent girls</w:t>
      </w:r>
      <w:r w:rsidR="005C3D84" w:rsidRPr="00DB0332">
        <w:rPr>
          <w:rFonts w:ascii="Times New Roman" w:hAnsi="Times New Roman" w:cs="Times New Roman"/>
          <w:sz w:val="24"/>
          <w:szCs w:val="24"/>
        </w:rPr>
        <w:t>. Geneva:</w:t>
      </w:r>
      <w:r w:rsidR="00EA0D26" w:rsidRPr="00DB0332">
        <w:rPr>
          <w:rFonts w:ascii="Times New Roman" w:hAnsi="Times New Roman" w:cs="Times New Roman"/>
          <w:sz w:val="24"/>
          <w:szCs w:val="24"/>
        </w:rPr>
        <w:t xml:space="preserve"> </w:t>
      </w:r>
      <w:r w:rsidR="005C3D84" w:rsidRPr="00DB0332">
        <w:rPr>
          <w:rFonts w:ascii="Times New Roman" w:hAnsi="Times New Roman" w:cs="Times New Roman"/>
          <w:sz w:val="24"/>
          <w:szCs w:val="24"/>
        </w:rPr>
        <w:t xml:space="preserve">World </w:t>
      </w:r>
      <w:r w:rsidR="00EA0D26" w:rsidRPr="00DB0332">
        <w:rPr>
          <w:rFonts w:ascii="Times New Roman" w:hAnsi="Times New Roman" w:cs="Times New Roman"/>
          <w:sz w:val="24"/>
          <w:szCs w:val="24"/>
        </w:rPr>
        <w:t>Health Organization</w:t>
      </w:r>
      <w:r w:rsidR="005C3D84" w:rsidRPr="00DB0332">
        <w:rPr>
          <w:rFonts w:ascii="Times New Roman" w:hAnsi="Times New Roman" w:cs="Times New Roman"/>
          <w:sz w:val="24"/>
          <w:szCs w:val="24"/>
        </w:rPr>
        <w:t>;</w:t>
      </w:r>
      <w:r w:rsidRPr="00DB0332">
        <w:rPr>
          <w:rFonts w:ascii="Times New Roman" w:hAnsi="Times New Roman" w:cs="Times New Roman"/>
          <w:sz w:val="24"/>
          <w:szCs w:val="24"/>
        </w:rPr>
        <w:t xml:space="preserve"> 2016.</w:t>
      </w:r>
    </w:p>
    <w:p w14:paraId="4BD26605" w14:textId="77777777" w:rsidR="0045623B"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22. </w:t>
      </w:r>
      <w:proofErr w:type="spellStart"/>
      <w:r w:rsidR="00CA29F9" w:rsidRPr="00DB0332">
        <w:rPr>
          <w:rFonts w:ascii="Times New Roman" w:hAnsi="Times New Roman" w:cs="Times New Roman"/>
          <w:sz w:val="24"/>
          <w:szCs w:val="24"/>
        </w:rPr>
        <w:t>Rouamba</w:t>
      </w:r>
      <w:proofErr w:type="spellEnd"/>
      <w:r w:rsidR="00CA29F9" w:rsidRPr="00DB0332">
        <w:rPr>
          <w:rFonts w:ascii="Times New Roman" w:hAnsi="Times New Roman" w:cs="Times New Roman"/>
          <w:sz w:val="24"/>
          <w:szCs w:val="24"/>
        </w:rPr>
        <w:t xml:space="preserve"> T, </w:t>
      </w:r>
      <w:proofErr w:type="spellStart"/>
      <w:r w:rsidR="00CA29F9" w:rsidRPr="00DB0332">
        <w:rPr>
          <w:rFonts w:ascii="Times New Roman" w:hAnsi="Times New Roman" w:cs="Times New Roman"/>
          <w:sz w:val="24"/>
          <w:szCs w:val="24"/>
        </w:rPr>
        <w:t>Nakanabo</w:t>
      </w:r>
      <w:proofErr w:type="spellEnd"/>
      <w:r w:rsidR="00CA29F9" w:rsidRPr="00DB0332">
        <w:rPr>
          <w:rFonts w:ascii="Times New Roman" w:hAnsi="Times New Roman" w:cs="Times New Roman"/>
          <w:sz w:val="24"/>
          <w:szCs w:val="24"/>
        </w:rPr>
        <w:t xml:space="preserve">-Diallo S, </w:t>
      </w:r>
      <w:proofErr w:type="spellStart"/>
      <w:r w:rsidR="00CA29F9" w:rsidRPr="00DB0332">
        <w:rPr>
          <w:rFonts w:ascii="Times New Roman" w:hAnsi="Times New Roman" w:cs="Times New Roman"/>
          <w:sz w:val="24"/>
          <w:szCs w:val="24"/>
        </w:rPr>
        <w:t>Derra</w:t>
      </w:r>
      <w:proofErr w:type="spellEnd"/>
      <w:r w:rsidR="00CA29F9" w:rsidRPr="00DB0332">
        <w:rPr>
          <w:rFonts w:ascii="Times New Roman" w:hAnsi="Times New Roman" w:cs="Times New Roman"/>
          <w:sz w:val="24"/>
          <w:szCs w:val="24"/>
        </w:rPr>
        <w:t xml:space="preserve"> K, </w:t>
      </w:r>
      <w:proofErr w:type="spellStart"/>
      <w:r w:rsidR="00CA29F9" w:rsidRPr="00DB0332">
        <w:rPr>
          <w:rFonts w:ascii="Times New Roman" w:hAnsi="Times New Roman" w:cs="Times New Roman"/>
          <w:sz w:val="24"/>
          <w:szCs w:val="24"/>
        </w:rPr>
        <w:t>Rouamba</w:t>
      </w:r>
      <w:proofErr w:type="spellEnd"/>
      <w:r w:rsidR="00CA29F9" w:rsidRPr="00DB0332">
        <w:rPr>
          <w:rFonts w:ascii="Times New Roman" w:hAnsi="Times New Roman" w:cs="Times New Roman"/>
          <w:sz w:val="24"/>
          <w:szCs w:val="24"/>
        </w:rPr>
        <w:t xml:space="preserve"> E, </w:t>
      </w:r>
      <w:proofErr w:type="spellStart"/>
      <w:r w:rsidR="00CA29F9" w:rsidRPr="00DB0332">
        <w:rPr>
          <w:rFonts w:ascii="Times New Roman" w:hAnsi="Times New Roman" w:cs="Times New Roman"/>
          <w:sz w:val="24"/>
          <w:szCs w:val="24"/>
        </w:rPr>
        <w:t>Kazienga</w:t>
      </w:r>
      <w:proofErr w:type="spellEnd"/>
      <w:r w:rsidR="00CA29F9" w:rsidRPr="00DB0332">
        <w:rPr>
          <w:rFonts w:ascii="Times New Roman" w:hAnsi="Times New Roman" w:cs="Times New Roman"/>
          <w:sz w:val="24"/>
          <w:szCs w:val="24"/>
        </w:rPr>
        <w:t xml:space="preserve"> A, Inoue Y, et al. Socioeconomic and environmental factors associated with malaria hotspots in the </w:t>
      </w:r>
      <w:proofErr w:type="spellStart"/>
      <w:r w:rsidR="00CA29F9" w:rsidRPr="00DB0332">
        <w:rPr>
          <w:rFonts w:ascii="Times New Roman" w:hAnsi="Times New Roman" w:cs="Times New Roman"/>
          <w:sz w:val="24"/>
          <w:szCs w:val="24"/>
        </w:rPr>
        <w:t>Nanoro</w:t>
      </w:r>
      <w:proofErr w:type="spellEnd"/>
      <w:r w:rsidR="00CA29F9" w:rsidRPr="00DB0332">
        <w:rPr>
          <w:rFonts w:ascii="Times New Roman" w:hAnsi="Times New Roman" w:cs="Times New Roman"/>
          <w:sz w:val="24"/>
          <w:szCs w:val="24"/>
        </w:rPr>
        <w:t xml:space="preserve"> demographic surveillance area, Burkina Faso. BMC Public Health</w:t>
      </w:r>
      <w:r w:rsidR="00EA0D26" w:rsidRPr="00DB0332">
        <w:rPr>
          <w:rFonts w:ascii="Times New Roman" w:hAnsi="Times New Roman" w:cs="Times New Roman"/>
          <w:sz w:val="24"/>
          <w:szCs w:val="24"/>
        </w:rPr>
        <w:t>.</w:t>
      </w:r>
      <w:r w:rsidRPr="00DB0332">
        <w:rPr>
          <w:rFonts w:ascii="Times New Roman" w:hAnsi="Times New Roman" w:cs="Times New Roman"/>
          <w:sz w:val="24"/>
          <w:szCs w:val="24"/>
        </w:rPr>
        <w:t xml:space="preserve"> </w:t>
      </w:r>
      <w:proofErr w:type="gramStart"/>
      <w:r w:rsidRPr="00DB0332">
        <w:rPr>
          <w:rFonts w:ascii="Times New Roman" w:hAnsi="Times New Roman" w:cs="Times New Roman"/>
          <w:sz w:val="24"/>
          <w:szCs w:val="24"/>
        </w:rPr>
        <w:t>2019;19:249</w:t>
      </w:r>
      <w:proofErr w:type="gramEnd"/>
      <w:r w:rsidRPr="00DB0332">
        <w:rPr>
          <w:rFonts w:ascii="Times New Roman" w:hAnsi="Times New Roman" w:cs="Times New Roman"/>
          <w:sz w:val="24"/>
          <w:szCs w:val="24"/>
        </w:rPr>
        <w:t>.</w:t>
      </w:r>
    </w:p>
    <w:p w14:paraId="6B876A7A" w14:textId="6CE4D756" w:rsidR="00CA29F9" w:rsidRPr="00DB0332" w:rsidRDefault="0045623B"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23. </w:t>
      </w:r>
      <w:r w:rsidR="00CA29F9" w:rsidRPr="00DB0332">
        <w:rPr>
          <w:rFonts w:ascii="Times New Roman" w:hAnsi="Times New Roman" w:cs="Times New Roman"/>
          <w:sz w:val="24"/>
          <w:szCs w:val="24"/>
        </w:rPr>
        <w:t xml:space="preserve">Brabin BJ, </w:t>
      </w:r>
      <w:proofErr w:type="spellStart"/>
      <w:r w:rsidR="00CA29F9" w:rsidRPr="00DB0332">
        <w:rPr>
          <w:rFonts w:ascii="Times New Roman" w:hAnsi="Times New Roman" w:cs="Times New Roman"/>
          <w:sz w:val="24"/>
          <w:szCs w:val="24"/>
        </w:rPr>
        <w:t>Gies</w:t>
      </w:r>
      <w:proofErr w:type="spellEnd"/>
      <w:r w:rsidR="00CA29F9" w:rsidRPr="00DB0332">
        <w:rPr>
          <w:rFonts w:ascii="Times New Roman" w:hAnsi="Times New Roman" w:cs="Times New Roman"/>
          <w:sz w:val="24"/>
          <w:szCs w:val="24"/>
        </w:rPr>
        <w:t xml:space="preserve"> S, Owens S, </w:t>
      </w:r>
      <w:proofErr w:type="spellStart"/>
      <w:r w:rsidR="005C3D84" w:rsidRPr="00DB0332">
        <w:rPr>
          <w:rFonts w:ascii="Times New Roman" w:hAnsi="Times New Roman" w:cs="Times New Roman"/>
          <w:sz w:val="24"/>
          <w:szCs w:val="24"/>
        </w:rPr>
        <w:t>Claeys</w:t>
      </w:r>
      <w:proofErr w:type="spellEnd"/>
      <w:r w:rsidR="005C3D84" w:rsidRPr="00DB0332">
        <w:rPr>
          <w:rFonts w:ascii="Times New Roman" w:hAnsi="Times New Roman" w:cs="Times New Roman"/>
          <w:sz w:val="24"/>
          <w:szCs w:val="24"/>
        </w:rPr>
        <w:t xml:space="preserve"> Y, D'Alessandro U, Tinto H, </w:t>
      </w:r>
      <w:r w:rsidR="00CA29F9" w:rsidRPr="00DB0332">
        <w:rPr>
          <w:rFonts w:ascii="Times New Roman" w:hAnsi="Times New Roman" w:cs="Times New Roman"/>
          <w:sz w:val="24"/>
          <w:szCs w:val="24"/>
        </w:rPr>
        <w:t>et al. Perspectives on the design and methodology of periconceptional nutrient supplementation trials. Trials.</w:t>
      </w:r>
      <w:r w:rsidR="007F6218"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2016;17:58</w:t>
      </w:r>
      <w:proofErr w:type="gramEnd"/>
      <w:r w:rsidR="00CA29F9" w:rsidRPr="00DB0332">
        <w:rPr>
          <w:rFonts w:ascii="Times New Roman" w:hAnsi="Times New Roman" w:cs="Times New Roman"/>
          <w:sz w:val="24"/>
          <w:szCs w:val="24"/>
        </w:rPr>
        <w:t xml:space="preserve">. </w:t>
      </w:r>
    </w:p>
    <w:p w14:paraId="12613ADE" w14:textId="7C7F0A15"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24</w:t>
      </w:r>
      <w:r w:rsidR="00CA29F9" w:rsidRPr="00DB0332">
        <w:rPr>
          <w:rFonts w:ascii="Times New Roman" w:hAnsi="Times New Roman" w:cs="Times New Roman"/>
          <w:sz w:val="24"/>
          <w:szCs w:val="24"/>
        </w:rPr>
        <w:t xml:space="preserve">. Roberts SA, Brabin L, Diallo S, </w:t>
      </w:r>
      <w:proofErr w:type="spellStart"/>
      <w:r w:rsidR="00CA29F9" w:rsidRPr="00DB0332">
        <w:rPr>
          <w:rFonts w:ascii="Times New Roman" w:hAnsi="Times New Roman" w:cs="Times New Roman"/>
          <w:sz w:val="24"/>
          <w:szCs w:val="24"/>
        </w:rPr>
        <w:t>Gies</w:t>
      </w:r>
      <w:proofErr w:type="spellEnd"/>
      <w:r w:rsidR="00CA29F9" w:rsidRPr="00DB0332">
        <w:rPr>
          <w:rFonts w:ascii="Times New Roman" w:hAnsi="Times New Roman" w:cs="Times New Roman"/>
          <w:sz w:val="24"/>
          <w:szCs w:val="24"/>
        </w:rPr>
        <w:t xml:space="preserve"> S, Nelson A, Stewart C,</w:t>
      </w:r>
      <w:r w:rsidR="0018769A"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Mucosal lactoferrin response to genital tract infections is associated with iron and nutritional biomarkers in young </w:t>
      </w:r>
      <w:proofErr w:type="spellStart"/>
      <w:r w:rsidR="00CA29F9" w:rsidRPr="00DB0332">
        <w:rPr>
          <w:rFonts w:ascii="Times New Roman" w:hAnsi="Times New Roman" w:cs="Times New Roman"/>
          <w:sz w:val="24"/>
          <w:szCs w:val="24"/>
        </w:rPr>
        <w:t>Burkinab</w:t>
      </w:r>
      <w:r w:rsidR="0018769A" w:rsidRPr="00DB0332">
        <w:rPr>
          <w:rFonts w:ascii="Times New Roman" w:hAnsi="Times New Roman" w:cs="Times New Roman"/>
          <w:sz w:val="24"/>
          <w:szCs w:val="24"/>
        </w:rPr>
        <w:t>é</w:t>
      </w:r>
      <w:proofErr w:type="spellEnd"/>
      <w:r w:rsidR="0018769A" w:rsidRPr="00DB0332">
        <w:rPr>
          <w:rFonts w:ascii="Times New Roman" w:hAnsi="Times New Roman" w:cs="Times New Roman"/>
          <w:sz w:val="24"/>
          <w:szCs w:val="24"/>
        </w:rPr>
        <w:t xml:space="preserve"> women. Eur J Clin </w:t>
      </w:r>
      <w:proofErr w:type="spellStart"/>
      <w:r w:rsidR="0018769A" w:rsidRPr="00DB0332">
        <w:rPr>
          <w:rFonts w:ascii="Times New Roman" w:hAnsi="Times New Roman" w:cs="Times New Roman"/>
          <w:sz w:val="24"/>
          <w:szCs w:val="24"/>
        </w:rPr>
        <w:t>Nutr</w:t>
      </w:r>
      <w:proofErr w:type="spellEnd"/>
      <w:r w:rsidR="0018769A" w:rsidRPr="00DB0332">
        <w:rPr>
          <w:rFonts w:ascii="Times New Roman" w:hAnsi="Times New Roman" w:cs="Times New Roman"/>
          <w:sz w:val="24"/>
          <w:szCs w:val="24"/>
        </w:rPr>
        <w:t xml:space="preserve">. </w:t>
      </w:r>
      <w:proofErr w:type="gramStart"/>
      <w:r w:rsidR="0018769A" w:rsidRPr="00DB0332">
        <w:rPr>
          <w:rFonts w:ascii="Times New Roman" w:hAnsi="Times New Roman" w:cs="Times New Roman"/>
          <w:sz w:val="24"/>
          <w:szCs w:val="24"/>
        </w:rPr>
        <w:t>2019;</w:t>
      </w:r>
      <w:r w:rsidR="00CA29F9" w:rsidRPr="00DB0332">
        <w:rPr>
          <w:rFonts w:ascii="Times New Roman" w:hAnsi="Times New Roman" w:cs="Times New Roman"/>
          <w:sz w:val="24"/>
          <w:szCs w:val="24"/>
        </w:rPr>
        <w:t>doi</w:t>
      </w:r>
      <w:proofErr w:type="gramEnd"/>
      <w:r w:rsidR="00CA29F9" w:rsidRPr="00DB0332">
        <w:rPr>
          <w:rFonts w:ascii="Times New Roman" w:hAnsi="Times New Roman" w:cs="Times New Roman"/>
          <w:sz w:val="24"/>
          <w:szCs w:val="24"/>
        </w:rPr>
        <w:t>: 10.1038/s41430-019-0444-7.</w:t>
      </w:r>
      <w:r w:rsidR="007F6218" w:rsidRPr="00DB0332">
        <w:rPr>
          <w:rFonts w:ascii="Times New Roman" w:hAnsi="Times New Roman" w:cs="Times New Roman"/>
          <w:sz w:val="24"/>
          <w:szCs w:val="24"/>
        </w:rPr>
        <w:t xml:space="preserve"> (</w:t>
      </w:r>
      <w:proofErr w:type="spellStart"/>
      <w:r w:rsidR="007F6218" w:rsidRPr="00DB0332">
        <w:rPr>
          <w:rFonts w:ascii="Times New Roman" w:hAnsi="Times New Roman" w:cs="Times New Roman"/>
          <w:sz w:val="24"/>
          <w:szCs w:val="24"/>
        </w:rPr>
        <w:t>Epub</w:t>
      </w:r>
      <w:proofErr w:type="spellEnd"/>
      <w:r w:rsidR="007F6218" w:rsidRPr="00DB0332">
        <w:rPr>
          <w:rFonts w:ascii="Times New Roman" w:hAnsi="Times New Roman" w:cs="Times New Roman"/>
          <w:sz w:val="24"/>
          <w:szCs w:val="24"/>
        </w:rPr>
        <w:t xml:space="preserve"> ahead of print)</w:t>
      </w:r>
    </w:p>
    <w:p w14:paraId="371C0C99" w14:textId="273D5D57"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25</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Spottiswoode</w:t>
      </w:r>
      <w:proofErr w:type="spellEnd"/>
      <w:r w:rsidR="00CA29F9" w:rsidRPr="00DB0332">
        <w:rPr>
          <w:rFonts w:ascii="Times New Roman" w:hAnsi="Times New Roman" w:cs="Times New Roman"/>
          <w:sz w:val="24"/>
          <w:szCs w:val="24"/>
        </w:rPr>
        <w:t xml:space="preserve"> N, Duffy PE, </w:t>
      </w:r>
      <w:proofErr w:type="spellStart"/>
      <w:r w:rsidR="00CA29F9" w:rsidRPr="00DB0332">
        <w:rPr>
          <w:rFonts w:ascii="Times New Roman" w:hAnsi="Times New Roman" w:cs="Times New Roman"/>
          <w:sz w:val="24"/>
          <w:szCs w:val="24"/>
        </w:rPr>
        <w:t>Drakesmith</w:t>
      </w:r>
      <w:proofErr w:type="spellEnd"/>
      <w:r w:rsidR="00CA29F9" w:rsidRPr="00DB0332">
        <w:rPr>
          <w:rFonts w:ascii="Times New Roman" w:hAnsi="Times New Roman" w:cs="Times New Roman"/>
          <w:sz w:val="24"/>
          <w:szCs w:val="24"/>
        </w:rPr>
        <w:t xml:space="preserve"> H. Iron, </w:t>
      </w:r>
      <w:proofErr w:type="spellStart"/>
      <w:r w:rsidR="00CA29F9" w:rsidRPr="00DB0332">
        <w:rPr>
          <w:rFonts w:ascii="Times New Roman" w:hAnsi="Times New Roman" w:cs="Times New Roman"/>
          <w:sz w:val="24"/>
          <w:szCs w:val="24"/>
        </w:rPr>
        <w:t>anemia</w:t>
      </w:r>
      <w:proofErr w:type="spellEnd"/>
      <w:r w:rsidR="00CA29F9" w:rsidRPr="00DB0332">
        <w:rPr>
          <w:rFonts w:ascii="Times New Roman" w:hAnsi="Times New Roman" w:cs="Times New Roman"/>
          <w:sz w:val="24"/>
          <w:szCs w:val="24"/>
        </w:rPr>
        <w:t xml:space="preserve"> and hepcidin in malaria. Front </w:t>
      </w:r>
      <w:proofErr w:type="spellStart"/>
      <w:r w:rsidR="00CA29F9" w:rsidRPr="00DB0332">
        <w:rPr>
          <w:rFonts w:ascii="Times New Roman" w:hAnsi="Times New Roman" w:cs="Times New Roman"/>
          <w:sz w:val="24"/>
          <w:szCs w:val="24"/>
        </w:rPr>
        <w:t>Pharmacol</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2014;5:125</w:t>
      </w:r>
      <w:proofErr w:type="gramEnd"/>
      <w:r w:rsidR="00CA29F9" w:rsidRPr="00DB0332">
        <w:rPr>
          <w:rFonts w:ascii="Times New Roman" w:hAnsi="Times New Roman" w:cs="Times New Roman"/>
          <w:sz w:val="24"/>
          <w:szCs w:val="24"/>
        </w:rPr>
        <w:t>.</w:t>
      </w:r>
    </w:p>
    <w:p w14:paraId="4A1C1B07" w14:textId="78328D6C"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26</w:t>
      </w:r>
      <w:r w:rsidR="00CA29F9" w:rsidRPr="00DB0332">
        <w:rPr>
          <w:rFonts w:ascii="Times New Roman" w:hAnsi="Times New Roman" w:cs="Times New Roman"/>
          <w:sz w:val="24"/>
          <w:szCs w:val="24"/>
        </w:rPr>
        <w:t xml:space="preserve">. Fisher AL, Nemeth E.  Iron homeostasis during pregnancy. Am J Clin </w:t>
      </w:r>
      <w:proofErr w:type="spellStart"/>
      <w:r w:rsidR="00CA29F9" w:rsidRPr="00DB0332">
        <w:rPr>
          <w:rFonts w:ascii="Times New Roman" w:hAnsi="Times New Roman" w:cs="Times New Roman"/>
          <w:sz w:val="24"/>
          <w:szCs w:val="24"/>
        </w:rPr>
        <w:t>N</w:t>
      </w:r>
      <w:r w:rsidR="0018769A" w:rsidRPr="00DB0332">
        <w:rPr>
          <w:rFonts w:ascii="Times New Roman" w:hAnsi="Times New Roman" w:cs="Times New Roman"/>
          <w:sz w:val="24"/>
          <w:szCs w:val="24"/>
        </w:rPr>
        <w:t>utr</w:t>
      </w:r>
      <w:proofErr w:type="spellEnd"/>
      <w:r w:rsidR="0018769A" w:rsidRPr="00DB0332">
        <w:rPr>
          <w:rFonts w:ascii="Times New Roman" w:hAnsi="Times New Roman" w:cs="Times New Roman"/>
          <w:sz w:val="24"/>
          <w:szCs w:val="24"/>
        </w:rPr>
        <w:t>. 2017;106 (</w:t>
      </w:r>
      <w:proofErr w:type="spellStart"/>
      <w:r w:rsidR="0018769A" w:rsidRPr="00DB0332">
        <w:rPr>
          <w:rFonts w:ascii="Times New Roman" w:hAnsi="Times New Roman" w:cs="Times New Roman"/>
          <w:sz w:val="24"/>
          <w:szCs w:val="24"/>
        </w:rPr>
        <w:t>Suppl</w:t>
      </w:r>
      <w:proofErr w:type="spellEnd"/>
      <w:r w:rsidR="0018769A" w:rsidRPr="00DB0332">
        <w:rPr>
          <w:rFonts w:ascii="Times New Roman" w:hAnsi="Times New Roman" w:cs="Times New Roman"/>
          <w:sz w:val="24"/>
          <w:szCs w:val="24"/>
        </w:rPr>
        <w:t xml:space="preserve"> 6):1567S-</w:t>
      </w:r>
      <w:r w:rsidR="00CA29F9" w:rsidRPr="00DB0332">
        <w:rPr>
          <w:rFonts w:ascii="Times New Roman" w:hAnsi="Times New Roman" w:cs="Times New Roman"/>
          <w:sz w:val="24"/>
          <w:szCs w:val="24"/>
        </w:rPr>
        <w:t xml:space="preserve">74S. </w:t>
      </w:r>
    </w:p>
    <w:p w14:paraId="3345C664" w14:textId="466858A0"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27</w:t>
      </w:r>
      <w:r w:rsidR="00CA29F9" w:rsidRPr="00DB0332">
        <w:rPr>
          <w:rFonts w:ascii="Times New Roman" w:hAnsi="Times New Roman" w:cs="Times New Roman"/>
          <w:sz w:val="24"/>
          <w:szCs w:val="24"/>
        </w:rPr>
        <w:t xml:space="preserve">. Clemente JC, </w:t>
      </w:r>
      <w:proofErr w:type="spellStart"/>
      <w:r w:rsidR="00CA29F9" w:rsidRPr="00DB0332">
        <w:rPr>
          <w:rFonts w:ascii="Times New Roman" w:hAnsi="Times New Roman" w:cs="Times New Roman"/>
          <w:sz w:val="24"/>
          <w:szCs w:val="24"/>
        </w:rPr>
        <w:t>Manasson</w:t>
      </w:r>
      <w:proofErr w:type="spellEnd"/>
      <w:r w:rsidR="00CA29F9" w:rsidRPr="00DB0332">
        <w:rPr>
          <w:rFonts w:ascii="Times New Roman" w:hAnsi="Times New Roman" w:cs="Times New Roman"/>
          <w:sz w:val="24"/>
          <w:szCs w:val="24"/>
        </w:rPr>
        <w:t xml:space="preserve"> J, </w:t>
      </w:r>
      <w:proofErr w:type="spellStart"/>
      <w:r w:rsidR="00CA29F9" w:rsidRPr="00DB0332">
        <w:rPr>
          <w:rFonts w:ascii="Times New Roman" w:hAnsi="Times New Roman" w:cs="Times New Roman"/>
          <w:sz w:val="24"/>
          <w:szCs w:val="24"/>
        </w:rPr>
        <w:t>Scher</w:t>
      </w:r>
      <w:proofErr w:type="spellEnd"/>
      <w:r w:rsidR="00CA29F9" w:rsidRPr="00DB0332">
        <w:rPr>
          <w:rFonts w:ascii="Times New Roman" w:hAnsi="Times New Roman" w:cs="Times New Roman"/>
          <w:sz w:val="24"/>
          <w:szCs w:val="24"/>
        </w:rPr>
        <w:t xml:space="preserve"> JU. The role of the gut microbiome in systemic inflammatory disease. BMJ. 2018;</w:t>
      </w:r>
      <w:proofErr w:type="gramStart"/>
      <w:r w:rsidR="00CA29F9" w:rsidRPr="00DB0332">
        <w:rPr>
          <w:rFonts w:ascii="Times New Roman" w:hAnsi="Times New Roman" w:cs="Times New Roman"/>
          <w:sz w:val="24"/>
          <w:szCs w:val="24"/>
        </w:rPr>
        <w:t>360:j</w:t>
      </w:r>
      <w:proofErr w:type="gramEnd"/>
      <w:r w:rsidR="00CA29F9" w:rsidRPr="00DB0332">
        <w:rPr>
          <w:rFonts w:ascii="Times New Roman" w:hAnsi="Times New Roman" w:cs="Times New Roman"/>
          <w:sz w:val="24"/>
          <w:szCs w:val="24"/>
        </w:rPr>
        <w:t>5145.</w:t>
      </w:r>
    </w:p>
    <w:p w14:paraId="16D8C4EB" w14:textId="2C1CDDA6"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28</w:t>
      </w:r>
      <w:r w:rsidR="00CA29F9" w:rsidRPr="00DB0332">
        <w:rPr>
          <w:rFonts w:ascii="Times New Roman" w:hAnsi="Times New Roman" w:cs="Times New Roman"/>
          <w:sz w:val="24"/>
          <w:szCs w:val="24"/>
        </w:rPr>
        <w:t>. Ahmed I, Roy BC, Khan SA, et al. Microbiome, metabolome and inflammatory bowel disease. Microorganisms. 2016;</w:t>
      </w:r>
      <w:proofErr w:type="gramStart"/>
      <w:r w:rsidR="00CA29F9" w:rsidRPr="00DB0332">
        <w:rPr>
          <w:rFonts w:ascii="Times New Roman" w:hAnsi="Times New Roman" w:cs="Times New Roman"/>
          <w:sz w:val="24"/>
          <w:szCs w:val="24"/>
        </w:rPr>
        <w:t>4:pii</w:t>
      </w:r>
      <w:proofErr w:type="gramEnd"/>
      <w:r w:rsidR="00CA29F9" w:rsidRPr="00DB0332">
        <w:rPr>
          <w:rFonts w:ascii="Times New Roman" w:hAnsi="Times New Roman" w:cs="Times New Roman"/>
          <w:sz w:val="24"/>
          <w:szCs w:val="24"/>
        </w:rPr>
        <w:t>: E20..</w:t>
      </w:r>
    </w:p>
    <w:p w14:paraId="15073601" w14:textId="3B66D417"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29</w:t>
      </w:r>
      <w:r w:rsidR="00CA29F9" w:rsidRPr="00DB0332">
        <w:rPr>
          <w:rFonts w:ascii="Times New Roman" w:hAnsi="Times New Roman" w:cs="Times New Roman"/>
          <w:sz w:val="24"/>
          <w:szCs w:val="24"/>
        </w:rPr>
        <w:t xml:space="preserve">. Paterson MJ, Oh S, Underhill DM. Host-microbe interactions: commensal fungi in the gut. </w:t>
      </w:r>
      <w:proofErr w:type="spellStart"/>
      <w:r w:rsidR="00CA29F9" w:rsidRPr="00DB0332">
        <w:rPr>
          <w:rFonts w:ascii="Times New Roman" w:hAnsi="Times New Roman" w:cs="Times New Roman"/>
          <w:sz w:val="24"/>
          <w:szCs w:val="24"/>
        </w:rPr>
        <w:t>Curr</w:t>
      </w:r>
      <w:proofErr w:type="spellEnd"/>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Opin</w:t>
      </w:r>
      <w:proofErr w:type="spellEnd"/>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Microbiol</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2017;40:131</w:t>
      </w:r>
      <w:proofErr w:type="gramEnd"/>
      <w:r w:rsidR="00CA29F9" w:rsidRPr="00DB0332">
        <w:rPr>
          <w:rFonts w:ascii="Times New Roman" w:hAnsi="Times New Roman" w:cs="Times New Roman"/>
          <w:sz w:val="24"/>
          <w:szCs w:val="24"/>
        </w:rPr>
        <w:t>-37.</w:t>
      </w:r>
    </w:p>
    <w:p w14:paraId="50AF748B" w14:textId="6D051F46"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30</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Cherayil</w:t>
      </w:r>
      <w:proofErr w:type="spellEnd"/>
      <w:r w:rsidR="00CA29F9" w:rsidRPr="00DB0332">
        <w:rPr>
          <w:rFonts w:ascii="Times New Roman" w:hAnsi="Times New Roman" w:cs="Times New Roman"/>
          <w:sz w:val="24"/>
          <w:szCs w:val="24"/>
        </w:rPr>
        <w:t xml:space="preserve"> BJ, </w:t>
      </w:r>
      <w:proofErr w:type="spellStart"/>
      <w:r w:rsidR="00CA29F9" w:rsidRPr="00DB0332">
        <w:rPr>
          <w:rFonts w:ascii="Times New Roman" w:hAnsi="Times New Roman" w:cs="Times New Roman"/>
          <w:sz w:val="24"/>
          <w:szCs w:val="24"/>
        </w:rPr>
        <w:t>Ellenbogen</w:t>
      </w:r>
      <w:proofErr w:type="spellEnd"/>
      <w:r w:rsidR="00CA29F9" w:rsidRPr="00DB0332">
        <w:rPr>
          <w:rFonts w:ascii="Times New Roman" w:hAnsi="Times New Roman" w:cs="Times New Roman"/>
          <w:sz w:val="24"/>
          <w:szCs w:val="24"/>
        </w:rPr>
        <w:t xml:space="preserve"> S, Shanmugam NN. Iron and intestinal immunity. </w:t>
      </w:r>
      <w:proofErr w:type="spellStart"/>
      <w:r w:rsidR="00CA29F9" w:rsidRPr="00DB0332">
        <w:rPr>
          <w:rFonts w:ascii="Times New Roman" w:hAnsi="Times New Roman" w:cs="Times New Roman"/>
          <w:sz w:val="24"/>
          <w:szCs w:val="24"/>
        </w:rPr>
        <w:t>Curr</w:t>
      </w:r>
      <w:proofErr w:type="spellEnd"/>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Opin</w:t>
      </w:r>
      <w:proofErr w:type="spellEnd"/>
      <w:r w:rsidR="00CA29F9" w:rsidRPr="00DB0332">
        <w:rPr>
          <w:rFonts w:ascii="Times New Roman" w:hAnsi="Times New Roman" w:cs="Times New Roman"/>
          <w:sz w:val="24"/>
          <w:szCs w:val="24"/>
        </w:rPr>
        <w:t xml:space="preserve"> Gastroenterol. 2011:523-8. </w:t>
      </w:r>
    </w:p>
    <w:p w14:paraId="7616CA77" w14:textId="01BFD278"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31</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Odenwald</w:t>
      </w:r>
      <w:proofErr w:type="spellEnd"/>
      <w:r w:rsidR="00CA29F9" w:rsidRPr="00DB0332">
        <w:rPr>
          <w:rFonts w:ascii="Times New Roman" w:hAnsi="Times New Roman" w:cs="Times New Roman"/>
          <w:sz w:val="24"/>
          <w:szCs w:val="24"/>
        </w:rPr>
        <w:t xml:space="preserve"> MA, Turner JR. The intestinal epithelial barrier: a therapeutic target? Nat Rev Gastroenterol </w:t>
      </w:r>
      <w:proofErr w:type="spellStart"/>
      <w:r w:rsidR="00CA29F9" w:rsidRPr="00DB0332">
        <w:rPr>
          <w:rFonts w:ascii="Times New Roman" w:hAnsi="Times New Roman" w:cs="Times New Roman"/>
          <w:sz w:val="24"/>
          <w:szCs w:val="24"/>
        </w:rPr>
        <w:t>Hepatol</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2017;14:9</w:t>
      </w:r>
      <w:proofErr w:type="gramEnd"/>
      <w:r w:rsidR="00CA29F9" w:rsidRPr="00DB0332">
        <w:rPr>
          <w:rFonts w:ascii="Times New Roman" w:hAnsi="Times New Roman" w:cs="Times New Roman"/>
          <w:sz w:val="24"/>
          <w:szCs w:val="24"/>
        </w:rPr>
        <w:t>-21.</w:t>
      </w:r>
    </w:p>
    <w:p w14:paraId="63622C7E" w14:textId="2C346E79"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32</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Hoytema</w:t>
      </w:r>
      <w:proofErr w:type="spellEnd"/>
      <w:r w:rsidR="00CA29F9" w:rsidRPr="00DB0332">
        <w:rPr>
          <w:rFonts w:ascii="Times New Roman" w:hAnsi="Times New Roman" w:cs="Times New Roman"/>
          <w:sz w:val="24"/>
          <w:szCs w:val="24"/>
        </w:rPr>
        <w:t xml:space="preserve"> van </w:t>
      </w:r>
      <w:proofErr w:type="spellStart"/>
      <w:r w:rsidR="00CA29F9" w:rsidRPr="00DB0332">
        <w:rPr>
          <w:rFonts w:ascii="Times New Roman" w:hAnsi="Times New Roman" w:cs="Times New Roman"/>
          <w:sz w:val="24"/>
          <w:szCs w:val="24"/>
        </w:rPr>
        <w:t>Konijnenburg</w:t>
      </w:r>
      <w:proofErr w:type="spellEnd"/>
      <w:r w:rsidR="00CA29F9" w:rsidRPr="00DB0332">
        <w:rPr>
          <w:rFonts w:ascii="Times New Roman" w:hAnsi="Times New Roman" w:cs="Times New Roman"/>
          <w:sz w:val="24"/>
          <w:szCs w:val="24"/>
        </w:rPr>
        <w:t xml:space="preserve"> DP, Reis BS, </w:t>
      </w:r>
      <w:proofErr w:type="spellStart"/>
      <w:r w:rsidR="00CA29F9" w:rsidRPr="00DB0332">
        <w:rPr>
          <w:rFonts w:ascii="Times New Roman" w:hAnsi="Times New Roman" w:cs="Times New Roman"/>
          <w:sz w:val="24"/>
          <w:szCs w:val="24"/>
        </w:rPr>
        <w:t>Pedicord</w:t>
      </w:r>
      <w:proofErr w:type="spellEnd"/>
      <w:r w:rsidR="00CA29F9" w:rsidRPr="00DB0332">
        <w:rPr>
          <w:rFonts w:ascii="Times New Roman" w:hAnsi="Times New Roman" w:cs="Times New Roman"/>
          <w:sz w:val="24"/>
          <w:szCs w:val="24"/>
        </w:rPr>
        <w:t xml:space="preserve"> VA, </w:t>
      </w:r>
      <w:proofErr w:type="spellStart"/>
      <w:r w:rsidR="00CA29F9" w:rsidRPr="00DB0332">
        <w:rPr>
          <w:rFonts w:ascii="Times New Roman" w:hAnsi="Times New Roman" w:cs="Times New Roman"/>
          <w:sz w:val="24"/>
          <w:szCs w:val="24"/>
        </w:rPr>
        <w:t>Farache</w:t>
      </w:r>
      <w:proofErr w:type="spellEnd"/>
      <w:r w:rsidR="00CA29F9" w:rsidRPr="00DB0332">
        <w:rPr>
          <w:rFonts w:ascii="Times New Roman" w:hAnsi="Times New Roman" w:cs="Times New Roman"/>
          <w:sz w:val="24"/>
          <w:szCs w:val="24"/>
        </w:rPr>
        <w:t xml:space="preserve"> J, </w:t>
      </w:r>
      <w:proofErr w:type="spellStart"/>
      <w:r w:rsidR="00CA29F9" w:rsidRPr="00DB0332">
        <w:rPr>
          <w:rFonts w:ascii="Times New Roman" w:hAnsi="Times New Roman" w:cs="Times New Roman"/>
          <w:sz w:val="24"/>
          <w:szCs w:val="24"/>
        </w:rPr>
        <w:t>Victora</w:t>
      </w:r>
      <w:proofErr w:type="spellEnd"/>
      <w:r w:rsidR="00CA29F9" w:rsidRPr="00DB0332">
        <w:rPr>
          <w:rFonts w:ascii="Times New Roman" w:hAnsi="Times New Roman" w:cs="Times New Roman"/>
          <w:sz w:val="24"/>
          <w:szCs w:val="24"/>
        </w:rPr>
        <w:t xml:space="preserve"> GD, </w:t>
      </w:r>
      <w:proofErr w:type="spellStart"/>
      <w:r w:rsidR="00CA29F9" w:rsidRPr="00DB0332">
        <w:rPr>
          <w:rFonts w:ascii="Times New Roman" w:hAnsi="Times New Roman" w:cs="Times New Roman"/>
          <w:sz w:val="24"/>
          <w:szCs w:val="24"/>
        </w:rPr>
        <w:t>Mucida</w:t>
      </w:r>
      <w:proofErr w:type="spellEnd"/>
      <w:r w:rsidR="00CA29F9" w:rsidRPr="00DB0332">
        <w:rPr>
          <w:rFonts w:ascii="Times New Roman" w:hAnsi="Times New Roman" w:cs="Times New Roman"/>
          <w:sz w:val="24"/>
          <w:szCs w:val="24"/>
        </w:rPr>
        <w:t xml:space="preserve"> D. Intestinal epithelial and intraepithelial T cell crosstalk mediates a dynamic response to infection. Cell. </w:t>
      </w:r>
      <w:proofErr w:type="gramStart"/>
      <w:r w:rsidR="00CA29F9" w:rsidRPr="00DB0332">
        <w:rPr>
          <w:rFonts w:ascii="Times New Roman" w:hAnsi="Times New Roman" w:cs="Times New Roman"/>
          <w:sz w:val="24"/>
          <w:szCs w:val="24"/>
        </w:rPr>
        <w:t>2017;171:783</w:t>
      </w:r>
      <w:proofErr w:type="gramEnd"/>
      <w:r w:rsidR="00CA29F9" w:rsidRPr="00DB0332">
        <w:rPr>
          <w:rFonts w:ascii="Times New Roman" w:hAnsi="Times New Roman" w:cs="Times New Roman"/>
          <w:sz w:val="24"/>
          <w:szCs w:val="24"/>
        </w:rPr>
        <w:t>-94.</w:t>
      </w:r>
    </w:p>
    <w:p w14:paraId="4851C1F4" w14:textId="70F5DAAA"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33</w:t>
      </w:r>
      <w:r w:rsidR="00CA29F9" w:rsidRPr="00DB0332">
        <w:rPr>
          <w:rFonts w:ascii="Times New Roman" w:hAnsi="Times New Roman" w:cs="Times New Roman"/>
          <w:sz w:val="24"/>
          <w:szCs w:val="24"/>
        </w:rPr>
        <w:t xml:space="preserve">. Swanson KV, Deng M, Ting JP. The NLRP3 inflammasome: molecular activation and regulation to therapeutics. Nat Rev Immunol. </w:t>
      </w:r>
      <w:proofErr w:type="gramStart"/>
      <w:r w:rsidR="00CA29F9" w:rsidRPr="00DB0332">
        <w:rPr>
          <w:rFonts w:ascii="Times New Roman" w:hAnsi="Times New Roman" w:cs="Times New Roman"/>
          <w:sz w:val="24"/>
          <w:szCs w:val="24"/>
        </w:rPr>
        <w:t>2019</w:t>
      </w:r>
      <w:r w:rsidR="007F6218" w:rsidRPr="00DB0332">
        <w:rPr>
          <w:rFonts w:ascii="Times New Roman" w:hAnsi="Times New Roman" w:cs="Times New Roman"/>
          <w:sz w:val="24"/>
          <w:szCs w:val="24"/>
        </w:rPr>
        <w:t>;19:477</w:t>
      </w:r>
      <w:proofErr w:type="gramEnd"/>
      <w:r w:rsidR="007F6218" w:rsidRPr="00DB0332">
        <w:rPr>
          <w:rFonts w:ascii="Times New Roman" w:hAnsi="Times New Roman" w:cs="Times New Roman"/>
          <w:sz w:val="24"/>
          <w:szCs w:val="24"/>
        </w:rPr>
        <w:t>-89.</w:t>
      </w:r>
    </w:p>
    <w:p w14:paraId="038A81DD" w14:textId="4C522735"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34</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Cercamondi</w:t>
      </w:r>
      <w:proofErr w:type="spellEnd"/>
      <w:r w:rsidR="00CA29F9" w:rsidRPr="00DB0332">
        <w:rPr>
          <w:rFonts w:ascii="Times New Roman" w:hAnsi="Times New Roman" w:cs="Times New Roman"/>
          <w:sz w:val="24"/>
          <w:szCs w:val="24"/>
        </w:rPr>
        <w:t xml:space="preserve"> CI, </w:t>
      </w:r>
      <w:proofErr w:type="spellStart"/>
      <w:r w:rsidR="00CA29F9" w:rsidRPr="00DB0332">
        <w:rPr>
          <w:rFonts w:ascii="Times New Roman" w:hAnsi="Times New Roman" w:cs="Times New Roman"/>
          <w:sz w:val="24"/>
          <w:szCs w:val="24"/>
        </w:rPr>
        <w:t>Egli</w:t>
      </w:r>
      <w:proofErr w:type="spellEnd"/>
      <w:r w:rsidR="00CA29F9" w:rsidRPr="00DB0332">
        <w:rPr>
          <w:rFonts w:ascii="Times New Roman" w:hAnsi="Times New Roman" w:cs="Times New Roman"/>
          <w:sz w:val="24"/>
          <w:szCs w:val="24"/>
        </w:rPr>
        <w:t xml:space="preserve"> IM, </w:t>
      </w:r>
      <w:proofErr w:type="spellStart"/>
      <w:r w:rsidR="00CA29F9" w:rsidRPr="00DB0332">
        <w:rPr>
          <w:rFonts w:ascii="Times New Roman" w:hAnsi="Times New Roman" w:cs="Times New Roman"/>
          <w:sz w:val="24"/>
          <w:szCs w:val="24"/>
        </w:rPr>
        <w:t>Ahouandjinou</w:t>
      </w:r>
      <w:proofErr w:type="spellEnd"/>
      <w:r w:rsidR="00CA29F9" w:rsidRPr="00DB0332">
        <w:rPr>
          <w:rFonts w:ascii="Times New Roman" w:hAnsi="Times New Roman" w:cs="Times New Roman"/>
          <w:sz w:val="24"/>
          <w:szCs w:val="24"/>
        </w:rPr>
        <w:t xml:space="preserve"> E</w:t>
      </w:r>
      <w:r w:rsidR="00092458" w:rsidRPr="00DB0332">
        <w:rPr>
          <w:rFonts w:ascii="Times New Roman" w:hAnsi="Times New Roman" w:cs="Times New Roman"/>
          <w:sz w:val="24"/>
          <w:szCs w:val="24"/>
        </w:rPr>
        <w:t xml:space="preserve">, </w:t>
      </w:r>
      <w:proofErr w:type="spellStart"/>
      <w:r w:rsidR="00072749" w:rsidRPr="00DB0332">
        <w:rPr>
          <w:rFonts w:ascii="Times New Roman" w:hAnsi="Times New Roman" w:cs="Times New Roman"/>
          <w:sz w:val="24"/>
          <w:szCs w:val="24"/>
        </w:rPr>
        <w:t>Dossa</w:t>
      </w:r>
      <w:proofErr w:type="spellEnd"/>
      <w:r w:rsidR="00072749" w:rsidRPr="00DB0332">
        <w:rPr>
          <w:rFonts w:ascii="Times New Roman" w:hAnsi="Times New Roman" w:cs="Times New Roman"/>
          <w:sz w:val="24"/>
          <w:szCs w:val="24"/>
        </w:rPr>
        <w:t xml:space="preserve"> R, </w:t>
      </w:r>
      <w:proofErr w:type="spellStart"/>
      <w:r w:rsidR="00072749" w:rsidRPr="00DB0332">
        <w:rPr>
          <w:rFonts w:ascii="Times New Roman" w:hAnsi="Times New Roman" w:cs="Times New Roman"/>
          <w:sz w:val="24"/>
          <w:szCs w:val="24"/>
        </w:rPr>
        <w:t>Zeder</w:t>
      </w:r>
      <w:proofErr w:type="spellEnd"/>
      <w:r w:rsidR="00072749" w:rsidRPr="00DB0332">
        <w:rPr>
          <w:rFonts w:ascii="Times New Roman" w:hAnsi="Times New Roman" w:cs="Times New Roman"/>
          <w:sz w:val="24"/>
          <w:szCs w:val="24"/>
        </w:rPr>
        <w:t xml:space="preserve"> C, Salami L,</w:t>
      </w:r>
      <w:r w:rsidR="007F6218" w:rsidRPr="00DB0332">
        <w:rPr>
          <w:rFonts w:ascii="Times New Roman" w:hAnsi="Times New Roman" w:cs="Times New Roman"/>
          <w:sz w:val="24"/>
          <w:szCs w:val="24"/>
        </w:rPr>
        <w:t xml:space="preserve"> </w:t>
      </w:r>
      <w:r w:rsidR="00CA29F9" w:rsidRPr="00DB0332">
        <w:rPr>
          <w:rFonts w:ascii="Times New Roman" w:hAnsi="Times New Roman" w:cs="Times New Roman"/>
          <w:sz w:val="24"/>
          <w:szCs w:val="24"/>
        </w:rPr>
        <w:t xml:space="preserve">et al. Afebrile </w:t>
      </w:r>
      <w:r w:rsidR="00CA29F9" w:rsidRPr="00DB0332">
        <w:rPr>
          <w:rFonts w:ascii="Times New Roman" w:hAnsi="Times New Roman" w:cs="Times New Roman"/>
          <w:i/>
          <w:sz w:val="24"/>
          <w:szCs w:val="24"/>
        </w:rPr>
        <w:t>Plasmodium falciparum</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parasitemia</w:t>
      </w:r>
      <w:proofErr w:type="spellEnd"/>
      <w:r w:rsidR="00CA29F9" w:rsidRPr="00DB0332">
        <w:rPr>
          <w:rFonts w:ascii="Times New Roman" w:hAnsi="Times New Roman" w:cs="Times New Roman"/>
          <w:sz w:val="24"/>
          <w:szCs w:val="24"/>
        </w:rPr>
        <w:t xml:space="preserve"> decreases absorption of fortification iron but does not affect systemic iron utilization: a double stable-isotope study in young Beninese women. Am J Clin </w:t>
      </w:r>
      <w:proofErr w:type="spellStart"/>
      <w:r w:rsidR="00CA29F9" w:rsidRPr="00DB0332">
        <w:rPr>
          <w:rFonts w:ascii="Times New Roman" w:hAnsi="Times New Roman" w:cs="Times New Roman"/>
          <w:sz w:val="24"/>
          <w:szCs w:val="24"/>
        </w:rPr>
        <w:t>Nutr</w:t>
      </w:r>
      <w:proofErr w:type="spellEnd"/>
      <w:r w:rsidR="00CA29F9" w:rsidRPr="00DB0332">
        <w:rPr>
          <w:rFonts w:ascii="Times New Roman" w:hAnsi="Times New Roman" w:cs="Times New Roman"/>
          <w:sz w:val="24"/>
          <w:szCs w:val="24"/>
        </w:rPr>
        <w:t>. 2010; 92:1385–92.</w:t>
      </w:r>
    </w:p>
    <w:p w14:paraId="73A4B50D" w14:textId="46E460F1"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35</w:t>
      </w:r>
      <w:r w:rsidR="00CA29F9" w:rsidRPr="00DB0332">
        <w:rPr>
          <w:rFonts w:ascii="Times New Roman" w:hAnsi="Times New Roman" w:cs="Times New Roman"/>
          <w:sz w:val="24"/>
          <w:szCs w:val="24"/>
        </w:rPr>
        <w:t xml:space="preserve">. Verma S, </w:t>
      </w:r>
      <w:proofErr w:type="spellStart"/>
      <w:r w:rsidR="00CA29F9" w:rsidRPr="00DB0332">
        <w:rPr>
          <w:rFonts w:ascii="Times New Roman" w:hAnsi="Times New Roman" w:cs="Times New Roman"/>
          <w:sz w:val="24"/>
          <w:szCs w:val="24"/>
        </w:rPr>
        <w:t>Cherayil</w:t>
      </w:r>
      <w:proofErr w:type="spellEnd"/>
      <w:r w:rsidR="00CA29F9" w:rsidRPr="00DB0332">
        <w:rPr>
          <w:rFonts w:ascii="Times New Roman" w:hAnsi="Times New Roman" w:cs="Times New Roman"/>
          <w:sz w:val="24"/>
          <w:szCs w:val="24"/>
        </w:rPr>
        <w:t xml:space="preserve"> BJ. Iron and inflammation - the gut reaction. </w:t>
      </w:r>
      <w:proofErr w:type="spellStart"/>
      <w:r w:rsidR="00CA29F9" w:rsidRPr="00DB0332">
        <w:rPr>
          <w:rFonts w:ascii="Times New Roman" w:hAnsi="Times New Roman" w:cs="Times New Roman"/>
          <w:sz w:val="24"/>
          <w:szCs w:val="24"/>
        </w:rPr>
        <w:t>Metallomics</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2017;9:101</w:t>
      </w:r>
      <w:proofErr w:type="gramEnd"/>
      <w:r w:rsidR="00CA29F9" w:rsidRPr="00DB0332">
        <w:rPr>
          <w:rFonts w:ascii="Times New Roman" w:hAnsi="Times New Roman" w:cs="Times New Roman"/>
          <w:sz w:val="24"/>
          <w:szCs w:val="24"/>
        </w:rPr>
        <w:t>-11.</w:t>
      </w:r>
    </w:p>
    <w:p w14:paraId="23A5D07F" w14:textId="4AA1BAA7" w:rsidR="003F0E6C"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36</w:t>
      </w:r>
      <w:r w:rsidR="003F0E6C" w:rsidRPr="00DB0332">
        <w:rPr>
          <w:rFonts w:ascii="Times New Roman" w:hAnsi="Times New Roman" w:cs="Times New Roman"/>
          <w:sz w:val="24"/>
          <w:szCs w:val="24"/>
        </w:rPr>
        <w:t xml:space="preserve">. </w:t>
      </w:r>
      <w:r w:rsidR="00641D21" w:rsidRPr="00DB0332">
        <w:rPr>
          <w:rFonts w:ascii="Times New Roman" w:hAnsi="Times New Roman" w:cs="Times New Roman"/>
          <w:sz w:val="24"/>
          <w:szCs w:val="24"/>
        </w:rPr>
        <w:t xml:space="preserve">Fang S, </w:t>
      </w:r>
      <w:proofErr w:type="spellStart"/>
      <w:r w:rsidR="00641D21" w:rsidRPr="00DB0332">
        <w:rPr>
          <w:rFonts w:ascii="Times New Roman" w:hAnsi="Times New Roman" w:cs="Times New Roman"/>
          <w:sz w:val="24"/>
          <w:szCs w:val="24"/>
        </w:rPr>
        <w:t>Zhuo</w:t>
      </w:r>
      <w:proofErr w:type="spellEnd"/>
      <w:r w:rsidR="00641D21" w:rsidRPr="00DB0332">
        <w:rPr>
          <w:rFonts w:ascii="Times New Roman" w:hAnsi="Times New Roman" w:cs="Times New Roman"/>
          <w:sz w:val="24"/>
          <w:szCs w:val="24"/>
        </w:rPr>
        <w:t xml:space="preserve"> Z, Yu X, Wang H, Feng J. Oral administration of liquid iron preparation containing excess iron induces intestine and liver injury, impairs intestinal barrier function and alters the gut microbiota in rats. J Trace Elem Med Biol. </w:t>
      </w:r>
      <w:proofErr w:type="gramStart"/>
      <w:r w:rsidR="00641D21" w:rsidRPr="00DB0332">
        <w:rPr>
          <w:rFonts w:ascii="Times New Roman" w:hAnsi="Times New Roman" w:cs="Times New Roman"/>
          <w:sz w:val="24"/>
          <w:szCs w:val="24"/>
        </w:rPr>
        <w:t>2018;47:12</w:t>
      </w:r>
      <w:proofErr w:type="gramEnd"/>
      <w:r w:rsidR="00641D21" w:rsidRPr="00DB0332">
        <w:rPr>
          <w:rFonts w:ascii="Times New Roman" w:hAnsi="Times New Roman" w:cs="Times New Roman"/>
          <w:sz w:val="24"/>
          <w:szCs w:val="24"/>
        </w:rPr>
        <w:t xml:space="preserve">-20. </w:t>
      </w:r>
    </w:p>
    <w:p w14:paraId="2EE2BE9A" w14:textId="022FE3CD" w:rsidR="003F0E6C"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37</w:t>
      </w:r>
      <w:r w:rsidR="003F0E6C" w:rsidRPr="00DB0332">
        <w:rPr>
          <w:rFonts w:ascii="Times New Roman" w:hAnsi="Times New Roman" w:cs="Times New Roman"/>
          <w:sz w:val="24"/>
          <w:szCs w:val="24"/>
        </w:rPr>
        <w:t xml:space="preserve">. </w:t>
      </w:r>
      <w:r w:rsidR="00641D21" w:rsidRPr="00DB0332">
        <w:rPr>
          <w:rFonts w:ascii="Times New Roman" w:hAnsi="Times New Roman" w:cs="Times New Roman"/>
          <w:sz w:val="24"/>
          <w:szCs w:val="24"/>
        </w:rPr>
        <w:t xml:space="preserve">Grishin A, Bowling J, Bell B, Wang J, Ford HR. Roles of nitric oxide and intestinal microbiota in the pathogenesis of necrotizing enterocolitis. J </w:t>
      </w:r>
      <w:proofErr w:type="spellStart"/>
      <w:r w:rsidR="00641D21" w:rsidRPr="00DB0332">
        <w:rPr>
          <w:rFonts w:ascii="Times New Roman" w:hAnsi="Times New Roman" w:cs="Times New Roman"/>
          <w:sz w:val="24"/>
          <w:szCs w:val="24"/>
        </w:rPr>
        <w:t>Pediatr</w:t>
      </w:r>
      <w:proofErr w:type="spellEnd"/>
      <w:r w:rsidR="00641D21" w:rsidRPr="00DB0332">
        <w:rPr>
          <w:rFonts w:ascii="Times New Roman" w:hAnsi="Times New Roman" w:cs="Times New Roman"/>
          <w:sz w:val="24"/>
          <w:szCs w:val="24"/>
        </w:rPr>
        <w:t xml:space="preserve"> Surg. </w:t>
      </w:r>
      <w:proofErr w:type="gramStart"/>
      <w:r w:rsidR="00641D21" w:rsidRPr="00DB0332">
        <w:rPr>
          <w:rFonts w:ascii="Times New Roman" w:hAnsi="Times New Roman" w:cs="Times New Roman"/>
          <w:sz w:val="24"/>
          <w:szCs w:val="24"/>
        </w:rPr>
        <w:t>2016;51:13</w:t>
      </w:r>
      <w:proofErr w:type="gramEnd"/>
      <w:r w:rsidR="00641D21" w:rsidRPr="00DB0332">
        <w:rPr>
          <w:rFonts w:ascii="Times New Roman" w:hAnsi="Times New Roman" w:cs="Times New Roman"/>
          <w:sz w:val="24"/>
          <w:szCs w:val="24"/>
        </w:rPr>
        <w:t>-7.</w:t>
      </w:r>
    </w:p>
    <w:p w14:paraId="10C2B5A7" w14:textId="407FD0D4"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38</w:t>
      </w:r>
      <w:r w:rsidR="00CA29F9" w:rsidRPr="00DB0332">
        <w:rPr>
          <w:rFonts w:ascii="Times New Roman" w:hAnsi="Times New Roman" w:cs="Times New Roman"/>
          <w:sz w:val="24"/>
          <w:szCs w:val="24"/>
        </w:rPr>
        <w:t xml:space="preserve">. </w:t>
      </w:r>
      <w:r w:rsidR="00641D21" w:rsidRPr="00DB0332">
        <w:rPr>
          <w:rFonts w:ascii="Times New Roman" w:hAnsi="Times New Roman" w:cs="Times New Roman"/>
          <w:sz w:val="24"/>
          <w:szCs w:val="24"/>
        </w:rPr>
        <w:t xml:space="preserve">Chadha S, Jain V, Gupta I, Khullar M. Nitric oxide metabolite levels in preterm </w:t>
      </w:r>
      <w:proofErr w:type="spellStart"/>
      <w:r w:rsidR="00641D21" w:rsidRPr="00DB0332">
        <w:rPr>
          <w:rFonts w:ascii="Times New Roman" w:hAnsi="Times New Roman" w:cs="Times New Roman"/>
          <w:sz w:val="24"/>
          <w:szCs w:val="24"/>
        </w:rPr>
        <w:t>labor</w:t>
      </w:r>
      <w:proofErr w:type="spellEnd"/>
      <w:r w:rsidR="00641D21" w:rsidRPr="00DB0332">
        <w:rPr>
          <w:rFonts w:ascii="Times New Roman" w:hAnsi="Times New Roman" w:cs="Times New Roman"/>
          <w:sz w:val="24"/>
          <w:szCs w:val="24"/>
        </w:rPr>
        <w:t xml:space="preserve">. J </w:t>
      </w:r>
      <w:proofErr w:type="spellStart"/>
      <w:r w:rsidR="00641D21" w:rsidRPr="00DB0332">
        <w:rPr>
          <w:rFonts w:ascii="Times New Roman" w:hAnsi="Times New Roman" w:cs="Times New Roman"/>
          <w:sz w:val="24"/>
          <w:szCs w:val="24"/>
        </w:rPr>
        <w:t>Obstet</w:t>
      </w:r>
      <w:proofErr w:type="spellEnd"/>
      <w:r w:rsidR="00641D21" w:rsidRPr="00DB0332">
        <w:rPr>
          <w:rFonts w:ascii="Times New Roman" w:hAnsi="Times New Roman" w:cs="Times New Roman"/>
          <w:sz w:val="24"/>
          <w:szCs w:val="24"/>
        </w:rPr>
        <w:t xml:space="preserve"> </w:t>
      </w:r>
      <w:proofErr w:type="spellStart"/>
      <w:r w:rsidR="00641D21" w:rsidRPr="00DB0332">
        <w:rPr>
          <w:rFonts w:ascii="Times New Roman" w:hAnsi="Times New Roman" w:cs="Times New Roman"/>
          <w:sz w:val="24"/>
          <w:szCs w:val="24"/>
        </w:rPr>
        <w:t>Gynaecol</w:t>
      </w:r>
      <w:proofErr w:type="spellEnd"/>
      <w:r w:rsidR="00641D21" w:rsidRPr="00DB0332">
        <w:rPr>
          <w:rFonts w:ascii="Times New Roman" w:hAnsi="Times New Roman" w:cs="Times New Roman"/>
          <w:sz w:val="24"/>
          <w:szCs w:val="24"/>
        </w:rPr>
        <w:t xml:space="preserve"> Res. </w:t>
      </w:r>
      <w:proofErr w:type="gramStart"/>
      <w:r w:rsidR="00641D21" w:rsidRPr="00DB0332">
        <w:rPr>
          <w:rFonts w:ascii="Times New Roman" w:hAnsi="Times New Roman" w:cs="Times New Roman"/>
          <w:sz w:val="24"/>
          <w:szCs w:val="24"/>
        </w:rPr>
        <w:t>2007;33:710</w:t>
      </w:r>
      <w:proofErr w:type="gramEnd"/>
      <w:r w:rsidR="00641D21" w:rsidRPr="00DB0332">
        <w:rPr>
          <w:rFonts w:ascii="Times New Roman" w:hAnsi="Times New Roman" w:cs="Times New Roman"/>
          <w:sz w:val="24"/>
          <w:szCs w:val="24"/>
        </w:rPr>
        <w:t>-7.</w:t>
      </w:r>
    </w:p>
    <w:p w14:paraId="18BF79F3" w14:textId="067AD55C"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39</w:t>
      </w:r>
      <w:r w:rsidR="00CA29F9" w:rsidRPr="00DB0332">
        <w:rPr>
          <w:rFonts w:ascii="Times New Roman" w:hAnsi="Times New Roman" w:cs="Times New Roman"/>
          <w:sz w:val="24"/>
          <w:szCs w:val="24"/>
        </w:rPr>
        <w:t xml:space="preserve">. </w:t>
      </w:r>
      <w:r w:rsidR="009432DC" w:rsidRPr="00DB0332">
        <w:rPr>
          <w:rFonts w:ascii="Times New Roman" w:hAnsi="Times New Roman" w:cs="Times New Roman"/>
          <w:sz w:val="24"/>
          <w:szCs w:val="24"/>
        </w:rPr>
        <w:t xml:space="preserve">Madan N, </w:t>
      </w:r>
      <w:proofErr w:type="spellStart"/>
      <w:r w:rsidR="009432DC" w:rsidRPr="00DB0332">
        <w:rPr>
          <w:rFonts w:ascii="Times New Roman" w:hAnsi="Times New Roman" w:cs="Times New Roman"/>
          <w:sz w:val="24"/>
          <w:szCs w:val="24"/>
        </w:rPr>
        <w:t>Kaysen</w:t>
      </w:r>
      <w:proofErr w:type="spellEnd"/>
      <w:r w:rsidR="009432DC" w:rsidRPr="00DB0332">
        <w:rPr>
          <w:rFonts w:ascii="Times New Roman" w:hAnsi="Times New Roman" w:cs="Times New Roman"/>
          <w:sz w:val="24"/>
          <w:szCs w:val="24"/>
        </w:rPr>
        <w:t xml:space="preserve"> GA, Gut endothelial leakage of endotoxin may be the source of vascular inflammation and injury in CKD. How can this be targeted? J Renal Nut </w:t>
      </w:r>
      <w:proofErr w:type="gramStart"/>
      <w:r w:rsidR="009432DC" w:rsidRPr="00DB0332">
        <w:rPr>
          <w:rFonts w:ascii="Times New Roman" w:hAnsi="Times New Roman" w:cs="Times New Roman"/>
          <w:sz w:val="24"/>
          <w:szCs w:val="24"/>
        </w:rPr>
        <w:t>2018;28:1</w:t>
      </w:r>
      <w:proofErr w:type="gramEnd"/>
      <w:r w:rsidR="009432DC" w:rsidRPr="00DB0332">
        <w:rPr>
          <w:rFonts w:ascii="Times New Roman" w:hAnsi="Times New Roman" w:cs="Times New Roman"/>
          <w:sz w:val="24"/>
          <w:szCs w:val="24"/>
        </w:rPr>
        <w:t>-3.</w:t>
      </w:r>
    </w:p>
    <w:p w14:paraId="04B60E30" w14:textId="6B5FE012"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40</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Citronberg</w:t>
      </w:r>
      <w:proofErr w:type="spellEnd"/>
      <w:r w:rsidR="00CA29F9" w:rsidRPr="00DB0332">
        <w:rPr>
          <w:rFonts w:ascii="Times New Roman" w:hAnsi="Times New Roman" w:cs="Times New Roman"/>
          <w:sz w:val="24"/>
          <w:szCs w:val="24"/>
        </w:rPr>
        <w:t xml:space="preserve"> JS, Curtis KR, White E,</w:t>
      </w:r>
      <w:r w:rsidR="0018769A" w:rsidRPr="00DB0332">
        <w:rPr>
          <w:rFonts w:ascii="Times New Roman" w:hAnsi="Times New Roman" w:cs="Times New Roman"/>
          <w:sz w:val="24"/>
          <w:szCs w:val="24"/>
        </w:rPr>
        <w:t xml:space="preserve"> Newcomb PA, Newton K, Atkinson C,</w:t>
      </w:r>
      <w:r w:rsidR="00CA29F9" w:rsidRPr="00DB0332">
        <w:rPr>
          <w:rFonts w:ascii="Times New Roman" w:hAnsi="Times New Roman" w:cs="Times New Roman"/>
          <w:sz w:val="24"/>
          <w:szCs w:val="24"/>
        </w:rPr>
        <w:t xml:space="preserve"> et al. Association of gut microbial communities with plasma lipopolysaccharide-binding protein (LBP) in pre</w:t>
      </w:r>
      <w:r w:rsidR="0018769A" w:rsidRPr="00DB0332">
        <w:rPr>
          <w:rFonts w:ascii="Times New Roman" w:hAnsi="Times New Roman" w:cs="Times New Roman"/>
          <w:sz w:val="24"/>
          <w:szCs w:val="24"/>
        </w:rPr>
        <w:t xml:space="preserve">menopausal women. ISME J. </w:t>
      </w:r>
      <w:proofErr w:type="gramStart"/>
      <w:r w:rsidR="0018769A" w:rsidRPr="00DB0332">
        <w:rPr>
          <w:rFonts w:ascii="Times New Roman" w:hAnsi="Times New Roman" w:cs="Times New Roman"/>
          <w:sz w:val="24"/>
          <w:szCs w:val="24"/>
        </w:rPr>
        <w:t>2018;12:1631</w:t>
      </w:r>
      <w:proofErr w:type="gramEnd"/>
      <w:r w:rsidR="0018769A" w:rsidRPr="00DB0332">
        <w:rPr>
          <w:rFonts w:ascii="Times New Roman" w:hAnsi="Times New Roman" w:cs="Times New Roman"/>
          <w:sz w:val="24"/>
          <w:szCs w:val="24"/>
        </w:rPr>
        <w:t xml:space="preserve">-41. </w:t>
      </w:r>
    </w:p>
    <w:p w14:paraId="3E49958E" w14:textId="78C7ED99" w:rsidR="00CB5C35"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41</w:t>
      </w:r>
      <w:r w:rsidR="00CB5C35" w:rsidRPr="00DB0332">
        <w:rPr>
          <w:rFonts w:ascii="Times New Roman" w:hAnsi="Times New Roman" w:cs="Times New Roman"/>
          <w:sz w:val="24"/>
          <w:szCs w:val="24"/>
        </w:rPr>
        <w:t xml:space="preserve">. Maldonado RF, Sá-Correia I, Valvano MA. Lipopolysaccharide modification in Gram-negative bacteria during chronic infection. FEMS </w:t>
      </w:r>
      <w:proofErr w:type="spellStart"/>
      <w:r w:rsidR="00CB5C35" w:rsidRPr="00DB0332">
        <w:rPr>
          <w:rFonts w:ascii="Times New Roman" w:hAnsi="Times New Roman" w:cs="Times New Roman"/>
          <w:sz w:val="24"/>
          <w:szCs w:val="24"/>
        </w:rPr>
        <w:t>Microbiol</w:t>
      </w:r>
      <w:proofErr w:type="spellEnd"/>
      <w:r w:rsidR="00CB5C35" w:rsidRPr="00DB0332">
        <w:rPr>
          <w:rFonts w:ascii="Times New Roman" w:hAnsi="Times New Roman" w:cs="Times New Roman"/>
          <w:sz w:val="24"/>
          <w:szCs w:val="24"/>
        </w:rPr>
        <w:t xml:space="preserve"> Rev. </w:t>
      </w:r>
      <w:proofErr w:type="gramStart"/>
      <w:r w:rsidR="00CB5C35" w:rsidRPr="00DB0332">
        <w:rPr>
          <w:rFonts w:ascii="Times New Roman" w:hAnsi="Times New Roman" w:cs="Times New Roman"/>
          <w:sz w:val="24"/>
          <w:szCs w:val="24"/>
        </w:rPr>
        <w:t>2016;40:480</w:t>
      </w:r>
      <w:proofErr w:type="gramEnd"/>
      <w:r w:rsidR="00CB5C35" w:rsidRPr="00DB0332">
        <w:rPr>
          <w:rFonts w:ascii="Times New Roman" w:hAnsi="Times New Roman" w:cs="Times New Roman"/>
          <w:sz w:val="24"/>
          <w:szCs w:val="24"/>
        </w:rPr>
        <w:t>-93</w:t>
      </w:r>
    </w:p>
    <w:p w14:paraId="574AEFAC" w14:textId="0AF6B4BB"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42</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Schroedl</w:t>
      </w:r>
      <w:proofErr w:type="spellEnd"/>
      <w:r w:rsidR="00CA29F9" w:rsidRPr="00DB0332">
        <w:rPr>
          <w:rFonts w:ascii="Times New Roman" w:hAnsi="Times New Roman" w:cs="Times New Roman"/>
          <w:sz w:val="24"/>
          <w:szCs w:val="24"/>
        </w:rPr>
        <w:t xml:space="preserve"> W, </w:t>
      </w:r>
      <w:proofErr w:type="spellStart"/>
      <w:r w:rsidR="00CA29F9" w:rsidRPr="00DB0332">
        <w:rPr>
          <w:rFonts w:ascii="Times New Roman" w:hAnsi="Times New Roman" w:cs="Times New Roman"/>
          <w:sz w:val="24"/>
          <w:szCs w:val="24"/>
        </w:rPr>
        <w:t>Kleessen</w:t>
      </w:r>
      <w:proofErr w:type="spellEnd"/>
      <w:r w:rsidR="00CA29F9" w:rsidRPr="00DB0332">
        <w:rPr>
          <w:rFonts w:ascii="Times New Roman" w:hAnsi="Times New Roman" w:cs="Times New Roman"/>
          <w:sz w:val="24"/>
          <w:szCs w:val="24"/>
        </w:rPr>
        <w:t xml:space="preserve"> B, </w:t>
      </w:r>
      <w:proofErr w:type="spellStart"/>
      <w:r w:rsidR="00CA29F9" w:rsidRPr="00DB0332">
        <w:rPr>
          <w:rFonts w:ascii="Times New Roman" w:hAnsi="Times New Roman" w:cs="Times New Roman"/>
          <w:sz w:val="24"/>
          <w:szCs w:val="24"/>
        </w:rPr>
        <w:t>Jaekel</w:t>
      </w:r>
      <w:proofErr w:type="spellEnd"/>
      <w:r w:rsidR="00CA29F9" w:rsidRPr="00DB0332">
        <w:rPr>
          <w:rFonts w:ascii="Times New Roman" w:hAnsi="Times New Roman" w:cs="Times New Roman"/>
          <w:sz w:val="24"/>
          <w:szCs w:val="24"/>
        </w:rPr>
        <w:t xml:space="preserve"> L, Shehata AA, Krueger M. Influence of the gut microbiota on blood acute-phase proteins. </w:t>
      </w:r>
      <w:proofErr w:type="spellStart"/>
      <w:r w:rsidR="00CA29F9" w:rsidRPr="00DB0332">
        <w:rPr>
          <w:rFonts w:ascii="Times New Roman" w:hAnsi="Times New Roman" w:cs="Times New Roman"/>
          <w:sz w:val="24"/>
          <w:szCs w:val="24"/>
        </w:rPr>
        <w:t>Scand</w:t>
      </w:r>
      <w:proofErr w:type="spellEnd"/>
      <w:r w:rsidR="00CA29F9" w:rsidRPr="00DB0332">
        <w:rPr>
          <w:rFonts w:ascii="Times New Roman" w:hAnsi="Times New Roman" w:cs="Times New Roman"/>
          <w:sz w:val="24"/>
          <w:szCs w:val="24"/>
        </w:rPr>
        <w:t xml:space="preserve"> J Immunol. </w:t>
      </w:r>
      <w:proofErr w:type="gramStart"/>
      <w:r w:rsidR="00CA29F9" w:rsidRPr="00DB0332">
        <w:rPr>
          <w:rFonts w:ascii="Times New Roman" w:hAnsi="Times New Roman" w:cs="Times New Roman"/>
          <w:sz w:val="24"/>
          <w:szCs w:val="24"/>
        </w:rPr>
        <w:t>2014;79:299</w:t>
      </w:r>
      <w:proofErr w:type="gramEnd"/>
      <w:r w:rsidR="00CA29F9" w:rsidRPr="00DB0332">
        <w:rPr>
          <w:rFonts w:ascii="Times New Roman" w:hAnsi="Times New Roman" w:cs="Times New Roman"/>
          <w:sz w:val="24"/>
          <w:szCs w:val="24"/>
        </w:rPr>
        <w:t>-304.</w:t>
      </w:r>
    </w:p>
    <w:p w14:paraId="70D98813" w14:textId="2AC296EA"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43</w:t>
      </w:r>
      <w:r w:rsidR="00CA29F9" w:rsidRPr="00DB0332">
        <w:rPr>
          <w:rFonts w:ascii="Times New Roman" w:hAnsi="Times New Roman" w:cs="Times New Roman"/>
          <w:sz w:val="24"/>
          <w:szCs w:val="24"/>
        </w:rPr>
        <w:t>. Lawrence T. The nuclear factor NF-</w:t>
      </w:r>
      <w:proofErr w:type="spellStart"/>
      <w:r w:rsidR="00CA29F9" w:rsidRPr="00DB0332">
        <w:rPr>
          <w:rFonts w:ascii="Times New Roman" w:hAnsi="Times New Roman" w:cs="Times New Roman"/>
          <w:sz w:val="24"/>
          <w:szCs w:val="24"/>
        </w:rPr>
        <w:t>kappaB</w:t>
      </w:r>
      <w:proofErr w:type="spellEnd"/>
      <w:r w:rsidR="00CA29F9" w:rsidRPr="00DB0332">
        <w:rPr>
          <w:rFonts w:ascii="Times New Roman" w:hAnsi="Times New Roman" w:cs="Times New Roman"/>
          <w:sz w:val="24"/>
          <w:szCs w:val="24"/>
        </w:rPr>
        <w:t xml:space="preserve"> pathway in inflammation. Cold Spring </w:t>
      </w:r>
      <w:proofErr w:type="spellStart"/>
      <w:r w:rsidR="00CA29F9" w:rsidRPr="00DB0332">
        <w:rPr>
          <w:rFonts w:ascii="Times New Roman" w:hAnsi="Times New Roman" w:cs="Times New Roman"/>
          <w:sz w:val="24"/>
          <w:szCs w:val="24"/>
        </w:rPr>
        <w:t>Harb</w:t>
      </w:r>
      <w:proofErr w:type="spellEnd"/>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Perspect</w:t>
      </w:r>
      <w:proofErr w:type="spellEnd"/>
      <w:r w:rsidR="00CA29F9" w:rsidRPr="00DB0332">
        <w:rPr>
          <w:rFonts w:ascii="Times New Roman" w:hAnsi="Times New Roman" w:cs="Times New Roman"/>
          <w:sz w:val="24"/>
          <w:szCs w:val="24"/>
        </w:rPr>
        <w:t xml:space="preserve"> Biol. 2009;</w:t>
      </w:r>
      <w:proofErr w:type="gramStart"/>
      <w:r w:rsidR="00CA29F9" w:rsidRPr="00DB0332">
        <w:rPr>
          <w:rFonts w:ascii="Times New Roman" w:hAnsi="Times New Roman" w:cs="Times New Roman"/>
          <w:sz w:val="24"/>
          <w:szCs w:val="24"/>
        </w:rPr>
        <w:t>1:a</w:t>
      </w:r>
      <w:proofErr w:type="gramEnd"/>
      <w:r w:rsidR="00CA29F9" w:rsidRPr="00DB0332">
        <w:rPr>
          <w:rFonts w:ascii="Times New Roman" w:hAnsi="Times New Roman" w:cs="Times New Roman"/>
          <w:sz w:val="24"/>
          <w:szCs w:val="24"/>
        </w:rPr>
        <w:t xml:space="preserve">001651. </w:t>
      </w:r>
    </w:p>
    <w:p w14:paraId="64464500" w14:textId="06245405"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44</w:t>
      </w:r>
      <w:r w:rsidR="00CA29F9" w:rsidRPr="00DB0332">
        <w:rPr>
          <w:rFonts w:ascii="Times New Roman" w:hAnsi="Times New Roman" w:cs="Times New Roman"/>
          <w:sz w:val="24"/>
          <w:szCs w:val="24"/>
        </w:rPr>
        <w:t xml:space="preserve">. Boles JL, Ross MG, </w:t>
      </w:r>
      <w:proofErr w:type="spellStart"/>
      <w:r w:rsidR="00CA29F9" w:rsidRPr="00DB0332">
        <w:rPr>
          <w:rFonts w:ascii="Times New Roman" w:hAnsi="Times New Roman" w:cs="Times New Roman"/>
          <w:sz w:val="24"/>
          <w:szCs w:val="24"/>
        </w:rPr>
        <w:t>Beloosesky</w:t>
      </w:r>
      <w:proofErr w:type="spellEnd"/>
      <w:r w:rsidR="00CA29F9" w:rsidRPr="00DB0332">
        <w:rPr>
          <w:rFonts w:ascii="Times New Roman" w:hAnsi="Times New Roman" w:cs="Times New Roman"/>
          <w:sz w:val="24"/>
          <w:szCs w:val="24"/>
        </w:rPr>
        <w:t xml:space="preserve"> R, Desai M, </w:t>
      </w:r>
      <w:proofErr w:type="spellStart"/>
      <w:r w:rsidR="00CA29F9" w:rsidRPr="00DB0332">
        <w:rPr>
          <w:rFonts w:ascii="Times New Roman" w:hAnsi="Times New Roman" w:cs="Times New Roman"/>
          <w:sz w:val="24"/>
          <w:szCs w:val="24"/>
        </w:rPr>
        <w:t>Belkacemi</w:t>
      </w:r>
      <w:proofErr w:type="spellEnd"/>
      <w:r w:rsidR="00CA29F9" w:rsidRPr="00DB0332">
        <w:rPr>
          <w:rFonts w:ascii="Times New Roman" w:hAnsi="Times New Roman" w:cs="Times New Roman"/>
          <w:sz w:val="24"/>
          <w:szCs w:val="24"/>
        </w:rPr>
        <w:t xml:space="preserve"> L. Placental-mediated increased cytokine response to lipopolysaccharides: a potential mechanism for enhanced inflammation susceptibility of the preterm </w:t>
      </w:r>
      <w:proofErr w:type="spellStart"/>
      <w:r w:rsidR="00CA29F9" w:rsidRPr="00DB0332">
        <w:rPr>
          <w:rFonts w:ascii="Times New Roman" w:hAnsi="Times New Roman" w:cs="Times New Roman"/>
          <w:sz w:val="24"/>
          <w:szCs w:val="24"/>
        </w:rPr>
        <w:t>fetus</w:t>
      </w:r>
      <w:proofErr w:type="spellEnd"/>
      <w:r w:rsidR="00CA29F9" w:rsidRPr="00DB0332">
        <w:rPr>
          <w:rFonts w:ascii="Times New Roman" w:hAnsi="Times New Roman" w:cs="Times New Roman"/>
          <w:sz w:val="24"/>
          <w:szCs w:val="24"/>
        </w:rPr>
        <w:t xml:space="preserve">. J </w:t>
      </w:r>
      <w:proofErr w:type="spellStart"/>
      <w:r w:rsidR="00CA29F9" w:rsidRPr="00DB0332">
        <w:rPr>
          <w:rFonts w:ascii="Times New Roman" w:hAnsi="Times New Roman" w:cs="Times New Roman"/>
          <w:sz w:val="24"/>
          <w:szCs w:val="24"/>
        </w:rPr>
        <w:t>Inflamm</w:t>
      </w:r>
      <w:proofErr w:type="spellEnd"/>
      <w:r w:rsidR="00CA29F9" w:rsidRPr="00DB0332">
        <w:rPr>
          <w:rFonts w:ascii="Times New Roman" w:hAnsi="Times New Roman" w:cs="Times New Roman"/>
          <w:sz w:val="24"/>
          <w:szCs w:val="24"/>
        </w:rPr>
        <w:t xml:space="preserve"> Res.</w:t>
      </w:r>
      <w:r w:rsidR="002C13AA" w:rsidRPr="00DB0332">
        <w:rPr>
          <w:rFonts w:ascii="Times New Roman" w:hAnsi="Times New Roman" w:cs="Times New Roman"/>
          <w:sz w:val="24"/>
          <w:szCs w:val="24"/>
        </w:rPr>
        <w:t xml:space="preserve"> </w:t>
      </w:r>
      <w:proofErr w:type="gramStart"/>
      <w:r w:rsidR="002C13AA" w:rsidRPr="00DB0332">
        <w:rPr>
          <w:rFonts w:ascii="Times New Roman" w:hAnsi="Times New Roman" w:cs="Times New Roman"/>
          <w:sz w:val="24"/>
          <w:szCs w:val="24"/>
        </w:rPr>
        <w:t>2012</w:t>
      </w:r>
      <w:r w:rsidR="00CA29F9" w:rsidRPr="00DB0332">
        <w:rPr>
          <w:rFonts w:ascii="Times New Roman" w:hAnsi="Times New Roman" w:cs="Times New Roman"/>
          <w:sz w:val="24"/>
          <w:szCs w:val="24"/>
        </w:rPr>
        <w:t>;5:67</w:t>
      </w:r>
      <w:proofErr w:type="gramEnd"/>
      <w:r w:rsidR="00CA29F9" w:rsidRPr="00DB0332">
        <w:rPr>
          <w:rFonts w:ascii="Times New Roman" w:hAnsi="Times New Roman" w:cs="Times New Roman"/>
          <w:sz w:val="24"/>
          <w:szCs w:val="24"/>
        </w:rPr>
        <w:t>-75.</w:t>
      </w:r>
    </w:p>
    <w:p w14:paraId="65A714E8" w14:textId="4415E88A" w:rsidR="002B03B1"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45</w:t>
      </w:r>
      <w:r w:rsidR="002B03B1" w:rsidRPr="00DB0332">
        <w:rPr>
          <w:rFonts w:ascii="Times New Roman" w:hAnsi="Times New Roman" w:cs="Times New Roman"/>
          <w:sz w:val="24"/>
          <w:szCs w:val="24"/>
        </w:rPr>
        <w:t xml:space="preserve">.  Hussein K, Stucki-Koch A, </w:t>
      </w:r>
      <w:proofErr w:type="spellStart"/>
      <w:r w:rsidR="002B03B1" w:rsidRPr="00DB0332">
        <w:rPr>
          <w:rFonts w:ascii="Times New Roman" w:hAnsi="Times New Roman" w:cs="Times New Roman"/>
          <w:sz w:val="24"/>
          <w:szCs w:val="24"/>
        </w:rPr>
        <w:t>Kreipe</w:t>
      </w:r>
      <w:proofErr w:type="spellEnd"/>
      <w:r w:rsidR="002B03B1" w:rsidRPr="00DB0332">
        <w:rPr>
          <w:rFonts w:ascii="Times New Roman" w:hAnsi="Times New Roman" w:cs="Times New Roman"/>
          <w:sz w:val="24"/>
          <w:szCs w:val="24"/>
        </w:rPr>
        <w:t xml:space="preserve"> H, Feist H. Expression of Toll-Like receptors in chronic histiocytic </w:t>
      </w:r>
      <w:proofErr w:type="spellStart"/>
      <w:r w:rsidR="002B03B1" w:rsidRPr="00DB0332">
        <w:rPr>
          <w:rFonts w:ascii="Times New Roman" w:hAnsi="Times New Roman" w:cs="Times New Roman"/>
          <w:sz w:val="24"/>
          <w:szCs w:val="24"/>
        </w:rPr>
        <w:t>intervillositis</w:t>
      </w:r>
      <w:proofErr w:type="spellEnd"/>
      <w:r w:rsidR="002B03B1" w:rsidRPr="00DB0332">
        <w:rPr>
          <w:rFonts w:ascii="Times New Roman" w:hAnsi="Times New Roman" w:cs="Times New Roman"/>
          <w:sz w:val="24"/>
          <w:szCs w:val="24"/>
        </w:rPr>
        <w:t xml:space="preserve"> of the placenta. </w:t>
      </w:r>
      <w:proofErr w:type="spellStart"/>
      <w:r w:rsidR="002B03B1" w:rsidRPr="00DB0332">
        <w:rPr>
          <w:rFonts w:ascii="Times New Roman" w:hAnsi="Times New Roman" w:cs="Times New Roman"/>
          <w:sz w:val="24"/>
          <w:szCs w:val="24"/>
        </w:rPr>
        <w:t>Fetal</w:t>
      </w:r>
      <w:proofErr w:type="spellEnd"/>
      <w:r w:rsidR="002B03B1" w:rsidRPr="00DB0332">
        <w:rPr>
          <w:rFonts w:ascii="Times New Roman" w:hAnsi="Times New Roman" w:cs="Times New Roman"/>
          <w:sz w:val="24"/>
          <w:szCs w:val="24"/>
        </w:rPr>
        <w:t xml:space="preserve"> </w:t>
      </w:r>
      <w:proofErr w:type="spellStart"/>
      <w:r w:rsidR="002B03B1" w:rsidRPr="00DB0332">
        <w:rPr>
          <w:rFonts w:ascii="Times New Roman" w:hAnsi="Times New Roman" w:cs="Times New Roman"/>
          <w:sz w:val="24"/>
          <w:szCs w:val="24"/>
        </w:rPr>
        <w:t>Pediatr</w:t>
      </w:r>
      <w:proofErr w:type="spellEnd"/>
      <w:r w:rsidR="002B03B1" w:rsidRPr="00DB0332">
        <w:rPr>
          <w:rFonts w:ascii="Times New Roman" w:hAnsi="Times New Roman" w:cs="Times New Roman"/>
          <w:sz w:val="24"/>
          <w:szCs w:val="24"/>
        </w:rPr>
        <w:t xml:space="preserve"> </w:t>
      </w:r>
      <w:proofErr w:type="spellStart"/>
      <w:r w:rsidR="002B03B1" w:rsidRPr="00DB0332">
        <w:rPr>
          <w:rFonts w:ascii="Times New Roman" w:hAnsi="Times New Roman" w:cs="Times New Roman"/>
          <w:sz w:val="24"/>
          <w:szCs w:val="24"/>
        </w:rPr>
        <w:t>Pathol</w:t>
      </w:r>
      <w:proofErr w:type="spellEnd"/>
      <w:r w:rsidR="002B03B1" w:rsidRPr="00DB0332">
        <w:rPr>
          <w:rFonts w:ascii="Times New Roman" w:hAnsi="Times New Roman" w:cs="Times New Roman"/>
          <w:sz w:val="24"/>
          <w:szCs w:val="24"/>
        </w:rPr>
        <w:t>.</w:t>
      </w:r>
      <w:r w:rsidR="002C13AA" w:rsidRPr="00DB0332">
        <w:rPr>
          <w:rFonts w:ascii="Times New Roman" w:hAnsi="Times New Roman" w:cs="Times New Roman"/>
          <w:sz w:val="24"/>
          <w:szCs w:val="24"/>
        </w:rPr>
        <w:t xml:space="preserve"> </w:t>
      </w:r>
      <w:proofErr w:type="gramStart"/>
      <w:r w:rsidR="002B03B1" w:rsidRPr="00DB0332">
        <w:rPr>
          <w:rFonts w:ascii="Times New Roman" w:hAnsi="Times New Roman" w:cs="Times New Roman"/>
          <w:sz w:val="24"/>
          <w:szCs w:val="24"/>
        </w:rPr>
        <w:t>2015;34:407</w:t>
      </w:r>
      <w:proofErr w:type="gramEnd"/>
      <w:r w:rsidR="002B03B1" w:rsidRPr="00DB0332">
        <w:rPr>
          <w:rFonts w:ascii="Times New Roman" w:hAnsi="Times New Roman" w:cs="Times New Roman"/>
          <w:sz w:val="24"/>
          <w:szCs w:val="24"/>
        </w:rPr>
        <w:t>-12.</w:t>
      </w:r>
    </w:p>
    <w:p w14:paraId="0BF75FD0" w14:textId="404316A6" w:rsidR="00AE2461"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46</w:t>
      </w:r>
      <w:r w:rsidR="00AE2461" w:rsidRPr="00DB0332">
        <w:rPr>
          <w:rFonts w:ascii="Times New Roman" w:hAnsi="Times New Roman" w:cs="Times New Roman"/>
          <w:sz w:val="24"/>
          <w:szCs w:val="24"/>
        </w:rPr>
        <w:t xml:space="preserve">. Portugal S, </w:t>
      </w:r>
      <w:proofErr w:type="spellStart"/>
      <w:r w:rsidR="00AE2461" w:rsidRPr="00DB0332">
        <w:rPr>
          <w:rFonts w:ascii="Times New Roman" w:hAnsi="Times New Roman" w:cs="Times New Roman"/>
          <w:sz w:val="24"/>
          <w:szCs w:val="24"/>
        </w:rPr>
        <w:t>Carret</w:t>
      </w:r>
      <w:proofErr w:type="spellEnd"/>
      <w:r w:rsidR="00AE2461" w:rsidRPr="00DB0332">
        <w:rPr>
          <w:rFonts w:ascii="Times New Roman" w:hAnsi="Times New Roman" w:cs="Times New Roman"/>
          <w:sz w:val="24"/>
          <w:szCs w:val="24"/>
        </w:rPr>
        <w:t xml:space="preserve"> C, Recker M, Armitage AE, Gonçalves LA, </w:t>
      </w:r>
      <w:proofErr w:type="spellStart"/>
      <w:r w:rsidR="00AE2461" w:rsidRPr="00DB0332">
        <w:rPr>
          <w:rFonts w:ascii="Times New Roman" w:hAnsi="Times New Roman" w:cs="Times New Roman"/>
          <w:sz w:val="24"/>
          <w:szCs w:val="24"/>
        </w:rPr>
        <w:t>Epiphanio</w:t>
      </w:r>
      <w:proofErr w:type="spellEnd"/>
      <w:r w:rsidR="00AE2461" w:rsidRPr="00DB0332">
        <w:rPr>
          <w:rFonts w:ascii="Times New Roman" w:hAnsi="Times New Roman" w:cs="Times New Roman"/>
          <w:sz w:val="24"/>
          <w:szCs w:val="24"/>
        </w:rPr>
        <w:t xml:space="preserve"> S, et al. Host-mediated regulation of superinfe</w:t>
      </w:r>
      <w:r w:rsidR="001B0202" w:rsidRPr="00DB0332">
        <w:rPr>
          <w:rFonts w:ascii="Times New Roman" w:hAnsi="Times New Roman" w:cs="Times New Roman"/>
          <w:sz w:val="24"/>
          <w:szCs w:val="24"/>
        </w:rPr>
        <w:t xml:space="preserve">ction in malaria. Nat Med. </w:t>
      </w:r>
      <w:proofErr w:type="gramStart"/>
      <w:r w:rsidR="001B0202" w:rsidRPr="00DB0332">
        <w:rPr>
          <w:rFonts w:ascii="Times New Roman" w:hAnsi="Times New Roman" w:cs="Times New Roman"/>
          <w:sz w:val="24"/>
          <w:szCs w:val="24"/>
        </w:rPr>
        <w:t>2011</w:t>
      </w:r>
      <w:r w:rsidR="00AE2461" w:rsidRPr="00DB0332">
        <w:rPr>
          <w:rFonts w:ascii="Times New Roman" w:hAnsi="Times New Roman" w:cs="Times New Roman"/>
          <w:sz w:val="24"/>
          <w:szCs w:val="24"/>
        </w:rPr>
        <w:t>;17:732</w:t>
      </w:r>
      <w:proofErr w:type="gramEnd"/>
      <w:r w:rsidR="00AE2461" w:rsidRPr="00DB0332">
        <w:rPr>
          <w:rFonts w:ascii="Times New Roman" w:hAnsi="Times New Roman" w:cs="Times New Roman"/>
          <w:sz w:val="24"/>
          <w:szCs w:val="24"/>
        </w:rPr>
        <w:t xml:space="preserve">-7. </w:t>
      </w:r>
    </w:p>
    <w:p w14:paraId="56BF21F2" w14:textId="48F7411A"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47</w:t>
      </w:r>
      <w:r w:rsidR="00CA29F9" w:rsidRPr="00DB0332">
        <w:rPr>
          <w:rFonts w:ascii="Times New Roman" w:hAnsi="Times New Roman" w:cs="Times New Roman"/>
          <w:sz w:val="24"/>
          <w:szCs w:val="24"/>
        </w:rPr>
        <w:t>. Weiss G. Impact of metals on immune response and tolerance, and modulation of metal metabolism during infection. In</w:t>
      </w:r>
      <w:r w:rsidR="002C13AA" w:rsidRPr="00DB0332">
        <w:rPr>
          <w:rFonts w:ascii="Times New Roman" w:hAnsi="Times New Roman" w:cs="Times New Roman"/>
          <w:sz w:val="24"/>
          <w:szCs w:val="24"/>
        </w:rPr>
        <w:t>:</w:t>
      </w:r>
      <w:r w:rsidR="00CA29F9" w:rsidRPr="00DB0332">
        <w:rPr>
          <w:rFonts w:ascii="Times New Roman" w:hAnsi="Times New Roman" w:cs="Times New Roman"/>
          <w:sz w:val="24"/>
          <w:szCs w:val="24"/>
        </w:rPr>
        <w:t xml:space="preserve"> </w:t>
      </w:r>
      <w:r w:rsidR="002C13AA" w:rsidRPr="00DB0332">
        <w:rPr>
          <w:rFonts w:ascii="Times New Roman" w:hAnsi="Times New Roman" w:cs="Times New Roman"/>
          <w:sz w:val="24"/>
          <w:szCs w:val="24"/>
        </w:rPr>
        <w:t>J</w:t>
      </w:r>
      <w:r w:rsidR="00CA29F9" w:rsidRPr="00DB0332">
        <w:rPr>
          <w:rFonts w:ascii="Times New Roman" w:hAnsi="Times New Roman" w:cs="Times New Roman"/>
          <w:sz w:val="24"/>
          <w:szCs w:val="24"/>
        </w:rPr>
        <w:t xml:space="preserve">O </w:t>
      </w:r>
      <w:proofErr w:type="spellStart"/>
      <w:r w:rsidR="00CA29F9" w:rsidRPr="00DB0332">
        <w:rPr>
          <w:rFonts w:ascii="Times New Roman" w:hAnsi="Times New Roman" w:cs="Times New Roman"/>
          <w:sz w:val="24"/>
          <w:szCs w:val="24"/>
        </w:rPr>
        <w:t>Nriagu</w:t>
      </w:r>
      <w:proofErr w:type="spellEnd"/>
      <w:r w:rsidR="002C13AA" w:rsidRPr="00DB0332">
        <w:rPr>
          <w:rFonts w:ascii="Times New Roman" w:hAnsi="Times New Roman" w:cs="Times New Roman"/>
          <w:sz w:val="24"/>
          <w:szCs w:val="24"/>
        </w:rPr>
        <w:t xml:space="preserve">, </w:t>
      </w:r>
      <w:r w:rsidR="00CA29F9" w:rsidRPr="00DB0332">
        <w:rPr>
          <w:rFonts w:ascii="Times New Roman" w:hAnsi="Times New Roman" w:cs="Times New Roman"/>
          <w:sz w:val="24"/>
          <w:szCs w:val="24"/>
        </w:rPr>
        <w:t xml:space="preserve">EP </w:t>
      </w:r>
      <w:proofErr w:type="spellStart"/>
      <w:r w:rsidR="00CA29F9" w:rsidRPr="00DB0332">
        <w:rPr>
          <w:rFonts w:ascii="Times New Roman" w:hAnsi="Times New Roman" w:cs="Times New Roman"/>
          <w:sz w:val="24"/>
          <w:szCs w:val="24"/>
        </w:rPr>
        <w:t>Skaar</w:t>
      </w:r>
      <w:proofErr w:type="spellEnd"/>
      <w:r w:rsidR="00CA29F9" w:rsidRPr="00DB0332">
        <w:rPr>
          <w:rFonts w:ascii="Times New Roman" w:hAnsi="Times New Roman" w:cs="Times New Roman"/>
          <w:sz w:val="24"/>
          <w:szCs w:val="24"/>
        </w:rPr>
        <w:t xml:space="preserve">, eds, Trace Metals and Infectious Diseases, The MIT Press, Cambridge, Massachusetts, </w:t>
      </w:r>
      <w:r w:rsidR="002C13AA" w:rsidRPr="00DB0332">
        <w:rPr>
          <w:rFonts w:ascii="Times New Roman" w:hAnsi="Times New Roman" w:cs="Times New Roman"/>
          <w:sz w:val="24"/>
          <w:szCs w:val="24"/>
        </w:rPr>
        <w:t>2015, pp.</w:t>
      </w:r>
      <w:r w:rsidR="00CA29F9" w:rsidRPr="00DB0332">
        <w:rPr>
          <w:rFonts w:ascii="Times New Roman" w:hAnsi="Times New Roman" w:cs="Times New Roman"/>
          <w:sz w:val="24"/>
          <w:szCs w:val="24"/>
        </w:rPr>
        <w:t>152-6</w:t>
      </w:r>
      <w:r w:rsidR="002C13AA" w:rsidRPr="00DB0332">
        <w:rPr>
          <w:rFonts w:ascii="Times New Roman" w:hAnsi="Times New Roman" w:cs="Times New Roman"/>
          <w:sz w:val="24"/>
          <w:szCs w:val="24"/>
        </w:rPr>
        <w:t>.</w:t>
      </w:r>
    </w:p>
    <w:p w14:paraId="7D863127" w14:textId="50895278"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48</w:t>
      </w:r>
      <w:r w:rsidR="00CA29F9" w:rsidRPr="00DB0332">
        <w:rPr>
          <w:rFonts w:ascii="Times New Roman" w:hAnsi="Times New Roman" w:cs="Times New Roman"/>
          <w:sz w:val="24"/>
          <w:szCs w:val="24"/>
        </w:rPr>
        <w:t xml:space="preserve">. Church JA, </w:t>
      </w:r>
      <w:proofErr w:type="spellStart"/>
      <w:r w:rsidR="00CA29F9" w:rsidRPr="00DB0332">
        <w:rPr>
          <w:rFonts w:ascii="Times New Roman" w:hAnsi="Times New Roman" w:cs="Times New Roman"/>
          <w:sz w:val="24"/>
          <w:szCs w:val="24"/>
        </w:rPr>
        <w:t>Nyamako</w:t>
      </w:r>
      <w:proofErr w:type="spellEnd"/>
      <w:r w:rsidR="00CA29F9" w:rsidRPr="00DB0332">
        <w:rPr>
          <w:rFonts w:ascii="Times New Roman" w:hAnsi="Times New Roman" w:cs="Times New Roman"/>
          <w:sz w:val="24"/>
          <w:szCs w:val="24"/>
        </w:rPr>
        <w:t xml:space="preserve"> L, </w:t>
      </w:r>
      <w:proofErr w:type="spellStart"/>
      <w:r w:rsidR="00CA29F9" w:rsidRPr="00DB0332">
        <w:rPr>
          <w:rFonts w:ascii="Times New Roman" w:hAnsi="Times New Roman" w:cs="Times New Roman"/>
          <w:sz w:val="24"/>
          <w:szCs w:val="24"/>
        </w:rPr>
        <w:t>Olupot-Olupot</w:t>
      </w:r>
      <w:proofErr w:type="spellEnd"/>
      <w:r w:rsidR="00CA29F9" w:rsidRPr="00DB0332">
        <w:rPr>
          <w:rFonts w:ascii="Times New Roman" w:hAnsi="Times New Roman" w:cs="Times New Roman"/>
          <w:sz w:val="24"/>
          <w:szCs w:val="24"/>
        </w:rPr>
        <w:t xml:space="preserve"> P, Maitland K, Urban BC. Increased adhesion of </w:t>
      </w:r>
      <w:r w:rsidR="00CA29F9" w:rsidRPr="00DB0332">
        <w:rPr>
          <w:rFonts w:ascii="Times New Roman" w:hAnsi="Times New Roman" w:cs="Times New Roman"/>
          <w:i/>
          <w:sz w:val="24"/>
          <w:szCs w:val="24"/>
        </w:rPr>
        <w:t>Plasmodium falciparum</w:t>
      </w:r>
      <w:r w:rsidR="00CA29F9" w:rsidRPr="00DB0332">
        <w:rPr>
          <w:rFonts w:ascii="Times New Roman" w:hAnsi="Times New Roman" w:cs="Times New Roman"/>
          <w:sz w:val="24"/>
          <w:szCs w:val="24"/>
        </w:rPr>
        <w:t xml:space="preserve"> infected erythrocytes to ICAM-1 in children with acute intestinal injury. Malar J.</w:t>
      </w:r>
      <w:r w:rsidR="002C13AA" w:rsidRPr="00DB0332">
        <w:rPr>
          <w:rFonts w:ascii="Times New Roman" w:hAnsi="Times New Roman" w:cs="Times New Roman"/>
          <w:sz w:val="24"/>
          <w:szCs w:val="24"/>
        </w:rPr>
        <w:t xml:space="preserve"> </w:t>
      </w:r>
      <w:r w:rsidR="00CA29F9" w:rsidRPr="00DB0332">
        <w:rPr>
          <w:rFonts w:ascii="Times New Roman" w:hAnsi="Times New Roman" w:cs="Times New Roman"/>
          <w:sz w:val="24"/>
          <w:szCs w:val="24"/>
        </w:rPr>
        <w:t>2016.15;54.</w:t>
      </w:r>
    </w:p>
    <w:p w14:paraId="2018A91E" w14:textId="543EB783"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49</w:t>
      </w:r>
      <w:r w:rsidR="00CA29F9" w:rsidRPr="00DB0332">
        <w:rPr>
          <w:rFonts w:ascii="Times New Roman" w:hAnsi="Times New Roman" w:cs="Times New Roman"/>
          <w:sz w:val="24"/>
          <w:szCs w:val="24"/>
        </w:rPr>
        <w:t xml:space="preserve">. Brabin BJ, </w:t>
      </w:r>
      <w:proofErr w:type="spellStart"/>
      <w:r w:rsidR="00CA29F9" w:rsidRPr="00DB0332">
        <w:rPr>
          <w:rFonts w:ascii="Times New Roman" w:hAnsi="Times New Roman" w:cs="Times New Roman"/>
          <w:sz w:val="24"/>
          <w:szCs w:val="24"/>
        </w:rPr>
        <w:t>Ramagosa</w:t>
      </w:r>
      <w:proofErr w:type="spellEnd"/>
      <w:r w:rsidR="00CA29F9" w:rsidRPr="00DB0332">
        <w:rPr>
          <w:rFonts w:ascii="Times New Roman" w:hAnsi="Times New Roman" w:cs="Times New Roman"/>
          <w:sz w:val="24"/>
          <w:szCs w:val="24"/>
        </w:rPr>
        <w:t xml:space="preserve"> C, </w:t>
      </w:r>
      <w:proofErr w:type="spellStart"/>
      <w:r w:rsidR="00CA29F9" w:rsidRPr="00DB0332">
        <w:rPr>
          <w:rFonts w:ascii="Times New Roman" w:hAnsi="Times New Roman" w:cs="Times New Roman"/>
          <w:sz w:val="24"/>
          <w:szCs w:val="24"/>
        </w:rPr>
        <w:t>Abdelgalil</w:t>
      </w:r>
      <w:proofErr w:type="spellEnd"/>
      <w:r w:rsidR="00CA29F9" w:rsidRPr="00DB0332">
        <w:rPr>
          <w:rFonts w:ascii="Times New Roman" w:hAnsi="Times New Roman" w:cs="Times New Roman"/>
          <w:sz w:val="24"/>
          <w:szCs w:val="24"/>
        </w:rPr>
        <w:t xml:space="preserve"> S, Menendez C, </w:t>
      </w:r>
      <w:proofErr w:type="spellStart"/>
      <w:r w:rsidR="00CA29F9" w:rsidRPr="00DB0332">
        <w:rPr>
          <w:rFonts w:ascii="Times New Roman" w:hAnsi="Times New Roman" w:cs="Times New Roman"/>
          <w:sz w:val="24"/>
          <w:szCs w:val="24"/>
        </w:rPr>
        <w:t>Veroeff</w:t>
      </w:r>
      <w:proofErr w:type="spellEnd"/>
      <w:r w:rsidR="00CA29F9" w:rsidRPr="00DB0332">
        <w:rPr>
          <w:rFonts w:ascii="Times New Roman" w:hAnsi="Times New Roman" w:cs="Times New Roman"/>
          <w:sz w:val="24"/>
          <w:szCs w:val="24"/>
        </w:rPr>
        <w:t xml:space="preserve"> F, </w:t>
      </w:r>
      <w:proofErr w:type="spellStart"/>
      <w:r w:rsidR="00CA29F9" w:rsidRPr="00DB0332">
        <w:rPr>
          <w:rFonts w:ascii="Times New Roman" w:hAnsi="Times New Roman" w:cs="Times New Roman"/>
          <w:sz w:val="24"/>
          <w:szCs w:val="24"/>
        </w:rPr>
        <w:t>McGready</w:t>
      </w:r>
      <w:proofErr w:type="spellEnd"/>
      <w:r w:rsidR="00CA29F9" w:rsidRPr="00DB0332">
        <w:rPr>
          <w:rFonts w:ascii="Times New Roman" w:hAnsi="Times New Roman" w:cs="Times New Roman"/>
          <w:sz w:val="24"/>
          <w:szCs w:val="24"/>
        </w:rPr>
        <w:t xml:space="preserve"> R,</w:t>
      </w:r>
      <w:r w:rsidR="00281D10"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The sick placenta - the role of ma</w:t>
      </w:r>
      <w:r w:rsidR="00281D10" w:rsidRPr="00DB0332">
        <w:rPr>
          <w:rFonts w:ascii="Times New Roman" w:hAnsi="Times New Roman" w:cs="Times New Roman"/>
          <w:sz w:val="24"/>
          <w:szCs w:val="24"/>
        </w:rPr>
        <w:t xml:space="preserve">laria.  Placenta </w:t>
      </w:r>
      <w:proofErr w:type="gramStart"/>
      <w:r w:rsidR="00281D10" w:rsidRPr="00DB0332">
        <w:rPr>
          <w:rFonts w:ascii="Times New Roman" w:hAnsi="Times New Roman" w:cs="Times New Roman"/>
          <w:sz w:val="24"/>
          <w:szCs w:val="24"/>
        </w:rPr>
        <w:t>2004;25:359</w:t>
      </w:r>
      <w:proofErr w:type="gramEnd"/>
      <w:r w:rsidR="00281D10" w:rsidRPr="00DB0332">
        <w:rPr>
          <w:rFonts w:ascii="Times New Roman" w:hAnsi="Times New Roman" w:cs="Times New Roman"/>
          <w:sz w:val="24"/>
          <w:szCs w:val="24"/>
        </w:rPr>
        <w:t>-</w:t>
      </w:r>
      <w:r w:rsidR="00CA29F9" w:rsidRPr="00DB0332">
        <w:rPr>
          <w:rFonts w:ascii="Times New Roman" w:hAnsi="Times New Roman" w:cs="Times New Roman"/>
          <w:sz w:val="24"/>
          <w:szCs w:val="24"/>
        </w:rPr>
        <w:t>78.</w:t>
      </w:r>
    </w:p>
    <w:p w14:paraId="6D1CB8CA" w14:textId="05130678"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50</w:t>
      </w:r>
      <w:r w:rsidR="00CA29F9" w:rsidRPr="00DB0332">
        <w:rPr>
          <w:rFonts w:ascii="Times New Roman" w:hAnsi="Times New Roman" w:cs="Times New Roman"/>
          <w:sz w:val="24"/>
          <w:szCs w:val="24"/>
        </w:rPr>
        <w:t xml:space="preserve">. </w:t>
      </w:r>
      <w:r w:rsidR="00370041" w:rsidRPr="00DB0332">
        <w:rPr>
          <w:rFonts w:ascii="Times New Roman" w:hAnsi="Times New Roman" w:cs="Times New Roman"/>
          <w:sz w:val="24"/>
          <w:szCs w:val="24"/>
        </w:rPr>
        <w:t xml:space="preserve">Moya-Alvarez V, </w:t>
      </w:r>
      <w:proofErr w:type="spellStart"/>
      <w:r w:rsidR="00370041" w:rsidRPr="00DB0332">
        <w:rPr>
          <w:rFonts w:ascii="Times New Roman" w:hAnsi="Times New Roman" w:cs="Times New Roman"/>
          <w:sz w:val="24"/>
          <w:szCs w:val="24"/>
        </w:rPr>
        <w:t>Abellana</w:t>
      </w:r>
      <w:proofErr w:type="spellEnd"/>
      <w:r w:rsidR="00370041" w:rsidRPr="00DB0332">
        <w:rPr>
          <w:rFonts w:ascii="Times New Roman" w:hAnsi="Times New Roman" w:cs="Times New Roman"/>
          <w:sz w:val="24"/>
          <w:szCs w:val="24"/>
        </w:rPr>
        <w:t xml:space="preserve"> R, Cot M. Pregnancy-associated malaria and malaria in infants: an old problem with present consequences. Malar J. </w:t>
      </w:r>
      <w:proofErr w:type="gramStart"/>
      <w:r w:rsidR="00370041" w:rsidRPr="00DB0332">
        <w:rPr>
          <w:rFonts w:ascii="Times New Roman" w:hAnsi="Times New Roman" w:cs="Times New Roman"/>
          <w:sz w:val="24"/>
          <w:szCs w:val="24"/>
        </w:rPr>
        <w:t>2014;13:271</w:t>
      </w:r>
      <w:proofErr w:type="gramEnd"/>
      <w:r w:rsidR="00370041" w:rsidRPr="00DB0332">
        <w:rPr>
          <w:rFonts w:ascii="Times New Roman" w:hAnsi="Times New Roman" w:cs="Times New Roman"/>
          <w:sz w:val="24"/>
          <w:szCs w:val="24"/>
        </w:rPr>
        <w:t xml:space="preserve">. </w:t>
      </w:r>
    </w:p>
    <w:p w14:paraId="0C55C27D" w14:textId="0295C3D9"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51</w:t>
      </w:r>
      <w:r w:rsidR="00CF599D" w:rsidRPr="00DB0332">
        <w:rPr>
          <w:rFonts w:ascii="Times New Roman" w:hAnsi="Times New Roman" w:cs="Times New Roman"/>
          <w:sz w:val="24"/>
          <w:szCs w:val="24"/>
        </w:rPr>
        <w:t>.</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Megnekou</w:t>
      </w:r>
      <w:proofErr w:type="spellEnd"/>
      <w:r w:rsidR="00CA29F9" w:rsidRPr="00DB0332">
        <w:rPr>
          <w:rFonts w:ascii="Times New Roman" w:hAnsi="Times New Roman" w:cs="Times New Roman"/>
          <w:sz w:val="24"/>
          <w:szCs w:val="24"/>
        </w:rPr>
        <w:t xml:space="preserve"> R, </w:t>
      </w:r>
      <w:proofErr w:type="spellStart"/>
      <w:r w:rsidR="00CA29F9" w:rsidRPr="00DB0332">
        <w:rPr>
          <w:rFonts w:ascii="Times New Roman" w:hAnsi="Times New Roman" w:cs="Times New Roman"/>
          <w:sz w:val="24"/>
          <w:szCs w:val="24"/>
        </w:rPr>
        <w:t>Djontu</w:t>
      </w:r>
      <w:proofErr w:type="spellEnd"/>
      <w:r w:rsidR="00CA29F9" w:rsidRPr="00DB0332">
        <w:rPr>
          <w:rFonts w:ascii="Times New Roman" w:hAnsi="Times New Roman" w:cs="Times New Roman"/>
          <w:sz w:val="24"/>
          <w:szCs w:val="24"/>
        </w:rPr>
        <w:t xml:space="preserve"> JC, </w:t>
      </w:r>
      <w:proofErr w:type="spellStart"/>
      <w:r w:rsidR="00CA29F9" w:rsidRPr="00DB0332">
        <w:rPr>
          <w:rFonts w:ascii="Times New Roman" w:hAnsi="Times New Roman" w:cs="Times New Roman"/>
          <w:sz w:val="24"/>
          <w:szCs w:val="24"/>
        </w:rPr>
        <w:t>Bigoga</w:t>
      </w:r>
      <w:proofErr w:type="spellEnd"/>
      <w:r w:rsidR="00CA29F9" w:rsidRPr="00DB0332">
        <w:rPr>
          <w:rFonts w:ascii="Times New Roman" w:hAnsi="Times New Roman" w:cs="Times New Roman"/>
          <w:sz w:val="24"/>
          <w:szCs w:val="24"/>
        </w:rPr>
        <w:t xml:space="preserve"> JD, </w:t>
      </w:r>
      <w:proofErr w:type="spellStart"/>
      <w:r w:rsidR="00CA29F9" w:rsidRPr="00DB0332">
        <w:rPr>
          <w:rFonts w:ascii="Times New Roman" w:hAnsi="Times New Roman" w:cs="Times New Roman"/>
          <w:sz w:val="24"/>
          <w:szCs w:val="24"/>
        </w:rPr>
        <w:t>Medou</w:t>
      </w:r>
      <w:proofErr w:type="spellEnd"/>
      <w:r w:rsidR="00CA29F9" w:rsidRPr="00DB0332">
        <w:rPr>
          <w:rFonts w:ascii="Times New Roman" w:hAnsi="Times New Roman" w:cs="Times New Roman"/>
          <w:sz w:val="24"/>
          <w:szCs w:val="24"/>
        </w:rPr>
        <w:t xml:space="preserve"> FM, </w:t>
      </w:r>
      <w:proofErr w:type="spellStart"/>
      <w:r w:rsidR="00CA29F9" w:rsidRPr="00DB0332">
        <w:rPr>
          <w:rFonts w:ascii="Times New Roman" w:hAnsi="Times New Roman" w:cs="Times New Roman"/>
          <w:sz w:val="24"/>
          <w:szCs w:val="24"/>
        </w:rPr>
        <w:t>Tenou</w:t>
      </w:r>
      <w:proofErr w:type="spellEnd"/>
      <w:r w:rsidR="00CA29F9" w:rsidRPr="00DB0332">
        <w:rPr>
          <w:rFonts w:ascii="Times New Roman" w:hAnsi="Times New Roman" w:cs="Times New Roman"/>
          <w:sz w:val="24"/>
          <w:szCs w:val="24"/>
        </w:rPr>
        <w:t xml:space="preserve"> S, Lissom A. Impact of placental </w:t>
      </w:r>
      <w:r w:rsidR="00CA29F9" w:rsidRPr="00DB0332">
        <w:rPr>
          <w:rFonts w:ascii="Times New Roman" w:hAnsi="Times New Roman" w:cs="Times New Roman"/>
          <w:i/>
          <w:sz w:val="24"/>
          <w:szCs w:val="24"/>
        </w:rPr>
        <w:t>Plasmodium falciparum</w:t>
      </w:r>
      <w:r w:rsidR="00CA29F9" w:rsidRPr="00DB0332">
        <w:rPr>
          <w:rFonts w:ascii="Times New Roman" w:hAnsi="Times New Roman" w:cs="Times New Roman"/>
          <w:sz w:val="24"/>
          <w:szCs w:val="24"/>
        </w:rPr>
        <w:t xml:space="preserve"> malaria on the profile of some oxidative stress biomarkers in women living in Yaoundé, Cameroon. </w:t>
      </w:r>
      <w:proofErr w:type="spellStart"/>
      <w:r w:rsidR="00CA29F9" w:rsidRPr="00DB0332">
        <w:rPr>
          <w:rFonts w:ascii="Times New Roman" w:hAnsi="Times New Roman" w:cs="Times New Roman"/>
          <w:sz w:val="24"/>
          <w:szCs w:val="24"/>
        </w:rPr>
        <w:t>PLoS</w:t>
      </w:r>
      <w:proofErr w:type="spellEnd"/>
      <w:r w:rsidR="00CA29F9" w:rsidRPr="00DB0332">
        <w:rPr>
          <w:rFonts w:ascii="Times New Roman" w:hAnsi="Times New Roman" w:cs="Times New Roman"/>
          <w:sz w:val="24"/>
          <w:szCs w:val="24"/>
        </w:rPr>
        <w:t xml:space="preserve"> One. 2015;</w:t>
      </w:r>
      <w:proofErr w:type="gramStart"/>
      <w:r w:rsidR="00CA29F9" w:rsidRPr="00DB0332">
        <w:rPr>
          <w:rFonts w:ascii="Times New Roman" w:hAnsi="Times New Roman" w:cs="Times New Roman"/>
          <w:sz w:val="24"/>
          <w:szCs w:val="24"/>
        </w:rPr>
        <w:t>10:e</w:t>
      </w:r>
      <w:proofErr w:type="gramEnd"/>
      <w:r w:rsidR="00CA29F9" w:rsidRPr="00DB0332">
        <w:rPr>
          <w:rFonts w:ascii="Times New Roman" w:hAnsi="Times New Roman" w:cs="Times New Roman"/>
          <w:sz w:val="24"/>
          <w:szCs w:val="24"/>
        </w:rPr>
        <w:t xml:space="preserve">0134633. </w:t>
      </w:r>
    </w:p>
    <w:p w14:paraId="5112EAE9" w14:textId="28D79257"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52</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Sarr</w:t>
      </w:r>
      <w:proofErr w:type="spellEnd"/>
      <w:r w:rsidR="00CA29F9" w:rsidRPr="00DB0332">
        <w:rPr>
          <w:rFonts w:ascii="Times New Roman" w:hAnsi="Times New Roman" w:cs="Times New Roman"/>
          <w:sz w:val="24"/>
          <w:szCs w:val="24"/>
        </w:rPr>
        <w:t xml:space="preserve"> D, Cooper CA, Bracken TC, Martinez-Uribe O, Nagy T, Moore JM. Oxidative stress: a potential therapeutic target in placental malaria. </w:t>
      </w:r>
      <w:proofErr w:type="spellStart"/>
      <w:r w:rsidR="00CA29F9" w:rsidRPr="00DB0332">
        <w:rPr>
          <w:rFonts w:ascii="Times New Roman" w:hAnsi="Times New Roman" w:cs="Times New Roman"/>
          <w:sz w:val="24"/>
          <w:szCs w:val="24"/>
        </w:rPr>
        <w:t>Immunohorizons</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2017;1:29</w:t>
      </w:r>
      <w:proofErr w:type="gramEnd"/>
      <w:r w:rsidR="00CA29F9" w:rsidRPr="00DB0332">
        <w:rPr>
          <w:rFonts w:ascii="Times New Roman" w:hAnsi="Times New Roman" w:cs="Times New Roman"/>
          <w:sz w:val="24"/>
          <w:szCs w:val="24"/>
        </w:rPr>
        <w:t xml:space="preserve">–41. </w:t>
      </w:r>
    </w:p>
    <w:p w14:paraId="5DCAD1A3" w14:textId="7115E08E"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53</w:t>
      </w:r>
      <w:r w:rsidR="00CA29F9" w:rsidRPr="00DB0332">
        <w:rPr>
          <w:rFonts w:ascii="Times New Roman" w:hAnsi="Times New Roman" w:cs="Times New Roman"/>
          <w:sz w:val="24"/>
          <w:szCs w:val="24"/>
        </w:rPr>
        <w:t xml:space="preserve">. Moore JM, </w:t>
      </w:r>
      <w:proofErr w:type="spellStart"/>
      <w:r w:rsidR="00CA29F9" w:rsidRPr="00DB0332">
        <w:rPr>
          <w:rFonts w:ascii="Times New Roman" w:hAnsi="Times New Roman" w:cs="Times New Roman"/>
          <w:sz w:val="24"/>
          <w:szCs w:val="24"/>
        </w:rPr>
        <w:t>Chaisavaneeyakorn</w:t>
      </w:r>
      <w:proofErr w:type="spellEnd"/>
      <w:r w:rsidR="00CA29F9" w:rsidRPr="00DB0332">
        <w:rPr>
          <w:rFonts w:ascii="Times New Roman" w:hAnsi="Times New Roman" w:cs="Times New Roman"/>
          <w:sz w:val="24"/>
          <w:szCs w:val="24"/>
        </w:rPr>
        <w:t xml:space="preserve"> S, Perkins DJ, </w:t>
      </w:r>
      <w:proofErr w:type="spellStart"/>
      <w:r w:rsidR="00CA29F9" w:rsidRPr="00DB0332">
        <w:rPr>
          <w:rFonts w:ascii="Times New Roman" w:hAnsi="Times New Roman" w:cs="Times New Roman"/>
          <w:sz w:val="24"/>
          <w:szCs w:val="24"/>
        </w:rPr>
        <w:t>Othoro</w:t>
      </w:r>
      <w:proofErr w:type="spellEnd"/>
      <w:r w:rsidR="00CA29F9" w:rsidRPr="00DB0332">
        <w:rPr>
          <w:rFonts w:ascii="Times New Roman" w:hAnsi="Times New Roman" w:cs="Times New Roman"/>
          <w:sz w:val="24"/>
          <w:szCs w:val="24"/>
        </w:rPr>
        <w:t xml:space="preserve"> C, Otieno J, </w:t>
      </w:r>
      <w:proofErr w:type="spellStart"/>
      <w:r w:rsidR="00CA29F9" w:rsidRPr="00DB0332">
        <w:rPr>
          <w:rFonts w:ascii="Times New Roman" w:hAnsi="Times New Roman" w:cs="Times New Roman"/>
          <w:sz w:val="24"/>
          <w:szCs w:val="24"/>
        </w:rPr>
        <w:t>Nahlen</w:t>
      </w:r>
      <w:proofErr w:type="spellEnd"/>
      <w:r w:rsidR="00CA29F9" w:rsidRPr="00DB0332">
        <w:rPr>
          <w:rFonts w:ascii="Times New Roman" w:hAnsi="Times New Roman" w:cs="Times New Roman"/>
          <w:sz w:val="24"/>
          <w:szCs w:val="24"/>
        </w:rPr>
        <w:t xml:space="preserve"> BL,</w:t>
      </w:r>
      <w:r w:rsidR="00281D10"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Hemozoin differentially regulates proinflammatory cytokine production in human immunodeficiency virus-seropositive and -seronegative women with placental malaria. Infect Immun. </w:t>
      </w:r>
      <w:proofErr w:type="gramStart"/>
      <w:r w:rsidR="00CA29F9" w:rsidRPr="00DB0332">
        <w:rPr>
          <w:rFonts w:ascii="Times New Roman" w:hAnsi="Times New Roman" w:cs="Times New Roman"/>
          <w:sz w:val="24"/>
          <w:szCs w:val="24"/>
        </w:rPr>
        <w:t>2004;72:7022</w:t>
      </w:r>
      <w:proofErr w:type="gramEnd"/>
      <w:r w:rsidR="00CA29F9" w:rsidRPr="00DB0332">
        <w:rPr>
          <w:rFonts w:ascii="Times New Roman" w:hAnsi="Times New Roman" w:cs="Times New Roman"/>
          <w:sz w:val="24"/>
          <w:szCs w:val="24"/>
        </w:rPr>
        <w:t>-9.</w:t>
      </w:r>
    </w:p>
    <w:p w14:paraId="48D94570" w14:textId="6F549654"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54</w:t>
      </w:r>
      <w:r w:rsidR="00CA29F9" w:rsidRPr="00DB0332">
        <w:rPr>
          <w:rFonts w:ascii="Times New Roman" w:hAnsi="Times New Roman" w:cs="Times New Roman"/>
          <w:sz w:val="24"/>
          <w:szCs w:val="24"/>
        </w:rPr>
        <w:t xml:space="preserve">. Singh KP, Shakeel S, </w:t>
      </w:r>
      <w:proofErr w:type="spellStart"/>
      <w:r w:rsidR="00CA29F9" w:rsidRPr="00DB0332">
        <w:rPr>
          <w:rFonts w:ascii="Times New Roman" w:hAnsi="Times New Roman" w:cs="Times New Roman"/>
          <w:sz w:val="24"/>
          <w:szCs w:val="24"/>
        </w:rPr>
        <w:t>Naskar</w:t>
      </w:r>
      <w:proofErr w:type="spellEnd"/>
      <w:r w:rsidR="00CA29F9" w:rsidRPr="00DB0332">
        <w:rPr>
          <w:rFonts w:ascii="Times New Roman" w:hAnsi="Times New Roman" w:cs="Times New Roman"/>
          <w:sz w:val="24"/>
          <w:szCs w:val="24"/>
        </w:rPr>
        <w:t xml:space="preserve"> N, Bharti A, Kaul A, Anwar S,</w:t>
      </w:r>
      <w:r w:rsidR="00281D10"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Role of IL-1β, IL-6 and TNF-α cytokines and TNF-α promoter variability in </w:t>
      </w:r>
      <w:r w:rsidR="00CA29F9" w:rsidRPr="00DB0332">
        <w:rPr>
          <w:rFonts w:ascii="Times New Roman" w:hAnsi="Times New Roman" w:cs="Times New Roman"/>
          <w:i/>
          <w:sz w:val="24"/>
          <w:szCs w:val="24"/>
        </w:rPr>
        <w:t>Plasmodium vivax</w:t>
      </w:r>
      <w:r w:rsidR="00CA29F9" w:rsidRPr="00DB0332">
        <w:rPr>
          <w:rFonts w:ascii="Times New Roman" w:hAnsi="Times New Roman" w:cs="Times New Roman"/>
          <w:sz w:val="24"/>
          <w:szCs w:val="24"/>
        </w:rPr>
        <w:t xml:space="preserve"> infection during pregnancy in endemic population of Jharkhand, India. Mol Immunol. </w:t>
      </w:r>
      <w:proofErr w:type="gramStart"/>
      <w:r w:rsidR="00CA29F9" w:rsidRPr="00DB0332">
        <w:rPr>
          <w:rFonts w:ascii="Times New Roman" w:hAnsi="Times New Roman" w:cs="Times New Roman"/>
          <w:sz w:val="24"/>
          <w:szCs w:val="24"/>
        </w:rPr>
        <w:t>2018;97:82</w:t>
      </w:r>
      <w:proofErr w:type="gramEnd"/>
      <w:r w:rsidR="00CA29F9" w:rsidRPr="00DB0332">
        <w:rPr>
          <w:rFonts w:ascii="Times New Roman" w:hAnsi="Times New Roman" w:cs="Times New Roman"/>
          <w:sz w:val="24"/>
          <w:szCs w:val="24"/>
        </w:rPr>
        <w:t xml:space="preserve">-93. </w:t>
      </w:r>
    </w:p>
    <w:p w14:paraId="5249B0C1" w14:textId="02D1CBC5"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55</w:t>
      </w:r>
      <w:r w:rsidR="00CA29F9" w:rsidRPr="00DB0332">
        <w:rPr>
          <w:rFonts w:ascii="Times New Roman" w:hAnsi="Times New Roman" w:cs="Times New Roman"/>
          <w:sz w:val="24"/>
          <w:szCs w:val="24"/>
        </w:rPr>
        <w:t xml:space="preserve">. Ranjan R, </w:t>
      </w:r>
      <w:proofErr w:type="spellStart"/>
      <w:r w:rsidR="00CA29F9" w:rsidRPr="00DB0332">
        <w:rPr>
          <w:rFonts w:ascii="Times New Roman" w:hAnsi="Times New Roman" w:cs="Times New Roman"/>
          <w:sz w:val="24"/>
          <w:szCs w:val="24"/>
        </w:rPr>
        <w:t>Karpurapu</w:t>
      </w:r>
      <w:proofErr w:type="spellEnd"/>
      <w:r w:rsidR="00CA29F9" w:rsidRPr="00DB0332">
        <w:rPr>
          <w:rFonts w:ascii="Times New Roman" w:hAnsi="Times New Roman" w:cs="Times New Roman"/>
          <w:sz w:val="24"/>
          <w:szCs w:val="24"/>
        </w:rPr>
        <w:t xml:space="preserve"> M, Rani A, Chishti AH, </w:t>
      </w:r>
      <w:proofErr w:type="spellStart"/>
      <w:r w:rsidR="00CA29F9" w:rsidRPr="00DB0332">
        <w:rPr>
          <w:rFonts w:ascii="Times New Roman" w:hAnsi="Times New Roman" w:cs="Times New Roman"/>
          <w:sz w:val="24"/>
          <w:szCs w:val="24"/>
        </w:rPr>
        <w:t>Christman</w:t>
      </w:r>
      <w:proofErr w:type="spellEnd"/>
      <w:r w:rsidR="00CA29F9" w:rsidRPr="00DB0332">
        <w:rPr>
          <w:rFonts w:ascii="Times New Roman" w:hAnsi="Times New Roman" w:cs="Times New Roman"/>
          <w:sz w:val="24"/>
          <w:szCs w:val="24"/>
        </w:rPr>
        <w:t xml:space="preserve"> JW. Hemozoin regulates </w:t>
      </w:r>
      <w:proofErr w:type="spellStart"/>
      <w:r w:rsidR="00CA29F9" w:rsidRPr="00DB0332">
        <w:rPr>
          <w:rFonts w:ascii="Times New Roman" w:hAnsi="Times New Roman" w:cs="Times New Roman"/>
          <w:sz w:val="24"/>
          <w:szCs w:val="24"/>
        </w:rPr>
        <w:t>iNOS</w:t>
      </w:r>
      <w:proofErr w:type="spellEnd"/>
      <w:r w:rsidR="00CA29F9" w:rsidRPr="00DB0332">
        <w:rPr>
          <w:rFonts w:ascii="Times New Roman" w:hAnsi="Times New Roman" w:cs="Times New Roman"/>
          <w:sz w:val="24"/>
          <w:szCs w:val="24"/>
        </w:rPr>
        <w:t xml:space="preserve"> expression by modulating the transcription factor NF-</w:t>
      </w:r>
      <w:proofErr w:type="spellStart"/>
      <w:r w:rsidR="00CA29F9" w:rsidRPr="00DB0332">
        <w:rPr>
          <w:rFonts w:ascii="Times New Roman" w:hAnsi="Times New Roman" w:cs="Times New Roman"/>
          <w:sz w:val="24"/>
          <w:szCs w:val="24"/>
        </w:rPr>
        <w:t>κB</w:t>
      </w:r>
      <w:proofErr w:type="spellEnd"/>
      <w:r w:rsidR="00CA29F9" w:rsidRPr="00DB0332">
        <w:rPr>
          <w:rFonts w:ascii="Times New Roman" w:hAnsi="Times New Roman" w:cs="Times New Roman"/>
          <w:sz w:val="24"/>
          <w:szCs w:val="24"/>
        </w:rPr>
        <w:t xml:space="preserve"> i</w:t>
      </w:r>
      <w:r w:rsidR="00281D10" w:rsidRPr="00DB0332">
        <w:rPr>
          <w:rFonts w:ascii="Times New Roman" w:hAnsi="Times New Roman" w:cs="Times New Roman"/>
          <w:sz w:val="24"/>
          <w:szCs w:val="24"/>
        </w:rPr>
        <w:t xml:space="preserve">n macrophages. </w:t>
      </w:r>
      <w:proofErr w:type="spellStart"/>
      <w:r w:rsidR="00281D10" w:rsidRPr="00DB0332">
        <w:rPr>
          <w:rFonts w:ascii="Times New Roman" w:hAnsi="Times New Roman" w:cs="Times New Roman"/>
          <w:sz w:val="24"/>
          <w:szCs w:val="24"/>
        </w:rPr>
        <w:t>Biochem</w:t>
      </w:r>
      <w:proofErr w:type="spellEnd"/>
      <w:r w:rsidR="00281D10" w:rsidRPr="00DB0332">
        <w:rPr>
          <w:rFonts w:ascii="Times New Roman" w:hAnsi="Times New Roman" w:cs="Times New Roman"/>
          <w:sz w:val="24"/>
          <w:szCs w:val="24"/>
        </w:rPr>
        <w:t xml:space="preserve"> Mol </w:t>
      </w:r>
      <w:proofErr w:type="spellStart"/>
      <w:r w:rsidR="00281D10" w:rsidRPr="00DB0332">
        <w:rPr>
          <w:rFonts w:ascii="Times New Roman" w:hAnsi="Times New Roman" w:cs="Times New Roman"/>
          <w:sz w:val="24"/>
          <w:szCs w:val="24"/>
        </w:rPr>
        <w:t>Biol</w:t>
      </w:r>
      <w:proofErr w:type="spellEnd"/>
      <w:r w:rsidR="00CA29F9" w:rsidRPr="00DB0332">
        <w:rPr>
          <w:rFonts w:ascii="Times New Roman" w:hAnsi="Times New Roman" w:cs="Times New Roman"/>
          <w:sz w:val="24"/>
          <w:szCs w:val="24"/>
        </w:rPr>
        <w:t xml:space="preserve"> J. 2016;</w:t>
      </w:r>
      <w:proofErr w:type="gramStart"/>
      <w:r w:rsidR="00CA29F9" w:rsidRPr="00DB0332">
        <w:rPr>
          <w:rFonts w:ascii="Times New Roman" w:hAnsi="Times New Roman" w:cs="Times New Roman"/>
          <w:sz w:val="24"/>
          <w:szCs w:val="24"/>
        </w:rPr>
        <w:t>2</w:t>
      </w:r>
      <w:r w:rsidR="002C13AA" w:rsidRPr="00DB0332">
        <w:rPr>
          <w:rFonts w:ascii="Times New Roman" w:hAnsi="Times New Roman" w:cs="Times New Roman"/>
          <w:sz w:val="24"/>
          <w:szCs w:val="24"/>
        </w:rPr>
        <w:t>:</w:t>
      </w:r>
      <w:r w:rsidR="00CA29F9" w:rsidRPr="00DB0332">
        <w:rPr>
          <w:rFonts w:ascii="Times New Roman" w:hAnsi="Times New Roman" w:cs="Times New Roman"/>
          <w:sz w:val="24"/>
          <w:szCs w:val="24"/>
        </w:rPr>
        <w:t>pii</w:t>
      </w:r>
      <w:proofErr w:type="gramEnd"/>
      <w:r w:rsidR="00CA29F9" w:rsidRPr="00DB0332">
        <w:rPr>
          <w:rFonts w:ascii="Times New Roman" w:hAnsi="Times New Roman" w:cs="Times New Roman"/>
          <w:sz w:val="24"/>
          <w:szCs w:val="24"/>
        </w:rPr>
        <w:t>:10.</w:t>
      </w:r>
      <w:r w:rsidR="002C13AA" w:rsidRPr="00DB0332">
        <w:rPr>
          <w:rFonts w:ascii="Times New Roman" w:hAnsi="Times New Roman" w:cs="Times New Roman"/>
          <w:sz w:val="24"/>
          <w:szCs w:val="24"/>
        </w:rPr>
        <w:t xml:space="preserve"> </w:t>
      </w:r>
    </w:p>
    <w:p w14:paraId="6BF36B70" w14:textId="4EAE95EF" w:rsidR="004D5DD4"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56</w:t>
      </w:r>
      <w:r w:rsidR="004D5DD4" w:rsidRPr="00DB0332">
        <w:rPr>
          <w:rFonts w:ascii="Times New Roman" w:hAnsi="Times New Roman" w:cs="Times New Roman"/>
          <w:sz w:val="24"/>
          <w:szCs w:val="24"/>
        </w:rPr>
        <w:t xml:space="preserve">.Kalantari P, </w:t>
      </w:r>
      <w:proofErr w:type="spellStart"/>
      <w:r w:rsidR="004D5DD4" w:rsidRPr="00DB0332">
        <w:rPr>
          <w:rFonts w:ascii="Times New Roman" w:hAnsi="Times New Roman" w:cs="Times New Roman"/>
          <w:sz w:val="24"/>
          <w:szCs w:val="24"/>
        </w:rPr>
        <w:t>DeOliveira</w:t>
      </w:r>
      <w:proofErr w:type="spellEnd"/>
      <w:r w:rsidR="004D5DD4" w:rsidRPr="00DB0332">
        <w:rPr>
          <w:rFonts w:ascii="Times New Roman" w:hAnsi="Times New Roman" w:cs="Times New Roman"/>
          <w:sz w:val="24"/>
          <w:szCs w:val="24"/>
        </w:rPr>
        <w:t xml:space="preserve"> RB, Chan J, Corbett Y, </w:t>
      </w:r>
      <w:proofErr w:type="spellStart"/>
      <w:r w:rsidR="004D5DD4" w:rsidRPr="00DB0332">
        <w:rPr>
          <w:rFonts w:ascii="Times New Roman" w:hAnsi="Times New Roman" w:cs="Times New Roman"/>
          <w:sz w:val="24"/>
          <w:szCs w:val="24"/>
        </w:rPr>
        <w:t>Rathinam</w:t>
      </w:r>
      <w:proofErr w:type="spellEnd"/>
      <w:r w:rsidR="004D5DD4" w:rsidRPr="00DB0332">
        <w:rPr>
          <w:rFonts w:ascii="Times New Roman" w:hAnsi="Times New Roman" w:cs="Times New Roman"/>
          <w:sz w:val="24"/>
          <w:szCs w:val="24"/>
        </w:rPr>
        <w:t xml:space="preserve"> V, Stutz A, et al. Dual engagement of the NLRP3 and AIM2 inflammasomes by plasmodium-derived hemozoin and DNA during malaria. Cell Rep. </w:t>
      </w:r>
      <w:proofErr w:type="gramStart"/>
      <w:r w:rsidR="004D5DD4" w:rsidRPr="00DB0332">
        <w:rPr>
          <w:rFonts w:ascii="Times New Roman" w:hAnsi="Times New Roman" w:cs="Times New Roman"/>
          <w:sz w:val="24"/>
          <w:szCs w:val="24"/>
        </w:rPr>
        <w:t>2014;6:196</w:t>
      </w:r>
      <w:proofErr w:type="gramEnd"/>
      <w:r w:rsidR="004D5DD4" w:rsidRPr="00DB0332">
        <w:rPr>
          <w:rFonts w:ascii="Times New Roman" w:hAnsi="Times New Roman" w:cs="Times New Roman"/>
          <w:sz w:val="24"/>
          <w:szCs w:val="24"/>
        </w:rPr>
        <w:t xml:space="preserve">-210. </w:t>
      </w:r>
    </w:p>
    <w:p w14:paraId="700EB87F" w14:textId="1ABAD3C2"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57</w:t>
      </w:r>
      <w:r w:rsidR="00CA29F9" w:rsidRPr="00DB0332">
        <w:rPr>
          <w:rFonts w:ascii="Times New Roman" w:hAnsi="Times New Roman" w:cs="Times New Roman"/>
          <w:sz w:val="24"/>
          <w:szCs w:val="24"/>
        </w:rPr>
        <w:t xml:space="preserve">. Conroy AL, Liles WC, Molyneux ME, Rogerson SJ, Kain KC. Performance characteristics of combinations of host biomarkers to identify women with occult placental malaria: a case-control study from Malawi. </w:t>
      </w:r>
      <w:proofErr w:type="spellStart"/>
      <w:r w:rsidR="00CA29F9" w:rsidRPr="00DB0332">
        <w:rPr>
          <w:rFonts w:ascii="Times New Roman" w:hAnsi="Times New Roman" w:cs="Times New Roman"/>
          <w:sz w:val="24"/>
          <w:szCs w:val="24"/>
        </w:rPr>
        <w:t>PLoS</w:t>
      </w:r>
      <w:proofErr w:type="spellEnd"/>
      <w:r w:rsidR="00CA29F9" w:rsidRPr="00DB0332">
        <w:rPr>
          <w:rFonts w:ascii="Times New Roman" w:hAnsi="Times New Roman" w:cs="Times New Roman"/>
          <w:sz w:val="24"/>
          <w:szCs w:val="24"/>
        </w:rPr>
        <w:t xml:space="preserve"> One. 2011;</w:t>
      </w:r>
      <w:proofErr w:type="gramStart"/>
      <w:r w:rsidR="00CA29F9" w:rsidRPr="00DB0332">
        <w:rPr>
          <w:rFonts w:ascii="Times New Roman" w:hAnsi="Times New Roman" w:cs="Times New Roman"/>
          <w:sz w:val="24"/>
          <w:szCs w:val="24"/>
        </w:rPr>
        <w:t>6:e</w:t>
      </w:r>
      <w:proofErr w:type="gramEnd"/>
      <w:r w:rsidR="00CA29F9" w:rsidRPr="00DB0332">
        <w:rPr>
          <w:rFonts w:ascii="Times New Roman" w:hAnsi="Times New Roman" w:cs="Times New Roman"/>
          <w:sz w:val="24"/>
          <w:szCs w:val="24"/>
        </w:rPr>
        <w:t>28540.</w:t>
      </w:r>
      <w:r w:rsidR="002C13AA" w:rsidRPr="00DB0332">
        <w:rPr>
          <w:rFonts w:ascii="Times New Roman" w:hAnsi="Times New Roman" w:cs="Times New Roman"/>
          <w:sz w:val="24"/>
          <w:szCs w:val="24"/>
        </w:rPr>
        <w:t xml:space="preserve"> </w:t>
      </w:r>
    </w:p>
    <w:p w14:paraId="7FC8DEE9" w14:textId="0665A38C"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58</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Requena</w:t>
      </w:r>
      <w:proofErr w:type="spellEnd"/>
      <w:r w:rsidR="00CA29F9" w:rsidRPr="00DB0332">
        <w:rPr>
          <w:rFonts w:ascii="Times New Roman" w:hAnsi="Times New Roman" w:cs="Times New Roman"/>
          <w:sz w:val="24"/>
          <w:szCs w:val="24"/>
        </w:rPr>
        <w:t xml:space="preserve"> P, Barrios D, Robinson LJ, </w:t>
      </w:r>
      <w:proofErr w:type="spellStart"/>
      <w:r w:rsidR="00CA29F9" w:rsidRPr="00DB0332">
        <w:rPr>
          <w:rFonts w:ascii="Times New Roman" w:hAnsi="Times New Roman" w:cs="Times New Roman"/>
          <w:sz w:val="24"/>
          <w:szCs w:val="24"/>
        </w:rPr>
        <w:t>Samol</w:t>
      </w:r>
      <w:proofErr w:type="spellEnd"/>
      <w:r w:rsidR="00CA29F9" w:rsidRPr="00DB0332">
        <w:rPr>
          <w:rFonts w:ascii="Times New Roman" w:hAnsi="Times New Roman" w:cs="Times New Roman"/>
          <w:sz w:val="24"/>
          <w:szCs w:val="24"/>
        </w:rPr>
        <w:t xml:space="preserve"> P, Umbers AJ, </w:t>
      </w:r>
      <w:proofErr w:type="spellStart"/>
      <w:r w:rsidR="00CA29F9" w:rsidRPr="00DB0332">
        <w:rPr>
          <w:rFonts w:ascii="Times New Roman" w:hAnsi="Times New Roman" w:cs="Times New Roman"/>
          <w:sz w:val="24"/>
          <w:szCs w:val="24"/>
        </w:rPr>
        <w:t>Wangnapi</w:t>
      </w:r>
      <w:proofErr w:type="spellEnd"/>
      <w:r w:rsidR="00CA29F9" w:rsidRPr="00DB0332">
        <w:rPr>
          <w:rFonts w:ascii="Times New Roman" w:hAnsi="Times New Roman" w:cs="Times New Roman"/>
          <w:sz w:val="24"/>
          <w:szCs w:val="24"/>
        </w:rPr>
        <w:t xml:space="preserve"> R,</w:t>
      </w:r>
      <w:r w:rsidR="00281D10"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Proinflammatory responses and higher IL-10 production by T cells correlate with protection against malaria during pregnancy and delivery outcomes. J Immunol. </w:t>
      </w:r>
      <w:proofErr w:type="gramStart"/>
      <w:r w:rsidR="00CA29F9" w:rsidRPr="00DB0332">
        <w:rPr>
          <w:rFonts w:ascii="Times New Roman" w:hAnsi="Times New Roman" w:cs="Times New Roman"/>
          <w:sz w:val="24"/>
          <w:szCs w:val="24"/>
        </w:rPr>
        <w:t>2015;194:3275</w:t>
      </w:r>
      <w:proofErr w:type="gramEnd"/>
      <w:r w:rsidR="00CA29F9" w:rsidRPr="00DB0332">
        <w:rPr>
          <w:rFonts w:ascii="Times New Roman" w:hAnsi="Times New Roman" w:cs="Times New Roman"/>
          <w:sz w:val="24"/>
          <w:szCs w:val="24"/>
        </w:rPr>
        <w:t xml:space="preserve">-85. </w:t>
      </w:r>
    </w:p>
    <w:p w14:paraId="581C9DBC" w14:textId="043FDBD3"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59</w:t>
      </w:r>
      <w:r w:rsidR="00CA29F9" w:rsidRPr="00DB0332">
        <w:rPr>
          <w:rFonts w:ascii="Times New Roman" w:hAnsi="Times New Roman" w:cs="Times New Roman"/>
          <w:sz w:val="24"/>
          <w:szCs w:val="24"/>
        </w:rPr>
        <w:t xml:space="preserve">. Abrams ET, Milner DA Jr, </w:t>
      </w:r>
      <w:proofErr w:type="spellStart"/>
      <w:r w:rsidR="00CA29F9" w:rsidRPr="00DB0332">
        <w:rPr>
          <w:rFonts w:ascii="Times New Roman" w:hAnsi="Times New Roman" w:cs="Times New Roman"/>
          <w:sz w:val="24"/>
          <w:szCs w:val="24"/>
        </w:rPr>
        <w:t>Kwiek</w:t>
      </w:r>
      <w:proofErr w:type="spellEnd"/>
      <w:r w:rsidR="00CA29F9" w:rsidRPr="00DB0332">
        <w:rPr>
          <w:rFonts w:ascii="Times New Roman" w:hAnsi="Times New Roman" w:cs="Times New Roman"/>
          <w:sz w:val="24"/>
          <w:szCs w:val="24"/>
        </w:rPr>
        <w:t xml:space="preserve"> J, </w:t>
      </w:r>
      <w:proofErr w:type="spellStart"/>
      <w:r w:rsidR="00CA29F9" w:rsidRPr="00DB0332">
        <w:rPr>
          <w:rFonts w:ascii="Times New Roman" w:hAnsi="Times New Roman" w:cs="Times New Roman"/>
          <w:sz w:val="24"/>
          <w:szCs w:val="24"/>
        </w:rPr>
        <w:t>Mwapasa</w:t>
      </w:r>
      <w:proofErr w:type="spellEnd"/>
      <w:r w:rsidR="00CA29F9" w:rsidRPr="00DB0332">
        <w:rPr>
          <w:rFonts w:ascii="Times New Roman" w:hAnsi="Times New Roman" w:cs="Times New Roman"/>
          <w:sz w:val="24"/>
          <w:szCs w:val="24"/>
        </w:rPr>
        <w:t xml:space="preserve"> V, </w:t>
      </w:r>
      <w:proofErr w:type="spellStart"/>
      <w:r w:rsidR="00CA29F9" w:rsidRPr="00DB0332">
        <w:rPr>
          <w:rFonts w:ascii="Times New Roman" w:hAnsi="Times New Roman" w:cs="Times New Roman"/>
          <w:sz w:val="24"/>
          <w:szCs w:val="24"/>
        </w:rPr>
        <w:t>Kamwendo</w:t>
      </w:r>
      <w:proofErr w:type="spellEnd"/>
      <w:r w:rsidR="00CA29F9" w:rsidRPr="00DB0332">
        <w:rPr>
          <w:rFonts w:ascii="Times New Roman" w:hAnsi="Times New Roman" w:cs="Times New Roman"/>
          <w:sz w:val="24"/>
          <w:szCs w:val="24"/>
        </w:rPr>
        <w:t xml:space="preserve"> DD, Zeng D,</w:t>
      </w:r>
      <w:r w:rsidR="00281D10"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Risk factors and mechanisms of preterm delivery in Malawi. Am J </w:t>
      </w:r>
      <w:proofErr w:type="spellStart"/>
      <w:r w:rsidR="00CA29F9" w:rsidRPr="00DB0332">
        <w:rPr>
          <w:rFonts w:ascii="Times New Roman" w:hAnsi="Times New Roman" w:cs="Times New Roman"/>
          <w:sz w:val="24"/>
          <w:szCs w:val="24"/>
        </w:rPr>
        <w:t>Reprod</w:t>
      </w:r>
      <w:proofErr w:type="spellEnd"/>
      <w:r w:rsidR="00CA29F9" w:rsidRPr="00DB0332">
        <w:rPr>
          <w:rFonts w:ascii="Times New Roman" w:hAnsi="Times New Roman" w:cs="Times New Roman"/>
          <w:sz w:val="24"/>
          <w:szCs w:val="24"/>
        </w:rPr>
        <w:t xml:space="preserve"> Immunol. </w:t>
      </w:r>
      <w:proofErr w:type="gramStart"/>
      <w:r w:rsidR="00CA29F9" w:rsidRPr="00DB0332">
        <w:rPr>
          <w:rFonts w:ascii="Times New Roman" w:hAnsi="Times New Roman" w:cs="Times New Roman"/>
          <w:sz w:val="24"/>
          <w:szCs w:val="24"/>
        </w:rPr>
        <w:t>2004;52:174</w:t>
      </w:r>
      <w:proofErr w:type="gramEnd"/>
      <w:r w:rsidR="00CA29F9" w:rsidRPr="00DB0332">
        <w:rPr>
          <w:rFonts w:ascii="Times New Roman" w:hAnsi="Times New Roman" w:cs="Times New Roman"/>
          <w:sz w:val="24"/>
          <w:szCs w:val="24"/>
        </w:rPr>
        <w:t>-83.</w:t>
      </w:r>
    </w:p>
    <w:p w14:paraId="10A34396" w14:textId="20E0D657" w:rsidR="004D5DD4"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60</w:t>
      </w:r>
      <w:r w:rsidR="00971C64" w:rsidRPr="00DB0332">
        <w:rPr>
          <w:rFonts w:ascii="Times New Roman" w:hAnsi="Times New Roman" w:cs="Times New Roman"/>
          <w:sz w:val="24"/>
          <w:szCs w:val="24"/>
        </w:rPr>
        <w:t xml:space="preserve">. </w:t>
      </w:r>
      <w:proofErr w:type="spellStart"/>
      <w:r w:rsidR="00971C64" w:rsidRPr="00DB0332">
        <w:rPr>
          <w:rFonts w:ascii="Times New Roman" w:hAnsi="Times New Roman" w:cs="Times New Roman"/>
          <w:sz w:val="24"/>
          <w:szCs w:val="24"/>
        </w:rPr>
        <w:t>Ruizendaal</w:t>
      </w:r>
      <w:proofErr w:type="spellEnd"/>
      <w:r w:rsidR="00971C64" w:rsidRPr="00DB0332">
        <w:rPr>
          <w:rFonts w:ascii="Times New Roman" w:hAnsi="Times New Roman" w:cs="Times New Roman"/>
          <w:sz w:val="24"/>
          <w:szCs w:val="24"/>
        </w:rPr>
        <w:t xml:space="preserve"> E, </w:t>
      </w:r>
      <w:proofErr w:type="spellStart"/>
      <w:r w:rsidR="00971C64" w:rsidRPr="00DB0332">
        <w:rPr>
          <w:rFonts w:ascii="Times New Roman" w:hAnsi="Times New Roman" w:cs="Times New Roman"/>
          <w:sz w:val="24"/>
          <w:szCs w:val="24"/>
        </w:rPr>
        <w:t>Schallig</w:t>
      </w:r>
      <w:proofErr w:type="spellEnd"/>
      <w:r w:rsidR="00971C64" w:rsidRPr="00DB0332">
        <w:rPr>
          <w:rFonts w:ascii="Times New Roman" w:hAnsi="Times New Roman" w:cs="Times New Roman"/>
          <w:sz w:val="24"/>
          <w:szCs w:val="24"/>
        </w:rPr>
        <w:t xml:space="preserve"> HDFH, Bradley J, Traore-Coulibaly M, </w:t>
      </w:r>
      <w:proofErr w:type="spellStart"/>
      <w:r w:rsidR="00971C64" w:rsidRPr="00DB0332">
        <w:rPr>
          <w:rFonts w:ascii="Times New Roman" w:hAnsi="Times New Roman" w:cs="Times New Roman"/>
          <w:sz w:val="24"/>
          <w:szCs w:val="24"/>
        </w:rPr>
        <w:t>Lompo</w:t>
      </w:r>
      <w:proofErr w:type="spellEnd"/>
      <w:r w:rsidR="00971C64" w:rsidRPr="00DB0332">
        <w:rPr>
          <w:rFonts w:ascii="Times New Roman" w:hAnsi="Times New Roman" w:cs="Times New Roman"/>
          <w:sz w:val="24"/>
          <w:szCs w:val="24"/>
        </w:rPr>
        <w:t xml:space="preserve"> P, d'Alessandro U, et al. Interleukin-10 and soluble </w:t>
      </w:r>
      <w:proofErr w:type="spellStart"/>
      <w:r w:rsidR="00971C64" w:rsidRPr="00DB0332">
        <w:rPr>
          <w:rFonts w:ascii="Times New Roman" w:hAnsi="Times New Roman" w:cs="Times New Roman"/>
          <w:sz w:val="24"/>
          <w:szCs w:val="24"/>
        </w:rPr>
        <w:t>tumor</w:t>
      </w:r>
      <w:proofErr w:type="spellEnd"/>
      <w:r w:rsidR="00971C64" w:rsidRPr="00DB0332">
        <w:rPr>
          <w:rFonts w:ascii="Times New Roman" w:hAnsi="Times New Roman" w:cs="Times New Roman"/>
          <w:sz w:val="24"/>
          <w:szCs w:val="24"/>
        </w:rPr>
        <w:t xml:space="preserve"> necrosis factor receptor II are potential biomarkers of Plasmodium falciparum infections in pregnant women: a case-control study from </w:t>
      </w:r>
      <w:proofErr w:type="spellStart"/>
      <w:r w:rsidR="00971C64" w:rsidRPr="00DB0332">
        <w:rPr>
          <w:rFonts w:ascii="Times New Roman" w:hAnsi="Times New Roman" w:cs="Times New Roman"/>
          <w:sz w:val="24"/>
          <w:szCs w:val="24"/>
        </w:rPr>
        <w:t>Nanoro</w:t>
      </w:r>
      <w:proofErr w:type="spellEnd"/>
      <w:r w:rsidR="00971C64" w:rsidRPr="00DB0332">
        <w:rPr>
          <w:rFonts w:ascii="Times New Roman" w:hAnsi="Times New Roman" w:cs="Times New Roman"/>
          <w:sz w:val="24"/>
          <w:szCs w:val="24"/>
        </w:rPr>
        <w:t xml:space="preserve">, Burkina Faso. </w:t>
      </w:r>
      <w:proofErr w:type="spellStart"/>
      <w:r w:rsidR="00971C64" w:rsidRPr="00DB0332">
        <w:rPr>
          <w:rFonts w:ascii="Times New Roman" w:hAnsi="Times New Roman" w:cs="Times New Roman"/>
          <w:sz w:val="24"/>
          <w:szCs w:val="24"/>
        </w:rPr>
        <w:t>Biomark</w:t>
      </w:r>
      <w:proofErr w:type="spellEnd"/>
      <w:r w:rsidR="00971C64" w:rsidRPr="00DB0332">
        <w:rPr>
          <w:rFonts w:ascii="Times New Roman" w:hAnsi="Times New Roman" w:cs="Times New Roman"/>
          <w:sz w:val="24"/>
          <w:szCs w:val="24"/>
        </w:rPr>
        <w:t xml:space="preserve"> Res. </w:t>
      </w:r>
      <w:proofErr w:type="gramStart"/>
      <w:r w:rsidR="00971C64" w:rsidRPr="00DB0332">
        <w:rPr>
          <w:rFonts w:ascii="Times New Roman" w:hAnsi="Times New Roman" w:cs="Times New Roman"/>
          <w:sz w:val="24"/>
          <w:szCs w:val="24"/>
        </w:rPr>
        <w:t>2017;5:34</w:t>
      </w:r>
      <w:proofErr w:type="gramEnd"/>
      <w:r w:rsidR="00971C64" w:rsidRPr="00DB0332">
        <w:rPr>
          <w:rFonts w:ascii="Times New Roman" w:hAnsi="Times New Roman" w:cs="Times New Roman"/>
          <w:sz w:val="24"/>
          <w:szCs w:val="24"/>
        </w:rPr>
        <w:t xml:space="preserve">. </w:t>
      </w:r>
    </w:p>
    <w:p w14:paraId="4264E011" w14:textId="0D0F63EC" w:rsidR="00971C64"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61</w:t>
      </w:r>
      <w:r w:rsidR="004D5DD4" w:rsidRPr="00DB0332">
        <w:rPr>
          <w:rFonts w:ascii="Times New Roman" w:hAnsi="Times New Roman" w:cs="Times New Roman"/>
          <w:sz w:val="24"/>
          <w:szCs w:val="24"/>
        </w:rPr>
        <w:t xml:space="preserve">. Mark B. Pepys and Gideon M. </w:t>
      </w:r>
      <w:proofErr w:type="spellStart"/>
      <w:r w:rsidR="004D5DD4" w:rsidRPr="00DB0332">
        <w:rPr>
          <w:rFonts w:ascii="Times New Roman" w:hAnsi="Times New Roman" w:cs="Times New Roman"/>
          <w:sz w:val="24"/>
          <w:szCs w:val="24"/>
        </w:rPr>
        <w:t>HirschfieldJ</w:t>
      </w:r>
      <w:proofErr w:type="spellEnd"/>
      <w:r w:rsidR="004D5DD4" w:rsidRPr="00DB0332">
        <w:rPr>
          <w:rFonts w:ascii="Times New Roman" w:hAnsi="Times New Roman" w:cs="Times New Roman"/>
          <w:sz w:val="24"/>
          <w:szCs w:val="24"/>
        </w:rPr>
        <w:t xml:space="preserve">. C-reactive protein: a critical update. Clin Invest. </w:t>
      </w:r>
      <w:proofErr w:type="gramStart"/>
      <w:r w:rsidR="002C13AA" w:rsidRPr="00DB0332">
        <w:rPr>
          <w:rFonts w:ascii="Times New Roman" w:hAnsi="Times New Roman" w:cs="Times New Roman"/>
          <w:sz w:val="24"/>
          <w:szCs w:val="24"/>
        </w:rPr>
        <w:t>2003;</w:t>
      </w:r>
      <w:r w:rsidR="004D5DD4" w:rsidRPr="00DB0332">
        <w:rPr>
          <w:rFonts w:ascii="Times New Roman" w:hAnsi="Times New Roman" w:cs="Times New Roman"/>
          <w:sz w:val="24"/>
          <w:szCs w:val="24"/>
        </w:rPr>
        <w:t>111:1805</w:t>
      </w:r>
      <w:proofErr w:type="gramEnd"/>
      <w:r w:rsidR="004D5DD4" w:rsidRPr="00DB0332">
        <w:rPr>
          <w:rFonts w:ascii="Times New Roman" w:hAnsi="Times New Roman" w:cs="Times New Roman"/>
          <w:sz w:val="24"/>
          <w:szCs w:val="24"/>
        </w:rPr>
        <w:t xml:space="preserve">–12. </w:t>
      </w:r>
    </w:p>
    <w:p w14:paraId="44439221" w14:textId="192B668F" w:rsidR="00971C64"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62</w:t>
      </w:r>
      <w:r w:rsidR="00971C64" w:rsidRPr="00DB0332">
        <w:rPr>
          <w:rFonts w:ascii="Times New Roman" w:hAnsi="Times New Roman" w:cs="Times New Roman"/>
          <w:sz w:val="24"/>
          <w:szCs w:val="24"/>
        </w:rPr>
        <w:t xml:space="preserve">. Kanamori Y, Murakami M, Sugiyama M, Hashimoto O, Matsui T, </w:t>
      </w:r>
      <w:proofErr w:type="spellStart"/>
      <w:r w:rsidR="00971C64" w:rsidRPr="00DB0332">
        <w:rPr>
          <w:rFonts w:ascii="Times New Roman" w:hAnsi="Times New Roman" w:cs="Times New Roman"/>
          <w:sz w:val="24"/>
          <w:szCs w:val="24"/>
        </w:rPr>
        <w:t>Funaba</w:t>
      </w:r>
      <w:proofErr w:type="spellEnd"/>
      <w:r w:rsidR="00971C64" w:rsidRPr="00DB0332">
        <w:rPr>
          <w:rFonts w:ascii="Times New Roman" w:hAnsi="Times New Roman" w:cs="Times New Roman"/>
          <w:sz w:val="24"/>
          <w:szCs w:val="24"/>
        </w:rPr>
        <w:t xml:space="preserve"> M. Hepcidin and IL-1β. </w:t>
      </w:r>
      <w:proofErr w:type="spellStart"/>
      <w:r w:rsidR="00971C64" w:rsidRPr="00DB0332">
        <w:rPr>
          <w:rFonts w:ascii="Times New Roman" w:hAnsi="Times New Roman" w:cs="Times New Roman"/>
          <w:sz w:val="24"/>
          <w:szCs w:val="24"/>
        </w:rPr>
        <w:t>Vitam</w:t>
      </w:r>
      <w:proofErr w:type="spellEnd"/>
      <w:r w:rsidR="00971C64" w:rsidRPr="00DB0332">
        <w:rPr>
          <w:rFonts w:ascii="Times New Roman" w:hAnsi="Times New Roman" w:cs="Times New Roman"/>
          <w:sz w:val="24"/>
          <w:szCs w:val="24"/>
        </w:rPr>
        <w:t xml:space="preserve"> </w:t>
      </w:r>
      <w:proofErr w:type="spellStart"/>
      <w:r w:rsidR="00971C64" w:rsidRPr="00DB0332">
        <w:rPr>
          <w:rFonts w:ascii="Times New Roman" w:hAnsi="Times New Roman" w:cs="Times New Roman"/>
          <w:sz w:val="24"/>
          <w:szCs w:val="24"/>
        </w:rPr>
        <w:t>Horm</w:t>
      </w:r>
      <w:proofErr w:type="spellEnd"/>
      <w:r w:rsidR="00971C64" w:rsidRPr="00DB0332">
        <w:rPr>
          <w:rFonts w:ascii="Times New Roman" w:hAnsi="Times New Roman" w:cs="Times New Roman"/>
          <w:sz w:val="24"/>
          <w:szCs w:val="24"/>
        </w:rPr>
        <w:t xml:space="preserve">. </w:t>
      </w:r>
      <w:proofErr w:type="gramStart"/>
      <w:r w:rsidR="00971C64" w:rsidRPr="00DB0332">
        <w:rPr>
          <w:rFonts w:ascii="Times New Roman" w:hAnsi="Times New Roman" w:cs="Times New Roman"/>
          <w:sz w:val="24"/>
          <w:szCs w:val="24"/>
        </w:rPr>
        <w:t>2019;110:143</w:t>
      </w:r>
      <w:proofErr w:type="gramEnd"/>
      <w:r w:rsidR="00971C64" w:rsidRPr="00DB0332">
        <w:rPr>
          <w:rFonts w:ascii="Times New Roman" w:hAnsi="Times New Roman" w:cs="Times New Roman"/>
          <w:sz w:val="24"/>
          <w:szCs w:val="24"/>
        </w:rPr>
        <w:t xml:space="preserve">-56. </w:t>
      </w:r>
    </w:p>
    <w:p w14:paraId="016B8152" w14:textId="2A33AC75"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63</w:t>
      </w:r>
      <w:r w:rsidR="00CA29F9" w:rsidRPr="00DB0332">
        <w:rPr>
          <w:rFonts w:ascii="Times New Roman" w:hAnsi="Times New Roman" w:cs="Times New Roman"/>
          <w:sz w:val="24"/>
          <w:szCs w:val="24"/>
        </w:rPr>
        <w:t>. Man SM, Karki R</w:t>
      </w:r>
      <w:r w:rsidR="002C13AA" w:rsidRPr="00DB0332">
        <w:rPr>
          <w:rFonts w:ascii="Times New Roman" w:hAnsi="Times New Roman" w:cs="Times New Roman"/>
          <w:sz w:val="24"/>
          <w:szCs w:val="24"/>
        </w:rPr>
        <w:t>,</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Kanneganti</w:t>
      </w:r>
      <w:proofErr w:type="spellEnd"/>
      <w:r w:rsidR="00CA29F9" w:rsidRPr="00DB0332">
        <w:rPr>
          <w:rFonts w:ascii="Times New Roman" w:hAnsi="Times New Roman" w:cs="Times New Roman"/>
          <w:sz w:val="24"/>
          <w:szCs w:val="24"/>
        </w:rPr>
        <w:t xml:space="preserve"> TD. Molecular mechanisms and functions of </w:t>
      </w:r>
      <w:proofErr w:type="spellStart"/>
      <w:r w:rsidR="00CA29F9" w:rsidRPr="00DB0332">
        <w:rPr>
          <w:rFonts w:ascii="Times New Roman" w:hAnsi="Times New Roman" w:cs="Times New Roman"/>
          <w:sz w:val="24"/>
          <w:szCs w:val="24"/>
        </w:rPr>
        <w:t>pyroptosis</w:t>
      </w:r>
      <w:proofErr w:type="spellEnd"/>
      <w:r w:rsidR="00CA29F9" w:rsidRPr="00DB0332">
        <w:rPr>
          <w:rFonts w:ascii="Times New Roman" w:hAnsi="Times New Roman" w:cs="Times New Roman"/>
          <w:sz w:val="24"/>
          <w:szCs w:val="24"/>
        </w:rPr>
        <w:t>, inflammatory caspases and inflammasomes in infectious diseases.</w:t>
      </w:r>
      <w:r w:rsidR="00281D10" w:rsidRPr="00DB0332">
        <w:rPr>
          <w:rFonts w:ascii="Times New Roman" w:hAnsi="Times New Roman" w:cs="Times New Roman"/>
          <w:sz w:val="24"/>
          <w:szCs w:val="24"/>
        </w:rPr>
        <w:t xml:space="preserve"> Immunol Rev. 2017;277, 61–75</w:t>
      </w:r>
      <w:r w:rsidR="00CA29F9" w:rsidRPr="00DB0332">
        <w:rPr>
          <w:rFonts w:ascii="Times New Roman" w:hAnsi="Times New Roman" w:cs="Times New Roman"/>
          <w:sz w:val="24"/>
          <w:szCs w:val="24"/>
        </w:rPr>
        <w:t>.</w:t>
      </w:r>
    </w:p>
    <w:p w14:paraId="144CE49C" w14:textId="1903C445" w:rsidR="00CA29F9" w:rsidRPr="00DB0332" w:rsidRDefault="00120D1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64</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Ataide</w:t>
      </w:r>
      <w:proofErr w:type="spellEnd"/>
      <w:r w:rsidR="00CA29F9" w:rsidRPr="00DB0332">
        <w:rPr>
          <w:rFonts w:ascii="Times New Roman" w:hAnsi="Times New Roman" w:cs="Times New Roman"/>
          <w:sz w:val="24"/>
          <w:szCs w:val="24"/>
        </w:rPr>
        <w:t xml:space="preserve"> MA, Andrade WA, Zamboni DS, Wang D, Souza </w:t>
      </w:r>
      <w:proofErr w:type="spellStart"/>
      <w:r w:rsidR="00CA29F9" w:rsidRPr="00DB0332">
        <w:rPr>
          <w:rFonts w:ascii="Times New Roman" w:hAnsi="Times New Roman" w:cs="Times New Roman"/>
          <w:sz w:val="24"/>
          <w:szCs w:val="24"/>
        </w:rPr>
        <w:t>Mdo</w:t>
      </w:r>
      <w:proofErr w:type="spellEnd"/>
      <w:r w:rsidR="00CA29F9" w:rsidRPr="00DB0332">
        <w:rPr>
          <w:rFonts w:ascii="Times New Roman" w:hAnsi="Times New Roman" w:cs="Times New Roman"/>
          <w:sz w:val="24"/>
          <w:szCs w:val="24"/>
        </w:rPr>
        <w:t xml:space="preserve"> C, Franklin BS, Elian S,</w:t>
      </w:r>
      <w:r w:rsidR="00281D10"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Malaria-induced NLRP12/NLRP3-dependent caspase-1 activation mediates inflammation and hypersensitivity to bacterial superinfection. </w:t>
      </w:r>
      <w:proofErr w:type="spellStart"/>
      <w:r w:rsidR="00CA29F9" w:rsidRPr="00DB0332">
        <w:rPr>
          <w:rFonts w:ascii="Times New Roman" w:hAnsi="Times New Roman" w:cs="Times New Roman"/>
          <w:sz w:val="24"/>
          <w:szCs w:val="24"/>
        </w:rPr>
        <w:t>PLoS</w:t>
      </w:r>
      <w:proofErr w:type="spellEnd"/>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Pathog</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2014:e</w:t>
      </w:r>
      <w:proofErr w:type="gramEnd"/>
      <w:r w:rsidR="00CA29F9" w:rsidRPr="00DB0332">
        <w:rPr>
          <w:rFonts w:ascii="Times New Roman" w:hAnsi="Times New Roman" w:cs="Times New Roman"/>
          <w:sz w:val="24"/>
          <w:szCs w:val="24"/>
        </w:rPr>
        <w:t xml:space="preserve">1003885. </w:t>
      </w:r>
    </w:p>
    <w:p w14:paraId="64EAE287" w14:textId="114D6BFA" w:rsidR="00CA29F9" w:rsidRPr="00DB0332" w:rsidRDefault="00120D15" w:rsidP="006D2E4F">
      <w:pPr>
        <w:spacing w:after="0" w:line="600" w:lineRule="auto"/>
        <w:rPr>
          <w:rFonts w:ascii="Times New Roman" w:hAnsi="Times New Roman" w:cs="Times New Roman"/>
          <w:sz w:val="24"/>
          <w:szCs w:val="24"/>
        </w:rPr>
      </w:pPr>
      <w:r w:rsidRPr="00DB0332">
        <w:rPr>
          <w:rFonts w:ascii="Times New Roman" w:hAnsi="Times New Roman" w:cs="Times New Roman"/>
          <w:sz w:val="24"/>
          <w:szCs w:val="24"/>
        </w:rPr>
        <w:t>65</w:t>
      </w:r>
      <w:r w:rsidR="00CA29F9" w:rsidRPr="00DB0332">
        <w:rPr>
          <w:rFonts w:ascii="Times New Roman" w:hAnsi="Times New Roman" w:cs="Times New Roman"/>
          <w:sz w:val="24"/>
          <w:szCs w:val="24"/>
        </w:rPr>
        <w:t xml:space="preserve">. Biggs HM, Lester R, </w:t>
      </w:r>
      <w:proofErr w:type="spellStart"/>
      <w:r w:rsidR="00CA29F9" w:rsidRPr="00DB0332">
        <w:rPr>
          <w:rFonts w:ascii="Times New Roman" w:hAnsi="Times New Roman" w:cs="Times New Roman"/>
          <w:sz w:val="24"/>
          <w:szCs w:val="24"/>
        </w:rPr>
        <w:t>Nadjm</w:t>
      </w:r>
      <w:proofErr w:type="spellEnd"/>
      <w:r w:rsidR="00CA29F9" w:rsidRPr="00DB0332">
        <w:rPr>
          <w:rFonts w:ascii="Times New Roman" w:hAnsi="Times New Roman" w:cs="Times New Roman"/>
          <w:sz w:val="24"/>
          <w:szCs w:val="24"/>
        </w:rPr>
        <w:t xml:space="preserve"> B, et al. Invasive salmonella infections in areas of high and low malaria transmission intensity in Tanzania</w:t>
      </w:r>
      <w:r w:rsidR="00281D10" w:rsidRPr="00DB0332">
        <w:rPr>
          <w:rFonts w:ascii="Times New Roman" w:hAnsi="Times New Roman" w:cs="Times New Roman"/>
          <w:sz w:val="24"/>
          <w:szCs w:val="24"/>
        </w:rPr>
        <w:t xml:space="preserve">. Clin Infect Dis. </w:t>
      </w:r>
      <w:proofErr w:type="gramStart"/>
      <w:r w:rsidR="00281D10" w:rsidRPr="00DB0332">
        <w:rPr>
          <w:rFonts w:ascii="Times New Roman" w:hAnsi="Times New Roman" w:cs="Times New Roman"/>
          <w:sz w:val="24"/>
          <w:szCs w:val="24"/>
        </w:rPr>
        <w:t>2014;58:638</w:t>
      </w:r>
      <w:proofErr w:type="gramEnd"/>
      <w:r w:rsidR="00281D10" w:rsidRPr="00DB0332">
        <w:rPr>
          <w:rFonts w:ascii="Times New Roman" w:hAnsi="Times New Roman" w:cs="Times New Roman"/>
          <w:sz w:val="24"/>
          <w:szCs w:val="24"/>
        </w:rPr>
        <w:t>–</w:t>
      </w:r>
      <w:r w:rsidR="00CA29F9" w:rsidRPr="00DB0332">
        <w:rPr>
          <w:rFonts w:ascii="Times New Roman" w:hAnsi="Times New Roman" w:cs="Times New Roman"/>
          <w:sz w:val="24"/>
          <w:szCs w:val="24"/>
        </w:rPr>
        <w:t>47.</w:t>
      </w:r>
    </w:p>
    <w:p w14:paraId="7C5F4CCB" w14:textId="4EDFAF5A" w:rsidR="006D2E4F" w:rsidRPr="00DB0332" w:rsidRDefault="006D2E4F" w:rsidP="0045623B">
      <w:pPr>
        <w:spacing w:line="480" w:lineRule="auto"/>
        <w:rPr>
          <w:rFonts w:ascii="Times New Roman" w:hAnsi="Times New Roman" w:cs="Times New Roman"/>
          <w:sz w:val="24"/>
          <w:szCs w:val="24"/>
        </w:rPr>
      </w:pPr>
      <w:r w:rsidRPr="00DB0332">
        <w:rPr>
          <w:rFonts w:ascii="Times New Roman" w:hAnsi="Times New Roman" w:cs="Times New Roman"/>
          <w:sz w:val="24"/>
          <w:szCs w:val="24"/>
        </w:rPr>
        <w:t xml:space="preserve">66. Park SE, Pak GD, </w:t>
      </w:r>
      <w:proofErr w:type="spellStart"/>
      <w:r w:rsidRPr="00DB0332">
        <w:rPr>
          <w:rFonts w:ascii="Times New Roman" w:hAnsi="Times New Roman" w:cs="Times New Roman"/>
          <w:sz w:val="24"/>
          <w:szCs w:val="24"/>
        </w:rPr>
        <w:t>Aaby</w:t>
      </w:r>
      <w:proofErr w:type="spellEnd"/>
      <w:r w:rsidRPr="00DB0332">
        <w:rPr>
          <w:rFonts w:ascii="Times New Roman" w:hAnsi="Times New Roman" w:cs="Times New Roman"/>
          <w:sz w:val="24"/>
          <w:szCs w:val="24"/>
        </w:rPr>
        <w:t xml:space="preserve"> P, </w:t>
      </w:r>
      <w:proofErr w:type="spellStart"/>
      <w:r w:rsidRPr="00DB0332">
        <w:rPr>
          <w:rFonts w:ascii="Times New Roman" w:hAnsi="Times New Roman" w:cs="Times New Roman"/>
          <w:sz w:val="24"/>
          <w:szCs w:val="24"/>
        </w:rPr>
        <w:t>Adu</w:t>
      </w:r>
      <w:proofErr w:type="spellEnd"/>
      <w:r w:rsidRPr="00DB0332">
        <w:rPr>
          <w:rFonts w:ascii="Times New Roman" w:hAnsi="Times New Roman" w:cs="Times New Roman"/>
          <w:sz w:val="24"/>
          <w:szCs w:val="24"/>
        </w:rPr>
        <w:t xml:space="preserve">-Sarkodie Y, Ali M, </w:t>
      </w:r>
      <w:proofErr w:type="spellStart"/>
      <w:r w:rsidRPr="00DB0332">
        <w:rPr>
          <w:rFonts w:ascii="Times New Roman" w:hAnsi="Times New Roman" w:cs="Times New Roman"/>
          <w:sz w:val="24"/>
          <w:szCs w:val="24"/>
        </w:rPr>
        <w:t>Aseffa</w:t>
      </w:r>
      <w:proofErr w:type="spellEnd"/>
      <w:r w:rsidRPr="00DB0332">
        <w:rPr>
          <w:rFonts w:ascii="Times New Roman" w:hAnsi="Times New Roman" w:cs="Times New Roman"/>
          <w:sz w:val="24"/>
          <w:szCs w:val="24"/>
        </w:rPr>
        <w:t xml:space="preserve"> A, et al. The relationship between invasive nontyphoidal salmonella disease, other bacterial bloodstream infections, and malaria in Sub-Saharan Africa. Clin Infect Dis. 2016 15;62 </w:t>
      </w:r>
      <w:proofErr w:type="spellStart"/>
      <w:r w:rsidRPr="00DB0332">
        <w:rPr>
          <w:rFonts w:ascii="Times New Roman" w:hAnsi="Times New Roman" w:cs="Times New Roman"/>
          <w:sz w:val="24"/>
          <w:szCs w:val="24"/>
        </w:rPr>
        <w:t>Suppl</w:t>
      </w:r>
      <w:proofErr w:type="spellEnd"/>
      <w:r w:rsidRPr="00DB0332">
        <w:rPr>
          <w:rFonts w:ascii="Times New Roman" w:hAnsi="Times New Roman" w:cs="Times New Roman"/>
          <w:sz w:val="24"/>
          <w:szCs w:val="24"/>
        </w:rPr>
        <w:t xml:space="preserve"> </w:t>
      </w:r>
      <w:proofErr w:type="gramStart"/>
      <w:r w:rsidRPr="00DB0332">
        <w:rPr>
          <w:rFonts w:ascii="Times New Roman" w:hAnsi="Times New Roman" w:cs="Times New Roman"/>
          <w:sz w:val="24"/>
          <w:szCs w:val="24"/>
        </w:rPr>
        <w:t>1:S</w:t>
      </w:r>
      <w:proofErr w:type="gramEnd"/>
      <w:r w:rsidRPr="00DB0332">
        <w:rPr>
          <w:rFonts w:ascii="Times New Roman" w:hAnsi="Times New Roman" w:cs="Times New Roman"/>
          <w:sz w:val="24"/>
          <w:szCs w:val="24"/>
        </w:rPr>
        <w:t>23-31.</w:t>
      </w:r>
    </w:p>
    <w:p w14:paraId="220140AE" w14:textId="023DFC6F" w:rsidR="00CA29F9" w:rsidRPr="00DB0332" w:rsidRDefault="003A3AC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6</w:t>
      </w:r>
      <w:r w:rsidR="0045623B" w:rsidRPr="00DB0332">
        <w:rPr>
          <w:rFonts w:ascii="Times New Roman" w:hAnsi="Times New Roman" w:cs="Times New Roman"/>
          <w:sz w:val="24"/>
          <w:szCs w:val="24"/>
        </w:rPr>
        <w:t>7</w:t>
      </w:r>
      <w:r w:rsidR="00CA29F9" w:rsidRPr="00DB0332">
        <w:rPr>
          <w:rFonts w:ascii="Times New Roman" w:hAnsi="Times New Roman" w:cs="Times New Roman"/>
          <w:sz w:val="24"/>
          <w:szCs w:val="24"/>
        </w:rPr>
        <w:t>. Mo</w:t>
      </w:r>
      <w:r w:rsidR="00281D10" w:rsidRPr="00DB0332">
        <w:rPr>
          <w:rFonts w:ascii="Times New Roman" w:hAnsi="Times New Roman" w:cs="Times New Roman"/>
          <w:sz w:val="24"/>
          <w:szCs w:val="24"/>
        </w:rPr>
        <w:t>oney JP, Galloway LJ, Riley EM.</w:t>
      </w:r>
      <w:r w:rsidR="00CA29F9" w:rsidRPr="00DB0332">
        <w:rPr>
          <w:rFonts w:ascii="Times New Roman" w:hAnsi="Times New Roman" w:cs="Times New Roman"/>
          <w:sz w:val="24"/>
          <w:szCs w:val="24"/>
        </w:rPr>
        <w:t xml:space="preserve"> Malaria, </w:t>
      </w:r>
      <w:proofErr w:type="spellStart"/>
      <w:r w:rsidR="00CA29F9" w:rsidRPr="00DB0332">
        <w:rPr>
          <w:rFonts w:ascii="Times New Roman" w:hAnsi="Times New Roman" w:cs="Times New Roman"/>
          <w:sz w:val="24"/>
          <w:szCs w:val="24"/>
        </w:rPr>
        <w:t>anemia</w:t>
      </w:r>
      <w:proofErr w:type="spellEnd"/>
      <w:r w:rsidR="00CA29F9" w:rsidRPr="00DB0332">
        <w:rPr>
          <w:rFonts w:ascii="Times New Roman" w:hAnsi="Times New Roman" w:cs="Times New Roman"/>
          <w:sz w:val="24"/>
          <w:szCs w:val="24"/>
        </w:rPr>
        <w:t xml:space="preserve">, and invasive bacterial disease: A neutrophil problem? </w:t>
      </w:r>
      <w:r w:rsidR="00281D10" w:rsidRPr="00DB0332">
        <w:rPr>
          <w:rFonts w:ascii="Times New Roman" w:hAnsi="Times New Roman" w:cs="Times New Roman"/>
          <w:sz w:val="24"/>
          <w:szCs w:val="24"/>
        </w:rPr>
        <w:t xml:space="preserve">J </w:t>
      </w:r>
      <w:proofErr w:type="spellStart"/>
      <w:r w:rsidR="00281D10" w:rsidRPr="00DB0332">
        <w:rPr>
          <w:rFonts w:ascii="Times New Roman" w:hAnsi="Times New Roman" w:cs="Times New Roman"/>
          <w:sz w:val="24"/>
          <w:szCs w:val="24"/>
        </w:rPr>
        <w:t>Leukoc</w:t>
      </w:r>
      <w:proofErr w:type="spellEnd"/>
      <w:r w:rsidR="00281D10" w:rsidRPr="00DB0332">
        <w:rPr>
          <w:rFonts w:ascii="Times New Roman" w:hAnsi="Times New Roman" w:cs="Times New Roman"/>
          <w:sz w:val="24"/>
          <w:szCs w:val="24"/>
        </w:rPr>
        <w:t xml:space="preserve"> Biol. </w:t>
      </w:r>
      <w:proofErr w:type="gramStart"/>
      <w:r w:rsidR="00281D10" w:rsidRPr="00DB0332">
        <w:rPr>
          <w:rFonts w:ascii="Times New Roman" w:hAnsi="Times New Roman" w:cs="Times New Roman"/>
          <w:sz w:val="24"/>
          <w:szCs w:val="24"/>
        </w:rPr>
        <w:t>2019;105:645</w:t>
      </w:r>
      <w:proofErr w:type="gramEnd"/>
      <w:r w:rsidR="00281D10" w:rsidRPr="00DB0332">
        <w:rPr>
          <w:rFonts w:ascii="Times New Roman" w:hAnsi="Times New Roman" w:cs="Times New Roman"/>
          <w:sz w:val="24"/>
          <w:szCs w:val="24"/>
        </w:rPr>
        <w:t>-</w:t>
      </w:r>
      <w:r w:rsidR="00CA29F9" w:rsidRPr="00DB0332">
        <w:rPr>
          <w:rFonts w:ascii="Times New Roman" w:hAnsi="Times New Roman" w:cs="Times New Roman"/>
          <w:sz w:val="24"/>
          <w:szCs w:val="24"/>
        </w:rPr>
        <w:t>55</w:t>
      </w:r>
    </w:p>
    <w:p w14:paraId="251B1719" w14:textId="57A7187A"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68</w:t>
      </w:r>
      <w:r w:rsidR="00CA29F9" w:rsidRPr="00DB0332">
        <w:rPr>
          <w:rFonts w:ascii="Times New Roman" w:hAnsi="Times New Roman" w:cs="Times New Roman"/>
          <w:sz w:val="24"/>
          <w:szCs w:val="24"/>
        </w:rPr>
        <w:t xml:space="preserve">. Mooney JP, </w:t>
      </w:r>
      <w:proofErr w:type="spellStart"/>
      <w:r w:rsidR="00CA29F9" w:rsidRPr="00DB0332">
        <w:rPr>
          <w:rFonts w:ascii="Times New Roman" w:hAnsi="Times New Roman" w:cs="Times New Roman"/>
          <w:sz w:val="24"/>
          <w:szCs w:val="24"/>
        </w:rPr>
        <w:t>Lokken</w:t>
      </w:r>
      <w:proofErr w:type="spellEnd"/>
      <w:r w:rsidR="00CA29F9" w:rsidRPr="00DB0332">
        <w:rPr>
          <w:rFonts w:ascii="Times New Roman" w:hAnsi="Times New Roman" w:cs="Times New Roman"/>
          <w:sz w:val="24"/>
          <w:szCs w:val="24"/>
        </w:rPr>
        <w:t xml:space="preserve"> KL, </w:t>
      </w:r>
      <w:proofErr w:type="spellStart"/>
      <w:r w:rsidR="00CA29F9" w:rsidRPr="00DB0332">
        <w:rPr>
          <w:rFonts w:ascii="Times New Roman" w:hAnsi="Times New Roman" w:cs="Times New Roman"/>
          <w:sz w:val="24"/>
          <w:szCs w:val="24"/>
        </w:rPr>
        <w:t>Byndloss</w:t>
      </w:r>
      <w:proofErr w:type="spellEnd"/>
      <w:r w:rsidR="00CA29F9" w:rsidRPr="00DB0332">
        <w:rPr>
          <w:rFonts w:ascii="Times New Roman" w:hAnsi="Times New Roman" w:cs="Times New Roman"/>
          <w:sz w:val="24"/>
          <w:szCs w:val="24"/>
        </w:rPr>
        <w:t xml:space="preserve"> MX, George MD, Velazquez EM, Faber F,</w:t>
      </w:r>
      <w:r w:rsidR="00281D10"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Inflammation-associated alterations to the intestinal microbiota reduce colonization resistance against non-typhoidal Salmonella during concurrent malaria parasite infection. Sci Rep. </w:t>
      </w:r>
      <w:proofErr w:type="gramStart"/>
      <w:r w:rsidR="00CA29F9" w:rsidRPr="00DB0332">
        <w:rPr>
          <w:rFonts w:ascii="Times New Roman" w:hAnsi="Times New Roman" w:cs="Times New Roman"/>
          <w:sz w:val="24"/>
          <w:szCs w:val="24"/>
        </w:rPr>
        <w:t>2015;5:14603</w:t>
      </w:r>
      <w:proofErr w:type="gramEnd"/>
      <w:r w:rsidR="00CA29F9" w:rsidRPr="00DB0332">
        <w:rPr>
          <w:rFonts w:ascii="Times New Roman" w:hAnsi="Times New Roman" w:cs="Times New Roman"/>
          <w:sz w:val="24"/>
          <w:szCs w:val="24"/>
        </w:rPr>
        <w:t xml:space="preserve">. </w:t>
      </w:r>
    </w:p>
    <w:p w14:paraId="1B51E34A" w14:textId="2B3E49BB"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69</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Lokken</w:t>
      </w:r>
      <w:proofErr w:type="spellEnd"/>
      <w:r w:rsidR="00CA29F9" w:rsidRPr="00DB0332">
        <w:rPr>
          <w:rFonts w:ascii="Times New Roman" w:hAnsi="Times New Roman" w:cs="Times New Roman"/>
          <w:sz w:val="24"/>
          <w:szCs w:val="24"/>
        </w:rPr>
        <w:t xml:space="preserve"> KL, Stull-Lane AR, </w:t>
      </w:r>
      <w:proofErr w:type="spellStart"/>
      <w:r w:rsidR="00CA29F9" w:rsidRPr="00DB0332">
        <w:rPr>
          <w:rFonts w:ascii="Times New Roman" w:hAnsi="Times New Roman" w:cs="Times New Roman"/>
          <w:sz w:val="24"/>
          <w:szCs w:val="24"/>
        </w:rPr>
        <w:t>Poels</w:t>
      </w:r>
      <w:proofErr w:type="spellEnd"/>
      <w:r w:rsidR="00CA29F9" w:rsidRPr="00DB0332">
        <w:rPr>
          <w:rFonts w:ascii="Times New Roman" w:hAnsi="Times New Roman" w:cs="Times New Roman"/>
          <w:sz w:val="24"/>
          <w:szCs w:val="24"/>
        </w:rPr>
        <w:t xml:space="preserve"> K, </w:t>
      </w:r>
      <w:proofErr w:type="spellStart"/>
      <w:r w:rsidR="00CA29F9" w:rsidRPr="00DB0332">
        <w:rPr>
          <w:rFonts w:ascii="Times New Roman" w:hAnsi="Times New Roman" w:cs="Times New Roman"/>
          <w:sz w:val="24"/>
          <w:szCs w:val="24"/>
        </w:rPr>
        <w:t>Tsolis</w:t>
      </w:r>
      <w:proofErr w:type="spellEnd"/>
      <w:r w:rsidR="00CA29F9" w:rsidRPr="00DB0332">
        <w:rPr>
          <w:rFonts w:ascii="Times New Roman" w:hAnsi="Times New Roman" w:cs="Times New Roman"/>
          <w:sz w:val="24"/>
          <w:szCs w:val="24"/>
        </w:rPr>
        <w:t xml:space="preserve"> RM.  Malaria parasite-mediated alteration of macrophage function and increased iron availability predispose to disseminated non</w:t>
      </w:r>
      <w:r w:rsidR="00281D10" w:rsidRPr="00DB0332">
        <w:rPr>
          <w:rFonts w:ascii="Times New Roman" w:hAnsi="Times New Roman" w:cs="Times New Roman"/>
          <w:sz w:val="24"/>
          <w:szCs w:val="24"/>
        </w:rPr>
        <w:t>-</w:t>
      </w:r>
      <w:r w:rsidR="00CA29F9" w:rsidRPr="00DB0332">
        <w:rPr>
          <w:rFonts w:ascii="Times New Roman" w:hAnsi="Times New Roman" w:cs="Times New Roman"/>
          <w:sz w:val="24"/>
          <w:szCs w:val="24"/>
        </w:rPr>
        <w:t>typhoidal Salmonella infection. Infect Immun. 2018;</w:t>
      </w:r>
      <w:proofErr w:type="gramStart"/>
      <w:r w:rsidR="00CA29F9" w:rsidRPr="00DB0332">
        <w:rPr>
          <w:rFonts w:ascii="Times New Roman" w:hAnsi="Times New Roman" w:cs="Times New Roman"/>
          <w:sz w:val="24"/>
          <w:szCs w:val="24"/>
        </w:rPr>
        <w:t>86</w:t>
      </w:r>
      <w:r w:rsidR="003C62E5" w:rsidRPr="00DB0332">
        <w:rPr>
          <w:rFonts w:ascii="Times New Roman" w:hAnsi="Times New Roman" w:cs="Times New Roman"/>
          <w:sz w:val="24"/>
          <w:szCs w:val="24"/>
        </w:rPr>
        <w:t>:</w:t>
      </w:r>
      <w:r w:rsidR="00CA29F9" w:rsidRPr="00DB0332">
        <w:rPr>
          <w:rFonts w:ascii="Times New Roman" w:hAnsi="Times New Roman" w:cs="Times New Roman"/>
          <w:sz w:val="24"/>
          <w:szCs w:val="24"/>
        </w:rPr>
        <w:t>e</w:t>
      </w:r>
      <w:proofErr w:type="gramEnd"/>
      <w:r w:rsidR="00CA29F9" w:rsidRPr="00DB0332">
        <w:rPr>
          <w:rFonts w:ascii="Times New Roman" w:hAnsi="Times New Roman" w:cs="Times New Roman"/>
          <w:sz w:val="24"/>
          <w:szCs w:val="24"/>
        </w:rPr>
        <w:t xml:space="preserve">00301-18. </w:t>
      </w:r>
    </w:p>
    <w:p w14:paraId="0179EA91" w14:textId="70A7B493" w:rsidR="004D5DD4"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70</w:t>
      </w:r>
      <w:r w:rsidR="004D5DD4" w:rsidRPr="00DB0332">
        <w:rPr>
          <w:rFonts w:ascii="Times New Roman" w:hAnsi="Times New Roman" w:cs="Times New Roman"/>
          <w:sz w:val="24"/>
          <w:szCs w:val="24"/>
        </w:rPr>
        <w:t>.</w:t>
      </w:r>
      <w:r w:rsidR="003C62E5" w:rsidRPr="00DB0332">
        <w:rPr>
          <w:rFonts w:ascii="Times New Roman" w:hAnsi="Times New Roman" w:cs="Times New Roman"/>
          <w:sz w:val="24"/>
          <w:szCs w:val="24"/>
        </w:rPr>
        <w:t xml:space="preserve"> </w:t>
      </w:r>
      <w:proofErr w:type="spellStart"/>
      <w:r w:rsidR="004D5DD4" w:rsidRPr="00DB0332">
        <w:rPr>
          <w:rFonts w:ascii="Times New Roman" w:hAnsi="Times New Roman" w:cs="Times New Roman"/>
          <w:sz w:val="24"/>
          <w:szCs w:val="24"/>
        </w:rPr>
        <w:t>Bahizire</w:t>
      </w:r>
      <w:proofErr w:type="spellEnd"/>
      <w:r w:rsidR="003C62E5" w:rsidRPr="00DB0332">
        <w:rPr>
          <w:rFonts w:ascii="Times New Roman" w:hAnsi="Times New Roman" w:cs="Times New Roman"/>
          <w:sz w:val="24"/>
          <w:szCs w:val="24"/>
        </w:rPr>
        <w:t xml:space="preserve"> E</w:t>
      </w:r>
      <w:r w:rsidR="004D5DD4" w:rsidRPr="00DB0332">
        <w:rPr>
          <w:rFonts w:ascii="Times New Roman" w:hAnsi="Times New Roman" w:cs="Times New Roman"/>
          <w:sz w:val="24"/>
          <w:szCs w:val="24"/>
        </w:rPr>
        <w:t>, D’Alessandro</w:t>
      </w:r>
      <w:r w:rsidR="003C62E5" w:rsidRPr="00DB0332">
        <w:rPr>
          <w:rFonts w:ascii="Times New Roman" w:hAnsi="Times New Roman" w:cs="Times New Roman"/>
          <w:sz w:val="24"/>
          <w:szCs w:val="24"/>
        </w:rPr>
        <w:t xml:space="preserve"> U</w:t>
      </w:r>
      <w:r w:rsidR="004D5DD4" w:rsidRPr="00DB0332">
        <w:rPr>
          <w:rFonts w:ascii="Times New Roman" w:hAnsi="Times New Roman" w:cs="Times New Roman"/>
          <w:sz w:val="24"/>
          <w:szCs w:val="24"/>
        </w:rPr>
        <w:t xml:space="preserve">, </w:t>
      </w:r>
      <w:proofErr w:type="spellStart"/>
      <w:r w:rsidR="004D5DD4" w:rsidRPr="00DB0332">
        <w:rPr>
          <w:rFonts w:ascii="Times New Roman" w:hAnsi="Times New Roman" w:cs="Times New Roman"/>
          <w:sz w:val="24"/>
          <w:szCs w:val="24"/>
        </w:rPr>
        <w:t>Dramaix</w:t>
      </w:r>
      <w:proofErr w:type="spellEnd"/>
      <w:r w:rsidR="003C62E5" w:rsidRPr="00DB0332">
        <w:rPr>
          <w:rFonts w:ascii="Times New Roman" w:hAnsi="Times New Roman" w:cs="Times New Roman"/>
          <w:sz w:val="24"/>
          <w:szCs w:val="24"/>
        </w:rPr>
        <w:t xml:space="preserve"> M</w:t>
      </w:r>
      <w:r w:rsidR="004D5DD4" w:rsidRPr="00DB0332">
        <w:rPr>
          <w:rFonts w:ascii="Times New Roman" w:hAnsi="Times New Roman" w:cs="Times New Roman"/>
          <w:sz w:val="24"/>
          <w:szCs w:val="24"/>
        </w:rPr>
        <w:t>, Dauby</w:t>
      </w:r>
      <w:r w:rsidR="003C62E5" w:rsidRPr="00DB0332">
        <w:rPr>
          <w:rFonts w:ascii="Times New Roman" w:hAnsi="Times New Roman" w:cs="Times New Roman"/>
          <w:sz w:val="24"/>
          <w:szCs w:val="24"/>
        </w:rPr>
        <w:t xml:space="preserve"> N</w:t>
      </w:r>
      <w:r w:rsidR="004D5DD4" w:rsidRPr="00DB0332">
        <w:rPr>
          <w:rFonts w:ascii="Times New Roman" w:hAnsi="Times New Roman" w:cs="Times New Roman"/>
          <w:sz w:val="24"/>
          <w:szCs w:val="24"/>
        </w:rPr>
        <w:t xml:space="preserve">, </w:t>
      </w:r>
      <w:proofErr w:type="spellStart"/>
      <w:r w:rsidR="004D5DD4" w:rsidRPr="00DB0332">
        <w:rPr>
          <w:rFonts w:ascii="Times New Roman" w:hAnsi="Times New Roman" w:cs="Times New Roman"/>
          <w:sz w:val="24"/>
          <w:szCs w:val="24"/>
        </w:rPr>
        <w:t>Bahizire</w:t>
      </w:r>
      <w:proofErr w:type="spellEnd"/>
      <w:r w:rsidR="003C62E5" w:rsidRPr="00DB0332">
        <w:rPr>
          <w:rFonts w:ascii="Times New Roman" w:hAnsi="Times New Roman" w:cs="Times New Roman"/>
          <w:sz w:val="24"/>
          <w:szCs w:val="24"/>
        </w:rPr>
        <w:t xml:space="preserve"> F</w:t>
      </w:r>
      <w:r w:rsidR="004D5DD4" w:rsidRPr="00DB0332">
        <w:rPr>
          <w:rFonts w:ascii="Times New Roman" w:hAnsi="Times New Roman" w:cs="Times New Roman"/>
          <w:sz w:val="24"/>
          <w:szCs w:val="24"/>
        </w:rPr>
        <w:t xml:space="preserve">, </w:t>
      </w:r>
      <w:proofErr w:type="spellStart"/>
      <w:r w:rsidR="004D5DD4" w:rsidRPr="00DB0332">
        <w:rPr>
          <w:rFonts w:ascii="Times New Roman" w:hAnsi="Times New Roman" w:cs="Times New Roman"/>
          <w:sz w:val="24"/>
          <w:szCs w:val="24"/>
        </w:rPr>
        <w:t>Mubagwa</w:t>
      </w:r>
      <w:proofErr w:type="spellEnd"/>
      <w:r w:rsidR="003C62E5" w:rsidRPr="00DB0332">
        <w:rPr>
          <w:rFonts w:ascii="Times New Roman" w:hAnsi="Times New Roman" w:cs="Times New Roman"/>
          <w:sz w:val="24"/>
          <w:szCs w:val="24"/>
        </w:rPr>
        <w:t xml:space="preserve"> K, </w:t>
      </w:r>
      <w:r w:rsidR="004D5DD4" w:rsidRPr="00DB0332">
        <w:rPr>
          <w:rFonts w:ascii="Times New Roman" w:hAnsi="Times New Roman" w:cs="Times New Roman"/>
          <w:sz w:val="24"/>
          <w:szCs w:val="24"/>
        </w:rPr>
        <w:t xml:space="preserve">et al. Malaria and iron load at the first antenatal visit in the rural south </w:t>
      </w:r>
      <w:proofErr w:type="spellStart"/>
      <w:r w:rsidR="004D5DD4" w:rsidRPr="00DB0332">
        <w:rPr>
          <w:rFonts w:ascii="Times New Roman" w:hAnsi="Times New Roman" w:cs="Times New Roman"/>
          <w:sz w:val="24"/>
          <w:szCs w:val="24"/>
        </w:rPr>
        <w:t>kivu</w:t>
      </w:r>
      <w:proofErr w:type="spellEnd"/>
      <w:r w:rsidR="004D5DD4" w:rsidRPr="00DB0332">
        <w:rPr>
          <w:rFonts w:ascii="Times New Roman" w:hAnsi="Times New Roman" w:cs="Times New Roman"/>
          <w:sz w:val="24"/>
          <w:szCs w:val="24"/>
        </w:rPr>
        <w:t xml:space="preserve">, Democratic Republic of the Congo: is iron supplementation safe or could it be harmful? Am J Trop Med </w:t>
      </w:r>
      <w:proofErr w:type="spellStart"/>
      <w:r w:rsidR="004D5DD4" w:rsidRPr="00DB0332">
        <w:rPr>
          <w:rFonts w:ascii="Times New Roman" w:hAnsi="Times New Roman" w:cs="Times New Roman"/>
          <w:sz w:val="24"/>
          <w:szCs w:val="24"/>
        </w:rPr>
        <w:t>Hyg</w:t>
      </w:r>
      <w:proofErr w:type="spellEnd"/>
      <w:r w:rsidR="004D5DD4" w:rsidRPr="00DB0332">
        <w:rPr>
          <w:rFonts w:ascii="Times New Roman" w:hAnsi="Times New Roman" w:cs="Times New Roman"/>
          <w:sz w:val="24"/>
          <w:szCs w:val="24"/>
        </w:rPr>
        <w:t xml:space="preserve">. </w:t>
      </w:r>
      <w:proofErr w:type="gramStart"/>
      <w:r w:rsidR="004D5DD4" w:rsidRPr="00DB0332">
        <w:rPr>
          <w:rFonts w:ascii="Times New Roman" w:hAnsi="Times New Roman" w:cs="Times New Roman"/>
          <w:sz w:val="24"/>
          <w:szCs w:val="24"/>
        </w:rPr>
        <w:t>2018;98:520</w:t>
      </w:r>
      <w:proofErr w:type="gramEnd"/>
      <w:r w:rsidR="004D5DD4" w:rsidRPr="00DB0332">
        <w:rPr>
          <w:rFonts w:ascii="Times New Roman" w:hAnsi="Times New Roman" w:cs="Times New Roman"/>
          <w:sz w:val="24"/>
          <w:szCs w:val="24"/>
        </w:rPr>
        <w:t>–3.</w:t>
      </w:r>
    </w:p>
    <w:p w14:paraId="2F89531E" w14:textId="365BAEF4"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71</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Cherak</w:t>
      </w:r>
      <w:proofErr w:type="spellEnd"/>
      <w:r w:rsidR="00CA29F9" w:rsidRPr="00DB0332">
        <w:rPr>
          <w:rFonts w:ascii="Times New Roman" w:hAnsi="Times New Roman" w:cs="Times New Roman"/>
          <w:sz w:val="24"/>
          <w:szCs w:val="24"/>
        </w:rPr>
        <w:t xml:space="preserve"> SJ, Giesbrecht GF, Metcalfe A, </w:t>
      </w:r>
      <w:proofErr w:type="spellStart"/>
      <w:r w:rsidR="00CA29F9" w:rsidRPr="00DB0332">
        <w:rPr>
          <w:rFonts w:ascii="Times New Roman" w:hAnsi="Times New Roman" w:cs="Times New Roman"/>
          <w:sz w:val="24"/>
          <w:szCs w:val="24"/>
        </w:rPr>
        <w:t>Ronksley</w:t>
      </w:r>
      <w:proofErr w:type="spellEnd"/>
      <w:r w:rsidR="00CA29F9" w:rsidRPr="00DB0332">
        <w:rPr>
          <w:rFonts w:ascii="Times New Roman" w:hAnsi="Times New Roman" w:cs="Times New Roman"/>
          <w:sz w:val="24"/>
          <w:szCs w:val="24"/>
        </w:rPr>
        <w:t xml:space="preserve"> PE, Malebranche ME. The effect of gestational period on the association between maternal prenatal salivary cortisol and birth weight: A systematic review and meta-analysis. </w:t>
      </w:r>
      <w:proofErr w:type="spellStart"/>
      <w:r w:rsidR="00CA29F9" w:rsidRPr="00DB0332">
        <w:rPr>
          <w:rFonts w:ascii="Times New Roman" w:hAnsi="Times New Roman" w:cs="Times New Roman"/>
          <w:sz w:val="24"/>
          <w:szCs w:val="24"/>
        </w:rPr>
        <w:t>Psychoneuroendocrinology</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2018;94:49</w:t>
      </w:r>
      <w:proofErr w:type="gramEnd"/>
      <w:r w:rsidR="00CA29F9" w:rsidRPr="00DB0332">
        <w:rPr>
          <w:rFonts w:ascii="Times New Roman" w:hAnsi="Times New Roman" w:cs="Times New Roman"/>
          <w:sz w:val="24"/>
          <w:szCs w:val="24"/>
        </w:rPr>
        <w:t xml:space="preserve">-62. </w:t>
      </w:r>
    </w:p>
    <w:p w14:paraId="42467972" w14:textId="01E1591E"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72</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Vom</w:t>
      </w:r>
      <w:proofErr w:type="spellEnd"/>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Steeg</w:t>
      </w:r>
      <w:proofErr w:type="spellEnd"/>
      <w:r w:rsidR="00CA29F9" w:rsidRPr="00DB0332">
        <w:rPr>
          <w:rFonts w:ascii="Times New Roman" w:hAnsi="Times New Roman" w:cs="Times New Roman"/>
          <w:sz w:val="24"/>
          <w:szCs w:val="24"/>
        </w:rPr>
        <w:t xml:space="preserve"> LG, Klein SL. Sex steroids mediate bi-directional interactions between hots and microbes. </w:t>
      </w:r>
      <w:proofErr w:type="spellStart"/>
      <w:r w:rsidR="00CA29F9" w:rsidRPr="00DB0332">
        <w:rPr>
          <w:rFonts w:ascii="Times New Roman" w:hAnsi="Times New Roman" w:cs="Times New Roman"/>
          <w:sz w:val="24"/>
          <w:szCs w:val="24"/>
        </w:rPr>
        <w:t>Horm</w:t>
      </w:r>
      <w:proofErr w:type="spellEnd"/>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Behav</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2017;88:45</w:t>
      </w:r>
      <w:proofErr w:type="gramEnd"/>
      <w:r w:rsidR="00CA29F9" w:rsidRPr="00DB0332">
        <w:rPr>
          <w:rFonts w:ascii="Times New Roman" w:hAnsi="Times New Roman" w:cs="Times New Roman"/>
          <w:sz w:val="24"/>
          <w:szCs w:val="24"/>
        </w:rPr>
        <w:t>-51.</w:t>
      </w:r>
    </w:p>
    <w:p w14:paraId="24ADD233" w14:textId="3D47C11A"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73</w:t>
      </w:r>
      <w:r w:rsidR="00CA29F9" w:rsidRPr="00DB0332">
        <w:rPr>
          <w:rFonts w:ascii="Times New Roman" w:hAnsi="Times New Roman" w:cs="Times New Roman"/>
          <w:sz w:val="24"/>
          <w:szCs w:val="24"/>
        </w:rPr>
        <w:t xml:space="preserve">. Sandman C.A, Glynn L, </w:t>
      </w:r>
      <w:proofErr w:type="spellStart"/>
      <w:r w:rsidR="00CA29F9" w:rsidRPr="00DB0332">
        <w:rPr>
          <w:rFonts w:ascii="Times New Roman" w:hAnsi="Times New Roman" w:cs="Times New Roman"/>
          <w:sz w:val="24"/>
          <w:szCs w:val="24"/>
        </w:rPr>
        <w:t>Schetter</w:t>
      </w:r>
      <w:proofErr w:type="spellEnd"/>
      <w:r w:rsidR="00CA29F9" w:rsidRPr="00DB0332">
        <w:rPr>
          <w:rFonts w:ascii="Times New Roman" w:hAnsi="Times New Roman" w:cs="Times New Roman"/>
          <w:sz w:val="24"/>
          <w:szCs w:val="24"/>
        </w:rPr>
        <w:t xml:space="preserve"> CD, et al. Elevated maternal cortisol early in pregnancy predicts third trimester levels of placental corticotropin releasing hormone (CRH): priming the placental clock. Peptides. </w:t>
      </w:r>
      <w:proofErr w:type="gramStart"/>
      <w:r w:rsidR="00CA29F9" w:rsidRPr="00DB0332">
        <w:rPr>
          <w:rFonts w:ascii="Times New Roman" w:hAnsi="Times New Roman" w:cs="Times New Roman"/>
          <w:sz w:val="24"/>
          <w:szCs w:val="24"/>
        </w:rPr>
        <w:t>2006;27</w:t>
      </w:r>
      <w:r w:rsidR="003C62E5" w:rsidRPr="00DB0332">
        <w:rPr>
          <w:rFonts w:ascii="Times New Roman" w:hAnsi="Times New Roman" w:cs="Times New Roman"/>
          <w:sz w:val="24"/>
          <w:szCs w:val="24"/>
        </w:rPr>
        <w:t>:</w:t>
      </w:r>
      <w:r w:rsidR="00CA29F9" w:rsidRPr="00DB0332">
        <w:rPr>
          <w:rFonts w:ascii="Times New Roman" w:hAnsi="Times New Roman" w:cs="Times New Roman"/>
          <w:sz w:val="24"/>
          <w:szCs w:val="24"/>
        </w:rPr>
        <w:t>1457</w:t>
      </w:r>
      <w:proofErr w:type="gramEnd"/>
      <w:r w:rsidR="00CA29F9" w:rsidRPr="00DB0332">
        <w:rPr>
          <w:rFonts w:ascii="Times New Roman" w:hAnsi="Times New Roman" w:cs="Times New Roman"/>
          <w:sz w:val="24"/>
          <w:szCs w:val="24"/>
        </w:rPr>
        <w:t>–63.</w:t>
      </w:r>
    </w:p>
    <w:p w14:paraId="3B65A274" w14:textId="01A59658"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74</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Vleugels</w:t>
      </w:r>
      <w:proofErr w:type="spellEnd"/>
      <w:r w:rsidR="00CA29F9" w:rsidRPr="00DB0332">
        <w:rPr>
          <w:rFonts w:ascii="Times New Roman" w:hAnsi="Times New Roman" w:cs="Times New Roman"/>
          <w:sz w:val="24"/>
          <w:szCs w:val="24"/>
        </w:rPr>
        <w:t xml:space="preserve"> MP, Brabin B, </w:t>
      </w:r>
      <w:proofErr w:type="spellStart"/>
      <w:r w:rsidR="00CA29F9" w:rsidRPr="00DB0332">
        <w:rPr>
          <w:rFonts w:ascii="Times New Roman" w:hAnsi="Times New Roman" w:cs="Times New Roman"/>
          <w:sz w:val="24"/>
          <w:szCs w:val="24"/>
        </w:rPr>
        <w:t>Eling</w:t>
      </w:r>
      <w:proofErr w:type="spellEnd"/>
      <w:r w:rsidR="00CA29F9" w:rsidRPr="00DB0332">
        <w:rPr>
          <w:rFonts w:ascii="Times New Roman" w:hAnsi="Times New Roman" w:cs="Times New Roman"/>
          <w:sz w:val="24"/>
          <w:szCs w:val="24"/>
        </w:rPr>
        <w:t xml:space="preserve"> WM, De Graaf R. Cortisol and </w:t>
      </w:r>
      <w:r w:rsidR="00CA29F9" w:rsidRPr="00DB0332">
        <w:rPr>
          <w:rFonts w:ascii="Times New Roman" w:hAnsi="Times New Roman" w:cs="Times New Roman"/>
          <w:i/>
          <w:sz w:val="24"/>
          <w:szCs w:val="24"/>
        </w:rPr>
        <w:t>Plasmodium falciparum</w:t>
      </w:r>
      <w:r w:rsidR="00CA29F9" w:rsidRPr="00DB0332">
        <w:rPr>
          <w:rFonts w:ascii="Times New Roman" w:hAnsi="Times New Roman" w:cs="Times New Roman"/>
          <w:sz w:val="24"/>
          <w:szCs w:val="24"/>
        </w:rPr>
        <w:t xml:space="preserve"> infection in pregnant women in Kenya. Trans R</w:t>
      </w:r>
      <w:r w:rsidR="00281D10" w:rsidRPr="00DB0332">
        <w:rPr>
          <w:rFonts w:ascii="Times New Roman" w:hAnsi="Times New Roman" w:cs="Times New Roman"/>
          <w:sz w:val="24"/>
          <w:szCs w:val="24"/>
        </w:rPr>
        <w:t xml:space="preserve"> Soc Trop Med </w:t>
      </w:r>
      <w:proofErr w:type="spellStart"/>
      <w:r w:rsidR="00281D10" w:rsidRPr="00DB0332">
        <w:rPr>
          <w:rFonts w:ascii="Times New Roman" w:hAnsi="Times New Roman" w:cs="Times New Roman"/>
          <w:sz w:val="24"/>
          <w:szCs w:val="24"/>
        </w:rPr>
        <w:t>Hyg</w:t>
      </w:r>
      <w:proofErr w:type="spellEnd"/>
      <w:r w:rsidR="00281D10" w:rsidRPr="00DB0332">
        <w:rPr>
          <w:rFonts w:ascii="Times New Roman" w:hAnsi="Times New Roman" w:cs="Times New Roman"/>
          <w:sz w:val="24"/>
          <w:szCs w:val="24"/>
        </w:rPr>
        <w:t xml:space="preserve">. </w:t>
      </w:r>
      <w:proofErr w:type="gramStart"/>
      <w:r w:rsidR="00281D10" w:rsidRPr="00DB0332">
        <w:rPr>
          <w:rFonts w:ascii="Times New Roman" w:hAnsi="Times New Roman" w:cs="Times New Roman"/>
          <w:sz w:val="24"/>
          <w:szCs w:val="24"/>
        </w:rPr>
        <w:t>1989;83:173</w:t>
      </w:r>
      <w:proofErr w:type="gramEnd"/>
      <w:r w:rsidR="00281D10" w:rsidRPr="00DB0332">
        <w:rPr>
          <w:rFonts w:ascii="Times New Roman" w:hAnsi="Times New Roman" w:cs="Times New Roman"/>
          <w:sz w:val="24"/>
          <w:szCs w:val="24"/>
        </w:rPr>
        <w:t>-</w:t>
      </w:r>
      <w:r w:rsidR="00CA29F9" w:rsidRPr="00DB0332">
        <w:rPr>
          <w:rFonts w:ascii="Times New Roman" w:hAnsi="Times New Roman" w:cs="Times New Roman"/>
          <w:sz w:val="24"/>
          <w:szCs w:val="24"/>
        </w:rPr>
        <w:t xml:space="preserve">7. </w:t>
      </w:r>
    </w:p>
    <w:p w14:paraId="45161142" w14:textId="3E90D441"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75</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Bouyou-Akotet</w:t>
      </w:r>
      <w:proofErr w:type="spellEnd"/>
      <w:r w:rsidR="00CA29F9" w:rsidRPr="00DB0332">
        <w:rPr>
          <w:rFonts w:ascii="Times New Roman" w:hAnsi="Times New Roman" w:cs="Times New Roman"/>
          <w:sz w:val="24"/>
          <w:szCs w:val="24"/>
        </w:rPr>
        <w:t xml:space="preserve"> MK, </w:t>
      </w:r>
      <w:proofErr w:type="spellStart"/>
      <w:r w:rsidR="00CA29F9" w:rsidRPr="00DB0332">
        <w:rPr>
          <w:rFonts w:ascii="Times New Roman" w:hAnsi="Times New Roman" w:cs="Times New Roman"/>
          <w:sz w:val="24"/>
          <w:szCs w:val="24"/>
        </w:rPr>
        <w:t>Adegnika</w:t>
      </w:r>
      <w:proofErr w:type="spellEnd"/>
      <w:r w:rsidR="00CA29F9" w:rsidRPr="00DB0332">
        <w:rPr>
          <w:rFonts w:ascii="Times New Roman" w:hAnsi="Times New Roman" w:cs="Times New Roman"/>
          <w:sz w:val="24"/>
          <w:szCs w:val="24"/>
        </w:rPr>
        <w:t xml:space="preserve"> AA, </w:t>
      </w:r>
      <w:proofErr w:type="spellStart"/>
      <w:r w:rsidR="00CA29F9" w:rsidRPr="00DB0332">
        <w:rPr>
          <w:rFonts w:ascii="Times New Roman" w:hAnsi="Times New Roman" w:cs="Times New Roman"/>
          <w:sz w:val="24"/>
          <w:szCs w:val="24"/>
        </w:rPr>
        <w:t>Agnandji</w:t>
      </w:r>
      <w:proofErr w:type="spellEnd"/>
      <w:r w:rsidR="00CA29F9" w:rsidRPr="00DB0332">
        <w:rPr>
          <w:rFonts w:ascii="Times New Roman" w:hAnsi="Times New Roman" w:cs="Times New Roman"/>
          <w:sz w:val="24"/>
          <w:szCs w:val="24"/>
        </w:rPr>
        <w:t xml:space="preserve"> ST, </w:t>
      </w:r>
      <w:proofErr w:type="spellStart"/>
      <w:r w:rsidR="00CA29F9" w:rsidRPr="00DB0332">
        <w:rPr>
          <w:rFonts w:ascii="Times New Roman" w:hAnsi="Times New Roman" w:cs="Times New Roman"/>
          <w:sz w:val="24"/>
          <w:szCs w:val="24"/>
        </w:rPr>
        <w:t>Ngou-Milama</w:t>
      </w:r>
      <w:proofErr w:type="spellEnd"/>
      <w:r w:rsidR="00CA29F9" w:rsidRPr="00DB0332">
        <w:rPr>
          <w:rFonts w:ascii="Times New Roman" w:hAnsi="Times New Roman" w:cs="Times New Roman"/>
          <w:sz w:val="24"/>
          <w:szCs w:val="24"/>
        </w:rPr>
        <w:t xml:space="preserve"> E, </w:t>
      </w:r>
      <w:proofErr w:type="spellStart"/>
      <w:r w:rsidR="00CA29F9" w:rsidRPr="00DB0332">
        <w:rPr>
          <w:rFonts w:ascii="Times New Roman" w:hAnsi="Times New Roman" w:cs="Times New Roman"/>
          <w:sz w:val="24"/>
          <w:szCs w:val="24"/>
        </w:rPr>
        <w:t>Kombila</w:t>
      </w:r>
      <w:proofErr w:type="spellEnd"/>
      <w:r w:rsidR="00CA29F9" w:rsidRPr="00DB0332">
        <w:rPr>
          <w:rFonts w:ascii="Times New Roman" w:hAnsi="Times New Roman" w:cs="Times New Roman"/>
          <w:sz w:val="24"/>
          <w:szCs w:val="24"/>
        </w:rPr>
        <w:t xml:space="preserve"> M, </w:t>
      </w:r>
      <w:proofErr w:type="spellStart"/>
      <w:r w:rsidR="00CA29F9" w:rsidRPr="00DB0332">
        <w:rPr>
          <w:rFonts w:ascii="Times New Roman" w:hAnsi="Times New Roman" w:cs="Times New Roman"/>
          <w:sz w:val="24"/>
          <w:szCs w:val="24"/>
        </w:rPr>
        <w:t>Kremsner</w:t>
      </w:r>
      <w:proofErr w:type="spellEnd"/>
      <w:r w:rsidR="00CA29F9" w:rsidRPr="00DB0332">
        <w:rPr>
          <w:rFonts w:ascii="Times New Roman" w:hAnsi="Times New Roman" w:cs="Times New Roman"/>
          <w:sz w:val="24"/>
          <w:szCs w:val="24"/>
        </w:rPr>
        <w:t xml:space="preserve"> PG, </w:t>
      </w:r>
      <w:r w:rsidR="003C62E5" w:rsidRPr="00DB0332">
        <w:rPr>
          <w:rFonts w:ascii="Times New Roman" w:hAnsi="Times New Roman" w:cs="Times New Roman"/>
          <w:sz w:val="24"/>
          <w:szCs w:val="24"/>
        </w:rPr>
        <w:t>et al</w:t>
      </w:r>
      <w:r w:rsidR="00CA29F9" w:rsidRPr="00DB0332">
        <w:rPr>
          <w:rFonts w:ascii="Times New Roman" w:hAnsi="Times New Roman" w:cs="Times New Roman"/>
          <w:sz w:val="24"/>
          <w:szCs w:val="24"/>
        </w:rPr>
        <w:t xml:space="preserve">. Cortisol and susceptibility to malaria during pregnancy. Microbes Infect. </w:t>
      </w:r>
      <w:proofErr w:type="gramStart"/>
      <w:r w:rsidR="00CA29F9" w:rsidRPr="00DB0332">
        <w:rPr>
          <w:rFonts w:ascii="Times New Roman" w:hAnsi="Times New Roman" w:cs="Times New Roman"/>
          <w:sz w:val="24"/>
          <w:szCs w:val="24"/>
        </w:rPr>
        <w:t>2005;7:1217</w:t>
      </w:r>
      <w:proofErr w:type="gramEnd"/>
      <w:r w:rsidR="00CA29F9" w:rsidRPr="00DB0332">
        <w:rPr>
          <w:rFonts w:ascii="Times New Roman" w:hAnsi="Times New Roman" w:cs="Times New Roman"/>
          <w:sz w:val="24"/>
          <w:szCs w:val="24"/>
        </w:rPr>
        <w:t>-23.</w:t>
      </w:r>
    </w:p>
    <w:p w14:paraId="7AA0F800" w14:textId="0353D5B3"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76</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Talati</w:t>
      </w:r>
      <w:proofErr w:type="spellEnd"/>
      <w:r w:rsidR="00CA29F9" w:rsidRPr="00DB0332">
        <w:rPr>
          <w:rFonts w:ascii="Times New Roman" w:hAnsi="Times New Roman" w:cs="Times New Roman"/>
          <w:sz w:val="24"/>
          <w:szCs w:val="24"/>
        </w:rPr>
        <w:t xml:space="preserve"> AN, Hackney DN </w:t>
      </w:r>
      <w:proofErr w:type="spellStart"/>
      <w:r w:rsidR="00CA29F9" w:rsidRPr="00DB0332">
        <w:rPr>
          <w:rFonts w:ascii="Times New Roman" w:hAnsi="Times New Roman" w:cs="Times New Roman"/>
          <w:sz w:val="24"/>
          <w:szCs w:val="24"/>
        </w:rPr>
        <w:t>Mesiano</w:t>
      </w:r>
      <w:proofErr w:type="spellEnd"/>
      <w:r w:rsidR="00CA29F9" w:rsidRPr="00DB0332">
        <w:rPr>
          <w:rFonts w:ascii="Times New Roman" w:hAnsi="Times New Roman" w:cs="Times New Roman"/>
          <w:sz w:val="24"/>
          <w:szCs w:val="24"/>
        </w:rPr>
        <w:t xml:space="preserve"> S. Pathophysiology of preterm </w:t>
      </w:r>
      <w:proofErr w:type="spellStart"/>
      <w:r w:rsidR="00CA29F9" w:rsidRPr="00DB0332">
        <w:rPr>
          <w:rFonts w:ascii="Times New Roman" w:hAnsi="Times New Roman" w:cs="Times New Roman"/>
          <w:sz w:val="24"/>
          <w:szCs w:val="24"/>
        </w:rPr>
        <w:t>labor</w:t>
      </w:r>
      <w:proofErr w:type="spellEnd"/>
      <w:r w:rsidR="00CA29F9" w:rsidRPr="00DB0332">
        <w:rPr>
          <w:rFonts w:ascii="Times New Roman" w:hAnsi="Times New Roman" w:cs="Times New Roman"/>
          <w:sz w:val="24"/>
          <w:szCs w:val="24"/>
        </w:rPr>
        <w:t xml:space="preserve"> with intact membranes. Sem Perinatology. </w:t>
      </w:r>
      <w:proofErr w:type="gramStart"/>
      <w:r w:rsidR="00CA29F9" w:rsidRPr="00DB0332">
        <w:rPr>
          <w:rFonts w:ascii="Times New Roman" w:hAnsi="Times New Roman" w:cs="Times New Roman"/>
          <w:sz w:val="24"/>
          <w:szCs w:val="24"/>
        </w:rPr>
        <w:t>2017;</w:t>
      </w:r>
      <w:r w:rsidR="00281D10" w:rsidRPr="00DB0332">
        <w:rPr>
          <w:rFonts w:ascii="Times New Roman" w:hAnsi="Times New Roman" w:cs="Times New Roman"/>
          <w:sz w:val="24"/>
          <w:szCs w:val="24"/>
        </w:rPr>
        <w:t>41:420</w:t>
      </w:r>
      <w:proofErr w:type="gramEnd"/>
      <w:r w:rsidR="00281D10" w:rsidRPr="00DB0332">
        <w:rPr>
          <w:rFonts w:ascii="Times New Roman" w:hAnsi="Times New Roman" w:cs="Times New Roman"/>
          <w:sz w:val="24"/>
          <w:szCs w:val="24"/>
        </w:rPr>
        <w:t>-</w:t>
      </w:r>
      <w:r w:rsidR="00CA29F9" w:rsidRPr="00DB0332">
        <w:rPr>
          <w:rFonts w:ascii="Times New Roman" w:hAnsi="Times New Roman" w:cs="Times New Roman"/>
          <w:sz w:val="24"/>
          <w:szCs w:val="24"/>
        </w:rPr>
        <w:t>6.</w:t>
      </w:r>
    </w:p>
    <w:p w14:paraId="0C570ED7" w14:textId="40902744"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77</w:t>
      </w:r>
      <w:r w:rsidR="00CA29F9" w:rsidRPr="00DB0332">
        <w:rPr>
          <w:rFonts w:ascii="Times New Roman" w:hAnsi="Times New Roman" w:cs="Times New Roman"/>
          <w:sz w:val="24"/>
          <w:szCs w:val="24"/>
        </w:rPr>
        <w:t xml:space="preserve">. Boyle AK, Rinaldi SF, Norman JE, Stock SJ. Preterm birth: Inflammation, </w:t>
      </w:r>
      <w:proofErr w:type="spellStart"/>
      <w:r w:rsidR="00CA29F9" w:rsidRPr="00DB0332">
        <w:rPr>
          <w:rFonts w:ascii="Times New Roman" w:hAnsi="Times New Roman" w:cs="Times New Roman"/>
          <w:sz w:val="24"/>
          <w:szCs w:val="24"/>
        </w:rPr>
        <w:t>fetal</w:t>
      </w:r>
      <w:proofErr w:type="spellEnd"/>
      <w:r w:rsidR="00CA29F9" w:rsidRPr="00DB0332">
        <w:rPr>
          <w:rFonts w:ascii="Times New Roman" w:hAnsi="Times New Roman" w:cs="Times New Roman"/>
          <w:sz w:val="24"/>
          <w:szCs w:val="24"/>
        </w:rPr>
        <w:t xml:space="preserve"> injury and treatment strategies. J </w:t>
      </w:r>
      <w:proofErr w:type="spellStart"/>
      <w:r w:rsidR="00CA29F9" w:rsidRPr="00DB0332">
        <w:rPr>
          <w:rFonts w:ascii="Times New Roman" w:hAnsi="Times New Roman" w:cs="Times New Roman"/>
          <w:sz w:val="24"/>
          <w:szCs w:val="24"/>
        </w:rPr>
        <w:t>Reprod</w:t>
      </w:r>
      <w:proofErr w:type="spellEnd"/>
      <w:r w:rsidR="00CA29F9" w:rsidRPr="00DB0332">
        <w:rPr>
          <w:rFonts w:ascii="Times New Roman" w:hAnsi="Times New Roman" w:cs="Times New Roman"/>
          <w:sz w:val="24"/>
          <w:szCs w:val="24"/>
        </w:rPr>
        <w:t xml:space="preserve"> Immunol. </w:t>
      </w:r>
      <w:proofErr w:type="gramStart"/>
      <w:r w:rsidR="00CA29F9" w:rsidRPr="00DB0332">
        <w:rPr>
          <w:rFonts w:ascii="Times New Roman" w:hAnsi="Times New Roman" w:cs="Times New Roman"/>
          <w:sz w:val="24"/>
          <w:szCs w:val="24"/>
        </w:rPr>
        <w:t>2017;119:62</w:t>
      </w:r>
      <w:proofErr w:type="gramEnd"/>
      <w:r w:rsidR="00CA29F9" w:rsidRPr="00DB0332">
        <w:rPr>
          <w:rFonts w:ascii="Times New Roman" w:hAnsi="Times New Roman" w:cs="Times New Roman"/>
          <w:sz w:val="24"/>
          <w:szCs w:val="24"/>
        </w:rPr>
        <w:t>-66.</w:t>
      </w:r>
    </w:p>
    <w:p w14:paraId="02E104E2" w14:textId="12DC5F5B" w:rsidR="00CA29F9" w:rsidRPr="00DB0332" w:rsidRDefault="004E6047"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7</w:t>
      </w:r>
      <w:r w:rsidR="0045623B" w:rsidRPr="00DB0332">
        <w:rPr>
          <w:rFonts w:ascii="Times New Roman" w:hAnsi="Times New Roman" w:cs="Times New Roman"/>
          <w:sz w:val="24"/>
          <w:szCs w:val="24"/>
        </w:rPr>
        <w:t>8</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Lachelin</w:t>
      </w:r>
      <w:proofErr w:type="spellEnd"/>
      <w:r w:rsidR="00CA29F9" w:rsidRPr="00DB0332">
        <w:rPr>
          <w:rFonts w:ascii="Times New Roman" w:hAnsi="Times New Roman" w:cs="Times New Roman"/>
          <w:sz w:val="24"/>
          <w:szCs w:val="24"/>
        </w:rPr>
        <w:t xml:space="preserve"> GC, McGarrigle HH, Seed PT, Briley A, </w:t>
      </w:r>
      <w:proofErr w:type="spellStart"/>
      <w:r w:rsidR="00CA29F9" w:rsidRPr="00DB0332">
        <w:rPr>
          <w:rFonts w:ascii="Times New Roman" w:hAnsi="Times New Roman" w:cs="Times New Roman"/>
          <w:sz w:val="24"/>
          <w:szCs w:val="24"/>
        </w:rPr>
        <w:t>Shennan</w:t>
      </w:r>
      <w:proofErr w:type="spellEnd"/>
      <w:r w:rsidR="00CA29F9" w:rsidRPr="00DB0332">
        <w:rPr>
          <w:rFonts w:ascii="Times New Roman" w:hAnsi="Times New Roman" w:cs="Times New Roman"/>
          <w:sz w:val="24"/>
          <w:szCs w:val="24"/>
        </w:rPr>
        <w:t xml:space="preserve"> AH, Poston L. Low saliva progesterone concentrations are associated with spontaneous early preterm labour (before 34 weeks of gestation) in women at increased risk of preterm delivery. BJOG. </w:t>
      </w:r>
      <w:proofErr w:type="gramStart"/>
      <w:r w:rsidR="00CA29F9" w:rsidRPr="00DB0332">
        <w:rPr>
          <w:rFonts w:ascii="Times New Roman" w:hAnsi="Times New Roman" w:cs="Times New Roman"/>
          <w:sz w:val="24"/>
          <w:szCs w:val="24"/>
        </w:rPr>
        <w:t>2009;</w:t>
      </w:r>
      <w:r w:rsidR="00281D10" w:rsidRPr="00DB0332">
        <w:rPr>
          <w:rFonts w:ascii="Times New Roman" w:hAnsi="Times New Roman" w:cs="Times New Roman"/>
          <w:sz w:val="24"/>
          <w:szCs w:val="24"/>
        </w:rPr>
        <w:t>116:1515</w:t>
      </w:r>
      <w:proofErr w:type="gramEnd"/>
      <w:r w:rsidR="00281D10" w:rsidRPr="00DB0332">
        <w:rPr>
          <w:rFonts w:ascii="Times New Roman" w:hAnsi="Times New Roman" w:cs="Times New Roman"/>
          <w:sz w:val="24"/>
          <w:szCs w:val="24"/>
        </w:rPr>
        <w:t>–</w:t>
      </w:r>
      <w:r w:rsidR="00CA29F9" w:rsidRPr="00DB0332">
        <w:rPr>
          <w:rFonts w:ascii="Times New Roman" w:hAnsi="Times New Roman" w:cs="Times New Roman"/>
          <w:sz w:val="24"/>
          <w:szCs w:val="24"/>
        </w:rPr>
        <w:t>19.</w:t>
      </w:r>
    </w:p>
    <w:p w14:paraId="0D84FD1D" w14:textId="3F132945"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79</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Sacerdoti</w:t>
      </w:r>
      <w:proofErr w:type="spellEnd"/>
      <w:r w:rsidR="00CA29F9" w:rsidRPr="00DB0332">
        <w:rPr>
          <w:rFonts w:ascii="Times New Roman" w:hAnsi="Times New Roman" w:cs="Times New Roman"/>
          <w:sz w:val="24"/>
          <w:szCs w:val="24"/>
        </w:rPr>
        <w:t xml:space="preserve"> F, Amaral MM, </w:t>
      </w:r>
      <w:proofErr w:type="spellStart"/>
      <w:r w:rsidR="00CA29F9" w:rsidRPr="00DB0332">
        <w:rPr>
          <w:rFonts w:ascii="Times New Roman" w:hAnsi="Times New Roman" w:cs="Times New Roman"/>
          <w:sz w:val="24"/>
          <w:szCs w:val="24"/>
        </w:rPr>
        <w:t>Aisemberg</w:t>
      </w:r>
      <w:proofErr w:type="spellEnd"/>
      <w:r w:rsidR="00CA29F9" w:rsidRPr="00DB0332">
        <w:rPr>
          <w:rFonts w:ascii="Times New Roman" w:hAnsi="Times New Roman" w:cs="Times New Roman"/>
          <w:sz w:val="24"/>
          <w:szCs w:val="24"/>
        </w:rPr>
        <w:t xml:space="preserve"> J, </w:t>
      </w:r>
      <w:proofErr w:type="spellStart"/>
      <w:r w:rsidR="00CA29F9" w:rsidRPr="00DB0332">
        <w:rPr>
          <w:rFonts w:ascii="Times New Roman" w:hAnsi="Times New Roman" w:cs="Times New Roman"/>
          <w:sz w:val="24"/>
          <w:szCs w:val="24"/>
        </w:rPr>
        <w:t>Cymeryng</w:t>
      </w:r>
      <w:proofErr w:type="spellEnd"/>
      <w:r w:rsidR="00CA29F9" w:rsidRPr="00DB0332">
        <w:rPr>
          <w:rFonts w:ascii="Times New Roman" w:hAnsi="Times New Roman" w:cs="Times New Roman"/>
          <w:sz w:val="24"/>
          <w:szCs w:val="24"/>
        </w:rPr>
        <w:t xml:space="preserve"> CB, Franchi AM, Ibarra C. Involvement of hypoxia and inflammation in early pregnancy loss mediated by Shiga toxin type 2. Placenta. </w:t>
      </w:r>
      <w:proofErr w:type="gramStart"/>
      <w:r w:rsidR="00CA29F9" w:rsidRPr="00DB0332">
        <w:rPr>
          <w:rFonts w:ascii="Times New Roman" w:hAnsi="Times New Roman" w:cs="Times New Roman"/>
          <w:sz w:val="24"/>
          <w:szCs w:val="24"/>
        </w:rPr>
        <w:t>2015;36:674</w:t>
      </w:r>
      <w:proofErr w:type="gramEnd"/>
      <w:r w:rsidR="00CA29F9" w:rsidRPr="00DB0332">
        <w:rPr>
          <w:rFonts w:ascii="Times New Roman" w:hAnsi="Times New Roman" w:cs="Times New Roman"/>
          <w:sz w:val="24"/>
          <w:szCs w:val="24"/>
        </w:rPr>
        <w:t>-80.</w:t>
      </w:r>
    </w:p>
    <w:p w14:paraId="41EEFF0E" w14:textId="24460B63"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80</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Migale</w:t>
      </w:r>
      <w:proofErr w:type="spellEnd"/>
      <w:r w:rsidR="00CA29F9" w:rsidRPr="00DB0332">
        <w:rPr>
          <w:rFonts w:ascii="Times New Roman" w:hAnsi="Times New Roman" w:cs="Times New Roman"/>
          <w:sz w:val="24"/>
          <w:szCs w:val="24"/>
        </w:rPr>
        <w:t xml:space="preserve"> R, </w:t>
      </w:r>
      <w:proofErr w:type="spellStart"/>
      <w:r w:rsidR="00CA29F9" w:rsidRPr="00DB0332">
        <w:rPr>
          <w:rFonts w:ascii="Times New Roman" w:hAnsi="Times New Roman" w:cs="Times New Roman"/>
          <w:sz w:val="24"/>
          <w:szCs w:val="24"/>
        </w:rPr>
        <w:t>MacIntyre</w:t>
      </w:r>
      <w:proofErr w:type="spellEnd"/>
      <w:r w:rsidR="00CA29F9" w:rsidRPr="00DB0332">
        <w:rPr>
          <w:rFonts w:ascii="Times New Roman" w:hAnsi="Times New Roman" w:cs="Times New Roman"/>
          <w:sz w:val="24"/>
          <w:szCs w:val="24"/>
        </w:rPr>
        <w:t xml:space="preserve"> DA, Cacciatore S, </w:t>
      </w:r>
      <w:r w:rsidR="00281D10" w:rsidRPr="00DB0332">
        <w:rPr>
          <w:rFonts w:ascii="Times New Roman" w:hAnsi="Times New Roman" w:cs="Times New Roman"/>
          <w:sz w:val="24"/>
          <w:szCs w:val="24"/>
        </w:rPr>
        <w:t xml:space="preserve">Lee YS, Hagberg H, Herbert BR </w:t>
      </w:r>
      <w:r w:rsidR="00CA29F9" w:rsidRPr="00DB0332">
        <w:rPr>
          <w:rFonts w:ascii="Times New Roman" w:hAnsi="Times New Roman" w:cs="Times New Roman"/>
          <w:sz w:val="24"/>
          <w:szCs w:val="24"/>
        </w:rPr>
        <w:t xml:space="preserve">et al. </w:t>
      </w:r>
      <w:proofErr w:type="spellStart"/>
      <w:r w:rsidR="00CA29F9" w:rsidRPr="00DB0332">
        <w:rPr>
          <w:rFonts w:ascii="Times New Roman" w:hAnsi="Times New Roman" w:cs="Times New Roman"/>
          <w:sz w:val="24"/>
          <w:szCs w:val="24"/>
        </w:rPr>
        <w:t>Modeling</w:t>
      </w:r>
      <w:proofErr w:type="spellEnd"/>
      <w:r w:rsidR="00CA29F9" w:rsidRPr="00DB0332">
        <w:rPr>
          <w:rFonts w:ascii="Times New Roman" w:hAnsi="Times New Roman" w:cs="Times New Roman"/>
          <w:sz w:val="24"/>
          <w:szCs w:val="24"/>
        </w:rPr>
        <w:t xml:space="preserve"> hormonal and inflammatory contributions to preterm and term </w:t>
      </w:r>
      <w:proofErr w:type="spellStart"/>
      <w:r w:rsidR="00CA29F9" w:rsidRPr="00DB0332">
        <w:rPr>
          <w:rFonts w:ascii="Times New Roman" w:hAnsi="Times New Roman" w:cs="Times New Roman"/>
          <w:sz w:val="24"/>
          <w:szCs w:val="24"/>
        </w:rPr>
        <w:t>labor</w:t>
      </w:r>
      <w:proofErr w:type="spellEnd"/>
      <w:r w:rsidR="00CA29F9" w:rsidRPr="00DB0332">
        <w:rPr>
          <w:rFonts w:ascii="Times New Roman" w:hAnsi="Times New Roman" w:cs="Times New Roman"/>
          <w:sz w:val="24"/>
          <w:szCs w:val="24"/>
        </w:rPr>
        <w:t xml:space="preserve"> using uterine temporal transcriptomics. BMC Med. </w:t>
      </w:r>
      <w:proofErr w:type="gramStart"/>
      <w:r w:rsidR="00CA29F9" w:rsidRPr="00DB0332">
        <w:rPr>
          <w:rFonts w:ascii="Times New Roman" w:hAnsi="Times New Roman" w:cs="Times New Roman"/>
          <w:sz w:val="24"/>
          <w:szCs w:val="24"/>
        </w:rPr>
        <w:t>2016;14:86</w:t>
      </w:r>
      <w:proofErr w:type="gramEnd"/>
      <w:r w:rsidR="00CA29F9" w:rsidRPr="00DB0332">
        <w:rPr>
          <w:rFonts w:ascii="Times New Roman" w:hAnsi="Times New Roman" w:cs="Times New Roman"/>
          <w:sz w:val="24"/>
          <w:szCs w:val="24"/>
        </w:rPr>
        <w:t>.</w:t>
      </w:r>
    </w:p>
    <w:p w14:paraId="08BB8B70" w14:textId="76186917"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81</w:t>
      </w:r>
      <w:r w:rsidR="003A3AC5"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Aisemberg</w:t>
      </w:r>
      <w:proofErr w:type="spellEnd"/>
      <w:r w:rsidR="00CA29F9" w:rsidRPr="00DB0332">
        <w:rPr>
          <w:rFonts w:ascii="Times New Roman" w:hAnsi="Times New Roman" w:cs="Times New Roman"/>
          <w:sz w:val="24"/>
          <w:szCs w:val="24"/>
        </w:rPr>
        <w:t xml:space="preserve"> J, Vercelli CA, </w:t>
      </w:r>
      <w:proofErr w:type="spellStart"/>
      <w:r w:rsidR="00CA29F9" w:rsidRPr="00DB0332">
        <w:rPr>
          <w:rFonts w:ascii="Times New Roman" w:hAnsi="Times New Roman" w:cs="Times New Roman"/>
          <w:sz w:val="24"/>
          <w:szCs w:val="24"/>
        </w:rPr>
        <w:t>Bariani</w:t>
      </w:r>
      <w:proofErr w:type="spellEnd"/>
      <w:r w:rsidR="00CA29F9" w:rsidRPr="00DB0332">
        <w:rPr>
          <w:rFonts w:ascii="Times New Roman" w:hAnsi="Times New Roman" w:cs="Times New Roman"/>
          <w:sz w:val="24"/>
          <w:szCs w:val="24"/>
        </w:rPr>
        <w:t xml:space="preserve"> MV, Billi SC, Wolfson ML, Franchi AM. Progesterone is essential for protecting against LPS-induced pregnancy loss. LIF as a potential mediator of the anti-inflammatory effect of progesterone. </w:t>
      </w:r>
      <w:proofErr w:type="spellStart"/>
      <w:r w:rsidR="00CA29F9" w:rsidRPr="00DB0332">
        <w:rPr>
          <w:rFonts w:ascii="Times New Roman" w:hAnsi="Times New Roman" w:cs="Times New Roman"/>
          <w:sz w:val="24"/>
          <w:szCs w:val="24"/>
        </w:rPr>
        <w:t>PLoS</w:t>
      </w:r>
      <w:proofErr w:type="spellEnd"/>
      <w:r w:rsidR="00CA29F9" w:rsidRPr="00DB0332">
        <w:rPr>
          <w:rFonts w:ascii="Times New Roman" w:hAnsi="Times New Roman" w:cs="Times New Roman"/>
          <w:sz w:val="24"/>
          <w:szCs w:val="24"/>
        </w:rPr>
        <w:t xml:space="preserve"> One. 2013;</w:t>
      </w:r>
      <w:proofErr w:type="gramStart"/>
      <w:r w:rsidR="00CA29F9" w:rsidRPr="00DB0332">
        <w:rPr>
          <w:rFonts w:ascii="Times New Roman" w:hAnsi="Times New Roman" w:cs="Times New Roman"/>
          <w:sz w:val="24"/>
          <w:szCs w:val="24"/>
        </w:rPr>
        <w:t>8:e</w:t>
      </w:r>
      <w:proofErr w:type="gramEnd"/>
      <w:r w:rsidR="00CA29F9" w:rsidRPr="00DB0332">
        <w:rPr>
          <w:rFonts w:ascii="Times New Roman" w:hAnsi="Times New Roman" w:cs="Times New Roman"/>
          <w:sz w:val="24"/>
          <w:szCs w:val="24"/>
        </w:rPr>
        <w:t xml:space="preserve">56161. </w:t>
      </w:r>
    </w:p>
    <w:p w14:paraId="1DE108E1" w14:textId="778051A4" w:rsidR="00CA29F9" w:rsidRPr="00DB0332" w:rsidRDefault="002B03B1"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8</w:t>
      </w:r>
      <w:r w:rsidR="0045623B" w:rsidRPr="00DB0332">
        <w:rPr>
          <w:rFonts w:ascii="Times New Roman" w:hAnsi="Times New Roman" w:cs="Times New Roman"/>
          <w:sz w:val="24"/>
          <w:szCs w:val="24"/>
        </w:rPr>
        <w:t>2</w:t>
      </w:r>
      <w:r w:rsidR="00CA29F9" w:rsidRPr="00DB0332">
        <w:rPr>
          <w:rFonts w:ascii="Times New Roman" w:hAnsi="Times New Roman" w:cs="Times New Roman"/>
          <w:sz w:val="24"/>
          <w:szCs w:val="24"/>
        </w:rPr>
        <w:t xml:space="preserve">. Li X, Rhee DK, Malhotra R, </w:t>
      </w:r>
      <w:proofErr w:type="spellStart"/>
      <w:r w:rsidR="00CA29F9" w:rsidRPr="00DB0332">
        <w:rPr>
          <w:rFonts w:ascii="Times New Roman" w:hAnsi="Times New Roman" w:cs="Times New Roman"/>
          <w:sz w:val="24"/>
          <w:szCs w:val="24"/>
        </w:rPr>
        <w:t>Mayeur</w:t>
      </w:r>
      <w:proofErr w:type="spellEnd"/>
      <w:r w:rsidR="00CA29F9" w:rsidRPr="00DB0332">
        <w:rPr>
          <w:rFonts w:ascii="Times New Roman" w:hAnsi="Times New Roman" w:cs="Times New Roman"/>
          <w:sz w:val="24"/>
          <w:szCs w:val="24"/>
        </w:rPr>
        <w:t xml:space="preserve"> C, </w:t>
      </w:r>
      <w:r w:rsidR="00281D10" w:rsidRPr="00DB0332">
        <w:rPr>
          <w:rFonts w:ascii="Times New Roman" w:hAnsi="Times New Roman" w:cs="Times New Roman"/>
          <w:sz w:val="24"/>
          <w:szCs w:val="24"/>
        </w:rPr>
        <w:t xml:space="preserve">Hurst LA, Ager E, Shelton G, </w:t>
      </w:r>
      <w:r w:rsidR="00CA29F9" w:rsidRPr="00DB0332">
        <w:rPr>
          <w:rFonts w:ascii="Times New Roman" w:hAnsi="Times New Roman" w:cs="Times New Roman"/>
          <w:sz w:val="24"/>
          <w:szCs w:val="24"/>
        </w:rPr>
        <w:t xml:space="preserve">et al. Progesterone receptor membrane component-1 regulates hepcidin biosynthesis. J Clin Invest. </w:t>
      </w:r>
      <w:proofErr w:type="gramStart"/>
      <w:r w:rsidR="00CA29F9" w:rsidRPr="00DB0332">
        <w:rPr>
          <w:rFonts w:ascii="Times New Roman" w:hAnsi="Times New Roman" w:cs="Times New Roman"/>
          <w:sz w:val="24"/>
          <w:szCs w:val="24"/>
        </w:rPr>
        <w:t>2016;126:389</w:t>
      </w:r>
      <w:proofErr w:type="gramEnd"/>
      <w:r w:rsidR="00CA29F9" w:rsidRPr="00DB0332">
        <w:rPr>
          <w:rFonts w:ascii="Times New Roman" w:hAnsi="Times New Roman" w:cs="Times New Roman"/>
          <w:sz w:val="24"/>
          <w:szCs w:val="24"/>
        </w:rPr>
        <w:t>-401.</w:t>
      </w:r>
    </w:p>
    <w:p w14:paraId="5D1E5443" w14:textId="082D417B"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83</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Brosens</w:t>
      </w:r>
      <w:proofErr w:type="spellEnd"/>
      <w:r w:rsidR="00CA29F9" w:rsidRPr="00DB0332">
        <w:rPr>
          <w:rFonts w:ascii="Times New Roman" w:hAnsi="Times New Roman" w:cs="Times New Roman"/>
          <w:sz w:val="24"/>
          <w:szCs w:val="24"/>
        </w:rPr>
        <w:t xml:space="preserve"> I, </w:t>
      </w:r>
      <w:proofErr w:type="spellStart"/>
      <w:r w:rsidR="00CA29F9" w:rsidRPr="00DB0332">
        <w:rPr>
          <w:rFonts w:ascii="Times New Roman" w:hAnsi="Times New Roman" w:cs="Times New Roman"/>
          <w:sz w:val="24"/>
          <w:szCs w:val="24"/>
        </w:rPr>
        <w:t>Ćurčić</w:t>
      </w:r>
      <w:proofErr w:type="spellEnd"/>
      <w:r w:rsidR="00CA29F9" w:rsidRPr="00DB0332">
        <w:rPr>
          <w:rFonts w:ascii="Times New Roman" w:hAnsi="Times New Roman" w:cs="Times New Roman"/>
          <w:sz w:val="24"/>
          <w:szCs w:val="24"/>
        </w:rPr>
        <w:t xml:space="preserve"> A, </w:t>
      </w:r>
      <w:proofErr w:type="spellStart"/>
      <w:r w:rsidR="00CA29F9" w:rsidRPr="00DB0332">
        <w:rPr>
          <w:rFonts w:ascii="Times New Roman" w:hAnsi="Times New Roman" w:cs="Times New Roman"/>
          <w:sz w:val="24"/>
          <w:szCs w:val="24"/>
        </w:rPr>
        <w:t>Vejnović</w:t>
      </w:r>
      <w:proofErr w:type="spellEnd"/>
      <w:r w:rsidR="00CA29F9" w:rsidRPr="00DB0332">
        <w:rPr>
          <w:rFonts w:ascii="Times New Roman" w:hAnsi="Times New Roman" w:cs="Times New Roman"/>
          <w:sz w:val="24"/>
          <w:szCs w:val="24"/>
        </w:rPr>
        <w:t xml:space="preserve"> T, </w:t>
      </w:r>
      <w:proofErr w:type="spellStart"/>
      <w:r w:rsidR="00CA29F9" w:rsidRPr="00DB0332">
        <w:rPr>
          <w:rFonts w:ascii="Times New Roman" w:hAnsi="Times New Roman" w:cs="Times New Roman"/>
          <w:sz w:val="24"/>
          <w:szCs w:val="24"/>
        </w:rPr>
        <w:t>Gargett</w:t>
      </w:r>
      <w:proofErr w:type="spellEnd"/>
      <w:r w:rsidR="00CA29F9" w:rsidRPr="00DB0332">
        <w:rPr>
          <w:rFonts w:ascii="Times New Roman" w:hAnsi="Times New Roman" w:cs="Times New Roman"/>
          <w:sz w:val="24"/>
          <w:szCs w:val="24"/>
        </w:rPr>
        <w:t xml:space="preserve"> CE, </w:t>
      </w:r>
      <w:proofErr w:type="spellStart"/>
      <w:r w:rsidR="00CA29F9" w:rsidRPr="00DB0332">
        <w:rPr>
          <w:rFonts w:ascii="Times New Roman" w:hAnsi="Times New Roman" w:cs="Times New Roman"/>
          <w:sz w:val="24"/>
          <w:szCs w:val="24"/>
        </w:rPr>
        <w:t>Brosens</w:t>
      </w:r>
      <w:proofErr w:type="spellEnd"/>
      <w:r w:rsidR="00CA29F9" w:rsidRPr="00DB0332">
        <w:rPr>
          <w:rFonts w:ascii="Times New Roman" w:hAnsi="Times New Roman" w:cs="Times New Roman"/>
          <w:sz w:val="24"/>
          <w:szCs w:val="24"/>
        </w:rPr>
        <w:t xml:space="preserve"> JJ, </w:t>
      </w:r>
      <w:proofErr w:type="spellStart"/>
      <w:r w:rsidR="00CA29F9" w:rsidRPr="00DB0332">
        <w:rPr>
          <w:rFonts w:ascii="Times New Roman" w:hAnsi="Times New Roman" w:cs="Times New Roman"/>
          <w:sz w:val="24"/>
          <w:szCs w:val="24"/>
        </w:rPr>
        <w:t>Benagiano</w:t>
      </w:r>
      <w:proofErr w:type="spellEnd"/>
      <w:r w:rsidR="00CA29F9" w:rsidRPr="00DB0332">
        <w:rPr>
          <w:rFonts w:ascii="Times New Roman" w:hAnsi="Times New Roman" w:cs="Times New Roman"/>
          <w:sz w:val="24"/>
          <w:szCs w:val="24"/>
        </w:rPr>
        <w:t xml:space="preserve"> G. The perinatal origins of major reproductive disorders in the adolescent: </w:t>
      </w:r>
      <w:r w:rsidR="003C62E5" w:rsidRPr="00DB0332">
        <w:rPr>
          <w:rFonts w:ascii="Times New Roman" w:hAnsi="Times New Roman" w:cs="Times New Roman"/>
          <w:sz w:val="24"/>
          <w:szCs w:val="24"/>
        </w:rPr>
        <w:t xml:space="preserve">research </w:t>
      </w:r>
      <w:r w:rsidR="00CA29F9" w:rsidRPr="00DB0332">
        <w:rPr>
          <w:rFonts w:ascii="Times New Roman" w:hAnsi="Times New Roman" w:cs="Times New Roman"/>
          <w:sz w:val="24"/>
          <w:szCs w:val="24"/>
        </w:rPr>
        <w:t xml:space="preserve">avenues. Placenta. </w:t>
      </w:r>
      <w:proofErr w:type="gramStart"/>
      <w:r w:rsidR="00CA29F9" w:rsidRPr="00DB0332">
        <w:rPr>
          <w:rFonts w:ascii="Times New Roman" w:hAnsi="Times New Roman" w:cs="Times New Roman"/>
          <w:sz w:val="24"/>
          <w:szCs w:val="24"/>
        </w:rPr>
        <w:t>2015;36:341</w:t>
      </w:r>
      <w:proofErr w:type="gramEnd"/>
      <w:r w:rsidR="00CA29F9" w:rsidRPr="00DB0332">
        <w:rPr>
          <w:rFonts w:ascii="Times New Roman" w:hAnsi="Times New Roman" w:cs="Times New Roman"/>
          <w:sz w:val="24"/>
          <w:szCs w:val="24"/>
        </w:rPr>
        <w:t>-4.</w:t>
      </w:r>
    </w:p>
    <w:p w14:paraId="62FBD9EB" w14:textId="69326B36" w:rsidR="004D5DD4"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84</w:t>
      </w:r>
      <w:r w:rsidR="004D5DD4" w:rsidRPr="00DB0332">
        <w:rPr>
          <w:rFonts w:ascii="Times New Roman" w:hAnsi="Times New Roman" w:cs="Times New Roman"/>
          <w:sz w:val="24"/>
          <w:szCs w:val="24"/>
        </w:rPr>
        <w:t>. Garcia-</w:t>
      </w:r>
      <w:proofErr w:type="spellStart"/>
      <w:r w:rsidR="004D5DD4" w:rsidRPr="00DB0332">
        <w:rPr>
          <w:rFonts w:ascii="Times New Roman" w:hAnsi="Times New Roman" w:cs="Times New Roman"/>
          <w:sz w:val="24"/>
          <w:szCs w:val="24"/>
        </w:rPr>
        <w:t>Ruíz</w:t>
      </w:r>
      <w:proofErr w:type="spellEnd"/>
      <w:r w:rsidR="004D5DD4" w:rsidRPr="00DB0332">
        <w:rPr>
          <w:rFonts w:ascii="Times New Roman" w:hAnsi="Times New Roman" w:cs="Times New Roman"/>
          <w:sz w:val="24"/>
          <w:szCs w:val="24"/>
        </w:rPr>
        <w:t xml:space="preserve"> G, Flores-Espinosa P, Preciado-Martínez E, Bermejo-Martínez L, </w:t>
      </w:r>
      <w:proofErr w:type="spellStart"/>
      <w:r w:rsidR="004D5DD4" w:rsidRPr="00DB0332">
        <w:rPr>
          <w:rFonts w:ascii="Times New Roman" w:hAnsi="Times New Roman" w:cs="Times New Roman"/>
          <w:sz w:val="24"/>
          <w:szCs w:val="24"/>
        </w:rPr>
        <w:t>Espejel-Nuñez</w:t>
      </w:r>
      <w:proofErr w:type="spellEnd"/>
      <w:r w:rsidR="004D5DD4" w:rsidRPr="00DB0332">
        <w:rPr>
          <w:rFonts w:ascii="Times New Roman" w:hAnsi="Times New Roman" w:cs="Times New Roman"/>
          <w:sz w:val="24"/>
          <w:szCs w:val="24"/>
        </w:rPr>
        <w:t xml:space="preserve"> A, Estrada-Gutierrez G, et al. In vitro progesterone modulation on bacterial endotoxin-induced production of IL-1β, TNFα, IL-6, IL-8, IL-10, MIP-1α, and MMP-9 in pre-</w:t>
      </w:r>
      <w:proofErr w:type="spellStart"/>
      <w:r w:rsidR="004D5DD4" w:rsidRPr="00DB0332">
        <w:rPr>
          <w:rFonts w:ascii="Times New Roman" w:hAnsi="Times New Roman" w:cs="Times New Roman"/>
          <w:sz w:val="24"/>
          <w:szCs w:val="24"/>
        </w:rPr>
        <w:t>labor</w:t>
      </w:r>
      <w:proofErr w:type="spellEnd"/>
      <w:r w:rsidR="004D5DD4" w:rsidRPr="00DB0332">
        <w:rPr>
          <w:rFonts w:ascii="Times New Roman" w:hAnsi="Times New Roman" w:cs="Times New Roman"/>
          <w:sz w:val="24"/>
          <w:szCs w:val="24"/>
        </w:rPr>
        <w:t xml:space="preserve"> human term placenta. </w:t>
      </w:r>
      <w:proofErr w:type="spellStart"/>
      <w:r w:rsidR="004D5DD4" w:rsidRPr="00DB0332">
        <w:rPr>
          <w:rFonts w:ascii="Times New Roman" w:hAnsi="Times New Roman" w:cs="Times New Roman"/>
          <w:sz w:val="24"/>
          <w:szCs w:val="24"/>
        </w:rPr>
        <w:t>Reprod</w:t>
      </w:r>
      <w:proofErr w:type="spellEnd"/>
      <w:r w:rsidR="004D5DD4" w:rsidRPr="00DB0332">
        <w:rPr>
          <w:rFonts w:ascii="Times New Roman" w:hAnsi="Times New Roman" w:cs="Times New Roman"/>
          <w:sz w:val="24"/>
          <w:szCs w:val="24"/>
        </w:rPr>
        <w:t xml:space="preserve"> </w:t>
      </w:r>
      <w:proofErr w:type="spellStart"/>
      <w:r w:rsidR="004D5DD4" w:rsidRPr="00DB0332">
        <w:rPr>
          <w:rFonts w:ascii="Times New Roman" w:hAnsi="Times New Roman" w:cs="Times New Roman"/>
          <w:sz w:val="24"/>
          <w:szCs w:val="24"/>
        </w:rPr>
        <w:t>Biol</w:t>
      </w:r>
      <w:proofErr w:type="spellEnd"/>
      <w:r w:rsidR="004D5DD4" w:rsidRPr="00DB0332">
        <w:rPr>
          <w:rFonts w:ascii="Times New Roman" w:hAnsi="Times New Roman" w:cs="Times New Roman"/>
          <w:sz w:val="24"/>
          <w:szCs w:val="24"/>
        </w:rPr>
        <w:t xml:space="preserve"> Endocrinol. </w:t>
      </w:r>
      <w:proofErr w:type="gramStart"/>
      <w:r w:rsidR="004D5DD4" w:rsidRPr="00DB0332">
        <w:rPr>
          <w:rFonts w:ascii="Times New Roman" w:hAnsi="Times New Roman" w:cs="Times New Roman"/>
          <w:sz w:val="24"/>
          <w:szCs w:val="24"/>
        </w:rPr>
        <w:t>2015;13:115</w:t>
      </w:r>
      <w:proofErr w:type="gramEnd"/>
      <w:r w:rsidR="004D5DD4" w:rsidRPr="00DB0332">
        <w:rPr>
          <w:rFonts w:ascii="Times New Roman" w:hAnsi="Times New Roman" w:cs="Times New Roman"/>
          <w:sz w:val="24"/>
          <w:szCs w:val="24"/>
        </w:rPr>
        <w:t>.</w:t>
      </w:r>
      <w:r w:rsidR="003C62E5" w:rsidRPr="00DB0332">
        <w:rPr>
          <w:rFonts w:ascii="Times New Roman" w:hAnsi="Times New Roman" w:cs="Times New Roman"/>
          <w:sz w:val="24"/>
          <w:szCs w:val="24"/>
        </w:rPr>
        <w:t xml:space="preserve"> </w:t>
      </w:r>
    </w:p>
    <w:p w14:paraId="35F01598" w14:textId="3473C5E9" w:rsidR="004D5DD4"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85</w:t>
      </w:r>
      <w:r w:rsidR="004D5DD4" w:rsidRPr="00DB0332">
        <w:rPr>
          <w:rFonts w:ascii="Times New Roman" w:hAnsi="Times New Roman" w:cs="Times New Roman"/>
          <w:sz w:val="24"/>
          <w:szCs w:val="24"/>
        </w:rPr>
        <w:t xml:space="preserve">. </w:t>
      </w:r>
      <w:proofErr w:type="spellStart"/>
      <w:r w:rsidR="004D5DD4" w:rsidRPr="00DB0332">
        <w:rPr>
          <w:rFonts w:ascii="Times New Roman" w:hAnsi="Times New Roman" w:cs="Times New Roman"/>
          <w:sz w:val="24"/>
          <w:szCs w:val="24"/>
        </w:rPr>
        <w:t>Tremellen</w:t>
      </w:r>
      <w:proofErr w:type="spellEnd"/>
      <w:r w:rsidR="004D5DD4" w:rsidRPr="00DB0332">
        <w:rPr>
          <w:rFonts w:ascii="Times New Roman" w:hAnsi="Times New Roman" w:cs="Times New Roman"/>
          <w:sz w:val="24"/>
          <w:szCs w:val="24"/>
        </w:rPr>
        <w:t xml:space="preserve"> K, </w:t>
      </w:r>
      <w:proofErr w:type="spellStart"/>
      <w:r w:rsidR="004D5DD4" w:rsidRPr="00DB0332">
        <w:rPr>
          <w:rFonts w:ascii="Times New Roman" w:hAnsi="Times New Roman" w:cs="Times New Roman"/>
          <w:sz w:val="24"/>
          <w:szCs w:val="24"/>
        </w:rPr>
        <w:t>Syedi</w:t>
      </w:r>
      <w:proofErr w:type="spellEnd"/>
      <w:r w:rsidR="004D5DD4" w:rsidRPr="00DB0332">
        <w:rPr>
          <w:rFonts w:ascii="Times New Roman" w:hAnsi="Times New Roman" w:cs="Times New Roman"/>
          <w:sz w:val="24"/>
          <w:szCs w:val="24"/>
        </w:rPr>
        <w:t xml:space="preserve"> N, Tan S, Pearce K. Metabolic </w:t>
      </w:r>
      <w:proofErr w:type="spellStart"/>
      <w:r w:rsidR="004D5DD4" w:rsidRPr="00DB0332">
        <w:rPr>
          <w:rFonts w:ascii="Times New Roman" w:hAnsi="Times New Roman" w:cs="Times New Roman"/>
          <w:sz w:val="24"/>
          <w:szCs w:val="24"/>
        </w:rPr>
        <w:t>endotoxaemia</w:t>
      </w:r>
      <w:proofErr w:type="spellEnd"/>
      <w:r w:rsidR="004D5DD4" w:rsidRPr="00DB0332">
        <w:rPr>
          <w:rFonts w:ascii="Times New Roman" w:hAnsi="Times New Roman" w:cs="Times New Roman"/>
          <w:sz w:val="24"/>
          <w:szCs w:val="24"/>
        </w:rPr>
        <w:t xml:space="preserve">--a potential novel link between ovarian inflammation and impaired progesterone production. </w:t>
      </w:r>
      <w:proofErr w:type="spellStart"/>
      <w:r w:rsidR="004D5DD4" w:rsidRPr="00DB0332">
        <w:rPr>
          <w:rFonts w:ascii="Times New Roman" w:hAnsi="Times New Roman" w:cs="Times New Roman"/>
          <w:sz w:val="24"/>
          <w:szCs w:val="24"/>
        </w:rPr>
        <w:t>Gynecol</w:t>
      </w:r>
      <w:proofErr w:type="spellEnd"/>
      <w:r w:rsidR="004D5DD4" w:rsidRPr="00DB0332">
        <w:rPr>
          <w:rFonts w:ascii="Times New Roman" w:hAnsi="Times New Roman" w:cs="Times New Roman"/>
          <w:sz w:val="24"/>
          <w:szCs w:val="24"/>
        </w:rPr>
        <w:t xml:space="preserve"> Endocrinol. </w:t>
      </w:r>
      <w:proofErr w:type="gramStart"/>
      <w:r w:rsidR="004D5DD4" w:rsidRPr="00DB0332">
        <w:rPr>
          <w:rFonts w:ascii="Times New Roman" w:hAnsi="Times New Roman" w:cs="Times New Roman"/>
          <w:sz w:val="24"/>
          <w:szCs w:val="24"/>
        </w:rPr>
        <w:t>2015;31:309</w:t>
      </w:r>
      <w:proofErr w:type="gramEnd"/>
      <w:r w:rsidR="004D5DD4" w:rsidRPr="00DB0332">
        <w:rPr>
          <w:rFonts w:ascii="Times New Roman" w:hAnsi="Times New Roman" w:cs="Times New Roman"/>
          <w:sz w:val="24"/>
          <w:szCs w:val="24"/>
        </w:rPr>
        <w:t>-12.</w:t>
      </w:r>
    </w:p>
    <w:p w14:paraId="6F9374D7" w14:textId="31B50C94"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86</w:t>
      </w:r>
      <w:r w:rsidR="00CA29F9" w:rsidRPr="00DB0332">
        <w:rPr>
          <w:rFonts w:ascii="Times New Roman" w:hAnsi="Times New Roman" w:cs="Times New Roman"/>
          <w:sz w:val="24"/>
          <w:szCs w:val="24"/>
        </w:rPr>
        <w:t>. Wolfson ML</w:t>
      </w:r>
      <w:r w:rsidR="003C62E5"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Schander</w:t>
      </w:r>
      <w:proofErr w:type="spellEnd"/>
      <w:r w:rsidR="00CA29F9" w:rsidRPr="00DB0332">
        <w:rPr>
          <w:rFonts w:ascii="Times New Roman" w:hAnsi="Times New Roman" w:cs="Times New Roman"/>
          <w:sz w:val="24"/>
          <w:szCs w:val="24"/>
        </w:rPr>
        <w:t xml:space="preserve"> JA,</w:t>
      </w:r>
      <w:r w:rsidR="003C62E5"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Bariani</w:t>
      </w:r>
      <w:proofErr w:type="spellEnd"/>
      <w:r w:rsidR="00CA29F9" w:rsidRPr="00DB0332">
        <w:rPr>
          <w:rFonts w:ascii="Times New Roman" w:hAnsi="Times New Roman" w:cs="Times New Roman"/>
          <w:sz w:val="24"/>
          <w:szCs w:val="24"/>
        </w:rPr>
        <w:t xml:space="preserve"> MV, </w:t>
      </w:r>
      <w:proofErr w:type="spellStart"/>
      <w:r w:rsidR="00CA29F9" w:rsidRPr="00DB0332">
        <w:rPr>
          <w:rFonts w:ascii="Times New Roman" w:hAnsi="Times New Roman" w:cs="Times New Roman"/>
          <w:sz w:val="24"/>
          <w:szCs w:val="24"/>
        </w:rPr>
        <w:t>Corres</w:t>
      </w:r>
      <w:proofErr w:type="spellEnd"/>
      <w:r w:rsidR="00CA29F9" w:rsidRPr="00DB0332">
        <w:rPr>
          <w:rFonts w:ascii="Times New Roman" w:hAnsi="Times New Roman" w:cs="Times New Roman"/>
          <w:sz w:val="24"/>
          <w:szCs w:val="24"/>
        </w:rPr>
        <w:t xml:space="preserve"> F, Franchi AM. Progesterone modulates the LPS-induced nitric oxide production by a progesterone-receptor independent mechanism. Eur J </w:t>
      </w:r>
      <w:proofErr w:type="spellStart"/>
      <w:r w:rsidR="00CA29F9" w:rsidRPr="00DB0332">
        <w:rPr>
          <w:rFonts w:ascii="Times New Roman" w:hAnsi="Times New Roman" w:cs="Times New Roman"/>
          <w:sz w:val="24"/>
          <w:szCs w:val="24"/>
        </w:rPr>
        <w:t>Pharmacol</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2015;769:110</w:t>
      </w:r>
      <w:proofErr w:type="gramEnd"/>
      <w:r w:rsidR="00CA29F9" w:rsidRPr="00DB0332">
        <w:rPr>
          <w:rFonts w:ascii="Times New Roman" w:hAnsi="Times New Roman" w:cs="Times New Roman"/>
          <w:sz w:val="24"/>
          <w:szCs w:val="24"/>
        </w:rPr>
        <w:t>-6.</w:t>
      </w:r>
    </w:p>
    <w:p w14:paraId="06F64888" w14:textId="4CA27D3C"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87</w:t>
      </w:r>
      <w:r w:rsidR="00CA29F9" w:rsidRPr="00DB0332">
        <w:rPr>
          <w:rFonts w:ascii="Times New Roman" w:hAnsi="Times New Roman" w:cs="Times New Roman"/>
          <w:sz w:val="24"/>
          <w:szCs w:val="24"/>
        </w:rPr>
        <w:t xml:space="preserve">. Flores-Espinosa P, Pineda-Torres M, Vega-Sánchez R, Estrada-Gutiérrez G, </w:t>
      </w:r>
      <w:proofErr w:type="spellStart"/>
      <w:r w:rsidR="00CA29F9" w:rsidRPr="00DB0332">
        <w:rPr>
          <w:rFonts w:ascii="Times New Roman" w:hAnsi="Times New Roman" w:cs="Times New Roman"/>
          <w:sz w:val="24"/>
          <w:szCs w:val="24"/>
        </w:rPr>
        <w:t>Espejel-Nuñez</w:t>
      </w:r>
      <w:proofErr w:type="spellEnd"/>
      <w:r w:rsidR="00CA29F9" w:rsidRPr="00DB0332">
        <w:rPr>
          <w:rFonts w:ascii="Times New Roman" w:hAnsi="Times New Roman" w:cs="Times New Roman"/>
          <w:sz w:val="24"/>
          <w:szCs w:val="24"/>
        </w:rPr>
        <w:t xml:space="preserve"> A, Flores-</w:t>
      </w:r>
      <w:proofErr w:type="spellStart"/>
      <w:r w:rsidR="00CA29F9" w:rsidRPr="00DB0332">
        <w:rPr>
          <w:rFonts w:ascii="Times New Roman" w:hAnsi="Times New Roman" w:cs="Times New Roman"/>
          <w:sz w:val="24"/>
          <w:szCs w:val="24"/>
        </w:rPr>
        <w:t>Pliego</w:t>
      </w:r>
      <w:proofErr w:type="spellEnd"/>
      <w:r w:rsidR="00CA29F9" w:rsidRPr="00DB0332">
        <w:rPr>
          <w:rFonts w:ascii="Times New Roman" w:hAnsi="Times New Roman" w:cs="Times New Roman"/>
          <w:sz w:val="24"/>
          <w:szCs w:val="24"/>
        </w:rPr>
        <w:t xml:space="preserve"> A,</w:t>
      </w:r>
      <w:r w:rsidR="00710DED"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Progesterone elicits an inhibitory effect upon LPS-induced innate immune response in pre-</w:t>
      </w:r>
      <w:proofErr w:type="spellStart"/>
      <w:r w:rsidR="00CA29F9" w:rsidRPr="00DB0332">
        <w:rPr>
          <w:rFonts w:ascii="Times New Roman" w:hAnsi="Times New Roman" w:cs="Times New Roman"/>
          <w:sz w:val="24"/>
          <w:szCs w:val="24"/>
        </w:rPr>
        <w:t>labor</w:t>
      </w:r>
      <w:proofErr w:type="spellEnd"/>
      <w:r w:rsidR="00CA29F9" w:rsidRPr="00DB0332">
        <w:rPr>
          <w:rFonts w:ascii="Times New Roman" w:hAnsi="Times New Roman" w:cs="Times New Roman"/>
          <w:sz w:val="24"/>
          <w:szCs w:val="24"/>
        </w:rPr>
        <w:t xml:space="preserve"> human amniotic epithelium. Am J </w:t>
      </w:r>
      <w:proofErr w:type="spellStart"/>
      <w:r w:rsidR="00CA29F9" w:rsidRPr="00DB0332">
        <w:rPr>
          <w:rFonts w:ascii="Times New Roman" w:hAnsi="Times New Roman" w:cs="Times New Roman"/>
          <w:sz w:val="24"/>
          <w:szCs w:val="24"/>
        </w:rPr>
        <w:t>Reprod</w:t>
      </w:r>
      <w:proofErr w:type="spellEnd"/>
      <w:r w:rsidR="00CA29F9" w:rsidRPr="00DB0332">
        <w:rPr>
          <w:rFonts w:ascii="Times New Roman" w:hAnsi="Times New Roman" w:cs="Times New Roman"/>
          <w:sz w:val="24"/>
          <w:szCs w:val="24"/>
        </w:rPr>
        <w:t xml:space="preserve"> Immunol. </w:t>
      </w:r>
      <w:proofErr w:type="gramStart"/>
      <w:r w:rsidR="00CA29F9" w:rsidRPr="00DB0332">
        <w:rPr>
          <w:rFonts w:ascii="Times New Roman" w:hAnsi="Times New Roman" w:cs="Times New Roman"/>
          <w:sz w:val="24"/>
          <w:szCs w:val="24"/>
        </w:rPr>
        <w:t>2014;71:61</w:t>
      </w:r>
      <w:proofErr w:type="gramEnd"/>
      <w:r w:rsidR="00CA29F9" w:rsidRPr="00DB0332">
        <w:rPr>
          <w:rFonts w:ascii="Times New Roman" w:hAnsi="Times New Roman" w:cs="Times New Roman"/>
          <w:sz w:val="24"/>
          <w:szCs w:val="24"/>
        </w:rPr>
        <w:t>-72.</w:t>
      </w:r>
    </w:p>
    <w:p w14:paraId="41CB7581" w14:textId="13ADAC78"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88</w:t>
      </w:r>
      <w:r w:rsidR="00CA29F9" w:rsidRPr="00DB0332">
        <w:rPr>
          <w:rFonts w:ascii="Times New Roman" w:hAnsi="Times New Roman" w:cs="Times New Roman"/>
          <w:sz w:val="24"/>
          <w:szCs w:val="24"/>
        </w:rPr>
        <w:t xml:space="preserve">. Peters GA, Yi L, </w:t>
      </w:r>
      <w:proofErr w:type="spellStart"/>
      <w:r w:rsidR="00CA29F9" w:rsidRPr="00DB0332">
        <w:rPr>
          <w:rFonts w:ascii="Times New Roman" w:hAnsi="Times New Roman" w:cs="Times New Roman"/>
          <w:sz w:val="24"/>
          <w:szCs w:val="24"/>
        </w:rPr>
        <w:t>Skomorovska-Prokvolit</w:t>
      </w:r>
      <w:proofErr w:type="spellEnd"/>
      <w:r w:rsidR="00CA29F9" w:rsidRPr="00DB0332">
        <w:rPr>
          <w:rFonts w:ascii="Times New Roman" w:hAnsi="Times New Roman" w:cs="Times New Roman"/>
          <w:sz w:val="24"/>
          <w:szCs w:val="24"/>
        </w:rPr>
        <w:t xml:space="preserve"> Y, Patel B, </w:t>
      </w:r>
      <w:proofErr w:type="spellStart"/>
      <w:r w:rsidR="00CA29F9" w:rsidRPr="00DB0332">
        <w:rPr>
          <w:rFonts w:ascii="Times New Roman" w:hAnsi="Times New Roman" w:cs="Times New Roman"/>
          <w:sz w:val="24"/>
          <w:szCs w:val="24"/>
        </w:rPr>
        <w:t>Amini</w:t>
      </w:r>
      <w:proofErr w:type="spellEnd"/>
      <w:r w:rsidR="00CA29F9" w:rsidRPr="00DB0332">
        <w:rPr>
          <w:rFonts w:ascii="Times New Roman" w:hAnsi="Times New Roman" w:cs="Times New Roman"/>
          <w:sz w:val="24"/>
          <w:szCs w:val="24"/>
        </w:rPr>
        <w:t xml:space="preserve"> P, Tan H, </w:t>
      </w:r>
      <w:proofErr w:type="spellStart"/>
      <w:r w:rsidR="00CA29F9" w:rsidRPr="00DB0332">
        <w:rPr>
          <w:rFonts w:ascii="Times New Roman" w:hAnsi="Times New Roman" w:cs="Times New Roman"/>
          <w:sz w:val="24"/>
          <w:szCs w:val="24"/>
        </w:rPr>
        <w:t>Mesiano</w:t>
      </w:r>
      <w:proofErr w:type="spellEnd"/>
      <w:r w:rsidR="00CA29F9" w:rsidRPr="00DB0332">
        <w:rPr>
          <w:rFonts w:ascii="Times New Roman" w:hAnsi="Times New Roman" w:cs="Times New Roman"/>
          <w:sz w:val="24"/>
          <w:szCs w:val="24"/>
        </w:rPr>
        <w:t xml:space="preserve"> S. Inflammatory stimuli increase progesterone receptor-A stability and </w:t>
      </w:r>
      <w:proofErr w:type="spellStart"/>
      <w:r w:rsidR="00CA29F9" w:rsidRPr="00DB0332">
        <w:rPr>
          <w:rFonts w:ascii="Times New Roman" w:hAnsi="Times New Roman" w:cs="Times New Roman"/>
          <w:sz w:val="24"/>
          <w:szCs w:val="24"/>
        </w:rPr>
        <w:t>transrepressive</w:t>
      </w:r>
      <w:proofErr w:type="spellEnd"/>
      <w:r w:rsidR="00CA29F9" w:rsidRPr="00DB0332">
        <w:rPr>
          <w:rFonts w:ascii="Times New Roman" w:hAnsi="Times New Roman" w:cs="Times New Roman"/>
          <w:sz w:val="24"/>
          <w:szCs w:val="24"/>
        </w:rPr>
        <w:t xml:space="preserve"> activity in myometrial cells. Endocrinology.</w:t>
      </w:r>
      <w:r w:rsidR="003C62E5"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2017;158:158</w:t>
      </w:r>
      <w:proofErr w:type="gramEnd"/>
      <w:r w:rsidR="00CA29F9" w:rsidRPr="00DB0332">
        <w:rPr>
          <w:rFonts w:ascii="Times New Roman" w:hAnsi="Times New Roman" w:cs="Times New Roman"/>
          <w:sz w:val="24"/>
          <w:szCs w:val="24"/>
        </w:rPr>
        <w:t>-69.</w:t>
      </w:r>
    </w:p>
    <w:p w14:paraId="3567AAFC" w14:textId="0410F17F"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89</w:t>
      </w:r>
      <w:r w:rsidR="00CA29F9" w:rsidRPr="00DB0332">
        <w:rPr>
          <w:rFonts w:ascii="Times New Roman" w:hAnsi="Times New Roman" w:cs="Times New Roman"/>
          <w:sz w:val="24"/>
          <w:szCs w:val="24"/>
        </w:rPr>
        <w:t xml:space="preserve">. Smith R, Paul J, </w:t>
      </w:r>
      <w:proofErr w:type="spellStart"/>
      <w:r w:rsidR="00CA29F9" w:rsidRPr="00DB0332">
        <w:rPr>
          <w:rFonts w:ascii="Times New Roman" w:hAnsi="Times New Roman" w:cs="Times New Roman"/>
          <w:sz w:val="24"/>
          <w:szCs w:val="24"/>
        </w:rPr>
        <w:t>Maiti</w:t>
      </w:r>
      <w:proofErr w:type="spellEnd"/>
      <w:r w:rsidR="00CA29F9" w:rsidRPr="00DB0332">
        <w:rPr>
          <w:rFonts w:ascii="Times New Roman" w:hAnsi="Times New Roman" w:cs="Times New Roman"/>
          <w:sz w:val="24"/>
          <w:szCs w:val="24"/>
        </w:rPr>
        <w:t xml:space="preserve"> K, </w:t>
      </w:r>
      <w:proofErr w:type="spellStart"/>
      <w:r w:rsidR="00CA29F9" w:rsidRPr="00DB0332">
        <w:rPr>
          <w:rFonts w:ascii="Times New Roman" w:hAnsi="Times New Roman" w:cs="Times New Roman"/>
          <w:sz w:val="24"/>
          <w:szCs w:val="24"/>
        </w:rPr>
        <w:t>Tolosa</w:t>
      </w:r>
      <w:proofErr w:type="spellEnd"/>
      <w:r w:rsidR="00CA29F9" w:rsidRPr="00DB0332">
        <w:rPr>
          <w:rFonts w:ascii="Times New Roman" w:hAnsi="Times New Roman" w:cs="Times New Roman"/>
          <w:sz w:val="24"/>
          <w:szCs w:val="24"/>
        </w:rPr>
        <w:t xml:space="preserve"> J, Madsen G. Recent advances in understanding the endocrinology of human birth. Trends Endocrinol </w:t>
      </w:r>
      <w:proofErr w:type="spellStart"/>
      <w:r w:rsidR="00CA29F9" w:rsidRPr="00DB0332">
        <w:rPr>
          <w:rFonts w:ascii="Times New Roman" w:hAnsi="Times New Roman" w:cs="Times New Roman"/>
          <w:sz w:val="24"/>
          <w:szCs w:val="24"/>
        </w:rPr>
        <w:t>Metab</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2012;23:516</w:t>
      </w:r>
      <w:proofErr w:type="gramEnd"/>
      <w:r w:rsidR="00CA29F9" w:rsidRPr="00DB0332">
        <w:rPr>
          <w:rFonts w:ascii="Times New Roman" w:hAnsi="Times New Roman" w:cs="Times New Roman"/>
          <w:sz w:val="24"/>
          <w:szCs w:val="24"/>
        </w:rPr>
        <w:t>-23.</w:t>
      </w:r>
    </w:p>
    <w:p w14:paraId="65174635" w14:textId="2F370EBB"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90</w:t>
      </w:r>
      <w:r w:rsidR="00CA29F9" w:rsidRPr="00DB0332">
        <w:rPr>
          <w:rFonts w:ascii="Times New Roman" w:hAnsi="Times New Roman" w:cs="Times New Roman"/>
          <w:sz w:val="24"/>
          <w:szCs w:val="24"/>
        </w:rPr>
        <w:t xml:space="preserve">. Faro J, Romero R, </w:t>
      </w:r>
      <w:proofErr w:type="spellStart"/>
      <w:r w:rsidR="00CA29F9" w:rsidRPr="00DB0332">
        <w:rPr>
          <w:rFonts w:ascii="Times New Roman" w:hAnsi="Times New Roman" w:cs="Times New Roman"/>
          <w:sz w:val="24"/>
          <w:szCs w:val="24"/>
        </w:rPr>
        <w:t>Schwenkel</w:t>
      </w:r>
      <w:proofErr w:type="spellEnd"/>
      <w:r w:rsidR="00CA29F9" w:rsidRPr="00DB0332">
        <w:rPr>
          <w:rFonts w:ascii="Times New Roman" w:hAnsi="Times New Roman" w:cs="Times New Roman"/>
          <w:sz w:val="24"/>
          <w:szCs w:val="24"/>
        </w:rPr>
        <w:t xml:space="preserve"> G, Garcia-Flores V, Arenas-Hernandez M, </w:t>
      </w:r>
      <w:proofErr w:type="spellStart"/>
      <w:r w:rsidR="00CA29F9" w:rsidRPr="00DB0332">
        <w:rPr>
          <w:rFonts w:ascii="Times New Roman" w:hAnsi="Times New Roman" w:cs="Times New Roman"/>
          <w:sz w:val="24"/>
          <w:szCs w:val="24"/>
        </w:rPr>
        <w:t>Leng</w:t>
      </w:r>
      <w:proofErr w:type="spellEnd"/>
      <w:r w:rsidR="00CA29F9" w:rsidRPr="00DB0332">
        <w:rPr>
          <w:rFonts w:ascii="Times New Roman" w:hAnsi="Times New Roman" w:cs="Times New Roman"/>
          <w:sz w:val="24"/>
          <w:szCs w:val="24"/>
        </w:rPr>
        <w:t xml:space="preserve"> Y, Xu Y,</w:t>
      </w:r>
      <w:r w:rsidR="00710DED"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Intra-amniotic inflammation induces preterm birth by activating the NLRP3 inflammasome. </w:t>
      </w:r>
      <w:proofErr w:type="spellStart"/>
      <w:r w:rsidR="00CA29F9" w:rsidRPr="00DB0332">
        <w:rPr>
          <w:rFonts w:ascii="Times New Roman" w:hAnsi="Times New Roman" w:cs="Times New Roman"/>
          <w:sz w:val="24"/>
          <w:szCs w:val="24"/>
        </w:rPr>
        <w:t>Biol</w:t>
      </w:r>
      <w:proofErr w:type="spellEnd"/>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Reprod</w:t>
      </w:r>
      <w:proofErr w:type="spellEnd"/>
      <w:r w:rsidR="00CA29F9" w:rsidRPr="00DB0332">
        <w:rPr>
          <w:rFonts w:ascii="Times New Roman" w:hAnsi="Times New Roman" w:cs="Times New Roman"/>
          <w:sz w:val="24"/>
          <w:szCs w:val="24"/>
        </w:rPr>
        <w:t xml:space="preserve">. </w:t>
      </w:r>
      <w:proofErr w:type="gramStart"/>
      <w:r w:rsidR="00CA29F9" w:rsidRPr="00DB0332">
        <w:rPr>
          <w:rFonts w:ascii="Times New Roman" w:hAnsi="Times New Roman" w:cs="Times New Roman"/>
          <w:sz w:val="24"/>
          <w:szCs w:val="24"/>
        </w:rPr>
        <w:t>2019;100:1290</w:t>
      </w:r>
      <w:proofErr w:type="gramEnd"/>
      <w:r w:rsidR="00CA29F9" w:rsidRPr="00DB0332">
        <w:rPr>
          <w:rFonts w:ascii="Times New Roman" w:hAnsi="Times New Roman" w:cs="Times New Roman"/>
          <w:sz w:val="24"/>
          <w:szCs w:val="24"/>
        </w:rPr>
        <w:t xml:space="preserve">-305. </w:t>
      </w:r>
    </w:p>
    <w:p w14:paraId="48ED5617" w14:textId="3400DADA"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91</w:t>
      </w:r>
      <w:r w:rsidR="00CA29F9" w:rsidRPr="00DB0332">
        <w:rPr>
          <w:rFonts w:ascii="Times New Roman" w:hAnsi="Times New Roman" w:cs="Times New Roman"/>
          <w:sz w:val="24"/>
          <w:szCs w:val="24"/>
        </w:rPr>
        <w:t xml:space="preserve">. Berry I, Walker P, </w:t>
      </w:r>
      <w:proofErr w:type="spellStart"/>
      <w:r w:rsidR="00CA29F9" w:rsidRPr="00DB0332">
        <w:rPr>
          <w:rFonts w:ascii="Times New Roman" w:hAnsi="Times New Roman" w:cs="Times New Roman"/>
          <w:sz w:val="24"/>
          <w:szCs w:val="24"/>
        </w:rPr>
        <w:t>Tagbor</w:t>
      </w:r>
      <w:proofErr w:type="spellEnd"/>
      <w:r w:rsidR="00CA29F9" w:rsidRPr="00DB0332">
        <w:rPr>
          <w:rFonts w:ascii="Times New Roman" w:hAnsi="Times New Roman" w:cs="Times New Roman"/>
          <w:sz w:val="24"/>
          <w:szCs w:val="24"/>
        </w:rPr>
        <w:t xml:space="preserve"> H, </w:t>
      </w:r>
      <w:proofErr w:type="spellStart"/>
      <w:r w:rsidR="00CA29F9" w:rsidRPr="00DB0332">
        <w:rPr>
          <w:rFonts w:ascii="Times New Roman" w:hAnsi="Times New Roman" w:cs="Times New Roman"/>
          <w:sz w:val="24"/>
          <w:szCs w:val="24"/>
        </w:rPr>
        <w:t>Bojang</w:t>
      </w:r>
      <w:proofErr w:type="spellEnd"/>
      <w:r w:rsidR="00CA29F9" w:rsidRPr="00DB0332">
        <w:rPr>
          <w:rFonts w:ascii="Times New Roman" w:hAnsi="Times New Roman" w:cs="Times New Roman"/>
          <w:sz w:val="24"/>
          <w:szCs w:val="24"/>
        </w:rPr>
        <w:t xml:space="preserve"> K, Coulibaly SO, </w:t>
      </w:r>
      <w:proofErr w:type="spellStart"/>
      <w:r w:rsidR="00CA29F9" w:rsidRPr="00DB0332">
        <w:rPr>
          <w:rFonts w:ascii="Times New Roman" w:hAnsi="Times New Roman" w:cs="Times New Roman"/>
          <w:sz w:val="24"/>
          <w:szCs w:val="24"/>
        </w:rPr>
        <w:t>Kayentao</w:t>
      </w:r>
      <w:proofErr w:type="spellEnd"/>
      <w:r w:rsidR="00CA29F9" w:rsidRPr="00DB0332">
        <w:rPr>
          <w:rFonts w:ascii="Times New Roman" w:hAnsi="Times New Roman" w:cs="Times New Roman"/>
          <w:sz w:val="24"/>
          <w:szCs w:val="24"/>
        </w:rPr>
        <w:t xml:space="preserve"> K,</w:t>
      </w:r>
      <w:r w:rsidR="00710DED" w:rsidRPr="00DB0332">
        <w:rPr>
          <w:rFonts w:ascii="Times New Roman" w:hAnsi="Times New Roman" w:cs="Times New Roman"/>
          <w:sz w:val="24"/>
          <w:szCs w:val="24"/>
        </w:rPr>
        <w:t xml:space="preserve"> et al</w:t>
      </w:r>
      <w:r w:rsidR="00CA29F9" w:rsidRPr="00DB0332">
        <w:rPr>
          <w:rFonts w:ascii="Times New Roman" w:hAnsi="Times New Roman" w:cs="Times New Roman"/>
          <w:sz w:val="24"/>
          <w:szCs w:val="24"/>
        </w:rPr>
        <w:t xml:space="preserve">. Seasonal dynamics of malaria in pregnancy in West Africa: Evidence for carriage of infections acquired before pregnancy until first contact with antenatal care. Am </w:t>
      </w:r>
      <w:r w:rsidR="00710DED" w:rsidRPr="00DB0332">
        <w:rPr>
          <w:rFonts w:ascii="Times New Roman" w:hAnsi="Times New Roman" w:cs="Times New Roman"/>
          <w:sz w:val="24"/>
          <w:szCs w:val="24"/>
        </w:rPr>
        <w:t xml:space="preserve">J Trop Med </w:t>
      </w:r>
      <w:proofErr w:type="spellStart"/>
      <w:r w:rsidR="00710DED" w:rsidRPr="00DB0332">
        <w:rPr>
          <w:rFonts w:ascii="Times New Roman" w:hAnsi="Times New Roman" w:cs="Times New Roman"/>
          <w:sz w:val="24"/>
          <w:szCs w:val="24"/>
        </w:rPr>
        <w:t>Hyg</w:t>
      </w:r>
      <w:proofErr w:type="spellEnd"/>
      <w:r w:rsidR="00710DED" w:rsidRPr="00DB0332">
        <w:rPr>
          <w:rFonts w:ascii="Times New Roman" w:hAnsi="Times New Roman" w:cs="Times New Roman"/>
          <w:sz w:val="24"/>
          <w:szCs w:val="24"/>
        </w:rPr>
        <w:t xml:space="preserve">. </w:t>
      </w:r>
      <w:proofErr w:type="gramStart"/>
      <w:r w:rsidR="00710DED" w:rsidRPr="00DB0332">
        <w:rPr>
          <w:rFonts w:ascii="Times New Roman" w:hAnsi="Times New Roman" w:cs="Times New Roman"/>
          <w:sz w:val="24"/>
          <w:szCs w:val="24"/>
        </w:rPr>
        <w:t>2018;98:534</w:t>
      </w:r>
      <w:proofErr w:type="gramEnd"/>
      <w:r w:rsidR="00710DED" w:rsidRPr="00DB0332">
        <w:rPr>
          <w:rFonts w:ascii="Times New Roman" w:hAnsi="Times New Roman" w:cs="Times New Roman"/>
          <w:sz w:val="24"/>
          <w:szCs w:val="24"/>
        </w:rPr>
        <w:t>-</w:t>
      </w:r>
      <w:r w:rsidR="00CA29F9" w:rsidRPr="00DB0332">
        <w:rPr>
          <w:rFonts w:ascii="Times New Roman" w:hAnsi="Times New Roman" w:cs="Times New Roman"/>
          <w:sz w:val="24"/>
          <w:szCs w:val="24"/>
        </w:rPr>
        <w:t>42</w:t>
      </w:r>
      <w:r w:rsidR="003C62E5" w:rsidRPr="00DB0332">
        <w:rPr>
          <w:rFonts w:ascii="Times New Roman" w:hAnsi="Times New Roman" w:cs="Times New Roman"/>
          <w:sz w:val="24"/>
          <w:szCs w:val="24"/>
        </w:rPr>
        <w:t>.</w:t>
      </w:r>
    </w:p>
    <w:p w14:paraId="540C8D57" w14:textId="573AAE38"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92</w:t>
      </w:r>
      <w:r w:rsidR="00CA29F9" w:rsidRPr="00DB0332">
        <w:rPr>
          <w:rFonts w:ascii="Times New Roman" w:hAnsi="Times New Roman" w:cs="Times New Roman"/>
          <w:sz w:val="24"/>
          <w:szCs w:val="24"/>
        </w:rPr>
        <w:t xml:space="preserve">. </w:t>
      </w:r>
      <w:proofErr w:type="spellStart"/>
      <w:r w:rsidR="00F25602" w:rsidRPr="00DB0332">
        <w:rPr>
          <w:rFonts w:ascii="Times New Roman" w:hAnsi="Times New Roman" w:cs="Times New Roman"/>
          <w:sz w:val="24"/>
          <w:szCs w:val="24"/>
        </w:rPr>
        <w:t>Ataíde</w:t>
      </w:r>
      <w:proofErr w:type="spellEnd"/>
      <w:r w:rsidR="00F25602" w:rsidRPr="00DB0332">
        <w:rPr>
          <w:rFonts w:ascii="Times New Roman" w:hAnsi="Times New Roman" w:cs="Times New Roman"/>
          <w:sz w:val="24"/>
          <w:szCs w:val="24"/>
        </w:rPr>
        <w:t xml:space="preserve"> R, Mayor A, Rogerson SJ. Malaria, primigravidae, and antibodies: knowledge gained and future perspectives. Trends </w:t>
      </w:r>
      <w:proofErr w:type="spellStart"/>
      <w:r w:rsidR="00F25602" w:rsidRPr="00DB0332">
        <w:rPr>
          <w:rFonts w:ascii="Times New Roman" w:hAnsi="Times New Roman" w:cs="Times New Roman"/>
          <w:sz w:val="24"/>
          <w:szCs w:val="24"/>
        </w:rPr>
        <w:t>Parasitol</w:t>
      </w:r>
      <w:proofErr w:type="spellEnd"/>
      <w:r w:rsidR="00F25602" w:rsidRPr="00DB0332">
        <w:rPr>
          <w:rFonts w:ascii="Times New Roman" w:hAnsi="Times New Roman" w:cs="Times New Roman"/>
          <w:sz w:val="24"/>
          <w:szCs w:val="24"/>
        </w:rPr>
        <w:t xml:space="preserve">. </w:t>
      </w:r>
      <w:proofErr w:type="gramStart"/>
      <w:r w:rsidR="00F25602" w:rsidRPr="00DB0332">
        <w:rPr>
          <w:rFonts w:ascii="Times New Roman" w:hAnsi="Times New Roman" w:cs="Times New Roman"/>
          <w:sz w:val="24"/>
          <w:szCs w:val="24"/>
        </w:rPr>
        <w:t>2014;30:85</w:t>
      </w:r>
      <w:proofErr w:type="gramEnd"/>
      <w:r w:rsidR="00F25602" w:rsidRPr="00DB0332">
        <w:rPr>
          <w:rFonts w:ascii="Times New Roman" w:hAnsi="Times New Roman" w:cs="Times New Roman"/>
          <w:sz w:val="24"/>
          <w:szCs w:val="24"/>
        </w:rPr>
        <w:t xml:space="preserve">-94. </w:t>
      </w:r>
    </w:p>
    <w:p w14:paraId="44719405" w14:textId="39BEC9CD" w:rsidR="00234DCD"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93</w:t>
      </w:r>
      <w:r w:rsidR="0059383A" w:rsidRPr="00DB0332">
        <w:rPr>
          <w:rFonts w:ascii="Times New Roman" w:hAnsi="Times New Roman" w:cs="Times New Roman"/>
          <w:sz w:val="24"/>
          <w:szCs w:val="24"/>
        </w:rPr>
        <w:t xml:space="preserve">. </w:t>
      </w:r>
      <w:proofErr w:type="spellStart"/>
      <w:r w:rsidR="0059383A" w:rsidRPr="00DB0332">
        <w:rPr>
          <w:rFonts w:ascii="Times New Roman" w:hAnsi="Times New Roman" w:cs="Times New Roman"/>
          <w:sz w:val="24"/>
          <w:szCs w:val="24"/>
        </w:rPr>
        <w:t>Fowkes</w:t>
      </w:r>
      <w:proofErr w:type="spellEnd"/>
      <w:r w:rsidR="0059383A" w:rsidRPr="00DB0332">
        <w:rPr>
          <w:rFonts w:ascii="Times New Roman" w:hAnsi="Times New Roman" w:cs="Times New Roman"/>
          <w:sz w:val="24"/>
          <w:szCs w:val="24"/>
        </w:rPr>
        <w:t xml:space="preserve"> FJI, Moore KA, </w:t>
      </w:r>
      <w:proofErr w:type="spellStart"/>
      <w:r w:rsidR="0059383A" w:rsidRPr="00DB0332">
        <w:rPr>
          <w:rFonts w:ascii="Times New Roman" w:hAnsi="Times New Roman" w:cs="Times New Roman"/>
          <w:sz w:val="24"/>
          <w:szCs w:val="24"/>
        </w:rPr>
        <w:t>Opi</w:t>
      </w:r>
      <w:proofErr w:type="spellEnd"/>
      <w:r w:rsidR="0059383A" w:rsidRPr="00DB0332">
        <w:rPr>
          <w:rFonts w:ascii="Times New Roman" w:hAnsi="Times New Roman" w:cs="Times New Roman"/>
          <w:sz w:val="24"/>
          <w:szCs w:val="24"/>
        </w:rPr>
        <w:t xml:space="preserve"> DH, Simpson JA, Langham F, </w:t>
      </w:r>
      <w:proofErr w:type="spellStart"/>
      <w:r w:rsidR="0059383A" w:rsidRPr="00DB0332">
        <w:rPr>
          <w:rFonts w:ascii="Times New Roman" w:hAnsi="Times New Roman" w:cs="Times New Roman"/>
          <w:sz w:val="24"/>
          <w:szCs w:val="24"/>
        </w:rPr>
        <w:t>Stanisic</w:t>
      </w:r>
      <w:proofErr w:type="spellEnd"/>
      <w:r w:rsidR="0059383A" w:rsidRPr="00DB0332">
        <w:rPr>
          <w:rFonts w:ascii="Times New Roman" w:hAnsi="Times New Roman" w:cs="Times New Roman"/>
          <w:sz w:val="24"/>
          <w:szCs w:val="24"/>
        </w:rPr>
        <w:t xml:space="preserve"> DI, et al. Iron deficiency during pregnancy is associated with a reduced risk of adverse birth outcomes in a malaria-endemic area in a longitudinal cohort study. BMC Med. </w:t>
      </w:r>
      <w:proofErr w:type="gramStart"/>
      <w:r w:rsidR="0059383A" w:rsidRPr="00DB0332">
        <w:rPr>
          <w:rFonts w:ascii="Times New Roman" w:hAnsi="Times New Roman" w:cs="Times New Roman"/>
          <w:sz w:val="24"/>
          <w:szCs w:val="24"/>
        </w:rPr>
        <w:t>2018;</w:t>
      </w:r>
      <w:r w:rsidR="003C62E5" w:rsidRPr="00DB0332">
        <w:rPr>
          <w:rFonts w:ascii="Times New Roman" w:hAnsi="Times New Roman" w:cs="Times New Roman"/>
          <w:sz w:val="24"/>
          <w:szCs w:val="24"/>
        </w:rPr>
        <w:t>1</w:t>
      </w:r>
      <w:r w:rsidR="0059383A" w:rsidRPr="00DB0332">
        <w:rPr>
          <w:rFonts w:ascii="Times New Roman" w:hAnsi="Times New Roman" w:cs="Times New Roman"/>
          <w:sz w:val="24"/>
          <w:szCs w:val="24"/>
        </w:rPr>
        <w:t>6:156</w:t>
      </w:r>
      <w:proofErr w:type="gramEnd"/>
      <w:r w:rsidR="0059383A" w:rsidRPr="00DB0332">
        <w:rPr>
          <w:rFonts w:ascii="Times New Roman" w:hAnsi="Times New Roman" w:cs="Times New Roman"/>
          <w:sz w:val="24"/>
          <w:szCs w:val="24"/>
        </w:rPr>
        <w:t xml:space="preserve">. </w:t>
      </w:r>
    </w:p>
    <w:p w14:paraId="24BBCE70" w14:textId="16F555CB" w:rsidR="003262F4"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lastRenderedPageBreak/>
        <w:t>94</w:t>
      </w:r>
      <w:r w:rsidR="003262F4" w:rsidRPr="00DB0332">
        <w:rPr>
          <w:rFonts w:ascii="Times New Roman" w:hAnsi="Times New Roman" w:cs="Times New Roman"/>
          <w:sz w:val="24"/>
          <w:szCs w:val="24"/>
        </w:rPr>
        <w:t>. Muller IB, Hyde JE</w:t>
      </w:r>
      <w:r w:rsidR="00706A2F" w:rsidRPr="00DB0332">
        <w:rPr>
          <w:rFonts w:ascii="Times New Roman" w:hAnsi="Times New Roman" w:cs="Times New Roman"/>
          <w:sz w:val="24"/>
          <w:szCs w:val="24"/>
        </w:rPr>
        <w:t xml:space="preserve">. </w:t>
      </w:r>
      <w:r w:rsidR="003262F4" w:rsidRPr="00DB0332">
        <w:rPr>
          <w:rFonts w:ascii="Times New Roman" w:hAnsi="Times New Roman" w:cs="Times New Roman"/>
          <w:sz w:val="24"/>
          <w:szCs w:val="24"/>
        </w:rPr>
        <w:t>Folate metabolism in human malaria parasites</w:t>
      </w:r>
      <w:r w:rsidR="00706A2F" w:rsidRPr="00DB0332">
        <w:rPr>
          <w:rFonts w:ascii="Times New Roman" w:hAnsi="Times New Roman" w:cs="Times New Roman"/>
          <w:sz w:val="24"/>
          <w:szCs w:val="24"/>
        </w:rPr>
        <w:t xml:space="preserve"> </w:t>
      </w:r>
      <w:r w:rsidR="003262F4" w:rsidRPr="00DB0332">
        <w:rPr>
          <w:rFonts w:ascii="Times New Roman" w:hAnsi="Times New Roman" w:cs="Times New Roman"/>
          <w:sz w:val="24"/>
          <w:szCs w:val="24"/>
        </w:rPr>
        <w:t>—</w:t>
      </w:r>
      <w:r w:rsidR="00706A2F" w:rsidRPr="00DB0332">
        <w:rPr>
          <w:rFonts w:ascii="Times New Roman" w:hAnsi="Times New Roman" w:cs="Times New Roman"/>
          <w:sz w:val="24"/>
          <w:szCs w:val="24"/>
        </w:rPr>
        <w:t xml:space="preserve"> </w:t>
      </w:r>
      <w:r w:rsidR="003262F4" w:rsidRPr="00DB0332">
        <w:rPr>
          <w:rFonts w:ascii="Times New Roman" w:hAnsi="Times New Roman" w:cs="Times New Roman"/>
          <w:sz w:val="24"/>
          <w:szCs w:val="24"/>
        </w:rPr>
        <w:t>75 years on</w:t>
      </w:r>
      <w:r w:rsidR="00BE3275" w:rsidRPr="00DB0332">
        <w:rPr>
          <w:rFonts w:ascii="Times New Roman" w:hAnsi="Times New Roman" w:cs="Times New Roman"/>
          <w:sz w:val="24"/>
          <w:szCs w:val="24"/>
        </w:rPr>
        <w:t>.</w:t>
      </w:r>
    </w:p>
    <w:p w14:paraId="62B0A9E4" w14:textId="21782460" w:rsidR="00706A2F" w:rsidRPr="00DB0332" w:rsidRDefault="003262F4"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Mol </w:t>
      </w:r>
      <w:proofErr w:type="spellStart"/>
      <w:r w:rsidRPr="00DB0332">
        <w:rPr>
          <w:rFonts w:ascii="Times New Roman" w:hAnsi="Times New Roman" w:cs="Times New Roman"/>
          <w:sz w:val="24"/>
          <w:szCs w:val="24"/>
        </w:rPr>
        <w:t>Biochem</w:t>
      </w:r>
      <w:proofErr w:type="spellEnd"/>
      <w:r w:rsidRPr="00DB0332">
        <w:rPr>
          <w:rFonts w:ascii="Times New Roman" w:hAnsi="Times New Roman" w:cs="Times New Roman"/>
          <w:sz w:val="24"/>
          <w:szCs w:val="24"/>
        </w:rPr>
        <w:t xml:space="preserve"> </w:t>
      </w:r>
      <w:proofErr w:type="spellStart"/>
      <w:r w:rsidRPr="00DB0332">
        <w:rPr>
          <w:rFonts w:ascii="Times New Roman" w:hAnsi="Times New Roman" w:cs="Times New Roman"/>
          <w:sz w:val="24"/>
          <w:szCs w:val="24"/>
        </w:rPr>
        <w:t>Parasit</w:t>
      </w:r>
      <w:proofErr w:type="spellEnd"/>
      <w:r w:rsidRPr="00DB0332">
        <w:rPr>
          <w:rFonts w:ascii="Times New Roman" w:hAnsi="Times New Roman" w:cs="Times New Roman"/>
          <w:sz w:val="24"/>
          <w:szCs w:val="24"/>
        </w:rPr>
        <w:t xml:space="preserve">. </w:t>
      </w:r>
      <w:proofErr w:type="gramStart"/>
      <w:r w:rsidRPr="00DB0332">
        <w:rPr>
          <w:rFonts w:ascii="Times New Roman" w:hAnsi="Times New Roman" w:cs="Times New Roman"/>
          <w:sz w:val="24"/>
          <w:szCs w:val="24"/>
        </w:rPr>
        <w:t>2013;188:63</w:t>
      </w:r>
      <w:proofErr w:type="gramEnd"/>
      <w:r w:rsidRPr="00DB0332">
        <w:rPr>
          <w:rFonts w:ascii="Times New Roman" w:hAnsi="Times New Roman" w:cs="Times New Roman"/>
          <w:sz w:val="24"/>
          <w:szCs w:val="24"/>
        </w:rPr>
        <w:t>-67</w:t>
      </w:r>
      <w:r w:rsidR="00706A2F" w:rsidRPr="00DB0332">
        <w:rPr>
          <w:rFonts w:ascii="Times New Roman" w:hAnsi="Times New Roman" w:cs="Times New Roman"/>
          <w:sz w:val="24"/>
          <w:szCs w:val="24"/>
        </w:rPr>
        <w:t>.</w:t>
      </w:r>
    </w:p>
    <w:p w14:paraId="428F578A" w14:textId="70DD0656" w:rsidR="00CA29F9" w:rsidRPr="00DB0332" w:rsidRDefault="003A3AC5"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9</w:t>
      </w:r>
      <w:r w:rsidR="0045623B" w:rsidRPr="00DB0332">
        <w:rPr>
          <w:rFonts w:ascii="Times New Roman" w:hAnsi="Times New Roman" w:cs="Times New Roman"/>
          <w:sz w:val="24"/>
          <w:szCs w:val="24"/>
        </w:rPr>
        <w:t>5</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Stieb</w:t>
      </w:r>
      <w:proofErr w:type="spellEnd"/>
      <w:r w:rsidR="00CA29F9" w:rsidRPr="00DB0332">
        <w:rPr>
          <w:rFonts w:ascii="Times New Roman" w:hAnsi="Times New Roman" w:cs="Times New Roman"/>
          <w:sz w:val="24"/>
          <w:szCs w:val="24"/>
        </w:rPr>
        <w:t xml:space="preserve"> DM, Lavigne E, Chen L, Pinault L, </w:t>
      </w:r>
      <w:proofErr w:type="spellStart"/>
      <w:r w:rsidR="00CA29F9" w:rsidRPr="00DB0332">
        <w:rPr>
          <w:rFonts w:ascii="Times New Roman" w:hAnsi="Times New Roman" w:cs="Times New Roman"/>
          <w:sz w:val="24"/>
          <w:szCs w:val="24"/>
        </w:rPr>
        <w:t>Gasparrini</w:t>
      </w:r>
      <w:proofErr w:type="spellEnd"/>
      <w:r w:rsidR="00CA29F9" w:rsidRPr="00DB0332">
        <w:rPr>
          <w:rFonts w:ascii="Times New Roman" w:hAnsi="Times New Roman" w:cs="Times New Roman"/>
          <w:sz w:val="24"/>
          <w:szCs w:val="24"/>
        </w:rPr>
        <w:t xml:space="preserve"> A, </w:t>
      </w:r>
      <w:proofErr w:type="spellStart"/>
      <w:r w:rsidR="00CA29F9" w:rsidRPr="00DB0332">
        <w:rPr>
          <w:rFonts w:ascii="Times New Roman" w:hAnsi="Times New Roman" w:cs="Times New Roman"/>
          <w:sz w:val="24"/>
          <w:szCs w:val="24"/>
        </w:rPr>
        <w:t>Tjepkema</w:t>
      </w:r>
      <w:proofErr w:type="spellEnd"/>
      <w:r w:rsidR="00CA29F9" w:rsidRPr="00DB0332">
        <w:rPr>
          <w:rFonts w:ascii="Times New Roman" w:hAnsi="Times New Roman" w:cs="Times New Roman"/>
          <w:sz w:val="24"/>
          <w:szCs w:val="24"/>
        </w:rPr>
        <w:t xml:space="preserve"> M. Air pollution in the week prior to delivery and preterm birth in 24 Canadian cities: a time to event analysis. Environ Health. </w:t>
      </w:r>
      <w:proofErr w:type="gramStart"/>
      <w:r w:rsidR="00CA29F9" w:rsidRPr="00DB0332">
        <w:rPr>
          <w:rFonts w:ascii="Times New Roman" w:hAnsi="Times New Roman" w:cs="Times New Roman"/>
          <w:sz w:val="24"/>
          <w:szCs w:val="24"/>
        </w:rPr>
        <w:t>2019;18:1</w:t>
      </w:r>
      <w:proofErr w:type="gramEnd"/>
      <w:r w:rsidR="00CA29F9" w:rsidRPr="00DB0332">
        <w:rPr>
          <w:rFonts w:ascii="Times New Roman" w:hAnsi="Times New Roman" w:cs="Times New Roman"/>
          <w:sz w:val="24"/>
          <w:szCs w:val="24"/>
        </w:rPr>
        <w:t xml:space="preserve">. </w:t>
      </w:r>
    </w:p>
    <w:p w14:paraId="101E2719" w14:textId="0BEDA51B"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96</w:t>
      </w:r>
      <w:r w:rsidR="00CA29F9" w:rsidRPr="00DB0332">
        <w:rPr>
          <w:rFonts w:ascii="Times New Roman" w:hAnsi="Times New Roman" w:cs="Times New Roman"/>
          <w:sz w:val="24"/>
          <w:szCs w:val="24"/>
        </w:rPr>
        <w:t xml:space="preserve">. Harrison MS, Goldenberg RL. Global burden of prematurity. </w:t>
      </w:r>
      <w:proofErr w:type="spellStart"/>
      <w:r w:rsidR="00CA29F9" w:rsidRPr="00DB0332">
        <w:rPr>
          <w:rFonts w:ascii="Times New Roman" w:hAnsi="Times New Roman" w:cs="Times New Roman"/>
          <w:sz w:val="24"/>
          <w:szCs w:val="24"/>
        </w:rPr>
        <w:t>Semi</w:t>
      </w:r>
      <w:r w:rsidR="00710DED" w:rsidRPr="00DB0332">
        <w:rPr>
          <w:rFonts w:ascii="Times New Roman" w:hAnsi="Times New Roman" w:cs="Times New Roman"/>
          <w:sz w:val="24"/>
          <w:szCs w:val="24"/>
        </w:rPr>
        <w:t>n</w:t>
      </w:r>
      <w:proofErr w:type="spellEnd"/>
      <w:r w:rsidR="00710DED" w:rsidRPr="00DB0332">
        <w:rPr>
          <w:rFonts w:ascii="Times New Roman" w:hAnsi="Times New Roman" w:cs="Times New Roman"/>
          <w:sz w:val="24"/>
          <w:szCs w:val="24"/>
        </w:rPr>
        <w:t xml:space="preserve"> </w:t>
      </w:r>
      <w:proofErr w:type="spellStart"/>
      <w:r w:rsidR="00710DED" w:rsidRPr="00DB0332">
        <w:rPr>
          <w:rFonts w:ascii="Times New Roman" w:hAnsi="Times New Roman" w:cs="Times New Roman"/>
          <w:sz w:val="24"/>
          <w:szCs w:val="24"/>
        </w:rPr>
        <w:t>Fetal</w:t>
      </w:r>
      <w:proofErr w:type="spellEnd"/>
      <w:r w:rsidR="00710DED" w:rsidRPr="00DB0332">
        <w:rPr>
          <w:rFonts w:ascii="Times New Roman" w:hAnsi="Times New Roman" w:cs="Times New Roman"/>
          <w:sz w:val="24"/>
          <w:szCs w:val="24"/>
        </w:rPr>
        <w:t xml:space="preserve"> Neonatal Med. </w:t>
      </w:r>
      <w:proofErr w:type="gramStart"/>
      <w:r w:rsidR="00710DED" w:rsidRPr="00DB0332">
        <w:rPr>
          <w:rFonts w:ascii="Times New Roman" w:hAnsi="Times New Roman" w:cs="Times New Roman"/>
          <w:sz w:val="24"/>
          <w:szCs w:val="24"/>
        </w:rPr>
        <w:t>2016;21</w:t>
      </w:r>
      <w:r w:rsidR="00CA29F9" w:rsidRPr="00DB0332">
        <w:rPr>
          <w:rFonts w:ascii="Times New Roman" w:hAnsi="Times New Roman" w:cs="Times New Roman"/>
          <w:sz w:val="24"/>
          <w:szCs w:val="24"/>
        </w:rPr>
        <w:t>:74</w:t>
      </w:r>
      <w:proofErr w:type="gramEnd"/>
      <w:r w:rsidR="00CA29F9" w:rsidRPr="00DB0332">
        <w:rPr>
          <w:rFonts w:ascii="Times New Roman" w:hAnsi="Times New Roman" w:cs="Times New Roman"/>
          <w:sz w:val="24"/>
          <w:szCs w:val="24"/>
        </w:rPr>
        <w:t>-9</w:t>
      </w:r>
    </w:p>
    <w:p w14:paraId="6FCEA07A" w14:textId="5636E5FA"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97</w:t>
      </w:r>
      <w:r w:rsidR="00CA29F9" w:rsidRPr="00DB0332">
        <w:rPr>
          <w:rFonts w:ascii="Times New Roman" w:hAnsi="Times New Roman" w:cs="Times New Roman"/>
          <w:sz w:val="24"/>
          <w:szCs w:val="24"/>
        </w:rPr>
        <w:t xml:space="preserve">. </w:t>
      </w:r>
      <w:proofErr w:type="spellStart"/>
      <w:r w:rsidR="00CA29F9" w:rsidRPr="00DB0332">
        <w:rPr>
          <w:rFonts w:ascii="Times New Roman" w:hAnsi="Times New Roman" w:cs="Times New Roman"/>
          <w:sz w:val="24"/>
          <w:szCs w:val="24"/>
        </w:rPr>
        <w:t>Okosun</w:t>
      </w:r>
      <w:proofErr w:type="spellEnd"/>
      <w:r w:rsidR="00CA29F9" w:rsidRPr="00DB0332">
        <w:rPr>
          <w:rFonts w:ascii="Times New Roman" w:hAnsi="Times New Roman" w:cs="Times New Roman"/>
          <w:sz w:val="24"/>
          <w:szCs w:val="24"/>
        </w:rPr>
        <w:t xml:space="preserve"> KO, </w:t>
      </w:r>
      <w:proofErr w:type="spellStart"/>
      <w:r w:rsidR="00CA29F9" w:rsidRPr="00DB0332">
        <w:rPr>
          <w:rFonts w:ascii="Times New Roman" w:hAnsi="Times New Roman" w:cs="Times New Roman"/>
          <w:sz w:val="24"/>
          <w:szCs w:val="24"/>
        </w:rPr>
        <w:t>Makinde</w:t>
      </w:r>
      <w:proofErr w:type="spellEnd"/>
      <w:r w:rsidR="00CA29F9" w:rsidRPr="00DB0332">
        <w:rPr>
          <w:rFonts w:ascii="Times New Roman" w:hAnsi="Times New Roman" w:cs="Times New Roman"/>
          <w:sz w:val="24"/>
          <w:szCs w:val="24"/>
        </w:rPr>
        <w:t xml:space="preserve"> OD. A co-infection model of malaria and cholera diseases with optimal control. Math Biosciences </w:t>
      </w:r>
      <w:proofErr w:type="gramStart"/>
      <w:r w:rsidR="00CA29F9" w:rsidRPr="00DB0332">
        <w:rPr>
          <w:rFonts w:ascii="Times New Roman" w:hAnsi="Times New Roman" w:cs="Times New Roman"/>
          <w:sz w:val="24"/>
          <w:szCs w:val="24"/>
        </w:rPr>
        <w:t>2014;258:19</w:t>
      </w:r>
      <w:proofErr w:type="gramEnd"/>
      <w:r w:rsidR="00CA29F9" w:rsidRPr="00DB0332">
        <w:rPr>
          <w:rFonts w:ascii="Times New Roman" w:hAnsi="Times New Roman" w:cs="Times New Roman"/>
          <w:sz w:val="24"/>
          <w:szCs w:val="24"/>
        </w:rPr>
        <w:t>-32.</w:t>
      </w:r>
    </w:p>
    <w:p w14:paraId="64EF6393" w14:textId="09E7C602"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98</w:t>
      </w:r>
      <w:r w:rsidR="00CA29F9" w:rsidRPr="00DB0332">
        <w:rPr>
          <w:rFonts w:ascii="Times New Roman" w:hAnsi="Times New Roman" w:cs="Times New Roman"/>
          <w:sz w:val="24"/>
          <w:szCs w:val="24"/>
        </w:rPr>
        <w:t xml:space="preserve">. Cardenas I, </w:t>
      </w:r>
      <w:proofErr w:type="spellStart"/>
      <w:r w:rsidR="00CA29F9" w:rsidRPr="00DB0332">
        <w:rPr>
          <w:rFonts w:ascii="Times New Roman" w:hAnsi="Times New Roman" w:cs="Times New Roman"/>
          <w:sz w:val="24"/>
          <w:szCs w:val="24"/>
        </w:rPr>
        <w:t>Mor</w:t>
      </w:r>
      <w:proofErr w:type="spellEnd"/>
      <w:r w:rsidR="00CA29F9" w:rsidRPr="00DB0332">
        <w:rPr>
          <w:rFonts w:ascii="Times New Roman" w:hAnsi="Times New Roman" w:cs="Times New Roman"/>
          <w:sz w:val="24"/>
          <w:szCs w:val="24"/>
        </w:rPr>
        <w:t xml:space="preserve"> G, Aldo P, et al. Placental viral infection sensitizes to endotoxin-induced pre-term </w:t>
      </w:r>
      <w:proofErr w:type="spellStart"/>
      <w:r w:rsidR="00CA29F9" w:rsidRPr="00DB0332">
        <w:rPr>
          <w:rFonts w:ascii="Times New Roman" w:hAnsi="Times New Roman" w:cs="Times New Roman"/>
          <w:sz w:val="24"/>
          <w:szCs w:val="24"/>
        </w:rPr>
        <w:t>labor</w:t>
      </w:r>
      <w:proofErr w:type="spellEnd"/>
      <w:r w:rsidR="00CA29F9" w:rsidRPr="00DB0332">
        <w:rPr>
          <w:rFonts w:ascii="Times New Roman" w:hAnsi="Times New Roman" w:cs="Times New Roman"/>
          <w:sz w:val="24"/>
          <w:szCs w:val="24"/>
        </w:rPr>
        <w:t xml:space="preserve">: a double hit hypothesis. Am J </w:t>
      </w:r>
      <w:proofErr w:type="spellStart"/>
      <w:r w:rsidR="00CA29F9" w:rsidRPr="00DB0332">
        <w:rPr>
          <w:rFonts w:ascii="Times New Roman" w:hAnsi="Times New Roman" w:cs="Times New Roman"/>
          <w:sz w:val="24"/>
          <w:szCs w:val="24"/>
        </w:rPr>
        <w:t>Reprod</w:t>
      </w:r>
      <w:proofErr w:type="spellEnd"/>
      <w:r w:rsidR="00CA29F9" w:rsidRPr="00DB0332">
        <w:rPr>
          <w:rFonts w:ascii="Times New Roman" w:hAnsi="Times New Roman" w:cs="Times New Roman"/>
          <w:sz w:val="24"/>
          <w:szCs w:val="24"/>
        </w:rPr>
        <w:t xml:space="preserve"> Immunol. </w:t>
      </w:r>
      <w:proofErr w:type="gramStart"/>
      <w:r w:rsidR="00CA29F9" w:rsidRPr="00DB0332">
        <w:rPr>
          <w:rFonts w:ascii="Times New Roman" w:hAnsi="Times New Roman" w:cs="Times New Roman"/>
          <w:sz w:val="24"/>
          <w:szCs w:val="24"/>
        </w:rPr>
        <w:t>2011;65:110</w:t>
      </w:r>
      <w:proofErr w:type="gramEnd"/>
      <w:r w:rsidR="00CA29F9" w:rsidRPr="00DB0332">
        <w:rPr>
          <w:rFonts w:ascii="Times New Roman" w:hAnsi="Times New Roman" w:cs="Times New Roman"/>
          <w:sz w:val="24"/>
          <w:szCs w:val="24"/>
        </w:rPr>
        <w:t>-7.</w:t>
      </w:r>
    </w:p>
    <w:p w14:paraId="2D2E4EE5" w14:textId="791BC7E6" w:rsidR="00CA29F9" w:rsidRPr="00DB0332" w:rsidRDefault="0045623B"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99</w:t>
      </w:r>
      <w:r w:rsidR="00CA29F9" w:rsidRPr="00DB0332">
        <w:rPr>
          <w:rFonts w:ascii="Times New Roman" w:hAnsi="Times New Roman" w:cs="Times New Roman"/>
          <w:sz w:val="24"/>
          <w:szCs w:val="24"/>
        </w:rPr>
        <w:t xml:space="preserve">. Ng PY, Ireland DJ, Keelan JA. Drugs to block cytokine </w:t>
      </w:r>
      <w:proofErr w:type="spellStart"/>
      <w:r w:rsidR="00CA29F9" w:rsidRPr="00DB0332">
        <w:rPr>
          <w:rFonts w:ascii="Times New Roman" w:hAnsi="Times New Roman" w:cs="Times New Roman"/>
          <w:sz w:val="24"/>
          <w:szCs w:val="24"/>
        </w:rPr>
        <w:t>signaling</w:t>
      </w:r>
      <w:proofErr w:type="spellEnd"/>
      <w:r w:rsidR="00CA29F9" w:rsidRPr="00DB0332">
        <w:rPr>
          <w:rFonts w:ascii="Times New Roman" w:hAnsi="Times New Roman" w:cs="Times New Roman"/>
          <w:sz w:val="24"/>
          <w:szCs w:val="24"/>
        </w:rPr>
        <w:t xml:space="preserve"> for the prevention and treatment of inflammation-induced preterm birth. Front Immunol. </w:t>
      </w:r>
      <w:proofErr w:type="gramStart"/>
      <w:r w:rsidR="00CA29F9" w:rsidRPr="00DB0332">
        <w:rPr>
          <w:rFonts w:ascii="Times New Roman" w:hAnsi="Times New Roman" w:cs="Times New Roman"/>
          <w:sz w:val="24"/>
          <w:szCs w:val="24"/>
        </w:rPr>
        <w:t>2015;6:166</w:t>
      </w:r>
      <w:proofErr w:type="gramEnd"/>
      <w:r w:rsidR="00CA29F9" w:rsidRPr="00DB0332">
        <w:rPr>
          <w:rFonts w:ascii="Times New Roman" w:hAnsi="Times New Roman" w:cs="Times New Roman"/>
          <w:sz w:val="24"/>
          <w:szCs w:val="24"/>
        </w:rPr>
        <w:t xml:space="preserve">. </w:t>
      </w:r>
    </w:p>
    <w:p w14:paraId="6495605C" w14:textId="77777777" w:rsidR="00CA29F9" w:rsidRPr="00DB0332" w:rsidRDefault="00CA29F9" w:rsidP="000711BD">
      <w:pPr>
        <w:suppressLineNumbers/>
        <w:spacing w:after="0" w:line="480" w:lineRule="auto"/>
        <w:rPr>
          <w:rFonts w:ascii="Times New Roman" w:hAnsi="Times New Roman" w:cs="Times New Roman"/>
          <w:b/>
          <w:sz w:val="24"/>
          <w:szCs w:val="24"/>
        </w:rPr>
      </w:pPr>
    </w:p>
    <w:p w14:paraId="5A57A3B1" w14:textId="77777777" w:rsidR="00295840" w:rsidRPr="00DB0332" w:rsidRDefault="00295840" w:rsidP="000711BD">
      <w:pPr>
        <w:suppressLineNumbers/>
        <w:spacing w:after="0" w:line="480" w:lineRule="auto"/>
        <w:rPr>
          <w:rFonts w:ascii="Times New Roman" w:hAnsi="Times New Roman" w:cs="Times New Roman"/>
          <w:b/>
          <w:sz w:val="24"/>
          <w:szCs w:val="24"/>
        </w:rPr>
      </w:pPr>
    </w:p>
    <w:p w14:paraId="6F2F9809" w14:textId="77777777" w:rsidR="00295840" w:rsidRPr="00DB0332" w:rsidRDefault="00295840" w:rsidP="000711BD">
      <w:pPr>
        <w:suppressLineNumbers/>
        <w:spacing w:after="0" w:line="480" w:lineRule="auto"/>
        <w:rPr>
          <w:rFonts w:ascii="Times New Roman" w:hAnsi="Times New Roman" w:cs="Times New Roman"/>
          <w:b/>
          <w:sz w:val="24"/>
          <w:szCs w:val="24"/>
        </w:rPr>
      </w:pPr>
    </w:p>
    <w:p w14:paraId="6D39DE48" w14:textId="77777777" w:rsidR="00EB7374" w:rsidRPr="00DB0332" w:rsidRDefault="00EB7374" w:rsidP="000711BD">
      <w:pPr>
        <w:suppressLineNumbers/>
        <w:spacing w:after="0" w:line="480" w:lineRule="auto"/>
        <w:rPr>
          <w:rFonts w:ascii="Times New Roman" w:hAnsi="Times New Roman" w:cs="Times New Roman"/>
          <w:b/>
          <w:sz w:val="24"/>
          <w:szCs w:val="24"/>
        </w:rPr>
      </w:pPr>
    </w:p>
    <w:p w14:paraId="02E67585" w14:textId="77777777" w:rsidR="003C62E5" w:rsidRPr="00DB0332" w:rsidRDefault="003C62E5">
      <w:pPr>
        <w:rPr>
          <w:rFonts w:ascii="Times New Roman" w:hAnsi="Times New Roman" w:cs="Times New Roman"/>
          <w:b/>
          <w:sz w:val="24"/>
          <w:szCs w:val="24"/>
        </w:rPr>
      </w:pPr>
      <w:r w:rsidRPr="00DB0332">
        <w:rPr>
          <w:rFonts w:ascii="Times New Roman" w:hAnsi="Times New Roman" w:cs="Times New Roman"/>
          <w:b/>
          <w:sz w:val="24"/>
          <w:szCs w:val="24"/>
        </w:rPr>
        <w:br w:type="page"/>
      </w:r>
    </w:p>
    <w:p w14:paraId="5AD70859" w14:textId="49274748" w:rsidR="00727EA9" w:rsidRPr="00DB0332" w:rsidRDefault="00727EA9" w:rsidP="00811AD6">
      <w:pPr>
        <w:suppressLineNumbers/>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lastRenderedPageBreak/>
        <w:t>Additional files</w:t>
      </w:r>
    </w:p>
    <w:p w14:paraId="6FF3EF52" w14:textId="77777777" w:rsidR="00357957" w:rsidRPr="00DB0332" w:rsidRDefault="00357957" w:rsidP="000711BD">
      <w:pPr>
        <w:suppressLineNumbers/>
        <w:spacing w:after="0" w:line="480" w:lineRule="auto"/>
        <w:rPr>
          <w:rFonts w:ascii="Times New Roman" w:hAnsi="Times New Roman" w:cs="Times New Roman"/>
          <w:b/>
          <w:sz w:val="24"/>
          <w:szCs w:val="24"/>
        </w:rPr>
      </w:pPr>
    </w:p>
    <w:p w14:paraId="0668157A" w14:textId="77777777" w:rsidR="00727EA9" w:rsidRPr="00DB0332" w:rsidRDefault="00727EA9" w:rsidP="000711BD">
      <w:pPr>
        <w:suppressLineNumbers/>
        <w:spacing w:after="0" w:line="480" w:lineRule="auto"/>
        <w:rPr>
          <w:rFonts w:ascii="Times New Roman" w:hAnsi="Times New Roman" w:cs="Times New Roman"/>
          <w:sz w:val="24"/>
          <w:szCs w:val="24"/>
        </w:rPr>
      </w:pPr>
      <w:r w:rsidRPr="00DB0332">
        <w:rPr>
          <w:rFonts w:ascii="Times New Roman" w:hAnsi="Times New Roman" w:cs="Times New Roman"/>
          <w:b/>
          <w:sz w:val="24"/>
          <w:szCs w:val="24"/>
        </w:rPr>
        <w:t xml:space="preserve">Additional file 1. </w:t>
      </w:r>
      <w:r w:rsidRPr="00DB0332">
        <w:rPr>
          <w:rFonts w:ascii="Times New Roman" w:hAnsi="Times New Roman" w:cs="Times New Roman"/>
          <w:sz w:val="24"/>
          <w:szCs w:val="24"/>
        </w:rPr>
        <w:t xml:space="preserve">Background to the PALUFER safety trial of periconceptional iron supplementation.  This specifies key published trial results referring to references 2, 5, 21, 22, 23.  </w:t>
      </w:r>
    </w:p>
    <w:p w14:paraId="7931E02B" w14:textId="77777777" w:rsidR="00727EA9" w:rsidRPr="00DB0332" w:rsidRDefault="00727EA9" w:rsidP="000711BD">
      <w:pPr>
        <w:suppressLineNumbers/>
        <w:spacing w:after="0" w:line="480" w:lineRule="auto"/>
        <w:rPr>
          <w:rFonts w:ascii="Times New Roman" w:hAnsi="Times New Roman" w:cs="Times New Roman"/>
          <w:sz w:val="24"/>
          <w:szCs w:val="24"/>
        </w:rPr>
      </w:pPr>
    </w:p>
    <w:p w14:paraId="620CA64F" w14:textId="77777777" w:rsidR="00727EA9" w:rsidRPr="00DB0332" w:rsidRDefault="00727EA9" w:rsidP="00811AD6">
      <w:pPr>
        <w:suppressLineNumbers/>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Additional file 2.</w:t>
      </w:r>
    </w:p>
    <w:p w14:paraId="1A551F5C" w14:textId="77777777" w:rsidR="00727EA9" w:rsidRPr="00DB0332" w:rsidRDefault="00727EA9" w:rsidP="000711BD">
      <w:pPr>
        <w:suppressLineNumbers/>
        <w:spacing w:after="0" w:line="480" w:lineRule="auto"/>
        <w:rPr>
          <w:rFonts w:ascii="Times New Roman" w:hAnsi="Times New Roman" w:cs="Times New Roman"/>
          <w:sz w:val="24"/>
          <w:szCs w:val="24"/>
        </w:rPr>
      </w:pPr>
      <w:r w:rsidRPr="00DB0332">
        <w:rPr>
          <w:rFonts w:ascii="Times New Roman" w:hAnsi="Times New Roman" w:cs="Times New Roman"/>
          <w:sz w:val="24"/>
          <w:szCs w:val="24"/>
        </w:rPr>
        <w:t>Laboratory methods. Summary of laboratory methods used for CRP, hepcidin assays and malaria microscopy.</w:t>
      </w:r>
    </w:p>
    <w:p w14:paraId="5297B43B" w14:textId="77777777" w:rsidR="00D9488B" w:rsidRPr="00DB0332" w:rsidRDefault="00D9488B" w:rsidP="000711BD">
      <w:pPr>
        <w:suppressLineNumbers/>
        <w:spacing w:after="0" w:line="480" w:lineRule="auto"/>
        <w:rPr>
          <w:rFonts w:ascii="Times New Roman" w:hAnsi="Times New Roman" w:cs="Times New Roman"/>
          <w:sz w:val="24"/>
          <w:szCs w:val="24"/>
        </w:rPr>
      </w:pPr>
    </w:p>
    <w:p w14:paraId="03773C5D" w14:textId="4D98631D" w:rsidR="00D9488B" w:rsidRPr="00DB0332" w:rsidRDefault="00D9488B" w:rsidP="000711BD">
      <w:pPr>
        <w:suppressLineNumbers/>
        <w:spacing w:after="0" w:line="480" w:lineRule="auto"/>
        <w:rPr>
          <w:rFonts w:ascii="Times New Roman" w:hAnsi="Times New Roman" w:cs="Times New Roman"/>
          <w:b/>
          <w:sz w:val="24"/>
          <w:szCs w:val="24"/>
        </w:rPr>
      </w:pPr>
      <w:r w:rsidRPr="00DB0332">
        <w:rPr>
          <w:rFonts w:ascii="Times New Roman" w:hAnsi="Times New Roman" w:cs="Times New Roman"/>
          <w:b/>
          <w:sz w:val="24"/>
          <w:szCs w:val="24"/>
        </w:rPr>
        <w:t>Additional file 3.</w:t>
      </w:r>
    </w:p>
    <w:p w14:paraId="2C14441E" w14:textId="50F42838" w:rsidR="00D9488B" w:rsidRPr="00DB0332" w:rsidRDefault="00D9488B" w:rsidP="00D9488B">
      <w:pPr>
        <w:suppressLineNumbers/>
        <w:spacing w:after="0" w:line="480" w:lineRule="auto"/>
        <w:rPr>
          <w:rFonts w:ascii="Times New Roman" w:hAnsi="Times New Roman" w:cs="Times New Roman"/>
          <w:sz w:val="24"/>
          <w:szCs w:val="24"/>
        </w:rPr>
      </w:pPr>
      <w:r w:rsidRPr="00DB0332">
        <w:rPr>
          <w:rFonts w:ascii="Times New Roman" w:hAnsi="Times New Roman" w:cs="Times New Roman"/>
          <w:sz w:val="24"/>
          <w:szCs w:val="24"/>
        </w:rPr>
        <w:t>Gestational age distribution in days of livebirths in iron and control arms</w:t>
      </w:r>
    </w:p>
    <w:p w14:paraId="1053733C" w14:textId="2086082B" w:rsidR="00D9488B" w:rsidRPr="00DB0332" w:rsidRDefault="00D9488B" w:rsidP="00D9488B">
      <w:pPr>
        <w:suppressLineNumbers/>
        <w:spacing w:after="0" w:line="480" w:lineRule="auto"/>
        <w:rPr>
          <w:rFonts w:ascii="Times New Roman" w:hAnsi="Times New Roman" w:cs="Times New Roman"/>
          <w:sz w:val="24"/>
          <w:szCs w:val="24"/>
        </w:rPr>
      </w:pPr>
      <w:r w:rsidRPr="00DB0332">
        <w:rPr>
          <w:rFonts w:ascii="Times New Roman" w:hAnsi="Times New Roman" w:cs="Times New Roman"/>
          <w:sz w:val="24"/>
          <w:szCs w:val="24"/>
        </w:rPr>
        <w:t>Vertical stippled lines indicate 43 weeks and 37 weeks gestation.</w:t>
      </w:r>
    </w:p>
    <w:p w14:paraId="2FEEA335" w14:textId="77777777" w:rsidR="00727EA9" w:rsidRPr="00DB0332" w:rsidRDefault="00727EA9" w:rsidP="000711BD">
      <w:pPr>
        <w:suppressLineNumbers/>
        <w:spacing w:after="0" w:line="480" w:lineRule="auto"/>
        <w:rPr>
          <w:rFonts w:ascii="Times New Roman" w:hAnsi="Times New Roman" w:cs="Times New Roman"/>
          <w:b/>
          <w:sz w:val="24"/>
          <w:szCs w:val="24"/>
        </w:rPr>
      </w:pPr>
    </w:p>
    <w:p w14:paraId="4EA0CD29" w14:textId="473E4829" w:rsidR="00727EA9" w:rsidRPr="00DB0332" w:rsidRDefault="00D9488B" w:rsidP="00811AD6">
      <w:pPr>
        <w:suppressLineNumbers/>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t>Additional file 4</w:t>
      </w:r>
      <w:r w:rsidR="00727EA9" w:rsidRPr="00DB0332">
        <w:rPr>
          <w:rFonts w:ascii="Times New Roman" w:hAnsi="Times New Roman" w:cs="Times New Roman"/>
          <w:b/>
          <w:sz w:val="24"/>
          <w:szCs w:val="24"/>
        </w:rPr>
        <w:t>.</w:t>
      </w:r>
    </w:p>
    <w:p w14:paraId="2F54308D" w14:textId="77777777" w:rsidR="00727EA9" w:rsidRPr="00DB0332" w:rsidRDefault="00727EA9" w:rsidP="000711BD">
      <w:pPr>
        <w:suppressLineNumbers/>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Path modelling of PTB and gestation. </w:t>
      </w:r>
    </w:p>
    <w:p w14:paraId="09EB7557" w14:textId="6C1287D6" w:rsidR="00727EA9" w:rsidRPr="00DB0332" w:rsidRDefault="0065005D" w:rsidP="000711BD">
      <w:pPr>
        <w:suppressLineNumbers/>
        <w:spacing w:after="0" w:line="480" w:lineRule="auto"/>
        <w:rPr>
          <w:rFonts w:ascii="Times New Roman" w:hAnsi="Times New Roman" w:cs="Times New Roman"/>
          <w:sz w:val="24"/>
          <w:szCs w:val="24"/>
        </w:rPr>
      </w:pPr>
      <w:r w:rsidRPr="00DB0332">
        <w:rPr>
          <w:rFonts w:ascii="Times New Roman" w:hAnsi="Times New Roman" w:cs="Times New Roman"/>
          <w:sz w:val="24"/>
          <w:szCs w:val="24"/>
        </w:rPr>
        <w:t>Outline of Path Model,</w:t>
      </w:r>
      <w:r w:rsidR="00727EA9" w:rsidRPr="00DB0332">
        <w:rPr>
          <w:rFonts w:ascii="Times New Roman" w:hAnsi="Times New Roman" w:cs="Times New Roman"/>
          <w:sz w:val="24"/>
          <w:szCs w:val="24"/>
        </w:rPr>
        <w:t xml:space="preserve"> statistical methodology and results.</w:t>
      </w:r>
    </w:p>
    <w:p w14:paraId="1F3B6B1C" w14:textId="7FDCCFDA" w:rsidR="006868B2" w:rsidRPr="00DB0332" w:rsidRDefault="00727EA9" w:rsidP="000711BD">
      <w:pPr>
        <w:suppressLineNumbers/>
        <w:spacing w:after="0" w:line="480" w:lineRule="auto"/>
        <w:rPr>
          <w:rFonts w:ascii="Times New Roman" w:hAnsi="Times New Roman" w:cs="Times New Roman"/>
          <w:sz w:val="24"/>
          <w:szCs w:val="24"/>
        </w:rPr>
      </w:pPr>
      <w:r w:rsidRPr="00DB0332">
        <w:rPr>
          <w:rFonts w:ascii="Times New Roman" w:hAnsi="Times New Roman" w:cs="Times New Roman"/>
          <w:sz w:val="24"/>
          <w:szCs w:val="24"/>
        </w:rPr>
        <w:t>Figures S1 (Path Model); Figure S2 (the fitted relationship between CRP and hepcidin); Table S1 (Path model coefficients).</w:t>
      </w:r>
    </w:p>
    <w:p w14:paraId="3E93AC6F"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0EAFF5FB"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40A8C475"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39DA52F6"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28990EAD"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7549C07F"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66FCFE25"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788B6BA5"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134415F7" w14:textId="77777777" w:rsidR="006868B2" w:rsidRPr="00DB0332" w:rsidRDefault="006868B2" w:rsidP="000711BD">
      <w:pPr>
        <w:suppressLineNumbers/>
        <w:spacing w:after="0" w:line="480" w:lineRule="auto"/>
        <w:rPr>
          <w:rFonts w:ascii="Times New Roman" w:hAnsi="Times New Roman" w:cs="Times New Roman"/>
          <w:b/>
          <w:sz w:val="24"/>
          <w:szCs w:val="24"/>
        </w:rPr>
      </w:pPr>
    </w:p>
    <w:p w14:paraId="01E2F295" w14:textId="77777777" w:rsidR="003C62E5" w:rsidRPr="00DB0332" w:rsidRDefault="003C62E5">
      <w:pPr>
        <w:rPr>
          <w:rFonts w:ascii="Times New Roman" w:hAnsi="Times New Roman" w:cs="Times New Roman"/>
          <w:b/>
          <w:sz w:val="24"/>
          <w:szCs w:val="24"/>
        </w:rPr>
      </w:pPr>
      <w:r w:rsidRPr="00DB0332">
        <w:rPr>
          <w:rFonts w:ascii="Times New Roman" w:hAnsi="Times New Roman" w:cs="Times New Roman"/>
          <w:b/>
          <w:sz w:val="24"/>
          <w:szCs w:val="24"/>
        </w:rPr>
        <w:br w:type="page"/>
      </w:r>
    </w:p>
    <w:p w14:paraId="29BBADD0" w14:textId="5E37130E" w:rsidR="000E00CC" w:rsidRPr="00DB0332" w:rsidRDefault="000711BD" w:rsidP="00811AD6">
      <w:pPr>
        <w:spacing w:after="0" w:line="480" w:lineRule="auto"/>
        <w:outlineLvl w:val="0"/>
        <w:rPr>
          <w:rFonts w:ascii="Times New Roman" w:hAnsi="Times New Roman" w:cs="Times New Roman"/>
          <w:b/>
          <w:sz w:val="24"/>
          <w:szCs w:val="24"/>
        </w:rPr>
      </w:pPr>
      <w:r w:rsidRPr="00DB0332">
        <w:rPr>
          <w:rFonts w:ascii="Times New Roman" w:hAnsi="Times New Roman" w:cs="Times New Roman"/>
          <w:b/>
          <w:sz w:val="24"/>
          <w:szCs w:val="24"/>
        </w:rPr>
        <w:lastRenderedPageBreak/>
        <w:t>Figure legends</w:t>
      </w:r>
    </w:p>
    <w:p w14:paraId="53E05988" w14:textId="77777777" w:rsidR="000711BD" w:rsidRPr="00DB0332" w:rsidRDefault="000711BD" w:rsidP="000711BD">
      <w:pPr>
        <w:spacing w:after="0" w:line="480" w:lineRule="auto"/>
        <w:rPr>
          <w:rFonts w:ascii="Times New Roman" w:hAnsi="Times New Roman" w:cs="Times New Roman"/>
          <w:b/>
          <w:sz w:val="24"/>
          <w:szCs w:val="24"/>
        </w:rPr>
      </w:pPr>
    </w:p>
    <w:p w14:paraId="331E7930" w14:textId="678EB67E" w:rsidR="005C03D4" w:rsidRPr="00DB0332" w:rsidRDefault="00811AD6" w:rsidP="000711BD">
      <w:pPr>
        <w:spacing w:after="0" w:line="480" w:lineRule="auto"/>
        <w:rPr>
          <w:rFonts w:ascii="Times New Roman" w:hAnsi="Times New Roman" w:cs="Times New Roman"/>
          <w:b/>
          <w:sz w:val="24"/>
          <w:szCs w:val="24"/>
        </w:rPr>
      </w:pPr>
      <w:r w:rsidRPr="00DB0332">
        <w:rPr>
          <w:rFonts w:ascii="Times New Roman" w:hAnsi="Times New Roman" w:cs="Times New Roman"/>
          <w:b/>
          <w:sz w:val="24"/>
          <w:szCs w:val="24"/>
        </w:rPr>
        <w:t>Fig.</w:t>
      </w:r>
      <w:r w:rsidR="00113B9D" w:rsidRPr="00DB0332">
        <w:rPr>
          <w:rFonts w:ascii="Times New Roman" w:hAnsi="Times New Roman" w:cs="Times New Roman"/>
          <w:b/>
          <w:sz w:val="24"/>
          <w:szCs w:val="24"/>
        </w:rPr>
        <w:t xml:space="preserve"> 1 Association between maternal serum C-reactive protein concentration and spontaneous preterm birth in the PALUFER study</w:t>
      </w:r>
    </w:p>
    <w:p w14:paraId="1666BBAB" w14:textId="6348FB17" w:rsidR="0087724E" w:rsidRPr="00DB0332" w:rsidRDefault="009A6E3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Fit and P-values derived from a logistic regression of preterm birth </w:t>
      </w:r>
      <w:r w:rsidR="00A3621F" w:rsidRPr="00DB0332">
        <w:rPr>
          <w:rFonts w:ascii="Times New Roman" w:hAnsi="Times New Roman" w:cs="Times New Roman"/>
          <w:sz w:val="24"/>
          <w:szCs w:val="24"/>
        </w:rPr>
        <w:t>incidence (proportion</w:t>
      </w:r>
      <w:r w:rsidR="006D2452" w:rsidRPr="00DB0332">
        <w:rPr>
          <w:rFonts w:ascii="Times New Roman" w:hAnsi="Times New Roman" w:cs="Times New Roman"/>
          <w:sz w:val="24"/>
          <w:szCs w:val="24"/>
        </w:rPr>
        <w:t xml:space="preserve">) </w:t>
      </w:r>
      <w:r w:rsidRPr="00DB0332">
        <w:rPr>
          <w:rFonts w:ascii="Times New Roman" w:hAnsi="Times New Roman" w:cs="Times New Roman"/>
          <w:sz w:val="24"/>
          <w:szCs w:val="24"/>
        </w:rPr>
        <w:t xml:space="preserve">against </w:t>
      </w:r>
      <w:proofErr w:type="gramStart"/>
      <w:r w:rsidRPr="00DB0332">
        <w:rPr>
          <w:rFonts w:ascii="Times New Roman" w:hAnsi="Times New Roman" w:cs="Times New Roman"/>
          <w:sz w:val="24"/>
          <w:szCs w:val="24"/>
        </w:rPr>
        <w:t>log(</w:t>
      </w:r>
      <w:proofErr w:type="gramEnd"/>
      <w:r w:rsidRPr="00DB0332">
        <w:rPr>
          <w:rFonts w:ascii="Times New Roman" w:hAnsi="Times New Roman" w:cs="Times New Roman"/>
          <w:sz w:val="24"/>
          <w:szCs w:val="24"/>
        </w:rPr>
        <w:t>CRP</w:t>
      </w:r>
      <w:r w:rsidR="006D2452" w:rsidRPr="00DB0332">
        <w:rPr>
          <w:rFonts w:ascii="Times New Roman" w:hAnsi="Times New Roman" w:cs="Times New Roman"/>
          <w:sz w:val="24"/>
          <w:szCs w:val="24"/>
        </w:rPr>
        <w:t xml:space="preserve"> mg/l</w:t>
      </w:r>
      <w:r w:rsidRPr="00DB0332">
        <w:rPr>
          <w:rFonts w:ascii="Times New Roman" w:hAnsi="Times New Roman" w:cs="Times New Roman"/>
          <w:sz w:val="24"/>
          <w:szCs w:val="24"/>
        </w:rPr>
        <w:t xml:space="preserve">). </w:t>
      </w:r>
      <w:r w:rsidR="009E30EC" w:rsidRPr="00DB0332">
        <w:rPr>
          <w:rFonts w:ascii="Times New Roman" w:hAnsi="Times New Roman" w:cs="Times New Roman"/>
          <w:sz w:val="24"/>
          <w:szCs w:val="24"/>
        </w:rPr>
        <w:t>Stippled lines are 95% confidence interval</w:t>
      </w:r>
      <w:r w:rsidR="00EE1E58" w:rsidRPr="00DB0332">
        <w:rPr>
          <w:rFonts w:ascii="Times New Roman" w:hAnsi="Times New Roman" w:cs="Times New Roman"/>
          <w:sz w:val="24"/>
          <w:szCs w:val="24"/>
        </w:rPr>
        <w:t>. Rugs at top and bottom indicate where preterm birth (red) and non-</w:t>
      </w:r>
      <w:r w:rsidRPr="00DB0332">
        <w:rPr>
          <w:rFonts w:ascii="Times New Roman" w:hAnsi="Times New Roman" w:cs="Times New Roman"/>
          <w:sz w:val="24"/>
          <w:szCs w:val="24"/>
        </w:rPr>
        <w:t xml:space="preserve"> </w:t>
      </w:r>
      <w:r w:rsidR="00EE1E58" w:rsidRPr="00DB0332">
        <w:rPr>
          <w:rFonts w:ascii="Times New Roman" w:hAnsi="Times New Roman" w:cs="Times New Roman"/>
          <w:sz w:val="24"/>
          <w:szCs w:val="24"/>
        </w:rPr>
        <w:t>preterm birth (green) deliveries lie</w:t>
      </w:r>
      <w:r w:rsidR="008842D4" w:rsidRPr="00DB0332">
        <w:rPr>
          <w:rFonts w:ascii="Times New Roman" w:hAnsi="Times New Roman" w:cs="Times New Roman"/>
          <w:sz w:val="24"/>
          <w:szCs w:val="24"/>
        </w:rPr>
        <w:t>.</w:t>
      </w:r>
      <w:r w:rsidR="00EE1E58" w:rsidRPr="00DB0332">
        <w:rPr>
          <w:rFonts w:ascii="Times New Roman" w:hAnsi="Times New Roman" w:cs="Times New Roman"/>
          <w:sz w:val="24"/>
          <w:szCs w:val="24"/>
        </w:rPr>
        <w:t xml:space="preserve"> </w:t>
      </w:r>
      <w:r w:rsidR="006D2452" w:rsidRPr="00DB0332">
        <w:rPr>
          <w:rFonts w:ascii="Times New Roman" w:hAnsi="Times New Roman" w:cs="Times New Roman"/>
          <w:sz w:val="24"/>
          <w:szCs w:val="24"/>
        </w:rPr>
        <w:t>ANC1 and ANC2 are the scheduled study antenatal visits.</w:t>
      </w:r>
      <w:r w:rsidR="002217FD" w:rsidRPr="00DB0332">
        <w:rPr>
          <w:rFonts w:ascii="Times New Roman" w:hAnsi="Times New Roman" w:cs="Times New Roman"/>
          <w:sz w:val="24"/>
          <w:szCs w:val="24"/>
        </w:rPr>
        <w:t xml:space="preserve"> The regression slopes are 0.11 (95%CI -0.06:0.29) for ANC1 and 0.39 (0.11:0.67) for ANC2 per unit </w:t>
      </w:r>
      <w:proofErr w:type="gramStart"/>
      <w:r w:rsidR="002217FD" w:rsidRPr="00DB0332">
        <w:rPr>
          <w:rFonts w:ascii="Times New Roman" w:hAnsi="Times New Roman" w:cs="Times New Roman"/>
          <w:sz w:val="24"/>
          <w:szCs w:val="24"/>
        </w:rPr>
        <w:t>log(</w:t>
      </w:r>
      <w:proofErr w:type="gramEnd"/>
      <w:r w:rsidR="002217FD" w:rsidRPr="00DB0332">
        <w:rPr>
          <w:rFonts w:ascii="Times New Roman" w:hAnsi="Times New Roman" w:cs="Times New Roman"/>
          <w:sz w:val="24"/>
          <w:szCs w:val="24"/>
        </w:rPr>
        <w:t>CRP).</w:t>
      </w:r>
    </w:p>
    <w:p w14:paraId="14D77984" w14:textId="77777777" w:rsidR="00F35BC3" w:rsidRPr="00DB0332" w:rsidRDefault="00F35BC3" w:rsidP="000711BD">
      <w:pPr>
        <w:spacing w:after="0" w:line="480" w:lineRule="auto"/>
        <w:rPr>
          <w:rFonts w:ascii="Times New Roman" w:hAnsi="Times New Roman" w:cs="Times New Roman"/>
          <w:sz w:val="24"/>
          <w:szCs w:val="24"/>
        </w:rPr>
      </w:pPr>
    </w:p>
    <w:p w14:paraId="1CA95EB8" w14:textId="216DA6FC" w:rsidR="006C64CF" w:rsidRPr="00DB0332" w:rsidRDefault="00811AD6" w:rsidP="000711BD">
      <w:pPr>
        <w:spacing w:after="0" w:line="480" w:lineRule="auto"/>
        <w:rPr>
          <w:rFonts w:ascii="Times New Roman" w:hAnsi="Times New Roman" w:cs="Times New Roman"/>
          <w:b/>
          <w:sz w:val="24"/>
          <w:szCs w:val="24"/>
        </w:rPr>
      </w:pPr>
      <w:r w:rsidRPr="00DB0332">
        <w:rPr>
          <w:rFonts w:ascii="Times New Roman" w:hAnsi="Times New Roman" w:cs="Times New Roman"/>
          <w:b/>
          <w:sz w:val="24"/>
          <w:szCs w:val="24"/>
        </w:rPr>
        <w:t>Fig.</w:t>
      </w:r>
      <w:r w:rsidR="006C64CF" w:rsidRPr="00DB0332">
        <w:rPr>
          <w:rFonts w:ascii="Times New Roman" w:hAnsi="Times New Roman" w:cs="Times New Roman"/>
          <w:b/>
          <w:sz w:val="24"/>
          <w:szCs w:val="24"/>
        </w:rPr>
        <w:t xml:space="preserve"> 2 Association between maternal serum hepcidin concentration and spontaneous preterm birth in the PALUFER study</w:t>
      </w:r>
    </w:p>
    <w:p w14:paraId="706634D3" w14:textId="76445E4C" w:rsidR="0087724E" w:rsidRPr="00DB0332" w:rsidRDefault="009A6E3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Fit and P-values derived from a logistic regression of preterm birth </w:t>
      </w:r>
      <w:r w:rsidR="00A3621F" w:rsidRPr="00DB0332">
        <w:rPr>
          <w:rFonts w:ascii="Times New Roman" w:hAnsi="Times New Roman" w:cs="Times New Roman"/>
          <w:sz w:val="24"/>
          <w:szCs w:val="24"/>
        </w:rPr>
        <w:t>incidence (proportion</w:t>
      </w:r>
      <w:r w:rsidR="006D2452" w:rsidRPr="00DB0332">
        <w:rPr>
          <w:rFonts w:ascii="Times New Roman" w:hAnsi="Times New Roman" w:cs="Times New Roman"/>
          <w:sz w:val="24"/>
          <w:szCs w:val="24"/>
        </w:rPr>
        <w:t xml:space="preserve">) </w:t>
      </w:r>
      <w:r w:rsidRPr="00DB0332">
        <w:rPr>
          <w:rFonts w:ascii="Times New Roman" w:hAnsi="Times New Roman" w:cs="Times New Roman"/>
          <w:sz w:val="24"/>
          <w:szCs w:val="24"/>
        </w:rPr>
        <w:t>ag</w:t>
      </w:r>
      <w:r w:rsidR="006D2452" w:rsidRPr="00DB0332">
        <w:rPr>
          <w:rFonts w:ascii="Times New Roman" w:hAnsi="Times New Roman" w:cs="Times New Roman"/>
          <w:sz w:val="24"/>
          <w:szCs w:val="24"/>
        </w:rPr>
        <w:t xml:space="preserve">ainst </w:t>
      </w:r>
      <w:proofErr w:type="gramStart"/>
      <w:r w:rsidR="006D2452" w:rsidRPr="00DB0332">
        <w:rPr>
          <w:rFonts w:ascii="Times New Roman" w:hAnsi="Times New Roman" w:cs="Times New Roman"/>
          <w:sz w:val="24"/>
          <w:szCs w:val="24"/>
        </w:rPr>
        <w:t>log(</w:t>
      </w:r>
      <w:proofErr w:type="gramEnd"/>
      <w:r w:rsidR="006D2452" w:rsidRPr="00DB0332">
        <w:rPr>
          <w:rFonts w:ascii="Times New Roman" w:hAnsi="Times New Roman" w:cs="Times New Roman"/>
          <w:sz w:val="24"/>
          <w:szCs w:val="24"/>
        </w:rPr>
        <w:t>h</w:t>
      </w:r>
      <w:r w:rsidRPr="00DB0332">
        <w:rPr>
          <w:rFonts w:ascii="Times New Roman" w:hAnsi="Times New Roman" w:cs="Times New Roman"/>
          <w:sz w:val="24"/>
          <w:szCs w:val="24"/>
        </w:rPr>
        <w:t>epcidin</w:t>
      </w:r>
      <w:r w:rsidR="0065005D" w:rsidRPr="00DB0332">
        <w:rPr>
          <w:rFonts w:ascii="Times New Roman" w:hAnsi="Times New Roman" w:cs="Times New Roman"/>
          <w:sz w:val="24"/>
          <w:szCs w:val="24"/>
        </w:rPr>
        <w:t xml:space="preserve"> n</w:t>
      </w:r>
      <w:r w:rsidR="006D2452" w:rsidRPr="00DB0332">
        <w:rPr>
          <w:rFonts w:ascii="Times New Roman" w:hAnsi="Times New Roman" w:cs="Times New Roman"/>
          <w:sz w:val="24"/>
          <w:szCs w:val="24"/>
        </w:rPr>
        <w:t>mol/ml</w:t>
      </w:r>
      <w:r w:rsidRPr="00DB0332">
        <w:rPr>
          <w:rFonts w:ascii="Times New Roman" w:hAnsi="Times New Roman" w:cs="Times New Roman"/>
          <w:sz w:val="24"/>
          <w:szCs w:val="24"/>
        </w:rPr>
        <w:t xml:space="preserve">). Stippled lines are 95% confidence interval. Rugs at top and bottom indicate where preterm birth (red) and non-preterm birth (green) deliveries lie. </w:t>
      </w:r>
      <w:r w:rsidR="006D2452" w:rsidRPr="00DB0332">
        <w:rPr>
          <w:rFonts w:ascii="Times New Roman" w:hAnsi="Times New Roman" w:cs="Times New Roman"/>
          <w:sz w:val="24"/>
          <w:szCs w:val="24"/>
        </w:rPr>
        <w:t>ANC1 and ANC2 are the scheduled study antenatal visits.</w:t>
      </w:r>
      <w:r w:rsidR="002217FD" w:rsidRPr="00DB0332">
        <w:rPr>
          <w:rFonts w:ascii="Times New Roman" w:hAnsi="Times New Roman" w:cs="Times New Roman"/>
          <w:sz w:val="24"/>
          <w:szCs w:val="24"/>
        </w:rPr>
        <w:t xml:space="preserve"> The regression slopes are 0.01 (95%CI -0.20:0.22) for ANC1 and 0.38 (0.10:</w:t>
      </w:r>
      <w:r w:rsidR="00CB0AE6" w:rsidRPr="00DB0332">
        <w:rPr>
          <w:rFonts w:ascii="Times New Roman" w:hAnsi="Times New Roman" w:cs="Times New Roman"/>
          <w:sz w:val="24"/>
          <w:szCs w:val="24"/>
        </w:rPr>
        <w:t>0.66) for ANC2 per unit log(h</w:t>
      </w:r>
      <w:r w:rsidR="002217FD" w:rsidRPr="00DB0332">
        <w:rPr>
          <w:rFonts w:ascii="Times New Roman" w:hAnsi="Times New Roman" w:cs="Times New Roman"/>
          <w:sz w:val="24"/>
          <w:szCs w:val="24"/>
        </w:rPr>
        <w:t>epcidin).</w:t>
      </w:r>
    </w:p>
    <w:p w14:paraId="295D7EE4" w14:textId="77777777" w:rsidR="00F35BC3" w:rsidRPr="00DB0332" w:rsidRDefault="00F35BC3" w:rsidP="000711BD">
      <w:pPr>
        <w:spacing w:after="0" w:line="480" w:lineRule="auto"/>
        <w:rPr>
          <w:rFonts w:ascii="Times New Roman" w:hAnsi="Times New Roman" w:cs="Times New Roman"/>
          <w:sz w:val="24"/>
          <w:szCs w:val="24"/>
        </w:rPr>
      </w:pPr>
    </w:p>
    <w:p w14:paraId="11C7A3A5" w14:textId="06ABD476" w:rsidR="007249A5" w:rsidRPr="00DB0332" w:rsidRDefault="00811AD6" w:rsidP="000711BD">
      <w:pPr>
        <w:spacing w:after="0" w:line="480" w:lineRule="auto"/>
        <w:rPr>
          <w:rFonts w:ascii="Times New Roman" w:hAnsi="Times New Roman" w:cs="Times New Roman"/>
          <w:b/>
          <w:sz w:val="24"/>
          <w:szCs w:val="24"/>
        </w:rPr>
      </w:pPr>
      <w:r w:rsidRPr="00DB0332">
        <w:rPr>
          <w:rFonts w:ascii="Times New Roman" w:hAnsi="Times New Roman" w:cs="Times New Roman"/>
          <w:b/>
          <w:sz w:val="24"/>
          <w:szCs w:val="24"/>
        </w:rPr>
        <w:t>Fig.</w:t>
      </w:r>
      <w:r w:rsidR="006C64CF" w:rsidRPr="00DB0332">
        <w:rPr>
          <w:rFonts w:ascii="Times New Roman" w:hAnsi="Times New Roman" w:cs="Times New Roman"/>
          <w:b/>
          <w:sz w:val="24"/>
          <w:szCs w:val="24"/>
        </w:rPr>
        <w:t xml:space="preserve"> 3</w:t>
      </w:r>
      <w:r w:rsidR="006D2452" w:rsidRPr="00DB0332">
        <w:rPr>
          <w:rFonts w:ascii="Times New Roman" w:hAnsi="Times New Roman" w:cs="Times New Roman"/>
          <w:b/>
          <w:sz w:val="24"/>
          <w:szCs w:val="24"/>
        </w:rPr>
        <w:t xml:space="preserve"> Association of maternal serum</w:t>
      </w:r>
      <w:r w:rsidR="007249A5" w:rsidRPr="00DB0332">
        <w:rPr>
          <w:rFonts w:ascii="Times New Roman" w:hAnsi="Times New Roman" w:cs="Times New Roman"/>
          <w:b/>
          <w:sz w:val="24"/>
          <w:szCs w:val="24"/>
        </w:rPr>
        <w:t xml:space="preserve"> hepcidin and C-reactive protein concentration at the three assessment time-points in the PALUFER study</w:t>
      </w:r>
    </w:p>
    <w:p w14:paraId="79B43099" w14:textId="55747BCB" w:rsidR="000E00CC" w:rsidRPr="00DB0332" w:rsidRDefault="009A6E3E"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The lines show a segmented regression model consisting of linear segments before and after a (fitted) change point, and the different regression slopes before and after this change point with associated 95% CI are shown below the plots.</w:t>
      </w:r>
      <w:r w:rsidR="00120D15" w:rsidRPr="00DB0332">
        <w:rPr>
          <w:rFonts w:ascii="Times New Roman" w:hAnsi="Times New Roman" w:cs="Times New Roman"/>
          <w:sz w:val="24"/>
          <w:szCs w:val="24"/>
        </w:rPr>
        <w:t xml:space="preserve"> </w:t>
      </w:r>
      <w:r w:rsidRPr="00DB0332">
        <w:rPr>
          <w:rFonts w:ascii="Times New Roman" w:hAnsi="Times New Roman" w:cs="Times New Roman"/>
          <w:sz w:val="24"/>
          <w:szCs w:val="24"/>
        </w:rPr>
        <w:t>The 95% confidence interval is shown for the change point estimate as a horizontal error bar and numerically below the plot. The vertical stippled lines show the cut points for CRP at 5mg/l and 10mg/l. Open and closed symbols indicate iron intervention (closed) and control (open) arms.</w:t>
      </w:r>
      <w:r w:rsidR="006D2452" w:rsidRPr="00DB0332">
        <w:rPr>
          <w:rFonts w:ascii="Times New Roman" w:hAnsi="Times New Roman" w:cs="Times New Roman"/>
          <w:sz w:val="24"/>
          <w:szCs w:val="24"/>
        </w:rPr>
        <w:t xml:space="preserve"> Serum hepcidin is in nmol/l.</w:t>
      </w:r>
    </w:p>
    <w:p w14:paraId="02D9C4AD" w14:textId="77777777" w:rsidR="00F35BC3" w:rsidRPr="00DB0332" w:rsidRDefault="00F35BC3" w:rsidP="000711BD">
      <w:pPr>
        <w:spacing w:after="0" w:line="480" w:lineRule="auto"/>
        <w:rPr>
          <w:rFonts w:ascii="Times New Roman" w:hAnsi="Times New Roman" w:cs="Times New Roman"/>
          <w:sz w:val="24"/>
          <w:szCs w:val="24"/>
        </w:rPr>
      </w:pPr>
    </w:p>
    <w:p w14:paraId="3892989E" w14:textId="09026E37" w:rsidR="00566A47" w:rsidRPr="00DB0332" w:rsidRDefault="00811AD6" w:rsidP="000711BD">
      <w:pPr>
        <w:spacing w:after="0" w:line="480" w:lineRule="auto"/>
        <w:rPr>
          <w:rFonts w:ascii="Times New Roman" w:hAnsi="Times New Roman" w:cs="Times New Roman"/>
          <w:b/>
          <w:sz w:val="24"/>
          <w:szCs w:val="24"/>
        </w:rPr>
      </w:pPr>
      <w:r w:rsidRPr="00DB0332">
        <w:rPr>
          <w:rFonts w:ascii="Times New Roman" w:hAnsi="Times New Roman" w:cs="Times New Roman"/>
          <w:b/>
          <w:sz w:val="24"/>
          <w:szCs w:val="24"/>
        </w:rPr>
        <w:lastRenderedPageBreak/>
        <w:t>Fig.</w:t>
      </w:r>
      <w:r w:rsidR="00295840" w:rsidRPr="00DB0332">
        <w:rPr>
          <w:rFonts w:ascii="Times New Roman" w:hAnsi="Times New Roman" w:cs="Times New Roman"/>
          <w:b/>
          <w:sz w:val="24"/>
          <w:szCs w:val="24"/>
        </w:rPr>
        <w:t xml:space="preserve"> 4</w:t>
      </w:r>
      <w:r w:rsidR="00566A47" w:rsidRPr="00DB0332">
        <w:rPr>
          <w:rFonts w:ascii="Times New Roman" w:hAnsi="Times New Roman" w:cs="Times New Roman"/>
          <w:b/>
          <w:sz w:val="24"/>
          <w:szCs w:val="24"/>
        </w:rPr>
        <w:t xml:space="preserve"> Synergistic effects of dual exposure with chronic malaria and enteric infection i</w:t>
      </w:r>
      <w:r w:rsidR="00F21EA4" w:rsidRPr="00DB0332">
        <w:rPr>
          <w:rFonts w:ascii="Times New Roman" w:hAnsi="Times New Roman" w:cs="Times New Roman"/>
          <w:b/>
          <w:sz w:val="24"/>
          <w:szCs w:val="24"/>
        </w:rPr>
        <w:t>n iron supplemented adolescents and increased risk of preterm birth</w:t>
      </w:r>
    </w:p>
    <w:p w14:paraId="1A1DEF98" w14:textId="77C07025" w:rsidR="00706A2F" w:rsidRPr="00DB0332" w:rsidRDefault="0062146D"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 xml:space="preserve">Red arrows: malaria loop; blue arrows: enteric loop; black arrows: iron pathway; brown arrows: preterm pathway. </w:t>
      </w:r>
      <w:r w:rsidR="00EF1BA0" w:rsidRPr="00DB0332">
        <w:rPr>
          <w:rFonts w:ascii="Times New Roman" w:hAnsi="Times New Roman" w:cs="Times New Roman"/>
          <w:sz w:val="24"/>
          <w:szCs w:val="24"/>
        </w:rPr>
        <w:t>N</w:t>
      </w:r>
      <w:r w:rsidR="00566A47" w:rsidRPr="00DB0332">
        <w:rPr>
          <w:rFonts w:ascii="Times New Roman" w:hAnsi="Times New Roman" w:cs="Times New Roman"/>
          <w:sz w:val="24"/>
          <w:szCs w:val="24"/>
        </w:rPr>
        <w:t xml:space="preserve">umbers </w:t>
      </w:r>
      <w:r w:rsidR="00EF1BA0" w:rsidRPr="00DB0332">
        <w:rPr>
          <w:rFonts w:ascii="Times New Roman" w:hAnsi="Times New Roman" w:cs="Times New Roman"/>
          <w:sz w:val="24"/>
          <w:szCs w:val="24"/>
        </w:rPr>
        <w:t xml:space="preserve">in square brackets </w:t>
      </w:r>
      <w:r w:rsidR="00566A47" w:rsidRPr="00DB0332">
        <w:rPr>
          <w:rFonts w:ascii="Times New Roman" w:hAnsi="Times New Roman" w:cs="Times New Roman"/>
          <w:sz w:val="24"/>
          <w:szCs w:val="24"/>
        </w:rPr>
        <w:t xml:space="preserve">refer to </w:t>
      </w:r>
      <w:r w:rsidR="00E67006" w:rsidRPr="00DB0332">
        <w:rPr>
          <w:rFonts w:ascii="Times New Roman" w:hAnsi="Times New Roman" w:cs="Times New Roman"/>
          <w:sz w:val="24"/>
          <w:szCs w:val="24"/>
        </w:rPr>
        <w:t xml:space="preserve">manuscript </w:t>
      </w:r>
      <w:r w:rsidR="00566A47" w:rsidRPr="00DB0332">
        <w:rPr>
          <w:rFonts w:ascii="Times New Roman" w:hAnsi="Times New Roman" w:cs="Times New Roman"/>
          <w:sz w:val="24"/>
          <w:szCs w:val="24"/>
        </w:rPr>
        <w:t>references</w:t>
      </w:r>
      <w:r w:rsidRPr="00DB0332">
        <w:rPr>
          <w:rFonts w:ascii="Times New Roman" w:hAnsi="Times New Roman" w:cs="Times New Roman"/>
          <w:sz w:val="24"/>
          <w:szCs w:val="24"/>
        </w:rPr>
        <w:t xml:space="preserve"> with evidence for the specific pathway events</w:t>
      </w:r>
      <w:r w:rsidR="00566A47" w:rsidRPr="00DB0332">
        <w:rPr>
          <w:rFonts w:ascii="Times New Roman" w:hAnsi="Times New Roman" w:cs="Times New Roman"/>
          <w:sz w:val="24"/>
          <w:szCs w:val="24"/>
        </w:rPr>
        <w:t xml:space="preserve">. </w:t>
      </w:r>
      <w:r w:rsidR="00E51BB3" w:rsidRPr="00DB0332">
        <w:rPr>
          <w:rFonts w:ascii="Times New Roman" w:hAnsi="Times New Roman" w:cs="Times New Roman"/>
          <w:sz w:val="24"/>
          <w:szCs w:val="24"/>
        </w:rPr>
        <w:t>Box texts refer to pathophysiological conseq</w:t>
      </w:r>
      <w:r w:rsidR="0065005D" w:rsidRPr="00DB0332">
        <w:rPr>
          <w:rFonts w:ascii="Times New Roman" w:hAnsi="Times New Roman" w:cs="Times New Roman"/>
          <w:sz w:val="24"/>
          <w:szCs w:val="24"/>
        </w:rPr>
        <w:t>uences and stages in the specific</w:t>
      </w:r>
      <w:r w:rsidR="00E51BB3" w:rsidRPr="00DB0332">
        <w:rPr>
          <w:rFonts w:ascii="Times New Roman" w:hAnsi="Times New Roman" w:cs="Times New Roman"/>
          <w:sz w:val="24"/>
          <w:szCs w:val="24"/>
        </w:rPr>
        <w:t xml:space="preserve"> pathways. </w:t>
      </w:r>
      <w:r w:rsidRPr="00DB0332">
        <w:rPr>
          <w:rFonts w:ascii="Times New Roman" w:hAnsi="Times New Roman" w:cs="Times New Roman"/>
          <w:sz w:val="24"/>
          <w:szCs w:val="24"/>
        </w:rPr>
        <w:t>Body iron stores refers to the observation that i</w:t>
      </w:r>
      <w:r w:rsidR="00EF1BA0" w:rsidRPr="00DB0332">
        <w:rPr>
          <w:rFonts w:ascii="Times New Roman" w:hAnsi="Times New Roman" w:cs="Times New Roman"/>
          <w:sz w:val="24"/>
          <w:szCs w:val="24"/>
        </w:rPr>
        <w:t>n th</w:t>
      </w:r>
      <w:r w:rsidR="00FE4CB3" w:rsidRPr="00DB0332">
        <w:rPr>
          <w:rFonts w:ascii="Times New Roman" w:hAnsi="Times New Roman" w:cs="Times New Roman"/>
          <w:sz w:val="24"/>
          <w:szCs w:val="24"/>
        </w:rPr>
        <w:t>e PALUFER trial</w:t>
      </w:r>
      <w:r w:rsidRPr="00DB0332">
        <w:rPr>
          <w:rFonts w:ascii="Times New Roman" w:hAnsi="Times New Roman" w:cs="Times New Roman"/>
          <w:sz w:val="24"/>
          <w:szCs w:val="24"/>
        </w:rPr>
        <w:t xml:space="preserve"> </w:t>
      </w:r>
      <w:r w:rsidR="00EF1BA0" w:rsidRPr="00DB0332">
        <w:rPr>
          <w:rFonts w:ascii="Times New Roman" w:hAnsi="Times New Roman" w:cs="Times New Roman"/>
          <w:sz w:val="24"/>
          <w:szCs w:val="24"/>
        </w:rPr>
        <w:t>mean body iron stores were higher in pregnant women with malaria</w:t>
      </w:r>
      <w:r w:rsidR="00120D15" w:rsidRPr="00DB0332">
        <w:rPr>
          <w:rFonts w:ascii="Times New Roman" w:hAnsi="Times New Roman" w:cs="Times New Roman"/>
          <w:sz w:val="24"/>
          <w:szCs w:val="24"/>
        </w:rPr>
        <w:t xml:space="preserve"> [23</w:t>
      </w:r>
      <w:r w:rsidR="00EF1BA0" w:rsidRPr="00DB0332">
        <w:rPr>
          <w:rFonts w:ascii="Times New Roman" w:hAnsi="Times New Roman" w:cs="Times New Roman"/>
          <w:sz w:val="24"/>
          <w:szCs w:val="24"/>
        </w:rPr>
        <w:t>], indicating that better iron statu</w:t>
      </w:r>
      <w:r w:rsidRPr="00DB0332">
        <w:rPr>
          <w:rFonts w:ascii="Times New Roman" w:hAnsi="Times New Roman" w:cs="Times New Roman"/>
          <w:sz w:val="24"/>
          <w:szCs w:val="24"/>
        </w:rPr>
        <w:t xml:space="preserve">s was associated with increased </w:t>
      </w:r>
      <w:r w:rsidR="00EF1BA0" w:rsidRPr="00DB0332">
        <w:rPr>
          <w:rFonts w:ascii="Times New Roman" w:hAnsi="Times New Roman" w:cs="Times New Roman"/>
          <w:sz w:val="24"/>
          <w:szCs w:val="24"/>
        </w:rPr>
        <w:t>malaria infection</w:t>
      </w:r>
      <w:r w:rsidRPr="00DB0332">
        <w:rPr>
          <w:rFonts w:ascii="Times New Roman" w:hAnsi="Times New Roman" w:cs="Times New Roman"/>
          <w:sz w:val="24"/>
          <w:szCs w:val="24"/>
        </w:rPr>
        <w:t xml:space="preserve"> risk</w:t>
      </w:r>
      <w:r w:rsidR="00EF1BA0" w:rsidRPr="00DB0332">
        <w:rPr>
          <w:rFonts w:ascii="Times New Roman" w:hAnsi="Times New Roman" w:cs="Times New Roman"/>
          <w:sz w:val="24"/>
          <w:szCs w:val="24"/>
        </w:rPr>
        <w:t>.</w:t>
      </w:r>
      <w:r w:rsidR="004E6047" w:rsidRPr="00DB0332">
        <w:rPr>
          <w:rFonts w:ascii="Times New Roman" w:hAnsi="Times New Roman" w:cs="Times New Roman"/>
          <w:sz w:val="24"/>
          <w:szCs w:val="24"/>
        </w:rPr>
        <w:t xml:space="preserve"> </w:t>
      </w:r>
      <w:r w:rsidR="00706A2F" w:rsidRPr="00DB0332">
        <w:rPr>
          <w:rFonts w:ascii="Times New Roman" w:hAnsi="Times New Roman" w:cs="Times New Roman"/>
          <w:sz w:val="24"/>
          <w:szCs w:val="24"/>
        </w:rPr>
        <w:t>Nulliparous participants were individually randomized to receive either a weekly capsule containing ferrous gluconate (60 mg elemental iron,</w:t>
      </w:r>
    </w:p>
    <w:p w14:paraId="3795F03E" w14:textId="456897A0" w:rsidR="009C100B" w:rsidRPr="00DB0332" w:rsidRDefault="00706A2F" w:rsidP="000711BD">
      <w:pPr>
        <w:spacing w:after="0" w:line="480" w:lineRule="auto"/>
        <w:rPr>
          <w:rFonts w:ascii="Times New Roman" w:hAnsi="Times New Roman" w:cs="Times New Roman"/>
          <w:sz w:val="24"/>
          <w:szCs w:val="24"/>
        </w:rPr>
      </w:pPr>
      <w:r w:rsidRPr="00DB0332">
        <w:rPr>
          <w:rFonts w:ascii="Times New Roman" w:hAnsi="Times New Roman" w:cs="Times New Roman"/>
          <w:sz w:val="24"/>
          <w:szCs w:val="24"/>
        </w:rPr>
        <w:t>479 mg gluconate) and folic acid (2.8 mg), or an identical capsule containing folic acid alone (2.8 mg).</w:t>
      </w:r>
    </w:p>
    <w:p w14:paraId="16B16006" w14:textId="16E0B36C" w:rsidR="00DD5753" w:rsidRPr="00DB0332" w:rsidRDefault="00566A47" w:rsidP="000711BD">
      <w:pPr>
        <w:spacing w:after="0" w:line="480" w:lineRule="auto"/>
        <w:rPr>
          <w:rFonts w:ascii="Times New Roman" w:hAnsi="Times New Roman" w:cs="Times New Roman"/>
          <w:sz w:val="24"/>
          <w:szCs w:val="24"/>
          <w:lang w:val="en"/>
        </w:rPr>
      </w:pPr>
      <w:r w:rsidRPr="00DB0332">
        <w:rPr>
          <w:rFonts w:ascii="Times New Roman" w:hAnsi="Times New Roman" w:cs="Times New Roman"/>
          <w:sz w:val="24"/>
          <w:szCs w:val="24"/>
        </w:rPr>
        <w:t xml:space="preserve">CRP: C-reactive protein; </w:t>
      </w:r>
      <w:proofErr w:type="spellStart"/>
      <w:proofErr w:type="gramStart"/>
      <w:r w:rsidRPr="00DB0332">
        <w:rPr>
          <w:rFonts w:ascii="Times New Roman" w:hAnsi="Times New Roman" w:cs="Times New Roman"/>
          <w:sz w:val="24"/>
          <w:szCs w:val="24"/>
        </w:rPr>
        <w:t>NO:nitric</w:t>
      </w:r>
      <w:proofErr w:type="spellEnd"/>
      <w:proofErr w:type="gramEnd"/>
      <w:r w:rsidRPr="00DB0332">
        <w:rPr>
          <w:rFonts w:ascii="Times New Roman" w:hAnsi="Times New Roman" w:cs="Times New Roman"/>
          <w:sz w:val="24"/>
          <w:szCs w:val="24"/>
        </w:rPr>
        <w:t xml:space="preserve"> oxide; </w:t>
      </w:r>
      <w:proofErr w:type="spellStart"/>
      <w:r w:rsidR="000622DF" w:rsidRPr="00DB0332">
        <w:rPr>
          <w:rFonts w:ascii="Times New Roman" w:hAnsi="Times New Roman" w:cs="Times New Roman"/>
          <w:sz w:val="24"/>
          <w:szCs w:val="24"/>
        </w:rPr>
        <w:t>LPS:lipopolysaccharide</w:t>
      </w:r>
      <w:proofErr w:type="spellEnd"/>
      <w:r w:rsidR="000622DF" w:rsidRPr="00DB0332">
        <w:rPr>
          <w:rFonts w:ascii="Times New Roman" w:hAnsi="Times New Roman" w:cs="Times New Roman"/>
          <w:sz w:val="24"/>
          <w:szCs w:val="24"/>
        </w:rPr>
        <w:t xml:space="preserve">; pro-inflammatory cytokines are </w:t>
      </w:r>
      <w:r w:rsidR="00870582" w:rsidRPr="00DB0332">
        <w:rPr>
          <w:rFonts w:ascii="Times New Roman" w:hAnsi="Times New Roman" w:cs="Times New Roman"/>
          <w:sz w:val="24"/>
          <w:szCs w:val="24"/>
        </w:rPr>
        <w:t>i</w:t>
      </w:r>
      <w:r w:rsidR="000622DF" w:rsidRPr="00DB0332">
        <w:rPr>
          <w:rFonts w:ascii="Times New Roman" w:hAnsi="Times New Roman" w:cs="Times New Roman"/>
          <w:sz w:val="24"/>
          <w:szCs w:val="24"/>
        </w:rPr>
        <w:t>nterleukin (</w:t>
      </w:r>
      <w:r w:rsidRPr="00DB0332">
        <w:rPr>
          <w:rFonts w:ascii="Times New Roman" w:hAnsi="Times New Roman" w:cs="Times New Roman"/>
          <w:sz w:val="24"/>
          <w:szCs w:val="24"/>
        </w:rPr>
        <w:t>IL</w:t>
      </w:r>
      <w:r w:rsidR="000622DF" w:rsidRPr="00DB0332">
        <w:rPr>
          <w:rFonts w:ascii="Times New Roman" w:hAnsi="Times New Roman" w:cs="Times New Roman"/>
          <w:sz w:val="24"/>
          <w:szCs w:val="24"/>
        </w:rPr>
        <w:t xml:space="preserve">)-1 beta </w:t>
      </w:r>
      <w:r w:rsidR="00870582" w:rsidRPr="00DB0332">
        <w:rPr>
          <w:rFonts w:ascii="Times New Roman" w:hAnsi="Times New Roman" w:cs="Times New Roman"/>
          <w:sz w:val="24"/>
          <w:szCs w:val="24"/>
        </w:rPr>
        <w:t>(</w:t>
      </w:r>
      <w:r w:rsidR="000622DF" w:rsidRPr="00DB0332">
        <w:rPr>
          <w:rFonts w:ascii="Times New Roman" w:hAnsi="Times New Roman" w:cs="Times New Roman"/>
          <w:sz w:val="24"/>
          <w:szCs w:val="24"/>
        </w:rPr>
        <w:t>β</w:t>
      </w:r>
      <w:r w:rsidR="00870582" w:rsidRPr="00DB0332">
        <w:rPr>
          <w:rFonts w:ascii="Times New Roman" w:hAnsi="Times New Roman" w:cs="Times New Roman"/>
          <w:sz w:val="24"/>
          <w:szCs w:val="24"/>
        </w:rPr>
        <w:t>)</w:t>
      </w:r>
      <w:r w:rsidRPr="00DB0332">
        <w:rPr>
          <w:rFonts w:ascii="Times New Roman" w:hAnsi="Times New Roman" w:cs="Times New Roman"/>
          <w:sz w:val="24"/>
          <w:szCs w:val="24"/>
        </w:rPr>
        <w:t xml:space="preserve">; </w:t>
      </w:r>
      <w:r w:rsidR="000622DF" w:rsidRPr="00DB0332">
        <w:rPr>
          <w:rFonts w:ascii="Times New Roman" w:hAnsi="Times New Roman" w:cs="Times New Roman"/>
          <w:sz w:val="24"/>
          <w:szCs w:val="24"/>
        </w:rPr>
        <w:t>IL-6; IL-8; Interferon (IFN) gamma (</w:t>
      </w:r>
      <w:r w:rsidR="000622DF" w:rsidRPr="00DB0332">
        <w:rPr>
          <w:rFonts w:ascii="Times New Roman" w:eastAsiaTheme="minorEastAsia" w:hAnsi="Times New Roman" w:cs="Times New Roman"/>
          <w:color w:val="000000" w:themeColor="text1"/>
          <w:kern w:val="24"/>
          <w:sz w:val="24"/>
          <w:szCs w:val="24"/>
        </w:rPr>
        <w:t>ɣ</w:t>
      </w:r>
      <w:r w:rsidR="000622DF" w:rsidRPr="00DB0332">
        <w:rPr>
          <w:rFonts w:ascii="Times New Roman" w:hAnsi="Times New Roman" w:cs="Times New Roman"/>
          <w:sz w:val="24"/>
          <w:szCs w:val="24"/>
        </w:rPr>
        <w:t>)</w:t>
      </w:r>
      <w:r w:rsidR="000622DF" w:rsidRPr="00DB0332">
        <w:rPr>
          <w:rFonts w:ascii="Times New Roman" w:eastAsiaTheme="minorEastAsia" w:hAnsi="Times New Roman" w:cs="Times New Roman"/>
          <w:color w:val="000000" w:themeColor="text1"/>
          <w:kern w:val="24"/>
          <w:sz w:val="24"/>
          <w:szCs w:val="24"/>
        </w:rPr>
        <w:t>;</w:t>
      </w:r>
      <w:r w:rsidR="000622DF" w:rsidRPr="00DB0332">
        <w:rPr>
          <w:rFonts w:ascii="Times New Roman" w:hAnsi="Times New Roman" w:cs="Times New Roman"/>
          <w:sz w:val="24"/>
          <w:szCs w:val="24"/>
        </w:rPr>
        <w:t xml:space="preserve"> </w:t>
      </w:r>
      <w:r w:rsidR="004D3245" w:rsidRPr="00DB0332">
        <w:rPr>
          <w:rFonts w:ascii="Times New Roman" w:hAnsi="Times New Roman" w:cs="Times New Roman"/>
          <w:sz w:val="24"/>
          <w:szCs w:val="24"/>
        </w:rPr>
        <w:t>Nod-Like Receptor (</w:t>
      </w:r>
      <w:r w:rsidRPr="00DB0332">
        <w:rPr>
          <w:rFonts w:ascii="Times New Roman" w:hAnsi="Times New Roman" w:cs="Times New Roman"/>
          <w:sz w:val="24"/>
          <w:szCs w:val="24"/>
        </w:rPr>
        <w:t>NLR</w:t>
      </w:r>
      <w:r w:rsidR="004D3245" w:rsidRPr="00DB0332">
        <w:rPr>
          <w:rFonts w:ascii="Times New Roman" w:hAnsi="Times New Roman" w:cs="Times New Roman"/>
          <w:sz w:val="24"/>
          <w:szCs w:val="24"/>
        </w:rPr>
        <w:t>)</w:t>
      </w:r>
      <w:r w:rsidRPr="00DB0332">
        <w:rPr>
          <w:rFonts w:ascii="Times New Roman" w:hAnsi="Times New Roman" w:cs="Times New Roman"/>
          <w:sz w:val="24"/>
          <w:szCs w:val="24"/>
        </w:rPr>
        <w:t>P3:</w:t>
      </w:r>
      <w:r w:rsidR="00706A2F" w:rsidRPr="00DB0332">
        <w:rPr>
          <w:rFonts w:ascii="Times New Roman" w:hAnsi="Times New Roman" w:cs="Times New Roman"/>
          <w:sz w:val="24"/>
          <w:szCs w:val="24"/>
        </w:rPr>
        <w:t xml:space="preserve"> </w:t>
      </w:r>
      <w:r w:rsidRPr="00DB0332">
        <w:rPr>
          <w:rFonts w:ascii="Times New Roman" w:hAnsi="Times New Roman" w:cs="Times New Roman"/>
          <w:sz w:val="24"/>
          <w:szCs w:val="24"/>
          <w:lang w:val="en"/>
        </w:rPr>
        <w:t>gene belonging</w:t>
      </w:r>
      <w:r w:rsidR="004D3245" w:rsidRPr="00DB0332">
        <w:rPr>
          <w:rFonts w:ascii="Times New Roman" w:hAnsi="Times New Roman" w:cs="Times New Roman"/>
          <w:sz w:val="24"/>
          <w:szCs w:val="24"/>
          <w:lang w:val="en"/>
        </w:rPr>
        <w:t xml:space="preserve"> to the NLR</w:t>
      </w:r>
      <w:r w:rsidRPr="00DB0332">
        <w:rPr>
          <w:rFonts w:ascii="Times New Roman" w:hAnsi="Times New Roman" w:cs="Times New Roman"/>
          <w:sz w:val="24"/>
          <w:szCs w:val="24"/>
          <w:lang w:val="en"/>
        </w:rPr>
        <w:t xml:space="preserve">P3 inflammasome </w:t>
      </w:r>
      <w:r w:rsidR="005C03D4" w:rsidRPr="00DB0332">
        <w:rPr>
          <w:rFonts w:ascii="Times New Roman" w:hAnsi="Times New Roman" w:cs="Times New Roman"/>
          <w:sz w:val="24"/>
          <w:szCs w:val="24"/>
          <w:lang w:val="en"/>
        </w:rPr>
        <w:t>complex.</w:t>
      </w:r>
      <w:r w:rsidR="00297435" w:rsidRPr="00DB0332">
        <w:rPr>
          <w:rFonts w:ascii="Times New Roman" w:hAnsi="Times New Roman" w:cs="Times New Roman"/>
          <w:sz w:val="24"/>
          <w:szCs w:val="24"/>
          <w:lang w:val="en"/>
        </w:rPr>
        <w:t xml:space="preserve"> </w:t>
      </w:r>
    </w:p>
    <w:p w14:paraId="775ADE23" w14:textId="77777777" w:rsidR="00F35BC3" w:rsidRPr="00DB0332" w:rsidRDefault="00F35BC3" w:rsidP="000711BD">
      <w:pPr>
        <w:spacing w:after="0" w:line="480" w:lineRule="auto"/>
        <w:rPr>
          <w:rFonts w:ascii="Times New Roman" w:hAnsi="Times New Roman" w:cs="Times New Roman"/>
          <w:sz w:val="24"/>
          <w:szCs w:val="24"/>
          <w:lang w:val="en"/>
        </w:rPr>
      </w:pPr>
    </w:p>
    <w:p w14:paraId="7845C8CE" w14:textId="3D4AE210" w:rsidR="008F6900" w:rsidRPr="00DB0332" w:rsidRDefault="00811AD6" w:rsidP="000711BD">
      <w:pPr>
        <w:spacing w:after="0" w:line="480" w:lineRule="auto"/>
        <w:rPr>
          <w:rFonts w:ascii="Times New Roman" w:hAnsi="Times New Roman" w:cs="Times New Roman"/>
          <w:b/>
          <w:sz w:val="24"/>
          <w:szCs w:val="24"/>
        </w:rPr>
      </w:pPr>
      <w:r w:rsidRPr="00DB0332">
        <w:rPr>
          <w:rFonts w:ascii="Times New Roman" w:hAnsi="Times New Roman" w:cs="Times New Roman"/>
          <w:b/>
          <w:sz w:val="24"/>
          <w:szCs w:val="24"/>
        </w:rPr>
        <w:t>Fig.</w:t>
      </w:r>
      <w:r w:rsidR="00295840" w:rsidRPr="00DB0332">
        <w:rPr>
          <w:rFonts w:ascii="Times New Roman" w:hAnsi="Times New Roman" w:cs="Times New Roman"/>
          <w:b/>
          <w:sz w:val="24"/>
          <w:szCs w:val="24"/>
        </w:rPr>
        <w:t xml:space="preserve"> 5</w:t>
      </w:r>
      <w:r w:rsidR="008F6900" w:rsidRPr="00DB0332">
        <w:rPr>
          <w:rFonts w:ascii="Times New Roman" w:hAnsi="Times New Roman" w:cs="Times New Roman"/>
          <w:b/>
          <w:sz w:val="24"/>
          <w:szCs w:val="24"/>
        </w:rPr>
        <w:t xml:space="preserve"> Path model for evaluation of inflammatory factors influencing preterm birth and gestation</w:t>
      </w:r>
    </w:p>
    <w:p w14:paraId="6E4FB162" w14:textId="301C9136" w:rsidR="006F2100" w:rsidRPr="00DB0332" w:rsidRDefault="00676473" w:rsidP="000711BD">
      <w:pPr>
        <w:spacing w:after="0" w:line="480" w:lineRule="auto"/>
        <w:rPr>
          <w:rFonts w:ascii="Times New Roman" w:hAnsi="Times New Roman" w:cs="Times New Roman"/>
          <w:sz w:val="24"/>
          <w:szCs w:val="24"/>
          <w:lang w:val="en"/>
        </w:rPr>
      </w:pPr>
      <w:r w:rsidRPr="00DB0332">
        <w:rPr>
          <w:rFonts w:ascii="Times New Roman" w:hAnsi="Times New Roman" w:cs="Times New Roman"/>
          <w:sz w:val="24"/>
          <w:szCs w:val="24"/>
          <w:lang w:val="en"/>
        </w:rPr>
        <w:t>See Additional File 3.</w:t>
      </w:r>
      <w:r w:rsidR="00295840" w:rsidRPr="00DB0332">
        <w:rPr>
          <w:rFonts w:ascii="Times New Roman" w:hAnsi="Times New Roman" w:cs="Times New Roman"/>
          <w:sz w:val="24"/>
          <w:szCs w:val="24"/>
          <w:lang w:val="en"/>
        </w:rPr>
        <w:t xml:space="preserve"> A fitted path </w:t>
      </w:r>
      <w:proofErr w:type="gramStart"/>
      <w:r w:rsidR="00295840" w:rsidRPr="00DB0332">
        <w:rPr>
          <w:rFonts w:ascii="Times New Roman" w:hAnsi="Times New Roman" w:cs="Times New Roman"/>
          <w:sz w:val="24"/>
          <w:szCs w:val="24"/>
          <w:lang w:val="en"/>
        </w:rPr>
        <w:t>model</w:t>
      </w:r>
      <w:proofErr w:type="gramEnd"/>
      <w:r w:rsidR="00295840" w:rsidRPr="00DB0332">
        <w:rPr>
          <w:rFonts w:ascii="Times New Roman" w:hAnsi="Times New Roman" w:cs="Times New Roman"/>
          <w:sz w:val="24"/>
          <w:szCs w:val="24"/>
          <w:lang w:val="en"/>
        </w:rPr>
        <w:t>. Fitted coefficients are shown along the paths and represent ef</w:t>
      </w:r>
      <w:r w:rsidR="00A3621F" w:rsidRPr="00DB0332">
        <w:rPr>
          <w:rFonts w:ascii="Times New Roman" w:hAnsi="Times New Roman" w:cs="Times New Roman"/>
          <w:sz w:val="24"/>
          <w:szCs w:val="24"/>
          <w:lang w:val="en"/>
        </w:rPr>
        <w:t>fect sizes [</w:t>
      </w:r>
      <w:r w:rsidRPr="00DB0332">
        <w:rPr>
          <w:rFonts w:ascii="Times New Roman" w:hAnsi="Times New Roman" w:cs="Times New Roman"/>
          <w:sz w:val="24"/>
          <w:szCs w:val="24"/>
          <w:lang w:val="en"/>
        </w:rPr>
        <w:t>differences in log(h</w:t>
      </w:r>
      <w:r w:rsidR="00295840" w:rsidRPr="00DB0332">
        <w:rPr>
          <w:rFonts w:ascii="Times New Roman" w:hAnsi="Times New Roman" w:cs="Times New Roman"/>
          <w:sz w:val="24"/>
          <w:szCs w:val="24"/>
          <w:lang w:val="en"/>
        </w:rPr>
        <w:t>epcidi</w:t>
      </w:r>
      <w:r w:rsidR="00A3621F" w:rsidRPr="00DB0332">
        <w:rPr>
          <w:rFonts w:ascii="Times New Roman" w:hAnsi="Times New Roman" w:cs="Times New Roman"/>
          <w:sz w:val="24"/>
          <w:szCs w:val="24"/>
          <w:lang w:val="en"/>
        </w:rPr>
        <w:t xml:space="preserve">n), </w:t>
      </w:r>
      <w:proofErr w:type="gramStart"/>
      <w:r w:rsidR="00A3621F" w:rsidRPr="00DB0332">
        <w:rPr>
          <w:rFonts w:ascii="Times New Roman" w:hAnsi="Times New Roman" w:cs="Times New Roman"/>
          <w:sz w:val="24"/>
          <w:szCs w:val="24"/>
          <w:lang w:val="en"/>
        </w:rPr>
        <w:t>log(</w:t>
      </w:r>
      <w:proofErr w:type="gramEnd"/>
      <w:r w:rsidR="00A3621F" w:rsidRPr="00DB0332">
        <w:rPr>
          <w:rFonts w:ascii="Times New Roman" w:hAnsi="Times New Roman" w:cs="Times New Roman"/>
          <w:sz w:val="24"/>
          <w:szCs w:val="24"/>
          <w:lang w:val="en"/>
        </w:rPr>
        <w:t>CRP), or gestation, or</w:t>
      </w:r>
      <w:r w:rsidR="00295840" w:rsidRPr="00DB0332">
        <w:rPr>
          <w:rFonts w:ascii="Times New Roman" w:hAnsi="Times New Roman" w:cs="Times New Roman"/>
          <w:sz w:val="24"/>
          <w:szCs w:val="24"/>
          <w:lang w:val="en"/>
        </w:rPr>
        <w:t xml:space="preserve"> Odds Ratios f</w:t>
      </w:r>
      <w:r w:rsidR="00A3621F" w:rsidRPr="00DB0332">
        <w:rPr>
          <w:rFonts w:ascii="Times New Roman" w:hAnsi="Times New Roman" w:cs="Times New Roman"/>
          <w:sz w:val="24"/>
          <w:szCs w:val="24"/>
          <w:lang w:val="en"/>
        </w:rPr>
        <w:t>or PTB</w:t>
      </w:r>
      <w:r w:rsidRPr="00DB0332">
        <w:rPr>
          <w:rFonts w:ascii="Times New Roman" w:hAnsi="Times New Roman" w:cs="Times New Roman"/>
          <w:sz w:val="24"/>
          <w:szCs w:val="24"/>
          <w:lang w:val="en"/>
        </w:rPr>
        <w:t xml:space="preserve"> per unit log(CRP), log(h</w:t>
      </w:r>
      <w:r w:rsidR="00A3621F" w:rsidRPr="00DB0332">
        <w:rPr>
          <w:rFonts w:ascii="Times New Roman" w:hAnsi="Times New Roman" w:cs="Times New Roman"/>
          <w:sz w:val="24"/>
          <w:szCs w:val="24"/>
          <w:lang w:val="en"/>
        </w:rPr>
        <w:t>epcidin]</w:t>
      </w:r>
      <w:r w:rsidR="00295840" w:rsidRPr="00DB0332">
        <w:rPr>
          <w:rFonts w:ascii="Times New Roman" w:hAnsi="Times New Roman" w:cs="Times New Roman"/>
          <w:sz w:val="24"/>
          <w:szCs w:val="24"/>
          <w:lang w:val="en"/>
        </w:rPr>
        <w:t>, treatment/non-treatment or amplitude of seasonal variability with 95</w:t>
      </w:r>
      <w:r w:rsidRPr="00DB0332">
        <w:rPr>
          <w:rFonts w:ascii="Times New Roman" w:hAnsi="Times New Roman" w:cs="Times New Roman"/>
          <w:sz w:val="24"/>
          <w:szCs w:val="24"/>
          <w:lang w:val="en"/>
        </w:rPr>
        <w:t>%CI. The CRP-h</w:t>
      </w:r>
      <w:r w:rsidR="00295840" w:rsidRPr="00DB0332">
        <w:rPr>
          <w:rFonts w:ascii="Times New Roman" w:hAnsi="Times New Roman" w:cs="Times New Roman"/>
          <w:sz w:val="24"/>
          <w:szCs w:val="24"/>
          <w:lang w:val="en"/>
        </w:rPr>
        <w:t>epcidin relationship is non-linear a</w:t>
      </w:r>
      <w:r w:rsidR="00120D15" w:rsidRPr="00DB0332">
        <w:rPr>
          <w:rFonts w:ascii="Times New Roman" w:hAnsi="Times New Roman" w:cs="Times New Roman"/>
          <w:sz w:val="24"/>
          <w:szCs w:val="24"/>
          <w:lang w:val="en"/>
        </w:rPr>
        <w:t>nd is illustrated graphically (</w:t>
      </w:r>
      <w:r w:rsidR="00295840" w:rsidRPr="00DB0332">
        <w:rPr>
          <w:rFonts w:ascii="Times New Roman" w:hAnsi="Times New Roman" w:cs="Times New Roman"/>
          <w:sz w:val="24"/>
          <w:szCs w:val="24"/>
          <w:lang w:val="en"/>
        </w:rPr>
        <w:t xml:space="preserve">see also </w:t>
      </w:r>
      <w:r w:rsidR="00BE3275" w:rsidRPr="00DB0332">
        <w:rPr>
          <w:rFonts w:ascii="Times New Roman" w:hAnsi="Times New Roman" w:cs="Times New Roman"/>
          <w:sz w:val="24"/>
          <w:szCs w:val="24"/>
          <w:lang w:val="en"/>
        </w:rPr>
        <w:t>Additional File 4</w:t>
      </w:r>
      <w:r w:rsidRPr="00DB0332">
        <w:rPr>
          <w:rFonts w:ascii="Times New Roman" w:hAnsi="Times New Roman" w:cs="Times New Roman"/>
          <w:sz w:val="24"/>
          <w:szCs w:val="24"/>
          <w:lang w:val="en"/>
        </w:rPr>
        <w:t xml:space="preserve">, </w:t>
      </w:r>
      <w:r w:rsidR="00811AD6" w:rsidRPr="00DB0332">
        <w:rPr>
          <w:rFonts w:ascii="Times New Roman" w:hAnsi="Times New Roman" w:cs="Times New Roman"/>
          <w:sz w:val="24"/>
          <w:szCs w:val="24"/>
          <w:lang w:val="en"/>
        </w:rPr>
        <w:t xml:space="preserve">Figure </w:t>
      </w:r>
      <w:r w:rsidRPr="00DB0332">
        <w:rPr>
          <w:rFonts w:ascii="Times New Roman" w:hAnsi="Times New Roman" w:cs="Times New Roman"/>
          <w:sz w:val="24"/>
          <w:szCs w:val="24"/>
          <w:lang w:val="en"/>
        </w:rPr>
        <w:t>S2</w:t>
      </w:r>
      <w:r w:rsidR="00295840" w:rsidRPr="00DB0332">
        <w:rPr>
          <w:rFonts w:ascii="Times New Roman" w:hAnsi="Times New Roman" w:cs="Times New Roman"/>
          <w:sz w:val="24"/>
          <w:szCs w:val="24"/>
          <w:lang w:val="en"/>
        </w:rPr>
        <w:t>). The model fits bot</w:t>
      </w:r>
      <w:r w:rsidRPr="00DB0332">
        <w:rPr>
          <w:rFonts w:ascii="Times New Roman" w:hAnsi="Times New Roman" w:cs="Times New Roman"/>
          <w:sz w:val="24"/>
          <w:szCs w:val="24"/>
          <w:lang w:val="en"/>
        </w:rPr>
        <w:t>h</w:t>
      </w:r>
      <w:r w:rsidR="00295840" w:rsidRPr="00DB0332">
        <w:rPr>
          <w:rFonts w:ascii="Times New Roman" w:hAnsi="Times New Roman" w:cs="Times New Roman"/>
          <w:sz w:val="24"/>
          <w:szCs w:val="24"/>
          <w:lang w:val="en"/>
        </w:rPr>
        <w:t xml:space="preserve"> PTB and gestation (in days), so there are coefficients for both relationships indicated by b</w:t>
      </w:r>
      <w:r w:rsidR="00F35BC3" w:rsidRPr="00DB0332">
        <w:rPr>
          <w:rFonts w:ascii="Times New Roman" w:hAnsi="Times New Roman" w:cs="Times New Roman"/>
          <w:sz w:val="24"/>
          <w:szCs w:val="24"/>
          <w:lang w:val="en"/>
        </w:rPr>
        <w:t>lue and green text respective</w:t>
      </w:r>
    </w:p>
    <w:p w14:paraId="52FB879A" w14:textId="77777777" w:rsidR="00F35BC3" w:rsidRPr="00DB0332" w:rsidRDefault="00F35BC3" w:rsidP="000711BD">
      <w:pPr>
        <w:spacing w:after="0" w:line="480" w:lineRule="auto"/>
        <w:rPr>
          <w:rFonts w:ascii="Times New Roman" w:hAnsi="Times New Roman" w:cs="Times New Roman"/>
          <w:b/>
          <w:sz w:val="24"/>
          <w:szCs w:val="24"/>
        </w:rPr>
        <w:sectPr w:rsidR="00F35BC3" w:rsidRPr="00DB0332" w:rsidSect="004F2746">
          <w:headerReference w:type="default" r:id="rId7"/>
          <w:pgSz w:w="11906" w:h="16838"/>
          <w:pgMar w:top="284" w:right="991" w:bottom="284" w:left="1134" w:header="706" w:footer="706" w:gutter="0"/>
          <w:cols w:space="708"/>
          <w:docGrid w:linePitch="360"/>
        </w:sectPr>
      </w:pPr>
    </w:p>
    <w:p w14:paraId="6AAC7EBC" w14:textId="77777777" w:rsidR="00F35BC3" w:rsidRPr="00DB0332" w:rsidRDefault="00F35BC3" w:rsidP="00F35BC3">
      <w:pPr>
        <w:spacing w:after="0" w:line="240" w:lineRule="auto"/>
        <w:outlineLvl w:val="0"/>
        <w:rPr>
          <w:rFonts w:ascii="Times New Roman" w:hAnsi="Times New Roman" w:cs="Times New Roman"/>
          <w:b/>
          <w:sz w:val="24"/>
          <w:szCs w:val="24"/>
        </w:rPr>
      </w:pPr>
      <w:r w:rsidRPr="00DB0332">
        <w:rPr>
          <w:rFonts w:ascii="Times New Roman" w:hAnsi="Times New Roman" w:cs="Times New Roman"/>
          <w:b/>
          <w:sz w:val="24"/>
          <w:szCs w:val="24"/>
        </w:rPr>
        <w:lastRenderedPageBreak/>
        <w:t>Table 1 Ultrasound-dated preterm birth prevalence and mean gestational age in malaria endemic and non-endemic areas</w:t>
      </w:r>
    </w:p>
    <w:tbl>
      <w:tblPr>
        <w:tblStyle w:val="TableGrid11"/>
        <w:tblW w:w="14317" w:type="dxa"/>
        <w:tblInd w:w="-567" w:type="dxa"/>
        <w:tblLayout w:type="fixed"/>
        <w:tblLook w:val="04A0" w:firstRow="1" w:lastRow="0" w:firstColumn="1" w:lastColumn="0" w:noHBand="0" w:noVBand="1"/>
      </w:tblPr>
      <w:tblGrid>
        <w:gridCol w:w="1551"/>
        <w:gridCol w:w="800"/>
        <w:gridCol w:w="757"/>
        <w:gridCol w:w="1116"/>
        <w:gridCol w:w="1168"/>
        <w:gridCol w:w="800"/>
        <w:gridCol w:w="713"/>
        <w:gridCol w:w="907"/>
        <w:gridCol w:w="1844"/>
        <w:gridCol w:w="1462"/>
        <w:gridCol w:w="1845"/>
        <w:gridCol w:w="1354"/>
      </w:tblGrid>
      <w:tr w:rsidR="00F35BC3" w:rsidRPr="00DB0332" w14:paraId="17593A00" w14:textId="77777777" w:rsidTr="00672EAC">
        <w:tc>
          <w:tcPr>
            <w:tcW w:w="3108" w:type="dxa"/>
            <w:gridSpan w:val="3"/>
            <w:tcBorders>
              <w:left w:val="nil"/>
              <w:bottom w:val="single" w:sz="4" w:space="0" w:color="auto"/>
              <w:right w:val="nil"/>
            </w:tcBorders>
          </w:tcPr>
          <w:p w14:paraId="7686E9CE"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Country</w:t>
            </w:r>
          </w:p>
        </w:tc>
        <w:tc>
          <w:tcPr>
            <w:tcW w:w="1116" w:type="dxa"/>
            <w:tcBorders>
              <w:left w:val="nil"/>
              <w:bottom w:val="single" w:sz="4" w:space="0" w:color="auto"/>
              <w:right w:val="nil"/>
            </w:tcBorders>
          </w:tcPr>
          <w:p w14:paraId="30C4792D"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 xml:space="preserve">Study years </w:t>
            </w:r>
          </w:p>
        </w:tc>
        <w:tc>
          <w:tcPr>
            <w:tcW w:w="1168" w:type="dxa"/>
            <w:tcBorders>
              <w:left w:val="nil"/>
              <w:bottom w:val="single" w:sz="4" w:space="0" w:color="auto"/>
              <w:right w:val="nil"/>
            </w:tcBorders>
          </w:tcPr>
          <w:p w14:paraId="7C697834"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 xml:space="preserve">Study design </w:t>
            </w:r>
            <w:r w:rsidRPr="00DB0332">
              <w:rPr>
                <w:rFonts w:ascii="Times New Roman" w:hAnsi="Times New Roman" w:cs="Times New Roman"/>
                <w:b/>
                <w:sz w:val="24"/>
                <w:szCs w:val="24"/>
                <w:vertAlign w:val="superscript"/>
              </w:rPr>
              <w:t>1</w:t>
            </w:r>
          </w:p>
        </w:tc>
        <w:tc>
          <w:tcPr>
            <w:tcW w:w="800" w:type="dxa"/>
            <w:tcBorders>
              <w:left w:val="nil"/>
              <w:bottom w:val="single" w:sz="4" w:space="0" w:color="auto"/>
              <w:right w:val="nil"/>
            </w:tcBorders>
          </w:tcPr>
          <w:p w14:paraId="75356051"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 xml:space="preserve">Age </w:t>
            </w:r>
            <w:r w:rsidRPr="00DB0332">
              <w:rPr>
                <w:rFonts w:ascii="Times New Roman" w:hAnsi="Times New Roman" w:cs="Times New Roman"/>
                <w:b/>
                <w:sz w:val="24"/>
                <w:szCs w:val="24"/>
                <w:vertAlign w:val="superscript"/>
              </w:rPr>
              <w:t>2</w:t>
            </w:r>
          </w:p>
        </w:tc>
        <w:tc>
          <w:tcPr>
            <w:tcW w:w="713" w:type="dxa"/>
            <w:tcBorders>
              <w:left w:val="nil"/>
              <w:bottom w:val="single" w:sz="4" w:space="0" w:color="auto"/>
              <w:right w:val="nil"/>
            </w:tcBorders>
          </w:tcPr>
          <w:p w14:paraId="1BBD0654"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N</w:t>
            </w:r>
          </w:p>
        </w:tc>
        <w:tc>
          <w:tcPr>
            <w:tcW w:w="907" w:type="dxa"/>
            <w:tcBorders>
              <w:left w:val="nil"/>
              <w:bottom w:val="single" w:sz="4" w:space="0" w:color="auto"/>
              <w:right w:val="nil"/>
            </w:tcBorders>
          </w:tcPr>
          <w:p w14:paraId="3DA88494"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Parity</w:t>
            </w:r>
          </w:p>
        </w:tc>
        <w:tc>
          <w:tcPr>
            <w:tcW w:w="1844" w:type="dxa"/>
            <w:tcBorders>
              <w:left w:val="nil"/>
              <w:bottom w:val="single" w:sz="4" w:space="0" w:color="auto"/>
              <w:right w:val="nil"/>
            </w:tcBorders>
          </w:tcPr>
          <w:p w14:paraId="04F30739"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Mean gestational age (days)</w:t>
            </w:r>
          </w:p>
        </w:tc>
        <w:tc>
          <w:tcPr>
            <w:tcW w:w="1462" w:type="dxa"/>
            <w:tcBorders>
              <w:left w:val="nil"/>
              <w:bottom w:val="single" w:sz="4" w:space="0" w:color="auto"/>
              <w:right w:val="nil"/>
            </w:tcBorders>
          </w:tcPr>
          <w:p w14:paraId="7A68C6EF"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 xml:space="preserve">Preterm birth </w:t>
            </w:r>
            <w:r w:rsidRPr="00DB0332">
              <w:rPr>
                <w:rFonts w:ascii="Times New Roman" w:hAnsi="Times New Roman" w:cs="Times New Roman"/>
                <w:b/>
                <w:sz w:val="28"/>
                <w:szCs w:val="28"/>
                <w:vertAlign w:val="superscript"/>
              </w:rPr>
              <w:t>3</w:t>
            </w:r>
          </w:p>
          <w:p w14:paraId="20A4A5A1"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w:t>
            </w:r>
          </w:p>
        </w:tc>
        <w:tc>
          <w:tcPr>
            <w:tcW w:w="1845" w:type="dxa"/>
            <w:tcBorders>
              <w:left w:val="nil"/>
              <w:bottom w:val="single" w:sz="4" w:space="0" w:color="auto"/>
              <w:right w:val="nil"/>
            </w:tcBorders>
          </w:tcPr>
          <w:p w14:paraId="6772CD0E"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Malaria exposure</w:t>
            </w:r>
          </w:p>
        </w:tc>
        <w:tc>
          <w:tcPr>
            <w:tcW w:w="1354" w:type="dxa"/>
            <w:tcBorders>
              <w:left w:val="nil"/>
              <w:right w:val="nil"/>
            </w:tcBorders>
          </w:tcPr>
          <w:p w14:paraId="3A317B70" w14:textId="77777777" w:rsidR="00F35BC3" w:rsidRPr="00DB0332" w:rsidRDefault="00F35BC3" w:rsidP="00672EAC">
            <w:pPr>
              <w:jc w:val="center"/>
              <w:rPr>
                <w:rFonts w:ascii="Times New Roman" w:hAnsi="Times New Roman" w:cs="Times New Roman"/>
                <w:b/>
                <w:sz w:val="24"/>
                <w:szCs w:val="24"/>
              </w:rPr>
            </w:pPr>
            <w:r w:rsidRPr="00DB0332">
              <w:rPr>
                <w:rFonts w:ascii="Times New Roman" w:hAnsi="Times New Roman" w:cs="Times New Roman"/>
                <w:b/>
                <w:sz w:val="24"/>
                <w:szCs w:val="24"/>
              </w:rPr>
              <w:t>Reference</w:t>
            </w:r>
          </w:p>
        </w:tc>
      </w:tr>
      <w:tr w:rsidR="00F35BC3" w:rsidRPr="00DB0332" w14:paraId="0D47EB92" w14:textId="77777777" w:rsidTr="00672EAC">
        <w:trPr>
          <w:gridAfter w:val="10"/>
          <w:wAfter w:w="11966" w:type="dxa"/>
        </w:trPr>
        <w:tc>
          <w:tcPr>
            <w:tcW w:w="1551" w:type="dxa"/>
            <w:tcBorders>
              <w:left w:val="nil"/>
              <w:bottom w:val="single" w:sz="4" w:space="0" w:color="auto"/>
              <w:right w:val="nil"/>
            </w:tcBorders>
          </w:tcPr>
          <w:p w14:paraId="5512E252" w14:textId="77777777" w:rsidR="00F35BC3" w:rsidRPr="00DB0332" w:rsidRDefault="00F35BC3" w:rsidP="00672EAC">
            <w:pPr>
              <w:rPr>
                <w:rFonts w:ascii="Times New Roman" w:hAnsi="Times New Roman" w:cs="Times New Roman"/>
                <w:b/>
                <w:sz w:val="24"/>
                <w:szCs w:val="24"/>
              </w:rPr>
            </w:pPr>
          </w:p>
        </w:tc>
        <w:tc>
          <w:tcPr>
            <w:tcW w:w="800" w:type="dxa"/>
            <w:tcBorders>
              <w:left w:val="nil"/>
              <w:bottom w:val="single" w:sz="4" w:space="0" w:color="auto"/>
              <w:right w:val="nil"/>
            </w:tcBorders>
          </w:tcPr>
          <w:p w14:paraId="50815933" w14:textId="77777777" w:rsidR="00F35BC3" w:rsidRPr="00DB0332" w:rsidRDefault="00F35BC3" w:rsidP="00672EAC">
            <w:pPr>
              <w:rPr>
                <w:rFonts w:ascii="Times New Roman" w:hAnsi="Times New Roman" w:cs="Times New Roman"/>
                <w:b/>
                <w:sz w:val="24"/>
                <w:szCs w:val="24"/>
              </w:rPr>
            </w:pPr>
          </w:p>
        </w:tc>
      </w:tr>
      <w:tr w:rsidR="00F35BC3" w:rsidRPr="00DB0332" w14:paraId="1F65407F" w14:textId="77777777" w:rsidTr="00672EAC">
        <w:tc>
          <w:tcPr>
            <w:tcW w:w="3108" w:type="dxa"/>
            <w:gridSpan w:val="3"/>
            <w:tcBorders>
              <w:left w:val="nil"/>
              <w:bottom w:val="nil"/>
              <w:right w:val="nil"/>
            </w:tcBorders>
          </w:tcPr>
          <w:p w14:paraId="1B25050D"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Malawi</w:t>
            </w:r>
          </w:p>
        </w:tc>
        <w:tc>
          <w:tcPr>
            <w:tcW w:w="1116" w:type="dxa"/>
            <w:tcBorders>
              <w:left w:val="nil"/>
              <w:bottom w:val="nil"/>
              <w:right w:val="nil"/>
            </w:tcBorders>
          </w:tcPr>
          <w:p w14:paraId="763F825C"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pre 2009</w:t>
            </w:r>
          </w:p>
        </w:tc>
        <w:tc>
          <w:tcPr>
            <w:tcW w:w="1168" w:type="dxa"/>
            <w:tcBorders>
              <w:left w:val="nil"/>
              <w:bottom w:val="nil"/>
              <w:right w:val="nil"/>
            </w:tcBorders>
          </w:tcPr>
          <w:p w14:paraId="7D78FDED"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PRCT</w:t>
            </w:r>
          </w:p>
        </w:tc>
        <w:tc>
          <w:tcPr>
            <w:tcW w:w="800" w:type="dxa"/>
            <w:tcBorders>
              <w:left w:val="nil"/>
              <w:bottom w:val="nil"/>
              <w:right w:val="nil"/>
            </w:tcBorders>
          </w:tcPr>
          <w:p w14:paraId="25B26CB4"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≤20 - ≥40</w:t>
            </w:r>
          </w:p>
        </w:tc>
        <w:tc>
          <w:tcPr>
            <w:tcW w:w="713" w:type="dxa"/>
            <w:tcBorders>
              <w:left w:val="nil"/>
              <w:bottom w:val="nil"/>
              <w:right w:val="nil"/>
            </w:tcBorders>
          </w:tcPr>
          <w:p w14:paraId="4900F5C1"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2149</w:t>
            </w:r>
          </w:p>
        </w:tc>
        <w:tc>
          <w:tcPr>
            <w:tcW w:w="907" w:type="dxa"/>
            <w:tcBorders>
              <w:left w:val="nil"/>
              <w:bottom w:val="nil"/>
              <w:right w:val="nil"/>
            </w:tcBorders>
          </w:tcPr>
          <w:p w14:paraId="44E0C814"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left w:val="nil"/>
              <w:bottom w:val="nil"/>
              <w:right w:val="nil"/>
            </w:tcBorders>
          </w:tcPr>
          <w:p w14:paraId="7E686E5E"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270.2</w:t>
            </w:r>
          </w:p>
        </w:tc>
        <w:tc>
          <w:tcPr>
            <w:tcW w:w="1462" w:type="dxa"/>
            <w:tcBorders>
              <w:left w:val="nil"/>
              <w:bottom w:val="nil"/>
              <w:right w:val="nil"/>
            </w:tcBorders>
          </w:tcPr>
          <w:p w14:paraId="075F1AD1"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16.3</w:t>
            </w:r>
          </w:p>
        </w:tc>
        <w:tc>
          <w:tcPr>
            <w:tcW w:w="1845" w:type="dxa"/>
            <w:tcBorders>
              <w:left w:val="nil"/>
              <w:bottom w:val="nil"/>
              <w:right w:val="nil"/>
            </w:tcBorders>
          </w:tcPr>
          <w:p w14:paraId="66947168" w14:textId="77777777" w:rsidR="00F35BC3" w:rsidRPr="00DB0332" w:rsidRDefault="00F35BC3" w:rsidP="00672EAC">
            <w:pPr>
              <w:jc w:val="center"/>
              <w:rPr>
                <w:rFonts w:ascii="Times New Roman" w:hAnsi="Times New Roman" w:cs="Times New Roman"/>
                <w:sz w:val="24"/>
                <w:szCs w:val="24"/>
                <w:vertAlign w:val="superscript"/>
              </w:rPr>
            </w:pPr>
            <w:r w:rsidRPr="00DB0332">
              <w:rPr>
                <w:rFonts w:ascii="Times New Roman" w:hAnsi="Times New Roman" w:cs="Times New Roman"/>
                <w:sz w:val="24"/>
                <w:szCs w:val="24"/>
              </w:rPr>
              <w:t xml:space="preserve">29.5 </w:t>
            </w:r>
            <w:r w:rsidRPr="00DB0332">
              <w:rPr>
                <w:rFonts w:ascii="Times New Roman" w:hAnsi="Times New Roman" w:cs="Times New Roman"/>
                <w:sz w:val="24"/>
                <w:szCs w:val="24"/>
                <w:vertAlign w:val="superscript"/>
              </w:rPr>
              <w:t>4</w:t>
            </w:r>
          </w:p>
        </w:tc>
        <w:tc>
          <w:tcPr>
            <w:tcW w:w="1354" w:type="dxa"/>
            <w:tcBorders>
              <w:left w:val="nil"/>
              <w:bottom w:val="nil"/>
              <w:right w:val="nil"/>
            </w:tcBorders>
          </w:tcPr>
          <w:p w14:paraId="67CF866F" w14:textId="007DE75C"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[2</w:t>
            </w:r>
            <w:r w:rsidR="00F35BC3" w:rsidRPr="00DB0332">
              <w:rPr>
                <w:rFonts w:ascii="Times New Roman" w:hAnsi="Times New Roman" w:cs="Times New Roman"/>
                <w:sz w:val="24"/>
                <w:szCs w:val="24"/>
              </w:rPr>
              <w:t>]</w:t>
            </w:r>
          </w:p>
        </w:tc>
      </w:tr>
      <w:tr w:rsidR="00F35BC3" w:rsidRPr="00DB0332" w14:paraId="5FB791F7" w14:textId="77777777" w:rsidTr="00672EAC">
        <w:tc>
          <w:tcPr>
            <w:tcW w:w="3108" w:type="dxa"/>
            <w:gridSpan w:val="3"/>
            <w:tcBorders>
              <w:top w:val="nil"/>
              <w:left w:val="nil"/>
              <w:bottom w:val="single" w:sz="4" w:space="0" w:color="auto"/>
              <w:right w:val="nil"/>
            </w:tcBorders>
          </w:tcPr>
          <w:p w14:paraId="0A67F865" w14:textId="77777777" w:rsidR="00F35BC3" w:rsidRPr="00DB0332" w:rsidRDefault="00F35BC3" w:rsidP="00672EAC">
            <w:pPr>
              <w:ind w:left="-245" w:hanging="245"/>
              <w:rPr>
                <w:rFonts w:ascii="Times New Roman" w:hAnsi="Times New Roman" w:cs="Times New Roman"/>
                <w:sz w:val="24"/>
                <w:szCs w:val="24"/>
              </w:rPr>
            </w:pPr>
          </w:p>
        </w:tc>
        <w:tc>
          <w:tcPr>
            <w:tcW w:w="1116" w:type="dxa"/>
            <w:tcBorders>
              <w:top w:val="nil"/>
              <w:left w:val="nil"/>
              <w:bottom w:val="single" w:sz="4" w:space="0" w:color="auto"/>
              <w:right w:val="nil"/>
            </w:tcBorders>
          </w:tcPr>
          <w:p w14:paraId="51B0ED44"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pre 2005</w:t>
            </w:r>
          </w:p>
        </w:tc>
        <w:tc>
          <w:tcPr>
            <w:tcW w:w="1168" w:type="dxa"/>
            <w:tcBorders>
              <w:top w:val="nil"/>
              <w:left w:val="nil"/>
              <w:bottom w:val="single" w:sz="4" w:space="0" w:color="auto"/>
              <w:right w:val="nil"/>
            </w:tcBorders>
          </w:tcPr>
          <w:p w14:paraId="0B8B3AD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Cohort</w:t>
            </w:r>
          </w:p>
        </w:tc>
        <w:tc>
          <w:tcPr>
            <w:tcW w:w="800" w:type="dxa"/>
            <w:tcBorders>
              <w:top w:val="nil"/>
              <w:left w:val="nil"/>
              <w:bottom w:val="single" w:sz="4" w:space="0" w:color="auto"/>
              <w:right w:val="nil"/>
            </w:tcBorders>
          </w:tcPr>
          <w:p w14:paraId="775D54F2"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22.8</w:t>
            </w:r>
          </w:p>
        </w:tc>
        <w:tc>
          <w:tcPr>
            <w:tcW w:w="713" w:type="dxa"/>
            <w:tcBorders>
              <w:top w:val="nil"/>
              <w:left w:val="nil"/>
              <w:bottom w:val="single" w:sz="4" w:space="0" w:color="auto"/>
              <w:right w:val="nil"/>
            </w:tcBorders>
          </w:tcPr>
          <w:p w14:paraId="5290B802"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456</w:t>
            </w:r>
          </w:p>
        </w:tc>
        <w:tc>
          <w:tcPr>
            <w:tcW w:w="907" w:type="dxa"/>
            <w:tcBorders>
              <w:top w:val="nil"/>
              <w:left w:val="nil"/>
              <w:bottom w:val="single" w:sz="4" w:space="0" w:color="auto"/>
              <w:right w:val="nil"/>
            </w:tcBorders>
          </w:tcPr>
          <w:p w14:paraId="14EFF461"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top w:val="nil"/>
              <w:left w:val="nil"/>
              <w:bottom w:val="single" w:sz="4" w:space="0" w:color="auto"/>
              <w:right w:val="nil"/>
            </w:tcBorders>
          </w:tcPr>
          <w:p w14:paraId="547EE3EF"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266</w:t>
            </w:r>
          </w:p>
        </w:tc>
        <w:tc>
          <w:tcPr>
            <w:tcW w:w="1462" w:type="dxa"/>
            <w:tcBorders>
              <w:top w:val="nil"/>
              <w:left w:val="nil"/>
              <w:bottom w:val="single" w:sz="4" w:space="0" w:color="auto"/>
              <w:right w:val="nil"/>
            </w:tcBorders>
          </w:tcPr>
          <w:p w14:paraId="22FB3898"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20.3</w:t>
            </w:r>
          </w:p>
        </w:tc>
        <w:tc>
          <w:tcPr>
            <w:tcW w:w="1845" w:type="dxa"/>
            <w:tcBorders>
              <w:top w:val="nil"/>
              <w:left w:val="nil"/>
              <w:bottom w:val="single" w:sz="4" w:space="0" w:color="auto"/>
              <w:right w:val="nil"/>
            </w:tcBorders>
          </w:tcPr>
          <w:p w14:paraId="1AB6E0DC"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NR</w:t>
            </w:r>
          </w:p>
        </w:tc>
        <w:tc>
          <w:tcPr>
            <w:tcW w:w="1354" w:type="dxa"/>
            <w:tcBorders>
              <w:top w:val="nil"/>
              <w:left w:val="nil"/>
              <w:bottom w:val="single" w:sz="4" w:space="0" w:color="auto"/>
              <w:right w:val="nil"/>
            </w:tcBorders>
          </w:tcPr>
          <w:p w14:paraId="74DD0FE4" w14:textId="0EBEB536"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[3</w:t>
            </w:r>
            <w:r w:rsidR="00F35BC3" w:rsidRPr="00DB0332">
              <w:rPr>
                <w:rFonts w:ascii="Times New Roman" w:hAnsi="Times New Roman" w:cs="Times New Roman"/>
                <w:sz w:val="24"/>
                <w:szCs w:val="24"/>
              </w:rPr>
              <w:t>]</w:t>
            </w:r>
          </w:p>
        </w:tc>
      </w:tr>
      <w:tr w:rsidR="00F35BC3" w:rsidRPr="00DB0332" w14:paraId="747D1070" w14:textId="77777777" w:rsidTr="00672EAC">
        <w:tc>
          <w:tcPr>
            <w:tcW w:w="3108" w:type="dxa"/>
            <w:gridSpan w:val="3"/>
            <w:tcBorders>
              <w:left w:val="nil"/>
              <w:bottom w:val="nil"/>
              <w:right w:val="nil"/>
            </w:tcBorders>
          </w:tcPr>
          <w:p w14:paraId="20679F8D"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Mali</w:t>
            </w:r>
          </w:p>
        </w:tc>
        <w:tc>
          <w:tcPr>
            <w:tcW w:w="1116" w:type="dxa"/>
            <w:tcBorders>
              <w:left w:val="nil"/>
              <w:bottom w:val="nil"/>
              <w:right w:val="nil"/>
            </w:tcBorders>
          </w:tcPr>
          <w:p w14:paraId="4260B080"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2010-13</w:t>
            </w:r>
          </w:p>
        </w:tc>
        <w:tc>
          <w:tcPr>
            <w:tcW w:w="1168" w:type="dxa"/>
            <w:tcBorders>
              <w:left w:val="nil"/>
              <w:bottom w:val="nil"/>
              <w:right w:val="nil"/>
            </w:tcBorders>
          </w:tcPr>
          <w:p w14:paraId="125FF4E5"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Cohort</w:t>
            </w:r>
          </w:p>
        </w:tc>
        <w:tc>
          <w:tcPr>
            <w:tcW w:w="800" w:type="dxa"/>
            <w:tcBorders>
              <w:left w:val="nil"/>
              <w:bottom w:val="nil"/>
              <w:right w:val="nil"/>
            </w:tcBorders>
          </w:tcPr>
          <w:p w14:paraId="0642B93B"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15-45</w:t>
            </w:r>
          </w:p>
        </w:tc>
        <w:tc>
          <w:tcPr>
            <w:tcW w:w="713" w:type="dxa"/>
            <w:tcBorders>
              <w:left w:val="nil"/>
              <w:bottom w:val="nil"/>
              <w:right w:val="nil"/>
            </w:tcBorders>
          </w:tcPr>
          <w:p w14:paraId="48C8BD3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152</w:t>
            </w:r>
          </w:p>
        </w:tc>
        <w:tc>
          <w:tcPr>
            <w:tcW w:w="907" w:type="dxa"/>
            <w:tcBorders>
              <w:left w:val="nil"/>
              <w:bottom w:val="nil"/>
              <w:right w:val="nil"/>
            </w:tcBorders>
          </w:tcPr>
          <w:p w14:paraId="580FA3F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PG</w:t>
            </w:r>
          </w:p>
        </w:tc>
        <w:tc>
          <w:tcPr>
            <w:tcW w:w="1844" w:type="dxa"/>
            <w:tcBorders>
              <w:left w:val="nil"/>
              <w:bottom w:val="nil"/>
              <w:right w:val="nil"/>
            </w:tcBorders>
          </w:tcPr>
          <w:p w14:paraId="6B125BC0"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268.8</w:t>
            </w:r>
          </w:p>
        </w:tc>
        <w:tc>
          <w:tcPr>
            <w:tcW w:w="1462" w:type="dxa"/>
            <w:tcBorders>
              <w:left w:val="nil"/>
              <w:bottom w:val="nil"/>
              <w:right w:val="nil"/>
            </w:tcBorders>
          </w:tcPr>
          <w:p w14:paraId="3A56BBDA"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16.4</w:t>
            </w:r>
          </w:p>
        </w:tc>
        <w:tc>
          <w:tcPr>
            <w:tcW w:w="1845" w:type="dxa"/>
            <w:tcBorders>
              <w:left w:val="nil"/>
              <w:bottom w:val="nil"/>
              <w:right w:val="nil"/>
            </w:tcBorders>
          </w:tcPr>
          <w:p w14:paraId="2C7171A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 xml:space="preserve">15.8 </w:t>
            </w:r>
            <w:r w:rsidRPr="00DB0332">
              <w:rPr>
                <w:rFonts w:ascii="Times New Roman" w:hAnsi="Times New Roman" w:cs="Times New Roman"/>
                <w:sz w:val="24"/>
                <w:szCs w:val="24"/>
                <w:vertAlign w:val="superscript"/>
              </w:rPr>
              <w:t>5</w:t>
            </w:r>
          </w:p>
        </w:tc>
        <w:tc>
          <w:tcPr>
            <w:tcW w:w="1354" w:type="dxa"/>
            <w:tcBorders>
              <w:left w:val="nil"/>
              <w:bottom w:val="nil"/>
              <w:right w:val="nil"/>
            </w:tcBorders>
          </w:tcPr>
          <w:p w14:paraId="17215315" w14:textId="704B9B57"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[4</w:t>
            </w:r>
            <w:r w:rsidR="00F35BC3" w:rsidRPr="00DB0332">
              <w:rPr>
                <w:rFonts w:ascii="Times New Roman" w:hAnsi="Times New Roman" w:cs="Times New Roman"/>
                <w:sz w:val="24"/>
                <w:szCs w:val="24"/>
              </w:rPr>
              <w:t>]</w:t>
            </w:r>
          </w:p>
        </w:tc>
      </w:tr>
      <w:tr w:rsidR="00F35BC3" w:rsidRPr="00DB0332" w14:paraId="63BECBC7" w14:textId="77777777" w:rsidTr="00672EAC">
        <w:tc>
          <w:tcPr>
            <w:tcW w:w="3108" w:type="dxa"/>
            <w:gridSpan w:val="3"/>
            <w:tcBorders>
              <w:top w:val="nil"/>
              <w:left w:val="nil"/>
              <w:bottom w:val="nil"/>
              <w:right w:val="nil"/>
            </w:tcBorders>
          </w:tcPr>
          <w:p w14:paraId="7CEC8149" w14:textId="77777777" w:rsidR="00F35BC3" w:rsidRPr="00DB0332" w:rsidRDefault="00F35BC3" w:rsidP="00672EAC">
            <w:pPr>
              <w:rPr>
                <w:rFonts w:ascii="Times New Roman" w:hAnsi="Times New Roman" w:cs="Times New Roman"/>
                <w:sz w:val="24"/>
                <w:szCs w:val="24"/>
              </w:rPr>
            </w:pPr>
          </w:p>
        </w:tc>
        <w:tc>
          <w:tcPr>
            <w:tcW w:w="1116" w:type="dxa"/>
            <w:tcBorders>
              <w:top w:val="nil"/>
              <w:left w:val="nil"/>
              <w:bottom w:val="nil"/>
              <w:right w:val="nil"/>
            </w:tcBorders>
          </w:tcPr>
          <w:p w14:paraId="1828BD3E"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1168" w:type="dxa"/>
            <w:tcBorders>
              <w:top w:val="nil"/>
              <w:left w:val="nil"/>
              <w:bottom w:val="nil"/>
              <w:right w:val="nil"/>
            </w:tcBorders>
          </w:tcPr>
          <w:p w14:paraId="6DF0A067" w14:textId="77777777" w:rsidR="00F35BC3" w:rsidRPr="00DB0332" w:rsidRDefault="00F35BC3" w:rsidP="00672EAC">
            <w:pPr>
              <w:jc w:val="center"/>
              <w:rPr>
                <w:rFonts w:ascii="Times New Roman" w:hAnsi="Times New Roman" w:cs="Times New Roman"/>
                <w:sz w:val="24"/>
                <w:szCs w:val="24"/>
              </w:rPr>
            </w:pPr>
          </w:p>
        </w:tc>
        <w:tc>
          <w:tcPr>
            <w:tcW w:w="800" w:type="dxa"/>
            <w:tcBorders>
              <w:top w:val="nil"/>
              <w:left w:val="nil"/>
              <w:bottom w:val="nil"/>
              <w:right w:val="nil"/>
            </w:tcBorders>
          </w:tcPr>
          <w:p w14:paraId="4346880D"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713" w:type="dxa"/>
            <w:tcBorders>
              <w:top w:val="nil"/>
              <w:left w:val="nil"/>
              <w:bottom w:val="nil"/>
              <w:right w:val="nil"/>
            </w:tcBorders>
          </w:tcPr>
          <w:p w14:paraId="03DE45A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114</w:t>
            </w:r>
          </w:p>
        </w:tc>
        <w:tc>
          <w:tcPr>
            <w:tcW w:w="907" w:type="dxa"/>
            <w:tcBorders>
              <w:top w:val="nil"/>
              <w:left w:val="nil"/>
              <w:bottom w:val="nil"/>
              <w:right w:val="nil"/>
            </w:tcBorders>
          </w:tcPr>
          <w:p w14:paraId="0122AC81"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SG</w:t>
            </w:r>
          </w:p>
        </w:tc>
        <w:tc>
          <w:tcPr>
            <w:tcW w:w="1844" w:type="dxa"/>
            <w:tcBorders>
              <w:top w:val="nil"/>
              <w:left w:val="nil"/>
              <w:bottom w:val="nil"/>
              <w:right w:val="nil"/>
            </w:tcBorders>
          </w:tcPr>
          <w:p w14:paraId="2A407102"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271.5</w:t>
            </w:r>
          </w:p>
        </w:tc>
        <w:tc>
          <w:tcPr>
            <w:tcW w:w="1462" w:type="dxa"/>
            <w:tcBorders>
              <w:top w:val="nil"/>
              <w:left w:val="nil"/>
              <w:bottom w:val="nil"/>
              <w:right w:val="nil"/>
            </w:tcBorders>
          </w:tcPr>
          <w:p w14:paraId="053C30A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12.3</w:t>
            </w:r>
          </w:p>
        </w:tc>
        <w:tc>
          <w:tcPr>
            <w:tcW w:w="1845" w:type="dxa"/>
            <w:tcBorders>
              <w:top w:val="nil"/>
              <w:left w:val="nil"/>
              <w:bottom w:val="nil"/>
              <w:right w:val="nil"/>
            </w:tcBorders>
          </w:tcPr>
          <w:p w14:paraId="712303E4"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 xml:space="preserve">10.5 </w:t>
            </w:r>
            <w:r w:rsidRPr="00DB0332">
              <w:rPr>
                <w:rFonts w:ascii="Times New Roman" w:hAnsi="Times New Roman" w:cs="Times New Roman"/>
                <w:sz w:val="24"/>
                <w:szCs w:val="24"/>
                <w:vertAlign w:val="superscript"/>
              </w:rPr>
              <w:t>5</w:t>
            </w:r>
          </w:p>
        </w:tc>
        <w:tc>
          <w:tcPr>
            <w:tcW w:w="1354" w:type="dxa"/>
            <w:tcBorders>
              <w:top w:val="nil"/>
              <w:left w:val="nil"/>
              <w:bottom w:val="nil"/>
              <w:right w:val="nil"/>
            </w:tcBorders>
          </w:tcPr>
          <w:p w14:paraId="67593122" w14:textId="77777777" w:rsidR="00F35BC3" w:rsidRPr="00DB0332" w:rsidRDefault="00F35BC3" w:rsidP="00672EAC">
            <w:pPr>
              <w:jc w:val="center"/>
              <w:rPr>
                <w:rFonts w:ascii="Times New Roman" w:hAnsi="Times New Roman" w:cs="Times New Roman"/>
                <w:sz w:val="24"/>
                <w:szCs w:val="24"/>
              </w:rPr>
            </w:pPr>
          </w:p>
        </w:tc>
      </w:tr>
      <w:tr w:rsidR="00F35BC3" w:rsidRPr="00DB0332" w14:paraId="0DC9257B" w14:textId="77777777" w:rsidTr="00672EAC">
        <w:tc>
          <w:tcPr>
            <w:tcW w:w="3108" w:type="dxa"/>
            <w:gridSpan w:val="3"/>
            <w:tcBorders>
              <w:top w:val="nil"/>
              <w:left w:val="nil"/>
              <w:bottom w:val="single" w:sz="4" w:space="0" w:color="auto"/>
              <w:right w:val="nil"/>
            </w:tcBorders>
          </w:tcPr>
          <w:p w14:paraId="299C76BF" w14:textId="77777777" w:rsidR="00F35BC3" w:rsidRPr="00DB0332" w:rsidRDefault="00F35BC3" w:rsidP="00672EAC">
            <w:pPr>
              <w:rPr>
                <w:rFonts w:ascii="Times New Roman" w:hAnsi="Times New Roman" w:cs="Times New Roman"/>
                <w:sz w:val="24"/>
                <w:szCs w:val="24"/>
              </w:rPr>
            </w:pPr>
          </w:p>
        </w:tc>
        <w:tc>
          <w:tcPr>
            <w:tcW w:w="1116" w:type="dxa"/>
            <w:tcBorders>
              <w:top w:val="nil"/>
              <w:left w:val="nil"/>
              <w:bottom w:val="single" w:sz="4" w:space="0" w:color="auto"/>
              <w:right w:val="nil"/>
            </w:tcBorders>
          </w:tcPr>
          <w:p w14:paraId="728454FA"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1168" w:type="dxa"/>
            <w:tcBorders>
              <w:top w:val="nil"/>
              <w:left w:val="nil"/>
              <w:bottom w:val="single" w:sz="4" w:space="0" w:color="auto"/>
              <w:right w:val="nil"/>
            </w:tcBorders>
          </w:tcPr>
          <w:p w14:paraId="59BCE19F" w14:textId="77777777" w:rsidR="00F35BC3" w:rsidRPr="00DB0332" w:rsidRDefault="00F35BC3" w:rsidP="00672EAC">
            <w:pPr>
              <w:jc w:val="center"/>
              <w:rPr>
                <w:rFonts w:ascii="Times New Roman" w:hAnsi="Times New Roman" w:cs="Times New Roman"/>
                <w:sz w:val="24"/>
                <w:szCs w:val="24"/>
              </w:rPr>
            </w:pPr>
          </w:p>
        </w:tc>
        <w:tc>
          <w:tcPr>
            <w:tcW w:w="800" w:type="dxa"/>
            <w:tcBorders>
              <w:top w:val="nil"/>
              <w:left w:val="nil"/>
              <w:bottom w:val="single" w:sz="4" w:space="0" w:color="auto"/>
              <w:right w:val="nil"/>
            </w:tcBorders>
          </w:tcPr>
          <w:p w14:paraId="3E2872B2"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713" w:type="dxa"/>
            <w:tcBorders>
              <w:top w:val="nil"/>
              <w:left w:val="nil"/>
              <w:bottom w:val="single" w:sz="4" w:space="0" w:color="auto"/>
              <w:right w:val="nil"/>
            </w:tcBorders>
          </w:tcPr>
          <w:p w14:paraId="30C4D9A7"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325</w:t>
            </w:r>
          </w:p>
        </w:tc>
        <w:tc>
          <w:tcPr>
            <w:tcW w:w="907" w:type="dxa"/>
            <w:tcBorders>
              <w:top w:val="nil"/>
              <w:left w:val="nil"/>
              <w:bottom w:val="single" w:sz="4" w:space="0" w:color="auto"/>
              <w:right w:val="nil"/>
            </w:tcBorders>
          </w:tcPr>
          <w:p w14:paraId="0ADE9DFC"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MG</w:t>
            </w:r>
          </w:p>
        </w:tc>
        <w:tc>
          <w:tcPr>
            <w:tcW w:w="1844" w:type="dxa"/>
            <w:tcBorders>
              <w:top w:val="nil"/>
              <w:left w:val="nil"/>
              <w:bottom w:val="single" w:sz="4" w:space="0" w:color="auto"/>
              <w:right w:val="nil"/>
            </w:tcBorders>
          </w:tcPr>
          <w:p w14:paraId="195F7682"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275.8</w:t>
            </w:r>
          </w:p>
        </w:tc>
        <w:tc>
          <w:tcPr>
            <w:tcW w:w="1462" w:type="dxa"/>
            <w:tcBorders>
              <w:top w:val="nil"/>
              <w:left w:val="nil"/>
              <w:bottom w:val="single" w:sz="4" w:space="0" w:color="auto"/>
              <w:right w:val="nil"/>
            </w:tcBorders>
          </w:tcPr>
          <w:p w14:paraId="7E52284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2.5</w:t>
            </w:r>
          </w:p>
        </w:tc>
        <w:tc>
          <w:tcPr>
            <w:tcW w:w="1845" w:type="dxa"/>
            <w:tcBorders>
              <w:top w:val="nil"/>
              <w:left w:val="nil"/>
              <w:bottom w:val="single" w:sz="4" w:space="0" w:color="auto"/>
              <w:right w:val="nil"/>
            </w:tcBorders>
          </w:tcPr>
          <w:p w14:paraId="30DFF779" w14:textId="77777777" w:rsidR="00F35BC3" w:rsidRPr="00DB0332" w:rsidRDefault="00F35BC3" w:rsidP="00672EAC">
            <w:pPr>
              <w:jc w:val="center"/>
              <w:rPr>
                <w:rFonts w:ascii="Times New Roman" w:hAnsi="Times New Roman" w:cs="Times New Roman"/>
                <w:sz w:val="24"/>
                <w:szCs w:val="24"/>
                <w:vertAlign w:val="superscript"/>
              </w:rPr>
            </w:pPr>
            <w:r w:rsidRPr="00DB0332">
              <w:rPr>
                <w:rFonts w:ascii="Times New Roman" w:hAnsi="Times New Roman" w:cs="Times New Roman"/>
                <w:sz w:val="24"/>
                <w:szCs w:val="24"/>
              </w:rPr>
              <w:t xml:space="preserve">9.5 </w:t>
            </w:r>
            <w:r w:rsidRPr="00DB0332">
              <w:rPr>
                <w:rFonts w:ascii="Times New Roman" w:hAnsi="Times New Roman" w:cs="Times New Roman"/>
                <w:sz w:val="24"/>
                <w:szCs w:val="24"/>
                <w:vertAlign w:val="superscript"/>
              </w:rPr>
              <w:t>5</w:t>
            </w:r>
          </w:p>
        </w:tc>
        <w:tc>
          <w:tcPr>
            <w:tcW w:w="1354" w:type="dxa"/>
            <w:tcBorders>
              <w:top w:val="nil"/>
              <w:left w:val="nil"/>
              <w:bottom w:val="single" w:sz="4" w:space="0" w:color="auto"/>
              <w:right w:val="nil"/>
            </w:tcBorders>
          </w:tcPr>
          <w:p w14:paraId="1B25A21E" w14:textId="77777777" w:rsidR="00F35BC3" w:rsidRPr="00DB0332" w:rsidRDefault="00F35BC3" w:rsidP="00672EAC">
            <w:pPr>
              <w:jc w:val="center"/>
              <w:rPr>
                <w:rFonts w:ascii="Times New Roman" w:hAnsi="Times New Roman" w:cs="Times New Roman"/>
                <w:sz w:val="24"/>
                <w:szCs w:val="24"/>
              </w:rPr>
            </w:pPr>
          </w:p>
        </w:tc>
      </w:tr>
      <w:tr w:rsidR="00F35BC3" w:rsidRPr="00DB0332" w14:paraId="71471C6C" w14:textId="77777777" w:rsidTr="00672EAC">
        <w:tc>
          <w:tcPr>
            <w:tcW w:w="3108" w:type="dxa"/>
            <w:gridSpan w:val="3"/>
            <w:tcBorders>
              <w:left w:val="nil"/>
              <w:bottom w:val="nil"/>
              <w:right w:val="nil"/>
            </w:tcBorders>
          </w:tcPr>
          <w:p w14:paraId="78AF8538"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Kenya   - control</w:t>
            </w:r>
          </w:p>
        </w:tc>
        <w:tc>
          <w:tcPr>
            <w:tcW w:w="1116" w:type="dxa"/>
            <w:tcBorders>
              <w:left w:val="nil"/>
              <w:bottom w:val="nil"/>
              <w:right w:val="nil"/>
            </w:tcBorders>
          </w:tcPr>
          <w:p w14:paraId="0096B5A0"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2011-13</w:t>
            </w:r>
          </w:p>
        </w:tc>
        <w:tc>
          <w:tcPr>
            <w:tcW w:w="1168" w:type="dxa"/>
            <w:tcBorders>
              <w:left w:val="nil"/>
              <w:bottom w:val="nil"/>
              <w:right w:val="nil"/>
            </w:tcBorders>
          </w:tcPr>
          <w:p w14:paraId="30C26D67"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PRCT</w:t>
            </w:r>
          </w:p>
        </w:tc>
        <w:tc>
          <w:tcPr>
            <w:tcW w:w="800" w:type="dxa"/>
            <w:tcBorders>
              <w:left w:val="nil"/>
              <w:bottom w:val="nil"/>
              <w:right w:val="nil"/>
            </w:tcBorders>
          </w:tcPr>
          <w:p w14:paraId="2DEBDDB0"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15-45</w:t>
            </w:r>
          </w:p>
        </w:tc>
        <w:tc>
          <w:tcPr>
            <w:tcW w:w="713" w:type="dxa"/>
            <w:tcBorders>
              <w:left w:val="nil"/>
              <w:bottom w:val="nil"/>
              <w:right w:val="nil"/>
            </w:tcBorders>
          </w:tcPr>
          <w:p w14:paraId="4CA4830A"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233</w:t>
            </w:r>
          </w:p>
        </w:tc>
        <w:tc>
          <w:tcPr>
            <w:tcW w:w="907" w:type="dxa"/>
            <w:tcBorders>
              <w:left w:val="nil"/>
              <w:bottom w:val="nil"/>
              <w:right w:val="nil"/>
            </w:tcBorders>
          </w:tcPr>
          <w:p w14:paraId="5E43ED8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left w:val="nil"/>
              <w:bottom w:val="nil"/>
              <w:right w:val="nil"/>
            </w:tcBorders>
          </w:tcPr>
          <w:p w14:paraId="6EFB98B2"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271</w:t>
            </w:r>
          </w:p>
        </w:tc>
        <w:tc>
          <w:tcPr>
            <w:tcW w:w="1462" w:type="dxa"/>
            <w:tcBorders>
              <w:left w:val="nil"/>
              <w:bottom w:val="nil"/>
              <w:right w:val="nil"/>
            </w:tcBorders>
          </w:tcPr>
          <w:p w14:paraId="451DEA4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16.2</w:t>
            </w:r>
          </w:p>
        </w:tc>
        <w:tc>
          <w:tcPr>
            <w:tcW w:w="1845" w:type="dxa"/>
            <w:tcBorders>
              <w:left w:val="nil"/>
              <w:bottom w:val="nil"/>
              <w:right w:val="nil"/>
            </w:tcBorders>
          </w:tcPr>
          <w:p w14:paraId="27B0E11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 xml:space="preserve">52.1 </w:t>
            </w:r>
            <w:r w:rsidRPr="00DB0332">
              <w:rPr>
                <w:rFonts w:ascii="Times New Roman" w:hAnsi="Times New Roman" w:cs="Times New Roman"/>
                <w:sz w:val="24"/>
                <w:szCs w:val="24"/>
                <w:vertAlign w:val="superscript"/>
              </w:rPr>
              <w:t>6</w:t>
            </w:r>
          </w:p>
        </w:tc>
        <w:tc>
          <w:tcPr>
            <w:tcW w:w="1354" w:type="dxa"/>
            <w:tcBorders>
              <w:left w:val="nil"/>
              <w:bottom w:val="nil"/>
              <w:right w:val="nil"/>
            </w:tcBorders>
          </w:tcPr>
          <w:p w14:paraId="47B7CD2D" w14:textId="6F41F74B"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[5</w:t>
            </w:r>
            <w:r w:rsidR="00F35BC3" w:rsidRPr="00DB0332">
              <w:rPr>
                <w:rFonts w:ascii="Times New Roman" w:hAnsi="Times New Roman" w:cs="Times New Roman"/>
                <w:sz w:val="24"/>
                <w:szCs w:val="24"/>
              </w:rPr>
              <w:t>]</w:t>
            </w:r>
          </w:p>
        </w:tc>
      </w:tr>
      <w:tr w:rsidR="00F35BC3" w:rsidRPr="00DB0332" w14:paraId="2C3BC509" w14:textId="77777777" w:rsidTr="00672EAC">
        <w:tc>
          <w:tcPr>
            <w:tcW w:w="3108" w:type="dxa"/>
            <w:gridSpan w:val="3"/>
            <w:tcBorders>
              <w:top w:val="nil"/>
              <w:left w:val="nil"/>
              <w:bottom w:val="single" w:sz="4" w:space="0" w:color="auto"/>
              <w:right w:val="nil"/>
            </w:tcBorders>
          </w:tcPr>
          <w:p w14:paraId="501A5CB6"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 xml:space="preserve">              - iron supplement</w:t>
            </w:r>
          </w:p>
        </w:tc>
        <w:tc>
          <w:tcPr>
            <w:tcW w:w="1116" w:type="dxa"/>
            <w:tcBorders>
              <w:top w:val="nil"/>
              <w:left w:val="nil"/>
              <w:bottom w:val="single" w:sz="4" w:space="0" w:color="auto"/>
              <w:right w:val="nil"/>
            </w:tcBorders>
          </w:tcPr>
          <w:p w14:paraId="1E63872A"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1168" w:type="dxa"/>
            <w:tcBorders>
              <w:top w:val="nil"/>
              <w:left w:val="nil"/>
              <w:bottom w:val="single" w:sz="4" w:space="0" w:color="auto"/>
              <w:right w:val="nil"/>
            </w:tcBorders>
          </w:tcPr>
          <w:p w14:paraId="6B450FF3" w14:textId="77777777" w:rsidR="00F35BC3" w:rsidRPr="00DB0332" w:rsidRDefault="00F35BC3" w:rsidP="00672EAC">
            <w:pPr>
              <w:jc w:val="center"/>
              <w:rPr>
                <w:rFonts w:ascii="Times New Roman" w:hAnsi="Times New Roman" w:cs="Times New Roman"/>
                <w:sz w:val="24"/>
                <w:szCs w:val="24"/>
              </w:rPr>
            </w:pPr>
          </w:p>
        </w:tc>
        <w:tc>
          <w:tcPr>
            <w:tcW w:w="800" w:type="dxa"/>
            <w:tcBorders>
              <w:top w:val="nil"/>
              <w:left w:val="nil"/>
              <w:bottom w:val="single" w:sz="4" w:space="0" w:color="auto"/>
              <w:right w:val="nil"/>
            </w:tcBorders>
          </w:tcPr>
          <w:p w14:paraId="5381D83C" w14:textId="77777777" w:rsidR="00F35BC3" w:rsidRPr="00DB0332" w:rsidRDefault="00F35BC3" w:rsidP="00672EAC">
            <w:pPr>
              <w:jc w:val="center"/>
              <w:rPr>
                <w:rFonts w:ascii="Times New Roman" w:hAnsi="Times New Roman" w:cs="Times New Roman"/>
                <w:sz w:val="24"/>
                <w:szCs w:val="24"/>
              </w:rPr>
            </w:pPr>
          </w:p>
        </w:tc>
        <w:tc>
          <w:tcPr>
            <w:tcW w:w="713" w:type="dxa"/>
            <w:tcBorders>
              <w:top w:val="nil"/>
              <w:left w:val="nil"/>
              <w:bottom w:val="single" w:sz="4" w:space="0" w:color="auto"/>
              <w:right w:val="nil"/>
            </w:tcBorders>
          </w:tcPr>
          <w:p w14:paraId="3751527C"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237</w:t>
            </w:r>
          </w:p>
        </w:tc>
        <w:tc>
          <w:tcPr>
            <w:tcW w:w="907" w:type="dxa"/>
            <w:tcBorders>
              <w:top w:val="nil"/>
              <w:left w:val="nil"/>
              <w:bottom w:val="single" w:sz="4" w:space="0" w:color="auto"/>
              <w:right w:val="nil"/>
            </w:tcBorders>
          </w:tcPr>
          <w:p w14:paraId="45D62CF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top w:val="nil"/>
              <w:left w:val="nil"/>
              <w:bottom w:val="single" w:sz="4" w:space="0" w:color="auto"/>
              <w:right w:val="nil"/>
            </w:tcBorders>
          </w:tcPr>
          <w:p w14:paraId="448822B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274.4</w:t>
            </w:r>
          </w:p>
        </w:tc>
        <w:tc>
          <w:tcPr>
            <w:tcW w:w="1462" w:type="dxa"/>
            <w:tcBorders>
              <w:top w:val="nil"/>
              <w:left w:val="nil"/>
              <w:bottom w:val="single" w:sz="4" w:space="0" w:color="auto"/>
              <w:right w:val="nil"/>
            </w:tcBorders>
          </w:tcPr>
          <w:p w14:paraId="35A8097D"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9.1</w:t>
            </w:r>
          </w:p>
        </w:tc>
        <w:tc>
          <w:tcPr>
            <w:tcW w:w="1845" w:type="dxa"/>
            <w:tcBorders>
              <w:top w:val="nil"/>
              <w:left w:val="nil"/>
              <w:bottom w:val="single" w:sz="4" w:space="0" w:color="auto"/>
              <w:right w:val="nil"/>
            </w:tcBorders>
          </w:tcPr>
          <w:p w14:paraId="0A80DFCC"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 xml:space="preserve">         50.9</w:t>
            </w:r>
          </w:p>
        </w:tc>
        <w:tc>
          <w:tcPr>
            <w:tcW w:w="1354" w:type="dxa"/>
            <w:tcBorders>
              <w:top w:val="nil"/>
              <w:left w:val="nil"/>
              <w:bottom w:val="single" w:sz="4" w:space="0" w:color="auto"/>
              <w:right w:val="nil"/>
            </w:tcBorders>
          </w:tcPr>
          <w:p w14:paraId="0D16515B" w14:textId="77777777" w:rsidR="00F35BC3" w:rsidRPr="00DB0332" w:rsidRDefault="00F35BC3" w:rsidP="00672EAC">
            <w:pPr>
              <w:jc w:val="center"/>
              <w:rPr>
                <w:rFonts w:ascii="Times New Roman" w:hAnsi="Times New Roman" w:cs="Times New Roman"/>
                <w:sz w:val="24"/>
                <w:szCs w:val="24"/>
              </w:rPr>
            </w:pPr>
          </w:p>
        </w:tc>
      </w:tr>
      <w:tr w:rsidR="00F35BC3" w:rsidRPr="00DB0332" w14:paraId="52407563" w14:textId="77777777" w:rsidTr="00672EAC">
        <w:tc>
          <w:tcPr>
            <w:tcW w:w="3108" w:type="dxa"/>
            <w:gridSpan w:val="3"/>
            <w:tcBorders>
              <w:top w:val="single" w:sz="4" w:space="0" w:color="auto"/>
              <w:left w:val="nil"/>
              <w:bottom w:val="nil"/>
              <w:right w:val="nil"/>
            </w:tcBorders>
          </w:tcPr>
          <w:p w14:paraId="0C02ADDC"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Gambia - control</w:t>
            </w:r>
          </w:p>
        </w:tc>
        <w:tc>
          <w:tcPr>
            <w:tcW w:w="1116" w:type="dxa"/>
            <w:tcBorders>
              <w:top w:val="single" w:sz="4" w:space="0" w:color="auto"/>
              <w:left w:val="nil"/>
              <w:bottom w:val="nil"/>
              <w:right w:val="nil"/>
            </w:tcBorders>
          </w:tcPr>
          <w:p w14:paraId="5DD47E41"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2006-08</w:t>
            </w:r>
          </w:p>
        </w:tc>
        <w:tc>
          <w:tcPr>
            <w:tcW w:w="1168" w:type="dxa"/>
            <w:tcBorders>
              <w:top w:val="single" w:sz="4" w:space="0" w:color="auto"/>
              <w:left w:val="nil"/>
              <w:bottom w:val="nil"/>
              <w:right w:val="nil"/>
            </w:tcBorders>
          </w:tcPr>
          <w:p w14:paraId="3BFC5955"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Peri-RCT</w:t>
            </w:r>
          </w:p>
        </w:tc>
        <w:tc>
          <w:tcPr>
            <w:tcW w:w="800" w:type="dxa"/>
            <w:tcBorders>
              <w:top w:val="single" w:sz="4" w:space="0" w:color="auto"/>
              <w:left w:val="nil"/>
              <w:bottom w:val="nil"/>
              <w:right w:val="nil"/>
            </w:tcBorders>
          </w:tcPr>
          <w:p w14:paraId="5AFBE3ED"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28.9</w:t>
            </w:r>
          </w:p>
        </w:tc>
        <w:tc>
          <w:tcPr>
            <w:tcW w:w="713" w:type="dxa"/>
            <w:tcBorders>
              <w:top w:val="single" w:sz="4" w:space="0" w:color="auto"/>
              <w:left w:val="nil"/>
              <w:bottom w:val="nil"/>
              <w:right w:val="nil"/>
            </w:tcBorders>
          </w:tcPr>
          <w:p w14:paraId="0C63D0F8"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150</w:t>
            </w:r>
          </w:p>
        </w:tc>
        <w:tc>
          <w:tcPr>
            <w:tcW w:w="907" w:type="dxa"/>
            <w:tcBorders>
              <w:top w:val="single" w:sz="4" w:space="0" w:color="auto"/>
              <w:left w:val="nil"/>
              <w:bottom w:val="nil"/>
              <w:right w:val="nil"/>
            </w:tcBorders>
          </w:tcPr>
          <w:p w14:paraId="6C5473B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top w:val="single" w:sz="4" w:space="0" w:color="auto"/>
              <w:left w:val="nil"/>
              <w:bottom w:val="nil"/>
              <w:right w:val="nil"/>
            </w:tcBorders>
          </w:tcPr>
          <w:p w14:paraId="7EE8011A"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282.1</w:t>
            </w:r>
          </w:p>
        </w:tc>
        <w:tc>
          <w:tcPr>
            <w:tcW w:w="1462" w:type="dxa"/>
            <w:tcBorders>
              <w:top w:val="single" w:sz="4" w:space="0" w:color="auto"/>
              <w:left w:val="nil"/>
              <w:bottom w:val="nil"/>
              <w:right w:val="nil"/>
            </w:tcBorders>
          </w:tcPr>
          <w:p w14:paraId="257F498B"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5.3</w:t>
            </w:r>
          </w:p>
        </w:tc>
        <w:tc>
          <w:tcPr>
            <w:tcW w:w="1845" w:type="dxa"/>
            <w:tcBorders>
              <w:top w:val="single" w:sz="4" w:space="0" w:color="auto"/>
              <w:left w:val="nil"/>
              <w:bottom w:val="nil"/>
              <w:right w:val="nil"/>
            </w:tcBorders>
          </w:tcPr>
          <w:p w14:paraId="1F352028"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 xml:space="preserve">1.3 </w:t>
            </w:r>
            <w:r w:rsidRPr="00DB0332">
              <w:rPr>
                <w:rFonts w:ascii="Times New Roman" w:hAnsi="Times New Roman" w:cs="Times New Roman"/>
                <w:sz w:val="24"/>
                <w:szCs w:val="24"/>
                <w:vertAlign w:val="superscript"/>
              </w:rPr>
              <w:t>7</w:t>
            </w:r>
          </w:p>
        </w:tc>
        <w:tc>
          <w:tcPr>
            <w:tcW w:w="1354" w:type="dxa"/>
            <w:tcBorders>
              <w:top w:val="single" w:sz="4" w:space="0" w:color="auto"/>
              <w:left w:val="nil"/>
              <w:bottom w:val="nil"/>
              <w:right w:val="nil"/>
            </w:tcBorders>
          </w:tcPr>
          <w:p w14:paraId="541F5D05" w14:textId="61515A6B"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[6</w:t>
            </w:r>
            <w:r w:rsidR="00F35BC3" w:rsidRPr="00DB0332">
              <w:rPr>
                <w:rFonts w:ascii="Times New Roman" w:hAnsi="Times New Roman" w:cs="Times New Roman"/>
                <w:sz w:val="24"/>
                <w:szCs w:val="24"/>
              </w:rPr>
              <w:t>]</w:t>
            </w:r>
          </w:p>
        </w:tc>
      </w:tr>
      <w:tr w:rsidR="00F35BC3" w:rsidRPr="00DB0332" w14:paraId="5EDBA308" w14:textId="77777777" w:rsidTr="00672EAC">
        <w:tc>
          <w:tcPr>
            <w:tcW w:w="3108" w:type="dxa"/>
            <w:gridSpan w:val="3"/>
            <w:tcBorders>
              <w:top w:val="nil"/>
              <w:left w:val="nil"/>
              <w:bottom w:val="single" w:sz="4" w:space="0" w:color="auto"/>
              <w:right w:val="nil"/>
            </w:tcBorders>
          </w:tcPr>
          <w:p w14:paraId="0DE43860" w14:textId="77777777" w:rsidR="00F35BC3" w:rsidRPr="00DB0332" w:rsidRDefault="00F35BC3" w:rsidP="00672EAC">
            <w:pPr>
              <w:pStyle w:val="ListParagraph"/>
              <w:ind w:left="420"/>
              <w:rPr>
                <w:rFonts w:ascii="Times New Roman" w:hAnsi="Times New Roman" w:cs="Times New Roman"/>
                <w:sz w:val="24"/>
                <w:szCs w:val="24"/>
              </w:rPr>
            </w:pPr>
            <w:r w:rsidRPr="00DB0332">
              <w:rPr>
                <w:rFonts w:ascii="Times New Roman" w:hAnsi="Times New Roman" w:cs="Times New Roman"/>
                <w:sz w:val="24"/>
                <w:szCs w:val="24"/>
              </w:rPr>
              <w:t xml:space="preserve">       - </w:t>
            </w:r>
            <w:proofErr w:type="spellStart"/>
            <w:r w:rsidRPr="00DB0332">
              <w:rPr>
                <w:rFonts w:ascii="Times New Roman" w:hAnsi="Times New Roman" w:cs="Times New Roman"/>
                <w:sz w:val="24"/>
                <w:szCs w:val="24"/>
              </w:rPr>
              <w:t>multinutrients</w:t>
            </w:r>
            <w:proofErr w:type="spellEnd"/>
          </w:p>
        </w:tc>
        <w:tc>
          <w:tcPr>
            <w:tcW w:w="1116" w:type="dxa"/>
            <w:tcBorders>
              <w:top w:val="nil"/>
              <w:left w:val="nil"/>
              <w:bottom w:val="single" w:sz="4" w:space="0" w:color="auto"/>
              <w:right w:val="nil"/>
            </w:tcBorders>
          </w:tcPr>
          <w:p w14:paraId="07537373" w14:textId="77777777" w:rsidR="00F35BC3" w:rsidRPr="00DB0332" w:rsidRDefault="00F35BC3" w:rsidP="00672EAC">
            <w:pPr>
              <w:jc w:val="center"/>
              <w:rPr>
                <w:rFonts w:ascii="Times New Roman" w:hAnsi="Times New Roman" w:cs="Times New Roman"/>
                <w:sz w:val="24"/>
                <w:szCs w:val="24"/>
              </w:rPr>
            </w:pPr>
          </w:p>
        </w:tc>
        <w:tc>
          <w:tcPr>
            <w:tcW w:w="1168" w:type="dxa"/>
            <w:tcBorders>
              <w:top w:val="nil"/>
              <w:left w:val="nil"/>
              <w:bottom w:val="single" w:sz="4" w:space="0" w:color="auto"/>
              <w:right w:val="nil"/>
            </w:tcBorders>
          </w:tcPr>
          <w:p w14:paraId="2780BB93" w14:textId="77777777" w:rsidR="00F35BC3" w:rsidRPr="00DB0332" w:rsidRDefault="00F35BC3" w:rsidP="00672EAC">
            <w:pPr>
              <w:jc w:val="center"/>
              <w:rPr>
                <w:rFonts w:ascii="Times New Roman" w:hAnsi="Times New Roman" w:cs="Times New Roman"/>
                <w:sz w:val="24"/>
                <w:szCs w:val="24"/>
              </w:rPr>
            </w:pPr>
          </w:p>
        </w:tc>
        <w:tc>
          <w:tcPr>
            <w:tcW w:w="800" w:type="dxa"/>
            <w:tcBorders>
              <w:top w:val="nil"/>
              <w:left w:val="nil"/>
              <w:bottom w:val="single" w:sz="4" w:space="0" w:color="auto"/>
              <w:right w:val="nil"/>
            </w:tcBorders>
          </w:tcPr>
          <w:p w14:paraId="10A8C41B"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713" w:type="dxa"/>
            <w:tcBorders>
              <w:top w:val="nil"/>
              <w:left w:val="nil"/>
              <w:bottom w:val="single" w:sz="4" w:space="0" w:color="auto"/>
              <w:right w:val="nil"/>
            </w:tcBorders>
          </w:tcPr>
          <w:p w14:paraId="3578012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139</w:t>
            </w:r>
          </w:p>
        </w:tc>
        <w:tc>
          <w:tcPr>
            <w:tcW w:w="907" w:type="dxa"/>
            <w:tcBorders>
              <w:top w:val="nil"/>
              <w:left w:val="nil"/>
              <w:bottom w:val="single" w:sz="4" w:space="0" w:color="auto"/>
              <w:right w:val="nil"/>
            </w:tcBorders>
          </w:tcPr>
          <w:p w14:paraId="57D0D144"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top w:val="nil"/>
              <w:left w:val="nil"/>
              <w:bottom w:val="single" w:sz="4" w:space="0" w:color="auto"/>
              <w:right w:val="nil"/>
            </w:tcBorders>
          </w:tcPr>
          <w:p w14:paraId="00F8FBF8"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280</w:t>
            </w:r>
          </w:p>
        </w:tc>
        <w:tc>
          <w:tcPr>
            <w:tcW w:w="1462" w:type="dxa"/>
            <w:tcBorders>
              <w:top w:val="nil"/>
              <w:left w:val="nil"/>
              <w:bottom w:val="single" w:sz="4" w:space="0" w:color="auto"/>
              <w:right w:val="nil"/>
            </w:tcBorders>
          </w:tcPr>
          <w:p w14:paraId="6AE6F98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0.7</w:t>
            </w:r>
          </w:p>
        </w:tc>
        <w:tc>
          <w:tcPr>
            <w:tcW w:w="1845" w:type="dxa"/>
            <w:tcBorders>
              <w:top w:val="nil"/>
              <w:left w:val="nil"/>
              <w:bottom w:val="single" w:sz="4" w:space="0" w:color="auto"/>
              <w:right w:val="nil"/>
            </w:tcBorders>
          </w:tcPr>
          <w:p w14:paraId="39FFEF90"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 xml:space="preserve">          0.9</w:t>
            </w:r>
          </w:p>
        </w:tc>
        <w:tc>
          <w:tcPr>
            <w:tcW w:w="1354" w:type="dxa"/>
            <w:tcBorders>
              <w:top w:val="nil"/>
              <w:left w:val="nil"/>
              <w:bottom w:val="single" w:sz="4" w:space="0" w:color="auto"/>
              <w:right w:val="nil"/>
            </w:tcBorders>
          </w:tcPr>
          <w:p w14:paraId="2A9630D2" w14:textId="77777777" w:rsidR="00F35BC3" w:rsidRPr="00DB0332" w:rsidRDefault="00F35BC3" w:rsidP="00672EAC">
            <w:pPr>
              <w:jc w:val="center"/>
              <w:rPr>
                <w:rFonts w:ascii="Times New Roman" w:hAnsi="Times New Roman" w:cs="Times New Roman"/>
                <w:sz w:val="24"/>
                <w:szCs w:val="24"/>
              </w:rPr>
            </w:pPr>
          </w:p>
        </w:tc>
      </w:tr>
      <w:tr w:rsidR="00F35BC3" w:rsidRPr="00DB0332" w14:paraId="5E4A9253" w14:textId="77777777" w:rsidTr="00672EAC">
        <w:tc>
          <w:tcPr>
            <w:tcW w:w="3108" w:type="dxa"/>
            <w:gridSpan w:val="3"/>
            <w:tcBorders>
              <w:top w:val="single" w:sz="4" w:space="0" w:color="auto"/>
              <w:left w:val="nil"/>
              <w:bottom w:val="nil"/>
              <w:right w:val="nil"/>
            </w:tcBorders>
          </w:tcPr>
          <w:p w14:paraId="2B0A5355"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Benin</w:t>
            </w:r>
          </w:p>
        </w:tc>
        <w:tc>
          <w:tcPr>
            <w:tcW w:w="1116" w:type="dxa"/>
            <w:tcBorders>
              <w:top w:val="single" w:sz="4" w:space="0" w:color="auto"/>
              <w:left w:val="nil"/>
              <w:bottom w:val="nil"/>
              <w:right w:val="nil"/>
            </w:tcBorders>
          </w:tcPr>
          <w:p w14:paraId="462BAD2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2008-11</w:t>
            </w:r>
          </w:p>
        </w:tc>
        <w:tc>
          <w:tcPr>
            <w:tcW w:w="1168" w:type="dxa"/>
            <w:tcBorders>
              <w:top w:val="single" w:sz="4" w:space="0" w:color="auto"/>
              <w:left w:val="nil"/>
              <w:bottom w:val="nil"/>
              <w:right w:val="nil"/>
            </w:tcBorders>
          </w:tcPr>
          <w:p w14:paraId="149ECA1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Cohort</w:t>
            </w:r>
          </w:p>
        </w:tc>
        <w:tc>
          <w:tcPr>
            <w:tcW w:w="800" w:type="dxa"/>
            <w:tcBorders>
              <w:top w:val="single" w:sz="4" w:space="0" w:color="auto"/>
              <w:left w:val="nil"/>
              <w:bottom w:val="nil"/>
              <w:right w:val="nil"/>
            </w:tcBorders>
          </w:tcPr>
          <w:p w14:paraId="2ABBF082"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NR</w:t>
            </w:r>
          </w:p>
        </w:tc>
        <w:tc>
          <w:tcPr>
            <w:tcW w:w="713" w:type="dxa"/>
            <w:tcBorders>
              <w:top w:val="single" w:sz="4" w:space="0" w:color="auto"/>
              <w:left w:val="nil"/>
              <w:bottom w:val="nil"/>
              <w:right w:val="nil"/>
            </w:tcBorders>
          </w:tcPr>
          <w:p w14:paraId="0706736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814</w:t>
            </w:r>
          </w:p>
        </w:tc>
        <w:tc>
          <w:tcPr>
            <w:tcW w:w="907" w:type="dxa"/>
            <w:tcBorders>
              <w:top w:val="single" w:sz="4" w:space="0" w:color="auto"/>
              <w:left w:val="nil"/>
              <w:bottom w:val="nil"/>
              <w:right w:val="nil"/>
            </w:tcBorders>
          </w:tcPr>
          <w:p w14:paraId="1D854D5F"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top w:val="single" w:sz="4" w:space="0" w:color="auto"/>
              <w:left w:val="nil"/>
              <w:bottom w:val="nil"/>
              <w:right w:val="nil"/>
            </w:tcBorders>
          </w:tcPr>
          <w:p w14:paraId="1DF5F607"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NR</w:t>
            </w:r>
          </w:p>
        </w:tc>
        <w:tc>
          <w:tcPr>
            <w:tcW w:w="1462" w:type="dxa"/>
            <w:tcBorders>
              <w:top w:val="single" w:sz="4" w:space="0" w:color="auto"/>
              <w:left w:val="nil"/>
              <w:bottom w:val="nil"/>
              <w:right w:val="nil"/>
            </w:tcBorders>
          </w:tcPr>
          <w:p w14:paraId="7FEC2D1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9.9</w:t>
            </w:r>
          </w:p>
        </w:tc>
        <w:tc>
          <w:tcPr>
            <w:tcW w:w="1845" w:type="dxa"/>
            <w:tcBorders>
              <w:top w:val="single" w:sz="4" w:space="0" w:color="auto"/>
              <w:left w:val="nil"/>
              <w:bottom w:val="nil"/>
              <w:right w:val="nil"/>
            </w:tcBorders>
          </w:tcPr>
          <w:p w14:paraId="228A3D7F"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34.2</w:t>
            </w:r>
            <w:r w:rsidRPr="00DB0332">
              <w:rPr>
                <w:rFonts w:ascii="Times New Roman" w:hAnsi="Times New Roman" w:cs="Times New Roman"/>
                <w:sz w:val="24"/>
                <w:szCs w:val="24"/>
                <w:vertAlign w:val="superscript"/>
              </w:rPr>
              <w:t xml:space="preserve"> 8</w:t>
            </w:r>
          </w:p>
        </w:tc>
        <w:tc>
          <w:tcPr>
            <w:tcW w:w="1354" w:type="dxa"/>
            <w:tcBorders>
              <w:top w:val="single" w:sz="4" w:space="0" w:color="auto"/>
              <w:left w:val="nil"/>
              <w:bottom w:val="nil"/>
              <w:right w:val="nil"/>
            </w:tcBorders>
          </w:tcPr>
          <w:p w14:paraId="2C65F3E6" w14:textId="603B50FB"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[7</w:t>
            </w:r>
            <w:r w:rsidR="00F35BC3" w:rsidRPr="00DB0332">
              <w:rPr>
                <w:rFonts w:ascii="Times New Roman" w:hAnsi="Times New Roman" w:cs="Times New Roman"/>
                <w:sz w:val="24"/>
                <w:szCs w:val="24"/>
              </w:rPr>
              <w:t>]</w:t>
            </w:r>
          </w:p>
        </w:tc>
      </w:tr>
      <w:tr w:rsidR="00F35BC3" w:rsidRPr="00DB0332" w14:paraId="522B0E40" w14:textId="77777777" w:rsidTr="00672EAC">
        <w:tc>
          <w:tcPr>
            <w:tcW w:w="3108" w:type="dxa"/>
            <w:gridSpan w:val="3"/>
            <w:tcBorders>
              <w:top w:val="nil"/>
              <w:left w:val="nil"/>
              <w:bottom w:val="nil"/>
              <w:right w:val="nil"/>
            </w:tcBorders>
          </w:tcPr>
          <w:p w14:paraId="6DDC56D6"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Tanzania</w:t>
            </w:r>
          </w:p>
        </w:tc>
        <w:tc>
          <w:tcPr>
            <w:tcW w:w="1116" w:type="dxa"/>
            <w:tcBorders>
              <w:top w:val="nil"/>
              <w:left w:val="nil"/>
              <w:bottom w:val="nil"/>
              <w:right w:val="nil"/>
            </w:tcBorders>
          </w:tcPr>
          <w:p w14:paraId="38FC4408"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2008-10</w:t>
            </w:r>
          </w:p>
        </w:tc>
        <w:tc>
          <w:tcPr>
            <w:tcW w:w="1168" w:type="dxa"/>
            <w:tcBorders>
              <w:top w:val="nil"/>
              <w:left w:val="nil"/>
              <w:bottom w:val="nil"/>
              <w:right w:val="nil"/>
            </w:tcBorders>
          </w:tcPr>
          <w:p w14:paraId="40CABD2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Cohort</w:t>
            </w:r>
          </w:p>
        </w:tc>
        <w:tc>
          <w:tcPr>
            <w:tcW w:w="800" w:type="dxa"/>
            <w:tcBorders>
              <w:top w:val="nil"/>
              <w:left w:val="nil"/>
              <w:bottom w:val="nil"/>
              <w:right w:val="nil"/>
            </w:tcBorders>
          </w:tcPr>
          <w:p w14:paraId="3CC73744"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22</w:t>
            </w:r>
          </w:p>
        </w:tc>
        <w:tc>
          <w:tcPr>
            <w:tcW w:w="713" w:type="dxa"/>
            <w:tcBorders>
              <w:top w:val="nil"/>
              <w:left w:val="nil"/>
              <w:bottom w:val="nil"/>
              <w:right w:val="nil"/>
            </w:tcBorders>
          </w:tcPr>
          <w:p w14:paraId="41A00B1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28</w:t>
            </w:r>
          </w:p>
        </w:tc>
        <w:tc>
          <w:tcPr>
            <w:tcW w:w="907" w:type="dxa"/>
            <w:tcBorders>
              <w:top w:val="nil"/>
              <w:left w:val="nil"/>
              <w:bottom w:val="nil"/>
              <w:right w:val="nil"/>
            </w:tcBorders>
          </w:tcPr>
          <w:p w14:paraId="33D62D99" w14:textId="77777777" w:rsidR="00F35BC3" w:rsidRPr="00DB0332" w:rsidRDefault="00F35BC3" w:rsidP="00672EAC">
            <w:pPr>
              <w:jc w:val="center"/>
              <w:rPr>
                <w:rFonts w:ascii="Times New Roman" w:hAnsi="Times New Roman" w:cs="Times New Roman"/>
                <w:sz w:val="24"/>
                <w:szCs w:val="24"/>
              </w:rPr>
            </w:pPr>
            <w:proofErr w:type="gramStart"/>
            <w:r w:rsidRPr="00DB0332">
              <w:rPr>
                <w:rFonts w:ascii="Times New Roman" w:hAnsi="Times New Roman" w:cs="Times New Roman"/>
                <w:sz w:val="24"/>
                <w:szCs w:val="24"/>
              </w:rPr>
              <w:t>PG,SG</w:t>
            </w:r>
            <w:proofErr w:type="gramEnd"/>
          </w:p>
        </w:tc>
        <w:tc>
          <w:tcPr>
            <w:tcW w:w="1844" w:type="dxa"/>
            <w:tcBorders>
              <w:top w:val="nil"/>
              <w:left w:val="nil"/>
              <w:bottom w:val="nil"/>
              <w:right w:val="nil"/>
            </w:tcBorders>
          </w:tcPr>
          <w:p w14:paraId="3AA021EC"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272.7</w:t>
            </w:r>
          </w:p>
        </w:tc>
        <w:tc>
          <w:tcPr>
            <w:tcW w:w="1462" w:type="dxa"/>
            <w:tcBorders>
              <w:top w:val="nil"/>
              <w:left w:val="nil"/>
              <w:bottom w:val="nil"/>
              <w:right w:val="nil"/>
            </w:tcBorders>
          </w:tcPr>
          <w:p w14:paraId="2C421E52"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NR</w:t>
            </w:r>
          </w:p>
        </w:tc>
        <w:tc>
          <w:tcPr>
            <w:tcW w:w="1845" w:type="dxa"/>
            <w:tcBorders>
              <w:top w:val="nil"/>
              <w:left w:val="nil"/>
              <w:bottom w:val="nil"/>
              <w:right w:val="nil"/>
            </w:tcBorders>
          </w:tcPr>
          <w:p w14:paraId="7F92037B"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 xml:space="preserve">All exposed </w:t>
            </w:r>
            <w:r w:rsidRPr="00DB0332">
              <w:rPr>
                <w:rFonts w:ascii="Times New Roman" w:hAnsi="Times New Roman" w:cs="Times New Roman"/>
                <w:sz w:val="24"/>
                <w:szCs w:val="24"/>
                <w:vertAlign w:val="superscript"/>
              </w:rPr>
              <w:t>9</w:t>
            </w:r>
          </w:p>
        </w:tc>
        <w:tc>
          <w:tcPr>
            <w:tcW w:w="1354" w:type="dxa"/>
            <w:tcBorders>
              <w:top w:val="nil"/>
              <w:left w:val="nil"/>
              <w:bottom w:val="nil"/>
              <w:right w:val="nil"/>
            </w:tcBorders>
          </w:tcPr>
          <w:p w14:paraId="1F9C81C4" w14:textId="052A0646"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[8</w:t>
            </w:r>
            <w:r w:rsidR="00F35BC3" w:rsidRPr="00DB0332">
              <w:rPr>
                <w:rFonts w:ascii="Times New Roman" w:hAnsi="Times New Roman" w:cs="Times New Roman"/>
                <w:sz w:val="24"/>
                <w:szCs w:val="24"/>
              </w:rPr>
              <w:t>]</w:t>
            </w:r>
          </w:p>
        </w:tc>
      </w:tr>
      <w:tr w:rsidR="00F35BC3" w:rsidRPr="00DB0332" w14:paraId="683CDA0A" w14:textId="77777777" w:rsidTr="00672EAC">
        <w:tc>
          <w:tcPr>
            <w:tcW w:w="3108" w:type="dxa"/>
            <w:gridSpan w:val="3"/>
            <w:tcBorders>
              <w:top w:val="nil"/>
              <w:left w:val="nil"/>
              <w:bottom w:val="nil"/>
              <w:right w:val="nil"/>
            </w:tcBorders>
          </w:tcPr>
          <w:p w14:paraId="58CE831E" w14:textId="77777777" w:rsidR="00F35BC3" w:rsidRPr="00DB0332" w:rsidRDefault="00F35BC3" w:rsidP="00672EAC">
            <w:pPr>
              <w:rPr>
                <w:rFonts w:ascii="Times New Roman" w:hAnsi="Times New Roman" w:cs="Times New Roman"/>
                <w:sz w:val="24"/>
                <w:szCs w:val="24"/>
              </w:rPr>
            </w:pPr>
          </w:p>
        </w:tc>
        <w:tc>
          <w:tcPr>
            <w:tcW w:w="1116" w:type="dxa"/>
            <w:tcBorders>
              <w:top w:val="nil"/>
              <w:left w:val="nil"/>
              <w:bottom w:val="nil"/>
              <w:right w:val="nil"/>
            </w:tcBorders>
          </w:tcPr>
          <w:p w14:paraId="0588F5E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1168" w:type="dxa"/>
            <w:tcBorders>
              <w:top w:val="nil"/>
              <w:left w:val="nil"/>
              <w:bottom w:val="nil"/>
              <w:right w:val="nil"/>
            </w:tcBorders>
          </w:tcPr>
          <w:p w14:paraId="724DACB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800" w:type="dxa"/>
            <w:tcBorders>
              <w:top w:val="nil"/>
              <w:left w:val="nil"/>
              <w:bottom w:val="nil"/>
              <w:right w:val="nil"/>
            </w:tcBorders>
          </w:tcPr>
          <w:p w14:paraId="28E83C4E"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23</w:t>
            </w:r>
          </w:p>
        </w:tc>
        <w:tc>
          <w:tcPr>
            <w:tcW w:w="713" w:type="dxa"/>
            <w:tcBorders>
              <w:top w:val="nil"/>
              <w:left w:val="nil"/>
              <w:bottom w:val="nil"/>
              <w:right w:val="nil"/>
            </w:tcBorders>
          </w:tcPr>
          <w:p w14:paraId="705E42FE"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93</w:t>
            </w:r>
          </w:p>
        </w:tc>
        <w:tc>
          <w:tcPr>
            <w:tcW w:w="907" w:type="dxa"/>
            <w:tcBorders>
              <w:top w:val="nil"/>
              <w:left w:val="nil"/>
              <w:bottom w:val="nil"/>
              <w:right w:val="nil"/>
            </w:tcBorders>
          </w:tcPr>
          <w:p w14:paraId="6B3CEF20" w14:textId="77777777" w:rsidR="00F35BC3" w:rsidRPr="00DB0332" w:rsidRDefault="00F35BC3" w:rsidP="00672EAC">
            <w:pPr>
              <w:jc w:val="center"/>
              <w:rPr>
                <w:rFonts w:ascii="Times New Roman" w:hAnsi="Times New Roman" w:cs="Times New Roman"/>
                <w:sz w:val="24"/>
                <w:szCs w:val="24"/>
              </w:rPr>
            </w:pPr>
            <w:proofErr w:type="gramStart"/>
            <w:r w:rsidRPr="00DB0332">
              <w:rPr>
                <w:rFonts w:ascii="Times New Roman" w:hAnsi="Times New Roman" w:cs="Times New Roman"/>
                <w:sz w:val="24"/>
                <w:szCs w:val="24"/>
              </w:rPr>
              <w:t>PG,SG</w:t>
            </w:r>
            <w:proofErr w:type="gramEnd"/>
          </w:p>
        </w:tc>
        <w:tc>
          <w:tcPr>
            <w:tcW w:w="1844" w:type="dxa"/>
            <w:tcBorders>
              <w:top w:val="nil"/>
              <w:left w:val="nil"/>
              <w:bottom w:val="nil"/>
              <w:right w:val="nil"/>
            </w:tcBorders>
          </w:tcPr>
          <w:p w14:paraId="1BAE8B5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279.4</w:t>
            </w:r>
          </w:p>
        </w:tc>
        <w:tc>
          <w:tcPr>
            <w:tcW w:w="1462" w:type="dxa"/>
            <w:tcBorders>
              <w:top w:val="nil"/>
              <w:left w:val="nil"/>
              <w:bottom w:val="nil"/>
              <w:right w:val="nil"/>
            </w:tcBorders>
          </w:tcPr>
          <w:p w14:paraId="12249E64"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NR</w:t>
            </w:r>
          </w:p>
        </w:tc>
        <w:tc>
          <w:tcPr>
            <w:tcW w:w="1845" w:type="dxa"/>
            <w:tcBorders>
              <w:top w:val="nil"/>
              <w:left w:val="nil"/>
              <w:bottom w:val="nil"/>
              <w:right w:val="nil"/>
            </w:tcBorders>
          </w:tcPr>
          <w:p w14:paraId="21DD19A1"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 xml:space="preserve">None exposed </w:t>
            </w:r>
            <w:r w:rsidRPr="00DB0332">
              <w:rPr>
                <w:rFonts w:ascii="Times New Roman" w:hAnsi="Times New Roman" w:cs="Times New Roman"/>
                <w:sz w:val="24"/>
                <w:szCs w:val="24"/>
                <w:vertAlign w:val="superscript"/>
              </w:rPr>
              <w:t>9</w:t>
            </w:r>
          </w:p>
        </w:tc>
        <w:tc>
          <w:tcPr>
            <w:tcW w:w="1354" w:type="dxa"/>
            <w:tcBorders>
              <w:top w:val="nil"/>
              <w:left w:val="nil"/>
              <w:bottom w:val="nil"/>
              <w:right w:val="nil"/>
            </w:tcBorders>
          </w:tcPr>
          <w:p w14:paraId="3A2CEAEA" w14:textId="77777777" w:rsidR="00F35BC3" w:rsidRPr="00DB0332" w:rsidRDefault="00F35BC3" w:rsidP="00672EAC">
            <w:pPr>
              <w:jc w:val="center"/>
              <w:rPr>
                <w:rFonts w:ascii="Times New Roman" w:hAnsi="Times New Roman" w:cs="Times New Roman"/>
                <w:sz w:val="24"/>
                <w:szCs w:val="24"/>
              </w:rPr>
            </w:pPr>
          </w:p>
        </w:tc>
      </w:tr>
      <w:tr w:rsidR="00F35BC3" w:rsidRPr="00DB0332" w14:paraId="5131D229" w14:textId="77777777" w:rsidTr="00672EAC">
        <w:tc>
          <w:tcPr>
            <w:tcW w:w="3108" w:type="dxa"/>
            <w:gridSpan w:val="3"/>
            <w:tcBorders>
              <w:top w:val="nil"/>
              <w:left w:val="nil"/>
              <w:bottom w:val="nil"/>
              <w:right w:val="nil"/>
            </w:tcBorders>
          </w:tcPr>
          <w:p w14:paraId="018592F8"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 xml:space="preserve">Uganda </w:t>
            </w:r>
          </w:p>
        </w:tc>
        <w:tc>
          <w:tcPr>
            <w:tcW w:w="1116" w:type="dxa"/>
            <w:tcBorders>
              <w:top w:val="nil"/>
              <w:left w:val="nil"/>
              <w:bottom w:val="nil"/>
              <w:right w:val="nil"/>
            </w:tcBorders>
          </w:tcPr>
          <w:p w14:paraId="7C63E5B1"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2014</w:t>
            </w:r>
          </w:p>
        </w:tc>
        <w:tc>
          <w:tcPr>
            <w:tcW w:w="1168" w:type="dxa"/>
            <w:tcBorders>
              <w:top w:val="nil"/>
              <w:left w:val="nil"/>
              <w:bottom w:val="nil"/>
              <w:right w:val="nil"/>
            </w:tcBorders>
          </w:tcPr>
          <w:p w14:paraId="1F6FC0F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Nested PRCT</w:t>
            </w:r>
          </w:p>
        </w:tc>
        <w:tc>
          <w:tcPr>
            <w:tcW w:w="800" w:type="dxa"/>
            <w:tcBorders>
              <w:top w:val="nil"/>
              <w:left w:val="nil"/>
              <w:bottom w:val="nil"/>
              <w:right w:val="nil"/>
            </w:tcBorders>
          </w:tcPr>
          <w:p w14:paraId="1D49DCDB"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22.1</w:t>
            </w:r>
          </w:p>
        </w:tc>
        <w:tc>
          <w:tcPr>
            <w:tcW w:w="713" w:type="dxa"/>
            <w:tcBorders>
              <w:top w:val="nil"/>
              <w:left w:val="nil"/>
              <w:bottom w:val="nil"/>
              <w:right w:val="nil"/>
            </w:tcBorders>
          </w:tcPr>
          <w:p w14:paraId="35AA8857"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282</w:t>
            </w:r>
          </w:p>
        </w:tc>
        <w:tc>
          <w:tcPr>
            <w:tcW w:w="907" w:type="dxa"/>
            <w:tcBorders>
              <w:top w:val="nil"/>
              <w:left w:val="nil"/>
              <w:bottom w:val="nil"/>
              <w:right w:val="nil"/>
            </w:tcBorders>
          </w:tcPr>
          <w:p w14:paraId="6A3D2FB8"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top w:val="nil"/>
              <w:left w:val="nil"/>
              <w:bottom w:val="nil"/>
              <w:right w:val="nil"/>
            </w:tcBorders>
          </w:tcPr>
          <w:p w14:paraId="485C95F0"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NR</w:t>
            </w:r>
          </w:p>
        </w:tc>
        <w:tc>
          <w:tcPr>
            <w:tcW w:w="1462" w:type="dxa"/>
            <w:tcBorders>
              <w:top w:val="nil"/>
              <w:left w:val="nil"/>
              <w:bottom w:val="nil"/>
              <w:right w:val="nil"/>
            </w:tcBorders>
          </w:tcPr>
          <w:p w14:paraId="22F0E7D7"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9.2</w:t>
            </w:r>
          </w:p>
        </w:tc>
        <w:tc>
          <w:tcPr>
            <w:tcW w:w="1845" w:type="dxa"/>
            <w:tcBorders>
              <w:top w:val="nil"/>
              <w:left w:val="nil"/>
              <w:bottom w:val="nil"/>
              <w:right w:val="nil"/>
            </w:tcBorders>
          </w:tcPr>
          <w:p w14:paraId="0EFAD9CE"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 xml:space="preserve">2.9 to 8.6 </w:t>
            </w:r>
            <w:r w:rsidRPr="00DB0332">
              <w:rPr>
                <w:rFonts w:ascii="Times New Roman" w:hAnsi="Times New Roman" w:cs="Times New Roman"/>
                <w:sz w:val="24"/>
                <w:szCs w:val="24"/>
                <w:vertAlign w:val="superscript"/>
              </w:rPr>
              <w:t>10</w:t>
            </w:r>
          </w:p>
        </w:tc>
        <w:tc>
          <w:tcPr>
            <w:tcW w:w="1354" w:type="dxa"/>
            <w:tcBorders>
              <w:top w:val="nil"/>
              <w:left w:val="nil"/>
              <w:bottom w:val="nil"/>
              <w:right w:val="nil"/>
            </w:tcBorders>
          </w:tcPr>
          <w:p w14:paraId="48827E3D" w14:textId="7395CB87"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[9</w:t>
            </w:r>
            <w:r w:rsidR="00F35BC3" w:rsidRPr="00DB0332">
              <w:rPr>
                <w:rFonts w:ascii="Times New Roman" w:hAnsi="Times New Roman" w:cs="Times New Roman"/>
                <w:sz w:val="24"/>
                <w:szCs w:val="24"/>
              </w:rPr>
              <w:t>]</w:t>
            </w:r>
          </w:p>
        </w:tc>
      </w:tr>
      <w:tr w:rsidR="00F35BC3" w:rsidRPr="00DB0332" w14:paraId="2455E8D6" w14:textId="77777777" w:rsidTr="00672EAC">
        <w:tc>
          <w:tcPr>
            <w:tcW w:w="3108" w:type="dxa"/>
            <w:gridSpan w:val="3"/>
            <w:tcBorders>
              <w:top w:val="nil"/>
              <w:left w:val="nil"/>
              <w:bottom w:val="single" w:sz="4" w:space="0" w:color="auto"/>
              <w:right w:val="nil"/>
            </w:tcBorders>
          </w:tcPr>
          <w:p w14:paraId="7F584D3A"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Papua New Guinea</w:t>
            </w:r>
          </w:p>
        </w:tc>
        <w:tc>
          <w:tcPr>
            <w:tcW w:w="1116" w:type="dxa"/>
            <w:tcBorders>
              <w:top w:val="nil"/>
              <w:left w:val="nil"/>
              <w:bottom w:val="single" w:sz="4" w:space="0" w:color="auto"/>
              <w:right w:val="nil"/>
            </w:tcBorders>
          </w:tcPr>
          <w:p w14:paraId="79979E35"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2009-12</w:t>
            </w:r>
          </w:p>
        </w:tc>
        <w:tc>
          <w:tcPr>
            <w:tcW w:w="1168" w:type="dxa"/>
            <w:tcBorders>
              <w:top w:val="nil"/>
              <w:left w:val="nil"/>
              <w:bottom w:val="single" w:sz="4" w:space="0" w:color="auto"/>
              <w:right w:val="nil"/>
            </w:tcBorders>
          </w:tcPr>
          <w:p w14:paraId="489D461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PRCT</w:t>
            </w:r>
          </w:p>
        </w:tc>
        <w:tc>
          <w:tcPr>
            <w:tcW w:w="800" w:type="dxa"/>
            <w:tcBorders>
              <w:top w:val="nil"/>
              <w:left w:val="nil"/>
              <w:bottom w:val="single" w:sz="4" w:space="0" w:color="auto"/>
              <w:right w:val="nil"/>
            </w:tcBorders>
          </w:tcPr>
          <w:p w14:paraId="54961341"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24.5</w:t>
            </w:r>
          </w:p>
        </w:tc>
        <w:tc>
          <w:tcPr>
            <w:tcW w:w="713" w:type="dxa"/>
            <w:tcBorders>
              <w:top w:val="nil"/>
              <w:left w:val="nil"/>
              <w:bottom w:val="single" w:sz="4" w:space="0" w:color="auto"/>
              <w:right w:val="nil"/>
            </w:tcBorders>
          </w:tcPr>
          <w:p w14:paraId="1C6D81FA"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1941</w:t>
            </w:r>
          </w:p>
        </w:tc>
        <w:tc>
          <w:tcPr>
            <w:tcW w:w="907" w:type="dxa"/>
            <w:tcBorders>
              <w:top w:val="nil"/>
              <w:left w:val="nil"/>
              <w:bottom w:val="single" w:sz="4" w:space="0" w:color="auto"/>
              <w:right w:val="nil"/>
            </w:tcBorders>
          </w:tcPr>
          <w:p w14:paraId="302013BC"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top w:val="nil"/>
              <w:left w:val="nil"/>
              <w:bottom w:val="single" w:sz="4" w:space="0" w:color="auto"/>
              <w:right w:val="nil"/>
            </w:tcBorders>
          </w:tcPr>
          <w:p w14:paraId="59A1EAD0"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274</w:t>
            </w:r>
          </w:p>
        </w:tc>
        <w:tc>
          <w:tcPr>
            <w:tcW w:w="1462" w:type="dxa"/>
            <w:tcBorders>
              <w:top w:val="nil"/>
              <w:left w:val="nil"/>
              <w:bottom w:val="single" w:sz="4" w:space="0" w:color="auto"/>
              <w:right w:val="nil"/>
            </w:tcBorders>
          </w:tcPr>
          <w:p w14:paraId="33BA0D6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8.6</w:t>
            </w:r>
          </w:p>
        </w:tc>
        <w:tc>
          <w:tcPr>
            <w:tcW w:w="1845" w:type="dxa"/>
            <w:tcBorders>
              <w:top w:val="nil"/>
              <w:left w:val="nil"/>
              <w:bottom w:val="single" w:sz="4" w:space="0" w:color="auto"/>
              <w:right w:val="nil"/>
            </w:tcBorders>
          </w:tcPr>
          <w:p w14:paraId="03A0C1BF"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13.6</w:t>
            </w:r>
            <w:r w:rsidRPr="00DB0332">
              <w:rPr>
                <w:rFonts w:ascii="Times New Roman" w:hAnsi="Times New Roman" w:cs="Times New Roman"/>
                <w:sz w:val="24"/>
                <w:szCs w:val="24"/>
                <w:vertAlign w:val="superscript"/>
              </w:rPr>
              <w:t xml:space="preserve"> 11</w:t>
            </w:r>
          </w:p>
        </w:tc>
        <w:tc>
          <w:tcPr>
            <w:tcW w:w="1354" w:type="dxa"/>
            <w:tcBorders>
              <w:top w:val="nil"/>
              <w:left w:val="nil"/>
              <w:bottom w:val="single" w:sz="4" w:space="0" w:color="auto"/>
              <w:right w:val="nil"/>
            </w:tcBorders>
          </w:tcPr>
          <w:p w14:paraId="49357EFF" w14:textId="2DA31FE2"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[10</w:t>
            </w:r>
            <w:r w:rsidR="00F35BC3" w:rsidRPr="00DB0332">
              <w:rPr>
                <w:rFonts w:ascii="Times New Roman" w:hAnsi="Times New Roman" w:cs="Times New Roman"/>
                <w:sz w:val="24"/>
                <w:szCs w:val="24"/>
              </w:rPr>
              <w:t>]</w:t>
            </w:r>
          </w:p>
        </w:tc>
      </w:tr>
      <w:tr w:rsidR="00F35BC3" w:rsidRPr="00DB0332" w14:paraId="4B0C2724" w14:textId="77777777" w:rsidTr="00672EAC">
        <w:tc>
          <w:tcPr>
            <w:tcW w:w="3108" w:type="dxa"/>
            <w:gridSpan w:val="3"/>
            <w:tcBorders>
              <w:left w:val="nil"/>
              <w:bottom w:val="nil"/>
              <w:right w:val="nil"/>
            </w:tcBorders>
          </w:tcPr>
          <w:p w14:paraId="0ED21850"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Burkina Faso (PALUFER)</w:t>
            </w:r>
          </w:p>
          <w:p w14:paraId="2CFB5BE0" w14:textId="77777777" w:rsidR="00F35BC3" w:rsidRPr="00DB0332" w:rsidRDefault="00F35BC3" w:rsidP="00672EAC">
            <w:pPr>
              <w:pStyle w:val="ListParagraph"/>
              <w:rPr>
                <w:rFonts w:ascii="Times New Roman" w:hAnsi="Times New Roman" w:cs="Times New Roman"/>
                <w:sz w:val="24"/>
                <w:szCs w:val="24"/>
              </w:rPr>
            </w:pPr>
            <w:r w:rsidRPr="00DB0332">
              <w:rPr>
                <w:rFonts w:ascii="Times New Roman" w:hAnsi="Times New Roman" w:cs="Times New Roman"/>
                <w:sz w:val="24"/>
                <w:szCs w:val="24"/>
              </w:rPr>
              <w:t xml:space="preserve">   -  control</w:t>
            </w:r>
          </w:p>
        </w:tc>
        <w:tc>
          <w:tcPr>
            <w:tcW w:w="1116" w:type="dxa"/>
            <w:tcBorders>
              <w:left w:val="nil"/>
              <w:bottom w:val="nil"/>
              <w:right w:val="nil"/>
            </w:tcBorders>
            <w:vAlign w:val="center"/>
          </w:tcPr>
          <w:p w14:paraId="42007DA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2011-13</w:t>
            </w:r>
          </w:p>
        </w:tc>
        <w:tc>
          <w:tcPr>
            <w:tcW w:w="1168" w:type="dxa"/>
            <w:tcBorders>
              <w:left w:val="nil"/>
              <w:bottom w:val="nil"/>
              <w:right w:val="nil"/>
            </w:tcBorders>
          </w:tcPr>
          <w:p w14:paraId="27E19BB5"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Peri-RCT</w:t>
            </w:r>
          </w:p>
        </w:tc>
        <w:tc>
          <w:tcPr>
            <w:tcW w:w="800" w:type="dxa"/>
            <w:tcBorders>
              <w:left w:val="nil"/>
              <w:bottom w:val="nil"/>
              <w:right w:val="nil"/>
            </w:tcBorders>
            <w:vAlign w:val="center"/>
          </w:tcPr>
          <w:p w14:paraId="151F2408"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17.1</w:t>
            </w:r>
          </w:p>
        </w:tc>
        <w:tc>
          <w:tcPr>
            <w:tcW w:w="713" w:type="dxa"/>
            <w:tcBorders>
              <w:left w:val="nil"/>
              <w:bottom w:val="nil"/>
              <w:right w:val="nil"/>
            </w:tcBorders>
            <w:vAlign w:val="center"/>
          </w:tcPr>
          <w:p w14:paraId="66B60000"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137</w:t>
            </w:r>
          </w:p>
        </w:tc>
        <w:tc>
          <w:tcPr>
            <w:tcW w:w="907" w:type="dxa"/>
            <w:tcBorders>
              <w:left w:val="nil"/>
              <w:bottom w:val="nil"/>
              <w:right w:val="nil"/>
            </w:tcBorders>
            <w:vAlign w:val="center"/>
          </w:tcPr>
          <w:p w14:paraId="6F2AE992"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PG</w:t>
            </w:r>
          </w:p>
        </w:tc>
        <w:tc>
          <w:tcPr>
            <w:tcW w:w="1844" w:type="dxa"/>
            <w:tcBorders>
              <w:left w:val="nil"/>
              <w:bottom w:val="nil"/>
              <w:right w:val="nil"/>
            </w:tcBorders>
            <w:vAlign w:val="center"/>
          </w:tcPr>
          <w:p w14:paraId="5C4F839E"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269</w:t>
            </w:r>
          </w:p>
        </w:tc>
        <w:tc>
          <w:tcPr>
            <w:tcW w:w="1462" w:type="dxa"/>
            <w:tcBorders>
              <w:left w:val="nil"/>
              <w:bottom w:val="nil"/>
              <w:right w:val="nil"/>
            </w:tcBorders>
            <w:vAlign w:val="center"/>
          </w:tcPr>
          <w:p w14:paraId="71792EB8"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13.9</w:t>
            </w:r>
          </w:p>
        </w:tc>
        <w:tc>
          <w:tcPr>
            <w:tcW w:w="1845" w:type="dxa"/>
            <w:tcBorders>
              <w:left w:val="nil"/>
              <w:bottom w:val="nil"/>
              <w:right w:val="nil"/>
            </w:tcBorders>
            <w:vAlign w:val="center"/>
          </w:tcPr>
          <w:p w14:paraId="51023F61"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 xml:space="preserve">29.3 </w:t>
            </w:r>
            <w:r w:rsidRPr="00DB0332">
              <w:rPr>
                <w:rFonts w:ascii="Times New Roman" w:hAnsi="Times New Roman" w:cs="Times New Roman"/>
                <w:sz w:val="24"/>
                <w:szCs w:val="24"/>
                <w:vertAlign w:val="superscript"/>
              </w:rPr>
              <w:t>12</w:t>
            </w:r>
          </w:p>
        </w:tc>
        <w:tc>
          <w:tcPr>
            <w:tcW w:w="1354" w:type="dxa"/>
            <w:tcBorders>
              <w:left w:val="nil"/>
              <w:bottom w:val="nil"/>
              <w:right w:val="nil"/>
            </w:tcBorders>
            <w:vAlign w:val="center"/>
          </w:tcPr>
          <w:p w14:paraId="5E4653DD" w14:textId="4E2462E7"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[11</w:t>
            </w:r>
            <w:r w:rsidR="00F35BC3" w:rsidRPr="00DB0332">
              <w:rPr>
                <w:rFonts w:ascii="Times New Roman" w:hAnsi="Times New Roman" w:cs="Times New Roman"/>
                <w:sz w:val="24"/>
                <w:szCs w:val="24"/>
              </w:rPr>
              <w:t>]</w:t>
            </w:r>
          </w:p>
        </w:tc>
      </w:tr>
      <w:tr w:rsidR="00F35BC3" w:rsidRPr="00DB0332" w14:paraId="79DAB2D4" w14:textId="77777777" w:rsidTr="00672EAC">
        <w:tc>
          <w:tcPr>
            <w:tcW w:w="3108" w:type="dxa"/>
            <w:gridSpan w:val="3"/>
            <w:tcBorders>
              <w:top w:val="nil"/>
              <w:left w:val="nil"/>
              <w:bottom w:val="single" w:sz="4" w:space="0" w:color="auto"/>
              <w:right w:val="nil"/>
            </w:tcBorders>
          </w:tcPr>
          <w:p w14:paraId="2C467276"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 xml:space="preserve">               -  iron supplemented</w:t>
            </w:r>
          </w:p>
        </w:tc>
        <w:tc>
          <w:tcPr>
            <w:tcW w:w="1116" w:type="dxa"/>
            <w:tcBorders>
              <w:top w:val="nil"/>
              <w:left w:val="nil"/>
              <w:bottom w:val="single" w:sz="4" w:space="0" w:color="auto"/>
              <w:right w:val="nil"/>
            </w:tcBorders>
            <w:vAlign w:val="center"/>
          </w:tcPr>
          <w:p w14:paraId="25A1DF4D"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1168" w:type="dxa"/>
            <w:tcBorders>
              <w:top w:val="nil"/>
              <w:left w:val="nil"/>
              <w:bottom w:val="single" w:sz="4" w:space="0" w:color="auto"/>
              <w:right w:val="nil"/>
            </w:tcBorders>
          </w:tcPr>
          <w:p w14:paraId="4E005CEC"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 xml:space="preserve">       -</w:t>
            </w:r>
          </w:p>
        </w:tc>
        <w:tc>
          <w:tcPr>
            <w:tcW w:w="800" w:type="dxa"/>
            <w:tcBorders>
              <w:top w:val="nil"/>
              <w:left w:val="nil"/>
              <w:bottom w:val="single" w:sz="4" w:space="0" w:color="auto"/>
              <w:right w:val="nil"/>
            </w:tcBorders>
            <w:vAlign w:val="center"/>
          </w:tcPr>
          <w:p w14:paraId="7EF99C4D"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w:t>
            </w:r>
          </w:p>
        </w:tc>
        <w:tc>
          <w:tcPr>
            <w:tcW w:w="713" w:type="dxa"/>
            <w:tcBorders>
              <w:top w:val="nil"/>
              <w:left w:val="nil"/>
              <w:bottom w:val="single" w:sz="4" w:space="0" w:color="auto"/>
              <w:right w:val="nil"/>
            </w:tcBorders>
            <w:vAlign w:val="center"/>
          </w:tcPr>
          <w:p w14:paraId="48EE3C9E"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149</w:t>
            </w:r>
          </w:p>
        </w:tc>
        <w:tc>
          <w:tcPr>
            <w:tcW w:w="907" w:type="dxa"/>
            <w:tcBorders>
              <w:top w:val="nil"/>
              <w:left w:val="nil"/>
              <w:bottom w:val="single" w:sz="4" w:space="0" w:color="auto"/>
              <w:right w:val="nil"/>
            </w:tcBorders>
            <w:vAlign w:val="center"/>
          </w:tcPr>
          <w:p w14:paraId="769862F8"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PG</w:t>
            </w:r>
          </w:p>
        </w:tc>
        <w:tc>
          <w:tcPr>
            <w:tcW w:w="1844" w:type="dxa"/>
            <w:tcBorders>
              <w:top w:val="nil"/>
              <w:left w:val="nil"/>
              <w:bottom w:val="single" w:sz="4" w:space="0" w:color="auto"/>
              <w:right w:val="nil"/>
            </w:tcBorders>
            <w:vAlign w:val="center"/>
          </w:tcPr>
          <w:p w14:paraId="4F19C1AC"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264</w:t>
            </w:r>
          </w:p>
        </w:tc>
        <w:tc>
          <w:tcPr>
            <w:tcW w:w="1462" w:type="dxa"/>
            <w:tcBorders>
              <w:top w:val="nil"/>
              <w:left w:val="nil"/>
              <w:bottom w:val="single" w:sz="4" w:space="0" w:color="auto"/>
              <w:right w:val="nil"/>
            </w:tcBorders>
            <w:vAlign w:val="center"/>
          </w:tcPr>
          <w:p w14:paraId="2A27CDCF"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27.5</w:t>
            </w:r>
          </w:p>
        </w:tc>
        <w:tc>
          <w:tcPr>
            <w:tcW w:w="1845" w:type="dxa"/>
            <w:tcBorders>
              <w:top w:val="nil"/>
              <w:left w:val="nil"/>
              <w:bottom w:val="single" w:sz="4" w:space="0" w:color="auto"/>
              <w:right w:val="nil"/>
            </w:tcBorders>
            <w:vAlign w:val="center"/>
          </w:tcPr>
          <w:p w14:paraId="540F4E5F"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 xml:space="preserve">37.1 </w:t>
            </w:r>
            <w:r w:rsidRPr="00DB0332">
              <w:rPr>
                <w:rFonts w:ascii="Times New Roman" w:hAnsi="Times New Roman" w:cs="Times New Roman"/>
                <w:sz w:val="24"/>
                <w:szCs w:val="24"/>
                <w:vertAlign w:val="superscript"/>
              </w:rPr>
              <w:t>12</w:t>
            </w:r>
          </w:p>
        </w:tc>
        <w:tc>
          <w:tcPr>
            <w:tcW w:w="1354" w:type="dxa"/>
            <w:tcBorders>
              <w:top w:val="nil"/>
              <w:left w:val="nil"/>
              <w:bottom w:val="single" w:sz="4" w:space="0" w:color="auto"/>
              <w:right w:val="nil"/>
            </w:tcBorders>
            <w:vAlign w:val="center"/>
          </w:tcPr>
          <w:p w14:paraId="6A3E79FC" w14:textId="64F32084" w:rsidR="00F35BC3" w:rsidRPr="00DB0332" w:rsidRDefault="00F35BC3" w:rsidP="00672EAC">
            <w:pPr>
              <w:jc w:val="center"/>
              <w:rPr>
                <w:rFonts w:ascii="Times New Roman" w:hAnsi="Times New Roman" w:cs="Times New Roman"/>
                <w:sz w:val="24"/>
                <w:szCs w:val="24"/>
              </w:rPr>
            </w:pPr>
          </w:p>
        </w:tc>
      </w:tr>
      <w:tr w:rsidR="00F35BC3" w:rsidRPr="00DB0332" w14:paraId="597EF733" w14:textId="77777777" w:rsidTr="00672EAC">
        <w:trPr>
          <w:gridAfter w:val="10"/>
          <w:wAfter w:w="11966" w:type="dxa"/>
        </w:trPr>
        <w:tc>
          <w:tcPr>
            <w:tcW w:w="1551" w:type="dxa"/>
            <w:tcBorders>
              <w:top w:val="single" w:sz="4" w:space="0" w:color="auto"/>
              <w:left w:val="nil"/>
              <w:right w:val="nil"/>
            </w:tcBorders>
          </w:tcPr>
          <w:p w14:paraId="560B59A3" w14:textId="77777777" w:rsidR="00F35BC3" w:rsidRPr="00DB0332" w:rsidRDefault="00F35BC3" w:rsidP="00672EAC">
            <w:pPr>
              <w:rPr>
                <w:rFonts w:ascii="Times New Roman" w:hAnsi="Times New Roman" w:cs="Times New Roman"/>
                <w:b/>
                <w:sz w:val="24"/>
                <w:szCs w:val="24"/>
              </w:rPr>
            </w:pPr>
          </w:p>
        </w:tc>
        <w:tc>
          <w:tcPr>
            <w:tcW w:w="800" w:type="dxa"/>
            <w:tcBorders>
              <w:top w:val="single" w:sz="4" w:space="0" w:color="auto"/>
              <w:left w:val="nil"/>
              <w:right w:val="nil"/>
            </w:tcBorders>
          </w:tcPr>
          <w:p w14:paraId="0C7AAE57" w14:textId="77777777" w:rsidR="00F35BC3" w:rsidRPr="00DB0332" w:rsidRDefault="00F35BC3" w:rsidP="00672EAC">
            <w:pPr>
              <w:rPr>
                <w:rFonts w:ascii="Times New Roman" w:hAnsi="Times New Roman" w:cs="Times New Roman"/>
                <w:b/>
                <w:sz w:val="24"/>
                <w:szCs w:val="24"/>
              </w:rPr>
            </w:pPr>
          </w:p>
        </w:tc>
      </w:tr>
      <w:tr w:rsidR="00F35BC3" w:rsidRPr="00DB0332" w14:paraId="41E16CD6" w14:textId="77777777" w:rsidTr="00672EAC">
        <w:tc>
          <w:tcPr>
            <w:tcW w:w="3108" w:type="dxa"/>
            <w:gridSpan w:val="3"/>
            <w:tcBorders>
              <w:left w:val="nil"/>
              <w:right w:val="nil"/>
            </w:tcBorders>
          </w:tcPr>
          <w:p w14:paraId="76DE572F" w14:textId="77777777" w:rsidR="00F35BC3" w:rsidRPr="00DB0332" w:rsidRDefault="00F35BC3" w:rsidP="00672EAC">
            <w:pPr>
              <w:rPr>
                <w:rFonts w:ascii="Times New Roman" w:hAnsi="Times New Roman" w:cs="Times New Roman"/>
                <w:sz w:val="24"/>
                <w:szCs w:val="24"/>
              </w:rPr>
            </w:pPr>
            <w:r w:rsidRPr="00DB0332">
              <w:rPr>
                <w:rFonts w:ascii="Times New Roman" w:hAnsi="Times New Roman" w:cs="Times New Roman"/>
                <w:sz w:val="24"/>
                <w:szCs w:val="24"/>
              </w:rPr>
              <w:t xml:space="preserve">34 high-income countries </w:t>
            </w:r>
          </w:p>
        </w:tc>
        <w:tc>
          <w:tcPr>
            <w:tcW w:w="1116" w:type="dxa"/>
            <w:tcBorders>
              <w:left w:val="nil"/>
              <w:right w:val="nil"/>
            </w:tcBorders>
            <w:vAlign w:val="center"/>
          </w:tcPr>
          <w:p w14:paraId="4AC3A95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1996 - 2010</w:t>
            </w:r>
          </w:p>
        </w:tc>
        <w:tc>
          <w:tcPr>
            <w:tcW w:w="1168" w:type="dxa"/>
            <w:tcBorders>
              <w:left w:val="nil"/>
              <w:right w:val="nil"/>
            </w:tcBorders>
          </w:tcPr>
          <w:p w14:paraId="4F449E29"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Mixed</w:t>
            </w:r>
          </w:p>
        </w:tc>
        <w:tc>
          <w:tcPr>
            <w:tcW w:w="800" w:type="dxa"/>
            <w:tcBorders>
              <w:left w:val="nil"/>
              <w:right w:val="nil"/>
            </w:tcBorders>
            <w:vAlign w:val="center"/>
          </w:tcPr>
          <w:p w14:paraId="16747B24"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NR</w:t>
            </w:r>
          </w:p>
        </w:tc>
        <w:tc>
          <w:tcPr>
            <w:tcW w:w="713" w:type="dxa"/>
            <w:tcBorders>
              <w:left w:val="nil"/>
              <w:right w:val="nil"/>
            </w:tcBorders>
            <w:vAlign w:val="center"/>
          </w:tcPr>
          <w:p w14:paraId="0DA4CB4E"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9.1 x 10</w:t>
            </w:r>
            <w:r w:rsidRPr="00DB0332">
              <w:rPr>
                <w:rFonts w:ascii="Times New Roman" w:hAnsi="Times New Roman" w:cs="Times New Roman"/>
                <w:sz w:val="24"/>
                <w:szCs w:val="24"/>
                <w:vertAlign w:val="superscript"/>
              </w:rPr>
              <w:t>6</w:t>
            </w:r>
          </w:p>
        </w:tc>
        <w:tc>
          <w:tcPr>
            <w:tcW w:w="907" w:type="dxa"/>
            <w:tcBorders>
              <w:left w:val="nil"/>
              <w:right w:val="nil"/>
            </w:tcBorders>
            <w:vAlign w:val="center"/>
          </w:tcPr>
          <w:p w14:paraId="06181DCC"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All</w:t>
            </w:r>
          </w:p>
        </w:tc>
        <w:tc>
          <w:tcPr>
            <w:tcW w:w="1844" w:type="dxa"/>
            <w:tcBorders>
              <w:left w:val="nil"/>
              <w:right w:val="nil"/>
            </w:tcBorders>
            <w:vAlign w:val="center"/>
          </w:tcPr>
          <w:p w14:paraId="663BBFE6"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275.5</w:t>
            </w:r>
          </w:p>
        </w:tc>
        <w:tc>
          <w:tcPr>
            <w:tcW w:w="1462" w:type="dxa"/>
            <w:tcBorders>
              <w:left w:val="nil"/>
              <w:right w:val="nil"/>
            </w:tcBorders>
            <w:vAlign w:val="center"/>
          </w:tcPr>
          <w:p w14:paraId="1D3DBB84"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4.6 – 8.2</w:t>
            </w:r>
          </w:p>
        </w:tc>
        <w:tc>
          <w:tcPr>
            <w:tcW w:w="1845" w:type="dxa"/>
            <w:tcBorders>
              <w:left w:val="nil"/>
              <w:right w:val="nil"/>
            </w:tcBorders>
            <w:vAlign w:val="center"/>
          </w:tcPr>
          <w:p w14:paraId="644F6C13" w14:textId="77777777" w:rsidR="00F35BC3" w:rsidRPr="00DB0332" w:rsidRDefault="00F35BC3" w:rsidP="00672EAC">
            <w:pPr>
              <w:jc w:val="center"/>
              <w:rPr>
                <w:rFonts w:ascii="Times New Roman" w:hAnsi="Times New Roman" w:cs="Times New Roman"/>
                <w:sz w:val="24"/>
                <w:szCs w:val="24"/>
              </w:rPr>
            </w:pPr>
            <w:r w:rsidRPr="00DB0332">
              <w:rPr>
                <w:rFonts w:ascii="Times New Roman" w:hAnsi="Times New Roman" w:cs="Times New Roman"/>
                <w:sz w:val="24"/>
                <w:szCs w:val="24"/>
              </w:rPr>
              <w:t>None</w:t>
            </w:r>
          </w:p>
        </w:tc>
        <w:tc>
          <w:tcPr>
            <w:tcW w:w="1354" w:type="dxa"/>
            <w:tcBorders>
              <w:left w:val="nil"/>
              <w:right w:val="nil"/>
            </w:tcBorders>
            <w:vAlign w:val="center"/>
          </w:tcPr>
          <w:p w14:paraId="55F20CC9" w14:textId="72B734A7" w:rsidR="00F35BC3" w:rsidRPr="00DB0332" w:rsidRDefault="00BD4350" w:rsidP="00672EAC">
            <w:pPr>
              <w:jc w:val="center"/>
              <w:rPr>
                <w:rFonts w:ascii="Times New Roman" w:hAnsi="Times New Roman" w:cs="Times New Roman"/>
                <w:sz w:val="24"/>
                <w:szCs w:val="24"/>
              </w:rPr>
            </w:pPr>
            <w:r w:rsidRPr="00DB0332">
              <w:rPr>
                <w:rFonts w:ascii="Times New Roman" w:hAnsi="Times New Roman" w:cs="Times New Roman"/>
                <w:sz w:val="24"/>
                <w:szCs w:val="24"/>
              </w:rPr>
              <w:t>[12</w:t>
            </w:r>
            <w:r w:rsidR="00F35BC3" w:rsidRPr="00DB0332">
              <w:rPr>
                <w:rFonts w:ascii="Times New Roman" w:hAnsi="Times New Roman" w:cs="Times New Roman"/>
                <w:sz w:val="24"/>
                <w:szCs w:val="24"/>
              </w:rPr>
              <w:t>]</w:t>
            </w:r>
          </w:p>
        </w:tc>
      </w:tr>
    </w:tbl>
    <w:p w14:paraId="00192437" w14:textId="77777777" w:rsidR="00F35BC3" w:rsidRPr="00DB0332" w:rsidRDefault="00F35BC3" w:rsidP="00F35BC3">
      <w:pPr>
        <w:spacing w:after="0" w:line="240" w:lineRule="auto"/>
        <w:rPr>
          <w:rFonts w:ascii="Times New Roman" w:hAnsi="Times New Roman" w:cs="Times New Roman"/>
          <w:sz w:val="24"/>
          <w:szCs w:val="24"/>
        </w:rPr>
      </w:pPr>
    </w:p>
    <w:p w14:paraId="5F8EF69E" w14:textId="77777777" w:rsidR="00F35BC3" w:rsidRPr="00DB0332" w:rsidRDefault="00F35BC3" w:rsidP="00F35BC3">
      <w:pPr>
        <w:spacing w:after="0" w:line="240" w:lineRule="auto"/>
        <w:ind w:left="-426" w:hanging="643"/>
        <w:rPr>
          <w:rFonts w:ascii="Times New Roman" w:hAnsi="Times New Roman" w:cs="Times New Roman"/>
          <w:sz w:val="24"/>
          <w:szCs w:val="24"/>
        </w:rPr>
      </w:pPr>
      <w:r w:rsidRPr="00DB0332">
        <w:rPr>
          <w:rFonts w:ascii="Times New Roman" w:hAnsi="Times New Roman" w:cs="Times New Roman"/>
          <w:sz w:val="24"/>
          <w:szCs w:val="24"/>
        </w:rPr>
        <w:t xml:space="preserve">           PG: primigravidae; SG secundigravidae; </w:t>
      </w:r>
      <w:proofErr w:type="spellStart"/>
      <w:r w:rsidRPr="00DB0332">
        <w:rPr>
          <w:rFonts w:ascii="Times New Roman" w:hAnsi="Times New Roman" w:cs="Times New Roman"/>
          <w:sz w:val="24"/>
          <w:szCs w:val="24"/>
        </w:rPr>
        <w:t>multigravidae</w:t>
      </w:r>
      <w:proofErr w:type="spellEnd"/>
      <w:r w:rsidRPr="00DB0332">
        <w:rPr>
          <w:rFonts w:ascii="Times New Roman" w:hAnsi="Times New Roman" w:cs="Times New Roman"/>
          <w:sz w:val="24"/>
          <w:szCs w:val="24"/>
        </w:rPr>
        <w:t>; N: sample size; NR: Not reported; PRCT: pregnancy randomised control trial; Peri-RCT: periconceptional randomised control trial.</w:t>
      </w:r>
    </w:p>
    <w:p w14:paraId="0A9804CA" w14:textId="77777777" w:rsidR="00F35BC3" w:rsidRPr="00DB0332" w:rsidRDefault="00F35BC3" w:rsidP="00F35BC3">
      <w:pPr>
        <w:spacing w:after="0" w:line="240" w:lineRule="auto"/>
        <w:ind w:left="-426" w:hanging="643"/>
        <w:rPr>
          <w:rFonts w:ascii="Times New Roman" w:hAnsi="Times New Roman" w:cs="Times New Roman"/>
          <w:sz w:val="24"/>
          <w:szCs w:val="24"/>
        </w:rPr>
      </w:pPr>
    </w:p>
    <w:p w14:paraId="04FC5E07" w14:textId="77777777" w:rsidR="00F35BC3" w:rsidRPr="00DB0332" w:rsidRDefault="00F35BC3" w:rsidP="00F35BC3">
      <w:pPr>
        <w:spacing w:after="0" w:line="240" w:lineRule="auto"/>
        <w:ind w:hanging="1069"/>
        <w:rPr>
          <w:rFonts w:ascii="Times New Roman" w:hAnsi="Times New Roman" w:cs="Times New Roman"/>
          <w:sz w:val="24"/>
          <w:szCs w:val="24"/>
        </w:rPr>
      </w:pPr>
      <w:r w:rsidRPr="00DB0332">
        <w:rPr>
          <w:rFonts w:ascii="Times New Roman" w:hAnsi="Times New Roman" w:cs="Times New Roman"/>
          <w:sz w:val="24"/>
          <w:szCs w:val="24"/>
        </w:rPr>
        <w:t xml:space="preserve">             1.  Provision of antenatal iron supplements stated for Malawi, Kenya (intervention arm alone), Gambia, Burkina Faso (both trial arms after first antenatal visit). Not stated for other studies or malaria non-endemic areas. </w:t>
      </w:r>
    </w:p>
    <w:p w14:paraId="60AFDF33" w14:textId="77777777" w:rsidR="00F35BC3" w:rsidRPr="00DB0332" w:rsidRDefault="00F35BC3" w:rsidP="00F35BC3">
      <w:pPr>
        <w:spacing w:after="0" w:line="240" w:lineRule="auto"/>
        <w:ind w:left="-567" w:hanging="502"/>
        <w:rPr>
          <w:rFonts w:ascii="Times New Roman" w:hAnsi="Times New Roman" w:cs="Times New Roman"/>
          <w:sz w:val="24"/>
          <w:szCs w:val="24"/>
        </w:rPr>
      </w:pPr>
      <w:r w:rsidRPr="00DB0332">
        <w:rPr>
          <w:rFonts w:ascii="Times New Roman" w:hAnsi="Times New Roman" w:cs="Times New Roman"/>
          <w:sz w:val="24"/>
          <w:szCs w:val="24"/>
        </w:rPr>
        <w:lastRenderedPageBreak/>
        <w:t xml:space="preserve">             2.  Mean, median, or range in years.</w:t>
      </w:r>
    </w:p>
    <w:p w14:paraId="56128B42" w14:textId="77777777" w:rsidR="00F35BC3" w:rsidRPr="00DB0332" w:rsidRDefault="00F35BC3" w:rsidP="00F35BC3">
      <w:pPr>
        <w:pStyle w:val="ListParagraph"/>
        <w:numPr>
          <w:ilvl w:val="0"/>
          <w:numId w:val="10"/>
        </w:numPr>
        <w:spacing w:after="0" w:line="240" w:lineRule="auto"/>
        <w:ind w:left="-142" w:hanging="142"/>
        <w:rPr>
          <w:rFonts w:ascii="Times New Roman" w:hAnsi="Times New Roman" w:cs="Times New Roman"/>
          <w:sz w:val="24"/>
          <w:szCs w:val="24"/>
        </w:rPr>
      </w:pPr>
      <w:r w:rsidRPr="00DB0332">
        <w:rPr>
          <w:rFonts w:ascii="Times New Roman" w:hAnsi="Times New Roman" w:cs="Times New Roman"/>
          <w:sz w:val="24"/>
          <w:szCs w:val="24"/>
        </w:rPr>
        <w:t>Birth less than 37 weeks.</w:t>
      </w:r>
    </w:p>
    <w:p w14:paraId="207533C0" w14:textId="77777777" w:rsidR="00F35BC3" w:rsidRPr="00DB0332" w:rsidRDefault="00F35BC3" w:rsidP="00F35BC3">
      <w:pPr>
        <w:pStyle w:val="ListParagraph"/>
        <w:numPr>
          <w:ilvl w:val="0"/>
          <w:numId w:val="10"/>
        </w:numPr>
        <w:spacing w:after="0" w:line="240" w:lineRule="auto"/>
        <w:ind w:left="-142" w:hanging="142"/>
        <w:rPr>
          <w:rFonts w:ascii="Times New Roman" w:hAnsi="Times New Roman" w:cs="Times New Roman"/>
          <w:sz w:val="24"/>
          <w:szCs w:val="24"/>
        </w:rPr>
      </w:pPr>
      <w:r w:rsidRPr="00DB0332">
        <w:rPr>
          <w:rFonts w:ascii="Times New Roman" w:hAnsi="Times New Roman" w:cs="Times New Roman"/>
          <w:sz w:val="24"/>
          <w:szCs w:val="24"/>
        </w:rPr>
        <w:t>Antenatal parasite prevalence from thick blood film on peripheral blood at booking and second antenatal visit.</w:t>
      </w:r>
    </w:p>
    <w:p w14:paraId="4B4F1F3F" w14:textId="77777777" w:rsidR="00F35BC3" w:rsidRPr="00DB0332" w:rsidRDefault="00F35BC3" w:rsidP="00F35BC3">
      <w:pPr>
        <w:pStyle w:val="ListParagraph"/>
        <w:numPr>
          <w:ilvl w:val="0"/>
          <w:numId w:val="10"/>
        </w:numPr>
        <w:spacing w:after="0" w:line="240" w:lineRule="auto"/>
        <w:ind w:left="-142" w:hanging="142"/>
        <w:rPr>
          <w:rFonts w:ascii="Times New Roman" w:hAnsi="Times New Roman" w:cs="Times New Roman"/>
          <w:sz w:val="24"/>
          <w:szCs w:val="24"/>
        </w:rPr>
      </w:pPr>
      <w:r w:rsidRPr="00DB0332">
        <w:rPr>
          <w:rFonts w:ascii="Times New Roman" w:hAnsi="Times New Roman" w:cs="Times New Roman"/>
          <w:sz w:val="24"/>
          <w:szCs w:val="24"/>
        </w:rPr>
        <w:t>Parasite prevalence in peripheral blood or placental blood smear.</w:t>
      </w:r>
    </w:p>
    <w:p w14:paraId="356E8D34" w14:textId="77777777" w:rsidR="00F35BC3" w:rsidRPr="00DB0332" w:rsidRDefault="00F35BC3" w:rsidP="00F35BC3">
      <w:pPr>
        <w:pStyle w:val="ListParagraph"/>
        <w:numPr>
          <w:ilvl w:val="0"/>
          <w:numId w:val="10"/>
        </w:numPr>
        <w:spacing w:after="0" w:line="240" w:lineRule="auto"/>
        <w:ind w:left="0" w:hanging="284"/>
        <w:rPr>
          <w:rFonts w:ascii="Times New Roman" w:hAnsi="Times New Roman" w:cs="Times New Roman"/>
          <w:sz w:val="24"/>
          <w:szCs w:val="24"/>
        </w:rPr>
      </w:pPr>
      <w:r w:rsidRPr="00DB0332">
        <w:rPr>
          <w:rFonts w:ascii="Times New Roman" w:hAnsi="Times New Roman" w:cs="Times New Roman"/>
          <w:sz w:val="24"/>
          <w:szCs w:val="24"/>
        </w:rPr>
        <w:t xml:space="preserve">Prevalence estimate from at least one positive result for dipstick tests (HRP2 or </w:t>
      </w:r>
      <w:proofErr w:type="spellStart"/>
      <w:r w:rsidRPr="00DB0332">
        <w:rPr>
          <w:rFonts w:ascii="Times New Roman" w:hAnsi="Times New Roman" w:cs="Times New Roman"/>
          <w:sz w:val="24"/>
          <w:szCs w:val="24"/>
        </w:rPr>
        <w:t>pLDH</w:t>
      </w:r>
      <w:proofErr w:type="spellEnd"/>
      <w:r w:rsidRPr="00DB0332">
        <w:rPr>
          <w:rFonts w:ascii="Times New Roman" w:hAnsi="Times New Roman" w:cs="Times New Roman"/>
          <w:sz w:val="24"/>
          <w:szCs w:val="24"/>
        </w:rPr>
        <w:t xml:space="preserve"> for any </w:t>
      </w:r>
      <w:r w:rsidRPr="00DB0332">
        <w:rPr>
          <w:rFonts w:ascii="Times New Roman" w:hAnsi="Times New Roman" w:cs="Times New Roman"/>
          <w:iCs/>
          <w:sz w:val="24"/>
          <w:szCs w:val="24"/>
        </w:rPr>
        <w:t xml:space="preserve">Plasmodium </w:t>
      </w:r>
      <w:r w:rsidRPr="00DB0332">
        <w:rPr>
          <w:rFonts w:ascii="Times New Roman" w:hAnsi="Times New Roman" w:cs="Times New Roman"/>
          <w:sz w:val="24"/>
          <w:szCs w:val="24"/>
        </w:rPr>
        <w:t xml:space="preserve">species) in maternal venous or placental blood, or by </w:t>
      </w:r>
      <w:r w:rsidRPr="00DB0332">
        <w:rPr>
          <w:rFonts w:ascii="Times New Roman" w:hAnsi="Times New Roman" w:cs="Times New Roman"/>
          <w:i/>
          <w:iCs/>
          <w:sz w:val="24"/>
          <w:szCs w:val="24"/>
        </w:rPr>
        <w:t>P. falciparum</w:t>
      </w:r>
      <w:r w:rsidRPr="00DB0332">
        <w:rPr>
          <w:rFonts w:ascii="Times New Roman" w:hAnsi="Times New Roman" w:cs="Times New Roman" w:hint="eastAsia"/>
          <w:sz w:val="24"/>
          <w:szCs w:val="24"/>
        </w:rPr>
        <w:t>–</w:t>
      </w:r>
      <w:r w:rsidRPr="00DB0332">
        <w:rPr>
          <w:rFonts w:ascii="Times New Roman" w:hAnsi="Times New Roman" w:cs="Times New Roman"/>
          <w:sz w:val="24"/>
          <w:szCs w:val="24"/>
        </w:rPr>
        <w:t>specific PCR tests in maternal erythrocytes from venous or placental blood, or presence of parasites or pigment in placental biopsies by histopathology. Malaria estimates include past infections in pregnancy.</w:t>
      </w:r>
    </w:p>
    <w:p w14:paraId="6D2BCB25" w14:textId="77777777" w:rsidR="00F35BC3" w:rsidRPr="00DB0332" w:rsidRDefault="00F35BC3" w:rsidP="00F35BC3">
      <w:pPr>
        <w:pStyle w:val="ListParagraph"/>
        <w:numPr>
          <w:ilvl w:val="0"/>
          <w:numId w:val="10"/>
        </w:numPr>
        <w:spacing w:after="0" w:line="240" w:lineRule="auto"/>
        <w:ind w:left="0" w:hanging="284"/>
        <w:rPr>
          <w:rFonts w:ascii="Times New Roman" w:hAnsi="Times New Roman" w:cs="Times New Roman"/>
          <w:sz w:val="24"/>
          <w:szCs w:val="24"/>
        </w:rPr>
      </w:pPr>
      <w:r w:rsidRPr="00DB0332">
        <w:rPr>
          <w:rFonts w:ascii="Times New Roman" w:hAnsi="Times New Roman" w:cs="Times New Roman"/>
          <w:sz w:val="24"/>
          <w:szCs w:val="24"/>
        </w:rPr>
        <w:t>Malaria parasitaemia prevalence at enrolment in placebo cohort; sample size n=240 (control), n=232 (micronutrients).</w:t>
      </w:r>
    </w:p>
    <w:p w14:paraId="441D40AE" w14:textId="77777777" w:rsidR="00F35BC3" w:rsidRPr="00DB0332" w:rsidRDefault="00F35BC3" w:rsidP="00F35BC3">
      <w:pPr>
        <w:pStyle w:val="ListParagraph"/>
        <w:numPr>
          <w:ilvl w:val="0"/>
          <w:numId w:val="10"/>
        </w:numPr>
        <w:spacing w:after="0" w:line="240" w:lineRule="auto"/>
        <w:ind w:left="0" w:hanging="284"/>
        <w:rPr>
          <w:rFonts w:ascii="Times New Roman" w:hAnsi="Times New Roman" w:cs="Times New Roman"/>
          <w:sz w:val="24"/>
          <w:szCs w:val="24"/>
        </w:rPr>
      </w:pPr>
      <w:r w:rsidRPr="00DB0332">
        <w:rPr>
          <w:rFonts w:ascii="Times New Roman" w:hAnsi="Times New Roman" w:cs="Times New Roman"/>
          <w:sz w:val="24"/>
          <w:szCs w:val="24"/>
        </w:rPr>
        <w:t xml:space="preserve">Sub-microscopic prevalence at delivery on capillary venous blood with Real-time PCR Assay for detection of </w:t>
      </w:r>
      <w:r w:rsidRPr="00DB0332">
        <w:rPr>
          <w:rFonts w:ascii="Times New Roman" w:hAnsi="Times New Roman" w:cs="Times New Roman"/>
          <w:i/>
          <w:sz w:val="24"/>
          <w:szCs w:val="24"/>
        </w:rPr>
        <w:t>P. falciparum</w:t>
      </w:r>
      <w:r w:rsidRPr="00DB0332">
        <w:rPr>
          <w:rFonts w:ascii="Times New Roman" w:hAnsi="Times New Roman" w:cs="Times New Roman"/>
          <w:sz w:val="24"/>
          <w:szCs w:val="24"/>
        </w:rPr>
        <w:t xml:space="preserve"> infections.</w:t>
      </w:r>
    </w:p>
    <w:p w14:paraId="31471EF7" w14:textId="77777777" w:rsidR="00F35BC3" w:rsidRPr="00DB0332" w:rsidRDefault="00F35BC3" w:rsidP="00F35BC3">
      <w:pPr>
        <w:pStyle w:val="ListParagraph"/>
        <w:numPr>
          <w:ilvl w:val="0"/>
          <w:numId w:val="10"/>
        </w:numPr>
        <w:spacing w:after="0" w:line="240" w:lineRule="auto"/>
        <w:ind w:left="0" w:hanging="284"/>
        <w:rPr>
          <w:rFonts w:ascii="Times New Roman" w:hAnsi="Times New Roman" w:cs="Times New Roman"/>
          <w:sz w:val="24"/>
          <w:szCs w:val="24"/>
        </w:rPr>
      </w:pPr>
      <w:r w:rsidRPr="00DB0332">
        <w:rPr>
          <w:rFonts w:ascii="Times New Roman" w:hAnsi="Times New Roman" w:cs="Times New Roman"/>
          <w:sz w:val="24"/>
          <w:szCs w:val="24"/>
        </w:rPr>
        <w:t>Exposed or not exposed to malaria early in pregnancy.</w:t>
      </w:r>
    </w:p>
    <w:p w14:paraId="107BB5B6" w14:textId="77777777" w:rsidR="00F35BC3" w:rsidRPr="00DB0332" w:rsidRDefault="00F35BC3" w:rsidP="00F35BC3">
      <w:pPr>
        <w:numPr>
          <w:ilvl w:val="0"/>
          <w:numId w:val="10"/>
        </w:numPr>
        <w:spacing w:after="0" w:line="240" w:lineRule="auto"/>
        <w:ind w:left="0"/>
        <w:contextualSpacing/>
        <w:rPr>
          <w:rFonts w:ascii="Times New Roman" w:hAnsi="Times New Roman" w:cs="Times New Roman"/>
          <w:sz w:val="24"/>
          <w:szCs w:val="24"/>
        </w:rPr>
      </w:pPr>
      <w:r w:rsidRPr="00DB0332">
        <w:rPr>
          <w:rFonts w:ascii="Times New Roman" w:hAnsi="Times New Roman" w:cs="Times New Roman"/>
          <w:sz w:val="24"/>
          <w:szCs w:val="24"/>
        </w:rPr>
        <w:t>Prevalence by microscopy of placental blood smear (2.9%); prevalence of parasite DNA in placental blood (8.6%), and histopathologic detection of malaria infection (pigment or parasites) of placental biopsies, which includes past infection (37.2%).</w:t>
      </w:r>
    </w:p>
    <w:p w14:paraId="74F6C1A2" w14:textId="77777777" w:rsidR="00F35BC3" w:rsidRPr="00DB0332" w:rsidRDefault="00F35BC3" w:rsidP="00F35BC3">
      <w:pPr>
        <w:numPr>
          <w:ilvl w:val="0"/>
          <w:numId w:val="10"/>
        </w:numPr>
        <w:spacing w:after="0" w:line="240" w:lineRule="auto"/>
        <w:ind w:left="0"/>
        <w:contextualSpacing/>
        <w:rPr>
          <w:rFonts w:ascii="Times New Roman" w:hAnsi="Times New Roman" w:cs="Times New Roman"/>
          <w:sz w:val="24"/>
          <w:szCs w:val="24"/>
        </w:rPr>
      </w:pPr>
      <w:r w:rsidRPr="00DB0332">
        <w:rPr>
          <w:rFonts w:ascii="Times New Roman" w:hAnsi="Times New Roman" w:cs="Times New Roman"/>
          <w:sz w:val="24"/>
          <w:szCs w:val="24"/>
        </w:rPr>
        <w:t>Peripheral parasitaemia prevalence at enrolment by light microscopy and/or real time polymerase chain reaction (</w:t>
      </w:r>
      <w:r w:rsidRPr="00DB0332">
        <w:rPr>
          <w:rFonts w:ascii="Times New Roman" w:hAnsi="Times New Roman" w:cs="Times New Roman"/>
          <w:i/>
          <w:sz w:val="24"/>
          <w:szCs w:val="24"/>
        </w:rPr>
        <w:t>P. falciparum, P. vivax</w:t>
      </w:r>
      <w:r w:rsidRPr="00DB0332">
        <w:rPr>
          <w:rFonts w:ascii="Times New Roman" w:hAnsi="Times New Roman" w:cs="Times New Roman"/>
          <w:sz w:val="24"/>
          <w:szCs w:val="24"/>
        </w:rPr>
        <w:t>).</w:t>
      </w:r>
    </w:p>
    <w:p w14:paraId="396F5EBC" w14:textId="10688588" w:rsidR="00F35BC3" w:rsidRPr="000711BD" w:rsidRDefault="00F35BC3" w:rsidP="00F35BC3">
      <w:pPr>
        <w:numPr>
          <w:ilvl w:val="0"/>
          <w:numId w:val="10"/>
        </w:numPr>
        <w:spacing w:after="0" w:line="240" w:lineRule="auto"/>
        <w:ind w:left="0"/>
        <w:contextualSpacing/>
        <w:rPr>
          <w:rFonts w:ascii="Times New Roman" w:hAnsi="Times New Roman" w:cs="Times New Roman"/>
          <w:sz w:val="24"/>
          <w:szCs w:val="24"/>
        </w:rPr>
      </w:pPr>
      <w:r w:rsidRPr="00DB0332">
        <w:rPr>
          <w:rFonts w:ascii="Times New Roman" w:hAnsi="Times New Roman" w:cs="Times New Roman"/>
          <w:sz w:val="24"/>
          <w:szCs w:val="24"/>
        </w:rPr>
        <w:t>Acute and chronic placental malaria prevalence (presence of parasitized cells on histology). Sample size at delivery n=89 (iron supplements,</w:t>
      </w:r>
      <w:r>
        <w:rPr>
          <w:rFonts w:ascii="Times New Roman" w:hAnsi="Times New Roman" w:cs="Times New Roman"/>
          <w:sz w:val="24"/>
          <w:szCs w:val="24"/>
        </w:rPr>
        <w:t xml:space="preserve"> n=92 (c</w:t>
      </w:r>
      <w:r w:rsidRPr="000711BD">
        <w:rPr>
          <w:rFonts w:ascii="Times New Roman" w:hAnsi="Times New Roman" w:cs="Times New Roman"/>
          <w:sz w:val="24"/>
          <w:szCs w:val="24"/>
        </w:rPr>
        <w:t>ontrol</w:t>
      </w:r>
      <w:r>
        <w:rPr>
          <w:rFonts w:ascii="Times New Roman" w:hAnsi="Times New Roman" w:cs="Times New Roman"/>
          <w:sz w:val="24"/>
          <w:szCs w:val="24"/>
        </w:rPr>
        <w:t>)</w:t>
      </w:r>
      <w:r w:rsidRPr="000711BD">
        <w:rPr>
          <w:rFonts w:ascii="Times New Roman" w:hAnsi="Times New Roman" w:cs="Times New Roman"/>
          <w:sz w:val="24"/>
          <w:szCs w:val="24"/>
        </w:rPr>
        <w:t xml:space="preserve">. </w:t>
      </w:r>
    </w:p>
    <w:p w14:paraId="009227F2" w14:textId="77777777" w:rsidR="00F35BC3" w:rsidRPr="000711BD" w:rsidRDefault="00F35BC3" w:rsidP="00F35BC3">
      <w:pPr>
        <w:spacing w:after="0" w:line="240" w:lineRule="auto"/>
        <w:rPr>
          <w:rFonts w:ascii="Times New Roman" w:hAnsi="Times New Roman" w:cs="Times New Roman"/>
          <w:sz w:val="24"/>
          <w:szCs w:val="24"/>
        </w:rPr>
      </w:pPr>
    </w:p>
    <w:p w14:paraId="2AF3B000" w14:textId="77777777" w:rsidR="00E311A0" w:rsidRPr="000711BD" w:rsidRDefault="00E311A0" w:rsidP="00B662D6">
      <w:pPr>
        <w:spacing w:after="0" w:line="240" w:lineRule="auto"/>
        <w:rPr>
          <w:rFonts w:ascii="Times New Roman" w:hAnsi="Times New Roman" w:cs="Times New Roman"/>
          <w:b/>
          <w:sz w:val="24"/>
          <w:szCs w:val="24"/>
        </w:rPr>
      </w:pPr>
    </w:p>
    <w:p w14:paraId="582CD3A1" w14:textId="77777777" w:rsidR="00C83B13" w:rsidRPr="000711BD" w:rsidRDefault="00C83B13" w:rsidP="000711BD">
      <w:pPr>
        <w:spacing w:after="0" w:line="480" w:lineRule="auto"/>
        <w:rPr>
          <w:rFonts w:ascii="Times New Roman" w:hAnsi="Times New Roman" w:cs="Times New Roman"/>
          <w:b/>
          <w:sz w:val="24"/>
          <w:szCs w:val="24"/>
        </w:rPr>
      </w:pPr>
    </w:p>
    <w:sectPr w:rsidR="00C83B13" w:rsidRPr="000711BD" w:rsidSect="00552373">
      <w:pgSz w:w="16838" w:h="11906" w:orient="landscape"/>
      <w:pgMar w:top="992" w:right="96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6464" w14:textId="77777777" w:rsidR="007334BA" w:rsidRDefault="007334BA" w:rsidP="00F21EA4">
      <w:pPr>
        <w:spacing w:after="0" w:line="240" w:lineRule="auto"/>
      </w:pPr>
      <w:r>
        <w:separator/>
      </w:r>
    </w:p>
  </w:endnote>
  <w:endnote w:type="continuationSeparator" w:id="0">
    <w:p w14:paraId="21C71758" w14:textId="77777777" w:rsidR="007334BA" w:rsidRDefault="007334BA" w:rsidP="00F2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F6FA" w14:textId="77777777" w:rsidR="007334BA" w:rsidRDefault="007334BA" w:rsidP="00F21EA4">
      <w:pPr>
        <w:spacing w:after="0" w:line="240" w:lineRule="auto"/>
      </w:pPr>
      <w:r>
        <w:separator/>
      </w:r>
    </w:p>
  </w:footnote>
  <w:footnote w:type="continuationSeparator" w:id="0">
    <w:p w14:paraId="234F5A3D" w14:textId="77777777" w:rsidR="007334BA" w:rsidRDefault="007334BA" w:rsidP="00F2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375107"/>
      <w:docPartObj>
        <w:docPartGallery w:val="Page Numbers (Top of Page)"/>
        <w:docPartUnique/>
      </w:docPartObj>
    </w:sdtPr>
    <w:sdtEndPr>
      <w:rPr>
        <w:noProof/>
      </w:rPr>
    </w:sdtEndPr>
    <w:sdtContent>
      <w:p w14:paraId="37BBA611" w14:textId="2151EB8D" w:rsidR="00E770DF" w:rsidRDefault="00E770DF">
        <w:pPr>
          <w:pStyle w:val="Header"/>
          <w:jc w:val="right"/>
        </w:pPr>
        <w:r>
          <w:fldChar w:fldCharType="begin"/>
        </w:r>
        <w:r>
          <w:instrText xml:space="preserve"> PAGE   \* MERGEFORMAT </w:instrText>
        </w:r>
        <w:r>
          <w:fldChar w:fldCharType="separate"/>
        </w:r>
        <w:r w:rsidR="00DB0332">
          <w:rPr>
            <w:noProof/>
          </w:rPr>
          <w:t>2</w:t>
        </w:r>
        <w:r>
          <w:rPr>
            <w:noProof/>
          </w:rPr>
          <w:fldChar w:fldCharType="end"/>
        </w:r>
      </w:p>
    </w:sdtContent>
  </w:sdt>
  <w:p w14:paraId="1D3C2C41" w14:textId="77777777" w:rsidR="00E770DF" w:rsidRDefault="00E77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23633"/>
    <w:multiLevelType w:val="hybridMultilevel"/>
    <w:tmpl w:val="85629944"/>
    <w:lvl w:ilvl="0" w:tplc="48E8767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814DD"/>
    <w:multiLevelType w:val="hybridMultilevel"/>
    <w:tmpl w:val="DCFAFF78"/>
    <w:lvl w:ilvl="0" w:tplc="6BE23BBA">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402E9"/>
    <w:multiLevelType w:val="hybridMultilevel"/>
    <w:tmpl w:val="C98472F2"/>
    <w:lvl w:ilvl="0" w:tplc="44E45AEE">
      <w:start w:val="9"/>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A5C08DD"/>
    <w:multiLevelType w:val="hybridMultilevel"/>
    <w:tmpl w:val="BDA8610A"/>
    <w:lvl w:ilvl="0" w:tplc="3522E7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6E10BB"/>
    <w:multiLevelType w:val="hybridMultilevel"/>
    <w:tmpl w:val="F0185320"/>
    <w:lvl w:ilvl="0" w:tplc="A6D0F04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0C4878"/>
    <w:multiLevelType w:val="hybridMultilevel"/>
    <w:tmpl w:val="4E6E5ED0"/>
    <w:lvl w:ilvl="0" w:tplc="E3FAA5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392C95"/>
    <w:multiLevelType w:val="hybridMultilevel"/>
    <w:tmpl w:val="5BC88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A49E7"/>
    <w:multiLevelType w:val="hybridMultilevel"/>
    <w:tmpl w:val="5BC88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5E2D85"/>
    <w:multiLevelType w:val="hybridMultilevel"/>
    <w:tmpl w:val="C2B08C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E2298"/>
    <w:multiLevelType w:val="hybridMultilevel"/>
    <w:tmpl w:val="5BC88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5"/>
  </w:num>
  <w:num w:numId="6">
    <w:abstractNumId w:val="0"/>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F1"/>
    <w:rsid w:val="000003DF"/>
    <w:rsid w:val="00006FAF"/>
    <w:rsid w:val="0001530E"/>
    <w:rsid w:val="00015A86"/>
    <w:rsid w:val="00022BD7"/>
    <w:rsid w:val="00024ABB"/>
    <w:rsid w:val="00025E2B"/>
    <w:rsid w:val="00034072"/>
    <w:rsid w:val="00037476"/>
    <w:rsid w:val="000375EF"/>
    <w:rsid w:val="00041FEB"/>
    <w:rsid w:val="00046FA7"/>
    <w:rsid w:val="00047397"/>
    <w:rsid w:val="000508A0"/>
    <w:rsid w:val="00050BD4"/>
    <w:rsid w:val="00052B17"/>
    <w:rsid w:val="000543F1"/>
    <w:rsid w:val="0005547B"/>
    <w:rsid w:val="0006006B"/>
    <w:rsid w:val="00061198"/>
    <w:rsid w:val="000622DF"/>
    <w:rsid w:val="00062C81"/>
    <w:rsid w:val="000710F7"/>
    <w:rsid w:val="000711BD"/>
    <w:rsid w:val="000714BB"/>
    <w:rsid w:val="00072749"/>
    <w:rsid w:val="000742FF"/>
    <w:rsid w:val="0007498A"/>
    <w:rsid w:val="000811ED"/>
    <w:rsid w:val="0008297D"/>
    <w:rsid w:val="00083548"/>
    <w:rsid w:val="00084472"/>
    <w:rsid w:val="00085DCC"/>
    <w:rsid w:val="00092458"/>
    <w:rsid w:val="00094438"/>
    <w:rsid w:val="000956B6"/>
    <w:rsid w:val="000965C4"/>
    <w:rsid w:val="00097924"/>
    <w:rsid w:val="000A43F1"/>
    <w:rsid w:val="000A7008"/>
    <w:rsid w:val="000B12D7"/>
    <w:rsid w:val="000B2379"/>
    <w:rsid w:val="000B3B21"/>
    <w:rsid w:val="000B4F84"/>
    <w:rsid w:val="000C3462"/>
    <w:rsid w:val="000C43D8"/>
    <w:rsid w:val="000D0CD2"/>
    <w:rsid w:val="000D7D85"/>
    <w:rsid w:val="000E00CC"/>
    <w:rsid w:val="000E3B4C"/>
    <w:rsid w:val="000E6D16"/>
    <w:rsid w:val="000E7E54"/>
    <w:rsid w:val="000F23BC"/>
    <w:rsid w:val="000F283C"/>
    <w:rsid w:val="000F3626"/>
    <w:rsid w:val="000F44BA"/>
    <w:rsid w:val="000F5197"/>
    <w:rsid w:val="000F71A8"/>
    <w:rsid w:val="0010024E"/>
    <w:rsid w:val="00102655"/>
    <w:rsid w:val="00113B9D"/>
    <w:rsid w:val="00114D88"/>
    <w:rsid w:val="00115161"/>
    <w:rsid w:val="001162AB"/>
    <w:rsid w:val="00120D15"/>
    <w:rsid w:val="001311D3"/>
    <w:rsid w:val="00133926"/>
    <w:rsid w:val="001402DF"/>
    <w:rsid w:val="0014597E"/>
    <w:rsid w:val="00146548"/>
    <w:rsid w:val="00151D51"/>
    <w:rsid w:val="0015487C"/>
    <w:rsid w:val="001571A0"/>
    <w:rsid w:val="00167C54"/>
    <w:rsid w:val="00170680"/>
    <w:rsid w:val="00170779"/>
    <w:rsid w:val="001743BB"/>
    <w:rsid w:val="00176060"/>
    <w:rsid w:val="001829AB"/>
    <w:rsid w:val="00185C34"/>
    <w:rsid w:val="0018769A"/>
    <w:rsid w:val="00193429"/>
    <w:rsid w:val="0019416C"/>
    <w:rsid w:val="001A1B91"/>
    <w:rsid w:val="001B0202"/>
    <w:rsid w:val="001B3413"/>
    <w:rsid w:val="001B72FD"/>
    <w:rsid w:val="001C147A"/>
    <w:rsid w:val="001C67C6"/>
    <w:rsid w:val="001C7559"/>
    <w:rsid w:val="001D05DF"/>
    <w:rsid w:val="001D16D3"/>
    <w:rsid w:val="001D369D"/>
    <w:rsid w:val="001D4A4C"/>
    <w:rsid w:val="001D7A5A"/>
    <w:rsid w:val="001E16C0"/>
    <w:rsid w:val="001E1BF5"/>
    <w:rsid w:val="001E2280"/>
    <w:rsid w:val="001E3684"/>
    <w:rsid w:val="001E482A"/>
    <w:rsid w:val="001E5571"/>
    <w:rsid w:val="001F0AD0"/>
    <w:rsid w:val="001F40AC"/>
    <w:rsid w:val="001F5B2B"/>
    <w:rsid w:val="00201FAA"/>
    <w:rsid w:val="00206B4D"/>
    <w:rsid w:val="00213EE3"/>
    <w:rsid w:val="00215AA0"/>
    <w:rsid w:val="00216B20"/>
    <w:rsid w:val="002217FD"/>
    <w:rsid w:val="0022414C"/>
    <w:rsid w:val="002267C3"/>
    <w:rsid w:val="00227D11"/>
    <w:rsid w:val="00234DCD"/>
    <w:rsid w:val="00245181"/>
    <w:rsid w:val="00251CEB"/>
    <w:rsid w:val="00253F79"/>
    <w:rsid w:val="00255B69"/>
    <w:rsid w:val="00280DBB"/>
    <w:rsid w:val="00281D10"/>
    <w:rsid w:val="00282471"/>
    <w:rsid w:val="00284F30"/>
    <w:rsid w:val="002854D7"/>
    <w:rsid w:val="00295840"/>
    <w:rsid w:val="00295F81"/>
    <w:rsid w:val="00296ED2"/>
    <w:rsid w:val="00297435"/>
    <w:rsid w:val="002A4631"/>
    <w:rsid w:val="002A70EF"/>
    <w:rsid w:val="002A7167"/>
    <w:rsid w:val="002B03B1"/>
    <w:rsid w:val="002B06E0"/>
    <w:rsid w:val="002B1188"/>
    <w:rsid w:val="002C017A"/>
    <w:rsid w:val="002C0992"/>
    <w:rsid w:val="002C13AA"/>
    <w:rsid w:val="002C5391"/>
    <w:rsid w:val="002D1F78"/>
    <w:rsid w:val="002D540A"/>
    <w:rsid w:val="002D5579"/>
    <w:rsid w:val="002D559C"/>
    <w:rsid w:val="002E15E0"/>
    <w:rsid w:val="002E2AED"/>
    <w:rsid w:val="002E3583"/>
    <w:rsid w:val="002F6F65"/>
    <w:rsid w:val="002F73BD"/>
    <w:rsid w:val="00300723"/>
    <w:rsid w:val="00301ADB"/>
    <w:rsid w:val="003024B6"/>
    <w:rsid w:val="0030598A"/>
    <w:rsid w:val="00317CB3"/>
    <w:rsid w:val="00320B03"/>
    <w:rsid w:val="003262F4"/>
    <w:rsid w:val="00357957"/>
    <w:rsid w:val="003632B5"/>
    <w:rsid w:val="0036385F"/>
    <w:rsid w:val="00370041"/>
    <w:rsid w:val="00374956"/>
    <w:rsid w:val="00376293"/>
    <w:rsid w:val="00384353"/>
    <w:rsid w:val="0039600C"/>
    <w:rsid w:val="00397623"/>
    <w:rsid w:val="003A2638"/>
    <w:rsid w:val="003A3AC5"/>
    <w:rsid w:val="003A69D1"/>
    <w:rsid w:val="003B02E7"/>
    <w:rsid w:val="003B15F6"/>
    <w:rsid w:val="003C1A5E"/>
    <w:rsid w:val="003C1FB6"/>
    <w:rsid w:val="003C62E5"/>
    <w:rsid w:val="003D279A"/>
    <w:rsid w:val="003D31CE"/>
    <w:rsid w:val="003D3390"/>
    <w:rsid w:val="003D5867"/>
    <w:rsid w:val="003E34FC"/>
    <w:rsid w:val="003E62C7"/>
    <w:rsid w:val="003F0E6C"/>
    <w:rsid w:val="003F4377"/>
    <w:rsid w:val="003F5BAE"/>
    <w:rsid w:val="003F6D0A"/>
    <w:rsid w:val="003F6E7A"/>
    <w:rsid w:val="003F7F06"/>
    <w:rsid w:val="0041679D"/>
    <w:rsid w:val="004334F0"/>
    <w:rsid w:val="00437D8E"/>
    <w:rsid w:val="00437E7F"/>
    <w:rsid w:val="00440786"/>
    <w:rsid w:val="00442328"/>
    <w:rsid w:val="00447E00"/>
    <w:rsid w:val="004510F0"/>
    <w:rsid w:val="00451AB1"/>
    <w:rsid w:val="004538E5"/>
    <w:rsid w:val="0045597F"/>
    <w:rsid w:val="0045623B"/>
    <w:rsid w:val="0045704B"/>
    <w:rsid w:val="004605AE"/>
    <w:rsid w:val="00461A92"/>
    <w:rsid w:val="004678F1"/>
    <w:rsid w:val="00473B11"/>
    <w:rsid w:val="00474DC0"/>
    <w:rsid w:val="0047538B"/>
    <w:rsid w:val="00475FEE"/>
    <w:rsid w:val="00480E72"/>
    <w:rsid w:val="0048144E"/>
    <w:rsid w:val="00481908"/>
    <w:rsid w:val="004861A7"/>
    <w:rsid w:val="00490838"/>
    <w:rsid w:val="00491584"/>
    <w:rsid w:val="004970EB"/>
    <w:rsid w:val="00497D9D"/>
    <w:rsid w:val="004A2FCD"/>
    <w:rsid w:val="004A568A"/>
    <w:rsid w:val="004B618E"/>
    <w:rsid w:val="004B7F97"/>
    <w:rsid w:val="004C57EE"/>
    <w:rsid w:val="004C7C92"/>
    <w:rsid w:val="004D2381"/>
    <w:rsid w:val="004D3245"/>
    <w:rsid w:val="004D5DD4"/>
    <w:rsid w:val="004D7EE8"/>
    <w:rsid w:val="004E6047"/>
    <w:rsid w:val="004E704A"/>
    <w:rsid w:val="004E743A"/>
    <w:rsid w:val="004F2746"/>
    <w:rsid w:val="004F584F"/>
    <w:rsid w:val="004F62DD"/>
    <w:rsid w:val="004F6374"/>
    <w:rsid w:val="004F71EC"/>
    <w:rsid w:val="00501170"/>
    <w:rsid w:val="00503714"/>
    <w:rsid w:val="0050503F"/>
    <w:rsid w:val="00505772"/>
    <w:rsid w:val="00512C40"/>
    <w:rsid w:val="00513AF6"/>
    <w:rsid w:val="00514212"/>
    <w:rsid w:val="00514F9E"/>
    <w:rsid w:val="00517D1D"/>
    <w:rsid w:val="00521C31"/>
    <w:rsid w:val="0052626F"/>
    <w:rsid w:val="00533AB3"/>
    <w:rsid w:val="00536EDC"/>
    <w:rsid w:val="00552373"/>
    <w:rsid w:val="0055322D"/>
    <w:rsid w:val="00554942"/>
    <w:rsid w:val="005602D0"/>
    <w:rsid w:val="00565C6B"/>
    <w:rsid w:val="00566A47"/>
    <w:rsid w:val="00571D7A"/>
    <w:rsid w:val="0058379F"/>
    <w:rsid w:val="0059033E"/>
    <w:rsid w:val="005909AC"/>
    <w:rsid w:val="00591238"/>
    <w:rsid w:val="005928F6"/>
    <w:rsid w:val="00592993"/>
    <w:rsid w:val="0059383A"/>
    <w:rsid w:val="00595FE1"/>
    <w:rsid w:val="00596F88"/>
    <w:rsid w:val="00597358"/>
    <w:rsid w:val="005A3F07"/>
    <w:rsid w:val="005A417C"/>
    <w:rsid w:val="005B1DF7"/>
    <w:rsid w:val="005B6C4C"/>
    <w:rsid w:val="005C03D4"/>
    <w:rsid w:val="005C22F3"/>
    <w:rsid w:val="005C27E4"/>
    <w:rsid w:val="005C294B"/>
    <w:rsid w:val="005C3D84"/>
    <w:rsid w:val="005C4D0C"/>
    <w:rsid w:val="005D0ADC"/>
    <w:rsid w:val="005D24ED"/>
    <w:rsid w:val="005D49A5"/>
    <w:rsid w:val="005E0DCE"/>
    <w:rsid w:val="005F5A35"/>
    <w:rsid w:val="00610A9C"/>
    <w:rsid w:val="00613070"/>
    <w:rsid w:val="0061774A"/>
    <w:rsid w:val="0062117E"/>
    <w:rsid w:val="006213E1"/>
    <w:rsid w:val="0062146D"/>
    <w:rsid w:val="00622BBD"/>
    <w:rsid w:val="00622C7A"/>
    <w:rsid w:val="00624DD1"/>
    <w:rsid w:val="00627D0F"/>
    <w:rsid w:val="006343AB"/>
    <w:rsid w:val="006365CD"/>
    <w:rsid w:val="006413E6"/>
    <w:rsid w:val="00641D21"/>
    <w:rsid w:val="0065005D"/>
    <w:rsid w:val="00652E70"/>
    <w:rsid w:val="00657C3D"/>
    <w:rsid w:val="00670B6F"/>
    <w:rsid w:val="006749D4"/>
    <w:rsid w:val="00676473"/>
    <w:rsid w:val="006829FD"/>
    <w:rsid w:val="006868B2"/>
    <w:rsid w:val="00694E15"/>
    <w:rsid w:val="00696A0D"/>
    <w:rsid w:val="006B22BB"/>
    <w:rsid w:val="006B57FE"/>
    <w:rsid w:val="006C35F2"/>
    <w:rsid w:val="006C4A07"/>
    <w:rsid w:val="006C59F0"/>
    <w:rsid w:val="006C64CF"/>
    <w:rsid w:val="006D2452"/>
    <w:rsid w:val="006D2E4F"/>
    <w:rsid w:val="006E05BA"/>
    <w:rsid w:val="006E1945"/>
    <w:rsid w:val="006E1C73"/>
    <w:rsid w:val="006F2100"/>
    <w:rsid w:val="006F2FE4"/>
    <w:rsid w:val="00701326"/>
    <w:rsid w:val="007016C1"/>
    <w:rsid w:val="007043ED"/>
    <w:rsid w:val="00706A2F"/>
    <w:rsid w:val="00710DED"/>
    <w:rsid w:val="00712EFB"/>
    <w:rsid w:val="0071341B"/>
    <w:rsid w:val="00716604"/>
    <w:rsid w:val="00716CAE"/>
    <w:rsid w:val="00723255"/>
    <w:rsid w:val="00723D04"/>
    <w:rsid w:val="007249A5"/>
    <w:rsid w:val="00726757"/>
    <w:rsid w:val="00727EA9"/>
    <w:rsid w:val="007319DC"/>
    <w:rsid w:val="007334BA"/>
    <w:rsid w:val="00735934"/>
    <w:rsid w:val="007500BC"/>
    <w:rsid w:val="0075110A"/>
    <w:rsid w:val="007612FD"/>
    <w:rsid w:val="0076397E"/>
    <w:rsid w:val="00764DE2"/>
    <w:rsid w:val="007658C6"/>
    <w:rsid w:val="00770F40"/>
    <w:rsid w:val="007716C4"/>
    <w:rsid w:val="00771B85"/>
    <w:rsid w:val="00774AFB"/>
    <w:rsid w:val="007751F1"/>
    <w:rsid w:val="00783E1C"/>
    <w:rsid w:val="00786329"/>
    <w:rsid w:val="00787A59"/>
    <w:rsid w:val="00794C6E"/>
    <w:rsid w:val="007A1704"/>
    <w:rsid w:val="007A2C60"/>
    <w:rsid w:val="007A4283"/>
    <w:rsid w:val="007B6F76"/>
    <w:rsid w:val="007B7420"/>
    <w:rsid w:val="007C6AFA"/>
    <w:rsid w:val="007D5F84"/>
    <w:rsid w:val="007D715E"/>
    <w:rsid w:val="007E0392"/>
    <w:rsid w:val="007E0E4C"/>
    <w:rsid w:val="007E6A60"/>
    <w:rsid w:val="007F3A0B"/>
    <w:rsid w:val="007F6218"/>
    <w:rsid w:val="00801CC9"/>
    <w:rsid w:val="008041F8"/>
    <w:rsid w:val="0080478A"/>
    <w:rsid w:val="00805BB0"/>
    <w:rsid w:val="00806374"/>
    <w:rsid w:val="008063DC"/>
    <w:rsid w:val="00806FE1"/>
    <w:rsid w:val="00811AD6"/>
    <w:rsid w:val="008121D2"/>
    <w:rsid w:val="00817094"/>
    <w:rsid w:val="00817E19"/>
    <w:rsid w:val="00827489"/>
    <w:rsid w:val="00840789"/>
    <w:rsid w:val="00841E1B"/>
    <w:rsid w:val="00845EDD"/>
    <w:rsid w:val="00847CA1"/>
    <w:rsid w:val="00851341"/>
    <w:rsid w:val="00851347"/>
    <w:rsid w:val="00851BD0"/>
    <w:rsid w:val="0085404F"/>
    <w:rsid w:val="00856A9D"/>
    <w:rsid w:val="00860A0C"/>
    <w:rsid w:val="00865CE3"/>
    <w:rsid w:val="00870582"/>
    <w:rsid w:val="008726DF"/>
    <w:rsid w:val="00872733"/>
    <w:rsid w:val="00874749"/>
    <w:rsid w:val="0087724E"/>
    <w:rsid w:val="00883A88"/>
    <w:rsid w:val="008842D4"/>
    <w:rsid w:val="0088664E"/>
    <w:rsid w:val="008A04B0"/>
    <w:rsid w:val="008A7E93"/>
    <w:rsid w:val="008B4DC5"/>
    <w:rsid w:val="008B508D"/>
    <w:rsid w:val="008B7F91"/>
    <w:rsid w:val="008C6858"/>
    <w:rsid w:val="008E1A19"/>
    <w:rsid w:val="008E5BEC"/>
    <w:rsid w:val="008F40CA"/>
    <w:rsid w:val="008F6900"/>
    <w:rsid w:val="008F6C1C"/>
    <w:rsid w:val="008F7EE4"/>
    <w:rsid w:val="009001F3"/>
    <w:rsid w:val="009027C9"/>
    <w:rsid w:val="00907F66"/>
    <w:rsid w:val="00914289"/>
    <w:rsid w:val="00915635"/>
    <w:rsid w:val="009254B1"/>
    <w:rsid w:val="00931B31"/>
    <w:rsid w:val="00942B81"/>
    <w:rsid w:val="009432DC"/>
    <w:rsid w:val="00947BC0"/>
    <w:rsid w:val="009532A4"/>
    <w:rsid w:val="00954813"/>
    <w:rsid w:val="00966E10"/>
    <w:rsid w:val="00971C64"/>
    <w:rsid w:val="00984236"/>
    <w:rsid w:val="0098669A"/>
    <w:rsid w:val="009923A0"/>
    <w:rsid w:val="00993A44"/>
    <w:rsid w:val="00993A5A"/>
    <w:rsid w:val="009A6E3E"/>
    <w:rsid w:val="009B4AE8"/>
    <w:rsid w:val="009B4C2C"/>
    <w:rsid w:val="009C100B"/>
    <w:rsid w:val="009C36A2"/>
    <w:rsid w:val="009C63D2"/>
    <w:rsid w:val="009C7082"/>
    <w:rsid w:val="009D7945"/>
    <w:rsid w:val="009E039C"/>
    <w:rsid w:val="009E0C5E"/>
    <w:rsid w:val="009E2AEA"/>
    <w:rsid w:val="009E30EC"/>
    <w:rsid w:val="009E3CEC"/>
    <w:rsid w:val="009F558D"/>
    <w:rsid w:val="009F5769"/>
    <w:rsid w:val="00A004F2"/>
    <w:rsid w:val="00A02F21"/>
    <w:rsid w:val="00A038EF"/>
    <w:rsid w:val="00A04267"/>
    <w:rsid w:val="00A07A24"/>
    <w:rsid w:val="00A07CC3"/>
    <w:rsid w:val="00A1247F"/>
    <w:rsid w:val="00A13041"/>
    <w:rsid w:val="00A169B8"/>
    <w:rsid w:val="00A21020"/>
    <w:rsid w:val="00A25597"/>
    <w:rsid w:val="00A31FAD"/>
    <w:rsid w:val="00A34664"/>
    <w:rsid w:val="00A34F07"/>
    <w:rsid w:val="00A3621F"/>
    <w:rsid w:val="00A36B69"/>
    <w:rsid w:val="00A36EAA"/>
    <w:rsid w:val="00A52F46"/>
    <w:rsid w:val="00A53C68"/>
    <w:rsid w:val="00A5568B"/>
    <w:rsid w:val="00A72761"/>
    <w:rsid w:val="00A7617C"/>
    <w:rsid w:val="00A76A4F"/>
    <w:rsid w:val="00A87DAE"/>
    <w:rsid w:val="00A90177"/>
    <w:rsid w:val="00AA13EA"/>
    <w:rsid w:val="00AA363F"/>
    <w:rsid w:val="00AA4510"/>
    <w:rsid w:val="00AA7339"/>
    <w:rsid w:val="00AA7D6F"/>
    <w:rsid w:val="00AB1C8B"/>
    <w:rsid w:val="00AB5CAB"/>
    <w:rsid w:val="00AB6C85"/>
    <w:rsid w:val="00AC6451"/>
    <w:rsid w:val="00AD6328"/>
    <w:rsid w:val="00AD6EFE"/>
    <w:rsid w:val="00AD72CB"/>
    <w:rsid w:val="00AE2461"/>
    <w:rsid w:val="00AE5AE5"/>
    <w:rsid w:val="00B03DB2"/>
    <w:rsid w:val="00B12872"/>
    <w:rsid w:val="00B14DDF"/>
    <w:rsid w:val="00B160E0"/>
    <w:rsid w:val="00B2141B"/>
    <w:rsid w:val="00B2761B"/>
    <w:rsid w:val="00B27A35"/>
    <w:rsid w:val="00B3724E"/>
    <w:rsid w:val="00B47437"/>
    <w:rsid w:val="00B54A7A"/>
    <w:rsid w:val="00B54C50"/>
    <w:rsid w:val="00B61148"/>
    <w:rsid w:val="00B619BF"/>
    <w:rsid w:val="00B61EE0"/>
    <w:rsid w:val="00B634A9"/>
    <w:rsid w:val="00B65A1D"/>
    <w:rsid w:val="00B662D6"/>
    <w:rsid w:val="00B70E2B"/>
    <w:rsid w:val="00B73852"/>
    <w:rsid w:val="00B738BF"/>
    <w:rsid w:val="00B73CFA"/>
    <w:rsid w:val="00B8621F"/>
    <w:rsid w:val="00B90C45"/>
    <w:rsid w:val="00B9546B"/>
    <w:rsid w:val="00BA0EDE"/>
    <w:rsid w:val="00BA1A1D"/>
    <w:rsid w:val="00BA4519"/>
    <w:rsid w:val="00BB0BAC"/>
    <w:rsid w:val="00BB0BCD"/>
    <w:rsid w:val="00BC092C"/>
    <w:rsid w:val="00BD4350"/>
    <w:rsid w:val="00BE0E89"/>
    <w:rsid w:val="00BE3275"/>
    <w:rsid w:val="00BE3E9C"/>
    <w:rsid w:val="00BF58E8"/>
    <w:rsid w:val="00C00841"/>
    <w:rsid w:val="00C0468F"/>
    <w:rsid w:val="00C04C66"/>
    <w:rsid w:val="00C07E01"/>
    <w:rsid w:val="00C10C29"/>
    <w:rsid w:val="00C15AEA"/>
    <w:rsid w:val="00C16B68"/>
    <w:rsid w:val="00C173EB"/>
    <w:rsid w:val="00C24224"/>
    <w:rsid w:val="00C24DEF"/>
    <w:rsid w:val="00C30004"/>
    <w:rsid w:val="00C32ABD"/>
    <w:rsid w:val="00C36498"/>
    <w:rsid w:val="00C37FD4"/>
    <w:rsid w:val="00C4186B"/>
    <w:rsid w:val="00C45A33"/>
    <w:rsid w:val="00C4722C"/>
    <w:rsid w:val="00C53CAB"/>
    <w:rsid w:val="00C5423B"/>
    <w:rsid w:val="00C56024"/>
    <w:rsid w:val="00C56B69"/>
    <w:rsid w:val="00C71A39"/>
    <w:rsid w:val="00C7277C"/>
    <w:rsid w:val="00C81D2F"/>
    <w:rsid w:val="00C82F0C"/>
    <w:rsid w:val="00C83B13"/>
    <w:rsid w:val="00C90383"/>
    <w:rsid w:val="00C95696"/>
    <w:rsid w:val="00CA29F9"/>
    <w:rsid w:val="00CB06CD"/>
    <w:rsid w:val="00CB0A20"/>
    <w:rsid w:val="00CB0AE6"/>
    <w:rsid w:val="00CB4433"/>
    <w:rsid w:val="00CB5C35"/>
    <w:rsid w:val="00CB6B5C"/>
    <w:rsid w:val="00CC0643"/>
    <w:rsid w:val="00CC184C"/>
    <w:rsid w:val="00CC4477"/>
    <w:rsid w:val="00CC4C57"/>
    <w:rsid w:val="00CC6136"/>
    <w:rsid w:val="00CD19EC"/>
    <w:rsid w:val="00CD3A4E"/>
    <w:rsid w:val="00CE15FB"/>
    <w:rsid w:val="00CE718B"/>
    <w:rsid w:val="00CF4B67"/>
    <w:rsid w:val="00CF599D"/>
    <w:rsid w:val="00CF59ED"/>
    <w:rsid w:val="00D00506"/>
    <w:rsid w:val="00D01226"/>
    <w:rsid w:val="00D06886"/>
    <w:rsid w:val="00D072AE"/>
    <w:rsid w:val="00D1262E"/>
    <w:rsid w:val="00D14C94"/>
    <w:rsid w:val="00D176D6"/>
    <w:rsid w:val="00D2089D"/>
    <w:rsid w:val="00D2358E"/>
    <w:rsid w:val="00D36E35"/>
    <w:rsid w:val="00D42458"/>
    <w:rsid w:val="00D42DA1"/>
    <w:rsid w:val="00D43A7F"/>
    <w:rsid w:val="00D5267F"/>
    <w:rsid w:val="00D61769"/>
    <w:rsid w:val="00D61813"/>
    <w:rsid w:val="00D8636E"/>
    <w:rsid w:val="00D87CB7"/>
    <w:rsid w:val="00D9153A"/>
    <w:rsid w:val="00D9488B"/>
    <w:rsid w:val="00D9684B"/>
    <w:rsid w:val="00DA0AFD"/>
    <w:rsid w:val="00DA4D6E"/>
    <w:rsid w:val="00DA5B95"/>
    <w:rsid w:val="00DA74D7"/>
    <w:rsid w:val="00DA74FC"/>
    <w:rsid w:val="00DB0332"/>
    <w:rsid w:val="00DB51E2"/>
    <w:rsid w:val="00DC2A1D"/>
    <w:rsid w:val="00DC490B"/>
    <w:rsid w:val="00DC6FA1"/>
    <w:rsid w:val="00DC780F"/>
    <w:rsid w:val="00DD5753"/>
    <w:rsid w:val="00DE6FC4"/>
    <w:rsid w:val="00DF353B"/>
    <w:rsid w:val="00E01974"/>
    <w:rsid w:val="00E06751"/>
    <w:rsid w:val="00E106D0"/>
    <w:rsid w:val="00E13767"/>
    <w:rsid w:val="00E206DE"/>
    <w:rsid w:val="00E21D90"/>
    <w:rsid w:val="00E227A8"/>
    <w:rsid w:val="00E228DE"/>
    <w:rsid w:val="00E2316D"/>
    <w:rsid w:val="00E249CF"/>
    <w:rsid w:val="00E311A0"/>
    <w:rsid w:val="00E3347A"/>
    <w:rsid w:val="00E37236"/>
    <w:rsid w:val="00E40028"/>
    <w:rsid w:val="00E42244"/>
    <w:rsid w:val="00E44DFF"/>
    <w:rsid w:val="00E45B40"/>
    <w:rsid w:val="00E46381"/>
    <w:rsid w:val="00E50D1B"/>
    <w:rsid w:val="00E51BB3"/>
    <w:rsid w:val="00E5552D"/>
    <w:rsid w:val="00E624CA"/>
    <w:rsid w:val="00E62F8E"/>
    <w:rsid w:val="00E63242"/>
    <w:rsid w:val="00E63D5E"/>
    <w:rsid w:val="00E67006"/>
    <w:rsid w:val="00E74F56"/>
    <w:rsid w:val="00E750AC"/>
    <w:rsid w:val="00E76553"/>
    <w:rsid w:val="00E76D44"/>
    <w:rsid w:val="00E770DF"/>
    <w:rsid w:val="00E77309"/>
    <w:rsid w:val="00EA000D"/>
    <w:rsid w:val="00EA0D26"/>
    <w:rsid w:val="00EA2D1B"/>
    <w:rsid w:val="00EA6E1F"/>
    <w:rsid w:val="00EB0346"/>
    <w:rsid w:val="00EB2577"/>
    <w:rsid w:val="00EB3430"/>
    <w:rsid w:val="00EB7374"/>
    <w:rsid w:val="00EC0A33"/>
    <w:rsid w:val="00EC1CC0"/>
    <w:rsid w:val="00EC41F7"/>
    <w:rsid w:val="00EC438F"/>
    <w:rsid w:val="00EC49DF"/>
    <w:rsid w:val="00EC65CD"/>
    <w:rsid w:val="00EC6C8A"/>
    <w:rsid w:val="00ED0423"/>
    <w:rsid w:val="00ED49BF"/>
    <w:rsid w:val="00EE165B"/>
    <w:rsid w:val="00EE1E58"/>
    <w:rsid w:val="00EE7305"/>
    <w:rsid w:val="00EF1BA0"/>
    <w:rsid w:val="00EF24E1"/>
    <w:rsid w:val="00EF50B4"/>
    <w:rsid w:val="00F00364"/>
    <w:rsid w:val="00F00666"/>
    <w:rsid w:val="00F053CA"/>
    <w:rsid w:val="00F07F6D"/>
    <w:rsid w:val="00F12E78"/>
    <w:rsid w:val="00F13D29"/>
    <w:rsid w:val="00F1516B"/>
    <w:rsid w:val="00F21EA4"/>
    <w:rsid w:val="00F22DA9"/>
    <w:rsid w:val="00F25602"/>
    <w:rsid w:val="00F26E62"/>
    <w:rsid w:val="00F27A1B"/>
    <w:rsid w:val="00F34FAC"/>
    <w:rsid w:val="00F35BC3"/>
    <w:rsid w:val="00F44577"/>
    <w:rsid w:val="00F572B8"/>
    <w:rsid w:val="00F63CF9"/>
    <w:rsid w:val="00F643E2"/>
    <w:rsid w:val="00F66924"/>
    <w:rsid w:val="00F67DF3"/>
    <w:rsid w:val="00F71CA0"/>
    <w:rsid w:val="00F75A2B"/>
    <w:rsid w:val="00F8735B"/>
    <w:rsid w:val="00F910E5"/>
    <w:rsid w:val="00F9157F"/>
    <w:rsid w:val="00FA3626"/>
    <w:rsid w:val="00FA4093"/>
    <w:rsid w:val="00FA5B3F"/>
    <w:rsid w:val="00FB321F"/>
    <w:rsid w:val="00FB3802"/>
    <w:rsid w:val="00FC0BB4"/>
    <w:rsid w:val="00FC47A0"/>
    <w:rsid w:val="00FD400E"/>
    <w:rsid w:val="00FD447A"/>
    <w:rsid w:val="00FE0DC8"/>
    <w:rsid w:val="00FE40D2"/>
    <w:rsid w:val="00FE4776"/>
    <w:rsid w:val="00FE4CB3"/>
    <w:rsid w:val="00FF0D94"/>
    <w:rsid w:val="00FF7CEF"/>
    <w:rsid w:val="00FF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B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F1"/>
    <w:pPr>
      <w:ind w:left="720"/>
      <w:contextualSpacing/>
    </w:pPr>
  </w:style>
  <w:style w:type="paragraph" w:customStyle="1" w:styleId="Title1">
    <w:name w:val="Title1"/>
    <w:basedOn w:val="Normal"/>
    <w:rsid w:val="00E45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5B40"/>
    <w:rPr>
      <w:color w:val="0000FF"/>
      <w:u w:val="single"/>
    </w:rPr>
  </w:style>
  <w:style w:type="paragraph" w:customStyle="1" w:styleId="desc">
    <w:name w:val="desc"/>
    <w:basedOn w:val="Normal"/>
    <w:rsid w:val="00E45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45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45B40"/>
  </w:style>
  <w:style w:type="character" w:styleId="CommentReference">
    <w:name w:val="annotation reference"/>
    <w:basedOn w:val="DefaultParagraphFont"/>
    <w:uiPriority w:val="99"/>
    <w:semiHidden/>
    <w:unhideWhenUsed/>
    <w:rsid w:val="00115161"/>
    <w:rPr>
      <w:sz w:val="16"/>
      <w:szCs w:val="16"/>
    </w:rPr>
  </w:style>
  <w:style w:type="paragraph" w:styleId="CommentText">
    <w:name w:val="annotation text"/>
    <w:basedOn w:val="Normal"/>
    <w:link w:val="CommentTextChar"/>
    <w:uiPriority w:val="99"/>
    <w:semiHidden/>
    <w:unhideWhenUsed/>
    <w:rsid w:val="00115161"/>
    <w:pPr>
      <w:spacing w:line="240" w:lineRule="auto"/>
    </w:pPr>
    <w:rPr>
      <w:sz w:val="20"/>
      <w:szCs w:val="20"/>
    </w:rPr>
  </w:style>
  <w:style w:type="character" w:customStyle="1" w:styleId="CommentTextChar">
    <w:name w:val="Comment Text Char"/>
    <w:basedOn w:val="DefaultParagraphFont"/>
    <w:link w:val="CommentText"/>
    <w:uiPriority w:val="99"/>
    <w:semiHidden/>
    <w:rsid w:val="00115161"/>
    <w:rPr>
      <w:sz w:val="20"/>
      <w:szCs w:val="20"/>
    </w:rPr>
  </w:style>
  <w:style w:type="paragraph" w:styleId="CommentSubject">
    <w:name w:val="annotation subject"/>
    <w:basedOn w:val="CommentText"/>
    <w:next w:val="CommentText"/>
    <w:link w:val="CommentSubjectChar"/>
    <w:uiPriority w:val="99"/>
    <w:semiHidden/>
    <w:unhideWhenUsed/>
    <w:rsid w:val="00115161"/>
    <w:rPr>
      <w:b/>
      <w:bCs/>
    </w:rPr>
  </w:style>
  <w:style w:type="character" w:customStyle="1" w:styleId="CommentSubjectChar">
    <w:name w:val="Comment Subject Char"/>
    <w:basedOn w:val="CommentTextChar"/>
    <w:link w:val="CommentSubject"/>
    <w:uiPriority w:val="99"/>
    <w:semiHidden/>
    <w:rsid w:val="00115161"/>
    <w:rPr>
      <w:b/>
      <w:bCs/>
      <w:sz w:val="20"/>
      <w:szCs w:val="20"/>
    </w:rPr>
  </w:style>
  <w:style w:type="paragraph" w:styleId="BalloonText">
    <w:name w:val="Balloon Text"/>
    <w:basedOn w:val="Normal"/>
    <w:link w:val="BalloonTextChar"/>
    <w:uiPriority w:val="99"/>
    <w:semiHidden/>
    <w:unhideWhenUsed/>
    <w:rsid w:val="0011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61"/>
    <w:rPr>
      <w:rFonts w:ascii="Segoe UI" w:hAnsi="Segoe UI" w:cs="Segoe UI"/>
      <w:sz w:val="18"/>
      <w:szCs w:val="18"/>
    </w:rPr>
  </w:style>
  <w:style w:type="paragraph" w:styleId="Revision">
    <w:name w:val="Revision"/>
    <w:hidden/>
    <w:uiPriority w:val="99"/>
    <w:semiHidden/>
    <w:rsid w:val="0052626F"/>
    <w:pPr>
      <w:spacing w:after="0" w:line="240" w:lineRule="auto"/>
    </w:pPr>
  </w:style>
  <w:style w:type="table" w:styleId="TableGrid">
    <w:name w:val="Table Grid"/>
    <w:basedOn w:val="TableNormal"/>
    <w:uiPriority w:val="39"/>
    <w:rsid w:val="001D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EA4"/>
  </w:style>
  <w:style w:type="paragraph" w:styleId="Footer">
    <w:name w:val="footer"/>
    <w:basedOn w:val="Normal"/>
    <w:link w:val="FooterChar"/>
    <w:uiPriority w:val="99"/>
    <w:unhideWhenUsed/>
    <w:rsid w:val="00F2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EA4"/>
  </w:style>
  <w:style w:type="paragraph" w:customStyle="1" w:styleId="Title2">
    <w:name w:val="Title2"/>
    <w:basedOn w:val="Normal"/>
    <w:rsid w:val="00475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publication-date">
    <w:name w:val="citation-publication-date"/>
    <w:basedOn w:val="DefaultParagraphFont"/>
    <w:rsid w:val="00E21D90"/>
  </w:style>
  <w:style w:type="character" w:customStyle="1" w:styleId="doi">
    <w:name w:val="doi"/>
    <w:basedOn w:val="DefaultParagraphFont"/>
    <w:rsid w:val="00E21D90"/>
  </w:style>
  <w:style w:type="paragraph" w:customStyle="1" w:styleId="Title3">
    <w:name w:val="Title3"/>
    <w:basedOn w:val="Normal"/>
    <w:rsid w:val="004559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4">
    <w:name w:val="Title4"/>
    <w:basedOn w:val="Normal"/>
    <w:rsid w:val="0010265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1">
    <w:name w:val="Table Grid11"/>
    <w:basedOn w:val="TableNormal"/>
    <w:next w:val="TableGrid"/>
    <w:uiPriority w:val="39"/>
    <w:rsid w:val="00C2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15A86"/>
  </w:style>
  <w:style w:type="paragraph" w:styleId="DocumentMap">
    <w:name w:val="Document Map"/>
    <w:basedOn w:val="Normal"/>
    <w:link w:val="DocumentMapChar"/>
    <w:uiPriority w:val="99"/>
    <w:semiHidden/>
    <w:unhideWhenUsed/>
    <w:rsid w:val="00811AD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11A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6664">
      <w:bodyDiv w:val="1"/>
      <w:marLeft w:val="0"/>
      <w:marRight w:val="0"/>
      <w:marTop w:val="0"/>
      <w:marBottom w:val="0"/>
      <w:divBdr>
        <w:top w:val="none" w:sz="0" w:space="0" w:color="auto"/>
        <w:left w:val="none" w:sz="0" w:space="0" w:color="auto"/>
        <w:bottom w:val="none" w:sz="0" w:space="0" w:color="auto"/>
        <w:right w:val="none" w:sz="0" w:space="0" w:color="auto"/>
      </w:divBdr>
      <w:divsChild>
        <w:div w:id="1550189492">
          <w:marLeft w:val="0"/>
          <w:marRight w:val="0"/>
          <w:marTop w:val="0"/>
          <w:marBottom w:val="0"/>
          <w:divBdr>
            <w:top w:val="none" w:sz="0" w:space="0" w:color="auto"/>
            <w:left w:val="none" w:sz="0" w:space="0" w:color="auto"/>
            <w:bottom w:val="none" w:sz="0" w:space="0" w:color="auto"/>
            <w:right w:val="none" w:sz="0" w:space="0" w:color="auto"/>
          </w:divBdr>
          <w:divsChild>
            <w:div w:id="374551815">
              <w:marLeft w:val="0"/>
              <w:marRight w:val="0"/>
              <w:marTop w:val="0"/>
              <w:marBottom w:val="0"/>
              <w:divBdr>
                <w:top w:val="none" w:sz="0" w:space="0" w:color="auto"/>
                <w:left w:val="none" w:sz="0" w:space="0" w:color="auto"/>
                <w:bottom w:val="none" w:sz="0" w:space="0" w:color="auto"/>
                <w:right w:val="none" w:sz="0" w:space="0" w:color="auto"/>
              </w:divBdr>
              <w:divsChild>
                <w:div w:id="874004161">
                  <w:marLeft w:val="0"/>
                  <w:marRight w:val="0"/>
                  <w:marTop w:val="0"/>
                  <w:marBottom w:val="0"/>
                  <w:divBdr>
                    <w:top w:val="none" w:sz="0" w:space="0" w:color="auto"/>
                    <w:left w:val="none" w:sz="0" w:space="0" w:color="auto"/>
                    <w:bottom w:val="none" w:sz="0" w:space="0" w:color="auto"/>
                    <w:right w:val="none" w:sz="0" w:space="0" w:color="auto"/>
                  </w:divBdr>
                  <w:divsChild>
                    <w:div w:id="787940343">
                      <w:marLeft w:val="0"/>
                      <w:marRight w:val="0"/>
                      <w:marTop w:val="0"/>
                      <w:marBottom w:val="0"/>
                      <w:divBdr>
                        <w:top w:val="none" w:sz="0" w:space="0" w:color="auto"/>
                        <w:left w:val="none" w:sz="0" w:space="0" w:color="auto"/>
                        <w:bottom w:val="none" w:sz="0" w:space="0" w:color="auto"/>
                        <w:right w:val="none" w:sz="0" w:space="0" w:color="auto"/>
                      </w:divBdr>
                      <w:divsChild>
                        <w:div w:id="2053459574">
                          <w:marLeft w:val="0"/>
                          <w:marRight w:val="0"/>
                          <w:marTop w:val="0"/>
                          <w:marBottom w:val="0"/>
                          <w:divBdr>
                            <w:top w:val="none" w:sz="0" w:space="0" w:color="auto"/>
                            <w:left w:val="none" w:sz="0" w:space="0" w:color="auto"/>
                            <w:bottom w:val="none" w:sz="0" w:space="0" w:color="auto"/>
                            <w:right w:val="none" w:sz="0" w:space="0" w:color="auto"/>
                          </w:divBdr>
                          <w:divsChild>
                            <w:div w:id="929313478">
                              <w:marLeft w:val="0"/>
                              <w:marRight w:val="0"/>
                              <w:marTop w:val="0"/>
                              <w:marBottom w:val="0"/>
                              <w:divBdr>
                                <w:top w:val="none" w:sz="0" w:space="0" w:color="auto"/>
                                <w:left w:val="none" w:sz="0" w:space="0" w:color="auto"/>
                                <w:bottom w:val="none" w:sz="0" w:space="0" w:color="auto"/>
                                <w:right w:val="none" w:sz="0" w:space="0" w:color="auto"/>
                              </w:divBdr>
                              <w:divsChild>
                                <w:div w:id="2074545738">
                                  <w:marLeft w:val="0"/>
                                  <w:marRight w:val="0"/>
                                  <w:marTop w:val="0"/>
                                  <w:marBottom w:val="0"/>
                                  <w:divBdr>
                                    <w:top w:val="none" w:sz="0" w:space="0" w:color="auto"/>
                                    <w:left w:val="none" w:sz="0" w:space="0" w:color="auto"/>
                                    <w:bottom w:val="none" w:sz="0" w:space="0" w:color="auto"/>
                                    <w:right w:val="none" w:sz="0" w:space="0" w:color="auto"/>
                                  </w:divBdr>
                                  <w:divsChild>
                                    <w:div w:id="1870676823">
                                      <w:marLeft w:val="0"/>
                                      <w:marRight w:val="0"/>
                                      <w:marTop w:val="0"/>
                                      <w:marBottom w:val="0"/>
                                      <w:divBdr>
                                        <w:top w:val="none" w:sz="0" w:space="0" w:color="auto"/>
                                        <w:left w:val="none" w:sz="0" w:space="0" w:color="auto"/>
                                        <w:bottom w:val="none" w:sz="0" w:space="0" w:color="auto"/>
                                        <w:right w:val="none" w:sz="0" w:space="0" w:color="auto"/>
                                      </w:divBdr>
                                    </w:div>
                                    <w:div w:id="19247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569435">
      <w:bodyDiv w:val="1"/>
      <w:marLeft w:val="0"/>
      <w:marRight w:val="0"/>
      <w:marTop w:val="0"/>
      <w:marBottom w:val="0"/>
      <w:divBdr>
        <w:top w:val="none" w:sz="0" w:space="0" w:color="auto"/>
        <w:left w:val="none" w:sz="0" w:space="0" w:color="auto"/>
        <w:bottom w:val="none" w:sz="0" w:space="0" w:color="auto"/>
        <w:right w:val="none" w:sz="0" w:space="0" w:color="auto"/>
      </w:divBdr>
      <w:divsChild>
        <w:div w:id="1777364099">
          <w:marLeft w:val="0"/>
          <w:marRight w:val="1"/>
          <w:marTop w:val="0"/>
          <w:marBottom w:val="0"/>
          <w:divBdr>
            <w:top w:val="none" w:sz="0" w:space="0" w:color="auto"/>
            <w:left w:val="none" w:sz="0" w:space="0" w:color="auto"/>
            <w:bottom w:val="none" w:sz="0" w:space="0" w:color="auto"/>
            <w:right w:val="none" w:sz="0" w:space="0" w:color="auto"/>
          </w:divBdr>
          <w:divsChild>
            <w:div w:id="1300068920">
              <w:marLeft w:val="0"/>
              <w:marRight w:val="0"/>
              <w:marTop w:val="0"/>
              <w:marBottom w:val="0"/>
              <w:divBdr>
                <w:top w:val="none" w:sz="0" w:space="0" w:color="auto"/>
                <w:left w:val="none" w:sz="0" w:space="0" w:color="auto"/>
                <w:bottom w:val="none" w:sz="0" w:space="0" w:color="auto"/>
                <w:right w:val="none" w:sz="0" w:space="0" w:color="auto"/>
              </w:divBdr>
              <w:divsChild>
                <w:div w:id="1924946969">
                  <w:marLeft w:val="0"/>
                  <w:marRight w:val="1"/>
                  <w:marTop w:val="0"/>
                  <w:marBottom w:val="0"/>
                  <w:divBdr>
                    <w:top w:val="none" w:sz="0" w:space="0" w:color="auto"/>
                    <w:left w:val="none" w:sz="0" w:space="0" w:color="auto"/>
                    <w:bottom w:val="none" w:sz="0" w:space="0" w:color="auto"/>
                    <w:right w:val="none" w:sz="0" w:space="0" w:color="auto"/>
                  </w:divBdr>
                  <w:divsChild>
                    <w:div w:id="323356185">
                      <w:marLeft w:val="0"/>
                      <w:marRight w:val="0"/>
                      <w:marTop w:val="0"/>
                      <w:marBottom w:val="0"/>
                      <w:divBdr>
                        <w:top w:val="none" w:sz="0" w:space="0" w:color="auto"/>
                        <w:left w:val="none" w:sz="0" w:space="0" w:color="auto"/>
                        <w:bottom w:val="none" w:sz="0" w:space="0" w:color="auto"/>
                        <w:right w:val="none" w:sz="0" w:space="0" w:color="auto"/>
                      </w:divBdr>
                      <w:divsChild>
                        <w:div w:id="681862712">
                          <w:marLeft w:val="0"/>
                          <w:marRight w:val="0"/>
                          <w:marTop w:val="0"/>
                          <w:marBottom w:val="0"/>
                          <w:divBdr>
                            <w:top w:val="none" w:sz="0" w:space="0" w:color="auto"/>
                            <w:left w:val="none" w:sz="0" w:space="0" w:color="auto"/>
                            <w:bottom w:val="none" w:sz="0" w:space="0" w:color="auto"/>
                            <w:right w:val="none" w:sz="0" w:space="0" w:color="auto"/>
                          </w:divBdr>
                          <w:divsChild>
                            <w:div w:id="372199023">
                              <w:marLeft w:val="0"/>
                              <w:marRight w:val="0"/>
                              <w:marTop w:val="120"/>
                              <w:marBottom w:val="360"/>
                              <w:divBdr>
                                <w:top w:val="none" w:sz="0" w:space="0" w:color="auto"/>
                                <w:left w:val="none" w:sz="0" w:space="0" w:color="auto"/>
                                <w:bottom w:val="none" w:sz="0" w:space="0" w:color="auto"/>
                                <w:right w:val="none" w:sz="0" w:space="0" w:color="auto"/>
                              </w:divBdr>
                              <w:divsChild>
                                <w:div w:id="1245839951">
                                  <w:marLeft w:val="420"/>
                                  <w:marRight w:val="0"/>
                                  <w:marTop w:val="0"/>
                                  <w:marBottom w:val="0"/>
                                  <w:divBdr>
                                    <w:top w:val="none" w:sz="0" w:space="0" w:color="auto"/>
                                    <w:left w:val="none" w:sz="0" w:space="0" w:color="auto"/>
                                    <w:bottom w:val="none" w:sz="0" w:space="0" w:color="auto"/>
                                    <w:right w:val="none" w:sz="0" w:space="0" w:color="auto"/>
                                  </w:divBdr>
                                  <w:divsChild>
                                    <w:div w:id="482889999">
                                      <w:marLeft w:val="0"/>
                                      <w:marRight w:val="0"/>
                                      <w:marTop w:val="34"/>
                                      <w:marBottom w:val="34"/>
                                      <w:divBdr>
                                        <w:top w:val="none" w:sz="0" w:space="0" w:color="auto"/>
                                        <w:left w:val="none" w:sz="0" w:space="0" w:color="auto"/>
                                        <w:bottom w:val="none" w:sz="0" w:space="0" w:color="auto"/>
                                        <w:right w:val="none" w:sz="0" w:space="0" w:color="auto"/>
                                      </w:divBdr>
                                      <w:divsChild>
                                        <w:div w:id="289676081">
                                          <w:marLeft w:val="0"/>
                                          <w:marRight w:val="0"/>
                                          <w:marTop w:val="0"/>
                                          <w:marBottom w:val="0"/>
                                          <w:divBdr>
                                            <w:top w:val="none" w:sz="0" w:space="0" w:color="auto"/>
                                            <w:left w:val="none" w:sz="0" w:space="0" w:color="auto"/>
                                            <w:bottom w:val="none" w:sz="0" w:space="0" w:color="auto"/>
                                            <w:right w:val="none" w:sz="0" w:space="0" w:color="auto"/>
                                          </w:divBdr>
                                        </w:div>
                                        <w:div w:id="899823497">
                                          <w:marLeft w:val="0"/>
                                          <w:marRight w:val="0"/>
                                          <w:marTop w:val="0"/>
                                          <w:marBottom w:val="0"/>
                                          <w:divBdr>
                                            <w:top w:val="none" w:sz="0" w:space="0" w:color="auto"/>
                                            <w:left w:val="none" w:sz="0" w:space="0" w:color="auto"/>
                                            <w:bottom w:val="none" w:sz="0" w:space="0" w:color="auto"/>
                                            <w:right w:val="none" w:sz="0" w:space="0" w:color="auto"/>
                                          </w:divBdr>
                                        </w:div>
                                      </w:divsChild>
                                    </w:div>
                                    <w:div w:id="4853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741084">
      <w:bodyDiv w:val="1"/>
      <w:marLeft w:val="0"/>
      <w:marRight w:val="0"/>
      <w:marTop w:val="0"/>
      <w:marBottom w:val="0"/>
      <w:divBdr>
        <w:top w:val="none" w:sz="0" w:space="0" w:color="auto"/>
        <w:left w:val="none" w:sz="0" w:space="0" w:color="auto"/>
        <w:bottom w:val="none" w:sz="0" w:space="0" w:color="auto"/>
        <w:right w:val="none" w:sz="0" w:space="0" w:color="auto"/>
      </w:divBdr>
      <w:divsChild>
        <w:div w:id="209730948">
          <w:marLeft w:val="0"/>
          <w:marRight w:val="0"/>
          <w:marTop w:val="0"/>
          <w:marBottom w:val="0"/>
          <w:divBdr>
            <w:top w:val="none" w:sz="0" w:space="0" w:color="auto"/>
            <w:left w:val="none" w:sz="0" w:space="0" w:color="auto"/>
            <w:bottom w:val="none" w:sz="0" w:space="0" w:color="auto"/>
            <w:right w:val="none" w:sz="0" w:space="0" w:color="auto"/>
          </w:divBdr>
          <w:divsChild>
            <w:div w:id="2130590277">
              <w:marLeft w:val="0"/>
              <w:marRight w:val="0"/>
              <w:marTop w:val="0"/>
              <w:marBottom w:val="0"/>
              <w:divBdr>
                <w:top w:val="none" w:sz="0" w:space="0" w:color="auto"/>
                <w:left w:val="none" w:sz="0" w:space="0" w:color="auto"/>
                <w:bottom w:val="none" w:sz="0" w:space="0" w:color="auto"/>
                <w:right w:val="none" w:sz="0" w:space="0" w:color="auto"/>
              </w:divBdr>
              <w:divsChild>
                <w:div w:id="533931474">
                  <w:marLeft w:val="0"/>
                  <w:marRight w:val="0"/>
                  <w:marTop w:val="0"/>
                  <w:marBottom w:val="0"/>
                  <w:divBdr>
                    <w:top w:val="none" w:sz="0" w:space="0" w:color="auto"/>
                    <w:left w:val="none" w:sz="0" w:space="0" w:color="auto"/>
                    <w:bottom w:val="none" w:sz="0" w:space="0" w:color="auto"/>
                    <w:right w:val="none" w:sz="0" w:space="0" w:color="auto"/>
                  </w:divBdr>
                  <w:divsChild>
                    <w:div w:id="1686131989">
                      <w:marLeft w:val="0"/>
                      <w:marRight w:val="0"/>
                      <w:marTop w:val="0"/>
                      <w:marBottom w:val="0"/>
                      <w:divBdr>
                        <w:top w:val="none" w:sz="0" w:space="0" w:color="auto"/>
                        <w:left w:val="none" w:sz="0" w:space="0" w:color="auto"/>
                        <w:bottom w:val="none" w:sz="0" w:space="0" w:color="auto"/>
                        <w:right w:val="none" w:sz="0" w:space="0" w:color="auto"/>
                      </w:divBdr>
                      <w:divsChild>
                        <w:div w:id="844368899">
                          <w:marLeft w:val="0"/>
                          <w:marRight w:val="0"/>
                          <w:marTop w:val="0"/>
                          <w:marBottom w:val="0"/>
                          <w:divBdr>
                            <w:top w:val="none" w:sz="0" w:space="0" w:color="auto"/>
                            <w:left w:val="none" w:sz="0" w:space="0" w:color="auto"/>
                            <w:bottom w:val="none" w:sz="0" w:space="0" w:color="auto"/>
                            <w:right w:val="none" w:sz="0" w:space="0" w:color="auto"/>
                          </w:divBdr>
                          <w:divsChild>
                            <w:div w:id="1870680891">
                              <w:marLeft w:val="0"/>
                              <w:marRight w:val="0"/>
                              <w:marTop w:val="0"/>
                              <w:marBottom w:val="0"/>
                              <w:divBdr>
                                <w:top w:val="none" w:sz="0" w:space="0" w:color="auto"/>
                                <w:left w:val="none" w:sz="0" w:space="0" w:color="auto"/>
                                <w:bottom w:val="none" w:sz="0" w:space="0" w:color="auto"/>
                                <w:right w:val="none" w:sz="0" w:space="0" w:color="auto"/>
                              </w:divBdr>
                              <w:divsChild>
                                <w:div w:id="1055085560">
                                  <w:marLeft w:val="0"/>
                                  <w:marRight w:val="0"/>
                                  <w:marTop w:val="0"/>
                                  <w:marBottom w:val="0"/>
                                  <w:divBdr>
                                    <w:top w:val="none" w:sz="0" w:space="0" w:color="auto"/>
                                    <w:left w:val="none" w:sz="0" w:space="0" w:color="auto"/>
                                    <w:bottom w:val="none" w:sz="0" w:space="0" w:color="auto"/>
                                    <w:right w:val="none" w:sz="0" w:space="0" w:color="auto"/>
                                  </w:divBdr>
                                  <w:divsChild>
                                    <w:div w:id="273443475">
                                      <w:marLeft w:val="0"/>
                                      <w:marRight w:val="0"/>
                                      <w:marTop w:val="0"/>
                                      <w:marBottom w:val="0"/>
                                      <w:divBdr>
                                        <w:top w:val="none" w:sz="0" w:space="0" w:color="auto"/>
                                        <w:left w:val="none" w:sz="0" w:space="0" w:color="auto"/>
                                        <w:bottom w:val="none" w:sz="0" w:space="0" w:color="auto"/>
                                        <w:right w:val="none" w:sz="0" w:space="0" w:color="auto"/>
                                      </w:divBdr>
                                      <w:divsChild>
                                        <w:div w:id="13576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539203">
      <w:bodyDiv w:val="1"/>
      <w:marLeft w:val="0"/>
      <w:marRight w:val="0"/>
      <w:marTop w:val="0"/>
      <w:marBottom w:val="0"/>
      <w:divBdr>
        <w:top w:val="none" w:sz="0" w:space="0" w:color="auto"/>
        <w:left w:val="none" w:sz="0" w:space="0" w:color="auto"/>
        <w:bottom w:val="none" w:sz="0" w:space="0" w:color="auto"/>
        <w:right w:val="none" w:sz="0" w:space="0" w:color="auto"/>
      </w:divBdr>
      <w:divsChild>
        <w:div w:id="660348754">
          <w:marLeft w:val="0"/>
          <w:marRight w:val="0"/>
          <w:marTop w:val="0"/>
          <w:marBottom w:val="0"/>
          <w:divBdr>
            <w:top w:val="none" w:sz="0" w:space="0" w:color="auto"/>
            <w:left w:val="none" w:sz="0" w:space="0" w:color="auto"/>
            <w:bottom w:val="none" w:sz="0" w:space="0" w:color="auto"/>
            <w:right w:val="none" w:sz="0" w:space="0" w:color="auto"/>
          </w:divBdr>
          <w:divsChild>
            <w:div w:id="96683067">
              <w:marLeft w:val="0"/>
              <w:marRight w:val="0"/>
              <w:marTop w:val="0"/>
              <w:marBottom w:val="0"/>
              <w:divBdr>
                <w:top w:val="none" w:sz="0" w:space="0" w:color="auto"/>
                <w:left w:val="none" w:sz="0" w:space="0" w:color="auto"/>
                <w:bottom w:val="none" w:sz="0" w:space="0" w:color="auto"/>
                <w:right w:val="none" w:sz="0" w:space="0" w:color="auto"/>
              </w:divBdr>
              <w:divsChild>
                <w:div w:id="1279489212">
                  <w:marLeft w:val="0"/>
                  <w:marRight w:val="0"/>
                  <w:marTop w:val="0"/>
                  <w:marBottom w:val="0"/>
                  <w:divBdr>
                    <w:top w:val="none" w:sz="0" w:space="0" w:color="auto"/>
                    <w:left w:val="none" w:sz="0" w:space="0" w:color="auto"/>
                    <w:bottom w:val="none" w:sz="0" w:space="0" w:color="auto"/>
                    <w:right w:val="none" w:sz="0" w:space="0" w:color="auto"/>
                  </w:divBdr>
                  <w:divsChild>
                    <w:div w:id="1481313927">
                      <w:marLeft w:val="0"/>
                      <w:marRight w:val="0"/>
                      <w:marTop w:val="0"/>
                      <w:marBottom w:val="0"/>
                      <w:divBdr>
                        <w:top w:val="none" w:sz="0" w:space="0" w:color="auto"/>
                        <w:left w:val="none" w:sz="0" w:space="0" w:color="auto"/>
                        <w:bottom w:val="none" w:sz="0" w:space="0" w:color="auto"/>
                        <w:right w:val="none" w:sz="0" w:space="0" w:color="auto"/>
                      </w:divBdr>
                      <w:divsChild>
                        <w:div w:id="636959914">
                          <w:marLeft w:val="0"/>
                          <w:marRight w:val="0"/>
                          <w:marTop w:val="0"/>
                          <w:marBottom w:val="0"/>
                          <w:divBdr>
                            <w:top w:val="none" w:sz="0" w:space="0" w:color="auto"/>
                            <w:left w:val="none" w:sz="0" w:space="0" w:color="auto"/>
                            <w:bottom w:val="none" w:sz="0" w:space="0" w:color="auto"/>
                            <w:right w:val="none" w:sz="0" w:space="0" w:color="auto"/>
                          </w:divBdr>
                          <w:divsChild>
                            <w:div w:id="728306767">
                              <w:marLeft w:val="0"/>
                              <w:marRight w:val="0"/>
                              <w:marTop w:val="0"/>
                              <w:marBottom w:val="0"/>
                              <w:divBdr>
                                <w:top w:val="none" w:sz="0" w:space="0" w:color="auto"/>
                                <w:left w:val="none" w:sz="0" w:space="0" w:color="auto"/>
                                <w:bottom w:val="none" w:sz="0" w:space="0" w:color="auto"/>
                                <w:right w:val="none" w:sz="0" w:space="0" w:color="auto"/>
                              </w:divBdr>
                              <w:divsChild>
                                <w:div w:id="248316175">
                                  <w:marLeft w:val="0"/>
                                  <w:marRight w:val="0"/>
                                  <w:marTop w:val="0"/>
                                  <w:marBottom w:val="0"/>
                                  <w:divBdr>
                                    <w:top w:val="none" w:sz="0" w:space="0" w:color="auto"/>
                                    <w:left w:val="none" w:sz="0" w:space="0" w:color="auto"/>
                                    <w:bottom w:val="none" w:sz="0" w:space="0" w:color="auto"/>
                                    <w:right w:val="none" w:sz="0" w:space="0" w:color="auto"/>
                                  </w:divBdr>
                                  <w:divsChild>
                                    <w:div w:id="1445343172">
                                      <w:marLeft w:val="0"/>
                                      <w:marRight w:val="0"/>
                                      <w:marTop w:val="0"/>
                                      <w:marBottom w:val="0"/>
                                      <w:divBdr>
                                        <w:top w:val="none" w:sz="0" w:space="0" w:color="auto"/>
                                        <w:left w:val="none" w:sz="0" w:space="0" w:color="auto"/>
                                        <w:bottom w:val="none" w:sz="0" w:space="0" w:color="auto"/>
                                        <w:right w:val="none" w:sz="0" w:space="0" w:color="auto"/>
                                      </w:divBdr>
                                      <w:divsChild>
                                        <w:div w:id="216747960">
                                          <w:marLeft w:val="0"/>
                                          <w:marRight w:val="0"/>
                                          <w:marTop w:val="0"/>
                                          <w:marBottom w:val="0"/>
                                          <w:divBdr>
                                            <w:top w:val="none" w:sz="0" w:space="0" w:color="auto"/>
                                            <w:left w:val="none" w:sz="0" w:space="0" w:color="auto"/>
                                            <w:bottom w:val="none" w:sz="0" w:space="0" w:color="auto"/>
                                            <w:right w:val="none" w:sz="0" w:space="0" w:color="auto"/>
                                          </w:divBdr>
                                          <w:divsChild>
                                            <w:div w:id="462187905">
                                              <w:marLeft w:val="0"/>
                                              <w:marRight w:val="0"/>
                                              <w:marTop w:val="0"/>
                                              <w:marBottom w:val="0"/>
                                              <w:divBdr>
                                                <w:top w:val="none" w:sz="0" w:space="0" w:color="auto"/>
                                                <w:left w:val="none" w:sz="0" w:space="0" w:color="auto"/>
                                                <w:bottom w:val="none" w:sz="0" w:space="0" w:color="auto"/>
                                                <w:right w:val="none" w:sz="0" w:space="0" w:color="auto"/>
                                              </w:divBdr>
                                            </w:div>
                                            <w:div w:id="1981298075">
                                              <w:marLeft w:val="0"/>
                                              <w:marRight w:val="0"/>
                                              <w:marTop w:val="0"/>
                                              <w:marBottom w:val="0"/>
                                              <w:divBdr>
                                                <w:top w:val="none" w:sz="0" w:space="0" w:color="auto"/>
                                                <w:left w:val="none" w:sz="0" w:space="0" w:color="auto"/>
                                                <w:bottom w:val="none" w:sz="0" w:space="0" w:color="auto"/>
                                                <w:right w:val="none" w:sz="0" w:space="0" w:color="auto"/>
                                              </w:divBdr>
                                            </w:div>
                                          </w:divsChild>
                                        </w:div>
                                        <w:div w:id="6175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372731">
      <w:bodyDiv w:val="1"/>
      <w:marLeft w:val="0"/>
      <w:marRight w:val="0"/>
      <w:marTop w:val="0"/>
      <w:marBottom w:val="0"/>
      <w:divBdr>
        <w:top w:val="none" w:sz="0" w:space="0" w:color="auto"/>
        <w:left w:val="none" w:sz="0" w:space="0" w:color="auto"/>
        <w:bottom w:val="none" w:sz="0" w:space="0" w:color="auto"/>
        <w:right w:val="none" w:sz="0" w:space="0" w:color="auto"/>
      </w:divBdr>
      <w:divsChild>
        <w:div w:id="1201287252">
          <w:marLeft w:val="0"/>
          <w:marRight w:val="0"/>
          <w:marTop w:val="0"/>
          <w:marBottom w:val="0"/>
          <w:divBdr>
            <w:top w:val="none" w:sz="0" w:space="0" w:color="auto"/>
            <w:left w:val="none" w:sz="0" w:space="0" w:color="auto"/>
            <w:bottom w:val="none" w:sz="0" w:space="0" w:color="auto"/>
            <w:right w:val="none" w:sz="0" w:space="0" w:color="auto"/>
          </w:divBdr>
          <w:divsChild>
            <w:div w:id="625817105">
              <w:marLeft w:val="0"/>
              <w:marRight w:val="0"/>
              <w:marTop w:val="0"/>
              <w:marBottom w:val="0"/>
              <w:divBdr>
                <w:top w:val="none" w:sz="0" w:space="0" w:color="auto"/>
                <w:left w:val="none" w:sz="0" w:space="0" w:color="auto"/>
                <w:bottom w:val="none" w:sz="0" w:space="0" w:color="auto"/>
                <w:right w:val="none" w:sz="0" w:space="0" w:color="auto"/>
              </w:divBdr>
              <w:divsChild>
                <w:div w:id="467355650">
                  <w:marLeft w:val="0"/>
                  <w:marRight w:val="0"/>
                  <w:marTop w:val="0"/>
                  <w:marBottom w:val="0"/>
                  <w:divBdr>
                    <w:top w:val="none" w:sz="0" w:space="0" w:color="auto"/>
                    <w:left w:val="none" w:sz="0" w:space="0" w:color="auto"/>
                    <w:bottom w:val="none" w:sz="0" w:space="0" w:color="auto"/>
                    <w:right w:val="none" w:sz="0" w:space="0" w:color="auto"/>
                  </w:divBdr>
                  <w:divsChild>
                    <w:div w:id="2124574895">
                      <w:marLeft w:val="0"/>
                      <w:marRight w:val="0"/>
                      <w:marTop w:val="0"/>
                      <w:marBottom w:val="0"/>
                      <w:divBdr>
                        <w:top w:val="none" w:sz="0" w:space="0" w:color="auto"/>
                        <w:left w:val="none" w:sz="0" w:space="0" w:color="auto"/>
                        <w:bottom w:val="none" w:sz="0" w:space="0" w:color="auto"/>
                        <w:right w:val="none" w:sz="0" w:space="0" w:color="auto"/>
                      </w:divBdr>
                      <w:divsChild>
                        <w:div w:id="1136027615">
                          <w:marLeft w:val="0"/>
                          <w:marRight w:val="0"/>
                          <w:marTop w:val="0"/>
                          <w:marBottom w:val="0"/>
                          <w:divBdr>
                            <w:top w:val="none" w:sz="0" w:space="0" w:color="auto"/>
                            <w:left w:val="none" w:sz="0" w:space="0" w:color="auto"/>
                            <w:bottom w:val="none" w:sz="0" w:space="0" w:color="auto"/>
                            <w:right w:val="none" w:sz="0" w:space="0" w:color="auto"/>
                          </w:divBdr>
                          <w:divsChild>
                            <w:div w:id="1443569344">
                              <w:marLeft w:val="0"/>
                              <w:marRight w:val="0"/>
                              <w:marTop w:val="0"/>
                              <w:marBottom w:val="0"/>
                              <w:divBdr>
                                <w:top w:val="none" w:sz="0" w:space="0" w:color="auto"/>
                                <w:left w:val="none" w:sz="0" w:space="0" w:color="auto"/>
                                <w:bottom w:val="none" w:sz="0" w:space="0" w:color="auto"/>
                                <w:right w:val="none" w:sz="0" w:space="0" w:color="auto"/>
                              </w:divBdr>
                              <w:divsChild>
                                <w:div w:id="1087766734">
                                  <w:marLeft w:val="0"/>
                                  <w:marRight w:val="0"/>
                                  <w:marTop w:val="0"/>
                                  <w:marBottom w:val="0"/>
                                  <w:divBdr>
                                    <w:top w:val="none" w:sz="0" w:space="0" w:color="auto"/>
                                    <w:left w:val="none" w:sz="0" w:space="0" w:color="auto"/>
                                    <w:bottom w:val="none" w:sz="0" w:space="0" w:color="auto"/>
                                    <w:right w:val="none" w:sz="0" w:space="0" w:color="auto"/>
                                  </w:divBdr>
                                  <w:divsChild>
                                    <w:div w:id="436488913">
                                      <w:marLeft w:val="0"/>
                                      <w:marRight w:val="0"/>
                                      <w:marTop w:val="0"/>
                                      <w:marBottom w:val="0"/>
                                      <w:divBdr>
                                        <w:top w:val="none" w:sz="0" w:space="0" w:color="auto"/>
                                        <w:left w:val="none" w:sz="0" w:space="0" w:color="auto"/>
                                        <w:bottom w:val="none" w:sz="0" w:space="0" w:color="auto"/>
                                        <w:right w:val="none" w:sz="0" w:space="0" w:color="auto"/>
                                      </w:divBdr>
                                      <w:divsChild>
                                        <w:div w:id="1071587187">
                                          <w:marLeft w:val="0"/>
                                          <w:marRight w:val="0"/>
                                          <w:marTop w:val="0"/>
                                          <w:marBottom w:val="0"/>
                                          <w:divBdr>
                                            <w:top w:val="none" w:sz="0" w:space="0" w:color="auto"/>
                                            <w:left w:val="none" w:sz="0" w:space="0" w:color="auto"/>
                                            <w:bottom w:val="none" w:sz="0" w:space="0" w:color="auto"/>
                                            <w:right w:val="none" w:sz="0" w:space="0" w:color="auto"/>
                                          </w:divBdr>
                                          <w:divsChild>
                                            <w:div w:id="1643389395">
                                              <w:marLeft w:val="0"/>
                                              <w:marRight w:val="0"/>
                                              <w:marTop w:val="0"/>
                                              <w:marBottom w:val="0"/>
                                              <w:divBdr>
                                                <w:top w:val="none" w:sz="0" w:space="0" w:color="auto"/>
                                                <w:left w:val="none" w:sz="0" w:space="0" w:color="auto"/>
                                                <w:bottom w:val="none" w:sz="0" w:space="0" w:color="auto"/>
                                                <w:right w:val="none" w:sz="0" w:space="0" w:color="auto"/>
                                              </w:divBdr>
                                            </w:div>
                                            <w:div w:id="1907035803">
                                              <w:marLeft w:val="0"/>
                                              <w:marRight w:val="0"/>
                                              <w:marTop w:val="0"/>
                                              <w:marBottom w:val="0"/>
                                              <w:divBdr>
                                                <w:top w:val="none" w:sz="0" w:space="0" w:color="auto"/>
                                                <w:left w:val="none" w:sz="0" w:space="0" w:color="auto"/>
                                                <w:bottom w:val="none" w:sz="0" w:space="0" w:color="auto"/>
                                                <w:right w:val="none" w:sz="0" w:space="0" w:color="auto"/>
                                              </w:divBdr>
                                            </w:div>
                                          </w:divsChild>
                                        </w:div>
                                        <w:div w:id="12954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559650">
      <w:bodyDiv w:val="1"/>
      <w:marLeft w:val="0"/>
      <w:marRight w:val="0"/>
      <w:marTop w:val="0"/>
      <w:marBottom w:val="0"/>
      <w:divBdr>
        <w:top w:val="none" w:sz="0" w:space="0" w:color="auto"/>
        <w:left w:val="none" w:sz="0" w:space="0" w:color="auto"/>
        <w:bottom w:val="none" w:sz="0" w:space="0" w:color="auto"/>
        <w:right w:val="none" w:sz="0" w:space="0" w:color="auto"/>
      </w:divBdr>
    </w:div>
    <w:div w:id="424496848">
      <w:bodyDiv w:val="1"/>
      <w:marLeft w:val="0"/>
      <w:marRight w:val="0"/>
      <w:marTop w:val="0"/>
      <w:marBottom w:val="0"/>
      <w:divBdr>
        <w:top w:val="none" w:sz="0" w:space="0" w:color="auto"/>
        <w:left w:val="none" w:sz="0" w:space="0" w:color="auto"/>
        <w:bottom w:val="none" w:sz="0" w:space="0" w:color="auto"/>
        <w:right w:val="none" w:sz="0" w:space="0" w:color="auto"/>
      </w:divBdr>
      <w:divsChild>
        <w:div w:id="1177160805">
          <w:marLeft w:val="0"/>
          <w:marRight w:val="0"/>
          <w:marTop w:val="0"/>
          <w:marBottom w:val="0"/>
          <w:divBdr>
            <w:top w:val="none" w:sz="0" w:space="0" w:color="auto"/>
            <w:left w:val="none" w:sz="0" w:space="0" w:color="auto"/>
            <w:bottom w:val="none" w:sz="0" w:space="0" w:color="auto"/>
            <w:right w:val="none" w:sz="0" w:space="0" w:color="auto"/>
          </w:divBdr>
          <w:divsChild>
            <w:div w:id="121118691">
              <w:marLeft w:val="0"/>
              <w:marRight w:val="0"/>
              <w:marTop w:val="0"/>
              <w:marBottom w:val="0"/>
              <w:divBdr>
                <w:top w:val="none" w:sz="0" w:space="0" w:color="auto"/>
                <w:left w:val="none" w:sz="0" w:space="0" w:color="auto"/>
                <w:bottom w:val="none" w:sz="0" w:space="0" w:color="auto"/>
                <w:right w:val="none" w:sz="0" w:space="0" w:color="auto"/>
              </w:divBdr>
              <w:divsChild>
                <w:div w:id="1674450025">
                  <w:marLeft w:val="0"/>
                  <w:marRight w:val="0"/>
                  <w:marTop w:val="0"/>
                  <w:marBottom w:val="0"/>
                  <w:divBdr>
                    <w:top w:val="none" w:sz="0" w:space="0" w:color="auto"/>
                    <w:left w:val="none" w:sz="0" w:space="0" w:color="auto"/>
                    <w:bottom w:val="none" w:sz="0" w:space="0" w:color="auto"/>
                    <w:right w:val="none" w:sz="0" w:space="0" w:color="auto"/>
                  </w:divBdr>
                  <w:divsChild>
                    <w:div w:id="357509636">
                      <w:marLeft w:val="0"/>
                      <w:marRight w:val="0"/>
                      <w:marTop w:val="0"/>
                      <w:marBottom w:val="0"/>
                      <w:divBdr>
                        <w:top w:val="none" w:sz="0" w:space="0" w:color="auto"/>
                        <w:left w:val="none" w:sz="0" w:space="0" w:color="auto"/>
                        <w:bottom w:val="none" w:sz="0" w:space="0" w:color="auto"/>
                        <w:right w:val="none" w:sz="0" w:space="0" w:color="auto"/>
                      </w:divBdr>
                      <w:divsChild>
                        <w:div w:id="1481144269">
                          <w:marLeft w:val="0"/>
                          <w:marRight w:val="0"/>
                          <w:marTop w:val="0"/>
                          <w:marBottom w:val="0"/>
                          <w:divBdr>
                            <w:top w:val="none" w:sz="0" w:space="0" w:color="auto"/>
                            <w:left w:val="none" w:sz="0" w:space="0" w:color="auto"/>
                            <w:bottom w:val="none" w:sz="0" w:space="0" w:color="auto"/>
                            <w:right w:val="none" w:sz="0" w:space="0" w:color="auto"/>
                          </w:divBdr>
                          <w:divsChild>
                            <w:div w:id="783965833">
                              <w:marLeft w:val="0"/>
                              <w:marRight w:val="0"/>
                              <w:marTop w:val="0"/>
                              <w:marBottom w:val="0"/>
                              <w:divBdr>
                                <w:top w:val="none" w:sz="0" w:space="0" w:color="auto"/>
                                <w:left w:val="none" w:sz="0" w:space="0" w:color="auto"/>
                                <w:bottom w:val="none" w:sz="0" w:space="0" w:color="auto"/>
                                <w:right w:val="none" w:sz="0" w:space="0" w:color="auto"/>
                              </w:divBdr>
                              <w:divsChild>
                                <w:div w:id="1409038938">
                                  <w:marLeft w:val="0"/>
                                  <w:marRight w:val="0"/>
                                  <w:marTop w:val="0"/>
                                  <w:marBottom w:val="0"/>
                                  <w:divBdr>
                                    <w:top w:val="none" w:sz="0" w:space="0" w:color="auto"/>
                                    <w:left w:val="none" w:sz="0" w:space="0" w:color="auto"/>
                                    <w:bottom w:val="none" w:sz="0" w:space="0" w:color="auto"/>
                                    <w:right w:val="none" w:sz="0" w:space="0" w:color="auto"/>
                                  </w:divBdr>
                                  <w:divsChild>
                                    <w:div w:id="1524906190">
                                      <w:marLeft w:val="0"/>
                                      <w:marRight w:val="0"/>
                                      <w:marTop w:val="0"/>
                                      <w:marBottom w:val="0"/>
                                      <w:divBdr>
                                        <w:top w:val="none" w:sz="0" w:space="0" w:color="auto"/>
                                        <w:left w:val="none" w:sz="0" w:space="0" w:color="auto"/>
                                        <w:bottom w:val="none" w:sz="0" w:space="0" w:color="auto"/>
                                        <w:right w:val="none" w:sz="0" w:space="0" w:color="auto"/>
                                      </w:divBdr>
                                      <w:divsChild>
                                        <w:div w:id="18282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563411">
      <w:bodyDiv w:val="1"/>
      <w:marLeft w:val="0"/>
      <w:marRight w:val="0"/>
      <w:marTop w:val="0"/>
      <w:marBottom w:val="0"/>
      <w:divBdr>
        <w:top w:val="none" w:sz="0" w:space="0" w:color="auto"/>
        <w:left w:val="none" w:sz="0" w:space="0" w:color="auto"/>
        <w:bottom w:val="none" w:sz="0" w:space="0" w:color="auto"/>
        <w:right w:val="none" w:sz="0" w:space="0" w:color="auto"/>
      </w:divBdr>
      <w:divsChild>
        <w:div w:id="1642227393">
          <w:marLeft w:val="0"/>
          <w:marRight w:val="0"/>
          <w:marTop w:val="0"/>
          <w:marBottom w:val="0"/>
          <w:divBdr>
            <w:top w:val="none" w:sz="0" w:space="0" w:color="auto"/>
            <w:left w:val="none" w:sz="0" w:space="0" w:color="auto"/>
            <w:bottom w:val="none" w:sz="0" w:space="0" w:color="auto"/>
            <w:right w:val="none" w:sz="0" w:space="0" w:color="auto"/>
          </w:divBdr>
          <w:divsChild>
            <w:div w:id="2048065725">
              <w:marLeft w:val="0"/>
              <w:marRight w:val="0"/>
              <w:marTop w:val="0"/>
              <w:marBottom w:val="0"/>
              <w:divBdr>
                <w:top w:val="none" w:sz="0" w:space="0" w:color="auto"/>
                <w:left w:val="none" w:sz="0" w:space="0" w:color="auto"/>
                <w:bottom w:val="none" w:sz="0" w:space="0" w:color="auto"/>
                <w:right w:val="none" w:sz="0" w:space="0" w:color="auto"/>
              </w:divBdr>
              <w:divsChild>
                <w:div w:id="857891683">
                  <w:marLeft w:val="0"/>
                  <w:marRight w:val="0"/>
                  <w:marTop w:val="0"/>
                  <w:marBottom w:val="0"/>
                  <w:divBdr>
                    <w:top w:val="none" w:sz="0" w:space="0" w:color="auto"/>
                    <w:left w:val="none" w:sz="0" w:space="0" w:color="auto"/>
                    <w:bottom w:val="none" w:sz="0" w:space="0" w:color="auto"/>
                    <w:right w:val="none" w:sz="0" w:space="0" w:color="auto"/>
                  </w:divBdr>
                  <w:divsChild>
                    <w:div w:id="230236330">
                      <w:marLeft w:val="0"/>
                      <w:marRight w:val="0"/>
                      <w:marTop w:val="0"/>
                      <w:marBottom w:val="0"/>
                      <w:divBdr>
                        <w:top w:val="none" w:sz="0" w:space="0" w:color="auto"/>
                        <w:left w:val="none" w:sz="0" w:space="0" w:color="auto"/>
                        <w:bottom w:val="none" w:sz="0" w:space="0" w:color="auto"/>
                        <w:right w:val="none" w:sz="0" w:space="0" w:color="auto"/>
                      </w:divBdr>
                      <w:divsChild>
                        <w:div w:id="1802263112">
                          <w:marLeft w:val="0"/>
                          <w:marRight w:val="0"/>
                          <w:marTop w:val="0"/>
                          <w:marBottom w:val="0"/>
                          <w:divBdr>
                            <w:top w:val="none" w:sz="0" w:space="0" w:color="auto"/>
                            <w:left w:val="none" w:sz="0" w:space="0" w:color="auto"/>
                            <w:bottom w:val="none" w:sz="0" w:space="0" w:color="auto"/>
                            <w:right w:val="none" w:sz="0" w:space="0" w:color="auto"/>
                          </w:divBdr>
                          <w:divsChild>
                            <w:div w:id="63071715">
                              <w:marLeft w:val="0"/>
                              <w:marRight w:val="0"/>
                              <w:marTop w:val="0"/>
                              <w:marBottom w:val="0"/>
                              <w:divBdr>
                                <w:top w:val="none" w:sz="0" w:space="0" w:color="auto"/>
                                <w:left w:val="none" w:sz="0" w:space="0" w:color="auto"/>
                                <w:bottom w:val="none" w:sz="0" w:space="0" w:color="auto"/>
                                <w:right w:val="none" w:sz="0" w:space="0" w:color="auto"/>
                              </w:divBdr>
                              <w:divsChild>
                                <w:div w:id="878666602">
                                  <w:marLeft w:val="0"/>
                                  <w:marRight w:val="0"/>
                                  <w:marTop w:val="0"/>
                                  <w:marBottom w:val="0"/>
                                  <w:divBdr>
                                    <w:top w:val="none" w:sz="0" w:space="0" w:color="auto"/>
                                    <w:left w:val="none" w:sz="0" w:space="0" w:color="auto"/>
                                    <w:bottom w:val="none" w:sz="0" w:space="0" w:color="auto"/>
                                    <w:right w:val="none" w:sz="0" w:space="0" w:color="auto"/>
                                  </w:divBdr>
                                  <w:divsChild>
                                    <w:div w:id="726925473">
                                      <w:marLeft w:val="0"/>
                                      <w:marRight w:val="0"/>
                                      <w:marTop w:val="0"/>
                                      <w:marBottom w:val="0"/>
                                      <w:divBdr>
                                        <w:top w:val="none" w:sz="0" w:space="0" w:color="auto"/>
                                        <w:left w:val="none" w:sz="0" w:space="0" w:color="auto"/>
                                        <w:bottom w:val="none" w:sz="0" w:space="0" w:color="auto"/>
                                        <w:right w:val="none" w:sz="0" w:space="0" w:color="auto"/>
                                      </w:divBdr>
                                      <w:divsChild>
                                        <w:div w:id="67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87292">
      <w:bodyDiv w:val="1"/>
      <w:marLeft w:val="0"/>
      <w:marRight w:val="0"/>
      <w:marTop w:val="0"/>
      <w:marBottom w:val="0"/>
      <w:divBdr>
        <w:top w:val="none" w:sz="0" w:space="0" w:color="auto"/>
        <w:left w:val="none" w:sz="0" w:space="0" w:color="auto"/>
        <w:bottom w:val="none" w:sz="0" w:space="0" w:color="auto"/>
        <w:right w:val="none" w:sz="0" w:space="0" w:color="auto"/>
      </w:divBdr>
      <w:divsChild>
        <w:div w:id="1647395235">
          <w:marLeft w:val="0"/>
          <w:marRight w:val="0"/>
          <w:marTop w:val="0"/>
          <w:marBottom w:val="0"/>
          <w:divBdr>
            <w:top w:val="none" w:sz="0" w:space="0" w:color="auto"/>
            <w:left w:val="none" w:sz="0" w:space="0" w:color="auto"/>
            <w:bottom w:val="none" w:sz="0" w:space="0" w:color="auto"/>
            <w:right w:val="none" w:sz="0" w:space="0" w:color="auto"/>
          </w:divBdr>
          <w:divsChild>
            <w:div w:id="1349024315">
              <w:marLeft w:val="0"/>
              <w:marRight w:val="0"/>
              <w:marTop w:val="0"/>
              <w:marBottom w:val="0"/>
              <w:divBdr>
                <w:top w:val="none" w:sz="0" w:space="0" w:color="auto"/>
                <w:left w:val="none" w:sz="0" w:space="0" w:color="auto"/>
                <w:bottom w:val="none" w:sz="0" w:space="0" w:color="auto"/>
                <w:right w:val="none" w:sz="0" w:space="0" w:color="auto"/>
              </w:divBdr>
              <w:divsChild>
                <w:div w:id="423234646">
                  <w:marLeft w:val="0"/>
                  <w:marRight w:val="0"/>
                  <w:marTop w:val="0"/>
                  <w:marBottom w:val="0"/>
                  <w:divBdr>
                    <w:top w:val="none" w:sz="0" w:space="0" w:color="auto"/>
                    <w:left w:val="none" w:sz="0" w:space="0" w:color="auto"/>
                    <w:bottom w:val="none" w:sz="0" w:space="0" w:color="auto"/>
                    <w:right w:val="none" w:sz="0" w:space="0" w:color="auto"/>
                  </w:divBdr>
                  <w:divsChild>
                    <w:div w:id="1834641776">
                      <w:marLeft w:val="0"/>
                      <w:marRight w:val="0"/>
                      <w:marTop w:val="0"/>
                      <w:marBottom w:val="0"/>
                      <w:divBdr>
                        <w:top w:val="none" w:sz="0" w:space="0" w:color="auto"/>
                        <w:left w:val="none" w:sz="0" w:space="0" w:color="auto"/>
                        <w:bottom w:val="none" w:sz="0" w:space="0" w:color="auto"/>
                        <w:right w:val="none" w:sz="0" w:space="0" w:color="auto"/>
                      </w:divBdr>
                      <w:divsChild>
                        <w:div w:id="1648241716">
                          <w:marLeft w:val="0"/>
                          <w:marRight w:val="0"/>
                          <w:marTop w:val="0"/>
                          <w:marBottom w:val="0"/>
                          <w:divBdr>
                            <w:top w:val="none" w:sz="0" w:space="0" w:color="auto"/>
                            <w:left w:val="none" w:sz="0" w:space="0" w:color="auto"/>
                            <w:bottom w:val="none" w:sz="0" w:space="0" w:color="auto"/>
                            <w:right w:val="none" w:sz="0" w:space="0" w:color="auto"/>
                          </w:divBdr>
                          <w:divsChild>
                            <w:div w:id="1060327602">
                              <w:marLeft w:val="0"/>
                              <w:marRight w:val="0"/>
                              <w:marTop w:val="0"/>
                              <w:marBottom w:val="0"/>
                              <w:divBdr>
                                <w:top w:val="none" w:sz="0" w:space="0" w:color="auto"/>
                                <w:left w:val="none" w:sz="0" w:space="0" w:color="auto"/>
                                <w:bottom w:val="none" w:sz="0" w:space="0" w:color="auto"/>
                                <w:right w:val="none" w:sz="0" w:space="0" w:color="auto"/>
                              </w:divBdr>
                              <w:divsChild>
                                <w:div w:id="529610297">
                                  <w:marLeft w:val="0"/>
                                  <w:marRight w:val="0"/>
                                  <w:marTop w:val="0"/>
                                  <w:marBottom w:val="0"/>
                                  <w:divBdr>
                                    <w:top w:val="none" w:sz="0" w:space="0" w:color="auto"/>
                                    <w:left w:val="none" w:sz="0" w:space="0" w:color="auto"/>
                                    <w:bottom w:val="none" w:sz="0" w:space="0" w:color="auto"/>
                                    <w:right w:val="none" w:sz="0" w:space="0" w:color="auto"/>
                                  </w:divBdr>
                                  <w:divsChild>
                                    <w:div w:id="766388624">
                                      <w:marLeft w:val="0"/>
                                      <w:marRight w:val="0"/>
                                      <w:marTop w:val="0"/>
                                      <w:marBottom w:val="0"/>
                                      <w:divBdr>
                                        <w:top w:val="none" w:sz="0" w:space="0" w:color="auto"/>
                                        <w:left w:val="none" w:sz="0" w:space="0" w:color="auto"/>
                                        <w:bottom w:val="none" w:sz="0" w:space="0" w:color="auto"/>
                                        <w:right w:val="none" w:sz="0" w:space="0" w:color="auto"/>
                                      </w:divBdr>
                                      <w:divsChild>
                                        <w:div w:id="944263532">
                                          <w:marLeft w:val="0"/>
                                          <w:marRight w:val="0"/>
                                          <w:marTop w:val="0"/>
                                          <w:marBottom w:val="0"/>
                                          <w:divBdr>
                                            <w:top w:val="none" w:sz="0" w:space="0" w:color="auto"/>
                                            <w:left w:val="none" w:sz="0" w:space="0" w:color="auto"/>
                                            <w:bottom w:val="none" w:sz="0" w:space="0" w:color="auto"/>
                                            <w:right w:val="none" w:sz="0" w:space="0" w:color="auto"/>
                                          </w:divBdr>
                                          <w:divsChild>
                                            <w:div w:id="618798956">
                                              <w:marLeft w:val="0"/>
                                              <w:marRight w:val="0"/>
                                              <w:marTop w:val="0"/>
                                              <w:marBottom w:val="0"/>
                                              <w:divBdr>
                                                <w:top w:val="none" w:sz="0" w:space="0" w:color="auto"/>
                                                <w:left w:val="none" w:sz="0" w:space="0" w:color="auto"/>
                                                <w:bottom w:val="none" w:sz="0" w:space="0" w:color="auto"/>
                                                <w:right w:val="none" w:sz="0" w:space="0" w:color="auto"/>
                                              </w:divBdr>
                                            </w:div>
                                            <w:div w:id="1906644681">
                                              <w:marLeft w:val="0"/>
                                              <w:marRight w:val="0"/>
                                              <w:marTop w:val="0"/>
                                              <w:marBottom w:val="0"/>
                                              <w:divBdr>
                                                <w:top w:val="none" w:sz="0" w:space="0" w:color="auto"/>
                                                <w:left w:val="none" w:sz="0" w:space="0" w:color="auto"/>
                                                <w:bottom w:val="none" w:sz="0" w:space="0" w:color="auto"/>
                                                <w:right w:val="none" w:sz="0" w:space="0" w:color="auto"/>
                                              </w:divBdr>
                                            </w:div>
                                          </w:divsChild>
                                        </w:div>
                                        <w:div w:id="9930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54243">
      <w:bodyDiv w:val="1"/>
      <w:marLeft w:val="0"/>
      <w:marRight w:val="0"/>
      <w:marTop w:val="0"/>
      <w:marBottom w:val="0"/>
      <w:divBdr>
        <w:top w:val="none" w:sz="0" w:space="0" w:color="auto"/>
        <w:left w:val="none" w:sz="0" w:space="0" w:color="auto"/>
        <w:bottom w:val="none" w:sz="0" w:space="0" w:color="auto"/>
        <w:right w:val="none" w:sz="0" w:space="0" w:color="auto"/>
      </w:divBdr>
      <w:divsChild>
        <w:div w:id="1477603981">
          <w:marLeft w:val="0"/>
          <w:marRight w:val="0"/>
          <w:marTop w:val="0"/>
          <w:marBottom w:val="0"/>
          <w:divBdr>
            <w:top w:val="none" w:sz="0" w:space="0" w:color="auto"/>
            <w:left w:val="none" w:sz="0" w:space="0" w:color="auto"/>
            <w:bottom w:val="none" w:sz="0" w:space="0" w:color="auto"/>
            <w:right w:val="none" w:sz="0" w:space="0" w:color="auto"/>
          </w:divBdr>
          <w:divsChild>
            <w:div w:id="1750078978">
              <w:marLeft w:val="0"/>
              <w:marRight w:val="0"/>
              <w:marTop w:val="0"/>
              <w:marBottom w:val="0"/>
              <w:divBdr>
                <w:top w:val="none" w:sz="0" w:space="0" w:color="auto"/>
                <w:left w:val="none" w:sz="0" w:space="0" w:color="auto"/>
                <w:bottom w:val="none" w:sz="0" w:space="0" w:color="auto"/>
                <w:right w:val="none" w:sz="0" w:space="0" w:color="auto"/>
              </w:divBdr>
              <w:divsChild>
                <w:div w:id="39942499">
                  <w:marLeft w:val="0"/>
                  <w:marRight w:val="0"/>
                  <w:marTop w:val="0"/>
                  <w:marBottom w:val="0"/>
                  <w:divBdr>
                    <w:top w:val="none" w:sz="0" w:space="0" w:color="auto"/>
                    <w:left w:val="none" w:sz="0" w:space="0" w:color="auto"/>
                    <w:bottom w:val="none" w:sz="0" w:space="0" w:color="auto"/>
                    <w:right w:val="none" w:sz="0" w:space="0" w:color="auto"/>
                  </w:divBdr>
                  <w:divsChild>
                    <w:div w:id="1952517591">
                      <w:marLeft w:val="0"/>
                      <w:marRight w:val="0"/>
                      <w:marTop w:val="0"/>
                      <w:marBottom w:val="0"/>
                      <w:divBdr>
                        <w:top w:val="none" w:sz="0" w:space="0" w:color="auto"/>
                        <w:left w:val="none" w:sz="0" w:space="0" w:color="auto"/>
                        <w:bottom w:val="none" w:sz="0" w:space="0" w:color="auto"/>
                        <w:right w:val="none" w:sz="0" w:space="0" w:color="auto"/>
                      </w:divBdr>
                      <w:divsChild>
                        <w:div w:id="1463842063">
                          <w:marLeft w:val="0"/>
                          <w:marRight w:val="0"/>
                          <w:marTop w:val="0"/>
                          <w:marBottom w:val="0"/>
                          <w:divBdr>
                            <w:top w:val="none" w:sz="0" w:space="0" w:color="auto"/>
                            <w:left w:val="none" w:sz="0" w:space="0" w:color="auto"/>
                            <w:bottom w:val="none" w:sz="0" w:space="0" w:color="auto"/>
                            <w:right w:val="none" w:sz="0" w:space="0" w:color="auto"/>
                          </w:divBdr>
                          <w:divsChild>
                            <w:div w:id="1404789309">
                              <w:marLeft w:val="0"/>
                              <w:marRight w:val="0"/>
                              <w:marTop w:val="0"/>
                              <w:marBottom w:val="0"/>
                              <w:divBdr>
                                <w:top w:val="none" w:sz="0" w:space="0" w:color="auto"/>
                                <w:left w:val="none" w:sz="0" w:space="0" w:color="auto"/>
                                <w:bottom w:val="none" w:sz="0" w:space="0" w:color="auto"/>
                                <w:right w:val="none" w:sz="0" w:space="0" w:color="auto"/>
                              </w:divBdr>
                              <w:divsChild>
                                <w:div w:id="766852022">
                                  <w:marLeft w:val="0"/>
                                  <w:marRight w:val="0"/>
                                  <w:marTop w:val="0"/>
                                  <w:marBottom w:val="0"/>
                                  <w:divBdr>
                                    <w:top w:val="none" w:sz="0" w:space="0" w:color="auto"/>
                                    <w:left w:val="none" w:sz="0" w:space="0" w:color="auto"/>
                                    <w:bottom w:val="none" w:sz="0" w:space="0" w:color="auto"/>
                                    <w:right w:val="none" w:sz="0" w:space="0" w:color="auto"/>
                                  </w:divBdr>
                                  <w:divsChild>
                                    <w:div w:id="1377463888">
                                      <w:marLeft w:val="0"/>
                                      <w:marRight w:val="0"/>
                                      <w:marTop w:val="0"/>
                                      <w:marBottom w:val="0"/>
                                      <w:divBdr>
                                        <w:top w:val="none" w:sz="0" w:space="0" w:color="auto"/>
                                        <w:left w:val="none" w:sz="0" w:space="0" w:color="auto"/>
                                        <w:bottom w:val="none" w:sz="0" w:space="0" w:color="auto"/>
                                        <w:right w:val="none" w:sz="0" w:space="0" w:color="auto"/>
                                      </w:divBdr>
                                      <w:divsChild>
                                        <w:div w:id="2886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7935">
      <w:bodyDiv w:val="1"/>
      <w:marLeft w:val="0"/>
      <w:marRight w:val="0"/>
      <w:marTop w:val="0"/>
      <w:marBottom w:val="0"/>
      <w:divBdr>
        <w:top w:val="none" w:sz="0" w:space="0" w:color="auto"/>
        <w:left w:val="none" w:sz="0" w:space="0" w:color="auto"/>
        <w:bottom w:val="none" w:sz="0" w:space="0" w:color="auto"/>
        <w:right w:val="none" w:sz="0" w:space="0" w:color="auto"/>
      </w:divBdr>
      <w:divsChild>
        <w:div w:id="1077433531">
          <w:marLeft w:val="0"/>
          <w:marRight w:val="0"/>
          <w:marTop w:val="0"/>
          <w:marBottom w:val="0"/>
          <w:divBdr>
            <w:top w:val="none" w:sz="0" w:space="0" w:color="auto"/>
            <w:left w:val="none" w:sz="0" w:space="0" w:color="auto"/>
            <w:bottom w:val="none" w:sz="0" w:space="0" w:color="auto"/>
            <w:right w:val="none" w:sz="0" w:space="0" w:color="auto"/>
          </w:divBdr>
          <w:divsChild>
            <w:div w:id="609823845">
              <w:marLeft w:val="0"/>
              <w:marRight w:val="0"/>
              <w:marTop w:val="0"/>
              <w:marBottom w:val="0"/>
              <w:divBdr>
                <w:top w:val="none" w:sz="0" w:space="0" w:color="auto"/>
                <w:left w:val="none" w:sz="0" w:space="0" w:color="auto"/>
                <w:bottom w:val="none" w:sz="0" w:space="0" w:color="auto"/>
                <w:right w:val="none" w:sz="0" w:space="0" w:color="auto"/>
              </w:divBdr>
              <w:divsChild>
                <w:div w:id="1495485756">
                  <w:marLeft w:val="0"/>
                  <w:marRight w:val="0"/>
                  <w:marTop w:val="0"/>
                  <w:marBottom w:val="0"/>
                  <w:divBdr>
                    <w:top w:val="none" w:sz="0" w:space="0" w:color="auto"/>
                    <w:left w:val="none" w:sz="0" w:space="0" w:color="auto"/>
                    <w:bottom w:val="none" w:sz="0" w:space="0" w:color="auto"/>
                    <w:right w:val="none" w:sz="0" w:space="0" w:color="auto"/>
                  </w:divBdr>
                  <w:divsChild>
                    <w:div w:id="825165723">
                      <w:marLeft w:val="0"/>
                      <w:marRight w:val="0"/>
                      <w:marTop w:val="0"/>
                      <w:marBottom w:val="0"/>
                      <w:divBdr>
                        <w:top w:val="none" w:sz="0" w:space="0" w:color="auto"/>
                        <w:left w:val="none" w:sz="0" w:space="0" w:color="auto"/>
                        <w:bottom w:val="none" w:sz="0" w:space="0" w:color="auto"/>
                        <w:right w:val="none" w:sz="0" w:space="0" w:color="auto"/>
                      </w:divBdr>
                      <w:divsChild>
                        <w:div w:id="602423208">
                          <w:marLeft w:val="0"/>
                          <w:marRight w:val="0"/>
                          <w:marTop w:val="0"/>
                          <w:marBottom w:val="0"/>
                          <w:divBdr>
                            <w:top w:val="none" w:sz="0" w:space="0" w:color="auto"/>
                            <w:left w:val="none" w:sz="0" w:space="0" w:color="auto"/>
                            <w:bottom w:val="none" w:sz="0" w:space="0" w:color="auto"/>
                            <w:right w:val="none" w:sz="0" w:space="0" w:color="auto"/>
                          </w:divBdr>
                          <w:divsChild>
                            <w:div w:id="345522415">
                              <w:marLeft w:val="0"/>
                              <w:marRight w:val="0"/>
                              <w:marTop w:val="0"/>
                              <w:marBottom w:val="0"/>
                              <w:divBdr>
                                <w:top w:val="none" w:sz="0" w:space="0" w:color="auto"/>
                                <w:left w:val="none" w:sz="0" w:space="0" w:color="auto"/>
                                <w:bottom w:val="none" w:sz="0" w:space="0" w:color="auto"/>
                                <w:right w:val="none" w:sz="0" w:space="0" w:color="auto"/>
                              </w:divBdr>
                              <w:divsChild>
                                <w:div w:id="1971352371">
                                  <w:marLeft w:val="0"/>
                                  <w:marRight w:val="0"/>
                                  <w:marTop w:val="0"/>
                                  <w:marBottom w:val="0"/>
                                  <w:divBdr>
                                    <w:top w:val="none" w:sz="0" w:space="0" w:color="auto"/>
                                    <w:left w:val="none" w:sz="0" w:space="0" w:color="auto"/>
                                    <w:bottom w:val="none" w:sz="0" w:space="0" w:color="auto"/>
                                    <w:right w:val="none" w:sz="0" w:space="0" w:color="auto"/>
                                  </w:divBdr>
                                  <w:divsChild>
                                    <w:div w:id="287244554">
                                      <w:marLeft w:val="0"/>
                                      <w:marRight w:val="0"/>
                                      <w:marTop w:val="0"/>
                                      <w:marBottom w:val="0"/>
                                      <w:divBdr>
                                        <w:top w:val="none" w:sz="0" w:space="0" w:color="auto"/>
                                        <w:left w:val="none" w:sz="0" w:space="0" w:color="auto"/>
                                        <w:bottom w:val="none" w:sz="0" w:space="0" w:color="auto"/>
                                        <w:right w:val="none" w:sz="0" w:space="0" w:color="auto"/>
                                      </w:divBdr>
                                      <w:divsChild>
                                        <w:div w:id="9346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726978">
      <w:bodyDiv w:val="1"/>
      <w:marLeft w:val="0"/>
      <w:marRight w:val="0"/>
      <w:marTop w:val="0"/>
      <w:marBottom w:val="0"/>
      <w:divBdr>
        <w:top w:val="none" w:sz="0" w:space="0" w:color="auto"/>
        <w:left w:val="none" w:sz="0" w:space="0" w:color="auto"/>
        <w:bottom w:val="none" w:sz="0" w:space="0" w:color="auto"/>
        <w:right w:val="none" w:sz="0" w:space="0" w:color="auto"/>
      </w:divBdr>
      <w:divsChild>
        <w:div w:id="547686976">
          <w:marLeft w:val="0"/>
          <w:marRight w:val="0"/>
          <w:marTop w:val="0"/>
          <w:marBottom w:val="0"/>
          <w:divBdr>
            <w:top w:val="none" w:sz="0" w:space="0" w:color="auto"/>
            <w:left w:val="none" w:sz="0" w:space="0" w:color="auto"/>
            <w:bottom w:val="none" w:sz="0" w:space="0" w:color="auto"/>
            <w:right w:val="none" w:sz="0" w:space="0" w:color="auto"/>
          </w:divBdr>
          <w:divsChild>
            <w:div w:id="2101633071">
              <w:marLeft w:val="0"/>
              <w:marRight w:val="0"/>
              <w:marTop w:val="0"/>
              <w:marBottom w:val="0"/>
              <w:divBdr>
                <w:top w:val="none" w:sz="0" w:space="0" w:color="auto"/>
                <w:left w:val="none" w:sz="0" w:space="0" w:color="auto"/>
                <w:bottom w:val="none" w:sz="0" w:space="0" w:color="auto"/>
                <w:right w:val="none" w:sz="0" w:space="0" w:color="auto"/>
              </w:divBdr>
              <w:divsChild>
                <w:div w:id="1138455620">
                  <w:marLeft w:val="0"/>
                  <w:marRight w:val="0"/>
                  <w:marTop w:val="0"/>
                  <w:marBottom w:val="0"/>
                  <w:divBdr>
                    <w:top w:val="none" w:sz="0" w:space="0" w:color="auto"/>
                    <w:left w:val="none" w:sz="0" w:space="0" w:color="auto"/>
                    <w:bottom w:val="none" w:sz="0" w:space="0" w:color="auto"/>
                    <w:right w:val="none" w:sz="0" w:space="0" w:color="auto"/>
                  </w:divBdr>
                  <w:divsChild>
                    <w:div w:id="1980374116">
                      <w:marLeft w:val="0"/>
                      <w:marRight w:val="0"/>
                      <w:marTop w:val="0"/>
                      <w:marBottom w:val="0"/>
                      <w:divBdr>
                        <w:top w:val="none" w:sz="0" w:space="0" w:color="auto"/>
                        <w:left w:val="none" w:sz="0" w:space="0" w:color="auto"/>
                        <w:bottom w:val="none" w:sz="0" w:space="0" w:color="auto"/>
                        <w:right w:val="none" w:sz="0" w:space="0" w:color="auto"/>
                      </w:divBdr>
                      <w:divsChild>
                        <w:div w:id="894924761">
                          <w:marLeft w:val="0"/>
                          <w:marRight w:val="0"/>
                          <w:marTop w:val="0"/>
                          <w:marBottom w:val="0"/>
                          <w:divBdr>
                            <w:top w:val="none" w:sz="0" w:space="0" w:color="auto"/>
                            <w:left w:val="none" w:sz="0" w:space="0" w:color="auto"/>
                            <w:bottom w:val="none" w:sz="0" w:space="0" w:color="auto"/>
                            <w:right w:val="none" w:sz="0" w:space="0" w:color="auto"/>
                          </w:divBdr>
                          <w:divsChild>
                            <w:div w:id="1534270400">
                              <w:marLeft w:val="0"/>
                              <w:marRight w:val="0"/>
                              <w:marTop w:val="0"/>
                              <w:marBottom w:val="0"/>
                              <w:divBdr>
                                <w:top w:val="none" w:sz="0" w:space="0" w:color="auto"/>
                                <w:left w:val="none" w:sz="0" w:space="0" w:color="auto"/>
                                <w:bottom w:val="none" w:sz="0" w:space="0" w:color="auto"/>
                                <w:right w:val="none" w:sz="0" w:space="0" w:color="auto"/>
                              </w:divBdr>
                              <w:divsChild>
                                <w:div w:id="809176374">
                                  <w:marLeft w:val="0"/>
                                  <w:marRight w:val="0"/>
                                  <w:marTop w:val="0"/>
                                  <w:marBottom w:val="0"/>
                                  <w:divBdr>
                                    <w:top w:val="none" w:sz="0" w:space="0" w:color="auto"/>
                                    <w:left w:val="none" w:sz="0" w:space="0" w:color="auto"/>
                                    <w:bottom w:val="none" w:sz="0" w:space="0" w:color="auto"/>
                                    <w:right w:val="none" w:sz="0" w:space="0" w:color="auto"/>
                                  </w:divBdr>
                                  <w:divsChild>
                                    <w:div w:id="1007638575">
                                      <w:marLeft w:val="0"/>
                                      <w:marRight w:val="0"/>
                                      <w:marTop w:val="0"/>
                                      <w:marBottom w:val="0"/>
                                      <w:divBdr>
                                        <w:top w:val="none" w:sz="0" w:space="0" w:color="auto"/>
                                        <w:left w:val="none" w:sz="0" w:space="0" w:color="auto"/>
                                        <w:bottom w:val="none" w:sz="0" w:space="0" w:color="auto"/>
                                        <w:right w:val="none" w:sz="0" w:space="0" w:color="auto"/>
                                      </w:divBdr>
                                      <w:divsChild>
                                        <w:div w:id="1443963606">
                                          <w:marLeft w:val="0"/>
                                          <w:marRight w:val="0"/>
                                          <w:marTop w:val="0"/>
                                          <w:marBottom w:val="0"/>
                                          <w:divBdr>
                                            <w:top w:val="none" w:sz="0" w:space="0" w:color="auto"/>
                                            <w:left w:val="none" w:sz="0" w:space="0" w:color="auto"/>
                                            <w:bottom w:val="none" w:sz="0" w:space="0" w:color="auto"/>
                                            <w:right w:val="none" w:sz="0" w:space="0" w:color="auto"/>
                                          </w:divBdr>
                                        </w:div>
                                        <w:div w:id="1488787603">
                                          <w:marLeft w:val="0"/>
                                          <w:marRight w:val="0"/>
                                          <w:marTop w:val="0"/>
                                          <w:marBottom w:val="0"/>
                                          <w:divBdr>
                                            <w:top w:val="none" w:sz="0" w:space="0" w:color="auto"/>
                                            <w:left w:val="none" w:sz="0" w:space="0" w:color="auto"/>
                                            <w:bottom w:val="none" w:sz="0" w:space="0" w:color="auto"/>
                                            <w:right w:val="none" w:sz="0" w:space="0" w:color="auto"/>
                                          </w:divBdr>
                                          <w:divsChild>
                                            <w:div w:id="120730969">
                                              <w:marLeft w:val="0"/>
                                              <w:marRight w:val="0"/>
                                              <w:marTop w:val="0"/>
                                              <w:marBottom w:val="0"/>
                                              <w:divBdr>
                                                <w:top w:val="none" w:sz="0" w:space="0" w:color="auto"/>
                                                <w:left w:val="none" w:sz="0" w:space="0" w:color="auto"/>
                                                <w:bottom w:val="none" w:sz="0" w:space="0" w:color="auto"/>
                                                <w:right w:val="none" w:sz="0" w:space="0" w:color="auto"/>
                                              </w:divBdr>
                                            </w:div>
                                            <w:div w:id="8063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886598">
      <w:bodyDiv w:val="1"/>
      <w:marLeft w:val="0"/>
      <w:marRight w:val="0"/>
      <w:marTop w:val="0"/>
      <w:marBottom w:val="0"/>
      <w:divBdr>
        <w:top w:val="none" w:sz="0" w:space="0" w:color="auto"/>
        <w:left w:val="none" w:sz="0" w:space="0" w:color="auto"/>
        <w:bottom w:val="none" w:sz="0" w:space="0" w:color="auto"/>
        <w:right w:val="none" w:sz="0" w:space="0" w:color="auto"/>
      </w:divBdr>
      <w:divsChild>
        <w:div w:id="434131962">
          <w:marLeft w:val="0"/>
          <w:marRight w:val="0"/>
          <w:marTop w:val="0"/>
          <w:marBottom w:val="0"/>
          <w:divBdr>
            <w:top w:val="none" w:sz="0" w:space="0" w:color="auto"/>
            <w:left w:val="none" w:sz="0" w:space="0" w:color="auto"/>
            <w:bottom w:val="none" w:sz="0" w:space="0" w:color="auto"/>
            <w:right w:val="none" w:sz="0" w:space="0" w:color="auto"/>
          </w:divBdr>
          <w:divsChild>
            <w:div w:id="163739086">
              <w:marLeft w:val="0"/>
              <w:marRight w:val="0"/>
              <w:marTop w:val="0"/>
              <w:marBottom w:val="0"/>
              <w:divBdr>
                <w:top w:val="none" w:sz="0" w:space="0" w:color="auto"/>
                <w:left w:val="none" w:sz="0" w:space="0" w:color="auto"/>
                <w:bottom w:val="none" w:sz="0" w:space="0" w:color="auto"/>
                <w:right w:val="none" w:sz="0" w:space="0" w:color="auto"/>
              </w:divBdr>
              <w:divsChild>
                <w:div w:id="2056734852">
                  <w:marLeft w:val="0"/>
                  <w:marRight w:val="0"/>
                  <w:marTop w:val="0"/>
                  <w:marBottom w:val="0"/>
                  <w:divBdr>
                    <w:top w:val="none" w:sz="0" w:space="0" w:color="auto"/>
                    <w:left w:val="none" w:sz="0" w:space="0" w:color="auto"/>
                    <w:bottom w:val="none" w:sz="0" w:space="0" w:color="auto"/>
                    <w:right w:val="none" w:sz="0" w:space="0" w:color="auto"/>
                  </w:divBdr>
                  <w:divsChild>
                    <w:div w:id="186793031">
                      <w:marLeft w:val="0"/>
                      <w:marRight w:val="0"/>
                      <w:marTop w:val="0"/>
                      <w:marBottom w:val="0"/>
                      <w:divBdr>
                        <w:top w:val="none" w:sz="0" w:space="0" w:color="auto"/>
                        <w:left w:val="none" w:sz="0" w:space="0" w:color="auto"/>
                        <w:bottom w:val="none" w:sz="0" w:space="0" w:color="auto"/>
                        <w:right w:val="none" w:sz="0" w:space="0" w:color="auto"/>
                      </w:divBdr>
                      <w:divsChild>
                        <w:div w:id="774639564">
                          <w:marLeft w:val="0"/>
                          <w:marRight w:val="0"/>
                          <w:marTop w:val="0"/>
                          <w:marBottom w:val="0"/>
                          <w:divBdr>
                            <w:top w:val="none" w:sz="0" w:space="0" w:color="auto"/>
                            <w:left w:val="none" w:sz="0" w:space="0" w:color="auto"/>
                            <w:bottom w:val="none" w:sz="0" w:space="0" w:color="auto"/>
                            <w:right w:val="none" w:sz="0" w:space="0" w:color="auto"/>
                          </w:divBdr>
                          <w:divsChild>
                            <w:div w:id="1617834449">
                              <w:marLeft w:val="0"/>
                              <w:marRight w:val="0"/>
                              <w:marTop w:val="0"/>
                              <w:marBottom w:val="0"/>
                              <w:divBdr>
                                <w:top w:val="none" w:sz="0" w:space="0" w:color="auto"/>
                                <w:left w:val="none" w:sz="0" w:space="0" w:color="auto"/>
                                <w:bottom w:val="none" w:sz="0" w:space="0" w:color="auto"/>
                                <w:right w:val="none" w:sz="0" w:space="0" w:color="auto"/>
                              </w:divBdr>
                              <w:divsChild>
                                <w:div w:id="605891983">
                                  <w:marLeft w:val="0"/>
                                  <w:marRight w:val="0"/>
                                  <w:marTop w:val="0"/>
                                  <w:marBottom w:val="0"/>
                                  <w:divBdr>
                                    <w:top w:val="none" w:sz="0" w:space="0" w:color="auto"/>
                                    <w:left w:val="none" w:sz="0" w:space="0" w:color="auto"/>
                                    <w:bottom w:val="none" w:sz="0" w:space="0" w:color="auto"/>
                                    <w:right w:val="none" w:sz="0" w:space="0" w:color="auto"/>
                                  </w:divBdr>
                                  <w:divsChild>
                                    <w:div w:id="9337238">
                                      <w:marLeft w:val="0"/>
                                      <w:marRight w:val="0"/>
                                      <w:marTop w:val="0"/>
                                      <w:marBottom w:val="0"/>
                                      <w:divBdr>
                                        <w:top w:val="none" w:sz="0" w:space="0" w:color="auto"/>
                                        <w:left w:val="none" w:sz="0" w:space="0" w:color="auto"/>
                                        <w:bottom w:val="none" w:sz="0" w:space="0" w:color="auto"/>
                                        <w:right w:val="none" w:sz="0" w:space="0" w:color="auto"/>
                                      </w:divBdr>
                                    </w:div>
                                    <w:div w:id="5192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1708">
      <w:bodyDiv w:val="1"/>
      <w:marLeft w:val="0"/>
      <w:marRight w:val="0"/>
      <w:marTop w:val="0"/>
      <w:marBottom w:val="0"/>
      <w:divBdr>
        <w:top w:val="none" w:sz="0" w:space="0" w:color="auto"/>
        <w:left w:val="none" w:sz="0" w:space="0" w:color="auto"/>
        <w:bottom w:val="none" w:sz="0" w:space="0" w:color="auto"/>
        <w:right w:val="none" w:sz="0" w:space="0" w:color="auto"/>
      </w:divBdr>
      <w:divsChild>
        <w:div w:id="1418820128">
          <w:marLeft w:val="0"/>
          <w:marRight w:val="0"/>
          <w:marTop w:val="0"/>
          <w:marBottom w:val="0"/>
          <w:divBdr>
            <w:top w:val="none" w:sz="0" w:space="0" w:color="auto"/>
            <w:left w:val="none" w:sz="0" w:space="0" w:color="auto"/>
            <w:bottom w:val="none" w:sz="0" w:space="0" w:color="auto"/>
            <w:right w:val="none" w:sz="0" w:space="0" w:color="auto"/>
          </w:divBdr>
          <w:divsChild>
            <w:div w:id="1807232626">
              <w:marLeft w:val="0"/>
              <w:marRight w:val="0"/>
              <w:marTop w:val="0"/>
              <w:marBottom w:val="0"/>
              <w:divBdr>
                <w:top w:val="none" w:sz="0" w:space="0" w:color="auto"/>
                <w:left w:val="none" w:sz="0" w:space="0" w:color="auto"/>
                <w:bottom w:val="none" w:sz="0" w:space="0" w:color="auto"/>
                <w:right w:val="none" w:sz="0" w:space="0" w:color="auto"/>
              </w:divBdr>
              <w:divsChild>
                <w:div w:id="1607498483">
                  <w:marLeft w:val="0"/>
                  <w:marRight w:val="0"/>
                  <w:marTop w:val="0"/>
                  <w:marBottom w:val="0"/>
                  <w:divBdr>
                    <w:top w:val="none" w:sz="0" w:space="0" w:color="auto"/>
                    <w:left w:val="none" w:sz="0" w:space="0" w:color="auto"/>
                    <w:bottom w:val="none" w:sz="0" w:space="0" w:color="auto"/>
                    <w:right w:val="none" w:sz="0" w:space="0" w:color="auto"/>
                  </w:divBdr>
                  <w:divsChild>
                    <w:div w:id="1631858383">
                      <w:marLeft w:val="0"/>
                      <w:marRight w:val="0"/>
                      <w:marTop w:val="0"/>
                      <w:marBottom w:val="0"/>
                      <w:divBdr>
                        <w:top w:val="none" w:sz="0" w:space="0" w:color="auto"/>
                        <w:left w:val="none" w:sz="0" w:space="0" w:color="auto"/>
                        <w:bottom w:val="none" w:sz="0" w:space="0" w:color="auto"/>
                        <w:right w:val="none" w:sz="0" w:space="0" w:color="auto"/>
                      </w:divBdr>
                      <w:divsChild>
                        <w:div w:id="1724795732">
                          <w:marLeft w:val="0"/>
                          <w:marRight w:val="0"/>
                          <w:marTop w:val="0"/>
                          <w:marBottom w:val="0"/>
                          <w:divBdr>
                            <w:top w:val="none" w:sz="0" w:space="0" w:color="auto"/>
                            <w:left w:val="none" w:sz="0" w:space="0" w:color="auto"/>
                            <w:bottom w:val="none" w:sz="0" w:space="0" w:color="auto"/>
                            <w:right w:val="none" w:sz="0" w:space="0" w:color="auto"/>
                          </w:divBdr>
                          <w:divsChild>
                            <w:div w:id="1101028568">
                              <w:marLeft w:val="0"/>
                              <w:marRight w:val="0"/>
                              <w:marTop w:val="0"/>
                              <w:marBottom w:val="0"/>
                              <w:divBdr>
                                <w:top w:val="none" w:sz="0" w:space="0" w:color="auto"/>
                                <w:left w:val="none" w:sz="0" w:space="0" w:color="auto"/>
                                <w:bottom w:val="none" w:sz="0" w:space="0" w:color="auto"/>
                                <w:right w:val="none" w:sz="0" w:space="0" w:color="auto"/>
                              </w:divBdr>
                              <w:divsChild>
                                <w:div w:id="628970497">
                                  <w:marLeft w:val="0"/>
                                  <w:marRight w:val="0"/>
                                  <w:marTop w:val="0"/>
                                  <w:marBottom w:val="0"/>
                                  <w:divBdr>
                                    <w:top w:val="none" w:sz="0" w:space="0" w:color="auto"/>
                                    <w:left w:val="none" w:sz="0" w:space="0" w:color="auto"/>
                                    <w:bottom w:val="none" w:sz="0" w:space="0" w:color="auto"/>
                                    <w:right w:val="none" w:sz="0" w:space="0" w:color="auto"/>
                                  </w:divBdr>
                                  <w:divsChild>
                                    <w:div w:id="985865049">
                                      <w:marLeft w:val="0"/>
                                      <w:marRight w:val="0"/>
                                      <w:marTop w:val="0"/>
                                      <w:marBottom w:val="0"/>
                                      <w:divBdr>
                                        <w:top w:val="none" w:sz="0" w:space="0" w:color="auto"/>
                                        <w:left w:val="none" w:sz="0" w:space="0" w:color="auto"/>
                                        <w:bottom w:val="none" w:sz="0" w:space="0" w:color="auto"/>
                                        <w:right w:val="none" w:sz="0" w:space="0" w:color="auto"/>
                                      </w:divBdr>
                                      <w:divsChild>
                                        <w:div w:id="1036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956695">
      <w:bodyDiv w:val="1"/>
      <w:marLeft w:val="0"/>
      <w:marRight w:val="0"/>
      <w:marTop w:val="0"/>
      <w:marBottom w:val="0"/>
      <w:divBdr>
        <w:top w:val="none" w:sz="0" w:space="0" w:color="auto"/>
        <w:left w:val="none" w:sz="0" w:space="0" w:color="auto"/>
        <w:bottom w:val="none" w:sz="0" w:space="0" w:color="auto"/>
        <w:right w:val="none" w:sz="0" w:space="0" w:color="auto"/>
      </w:divBdr>
      <w:divsChild>
        <w:div w:id="408774184">
          <w:marLeft w:val="0"/>
          <w:marRight w:val="0"/>
          <w:marTop w:val="0"/>
          <w:marBottom w:val="0"/>
          <w:divBdr>
            <w:top w:val="none" w:sz="0" w:space="0" w:color="auto"/>
            <w:left w:val="none" w:sz="0" w:space="0" w:color="auto"/>
            <w:bottom w:val="none" w:sz="0" w:space="0" w:color="auto"/>
            <w:right w:val="none" w:sz="0" w:space="0" w:color="auto"/>
          </w:divBdr>
          <w:divsChild>
            <w:div w:id="1749842853">
              <w:marLeft w:val="0"/>
              <w:marRight w:val="0"/>
              <w:marTop w:val="0"/>
              <w:marBottom w:val="0"/>
              <w:divBdr>
                <w:top w:val="none" w:sz="0" w:space="0" w:color="auto"/>
                <w:left w:val="none" w:sz="0" w:space="0" w:color="auto"/>
                <w:bottom w:val="none" w:sz="0" w:space="0" w:color="auto"/>
                <w:right w:val="none" w:sz="0" w:space="0" w:color="auto"/>
              </w:divBdr>
              <w:divsChild>
                <w:div w:id="1815096626">
                  <w:marLeft w:val="0"/>
                  <w:marRight w:val="0"/>
                  <w:marTop w:val="0"/>
                  <w:marBottom w:val="0"/>
                  <w:divBdr>
                    <w:top w:val="none" w:sz="0" w:space="0" w:color="auto"/>
                    <w:left w:val="none" w:sz="0" w:space="0" w:color="auto"/>
                    <w:bottom w:val="none" w:sz="0" w:space="0" w:color="auto"/>
                    <w:right w:val="none" w:sz="0" w:space="0" w:color="auto"/>
                  </w:divBdr>
                  <w:divsChild>
                    <w:div w:id="561986310">
                      <w:marLeft w:val="0"/>
                      <w:marRight w:val="0"/>
                      <w:marTop w:val="0"/>
                      <w:marBottom w:val="0"/>
                      <w:divBdr>
                        <w:top w:val="none" w:sz="0" w:space="0" w:color="auto"/>
                        <w:left w:val="none" w:sz="0" w:space="0" w:color="auto"/>
                        <w:bottom w:val="none" w:sz="0" w:space="0" w:color="auto"/>
                        <w:right w:val="none" w:sz="0" w:space="0" w:color="auto"/>
                      </w:divBdr>
                      <w:divsChild>
                        <w:div w:id="1716850877">
                          <w:marLeft w:val="0"/>
                          <w:marRight w:val="0"/>
                          <w:marTop w:val="0"/>
                          <w:marBottom w:val="0"/>
                          <w:divBdr>
                            <w:top w:val="none" w:sz="0" w:space="0" w:color="auto"/>
                            <w:left w:val="none" w:sz="0" w:space="0" w:color="auto"/>
                            <w:bottom w:val="none" w:sz="0" w:space="0" w:color="auto"/>
                            <w:right w:val="none" w:sz="0" w:space="0" w:color="auto"/>
                          </w:divBdr>
                          <w:divsChild>
                            <w:div w:id="1271820695">
                              <w:marLeft w:val="0"/>
                              <w:marRight w:val="0"/>
                              <w:marTop w:val="0"/>
                              <w:marBottom w:val="0"/>
                              <w:divBdr>
                                <w:top w:val="none" w:sz="0" w:space="0" w:color="auto"/>
                                <w:left w:val="none" w:sz="0" w:space="0" w:color="auto"/>
                                <w:bottom w:val="none" w:sz="0" w:space="0" w:color="auto"/>
                                <w:right w:val="none" w:sz="0" w:space="0" w:color="auto"/>
                              </w:divBdr>
                              <w:divsChild>
                                <w:div w:id="957177661">
                                  <w:marLeft w:val="0"/>
                                  <w:marRight w:val="0"/>
                                  <w:marTop w:val="0"/>
                                  <w:marBottom w:val="0"/>
                                  <w:divBdr>
                                    <w:top w:val="none" w:sz="0" w:space="0" w:color="auto"/>
                                    <w:left w:val="none" w:sz="0" w:space="0" w:color="auto"/>
                                    <w:bottom w:val="none" w:sz="0" w:space="0" w:color="auto"/>
                                    <w:right w:val="none" w:sz="0" w:space="0" w:color="auto"/>
                                  </w:divBdr>
                                  <w:divsChild>
                                    <w:div w:id="2009863067">
                                      <w:marLeft w:val="0"/>
                                      <w:marRight w:val="0"/>
                                      <w:marTop w:val="0"/>
                                      <w:marBottom w:val="0"/>
                                      <w:divBdr>
                                        <w:top w:val="none" w:sz="0" w:space="0" w:color="auto"/>
                                        <w:left w:val="none" w:sz="0" w:space="0" w:color="auto"/>
                                        <w:bottom w:val="none" w:sz="0" w:space="0" w:color="auto"/>
                                        <w:right w:val="none" w:sz="0" w:space="0" w:color="auto"/>
                                      </w:divBdr>
                                      <w:divsChild>
                                        <w:div w:id="2007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044031">
      <w:bodyDiv w:val="1"/>
      <w:marLeft w:val="0"/>
      <w:marRight w:val="0"/>
      <w:marTop w:val="0"/>
      <w:marBottom w:val="0"/>
      <w:divBdr>
        <w:top w:val="none" w:sz="0" w:space="0" w:color="auto"/>
        <w:left w:val="none" w:sz="0" w:space="0" w:color="auto"/>
        <w:bottom w:val="none" w:sz="0" w:space="0" w:color="auto"/>
        <w:right w:val="none" w:sz="0" w:space="0" w:color="auto"/>
      </w:divBdr>
      <w:divsChild>
        <w:div w:id="306253430">
          <w:marLeft w:val="0"/>
          <w:marRight w:val="0"/>
          <w:marTop w:val="0"/>
          <w:marBottom w:val="0"/>
          <w:divBdr>
            <w:top w:val="none" w:sz="0" w:space="0" w:color="auto"/>
            <w:left w:val="none" w:sz="0" w:space="0" w:color="auto"/>
            <w:bottom w:val="none" w:sz="0" w:space="0" w:color="auto"/>
            <w:right w:val="none" w:sz="0" w:space="0" w:color="auto"/>
          </w:divBdr>
          <w:divsChild>
            <w:div w:id="1308509649">
              <w:marLeft w:val="0"/>
              <w:marRight w:val="0"/>
              <w:marTop w:val="0"/>
              <w:marBottom w:val="0"/>
              <w:divBdr>
                <w:top w:val="none" w:sz="0" w:space="0" w:color="auto"/>
                <w:left w:val="none" w:sz="0" w:space="0" w:color="auto"/>
                <w:bottom w:val="none" w:sz="0" w:space="0" w:color="auto"/>
                <w:right w:val="none" w:sz="0" w:space="0" w:color="auto"/>
              </w:divBdr>
              <w:divsChild>
                <w:div w:id="71975435">
                  <w:marLeft w:val="0"/>
                  <w:marRight w:val="0"/>
                  <w:marTop w:val="0"/>
                  <w:marBottom w:val="0"/>
                  <w:divBdr>
                    <w:top w:val="none" w:sz="0" w:space="0" w:color="auto"/>
                    <w:left w:val="none" w:sz="0" w:space="0" w:color="auto"/>
                    <w:bottom w:val="none" w:sz="0" w:space="0" w:color="auto"/>
                    <w:right w:val="none" w:sz="0" w:space="0" w:color="auto"/>
                  </w:divBdr>
                  <w:divsChild>
                    <w:div w:id="1834373913">
                      <w:marLeft w:val="0"/>
                      <w:marRight w:val="0"/>
                      <w:marTop w:val="0"/>
                      <w:marBottom w:val="0"/>
                      <w:divBdr>
                        <w:top w:val="none" w:sz="0" w:space="0" w:color="auto"/>
                        <w:left w:val="none" w:sz="0" w:space="0" w:color="auto"/>
                        <w:bottom w:val="none" w:sz="0" w:space="0" w:color="auto"/>
                        <w:right w:val="none" w:sz="0" w:space="0" w:color="auto"/>
                      </w:divBdr>
                      <w:divsChild>
                        <w:div w:id="390468609">
                          <w:marLeft w:val="0"/>
                          <w:marRight w:val="0"/>
                          <w:marTop w:val="0"/>
                          <w:marBottom w:val="0"/>
                          <w:divBdr>
                            <w:top w:val="none" w:sz="0" w:space="0" w:color="auto"/>
                            <w:left w:val="none" w:sz="0" w:space="0" w:color="auto"/>
                            <w:bottom w:val="none" w:sz="0" w:space="0" w:color="auto"/>
                            <w:right w:val="none" w:sz="0" w:space="0" w:color="auto"/>
                          </w:divBdr>
                          <w:divsChild>
                            <w:div w:id="552278442">
                              <w:marLeft w:val="0"/>
                              <w:marRight w:val="0"/>
                              <w:marTop w:val="0"/>
                              <w:marBottom w:val="0"/>
                              <w:divBdr>
                                <w:top w:val="none" w:sz="0" w:space="0" w:color="auto"/>
                                <w:left w:val="none" w:sz="0" w:space="0" w:color="auto"/>
                                <w:bottom w:val="none" w:sz="0" w:space="0" w:color="auto"/>
                                <w:right w:val="none" w:sz="0" w:space="0" w:color="auto"/>
                              </w:divBdr>
                              <w:divsChild>
                                <w:div w:id="1704741714">
                                  <w:marLeft w:val="0"/>
                                  <w:marRight w:val="0"/>
                                  <w:marTop w:val="0"/>
                                  <w:marBottom w:val="0"/>
                                  <w:divBdr>
                                    <w:top w:val="none" w:sz="0" w:space="0" w:color="auto"/>
                                    <w:left w:val="none" w:sz="0" w:space="0" w:color="auto"/>
                                    <w:bottom w:val="none" w:sz="0" w:space="0" w:color="auto"/>
                                    <w:right w:val="none" w:sz="0" w:space="0" w:color="auto"/>
                                  </w:divBdr>
                                  <w:divsChild>
                                    <w:div w:id="281115976">
                                      <w:marLeft w:val="0"/>
                                      <w:marRight w:val="0"/>
                                      <w:marTop w:val="0"/>
                                      <w:marBottom w:val="0"/>
                                      <w:divBdr>
                                        <w:top w:val="none" w:sz="0" w:space="0" w:color="auto"/>
                                        <w:left w:val="none" w:sz="0" w:space="0" w:color="auto"/>
                                        <w:bottom w:val="none" w:sz="0" w:space="0" w:color="auto"/>
                                        <w:right w:val="none" w:sz="0" w:space="0" w:color="auto"/>
                                      </w:divBdr>
                                    </w:div>
                                    <w:div w:id="10330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561680">
      <w:bodyDiv w:val="1"/>
      <w:marLeft w:val="0"/>
      <w:marRight w:val="0"/>
      <w:marTop w:val="0"/>
      <w:marBottom w:val="0"/>
      <w:divBdr>
        <w:top w:val="none" w:sz="0" w:space="0" w:color="auto"/>
        <w:left w:val="none" w:sz="0" w:space="0" w:color="auto"/>
        <w:bottom w:val="none" w:sz="0" w:space="0" w:color="auto"/>
        <w:right w:val="none" w:sz="0" w:space="0" w:color="auto"/>
      </w:divBdr>
    </w:div>
    <w:div w:id="1376272278">
      <w:bodyDiv w:val="1"/>
      <w:marLeft w:val="0"/>
      <w:marRight w:val="0"/>
      <w:marTop w:val="0"/>
      <w:marBottom w:val="0"/>
      <w:divBdr>
        <w:top w:val="none" w:sz="0" w:space="0" w:color="auto"/>
        <w:left w:val="none" w:sz="0" w:space="0" w:color="auto"/>
        <w:bottom w:val="none" w:sz="0" w:space="0" w:color="auto"/>
        <w:right w:val="none" w:sz="0" w:space="0" w:color="auto"/>
      </w:divBdr>
      <w:divsChild>
        <w:div w:id="1220482468">
          <w:marLeft w:val="0"/>
          <w:marRight w:val="0"/>
          <w:marTop w:val="0"/>
          <w:marBottom w:val="0"/>
          <w:divBdr>
            <w:top w:val="none" w:sz="0" w:space="0" w:color="auto"/>
            <w:left w:val="none" w:sz="0" w:space="0" w:color="auto"/>
            <w:bottom w:val="none" w:sz="0" w:space="0" w:color="auto"/>
            <w:right w:val="none" w:sz="0" w:space="0" w:color="auto"/>
          </w:divBdr>
          <w:divsChild>
            <w:div w:id="1750808535">
              <w:marLeft w:val="0"/>
              <w:marRight w:val="0"/>
              <w:marTop w:val="0"/>
              <w:marBottom w:val="0"/>
              <w:divBdr>
                <w:top w:val="none" w:sz="0" w:space="0" w:color="auto"/>
                <w:left w:val="none" w:sz="0" w:space="0" w:color="auto"/>
                <w:bottom w:val="none" w:sz="0" w:space="0" w:color="auto"/>
                <w:right w:val="none" w:sz="0" w:space="0" w:color="auto"/>
              </w:divBdr>
              <w:divsChild>
                <w:div w:id="1240402487">
                  <w:marLeft w:val="0"/>
                  <w:marRight w:val="0"/>
                  <w:marTop w:val="0"/>
                  <w:marBottom w:val="0"/>
                  <w:divBdr>
                    <w:top w:val="none" w:sz="0" w:space="0" w:color="auto"/>
                    <w:left w:val="none" w:sz="0" w:space="0" w:color="auto"/>
                    <w:bottom w:val="none" w:sz="0" w:space="0" w:color="auto"/>
                    <w:right w:val="none" w:sz="0" w:space="0" w:color="auto"/>
                  </w:divBdr>
                  <w:divsChild>
                    <w:div w:id="202645244">
                      <w:marLeft w:val="0"/>
                      <w:marRight w:val="0"/>
                      <w:marTop w:val="0"/>
                      <w:marBottom w:val="0"/>
                      <w:divBdr>
                        <w:top w:val="none" w:sz="0" w:space="0" w:color="auto"/>
                        <w:left w:val="none" w:sz="0" w:space="0" w:color="auto"/>
                        <w:bottom w:val="none" w:sz="0" w:space="0" w:color="auto"/>
                        <w:right w:val="none" w:sz="0" w:space="0" w:color="auto"/>
                      </w:divBdr>
                      <w:divsChild>
                        <w:div w:id="61485770">
                          <w:marLeft w:val="0"/>
                          <w:marRight w:val="0"/>
                          <w:marTop w:val="0"/>
                          <w:marBottom w:val="0"/>
                          <w:divBdr>
                            <w:top w:val="none" w:sz="0" w:space="0" w:color="auto"/>
                            <w:left w:val="none" w:sz="0" w:space="0" w:color="auto"/>
                            <w:bottom w:val="none" w:sz="0" w:space="0" w:color="auto"/>
                            <w:right w:val="none" w:sz="0" w:space="0" w:color="auto"/>
                          </w:divBdr>
                          <w:divsChild>
                            <w:div w:id="558829295">
                              <w:marLeft w:val="0"/>
                              <w:marRight w:val="0"/>
                              <w:marTop w:val="0"/>
                              <w:marBottom w:val="0"/>
                              <w:divBdr>
                                <w:top w:val="none" w:sz="0" w:space="0" w:color="auto"/>
                                <w:left w:val="none" w:sz="0" w:space="0" w:color="auto"/>
                                <w:bottom w:val="none" w:sz="0" w:space="0" w:color="auto"/>
                                <w:right w:val="none" w:sz="0" w:space="0" w:color="auto"/>
                              </w:divBdr>
                              <w:divsChild>
                                <w:div w:id="1800487251">
                                  <w:marLeft w:val="0"/>
                                  <w:marRight w:val="0"/>
                                  <w:marTop w:val="0"/>
                                  <w:marBottom w:val="0"/>
                                  <w:divBdr>
                                    <w:top w:val="none" w:sz="0" w:space="0" w:color="auto"/>
                                    <w:left w:val="none" w:sz="0" w:space="0" w:color="auto"/>
                                    <w:bottom w:val="none" w:sz="0" w:space="0" w:color="auto"/>
                                    <w:right w:val="none" w:sz="0" w:space="0" w:color="auto"/>
                                  </w:divBdr>
                                  <w:divsChild>
                                    <w:div w:id="1965383826">
                                      <w:marLeft w:val="0"/>
                                      <w:marRight w:val="0"/>
                                      <w:marTop w:val="0"/>
                                      <w:marBottom w:val="0"/>
                                      <w:divBdr>
                                        <w:top w:val="none" w:sz="0" w:space="0" w:color="auto"/>
                                        <w:left w:val="none" w:sz="0" w:space="0" w:color="auto"/>
                                        <w:bottom w:val="none" w:sz="0" w:space="0" w:color="auto"/>
                                        <w:right w:val="none" w:sz="0" w:space="0" w:color="auto"/>
                                      </w:divBdr>
                                      <w:divsChild>
                                        <w:div w:id="5479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550191">
      <w:bodyDiv w:val="1"/>
      <w:marLeft w:val="0"/>
      <w:marRight w:val="0"/>
      <w:marTop w:val="0"/>
      <w:marBottom w:val="0"/>
      <w:divBdr>
        <w:top w:val="none" w:sz="0" w:space="0" w:color="auto"/>
        <w:left w:val="none" w:sz="0" w:space="0" w:color="auto"/>
        <w:bottom w:val="none" w:sz="0" w:space="0" w:color="auto"/>
        <w:right w:val="none" w:sz="0" w:space="0" w:color="auto"/>
      </w:divBdr>
      <w:divsChild>
        <w:div w:id="564533656">
          <w:marLeft w:val="0"/>
          <w:marRight w:val="0"/>
          <w:marTop w:val="0"/>
          <w:marBottom w:val="0"/>
          <w:divBdr>
            <w:top w:val="none" w:sz="0" w:space="0" w:color="auto"/>
            <w:left w:val="none" w:sz="0" w:space="0" w:color="auto"/>
            <w:bottom w:val="none" w:sz="0" w:space="0" w:color="auto"/>
            <w:right w:val="none" w:sz="0" w:space="0" w:color="auto"/>
          </w:divBdr>
          <w:divsChild>
            <w:div w:id="1365860920">
              <w:marLeft w:val="0"/>
              <w:marRight w:val="0"/>
              <w:marTop w:val="0"/>
              <w:marBottom w:val="0"/>
              <w:divBdr>
                <w:top w:val="none" w:sz="0" w:space="0" w:color="auto"/>
                <w:left w:val="none" w:sz="0" w:space="0" w:color="auto"/>
                <w:bottom w:val="none" w:sz="0" w:space="0" w:color="auto"/>
                <w:right w:val="none" w:sz="0" w:space="0" w:color="auto"/>
              </w:divBdr>
              <w:divsChild>
                <w:div w:id="1802963080">
                  <w:marLeft w:val="0"/>
                  <w:marRight w:val="0"/>
                  <w:marTop w:val="0"/>
                  <w:marBottom w:val="0"/>
                  <w:divBdr>
                    <w:top w:val="none" w:sz="0" w:space="0" w:color="auto"/>
                    <w:left w:val="none" w:sz="0" w:space="0" w:color="auto"/>
                    <w:bottom w:val="none" w:sz="0" w:space="0" w:color="auto"/>
                    <w:right w:val="none" w:sz="0" w:space="0" w:color="auto"/>
                  </w:divBdr>
                  <w:divsChild>
                    <w:div w:id="779882440">
                      <w:marLeft w:val="0"/>
                      <w:marRight w:val="0"/>
                      <w:marTop w:val="0"/>
                      <w:marBottom w:val="0"/>
                      <w:divBdr>
                        <w:top w:val="none" w:sz="0" w:space="0" w:color="auto"/>
                        <w:left w:val="none" w:sz="0" w:space="0" w:color="auto"/>
                        <w:bottom w:val="none" w:sz="0" w:space="0" w:color="auto"/>
                        <w:right w:val="none" w:sz="0" w:space="0" w:color="auto"/>
                      </w:divBdr>
                      <w:divsChild>
                        <w:div w:id="1285120298">
                          <w:marLeft w:val="0"/>
                          <w:marRight w:val="0"/>
                          <w:marTop w:val="0"/>
                          <w:marBottom w:val="0"/>
                          <w:divBdr>
                            <w:top w:val="none" w:sz="0" w:space="0" w:color="auto"/>
                            <w:left w:val="none" w:sz="0" w:space="0" w:color="auto"/>
                            <w:bottom w:val="none" w:sz="0" w:space="0" w:color="auto"/>
                            <w:right w:val="none" w:sz="0" w:space="0" w:color="auto"/>
                          </w:divBdr>
                          <w:divsChild>
                            <w:div w:id="1047755456">
                              <w:marLeft w:val="0"/>
                              <w:marRight w:val="0"/>
                              <w:marTop w:val="0"/>
                              <w:marBottom w:val="0"/>
                              <w:divBdr>
                                <w:top w:val="none" w:sz="0" w:space="0" w:color="auto"/>
                                <w:left w:val="none" w:sz="0" w:space="0" w:color="auto"/>
                                <w:bottom w:val="none" w:sz="0" w:space="0" w:color="auto"/>
                                <w:right w:val="none" w:sz="0" w:space="0" w:color="auto"/>
                              </w:divBdr>
                              <w:divsChild>
                                <w:div w:id="1198349463">
                                  <w:marLeft w:val="0"/>
                                  <w:marRight w:val="0"/>
                                  <w:marTop w:val="0"/>
                                  <w:marBottom w:val="0"/>
                                  <w:divBdr>
                                    <w:top w:val="none" w:sz="0" w:space="0" w:color="auto"/>
                                    <w:left w:val="none" w:sz="0" w:space="0" w:color="auto"/>
                                    <w:bottom w:val="none" w:sz="0" w:space="0" w:color="auto"/>
                                    <w:right w:val="none" w:sz="0" w:space="0" w:color="auto"/>
                                  </w:divBdr>
                                  <w:divsChild>
                                    <w:div w:id="378431414">
                                      <w:marLeft w:val="0"/>
                                      <w:marRight w:val="0"/>
                                      <w:marTop w:val="0"/>
                                      <w:marBottom w:val="0"/>
                                      <w:divBdr>
                                        <w:top w:val="none" w:sz="0" w:space="0" w:color="auto"/>
                                        <w:left w:val="none" w:sz="0" w:space="0" w:color="auto"/>
                                        <w:bottom w:val="none" w:sz="0" w:space="0" w:color="auto"/>
                                        <w:right w:val="none" w:sz="0" w:space="0" w:color="auto"/>
                                      </w:divBdr>
                                    </w:div>
                                    <w:div w:id="12313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179103">
      <w:bodyDiv w:val="1"/>
      <w:marLeft w:val="0"/>
      <w:marRight w:val="0"/>
      <w:marTop w:val="0"/>
      <w:marBottom w:val="0"/>
      <w:divBdr>
        <w:top w:val="none" w:sz="0" w:space="0" w:color="auto"/>
        <w:left w:val="none" w:sz="0" w:space="0" w:color="auto"/>
        <w:bottom w:val="none" w:sz="0" w:space="0" w:color="auto"/>
        <w:right w:val="none" w:sz="0" w:space="0" w:color="auto"/>
      </w:divBdr>
      <w:divsChild>
        <w:div w:id="434911749">
          <w:marLeft w:val="0"/>
          <w:marRight w:val="0"/>
          <w:marTop w:val="0"/>
          <w:marBottom w:val="0"/>
          <w:divBdr>
            <w:top w:val="none" w:sz="0" w:space="0" w:color="auto"/>
            <w:left w:val="none" w:sz="0" w:space="0" w:color="auto"/>
            <w:bottom w:val="none" w:sz="0" w:space="0" w:color="auto"/>
            <w:right w:val="none" w:sz="0" w:space="0" w:color="auto"/>
          </w:divBdr>
          <w:divsChild>
            <w:div w:id="1003900664">
              <w:marLeft w:val="0"/>
              <w:marRight w:val="0"/>
              <w:marTop w:val="0"/>
              <w:marBottom w:val="0"/>
              <w:divBdr>
                <w:top w:val="none" w:sz="0" w:space="0" w:color="auto"/>
                <w:left w:val="none" w:sz="0" w:space="0" w:color="auto"/>
                <w:bottom w:val="none" w:sz="0" w:space="0" w:color="auto"/>
                <w:right w:val="none" w:sz="0" w:space="0" w:color="auto"/>
              </w:divBdr>
              <w:divsChild>
                <w:div w:id="1211844534">
                  <w:marLeft w:val="0"/>
                  <w:marRight w:val="0"/>
                  <w:marTop w:val="0"/>
                  <w:marBottom w:val="0"/>
                  <w:divBdr>
                    <w:top w:val="none" w:sz="0" w:space="0" w:color="auto"/>
                    <w:left w:val="none" w:sz="0" w:space="0" w:color="auto"/>
                    <w:bottom w:val="none" w:sz="0" w:space="0" w:color="auto"/>
                    <w:right w:val="none" w:sz="0" w:space="0" w:color="auto"/>
                  </w:divBdr>
                  <w:divsChild>
                    <w:div w:id="1021397446">
                      <w:marLeft w:val="0"/>
                      <w:marRight w:val="0"/>
                      <w:marTop w:val="0"/>
                      <w:marBottom w:val="0"/>
                      <w:divBdr>
                        <w:top w:val="none" w:sz="0" w:space="0" w:color="auto"/>
                        <w:left w:val="none" w:sz="0" w:space="0" w:color="auto"/>
                        <w:bottom w:val="none" w:sz="0" w:space="0" w:color="auto"/>
                        <w:right w:val="none" w:sz="0" w:space="0" w:color="auto"/>
                      </w:divBdr>
                      <w:divsChild>
                        <w:div w:id="806317399">
                          <w:marLeft w:val="0"/>
                          <w:marRight w:val="0"/>
                          <w:marTop w:val="0"/>
                          <w:marBottom w:val="0"/>
                          <w:divBdr>
                            <w:top w:val="none" w:sz="0" w:space="0" w:color="auto"/>
                            <w:left w:val="none" w:sz="0" w:space="0" w:color="auto"/>
                            <w:bottom w:val="none" w:sz="0" w:space="0" w:color="auto"/>
                            <w:right w:val="none" w:sz="0" w:space="0" w:color="auto"/>
                          </w:divBdr>
                          <w:divsChild>
                            <w:div w:id="2049715211">
                              <w:marLeft w:val="0"/>
                              <w:marRight w:val="0"/>
                              <w:marTop w:val="0"/>
                              <w:marBottom w:val="0"/>
                              <w:divBdr>
                                <w:top w:val="none" w:sz="0" w:space="0" w:color="auto"/>
                                <w:left w:val="none" w:sz="0" w:space="0" w:color="auto"/>
                                <w:bottom w:val="none" w:sz="0" w:space="0" w:color="auto"/>
                                <w:right w:val="none" w:sz="0" w:space="0" w:color="auto"/>
                              </w:divBdr>
                              <w:divsChild>
                                <w:div w:id="442460954">
                                  <w:marLeft w:val="0"/>
                                  <w:marRight w:val="0"/>
                                  <w:marTop w:val="0"/>
                                  <w:marBottom w:val="0"/>
                                  <w:divBdr>
                                    <w:top w:val="none" w:sz="0" w:space="0" w:color="auto"/>
                                    <w:left w:val="none" w:sz="0" w:space="0" w:color="auto"/>
                                    <w:bottom w:val="none" w:sz="0" w:space="0" w:color="auto"/>
                                    <w:right w:val="none" w:sz="0" w:space="0" w:color="auto"/>
                                  </w:divBdr>
                                  <w:divsChild>
                                    <w:div w:id="1197503804">
                                      <w:marLeft w:val="0"/>
                                      <w:marRight w:val="0"/>
                                      <w:marTop w:val="0"/>
                                      <w:marBottom w:val="0"/>
                                      <w:divBdr>
                                        <w:top w:val="none" w:sz="0" w:space="0" w:color="auto"/>
                                        <w:left w:val="none" w:sz="0" w:space="0" w:color="auto"/>
                                        <w:bottom w:val="none" w:sz="0" w:space="0" w:color="auto"/>
                                        <w:right w:val="none" w:sz="0" w:space="0" w:color="auto"/>
                                      </w:divBdr>
                                      <w:divsChild>
                                        <w:div w:id="13221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09609">
      <w:bodyDiv w:val="1"/>
      <w:marLeft w:val="0"/>
      <w:marRight w:val="0"/>
      <w:marTop w:val="0"/>
      <w:marBottom w:val="0"/>
      <w:divBdr>
        <w:top w:val="none" w:sz="0" w:space="0" w:color="auto"/>
        <w:left w:val="none" w:sz="0" w:space="0" w:color="auto"/>
        <w:bottom w:val="none" w:sz="0" w:space="0" w:color="auto"/>
        <w:right w:val="none" w:sz="0" w:space="0" w:color="auto"/>
      </w:divBdr>
      <w:divsChild>
        <w:div w:id="1025864792">
          <w:marLeft w:val="0"/>
          <w:marRight w:val="0"/>
          <w:marTop w:val="0"/>
          <w:marBottom w:val="0"/>
          <w:divBdr>
            <w:top w:val="none" w:sz="0" w:space="0" w:color="auto"/>
            <w:left w:val="none" w:sz="0" w:space="0" w:color="auto"/>
            <w:bottom w:val="none" w:sz="0" w:space="0" w:color="auto"/>
            <w:right w:val="none" w:sz="0" w:space="0" w:color="auto"/>
          </w:divBdr>
          <w:divsChild>
            <w:div w:id="580288229">
              <w:marLeft w:val="0"/>
              <w:marRight w:val="0"/>
              <w:marTop w:val="0"/>
              <w:marBottom w:val="0"/>
              <w:divBdr>
                <w:top w:val="none" w:sz="0" w:space="0" w:color="auto"/>
                <w:left w:val="none" w:sz="0" w:space="0" w:color="auto"/>
                <w:bottom w:val="none" w:sz="0" w:space="0" w:color="auto"/>
                <w:right w:val="none" w:sz="0" w:space="0" w:color="auto"/>
              </w:divBdr>
              <w:divsChild>
                <w:div w:id="780300780">
                  <w:marLeft w:val="0"/>
                  <w:marRight w:val="0"/>
                  <w:marTop w:val="0"/>
                  <w:marBottom w:val="0"/>
                  <w:divBdr>
                    <w:top w:val="none" w:sz="0" w:space="0" w:color="auto"/>
                    <w:left w:val="none" w:sz="0" w:space="0" w:color="auto"/>
                    <w:bottom w:val="none" w:sz="0" w:space="0" w:color="auto"/>
                    <w:right w:val="none" w:sz="0" w:space="0" w:color="auto"/>
                  </w:divBdr>
                  <w:divsChild>
                    <w:div w:id="1823697752">
                      <w:marLeft w:val="0"/>
                      <w:marRight w:val="0"/>
                      <w:marTop w:val="0"/>
                      <w:marBottom w:val="0"/>
                      <w:divBdr>
                        <w:top w:val="none" w:sz="0" w:space="0" w:color="auto"/>
                        <w:left w:val="none" w:sz="0" w:space="0" w:color="auto"/>
                        <w:bottom w:val="none" w:sz="0" w:space="0" w:color="auto"/>
                        <w:right w:val="none" w:sz="0" w:space="0" w:color="auto"/>
                      </w:divBdr>
                      <w:divsChild>
                        <w:div w:id="548684210">
                          <w:marLeft w:val="0"/>
                          <w:marRight w:val="0"/>
                          <w:marTop w:val="0"/>
                          <w:marBottom w:val="0"/>
                          <w:divBdr>
                            <w:top w:val="none" w:sz="0" w:space="0" w:color="auto"/>
                            <w:left w:val="none" w:sz="0" w:space="0" w:color="auto"/>
                            <w:bottom w:val="none" w:sz="0" w:space="0" w:color="auto"/>
                            <w:right w:val="none" w:sz="0" w:space="0" w:color="auto"/>
                          </w:divBdr>
                          <w:divsChild>
                            <w:div w:id="1331593019">
                              <w:marLeft w:val="0"/>
                              <w:marRight w:val="0"/>
                              <w:marTop w:val="0"/>
                              <w:marBottom w:val="0"/>
                              <w:divBdr>
                                <w:top w:val="none" w:sz="0" w:space="0" w:color="auto"/>
                                <w:left w:val="none" w:sz="0" w:space="0" w:color="auto"/>
                                <w:bottom w:val="none" w:sz="0" w:space="0" w:color="auto"/>
                                <w:right w:val="none" w:sz="0" w:space="0" w:color="auto"/>
                              </w:divBdr>
                              <w:divsChild>
                                <w:div w:id="1897931604">
                                  <w:marLeft w:val="0"/>
                                  <w:marRight w:val="0"/>
                                  <w:marTop w:val="0"/>
                                  <w:marBottom w:val="0"/>
                                  <w:divBdr>
                                    <w:top w:val="none" w:sz="0" w:space="0" w:color="auto"/>
                                    <w:left w:val="none" w:sz="0" w:space="0" w:color="auto"/>
                                    <w:bottom w:val="none" w:sz="0" w:space="0" w:color="auto"/>
                                    <w:right w:val="none" w:sz="0" w:space="0" w:color="auto"/>
                                  </w:divBdr>
                                  <w:divsChild>
                                    <w:div w:id="1994481073">
                                      <w:marLeft w:val="0"/>
                                      <w:marRight w:val="0"/>
                                      <w:marTop w:val="0"/>
                                      <w:marBottom w:val="0"/>
                                      <w:divBdr>
                                        <w:top w:val="none" w:sz="0" w:space="0" w:color="auto"/>
                                        <w:left w:val="none" w:sz="0" w:space="0" w:color="auto"/>
                                        <w:bottom w:val="none" w:sz="0" w:space="0" w:color="auto"/>
                                        <w:right w:val="none" w:sz="0" w:space="0" w:color="auto"/>
                                      </w:divBdr>
                                      <w:divsChild>
                                        <w:div w:id="6762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920452">
      <w:bodyDiv w:val="1"/>
      <w:marLeft w:val="0"/>
      <w:marRight w:val="0"/>
      <w:marTop w:val="0"/>
      <w:marBottom w:val="0"/>
      <w:divBdr>
        <w:top w:val="none" w:sz="0" w:space="0" w:color="auto"/>
        <w:left w:val="none" w:sz="0" w:space="0" w:color="auto"/>
        <w:bottom w:val="none" w:sz="0" w:space="0" w:color="auto"/>
        <w:right w:val="none" w:sz="0" w:space="0" w:color="auto"/>
      </w:divBdr>
      <w:divsChild>
        <w:div w:id="1276601478">
          <w:marLeft w:val="0"/>
          <w:marRight w:val="0"/>
          <w:marTop w:val="0"/>
          <w:marBottom w:val="0"/>
          <w:divBdr>
            <w:top w:val="none" w:sz="0" w:space="0" w:color="auto"/>
            <w:left w:val="none" w:sz="0" w:space="0" w:color="auto"/>
            <w:bottom w:val="none" w:sz="0" w:space="0" w:color="auto"/>
            <w:right w:val="none" w:sz="0" w:space="0" w:color="auto"/>
          </w:divBdr>
          <w:divsChild>
            <w:div w:id="1011879475">
              <w:marLeft w:val="0"/>
              <w:marRight w:val="0"/>
              <w:marTop w:val="0"/>
              <w:marBottom w:val="0"/>
              <w:divBdr>
                <w:top w:val="none" w:sz="0" w:space="0" w:color="auto"/>
                <w:left w:val="none" w:sz="0" w:space="0" w:color="auto"/>
                <w:bottom w:val="none" w:sz="0" w:space="0" w:color="auto"/>
                <w:right w:val="none" w:sz="0" w:space="0" w:color="auto"/>
              </w:divBdr>
              <w:divsChild>
                <w:div w:id="107819880">
                  <w:marLeft w:val="0"/>
                  <w:marRight w:val="0"/>
                  <w:marTop w:val="0"/>
                  <w:marBottom w:val="0"/>
                  <w:divBdr>
                    <w:top w:val="none" w:sz="0" w:space="0" w:color="auto"/>
                    <w:left w:val="none" w:sz="0" w:space="0" w:color="auto"/>
                    <w:bottom w:val="none" w:sz="0" w:space="0" w:color="auto"/>
                    <w:right w:val="none" w:sz="0" w:space="0" w:color="auto"/>
                  </w:divBdr>
                  <w:divsChild>
                    <w:div w:id="1972785678">
                      <w:marLeft w:val="0"/>
                      <w:marRight w:val="0"/>
                      <w:marTop w:val="0"/>
                      <w:marBottom w:val="0"/>
                      <w:divBdr>
                        <w:top w:val="none" w:sz="0" w:space="0" w:color="auto"/>
                        <w:left w:val="none" w:sz="0" w:space="0" w:color="auto"/>
                        <w:bottom w:val="none" w:sz="0" w:space="0" w:color="auto"/>
                        <w:right w:val="none" w:sz="0" w:space="0" w:color="auto"/>
                      </w:divBdr>
                      <w:divsChild>
                        <w:div w:id="1331757783">
                          <w:marLeft w:val="0"/>
                          <w:marRight w:val="0"/>
                          <w:marTop w:val="0"/>
                          <w:marBottom w:val="0"/>
                          <w:divBdr>
                            <w:top w:val="none" w:sz="0" w:space="0" w:color="auto"/>
                            <w:left w:val="none" w:sz="0" w:space="0" w:color="auto"/>
                            <w:bottom w:val="none" w:sz="0" w:space="0" w:color="auto"/>
                            <w:right w:val="none" w:sz="0" w:space="0" w:color="auto"/>
                          </w:divBdr>
                          <w:divsChild>
                            <w:div w:id="1427918248">
                              <w:marLeft w:val="0"/>
                              <w:marRight w:val="0"/>
                              <w:marTop w:val="0"/>
                              <w:marBottom w:val="0"/>
                              <w:divBdr>
                                <w:top w:val="none" w:sz="0" w:space="0" w:color="auto"/>
                                <w:left w:val="none" w:sz="0" w:space="0" w:color="auto"/>
                                <w:bottom w:val="none" w:sz="0" w:space="0" w:color="auto"/>
                                <w:right w:val="none" w:sz="0" w:space="0" w:color="auto"/>
                              </w:divBdr>
                              <w:divsChild>
                                <w:div w:id="43523500">
                                  <w:marLeft w:val="0"/>
                                  <w:marRight w:val="0"/>
                                  <w:marTop w:val="0"/>
                                  <w:marBottom w:val="0"/>
                                  <w:divBdr>
                                    <w:top w:val="none" w:sz="0" w:space="0" w:color="auto"/>
                                    <w:left w:val="none" w:sz="0" w:space="0" w:color="auto"/>
                                    <w:bottom w:val="none" w:sz="0" w:space="0" w:color="auto"/>
                                    <w:right w:val="none" w:sz="0" w:space="0" w:color="auto"/>
                                  </w:divBdr>
                                  <w:divsChild>
                                    <w:div w:id="424809043">
                                      <w:marLeft w:val="0"/>
                                      <w:marRight w:val="0"/>
                                      <w:marTop w:val="0"/>
                                      <w:marBottom w:val="0"/>
                                      <w:divBdr>
                                        <w:top w:val="none" w:sz="0" w:space="0" w:color="auto"/>
                                        <w:left w:val="none" w:sz="0" w:space="0" w:color="auto"/>
                                        <w:bottom w:val="none" w:sz="0" w:space="0" w:color="auto"/>
                                        <w:right w:val="none" w:sz="0" w:space="0" w:color="auto"/>
                                      </w:divBdr>
                                      <w:divsChild>
                                        <w:div w:id="741877059">
                                          <w:marLeft w:val="0"/>
                                          <w:marRight w:val="0"/>
                                          <w:marTop w:val="0"/>
                                          <w:marBottom w:val="0"/>
                                          <w:divBdr>
                                            <w:top w:val="none" w:sz="0" w:space="0" w:color="auto"/>
                                            <w:left w:val="none" w:sz="0" w:space="0" w:color="auto"/>
                                            <w:bottom w:val="none" w:sz="0" w:space="0" w:color="auto"/>
                                            <w:right w:val="none" w:sz="0" w:space="0" w:color="auto"/>
                                          </w:divBdr>
                                          <w:divsChild>
                                            <w:div w:id="871501443">
                                              <w:marLeft w:val="0"/>
                                              <w:marRight w:val="0"/>
                                              <w:marTop w:val="0"/>
                                              <w:marBottom w:val="0"/>
                                              <w:divBdr>
                                                <w:top w:val="none" w:sz="0" w:space="0" w:color="auto"/>
                                                <w:left w:val="none" w:sz="0" w:space="0" w:color="auto"/>
                                                <w:bottom w:val="none" w:sz="0" w:space="0" w:color="auto"/>
                                                <w:right w:val="none" w:sz="0" w:space="0" w:color="auto"/>
                                              </w:divBdr>
                                            </w:div>
                                            <w:div w:id="1430857612">
                                              <w:marLeft w:val="0"/>
                                              <w:marRight w:val="0"/>
                                              <w:marTop w:val="0"/>
                                              <w:marBottom w:val="0"/>
                                              <w:divBdr>
                                                <w:top w:val="none" w:sz="0" w:space="0" w:color="auto"/>
                                                <w:left w:val="none" w:sz="0" w:space="0" w:color="auto"/>
                                                <w:bottom w:val="none" w:sz="0" w:space="0" w:color="auto"/>
                                                <w:right w:val="none" w:sz="0" w:space="0" w:color="auto"/>
                                              </w:divBdr>
                                            </w:div>
                                          </w:divsChild>
                                        </w:div>
                                        <w:div w:id="1387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9580</Words>
  <Characters>54612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2019-09-13T13:56:00Z</cp:lastPrinted>
  <dcterms:created xsi:type="dcterms:W3CDTF">2019-11-29T10:14:00Z</dcterms:created>
  <dcterms:modified xsi:type="dcterms:W3CDTF">2019-11-29T10:14:00Z</dcterms:modified>
</cp:coreProperties>
</file>