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6119" w14:textId="0C92AF1D" w:rsidR="008968C9" w:rsidRDefault="009249D0" w:rsidP="00A15C79">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Should we consider a </w:t>
      </w:r>
      <w:r w:rsidR="00CF7D42">
        <w:rPr>
          <w:rFonts w:ascii="Times New Roman" w:hAnsi="Times New Roman" w:cs="Times New Roman"/>
          <w:b/>
          <w:sz w:val="24"/>
          <w:szCs w:val="24"/>
        </w:rPr>
        <w:t>“</w:t>
      </w:r>
      <w:r w:rsidR="006470B5">
        <w:rPr>
          <w:rFonts w:ascii="Times New Roman" w:hAnsi="Times New Roman" w:cs="Times New Roman"/>
          <w:b/>
          <w:sz w:val="24"/>
          <w:szCs w:val="24"/>
        </w:rPr>
        <w:t>f</w:t>
      </w:r>
      <w:r>
        <w:rPr>
          <w:rFonts w:ascii="Times New Roman" w:hAnsi="Times New Roman" w:cs="Times New Roman"/>
          <w:b/>
          <w:sz w:val="24"/>
          <w:szCs w:val="24"/>
        </w:rPr>
        <w:t>ourth 90</w:t>
      </w:r>
      <w:r w:rsidR="00CF7D42">
        <w:rPr>
          <w:rFonts w:ascii="Times New Roman" w:hAnsi="Times New Roman" w:cs="Times New Roman"/>
          <w:b/>
          <w:sz w:val="24"/>
          <w:szCs w:val="24"/>
        </w:rPr>
        <w:t>”</w:t>
      </w:r>
      <w:r>
        <w:rPr>
          <w:rFonts w:ascii="Times New Roman" w:hAnsi="Times New Roman" w:cs="Times New Roman"/>
          <w:b/>
          <w:sz w:val="24"/>
          <w:szCs w:val="24"/>
        </w:rPr>
        <w:t xml:space="preserve"> for Tuberculosis? </w:t>
      </w:r>
    </w:p>
    <w:bookmarkEnd w:id="0"/>
    <w:p w14:paraId="1A84E66B" w14:textId="7D6F0A3A" w:rsidR="007E5B83" w:rsidRDefault="00CF2376" w:rsidP="00A15C7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Perspective</w:t>
      </w:r>
      <w:r w:rsidR="009249D0">
        <w:rPr>
          <w:rFonts w:ascii="Times New Roman" w:hAnsi="Times New Roman" w:cs="Times New Roman"/>
          <w:b/>
          <w:color w:val="0070C0"/>
          <w:sz w:val="24"/>
          <w:szCs w:val="24"/>
        </w:rPr>
        <w:t xml:space="preserve"> </w:t>
      </w:r>
      <w:r w:rsidR="007E5B83">
        <w:rPr>
          <w:rFonts w:ascii="Times New Roman" w:hAnsi="Times New Roman" w:cs="Times New Roman"/>
          <w:b/>
          <w:color w:val="0070C0"/>
          <w:sz w:val="24"/>
          <w:szCs w:val="24"/>
        </w:rPr>
        <w:t>for IJTLD</w:t>
      </w:r>
    </w:p>
    <w:p w14:paraId="20CA8843" w14:textId="77777777" w:rsidR="00E924F9" w:rsidRPr="007E5B83" w:rsidRDefault="00E924F9" w:rsidP="00A15C79">
      <w:pPr>
        <w:jc w:val="center"/>
        <w:rPr>
          <w:rFonts w:ascii="Times New Roman" w:hAnsi="Times New Roman" w:cs="Times New Roman"/>
          <w:b/>
          <w:color w:val="0070C0"/>
          <w:sz w:val="24"/>
          <w:szCs w:val="24"/>
        </w:rPr>
      </w:pPr>
    </w:p>
    <w:p w14:paraId="42E6A683" w14:textId="77777777" w:rsidR="00A00D96" w:rsidRPr="00FE76C6" w:rsidRDefault="00A00D96">
      <w:pPr>
        <w:rPr>
          <w:rFonts w:ascii="Times New Roman" w:hAnsi="Times New Roman" w:cs="Times New Roman"/>
          <w:b/>
          <w:sz w:val="24"/>
          <w:szCs w:val="24"/>
          <w:u w:val="single"/>
        </w:rPr>
      </w:pPr>
      <w:r w:rsidRPr="00FE76C6">
        <w:rPr>
          <w:rFonts w:ascii="Times New Roman" w:hAnsi="Times New Roman" w:cs="Times New Roman"/>
          <w:b/>
          <w:sz w:val="24"/>
          <w:szCs w:val="24"/>
          <w:u w:val="single"/>
        </w:rPr>
        <w:t>Author and Institutions:</w:t>
      </w:r>
    </w:p>
    <w:p w14:paraId="258ECCE1" w14:textId="77777777" w:rsidR="00A00D96" w:rsidRPr="001C0B04" w:rsidRDefault="00A00D96" w:rsidP="00FE76C6">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 xml:space="preserve">Anthony D Harries </w:t>
      </w:r>
      <w:r w:rsidR="00FE76C6" w:rsidRPr="001C0B04">
        <w:rPr>
          <w:rFonts w:ascii="Times New Roman" w:hAnsi="Times New Roman" w:cs="Times New Roman"/>
          <w:sz w:val="24"/>
          <w:szCs w:val="24"/>
          <w:vertAlign w:val="superscript"/>
        </w:rPr>
        <w:t>1</w:t>
      </w:r>
      <w:r w:rsidRPr="001C0B04">
        <w:rPr>
          <w:rFonts w:ascii="Times New Roman" w:hAnsi="Times New Roman" w:cs="Times New Roman"/>
          <w:sz w:val="24"/>
          <w:szCs w:val="24"/>
          <w:vertAlign w:val="superscript"/>
        </w:rPr>
        <w:t>,</w:t>
      </w:r>
      <w:r w:rsidR="006964CE" w:rsidRPr="001C0B04">
        <w:rPr>
          <w:rFonts w:ascii="Times New Roman" w:hAnsi="Times New Roman" w:cs="Times New Roman"/>
          <w:sz w:val="24"/>
          <w:szCs w:val="24"/>
          <w:vertAlign w:val="superscript"/>
        </w:rPr>
        <w:t xml:space="preserve"> </w:t>
      </w:r>
      <w:r w:rsidR="00FE76C6" w:rsidRPr="001C0B04">
        <w:rPr>
          <w:rFonts w:ascii="Times New Roman" w:hAnsi="Times New Roman" w:cs="Times New Roman"/>
          <w:sz w:val="24"/>
          <w:szCs w:val="24"/>
          <w:vertAlign w:val="superscript"/>
        </w:rPr>
        <w:t>2</w:t>
      </w:r>
    </w:p>
    <w:p w14:paraId="19427134" w14:textId="3C32596C" w:rsidR="009249D0" w:rsidRPr="001C0B04" w:rsidRDefault="009249D0" w:rsidP="004D2A8E">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 xml:space="preserve">Riitta </w:t>
      </w:r>
      <w:r w:rsidR="00D144D6">
        <w:rPr>
          <w:rFonts w:ascii="Times New Roman" w:hAnsi="Times New Roman" w:cs="Times New Roman"/>
          <w:sz w:val="24"/>
          <w:szCs w:val="24"/>
        </w:rPr>
        <w:t xml:space="preserve">A </w:t>
      </w:r>
      <w:r w:rsidRPr="001C0B04">
        <w:rPr>
          <w:rFonts w:ascii="Times New Roman" w:hAnsi="Times New Roman" w:cs="Times New Roman"/>
          <w:sz w:val="24"/>
          <w:szCs w:val="24"/>
        </w:rPr>
        <w:t xml:space="preserve">Dlodlo </w:t>
      </w:r>
      <w:r w:rsidRPr="001C0B04">
        <w:rPr>
          <w:rFonts w:ascii="Times New Roman" w:hAnsi="Times New Roman" w:cs="Times New Roman"/>
          <w:sz w:val="24"/>
          <w:szCs w:val="24"/>
          <w:vertAlign w:val="superscript"/>
        </w:rPr>
        <w:t>1</w:t>
      </w:r>
    </w:p>
    <w:p w14:paraId="5CE30DD6" w14:textId="08A85F85" w:rsidR="009249D0" w:rsidRPr="001C0B04" w:rsidRDefault="009249D0" w:rsidP="009249D0">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 xml:space="preserve">Grania Brigden </w:t>
      </w:r>
      <w:r w:rsidRPr="001C0B04">
        <w:rPr>
          <w:rFonts w:ascii="Times New Roman" w:hAnsi="Times New Roman" w:cs="Times New Roman"/>
          <w:sz w:val="24"/>
          <w:szCs w:val="24"/>
          <w:vertAlign w:val="superscript"/>
        </w:rPr>
        <w:t>1</w:t>
      </w:r>
    </w:p>
    <w:p w14:paraId="21655D72" w14:textId="11A5A09C" w:rsidR="001C0B04" w:rsidRPr="001C0B04" w:rsidRDefault="001C0B04" w:rsidP="001C0B04">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Kevin Mortim</w:t>
      </w:r>
      <w:r w:rsidR="00D144D6">
        <w:rPr>
          <w:rFonts w:ascii="Times New Roman" w:hAnsi="Times New Roman" w:cs="Times New Roman"/>
          <w:sz w:val="24"/>
          <w:szCs w:val="24"/>
        </w:rPr>
        <w:t>er</w:t>
      </w:r>
      <w:r w:rsidRPr="001C0B04">
        <w:rPr>
          <w:rFonts w:ascii="Times New Roman" w:hAnsi="Times New Roman" w:cs="Times New Roman"/>
          <w:sz w:val="24"/>
          <w:szCs w:val="24"/>
        </w:rPr>
        <w:t xml:space="preserve"> </w:t>
      </w:r>
      <w:r w:rsidRPr="001C0B04">
        <w:rPr>
          <w:rFonts w:ascii="Times New Roman" w:hAnsi="Times New Roman" w:cs="Times New Roman"/>
          <w:sz w:val="24"/>
          <w:szCs w:val="24"/>
          <w:vertAlign w:val="superscript"/>
        </w:rPr>
        <w:t>1</w:t>
      </w:r>
      <w:r w:rsidR="00DB2547">
        <w:rPr>
          <w:rFonts w:ascii="Times New Roman" w:hAnsi="Times New Roman" w:cs="Times New Roman"/>
          <w:sz w:val="24"/>
          <w:szCs w:val="24"/>
          <w:vertAlign w:val="superscript"/>
        </w:rPr>
        <w:t>,3</w:t>
      </w:r>
    </w:p>
    <w:p w14:paraId="35B5FD9F" w14:textId="77777777" w:rsidR="001C0B04" w:rsidRPr="001C0B04" w:rsidRDefault="001C0B04" w:rsidP="001C0B04">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 xml:space="preserve">Paul Jensen </w:t>
      </w:r>
      <w:r w:rsidRPr="001C0B04">
        <w:rPr>
          <w:rFonts w:ascii="Times New Roman" w:hAnsi="Times New Roman" w:cs="Times New Roman"/>
          <w:sz w:val="24"/>
          <w:szCs w:val="24"/>
          <w:vertAlign w:val="superscript"/>
        </w:rPr>
        <w:t>1</w:t>
      </w:r>
    </w:p>
    <w:p w14:paraId="6A9E927C" w14:textId="2DFDD36C" w:rsidR="009249D0" w:rsidRPr="001C0B04" w:rsidRDefault="009249D0" w:rsidP="009249D0">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 xml:space="preserve">Paula </w:t>
      </w:r>
      <w:r w:rsidR="00D144D6">
        <w:rPr>
          <w:rFonts w:ascii="Times New Roman" w:hAnsi="Times New Roman" w:cs="Times New Roman"/>
          <w:sz w:val="24"/>
          <w:szCs w:val="24"/>
        </w:rPr>
        <w:t xml:space="preserve">I </w:t>
      </w:r>
      <w:r w:rsidRPr="001C0B04">
        <w:rPr>
          <w:rFonts w:ascii="Times New Roman" w:hAnsi="Times New Roman" w:cs="Times New Roman"/>
          <w:sz w:val="24"/>
          <w:szCs w:val="24"/>
        </w:rPr>
        <w:t xml:space="preserve">Fujiwara </w:t>
      </w:r>
      <w:r w:rsidRPr="001C0B04">
        <w:rPr>
          <w:rFonts w:ascii="Times New Roman" w:hAnsi="Times New Roman" w:cs="Times New Roman"/>
          <w:sz w:val="24"/>
          <w:szCs w:val="24"/>
          <w:vertAlign w:val="superscript"/>
        </w:rPr>
        <w:t>1</w:t>
      </w:r>
    </w:p>
    <w:p w14:paraId="253F1A58" w14:textId="2E61754B" w:rsidR="000656CC" w:rsidRPr="000656CC" w:rsidRDefault="000656CC" w:rsidP="004D2A8E">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Jose Luis Castro </w:t>
      </w:r>
      <w:r>
        <w:rPr>
          <w:rFonts w:ascii="Times New Roman" w:hAnsi="Times New Roman" w:cs="Times New Roman"/>
          <w:sz w:val="24"/>
          <w:szCs w:val="24"/>
          <w:vertAlign w:val="superscript"/>
        </w:rPr>
        <w:t>1</w:t>
      </w:r>
    </w:p>
    <w:p w14:paraId="72568CAE" w14:textId="466A3ACF" w:rsidR="004D2A8E" w:rsidRPr="001C0B04" w:rsidRDefault="00BF2097" w:rsidP="004D2A8E">
      <w:pPr>
        <w:spacing w:line="360" w:lineRule="auto"/>
        <w:rPr>
          <w:rFonts w:ascii="Times New Roman" w:hAnsi="Times New Roman" w:cs="Times New Roman"/>
          <w:sz w:val="24"/>
          <w:szCs w:val="24"/>
          <w:vertAlign w:val="superscript"/>
        </w:rPr>
      </w:pPr>
      <w:r w:rsidRPr="001C0B04">
        <w:rPr>
          <w:rFonts w:ascii="Times New Roman" w:hAnsi="Times New Roman" w:cs="Times New Roman"/>
          <w:sz w:val="24"/>
          <w:szCs w:val="24"/>
        </w:rPr>
        <w:t>Jeremiah M Chakaya</w:t>
      </w:r>
      <w:r w:rsidR="004D2A8E" w:rsidRPr="001C0B04">
        <w:rPr>
          <w:rFonts w:ascii="Times New Roman" w:hAnsi="Times New Roman" w:cs="Times New Roman"/>
          <w:sz w:val="24"/>
          <w:szCs w:val="24"/>
        </w:rPr>
        <w:t xml:space="preserve"> </w:t>
      </w:r>
      <w:r w:rsidR="004D2A8E" w:rsidRPr="001C0B04">
        <w:rPr>
          <w:rFonts w:ascii="Times New Roman" w:hAnsi="Times New Roman" w:cs="Times New Roman"/>
          <w:sz w:val="24"/>
          <w:szCs w:val="24"/>
          <w:vertAlign w:val="superscript"/>
        </w:rPr>
        <w:t>1,</w:t>
      </w:r>
      <w:r w:rsidR="00DB2547">
        <w:rPr>
          <w:rFonts w:ascii="Times New Roman" w:hAnsi="Times New Roman" w:cs="Times New Roman"/>
          <w:sz w:val="24"/>
          <w:szCs w:val="24"/>
          <w:vertAlign w:val="superscript"/>
        </w:rPr>
        <w:t xml:space="preserve"> 4</w:t>
      </w:r>
    </w:p>
    <w:p w14:paraId="229B966D" w14:textId="77777777" w:rsidR="00A00D96" w:rsidRPr="00BF2097" w:rsidRDefault="00A00D96" w:rsidP="00FE76C6">
      <w:pPr>
        <w:numPr>
          <w:ilvl w:val="0"/>
          <w:numId w:val="1"/>
        </w:numPr>
        <w:spacing w:line="360" w:lineRule="auto"/>
        <w:rPr>
          <w:rFonts w:ascii="Times New Roman" w:hAnsi="Times New Roman" w:cs="Times New Roman"/>
          <w:sz w:val="24"/>
          <w:szCs w:val="24"/>
        </w:rPr>
      </w:pPr>
      <w:r w:rsidRPr="00BF2097">
        <w:rPr>
          <w:rFonts w:ascii="Times New Roman" w:hAnsi="Times New Roman" w:cs="Times New Roman"/>
          <w:sz w:val="24"/>
          <w:szCs w:val="24"/>
        </w:rPr>
        <w:t>International Union Against Tuberculosis and Lung Disease, Paris, France</w:t>
      </w:r>
    </w:p>
    <w:p w14:paraId="45E6874C" w14:textId="77777777" w:rsidR="00172829" w:rsidRPr="00DB2547" w:rsidRDefault="009D3605" w:rsidP="00172829">
      <w:pPr>
        <w:numPr>
          <w:ilvl w:val="0"/>
          <w:numId w:val="1"/>
        </w:numPr>
        <w:spacing w:line="360" w:lineRule="auto"/>
        <w:rPr>
          <w:rFonts w:ascii="Times New Roman" w:hAnsi="Times New Roman" w:cs="Times New Roman"/>
          <w:sz w:val="24"/>
          <w:szCs w:val="24"/>
          <w:u w:val="single"/>
        </w:rPr>
      </w:pPr>
      <w:r w:rsidRPr="00BF2097">
        <w:rPr>
          <w:rFonts w:ascii="Times New Roman" w:hAnsi="Times New Roman" w:cs="Times New Roman"/>
          <w:sz w:val="24"/>
          <w:szCs w:val="24"/>
        </w:rPr>
        <w:t xml:space="preserve">Department of Clinical Research, Faculty of Infectious and Tropical Diseases, </w:t>
      </w:r>
      <w:r w:rsidR="00A00D96" w:rsidRPr="00BF2097">
        <w:rPr>
          <w:rFonts w:ascii="Times New Roman" w:hAnsi="Times New Roman" w:cs="Times New Roman"/>
          <w:sz w:val="24"/>
          <w:szCs w:val="24"/>
        </w:rPr>
        <w:t>London School of Hygiene and Tropical Medicine , London, UK</w:t>
      </w:r>
    </w:p>
    <w:p w14:paraId="745EEE6A" w14:textId="73BDCF9F" w:rsidR="00DB2547" w:rsidRPr="00BF2097" w:rsidRDefault="00DB2547" w:rsidP="00172829">
      <w:pPr>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Liverpool School of Tropical Medicine, Liverpool, UK</w:t>
      </w:r>
    </w:p>
    <w:p w14:paraId="5A8DDF76" w14:textId="4D2B7B86" w:rsidR="00172829" w:rsidRPr="00BF2097" w:rsidRDefault="00BF2097" w:rsidP="00172829">
      <w:pPr>
        <w:numPr>
          <w:ilvl w:val="0"/>
          <w:numId w:val="1"/>
        </w:numPr>
        <w:spacing w:line="360" w:lineRule="auto"/>
        <w:rPr>
          <w:rFonts w:ascii="Times New Roman" w:hAnsi="Times New Roman" w:cs="Times New Roman"/>
          <w:sz w:val="24"/>
          <w:szCs w:val="24"/>
          <w:u w:val="single"/>
        </w:rPr>
      </w:pPr>
      <w:r w:rsidRPr="00BF2097">
        <w:rPr>
          <w:rFonts w:ascii="Times New Roman" w:hAnsi="Times New Roman" w:cs="Times New Roman"/>
          <w:sz w:val="24"/>
          <w:szCs w:val="24"/>
        </w:rPr>
        <w:t>Department of Medicine, Therapeutics, Dermatology and Psychiatry, Kenyatta University, Nairobi, Kenya</w:t>
      </w:r>
    </w:p>
    <w:p w14:paraId="182E9E0C" w14:textId="2B3E928B" w:rsidR="000656CC" w:rsidRDefault="000656C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FC2A795" w14:textId="77777777" w:rsidR="00FE76C6" w:rsidRPr="00950DBF" w:rsidRDefault="00FE76C6" w:rsidP="00172829">
      <w:pPr>
        <w:spacing w:line="360" w:lineRule="auto"/>
        <w:rPr>
          <w:rFonts w:ascii="Times New Roman" w:hAnsi="Times New Roman" w:cs="Times New Roman"/>
          <w:b/>
          <w:sz w:val="24"/>
          <w:szCs w:val="24"/>
          <w:u w:val="single"/>
        </w:rPr>
      </w:pPr>
      <w:r w:rsidRPr="00950DBF">
        <w:rPr>
          <w:rFonts w:ascii="Times New Roman" w:hAnsi="Times New Roman" w:cs="Times New Roman"/>
          <w:b/>
          <w:sz w:val="24"/>
          <w:szCs w:val="24"/>
          <w:u w:val="single"/>
        </w:rPr>
        <w:lastRenderedPageBreak/>
        <w:t>Address for correspondence:</w:t>
      </w:r>
    </w:p>
    <w:p w14:paraId="39A3C051" w14:textId="77777777" w:rsidR="00AC76E4" w:rsidRDefault="00FE76C6">
      <w:pPr>
        <w:rPr>
          <w:rFonts w:ascii="Times New Roman" w:hAnsi="Times New Roman" w:cs="Times New Roman"/>
          <w:sz w:val="24"/>
          <w:szCs w:val="24"/>
        </w:rPr>
      </w:pPr>
      <w:r>
        <w:rPr>
          <w:rFonts w:ascii="Times New Roman" w:hAnsi="Times New Roman" w:cs="Times New Roman"/>
          <w:sz w:val="24"/>
          <w:szCs w:val="24"/>
        </w:rPr>
        <w:t xml:space="preserve">Professor Anthony D Harries, </w:t>
      </w:r>
    </w:p>
    <w:p w14:paraId="7A076988" w14:textId="77777777" w:rsidR="00E924F9" w:rsidRDefault="00FE76C6">
      <w:pPr>
        <w:rPr>
          <w:rFonts w:ascii="Times New Roman" w:hAnsi="Times New Roman" w:cs="Times New Roman"/>
          <w:sz w:val="24"/>
          <w:szCs w:val="24"/>
        </w:rPr>
      </w:pPr>
      <w:r>
        <w:rPr>
          <w:rFonts w:ascii="Times New Roman" w:hAnsi="Times New Roman" w:cs="Times New Roman"/>
          <w:sz w:val="24"/>
          <w:szCs w:val="24"/>
        </w:rPr>
        <w:t xml:space="preserve">Old Inn Cottage, </w:t>
      </w:r>
      <w:proofErr w:type="spellStart"/>
      <w:r>
        <w:rPr>
          <w:rFonts w:ascii="Times New Roman" w:hAnsi="Times New Roman" w:cs="Times New Roman"/>
          <w:sz w:val="24"/>
          <w:szCs w:val="24"/>
        </w:rPr>
        <w:t>Vears</w:t>
      </w:r>
      <w:proofErr w:type="spellEnd"/>
      <w:r>
        <w:rPr>
          <w:rFonts w:ascii="Times New Roman" w:hAnsi="Times New Roman" w:cs="Times New Roman"/>
          <w:sz w:val="24"/>
          <w:szCs w:val="24"/>
        </w:rPr>
        <w:t xml:space="preserve"> Lane, </w:t>
      </w:r>
    </w:p>
    <w:p w14:paraId="0F5DF804" w14:textId="77777777" w:rsidR="00E924F9" w:rsidRDefault="00FE76C6">
      <w:pPr>
        <w:rPr>
          <w:rFonts w:ascii="Times New Roman" w:hAnsi="Times New Roman" w:cs="Times New Roman"/>
          <w:sz w:val="24"/>
          <w:szCs w:val="24"/>
        </w:rPr>
      </w:pPr>
      <w:r>
        <w:rPr>
          <w:rFonts w:ascii="Times New Roman" w:hAnsi="Times New Roman" w:cs="Times New Roman"/>
          <w:sz w:val="24"/>
          <w:szCs w:val="24"/>
        </w:rPr>
        <w:t xml:space="preserve">Colden Common, </w:t>
      </w:r>
    </w:p>
    <w:p w14:paraId="61FE270D" w14:textId="77777777" w:rsidR="00E924F9" w:rsidRDefault="00FE76C6">
      <w:pPr>
        <w:rPr>
          <w:rFonts w:ascii="Times New Roman" w:hAnsi="Times New Roman" w:cs="Times New Roman"/>
          <w:sz w:val="24"/>
          <w:szCs w:val="24"/>
        </w:rPr>
      </w:pPr>
      <w:r>
        <w:rPr>
          <w:rFonts w:ascii="Times New Roman" w:hAnsi="Times New Roman" w:cs="Times New Roman"/>
          <w:sz w:val="24"/>
          <w:szCs w:val="24"/>
        </w:rPr>
        <w:t xml:space="preserve">Winchester, SO21 1TQ, </w:t>
      </w:r>
    </w:p>
    <w:p w14:paraId="0F32E991" w14:textId="6E2D0439" w:rsidR="007A3E01" w:rsidRDefault="00FE76C6">
      <w:pPr>
        <w:rPr>
          <w:rFonts w:ascii="Times New Roman" w:hAnsi="Times New Roman" w:cs="Times New Roman"/>
          <w:sz w:val="24"/>
          <w:szCs w:val="24"/>
        </w:rPr>
      </w:pPr>
      <w:r>
        <w:rPr>
          <w:rFonts w:ascii="Times New Roman" w:hAnsi="Times New Roman" w:cs="Times New Roman"/>
          <w:sz w:val="24"/>
          <w:szCs w:val="24"/>
        </w:rPr>
        <w:t xml:space="preserve">UK </w:t>
      </w:r>
    </w:p>
    <w:p w14:paraId="2F3725BC" w14:textId="77777777" w:rsidR="00FE76C6" w:rsidRDefault="00FE76C6">
      <w:pPr>
        <w:rPr>
          <w:rStyle w:val="Hyperlink"/>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Pr="00902D18">
          <w:rPr>
            <w:rStyle w:val="Hyperlink"/>
            <w:rFonts w:ascii="Times New Roman" w:hAnsi="Times New Roman" w:cs="Times New Roman"/>
            <w:sz w:val="24"/>
            <w:szCs w:val="24"/>
          </w:rPr>
          <w:t>adharries@theunion.org</w:t>
        </w:r>
      </w:hyperlink>
    </w:p>
    <w:p w14:paraId="71AF70C4" w14:textId="77777777" w:rsidR="007E5B83" w:rsidRDefault="007E5B83" w:rsidP="007E5B83">
      <w:pPr>
        <w:spacing w:after="0" w:line="480" w:lineRule="auto"/>
        <w:rPr>
          <w:rFonts w:ascii="Times New Roman" w:hAnsi="Times New Roman" w:cs="Times New Roman"/>
          <w:sz w:val="24"/>
          <w:szCs w:val="24"/>
        </w:rPr>
      </w:pPr>
    </w:p>
    <w:p w14:paraId="50271C57" w14:textId="41A36A2F" w:rsidR="00E924F9" w:rsidRPr="00E924F9" w:rsidRDefault="00E924F9" w:rsidP="007E5B83">
      <w:pPr>
        <w:spacing w:after="0" w:line="480" w:lineRule="auto"/>
        <w:rPr>
          <w:rFonts w:ascii="Times New Roman" w:hAnsi="Times New Roman" w:cs="Times New Roman"/>
          <w:b/>
          <w:sz w:val="24"/>
          <w:szCs w:val="24"/>
          <w:u w:val="single"/>
        </w:rPr>
      </w:pPr>
      <w:r w:rsidRPr="00E924F9">
        <w:rPr>
          <w:rFonts w:ascii="Times New Roman" w:hAnsi="Times New Roman" w:cs="Times New Roman"/>
          <w:b/>
          <w:sz w:val="24"/>
          <w:szCs w:val="24"/>
          <w:u w:val="single"/>
        </w:rPr>
        <w:t xml:space="preserve">Paper content: </w:t>
      </w:r>
    </w:p>
    <w:p w14:paraId="7342B381" w14:textId="642A17AC" w:rsidR="00CF7D42" w:rsidRPr="007A659D" w:rsidRDefault="00CF7D42" w:rsidP="007E5B8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Abstract word count = </w:t>
      </w:r>
      <w:r w:rsidR="007A659D" w:rsidRPr="007A659D">
        <w:rPr>
          <w:rFonts w:ascii="Times New Roman" w:hAnsi="Times New Roman" w:cs="Times New Roman"/>
          <w:sz w:val="24"/>
          <w:szCs w:val="24"/>
        </w:rPr>
        <w:t>1</w:t>
      </w:r>
      <w:r w:rsidR="007A34D9">
        <w:rPr>
          <w:rFonts w:ascii="Times New Roman" w:hAnsi="Times New Roman" w:cs="Times New Roman"/>
          <w:sz w:val="24"/>
          <w:szCs w:val="24"/>
        </w:rPr>
        <w:t>98</w:t>
      </w:r>
      <w:r w:rsidR="007A659D" w:rsidRPr="007A659D">
        <w:rPr>
          <w:rFonts w:ascii="Times New Roman" w:hAnsi="Times New Roman" w:cs="Times New Roman"/>
          <w:sz w:val="24"/>
          <w:szCs w:val="24"/>
        </w:rPr>
        <w:t xml:space="preserve"> </w:t>
      </w:r>
    </w:p>
    <w:p w14:paraId="7285F660" w14:textId="5979A36C" w:rsidR="007E5B83" w:rsidRPr="007E5B83" w:rsidRDefault="00CF7D42" w:rsidP="007E5B83">
      <w:pPr>
        <w:spacing w:after="0" w:line="480" w:lineRule="auto"/>
        <w:rPr>
          <w:rFonts w:ascii="Times New Roman" w:hAnsi="Times New Roman" w:cs="Times New Roman"/>
          <w:b/>
          <w:sz w:val="24"/>
          <w:szCs w:val="24"/>
        </w:rPr>
      </w:pPr>
      <w:r>
        <w:rPr>
          <w:rFonts w:ascii="Times New Roman" w:hAnsi="Times New Roman" w:cs="Times New Roman"/>
          <w:b/>
          <w:sz w:val="24"/>
          <w:szCs w:val="24"/>
        </w:rPr>
        <w:t>Narrative w</w:t>
      </w:r>
      <w:r w:rsidR="007E5B83" w:rsidRPr="007E5B83">
        <w:rPr>
          <w:rFonts w:ascii="Times New Roman" w:hAnsi="Times New Roman" w:cs="Times New Roman"/>
          <w:b/>
          <w:sz w:val="24"/>
          <w:szCs w:val="24"/>
        </w:rPr>
        <w:t xml:space="preserve">ord count = </w:t>
      </w:r>
      <w:r>
        <w:rPr>
          <w:rFonts w:ascii="Times New Roman" w:hAnsi="Times New Roman" w:cs="Times New Roman"/>
          <w:sz w:val="24"/>
          <w:szCs w:val="24"/>
        </w:rPr>
        <w:t>1</w:t>
      </w:r>
      <w:r w:rsidR="005114D9">
        <w:rPr>
          <w:rFonts w:ascii="Times New Roman" w:hAnsi="Times New Roman" w:cs="Times New Roman"/>
          <w:sz w:val="24"/>
          <w:szCs w:val="24"/>
        </w:rPr>
        <w:t>760</w:t>
      </w:r>
      <w:r w:rsidR="005530A6">
        <w:rPr>
          <w:rFonts w:ascii="Times New Roman" w:hAnsi="Times New Roman" w:cs="Times New Roman"/>
          <w:sz w:val="24"/>
          <w:szCs w:val="24"/>
        </w:rPr>
        <w:t xml:space="preserve"> </w:t>
      </w:r>
    </w:p>
    <w:p w14:paraId="1849C5BA" w14:textId="5B974924" w:rsidR="00172829" w:rsidRPr="00776F4C" w:rsidRDefault="00776F4C" w:rsidP="007E5B8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References = </w:t>
      </w:r>
      <w:r w:rsidR="00CF7D42">
        <w:rPr>
          <w:rFonts w:ascii="Times New Roman" w:hAnsi="Times New Roman" w:cs="Times New Roman"/>
          <w:sz w:val="24"/>
          <w:szCs w:val="24"/>
        </w:rPr>
        <w:t>3</w:t>
      </w:r>
      <w:r w:rsidR="005114D9">
        <w:rPr>
          <w:rFonts w:ascii="Times New Roman" w:hAnsi="Times New Roman" w:cs="Times New Roman"/>
          <w:sz w:val="24"/>
          <w:szCs w:val="24"/>
        </w:rPr>
        <w:t>4</w:t>
      </w:r>
      <w:r w:rsidR="00CF7D42">
        <w:rPr>
          <w:rFonts w:ascii="Times New Roman" w:hAnsi="Times New Roman" w:cs="Times New Roman"/>
          <w:sz w:val="24"/>
          <w:szCs w:val="24"/>
        </w:rPr>
        <w:t xml:space="preserve"> </w:t>
      </w:r>
    </w:p>
    <w:p w14:paraId="72A5D5B6" w14:textId="06DC0C9F" w:rsidR="00BF28B5" w:rsidRPr="00CF7D42" w:rsidRDefault="00CF7D42" w:rsidP="009249D0">
      <w:pPr>
        <w:rPr>
          <w:rFonts w:ascii="Times New Roman" w:hAnsi="Times New Roman" w:cs="Times New Roman"/>
          <w:sz w:val="24"/>
          <w:szCs w:val="24"/>
        </w:rPr>
      </w:pPr>
      <w:r>
        <w:rPr>
          <w:rFonts w:ascii="Times New Roman" w:hAnsi="Times New Roman" w:cs="Times New Roman"/>
          <w:b/>
          <w:sz w:val="24"/>
          <w:szCs w:val="24"/>
        </w:rPr>
        <w:t xml:space="preserve">Tables = </w:t>
      </w:r>
      <w:r>
        <w:rPr>
          <w:rFonts w:ascii="Times New Roman" w:hAnsi="Times New Roman" w:cs="Times New Roman"/>
          <w:sz w:val="24"/>
          <w:szCs w:val="24"/>
        </w:rPr>
        <w:t xml:space="preserve">1 </w:t>
      </w:r>
    </w:p>
    <w:p w14:paraId="3F735D65" w14:textId="7CF30D8A" w:rsidR="00E924F9" w:rsidRDefault="00E924F9">
      <w:pPr>
        <w:rPr>
          <w:rFonts w:ascii="Times New Roman" w:hAnsi="Times New Roman" w:cs="Times New Roman"/>
          <w:b/>
          <w:sz w:val="24"/>
          <w:szCs w:val="24"/>
        </w:rPr>
      </w:pPr>
      <w:r>
        <w:rPr>
          <w:rFonts w:ascii="Times New Roman" w:hAnsi="Times New Roman" w:cs="Times New Roman"/>
          <w:b/>
          <w:sz w:val="24"/>
          <w:szCs w:val="24"/>
        </w:rPr>
        <w:br w:type="page"/>
      </w:r>
    </w:p>
    <w:p w14:paraId="67224252" w14:textId="70AD96E2" w:rsidR="00BF28B5" w:rsidRDefault="00BF28B5" w:rsidP="009249D0">
      <w:pPr>
        <w:rPr>
          <w:rFonts w:ascii="Times New Roman" w:hAnsi="Times New Roman" w:cs="Times New Roman"/>
          <w:b/>
          <w:sz w:val="24"/>
          <w:szCs w:val="24"/>
        </w:rPr>
      </w:pPr>
      <w:r>
        <w:rPr>
          <w:rFonts w:ascii="Times New Roman" w:hAnsi="Times New Roman" w:cs="Times New Roman"/>
          <w:b/>
          <w:sz w:val="24"/>
          <w:szCs w:val="24"/>
        </w:rPr>
        <w:lastRenderedPageBreak/>
        <w:t>A</w:t>
      </w:r>
      <w:r w:rsidR="00E924F9">
        <w:rPr>
          <w:rFonts w:ascii="Times New Roman" w:hAnsi="Times New Roman" w:cs="Times New Roman"/>
          <w:b/>
          <w:sz w:val="24"/>
          <w:szCs w:val="24"/>
        </w:rPr>
        <w:t>BSTRACT</w:t>
      </w:r>
    </w:p>
    <w:p w14:paraId="20F28C6E" w14:textId="23BF150A" w:rsidR="006470B5" w:rsidRDefault="008B088E" w:rsidP="008B088E">
      <w:pPr>
        <w:spacing w:line="360" w:lineRule="auto"/>
        <w:rPr>
          <w:rFonts w:ascii="Times New Roman" w:hAnsi="Times New Roman" w:cs="Times New Roman"/>
          <w:sz w:val="24"/>
          <w:szCs w:val="24"/>
        </w:rPr>
      </w:pPr>
      <w:r>
        <w:rPr>
          <w:rFonts w:ascii="Times New Roman" w:hAnsi="Times New Roman" w:cs="Times New Roman"/>
          <w:sz w:val="24"/>
          <w:szCs w:val="24"/>
        </w:rPr>
        <w:t>The international community has committed to end the tuberculosis (TB) epidemic by 2030. To facilitate the meeting of the global incidence and mortality indicators set by the World Health Organization’s End TB Strategy, the Stop TB Partnership launched the three 90-(90)-90 diagnostic and treatment targets in 2014. In this paper we argue that a “</w:t>
      </w:r>
      <w:r w:rsidR="00BB2761">
        <w:rPr>
          <w:rFonts w:ascii="Times New Roman" w:hAnsi="Times New Roman" w:cs="Times New Roman"/>
          <w:sz w:val="24"/>
          <w:szCs w:val="24"/>
        </w:rPr>
        <w:t>f</w:t>
      </w:r>
      <w:r>
        <w:rPr>
          <w:rFonts w:ascii="Times New Roman" w:hAnsi="Times New Roman" w:cs="Times New Roman"/>
          <w:sz w:val="24"/>
          <w:szCs w:val="24"/>
        </w:rPr>
        <w:t>ourth 90” be considered</w:t>
      </w:r>
      <w:r w:rsidR="007E5E7F">
        <w:rPr>
          <w:rFonts w:ascii="Times New Roman" w:hAnsi="Times New Roman" w:cs="Times New Roman"/>
          <w:sz w:val="24"/>
          <w:szCs w:val="24"/>
        </w:rPr>
        <w:t>: “</w:t>
      </w:r>
      <w:r w:rsidR="007E5E7F">
        <w:rPr>
          <w:rFonts w:ascii="Times New Roman" w:hAnsi="Times New Roman" w:cs="Times New Roman"/>
          <w:i/>
          <w:sz w:val="24"/>
          <w:szCs w:val="24"/>
        </w:rPr>
        <w:t xml:space="preserve">To ensure that </w:t>
      </w:r>
      <w:r w:rsidR="007E5E7F" w:rsidRPr="00D94499">
        <w:rPr>
          <w:rFonts w:ascii="Times New Roman" w:hAnsi="Times New Roman" w:cs="Times New Roman"/>
          <w:i/>
          <w:sz w:val="24"/>
          <w:szCs w:val="24"/>
        </w:rPr>
        <w:t>90% of all people successfully completing treatment for TB</w:t>
      </w:r>
      <w:r w:rsidR="007E5E7F">
        <w:rPr>
          <w:rFonts w:ascii="Times New Roman" w:hAnsi="Times New Roman" w:cs="Times New Roman"/>
          <w:i/>
          <w:sz w:val="24"/>
          <w:szCs w:val="24"/>
        </w:rPr>
        <w:t xml:space="preserve"> can have a good health-related quality of life</w:t>
      </w:r>
      <w:r w:rsidR="007E5E7F">
        <w:rPr>
          <w:rFonts w:ascii="Times New Roman" w:hAnsi="Times New Roman" w:cs="Times New Roman"/>
          <w:sz w:val="24"/>
          <w:szCs w:val="24"/>
        </w:rPr>
        <w:t xml:space="preserve">”. </w:t>
      </w:r>
      <w:r>
        <w:rPr>
          <w:rFonts w:ascii="Times New Roman" w:hAnsi="Times New Roman" w:cs="Times New Roman"/>
          <w:sz w:val="24"/>
          <w:szCs w:val="24"/>
        </w:rPr>
        <w:t xml:space="preserve">Many individuals who successfully complete </w:t>
      </w:r>
      <w:r w:rsidR="00CF3112">
        <w:rPr>
          <w:rFonts w:ascii="Times New Roman" w:hAnsi="Times New Roman" w:cs="Times New Roman"/>
          <w:sz w:val="24"/>
          <w:szCs w:val="24"/>
        </w:rPr>
        <w:t>anti-</w:t>
      </w:r>
      <w:r>
        <w:rPr>
          <w:rFonts w:ascii="Times New Roman" w:hAnsi="Times New Roman" w:cs="Times New Roman"/>
          <w:sz w:val="24"/>
          <w:szCs w:val="24"/>
        </w:rPr>
        <w:t xml:space="preserve">TB treatment are burdened with life-long co-morbidities such as HIV and diabetes mellitus, obstructive and restrictive lung disease </w:t>
      </w:r>
      <w:r w:rsidR="00D144D6">
        <w:rPr>
          <w:rFonts w:ascii="Times New Roman" w:hAnsi="Times New Roman" w:cs="Times New Roman"/>
          <w:sz w:val="24"/>
          <w:szCs w:val="24"/>
        </w:rPr>
        <w:t xml:space="preserve">including lung destruction, cavitation, fibrosis and bronchiectasis </w:t>
      </w:r>
      <w:r>
        <w:rPr>
          <w:rFonts w:ascii="Times New Roman" w:hAnsi="Times New Roman" w:cs="Times New Roman"/>
          <w:sz w:val="24"/>
          <w:szCs w:val="24"/>
        </w:rPr>
        <w:t xml:space="preserve">that either pre-existed or developed as a result of TB, </w:t>
      </w:r>
      <w:r w:rsidR="001C0B04">
        <w:rPr>
          <w:rFonts w:ascii="Times New Roman" w:hAnsi="Times New Roman" w:cs="Times New Roman"/>
          <w:sz w:val="24"/>
          <w:szCs w:val="24"/>
        </w:rPr>
        <w:t>chronic pulmonary aspe</w:t>
      </w:r>
      <w:r w:rsidR="00D144D6">
        <w:rPr>
          <w:rFonts w:ascii="Times New Roman" w:hAnsi="Times New Roman" w:cs="Times New Roman"/>
          <w:sz w:val="24"/>
          <w:szCs w:val="24"/>
        </w:rPr>
        <w:t>r</w:t>
      </w:r>
      <w:r w:rsidR="001C0B04">
        <w:rPr>
          <w:rFonts w:ascii="Times New Roman" w:hAnsi="Times New Roman" w:cs="Times New Roman"/>
          <w:sz w:val="24"/>
          <w:szCs w:val="24"/>
        </w:rPr>
        <w:t xml:space="preserve">gillosis, </w:t>
      </w:r>
      <w:r>
        <w:rPr>
          <w:rFonts w:ascii="Times New Roman" w:hAnsi="Times New Roman" w:cs="Times New Roman"/>
          <w:sz w:val="24"/>
          <w:szCs w:val="24"/>
        </w:rPr>
        <w:t xml:space="preserve">permanent disability such as hearing loss resulting from </w:t>
      </w:r>
      <w:r w:rsidR="007E5E7F">
        <w:rPr>
          <w:rFonts w:ascii="Times New Roman" w:hAnsi="Times New Roman" w:cs="Times New Roman"/>
          <w:sz w:val="24"/>
          <w:szCs w:val="24"/>
        </w:rPr>
        <w:t xml:space="preserve">second-line anti-tuberculosis drugs </w:t>
      </w:r>
      <w:r>
        <w:rPr>
          <w:rFonts w:ascii="Times New Roman" w:hAnsi="Times New Roman" w:cs="Times New Roman"/>
          <w:sz w:val="24"/>
          <w:szCs w:val="24"/>
        </w:rPr>
        <w:t xml:space="preserve">and mental health disorders. These </w:t>
      </w:r>
      <w:r w:rsidR="007E5E7F">
        <w:rPr>
          <w:rFonts w:ascii="Times New Roman" w:hAnsi="Times New Roman" w:cs="Times New Roman"/>
          <w:sz w:val="24"/>
          <w:szCs w:val="24"/>
        </w:rPr>
        <w:t xml:space="preserve">need to be identified during TB treatment and appropriate care and support provided after </w:t>
      </w:r>
      <w:r w:rsidR="00CF3112">
        <w:rPr>
          <w:rFonts w:ascii="Times New Roman" w:hAnsi="Times New Roman" w:cs="Times New Roman"/>
          <w:sz w:val="24"/>
          <w:szCs w:val="24"/>
        </w:rPr>
        <w:t>anti-</w:t>
      </w:r>
      <w:r w:rsidR="007E5E7F">
        <w:rPr>
          <w:rFonts w:ascii="Times New Roman" w:hAnsi="Times New Roman" w:cs="Times New Roman"/>
          <w:sz w:val="24"/>
          <w:szCs w:val="24"/>
        </w:rPr>
        <w:t>TB treatment is successfully completed. A “</w:t>
      </w:r>
      <w:r w:rsidR="00BB2761">
        <w:rPr>
          <w:rFonts w:ascii="Times New Roman" w:hAnsi="Times New Roman" w:cs="Times New Roman"/>
          <w:sz w:val="24"/>
          <w:szCs w:val="24"/>
        </w:rPr>
        <w:t>f</w:t>
      </w:r>
      <w:r w:rsidR="007E5E7F">
        <w:rPr>
          <w:rFonts w:ascii="Times New Roman" w:hAnsi="Times New Roman" w:cs="Times New Roman"/>
          <w:sz w:val="24"/>
          <w:szCs w:val="24"/>
        </w:rPr>
        <w:t>ourth 90” has also been proposed for the UNAIDS 90-90-90 targets</w:t>
      </w:r>
      <w:r w:rsidR="001C0B04">
        <w:rPr>
          <w:rFonts w:ascii="Times New Roman" w:hAnsi="Times New Roman" w:cs="Times New Roman"/>
          <w:sz w:val="24"/>
          <w:szCs w:val="24"/>
        </w:rPr>
        <w:t xml:space="preserve"> similar in scope to what is being suggested here for TB. </w:t>
      </w:r>
      <w:r w:rsidR="007A659D">
        <w:rPr>
          <w:rFonts w:ascii="Times New Roman" w:hAnsi="Times New Roman" w:cs="Times New Roman"/>
          <w:sz w:val="24"/>
          <w:szCs w:val="24"/>
        </w:rPr>
        <w:t xml:space="preserve">Adoption by both HIV </w:t>
      </w:r>
      <w:r w:rsidR="007E5E7F">
        <w:rPr>
          <w:rFonts w:ascii="Times New Roman" w:hAnsi="Times New Roman" w:cs="Times New Roman"/>
          <w:sz w:val="24"/>
          <w:szCs w:val="24"/>
        </w:rPr>
        <w:t>and TB control programmes</w:t>
      </w:r>
      <w:r w:rsidR="007A659D">
        <w:rPr>
          <w:rFonts w:ascii="Times New Roman" w:hAnsi="Times New Roman" w:cs="Times New Roman"/>
          <w:sz w:val="24"/>
          <w:szCs w:val="24"/>
        </w:rPr>
        <w:t xml:space="preserve"> would honour the current focus on integrated </w:t>
      </w:r>
      <w:r>
        <w:rPr>
          <w:rFonts w:ascii="Times New Roman" w:hAnsi="Times New Roman" w:cs="Times New Roman"/>
          <w:sz w:val="24"/>
          <w:szCs w:val="24"/>
        </w:rPr>
        <w:t>person</w:t>
      </w:r>
      <w:r w:rsidR="007A659D">
        <w:rPr>
          <w:rFonts w:ascii="Times New Roman" w:hAnsi="Times New Roman" w:cs="Times New Roman"/>
          <w:sz w:val="24"/>
          <w:szCs w:val="24"/>
        </w:rPr>
        <w:t>-</w:t>
      </w:r>
      <w:r>
        <w:rPr>
          <w:rFonts w:ascii="Times New Roman" w:hAnsi="Times New Roman" w:cs="Times New Roman"/>
          <w:sz w:val="24"/>
          <w:szCs w:val="24"/>
        </w:rPr>
        <w:t xml:space="preserve"> and family</w:t>
      </w:r>
      <w:r w:rsidR="007A659D">
        <w:rPr>
          <w:rFonts w:ascii="Times New Roman" w:hAnsi="Times New Roman" w:cs="Times New Roman"/>
          <w:sz w:val="24"/>
          <w:szCs w:val="24"/>
        </w:rPr>
        <w:t>-</w:t>
      </w:r>
      <w:r>
        <w:rPr>
          <w:rFonts w:ascii="Times New Roman" w:hAnsi="Times New Roman" w:cs="Times New Roman"/>
          <w:sz w:val="24"/>
          <w:szCs w:val="24"/>
        </w:rPr>
        <w:t>centred services</w:t>
      </w:r>
      <w:r w:rsidR="007A659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AF44F2" w14:textId="77777777" w:rsidR="006470B5" w:rsidRDefault="006470B5" w:rsidP="008B088E">
      <w:pPr>
        <w:spacing w:line="360" w:lineRule="auto"/>
        <w:rPr>
          <w:rFonts w:ascii="Times New Roman" w:hAnsi="Times New Roman" w:cs="Times New Roman"/>
          <w:sz w:val="24"/>
          <w:szCs w:val="24"/>
        </w:rPr>
      </w:pPr>
    </w:p>
    <w:p w14:paraId="7AF62715" w14:textId="0F52B482" w:rsidR="006470B5" w:rsidRPr="006470B5" w:rsidRDefault="006470B5" w:rsidP="006470B5">
      <w:pPr>
        <w:spacing w:after="0" w:line="360" w:lineRule="auto"/>
        <w:rPr>
          <w:rFonts w:ascii="Times New Roman" w:hAnsi="Times New Roman" w:cs="Times New Roman"/>
          <w:b/>
          <w:sz w:val="24"/>
          <w:szCs w:val="24"/>
        </w:rPr>
      </w:pPr>
      <w:r w:rsidRPr="006470B5">
        <w:rPr>
          <w:rFonts w:ascii="Times New Roman" w:hAnsi="Times New Roman" w:cs="Times New Roman"/>
          <w:b/>
          <w:sz w:val="24"/>
          <w:szCs w:val="24"/>
        </w:rPr>
        <w:t>K</w:t>
      </w:r>
      <w:r w:rsidR="00E924F9">
        <w:rPr>
          <w:rFonts w:ascii="Times New Roman" w:hAnsi="Times New Roman" w:cs="Times New Roman"/>
          <w:b/>
          <w:sz w:val="24"/>
          <w:szCs w:val="24"/>
        </w:rPr>
        <w:t>EY WORDS</w:t>
      </w:r>
      <w:r w:rsidRPr="006470B5">
        <w:rPr>
          <w:rFonts w:ascii="Times New Roman" w:hAnsi="Times New Roman" w:cs="Times New Roman"/>
          <w:b/>
          <w:sz w:val="24"/>
          <w:szCs w:val="24"/>
        </w:rPr>
        <w:t xml:space="preserve">: </w:t>
      </w:r>
    </w:p>
    <w:p w14:paraId="5D7C2AFA" w14:textId="411E7F24" w:rsidR="006470B5" w:rsidRDefault="00BB2761" w:rsidP="006470B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CF3112">
        <w:rPr>
          <w:rFonts w:ascii="Times New Roman" w:hAnsi="Times New Roman" w:cs="Times New Roman"/>
          <w:sz w:val="24"/>
          <w:szCs w:val="24"/>
        </w:rPr>
        <w:t>f</w:t>
      </w:r>
      <w:r w:rsidR="006470B5">
        <w:rPr>
          <w:rFonts w:ascii="Times New Roman" w:hAnsi="Times New Roman" w:cs="Times New Roman"/>
          <w:sz w:val="24"/>
          <w:szCs w:val="24"/>
        </w:rPr>
        <w:t>ourth 90</w:t>
      </w:r>
      <w:r>
        <w:rPr>
          <w:rFonts w:ascii="Times New Roman" w:hAnsi="Times New Roman" w:cs="Times New Roman"/>
          <w:sz w:val="24"/>
          <w:szCs w:val="24"/>
        </w:rPr>
        <w:t>”</w:t>
      </w:r>
      <w:r w:rsidR="006470B5">
        <w:rPr>
          <w:rFonts w:ascii="Times New Roman" w:hAnsi="Times New Roman" w:cs="Times New Roman"/>
          <w:sz w:val="24"/>
          <w:szCs w:val="24"/>
        </w:rPr>
        <w:t>; tuberculosis 90-90-90 targets; AIDS 90-90-90 targets; people- and family-centred care</w:t>
      </w:r>
    </w:p>
    <w:p w14:paraId="4A612CB5" w14:textId="77777777" w:rsidR="006470B5" w:rsidRDefault="006470B5" w:rsidP="006470B5">
      <w:pPr>
        <w:spacing w:after="0" w:line="360" w:lineRule="auto"/>
        <w:rPr>
          <w:rFonts w:ascii="Times New Roman" w:hAnsi="Times New Roman" w:cs="Times New Roman"/>
          <w:b/>
          <w:sz w:val="24"/>
          <w:szCs w:val="24"/>
        </w:rPr>
      </w:pPr>
    </w:p>
    <w:p w14:paraId="55E7A681" w14:textId="6D1AC5B4" w:rsidR="006470B5" w:rsidRDefault="006470B5" w:rsidP="006470B5">
      <w:pPr>
        <w:spacing w:after="0" w:line="360" w:lineRule="auto"/>
        <w:rPr>
          <w:rFonts w:ascii="Times New Roman" w:hAnsi="Times New Roman" w:cs="Times New Roman"/>
          <w:b/>
          <w:sz w:val="24"/>
          <w:szCs w:val="24"/>
        </w:rPr>
      </w:pPr>
      <w:r w:rsidRPr="006470B5">
        <w:rPr>
          <w:rFonts w:ascii="Times New Roman" w:hAnsi="Times New Roman" w:cs="Times New Roman"/>
          <w:b/>
          <w:sz w:val="24"/>
          <w:szCs w:val="24"/>
        </w:rPr>
        <w:t>S</w:t>
      </w:r>
      <w:r w:rsidR="00E924F9">
        <w:rPr>
          <w:rFonts w:ascii="Times New Roman" w:hAnsi="Times New Roman" w:cs="Times New Roman"/>
          <w:b/>
          <w:sz w:val="24"/>
          <w:szCs w:val="24"/>
        </w:rPr>
        <w:t>HORT RUNNING TITLE</w:t>
      </w:r>
      <w:r w:rsidRPr="006470B5">
        <w:rPr>
          <w:rFonts w:ascii="Times New Roman" w:hAnsi="Times New Roman" w:cs="Times New Roman"/>
          <w:b/>
          <w:sz w:val="24"/>
          <w:szCs w:val="24"/>
        </w:rPr>
        <w:t xml:space="preserve">: </w:t>
      </w:r>
    </w:p>
    <w:p w14:paraId="3E653281" w14:textId="26E92858" w:rsidR="009249D0" w:rsidRPr="006470B5" w:rsidRDefault="006470B5" w:rsidP="006470B5">
      <w:pPr>
        <w:spacing w:after="0" w:line="360" w:lineRule="auto"/>
        <w:rPr>
          <w:rFonts w:ascii="Times New Roman" w:hAnsi="Times New Roman" w:cs="Times New Roman"/>
          <w:sz w:val="24"/>
          <w:szCs w:val="24"/>
        </w:rPr>
      </w:pPr>
      <w:r w:rsidRPr="006470B5">
        <w:rPr>
          <w:rFonts w:ascii="Times New Roman" w:hAnsi="Times New Roman" w:cs="Times New Roman"/>
          <w:sz w:val="24"/>
          <w:szCs w:val="24"/>
        </w:rPr>
        <w:t xml:space="preserve">Considering a “fourth 90” for TB </w:t>
      </w:r>
      <w:r w:rsidR="00172829" w:rsidRPr="006470B5">
        <w:rPr>
          <w:rFonts w:ascii="Times New Roman" w:hAnsi="Times New Roman" w:cs="Times New Roman"/>
          <w:sz w:val="24"/>
          <w:szCs w:val="24"/>
        </w:rPr>
        <w:br w:type="page"/>
      </w:r>
    </w:p>
    <w:p w14:paraId="26674E91" w14:textId="49D262E8" w:rsidR="009249D0" w:rsidRPr="009249D0" w:rsidRDefault="009249D0" w:rsidP="00F635D5">
      <w:pPr>
        <w:spacing w:after="0" w:line="360" w:lineRule="auto"/>
        <w:ind w:firstLine="720"/>
        <w:rPr>
          <w:rFonts w:ascii="Times New Roman" w:hAnsi="Times New Roman" w:cs="Times New Roman"/>
          <w:i/>
          <w:sz w:val="24"/>
          <w:szCs w:val="24"/>
        </w:rPr>
      </w:pPr>
      <w:r w:rsidRPr="009249D0">
        <w:rPr>
          <w:rFonts w:ascii="Times New Roman" w:hAnsi="Times New Roman" w:cs="Times New Roman"/>
          <w:i/>
          <w:sz w:val="24"/>
          <w:szCs w:val="24"/>
        </w:rPr>
        <w:lastRenderedPageBreak/>
        <w:t>“What gets measured gets done”</w:t>
      </w:r>
    </w:p>
    <w:p w14:paraId="643DD515" w14:textId="77777777" w:rsidR="009249D0" w:rsidRDefault="009249D0" w:rsidP="00F635D5">
      <w:pPr>
        <w:spacing w:after="0" w:line="360" w:lineRule="auto"/>
        <w:ind w:firstLine="720"/>
        <w:rPr>
          <w:rFonts w:ascii="Times New Roman" w:hAnsi="Times New Roman" w:cs="Times New Roman"/>
          <w:sz w:val="24"/>
          <w:szCs w:val="24"/>
        </w:rPr>
      </w:pPr>
    </w:p>
    <w:p w14:paraId="0D634664" w14:textId="6D9186A1" w:rsidR="00EE6F62" w:rsidRPr="00EE6F62" w:rsidRDefault="00EE6F62" w:rsidP="00F635D5">
      <w:pPr>
        <w:spacing w:after="0" w:line="360" w:lineRule="auto"/>
        <w:ind w:firstLine="720"/>
        <w:rPr>
          <w:rFonts w:ascii="Times New Roman" w:hAnsi="Times New Roman" w:cs="Times New Roman"/>
          <w:b/>
          <w:sz w:val="24"/>
          <w:szCs w:val="24"/>
        </w:rPr>
      </w:pPr>
      <w:r w:rsidRPr="00EE6F62">
        <w:rPr>
          <w:rFonts w:ascii="Times New Roman" w:hAnsi="Times New Roman" w:cs="Times New Roman"/>
          <w:b/>
          <w:sz w:val="24"/>
          <w:szCs w:val="24"/>
        </w:rPr>
        <w:t>The Three 90’s for TB</w:t>
      </w:r>
      <w:r w:rsidR="00D1679E">
        <w:rPr>
          <w:rFonts w:ascii="Times New Roman" w:hAnsi="Times New Roman" w:cs="Times New Roman"/>
          <w:b/>
          <w:sz w:val="24"/>
          <w:szCs w:val="24"/>
        </w:rPr>
        <w:t xml:space="preserve"> and HIV/AIDS</w:t>
      </w:r>
      <w:r w:rsidRPr="00EE6F62">
        <w:rPr>
          <w:rFonts w:ascii="Times New Roman" w:hAnsi="Times New Roman" w:cs="Times New Roman"/>
          <w:b/>
          <w:sz w:val="24"/>
          <w:szCs w:val="24"/>
        </w:rPr>
        <w:t xml:space="preserve"> </w:t>
      </w:r>
    </w:p>
    <w:p w14:paraId="4C42E699" w14:textId="1E7B6EC0" w:rsidR="00200976" w:rsidRDefault="00EE6F62" w:rsidP="00F635D5">
      <w:pPr>
        <w:spacing w:after="0" w:line="360" w:lineRule="auto"/>
        <w:ind w:firstLine="720"/>
        <w:rPr>
          <w:rFonts w:ascii="Times New Roman" w:hAnsi="Times New Roman" w:cs="Times New Roman"/>
          <w:bCs/>
          <w:spacing w:val="-3"/>
          <w:sz w:val="24"/>
          <w:szCs w:val="24"/>
          <w:vertAlign w:val="superscript"/>
        </w:rPr>
      </w:pPr>
      <w:r>
        <w:rPr>
          <w:rFonts w:ascii="Times New Roman" w:hAnsi="Times New Roman" w:cs="Times New Roman"/>
          <w:bCs/>
          <w:spacing w:val="-3"/>
          <w:sz w:val="24"/>
          <w:szCs w:val="24"/>
        </w:rPr>
        <w:t>The international community, through the WHO End TB Strategy</w:t>
      </w:r>
      <w:r w:rsidR="00345F26">
        <w:rPr>
          <w:rFonts w:ascii="Times New Roman" w:hAnsi="Times New Roman" w:cs="Times New Roman"/>
          <w:bCs/>
          <w:spacing w:val="-3"/>
          <w:sz w:val="24"/>
          <w:szCs w:val="24"/>
        </w:rPr>
        <w:t>,</w:t>
      </w:r>
      <w:r>
        <w:rPr>
          <w:rFonts w:ascii="Times New Roman" w:hAnsi="Times New Roman" w:cs="Times New Roman"/>
          <w:bCs/>
          <w:spacing w:val="-3"/>
          <w:sz w:val="24"/>
          <w:szCs w:val="24"/>
          <w:vertAlign w:val="superscript"/>
        </w:rPr>
        <w:t>1</w:t>
      </w:r>
      <w:r>
        <w:rPr>
          <w:rFonts w:ascii="Times New Roman" w:hAnsi="Times New Roman" w:cs="Times New Roman"/>
          <w:bCs/>
          <w:spacing w:val="-3"/>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{"citationItems":[{"id":"ITEM-1","itemData":{"URL":"http://www.who.int/tb/post2015_TBstrategy.pdf","accessed":{"date-parts":[["2018","9","10"]]},"author":[{"dropping-particle":"","family":"World Health Organization (WHO)","given":"","non-dropping-particle":"","parse-names":false,"suffix":""}],"id":"ITEM-1","issued":{"date-parts":[["2015"]]},"publisher-place":"Geneva, Switzerland","title":"The End TB Strategy","type":"webpage"},"uris":["http://www.mendeley.com/documents/?uuid=f5c89db3-2f86-4393-97cc-70e2f3ba9c9e"]}],"mendeley":{"formattedCitation":"[2]","plainTextFormattedCitation":"[2]","previouslyFormattedCitation":"[2]"},"properties":{"noteIndex":0},"schema":"https://github.com/citation-style-language/schema/raw/master/csl-citation.json"}</w:instrText>
      </w:r>
      <w:r>
        <w:rPr>
          <w:rFonts w:ascii="Times New Roman" w:hAnsi="Times New Roman"/>
          <w:sz w:val="24"/>
          <w:szCs w:val="24"/>
        </w:rPr>
        <w:fldChar w:fldCharType="end"/>
      </w:r>
      <w:r>
        <w:rPr>
          <w:rFonts w:ascii="Times New Roman" w:hAnsi="Times New Roman"/>
          <w:sz w:val="24"/>
          <w:szCs w:val="24"/>
        </w:rPr>
        <w:t>the United Nations Sustainable Development Goals,</w:t>
      </w:r>
      <w:r>
        <w:rPr>
          <w:rFonts w:ascii="Times New Roman" w:hAnsi="Times New Roman"/>
          <w:sz w:val="24"/>
          <w:szCs w:val="24"/>
          <w:vertAlign w:val="superscript"/>
        </w:rPr>
        <w:t>2</w:t>
      </w:r>
      <w:r>
        <w:rPr>
          <w:rFonts w:ascii="Times New Roman" w:hAnsi="Times New Roman"/>
          <w:sz w:val="24"/>
          <w:szCs w:val="24"/>
        </w:rPr>
        <w:t xml:space="preserve"> </w:t>
      </w:r>
      <w:r w:rsidR="00345F26" w:rsidRPr="00DD5BCD">
        <w:rPr>
          <w:rFonts w:ascii="Times New Roman" w:hAnsi="Times New Roman"/>
          <w:sz w:val="24"/>
          <w:szCs w:val="24"/>
        </w:rPr>
        <w:t xml:space="preserve">and the </w:t>
      </w:r>
      <w:r w:rsidR="00345F26" w:rsidRPr="00DD5BCD">
        <w:rPr>
          <w:rFonts w:ascii="Times New Roman" w:hAnsi="Times New Roman" w:cs="Times New Roman"/>
          <w:bCs/>
          <w:spacing w:val="-3"/>
          <w:sz w:val="24"/>
          <w:szCs w:val="24"/>
        </w:rPr>
        <w:t xml:space="preserve">United Nations High-Level Meeting on the fight against </w:t>
      </w:r>
      <w:r w:rsidR="00A24463" w:rsidRPr="00DD5BCD">
        <w:rPr>
          <w:rFonts w:ascii="Times New Roman" w:hAnsi="Times New Roman" w:cs="Times New Roman"/>
          <w:bCs/>
          <w:spacing w:val="-3"/>
          <w:sz w:val="24"/>
          <w:szCs w:val="24"/>
        </w:rPr>
        <w:t>tuberculosis (</w:t>
      </w:r>
      <w:r w:rsidR="00345F26" w:rsidRPr="00DD5BCD">
        <w:rPr>
          <w:rFonts w:ascii="Times New Roman" w:hAnsi="Times New Roman" w:cs="Times New Roman"/>
          <w:bCs/>
          <w:spacing w:val="-3"/>
          <w:sz w:val="24"/>
          <w:szCs w:val="24"/>
        </w:rPr>
        <w:t>TB</w:t>
      </w:r>
      <w:r w:rsidR="00A24463" w:rsidRPr="00DD5BCD">
        <w:rPr>
          <w:rFonts w:ascii="Times New Roman" w:hAnsi="Times New Roman" w:cs="Times New Roman"/>
          <w:bCs/>
          <w:spacing w:val="-3"/>
          <w:sz w:val="24"/>
          <w:szCs w:val="24"/>
        </w:rPr>
        <w:t>)</w:t>
      </w:r>
      <w:r w:rsidR="00345F26" w:rsidRPr="00DD5BCD">
        <w:rPr>
          <w:rFonts w:ascii="Times New Roman" w:hAnsi="Times New Roman" w:cs="Times New Roman"/>
          <w:bCs/>
          <w:spacing w:val="-3"/>
          <w:sz w:val="24"/>
          <w:szCs w:val="24"/>
        </w:rPr>
        <w:t>,</w:t>
      </w:r>
      <w:r w:rsidR="00345F26" w:rsidRPr="00DD5BCD">
        <w:rPr>
          <w:rFonts w:ascii="Times New Roman" w:hAnsi="Times New Roman" w:cs="Times New Roman"/>
          <w:bCs/>
          <w:spacing w:val="-3"/>
          <w:sz w:val="24"/>
          <w:szCs w:val="24"/>
          <w:vertAlign w:val="superscript"/>
        </w:rPr>
        <w:t>3</w:t>
      </w:r>
      <w:r w:rsidR="00345F26">
        <w:rPr>
          <w:rFonts w:ascii="Times New Roman" w:hAnsi="Times New Roman" w:cs="Times New Roman"/>
          <w:bCs/>
          <w:spacing w:val="-3"/>
          <w:sz w:val="24"/>
          <w:szCs w:val="24"/>
        </w:rPr>
        <w:t xml:space="preserve"> </w:t>
      </w:r>
      <w:r>
        <w:rPr>
          <w:rFonts w:ascii="Times New Roman" w:hAnsi="Times New Roman"/>
          <w:sz w:val="24"/>
          <w:szCs w:val="24"/>
        </w:rPr>
        <w:t xml:space="preserve">has </w:t>
      </w:r>
      <w:r w:rsidR="00253636">
        <w:rPr>
          <w:rFonts w:ascii="Times New Roman" w:hAnsi="Times New Roman"/>
          <w:sz w:val="24"/>
          <w:szCs w:val="24"/>
        </w:rPr>
        <w:t xml:space="preserve">committed to </w:t>
      </w:r>
      <w:r>
        <w:rPr>
          <w:rFonts w:ascii="Times New Roman" w:hAnsi="Times New Roman"/>
          <w:sz w:val="24"/>
          <w:szCs w:val="24"/>
        </w:rPr>
        <w:t>end the Global TB Epidemic. Targets for meeting this goal include a 90% reduction in TB deaths and an 80% reduction in TB incidence by 2030 compared with 2015.</w:t>
      </w:r>
      <w:r>
        <w:rPr>
          <w:rFonts w:ascii="Times New Roman" w:hAnsi="Times New Roman"/>
          <w:sz w:val="24"/>
          <w:szCs w:val="24"/>
          <w:vertAlign w:val="superscript"/>
        </w:rPr>
        <w:t xml:space="preserve">1 </w:t>
      </w:r>
      <w:r w:rsidR="00253636">
        <w:rPr>
          <w:rFonts w:ascii="Times New Roman" w:hAnsi="Times New Roman" w:cs="Times New Roman"/>
          <w:bCs/>
          <w:spacing w:val="-3"/>
          <w:sz w:val="24"/>
          <w:szCs w:val="24"/>
        </w:rPr>
        <w:t xml:space="preserve">A multi-sectoral approach will be needed to achieve this goal and these targets. Within this broad framework, National TB Programmes play a vital role with responsibility for delivering high quality and effective preventive, diagnostic and treatment services, which can interrupt the transmission of </w:t>
      </w:r>
      <w:r w:rsidR="00253636">
        <w:rPr>
          <w:rFonts w:ascii="Times New Roman" w:hAnsi="Times New Roman" w:cs="Times New Roman"/>
          <w:bCs/>
          <w:i/>
          <w:spacing w:val="-3"/>
          <w:sz w:val="24"/>
          <w:szCs w:val="24"/>
        </w:rPr>
        <w:t xml:space="preserve">Mycobacterium </w:t>
      </w:r>
      <w:r w:rsidR="00F02DE1">
        <w:rPr>
          <w:rFonts w:ascii="Times New Roman" w:hAnsi="Times New Roman" w:cs="Times New Roman"/>
          <w:bCs/>
          <w:i/>
          <w:spacing w:val="-3"/>
          <w:sz w:val="24"/>
          <w:szCs w:val="24"/>
        </w:rPr>
        <w:t>tuberculosis</w:t>
      </w:r>
      <w:r w:rsidR="00F02DE1">
        <w:rPr>
          <w:rFonts w:ascii="Times New Roman" w:hAnsi="Times New Roman" w:cs="Times New Roman"/>
          <w:bCs/>
          <w:spacing w:val="-3"/>
          <w:sz w:val="24"/>
          <w:szCs w:val="24"/>
        </w:rPr>
        <w:t xml:space="preserve"> i</w:t>
      </w:r>
      <w:r w:rsidR="00253636">
        <w:rPr>
          <w:rFonts w:ascii="Times New Roman" w:hAnsi="Times New Roman" w:cs="Times New Roman"/>
          <w:bCs/>
          <w:spacing w:val="-3"/>
          <w:sz w:val="24"/>
          <w:szCs w:val="24"/>
        </w:rPr>
        <w:t>n the community. T</w:t>
      </w:r>
      <w:r w:rsidR="00200976">
        <w:rPr>
          <w:rFonts w:ascii="Times New Roman" w:hAnsi="Times New Roman" w:cs="Times New Roman"/>
          <w:bCs/>
          <w:spacing w:val="-3"/>
          <w:sz w:val="24"/>
          <w:szCs w:val="24"/>
        </w:rPr>
        <w:t>o facilitate the meeting of these global incidence and mortality indicators, the Stop TB Partnership in 2015 launched the 90-(90)-90 TB diagnostic and treatment targets (</w:t>
      </w:r>
      <w:r w:rsidR="00200976" w:rsidRPr="006D415E">
        <w:rPr>
          <w:rFonts w:ascii="Times New Roman" w:hAnsi="Times New Roman" w:cs="Times New Roman"/>
          <w:b/>
          <w:bCs/>
          <w:spacing w:val="-3"/>
          <w:sz w:val="24"/>
          <w:szCs w:val="24"/>
        </w:rPr>
        <w:t xml:space="preserve">Table </w:t>
      </w:r>
      <w:r w:rsidR="00200976">
        <w:rPr>
          <w:rFonts w:ascii="Times New Roman" w:hAnsi="Times New Roman" w:cs="Times New Roman"/>
          <w:b/>
          <w:bCs/>
          <w:spacing w:val="-3"/>
          <w:sz w:val="24"/>
          <w:szCs w:val="24"/>
        </w:rPr>
        <w:t>1</w:t>
      </w:r>
      <w:r w:rsidR="00200976">
        <w:rPr>
          <w:rFonts w:ascii="Times New Roman" w:hAnsi="Times New Roman" w:cs="Times New Roman"/>
          <w:bCs/>
          <w:spacing w:val="-3"/>
          <w:sz w:val="24"/>
          <w:szCs w:val="24"/>
        </w:rPr>
        <w:t>).</w:t>
      </w:r>
      <w:r w:rsidR="00DD5BCD">
        <w:rPr>
          <w:rFonts w:ascii="Times New Roman" w:hAnsi="Times New Roman" w:cs="Times New Roman"/>
          <w:bCs/>
          <w:spacing w:val="-3"/>
          <w:sz w:val="24"/>
          <w:szCs w:val="24"/>
          <w:vertAlign w:val="superscript"/>
        </w:rPr>
        <w:t>4</w:t>
      </w:r>
      <w:r w:rsidR="00544C82">
        <w:rPr>
          <w:rFonts w:ascii="Times New Roman" w:hAnsi="Times New Roman" w:cs="Times New Roman"/>
          <w:bCs/>
          <w:spacing w:val="-3"/>
          <w:sz w:val="24"/>
          <w:szCs w:val="24"/>
          <w:vertAlign w:val="superscript"/>
        </w:rPr>
        <w:t xml:space="preserve"> </w:t>
      </w:r>
    </w:p>
    <w:p w14:paraId="0BF0FD48" w14:textId="345BB6D5" w:rsidR="00D1679E" w:rsidRPr="00F02DE1" w:rsidRDefault="00D1679E" w:rsidP="00F635D5">
      <w:pPr>
        <w:spacing w:after="0" w:line="360" w:lineRule="auto"/>
        <w:ind w:firstLine="720"/>
        <w:rPr>
          <w:rFonts w:ascii="Times New Roman" w:hAnsi="Times New Roman"/>
          <w:sz w:val="24"/>
          <w:szCs w:val="24"/>
          <w:vertAlign w:val="superscript"/>
        </w:rPr>
      </w:pPr>
      <w:r>
        <w:rPr>
          <w:rFonts w:ascii="Times New Roman" w:hAnsi="Times New Roman" w:cs="Times New Roman"/>
          <w:bCs/>
          <w:spacing w:val="-3"/>
          <w:sz w:val="24"/>
          <w:szCs w:val="24"/>
        </w:rPr>
        <w:t xml:space="preserve">These TB diagnostic and treatment targets </w:t>
      </w:r>
      <w:r w:rsidR="00F02DE1">
        <w:rPr>
          <w:rFonts w:ascii="Times New Roman" w:hAnsi="Times New Roman" w:cs="Times New Roman"/>
          <w:bCs/>
          <w:spacing w:val="-3"/>
          <w:sz w:val="24"/>
          <w:szCs w:val="24"/>
        </w:rPr>
        <w:t xml:space="preserve">were inspired by </w:t>
      </w:r>
      <w:r w:rsidR="002B4629">
        <w:rPr>
          <w:rFonts w:ascii="Times New Roman" w:hAnsi="Times New Roman" w:cs="Times New Roman"/>
          <w:bCs/>
          <w:spacing w:val="-3"/>
          <w:sz w:val="24"/>
          <w:szCs w:val="24"/>
        </w:rPr>
        <w:t xml:space="preserve">and are similar in scope to </w:t>
      </w:r>
      <w:r>
        <w:rPr>
          <w:rFonts w:ascii="Times New Roman" w:hAnsi="Times New Roman" w:cs="Times New Roman"/>
          <w:bCs/>
          <w:spacing w:val="-3"/>
          <w:sz w:val="24"/>
          <w:szCs w:val="24"/>
        </w:rPr>
        <w:t xml:space="preserve">those developed </w:t>
      </w:r>
      <w:r w:rsidR="00F02DE1">
        <w:rPr>
          <w:rFonts w:ascii="Times New Roman" w:hAnsi="Times New Roman" w:cs="Times New Roman"/>
          <w:bCs/>
          <w:spacing w:val="-3"/>
          <w:sz w:val="24"/>
          <w:szCs w:val="24"/>
        </w:rPr>
        <w:t xml:space="preserve">and launched </w:t>
      </w:r>
      <w:r>
        <w:rPr>
          <w:rFonts w:ascii="Times New Roman" w:hAnsi="Times New Roman" w:cs="Times New Roman"/>
          <w:bCs/>
          <w:spacing w:val="-3"/>
          <w:sz w:val="24"/>
          <w:szCs w:val="24"/>
        </w:rPr>
        <w:t>by the Joint United Nations Programme on HIV/AIDS (UNAIDS)</w:t>
      </w:r>
      <w:r w:rsidR="00F02DE1">
        <w:rPr>
          <w:rFonts w:ascii="Times New Roman" w:hAnsi="Times New Roman" w:cs="Times New Roman"/>
          <w:bCs/>
          <w:spacing w:val="-3"/>
          <w:sz w:val="24"/>
          <w:szCs w:val="24"/>
        </w:rPr>
        <w:t xml:space="preserve"> in 2014.</w:t>
      </w:r>
      <w:r w:rsidR="00DD5BCD">
        <w:rPr>
          <w:rFonts w:ascii="Times New Roman" w:hAnsi="Times New Roman" w:cs="Times New Roman"/>
          <w:bCs/>
          <w:spacing w:val="-3"/>
          <w:sz w:val="24"/>
          <w:szCs w:val="24"/>
          <w:vertAlign w:val="superscript"/>
        </w:rPr>
        <w:t>5</w:t>
      </w:r>
      <w:r w:rsidR="00F02DE1">
        <w:rPr>
          <w:rFonts w:ascii="Times New Roman" w:hAnsi="Times New Roman" w:cs="Times New Roman"/>
          <w:bCs/>
          <w:spacing w:val="-3"/>
          <w:sz w:val="24"/>
          <w:szCs w:val="24"/>
          <w:vertAlign w:val="superscript"/>
        </w:rPr>
        <w:t xml:space="preserve"> </w:t>
      </w:r>
      <w:r w:rsidR="00F02DE1">
        <w:rPr>
          <w:rFonts w:ascii="Times New Roman" w:hAnsi="Times New Roman" w:cs="Times New Roman"/>
          <w:bCs/>
          <w:spacing w:val="-3"/>
          <w:sz w:val="24"/>
          <w:szCs w:val="24"/>
        </w:rPr>
        <w:t>The HIV/AIDS targets specify that by 2020, 90% of all people living with HIV will know their HIV status, 90% of all people diagnosed with HIV will receive sustained antiretroviral therapy and 90% of all people receiving antiretroviral therapy will have viral suppression. Modelling suggests that achievement of these targets by 2020 will enable the world to end the AIDS epidemic by 2030.</w:t>
      </w:r>
      <w:r w:rsidR="00DD5BCD">
        <w:rPr>
          <w:rFonts w:ascii="Times New Roman" w:hAnsi="Times New Roman" w:cs="Times New Roman"/>
          <w:bCs/>
          <w:spacing w:val="-3"/>
          <w:sz w:val="24"/>
          <w:szCs w:val="24"/>
          <w:vertAlign w:val="superscript"/>
        </w:rPr>
        <w:t>5</w:t>
      </w:r>
    </w:p>
    <w:p w14:paraId="0585EC51" w14:textId="77777777" w:rsidR="00EE6F62" w:rsidRDefault="00EE6F62" w:rsidP="00F635D5">
      <w:pPr>
        <w:spacing w:after="0" w:line="360" w:lineRule="auto"/>
        <w:ind w:firstLine="720"/>
        <w:rPr>
          <w:rFonts w:ascii="Times New Roman" w:hAnsi="Times New Roman" w:cs="Times New Roman"/>
          <w:sz w:val="24"/>
          <w:szCs w:val="24"/>
        </w:rPr>
      </w:pPr>
    </w:p>
    <w:p w14:paraId="1A1C4CD2" w14:textId="5B470D30" w:rsidR="00114B01" w:rsidRDefault="00114B01" w:rsidP="00F635D5">
      <w:pPr>
        <w:spacing w:after="0" w:line="360" w:lineRule="auto"/>
        <w:ind w:firstLine="720"/>
        <w:rPr>
          <w:rFonts w:ascii="Times New Roman" w:hAnsi="Times New Roman" w:cs="Times New Roman"/>
          <w:b/>
          <w:sz w:val="24"/>
          <w:szCs w:val="24"/>
        </w:rPr>
      </w:pPr>
      <w:r w:rsidRPr="00114B01">
        <w:rPr>
          <w:rFonts w:ascii="Times New Roman" w:hAnsi="Times New Roman" w:cs="Times New Roman"/>
          <w:b/>
          <w:sz w:val="24"/>
          <w:szCs w:val="24"/>
        </w:rPr>
        <w:t xml:space="preserve">The </w:t>
      </w:r>
      <w:r>
        <w:rPr>
          <w:rFonts w:ascii="Times New Roman" w:hAnsi="Times New Roman" w:cs="Times New Roman"/>
          <w:b/>
          <w:sz w:val="24"/>
          <w:szCs w:val="24"/>
        </w:rPr>
        <w:t>“</w:t>
      </w:r>
      <w:r w:rsidR="00CF3112">
        <w:rPr>
          <w:rFonts w:ascii="Times New Roman" w:hAnsi="Times New Roman" w:cs="Times New Roman"/>
          <w:b/>
          <w:sz w:val="24"/>
          <w:szCs w:val="24"/>
        </w:rPr>
        <w:t>f</w:t>
      </w:r>
      <w:r w:rsidRPr="00114B01">
        <w:rPr>
          <w:rFonts w:ascii="Times New Roman" w:hAnsi="Times New Roman" w:cs="Times New Roman"/>
          <w:b/>
          <w:sz w:val="24"/>
          <w:szCs w:val="24"/>
        </w:rPr>
        <w:t>ourth 90</w:t>
      </w:r>
      <w:r>
        <w:rPr>
          <w:rFonts w:ascii="Times New Roman" w:hAnsi="Times New Roman" w:cs="Times New Roman"/>
          <w:b/>
          <w:sz w:val="24"/>
          <w:szCs w:val="24"/>
        </w:rPr>
        <w:t>”</w:t>
      </w:r>
      <w:r w:rsidRPr="00114B01">
        <w:rPr>
          <w:rFonts w:ascii="Times New Roman" w:hAnsi="Times New Roman" w:cs="Times New Roman"/>
          <w:b/>
          <w:sz w:val="24"/>
          <w:szCs w:val="24"/>
        </w:rPr>
        <w:t xml:space="preserve"> for HIV/AIDS</w:t>
      </w:r>
    </w:p>
    <w:p w14:paraId="489B7868" w14:textId="42B2760D" w:rsidR="00114B01" w:rsidRPr="00114B01" w:rsidRDefault="00114B01"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2016, Lazarus and his colleagues proposed adding a “</w:t>
      </w:r>
      <w:r w:rsidR="00CF3112">
        <w:rPr>
          <w:rFonts w:ascii="Times New Roman" w:hAnsi="Times New Roman" w:cs="Times New Roman"/>
          <w:sz w:val="24"/>
          <w:szCs w:val="24"/>
        </w:rPr>
        <w:t>f</w:t>
      </w:r>
      <w:r>
        <w:rPr>
          <w:rFonts w:ascii="Times New Roman" w:hAnsi="Times New Roman" w:cs="Times New Roman"/>
          <w:sz w:val="24"/>
          <w:szCs w:val="24"/>
        </w:rPr>
        <w:t>ourth 90” to the UNAIDS testing and treatment targets.</w:t>
      </w:r>
      <w:r w:rsidR="00DD5BCD">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00AA475A">
        <w:rPr>
          <w:rFonts w:ascii="Times New Roman" w:hAnsi="Times New Roman" w:cs="Times New Roman"/>
          <w:sz w:val="24"/>
          <w:szCs w:val="24"/>
        </w:rPr>
        <w:t>The “</w:t>
      </w:r>
      <w:r w:rsidR="00CF3112">
        <w:rPr>
          <w:rFonts w:ascii="Times New Roman" w:hAnsi="Times New Roman" w:cs="Times New Roman"/>
          <w:sz w:val="24"/>
          <w:szCs w:val="24"/>
        </w:rPr>
        <w:t>f</w:t>
      </w:r>
      <w:r w:rsidR="00AA475A">
        <w:rPr>
          <w:rFonts w:ascii="Times New Roman" w:hAnsi="Times New Roman" w:cs="Times New Roman"/>
          <w:sz w:val="24"/>
          <w:szCs w:val="24"/>
        </w:rPr>
        <w:t>ourth 90” would ensure that 90% of people with viral load suppression have a good health-related quality of life</w:t>
      </w:r>
      <w:r w:rsidR="0097642F">
        <w:rPr>
          <w:rFonts w:ascii="Times New Roman" w:hAnsi="Times New Roman" w:cs="Times New Roman"/>
          <w:sz w:val="24"/>
          <w:szCs w:val="24"/>
        </w:rPr>
        <w:t xml:space="preserve"> and this </w:t>
      </w:r>
      <w:r w:rsidR="00AA475A">
        <w:rPr>
          <w:rFonts w:ascii="Times New Roman" w:hAnsi="Times New Roman" w:cs="Times New Roman"/>
          <w:sz w:val="24"/>
          <w:szCs w:val="24"/>
        </w:rPr>
        <w:t>entail</w:t>
      </w:r>
      <w:r w:rsidR="0097642F">
        <w:rPr>
          <w:rFonts w:ascii="Times New Roman" w:hAnsi="Times New Roman" w:cs="Times New Roman"/>
          <w:sz w:val="24"/>
          <w:szCs w:val="24"/>
        </w:rPr>
        <w:t>s</w:t>
      </w:r>
      <w:r w:rsidR="00AA475A">
        <w:rPr>
          <w:rFonts w:ascii="Times New Roman" w:hAnsi="Times New Roman" w:cs="Times New Roman"/>
          <w:sz w:val="24"/>
          <w:szCs w:val="24"/>
        </w:rPr>
        <w:t xml:space="preserve"> attention to two key domains – co-morbidities and self-perceived quality of life. </w:t>
      </w:r>
      <w:r w:rsidR="0097642F">
        <w:rPr>
          <w:rFonts w:ascii="Times New Roman" w:hAnsi="Times New Roman" w:cs="Times New Roman"/>
          <w:sz w:val="24"/>
          <w:szCs w:val="24"/>
        </w:rPr>
        <w:t xml:space="preserve">This </w:t>
      </w:r>
      <w:r w:rsidR="002C2EE3">
        <w:rPr>
          <w:rFonts w:ascii="Times New Roman" w:hAnsi="Times New Roman" w:cs="Times New Roman"/>
          <w:sz w:val="24"/>
          <w:szCs w:val="24"/>
        </w:rPr>
        <w:t>“</w:t>
      </w:r>
      <w:r w:rsidR="00CF3112">
        <w:rPr>
          <w:rFonts w:ascii="Times New Roman" w:hAnsi="Times New Roman" w:cs="Times New Roman"/>
          <w:sz w:val="24"/>
          <w:szCs w:val="24"/>
        </w:rPr>
        <w:t>f</w:t>
      </w:r>
      <w:r w:rsidR="00E924F9">
        <w:rPr>
          <w:rFonts w:ascii="Times New Roman" w:hAnsi="Times New Roman" w:cs="Times New Roman"/>
          <w:sz w:val="24"/>
          <w:szCs w:val="24"/>
        </w:rPr>
        <w:t>o</w:t>
      </w:r>
      <w:r w:rsidR="002C2EE3">
        <w:rPr>
          <w:rFonts w:ascii="Times New Roman" w:hAnsi="Times New Roman" w:cs="Times New Roman"/>
          <w:sz w:val="24"/>
          <w:szCs w:val="24"/>
        </w:rPr>
        <w:t xml:space="preserve">urth 90” </w:t>
      </w:r>
      <w:r w:rsidR="0097642F">
        <w:rPr>
          <w:rFonts w:ascii="Times New Roman" w:hAnsi="Times New Roman" w:cs="Times New Roman"/>
          <w:sz w:val="24"/>
          <w:szCs w:val="24"/>
        </w:rPr>
        <w:t>target takes into account the needs of people living with HIV who have achieved viral suppression but still have to contend with a multitude of other challenges such as non-communicable diseases, mental health</w:t>
      </w:r>
      <w:r w:rsidR="00AA475A">
        <w:rPr>
          <w:rFonts w:ascii="Times New Roman" w:hAnsi="Times New Roman" w:cs="Times New Roman"/>
          <w:sz w:val="24"/>
          <w:szCs w:val="24"/>
        </w:rPr>
        <w:t xml:space="preserve"> </w:t>
      </w:r>
      <w:r w:rsidR="0097642F">
        <w:rPr>
          <w:rFonts w:ascii="Times New Roman" w:hAnsi="Times New Roman" w:cs="Times New Roman"/>
          <w:sz w:val="24"/>
          <w:szCs w:val="24"/>
        </w:rPr>
        <w:t>disorders, pain management, stigma and discrimination. To meet these needs</w:t>
      </w:r>
      <w:r w:rsidR="002C2EE3">
        <w:rPr>
          <w:rFonts w:ascii="Times New Roman" w:hAnsi="Times New Roman" w:cs="Times New Roman"/>
          <w:sz w:val="24"/>
          <w:szCs w:val="24"/>
        </w:rPr>
        <w:t>,</w:t>
      </w:r>
      <w:r w:rsidR="0097642F">
        <w:rPr>
          <w:rFonts w:ascii="Times New Roman" w:hAnsi="Times New Roman" w:cs="Times New Roman"/>
          <w:sz w:val="24"/>
          <w:szCs w:val="24"/>
        </w:rPr>
        <w:t xml:space="preserve"> health services and health systems must become more integrated and people-centred</w:t>
      </w:r>
      <w:r w:rsidR="002B4629">
        <w:rPr>
          <w:rFonts w:ascii="Times New Roman" w:hAnsi="Times New Roman" w:cs="Times New Roman"/>
          <w:sz w:val="24"/>
          <w:szCs w:val="24"/>
        </w:rPr>
        <w:t xml:space="preserve">. This is </w:t>
      </w:r>
      <w:r w:rsidR="0097642F">
        <w:rPr>
          <w:rFonts w:ascii="Times New Roman" w:hAnsi="Times New Roman" w:cs="Times New Roman"/>
          <w:sz w:val="24"/>
          <w:szCs w:val="24"/>
        </w:rPr>
        <w:t xml:space="preserve">fully in line with the WHO’s Global Health Sector Strategy on HIV </w:t>
      </w:r>
      <w:r w:rsidR="00DD5BCD">
        <w:rPr>
          <w:rFonts w:ascii="Times New Roman" w:hAnsi="Times New Roman" w:cs="Times New Roman"/>
          <w:sz w:val="24"/>
          <w:szCs w:val="24"/>
          <w:vertAlign w:val="superscript"/>
        </w:rPr>
        <w:t>7</w:t>
      </w:r>
      <w:r w:rsidR="0097642F">
        <w:rPr>
          <w:rFonts w:ascii="Times New Roman" w:hAnsi="Times New Roman" w:cs="Times New Roman"/>
          <w:sz w:val="24"/>
          <w:szCs w:val="24"/>
        </w:rPr>
        <w:t xml:space="preserve"> and with current concepts of universal health coverage</w:t>
      </w:r>
      <w:r w:rsidR="002B4629">
        <w:rPr>
          <w:rFonts w:ascii="Times New Roman" w:hAnsi="Times New Roman" w:cs="Times New Roman"/>
          <w:sz w:val="24"/>
          <w:szCs w:val="24"/>
        </w:rPr>
        <w:t>, the public health approach</w:t>
      </w:r>
      <w:r w:rsidR="0097642F">
        <w:rPr>
          <w:rFonts w:ascii="Times New Roman" w:hAnsi="Times New Roman" w:cs="Times New Roman"/>
          <w:sz w:val="24"/>
          <w:szCs w:val="24"/>
        </w:rPr>
        <w:t xml:space="preserve"> and the continuum of services. While UNAIDS has yet to formally endorse the “</w:t>
      </w:r>
      <w:r w:rsidR="00CF3112">
        <w:rPr>
          <w:rFonts w:ascii="Times New Roman" w:hAnsi="Times New Roman" w:cs="Times New Roman"/>
          <w:sz w:val="24"/>
          <w:szCs w:val="24"/>
        </w:rPr>
        <w:t>f</w:t>
      </w:r>
      <w:r w:rsidR="0097642F">
        <w:rPr>
          <w:rFonts w:ascii="Times New Roman" w:hAnsi="Times New Roman" w:cs="Times New Roman"/>
          <w:sz w:val="24"/>
          <w:szCs w:val="24"/>
        </w:rPr>
        <w:t xml:space="preserve">ourth 90”, its recent surveys that take into account mental wellness are </w:t>
      </w:r>
      <w:r w:rsidR="00360A2D">
        <w:rPr>
          <w:rFonts w:ascii="Times New Roman" w:hAnsi="Times New Roman" w:cs="Times New Roman"/>
          <w:sz w:val="24"/>
          <w:szCs w:val="24"/>
        </w:rPr>
        <w:t xml:space="preserve">believed to be </w:t>
      </w:r>
      <w:r w:rsidR="0097642F">
        <w:rPr>
          <w:rFonts w:ascii="Times New Roman" w:hAnsi="Times New Roman" w:cs="Times New Roman"/>
          <w:sz w:val="24"/>
          <w:szCs w:val="24"/>
        </w:rPr>
        <w:t>a step in the right direction.</w:t>
      </w:r>
      <w:r w:rsidR="00DD5BCD">
        <w:rPr>
          <w:rFonts w:ascii="Times New Roman" w:hAnsi="Times New Roman" w:cs="Times New Roman"/>
          <w:sz w:val="24"/>
          <w:szCs w:val="24"/>
          <w:vertAlign w:val="superscript"/>
        </w:rPr>
        <w:t>8</w:t>
      </w:r>
      <w:r w:rsidR="0097642F">
        <w:rPr>
          <w:rFonts w:ascii="Times New Roman" w:hAnsi="Times New Roman" w:cs="Times New Roman"/>
          <w:sz w:val="24"/>
          <w:szCs w:val="24"/>
        </w:rPr>
        <w:t xml:space="preserve">   </w:t>
      </w:r>
    </w:p>
    <w:p w14:paraId="7AC75B13" w14:textId="104211C3" w:rsidR="00EE6F62" w:rsidRPr="000B712A" w:rsidRDefault="008B127F" w:rsidP="00F635D5">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Is there a need for a </w:t>
      </w:r>
      <w:r w:rsidR="000B712A" w:rsidRPr="000B712A">
        <w:rPr>
          <w:rFonts w:ascii="Times New Roman" w:hAnsi="Times New Roman" w:cs="Times New Roman"/>
          <w:b/>
          <w:sz w:val="24"/>
          <w:szCs w:val="24"/>
        </w:rPr>
        <w:t>“</w:t>
      </w:r>
      <w:r w:rsidR="00CF3112">
        <w:rPr>
          <w:rFonts w:ascii="Times New Roman" w:hAnsi="Times New Roman" w:cs="Times New Roman"/>
          <w:b/>
          <w:sz w:val="24"/>
          <w:szCs w:val="24"/>
        </w:rPr>
        <w:t>f</w:t>
      </w:r>
      <w:r w:rsidR="000B712A" w:rsidRPr="000B712A">
        <w:rPr>
          <w:rFonts w:ascii="Times New Roman" w:hAnsi="Times New Roman" w:cs="Times New Roman"/>
          <w:b/>
          <w:sz w:val="24"/>
          <w:szCs w:val="24"/>
        </w:rPr>
        <w:t>ourth 90” for TB</w:t>
      </w:r>
      <w:r>
        <w:rPr>
          <w:rFonts w:ascii="Times New Roman" w:hAnsi="Times New Roman" w:cs="Times New Roman"/>
          <w:b/>
          <w:sz w:val="24"/>
          <w:szCs w:val="24"/>
        </w:rPr>
        <w:t>?</w:t>
      </w:r>
    </w:p>
    <w:p w14:paraId="591D489F" w14:textId="5F4C7DD2" w:rsidR="0096683D" w:rsidRDefault="000B712A"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If successfully completing treatment for TB was always a satisfactory result for the p</w:t>
      </w:r>
      <w:r w:rsidR="00A24463">
        <w:rPr>
          <w:rFonts w:ascii="Times New Roman" w:hAnsi="Times New Roman" w:cs="Times New Roman"/>
          <w:sz w:val="24"/>
          <w:szCs w:val="24"/>
        </w:rPr>
        <w:t xml:space="preserve">erson with TB, </w:t>
      </w:r>
      <w:r>
        <w:rPr>
          <w:rFonts w:ascii="Times New Roman" w:hAnsi="Times New Roman" w:cs="Times New Roman"/>
          <w:sz w:val="24"/>
          <w:szCs w:val="24"/>
        </w:rPr>
        <w:t xml:space="preserve">the door could be closed on an illness that has occupied that individual’s life for the past one to two years. Unfortunately, for </w:t>
      </w:r>
      <w:r w:rsidR="00CF2376">
        <w:rPr>
          <w:rFonts w:ascii="Times New Roman" w:hAnsi="Times New Roman" w:cs="Times New Roman"/>
          <w:sz w:val="24"/>
          <w:szCs w:val="24"/>
        </w:rPr>
        <w:t xml:space="preserve">many individuals, the successful completion of </w:t>
      </w:r>
      <w:r w:rsidR="00A24463">
        <w:rPr>
          <w:rFonts w:ascii="Times New Roman" w:hAnsi="Times New Roman" w:cs="Times New Roman"/>
          <w:sz w:val="24"/>
          <w:szCs w:val="24"/>
        </w:rPr>
        <w:t>anti-TB treatment or even being cured of TB do</w:t>
      </w:r>
      <w:r w:rsidR="00F84F62">
        <w:rPr>
          <w:rFonts w:ascii="Times New Roman" w:hAnsi="Times New Roman" w:cs="Times New Roman"/>
          <w:sz w:val="24"/>
          <w:szCs w:val="24"/>
        </w:rPr>
        <w:t>es</w:t>
      </w:r>
      <w:r w:rsidR="00A24463">
        <w:rPr>
          <w:rFonts w:ascii="Times New Roman" w:hAnsi="Times New Roman" w:cs="Times New Roman"/>
          <w:sz w:val="24"/>
          <w:szCs w:val="24"/>
        </w:rPr>
        <w:t xml:space="preserve"> </w:t>
      </w:r>
      <w:r w:rsidR="00CF2376">
        <w:rPr>
          <w:rFonts w:ascii="Times New Roman" w:hAnsi="Times New Roman" w:cs="Times New Roman"/>
          <w:sz w:val="24"/>
          <w:szCs w:val="24"/>
        </w:rPr>
        <w:t>not mean a good healthy quality of life</w:t>
      </w:r>
      <w:r w:rsidR="00CE6427">
        <w:rPr>
          <w:rFonts w:ascii="Times New Roman" w:hAnsi="Times New Roman" w:cs="Times New Roman"/>
          <w:sz w:val="24"/>
          <w:szCs w:val="24"/>
        </w:rPr>
        <w:t xml:space="preserve"> away from the attentions of the health care system</w:t>
      </w:r>
      <w:r w:rsidR="00CF2376">
        <w:rPr>
          <w:rFonts w:ascii="Times New Roman" w:hAnsi="Times New Roman" w:cs="Times New Roman"/>
          <w:sz w:val="24"/>
          <w:szCs w:val="24"/>
        </w:rPr>
        <w:t xml:space="preserve">. </w:t>
      </w:r>
    </w:p>
    <w:p w14:paraId="5BAD560B" w14:textId="7D550DE9" w:rsidR="00CE6427" w:rsidRDefault="000B712A"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First, </w:t>
      </w:r>
      <w:r w:rsidR="00CF2376">
        <w:rPr>
          <w:rFonts w:ascii="Times New Roman" w:hAnsi="Times New Roman" w:cs="Times New Roman"/>
          <w:sz w:val="24"/>
          <w:szCs w:val="24"/>
        </w:rPr>
        <w:t xml:space="preserve">TB is associated with a number of co-morbidities </w:t>
      </w:r>
      <w:r w:rsidR="00A24463">
        <w:rPr>
          <w:rFonts w:ascii="Times New Roman" w:hAnsi="Times New Roman" w:cs="Times New Roman"/>
          <w:sz w:val="24"/>
          <w:szCs w:val="24"/>
        </w:rPr>
        <w:t xml:space="preserve">that </w:t>
      </w:r>
      <w:r w:rsidR="00CF2376">
        <w:rPr>
          <w:rFonts w:ascii="Times New Roman" w:hAnsi="Times New Roman" w:cs="Times New Roman"/>
          <w:sz w:val="24"/>
          <w:szCs w:val="24"/>
        </w:rPr>
        <w:t>require regular life-long access to health care facilities, indefinite medication and</w:t>
      </w:r>
      <w:r w:rsidR="00F519D2">
        <w:rPr>
          <w:rFonts w:ascii="Times New Roman" w:hAnsi="Times New Roman" w:cs="Times New Roman"/>
          <w:sz w:val="24"/>
          <w:szCs w:val="24"/>
        </w:rPr>
        <w:t>/or</w:t>
      </w:r>
      <w:r w:rsidR="00CF2376">
        <w:rPr>
          <w:rFonts w:ascii="Times New Roman" w:hAnsi="Times New Roman" w:cs="Times New Roman"/>
          <w:sz w:val="24"/>
          <w:szCs w:val="24"/>
        </w:rPr>
        <w:t xml:space="preserve"> </w:t>
      </w:r>
      <w:r w:rsidR="0096683D">
        <w:rPr>
          <w:rFonts w:ascii="Times New Roman" w:hAnsi="Times New Roman" w:cs="Times New Roman"/>
          <w:sz w:val="24"/>
          <w:szCs w:val="24"/>
        </w:rPr>
        <w:t xml:space="preserve">long-term </w:t>
      </w:r>
      <w:r w:rsidR="00CF2376">
        <w:rPr>
          <w:rFonts w:ascii="Times New Roman" w:hAnsi="Times New Roman" w:cs="Times New Roman"/>
          <w:sz w:val="24"/>
          <w:szCs w:val="24"/>
        </w:rPr>
        <w:t xml:space="preserve">laboratory follow-up. </w:t>
      </w:r>
      <w:r w:rsidR="0096683D">
        <w:rPr>
          <w:rFonts w:ascii="Times New Roman" w:hAnsi="Times New Roman" w:cs="Times New Roman"/>
          <w:sz w:val="24"/>
          <w:szCs w:val="24"/>
        </w:rPr>
        <w:t>In 2017, there were nearly 465,000 HIV-positive individuals notified with TB</w:t>
      </w:r>
      <w:r w:rsidR="00CE6427">
        <w:rPr>
          <w:rFonts w:ascii="Times New Roman" w:hAnsi="Times New Roman" w:cs="Times New Roman"/>
          <w:sz w:val="24"/>
          <w:szCs w:val="24"/>
        </w:rPr>
        <w:t xml:space="preserve">. With </w:t>
      </w:r>
      <w:r w:rsidR="0096683D">
        <w:rPr>
          <w:rFonts w:ascii="Times New Roman" w:hAnsi="Times New Roman" w:cs="Times New Roman"/>
          <w:sz w:val="24"/>
          <w:szCs w:val="24"/>
        </w:rPr>
        <w:t>an expected treatment success rate of about 75% or more, this means nearly 350,000 patients who need long-term antiretroviral therapy (ART) and follow-up</w:t>
      </w:r>
      <w:r w:rsidR="00CE6427">
        <w:rPr>
          <w:rFonts w:ascii="Times New Roman" w:hAnsi="Times New Roman" w:cs="Times New Roman"/>
          <w:sz w:val="24"/>
          <w:szCs w:val="24"/>
        </w:rPr>
        <w:t>, many of them from low- and middle-income countries in sub-Saharan Africa</w:t>
      </w:r>
      <w:r w:rsidR="0096683D">
        <w:rPr>
          <w:rFonts w:ascii="Times New Roman" w:hAnsi="Times New Roman" w:cs="Times New Roman"/>
          <w:sz w:val="24"/>
          <w:szCs w:val="24"/>
        </w:rPr>
        <w:t>.</w:t>
      </w:r>
      <w:r w:rsidR="00DD5BCD">
        <w:rPr>
          <w:rFonts w:ascii="Times New Roman" w:hAnsi="Times New Roman" w:cs="Times New Roman"/>
          <w:sz w:val="24"/>
          <w:szCs w:val="24"/>
          <w:vertAlign w:val="superscript"/>
        </w:rPr>
        <w:t>9</w:t>
      </w:r>
      <w:r w:rsidR="0096683D">
        <w:rPr>
          <w:rFonts w:ascii="Times New Roman" w:hAnsi="Times New Roman" w:cs="Times New Roman"/>
          <w:sz w:val="24"/>
          <w:szCs w:val="24"/>
          <w:vertAlign w:val="superscript"/>
        </w:rPr>
        <w:t xml:space="preserve"> </w:t>
      </w:r>
      <w:r w:rsidR="00751F4E" w:rsidRPr="00EB7341">
        <w:rPr>
          <w:rFonts w:ascii="Times New Roman" w:hAnsi="Times New Roman" w:cs="Times New Roman"/>
          <w:sz w:val="24"/>
          <w:szCs w:val="24"/>
        </w:rPr>
        <w:t>Long-term follow-up is required to</w:t>
      </w:r>
      <w:r w:rsidR="00DD5BCD" w:rsidRPr="00EB7341">
        <w:rPr>
          <w:rFonts w:ascii="Times New Roman" w:hAnsi="Times New Roman" w:cs="Times New Roman"/>
          <w:sz w:val="24"/>
          <w:szCs w:val="24"/>
        </w:rPr>
        <w:t xml:space="preserve"> ensure retention on ART and </w:t>
      </w:r>
      <w:r w:rsidR="00EB7341" w:rsidRPr="00EB7341">
        <w:rPr>
          <w:rFonts w:ascii="Times New Roman" w:hAnsi="Times New Roman" w:cs="Times New Roman"/>
          <w:sz w:val="24"/>
          <w:szCs w:val="24"/>
        </w:rPr>
        <w:t xml:space="preserve">to </w:t>
      </w:r>
      <w:r w:rsidR="00751F4E" w:rsidRPr="00EB7341">
        <w:rPr>
          <w:rFonts w:ascii="Times New Roman" w:hAnsi="Times New Roman" w:cs="Times New Roman"/>
          <w:sz w:val="24"/>
          <w:szCs w:val="24"/>
        </w:rPr>
        <w:t xml:space="preserve">monitor for adverse drug events and </w:t>
      </w:r>
      <w:r w:rsidR="00DD5BCD" w:rsidRPr="00EB7341">
        <w:rPr>
          <w:rFonts w:ascii="Times New Roman" w:hAnsi="Times New Roman" w:cs="Times New Roman"/>
          <w:sz w:val="24"/>
          <w:szCs w:val="24"/>
        </w:rPr>
        <w:t xml:space="preserve">the </w:t>
      </w:r>
      <w:r w:rsidR="00751F4E" w:rsidRPr="00EB7341">
        <w:rPr>
          <w:rFonts w:ascii="Times New Roman" w:hAnsi="Times New Roman" w:cs="Times New Roman"/>
          <w:sz w:val="24"/>
          <w:szCs w:val="24"/>
        </w:rPr>
        <w:t xml:space="preserve">ever present risk of </w:t>
      </w:r>
      <w:r w:rsidR="00DD5BCD" w:rsidRPr="00EB7341">
        <w:rPr>
          <w:rFonts w:ascii="Times New Roman" w:hAnsi="Times New Roman" w:cs="Times New Roman"/>
          <w:sz w:val="24"/>
          <w:szCs w:val="24"/>
        </w:rPr>
        <w:t xml:space="preserve">HIV </w:t>
      </w:r>
      <w:r w:rsidR="00751F4E" w:rsidRPr="00EB7341">
        <w:rPr>
          <w:rFonts w:ascii="Times New Roman" w:hAnsi="Times New Roman" w:cs="Times New Roman"/>
          <w:sz w:val="24"/>
          <w:szCs w:val="24"/>
        </w:rPr>
        <w:t>drug resistance and subsequent treatment failure.</w:t>
      </w:r>
      <w:r w:rsidR="00DD5BCD" w:rsidRPr="00EB7341">
        <w:rPr>
          <w:rFonts w:ascii="Times New Roman" w:hAnsi="Times New Roman" w:cs="Times New Roman"/>
          <w:sz w:val="24"/>
          <w:szCs w:val="24"/>
          <w:vertAlign w:val="superscript"/>
        </w:rPr>
        <w:t>10</w:t>
      </w:r>
      <w:r w:rsidR="00751F4E" w:rsidRPr="00EB7341">
        <w:rPr>
          <w:rFonts w:ascii="Times New Roman" w:hAnsi="Times New Roman" w:cs="Times New Roman"/>
          <w:sz w:val="24"/>
          <w:szCs w:val="24"/>
        </w:rPr>
        <w:t xml:space="preserve"> </w:t>
      </w:r>
      <w:r w:rsidR="00EB7341" w:rsidRPr="00EB7341">
        <w:rPr>
          <w:rFonts w:ascii="Times New Roman" w:hAnsi="Times New Roman" w:cs="Times New Roman"/>
          <w:sz w:val="24"/>
          <w:szCs w:val="24"/>
        </w:rPr>
        <w:t>A “</w:t>
      </w:r>
      <w:r w:rsidR="00A24463" w:rsidRPr="00EB7341">
        <w:rPr>
          <w:rFonts w:ascii="Times New Roman" w:hAnsi="Times New Roman" w:cs="Times New Roman"/>
          <w:sz w:val="24"/>
          <w:szCs w:val="24"/>
        </w:rPr>
        <w:t xml:space="preserve">fourth 90” for TB would reinforce the “fourth 90” for HIV </w:t>
      </w:r>
      <w:r w:rsidR="00751F4E" w:rsidRPr="00EB7341">
        <w:rPr>
          <w:rFonts w:ascii="Times New Roman" w:hAnsi="Times New Roman" w:cs="Times New Roman"/>
          <w:sz w:val="24"/>
          <w:szCs w:val="24"/>
        </w:rPr>
        <w:t xml:space="preserve">by encouraging the screening for </w:t>
      </w:r>
      <w:r w:rsidR="00CB365A" w:rsidRPr="00EB7341">
        <w:rPr>
          <w:rFonts w:ascii="Times New Roman" w:hAnsi="Times New Roman" w:cs="Times New Roman"/>
          <w:sz w:val="24"/>
          <w:szCs w:val="24"/>
        </w:rPr>
        <w:t>non-communicable diseases</w:t>
      </w:r>
      <w:r w:rsidR="00EB7341" w:rsidRPr="00EB7341">
        <w:rPr>
          <w:rFonts w:ascii="Times New Roman" w:hAnsi="Times New Roman" w:cs="Times New Roman"/>
          <w:sz w:val="24"/>
          <w:szCs w:val="24"/>
        </w:rPr>
        <w:t>,</w:t>
      </w:r>
      <w:r w:rsidR="00CB365A" w:rsidRPr="00EB7341">
        <w:rPr>
          <w:rFonts w:ascii="Times New Roman" w:hAnsi="Times New Roman" w:cs="Times New Roman"/>
          <w:sz w:val="24"/>
          <w:szCs w:val="24"/>
        </w:rPr>
        <w:t xml:space="preserve"> such as </w:t>
      </w:r>
      <w:r w:rsidR="0096683D" w:rsidRPr="00EB7341">
        <w:rPr>
          <w:rFonts w:ascii="Times New Roman" w:hAnsi="Times New Roman" w:cs="Times New Roman"/>
          <w:sz w:val="24"/>
          <w:szCs w:val="24"/>
        </w:rPr>
        <w:t>atherosclerotic cardiovascular disease</w:t>
      </w:r>
      <w:r w:rsidR="00CB365A" w:rsidRPr="00EB7341">
        <w:rPr>
          <w:rFonts w:ascii="Times New Roman" w:hAnsi="Times New Roman" w:cs="Times New Roman"/>
          <w:sz w:val="24"/>
          <w:szCs w:val="24"/>
        </w:rPr>
        <w:t xml:space="preserve"> </w:t>
      </w:r>
      <w:r w:rsidR="00A24463" w:rsidRPr="00EB7341">
        <w:rPr>
          <w:rFonts w:ascii="Times New Roman" w:hAnsi="Times New Roman" w:cs="Times New Roman"/>
          <w:sz w:val="24"/>
          <w:szCs w:val="24"/>
        </w:rPr>
        <w:t>which people living with HIV are mo</w:t>
      </w:r>
      <w:r w:rsidR="00751F4E" w:rsidRPr="00EB7341">
        <w:rPr>
          <w:rFonts w:ascii="Times New Roman" w:hAnsi="Times New Roman" w:cs="Times New Roman"/>
          <w:sz w:val="24"/>
          <w:szCs w:val="24"/>
        </w:rPr>
        <w:t>r</w:t>
      </w:r>
      <w:r w:rsidR="00A24463" w:rsidRPr="00EB7341">
        <w:rPr>
          <w:rFonts w:ascii="Times New Roman" w:hAnsi="Times New Roman" w:cs="Times New Roman"/>
          <w:sz w:val="24"/>
          <w:szCs w:val="24"/>
        </w:rPr>
        <w:t xml:space="preserve">e at risk of and </w:t>
      </w:r>
      <w:r w:rsidR="00751F4E" w:rsidRPr="00EB7341">
        <w:rPr>
          <w:rFonts w:ascii="Times New Roman" w:hAnsi="Times New Roman" w:cs="Times New Roman"/>
          <w:sz w:val="24"/>
          <w:szCs w:val="24"/>
        </w:rPr>
        <w:t xml:space="preserve">for which they </w:t>
      </w:r>
      <w:r w:rsidR="00A24463" w:rsidRPr="00EB7341">
        <w:rPr>
          <w:rFonts w:ascii="Times New Roman" w:hAnsi="Times New Roman" w:cs="Times New Roman"/>
          <w:sz w:val="24"/>
          <w:szCs w:val="24"/>
        </w:rPr>
        <w:t xml:space="preserve">need </w:t>
      </w:r>
      <w:r w:rsidR="00CB365A" w:rsidRPr="00EB7341">
        <w:rPr>
          <w:rFonts w:ascii="Times New Roman" w:hAnsi="Times New Roman" w:cs="Times New Roman"/>
          <w:sz w:val="24"/>
          <w:szCs w:val="24"/>
        </w:rPr>
        <w:t>prevention, care and treatment in their own right</w:t>
      </w:r>
      <w:r w:rsidR="0096683D" w:rsidRPr="00EB7341">
        <w:rPr>
          <w:rFonts w:ascii="Times New Roman" w:hAnsi="Times New Roman" w:cs="Times New Roman"/>
          <w:sz w:val="24"/>
          <w:szCs w:val="24"/>
        </w:rPr>
        <w:t>.</w:t>
      </w:r>
      <w:r w:rsidR="00AE193F" w:rsidRPr="00EB7341">
        <w:rPr>
          <w:rFonts w:ascii="Times New Roman" w:hAnsi="Times New Roman" w:cs="Times New Roman"/>
          <w:sz w:val="24"/>
          <w:szCs w:val="24"/>
          <w:vertAlign w:val="superscript"/>
        </w:rPr>
        <w:t>1</w:t>
      </w:r>
      <w:r w:rsidR="00EB7341" w:rsidRPr="00EB7341">
        <w:rPr>
          <w:rFonts w:ascii="Times New Roman" w:hAnsi="Times New Roman" w:cs="Times New Roman"/>
          <w:sz w:val="24"/>
          <w:szCs w:val="24"/>
          <w:vertAlign w:val="superscript"/>
        </w:rPr>
        <w:t>1</w:t>
      </w:r>
      <w:r w:rsidR="0096683D">
        <w:rPr>
          <w:rFonts w:ascii="Times New Roman" w:hAnsi="Times New Roman" w:cs="Times New Roman"/>
          <w:sz w:val="24"/>
          <w:szCs w:val="24"/>
        </w:rPr>
        <w:t xml:space="preserve"> </w:t>
      </w:r>
    </w:p>
    <w:p w14:paraId="5F9417D9" w14:textId="30C0E83F" w:rsidR="00CE6427" w:rsidRDefault="00CE6427"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recent systematic review of almost 2.3 million persons with active TB found a pooled prevalence of diabetes mellitus of 15.3%, with high rates </w:t>
      </w:r>
      <w:r w:rsidR="00662C65">
        <w:rPr>
          <w:rFonts w:ascii="Times New Roman" w:hAnsi="Times New Roman" w:cs="Times New Roman"/>
          <w:sz w:val="24"/>
          <w:szCs w:val="24"/>
        </w:rPr>
        <w:t xml:space="preserve">found </w:t>
      </w:r>
      <w:r>
        <w:rPr>
          <w:rFonts w:ascii="Times New Roman" w:hAnsi="Times New Roman" w:cs="Times New Roman"/>
          <w:sz w:val="24"/>
          <w:szCs w:val="24"/>
        </w:rPr>
        <w:t xml:space="preserve">particularly in the Western Pacific and </w:t>
      </w:r>
      <w:r w:rsidR="00662C65">
        <w:rPr>
          <w:rFonts w:ascii="Times New Roman" w:hAnsi="Times New Roman" w:cs="Times New Roman"/>
          <w:sz w:val="24"/>
          <w:szCs w:val="24"/>
        </w:rPr>
        <w:t>S</w:t>
      </w:r>
      <w:r>
        <w:rPr>
          <w:rFonts w:ascii="Times New Roman" w:hAnsi="Times New Roman" w:cs="Times New Roman"/>
          <w:sz w:val="24"/>
          <w:szCs w:val="24"/>
        </w:rPr>
        <w:t>outheast Asia.</w:t>
      </w:r>
      <w:r w:rsidR="00AE193F">
        <w:rPr>
          <w:rFonts w:ascii="Times New Roman" w:hAnsi="Times New Roman" w:cs="Times New Roman"/>
          <w:sz w:val="24"/>
          <w:szCs w:val="24"/>
          <w:vertAlign w:val="superscript"/>
        </w:rPr>
        <w:t>1</w:t>
      </w:r>
      <w:r w:rsidR="00EB734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D4318E">
        <w:rPr>
          <w:rFonts w:ascii="Times New Roman" w:hAnsi="Times New Roman" w:cs="Times New Roman"/>
          <w:sz w:val="24"/>
          <w:szCs w:val="24"/>
        </w:rPr>
        <w:t xml:space="preserve">If </w:t>
      </w:r>
      <w:r w:rsidR="00A24463">
        <w:rPr>
          <w:rFonts w:ascii="Times New Roman" w:hAnsi="Times New Roman" w:cs="Times New Roman"/>
          <w:sz w:val="24"/>
          <w:szCs w:val="24"/>
        </w:rPr>
        <w:t xml:space="preserve">these data are </w:t>
      </w:r>
      <w:r w:rsidR="00D4318E">
        <w:rPr>
          <w:rFonts w:ascii="Times New Roman" w:hAnsi="Times New Roman" w:cs="Times New Roman"/>
          <w:sz w:val="24"/>
          <w:szCs w:val="24"/>
        </w:rPr>
        <w:t>e</w:t>
      </w:r>
      <w:r>
        <w:rPr>
          <w:rFonts w:ascii="Times New Roman" w:hAnsi="Times New Roman" w:cs="Times New Roman"/>
          <w:sz w:val="24"/>
          <w:szCs w:val="24"/>
        </w:rPr>
        <w:t>xtrapolat</w:t>
      </w:r>
      <w:r w:rsidR="00D4318E">
        <w:rPr>
          <w:rFonts w:ascii="Times New Roman" w:hAnsi="Times New Roman" w:cs="Times New Roman"/>
          <w:sz w:val="24"/>
          <w:szCs w:val="24"/>
        </w:rPr>
        <w:t>e</w:t>
      </w:r>
      <w:r w:rsidR="00A24463">
        <w:rPr>
          <w:rFonts w:ascii="Times New Roman" w:hAnsi="Times New Roman" w:cs="Times New Roman"/>
          <w:sz w:val="24"/>
          <w:szCs w:val="24"/>
        </w:rPr>
        <w:t xml:space="preserve">d to </w:t>
      </w:r>
      <w:r>
        <w:rPr>
          <w:rFonts w:ascii="Times New Roman" w:hAnsi="Times New Roman" w:cs="Times New Roman"/>
          <w:sz w:val="24"/>
          <w:szCs w:val="24"/>
        </w:rPr>
        <w:t>the 4</w:t>
      </w:r>
      <w:r w:rsidR="00662C65">
        <w:rPr>
          <w:rFonts w:ascii="Times New Roman" w:hAnsi="Times New Roman" w:cs="Times New Roman"/>
          <w:sz w:val="24"/>
          <w:szCs w:val="24"/>
        </w:rPr>
        <w:t xml:space="preserve">.8 million </w:t>
      </w:r>
      <w:r w:rsidR="00A24463">
        <w:rPr>
          <w:rFonts w:ascii="Times New Roman" w:hAnsi="Times New Roman" w:cs="Times New Roman"/>
          <w:sz w:val="24"/>
          <w:szCs w:val="24"/>
        </w:rPr>
        <w:t xml:space="preserve">persons with </w:t>
      </w:r>
      <w:r>
        <w:rPr>
          <w:rFonts w:ascii="Times New Roman" w:hAnsi="Times New Roman" w:cs="Times New Roman"/>
          <w:sz w:val="24"/>
          <w:szCs w:val="24"/>
        </w:rPr>
        <w:t xml:space="preserve">new and relapse </w:t>
      </w:r>
      <w:r w:rsidR="00A24463">
        <w:rPr>
          <w:rFonts w:ascii="Times New Roman" w:hAnsi="Times New Roman" w:cs="Times New Roman"/>
          <w:sz w:val="24"/>
          <w:szCs w:val="24"/>
        </w:rPr>
        <w:t xml:space="preserve">TB who </w:t>
      </w:r>
      <w:r>
        <w:rPr>
          <w:rFonts w:ascii="Times New Roman" w:hAnsi="Times New Roman" w:cs="Times New Roman"/>
          <w:sz w:val="24"/>
          <w:szCs w:val="24"/>
        </w:rPr>
        <w:t>successfully complet</w:t>
      </w:r>
      <w:r w:rsidR="00A24463">
        <w:rPr>
          <w:rFonts w:ascii="Times New Roman" w:hAnsi="Times New Roman" w:cs="Times New Roman"/>
          <w:sz w:val="24"/>
          <w:szCs w:val="24"/>
        </w:rPr>
        <w:t xml:space="preserve">ed anti-TB </w:t>
      </w:r>
      <w:r>
        <w:rPr>
          <w:rFonts w:ascii="Times New Roman" w:hAnsi="Times New Roman" w:cs="Times New Roman"/>
          <w:sz w:val="24"/>
          <w:szCs w:val="24"/>
        </w:rPr>
        <w:t>treatment in 2017</w:t>
      </w:r>
      <w:r w:rsidR="00D4318E">
        <w:rPr>
          <w:rFonts w:ascii="Times New Roman" w:hAnsi="Times New Roman" w:cs="Times New Roman"/>
          <w:sz w:val="24"/>
          <w:szCs w:val="24"/>
        </w:rPr>
        <w:t>,</w:t>
      </w:r>
      <w:r w:rsidR="00EB7341">
        <w:rPr>
          <w:rFonts w:ascii="Times New Roman" w:hAnsi="Times New Roman" w:cs="Times New Roman"/>
          <w:sz w:val="24"/>
          <w:szCs w:val="24"/>
          <w:vertAlign w:val="superscript"/>
        </w:rPr>
        <w:t>9</w:t>
      </w:r>
      <w:r w:rsidR="00D4318E">
        <w:rPr>
          <w:rFonts w:ascii="Times New Roman" w:hAnsi="Times New Roman" w:cs="Times New Roman"/>
          <w:sz w:val="24"/>
          <w:szCs w:val="24"/>
        </w:rPr>
        <w:t xml:space="preserve"> this </w:t>
      </w:r>
      <w:r>
        <w:rPr>
          <w:rFonts w:ascii="Times New Roman" w:hAnsi="Times New Roman" w:cs="Times New Roman"/>
          <w:sz w:val="24"/>
          <w:szCs w:val="24"/>
        </w:rPr>
        <w:t>means about 725,000 persons with diabetes who need long-term follow-up with life-style behavioural change, oral hypoglycaemic drugs and/or insulin in order to prevent or reduce the macrovascular and</w:t>
      </w:r>
      <w:r w:rsidR="00D4318E">
        <w:rPr>
          <w:rFonts w:ascii="Times New Roman" w:hAnsi="Times New Roman" w:cs="Times New Roman"/>
          <w:sz w:val="24"/>
          <w:szCs w:val="24"/>
        </w:rPr>
        <w:t>/or</w:t>
      </w:r>
      <w:r>
        <w:rPr>
          <w:rFonts w:ascii="Times New Roman" w:hAnsi="Times New Roman" w:cs="Times New Roman"/>
          <w:sz w:val="24"/>
          <w:szCs w:val="24"/>
        </w:rPr>
        <w:t xml:space="preserve"> microvascular complications of </w:t>
      </w:r>
      <w:r w:rsidR="008E5601">
        <w:rPr>
          <w:rFonts w:ascii="Times New Roman" w:hAnsi="Times New Roman" w:cs="Times New Roman"/>
          <w:sz w:val="24"/>
          <w:szCs w:val="24"/>
        </w:rPr>
        <w:t>the disease</w:t>
      </w:r>
      <w:r>
        <w:rPr>
          <w:rFonts w:ascii="Times New Roman" w:hAnsi="Times New Roman" w:cs="Times New Roman"/>
          <w:sz w:val="24"/>
          <w:szCs w:val="24"/>
        </w:rPr>
        <w:t>.</w:t>
      </w:r>
    </w:p>
    <w:p w14:paraId="40B6BC6E" w14:textId="2656343F" w:rsidR="00324DFE" w:rsidRDefault="00324DFE" w:rsidP="00324D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large international population-based study found that both obstructive and restrictive airways disease was twice as common in people who had recovered from TB compared with those who had never had TB, with these differences especially apparent in people from low- and middle-income countries.</w:t>
      </w:r>
      <w:r w:rsidR="00AE193F">
        <w:rPr>
          <w:rFonts w:ascii="Times New Roman" w:hAnsi="Times New Roman" w:cs="Times New Roman"/>
          <w:sz w:val="24"/>
          <w:szCs w:val="24"/>
          <w:vertAlign w:val="superscript"/>
        </w:rPr>
        <w:t>1</w:t>
      </w:r>
      <w:r w:rsidR="00EB7341">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Two recently published studies from sub-Saharan Africa have emphasised these issues. In Benin, 45% of p</w:t>
      </w:r>
      <w:r w:rsidR="00A24463">
        <w:rPr>
          <w:rFonts w:ascii="Times New Roman" w:hAnsi="Times New Roman" w:cs="Times New Roman"/>
          <w:sz w:val="24"/>
          <w:szCs w:val="24"/>
        </w:rPr>
        <w:t xml:space="preserve">ersons </w:t>
      </w:r>
      <w:r>
        <w:rPr>
          <w:rFonts w:ascii="Times New Roman" w:hAnsi="Times New Roman" w:cs="Times New Roman"/>
          <w:sz w:val="24"/>
          <w:szCs w:val="24"/>
        </w:rPr>
        <w:t>declared cured after anti-TB treatment had impaired lung function as measured by spirometry and a six-minute walk test,</w:t>
      </w:r>
      <w:r w:rsidR="00AE193F">
        <w:rPr>
          <w:rFonts w:ascii="Times New Roman" w:hAnsi="Times New Roman" w:cs="Times New Roman"/>
          <w:sz w:val="24"/>
          <w:szCs w:val="24"/>
          <w:vertAlign w:val="superscript"/>
        </w:rPr>
        <w:t>1</w:t>
      </w:r>
      <w:r w:rsidR="00EB7341">
        <w:rPr>
          <w:rFonts w:ascii="Times New Roman" w:hAnsi="Times New Roman" w:cs="Times New Roman"/>
          <w:sz w:val="24"/>
          <w:szCs w:val="24"/>
          <w:vertAlign w:val="superscript"/>
        </w:rPr>
        <w:t>4</w:t>
      </w:r>
      <w:r>
        <w:rPr>
          <w:rFonts w:ascii="Times New Roman" w:hAnsi="Times New Roman" w:cs="Times New Roman"/>
          <w:sz w:val="24"/>
          <w:szCs w:val="24"/>
        </w:rPr>
        <w:t xml:space="preserve"> while in Zimbabwe, 33% had persistent respiratory symptoms, 26% had poor walk-tests and 12% had moderate to severe airways obstruction on spirometry.</w:t>
      </w:r>
      <w:r w:rsidR="00AE193F">
        <w:rPr>
          <w:rFonts w:ascii="Times New Roman" w:hAnsi="Times New Roman" w:cs="Times New Roman"/>
          <w:sz w:val="24"/>
          <w:szCs w:val="24"/>
          <w:vertAlign w:val="superscript"/>
        </w:rPr>
        <w:t>1</w:t>
      </w:r>
      <w:r w:rsidR="00EB7341">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5D5F03">
        <w:rPr>
          <w:rFonts w:ascii="Times New Roman" w:hAnsi="Times New Roman" w:cs="Times New Roman"/>
          <w:sz w:val="24"/>
          <w:szCs w:val="24"/>
        </w:rPr>
        <w:t>Chronic pulmonary aspergillosis has recently been recognised as an important complication of pulmonary TB, often mistaken for smear-negative tuberculosis and/or treatment failure.</w:t>
      </w:r>
      <w:r w:rsidR="005D5F03">
        <w:rPr>
          <w:rFonts w:ascii="Times New Roman" w:hAnsi="Times New Roman" w:cs="Times New Roman"/>
          <w:sz w:val="24"/>
          <w:szCs w:val="24"/>
          <w:vertAlign w:val="superscript"/>
        </w:rPr>
        <w:t>1</w:t>
      </w:r>
      <w:r w:rsidR="00750BF9">
        <w:rPr>
          <w:rFonts w:ascii="Times New Roman" w:hAnsi="Times New Roman" w:cs="Times New Roman"/>
          <w:sz w:val="24"/>
          <w:szCs w:val="24"/>
          <w:vertAlign w:val="superscript"/>
        </w:rPr>
        <w:t>6</w:t>
      </w:r>
      <w:r w:rsidR="005D5F03">
        <w:rPr>
          <w:rFonts w:ascii="Times New Roman" w:hAnsi="Times New Roman" w:cs="Times New Roman"/>
          <w:sz w:val="24"/>
          <w:szCs w:val="24"/>
        </w:rPr>
        <w:t xml:space="preserve"> In </w:t>
      </w:r>
      <w:r w:rsidR="005D5F03">
        <w:rPr>
          <w:rFonts w:ascii="Times New Roman" w:hAnsi="Times New Roman" w:cs="Times New Roman"/>
          <w:sz w:val="24"/>
          <w:szCs w:val="24"/>
        </w:rPr>
        <w:lastRenderedPageBreak/>
        <w:t>Uganda, chronic pulmonary aspergillosis complicated 5% of patients with treated pulmonary TB with the prevalence rising to 26% in those with residual cavitation.</w:t>
      </w:r>
      <w:r w:rsidR="005D5F03">
        <w:rPr>
          <w:rFonts w:ascii="Times New Roman" w:hAnsi="Times New Roman" w:cs="Times New Roman"/>
          <w:sz w:val="24"/>
          <w:szCs w:val="24"/>
          <w:vertAlign w:val="superscript"/>
        </w:rPr>
        <w:t>1</w:t>
      </w:r>
      <w:r w:rsidR="00750BF9">
        <w:rPr>
          <w:rFonts w:ascii="Times New Roman" w:hAnsi="Times New Roman" w:cs="Times New Roman"/>
          <w:sz w:val="24"/>
          <w:szCs w:val="24"/>
          <w:vertAlign w:val="superscript"/>
        </w:rPr>
        <w:t>7</w:t>
      </w:r>
      <w:r w:rsidR="005D5F03">
        <w:rPr>
          <w:rFonts w:ascii="Times New Roman" w:hAnsi="Times New Roman" w:cs="Times New Roman"/>
          <w:sz w:val="24"/>
          <w:szCs w:val="24"/>
        </w:rPr>
        <w:t xml:space="preserve"> The disease can be diagnosed with Aspergillus-specific IgG tests and </w:t>
      </w:r>
      <w:r w:rsidR="00CF3112">
        <w:rPr>
          <w:rFonts w:ascii="Times New Roman" w:hAnsi="Times New Roman" w:cs="Times New Roman"/>
          <w:sz w:val="24"/>
          <w:szCs w:val="24"/>
        </w:rPr>
        <w:t xml:space="preserve">treated </w:t>
      </w:r>
      <w:r w:rsidR="00F84F62">
        <w:rPr>
          <w:rFonts w:ascii="Times New Roman" w:hAnsi="Times New Roman" w:cs="Times New Roman"/>
          <w:sz w:val="24"/>
          <w:szCs w:val="24"/>
        </w:rPr>
        <w:t xml:space="preserve">with </w:t>
      </w:r>
      <w:r w:rsidR="005D5F03">
        <w:rPr>
          <w:rFonts w:ascii="Times New Roman" w:hAnsi="Times New Roman" w:cs="Times New Roman"/>
          <w:sz w:val="24"/>
          <w:szCs w:val="24"/>
        </w:rPr>
        <w:t xml:space="preserve">antifungal drugs. </w:t>
      </w:r>
    </w:p>
    <w:p w14:paraId="1DB7B5BD" w14:textId="45FFD42D" w:rsidR="00D47871" w:rsidRPr="008F077D" w:rsidRDefault="00D47871" w:rsidP="00D478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There are other co-morbidities</w:t>
      </w:r>
      <w:r w:rsidR="00F84F62">
        <w:rPr>
          <w:rFonts w:ascii="Times New Roman" w:hAnsi="Times New Roman" w:cs="Times New Roman"/>
          <w:sz w:val="24"/>
          <w:szCs w:val="24"/>
        </w:rPr>
        <w:t xml:space="preserve">, conditions and determinants that </w:t>
      </w:r>
      <w:r>
        <w:rPr>
          <w:rFonts w:ascii="Times New Roman" w:hAnsi="Times New Roman" w:cs="Times New Roman"/>
          <w:sz w:val="24"/>
          <w:szCs w:val="24"/>
        </w:rPr>
        <w:t>increase the risk of TB and which of</w:t>
      </w:r>
      <w:r w:rsidR="00F84F62">
        <w:rPr>
          <w:rFonts w:ascii="Times New Roman" w:hAnsi="Times New Roman" w:cs="Times New Roman"/>
          <w:sz w:val="24"/>
          <w:szCs w:val="24"/>
        </w:rPr>
        <w:t xml:space="preserve">ten </w:t>
      </w:r>
      <w:r>
        <w:rPr>
          <w:rFonts w:ascii="Times New Roman" w:hAnsi="Times New Roman" w:cs="Times New Roman"/>
          <w:sz w:val="24"/>
          <w:szCs w:val="24"/>
        </w:rPr>
        <w:t xml:space="preserve">persist after successful completion of </w:t>
      </w:r>
      <w:r w:rsidR="00A07501">
        <w:rPr>
          <w:rFonts w:ascii="Times New Roman" w:hAnsi="Times New Roman" w:cs="Times New Roman"/>
          <w:sz w:val="24"/>
          <w:szCs w:val="24"/>
        </w:rPr>
        <w:t>anti-</w:t>
      </w:r>
      <w:r>
        <w:rPr>
          <w:rFonts w:ascii="Times New Roman" w:hAnsi="Times New Roman" w:cs="Times New Roman"/>
          <w:sz w:val="24"/>
          <w:szCs w:val="24"/>
        </w:rPr>
        <w:t>TB treatment. These include exposure to silica dust and silicosis in miners,</w:t>
      </w:r>
      <w:r w:rsidR="008F077D">
        <w:rPr>
          <w:rFonts w:ascii="Times New Roman" w:hAnsi="Times New Roman" w:cs="Times New Roman"/>
          <w:sz w:val="24"/>
          <w:szCs w:val="24"/>
          <w:vertAlign w:val="superscript"/>
        </w:rPr>
        <w:t>1</w:t>
      </w:r>
      <w:r w:rsidR="00705B95">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008F077D">
        <w:rPr>
          <w:rFonts w:ascii="Times New Roman" w:hAnsi="Times New Roman" w:cs="Times New Roman"/>
          <w:sz w:val="24"/>
          <w:szCs w:val="24"/>
        </w:rPr>
        <w:t>and p</w:t>
      </w:r>
      <w:r w:rsidR="00751F4E">
        <w:rPr>
          <w:rFonts w:ascii="Times New Roman" w:hAnsi="Times New Roman" w:cs="Times New Roman"/>
          <w:sz w:val="24"/>
          <w:szCs w:val="24"/>
        </w:rPr>
        <w:t xml:space="preserve">eople </w:t>
      </w:r>
      <w:r w:rsidR="008F077D">
        <w:rPr>
          <w:rFonts w:ascii="Times New Roman" w:hAnsi="Times New Roman" w:cs="Times New Roman"/>
          <w:sz w:val="24"/>
          <w:szCs w:val="24"/>
        </w:rPr>
        <w:t xml:space="preserve">who have non HIV-related suppression of cellular immunity such as those on </w:t>
      </w:r>
      <w:r>
        <w:rPr>
          <w:rFonts w:ascii="Times New Roman" w:hAnsi="Times New Roman" w:cs="Times New Roman"/>
          <w:sz w:val="24"/>
          <w:szCs w:val="24"/>
        </w:rPr>
        <w:t>dialysis for end-stage renal disease,</w:t>
      </w:r>
      <w:r w:rsidR="00705B95">
        <w:rPr>
          <w:rFonts w:ascii="Times New Roman" w:hAnsi="Times New Roman" w:cs="Times New Roman"/>
          <w:sz w:val="24"/>
          <w:szCs w:val="24"/>
          <w:vertAlign w:val="superscript"/>
        </w:rPr>
        <w:t>19</w:t>
      </w:r>
      <w:r>
        <w:rPr>
          <w:rFonts w:ascii="Times New Roman" w:hAnsi="Times New Roman" w:cs="Times New Roman"/>
          <w:sz w:val="24"/>
          <w:szCs w:val="24"/>
        </w:rPr>
        <w:t xml:space="preserve">  those who have received hematologic or organ transplantations,</w:t>
      </w:r>
      <w:r w:rsidR="00AE193F">
        <w:rPr>
          <w:rFonts w:ascii="Times New Roman" w:hAnsi="Times New Roman" w:cs="Times New Roman"/>
          <w:sz w:val="24"/>
          <w:szCs w:val="24"/>
          <w:vertAlign w:val="superscript"/>
        </w:rPr>
        <w:t>2</w:t>
      </w:r>
      <w:r w:rsidR="00705B95">
        <w:rPr>
          <w:rFonts w:ascii="Times New Roman" w:hAnsi="Times New Roman" w:cs="Times New Roman"/>
          <w:sz w:val="24"/>
          <w:szCs w:val="24"/>
          <w:vertAlign w:val="superscript"/>
        </w:rPr>
        <w:t>0</w:t>
      </w:r>
      <w:r w:rsidR="00AE193F">
        <w:rPr>
          <w:rFonts w:ascii="Times New Roman" w:hAnsi="Times New Roman" w:cs="Times New Roman"/>
          <w:sz w:val="24"/>
          <w:szCs w:val="24"/>
          <w:vertAlign w:val="superscript"/>
        </w:rPr>
        <w:t>, 2</w:t>
      </w:r>
      <w:r w:rsidR="00705B9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8F077D">
        <w:rPr>
          <w:rFonts w:ascii="Times New Roman" w:hAnsi="Times New Roman" w:cs="Times New Roman"/>
          <w:sz w:val="24"/>
          <w:szCs w:val="24"/>
        </w:rPr>
        <w:t xml:space="preserve">and those on </w:t>
      </w:r>
      <w:r>
        <w:rPr>
          <w:rFonts w:ascii="Times New Roman" w:hAnsi="Times New Roman" w:cs="Times New Roman"/>
          <w:sz w:val="24"/>
          <w:szCs w:val="24"/>
        </w:rPr>
        <w:t>treatment with tumour necrosis factor α (TNF-</w:t>
      </w:r>
      <w:r w:rsidRPr="00792308">
        <w:rPr>
          <w:rFonts w:ascii="Times New Roman" w:hAnsi="Times New Roman" w:cs="Times New Roman"/>
          <w:sz w:val="24"/>
          <w:szCs w:val="24"/>
        </w:rPr>
        <w:t xml:space="preserve"> </w:t>
      </w:r>
      <w:r>
        <w:rPr>
          <w:rFonts w:ascii="Times New Roman" w:hAnsi="Times New Roman" w:cs="Times New Roman"/>
          <w:sz w:val="24"/>
          <w:szCs w:val="24"/>
        </w:rPr>
        <w:t>α) for Crohn’s disease or rheumatoid arthritis</w:t>
      </w:r>
      <w:r w:rsidR="008F077D">
        <w:rPr>
          <w:rFonts w:ascii="Times New Roman" w:hAnsi="Times New Roman" w:cs="Times New Roman"/>
          <w:sz w:val="24"/>
          <w:szCs w:val="24"/>
        </w:rPr>
        <w:t>.</w:t>
      </w:r>
      <w:r w:rsidR="00AE193F">
        <w:rPr>
          <w:rFonts w:ascii="Times New Roman" w:hAnsi="Times New Roman" w:cs="Times New Roman"/>
          <w:sz w:val="24"/>
          <w:szCs w:val="24"/>
          <w:vertAlign w:val="superscript"/>
        </w:rPr>
        <w:t>2</w:t>
      </w:r>
      <w:r w:rsidR="00705B9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751F4E">
        <w:rPr>
          <w:rFonts w:ascii="Times New Roman" w:hAnsi="Times New Roman" w:cs="Times New Roman"/>
          <w:sz w:val="24"/>
          <w:szCs w:val="24"/>
        </w:rPr>
        <w:t>Malnutrition is a risk for TB with a dose-response relationship observed between decreasing body mass index and increasing risk of TB,</w:t>
      </w:r>
      <w:r w:rsidR="00A05A01">
        <w:rPr>
          <w:rFonts w:ascii="Times New Roman" w:hAnsi="Times New Roman" w:cs="Times New Roman"/>
          <w:sz w:val="24"/>
          <w:szCs w:val="24"/>
          <w:vertAlign w:val="superscript"/>
        </w:rPr>
        <w:t>23</w:t>
      </w:r>
      <w:r w:rsidR="00751F4E">
        <w:rPr>
          <w:rFonts w:ascii="Times New Roman" w:hAnsi="Times New Roman" w:cs="Times New Roman"/>
          <w:sz w:val="24"/>
          <w:szCs w:val="24"/>
        </w:rPr>
        <w:t xml:space="preserve"> and this brings into play </w:t>
      </w:r>
      <w:r w:rsidR="00A05A01">
        <w:rPr>
          <w:rFonts w:ascii="Times New Roman" w:hAnsi="Times New Roman" w:cs="Times New Roman"/>
          <w:sz w:val="24"/>
          <w:szCs w:val="24"/>
        </w:rPr>
        <w:t xml:space="preserve">multi-sectoral </w:t>
      </w:r>
      <w:r w:rsidR="00751F4E">
        <w:rPr>
          <w:rFonts w:ascii="Times New Roman" w:hAnsi="Times New Roman" w:cs="Times New Roman"/>
          <w:sz w:val="24"/>
          <w:szCs w:val="24"/>
        </w:rPr>
        <w:t>issues that can continue long after anti-TB treatment is completed such as poverty reduction and food security. I</w:t>
      </w:r>
      <w:r w:rsidR="008F077D">
        <w:rPr>
          <w:rFonts w:ascii="Times New Roman" w:hAnsi="Times New Roman" w:cs="Times New Roman"/>
          <w:sz w:val="24"/>
          <w:szCs w:val="24"/>
        </w:rPr>
        <w:t>mportant determinants such as ci</w:t>
      </w:r>
      <w:r>
        <w:rPr>
          <w:rFonts w:ascii="Times New Roman" w:hAnsi="Times New Roman" w:cs="Times New Roman"/>
          <w:sz w:val="24"/>
          <w:szCs w:val="24"/>
        </w:rPr>
        <w:t>garette smoking and excess alcohol consumption are both associated with an increased risk of TB</w:t>
      </w:r>
      <w:r w:rsidR="008F077D">
        <w:rPr>
          <w:rFonts w:ascii="Times New Roman" w:hAnsi="Times New Roman" w:cs="Times New Roman"/>
          <w:sz w:val="24"/>
          <w:szCs w:val="24"/>
        </w:rPr>
        <w:t>,</w:t>
      </w:r>
      <w:r w:rsidR="00AE193F">
        <w:rPr>
          <w:rFonts w:ascii="Times New Roman" w:hAnsi="Times New Roman" w:cs="Times New Roman"/>
          <w:sz w:val="24"/>
          <w:szCs w:val="24"/>
          <w:vertAlign w:val="superscript"/>
        </w:rPr>
        <w:t>2</w:t>
      </w:r>
      <w:r w:rsidR="00A05A01">
        <w:rPr>
          <w:rFonts w:ascii="Times New Roman" w:hAnsi="Times New Roman" w:cs="Times New Roman"/>
          <w:sz w:val="24"/>
          <w:szCs w:val="24"/>
          <w:vertAlign w:val="superscript"/>
        </w:rPr>
        <w:t>4</w:t>
      </w:r>
      <w:r w:rsidR="008F077D">
        <w:rPr>
          <w:rFonts w:ascii="Times New Roman" w:hAnsi="Times New Roman" w:cs="Times New Roman"/>
          <w:sz w:val="24"/>
          <w:szCs w:val="24"/>
          <w:vertAlign w:val="superscript"/>
        </w:rPr>
        <w:t xml:space="preserve">, </w:t>
      </w:r>
      <w:r w:rsidR="00AE193F">
        <w:rPr>
          <w:rFonts w:ascii="Times New Roman" w:hAnsi="Times New Roman" w:cs="Times New Roman"/>
          <w:sz w:val="24"/>
          <w:szCs w:val="24"/>
          <w:vertAlign w:val="superscript"/>
        </w:rPr>
        <w:t>2</w:t>
      </w:r>
      <w:r w:rsidR="00A05A01">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sidR="008F077D">
        <w:rPr>
          <w:rFonts w:ascii="Times New Roman" w:hAnsi="Times New Roman" w:cs="Times New Roman"/>
          <w:sz w:val="24"/>
          <w:szCs w:val="24"/>
        </w:rPr>
        <w:t xml:space="preserve">In </w:t>
      </w:r>
      <w:r w:rsidR="00751F4E">
        <w:rPr>
          <w:rFonts w:ascii="Times New Roman" w:hAnsi="Times New Roman" w:cs="Times New Roman"/>
          <w:sz w:val="24"/>
          <w:szCs w:val="24"/>
        </w:rPr>
        <w:t xml:space="preserve">the </w:t>
      </w:r>
      <w:r w:rsidR="008F077D">
        <w:rPr>
          <w:rFonts w:ascii="Times New Roman" w:hAnsi="Times New Roman" w:cs="Times New Roman"/>
          <w:sz w:val="24"/>
          <w:szCs w:val="24"/>
        </w:rPr>
        <w:t>22 high</w:t>
      </w:r>
      <w:r w:rsidR="00751F4E">
        <w:rPr>
          <w:rFonts w:ascii="Times New Roman" w:hAnsi="Times New Roman" w:cs="Times New Roman"/>
          <w:sz w:val="24"/>
          <w:szCs w:val="24"/>
        </w:rPr>
        <w:t xml:space="preserve">est burden </w:t>
      </w:r>
      <w:r w:rsidR="008F077D">
        <w:rPr>
          <w:rFonts w:ascii="Times New Roman" w:hAnsi="Times New Roman" w:cs="Times New Roman"/>
          <w:sz w:val="24"/>
          <w:szCs w:val="24"/>
        </w:rPr>
        <w:t>TB countries, smoking and alcohol use accounted for 26.5% and 9.8% of the population attributable fraction of TB,</w:t>
      </w:r>
      <w:r w:rsidR="00AE193F">
        <w:rPr>
          <w:rFonts w:ascii="Times New Roman" w:hAnsi="Times New Roman" w:cs="Times New Roman"/>
          <w:sz w:val="24"/>
          <w:szCs w:val="24"/>
          <w:vertAlign w:val="superscript"/>
        </w:rPr>
        <w:t>2</w:t>
      </w:r>
      <w:r w:rsidR="00A05A01">
        <w:rPr>
          <w:rFonts w:ascii="Times New Roman" w:hAnsi="Times New Roman" w:cs="Times New Roman"/>
          <w:sz w:val="24"/>
          <w:szCs w:val="24"/>
          <w:vertAlign w:val="superscript"/>
        </w:rPr>
        <w:t>6</w:t>
      </w:r>
      <w:r w:rsidR="008F077D">
        <w:rPr>
          <w:rFonts w:ascii="Times New Roman" w:hAnsi="Times New Roman" w:cs="Times New Roman"/>
          <w:sz w:val="24"/>
          <w:szCs w:val="24"/>
        </w:rPr>
        <w:t xml:space="preserve"> and while attempts should have been made to help p</w:t>
      </w:r>
      <w:r w:rsidR="00A05A01">
        <w:rPr>
          <w:rFonts w:ascii="Times New Roman" w:hAnsi="Times New Roman" w:cs="Times New Roman"/>
          <w:sz w:val="24"/>
          <w:szCs w:val="24"/>
        </w:rPr>
        <w:t xml:space="preserve">eople </w:t>
      </w:r>
      <w:r w:rsidR="008F077D">
        <w:rPr>
          <w:rFonts w:ascii="Times New Roman" w:hAnsi="Times New Roman" w:cs="Times New Roman"/>
          <w:sz w:val="24"/>
          <w:szCs w:val="24"/>
        </w:rPr>
        <w:t xml:space="preserve">quit both of these harmful substances there is a risk that </w:t>
      </w:r>
      <w:r w:rsidR="00A05A01">
        <w:rPr>
          <w:rFonts w:ascii="Times New Roman" w:hAnsi="Times New Roman" w:cs="Times New Roman"/>
          <w:sz w:val="24"/>
          <w:szCs w:val="24"/>
        </w:rPr>
        <w:t xml:space="preserve">a person </w:t>
      </w:r>
      <w:r w:rsidR="008F077D">
        <w:rPr>
          <w:rFonts w:ascii="Times New Roman" w:hAnsi="Times New Roman" w:cs="Times New Roman"/>
          <w:sz w:val="24"/>
          <w:szCs w:val="24"/>
        </w:rPr>
        <w:t xml:space="preserve">can restart after </w:t>
      </w:r>
      <w:r w:rsidR="00A05A01">
        <w:rPr>
          <w:rFonts w:ascii="Times New Roman" w:hAnsi="Times New Roman" w:cs="Times New Roman"/>
          <w:sz w:val="24"/>
          <w:szCs w:val="24"/>
        </w:rPr>
        <w:t>anti-</w:t>
      </w:r>
      <w:r w:rsidR="008F077D">
        <w:rPr>
          <w:rFonts w:ascii="Times New Roman" w:hAnsi="Times New Roman" w:cs="Times New Roman"/>
          <w:sz w:val="24"/>
          <w:szCs w:val="24"/>
        </w:rPr>
        <w:t xml:space="preserve">TB treatment is completed.  </w:t>
      </w:r>
    </w:p>
    <w:p w14:paraId="6A4156DE" w14:textId="4610A905" w:rsidR="00530D9E" w:rsidRDefault="00AE193F"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Second,</w:t>
      </w:r>
      <w:r w:rsidR="00360A2D">
        <w:rPr>
          <w:rFonts w:ascii="Times New Roman" w:hAnsi="Times New Roman" w:cs="Times New Roman"/>
          <w:sz w:val="24"/>
          <w:szCs w:val="24"/>
        </w:rPr>
        <w:t xml:space="preserve"> anti-TB treatment is effective but not benign and each </w:t>
      </w:r>
      <w:r w:rsidR="00A05A01">
        <w:rPr>
          <w:rFonts w:ascii="Times New Roman" w:hAnsi="Times New Roman" w:cs="Times New Roman"/>
          <w:sz w:val="24"/>
          <w:szCs w:val="24"/>
        </w:rPr>
        <w:t xml:space="preserve">medication </w:t>
      </w:r>
      <w:r w:rsidR="00360A2D">
        <w:rPr>
          <w:rFonts w:ascii="Times New Roman" w:hAnsi="Times New Roman" w:cs="Times New Roman"/>
          <w:sz w:val="24"/>
          <w:szCs w:val="24"/>
        </w:rPr>
        <w:t xml:space="preserve">has a number of well recognised </w:t>
      </w:r>
      <w:r w:rsidR="00A03CFD">
        <w:rPr>
          <w:rFonts w:ascii="Times New Roman" w:hAnsi="Times New Roman" w:cs="Times New Roman"/>
          <w:sz w:val="24"/>
          <w:szCs w:val="24"/>
        </w:rPr>
        <w:t>adverse events</w:t>
      </w:r>
      <w:r w:rsidR="00360A2D">
        <w:rPr>
          <w:rFonts w:ascii="Times New Roman" w:hAnsi="Times New Roman" w:cs="Times New Roman"/>
          <w:sz w:val="24"/>
          <w:szCs w:val="24"/>
        </w:rPr>
        <w:t xml:space="preserve">. Most of these resolve after treatment is completed. </w:t>
      </w:r>
      <w:r w:rsidR="0062560A">
        <w:rPr>
          <w:rFonts w:ascii="Times New Roman" w:hAnsi="Times New Roman" w:cs="Times New Roman"/>
          <w:sz w:val="24"/>
          <w:szCs w:val="24"/>
        </w:rPr>
        <w:t>However, t</w:t>
      </w:r>
      <w:r w:rsidR="00360A2D">
        <w:rPr>
          <w:rFonts w:ascii="Times New Roman" w:hAnsi="Times New Roman" w:cs="Times New Roman"/>
          <w:sz w:val="24"/>
          <w:szCs w:val="24"/>
        </w:rPr>
        <w:t xml:space="preserve">here is one notable exception </w:t>
      </w:r>
      <w:r w:rsidR="002B4629">
        <w:rPr>
          <w:rFonts w:ascii="Times New Roman" w:hAnsi="Times New Roman" w:cs="Times New Roman"/>
          <w:sz w:val="24"/>
          <w:szCs w:val="24"/>
        </w:rPr>
        <w:t xml:space="preserve">and that involves </w:t>
      </w:r>
      <w:r w:rsidR="00360A2D">
        <w:rPr>
          <w:rFonts w:ascii="Times New Roman" w:hAnsi="Times New Roman" w:cs="Times New Roman"/>
          <w:sz w:val="24"/>
          <w:szCs w:val="24"/>
        </w:rPr>
        <w:t xml:space="preserve">second-line injectable agents for treating </w:t>
      </w:r>
      <w:r w:rsidR="0062560A">
        <w:rPr>
          <w:rFonts w:ascii="Times New Roman" w:hAnsi="Times New Roman" w:cs="Times New Roman"/>
          <w:sz w:val="24"/>
          <w:szCs w:val="24"/>
        </w:rPr>
        <w:t>multi</w:t>
      </w:r>
      <w:r w:rsidR="00360A2D">
        <w:rPr>
          <w:rFonts w:ascii="Times New Roman" w:hAnsi="Times New Roman" w:cs="Times New Roman"/>
          <w:sz w:val="24"/>
          <w:szCs w:val="24"/>
        </w:rPr>
        <w:t>drug-resistant TB</w:t>
      </w:r>
      <w:r w:rsidR="0062560A">
        <w:rPr>
          <w:rFonts w:ascii="Times New Roman" w:hAnsi="Times New Roman" w:cs="Times New Roman"/>
          <w:sz w:val="24"/>
          <w:szCs w:val="24"/>
        </w:rPr>
        <w:t xml:space="preserve"> (MDR-TB)</w:t>
      </w:r>
      <w:r w:rsidR="00360A2D">
        <w:rPr>
          <w:rFonts w:ascii="Times New Roman" w:hAnsi="Times New Roman" w:cs="Times New Roman"/>
          <w:sz w:val="24"/>
          <w:szCs w:val="24"/>
        </w:rPr>
        <w:t xml:space="preserve">. </w:t>
      </w:r>
      <w:r w:rsidR="0062560A">
        <w:rPr>
          <w:rFonts w:ascii="Times New Roman" w:hAnsi="Times New Roman" w:cs="Times New Roman"/>
          <w:sz w:val="24"/>
          <w:szCs w:val="24"/>
        </w:rPr>
        <w:t xml:space="preserve">The most dreaded adverse event </w:t>
      </w:r>
      <w:r w:rsidR="002B4629">
        <w:rPr>
          <w:rFonts w:ascii="Times New Roman" w:hAnsi="Times New Roman" w:cs="Times New Roman"/>
          <w:sz w:val="24"/>
          <w:szCs w:val="24"/>
        </w:rPr>
        <w:t xml:space="preserve">of these drugs </w:t>
      </w:r>
      <w:r w:rsidR="0062560A">
        <w:rPr>
          <w:rFonts w:ascii="Times New Roman" w:hAnsi="Times New Roman" w:cs="Times New Roman"/>
          <w:sz w:val="24"/>
          <w:szCs w:val="24"/>
        </w:rPr>
        <w:t xml:space="preserve">is ototoxicity where hearing loss can be progressive, even after treatment is discontinued, and permanent, </w:t>
      </w:r>
      <w:r w:rsidR="002B4629">
        <w:rPr>
          <w:rFonts w:ascii="Times New Roman" w:hAnsi="Times New Roman" w:cs="Times New Roman"/>
          <w:sz w:val="24"/>
          <w:szCs w:val="24"/>
        </w:rPr>
        <w:t xml:space="preserve">and this can occur </w:t>
      </w:r>
      <w:r w:rsidR="0062560A">
        <w:rPr>
          <w:rFonts w:ascii="Times New Roman" w:hAnsi="Times New Roman" w:cs="Times New Roman"/>
          <w:sz w:val="24"/>
          <w:szCs w:val="24"/>
        </w:rPr>
        <w:t>in up to 60% of persons treated for MDR-TB.</w:t>
      </w:r>
      <w:r w:rsidR="002B4629" w:rsidRPr="002B4629">
        <w:rPr>
          <w:rFonts w:ascii="Times New Roman" w:hAnsi="Times New Roman" w:cs="Times New Roman"/>
          <w:sz w:val="24"/>
          <w:szCs w:val="24"/>
          <w:vertAlign w:val="superscript"/>
        </w:rPr>
        <w:t xml:space="preserve"> </w:t>
      </w:r>
      <w:r w:rsidR="002B4629">
        <w:rPr>
          <w:rFonts w:ascii="Times New Roman" w:hAnsi="Times New Roman" w:cs="Times New Roman"/>
          <w:sz w:val="24"/>
          <w:szCs w:val="24"/>
          <w:vertAlign w:val="superscript"/>
        </w:rPr>
        <w:t>2</w:t>
      </w:r>
      <w:r w:rsidR="00A05A01">
        <w:rPr>
          <w:rFonts w:ascii="Times New Roman" w:hAnsi="Times New Roman" w:cs="Times New Roman"/>
          <w:sz w:val="24"/>
          <w:szCs w:val="24"/>
          <w:vertAlign w:val="superscript"/>
        </w:rPr>
        <w:t>7</w:t>
      </w:r>
      <w:r w:rsidR="002B4629">
        <w:rPr>
          <w:rFonts w:ascii="Times New Roman" w:hAnsi="Times New Roman" w:cs="Times New Roman"/>
          <w:sz w:val="24"/>
          <w:szCs w:val="24"/>
        </w:rPr>
        <w:t xml:space="preserve"> </w:t>
      </w:r>
      <w:r w:rsidR="0062560A">
        <w:rPr>
          <w:rFonts w:ascii="Times New Roman" w:hAnsi="Times New Roman" w:cs="Times New Roman"/>
          <w:sz w:val="24"/>
          <w:szCs w:val="24"/>
        </w:rPr>
        <w:t>Hearing loss can have a huge negative impact on quality of life and is said to be the third most common cause of years lost to disability globally.</w:t>
      </w:r>
      <w:r w:rsidR="0062560A">
        <w:rPr>
          <w:rFonts w:ascii="Times New Roman" w:hAnsi="Times New Roman" w:cs="Times New Roman"/>
          <w:sz w:val="24"/>
          <w:szCs w:val="24"/>
          <w:vertAlign w:val="superscript"/>
        </w:rPr>
        <w:t>2</w:t>
      </w:r>
      <w:r w:rsidR="00A05A01">
        <w:rPr>
          <w:rFonts w:ascii="Times New Roman" w:hAnsi="Times New Roman" w:cs="Times New Roman"/>
          <w:sz w:val="24"/>
          <w:szCs w:val="24"/>
          <w:vertAlign w:val="superscript"/>
        </w:rPr>
        <w:t>8</w:t>
      </w:r>
      <w:r w:rsidR="0062560A">
        <w:rPr>
          <w:rFonts w:ascii="Times New Roman" w:hAnsi="Times New Roman" w:cs="Times New Roman"/>
          <w:sz w:val="24"/>
          <w:szCs w:val="24"/>
        </w:rPr>
        <w:t xml:space="preserve"> While injectable second line agents are no longer recommended</w:t>
      </w:r>
      <w:r w:rsidR="00530D9E">
        <w:rPr>
          <w:rFonts w:ascii="Times New Roman" w:hAnsi="Times New Roman" w:cs="Times New Roman"/>
          <w:sz w:val="24"/>
          <w:szCs w:val="24"/>
        </w:rPr>
        <w:t xml:space="preserve"> in MDR-TB treatment regimens,</w:t>
      </w:r>
      <w:r w:rsidR="00A05A01">
        <w:rPr>
          <w:rFonts w:ascii="Times New Roman" w:hAnsi="Times New Roman" w:cs="Times New Roman"/>
          <w:sz w:val="24"/>
          <w:szCs w:val="24"/>
          <w:vertAlign w:val="superscript"/>
        </w:rPr>
        <w:t>29</w:t>
      </w:r>
      <w:r w:rsidR="00530D9E">
        <w:rPr>
          <w:rFonts w:ascii="Times New Roman" w:hAnsi="Times New Roman" w:cs="Times New Roman"/>
          <w:sz w:val="24"/>
          <w:szCs w:val="24"/>
        </w:rPr>
        <w:t xml:space="preserve"> this will not help the thousands of patients who have already completed treatment with permanent hearing loss. </w:t>
      </w:r>
    </w:p>
    <w:p w14:paraId="12BCAF25" w14:textId="098A4B84" w:rsidR="00CF2376" w:rsidRDefault="008B127F"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Third, the prevalence of mental illness amongst </w:t>
      </w:r>
      <w:r w:rsidR="00A05A01">
        <w:rPr>
          <w:rFonts w:ascii="Times New Roman" w:hAnsi="Times New Roman" w:cs="Times New Roman"/>
          <w:sz w:val="24"/>
          <w:szCs w:val="24"/>
        </w:rPr>
        <w:t xml:space="preserve">people with </w:t>
      </w:r>
      <w:r>
        <w:rPr>
          <w:rFonts w:ascii="Times New Roman" w:hAnsi="Times New Roman" w:cs="Times New Roman"/>
          <w:sz w:val="24"/>
          <w:szCs w:val="24"/>
        </w:rPr>
        <w:t>TB may reach 70%,</w:t>
      </w:r>
      <w:r w:rsidR="00726C4F">
        <w:rPr>
          <w:rFonts w:ascii="Times New Roman" w:hAnsi="Times New Roman" w:cs="Times New Roman"/>
          <w:sz w:val="24"/>
          <w:szCs w:val="24"/>
          <w:vertAlign w:val="superscript"/>
        </w:rPr>
        <w:t>3</w:t>
      </w:r>
      <w:r w:rsidR="00A05A01">
        <w:rPr>
          <w:rFonts w:ascii="Times New Roman" w:hAnsi="Times New Roman" w:cs="Times New Roman"/>
          <w:sz w:val="24"/>
          <w:szCs w:val="24"/>
          <w:vertAlign w:val="superscript"/>
        </w:rPr>
        <w:t>0</w:t>
      </w:r>
      <w:r>
        <w:rPr>
          <w:rFonts w:ascii="Times New Roman" w:hAnsi="Times New Roman" w:cs="Times New Roman"/>
          <w:sz w:val="24"/>
          <w:szCs w:val="24"/>
        </w:rPr>
        <w:t xml:space="preserve"> with a systematic review in p</w:t>
      </w:r>
      <w:r w:rsidR="00A05A01">
        <w:rPr>
          <w:rFonts w:ascii="Times New Roman" w:hAnsi="Times New Roman" w:cs="Times New Roman"/>
          <w:sz w:val="24"/>
          <w:szCs w:val="24"/>
        </w:rPr>
        <w:t xml:space="preserve">eople </w:t>
      </w:r>
      <w:r>
        <w:rPr>
          <w:rFonts w:ascii="Times New Roman" w:hAnsi="Times New Roman" w:cs="Times New Roman"/>
          <w:sz w:val="24"/>
          <w:szCs w:val="24"/>
        </w:rPr>
        <w:t>with MDR-TB finding a pooled prevalence of 25% for depression, 24% for anxiety and 10% for psychosis.</w:t>
      </w:r>
      <w:r>
        <w:rPr>
          <w:rFonts w:ascii="Times New Roman" w:hAnsi="Times New Roman" w:cs="Times New Roman"/>
          <w:sz w:val="24"/>
          <w:szCs w:val="24"/>
          <w:vertAlign w:val="superscript"/>
        </w:rPr>
        <w:t>3</w:t>
      </w:r>
      <w:r w:rsidR="00A05A01">
        <w:rPr>
          <w:rFonts w:ascii="Times New Roman" w:hAnsi="Times New Roman" w:cs="Times New Roman"/>
          <w:sz w:val="24"/>
          <w:szCs w:val="24"/>
          <w:vertAlign w:val="superscript"/>
        </w:rPr>
        <w:t>1</w:t>
      </w:r>
      <w:r>
        <w:rPr>
          <w:rFonts w:ascii="Times New Roman" w:hAnsi="Times New Roman" w:cs="Times New Roman"/>
          <w:sz w:val="24"/>
          <w:szCs w:val="24"/>
        </w:rPr>
        <w:t xml:space="preserve"> Causes are many and include stigma, discrimination, isolation, inadequate social support, </w:t>
      </w:r>
      <w:r w:rsidR="00A03CFD">
        <w:rPr>
          <w:rFonts w:ascii="Times New Roman" w:hAnsi="Times New Roman" w:cs="Times New Roman"/>
          <w:sz w:val="24"/>
          <w:szCs w:val="24"/>
        </w:rPr>
        <w:t xml:space="preserve">adverse events </w:t>
      </w:r>
      <w:r>
        <w:rPr>
          <w:rFonts w:ascii="Times New Roman" w:hAnsi="Times New Roman" w:cs="Times New Roman"/>
          <w:sz w:val="24"/>
          <w:szCs w:val="24"/>
        </w:rPr>
        <w:t xml:space="preserve">of medications such as </w:t>
      </w:r>
      <w:proofErr w:type="spellStart"/>
      <w:r>
        <w:rPr>
          <w:rFonts w:ascii="Times New Roman" w:hAnsi="Times New Roman" w:cs="Times New Roman"/>
          <w:sz w:val="24"/>
          <w:szCs w:val="24"/>
        </w:rPr>
        <w:t>cycloserine</w:t>
      </w:r>
      <w:proofErr w:type="spellEnd"/>
      <w:r>
        <w:rPr>
          <w:rFonts w:ascii="Times New Roman" w:hAnsi="Times New Roman" w:cs="Times New Roman"/>
          <w:sz w:val="24"/>
          <w:szCs w:val="24"/>
        </w:rPr>
        <w:t xml:space="preserve">, and common risk factors shared with TB such as poverty, homelessness and substance abuse. How much mental illness remains after successful completion of TB </w:t>
      </w:r>
      <w:r>
        <w:rPr>
          <w:rFonts w:ascii="Times New Roman" w:hAnsi="Times New Roman" w:cs="Times New Roman"/>
          <w:sz w:val="24"/>
          <w:szCs w:val="24"/>
        </w:rPr>
        <w:lastRenderedPageBreak/>
        <w:t xml:space="preserve">treatment is poorly documented and this should be formally assessed through qualitative research. </w:t>
      </w:r>
    </w:p>
    <w:p w14:paraId="152FCD22" w14:textId="175B7110" w:rsidR="008B127F" w:rsidRDefault="008B127F"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co-morbidities, the long-lasting side effects of anti-TB treatment and the mental health disorders that are associated with TB all suggest that a considerable proportion of </w:t>
      </w:r>
      <w:r w:rsidR="00A05A01">
        <w:rPr>
          <w:rFonts w:ascii="Times New Roman" w:hAnsi="Times New Roman" w:cs="Times New Roman"/>
          <w:sz w:val="24"/>
          <w:szCs w:val="24"/>
        </w:rPr>
        <w:t xml:space="preserve">people affected by </w:t>
      </w:r>
      <w:r>
        <w:rPr>
          <w:rFonts w:ascii="Times New Roman" w:hAnsi="Times New Roman" w:cs="Times New Roman"/>
          <w:sz w:val="24"/>
          <w:szCs w:val="24"/>
        </w:rPr>
        <w:t xml:space="preserve">TB need help and support after treatment is completed.  </w:t>
      </w:r>
    </w:p>
    <w:p w14:paraId="6413C030" w14:textId="77777777" w:rsidR="00D47871" w:rsidRDefault="00D47871" w:rsidP="00F635D5">
      <w:pPr>
        <w:spacing w:after="0" w:line="360" w:lineRule="auto"/>
        <w:ind w:firstLine="720"/>
        <w:rPr>
          <w:rFonts w:ascii="Times New Roman" w:hAnsi="Times New Roman" w:cs="Times New Roman"/>
          <w:sz w:val="24"/>
          <w:szCs w:val="24"/>
        </w:rPr>
      </w:pPr>
    </w:p>
    <w:p w14:paraId="64C0E98C" w14:textId="42E1413C" w:rsidR="00D47871" w:rsidRPr="00C65D1A" w:rsidRDefault="00C65D1A" w:rsidP="00F635D5">
      <w:pPr>
        <w:spacing w:after="0" w:line="360" w:lineRule="auto"/>
        <w:ind w:firstLine="720"/>
        <w:rPr>
          <w:rFonts w:ascii="Times New Roman" w:hAnsi="Times New Roman" w:cs="Times New Roman"/>
          <w:b/>
          <w:sz w:val="24"/>
          <w:szCs w:val="24"/>
        </w:rPr>
      </w:pPr>
      <w:r w:rsidRPr="00C65D1A">
        <w:rPr>
          <w:rFonts w:ascii="Times New Roman" w:hAnsi="Times New Roman" w:cs="Times New Roman"/>
          <w:b/>
          <w:sz w:val="24"/>
          <w:szCs w:val="24"/>
        </w:rPr>
        <w:t>How should the “</w:t>
      </w:r>
      <w:r w:rsidR="00CF3112">
        <w:rPr>
          <w:rFonts w:ascii="Times New Roman" w:hAnsi="Times New Roman" w:cs="Times New Roman"/>
          <w:b/>
          <w:sz w:val="24"/>
          <w:szCs w:val="24"/>
        </w:rPr>
        <w:t>f</w:t>
      </w:r>
      <w:r w:rsidRPr="00C65D1A">
        <w:rPr>
          <w:rFonts w:ascii="Times New Roman" w:hAnsi="Times New Roman" w:cs="Times New Roman"/>
          <w:b/>
          <w:sz w:val="24"/>
          <w:szCs w:val="24"/>
        </w:rPr>
        <w:t>ourth 90” b</w:t>
      </w:r>
      <w:r>
        <w:rPr>
          <w:rFonts w:ascii="Times New Roman" w:hAnsi="Times New Roman" w:cs="Times New Roman"/>
          <w:b/>
          <w:sz w:val="24"/>
          <w:szCs w:val="24"/>
        </w:rPr>
        <w:t>e</w:t>
      </w:r>
      <w:r w:rsidRPr="00C65D1A">
        <w:rPr>
          <w:rFonts w:ascii="Times New Roman" w:hAnsi="Times New Roman" w:cs="Times New Roman"/>
          <w:b/>
          <w:sz w:val="24"/>
          <w:szCs w:val="24"/>
        </w:rPr>
        <w:t xml:space="preserve"> formulated? </w:t>
      </w:r>
    </w:p>
    <w:p w14:paraId="1D4E0B01" w14:textId="4ABE66D3" w:rsidR="00C107DD" w:rsidRDefault="00B02E34"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suggest that the “</w:t>
      </w:r>
      <w:r w:rsidR="00CF3112">
        <w:rPr>
          <w:rFonts w:ascii="Times New Roman" w:hAnsi="Times New Roman" w:cs="Times New Roman"/>
          <w:sz w:val="24"/>
          <w:szCs w:val="24"/>
        </w:rPr>
        <w:t>f</w:t>
      </w:r>
      <w:r>
        <w:rPr>
          <w:rFonts w:ascii="Times New Roman" w:hAnsi="Times New Roman" w:cs="Times New Roman"/>
          <w:sz w:val="24"/>
          <w:szCs w:val="24"/>
        </w:rPr>
        <w:t xml:space="preserve">ourth 90” should state” </w:t>
      </w:r>
      <w:r w:rsidR="002B4629">
        <w:rPr>
          <w:rFonts w:ascii="Times New Roman" w:hAnsi="Times New Roman" w:cs="Times New Roman"/>
          <w:i/>
          <w:sz w:val="24"/>
          <w:szCs w:val="24"/>
        </w:rPr>
        <w:t xml:space="preserve">To ensure that </w:t>
      </w:r>
      <w:r w:rsidRPr="00D94499">
        <w:rPr>
          <w:rFonts w:ascii="Times New Roman" w:hAnsi="Times New Roman" w:cs="Times New Roman"/>
          <w:i/>
          <w:sz w:val="24"/>
          <w:szCs w:val="24"/>
        </w:rPr>
        <w:t>90% of all people successfully completing treatment for TB</w:t>
      </w:r>
      <w:r w:rsidR="002B4629">
        <w:rPr>
          <w:rFonts w:ascii="Times New Roman" w:hAnsi="Times New Roman" w:cs="Times New Roman"/>
          <w:i/>
          <w:sz w:val="24"/>
          <w:szCs w:val="24"/>
        </w:rPr>
        <w:t xml:space="preserve"> can have a good health-related quality of life</w:t>
      </w:r>
      <w:r>
        <w:rPr>
          <w:rFonts w:ascii="Times New Roman" w:hAnsi="Times New Roman" w:cs="Times New Roman"/>
          <w:sz w:val="24"/>
          <w:szCs w:val="24"/>
        </w:rPr>
        <w:t xml:space="preserve">”. </w:t>
      </w:r>
      <w:r w:rsidR="002E7949">
        <w:rPr>
          <w:rFonts w:ascii="Times New Roman" w:hAnsi="Times New Roman" w:cs="Times New Roman"/>
          <w:sz w:val="24"/>
          <w:szCs w:val="24"/>
        </w:rPr>
        <w:t xml:space="preserve">This means that important co-morbidities such as HIV and diabetes are identified before or during anti-TB treatment and that the </w:t>
      </w:r>
      <w:r w:rsidR="004D2B85">
        <w:rPr>
          <w:rFonts w:ascii="Times New Roman" w:hAnsi="Times New Roman" w:cs="Times New Roman"/>
          <w:sz w:val="24"/>
          <w:szCs w:val="24"/>
        </w:rPr>
        <w:t xml:space="preserve">persons </w:t>
      </w:r>
      <w:r w:rsidR="002E7949">
        <w:rPr>
          <w:rFonts w:ascii="Times New Roman" w:hAnsi="Times New Roman" w:cs="Times New Roman"/>
          <w:sz w:val="24"/>
          <w:szCs w:val="24"/>
        </w:rPr>
        <w:t xml:space="preserve">are </w:t>
      </w:r>
      <w:r w:rsidR="005D3D3C">
        <w:rPr>
          <w:rFonts w:ascii="Times New Roman" w:hAnsi="Times New Roman" w:cs="Times New Roman"/>
          <w:sz w:val="24"/>
          <w:szCs w:val="24"/>
        </w:rPr>
        <w:t xml:space="preserve">formally </w:t>
      </w:r>
      <w:r w:rsidR="002E7949">
        <w:rPr>
          <w:rFonts w:ascii="Times New Roman" w:hAnsi="Times New Roman" w:cs="Times New Roman"/>
          <w:sz w:val="24"/>
          <w:szCs w:val="24"/>
        </w:rPr>
        <w:t xml:space="preserve">referred back to HIV care and treatment </w:t>
      </w:r>
      <w:r w:rsidR="005D3D3C">
        <w:rPr>
          <w:rFonts w:ascii="Times New Roman" w:hAnsi="Times New Roman" w:cs="Times New Roman"/>
          <w:sz w:val="24"/>
          <w:szCs w:val="24"/>
        </w:rPr>
        <w:t xml:space="preserve">clinics </w:t>
      </w:r>
      <w:r w:rsidR="002E7949">
        <w:rPr>
          <w:rFonts w:ascii="Times New Roman" w:hAnsi="Times New Roman" w:cs="Times New Roman"/>
          <w:sz w:val="24"/>
          <w:szCs w:val="24"/>
        </w:rPr>
        <w:t xml:space="preserve">or diabetic clinics for </w:t>
      </w:r>
      <w:r w:rsidR="002B4629">
        <w:rPr>
          <w:rFonts w:ascii="Times New Roman" w:hAnsi="Times New Roman" w:cs="Times New Roman"/>
          <w:sz w:val="24"/>
          <w:szCs w:val="24"/>
        </w:rPr>
        <w:t xml:space="preserve">quality assured </w:t>
      </w:r>
      <w:r w:rsidR="002E7949">
        <w:rPr>
          <w:rFonts w:ascii="Times New Roman" w:hAnsi="Times New Roman" w:cs="Times New Roman"/>
          <w:sz w:val="24"/>
          <w:szCs w:val="24"/>
        </w:rPr>
        <w:t xml:space="preserve">care. </w:t>
      </w:r>
      <w:r w:rsidR="004D2B85">
        <w:rPr>
          <w:rFonts w:ascii="Times New Roman" w:hAnsi="Times New Roman" w:cs="Times New Roman"/>
          <w:sz w:val="24"/>
          <w:szCs w:val="24"/>
        </w:rPr>
        <w:t xml:space="preserve">Cessation support should be maintained for modifiable risk factors such as smoking and alcohol / substance use. </w:t>
      </w:r>
      <w:r w:rsidR="002E7949">
        <w:rPr>
          <w:rFonts w:ascii="Times New Roman" w:hAnsi="Times New Roman" w:cs="Times New Roman"/>
          <w:sz w:val="24"/>
          <w:szCs w:val="24"/>
        </w:rPr>
        <w:t>Simple assessments</w:t>
      </w:r>
      <w:r w:rsidR="005D3D3C">
        <w:rPr>
          <w:rFonts w:ascii="Times New Roman" w:hAnsi="Times New Roman" w:cs="Times New Roman"/>
          <w:sz w:val="24"/>
          <w:szCs w:val="24"/>
        </w:rPr>
        <w:t xml:space="preserve"> that could be </w:t>
      </w:r>
      <w:r w:rsidR="002B4629">
        <w:rPr>
          <w:rFonts w:ascii="Times New Roman" w:hAnsi="Times New Roman" w:cs="Times New Roman"/>
          <w:sz w:val="24"/>
          <w:szCs w:val="24"/>
        </w:rPr>
        <w:t xml:space="preserve">carried out </w:t>
      </w:r>
      <w:r w:rsidR="005D3D3C">
        <w:rPr>
          <w:rFonts w:ascii="Times New Roman" w:hAnsi="Times New Roman" w:cs="Times New Roman"/>
          <w:sz w:val="24"/>
          <w:szCs w:val="24"/>
        </w:rPr>
        <w:t>at peripheral health facilities</w:t>
      </w:r>
      <w:r w:rsidR="002E7949">
        <w:rPr>
          <w:rFonts w:ascii="Times New Roman" w:hAnsi="Times New Roman" w:cs="Times New Roman"/>
          <w:sz w:val="24"/>
          <w:szCs w:val="24"/>
        </w:rPr>
        <w:t>, such as the six-minute walk test,</w:t>
      </w:r>
      <w:r w:rsidR="005D3D3C">
        <w:rPr>
          <w:rFonts w:ascii="Times New Roman" w:hAnsi="Times New Roman" w:cs="Times New Roman"/>
          <w:sz w:val="24"/>
          <w:szCs w:val="24"/>
          <w:vertAlign w:val="superscript"/>
        </w:rPr>
        <w:t>3</w:t>
      </w:r>
      <w:r w:rsidR="004D2B85">
        <w:rPr>
          <w:rFonts w:ascii="Times New Roman" w:hAnsi="Times New Roman" w:cs="Times New Roman"/>
          <w:sz w:val="24"/>
          <w:szCs w:val="24"/>
          <w:vertAlign w:val="superscript"/>
        </w:rPr>
        <w:t>2</w:t>
      </w:r>
      <w:r w:rsidR="002E7949">
        <w:rPr>
          <w:rFonts w:ascii="Times New Roman" w:hAnsi="Times New Roman" w:cs="Times New Roman"/>
          <w:sz w:val="24"/>
          <w:szCs w:val="24"/>
        </w:rPr>
        <w:t xml:space="preserve"> could be </w:t>
      </w:r>
      <w:r w:rsidR="005D3D3C">
        <w:rPr>
          <w:rFonts w:ascii="Times New Roman" w:hAnsi="Times New Roman" w:cs="Times New Roman"/>
          <w:sz w:val="24"/>
          <w:szCs w:val="24"/>
        </w:rPr>
        <w:t xml:space="preserve">used to </w:t>
      </w:r>
      <w:r w:rsidR="002E7949">
        <w:rPr>
          <w:rFonts w:ascii="Times New Roman" w:hAnsi="Times New Roman" w:cs="Times New Roman"/>
          <w:sz w:val="24"/>
          <w:szCs w:val="24"/>
        </w:rPr>
        <w:t>assess respiratory function</w:t>
      </w:r>
      <w:r w:rsidR="005D3D3C">
        <w:rPr>
          <w:rFonts w:ascii="Times New Roman" w:hAnsi="Times New Roman" w:cs="Times New Roman"/>
          <w:sz w:val="24"/>
          <w:szCs w:val="24"/>
        </w:rPr>
        <w:t xml:space="preserve"> </w:t>
      </w:r>
      <w:r w:rsidR="007A5682">
        <w:rPr>
          <w:rFonts w:ascii="Times New Roman" w:hAnsi="Times New Roman" w:cs="Times New Roman"/>
          <w:sz w:val="24"/>
          <w:szCs w:val="24"/>
        </w:rPr>
        <w:t xml:space="preserve">at the end of </w:t>
      </w:r>
      <w:r w:rsidR="004D2B85">
        <w:rPr>
          <w:rFonts w:ascii="Times New Roman" w:hAnsi="Times New Roman" w:cs="Times New Roman"/>
          <w:sz w:val="24"/>
          <w:szCs w:val="24"/>
        </w:rPr>
        <w:t>anti-</w:t>
      </w:r>
      <w:r w:rsidR="007A5682">
        <w:rPr>
          <w:rFonts w:ascii="Times New Roman" w:hAnsi="Times New Roman" w:cs="Times New Roman"/>
          <w:sz w:val="24"/>
          <w:szCs w:val="24"/>
        </w:rPr>
        <w:t xml:space="preserve">TB treatment </w:t>
      </w:r>
      <w:r w:rsidR="005D3D3C">
        <w:rPr>
          <w:rFonts w:ascii="Times New Roman" w:hAnsi="Times New Roman" w:cs="Times New Roman"/>
          <w:sz w:val="24"/>
          <w:szCs w:val="24"/>
        </w:rPr>
        <w:t xml:space="preserve">and those with pulmonary impairment could be offered </w:t>
      </w:r>
      <w:r w:rsidR="004D2B85">
        <w:rPr>
          <w:rFonts w:ascii="Times New Roman" w:hAnsi="Times New Roman" w:cs="Times New Roman"/>
          <w:sz w:val="24"/>
          <w:szCs w:val="24"/>
        </w:rPr>
        <w:t xml:space="preserve">further investigations and </w:t>
      </w:r>
      <w:r w:rsidR="005D3D3C">
        <w:rPr>
          <w:rFonts w:ascii="Times New Roman" w:hAnsi="Times New Roman" w:cs="Times New Roman"/>
          <w:sz w:val="24"/>
          <w:szCs w:val="24"/>
        </w:rPr>
        <w:t xml:space="preserve">a package of care and support. </w:t>
      </w:r>
      <w:r w:rsidR="004D2B85">
        <w:rPr>
          <w:rFonts w:ascii="Times New Roman" w:hAnsi="Times New Roman" w:cs="Times New Roman"/>
          <w:sz w:val="24"/>
          <w:szCs w:val="24"/>
        </w:rPr>
        <w:t>On-going respiratory symptoms from bronchiectasis, for example, can mimic TB and needless repeat courses of anti-TB treatment could be avoided by making a definitive diagnosis. A</w:t>
      </w:r>
      <w:r w:rsidR="005D3D3C">
        <w:rPr>
          <w:rFonts w:ascii="Times New Roman" w:hAnsi="Times New Roman" w:cs="Times New Roman"/>
          <w:sz w:val="24"/>
          <w:szCs w:val="24"/>
        </w:rPr>
        <w:t xml:space="preserve"> pulmonary rehabilitation package, supervised by physiotherapists and essentially offering aerobic and resistance exercises that can be learnt and then undertaken at home improved quality of life and respiratory outcomes in adults with post-TB lung disease in Uganda.</w:t>
      </w:r>
      <w:r w:rsidR="005D3D3C">
        <w:rPr>
          <w:rFonts w:ascii="Times New Roman" w:hAnsi="Times New Roman" w:cs="Times New Roman"/>
          <w:sz w:val="24"/>
          <w:szCs w:val="24"/>
          <w:vertAlign w:val="superscript"/>
        </w:rPr>
        <w:t>3</w:t>
      </w:r>
      <w:r w:rsidR="004D2B85">
        <w:rPr>
          <w:rFonts w:ascii="Times New Roman" w:hAnsi="Times New Roman" w:cs="Times New Roman"/>
          <w:sz w:val="24"/>
          <w:szCs w:val="24"/>
          <w:vertAlign w:val="superscript"/>
        </w:rPr>
        <w:t>3</w:t>
      </w:r>
      <w:r w:rsidR="00D94499">
        <w:rPr>
          <w:rFonts w:ascii="Times New Roman" w:hAnsi="Times New Roman" w:cs="Times New Roman"/>
          <w:sz w:val="24"/>
          <w:szCs w:val="24"/>
          <w:vertAlign w:val="superscript"/>
        </w:rPr>
        <w:t xml:space="preserve"> </w:t>
      </w:r>
      <w:r w:rsidR="004D2B85">
        <w:rPr>
          <w:rFonts w:ascii="Times New Roman" w:hAnsi="Times New Roman" w:cs="Times New Roman"/>
          <w:sz w:val="24"/>
          <w:szCs w:val="24"/>
        </w:rPr>
        <w:t xml:space="preserve">While this package is a potentially </w:t>
      </w:r>
      <w:r w:rsidR="00CF3112">
        <w:rPr>
          <w:rFonts w:ascii="Times New Roman" w:hAnsi="Times New Roman" w:cs="Times New Roman"/>
          <w:sz w:val="24"/>
          <w:szCs w:val="24"/>
        </w:rPr>
        <w:t xml:space="preserve">simple and </w:t>
      </w:r>
      <w:r w:rsidR="004D2B85">
        <w:rPr>
          <w:rFonts w:ascii="Times New Roman" w:hAnsi="Times New Roman" w:cs="Times New Roman"/>
          <w:sz w:val="24"/>
          <w:szCs w:val="24"/>
        </w:rPr>
        <w:t xml:space="preserve">useful intervention, there is limited evidence about its cost-effectiveness and which components can make a difference: there is an urgent need to address this knowledge gap. Finally, those </w:t>
      </w:r>
      <w:r w:rsidR="002B4629">
        <w:rPr>
          <w:rFonts w:ascii="Times New Roman" w:hAnsi="Times New Roman" w:cs="Times New Roman"/>
          <w:sz w:val="24"/>
          <w:szCs w:val="24"/>
        </w:rPr>
        <w:t xml:space="preserve">rendered deaf through second-line injectable agents and those </w:t>
      </w:r>
      <w:r w:rsidR="00D94499">
        <w:rPr>
          <w:rFonts w:ascii="Times New Roman" w:hAnsi="Times New Roman" w:cs="Times New Roman"/>
          <w:sz w:val="24"/>
          <w:szCs w:val="24"/>
        </w:rPr>
        <w:t xml:space="preserve">identified with mental health disorders can receive on-going support and care. </w:t>
      </w:r>
    </w:p>
    <w:p w14:paraId="00B43DE9" w14:textId="6C007C00" w:rsidR="00D47871" w:rsidRPr="00C107DD" w:rsidRDefault="00C107DD" w:rsidP="00F635D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Lancet Commission on building a TB-free world focused on the need for person-centred and family-centred services to improve the quality and delivery of care.</w:t>
      </w:r>
      <w:r>
        <w:rPr>
          <w:rFonts w:ascii="Times New Roman" w:hAnsi="Times New Roman" w:cs="Times New Roman"/>
          <w:sz w:val="24"/>
          <w:szCs w:val="24"/>
          <w:vertAlign w:val="superscript"/>
        </w:rPr>
        <w:t>3</w:t>
      </w:r>
      <w:r w:rsidR="004D2B85">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sidR="00CF3112">
        <w:rPr>
          <w:rFonts w:ascii="Times New Roman" w:hAnsi="Times New Roman" w:cs="Times New Roman"/>
          <w:sz w:val="24"/>
          <w:szCs w:val="24"/>
        </w:rPr>
        <w:t xml:space="preserve">hese services </w:t>
      </w:r>
      <w:r w:rsidR="002B4629">
        <w:rPr>
          <w:rFonts w:ascii="Times New Roman" w:hAnsi="Times New Roman" w:cs="Times New Roman"/>
          <w:sz w:val="24"/>
          <w:szCs w:val="24"/>
        </w:rPr>
        <w:t xml:space="preserve">need to become </w:t>
      </w:r>
      <w:r>
        <w:rPr>
          <w:rFonts w:ascii="Times New Roman" w:hAnsi="Times New Roman" w:cs="Times New Roman"/>
          <w:sz w:val="24"/>
          <w:szCs w:val="24"/>
        </w:rPr>
        <w:t xml:space="preserve">fully integrated so that the multiple co-morbidities that either pre-exist or arise during TB treatment are not ignored when patients are discharged from TB programme care. </w:t>
      </w:r>
      <w:r w:rsidR="004D2B85">
        <w:rPr>
          <w:rFonts w:ascii="Times New Roman" w:hAnsi="Times New Roman" w:cs="Times New Roman"/>
          <w:sz w:val="24"/>
          <w:szCs w:val="24"/>
        </w:rPr>
        <w:t xml:space="preserve">Countries need to focus on Universal Health Coverage and ensure that their health systems address the interconnected health issues that affect people and communities touched by TB. </w:t>
      </w:r>
      <w:r>
        <w:rPr>
          <w:rFonts w:ascii="Times New Roman" w:hAnsi="Times New Roman" w:cs="Times New Roman"/>
          <w:sz w:val="24"/>
          <w:szCs w:val="24"/>
        </w:rPr>
        <w:t>The “</w:t>
      </w:r>
      <w:r w:rsidR="004D2B85">
        <w:rPr>
          <w:rFonts w:ascii="Times New Roman" w:hAnsi="Times New Roman" w:cs="Times New Roman"/>
          <w:sz w:val="24"/>
          <w:szCs w:val="24"/>
        </w:rPr>
        <w:t>f</w:t>
      </w:r>
      <w:r>
        <w:rPr>
          <w:rFonts w:ascii="Times New Roman" w:hAnsi="Times New Roman" w:cs="Times New Roman"/>
          <w:sz w:val="24"/>
          <w:szCs w:val="24"/>
        </w:rPr>
        <w:t xml:space="preserve">ourth 90” </w:t>
      </w:r>
      <w:r w:rsidR="00726C4F">
        <w:rPr>
          <w:rFonts w:ascii="Times New Roman" w:hAnsi="Times New Roman" w:cs="Times New Roman"/>
          <w:sz w:val="24"/>
          <w:szCs w:val="24"/>
        </w:rPr>
        <w:t xml:space="preserve">for TB </w:t>
      </w:r>
      <w:r>
        <w:rPr>
          <w:rFonts w:ascii="Times New Roman" w:hAnsi="Times New Roman" w:cs="Times New Roman"/>
          <w:sz w:val="24"/>
          <w:szCs w:val="24"/>
        </w:rPr>
        <w:t xml:space="preserve">provides that specific indicator that </w:t>
      </w:r>
      <w:r w:rsidR="002B4629">
        <w:rPr>
          <w:rFonts w:ascii="Times New Roman" w:hAnsi="Times New Roman" w:cs="Times New Roman"/>
          <w:sz w:val="24"/>
          <w:szCs w:val="24"/>
        </w:rPr>
        <w:t>assesses how well integration has occurred</w:t>
      </w:r>
      <w:r w:rsidR="00726C4F">
        <w:rPr>
          <w:rFonts w:ascii="Times New Roman" w:hAnsi="Times New Roman" w:cs="Times New Roman"/>
          <w:sz w:val="24"/>
          <w:szCs w:val="24"/>
        </w:rPr>
        <w:t xml:space="preserve"> and is perfectly aligned with the “</w:t>
      </w:r>
      <w:r w:rsidR="004D2B85">
        <w:rPr>
          <w:rFonts w:ascii="Times New Roman" w:hAnsi="Times New Roman" w:cs="Times New Roman"/>
          <w:sz w:val="24"/>
          <w:szCs w:val="24"/>
        </w:rPr>
        <w:t>f</w:t>
      </w:r>
      <w:r w:rsidR="00726C4F">
        <w:rPr>
          <w:rFonts w:ascii="Times New Roman" w:hAnsi="Times New Roman" w:cs="Times New Roman"/>
          <w:sz w:val="24"/>
          <w:szCs w:val="24"/>
        </w:rPr>
        <w:t xml:space="preserve">ourth 90” proposed for </w:t>
      </w:r>
      <w:r w:rsidR="00726C4F">
        <w:rPr>
          <w:rFonts w:ascii="Times New Roman" w:hAnsi="Times New Roman" w:cs="Times New Roman"/>
          <w:sz w:val="24"/>
          <w:szCs w:val="24"/>
        </w:rPr>
        <w:lastRenderedPageBreak/>
        <w:t>HIV/AIDS</w:t>
      </w:r>
      <w:r w:rsidR="002B4629">
        <w:rPr>
          <w:rFonts w:ascii="Times New Roman" w:hAnsi="Times New Roman" w:cs="Times New Roman"/>
          <w:sz w:val="24"/>
          <w:szCs w:val="24"/>
        </w:rPr>
        <w:t>.</w:t>
      </w:r>
      <w:r w:rsidR="00726C4F">
        <w:rPr>
          <w:rFonts w:ascii="Times New Roman" w:hAnsi="Times New Roman" w:cs="Times New Roman"/>
          <w:sz w:val="24"/>
          <w:szCs w:val="24"/>
          <w:vertAlign w:val="superscript"/>
        </w:rPr>
        <w:t>5</w:t>
      </w:r>
      <w:r w:rsidR="002B4629">
        <w:rPr>
          <w:rFonts w:ascii="Times New Roman" w:hAnsi="Times New Roman" w:cs="Times New Roman"/>
          <w:sz w:val="24"/>
          <w:szCs w:val="24"/>
        </w:rPr>
        <w:t xml:space="preserve"> It reminds the </w:t>
      </w:r>
      <w:r>
        <w:rPr>
          <w:rFonts w:ascii="Times New Roman" w:hAnsi="Times New Roman" w:cs="Times New Roman"/>
          <w:sz w:val="24"/>
          <w:szCs w:val="24"/>
        </w:rPr>
        <w:t xml:space="preserve">health care workforce that </w:t>
      </w:r>
      <w:r w:rsidR="002B4629">
        <w:rPr>
          <w:rFonts w:ascii="Times New Roman" w:hAnsi="Times New Roman" w:cs="Times New Roman"/>
          <w:sz w:val="24"/>
          <w:szCs w:val="24"/>
        </w:rPr>
        <w:t xml:space="preserve">the ticked outcome “successfully treated” means that </w:t>
      </w:r>
      <w:r>
        <w:rPr>
          <w:rFonts w:ascii="Times New Roman" w:hAnsi="Times New Roman" w:cs="Times New Roman"/>
          <w:sz w:val="24"/>
          <w:szCs w:val="24"/>
        </w:rPr>
        <w:t xml:space="preserve">their job is not yet done and an extra effort is required to help </w:t>
      </w:r>
      <w:r w:rsidR="00CF3112">
        <w:rPr>
          <w:rFonts w:ascii="Times New Roman" w:hAnsi="Times New Roman" w:cs="Times New Roman"/>
          <w:sz w:val="24"/>
          <w:szCs w:val="24"/>
        </w:rPr>
        <w:t>the peop</w:t>
      </w:r>
      <w:r w:rsidR="00FC608A">
        <w:rPr>
          <w:rFonts w:ascii="Times New Roman" w:hAnsi="Times New Roman" w:cs="Times New Roman"/>
          <w:sz w:val="24"/>
          <w:szCs w:val="24"/>
        </w:rPr>
        <w:t>l</w:t>
      </w:r>
      <w:r w:rsidR="00CF3112">
        <w:rPr>
          <w:rFonts w:ascii="Times New Roman" w:hAnsi="Times New Roman" w:cs="Times New Roman"/>
          <w:sz w:val="24"/>
          <w:szCs w:val="24"/>
        </w:rPr>
        <w:t xml:space="preserve">e in their care </w:t>
      </w:r>
      <w:r>
        <w:rPr>
          <w:rFonts w:ascii="Times New Roman" w:hAnsi="Times New Roman" w:cs="Times New Roman"/>
          <w:sz w:val="24"/>
          <w:szCs w:val="24"/>
        </w:rPr>
        <w:t xml:space="preserve">acquire </w:t>
      </w:r>
      <w:r w:rsidR="002B4629">
        <w:rPr>
          <w:rFonts w:ascii="Times New Roman" w:hAnsi="Times New Roman" w:cs="Times New Roman"/>
          <w:sz w:val="24"/>
          <w:szCs w:val="24"/>
        </w:rPr>
        <w:t xml:space="preserve">and maintain </w:t>
      </w:r>
      <w:r>
        <w:rPr>
          <w:rFonts w:ascii="Times New Roman" w:hAnsi="Times New Roman" w:cs="Times New Roman"/>
          <w:sz w:val="24"/>
          <w:szCs w:val="24"/>
        </w:rPr>
        <w:t xml:space="preserve">a good health-related quality of life.  </w:t>
      </w:r>
    </w:p>
    <w:p w14:paraId="2B857317" w14:textId="77777777" w:rsidR="00324DFE" w:rsidRDefault="00324DFE" w:rsidP="00F635D5">
      <w:pPr>
        <w:spacing w:after="0" w:line="360" w:lineRule="auto"/>
        <w:ind w:firstLine="720"/>
        <w:rPr>
          <w:rFonts w:ascii="Times New Roman" w:hAnsi="Times New Roman" w:cs="Times New Roman"/>
          <w:sz w:val="24"/>
          <w:szCs w:val="24"/>
        </w:rPr>
      </w:pPr>
    </w:p>
    <w:p w14:paraId="4168778C" w14:textId="77777777" w:rsidR="00726C4F" w:rsidRDefault="00926437" w:rsidP="00726C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42503B7" w14:textId="5CE8F4DD" w:rsidR="007E5E7F" w:rsidRPr="007E5E7F" w:rsidRDefault="007E5E7F" w:rsidP="007E5E7F">
      <w:pPr>
        <w:spacing w:after="0" w:line="360" w:lineRule="auto"/>
        <w:rPr>
          <w:rFonts w:ascii="Times New Roman" w:hAnsi="Times New Roman" w:cs="Times New Roman"/>
          <w:b/>
          <w:bCs/>
          <w:iCs/>
          <w:sz w:val="24"/>
          <w:szCs w:val="24"/>
        </w:rPr>
      </w:pPr>
      <w:r w:rsidRPr="007E5E7F">
        <w:rPr>
          <w:rFonts w:ascii="Times New Roman" w:hAnsi="Times New Roman" w:cs="Times New Roman"/>
          <w:b/>
          <w:bCs/>
          <w:iCs/>
          <w:sz w:val="24"/>
          <w:szCs w:val="24"/>
        </w:rPr>
        <w:t>Conflicts of Interest</w:t>
      </w:r>
    </w:p>
    <w:p w14:paraId="5B0C52C1" w14:textId="77777777" w:rsidR="007E5E7F" w:rsidRPr="001907CD" w:rsidRDefault="007E5E7F" w:rsidP="007E5E7F">
      <w:pPr>
        <w:spacing w:after="0" w:line="360" w:lineRule="auto"/>
        <w:rPr>
          <w:rFonts w:ascii="Times New Roman" w:hAnsi="Times New Roman" w:cs="Times New Roman"/>
          <w:bCs/>
          <w:iCs/>
          <w:sz w:val="24"/>
          <w:szCs w:val="24"/>
        </w:rPr>
      </w:pPr>
      <w:r w:rsidRPr="001907CD">
        <w:rPr>
          <w:rFonts w:ascii="Times New Roman" w:hAnsi="Times New Roman" w:cs="Times New Roman"/>
          <w:bCs/>
          <w:iCs/>
          <w:sz w:val="24"/>
          <w:szCs w:val="24"/>
        </w:rPr>
        <w:t>None d</w:t>
      </w:r>
      <w:r>
        <w:rPr>
          <w:rFonts w:ascii="Times New Roman" w:hAnsi="Times New Roman" w:cs="Times New Roman"/>
          <w:bCs/>
          <w:iCs/>
          <w:sz w:val="24"/>
          <w:szCs w:val="24"/>
        </w:rPr>
        <w:t xml:space="preserve">eclared. </w:t>
      </w:r>
    </w:p>
    <w:p w14:paraId="57C846ED" w14:textId="366CC970" w:rsidR="00C84A15" w:rsidRDefault="00C84A15" w:rsidP="00F635D5">
      <w:pPr>
        <w:spacing w:after="480" w:line="360" w:lineRule="auto"/>
        <w:ind w:firstLine="720"/>
        <w:rPr>
          <w:rFonts w:ascii="Times New Roman" w:hAnsi="Times New Roman" w:cs="Times New Roman"/>
          <w:sz w:val="24"/>
          <w:szCs w:val="24"/>
        </w:rPr>
      </w:pPr>
    </w:p>
    <w:p w14:paraId="5D74977D" w14:textId="5CE48886" w:rsidR="00662C65" w:rsidRDefault="00662C65">
      <w:pPr>
        <w:rPr>
          <w:rFonts w:ascii="Times New Roman" w:hAnsi="Times New Roman" w:cs="Times New Roman"/>
          <w:b/>
          <w:sz w:val="24"/>
          <w:szCs w:val="24"/>
        </w:rPr>
      </w:pPr>
      <w:r>
        <w:rPr>
          <w:rFonts w:ascii="Times New Roman" w:hAnsi="Times New Roman" w:cs="Times New Roman"/>
          <w:b/>
          <w:sz w:val="24"/>
          <w:szCs w:val="24"/>
        </w:rPr>
        <w:br w:type="page"/>
      </w:r>
    </w:p>
    <w:p w14:paraId="3FE3CDDE" w14:textId="5AAB0CF9" w:rsidR="00385024" w:rsidRDefault="00360822" w:rsidP="00F635D5">
      <w:pPr>
        <w:spacing w:after="240" w:line="360" w:lineRule="auto"/>
        <w:rPr>
          <w:rFonts w:ascii="Times New Roman" w:hAnsi="Times New Roman" w:cs="Times New Roman"/>
          <w:sz w:val="24"/>
          <w:szCs w:val="24"/>
        </w:rPr>
      </w:pPr>
      <w:r w:rsidRPr="00360822">
        <w:rPr>
          <w:rFonts w:ascii="Times New Roman" w:hAnsi="Times New Roman" w:cs="Times New Roman"/>
          <w:b/>
          <w:sz w:val="24"/>
          <w:szCs w:val="24"/>
        </w:rPr>
        <w:lastRenderedPageBreak/>
        <w:t>R</w:t>
      </w:r>
      <w:r w:rsidR="00DD3EBC">
        <w:rPr>
          <w:rFonts w:ascii="Times New Roman" w:hAnsi="Times New Roman" w:cs="Times New Roman"/>
          <w:b/>
          <w:sz w:val="24"/>
          <w:szCs w:val="24"/>
        </w:rPr>
        <w:t>eferences</w:t>
      </w:r>
    </w:p>
    <w:p w14:paraId="747FECCB" w14:textId="2ABA5BB9" w:rsidR="00EE6F62" w:rsidRPr="00EE6F62" w:rsidRDefault="00EE6F62" w:rsidP="00EE6F62">
      <w:pPr>
        <w:pStyle w:val="ListParagraph"/>
        <w:numPr>
          <w:ilvl w:val="0"/>
          <w:numId w:val="4"/>
        </w:numPr>
        <w:spacing w:after="240" w:line="360" w:lineRule="auto"/>
        <w:rPr>
          <w:rFonts w:ascii="Times New Roman" w:hAnsi="Times New Roman" w:cs="Times New Roman"/>
          <w:sz w:val="24"/>
          <w:szCs w:val="24"/>
        </w:rPr>
      </w:pPr>
      <w:r w:rsidRPr="00EE6F62">
        <w:rPr>
          <w:rFonts w:ascii="Times New Roman" w:hAnsi="Times New Roman" w:cs="Times New Roman"/>
          <w:noProof/>
          <w:sz w:val="24"/>
          <w:szCs w:val="24"/>
        </w:rPr>
        <w:t xml:space="preserve">World Health Organization (WHO) The End TB Strategy. Available: </w:t>
      </w:r>
      <w:hyperlink r:id="rId6" w:history="1">
        <w:r w:rsidRPr="00EE6F62">
          <w:rPr>
            <w:rStyle w:val="Hyperlink"/>
            <w:rFonts w:ascii="Times New Roman" w:hAnsi="Times New Roman" w:cs="Times New Roman"/>
            <w:noProof/>
            <w:sz w:val="24"/>
            <w:szCs w:val="24"/>
          </w:rPr>
          <w:t>http://www.who.int/tb/post2015_TBstrategy.pdf</w:t>
        </w:r>
      </w:hyperlink>
      <w:r w:rsidRPr="00EE6F62">
        <w:rPr>
          <w:rFonts w:ascii="Times New Roman" w:hAnsi="Times New Roman" w:cs="Times New Roman"/>
          <w:noProof/>
          <w:sz w:val="24"/>
          <w:szCs w:val="24"/>
        </w:rPr>
        <w:t xml:space="preserve">  (accessed 1</w:t>
      </w:r>
      <w:r w:rsidR="004D2B85">
        <w:rPr>
          <w:rFonts w:ascii="Times New Roman" w:hAnsi="Times New Roman" w:cs="Times New Roman"/>
          <w:noProof/>
          <w:sz w:val="24"/>
          <w:szCs w:val="24"/>
        </w:rPr>
        <w:t>6 July</w:t>
      </w:r>
      <w:r w:rsidRPr="00EE6F62">
        <w:rPr>
          <w:rFonts w:ascii="Times New Roman" w:hAnsi="Times New Roman" w:cs="Times New Roman"/>
          <w:noProof/>
          <w:sz w:val="24"/>
          <w:szCs w:val="24"/>
        </w:rPr>
        <w:t>, 2019).</w:t>
      </w:r>
    </w:p>
    <w:p w14:paraId="6AAC2373" w14:textId="77777777" w:rsidR="00EE6F62" w:rsidRPr="00596FF4" w:rsidRDefault="00EE6F62" w:rsidP="00EE6F62">
      <w:pPr>
        <w:pStyle w:val="ListParagraph"/>
        <w:numPr>
          <w:ilvl w:val="0"/>
          <w:numId w:val="4"/>
        </w:numPr>
        <w:spacing w:after="0" w:line="360" w:lineRule="auto"/>
        <w:rPr>
          <w:rFonts w:ascii="Times New Roman" w:hAnsi="Times New Roman" w:cs="Times New Roman"/>
          <w:bCs/>
          <w:iCs/>
          <w:sz w:val="24"/>
          <w:szCs w:val="24"/>
        </w:rPr>
      </w:pPr>
      <w:r w:rsidRPr="00596FF4">
        <w:rPr>
          <w:rFonts w:ascii="Times New Roman" w:hAnsi="Times New Roman" w:cs="Times New Roman"/>
          <w:noProof/>
          <w:sz w:val="24"/>
          <w:szCs w:val="24"/>
        </w:rPr>
        <w:t xml:space="preserve">United Nations. </w:t>
      </w:r>
      <w:r w:rsidRPr="00596FF4">
        <w:rPr>
          <w:rFonts w:ascii="Times New Roman" w:hAnsi="Times New Roman" w:cs="Times New Roman"/>
          <w:iCs/>
          <w:noProof/>
          <w:sz w:val="24"/>
          <w:szCs w:val="24"/>
        </w:rPr>
        <w:t xml:space="preserve">Transforming Our World: The 2030 Agenda For Sustainable Development Transforming Our World: </w:t>
      </w:r>
      <w:r w:rsidRPr="00596FF4">
        <w:rPr>
          <w:rFonts w:ascii="Times New Roman" w:hAnsi="Times New Roman" w:cs="Times New Roman"/>
          <w:noProof/>
          <w:sz w:val="24"/>
          <w:szCs w:val="24"/>
        </w:rPr>
        <w:t>2016. Available:</w:t>
      </w:r>
    </w:p>
    <w:p w14:paraId="002E4A8B" w14:textId="6511DB45" w:rsidR="00DD5BCD" w:rsidRPr="004D2B85" w:rsidRDefault="00545710" w:rsidP="00EE6F62">
      <w:pPr>
        <w:pStyle w:val="ListParagraph"/>
        <w:tabs>
          <w:tab w:val="left" w:pos="-720"/>
        </w:tabs>
        <w:suppressAutoHyphens/>
        <w:spacing w:after="0" w:line="360" w:lineRule="auto"/>
        <w:jc w:val="both"/>
        <w:rPr>
          <w:rStyle w:val="Hyperlink"/>
          <w:rFonts w:ascii="Times New Roman" w:hAnsi="Times New Roman" w:cs="Times New Roman"/>
          <w:color w:val="auto"/>
          <w:spacing w:val="-3"/>
          <w:sz w:val="24"/>
          <w:szCs w:val="24"/>
          <w:u w:val="none"/>
        </w:rPr>
      </w:pPr>
      <w:hyperlink r:id="rId7" w:history="1">
        <w:r w:rsidR="00EE6F62" w:rsidRPr="00596FF4">
          <w:rPr>
            <w:rStyle w:val="Hyperlink"/>
            <w:rFonts w:ascii="Times New Roman" w:hAnsi="Times New Roman" w:cs="Times New Roman"/>
            <w:spacing w:val="-3"/>
            <w:sz w:val="24"/>
            <w:szCs w:val="24"/>
          </w:rPr>
          <w:t>http://sustainabledevelopment.un.org/post2015/transformingourworld</w:t>
        </w:r>
      </w:hyperlink>
      <w:r w:rsidR="004D2B85">
        <w:rPr>
          <w:rStyle w:val="Hyperlink"/>
          <w:rFonts w:ascii="Times New Roman" w:hAnsi="Times New Roman" w:cs="Times New Roman"/>
          <w:spacing w:val="-3"/>
          <w:sz w:val="24"/>
          <w:szCs w:val="24"/>
        </w:rPr>
        <w:t xml:space="preserve"> </w:t>
      </w:r>
      <w:r w:rsidR="004D2B85" w:rsidRPr="004D2B85">
        <w:rPr>
          <w:rStyle w:val="Hyperlink"/>
          <w:rFonts w:ascii="Times New Roman" w:hAnsi="Times New Roman" w:cs="Times New Roman"/>
          <w:color w:val="auto"/>
          <w:spacing w:val="-3"/>
          <w:sz w:val="24"/>
          <w:szCs w:val="24"/>
          <w:u w:val="none"/>
        </w:rPr>
        <w:t>(accessed 16 July, 2019)</w:t>
      </w:r>
      <w:r w:rsidR="004D2B85">
        <w:rPr>
          <w:rStyle w:val="Hyperlink"/>
          <w:rFonts w:ascii="Times New Roman" w:hAnsi="Times New Roman" w:cs="Times New Roman"/>
          <w:color w:val="auto"/>
          <w:spacing w:val="-3"/>
          <w:sz w:val="24"/>
          <w:szCs w:val="24"/>
          <w:u w:val="none"/>
        </w:rPr>
        <w:t>.</w:t>
      </w:r>
    </w:p>
    <w:p w14:paraId="52A5411D" w14:textId="3C79EAF0" w:rsidR="00DD5BCD" w:rsidRPr="00DD5BCD" w:rsidRDefault="00DD5BCD" w:rsidP="00DD5BCD">
      <w:pPr>
        <w:pStyle w:val="ListParagraph"/>
        <w:numPr>
          <w:ilvl w:val="0"/>
          <w:numId w:val="4"/>
        </w:numPr>
        <w:spacing w:after="0" w:line="360" w:lineRule="auto"/>
        <w:rPr>
          <w:rFonts w:ascii="Times New Roman" w:hAnsi="Times New Roman" w:cs="Times New Roman"/>
          <w:bCs/>
          <w:iCs/>
          <w:sz w:val="24"/>
          <w:szCs w:val="24"/>
        </w:rPr>
      </w:pPr>
      <w:r w:rsidRPr="00DD5BCD">
        <w:rPr>
          <w:rFonts w:ascii="Times New Roman" w:hAnsi="Times New Roman" w:cs="Times New Roman"/>
          <w:noProof/>
          <w:sz w:val="24"/>
          <w:szCs w:val="24"/>
        </w:rPr>
        <w:t xml:space="preserve">United Nations Political Declaration on the Fight Against Tuberculosis. Co-facilitators’ revised text. Available: </w:t>
      </w:r>
      <w:hyperlink r:id="rId8" w:history="1">
        <w:r w:rsidRPr="00DD5BCD">
          <w:rPr>
            <w:rStyle w:val="Hyperlink"/>
            <w:rFonts w:ascii="Times New Roman" w:hAnsi="Times New Roman" w:cs="Times New Roman"/>
            <w:noProof/>
            <w:sz w:val="24"/>
            <w:szCs w:val="24"/>
          </w:rPr>
          <w:t>https://www.un.org/pga/72/wp-content/uploads/sites/51/2018/09/Co-facilitators-Revised-text-Political-Declaraion-on-the-Fight-against-Tuberculosis.pdf</w:t>
        </w:r>
      </w:hyperlink>
      <w:r w:rsidRPr="00DD5BCD">
        <w:rPr>
          <w:rFonts w:ascii="Times New Roman" w:hAnsi="Times New Roman" w:cs="Times New Roman"/>
          <w:noProof/>
          <w:sz w:val="24"/>
          <w:szCs w:val="24"/>
        </w:rPr>
        <w:t xml:space="preserve">  (accessed 1</w:t>
      </w:r>
      <w:r w:rsidR="004D2B85">
        <w:rPr>
          <w:rFonts w:ascii="Times New Roman" w:hAnsi="Times New Roman" w:cs="Times New Roman"/>
          <w:noProof/>
          <w:sz w:val="24"/>
          <w:szCs w:val="24"/>
        </w:rPr>
        <w:t>6</w:t>
      </w:r>
      <w:r w:rsidRPr="00DD5BCD">
        <w:rPr>
          <w:rFonts w:ascii="Times New Roman" w:hAnsi="Times New Roman" w:cs="Times New Roman"/>
          <w:noProof/>
          <w:sz w:val="24"/>
          <w:szCs w:val="24"/>
        </w:rPr>
        <w:t xml:space="preserve"> July, 2019).</w:t>
      </w:r>
    </w:p>
    <w:p w14:paraId="00F34E2C" w14:textId="46B61355" w:rsidR="00253636" w:rsidRDefault="00253636" w:rsidP="00253636">
      <w:pPr>
        <w:pStyle w:val="ListParagraph"/>
        <w:numPr>
          <w:ilvl w:val="0"/>
          <w:numId w:val="4"/>
        </w:numPr>
        <w:spacing w:after="240" w:line="360" w:lineRule="auto"/>
        <w:rPr>
          <w:rFonts w:ascii="Times New Roman" w:hAnsi="Times New Roman" w:cs="Times New Roman"/>
          <w:bCs/>
          <w:iCs/>
          <w:sz w:val="24"/>
          <w:szCs w:val="24"/>
        </w:rPr>
      </w:pPr>
      <w:r w:rsidRPr="007B0D61">
        <w:rPr>
          <w:rFonts w:ascii="Times New Roman" w:hAnsi="Times New Roman" w:cs="Times New Roman"/>
          <w:bCs/>
          <w:iCs/>
          <w:sz w:val="24"/>
          <w:szCs w:val="24"/>
        </w:rPr>
        <w:t xml:space="preserve">Stop TB Partnership. The Paradigm Shift. 2016-2020. Global Plan to End TB. Geneva, Switzerland: WHO, 2016. Available: </w:t>
      </w:r>
      <w:hyperlink r:id="rId9" w:history="1">
        <w:r w:rsidRPr="007B0D61">
          <w:rPr>
            <w:rStyle w:val="Hyperlink"/>
            <w:rFonts w:ascii="Times New Roman" w:hAnsi="Times New Roman" w:cs="Times New Roman"/>
            <w:bCs/>
            <w:iCs/>
            <w:sz w:val="24"/>
            <w:szCs w:val="24"/>
          </w:rPr>
          <w:t>http://www.stoptb.org/assets/documents/global/plan/GlobalPlanToEndTB_TheParadigmShift_2016-2020_StopTBPartnership.pdf</w:t>
        </w:r>
      </w:hyperlink>
      <w:r w:rsidRPr="007B0D61">
        <w:rPr>
          <w:rFonts w:ascii="Times New Roman" w:hAnsi="Times New Roman" w:cs="Times New Roman"/>
          <w:bCs/>
          <w:iCs/>
          <w:sz w:val="24"/>
          <w:szCs w:val="24"/>
        </w:rPr>
        <w:t xml:space="preserve"> (accessed </w:t>
      </w:r>
      <w:r w:rsidR="004D2B85">
        <w:rPr>
          <w:rFonts w:ascii="Times New Roman" w:hAnsi="Times New Roman" w:cs="Times New Roman"/>
          <w:bCs/>
          <w:iCs/>
          <w:sz w:val="24"/>
          <w:szCs w:val="24"/>
        </w:rPr>
        <w:t xml:space="preserve">16 July, </w:t>
      </w:r>
      <w:r w:rsidRPr="007B0D61">
        <w:rPr>
          <w:rFonts w:ascii="Times New Roman" w:hAnsi="Times New Roman" w:cs="Times New Roman"/>
          <w:bCs/>
          <w:iCs/>
          <w:sz w:val="24"/>
          <w:szCs w:val="24"/>
        </w:rPr>
        <w:t>201</w:t>
      </w:r>
      <w:r w:rsidR="004D2B85">
        <w:rPr>
          <w:rFonts w:ascii="Times New Roman" w:hAnsi="Times New Roman" w:cs="Times New Roman"/>
          <w:bCs/>
          <w:iCs/>
          <w:sz w:val="24"/>
          <w:szCs w:val="24"/>
        </w:rPr>
        <w:t>9</w:t>
      </w:r>
      <w:r w:rsidRPr="007B0D61">
        <w:rPr>
          <w:rFonts w:ascii="Times New Roman" w:hAnsi="Times New Roman" w:cs="Times New Roman"/>
          <w:bCs/>
          <w:iCs/>
          <w:sz w:val="24"/>
          <w:szCs w:val="24"/>
        </w:rPr>
        <w:t>)</w:t>
      </w:r>
      <w:r>
        <w:rPr>
          <w:rFonts w:ascii="Times New Roman" w:hAnsi="Times New Roman" w:cs="Times New Roman"/>
          <w:bCs/>
          <w:iCs/>
          <w:sz w:val="24"/>
          <w:szCs w:val="24"/>
        </w:rPr>
        <w:t>.</w:t>
      </w:r>
    </w:p>
    <w:p w14:paraId="3F09713D" w14:textId="363496CC" w:rsidR="00EE6F62" w:rsidRDefault="00F02DE1" w:rsidP="00F02DE1">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Joint United Nations Program on HIV/AIDS (UNAIDS). 90-90-90. An ambitious treatment target to help end the AIDS epidemic. Available: </w:t>
      </w:r>
      <w:hyperlink r:id="rId10" w:history="1">
        <w:r w:rsidRPr="006B4D91">
          <w:rPr>
            <w:rStyle w:val="Hyperlink"/>
            <w:rFonts w:ascii="Times New Roman" w:hAnsi="Times New Roman" w:cs="Times New Roman"/>
            <w:sz w:val="24"/>
            <w:szCs w:val="24"/>
          </w:rPr>
          <w:t>https://www.unaids.org/sites/default/files/media_asset/90-90-90_en.pdf</w:t>
        </w:r>
      </w:hyperlink>
      <w:r>
        <w:rPr>
          <w:rFonts w:ascii="Times New Roman" w:hAnsi="Times New Roman" w:cs="Times New Roman"/>
          <w:sz w:val="24"/>
          <w:szCs w:val="24"/>
        </w:rPr>
        <w:t xml:space="preserve"> (accessed </w:t>
      </w:r>
      <w:r w:rsidR="004D2B85">
        <w:rPr>
          <w:rFonts w:ascii="Times New Roman" w:hAnsi="Times New Roman" w:cs="Times New Roman"/>
          <w:sz w:val="24"/>
          <w:szCs w:val="24"/>
        </w:rPr>
        <w:t>16 July, 2019</w:t>
      </w:r>
      <w:r>
        <w:rPr>
          <w:rFonts w:ascii="Times New Roman" w:hAnsi="Times New Roman" w:cs="Times New Roman"/>
          <w:sz w:val="24"/>
          <w:szCs w:val="24"/>
        </w:rPr>
        <w:t>).</w:t>
      </w:r>
    </w:p>
    <w:p w14:paraId="560EA3CE" w14:textId="7C4C0E8C" w:rsidR="00F02DE1" w:rsidRDefault="00114B01" w:rsidP="00F02DE1">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Lazarus JV, </w:t>
      </w:r>
      <w:proofErr w:type="spellStart"/>
      <w:r>
        <w:rPr>
          <w:rFonts w:ascii="Times New Roman" w:hAnsi="Times New Roman" w:cs="Times New Roman"/>
          <w:sz w:val="24"/>
          <w:szCs w:val="24"/>
        </w:rPr>
        <w:t>Safreed</w:t>
      </w:r>
      <w:proofErr w:type="spellEnd"/>
      <w:r>
        <w:rPr>
          <w:rFonts w:ascii="Times New Roman" w:hAnsi="Times New Roman" w:cs="Times New Roman"/>
          <w:sz w:val="24"/>
          <w:szCs w:val="24"/>
        </w:rPr>
        <w:t xml:space="preserve">-Harmon K, Barton SE, at al. Beyond viral suppression of HIV – the new quality of life frontier. BMC Medicine 2016; 14: 94. </w:t>
      </w:r>
    </w:p>
    <w:p w14:paraId="43F55C51" w14:textId="77777777" w:rsidR="001E4C53" w:rsidRDefault="001E4C53" w:rsidP="001E4C53">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World Health Organization. Global Health Sector Strategy on HIV 2016-2021. Towards ending AIDS. June 2016. WHO, Geneva, Switzerland. Available: </w:t>
      </w:r>
      <w:hyperlink r:id="rId11" w:history="1">
        <w:r w:rsidRPr="006B4D91">
          <w:rPr>
            <w:rStyle w:val="Hyperlink"/>
            <w:rFonts w:ascii="Times New Roman" w:hAnsi="Times New Roman" w:cs="Times New Roman"/>
            <w:sz w:val="24"/>
            <w:szCs w:val="24"/>
          </w:rPr>
          <w:t>https://apps.who.int/iris/bitstream/handle/10665/246178/WHO-HIV-2016.05-eng.pdf;jsessionid=AAB291ED32E959E3300AD74DF7A1D288?sequence=1</w:t>
        </w:r>
      </w:hyperlink>
    </w:p>
    <w:p w14:paraId="7A49F7A0" w14:textId="666622F1" w:rsidR="001E4C53" w:rsidRDefault="001E4C53" w:rsidP="001E4C53">
      <w:pPr>
        <w:pStyle w:val="ListParagraph"/>
        <w:spacing w:after="240" w:line="360" w:lineRule="auto"/>
        <w:rPr>
          <w:rFonts w:ascii="Times New Roman" w:hAnsi="Times New Roman" w:cs="Times New Roman"/>
          <w:sz w:val="24"/>
          <w:szCs w:val="24"/>
        </w:rPr>
      </w:pPr>
      <w:r w:rsidRPr="001E4C53">
        <w:rPr>
          <w:rFonts w:ascii="Times New Roman" w:hAnsi="Times New Roman" w:cs="Times New Roman"/>
          <w:sz w:val="24"/>
          <w:szCs w:val="24"/>
        </w:rPr>
        <w:t xml:space="preserve">(accessed </w:t>
      </w:r>
      <w:r w:rsidR="004D2B85">
        <w:rPr>
          <w:rFonts w:ascii="Times New Roman" w:hAnsi="Times New Roman" w:cs="Times New Roman"/>
          <w:sz w:val="24"/>
          <w:szCs w:val="24"/>
        </w:rPr>
        <w:t xml:space="preserve">16 </w:t>
      </w:r>
      <w:proofErr w:type="gramStart"/>
      <w:r w:rsidRPr="001E4C53">
        <w:rPr>
          <w:rFonts w:ascii="Times New Roman" w:hAnsi="Times New Roman" w:cs="Times New Roman"/>
          <w:sz w:val="24"/>
          <w:szCs w:val="24"/>
        </w:rPr>
        <w:t>July,</w:t>
      </w:r>
      <w:proofErr w:type="gramEnd"/>
      <w:r w:rsidRPr="001E4C53">
        <w:rPr>
          <w:rFonts w:ascii="Times New Roman" w:hAnsi="Times New Roman" w:cs="Times New Roman"/>
          <w:sz w:val="24"/>
          <w:szCs w:val="24"/>
        </w:rPr>
        <w:t xml:space="preserve"> 2019).</w:t>
      </w:r>
    </w:p>
    <w:p w14:paraId="768F441F" w14:textId="07E48F7B" w:rsidR="0097642F" w:rsidRDefault="0097642F"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Webster P. UNAIDS survey aligns with the so-called fourth 90 for HIV/AIDS. Lancet 2019; 393: 2188.</w:t>
      </w:r>
    </w:p>
    <w:p w14:paraId="7CEDF3B2" w14:textId="67036E71" w:rsidR="00662C65" w:rsidRPr="001E4E5F" w:rsidRDefault="001E4C53"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W</w:t>
      </w:r>
      <w:r w:rsidR="00662C65" w:rsidRPr="001E4E5F">
        <w:rPr>
          <w:rFonts w:ascii="Times New Roman" w:hAnsi="Times New Roman" w:cs="Times New Roman"/>
          <w:sz w:val="24"/>
          <w:szCs w:val="24"/>
        </w:rPr>
        <w:t>orld Health Organization. Global Tuberculosis Report 2018. WHO, Geneva, Switzerland. WHO/CDS/TB/2018.20.</w:t>
      </w:r>
    </w:p>
    <w:p w14:paraId="03D29CC8" w14:textId="21899CF4" w:rsidR="001E4E5F" w:rsidRDefault="001E4E5F" w:rsidP="001E4E5F">
      <w:pPr>
        <w:pStyle w:val="ListParagraph"/>
        <w:widowControl w:val="0"/>
        <w:numPr>
          <w:ilvl w:val="0"/>
          <w:numId w:val="4"/>
        </w:numPr>
        <w:autoSpaceDE w:val="0"/>
        <w:autoSpaceDN w:val="0"/>
        <w:adjustRightInd w:val="0"/>
        <w:spacing w:after="0" w:line="360" w:lineRule="auto"/>
        <w:rPr>
          <w:rFonts w:ascii="Times New Roman" w:hAnsi="Times New Roman" w:cs="Times New Roman"/>
          <w:noProof/>
          <w:sz w:val="24"/>
          <w:szCs w:val="24"/>
        </w:rPr>
      </w:pPr>
      <w:r w:rsidRPr="001E4E5F">
        <w:rPr>
          <w:rFonts w:ascii="Times New Roman" w:hAnsi="Times New Roman" w:cs="Times New Roman"/>
          <w:noProof/>
          <w:sz w:val="24"/>
          <w:szCs w:val="24"/>
        </w:rPr>
        <w:t xml:space="preserve">Gupta RK, Gregson J, Parkin N et al. HIV-1 drug resistance before initiation or re-initiation of first-line antiretroviral therapy in low-income and middle-income countries: A systematic review and meta-regression analysis. </w:t>
      </w:r>
      <w:r w:rsidRPr="001E4E5F">
        <w:rPr>
          <w:rFonts w:ascii="Times New Roman" w:hAnsi="Times New Roman" w:cs="Times New Roman"/>
          <w:iCs/>
          <w:noProof/>
          <w:sz w:val="24"/>
          <w:szCs w:val="24"/>
        </w:rPr>
        <w:t>Lancet Infect Dis</w:t>
      </w:r>
      <w:r w:rsidRPr="001E4E5F">
        <w:rPr>
          <w:rFonts w:ascii="Times New Roman" w:hAnsi="Times New Roman" w:cs="Times New Roman"/>
          <w:noProof/>
          <w:sz w:val="24"/>
          <w:szCs w:val="24"/>
        </w:rPr>
        <w:t xml:space="preserve"> </w:t>
      </w:r>
      <w:r w:rsidRPr="001E4E5F">
        <w:rPr>
          <w:rFonts w:ascii="Times New Roman" w:hAnsi="Times New Roman" w:cs="Times New Roman"/>
          <w:noProof/>
          <w:sz w:val="24"/>
          <w:szCs w:val="24"/>
        </w:rPr>
        <w:lastRenderedPageBreak/>
        <w:t>2017;18:346-355.</w:t>
      </w:r>
    </w:p>
    <w:p w14:paraId="3756F151" w14:textId="5800ED67" w:rsidR="001E4E5F" w:rsidRPr="001E4E5F" w:rsidRDefault="00F50F4A" w:rsidP="001E4E5F">
      <w:pPr>
        <w:pStyle w:val="ListParagraph"/>
        <w:widowControl w:val="0"/>
        <w:numPr>
          <w:ilvl w:val="0"/>
          <w:numId w:val="4"/>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noProof/>
          <w:sz w:val="24"/>
          <w:szCs w:val="24"/>
        </w:rPr>
        <w:t>Deeks SG, Lewin SR, Havlir DV. The end of AIDS: HIV infection as a chronic disease. Lancet 2013; 382: 1525-1533.</w:t>
      </w:r>
    </w:p>
    <w:p w14:paraId="32C09A07" w14:textId="4717F8A5" w:rsidR="001E4E5F" w:rsidRDefault="00CB365A" w:rsidP="00F635D5">
      <w:pPr>
        <w:pStyle w:val="ListParagraph"/>
        <w:numPr>
          <w:ilvl w:val="0"/>
          <w:numId w:val="4"/>
        </w:numPr>
        <w:spacing w:after="240" w:line="360" w:lineRule="auto"/>
        <w:rPr>
          <w:rFonts w:ascii="Times New Roman" w:hAnsi="Times New Roman" w:cs="Times New Roman"/>
          <w:sz w:val="24"/>
          <w:szCs w:val="24"/>
        </w:rPr>
      </w:pPr>
      <w:proofErr w:type="spellStart"/>
      <w:r>
        <w:rPr>
          <w:rFonts w:ascii="Times New Roman" w:hAnsi="Times New Roman" w:cs="Times New Roman"/>
          <w:sz w:val="24"/>
          <w:szCs w:val="24"/>
        </w:rPr>
        <w:t>Noubiap</w:t>
      </w:r>
      <w:proofErr w:type="spellEnd"/>
      <w:r>
        <w:rPr>
          <w:rFonts w:ascii="Times New Roman" w:hAnsi="Times New Roman" w:cs="Times New Roman"/>
          <w:sz w:val="24"/>
          <w:szCs w:val="24"/>
        </w:rPr>
        <w:t xml:space="preserve"> JJ, </w:t>
      </w:r>
      <w:proofErr w:type="spellStart"/>
      <w:r>
        <w:rPr>
          <w:rFonts w:ascii="Times New Roman" w:hAnsi="Times New Roman" w:cs="Times New Roman"/>
          <w:sz w:val="24"/>
          <w:szCs w:val="24"/>
        </w:rPr>
        <w:t>Nansseu</w:t>
      </w:r>
      <w:proofErr w:type="spellEnd"/>
      <w:r>
        <w:rPr>
          <w:rFonts w:ascii="Times New Roman" w:hAnsi="Times New Roman" w:cs="Times New Roman"/>
          <w:sz w:val="24"/>
          <w:szCs w:val="24"/>
        </w:rPr>
        <w:t xml:space="preserve"> JR, </w:t>
      </w:r>
      <w:proofErr w:type="spellStart"/>
      <w:r>
        <w:rPr>
          <w:rFonts w:ascii="Times New Roman" w:hAnsi="Times New Roman" w:cs="Times New Roman"/>
          <w:sz w:val="24"/>
          <w:szCs w:val="24"/>
        </w:rPr>
        <w:t>Nyaga</w:t>
      </w:r>
      <w:proofErr w:type="spellEnd"/>
      <w:r>
        <w:rPr>
          <w:rFonts w:ascii="Times New Roman" w:hAnsi="Times New Roman" w:cs="Times New Roman"/>
          <w:sz w:val="24"/>
          <w:szCs w:val="24"/>
        </w:rPr>
        <w:t xml:space="preserve"> UF, et al. Global prevalence of diabetes in active tuberculosis: a systematic review and meta-analysis of data from 2.3 million patients with tuberculosis. Lancet Glob Health 2019; 7: e448-e460.</w:t>
      </w:r>
    </w:p>
    <w:p w14:paraId="1FE8F551" w14:textId="1FDDFF8A" w:rsidR="00CB365A" w:rsidRDefault="00324DFE"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Amaral AFS, </w:t>
      </w:r>
      <w:proofErr w:type="spellStart"/>
      <w:r>
        <w:rPr>
          <w:rFonts w:ascii="Times New Roman" w:hAnsi="Times New Roman" w:cs="Times New Roman"/>
          <w:sz w:val="24"/>
          <w:szCs w:val="24"/>
        </w:rPr>
        <w:t>Coton</w:t>
      </w:r>
      <w:proofErr w:type="spellEnd"/>
      <w:r>
        <w:rPr>
          <w:rFonts w:ascii="Times New Roman" w:hAnsi="Times New Roman" w:cs="Times New Roman"/>
          <w:sz w:val="24"/>
          <w:szCs w:val="24"/>
        </w:rPr>
        <w:t xml:space="preserve"> S, Kato B, et al. Tuberculosis associates with both airflow obstruction and low lung function: BOLD results. Eur Respir J 2015; 46: 1104-1112.</w:t>
      </w:r>
    </w:p>
    <w:p w14:paraId="76113FFE" w14:textId="77777777" w:rsidR="00324DFE" w:rsidRDefault="00324DFE" w:rsidP="00324DFE">
      <w:pPr>
        <w:pStyle w:val="ListParagraph"/>
        <w:numPr>
          <w:ilvl w:val="0"/>
          <w:numId w:val="4"/>
        </w:numPr>
        <w:spacing w:after="240" w:line="360" w:lineRule="auto"/>
        <w:rPr>
          <w:rFonts w:ascii="Times New Roman" w:hAnsi="Times New Roman" w:cs="Times New Roman"/>
          <w:sz w:val="24"/>
          <w:szCs w:val="24"/>
        </w:rPr>
      </w:pPr>
      <w:proofErr w:type="spellStart"/>
      <w:r>
        <w:rPr>
          <w:rFonts w:ascii="Times New Roman" w:hAnsi="Times New Roman" w:cs="Times New Roman"/>
          <w:sz w:val="24"/>
          <w:szCs w:val="24"/>
        </w:rPr>
        <w:t>Fiogbe</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Agodokpessi</w:t>
      </w:r>
      <w:proofErr w:type="spellEnd"/>
      <w:r>
        <w:rPr>
          <w:rFonts w:ascii="Times New Roman" w:hAnsi="Times New Roman" w:cs="Times New Roman"/>
          <w:sz w:val="24"/>
          <w:szCs w:val="24"/>
        </w:rPr>
        <w:t xml:space="preserve"> G, Tessier JF, et al. Prevalence of lung function impairment in cured pulmonary tuberculosis patients in Cotonou, Benin. Int J </w:t>
      </w:r>
      <w:proofErr w:type="spellStart"/>
      <w:r>
        <w:rPr>
          <w:rFonts w:ascii="Times New Roman" w:hAnsi="Times New Roman" w:cs="Times New Roman"/>
          <w:sz w:val="24"/>
          <w:szCs w:val="24"/>
        </w:rPr>
        <w:t>Tuberc</w:t>
      </w:r>
      <w:proofErr w:type="spellEnd"/>
      <w:r>
        <w:rPr>
          <w:rFonts w:ascii="Times New Roman" w:hAnsi="Times New Roman" w:cs="Times New Roman"/>
          <w:sz w:val="24"/>
          <w:szCs w:val="24"/>
        </w:rPr>
        <w:t xml:space="preserve"> Lung Dis 2019; 23: 195-202.</w:t>
      </w:r>
    </w:p>
    <w:p w14:paraId="0ED0FBA5" w14:textId="77777777" w:rsidR="00324DFE" w:rsidRDefault="00324DFE" w:rsidP="00324DF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Chin AT, Rylance J, </w:t>
      </w:r>
      <w:proofErr w:type="spellStart"/>
      <w:r>
        <w:rPr>
          <w:rFonts w:ascii="Times New Roman" w:hAnsi="Times New Roman" w:cs="Times New Roman"/>
          <w:sz w:val="24"/>
          <w:szCs w:val="24"/>
        </w:rPr>
        <w:t>Makumbirofa</w:t>
      </w:r>
      <w:proofErr w:type="spellEnd"/>
      <w:r>
        <w:rPr>
          <w:rFonts w:ascii="Times New Roman" w:hAnsi="Times New Roman" w:cs="Times New Roman"/>
          <w:sz w:val="24"/>
          <w:szCs w:val="24"/>
        </w:rPr>
        <w:t xml:space="preserve"> S, et al. Chronic lung disease in adult recurrent tuberculosis survivors in Zimbabwe: a cohort study. Int J </w:t>
      </w:r>
      <w:proofErr w:type="spellStart"/>
      <w:r>
        <w:rPr>
          <w:rFonts w:ascii="Times New Roman" w:hAnsi="Times New Roman" w:cs="Times New Roman"/>
          <w:sz w:val="24"/>
          <w:szCs w:val="24"/>
        </w:rPr>
        <w:t>Tuberc</w:t>
      </w:r>
      <w:proofErr w:type="spellEnd"/>
      <w:r>
        <w:rPr>
          <w:rFonts w:ascii="Times New Roman" w:hAnsi="Times New Roman" w:cs="Times New Roman"/>
          <w:sz w:val="24"/>
          <w:szCs w:val="24"/>
        </w:rPr>
        <w:t xml:space="preserve"> Lung Dis 2019; 23: 203-211. </w:t>
      </w:r>
    </w:p>
    <w:p w14:paraId="14080799" w14:textId="4D8B6166" w:rsidR="00780DBC" w:rsidRDefault="00780DBC" w:rsidP="00324DF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Oladele RO, </w:t>
      </w:r>
      <w:proofErr w:type="spellStart"/>
      <w:r>
        <w:rPr>
          <w:rFonts w:ascii="Times New Roman" w:hAnsi="Times New Roman" w:cs="Times New Roman"/>
          <w:sz w:val="24"/>
          <w:szCs w:val="24"/>
        </w:rPr>
        <w:t>Irurhe</w:t>
      </w:r>
      <w:proofErr w:type="spellEnd"/>
      <w:r>
        <w:rPr>
          <w:rFonts w:ascii="Times New Roman" w:hAnsi="Times New Roman" w:cs="Times New Roman"/>
          <w:sz w:val="24"/>
          <w:szCs w:val="24"/>
        </w:rPr>
        <w:t xml:space="preserve"> NK, Foden P, et al. Chronic pulmonary aspergillosis as a cause of smear-negative TB and/or TB treatment failure in Nigerians. Int J </w:t>
      </w:r>
      <w:proofErr w:type="spellStart"/>
      <w:r>
        <w:rPr>
          <w:rFonts w:ascii="Times New Roman" w:hAnsi="Times New Roman" w:cs="Times New Roman"/>
          <w:sz w:val="24"/>
          <w:szCs w:val="24"/>
        </w:rPr>
        <w:t>Tuberc</w:t>
      </w:r>
      <w:proofErr w:type="spellEnd"/>
      <w:r>
        <w:rPr>
          <w:rFonts w:ascii="Times New Roman" w:hAnsi="Times New Roman" w:cs="Times New Roman"/>
          <w:sz w:val="24"/>
          <w:szCs w:val="24"/>
        </w:rPr>
        <w:t xml:space="preserve"> Lung Dis 2017; 21: 1056-1061.</w:t>
      </w:r>
    </w:p>
    <w:p w14:paraId="5735FF2E" w14:textId="720D3D8B" w:rsidR="00780DBC" w:rsidRDefault="00780DBC" w:rsidP="00324DF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Page ID, </w:t>
      </w:r>
      <w:proofErr w:type="spellStart"/>
      <w:r>
        <w:rPr>
          <w:rFonts w:ascii="Times New Roman" w:hAnsi="Times New Roman" w:cs="Times New Roman"/>
          <w:sz w:val="24"/>
          <w:szCs w:val="24"/>
        </w:rPr>
        <w:t>Byanyima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Hosmane</w:t>
      </w:r>
      <w:proofErr w:type="spellEnd"/>
      <w:r>
        <w:rPr>
          <w:rFonts w:ascii="Times New Roman" w:hAnsi="Times New Roman" w:cs="Times New Roman"/>
          <w:sz w:val="24"/>
          <w:szCs w:val="24"/>
        </w:rPr>
        <w:t xml:space="preserve"> S, et al. Chronic pulmonary aspergillosis commonly complicates pulmonary tuberculosis with residual cavitation. Eur Respir J 2019; 53: 1801184. </w:t>
      </w:r>
    </w:p>
    <w:p w14:paraId="400EFDD0" w14:textId="77777777" w:rsidR="008F077D"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pacing w:val="-3"/>
          <w:sz w:val="24"/>
          <w:szCs w:val="24"/>
        </w:rPr>
        <w:t>Corbett EL, Churchyard GJ, Clayton TC, et al. HIV infection and silicosis: the impact of two potent risk factors on the incidence of mycobacterial diseases in South African miners. AIDS 2000; 14: 2759-2768.</w:t>
      </w:r>
    </w:p>
    <w:p w14:paraId="784CD8EC" w14:textId="77777777" w:rsidR="008F077D"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proofErr w:type="spellStart"/>
      <w:r>
        <w:rPr>
          <w:rFonts w:ascii="Times New Roman" w:hAnsi="Times New Roman" w:cs="Times New Roman"/>
          <w:spacing w:val="-3"/>
          <w:sz w:val="24"/>
          <w:szCs w:val="24"/>
        </w:rPr>
        <w:t>Christopoulos</w:t>
      </w:r>
      <w:proofErr w:type="spellEnd"/>
      <w:r>
        <w:rPr>
          <w:rFonts w:ascii="Times New Roman" w:hAnsi="Times New Roman" w:cs="Times New Roman"/>
          <w:spacing w:val="-3"/>
          <w:sz w:val="24"/>
          <w:szCs w:val="24"/>
        </w:rPr>
        <w:t xml:space="preserve"> AI, Diamantopoulos AA, </w:t>
      </w:r>
      <w:proofErr w:type="spellStart"/>
      <w:r>
        <w:rPr>
          <w:rFonts w:ascii="Times New Roman" w:hAnsi="Times New Roman" w:cs="Times New Roman"/>
          <w:spacing w:val="-3"/>
          <w:sz w:val="24"/>
          <w:szCs w:val="24"/>
        </w:rPr>
        <w:t>Dimopolous</w:t>
      </w:r>
      <w:proofErr w:type="spellEnd"/>
      <w:r>
        <w:rPr>
          <w:rFonts w:ascii="Times New Roman" w:hAnsi="Times New Roman" w:cs="Times New Roman"/>
          <w:spacing w:val="-3"/>
          <w:sz w:val="24"/>
          <w:szCs w:val="24"/>
        </w:rPr>
        <w:t xml:space="preserve"> PA, </w:t>
      </w:r>
      <w:proofErr w:type="spellStart"/>
      <w:r>
        <w:rPr>
          <w:rFonts w:ascii="Times New Roman" w:hAnsi="Times New Roman" w:cs="Times New Roman"/>
          <w:spacing w:val="-3"/>
          <w:sz w:val="24"/>
          <w:szCs w:val="24"/>
        </w:rPr>
        <w:t>Goumenos</w:t>
      </w:r>
      <w:proofErr w:type="spellEnd"/>
      <w:r>
        <w:rPr>
          <w:rFonts w:ascii="Times New Roman" w:hAnsi="Times New Roman" w:cs="Times New Roman"/>
          <w:spacing w:val="-3"/>
          <w:sz w:val="24"/>
          <w:szCs w:val="24"/>
        </w:rPr>
        <w:t xml:space="preserve"> DS, </w:t>
      </w:r>
      <w:proofErr w:type="spellStart"/>
      <w:r>
        <w:rPr>
          <w:rFonts w:ascii="Times New Roman" w:hAnsi="Times New Roman" w:cs="Times New Roman"/>
          <w:spacing w:val="-3"/>
          <w:sz w:val="24"/>
          <w:szCs w:val="24"/>
        </w:rPr>
        <w:t>Barbalias</w:t>
      </w:r>
      <w:proofErr w:type="spellEnd"/>
      <w:r>
        <w:rPr>
          <w:rFonts w:ascii="Times New Roman" w:hAnsi="Times New Roman" w:cs="Times New Roman"/>
          <w:spacing w:val="-3"/>
          <w:sz w:val="24"/>
          <w:szCs w:val="24"/>
        </w:rPr>
        <w:t xml:space="preserve"> GA. Risk factors for tuberculosis in dialysis patients: a prospective multi-</w:t>
      </w:r>
      <w:proofErr w:type="spellStart"/>
      <w:r>
        <w:rPr>
          <w:rFonts w:ascii="Times New Roman" w:hAnsi="Times New Roman" w:cs="Times New Roman"/>
          <w:spacing w:val="-3"/>
          <w:sz w:val="24"/>
          <w:szCs w:val="24"/>
        </w:rPr>
        <w:t>center</w:t>
      </w:r>
      <w:proofErr w:type="spellEnd"/>
      <w:r>
        <w:rPr>
          <w:rFonts w:ascii="Times New Roman" w:hAnsi="Times New Roman" w:cs="Times New Roman"/>
          <w:spacing w:val="-3"/>
          <w:sz w:val="24"/>
          <w:szCs w:val="24"/>
        </w:rPr>
        <w:t xml:space="preserve"> clinical trial. BMC </w:t>
      </w:r>
      <w:proofErr w:type="spellStart"/>
      <w:r>
        <w:rPr>
          <w:rFonts w:ascii="Times New Roman" w:hAnsi="Times New Roman" w:cs="Times New Roman"/>
          <w:spacing w:val="-3"/>
          <w:sz w:val="24"/>
          <w:szCs w:val="24"/>
        </w:rPr>
        <w:t>Nephrol</w:t>
      </w:r>
      <w:proofErr w:type="spellEnd"/>
      <w:r>
        <w:rPr>
          <w:rFonts w:ascii="Times New Roman" w:hAnsi="Times New Roman" w:cs="Times New Roman"/>
          <w:spacing w:val="-3"/>
          <w:sz w:val="24"/>
          <w:szCs w:val="24"/>
        </w:rPr>
        <w:t xml:space="preserve"> 2009; 10: 36.</w:t>
      </w:r>
    </w:p>
    <w:p w14:paraId="372AD27E" w14:textId="77777777" w:rsidR="008F077D"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pacing w:val="-3"/>
          <w:sz w:val="24"/>
          <w:szCs w:val="24"/>
        </w:rPr>
        <w:t>Al-</w:t>
      </w:r>
      <w:proofErr w:type="spellStart"/>
      <w:r>
        <w:rPr>
          <w:rFonts w:ascii="Times New Roman" w:hAnsi="Times New Roman" w:cs="Times New Roman"/>
          <w:spacing w:val="-3"/>
          <w:sz w:val="24"/>
          <w:szCs w:val="24"/>
        </w:rPr>
        <w:t>Anazi</w:t>
      </w:r>
      <w:proofErr w:type="spellEnd"/>
      <w:r>
        <w:rPr>
          <w:rFonts w:ascii="Times New Roman" w:hAnsi="Times New Roman" w:cs="Times New Roman"/>
          <w:spacing w:val="-3"/>
          <w:sz w:val="24"/>
          <w:szCs w:val="24"/>
        </w:rPr>
        <w:t xml:space="preserve"> KA, Al-</w:t>
      </w:r>
      <w:proofErr w:type="spellStart"/>
      <w:r>
        <w:rPr>
          <w:rFonts w:ascii="Times New Roman" w:hAnsi="Times New Roman" w:cs="Times New Roman"/>
          <w:spacing w:val="-3"/>
          <w:sz w:val="24"/>
          <w:szCs w:val="24"/>
        </w:rPr>
        <w:t>Jasser</w:t>
      </w:r>
      <w:proofErr w:type="spellEnd"/>
      <w:r>
        <w:rPr>
          <w:rFonts w:ascii="Times New Roman" w:hAnsi="Times New Roman" w:cs="Times New Roman"/>
          <w:spacing w:val="-3"/>
          <w:sz w:val="24"/>
          <w:szCs w:val="24"/>
        </w:rPr>
        <w:t xml:space="preserve"> AM, </w:t>
      </w:r>
      <w:proofErr w:type="spellStart"/>
      <w:r>
        <w:rPr>
          <w:rFonts w:ascii="Times New Roman" w:hAnsi="Times New Roman" w:cs="Times New Roman"/>
          <w:spacing w:val="-3"/>
          <w:sz w:val="24"/>
          <w:szCs w:val="24"/>
        </w:rPr>
        <w:t>Alsaleh</w:t>
      </w:r>
      <w:proofErr w:type="spellEnd"/>
      <w:r>
        <w:rPr>
          <w:rFonts w:ascii="Times New Roman" w:hAnsi="Times New Roman" w:cs="Times New Roman"/>
          <w:spacing w:val="-3"/>
          <w:sz w:val="24"/>
          <w:szCs w:val="24"/>
        </w:rPr>
        <w:t xml:space="preserve"> K. Infections caused by Mycobacterium tuberculosis in recipients of hematopoietic stem cell transplantation. Front Oncol 2014; 4: 231. </w:t>
      </w:r>
    </w:p>
    <w:p w14:paraId="00D9EFE3" w14:textId="77777777" w:rsidR="008F077D"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Sidhu A, Verma G, </w:t>
      </w:r>
      <w:proofErr w:type="spellStart"/>
      <w:r>
        <w:rPr>
          <w:rFonts w:ascii="Times New Roman" w:hAnsi="Times New Roman" w:cs="Times New Roman"/>
          <w:spacing w:val="-3"/>
          <w:sz w:val="24"/>
          <w:szCs w:val="24"/>
        </w:rPr>
        <w:t>Humar</w:t>
      </w:r>
      <w:proofErr w:type="spellEnd"/>
      <w:r>
        <w:rPr>
          <w:rFonts w:ascii="Times New Roman" w:hAnsi="Times New Roman" w:cs="Times New Roman"/>
          <w:spacing w:val="-3"/>
          <w:sz w:val="24"/>
          <w:szCs w:val="24"/>
        </w:rPr>
        <w:t xml:space="preserve"> A, Kumar D. Outcome of latent tuberculosis infection in solid organ transplant recipients over a 10-year period. Transplantation 2014; 98: 671-675. </w:t>
      </w:r>
    </w:p>
    <w:p w14:paraId="43D48F36" w14:textId="77777777" w:rsidR="008F077D"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Keane J, Gershon S, Wise RP, et al. Tuberculosis associated with infliximab, a </w:t>
      </w:r>
      <w:proofErr w:type="spellStart"/>
      <w:r>
        <w:rPr>
          <w:rFonts w:ascii="Times New Roman" w:hAnsi="Times New Roman" w:cs="Times New Roman"/>
          <w:spacing w:val="-3"/>
          <w:sz w:val="24"/>
          <w:szCs w:val="24"/>
        </w:rPr>
        <w:t>tumor</w:t>
      </w:r>
      <w:proofErr w:type="spellEnd"/>
      <w:r>
        <w:rPr>
          <w:rFonts w:ascii="Times New Roman" w:hAnsi="Times New Roman" w:cs="Times New Roman"/>
          <w:spacing w:val="-3"/>
          <w:sz w:val="24"/>
          <w:szCs w:val="24"/>
        </w:rPr>
        <w:t xml:space="preserve"> necrosis factor α-neutralizing agent. N </w:t>
      </w:r>
      <w:proofErr w:type="spellStart"/>
      <w:r>
        <w:rPr>
          <w:rFonts w:ascii="Times New Roman" w:hAnsi="Times New Roman" w:cs="Times New Roman"/>
          <w:spacing w:val="-3"/>
          <w:sz w:val="24"/>
          <w:szCs w:val="24"/>
        </w:rPr>
        <w:t>Engl</w:t>
      </w:r>
      <w:proofErr w:type="spellEnd"/>
      <w:r>
        <w:rPr>
          <w:rFonts w:ascii="Times New Roman" w:hAnsi="Times New Roman" w:cs="Times New Roman"/>
          <w:spacing w:val="-3"/>
          <w:sz w:val="24"/>
          <w:szCs w:val="24"/>
        </w:rPr>
        <w:t xml:space="preserve"> J Med 2001; 345: 1098-1104. </w:t>
      </w:r>
    </w:p>
    <w:p w14:paraId="3C1C83BE" w14:textId="77777777" w:rsidR="00A05A01" w:rsidRDefault="00A05A01" w:rsidP="00A05A01">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Lonnroth K, Williams BG, </w:t>
      </w:r>
      <w:proofErr w:type="spellStart"/>
      <w:r>
        <w:rPr>
          <w:rFonts w:ascii="Times New Roman" w:hAnsi="Times New Roman" w:cs="Times New Roman"/>
          <w:spacing w:val="-3"/>
          <w:sz w:val="24"/>
          <w:szCs w:val="24"/>
        </w:rPr>
        <w:t>Cegielski</w:t>
      </w:r>
      <w:proofErr w:type="spellEnd"/>
      <w:r>
        <w:rPr>
          <w:rFonts w:ascii="Times New Roman" w:hAnsi="Times New Roman" w:cs="Times New Roman"/>
          <w:spacing w:val="-3"/>
          <w:sz w:val="24"/>
          <w:szCs w:val="24"/>
        </w:rPr>
        <w:t xml:space="preserve"> P, Dye C. A homogenous dose-response relationship between body-mass index and tuberculosis incidence. Int J </w:t>
      </w:r>
      <w:proofErr w:type="spellStart"/>
      <w:r>
        <w:rPr>
          <w:rFonts w:ascii="Times New Roman" w:hAnsi="Times New Roman" w:cs="Times New Roman"/>
          <w:spacing w:val="-3"/>
          <w:sz w:val="24"/>
          <w:szCs w:val="24"/>
        </w:rPr>
        <w:t>Epidemiol</w:t>
      </w:r>
      <w:proofErr w:type="spellEnd"/>
      <w:r>
        <w:rPr>
          <w:rFonts w:ascii="Times New Roman" w:hAnsi="Times New Roman" w:cs="Times New Roman"/>
          <w:spacing w:val="-3"/>
          <w:sz w:val="24"/>
          <w:szCs w:val="24"/>
        </w:rPr>
        <w:t xml:space="preserve"> 2010; 9: 149-155. </w:t>
      </w:r>
    </w:p>
    <w:p w14:paraId="23DB80E7" w14:textId="77777777" w:rsidR="008F077D" w:rsidRPr="00C83B9F"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sidRPr="00C83B9F">
        <w:rPr>
          <w:rFonts w:ascii="Times New Roman" w:hAnsi="Times New Roman" w:cs="Times New Roman"/>
          <w:sz w:val="24"/>
          <w:szCs w:val="24"/>
          <w:lang w:val="fr-FR"/>
        </w:rPr>
        <w:t xml:space="preserve">Slama K, Chiang C-Y, </w:t>
      </w:r>
      <w:proofErr w:type="spellStart"/>
      <w:r w:rsidRPr="00C83B9F">
        <w:rPr>
          <w:rFonts w:ascii="Times New Roman" w:hAnsi="Times New Roman" w:cs="Times New Roman"/>
          <w:sz w:val="24"/>
          <w:szCs w:val="24"/>
          <w:lang w:val="fr-FR"/>
        </w:rPr>
        <w:t>Enarson</w:t>
      </w:r>
      <w:proofErr w:type="spellEnd"/>
      <w:r w:rsidRPr="00C83B9F">
        <w:rPr>
          <w:rFonts w:ascii="Times New Roman" w:hAnsi="Times New Roman" w:cs="Times New Roman"/>
          <w:sz w:val="24"/>
          <w:szCs w:val="24"/>
          <w:lang w:val="fr-FR"/>
        </w:rPr>
        <w:t xml:space="preserve"> DA, et al. </w:t>
      </w:r>
      <w:r w:rsidRPr="00C83B9F">
        <w:rPr>
          <w:rFonts w:ascii="Times New Roman" w:hAnsi="Times New Roman" w:cs="Times New Roman"/>
          <w:sz w:val="24"/>
          <w:szCs w:val="24"/>
        </w:rPr>
        <w:t xml:space="preserve">Tobacco and tuberculosis: a qualitative systematic review and meta-analysis. Int J </w:t>
      </w:r>
      <w:proofErr w:type="spellStart"/>
      <w:r w:rsidRPr="00C83B9F">
        <w:rPr>
          <w:rFonts w:ascii="Times New Roman" w:hAnsi="Times New Roman" w:cs="Times New Roman"/>
          <w:sz w:val="24"/>
          <w:szCs w:val="24"/>
        </w:rPr>
        <w:t>Tuberc</w:t>
      </w:r>
      <w:proofErr w:type="spellEnd"/>
      <w:r w:rsidRPr="00C83B9F">
        <w:rPr>
          <w:rFonts w:ascii="Times New Roman" w:hAnsi="Times New Roman" w:cs="Times New Roman"/>
          <w:sz w:val="24"/>
          <w:szCs w:val="24"/>
        </w:rPr>
        <w:t xml:space="preserve"> Lung Dis 2007; 11: 1049 – 1061. </w:t>
      </w:r>
    </w:p>
    <w:p w14:paraId="36ECD84A" w14:textId="77777777" w:rsidR="008F077D" w:rsidRPr="00C83B9F" w:rsidRDefault="008F077D" w:rsidP="008F077D">
      <w:pPr>
        <w:numPr>
          <w:ilvl w:val="0"/>
          <w:numId w:val="4"/>
        </w:numPr>
        <w:tabs>
          <w:tab w:val="left" w:pos="-720"/>
        </w:tabs>
        <w:suppressAutoHyphens/>
        <w:spacing w:after="0" w:line="360" w:lineRule="auto"/>
        <w:rPr>
          <w:rFonts w:ascii="Times New Roman" w:hAnsi="Times New Roman" w:cs="Times New Roman"/>
          <w:spacing w:val="-3"/>
          <w:sz w:val="24"/>
          <w:szCs w:val="24"/>
        </w:rPr>
      </w:pPr>
      <w:r>
        <w:rPr>
          <w:rFonts w:ascii="Times New Roman" w:hAnsi="Times New Roman" w:cs="Times New Roman"/>
          <w:sz w:val="24"/>
          <w:szCs w:val="24"/>
        </w:rPr>
        <w:t xml:space="preserve">Lonnroth K, Williams BG, </w:t>
      </w:r>
      <w:proofErr w:type="spellStart"/>
      <w:r>
        <w:rPr>
          <w:rFonts w:ascii="Times New Roman" w:hAnsi="Times New Roman" w:cs="Times New Roman"/>
          <w:sz w:val="24"/>
          <w:szCs w:val="24"/>
        </w:rPr>
        <w:t>Stadlin</w:t>
      </w:r>
      <w:proofErr w:type="spellEnd"/>
      <w:r>
        <w:rPr>
          <w:rFonts w:ascii="Times New Roman" w:hAnsi="Times New Roman" w:cs="Times New Roman"/>
          <w:sz w:val="24"/>
          <w:szCs w:val="24"/>
        </w:rPr>
        <w:t xml:space="preserve"> S, Jaramillo E, Dye C. Alcohol use as a risk factor for tuberculosis – a systematic review. BMC Public Health 2008; 8: 289.</w:t>
      </w:r>
    </w:p>
    <w:p w14:paraId="4C86E9DA" w14:textId="37ADC193" w:rsidR="008F077D" w:rsidRDefault="00311177"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Lonnroth K, Castro KG, Chakaya JM, et al. Tuberculosis 1. Tuberculosis control and elimination 2010-50: cure, care, and social development. Lancet 2010; 375: 1814-1829. </w:t>
      </w:r>
    </w:p>
    <w:p w14:paraId="35DE9959" w14:textId="31F71DC1" w:rsidR="00311177" w:rsidRDefault="00360A2D"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Reuter A, </w:t>
      </w:r>
      <w:proofErr w:type="spellStart"/>
      <w:r>
        <w:rPr>
          <w:rFonts w:ascii="Times New Roman" w:hAnsi="Times New Roman" w:cs="Times New Roman"/>
          <w:sz w:val="24"/>
          <w:szCs w:val="24"/>
        </w:rPr>
        <w:t>Tisile</w:t>
      </w:r>
      <w:proofErr w:type="spellEnd"/>
      <w:r>
        <w:rPr>
          <w:rFonts w:ascii="Times New Roman" w:hAnsi="Times New Roman" w:cs="Times New Roman"/>
          <w:sz w:val="24"/>
          <w:szCs w:val="24"/>
        </w:rPr>
        <w:t xml:space="preserve"> P, von Delft D, et al. The devil we know: is the use of injectable agents for the treatment of MDR-TB justified? Int J </w:t>
      </w:r>
      <w:proofErr w:type="spellStart"/>
      <w:r>
        <w:rPr>
          <w:rFonts w:ascii="Times New Roman" w:hAnsi="Times New Roman" w:cs="Times New Roman"/>
          <w:sz w:val="24"/>
          <w:szCs w:val="24"/>
        </w:rPr>
        <w:t>Tuberc</w:t>
      </w:r>
      <w:proofErr w:type="spellEnd"/>
      <w:r>
        <w:rPr>
          <w:rFonts w:ascii="Times New Roman" w:hAnsi="Times New Roman" w:cs="Times New Roman"/>
          <w:sz w:val="24"/>
          <w:szCs w:val="24"/>
        </w:rPr>
        <w:t xml:space="preserve"> Lung Dis 2017; 21: 1114-1126. </w:t>
      </w:r>
    </w:p>
    <w:p w14:paraId="3F5EC6A2" w14:textId="36A86FB4" w:rsidR="00360A2D" w:rsidRDefault="0062560A" w:rsidP="00F635D5">
      <w:pPr>
        <w:pStyle w:val="ListParagraph"/>
        <w:numPr>
          <w:ilvl w:val="0"/>
          <w:numId w:val="4"/>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GBD 2015 Disease and Injury Incidence and Prevalence Collaborators. Global, regional, and national incidence, prevalence, and years lived with disability for 310 diseases and injuries, 1990-2015: a systematic analysis for the Global Burden of Disease Study 2015. Lancet 2016; 388: 1545-1602. </w:t>
      </w:r>
    </w:p>
    <w:p w14:paraId="4ECCDB45" w14:textId="7590869D" w:rsidR="00A42789" w:rsidRDefault="00CB3FB5" w:rsidP="00CB3FB5">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World Health Organization. Rapid Communication: Key changes to treatment of multidrug- and rifampicin-resistant tuberculosis (MDR/RR-TB). August 2018. WHO, Geneva, Switzerland. WHO/CDS/TB/2018.18. Available: </w:t>
      </w:r>
      <w:hyperlink r:id="rId12" w:history="1">
        <w:r w:rsidRPr="006B4D91">
          <w:rPr>
            <w:rStyle w:val="Hyperlink"/>
            <w:rFonts w:ascii="Times New Roman" w:hAnsi="Times New Roman" w:cs="Times New Roman"/>
            <w:sz w:val="24"/>
            <w:szCs w:val="24"/>
          </w:rPr>
          <w:t>https://www.who.int/tb/publications/2018/WHO_RapidCommunicationMDRTB.pdf</w:t>
        </w:r>
      </w:hyperlink>
    </w:p>
    <w:p w14:paraId="355B1498" w14:textId="788B6510" w:rsidR="00CB3FB5" w:rsidRDefault="00CB3FB5" w:rsidP="00CB3FB5">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(accessed </w:t>
      </w:r>
      <w:r w:rsidR="004D2B85">
        <w:rPr>
          <w:rFonts w:ascii="Times New Roman" w:hAnsi="Times New Roman" w:cs="Times New Roman"/>
          <w:sz w:val="24"/>
          <w:szCs w:val="24"/>
        </w:rPr>
        <w:t>16</w:t>
      </w:r>
      <w:r>
        <w:rPr>
          <w:rFonts w:ascii="Times New Roman" w:hAnsi="Times New Roman" w:cs="Times New Roman"/>
          <w:sz w:val="24"/>
          <w:szCs w:val="24"/>
        </w:rPr>
        <w:t xml:space="preserve"> </w:t>
      </w:r>
      <w:proofErr w:type="gramStart"/>
      <w:r>
        <w:rPr>
          <w:rFonts w:ascii="Times New Roman" w:hAnsi="Times New Roman" w:cs="Times New Roman"/>
          <w:sz w:val="24"/>
          <w:szCs w:val="24"/>
        </w:rPr>
        <w:t>July</w:t>
      </w:r>
      <w:r w:rsidR="004D2B85">
        <w:rPr>
          <w:rFonts w:ascii="Times New Roman" w:hAnsi="Times New Roman" w:cs="Times New Roman"/>
          <w:sz w:val="24"/>
          <w:szCs w:val="24"/>
        </w:rPr>
        <w:t>,</w:t>
      </w:r>
      <w:proofErr w:type="gramEnd"/>
      <w:r>
        <w:rPr>
          <w:rFonts w:ascii="Times New Roman" w:hAnsi="Times New Roman" w:cs="Times New Roman"/>
          <w:sz w:val="24"/>
          <w:szCs w:val="24"/>
        </w:rPr>
        <w:t xml:space="preserve"> 2019)</w:t>
      </w:r>
    </w:p>
    <w:p w14:paraId="1B8E9161" w14:textId="30EC2D99" w:rsidR="00A42789" w:rsidRDefault="002E7949" w:rsidP="00F635D5">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Mason PH, Sweetland AC, Fox GJ, </w:t>
      </w:r>
      <w:proofErr w:type="spellStart"/>
      <w:r>
        <w:rPr>
          <w:rFonts w:ascii="Times New Roman" w:hAnsi="Times New Roman" w:cs="Times New Roman"/>
          <w:sz w:val="24"/>
          <w:szCs w:val="24"/>
        </w:rPr>
        <w:t>Halovic</w:t>
      </w:r>
      <w:proofErr w:type="spellEnd"/>
      <w:r>
        <w:rPr>
          <w:rFonts w:ascii="Times New Roman" w:hAnsi="Times New Roman" w:cs="Times New Roman"/>
          <w:sz w:val="24"/>
          <w:szCs w:val="24"/>
        </w:rPr>
        <w:t xml:space="preserve"> S, Nguyen TA, Marks GB. Tuberculosis and mental health in the Asia Pacific. </w:t>
      </w:r>
      <w:proofErr w:type="spellStart"/>
      <w:r>
        <w:rPr>
          <w:rFonts w:ascii="Times New Roman" w:hAnsi="Times New Roman" w:cs="Times New Roman"/>
          <w:sz w:val="24"/>
          <w:szCs w:val="24"/>
        </w:rPr>
        <w:t>Australas</w:t>
      </w:r>
      <w:proofErr w:type="spellEnd"/>
      <w:r>
        <w:rPr>
          <w:rFonts w:ascii="Times New Roman" w:hAnsi="Times New Roman" w:cs="Times New Roman"/>
          <w:sz w:val="24"/>
          <w:szCs w:val="24"/>
        </w:rPr>
        <w:t xml:space="preserve"> Psychiatry 2016; 24: 553-555.</w:t>
      </w:r>
    </w:p>
    <w:p w14:paraId="79D664F6" w14:textId="69D0AF0A" w:rsidR="002E7949" w:rsidRDefault="002E7949" w:rsidP="00F635D5">
      <w:pPr>
        <w:pStyle w:val="ListParagraph"/>
        <w:numPr>
          <w:ilvl w:val="0"/>
          <w:numId w:val="4"/>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Alene</w:t>
      </w:r>
      <w:proofErr w:type="spellEnd"/>
      <w:r>
        <w:rPr>
          <w:rFonts w:ascii="Times New Roman" w:hAnsi="Times New Roman" w:cs="Times New Roman"/>
          <w:sz w:val="24"/>
          <w:szCs w:val="24"/>
        </w:rPr>
        <w:t xml:space="preserve"> KA, Clements ACA, McBryde ES, et al. Mental health disorders, social stressors, and health-related quality of life in patients with multidrug-resistant tuberculosis: a systematic review and meta-analysis. J Infect 2018; 77: 357-367. </w:t>
      </w:r>
    </w:p>
    <w:p w14:paraId="0BB1FA02" w14:textId="77777777" w:rsidR="00C84A15" w:rsidRDefault="00C84A15" w:rsidP="00F635D5">
      <w:pPr>
        <w:pStyle w:val="ListParagraph"/>
        <w:numPr>
          <w:ilvl w:val="0"/>
          <w:numId w:val="4"/>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Karanth</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Awad</w:t>
      </w:r>
      <w:proofErr w:type="spellEnd"/>
      <w:r>
        <w:rPr>
          <w:rFonts w:ascii="Times New Roman" w:hAnsi="Times New Roman" w:cs="Times New Roman"/>
          <w:sz w:val="24"/>
          <w:szCs w:val="24"/>
        </w:rPr>
        <w:t xml:space="preserve"> NT. Six minute walk test: a tool for predicting mortality in chronic pulmonary diseases. J Clin Diagn Res 2017; 11: OC34-OC38. </w:t>
      </w:r>
    </w:p>
    <w:p w14:paraId="4B506C07" w14:textId="77777777" w:rsidR="00C84A15" w:rsidRDefault="00C84A15" w:rsidP="00F635D5">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Jones R, </w:t>
      </w:r>
      <w:proofErr w:type="spellStart"/>
      <w:r>
        <w:rPr>
          <w:rFonts w:ascii="Times New Roman" w:hAnsi="Times New Roman" w:cs="Times New Roman"/>
          <w:sz w:val="24"/>
          <w:szCs w:val="24"/>
        </w:rPr>
        <w:t>Kirenga</w:t>
      </w:r>
      <w:proofErr w:type="spellEnd"/>
      <w:r>
        <w:rPr>
          <w:rFonts w:ascii="Times New Roman" w:hAnsi="Times New Roman" w:cs="Times New Roman"/>
          <w:sz w:val="24"/>
          <w:szCs w:val="24"/>
        </w:rPr>
        <w:t xml:space="preserve"> BJ, </w:t>
      </w:r>
      <w:proofErr w:type="spellStart"/>
      <w:r>
        <w:rPr>
          <w:rFonts w:ascii="Times New Roman" w:hAnsi="Times New Roman" w:cs="Times New Roman"/>
          <w:sz w:val="24"/>
          <w:szCs w:val="24"/>
        </w:rPr>
        <w:t>Katagira</w:t>
      </w:r>
      <w:proofErr w:type="spellEnd"/>
      <w:r>
        <w:rPr>
          <w:rFonts w:ascii="Times New Roman" w:hAnsi="Times New Roman" w:cs="Times New Roman"/>
          <w:sz w:val="24"/>
          <w:szCs w:val="24"/>
        </w:rPr>
        <w:t xml:space="preserve"> W, et al. A pre-post intervention study of pulmonary rehabilitation for adults with post-tuberculosis lung disease in Uganda. Int J Chronic Obstruct </w:t>
      </w:r>
      <w:proofErr w:type="spellStart"/>
      <w:r>
        <w:rPr>
          <w:rFonts w:ascii="Times New Roman" w:hAnsi="Times New Roman" w:cs="Times New Roman"/>
          <w:sz w:val="24"/>
          <w:szCs w:val="24"/>
        </w:rPr>
        <w:t>Pulmon</w:t>
      </w:r>
      <w:proofErr w:type="spellEnd"/>
      <w:r>
        <w:rPr>
          <w:rFonts w:ascii="Times New Roman" w:hAnsi="Times New Roman" w:cs="Times New Roman"/>
          <w:sz w:val="24"/>
          <w:szCs w:val="24"/>
        </w:rPr>
        <w:t xml:space="preserve"> Dis 2017; 12: 3533-3539. </w:t>
      </w:r>
    </w:p>
    <w:p w14:paraId="65B2756E" w14:textId="3510A7A6" w:rsidR="00C107DD" w:rsidRDefault="00C107DD" w:rsidP="00F635D5">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Reid MJA, </w:t>
      </w:r>
      <w:proofErr w:type="spellStart"/>
      <w:r>
        <w:rPr>
          <w:rFonts w:ascii="Times New Roman" w:hAnsi="Times New Roman" w:cs="Times New Roman"/>
          <w:sz w:val="24"/>
          <w:szCs w:val="24"/>
        </w:rPr>
        <w:t>Arinaminpathy</w:t>
      </w:r>
      <w:proofErr w:type="spellEnd"/>
      <w:r>
        <w:rPr>
          <w:rFonts w:ascii="Times New Roman" w:hAnsi="Times New Roman" w:cs="Times New Roman"/>
          <w:sz w:val="24"/>
          <w:szCs w:val="24"/>
        </w:rPr>
        <w:t xml:space="preserve"> N, Bloom A, et al. Building a tuberculosis-free world: The Lancet Commission on tuberculosis. Lancet 2019; 393: 1331-1384.</w:t>
      </w:r>
    </w:p>
    <w:p w14:paraId="2BB8AAEC" w14:textId="3FDFFD7A" w:rsidR="00200976" w:rsidRPr="00297058" w:rsidRDefault="00200976" w:rsidP="00200976">
      <w:pPr>
        <w:spacing w:line="480" w:lineRule="auto"/>
        <w:rPr>
          <w:rFonts w:ascii="Times New Roman" w:hAnsi="Times New Roman" w:cs="Times New Roman"/>
          <w:b/>
          <w:sz w:val="24"/>
          <w:szCs w:val="24"/>
        </w:rPr>
      </w:pPr>
      <w:r w:rsidRPr="00297058">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r w:rsidRPr="00297058">
        <w:rPr>
          <w:rFonts w:ascii="Times New Roman" w:hAnsi="Times New Roman" w:cs="Times New Roman"/>
          <w:b/>
          <w:sz w:val="24"/>
          <w:szCs w:val="24"/>
        </w:rPr>
        <w:t>: 90-</w:t>
      </w:r>
      <w:r>
        <w:rPr>
          <w:rFonts w:ascii="Times New Roman" w:hAnsi="Times New Roman" w:cs="Times New Roman"/>
          <w:b/>
          <w:sz w:val="24"/>
          <w:szCs w:val="24"/>
        </w:rPr>
        <w:t>(</w:t>
      </w:r>
      <w:r w:rsidRPr="00297058">
        <w:rPr>
          <w:rFonts w:ascii="Times New Roman" w:hAnsi="Times New Roman" w:cs="Times New Roman"/>
          <w:b/>
          <w:sz w:val="24"/>
          <w:szCs w:val="24"/>
        </w:rPr>
        <w:t>90</w:t>
      </w:r>
      <w:r>
        <w:rPr>
          <w:rFonts w:ascii="Times New Roman" w:hAnsi="Times New Roman" w:cs="Times New Roman"/>
          <w:b/>
          <w:sz w:val="24"/>
          <w:szCs w:val="24"/>
        </w:rPr>
        <w:t>)</w:t>
      </w:r>
      <w:r w:rsidRPr="00297058">
        <w:rPr>
          <w:rFonts w:ascii="Times New Roman" w:hAnsi="Times New Roman" w:cs="Times New Roman"/>
          <w:b/>
          <w:sz w:val="24"/>
          <w:szCs w:val="24"/>
        </w:rPr>
        <w:t xml:space="preserve">-90 </w:t>
      </w:r>
      <w:r>
        <w:rPr>
          <w:rFonts w:ascii="Times New Roman" w:hAnsi="Times New Roman" w:cs="Times New Roman"/>
          <w:b/>
          <w:sz w:val="24"/>
          <w:szCs w:val="24"/>
        </w:rPr>
        <w:t xml:space="preserve">Stop TB partnership </w:t>
      </w:r>
      <w:r w:rsidRPr="00297058">
        <w:rPr>
          <w:rFonts w:ascii="Times New Roman" w:hAnsi="Times New Roman" w:cs="Times New Roman"/>
          <w:b/>
          <w:sz w:val="24"/>
          <w:szCs w:val="24"/>
        </w:rPr>
        <w:t>Global Targets for Tuberculosis</w:t>
      </w:r>
    </w:p>
    <w:tbl>
      <w:tblPr>
        <w:tblStyle w:val="TableGrid"/>
        <w:tblW w:w="0" w:type="auto"/>
        <w:tblLook w:val="04A0" w:firstRow="1" w:lastRow="0" w:firstColumn="1" w:lastColumn="0" w:noHBand="0" w:noVBand="1"/>
      </w:tblPr>
      <w:tblGrid>
        <w:gridCol w:w="9016"/>
      </w:tblGrid>
      <w:tr w:rsidR="00200976" w14:paraId="57FFEA3C" w14:textId="77777777" w:rsidTr="00084F92">
        <w:tc>
          <w:tcPr>
            <w:tcW w:w="9180" w:type="dxa"/>
          </w:tcPr>
          <w:p w14:paraId="6681FAEC" w14:textId="77777777" w:rsidR="00200976" w:rsidRDefault="00200976" w:rsidP="00084F92">
            <w:pPr>
              <w:rPr>
                <w:rFonts w:ascii="Times New Roman" w:hAnsi="Times New Roman" w:cs="Times New Roman"/>
                <w:sz w:val="24"/>
                <w:szCs w:val="24"/>
              </w:rPr>
            </w:pPr>
          </w:p>
          <w:p w14:paraId="23840BC0" w14:textId="77777777" w:rsidR="00200976" w:rsidRDefault="00200976" w:rsidP="002009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Reach and treat at least 90% of all people with TB </w:t>
            </w:r>
            <w:r>
              <w:rPr>
                <w:rFonts w:ascii="Times New Roman" w:hAnsi="Times New Roman" w:cs="Times New Roman"/>
                <w:sz w:val="24"/>
                <w:szCs w:val="24"/>
                <w:vertAlign w:val="superscript"/>
              </w:rPr>
              <w:t>a</w:t>
            </w:r>
          </w:p>
          <w:p w14:paraId="1BC37A54" w14:textId="77777777" w:rsidR="00200976" w:rsidRDefault="00200976" w:rsidP="00084F92">
            <w:pPr>
              <w:pStyle w:val="ListParagraph"/>
              <w:rPr>
                <w:rFonts w:ascii="Times New Roman" w:hAnsi="Times New Roman" w:cs="Times New Roman"/>
                <w:sz w:val="24"/>
                <w:szCs w:val="24"/>
              </w:rPr>
            </w:pPr>
          </w:p>
          <w:p w14:paraId="3538971F" w14:textId="77777777" w:rsidR="00200976" w:rsidRDefault="00200976" w:rsidP="002009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As a part of this approach reach and treat at least (90%) of the key populations </w:t>
            </w:r>
            <w:r>
              <w:rPr>
                <w:rFonts w:ascii="Times New Roman" w:hAnsi="Times New Roman" w:cs="Times New Roman"/>
                <w:sz w:val="24"/>
                <w:szCs w:val="24"/>
                <w:vertAlign w:val="superscript"/>
              </w:rPr>
              <w:t>b</w:t>
            </w:r>
          </w:p>
          <w:p w14:paraId="570A595A" w14:textId="77777777" w:rsidR="00200976" w:rsidRPr="00B80C4B" w:rsidRDefault="00200976" w:rsidP="00084F92">
            <w:pPr>
              <w:pStyle w:val="ListParagraph"/>
              <w:rPr>
                <w:rFonts w:ascii="Times New Roman" w:hAnsi="Times New Roman" w:cs="Times New Roman"/>
                <w:sz w:val="24"/>
                <w:szCs w:val="24"/>
              </w:rPr>
            </w:pPr>
          </w:p>
          <w:p w14:paraId="4312AA69" w14:textId="77777777" w:rsidR="00200976" w:rsidRDefault="00200976" w:rsidP="002009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Achieve at least 90% treatment success for all people diagnosed with TB </w:t>
            </w:r>
            <w:r>
              <w:rPr>
                <w:rFonts w:ascii="Times New Roman" w:hAnsi="Times New Roman" w:cs="Times New Roman"/>
                <w:sz w:val="24"/>
                <w:szCs w:val="24"/>
                <w:vertAlign w:val="superscript"/>
              </w:rPr>
              <w:t>c</w:t>
            </w:r>
          </w:p>
          <w:p w14:paraId="3E205A62" w14:textId="77777777" w:rsidR="00200976" w:rsidRDefault="00200976" w:rsidP="00084F92">
            <w:pPr>
              <w:pStyle w:val="ListParagraph"/>
              <w:rPr>
                <w:rFonts w:ascii="Times New Roman" w:hAnsi="Times New Roman" w:cs="Times New Roman"/>
                <w:sz w:val="24"/>
                <w:szCs w:val="24"/>
              </w:rPr>
            </w:pPr>
          </w:p>
          <w:p w14:paraId="7A382C14" w14:textId="77777777" w:rsidR="00200976" w:rsidRPr="002C51C6" w:rsidRDefault="00200976" w:rsidP="00084F92">
            <w:pPr>
              <w:pStyle w:val="ListParagraph"/>
              <w:rPr>
                <w:rFonts w:ascii="Times New Roman" w:hAnsi="Times New Roman" w:cs="Times New Roman"/>
                <w:sz w:val="24"/>
                <w:szCs w:val="24"/>
              </w:rPr>
            </w:pPr>
          </w:p>
        </w:tc>
      </w:tr>
    </w:tbl>
    <w:p w14:paraId="0FC9DA17" w14:textId="77777777" w:rsidR="00200976" w:rsidRDefault="00200976" w:rsidP="00200976">
      <w:pPr>
        <w:spacing w:line="240" w:lineRule="auto"/>
        <w:rPr>
          <w:rFonts w:ascii="Times New Roman" w:hAnsi="Times New Roman" w:cs="Times New Roman"/>
          <w:sz w:val="24"/>
          <w:szCs w:val="24"/>
        </w:rPr>
      </w:pPr>
    </w:p>
    <w:p w14:paraId="4DC0531C" w14:textId="77777777" w:rsidR="00200976" w:rsidRDefault="00200976" w:rsidP="00200976">
      <w:pPr>
        <w:spacing w:line="240" w:lineRule="auto"/>
        <w:rPr>
          <w:rFonts w:ascii="Times New Roman" w:hAnsi="Times New Roman" w:cs="Times New Roman"/>
          <w:sz w:val="24"/>
          <w:szCs w:val="24"/>
        </w:rPr>
      </w:pPr>
      <w:r>
        <w:rPr>
          <w:rFonts w:ascii="Times New Roman" w:hAnsi="Times New Roman" w:cs="Times New Roman"/>
          <w:sz w:val="24"/>
          <w:szCs w:val="24"/>
        </w:rPr>
        <w:t>TB = tuberculosis</w:t>
      </w:r>
    </w:p>
    <w:p w14:paraId="66414032" w14:textId="3B56E0F5" w:rsidR="00200976" w:rsidRDefault="00200976" w:rsidP="00200976">
      <w:pPr>
        <w:spacing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 xml:space="preserve">a  </w:t>
      </w:r>
      <w:r>
        <w:rPr>
          <w:rFonts w:ascii="Times New Roman" w:hAnsi="Times New Roman" w:cs="Times New Roman"/>
          <w:sz w:val="24"/>
          <w:szCs w:val="24"/>
        </w:rPr>
        <w:t>-</w:t>
      </w:r>
      <w:proofErr w:type="gramEnd"/>
      <w:r>
        <w:rPr>
          <w:rFonts w:ascii="Times New Roman" w:hAnsi="Times New Roman" w:cs="Times New Roman"/>
          <w:sz w:val="24"/>
          <w:szCs w:val="24"/>
        </w:rPr>
        <w:t xml:space="preserve"> includes people with drug-susceptible and drug-resistant TB and people who require preventive therapy (for example, people living with HIV and those in contact with TB patients)</w:t>
      </w:r>
    </w:p>
    <w:p w14:paraId="7048B4FF" w14:textId="27E5317A" w:rsidR="00200976" w:rsidRDefault="00200976" w:rsidP="00200976">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b  </w:t>
      </w:r>
      <w:r>
        <w:rPr>
          <w:rFonts w:ascii="Times New Roman" w:hAnsi="Times New Roman" w:cs="Times New Roman"/>
          <w:sz w:val="24"/>
          <w:szCs w:val="24"/>
        </w:rPr>
        <w:t xml:space="preserve"> includes at-risk populations which can vary depending on country context</w:t>
      </w:r>
    </w:p>
    <w:p w14:paraId="30549DFD" w14:textId="026CA00A" w:rsidR="00200976" w:rsidRDefault="00200976" w:rsidP="00200976">
      <w:pPr>
        <w:spacing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 xml:space="preserve">c  </w:t>
      </w:r>
      <w:r>
        <w:rPr>
          <w:rFonts w:ascii="Times New Roman" w:hAnsi="Times New Roman" w:cs="Times New Roman"/>
          <w:sz w:val="24"/>
          <w:szCs w:val="24"/>
        </w:rPr>
        <w:t>-</w:t>
      </w:r>
      <w:proofErr w:type="gramEnd"/>
      <w:r>
        <w:rPr>
          <w:rFonts w:ascii="Times New Roman" w:hAnsi="Times New Roman" w:cs="Times New Roman"/>
          <w:sz w:val="24"/>
          <w:szCs w:val="24"/>
        </w:rPr>
        <w:t xml:space="preserve"> includes achieving 90% treatment success among people diagnosed with drug-susceptible and drug-resistant TB and people who require TB preventive therapy </w:t>
      </w:r>
    </w:p>
    <w:p w14:paraId="393DB66C" w14:textId="42299C1A" w:rsidR="00200976" w:rsidRDefault="00200976" w:rsidP="00200976">
      <w:pPr>
        <w:spacing w:line="240" w:lineRule="auto"/>
        <w:rPr>
          <w:rFonts w:ascii="Times New Roman" w:hAnsi="Times New Roman" w:cs="Times New Roman"/>
          <w:i/>
          <w:sz w:val="24"/>
          <w:szCs w:val="24"/>
        </w:rPr>
      </w:pPr>
      <w:r w:rsidRPr="00C51075">
        <w:rPr>
          <w:rFonts w:ascii="Times New Roman" w:hAnsi="Times New Roman" w:cs="Times New Roman"/>
          <w:i/>
          <w:sz w:val="24"/>
          <w:szCs w:val="24"/>
        </w:rPr>
        <w:t xml:space="preserve">Adapted from reference </w:t>
      </w:r>
      <w:r w:rsidR="004D2B85">
        <w:rPr>
          <w:rFonts w:ascii="Times New Roman" w:hAnsi="Times New Roman" w:cs="Times New Roman"/>
          <w:i/>
          <w:sz w:val="24"/>
          <w:szCs w:val="24"/>
        </w:rPr>
        <w:t>4</w:t>
      </w:r>
    </w:p>
    <w:p w14:paraId="55568542" w14:textId="77777777" w:rsidR="00200976" w:rsidRPr="00200976" w:rsidRDefault="00200976" w:rsidP="00200976">
      <w:pPr>
        <w:spacing w:after="0" w:line="360" w:lineRule="auto"/>
        <w:rPr>
          <w:rFonts w:ascii="Times New Roman" w:hAnsi="Times New Roman" w:cs="Times New Roman"/>
          <w:sz w:val="24"/>
          <w:szCs w:val="24"/>
        </w:rPr>
      </w:pPr>
    </w:p>
    <w:sectPr w:rsidR="00200976" w:rsidRPr="00200976" w:rsidSect="00195F91">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B1F"/>
    <w:multiLevelType w:val="hybridMultilevel"/>
    <w:tmpl w:val="0CFA572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9301C"/>
    <w:multiLevelType w:val="singleLevel"/>
    <w:tmpl w:val="D2407C42"/>
    <w:lvl w:ilvl="0">
      <w:start w:val="1"/>
      <w:numFmt w:val="decimal"/>
      <w:lvlText w:val="%1."/>
      <w:lvlJc w:val="left"/>
      <w:pPr>
        <w:tabs>
          <w:tab w:val="num" w:pos="720"/>
        </w:tabs>
        <w:ind w:left="720" w:hanging="720"/>
      </w:pPr>
      <w:rPr>
        <w:rFonts w:hint="default"/>
      </w:rPr>
    </w:lvl>
  </w:abstractNum>
  <w:abstractNum w:abstractNumId="2" w15:restartNumberingAfterBreak="0">
    <w:nsid w:val="18B8756B"/>
    <w:multiLevelType w:val="hybridMultilevel"/>
    <w:tmpl w:val="BAB8DEC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23466A2F"/>
    <w:multiLevelType w:val="hybridMultilevel"/>
    <w:tmpl w:val="ECDC6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25498"/>
    <w:multiLevelType w:val="hybridMultilevel"/>
    <w:tmpl w:val="FFF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B0B33"/>
    <w:multiLevelType w:val="hybridMultilevel"/>
    <w:tmpl w:val="43B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CC"/>
    <w:rsid w:val="000115EE"/>
    <w:rsid w:val="00050046"/>
    <w:rsid w:val="000656CC"/>
    <w:rsid w:val="00075D4D"/>
    <w:rsid w:val="00080A3E"/>
    <w:rsid w:val="000B2927"/>
    <w:rsid w:val="000B712A"/>
    <w:rsid w:val="000D1494"/>
    <w:rsid w:val="0010025B"/>
    <w:rsid w:val="00111463"/>
    <w:rsid w:val="00114B01"/>
    <w:rsid w:val="0013632F"/>
    <w:rsid w:val="001517C5"/>
    <w:rsid w:val="001538D9"/>
    <w:rsid w:val="00153F53"/>
    <w:rsid w:val="001638D8"/>
    <w:rsid w:val="00172829"/>
    <w:rsid w:val="00195F91"/>
    <w:rsid w:val="001B5761"/>
    <w:rsid w:val="001C0B04"/>
    <w:rsid w:val="001D52C4"/>
    <w:rsid w:val="001D622A"/>
    <w:rsid w:val="001E4C53"/>
    <w:rsid w:val="001E4E5F"/>
    <w:rsid w:val="001E73BB"/>
    <w:rsid w:val="001F1A27"/>
    <w:rsid w:val="00200976"/>
    <w:rsid w:val="002229FC"/>
    <w:rsid w:val="00253636"/>
    <w:rsid w:val="00265CB3"/>
    <w:rsid w:val="00270C33"/>
    <w:rsid w:val="00272666"/>
    <w:rsid w:val="002813EC"/>
    <w:rsid w:val="002863A4"/>
    <w:rsid w:val="00293A8C"/>
    <w:rsid w:val="002B4629"/>
    <w:rsid w:val="002C2EE3"/>
    <w:rsid w:val="002E7949"/>
    <w:rsid w:val="00300245"/>
    <w:rsid w:val="00311177"/>
    <w:rsid w:val="00324DFE"/>
    <w:rsid w:val="00345F26"/>
    <w:rsid w:val="00360822"/>
    <w:rsid w:val="00360A2D"/>
    <w:rsid w:val="003659CB"/>
    <w:rsid w:val="00385024"/>
    <w:rsid w:val="00391E2D"/>
    <w:rsid w:val="003A0A6F"/>
    <w:rsid w:val="003A1070"/>
    <w:rsid w:val="003A320D"/>
    <w:rsid w:val="003A4CCD"/>
    <w:rsid w:val="003B22C6"/>
    <w:rsid w:val="003B2AC5"/>
    <w:rsid w:val="003C7999"/>
    <w:rsid w:val="003D3EF2"/>
    <w:rsid w:val="003E5141"/>
    <w:rsid w:val="003F61ED"/>
    <w:rsid w:val="0041256A"/>
    <w:rsid w:val="00412A52"/>
    <w:rsid w:val="00413457"/>
    <w:rsid w:val="00422E18"/>
    <w:rsid w:val="0042688A"/>
    <w:rsid w:val="004876CD"/>
    <w:rsid w:val="004A2A26"/>
    <w:rsid w:val="004A6A7B"/>
    <w:rsid w:val="004B308C"/>
    <w:rsid w:val="004D0B81"/>
    <w:rsid w:val="004D241C"/>
    <w:rsid w:val="004D2A8E"/>
    <w:rsid w:val="004D2B85"/>
    <w:rsid w:val="004F04C0"/>
    <w:rsid w:val="004F077C"/>
    <w:rsid w:val="004F28C8"/>
    <w:rsid w:val="00501128"/>
    <w:rsid w:val="00507187"/>
    <w:rsid w:val="005114D9"/>
    <w:rsid w:val="005276B4"/>
    <w:rsid w:val="00530D9E"/>
    <w:rsid w:val="00544C82"/>
    <w:rsid w:val="00545710"/>
    <w:rsid w:val="005530A6"/>
    <w:rsid w:val="00570B3C"/>
    <w:rsid w:val="00577E69"/>
    <w:rsid w:val="0059782B"/>
    <w:rsid w:val="005B1B41"/>
    <w:rsid w:val="005C3924"/>
    <w:rsid w:val="005D3D3C"/>
    <w:rsid w:val="005D5F03"/>
    <w:rsid w:val="005F3EDF"/>
    <w:rsid w:val="0060384E"/>
    <w:rsid w:val="0062560A"/>
    <w:rsid w:val="006470B5"/>
    <w:rsid w:val="0066152A"/>
    <w:rsid w:val="00662C65"/>
    <w:rsid w:val="006964CE"/>
    <w:rsid w:val="006976DA"/>
    <w:rsid w:val="006C13C8"/>
    <w:rsid w:val="006E028C"/>
    <w:rsid w:val="007019A6"/>
    <w:rsid w:val="007053EA"/>
    <w:rsid w:val="00705B95"/>
    <w:rsid w:val="00724B70"/>
    <w:rsid w:val="00724DAF"/>
    <w:rsid w:val="00726C4F"/>
    <w:rsid w:val="00733759"/>
    <w:rsid w:val="00745285"/>
    <w:rsid w:val="0074588E"/>
    <w:rsid w:val="00750BF9"/>
    <w:rsid w:val="00751F4E"/>
    <w:rsid w:val="007569EF"/>
    <w:rsid w:val="00776F4C"/>
    <w:rsid w:val="00780DBC"/>
    <w:rsid w:val="007A1367"/>
    <w:rsid w:val="007A34D9"/>
    <w:rsid w:val="007A3E01"/>
    <w:rsid w:val="007A5682"/>
    <w:rsid w:val="007A659D"/>
    <w:rsid w:val="007C7DC7"/>
    <w:rsid w:val="007D01BF"/>
    <w:rsid w:val="007E5B83"/>
    <w:rsid w:val="007E5E7F"/>
    <w:rsid w:val="007E7C11"/>
    <w:rsid w:val="007F7DFD"/>
    <w:rsid w:val="008502CA"/>
    <w:rsid w:val="00867B57"/>
    <w:rsid w:val="00873705"/>
    <w:rsid w:val="008753F2"/>
    <w:rsid w:val="00884EA5"/>
    <w:rsid w:val="00886CCF"/>
    <w:rsid w:val="008968C9"/>
    <w:rsid w:val="008B088E"/>
    <w:rsid w:val="008B127F"/>
    <w:rsid w:val="008C2925"/>
    <w:rsid w:val="008C7FEC"/>
    <w:rsid w:val="008E5601"/>
    <w:rsid w:val="008F077D"/>
    <w:rsid w:val="009106F9"/>
    <w:rsid w:val="009249D0"/>
    <w:rsid w:val="00926437"/>
    <w:rsid w:val="00926491"/>
    <w:rsid w:val="00943186"/>
    <w:rsid w:val="00950DBF"/>
    <w:rsid w:val="0096683D"/>
    <w:rsid w:val="0097642F"/>
    <w:rsid w:val="00981603"/>
    <w:rsid w:val="00985C74"/>
    <w:rsid w:val="0098754B"/>
    <w:rsid w:val="009B0768"/>
    <w:rsid w:val="009C69FE"/>
    <w:rsid w:val="009D32AC"/>
    <w:rsid w:val="009D3605"/>
    <w:rsid w:val="009F25C8"/>
    <w:rsid w:val="00A00D96"/>
    <w:rsid w:val="00A03CFD"/>
    <w:rsid w:val="00A05A01"/>
    <w:rsid w:val="00A07501"/>
    <w:rsid w:val="00A15C79"/>
    <w:rsid w:val="00A24463"/>
    <w:rsid w:val="00A41191"/>
    <w:rsid w:val="00A42789"/>
    <w:rsid w:val="00A52A05"/>
    <w:rsid w:val="00A75206"/>
    <w:rsid w:val="00A956E3"/>
    <w:rsid w:val="00AA475A"/>
    <w:rsid w:val="00AB2A51"/>
    <w:rsid w:val="00AC76E4"/>
    <w:rsid w:val="00AD22CC"/>
    <w:rsid w:val="00AD6205"/>
    <w:rsid w:val="00AE193F"/>
    <w:rsid w:val="00B02E34"/>
    <w:rsid w:val="00B23378"/>
    <w:rsid w:val="00B67D66"/>
    <w:rsid w:val="00B80A48"/>
    <w:rsid w:val="00B95922"/>
    <w:rsid w:val="00BB2761"/>
    <w:rsid w:val="00BC57C4"/>
    <w:rsid w:val="00BD73EC"/>
    <w:rsid w:val="00BE0847"/>
    <w:rsid w:val="00BF2097"/>
    <w:rsid w:val="00BF28B5"/>
    <w:rsid w:val="00BF3758"/>
    <w:rsid w:val="00C00176"/>
    <w:rsid w:val="00C00B86"/>
    <w:rsid w:val="00C107DD"/>
    <w:rsid w:val="00C115F4"/>
    <w:rsid w:val="00C12073"/>
    <w:rsid w:val="00C237F6"/>
    <w:rsid w:val="00C42D65"/>
    <w:rsid w:val="00C61673"/>
    <w:rsid w:val="00C65D1A"/>
    <w:rsid w:val="00C72916"/>
    <w:rsid w:val="00C75D45"/>
    <w:rsid w:val="00C84A15"/>
    <w:rsid w:val="00C92796"/>
    <w:rsid w:val="00CB365A"/>
    <w:rsid w:val="00CB3FB5"/>
    <w:rsid w:val="00CE6396"/>
    <w:rsid w:val="00CE6427"/>
    <w:rsid w:val="00CF2376"/>
    <w:rsid w:val="00CF3112"/>
    <w:rsid w:val="00CF7D42"/>
    <w:rsid w:val="00D0496E"/>
    <w:rsid w:val="00D04BF7"/>
    <w:rsid w:val="00D14217"/>
    <w:rsid w:val="00D144D6"/>
    <w:rsid w:val="00D1679E"/>
    <w:rsid w:val="00D4318E"/>
    <w:rsid w:val="00D46B2F"/>
    <w:rsid w:val="00D47871"/>
    <w:rsid w:val="00D5389C"/>
    <w:rsid w:val="00D67747"/>
    <w:rsid w:val="00D916BB"/>
    <w:rsid w:val="00D91C7F"/>
    <w:rsid w:val="00D94499"/>
    <w:rsid w:val="00D944E7"/>
    <w:rsid w:val="00D94A8D"/>
    <w:rsid w:val="00DA24C5"/>
    <w:rsid w:val="00DB1B8A"/>
    <w:rsid w:val="00DB2528"/>
    <w:rsid w:val="00DB2547"/>
    <w:rsid w:val="00DD3EBC"/>
    <w:rsid w:val="00DD5BCD"/>
    <w:rsid w:val="00DF74DE"/>
    <w:rsid w:val="00E158F4"/>
    <w:rsid w:val="00E17A49"/>
    <w:rsid w:val="00E20601"/>
    <w:rsid w:val="00E30722"/>
    <w:rsid w:val="00E84282"/>
    <w:rsid w:val="00E86FDA"/>
    <w:rsid w:val="00E924F9"/>
    <w:rsid w:val="00EA0E5E"/>
    <w:rsid w:val="00EA5F00"/>
    <w:rsid w:val="00EB7341"/>
    <w:rsid w:val="00EB7483"/>
    <w:rsid w:val="00EC2FC0"/>
    <w:rsid w:val="00EC4794"/>
    <w:rsid w:val="00EC764B"/>
    <w:rsid w:val="00ED717D"/>
    <w:rsid w:val="00EE6F62"/>
    <w:rsid w:val="00EF469D"/>
    <w:rsid w:val="00F02DE1"/>
    <w:rsid w:val="00F12D04"/>
    <w:rsid w:val="00F50F4A"/>
    <w:rsid w:val="00F519D2"/>
    <w:rsid w:val="00F635D5"/>
    <w:rsid w:val="00F67C1E"/>
    <w:rsid w:val="00F84F62"/>
    <w:rsid w:val="00F85E55"/>
    <w:rsid w:val="00FA2081"/>
    <w:rsid w:val="00FC2FC8"/>
    <w:rsid w:val="00FC608A"/>
    <w:rsid w:val="00FE76C6"/>
    <w:rsid w:val="00FF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4BB"/>
  <w15:docId w15:val="{CC644EB0-DB61-441E-B658-F737909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0D96"/>
    <w:pPr>
      <w:ind w:left="720"/>
      <w:contextualSpacing/>
    </w:pPr>
  </w:style>
  <w:style w:type="character" w:styleId="Strong">
    <w:name w:val="Strong"/>
    <w:basedOn w:val="DefaultParagraphFont"/>
    <w:uiPriority w:val="22"/>
    <w:qFormat/>
    <w:rsid w:val="00FE76C6"/>
    <w:rPr>
      <w:b/>
      <w:bCs/>
    </w:rPr>
  </w:style>
  <w:style w:type="character" w:styleId="Hyperlink">
    <w:name w:val="Hyperlink"/>
    <w:basedOn w:val="DefaultParagraphFont"/>
    <w:uiPriority w:val="99"/>
    <w:unhideWhenUsed/>
    <w:rsid w:val="00FE76C6"/>
    <w:rPr>
      <w:color w:val="0000FF" w:themeColor="hyperlink"/>
      <w:u w:val="single"/>
    </w:rPr>
  </w:style>
  <w:style w:type="character" w:styleId="CommentReference">
    <w:name w:val="annotation reference"/>
    <w:basedOn w:val="DefaultParagraphFont"/>
    <w:uiPriority w:val="99"/>
    <w:semiHidden/>
    <w:unhideWhenUsed/>
    <w:rsid w:val="0042688A"/>
    <w:rPr>
      <w:sz w:val="16"/>
      <w:szCs w:val="16"/>
    </w:rPr>
  </w:style>
  <w:style w:type="paragraph" w:styleId="CommentText">
    <w:name w:val="annotation text"/>
    <w:basedOn w:val="Normal"/>
    <w:link w:val="CommentTextChar"/>
    <w:uiPriority w:val="99"/>
    <w:semiHidden/>
    <w:unhideWhenUsed/>
    <w:rsid w:val="0042688A"/>
    <w:pPr>
      <w:spacing w:line="240" w:lineRule="auto"/>
    </w:pPr>
    <w:rPr>
      <w:sz w:val="20"/>
      <w:szCs w:val="20"/>
    </w:rPr>
  </w:style>
  <w:style w:type="character" w:customStyle="1" w:styleId="CommentTextChar">
    <w:name w:val="Comment Text Char"/>
    <w:basedOn w:val="DefaultParagraphFont"/>
    <w:link w:val="CommentText"/>
    <w:uiPriority w:val="99"/>
    <w:semiHidden/>
    <w:rsid w:val="0042688A"/>
    <w:rPr>
      <w:sz w:val="20"/>
      <w:szCs w:val="20"/>
    </w:rPr>
  </w:style>
  <w:style w:type="paragraph" w:styleId="CommentSubject">
    <w:name w:val="annotation subject"/>
    <w:basedOn w:val="CommentText"/>
    <w:next w:val="CommentText"/>
    <w:link w:val="CommentSubjectChar"/>
    <w:uiPriority w:val="99"/>
    <w:semiHidden/>
    <w:unhideWhenUsed/>
    <w:rsid w:val="0042688A"/>
    <w:rPr>
      <w:b/>
      <w:bCs/>
    </w:rPr>
  </w:style>
  <w:style w:type="character" w:customStyle="1" w:styleId="CommentSubjectChar">
    <w:name w:val="Comment Subject Char"/>
    <w:basedOn w:val="CommentTextChar"/>
    <w:link w:val="CommentSubject"/>
    <w:uiPriority w:val="99"/>
    <w:semiHidden/>
    <w:rsid w:val="0042688A"/>
    <w:rPr>
      <w:b/>
      <w:bCs/>
      <w:sz w:val="20"/>
      <w:szCs w:val="20"/>
    </w:rPr>
  </w:style>
  <w:style w:type="paragraph" w:styleId="BalloonText">
    <w:name w:val="Balloon Text"/>
    <w:basedOn w:val="Normal"/>
    <w:link w:val="BalloonTextChar"/>
    <w:uiPriority w:val="99"/>
    <w:semiHidden/>
    <w:unhideWhenUsed/>
    <w:rsid w:val="0042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88A"/>
    <w:rPr>
      <w:rFonts w:ascii="Tahoma" w:hAnsi="Tahoma" w:cs="Tahoma"/>
      <w:sz w:val="16"/>
      <w:szCs w:val="16"/>
    </w:rPr>
  </w:style>
  <w:style w:type="character" w:styleId="LineNumber">
    <w:name w:val="line number"/>
    <w:basedOn w:val="DefaultParagraphFont"/>
    <w:uiPriority w:val="99"/>
    <w:semiHidden/>
    <w:unhideWhenUsed/>
    <w:rsid w:val="00195F91"/>
  </w:style>
  <w:style w:type="character" w:customStyle="1" w:styleId="ListParagraphChar">
    <w:name w:val="List Paragraph Char"/>
    <w:basedOn w:val="DefaultParagraphFont"/>
    <w:link w:val="ListParagraph"/>
    <w:uiPriority w:val="34"/>
    <w:locked/>
    <w:rsid w:val="00EE6F62"/>
  </w:style>
  <w:style w:type="table" w:styleId="TableGrid">
    <w:name w:val="Table Grid"/>
    <w:basedOn w:val="TableNormal"/>
    <w:uiPriority w:val="59"/>
    <w:rsid w:val="0020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pga/72/wp-content/uploads/sites/51/2018/09/Co-facilitators-Revised-text-Political-Declaraion-on-the-Fight-against-Tuberculosi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tainabledevelopment.un.org/post2015/transformingourworld" TargetMode="External"/><Relationship Id="rId12" Type="http://schemas.openxmlformats.org/officeDocument/2006/relationships/hyperlink" Target="https://www.who.int/tb/publications/2018/WHO_RapidCommunicationMDRT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tb/post2015_TBstrategy.pdf" TargetMode="External"/><Relationship Id="rId11" Type="http://schemas.openxmlformats.org/officeDocument/2006/relationships/hyperlink" Target="https://apps.who.int/iris/bitstream/handle/10665/246178/WHO-HIV-2016.05-eng.pdf;jsessionid=AAB291ED32E959E3300AD74DF7A1D288?sequence=1" TargetMode="External"/><Relationship Id="rId5" Type="http://schemas.openxmlformats.org/officeDocument/2006/relationships/hyperlink" Target="mailto:adharries@theunion.org" TargetMode="External"/><Relationship Id="rId10" Type="http://schemas.openxmlformats.org/officeDocument/2006/relationships/hyperlink" Target="https://www.unaids.org/sites/default/files/media_asset/90-90-90_en.pdf" TargetMode="External"/><Relationship Id="rId4" Type="http://schemas.openxmlformats.org/officeDocument/2006/relationships/webSettings" Target="webSettings.xml"/><Relationship Id="rId9" Type="http://schemas.openxmlformats.org/officeDocument/2006/relationships/hyperlink" Target="http://www.stoptb.org/assets/documents/global/plan/GlobalPlanToEndTB_TheParadigmShift_2016-2020_StopTBPartnershi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3409</Words>
  <Characters>19435</Characters>
  <Application>Microsoft Office Word</Application>
  <DocSecurity>4</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Union</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Harries</dc:creator>
  <cp:lastModifiedBy>Julie Franco</cp:lastModifiedBy>
  <cp:revision>2</cp:revision>
  <cp:lastPrinted>2019-07-16T13:41:00Z</cp:lastPrinted>
  <dcterms:created xsi:type="dcterms:W3CDTF">2019-12-18T11:35:00Z</dcterms:created>
  <dcterms:modified xsi:type="dcterms:W3CDTF">2019-12-18T11:35:00Z</dcterms:modified>
</cp:coreProperties>
</file>