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8B2A4" w14:textId="4DD1D4DC" w:rsidR="007869FD" w:rsidRPr="008F6ED9" w:rsidRDefault="000D3FF8" w:rsidP="008F6ED9">
      <w:pPr>
        <w:pStyle w:val="Heading1"/>
        <w:keepNext w:val="0"/>
        <w:keepLines w:val="0"/>
        <w:spacing w:before="0" w:line="360" w:lineRule="auto"/>
        <w:rPr>
          <w:rFonts w:ascii="Times New Roman" w:hAnsi="Times New Roman" w:cs="Times New Roman"/>
          <w:b/>
          <w:bCs/>
          <w:color w:val="auto"/>
          <w:sz w:val="28"/>
          <w:szCs w:val="28"/>
        </w:rPr>
      </w:pPr>
      <w:bookmarkStart w:id="0" w:name="_GoBack"/>
      <w:bookmarkEnd w:id="0"/>
      <w:r w:rsidRPr="008F6ED9">
        <w:rPr>
          <w:rFonts w:ascii="Times New Roman" w:hAnsi="Times New Roman" w:cs="Times New Roman"/>
          <w:b/>
          <w:bCs/>
          <w:i/>
          <w:color w:val="auto"/>
          <w:sz w:val="28"/>
          <w:szCs w:val="28"/>
        </w:rPr>
        <w:t>Anopheles gambiae</w:t>
      </w:r>
      <w:r w:rsidRPr="008F6ED9">
        <w:rPr>
          <w:rFonts w:ascii="Times New Roman" w:hAnsi="Times New Roman" w:cs="Times New Roman"/>
          <w:b/>
          <w:bCs/>
          <w:color w:val="auto"/>
          <w:sz w:val="28"/>
          <w:szCs w:val="28"/>
        </w:rPr>
        <w:t xml:space="preserve"> populations from Burkina Faso show minimal delayed mortality after exposure to insecticide-treated nets</w:t>
      </w:r>
      <w:r w:rsidR="787AE26F" w:rsidRPr="008F6ED9">
        <w:rPr>
          <w:rFonts w:ascii="Times New Roman" w:hAnsi="Times New Roman" w:cs="Times New Roman"/>
          <w:b/>
          <w:bCs/>
          <w:color w:val="auto"/>
          <w:sz w:val="28"/>
          <w:szCs w:val="28"/>
        </w:rPr>
        <w:t>.</w:t>
      </w:r>
    </w:p>
    <w:p w14:paraId="06AB496B" w14:textId="7EA6410E" w:rsidR="0098164D" w:rsidRPr="008F6ED9" w:rsidRDefault="0098164D" w:rsidP="001F2D7C">
      <w:pPr>
        <w:spacing w:after="0" w:line="360" w:lineRule="auto"/>
        <w:rPr>
          <w:rFonts w:ascii="Times New Roman" w:hAnsi="Times New Roman" w:cs="Times New Roman"/>
          <w:sz w:val="24"/>
          <w:szCs w:val="24"/>
        </w:rPr>
      </w:pPr>
    </w:p>
    <w:p w14:paraId="77C40DEC" w14:textId="6E3186A0" w:rsidR="00D56CDC" w:rsidRPr="008F6ED9" w:rsidRDefault="00855948" w:rsidP="001F2D7C">
      <w:pPr>
        <w:spacing w:after="0" w:line="360" w:lineRule="auto"/>
        <w:rPr>
          <w:rFonts w:ascii="Times New Roman" w:hAnsi="Times New Roman" w:cs="Times New Roman"/>
          <w:sz w:val="24"/>
          <w:szCs w:val="24"/>
          <w:vertAlign w:val="superscript"/>
        </w:rPr>
      </w:pPr>
      <w:r w:rsidRPr="008F6ED9">
        <w:rPr>
          <w:rFonts w:ascii="Times New Roman" w:hAnsi="Times New Roman" w:cs="Times New Roman"/>
          <w:sz w:val="24"/>
          <w:szCs w:val="24"/>
        </w:rPr>
        <w:t>Angela Hughes</w:t>
      </w:r>
      <w:r w:rsidR="002F64D5" w:rsidRPr="008F6ED9">
        <w:rPr>
          <w:rFonts w:ascii="Times New Roman" w:hAnsi="Times New Roman" w:cs="Times New Roman"/>
          <w:sz w:val="24"/>
          <w:szCs w:val="24"/>
          <w:vertAlign w:val="superscript"/>
        </w:rPr>
        <w:t>1†</w:t>
      </w:r>
      <w:r w:rsidRPr="008F6ED9">
        <w:rPr>
          <w:rFonts w:ascii="Times New Roman" w:hAnsi="Times New Roman" w:cs="Times New Roman"/>
          <w:sz w:val="24"/>
          <w:szCs w:val="24"/>
        </w:rPr>
        <w:t>, Natalie Lissenden</w:t>
      </w:r>
      <w:r w:rsidR="002F64D5" w:rsidRPr="008F6ED9">
        <w:rPr>
          <w:rFonts w:ascii="Times New Roman" w:hAnsi="Times New Roman" w:cs="Times New Roman"/>
          <w:sz w:val="24"/>
          <w:szCs w:val="24"/>
          <w:vertAlign w:val="superscript"/>
        </w:rPr>
        <w:t>1†</w:t>
      </w:r>
      <w:r w:rsidRPr="008F6ED9">
        <w:rPr>
          <w:rFonts w:ascii="Times New Roman" w:hAnsi="Times New Roman" w:cs="Times New Roman"/>
          <w:sz w:val="24"/>
          <w:szCs w:val="24"/>
        </w:rPr>
        <w:t>, Mafalda Viana</w:t>
      </w:r>
      <w:r w:rsidR="002F64D5" w:rsidRPr="008F6ED9">
        <w:rPr>
          <w:rFonts w:ascii="Times New Roman" w:hAnsi="Times New Roman" w:cs="Times New Roman"/>
          <w:sz w:val="24"/>
          <w:szCs w:val="24"/>
          <w:vertAlign w:val="superscript"/>
        </w:rPr>
        <w:t>2</w:t>
      </w:r>
      <w:r w:rsidR="00887D4C" w:rsidRPr="008F6ED9">
        <w:rPr>
          <w:rFonts w:ascii="Times New Roman" w:hAnsi="Times New Roman" w:cs="Times New Roman"/>
          <w:sz w:val="24"/>
          <w:szCs w:val="24"/>
        </w:rPr>
        <w:t xml:space="preserve">, </w:t>
      </w:r>
      <w:proofErr w:type="spellStart"/>
      <w:r w:rsidR="00882897" w:rsidRPr="008F6ED9">
        <w:rPr>
          <w:rFonts w:ascii="Times New Roman" w:hAnsi="Times New Roman" w:cs="Times New Roman"/>
          <w:sz w:val="24"/>
          <w:szCs w:val="24"/>
        </w:rPr>
        <w:t>Kobié</w:t>
      </w:r>
      <w:proofErr w:type="spellEnd"/>
      <w:r w:rsidR="00882897" w:rsidRPr="008F6ED9">
        <w:rPr>
          <w:rFonts w:ascii="Times New Roman" w:hAnsi="Times New Roman" w:cs="Times New Roman"/>
          <w:sz w:val="24"/>
          <w:szCs w:val="24"/>
        </w:rPr>
        <w:t xml:space="preserve"> Hyacinthe Toé</w:t>
      </w:r>
      <w:r w:rsidR="002F64D5" w:rsidRPr="008F6ED9">
        <w:rPr>
          <w:rFonts w:ascii="Times New Roman" w:hAnsi="Times New Roman" w:cs="Times New Roman"/>
          <w:sz w:val="24"/>
          <w:szCs w:val="24"/>
          <w:vertAlign w:val="superscript"/>
        </w:rPr>
        <w:t>3</w:t>
      </w:r>
      <w:r w:rsidR="00882897" w:rsidRPr="008F6ED9">
        <w:rPr>
          <w:rFonts w:ascii="Times New Roman" w:hAnsi="Times New Roman" w:cs="Times New Roman"/>
          <w:sz w:val="24"/>
          <w:szCs w:val="24"/>
        </w:rPr>
        <w:t xml:space="preserve"> </w:t>
      </w:r>
      <w:r w:rsidRPr="008F6ED9">
        <w:rPr>
          <w:rFonts w:ascii="Times New Roman" w:hAnsi="Times New Roman" w:cs="Times New Roman"/>
          <w:sz w:val="24"/>
          <w:szCs w:val="24"/>
        </w:rPr>
        <w:t>and Hilary Ranson</w:t>
      </w:r>
      <w:r w:rsidR="002F64D5" w:rsidRPr="008F6ED9">
        <w:rPr>
          <w:rFonts w:ascii="Times New Roman" w:hAnsi="Times New Roman" w:cs="Times New Roman"/>
          <w:sz w:val="24"/>
          <w:szCs w:val="24"/>
          <w:vertAlign w:val="superscript"/>
        </w:rPr>
        <w:t>1*</w:t>
      </w:r>
    </w:p>
    <w:p w14:paraId="25A1A7E7" w14:textId="77777777" w:rsidR="00004836" w:rsidRPr="008F6ED9" w:rsidRDefault="00004836" w:rsidP="001F2D7C">
      <w:pPr>
        <w:spacing w:after="0" w:line="360" w:lineRule="auto"/>
        <w:rPr>
          <w:rFonts w:ascii="Times New Roman" w:hAnsi="Times New Roman" w:cs="Times New Roman"/>
          <w:sz w:val="24"/>
          <w:szCs w:val="24"/>
        </w:rPr>
      </w:pPr>
    </w:p>
    <w:p w14:paraId="38F043E9" w14:textId="7EF983C9" w:rsidR="002F64D5" w:rsidRPr="008F6ED9" w:rsidRDefault="002F64D5"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vertAlign w:val="superscript"/>
        </w:rPr>
        <w:t>1</w:t>
      </w:r>
      <w:r w:rsidR="00D56CDC" w:rsidRPr="008F6ED9">
        <w:rPr>
          <w:rFonts w:ascii="Times New Roman" w:hAnsi="Times New Roman" w:cs="Times New Roman"/>
          <w:sz w:val="24"/>
          <w:szCs w:val="24"/>
        </w:rPr>
        <w:t>Department of Vector Biology, Liverpool School of Tropical Medicine, Liverpool L3 5QA, U</w:t>
      </w:r>
      <w:r w:rsidRPr="008F6ED9">
        <w:rPr>
          <w:rFonts w:ascii="Times New Roman" w:hAnsi="Times New Roman" w:cs="Times New Roman"/>
          <w:sz w:val="24"/>
          <w:szCs w:val="24"/>
        </w:rPr>
        <w:t>K</w:t>
      </w:r>
    </w:p>
    <w:p w14:paraId="5300D3BE" w14:textId="0E9724D0" w:rsidR="002F64D5" w:rsidRPr="008F6ED9" w:rsidRDefault="002F64D5"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vertAlign w:val="superscript"/>
        </w:rPr>
        <w:t>2</w:t>
      </w:r>
      <w:r w:rsidR="00D56CDC" w:rsidRPr="008F6ED9">
        <w:rPr>
          <w:rFonts w:ascii="Times New Roman" w:hAnsi="Times New Roman" w:cs="Times New Roman"/>
          <w:sz w:val="24"/>
          <w:szCs w:val="24"/>
        </w:rPr>
        <w:t>Institute of Biodiversity, Animal Health and Comparative Medicine, College of Medical, Veterinary and Life Sciences, University of Glasgow, Glasgow G12 8QQ, U</w:t>
      </w:r>
      <w:r w:rsidRPr="008F6ED9">
        <w:rPr>
          <w:rFonts w:ascii="Times New Roman" w:hAnsi="Times New Roman" w:cs="Times New Roman"/>
          <w:sz w:val="24"/>
          <w:szCs w:val="24"/>
        </w:rPr>
        <w:t>K</w:t>
      </w:r>
    </w:p>
    <w:p w14:paraId="62CDDAEA" w14:textId="62776264" w:rsidR="00D56CDC" w:rsidRPr="008F6ED9" w:rsidRDefault="002F64D5"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vertAlign w:val="superscript"/>
        </w:rPr>
        <w:t>3</w:t>
      </w:r>
      <w:r w:rsidR="00777355" w:rsidRPr="008F6ED9">
        <w:rPr>
          <w:rFonts w:ascii="Times New Roman" w:hAnsi="Times New Roman" w:cs="Times New Roman"/>
          <w:sz w:val="24"/>
          <w:szCs w:val="24"/>
        </w:rPr>
        <w:t xml:space="preserve">Centre National de Recherche et de Formation sur le </w:t>
      </w:r>
      <w:proofErr w:type="spellStart"/>
      <w:r w:rsidR="00777355" w:rsidRPr="008F6ED9">
        <w:rPr>
          <w:rFonts w:ascii="Times New Roman" w:hAnsi="Times New Roman" w:cs="Times New Roman"/>
          <w:sz w:val="24"/>
          <w:szCs w:val="24"/>
        </w:rPr>
        <w:t>Paludisme</w:t>
      </w:r>
      <w:proofErr w:type="spellEnd"/>
      <w:r w:rsidR="00777355" w:rsidRPr="008F6ED9">
        <w:rPr>
          <w:rFonts w:ascii="Times New Roman" w:hAnsi="Times New Roman" w:cs="Times New Roman"/>
          <w:sz w:val="24"/>
          <w:szCs w:val="24"/>
        </w:rPr>
        <w:t>, 01 BP 2208 Ouagadougou 01, Burkina Faso.</w:t>
      </w:r>
    </w:p>
    <w:p w14:paraId="78FCAF93" w14:textId="77777777" w:rsidR="00777355" w:rsidRPr="008F6ED9" w:rsidRDefault="00777355" w:rsidP="001F2D7C">
      <w:pPr>
        <w:spacing w:after="0" w:line="360" w:lineRule="auto"/>
        <w:rPr>
          <w:rFonts w:ascii="Times New Roman" w:hAnsi="Times New Roman" w:cs="Times New Roman"/>
          <w:sz w:val="24"/>
          <w:szCs w:val="24"/>
        </w:rPr>
      </w:pPr>
    </w:p>
    <w:p w14:paraId="7E07ED6A" w14:textId="1604833A" w:rsidR="00004836" w:rsidRPr="008F6ED9" w:rsidRDefault="787AE26F"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rPr>
        <w:t>Correspond</w:t>
      </w:r>
      <w:r w:rsidR="002F64D5" w:rsidRPr="008F6ED9">
        <w:rPr>
          <w:rFonts w:ascii="Times New Roman" w:hAnsi="Times New Roman" w:cs="Times New Roman"/>
          <w:sz w:val="24"/>
          <w:szCs w:val="24"/>
        </w:rPr>
        <w:t>ence</w:t>
      </w:r>
      <w:r w:rsidRPr="008F6ED9">
        <w:rPr>
          <w:rFonts w:ascii="Times New Roman" w:hAnsi="Times New Roman" w:cs="Times New Roman"/>
          <w:sz w:val="24"/>
          <w:szCs w:val="24"/>
        </w:rPr>
        <w:t xml:space="preserve">: </w:t>
      </w:r>
      <w:hyperlink r:id="rId8" w:history="1">
        <w:r w:rsidR="002F64D5" w:rsidRPr="008F6ED9">
          <w:rPr>
            <w:rStyle w:val="Hyperlink"/>
            <w:rFonts w:ascii="Times New Roman" w:hAnsi="Times New Roman" w:cs="Times New Roman"/>
            <w:sz w:val="24"/>
            <w:szCs w:val="24"/>
          </w:rPr>
          <w:t>Hilary.Ranson@lstmed.ac.uk</w:t>
        </w:r>
      </w:hyperlink>
      <w:r w:rsidR="00777355" w:rsidRPr="008F6ED9">
        <w:rPr>
          <w:rFonts w:ascii="Times New Roman" w:hAnsi="Times New Roman" w:cs="Times New Roman"/>
          <w:sz w:val="24"/>
          <w:szCs w:val="24"/>
        </w:rPr>
        <w:t>.</w:t>
      </w:r>
    </w:p>
    <w:p w14:paraId="4F0AD65D" w14:textId="533BD0CA" w:rsidR="002F64D5" w:rsidRPr="008F6ED9" w:rsidRDefault="002F64D5"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vertAlign w:val="superscript"/>
        </w:rPr>
        <w:t>†</w:t>
      </w:r>
      <w:r w:rsidRPr="008F6ED9">
        <w:rPr>
          <w:rFonts w:ascii="Times New Roman" w:hAnsi="Times New Roman" w:cs="Times New Roman"/>
          <w:sz w:val="24"/>
          <w:szCs w:val="24"/>
        </w:rPr>
        <w:t>These authors contributed equally to the work.</w:t>
      </w:r>
    </w:p>
    <w:p w14:paraId="30483AFA" w14:textId="7B4159E0" w:rsidR="00454582" w:rsidRPr="008F6ED9" w:rsidRDefault="00454582" w:rsidP="001F2D7C">
      <w:pPr>
        <w:spacing w:after="0" w:line="360" w:lineRule="auto"/>
        <w:rPr>
          <w:rFonts w:ascii="Times New Roman" w:hAnsi="Times New Roman" w:cs="Times New Roman"/>
          <w:sz w:val="24"/>
          <w:szCs w:val="24"/>
        </w:rPr>
      </w:pPr>
    </w:p>
    <w:p w14:paraId="3DDB475C" w14:textId="77777777" w:rsidR="00BF4A38" w:rsidRPr="008F6ED9" w:rsidRDefault="00BF4A38" w:rsidP="001F2D7C">
      <w:pPr>
        <w:spacing w:after="0" w:line="360" w:lineRule="auto"/>
        <w:rPr>
          <w:rFonts w:ascii="Times New Roman" w:hAnsi="Times New Roman" w:cs="Times New Roman"/>
          <w:sz w:val="24"/>
          <w:szCs w:val="24"/>
        </w:rPr>
      </w:pPr>
    </w:p>
    <w:p w14:paraId="1C0BD4D7" w14:textId="58C2E18C" w:rsidR="00040FEF" w:rsidRPr="008F6ED9" w:rsidRDefault="001E31FE" w:rsidP="001F2D7C">
      <w:pPr>
        <w:pStyle w:val="Heading2"/>
        <w:keepNext w:val="0"/>
        <w:keepLines w:val="0"/>
        <w:spacing w:before="0" w:line="360" w:lineRule="auto"/>
        <w:rPr>
          <w:rFonts w:ascii="Times New Roman" w:hAnsi="Times New Roman" w:cs="Times New Roman"/>
          <w:b/>
          <w:bCs/>
          <w:color w:val="auto"/>
          <w:sz w:val="28"/>
          <w:szCs w:val="28"/>
        </w:rPr>
      </w:pPr>
      <w:r w:rsidRPr="008F6ED9">
        <w:rPr>
          <w:rFonts w:ascii="Times New Roman" w:hAnsi="Times New Roman" w:cs="Times New Roman"/>
          <w:b/>
          <w:bCs/>
          <w:color w:val="auto"/>
          <w:sz w:val="28"/>
          <w:szCs w:val="28"/>
        </w:rPr>
        <w:t>Abstract</w:t>
      </w:r>
    </w:p>
    <w:p w14:paraId="20BFE732" w14:textId="719CAC1A" w:rsidR="000D3FF8" w:rsidRPr="008F6ED9" w:rsidRDefault="00004836" w:rsidP="001F2D7C">
      <w:pPr>
        <w:spacing w:after="0" w:line="360" w:lineRule="auto"/>
        <w:rPr>
          <w:rFonts w:ascii="Times New Roman" w:hAnsi="Times New Roman" w:cs="Times New Roman"/>
          <w:sz w:val="24"/>
          <w:szCs w:val="24"/>
        </w:rPr>
      </w:pPr>
      <w:r w:rsidRPr="008F6ED9">
        <w:rPr>
          <w:rFonts w:ascii="Times New Roman" w:hAnsi="Times New Roman" w:cs="Times New Roman"/>
          <w:b/>
          <w:sz w:val="24"/>
          <w:szCs w:val="24"/>
        </w:rPr>
        <w:t>Background</w:t>
      </w:r>
      <w:r w:rsidR="001F2D7C" w:rsidRPr="008F6ED9">
        <w:rPr>
          <w:rFonts w:ascii="Times New Roman" w:hAnsi="Times New Roman" w:cs="Times New Roman"/>
          <w:b/>
          <w:sz w:val="24"/>
          <w:szCs w:val="24"/>
        </w:rPr>
        <w:t xml:space="preserve">: </w:t>
      </w:r>
      <w:r w:rsidR="009F2F56" w:rsidRPr="008F6ED9">
        <w:rPr>
          <w:rFonts w:ascii="Times New Roman" w:hAnsi="Times New Roman" w:cs="Times New Roman"/>
          <w:sz w:val="24"/>
          <w:szCs w:val="24"/>
        </w:rPr>
        <w:t xml:space="preserve">The </w:t>
      </w:r>
      <w:r w:rsidR="00092714" w:rsidRPr="008F6ED9">
        <w:rPr>
          <w:rFonts w:ascii="Times New Roman" w:hAnsi="Times New Roman" w:cs="Times New Roman"/>
          <w:sz w:val="24"/>
          <w:szCs w:val="24"/>
        </w:rPr>
        <w:t>efficacy</w:t>
      </w:r>
      <w:r w:rsidR="009F2F56" w:rsidRPr="008F6ED9">
        <w:rPr>
          <w:rFonts w:ascii="Times New Roman" w:hAnsi="Times New Roman" w:cs="Times New Roman"/>
          <w:sz w:val="24"/>
          <w:szCs w:val="24"/>
        </w:rPr>
        <w:t xml:space="preserve"> of long-lasting insecticidal nets (LLINs) in </w:t>
      </w:r>
      <w:r w:rsidR="0098600B" w:rsidRPr="008F6ED9">
        <w:rPr>
          <w:rFonts w:ascii="Times New Roman" w:hAnsi="Times New Roman" w:cs="Times New Roman"/>
          <w:sz w:val="24"/>
          <w:szCs w:val="24"/>
        </w:rPr>
        <w:t>preventing malaria</w:t>
      </w:r>
      <w:r w:rsidR="009F2F56" w:rsidRPr="008F6ED9">
        <w:rPr>
          <w:rFonts w:ascii="Times New Roman" w:hAnsi="Times New Roman" w:cs="Times New Roman"/>
          <w:sz w:val="24"/>
          <w:szCs w:val="24"/>
        </w:rPr>
        <w:t xml:space="preserve"> in Africa is threatened by insecticide resistance. </w:t>
      </w:r>
      <w:r w:rsidR="00620A4B" w:rsidRPr="008F6ED9">
        <w:rPr>
          <w:rFonts w:ascii="Times New Roman" w:hAnsi="Times New Roman" w:cs="Times New Roman"/>
          <w:sz w:val="24"/>
          <w:szCs w:val="24"/>
        </w:rPr>
        <w:t>Bioassays assessing 24</w:t>
      </w:r>
      <w:r w:rsidR="000D3FF8" w:rsidRPr="008F6ED9">
        <w:rPr>
          <w:rFonts w:ascii="Times New Roman" w:hAnsi="Times New Roman" w:cs="Times New Roman"/>
          <w:sz w:val="24"/>
          <w:szCs w:val="24"/>
        </w:rPr>
        <w:t>-</w:t>
      </w:r>
      <w:r w:rsidR="00620A4B" w:rsidRPr="008F6ED9">
        <w:rPr>
          <w:rFonts w:ascii="Times New Roman" w:hAnsi="Times New Roman" w:cs="Times New Roman"/>
          <w:sz w:val="24"/>
          <w:szCs w:val="24"/>
        </w:rPr>
        <w:t xml:space="preserve">hour mortality </w:t>
      </w:r>
      <w:r w:rsidR="00106CE4" w:rsidRPr="008F6ED9">
        <w:rPr>
          <w:rFonts w:ascii="Times New Roman" w:hAnsi="Times New Roman" w:cs="Times New Roman"/>
          <w:sz w:val="24"/>
          <w:szCs w:val="24"/>
        </w:rPr>
        <w:t>post</w:t>
      </w:r>
      <w:r w:rsidR="001F7C23" w:rsidRPr="008F6ED9">
        <w:rPr>
          <w:rFonts w:ascii="Times New Roman" w:hAnsi="Times New Roman" w:cs="Times New Roman"/>
          <w:sz w:val="24"/>
          <w:szCs w:val="24"/>
        </w:rPr>
        <w:t>-</w:t>
      </w:r>
      <w:r w:rsidR="00106CE4" w:rsidRPr="008F6ED9">
        <w:rPr>
          <w:rFonts w:ascii="Times New Roman" w:hAnsi="Times New Roman" w:cs="Times New Roman"/>
          <w:sz w:val="24"/>
          <w:szCs w:val="24"/>
        </w:rPr>
        <w:t xml:space="preserve">LLIN exposure </w:t>
      </w:r>
      <w:r w:rsidR="00620A4B" w:rsidRPr="008F6ED9">
        <w:rPr>
          <w:rFonts w:ascii="Times New Roman" w:hAnsi="Times New Roman" w:cs="Times New Roman"/>
          <w:sz w:val="24"/>
          <w:szCs w:val="24"/>
        </w:rPr>
        <w:t xml:space="preserve">have established that resistance to the </w:t>
      </w:r>
      <w:r w:rsidR="00106CE4" w:rsidRPr="008F6ED9">
        <w:rPr>
          <w:rFonts w:ascii="Times New Roman" w:hAnsi="Times New Roman" w:cs="Times New Roman"/>
          <w:sz w:val="24"/>
          <w:szCs w:val="24"/>
        </w:rPr>
        <w:t>concentration of pyrethroids used in</w:t>
      </w:r>
      <w:r w:rsidR="00620A4B" w:rsidRPr="008F6ED9">
        <w:rPr>
          <w:rFonts w:ascii="Times New Roman" w:hAnsi="Times New Roman" w:cs="Times New Roman"/>
          <w:sz w:val="24"/>
          <w:szCs w:val="24"/>
        </w:rPr>
        <w:t xml:space="preserve"> LLINs is widespread. However, although </w:t>
      </w:r>
      <w:r w:rsidR="006F0FC9" w:rsidRPr="008F6ED9">
        <w:rPr>
          <w:rFonts w:ascii="Times New Roman" w:hAnsi="Times New Roman" w:cs="Times New Roman"/>
          <w:sz w:val="24"/>
          <w:szCs w:val="24"/>
        </w:rPr>
        <w:t xml:space="preserve">mosquitoes </w:t>
      </w:r>
      <w:r w:rsidR="00C513BF" w:rsidRPr="008F6ED9">
        <w:rPr>
          <w:rFonts w:ascii="Times New Roman" w:hAnsi="Times New Roman" w:cs="Times New Roman"/>
          <w:sz w:val="24"/>
          <w:szCs w:val="24"/>
        </w:rPr>
        <w:t>may no</w:t>
      </w:r>
      <w:r w:rsidR="009F2F56" w:rsidRPr="008F6ED9">
        <w:rPr>
          <w:rFonts w:ascii="Times New Roman" w:hAnsi="Times New Roman" w:cs="Times New Roman"/>
          <w:sz w:val="24"/>
          <w:szCs w:val="24"/>
        </w:rPr>
        <w:t xml:space="preserve"> longer </w:t>
      </w:r>
      <w:r w:rsidR="00C513BF" w:rsidRPr="008F6ED9">
        <w:rPr>
          <w:rFonts w:ascii="Times New Roman" w:hAnsi="Times New Roman" w:cs="Times New Roman"/>
          <w:sz w:val="24"/>
          <w:szCs w:val="24"/>
        </w:rPr>
        <w:t xml:space="preserve">be </w:t>
      </w:r>
      <w:r w:rsidR="00620A4B" w:rsidRPr="008F6ED9">
        <w:rPr>
          <w:rFonts w:ascii="Times New Roman" w:hAnsi="Times New Roman" w:cs="Times New Roman"/>
          <w:sz w:val="24"/>
          <w:szCs w:val="24"/>
        </w:rPr>
        <w:t>rapidly killed by</w:t>
      </w:r>
      <w:r w:rsidR="00C513BF" w:rsidRPr="008F6ED9">
        <w:rPr>
          <w:rFonts w:ascii="Times New Roman" w:hAnsi="Times New Roman" w:cs="Times New Roman"/>
          <w:sz w:val="24"/>
          <w:szCs w:val="24"/>
        </w:rPr>
        <w:t xml:space="preserve"> LLIN exposure,</w:t>
      </w:r>
      <w:r w:rsidR="00620A4B" w:rsidRPr="008F6ED9">
        <w:rPr>
          <w:rFonts w:ascii="Times New Roman" w:hAnsi="Times New Roman" w:cs="Times New Roman"/>
          <w:sz w:val="24"/>
          <w:szCs w:val="24"/>
        </w:rPr>
        <w:t xml:space="preserve"> a</w:t>
      </w:r>
      <w:r w:rsidR="00C513BF" w:rsidRPr="008F6ED9">
        <w:rPr>
          <w:rFonts w:ascii="Times New Roman" w:hAnsi="Times New Roman" w:cs="Times New Roman"/>
          <w:sz w:val="24"/>
          <w:szCs w:val="24"/>
        </w:rPr>
        <w:t xml:space="preserve"> delayed mortality </w:t>
      </w:r>
      <w:r w:rsidR="00620A4B" w:rsidRPr="008F6ED9">
        <w:rPr>
          <w:rFonts w:ascii="Times New Roman" w:hAnsi="Times New Roman" w:cs="Times New Roman"/>
          <w:sz w:val="24"/>
          <w:szCs w:val="24"/>
        </w:rPr>
        <w:t>effect</w:t>
      </w:r>
      <w:r w:rsidR="00F207F3" w:rsidRPr="008F6ED9">
        <w:rPr>
          <w:rFonts w:ascii="Times New Roman" w:hAnsi="Times New Roman" w:cs="Times New Roman"/>
          <w:sz w:val="24"/>
          <w:szCs w:val="24"/>
        </w:rPr>
        <w:t xml:space="preserve"> has been shown to</w:t>
      </w:r>
      <w:r w:rsidR="00620A4B" w:rsidRPr="008F6ED9">
        <w:rPr>
          <w:rFonts w:ascii="Times New Roman" w:hAnsi="Times New Roman" w:cs="Times New Roman"/>
          <w:sz w:val="24"/>
          <w:szCs w:val="24"/>
        </w:rPr>
        <w:t xml:space="preserve"> </w:t>
      </w:r>
      <w:r w:rsidR="00C513BF" w:rsidRPr="008F6ED9">
        <w:rPr>
          <w:rFonts w:ascii="Times New Roman" w:hAnsi="Times New Roman" w:cs="Times New Roman"/>
          <w:sz w:val="24"/>
          <w:szCs w:val="24"/>
        </w:rPr>
        <w:t xml:space="preserve">reduce the transmission potential of mosquitoes exposed to </w:t>
      </w:r>
      <w:r w:rsidR="00620A4B" w:rsidRPr="008F6ED9">
        <w:rPr>
          <w:rFonts w:ascii="Times New Roman" w:hAnsi="Times New Roman" w:cs="Times New Roman"/>
          <w:sz w:val="24"/>
          <w:szCs w:val="24"/>
        </w:rPr>
        <w:t>nets. This has been postulated to partially explain the continued efficacy of LLINs against pyrethroid</w:t>
      </w:r>
      <w:r w:rsidR="001F7C23" w:rsidRPr="008F6ED9">
        <w:rPr>
          <w:rFonts w:ascii="Times New Roman" w:hAnsi="Times New Roman" w:cs="Times New Roman"/>
          <w:sz w:val="24"/>
          <w:szCs w:val="24"/>
        </w:rPr>
        <w:t>-</w:t>
      </w:r>
      <w:r w:rsidR="00620A4B" w:rsidRPr="008F6ED9">
        <w:rPr>
          <w:rFonts w:ascii="Times New Roman" w:hAnsi="Times New Roman" w:cs="Times New Roman"/>
          <w:sz w:val="24"/>
          <w:szCs w:val="24"/>
        </w:rPr>
        <w:t>resistant populations.</w:t>
      </w:r>
      <w:r w:rsidR="001F7C23" w:rsidRPr="008F6ED9">
        <w:rPr>
          <w:rFonts w:ascii="Times New Roman" w:hAnsi="Times New Roman" w:cs="Times New Roman"/>
          <w:sz w:val="24"/>
          <w:szCs w:val="24"/>
        </w:rPr>
        <w:t xml:space="preserve"> </w:t>
      </w:r>
      <w:r w:rsidR="00B72E14" w:rsidRPr="008F6ED9">
        <w:rPr>
          <w:rFonts w:ascii="Times New Roman" w:hAnsi="Times New Roman" w:cs="Times New Roman"/>
          <w:sz w:val="24"/>
          <w:szCs w:val="24"/>
        </w:rPr>
        <w:t>Burkina Faso is one of a number of</w:t>
      </w:r>
      <w:r w:rsidR="00180568" w:rsidRPr="008F6ED9">
        <w:rPr>
          <w:rFonts w:ascii="Times New Roman" w:hAnsi="Times New Roman" w:cs="Times New Roman"/>
          <w:sz w:val="24"/>
          <w:szCs w:val="24"/>
        </w:rPr>
        <w:t xml:space="preserve"> </w:t>
      </w:r>
      <w:r w:rsidR="00620A4B" w:rsidRPr="008F6ED9">
        <w:rPr>
          <w:rFonts w:ascii="Times New Roman" w:hAnsi="Times New Roman" w:cs="Times New Roman"/>
          <w:sz w:val="24"/>
          <w:szCs w:val="24"/>
        </w:rPr>
        <w:t>countries with very high malaria burdens and pyrethroid</w:t>
      </w:r>
      <w:r w:rsidR="001F7C23" w:rsidRPr="008F6ED9">
        <w:rPr>
          <w:rFonts w:ascii="Times New Roman" w:hAnsi="Times New Roman" w:cs="Times New Roman"/>
          <w:sz w:val="24"/>
          <w:szCs w:val="24"/>
        </w:rPr>
        <w:t>-</w:t>
      </w:r>
      <w:r w:rsidR="00620A4B" w:rsidRPr="008F6ED9">
        <w:rPr>
          <w:rFonts w:ascii="Times New Roman" w:hAnsi="Times New Roman" w:cs="Times New Roman"/>
          <w:sz w:val="24"/>
          <w:szCs w:val="24"/>
        </w:rPr>
        <w:t>resistant vectors</w:t>
      </w:r>
      <w:r w:rsidR="00106CE4" w:rsidRPr="008F6ED9">
        <w:rPr>
          <w:rFonts w:ascii="Times New Roman" w:hAnsi="Times New Roman" w:cs="Times New Roman"/>
          <w:sz w:val="24"/>
          <w:szCs w:val="24"/>
        </w:rPr>
        <w:t>,</w:t>
      </w:r>
      <w:r w:rsidR="00620A4B" w:rsidRPr="008F6ED9">
        <w:rPr>
          <w:rFonts w:ascii="Times New Roman" w:hAnsi="Times New Roman" w:cs="Times New Roman"/>
          <w:sz w:val="24"/>
          <w:szCs w:val="24"/>
        </w:rPr>
        <w:t xml:space="preserve"> </w:t>
      </w:r>
      <w:r w:rsidR="00B72E14" w:rsidRPr="008F6ED9">
        <w:rPr>
          <w:rFonts w:ascii="Times New Roman" w:hAnsi="Times New Roman" w:cs="Times New Roman"/>
          <w:sz w:val="24"/>
          <w:szCs w:val="24"/>
        </w:rPr>
        <w:t xml:space="preserve">where </w:t>
      </w:r>
      <w:r w:rsidR="00620A4B" w:rsidRPr="008F6ED9">
        <w:rPr>
          <w:rFonts w:ascii="Times New Roman" w:hAnsi="Times New Roman" w:cs="Times New Roman"/>
          <w:sz w:val="24"/>
          <w:szCs w:val="24"/>
        </w:rPr>
        <w:t xml:space="preserve">progress in controlling this disease has stagnated. </w:t>
      </w:r>
      <w:r w:rsidR="00B72E14" w:rsidRPr="008F6ED9">
        <w:rPr>
          <w:rFonts w:ascii="Times New Roman" w:hAnsi="Times New Roman" w:cs="Times New Roman"/>
          <w:sz w:val="24"/>
          <w:szCs w:val="24"/>
        </w:rPr>
        <w:t xml:space="preserve">We </w:t>
      </w:r>
      <w:r w:rsidR="00620A4B" w:rsidRPr="008F6ED9">
        <w:rPr>
          <w:rFonts w:ascii="Times New Roman" w:hAnsi="Times New Roman" w:cs="Times New Roman"/>
          <w:sz w:val="24"/>
          <w:szCs w:val="24"/>
        </w:rPr>
        <w:t>measured the impact of LLIN exposure on mosquito longevity in an area of</w:t>
      </w:r>
      <w:r w:rsidR="00B72E14" w:rsidRPr="008F6ED9">
        <w:rPr>
          <w:rFonts w:ascii="Times New Roman" w:hAnsi="Times New Roman" w:cs="Times New Roman"/>
          <w:sz w:val="24"/>
          <w:szCs w:val="24"/>
        </w:rPr>
        <w:t xml:space="preserve"> the country with </w:t>
      </w:r>
      <w:r w:rsidR="00620A4B" w:rsidRPr="008F6ED9">
        <w:rPr>
          <w:rFonts w:ascii="Times New Roman" w:hAnsi="Times New Roman" w:cs="Times New Roman"/>
          <w:sz w:val="24"/>
          <w:szCs w:val="24"/>
        </w:rPr>
        <w:t>intense pyrethroid resistance</w:t>
      </w:r>
      <w:r w:rsidR="00B72E14" w:rsidRPr="008F6ED9">
        <w:rPr>
          <w:rFonts w:ascii="Times New Roman" w:hAnsi="Times New Roman" w:cs="Times New Roman"/>
          <w:sz w:val="24"/>
          <w:szCs w:val="24"/>
        </w:rPr>
        <w:t xml:space="preserve"> to establish whether pyrethroid exposure was still shortening mosquito lifespan in this setting.</w:t>
      </w:r>
      <w:r w:rsidR="002F64D5" w:rsidRPr="008F6ED9">
        <w:rPr>
          <w:rFonts w:ascii="Times New Roman" w:hAnsi="Times New Roman" w:cs="Times New Roman"/>
          <w:sz w:val="24"/>
          <w:szCs w:val="24"/>
        </w:rPr>
        <w:t xml:space="preserve"> </w:t>
      </w:r>
    </w:p>
    <w:p w14:paraId="3D412160" w14:textId="228345DA" w:rsidR="00092714" w:rsidRPr="008F6ED9" w:rsidRDefault="00004836" w:rsidP="001F2D7C">
      <w:pPr>
        <w:spacing w:after="0" w:line="360" w:lineRule="auto"/>
        <w:rPr>
          <w:rFonts w:ascii="Times New Roman" w:hAnsi="Times New Roman" w:cs="Times New Roman"/>
          <w:sz w:val="24"/>
          <w:szCs w:val="24"/>
        </w:rPr>
      </w:pPr>
      <w:r w:rsidRPr="008F6ED9">
        <w:rPr>
          <w:rFonts w:ascii="Times New Roman" w:hAnsi="Times New Roman" w:cs="Times New Roman"/>
          <w:b/>
          <w:sz w:val="24"/>
          <w:szCs w:val="24"/>
        </w:rPr>
        <w:t>Methods</w:t>
      </w:r>
      <w:r w:rsidR="001F2D7C" w:rsidRPr="008F6ED9">
        <w:rPr>
          <w:rFonts w:ascii="Times New Roman" w:hAnsi="Times New Roman" w:cs="Times New Roman"/>
          <w:b/>
          <w:sz w:val="24"/>
          <w:szCs w:val="24"/>
        </w:rPr>
        <w:t xml:space="preserve">: </w:t>
      </w:r>
      <w:r w:rsidR="00473485" w:rsidRPr="008F6ED9">
        <w:rPr>
          <w:rFonts w:ascii="Times New Roman" w:hAnsi="Times New Roman" w:cs="Times New Roman"/>
          <w:sz w:val="24"/>
          <w:szCs w:val="24"/>
        </w:rPr>
        <w:t xml:space="preserve">We </w:t>
      </w:r>
      <w:r w:rsidR="00921736" w:rsidRPr="008F6ED9">
        <w:rPr>
          <w:rFonts w:ascii="Times New Roman" w:hAnsi="Times New Roman" w:cs="Times New Roman"/>
          <w:sz w:val="24"/>
          <w:szCs w:val="24"/>
        </w:rPr>
        <w:t>quantified</w:t>
      </w:r>
      <w:r w:rsidR="00106CE4" w:rsidRPr="008F6ED9">
        <w:rPr>
          <w:rFonts w:ascii="Times New Roman" w:hAnsi="Times New Roman" w:cs="Times New Roman"/>
          <w:sz w:val="24"/>
          <w:szCs w:val="24"/>
        </w:rPr>
        <w:t xml:space="preserve"> </w:t>
      </w:r>
      <w:r w:rsidR="00473485" w:rsidRPr="008F6ED9">
        <w:rPr>
          <w:rFonts w:ascii="Times New Roman" w:hAnsi="Times New Roman" w:cs="Times New Roman"/>
          <w:sz w:val="24"/>
          <w:szCs w:val="24"/>
        </w:rPr>
        <w:t xml:space="preserve">the </w:t>
      </w:r>
      <w:r w:rsidR="00921736" w:rsidRPr="008F6ED9">
        <w:rPr>
          <w:rFonts w:ascii="Times New Roman" w:hAnsi="Times New Roman" w:cs="Times New Roman"/>
          <w:sz w:val="24"/>
          <w:szCs w:val="24"/>
        </w:rPr>
        <w:t>immedi</w:t>
      </w:r>
      <w:r w:rsidR="00106CE4" w:rsidRPr="008F6ED9">
        <w:rPr>
          <w:rFonts w:ascii="Times New Roman" w:hAnsi="Times New Roman" w:cs="Times New Roman"/>
          <w:sz w:val="24"/>
          <w:szCs w:val="24"/>
        </w:rPr>
        <w:t>a</w:t>
      </w:r>
      <w:r w:rsidR="00921736" w:rsidRPr="008F6ED9">
        <w:rPr>
          <w:rFonts w:ascii="Times New Roman" w:hAnsi="Times New Roman" w:cs="Times New Roman"/>
          <w:sz w:val="24"/>
          <w:szCs w:val="24"/>
        </w:rPr>
        <w:t>te and</w:t>
      </w:r>
      <w:r w:rsidR="006F0FC9" w:rsidRPr="008F6ED9">
        <w:rPr>
          <w:rFonts w:ascii="Times New Roman" w:hAnsi="Times New Roman" w:cs="Times New Roman"/>
          <w:sz w:val="24"/>
          <w:szCs w:val="24"/>
        </w:rPr>
        <w:t xml:space="preserve"> </w:t>
      </w:r>
      <w:r w:rsidR="00473485" w:rsidRPr="008F6ED9">
        <w:rPr>
          <w:rFonts w:ascii="Times New Roman" w:hAnsi="Times New Roman" w:cs="Times New Roman"/>
          <w:sz w:val="24"/>
          <w:szCs w:val="24"/>
        </w:rPr>
        <w:t xml:space="preserve">delayed mortality effects </w:t>
      </w:r>
      <w:r w:rsidR="00921736" w:rsidRPr="008F6ED9">
        <w:rPr>
          <w:rFonts w:ascii="Times New Roman" w:hAnsi="Times New Roman" w:cs="Times New Roman"/>
          <w:sz w:val="24"/>
          <w:szCs w:val="24"/>
        </w:rPr>
        <w:t xml:space="preserve">of LLIN exposure </w:t>
      </w:r>
      <w:r w:rsidR="00473485" w:rsidRPr="008F6ED9">
        <w:rPr>
          <w:rFonts w:ascii="Times New Roman" w:hAnsi="Times New Roman" w:cs="Times New Roman"/>
          <w:sz w:val="24"/>
          <w:szCs w:val="24"/>
        </w:rPr>
        <w:t>u</w:t>
      </w:r>
      <w:r w:rsidR="00D42AEB" w:rsidRPr="008F6ED9">
        <w:rPr>
          <w:rFonts w:ascii="Times New Roman" w:hAnsi="Times New Roman" w:cs="Times New Roman"/>
          <w:sz w:val="24"/>
          <w:szCs w:val="24"/>
        </w:rPr>
        <w:t xml:space="preserve">sing standard </w:t>
      </w:r>
      <w:r w:rsidR="00473485" w:rsidRPr="008F6ED9">
        <w:rPr>
          <w:rFonts w:ascii="Times New Roman" w:hAnsi="Times New Roman" w:cs="Times New Roman"/>
          <w:sz w:val="24"/>
          <w:szCs w:val="24"/>
        </w:rPr>
        <w:t xml:space="preserve">laboratory </w:t>
      </w:r>
      <w:r w:rsidR="00D42AEB" w:rsidRPr="008F6ED9">
        <w:rPr>
          <w:rFonts w:ascii="Times New Roman" w:hAnsi="Times New Roman" w:cs="Times New Roman"/>
          <w:sz w:val="24"/>
          <w:szCs w:val="24"/>
        </w:rPr>
        <w:t>WHO cone tests</w:t>
      </w:r>
      <w:r w:rsidR="00E913A7" w:rsidRPr="008F6ED9">
        <w:rPr>
          <w:rFonts w:ascii="Times New Roman" w:hAnsi="Times New Roman" w:cs="Times New Roman"/>
          <w:sz w:val="24"/>
          <w:szCs w:val="24"/>
        </w:rPr>
        <w:t>, tube bioassays</w:t>
      </w:r>
      <w:r w:rsidR="00D42AEB" w:rsidRPr="008F6ED9">
        <w:rPr>
          <w:rFonts w:ascii="Times New Roman" w:hAnsi="Times New Roman" w:cs="Times New Roman"/>
          <w:sz w:val="24"/>
          <w:szCs w:val="24"/>
        </w:rPr>
        <w:t xml:space="preserve"> and experimental hut trials</w:t>
      </w:r>
      <w:r w:rsidR="000D3FF8" w:rsidRPr="008F6ED9">
        <w:rPr>
          <w:rFonts w:ascii="Times New Roman" w:hAnsi="Times New Roman" w:cs="Times New Roman"/>
          <w:sz w:val="24"/>
          <w:szCs w:val="24"/>
        </w:rPr>
        <w:t xml:space="preserve"> </w:t>
      </w:r>
      <w:r w:rsidR="00921736" w:rsidRPr="008F6ED9">
        <w:rPr>
          <w:rFonts w:ascii="Times New Roman" w:hAnsi="Times New Roman" w:cs="Times New Roman"/>
          <w:sz w:val="24"/>
          <w:szCs w:val="24"/>
        </w:rPr>
        <w:t xml:space="preserve">on </w:t>
      </w:r>
      <w:r w:rsidR="00921736" w:rsidRPr="008F6ED9">
        <w:rPr>
          <w:rFonts w:ascii="Times New Roman" w:hAnsi="Times New Roman" w:cs="Times New Roman"/>
          <w:i/>
          <w:sz w:val="24"/>
          <w:szCs w:val="24"/>
        </w:rPr>
        <w:t xml:space="preserve">Anopheles gambiae </w:t>
      </w:r>
      <w:r w:rsidR="00921736" w:rsidRPr="008F6ED9">
        <w:rPr>
          <w:rFonts w:ascii="Times New Roman" w:hAnsi="Times New Roman" w:cs="Times New Roman"/>
          <w:sz w:val="24"/>
          <w:szCs w:val="24"/>
        </w:rPr>
        <w:t xml:space="preserve">populations originating from </w:t>
      </w:r>
      <w:r w:rsidR="00B72E14" w:rsidRPr="008F6ED9">
        <w:rPr>
          <w:rFonts w:ascii="Times New Roman" w:hAnsi="Times New Roman" w:cs="Times New Roman"/>
          <w:sz w:val="24"/>
          <w:szCs w:val="24"/>
        </w:rPr>
        <w:t>the Cascades region of</w:t>
      </w:r>
      <w:r w:rsidR="00921736" w:rsidRPr="008F6ED9">
        <w:rPr>
          <w:rFonts w:ascii="Times New Roman" w:hAnsi="Times New Roman" w:cs="Times New Roman"/>
          <w:sz w:val="24"/>
          <w:szCs w:val="24"/>
        </w:rPr>
        <w:t xml:space="preserve"> Burkina Faso</w:t>
      </w:r>
      <w:r w:rsidR="000D3FF8" w:rsidRPr="008F6ED9">
        <w:rPr>
          <w:rFonts w:ascii="Times New Roman" w:hAnsi="Times New Roman" w:cs="Times New Roman"/>
          <w:sz w:val="24"/>
          <w:szCs w:val="24"/>
        </w:rPr>
        <w:t xml:space="preserve"> </w:t>
      </w:r>
      <w:r w:rsidR="00921736" w:rsidRPr="008F6ED9">
        <w:rPr>
          <w:rFonts w:ascii="Times New Roman" w:hAnsi="Times New Roman" w:cs="Times New Roman"/>
          <w:sz w:val="24"/>
          <w:szCs w:val="24"/>
        </w:rPr>
        <w:t>using s</w:t>
      </w:r>
      <w:r w:rsidR="009F2F56" w:rsidRPr="008F6ED9">
        <w:rPr>
          <w:rFonts w:ascii="Times New Roman" w:hAnsi="Times New Roman" w:cs="Times New Roman"/>
          <w:sz w:val="24"/>
          <w:szCs w:val="24"/>
        </w:rPr>
        <w:t>urvival analysis and a Bayesian state-space model</w:t>
      </w:r>
      <w:r w:rsidR="00092714" w:rsidRPr="008F6ED9">
        <w:rPr>
          <w:rFonts w:ascii="Times New Roman" w:hAnsi="Times New Roman" w:cs="Times New Roman"/>
          <w:sz w:val="24"/>
          <w:szCs w:val="24"/>
        </w:rPr>
        <w:t>.</w:t>
      </w:r>
      <w:r w:rsidR="009F2F56" w:rsidRPr="008F6ED9">
        <w:rPr>
          <w:rFonts w:ascii="Times New Roman" w:hAnsi="Times New Roman" w:cs="Times New Roman"/>
          <w:sz w:val="24"/>
          <w:szCs w:val="24"/>
        </w:rPr>
        <w:t xml:space="preserve"> </w:t>
      </w:r>
    </w:p>
    <w:p w14:paraId="080AE30C" w14:textId="36E250C6" w:rsidR="00092714" w:rsidRPr="008F6ED9" w:rsidRDefault="00092714" w:rsidP="001F2D7C">
      <w:pPr>
        <w:spacing w:after="0" w:line="360" w:lineRule="auto"/>
        <w:rPr>
          <w:rFonts w:ascii="Times New Roman" w:hAnsi="Times New Roman" w:cs="Times New Roman"/>
          <w:sz w:val="24"/>
          <w:szCs w:val="24"/>
        </w:rPr>
      </w:pPr>
      <w:r w:rsidRPr="008F6ED9">
        <w:rPr>
          <w:rFonts w:ascii="Times New Roman" w:hAnsi="Times New Roman" w:cs="Times New Roman"/>
          <w:b/>
          <w:sz w:val="24"/>
          <w:szCs w:val="24"/>
        </w:rPr>
        <w:t>Results</w:t>
      </w:r>
      <w:r w:rsidR="001F2D7C" w:rsidRPr="008F6ED9">
        <w:rPr>
          <w:rFonts w:ascii="Times New Roman" w:hAnsi="Times New Roman" w:cs="Times New Roman"/>
          <w:b/>
          <w:sz w:val="24"/>
          <w:szCs w:val="24"/>
        </w:rPr>
        <w:t>:</w:t>
      </w:r>
      <w:r w:rsidR="001F2D7C" w:rsidRPr="008F6ED9">
        <w:rPr>
          <w:rFonts w:ascii="Times New Roman" w:hAnsi="Times New Roman" w:cs="Times New Roman"/>
          <w:sz w:val="24"/>
          <w:szCs w:val="24"/>
        </w:rPr>
        <w:t xml:space="preserve"> </w:t>
      </w:r>
      <w:r w:rsidRPr="008F6ED9">
        <w:rPr>
          <w:rFonts w:ascii="Times New Roman" w:hAnsi="Times New Roman" w:cs="Times New Roman"/>
          <w:sz w:val="24"/>
          <w:szCs w:val="24"/>
        </w:rPr>
        <w:t>Following</w:t>
      </w:r>
      <w:r w:rsidR="00454582" w:rsidRPr="008F6ED9">
        <w:rPr>
          <w:rFonts w:ascii="Times New Roman" w:hAnsi="Times New Roman" w:cs="Times New Roman"/>
          <w:sz w:val="24"/>
          <w:szCs w:val="24"/>
        </w:rPr>
        <w:t xml:space="preserve"> single</w:t>
      </w:r>
      <w:r w:rsidRPr="008F6ED9">
        <w:rPr>
          <w:rFonts w:ascii="Times New Roman" w:hAnsi="Times New Roman" w:cs="Times New Roman"/>
          <w:sz w:val="24"/>
          <w:szCs w:val="24"/>
        </w:rPr>
        <w:t xml:space="preserve"> </w:t>
      </w:r>
      <w:r w:rsidR="001D4AAF" w:rsidRPr="008F6ED9">
        <w:rPr>
          <w:rFonts w:ascii="Times New Roman" w:hAnsi="Times New Roman" w:cs="Times New Roman"/>
          <w:sz w:val="24"/>
          <w:szCs w:val="24"/>
        </w:rPr>
        <w:t xml:space="preserve">and multiple </w:t>
      </w:r>
      <w:r w:rsidRPr="008F6ED9">
        <w:rPr>
          <w:rFonts w:ascii="Times New Roman" w:hAnsi="Times New Roman" w:cs="Times New Roman"/>
          <w:sz w:val="24"/>
          <w:szCs w:val="24"/>
        </w:rPr>
        <w:t>exposure</w:t>
      </w:r>
      <w:r w:rsidR="00BD0A3F" w:rsidRPr="008F6ED9">
        <w:rPr>
          <w:rFonts w:ascii="Times New Roman" w:hAnsi="Times New Roman" w:cs="Times New Roman"/>
          <w:sz w:val="24"/>
          <w:szCs w:val="24"/>
        </w:rPr>
        <w:t>s</w:t>
      </w:r>
      <w:r w:rsidR="00454582" w:rsidRPr="008F6ED9">
        <w:rPr>
          <w:rFonts w:ascii="Times New Roman" w:hAnsi="Times New Roman" w:cs="Times New Roman"/>
          <w:sz w:val="24"/>
          <w:szCs w:val="24"/>
        </w:rPr>
        <w:t xml:space="preserve"> to </w:t>
      </w:r>
      <w:r w:rsidR="00921736" w:rsidRPr="008F6ED9">
        <w:rPr>
          <w:rFonts w:ascii="Times New Roman" w:hAnsi="Times New Roman" w:cs="Times New Roman"/>
          <w:sz w:val="24"/>
          <w:szCs w:val="24"/>
        </w:rPr>
        <w:t xml:space="preserve">a </w:t>
      </w:r>
      <w:r w:rsidR="00454582" w:rsidRPr="008F6ED9">
        <w:rPr>
          <w:rFonts w:ascii="Times New Roman" w:hAnsi="Times New Roman" w:cs="Times New Roman"/>
          <w:sz w:val="24"/>
          <w:szCs w:val="24"/>
        </w:rPr>
        <w:t>PermaNet 2.0</w:t>
      </w:r>
      <w:r w:rsidRPr="008F6ED9">
        <w:rPr>
          <w:rFonts w:ascii="Times New Roman" w:hAnsi="Times New Roman" w:cs="Times New Roman"/>
          <w:sz w:val="24"/>
          <w:szCs w:val="24"/>
        </w:rPr>
        <w:t xml:space="preserve"> </w:t>
      </w:r>
      <w:r w:rsidR="00921736" w:rsidRPr="008F6ED9">
        <w:rPr>
          <w:rFonts w:ascii="Times New Roman" w:hAnsi="Times New Roman" w:cs="Times New Roman"/>
          <w:sz w:val="24"/>
          <w:szCs w:val="24"/>
        </w:rPr>
        <w:t>LLIN only one of the four</w:t>
      </w:r>
      <w:r w:rsidR="00BD0A3F" w:rsidRPr="008F6ED9">
        <w:rPr>
          <w:rFonts w:ascii="Times New Roman" w:hAnsi="Times New Roman" w:cs="Times New Roman"/>
          <w:sz w:val="24"/>
          <w:szCs w:val="24"/>
        </w:rPr>
        <w:t xml:space="preserve"> mosquito</w:t>
      </w:r>
      <w:r w:rsidR="00921736" w:rsidRPr="008F6ED9">
        <w:rPr>
          <w:rFonts w:ascii="Times New Roman" w:hAnsi="Times New Roman" w:cs="Times New Roman"/>
          <w:sz w:val="24"/>
          <w:szCs w:val="24"/>
        </w:rPr>
        <w:t xml:space="preserve"> populations tested showed </w:t>
      </w:r>
      <w:r w:rsidR="00454582" w:rsidRPr="008F6ED9">
        <w:rPr>
          <w:rFonts w:ascii="Times New Roman" w:hAnsi="Times New Roman" w:cs="Times New Roman"/>
          <w:sz w:val="24"/>
          <w:szCs w:val="24"/>
        </w:rPr>
        <w:t xml:space="preserve">evidence of delayed mortality. No delayed mortality was </w:t>
      </w:r>
      <w:r w:rsidR="00454582" w:rsidRPr="008F6ED9">
        <w:rPr>
          <w:rFonts w:ascii="Times New Roman" w:hAnsi="Times New Roman" w:cs="Times New Roman"/>
          <w:sz w:val="24"/>
          <w:szCs w:val="24"/>
        </w:rPr>
        <w:lastRenderedPageBreak/>
        <w:t xml:space="preserve">seen in </w:t>
      </w:r>
      <w:r w:rsidR="00921736" w:rsidRPr="008F6ED9">
        <w:rPr>
          <w:rFonts w:ascii="Times New Roman" w:hAnsi="Times New Roman" w:cs="Times New Roman"/>
          <w:sz w:val="24"/>
          <w:szCs w:val="24"/>
        </w:rPr>
        <w:t>experimental hut studies using LLINs</w:t>
      </w:r>
      <w:r w:rsidR="000D3FF8" w:rsidRPr="008F6ED9">
        <w:rPr>
          <w:rFonts w:ascii="Times New Roman" w:hAnsi="Times New Roman" w:cs="Times New Roman"/>
          <w:sz w:val="24"/>
          <w:szCs w:val="24"/>
        </w:rPr>
        <w:t xml:space="preserve">. </w:t>
      </w:r>
      <w:r w:rsidR="00921736" w:rsidRPr="008F6ED9">
        <w:rPr>
          <w:rFonts w:ascii="Times New Roman" w:hAnsi="Times New Roman" w:cs="Times New Roman"/>
          <w:sz w:val="24"/>
          <w:szCs w:val="24"/>
        </w:rPr>
        <w:t>A d</w:t>
      </w:r>
      <w:r w:rsidR="00454582" w:rsidRPr="008F6ED9">
        <w:rPr>
          <w:rFonts w:ascii="Times New Roman" w:hAnsi="Times New Roman" w:cs="Times New Roman"/>
          <w:sz w:val="24"/>
          <w:szCs w:val="24"/>
        </w:rPr>
        <w:t xml:space="preserve">elayed mortality </w:t>
      </w:r>
      <w:r w:rsidR="00921736" w:rsidRPr="008F6ED9">
        <w:rPr>
          <w:rFonts w:ascii="Times New Roman" w:hAnsi="Times New Roman" w:cs="Times New Roman"/>
          <w:sz w:val="24"/>
          <w:szCs w:val="24"/>
        </w:rPr>
        <w:t xml:space="preserve">effect was </w:t>
      </w:r>
      <w:r w:rsidR="00B72E14" w:rsidRPr="008F6ED9">
        <w:rPr>
          <w:rFonts w:ascii="Times New Roman" w:hAnsi="Times New Roman" w:cs="Times New Roman"/>
          <w:sz w:val="24"/>
          <w:szCs w:val="24"/>
        </w:rPr>
        <w:t xml:space="preserve">only </w:t>
      </w:r>
      <w:r w:rsidR="00921736" w:rsidRPr="008F6ED9">
        <w:rPr>
          <w:rFonts w:ascii="Times New Roman" w:hAnsi="Times New Roman" w:cs="Times New Roman"/>
          <w:sz w:val="24"/>
          <w:szCs w:val="24"/>
        </w:rPr>
        <w:t>observed</w:t>
      </w:r>
      <w:r w:rsidR="00454582" w:rsidRPr="008F6ED9">
        <w:rPr>
          <w:rFonts w:ascii="Times New Roman" w:hAnsi="Times New Roman" w:cs="Times New Roman"/>
          <w:sz w:val="24"/>
          <w:szCs w:val="24"/>
        </w:rPr>
        <w:t xml:space="preserve"> in WHO tube bioassays when deltamethrin concentration was increased above the standard diagnostic dose. </w:t>
      </w:r>
    </w:p>
    <w:p w14:paraId="5068ED16" w14:textId="2341989E" w:rsidR="00BF4A38" w:rsidRPr="008F6ED9" w:rsidRDefault="00092714" w:rsidP="001F2D7C">
      <w:pPr>
        <w:spacing w:after="0" w:line="360" w:lineRule="auto"/>
        <w:rPr>
          <w:rFonts w:ascii="Times New Roman" w:hAnsi="Times New Roman" w:cs="Times New Roman"/>
          <w:sz w:val="24"/>
          <w:szCs w:val="24"/>
        </w:rPr>
      </w:pPr>
      <w:r w:rsidRPr="008F6ED9">
        <w:rPr>
          <w:rFonts w:ascii="Times New Roman" w:hAnsi="Times New Roman" w:cs="Times New Roman"/>
          <w:b/>
          <w:sz w:val="24"/>
          <w:szCs w:val="24"/>
        </w:rPr>
        <w:t>Conclusion</w:t>
      </w:r>
      <w:r w:rsidR="001F2D7C" w:rsidRPr="008F6ED9">
        <w:rPr>
          <w:rFonts w:ascii="Times New Roman" w:hAnsi="Times New Roman" w:cs="Times New Roman"/>
          <w:b/>
          <w:sz w:val="24"/>
          <w:szCs w:val="24"/>
        </w:rPr>
        <w:t xml:space="preserve">s: </w:t>
      </w:r>
      <w:r w:rsidR="00921736" w:rsidRPr="008F6ED9">
        <w:rPr>
          <w:rFonts w:ascii="Times New Roman" w:hAnsi="Times New Roman" w:cs="Times New Roman"/>
          <w:sz w:val="24"/>
          <w:szCs w:val="24"/>
        </w:rPr>
        <w:t xml:space="preserve">As </w:t>
      </w:r>
      <w:r w:rsidR="001F7C23" w:rsidRPr="008F6ED9">
        <w:rPr>
          <w:rFonts w:ascii="Times New Roman" w:hAnsi="Times New Roman" w:cs="Times New Roman"/>
          <w:sz w:val="24"/>
          <w:szCs w:val="24"/>
        </w:rPr>
        <w:t xml:space="preserve">mosquito </w:t>
      </w:r>
      <w:r w:rsidR="00921736" w:rsidRPr="008F6ED9">
        <w:rPr>
          <w:rFonts w:ascii="Times New Roman" w:hAnsi="Times New Roman" w:cs="Times New Roman"/>
          <w:sz w:val="24"/>
          <w:szCs w:val="24"/>
        </w:rPr>
        <w:t>pyrethroid</w:t>
      </w:r>
      <w:r w:rsidR="000D3FF8" w:rsidRPr="008F6ED9">
        <w:rPr>
          <w:rFonts w:ascii="Times New Roman" w:hAnsi="Times New Roman" w:cs="Times New Roman"/>
          <w:sz w:val="24"/>
          <w:szCs w:val="24"/>
        </w:rPr>
        <w:t>-</w:t>
      </w:r>
      <w:r w:rsidR="00694084" w:rsidRPr="008F6ED9">
        <w:rPr>
          <w:rFonts w:ascii="Times New Roman" w:hAnsi="Times New Roman" w:cs="Times New Roman"/>
          <w:sz w:val="24"/>
          <w:szCs w:val="24"/>
        </w:rPr>
        <w:t xml:space="preserve">resistance </w:t>
      </w:r>
      <w:r w:rsidR="00921736" w:rsidRPr="008F6ED9">
        <w:rPr>
          <w:rFonts w:ascii="Times New Roman" w:hAnsi="Times New Roman" w:cs="Times New Roman"/>
          <w:sz w:val="24"/>
          <w:szCs w:val="24"/>
        </w:rPr>
        <w:t>increases in intensity,</w:t>
      </w:r>
      <w:r w:rsidR="000D3FF8" w:rsidRPr="008F6ED9">
        <w:rPr>
          <w:rFonts w:ascii="Times New Roman" w:hAnsi="Times New Roman" w:cs="Times New Roman"/>
          <w:sz w:val="24"/>
          <w:szCs w:val="24"/>
        </w:rPr>
        <w:t xml:space="preserve"> </w:t>
      </w:r>
      <w:r w:rsidR="00F207F3" w:rsidRPr="008F6ED9">
        <w:rPr>
          <w:rFonts w:ascii="Times New Roman" w:hAnsi="Times New Roman" w:cs="Times New Roman"/>
          <w:sz w:val="24"/>
          <w:szCs w:val="24"/>
        </w:rPr>
        <w:t xml:space="preserve">delayed </w:t>
      </w:r>
      <w:r w:rsidR="00694084" w:rsidRPr="008F6ED9">
        <w:rPr>
          <w:rFonts w:ascii="Times New Roman" w:hAnsi="Times New Roman" w:cs="Times New Roman"/>
          <w:sz w:val="24"/>
          <w:szCs w:val="24"/>
        </w:rPr>
        <w:t>effect</w:t>
      </w:r>
      <w:r w:rsidR="00921736" w:rsidRPr="008F6ED9">
        <w:rPr>
          <w:rFonts w:ascii="Times New Roman" w:hAnsi="Times New Roman" w:cs="Times New Roman"/>
          <w:sz w:val="24"/>
          <w:szCs w:val="24"/>
        </w:rPr>
        <w:t xml:space="preserve">s from LLIN exposure are substantially reduced or absent. </w:t>
      </w:r>
      <w:r w:rsidR="00C45EA3" w:rsidRPr="008F6ED9">
        <w:rPr>
          <w:rFonts w:ascii="Times New Roman" w:hAnsi="Times New Roman" w:cs="Times New Roman"/>
          <w:sz w:val="24"/>
          <w:szCs w:val="24"/>
        </w:rPr>
        <w:t>G</w:t>
      </w:r>
      <w:r w:rsidR="00921736" w:rsidRPr="008F6ED9">
        <w:rPr>
          <w:rFonts w:ascii="Times New Roman" w:hAnsi="Times New Roman" w:cs="Times New Roman"/>
          <w:sz w:val="24"/>
          <w:szCs w:val="24"/>
        </w:rPr>
        <w:t>iven the rapid increase in resistance occurring in malaria vectors across Africa</w:t>
      </w:r>
      <w:r w:rsidR="00C45EA3" w:rsidRPr="008F6ED9">
        <w:rPr>
          <w:rFonts w:ascii="Times New Roman" w:hAnsi="Times New Roman" w:cs="Times New Roman"/>
          <w:sz w:val="24"/>
          <w:szCs w:val="24"/>
        </w:rPr>
        <w:t xml:space="preserve"> it is important to determine whether the failure of LLINs to shorten mosquito lifespan is now a widespread phenomenon as this will have important implications for the future of this pivotal malaria control tool. </w:t>
      </w:r>
    </w:p>
    <w:p w14:paraId="2F3C54AB" w14:textId="2688B353" w:rsidR="001F2D7C" w:rsidRPr="008F6ED9" w:rsidRDefault="001F2D7C" w:rsidP="001F2D7C">
      <w:pPr>
        <w:spacing w:after="0" w:line="360" w:lineRule="auto"/>
        <w:rPr>
          <w:rFonts w:ascii="Times New Roman" w:hAnsi="Times New Roman" w:cs="Times New Roman"/>
          <w:sz w:val="24"/>
          <w:szCs w:val="24"/>
        </w:rPr>
      </w:pPr>
      <w:r w:rsidRPr="008F6ED9">
        <w:rPr>
          <w:rFonts w:ascii="Times New Roman" w:hAnsi="Times New Roman" w:cs="Times New Roman"/>
          <w:b/>
          <w:sz w:val="24"/>
          <w:szCs w:val="24"/>
        </w:rPr>
        <w:t xml:space="preserve">Keywords: </w:t>
      </w:r>
      <w:r w:rsidRPr="008F6ED9">
        <w:rPr>
          <w:rFonts w:ascii="Times New Roman" w:hAnsi="Times New Roman" w:cs="Times New Roman"/>
          <w:sz w:val="24"/>
          <w:szCs w:val="24"/>
        </w:rPr>
        <w:t xml:space="preserve">Mosquito, </w:t>
      </w:r>
      <w:r w:rsidRPr="008F6ED9">
        <w:rPr>
          <w:rFonts w:ascii="Times New Roman" w:hAnsi="Times New Roman" w:cs="Times New Roman"/>
          <w:i/>
          <w:sz w:val="24"/>
          <w:szCs w:val="24"/>
        </w:rPr>
        <w:t>Anopheles</w:t>
      </w:r>
      <w:r w:rsidRPr="008F6ED9">
        <w:rPr>
          <w:rFonts w:ascii="Times New Roman" w:hAnsi="Times New Roman" w:cs="Times New Roman"/>
          <w:sz w:val="24"/>
          <w:szCs w:val="24"/>
        </w:rPr>
        <w:t>, Insecticide resistance, Delayed mortality, Longevity, Sub-lethal effects, Long-lasting insecticidal nets (LLINs), Burkina Faso.</w:t>
      </w:r>
    </w:p>
    <w:p w14:paraId="08A4BF01" w14:textId="39A5F130" w:rsidR="00BF4A38" w:rsidRPr="008F6ED9" w:rsidRDefault="00BF4A38" w:rsidP="001F2D7C">
      <w:pPr>
        <w:spacing w:after="0" w:line="360" w:lineRule="auto"/>
        <w:rPr>
          <w:rFonts w:ascii="Times New Roman" w:hAnsi="Times New Roman" w:cs="Times New Roman"/>
          <w:sz w:val="24"/>
          <w:szCs w:val="24"/>
        </w:rPr>
      </w:pPr>
    </w:p>
    <w:p w14:paraId="2E229C66" w14:textId="77777777" w:rsidR="001F2D7C" w:rsidRPr="008F6ED9" w:rsidRDefault="001F2D7C" w:rsidP="001F2D7C">
      <w:pPr>
        <w:spacing w:after="0" w:line="360" w:lineRule="auto"/>
        <w:rPr>
          <w:rFonts w:ascii="Times New Roman" w:hAnsi="Times New Roman" w:cs="Times New Roman"/>
          <w:sz w:val="24"/>
          <w:szCs w:val="24"/>
        </w:rPr>
      </w:pPr>
    </w:p>
    <w:p w14:paraId="0E2AC940" w14:textId="260E2B6D" w:rsidR="007869FD" w:rsidRPr="008F6ED9" w:rsidRDefault="00D46685" w:rsidP="001F2D7C">
      <w:pPr>
        <w:pStyle w:val="Heading2"/>
        <w:keepNext w:val="0"/>
        <w:keepLines w:val="0"/>
        <w:spacing w:before="0" w:line="360" w:lineRule="auto"/>
        <w:rPr>
          <w:rFonts w:ascii="Times New Roman" w:hAnsi="Times New Roman" w:cs="Times New Roman"/>
          <w:b/>
          <w:bCs/>
          <w:color w:val="auto"/>
          <w:sz w:val="28"/>
          <w:szCs w:val="28"/>
        </w:rPr>
      </w:pPr>
      <w:r w:rsidRPr="008F6ED9">
        <w:rPr>
          <w:rFonts w:ascii="Times New Roman" w:hAnsi="Times New Roman" w:cs="Times New Roman"/>
          <w:b/>
          <w:bCs/>
          <w:color w:val="auto"/>
          <w:sz w:val="28"/>
          <w:szCs w:val="28"/>
        </w:rPr>
        <w:t>Background</w:t>
      </w:r>
    </w:p>
    <w:p w14:paraId="168455E0" w14:textId="5FE9161B" w:rsidR="000D3FF8" w:rsidRPr="008F6ED9" w:rsidRDefault="00093EED"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rPr>
        <w:t xml:space="preserve">Long-lasting insecticidal nets (LLINs), </w:t>
      </w:r>
      <w:r w:rsidR="002A28C5" w:rsidRPr="008F6ED9">
        <w:rPr>
          <w:rFonts w:ascii="Times New Roman" w:hAnsi="Times New Roman" w:cs="Times New Roman"/>
          <w:sz w:val="24"/>
          <w:szCs w:val="24"/>
        </w:rPr>
        <w:t xml:space="preserve">which are the mainstay of </w:t>
      </w:r>
      <w:r w:rsidRPr="008F6ED9">
        <w:rPr>
          <w:rFonts w:ascii="Times New Roman" w:hAnsi="Times New Roman" w:cs="Times New Roman"/>
          <w:sz w:val="24"/>
          <w:szCs w:val="24"/>
        </w:rPr>
        <w:t>many malaria control programmes</w:t>
      </w:r>
      <w:r w:rsidR="002A28C5" w:rsidRPr="008F6ED9">
        <w:rPr>
          <w:rFonts w:ascii="Times New Roman" w:hAnsi="Times New Roman" w:cs="Times New Roman"/>
          <w:sz w:val="24"/>
          <w:szCs w:val="24"/>
        </w:rPr>
        <w:t xml:space="preserve"> in Africa</w:t>
      </w:r>
      <w:r w:rsidRPr="008F6ED9">
        <w:rPr>
          <w:rFonts w:ascii="Times New Roman" w:hAnsi="Times New Roman" w:cs="Times New Roman"/>
          <w:sz w:val="24"/>
          <w:szCs w:val="24"/>
        </w:rPr>
        <w:t xml:space="preserve">, reduce contact between mosquitoes and humans by providing both a physical barrier and an insecticidal effect </w:t>
      </w:r>
      <w:r w:rsidR="006E7861" w:rsidRPr="008F6ED9">
        <w:rPr>
          <w:rFonts w:ascii="Times New Roman" w:hAnsi="Times New Roman" w:cs="Times New Roman"/>
          <w:noProof/>
          <w:sz w:val="24"/>
          <w:szCs w:val="24"/>
        </w:rPr>
        <w:t>[</w:t>
      </w:r>
      <w:r w:rsidR="00E54981" w:rsidRPr="008F6ED9">
        <w:rPr>
          <w:rFonts w:ascii="Times New Roman" w:hAnsi="Times New Roman" w:cs="Times New Roman"/>
          <w:noProof/>
          <w:sz w:val="24"/>
          <w:szCs w:val="24"/>
        </w:rPr>
        <w:t>1,</w:t>
      </w:r>
      <w:r w:rsidR="006E7861" w:rsidRPr="008F6ED9">
        <w:rPr>
          <w:rFonts w:ascii="Times New Roman" w:hAnsi="Times New Roman" w:cs="Times New Roman"/>
          <w:noProof/>
          <w:sz w:val="24"/>
          <w:szCs w:val="24"/>
        </w:rPr>
        <w:t xml:space="preserve"> </w:t>
      </w:r>
      <w:r w:rsidR="00E54981" w:rsidRPr="008F6ED9">
        <w:rPr>
          <w:rFonts w:ascii="Times New Roman" w:hAnsi="Times New Roman" w:cs="Times New Roman"/>
          <w:noProof/>
          <w:sz w:val="24"/>
          <w:szCs w:val="24"/>
        </w:rPr>
        <w:t>2</w:t>
      </w:r>
      <w:r w:rsidR="006E7861" w:rsidRPr="008F6ED9">
        <w:rPr>
          <w:rFonts w:ascii="Times New Roman" w:hAnsi="Times New Roman" w:cs="Times New Roman"/>
          <w:noProof/>
          <w:sz w:val="24"/>
          <w:szCs w:val="24"/>
        </w:rPr>
        <w:t>]</w:t>
      </w:r>
      <w:r w:rsidRPr="008F6ED9">
        <w:rPr>
          <w:rFonts w:ascii="Times New Roman" w:hAnsi="Times New Roman" w:cs="Times New Roman"/>
          <w:sz w:val="24"/>
          <w:szCs w:val="24"/>
        </w:rPr>
        <w:t>. In areas where LLIN</w:t>
      </w:r>
      <w:r w:rsidR="002B7E9F" w:rsidRPr="008F6ED9">
        <w:rPr>
          <w:rFonts w:ascii="Times New Roman" w:hAnsi="Times New Roman" w:cs="Times New Roman"/>
          <w:sz w:val="24"/>
          <w:szCs w:val="24"/>
        </w:rPr>
        <w:t>s</w:t>
      </w:r>
      <w:r w:rsidRPr="008F6ED9">
        <w:rPr>
          <w:rFonts w:ascii="Times New Roman" w:hAnsi="Times New Roman" w:cs="Times New Roman"/>
          <w:sz w:val="24"/>
          <w:szCs w:val="24"/>
        </w:rPr>
        <w:t xml:space="preserve"> are used on a large scale, they </w:t>
      </w:r>
      <w:r w:rsidR="002A28C5" w:rsidRPr="008F6ED9">
        <w:rPr>
          <w:rFonts w:ascii="Times New Roman" w:hAnsi="Times New Roman" w:cs="Times New Roman"/>
          <w:sz w:val="24"/>
          <w:szCs w:val="24"/>
        </w:rPr>
        <w:t>provide both personal and</w:t>
      </w:r>
      <w:r w:rsidRPr="008F6ED9">
        <w:rPr>
          <w:rFonts w:ascii="Times New Roman" w:hAnsi="Times New Roman" w:cs="Times New Roman"/>
          <w:sz w:val="24"/>
          <w:szCs w:val="24"/>
        </w:rPr>
        <w:t xml:space="preserve"> community-wide protection </w:t>
      </w:r>
      <w:r w:rsidR="006E7861" w:rsidRPr="008F6ED9">
        <w:rPr>
          <w:rFonts w:ascii="Times New Roman" w:hAnsi="Times New Roman" w:cs="Times New Roman"/>
          <w:noProof/>
          <w:sz w:val="24"/>
          <w:szCs w:val="24"/>
        </w:rPr>
        <w:t>[</w:t>
      </w:r>
      <w:r w:rsidR="00E54981" w:rsidRPr="008F6ED9">
        <w:rPr>
          <w:rFonts w:ascii="Times New Roman" w:hAnsi="Times New Roman" w:cs="Times New Roman"/>
          <w:noProof/>
          <w:sz w:val="24"/>
          <w:szCs w:val="24"/>
        </w:rPr>
        <w:t>3–5</w:t>
      </w:r>
      <w:r w:rsidR="006E7861" w:rsidRPr="008F6ED9">
        <w:rPr>
          <w:rFonts w:ascii="Times New Roman" w:hAnsi="Times New Roman" w:cs="Times New Roman"/>
          <w:noProof/>
          <w:sz w:val="24"/>
          <w:szCs w:val="24"/>
        </w:rPr>
        <w:t>]</w:t>
      </w:r>
      <w:r w:rsidRPr="008F6ED9">
        <w:rPr>
          <w:rFonts w:ascii="Times New Roman" w:hAnsi="Times New Roman" w:cs="Times New Roman"/>
          <w:sz w:val="24"/>
          <w:szCs w:val="24"/>
        </w:rPr>
        <w:t>.</w:t>
      </w:r>
      <w:r w:rsidR="002F64D5" w:rsidRPr="008F6ED9">
        <w:rPr>
          <w:rFonts w:ascii="Times New Roman" w:hAnsi="Times New Roman" w:cs="Times New Roman"/>
          <w:sz w:val="24"/>
          <w:szCs w:val="24"/>
        </w:rPr>
        <w:t xml:space="preserve"> </w:t>
      </w:r>
      <w:r w:rsidRPr="008F6ED9">
        <w:rPr>
          <w:rFonts w:ascii="Times New Roman" w:hAnsi="Times New Roman" w:cs="Times New Roman"/>
          <w:sz w:val="24"/>
          <w:szCs w:val="24"/>
        </w:rPr>
        <w:t xml:space="preserve">Across sub-Saharan Africa, </w:t>
      </w:r>
      <w:r w:rsidR="00694084" w:rsidRPr="008F6ED9">
        <w:rPr>
          <w:rFonts w:ascii="Times New Roman" w:hAnsi="Times New Roman" w:cs="Times New Roman"/>
          <w:sz w:val="24"/>
          <w:szCs w:val="24"/>
        </w:rPr>
        <w:t>ever</w:t>
      </w:r>
      <w:r w:rsidR="00DD75B5" w:rsidRPr="008F6ED9">
        <w:rPr>
          <w:rFonts w:ascii="Times New Roman" w:hAnsi="Times New Roman" w:cs="Times New Roman"/>
          <w:sz w:val="24"/>
          <w:szCs w:val="24"/>
        </w:rPr>
        <w:t>-</w:t>
      </w:r>
      <w:r w:rsidR="00694084" w:rsidRPr="008F6ED9">
        <w:rPr>
          <w:rFonts w:ascii="Times New Roman" w:hAnsi="Times New Roman" w:cs="Times New Roman"/>
          <w:sz w:val="24"/>
          <w:szCs w:val="24"/>
        </w:rPr>
        <w:t xml:space="preserve">increasing numbers of </w:t>
      </w:r>
      <w:r w:rsidRPr="008F6ED9">
        <w:rPr>
          <w:rFonts w:ascii="Times New Roman" w:hAnsi="Times New Roman" w:cs="Times New Roman"/>
          <w:sz w:val="24"/>
          <w:szCs w:val="24"/>
        </w:rPr>
        <w:t xml:space="preserve">people at risk of malaria are sleeping under an LLIN and </w:t>
      </w:r>
      <w:r w:rsidR="00694084" w:rsidRPr="008F6ED9">
        <w:rPr>
          <w:rFonts w:ascii="Times New Roman" w:hAnsi="Times New Roman" w:cs="Times New Roman"/>
          <w:sz w:val="24"/>
          <w:szCs w:val="24"/>
        </w:rPr>
        <w:t>this has</w:t>
      </w:r>
      <w:r w:rsidRPr="008F6ED9">
        <w:rPr>
          <w:rFonts w:ascii="Times New Roman" w:hAnsi="Times New Roman" w:cs="Times New Roman"/>
          <w:sz w:val="24"/>
          <w:szCs w:val="24"/>
        </w:rPr>
        <w:t xml:space="preserve"> been attributed to averting </w:t>
      </w:r>
      <w:r w:rsidR="00317551" w:rsidRPr="008F6ED9">
        <w:rPr>
          <w:rFonts w:ascii="Times New Roman" w:hAnsi="Times New Roman" w:cs="Times New Roman"/>
          <w:sz w:val="24"/>
          <w:szCs w:val="24"/>
        </w:rPr>
        <w:t>approximately two</w:t>
      </w:r>
      <w:r w:rsidR="000D3FF8" w:rsidRPr="008F6ED9">
        <w:rPr>
          <w:rFonts w:ascii="Times New Roman" w:hAnsi="Times New Roman" w:cs="Times New Roman"/>
          <w:sz w:val="24"/>
          <w:szCs w:val="24"/>
        </w:rPr>
        <w:t>-</w:t>
      </w:r>
      <w:r w:rsidR="00317551" w:rsidRPr="008F6ED9">
        <w:rPr>
          <w:rFonts w:ascii="Times New Roman" w:hAnsi="Times New Roman" w:cs="Times New Roman"/>
          <w:sz w:val="24"/>
          <w:szCs w:val="24"/>
        </w:rPr>
        <w:t>thirds</w:t>
      </w:r>
      <w:r w:rsidRPr="008F6ED9">
        <w:rPr>
          <w:rFonts w:ascii="Times New Roman" w:hAnsi="Times New Roman" w:cs="Times New Roman"/>
          <w:sz w:val="24"/>
          <w:szCs w:val="24"/>
        </w:rPr>
        <w:t xml:space="preserve"> of </w:t>
      </w:r>
      <w:r w:rsidR="00317551" w:rsidRPr="008F6ED9">
        <w:rPr>
          <w:rFonts w:ascii="Times New Roman" w:hAnsi="Times New Roman" w:cs="Times New Roman"/>
          <w:sz w:val="24"/>
          <w:szCs w:val="24"/>
        </w:rPr>
        <w:t xml:space="preserve">potential </w:t>
      </w:r>
      <w:r w:rsidRPr="008F6ED9">
        <w:rPr>
          <w:rFonts w:ascii="Times New Roman" w:hAnsi="Times New Roman" w:cs="Times New Roman"/>
          <w:sz w:val="24"/>
          <w:szCs w:val="24"/>
        </w:rPr>
        <w:t xml:space="preserve">malaria cases </w:t>
      </w:r>
      <w:r w:rsidR="00694084" w:rsidRPr="008F6ED9">
        <w:rPr>
          <w:rFonts w:ascii="Times New Roman" w:hAnsi="Times New Roman" w:cs="Times New Roman"/>
          <w:sz w:val="24"/>
          <w:szCs w:val="24"/>
        </w:rPr>
        <w:t xml:space="preserve">between </w:t>
      </w:r>
      <w:r w:rsidRPr="008F6ED9">
        <w:rPr>
          <w:rFonts w:ascii="Times New Roman" w:hAnsi="Times New Roman" w:cs="Times New Roman"/>
          <w:sz w:val="24"/>
          <w:szCs w:val="24"/>
        </w:rPr>
        <w:t>2000</w:t>
      </w:r>
      <w:r w:rsidR="00694084" w:rsidRPr="008F6ED9">
        <w:rPr>
          <w:rFonts w:ascii="Times New Roman" w:hAnsi="Times New Roman" w:cs="Times New Roman"/>
          <w:sz w:val="24"/>
          <w:szCs w:val="24"/>
        </w:rPr>
        <w:t xml:space="preserve"> and 2015</w:t>
      </w:r>
      <w:r w:rsidRPr="008F6ED9">
        <w:rPr>
          <w:rFonts w:ascii="Times New Roman" w:hAnsi="Times New Roman" w:cs="Times New Roman"/>
          <w:sz w:val="24"/>
          <w:szCs w:val="24"/>
        </w:rPr>
        <w:t xml:space="preserve"> </w:t>
      </w:r>
      <w:r w:rsidR="006E7861" w:rsidRPr="008F6ED9">
        <w:rPr>
          <w:rFonts w:ascii="Times New Roman" w:hAnsi="Times New Roman" w:cs="Times New Roman"/>
          <w:noProof/>
          <w:sz w:val="24"/>
          <w:szCs w:val="24"/>
        </w:rPr>
        <w:t>[</w:t>
      </w:r>
      <w:r w:rsidR="00E54981" w:rsidRPr="008F6ED9">
        <w:rPr>
          <w:rFonts w:ascii="Times New Roman" w:hAnsi="Times New Roman" w:cs="Times New Roman"/>
          <w:noProof/>
          <w:sz w:val="24"/>
          <w:szCs w:val="24"/>
        </w:rPr>
        <w:t>6</w:t>
      </w:r>
      <w:r w:rsidR="006E7861" w:rsidRPr="008F6ED9">
        <w:rPr>
          <w:rFonts w:ascii="Times New Roman" w:hAnsi="Times New Roman" w:cs="Times New Roman"/>
          <w:noProof/>
          <w:sz w:val="24"/>
          <w:szCs w:val="24"/>
        </w:rPr>
        <w:t>]</w:t>
      </w:r>
      <w:r w:rsidRPr="008F6ED9">
        <w:rPr>
          <w:rFonts w:ascii="Times New Roman" w:hAnsi="Times New Roman" w:cs="Times New Roman"/>
          <w:sz w:val="24"/>
          <w:szCs w:val="24"/>
        </w:rPr>
        <w:t>.</w:t>
      </w:r>
      <w:r w:rsidR="00D278BC" w:rsidRPr="008F6ED9">
        <w:rPr>
          <w:rFonts w:ascii="Times New Roman" w:hAnsi="Times New Roman" w:cs="Times New Roman"/>
          <w:sz w:val="24"/>
          <w:szCs w:val="24"/>
        </w:rPr>
        <w:t xml:space="preserve"> In Burkina Faso, malaria transmission remains high, and cases are increasing </w:t>
      </w:r>
      <w:r w:rsidR="006E7861" w:rsidRPr="008F6ED9">
        <w:rPr>
          <w:rFonts w:ascii="Times New Roman" w:hAnsi="Times New Roman" w:cs="Times New Roman"/>
          <w:noProof/>
          <w:sz w:val="24"/>
          <w:szCs w:val="24"/>
        </w:rPr>
        <w:t>[</w:t>
      </w:r>
      <w:r w:rsidR="00D278BC" w:rsidRPr="008F6ED9">
        <w:rPr>
          <w:rFonts w:ascii="Times New Roman" w:hAnsi="Times New Roman" w:cs="Times New Roman"/>
          <w:noProof/>
          <w:sz w:val="24"/>
          <w:szCs w:val="24"/>
        </w:rPr>
        <w:t>7</w:t>
      </w:r>
      <w:r w:rsidR="006E7861" w:rsidRPr="008F6ED9">
        <w:rPr>
          <w:rFonts w:ascii="Times New Roman" w:hAnsi="Times New Roman" w:cs="Times New Roman"/>
          <w:noProof/>
          <w:sz w:val="24"/>
          <w:szCs w:val="24"/>
        </w:rPr>
        <w:t>]</w:t>
      </w:r>
      <w:r w:rsidR="00D278BC" w:rsidRPr="008F6ED9">
        <w:rPr>
          <w:rFonts w:ascii="Times New Roman" w:hAnsi="Times New Roman" w:cs="Times New Roman"/>
          <w:sz w:val="24"/>
          <w:szCs w:val="24"/>
        </w:rPr>
        <w:t xml:space="preserve"> despite high coverage o</w:t>
      </w:r>
      <w:r w:rsidR="001F7C23" w:rsidRPr="008F6ED9">
        <w:rPr>
          <w:rFonts w:ascii="Times New Roman" w:hAnsi="Times New Roman" w:cs="Times New Roman"/>
          <w:sz w:val="24"/>
          <w:szCs w:val="24"/>
        </w:rPr>
        <w:t>f</w:t>
      </w:r>
      <w:r w:rsidR="00D278BC" w:rsidRPr="008F6ED9">
        <w:rPr>
          <w:rFonts w:ascii="Times New Roman" w:hAnsi="Times New Roman" w:cs="Times New Roman"/>
          <w:sz w:val="24"/>
          <w:szCs w:val="24"/>
        </w:rPr>
        <w:t xml:space="preserve"> vector control tools, including three national LLIN distribution campaigns in 2010, 2013 and 2016. </w:t>
      </w:r>
      <w:bookmarkStart w:id="1" w:name="_Hlk22552838"/>
      <w:r w:rsidR="00C95E2E" w:rsidRPr="008F6ED9">
        <w:rPr>
          <w:rFonts w:ascii="Times New Roman" w:hAnsi="Times New Roman" w:cs="Times New Roman"/>
          <w:sz w:val="24"/>
          <w:szCs w:val="24"/>
        </w:rPr>
        <w:t>The majority of distributed LLINs were pyrethroid only,</w:t>
      </w:r>
      <w:r w:rsidR="000A60F0" w:rsidRPr="008F6ED9">
        <w:rPr>
          <w:rFonts w:ascii="Times New Roman" w:hAnsi="Times New Roman" w:cs="Times New Roman"/>
          <w:sz w:val="24"/>
          <w:szCs w:val="24"/>
        </w:rPr>
        <w:t xml:space="preserve"> </w:t>
      </w:r>
      <w:r w:rsidR="00184327" w:rsidRPr="008F6ED9">
        <w:rPr>
          <w:rFonts w:ascii="Times New Roman" w:hAnsi="Times New Roman" w:cs="Times New Roman"/>
          <w:sz w:val="24"/>
          <w:szCs w:val="24"/>
        </w:rPr>
        <w:t>predominately deltamethrin</w:t>
      </w:r>
      <w:r w:rsidR="006E7861" w:rsidRPr="008F6ED9">
        <w:rPr>
          <w:rFonts w:ascii="Times New Roman" w:hAnsi="Times New Roman" w:cs="Times New Roman"/>
          <w:sz w:val="24"/>
          <w:szCs w:val="24"/>
        </w:rPr>
        <w:t>;</w:t>
      </w:r>
      <w:r w:rsidR="00C95E2E" w:rsidRPr="008F6ED9">
        <w:rPr>
          <w:rFonts w:ascii="Times New Roman" w:hAnsi="Times New Roman" w:cs="Times New Roman"/>
          <w:sz w:val="24"/>
          <w:szCs w:val="24"/>
        </w:rPr>
        <w:t xml:space="preserve"> however</w:t>
      </w:r>
      <w:r w:rsidR="006E7861" w:rsidRPr="008F6ED9">
        <w:rPr>
          <w:rFonts w:ascii="Times New Roman" w:hAnsi="Times New Roman" w:cs="Times New Roman"/>
          <w:sz w:val="24"/>
          <w:szCs w:val="24"/>
        </w:rPr>
        <w:t>,</w:t>
      </w:r>
      <w:r w:rsidR="00C95E2E" w:rsidRPr="008F6ED9">
        <w:rPr>
          <w:rFonts w:ascii="Times New Roman" w:hAnsi="Times New Roman" w:cs="Times New Roman"/>
          <w:sz w:val="24"/>
          <w:szCs w:val="24"/>
        </w:rPr>
        <w:t xml:space="preserve"> a small number of</w:t>
      </w:r>
      <w:r w:rsidR="00184327" w:rsidRPr="008F6ED9">
        <w:rPr>
          <w:rFonts w:ascii="Times New Roman" w:hAnsi="Times New Roman" w:cs="Times New Roman"/>
          <w:sz w:val="24"/>
          <w:szCs w:val="24"/>
        </w:rPr>
        <w:t xml:space="preserve"> alphacypermethrin nets and</w:t>
      </w:r>
      <w:r w:rsidR="00C95E2E" w:rsidRPr="008F6ED9">
        <w:rPr>
          <w:rFonts w:ascii="Times New Roman" w:hAnsi="Times New Roman" w:cs="Times New Roman"/>
          <w:sz w:val="24"/>
          <w:szCs w:val="24"/>
        </w:rPr>
        <w:t xml:space="preserve"> nets containing </w:t>
      </w:r>
      <w:proofErr w:type="spellStart"/>
      <w:r w:rsidR="00C95E2E" w:rsidRPr="008F6ED9">
        <w:rPr>
          <w:rFonts w:ascii="Times New Roman" w:hAnsi="Times New Roman" w:cs="Times New Roman"/>
          <w:sz w:val="24"/>
          <w:szCs w:val="24"/>
        </w:rPr>
        <w:t>piperonyl</w:t>
      </w:r>
      <w:proofErr w:type="spellEnd"/>
      <w:r w:rsidR="00C95E2E" w:rsidRPr="008F6ED9">
        <w:rPr>
          <w:rFonts w:ascii="Times New Roman" w:hAnsi="Times New Roman" w:cs="Times New Roman"/>
          <w:sz w:val="24"/>
          <w:szCs w:val="24"/>
        </w:rPr>
        <w:t xml:space="preserve"> butoxide (PBO) were distributed in the 2010 and 2013 campaigns </w:t>
      </w:r>
      <w:r w:rsidR="006E7861"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8</w:t>
      </w:r>
      <w:r w:rsidR="006E7861" w:rsidRPr="008F6ED9">
        <w:rPr>
          <w:rFonts w:ascii="Times New Roman" w:hAnsi="Times New Roman" w:cs="Times New Roman"/>
          <w:noProof/>
          <w:sz w:val="24"/>
          <w:szCs w:val="24"/>
        </w:rPr>
        <w:t>]</w:t>
      </w:r>
      <w:r w:rsidR="00C95E2E" w:rsidRPr="008F6ED9">
        <w:rPr>
          <w:rFonts w:ascii="Times New Roman" w:hAnsi="Times New Roman" w:cs="Times New Roman"/>
          <w:sz w:val="24"/>
          <w:szCs w:val="24"/>
        </w:rPr>
        <w:t>.</w:t>
      </w:r>
      <w:bookmarkEnd w:id="1"/>
    </w:p>
    <w:p w14:paraId="6714666D" w14:textId="4AB6B8F4" w:rsidR="001F307C" w:rsidRPr="008F6ED9" w:rsidRDefault="00C05DF7"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Insecticide resistance is defined as the ability of mosquitoes to survive exposure to a standard</w:t>
      </w:r>
      <w:r w:rsidR="002A28C5" w:rsidRPr="008F6ED9">
        <w:rPr>
          <w:rFonts w:ascii="Times New Roman" w:hAnsi="Times New Roman" w:cs="Times New Roman"/>
          <w:sz w:val="24"/>
          <w:szCs w:val="24"/>
        </w:rPr>
        <w:t xml:space="preserve"> discriminating</w:t>
      </w:r>
      <w:r w:rsidRPr="008F6ED9">
        <w:rPr>
          <w:rFonts w:ascii="Times New Roman" w:hAnsi="Times New Roman" w:cs="Times New Roman"/>
          <w:sz w:val="24"/>
          <w:szCs w:val="24"/>
        </w:rPr>
        <w:t xml:space="preserve"> dose of insecticide</w:t>
      </w:r>
      <w:r w:rsidR="004B7CB4" w:rsidRPr="008F6ED9">
        <w:rPr>
          <w:rFonts w:ascii="Times New Roman" w:hAnsi="Times New Roman" w:cs="Times New Roman"/>
          <w:sz w:val="24"/>
          <w:szCs w:val="24"/>
        </w:rPr>
        <w:t xml:space="preserve"> </w:t>
      </w:r>
      <w:r w:rsidR="006E7861"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9</w:t>
      </w:r>
      <w:r w:rsidR="006E7861" w:rsidRPr="008F6ED9">
        <w:rPr>
          <w:rFonts w:ascii="Times New Roman" w:hAnsi="Times New Roman" w:cs="Times New Roman"/>
          <w:noProof/>
          <w:sz w:val="24"/>
          <w:szCs w:val="24"/>
        </w:rPr>
        <w:t>]</w:t>
      </w:r>
      <w:r w:rsidRPr="008F6ED9">
        <w:rPr>
          <w:rFonts w:ascii="Times New Roman" w:hAnsi="Times New Roman" w:cs="Times New Roman"/>
          <w:sz w:val="24"/>
          <w:szCs w:val="24"/>
        </w:rPr>
        <w:t xml:space="preserve">. Inevitably, </w:t>
      </w:r>
      <w:r w:rsidR="00EC16ED" w:rsidRPr="008F6ED9">
        <w:rPr>
          <w:rFonts w:ascii="Times New Roman" w:hAnsi="Times New Roman" w:cs="Times New Roman"/>
          <w:sz w:val="24"/>
          <w:szCs w:val="24"/>
        </w:rPr>
        <w:t xml:space="preserve">after many years of prolonged use </w:t>
      </w:r>
      <w:r w:rsidR="002A28C5" w:rsidRPr="008F6ED9">
        <w:rPr>
          <w:rFonts w:ascii="Times New Roman" w:hAnsi="Times New Roman" w:cs="Times New Roman"/>
          <w:sz w:val="24"/>
          <w:szCs w:val="24"/>
        </w:rPr>
        <w:t xml:space="preserve">of pyrethroid insecticides </w:t>
      </w:r>
      <w:r w:rsidR="00EC16ED" w:rsidRPr="008F6ED9">
        <w:rPr>
          <w:rFonts w:ascii="Times New Roman" w:hAnsi="Times New Roman" w:cs="Times New Roman"/>
          <w:sz w:val="24"/>
          <w:szCs w:val="24"/>
        </w:rPr>
        <w:t xml:space="preserve">to control agricultural </w:t>
      </w:r>
      <w:r w:rsidR="00377D1F" w:rsidRPr="008F6ED9">
        <w:rPr>
          <w:rFonts w:ascii="Times New Roman" w:hAnsi="Times New Roman" w:cs="Times New Roman"/>
          <w:sz w:val="24"/>
          <w:szCs w:val="24"/>
        </w:rPr>
        <w:t>pest</w:t>
      </w:r>
      <w:r w:rsidR="00BD0A3F" w:rsidRPr="008F6ED9">
        <w:rPr>
          <w:rFonts w:ascii="Times New Roman" w:hAnsi="Times New Roman" w:cs="Times New Roman"/>
          <w:sz w:val="24"/>
          <w:szCs w:val="24"/>
        </w:rPr>
        <w:t>s</w:t>
      </w:r>
      <w:r w:rsidR="00377D1F" w:rsidRPr="008F6ED9">
        <w:rPr>
          <w:rFonts w:ascii="Times New Roman" w:hAnsi="Times New Roman" w:cs="Times New Roman"/>
          <w:sz w:val="24"/>
          <w:szCs w:val="24"/>
        </w:rPr>
        <w:t xml:space="preserve"> and disease</w:t>
      </w:r>
      <w:r w:rsidR="000D3FF8" w:rsidRPr="008F6ED9">
        <w:rPr>
          <w:rFonts w:ascii="Times New Roman" w:hAnsi="Times New Roman" w:cs="Times New Roman"/>
          <w:sz w:val="24"/>
          <w:szCs w:val="24"/>
        </w:rPr>
        <w:t xml:space="preserve"> </w:t>
      </w:r>
      <w:r w:rsidR="00EC16ED" w:rsidRPr="008F6ED9">
        <w:rPr>
          <w:rFonts w:ascii="Times New Roman" w:hAnsi="Times New Roman" w:cs="Times New Roman"/>
          <w:sz w:val="24"/>
          <w:szCs w:val="24"/>
        </w:rPr>
        <w:t xml:space="preserve">vectors, </w:t>
      </w:r>
      <w:r w:rsidR="00377D1F" w:rsidRPr="008F6ED9">
        <w:rPr>
          <w:rFonts w:ascii="Times New Roman" w:hAnsi="Times New Roman" w:cs="Times New Roman"/>
          <w:sz w:val="24"/>
          <w:szCs w:val="24"/>
        </w:rPr>
        <w:t>malaria vectors with increasing levels of pyrethroid resistance have emerged</w:t>
      </w:r>
      <w:r w:rsidRPr="008F6ED9">
        <w:rPr>
          <w:rFonts w:ascii="Times New Roman" w:hAnsi="Times New Roman" w:cs="Times New Roman"/>
          <w:sz w:val="24"/>
          <w:szCs w:val="24"/>
        </w:rPr>
        <w:t xml:space="preserve">, and </w:t>
      </w:r>
      <w:r w:rsidR="00377D1F" w:rsidRPr="008F6ED9">
        <w:rPr>
          <w:rFonts w:ascii="Times New Roman" w:hAnsi="Times New Roman" w:cs="Times New Roman"/>
          <w:sz w:val="24"/>
          <w:szCs w:val="24"/>
        </w:rPr>
        <w:t>this has impacted on the ability of LLINs to control these</w:t>
      </w:r>
      <w:r w:rsidRPr="008F6ED9">
        <w:rPr>
          <w:rFonts w:ascii="Times New Roman" w:hAnsi="Times New Roman" w:cs="Times New Roman"/>
          <w:sz w:val="24"/>
          <w:szCs w:val="24"/>
        </w:rPr>
        <w:t xml:space="preserve"> mosquito</w:t>
      </w:r>
      <w:r w:rsidR="00377D1F" w:rsidRPr="008F6ED9">
        <w:rPr>
          <w:rFonts w:ascii="Times New Roman" w:hAnsi="Times New Roman" w:cs="Times New Roman"/>
          <w:sz w:val="24"/>
          <w:szCs w:val="24"/>
        </w:rPr>
        <w:t xml:space="preserve"> populations</w:t>
      </w:r>
      <w:r w:rsidRPr="008F6ED9">
        <w:rPr>
          <w:rFonts w:ascii="Times New Roman" w:hAnsi="Times New Roman" w:cs="Times New Roman"/>
          <w:sz w:val="24"/>
          <w:szCs w:val="24"/>
        </w:rPr>
        <w:t xml:space="preserve"> </w:t>
      </w:r>
      <w:r w:rsidR="006E7861"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10,</w:t>
      </w:r>
      <w:r w:rsidR="006E7861" w:rsidRPr="008F6ED9">
        <w:rPr>
          <w:rFonts w:ascii="Times New Roman" w:hAnsi="Times New Roman" w:cs="Times New Roman"/>
          <w:noProof/>
          <w:sz w:val="24"/>
          <w:szCs w:val="24"/>
        </w:rPr>
        <w:t xml:space="preserve"> </w:t>
      </w:r>
      <w:r w:rsidR="0075724F" w:rsidRPr="008F6ED9">
        <w:rPr>
          <w:rFonts w:ascii="Times New Roman" w:hAnsi="Times New Roman" w:cs="Times New Roman"/>
          <w:noProof/>
          <w:sz w:val="24"/>
          <w:szCs w:val="24"/>
        </w:rPr>
        <w:t>11</w:t>
      </w:r>
      <w:r w:rsidR="006E7861" w:rsidRPr="008F6ED9">
        <w:rPr>
          <w:rFonts w:ascii="Times New Roman" w:hAnsi="Times New Roman" w:cs="Times New Roman"/>
          <w:noProof/>
          <w:sz w:val="24"/>
          <w:szCs w:val="24"/>
        </w:rPr>
        <w:t>]</w:t>
      </w:r>
      <w:r w:rsidRPr="008F6ED9">
        <w:rPr>
          <w:rFonts w:ascii="Times New Roman" w:hAnsi="Times New Roman" w:cs="Times New Roman"/>
          <w:sz w:val="24"/>
          <w:szCs w:val="24"/>
        </w:rPr>
        <w:t>.</w:t>
      </w:r>
      <w:r w:rsidR="00377D1F" w:rsidRPr="008F6ED9">
        <w:rPr>
          <w:rFonts w:ascii="Times New Roman" w:hAnsi="Times New Roman" w:cs="Times New Roman"/>
          <w:sz w:val="24"/>
          <w:szCs w:val="24"/>
        </w:rPr>
        <w:t xml:space="preserve"> The impact of pyrethroid resistance on malaria transmission in Africa is contested</w:t>
      </w:r>
      <w:r w:rsidR="000D3FF8" w:rsidRPr="008F6ED9">
        <w:rPr>
          <w:rFonts w:ascii="Times New Roman" w:hAnsi="Times New Roman" w:cs="Times New Roman"/>
          <w:sz w:val="24"/>
          <w:szCs w:val="24"/>
        </w:rPr>
        <w:t xml:space="preserve"> </w:t>
      </w:r>
      <w:r w:rsidR="006E7861"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12–16</w:t>
      </w:r>
      <w:r w:rsidR="006E7861" w:rsidRPr="008F6ED9">
        <w:rPr>
          <w:rFonts w:ascii="Times New Roman" w:hAnsi="Times New Roman" w:cs="Times New Roman"/>
          <w:noProof/>
          <w:sz w:val="24"/>
          <w:szCs w:val="24"/>
        </w:rPr>
        <w:t>]</w:t>
      </w:r>
      <w:r w:rsidR="00377D1F" w:rsidRPr="008F6ED9">
        <w:rPr>
          <w:rFonts w:ascii="Times New Roman" w:hAnsi="Times New Roman" w:cs="Times New Roman"/>
          <w:sz w:val="24"/>
          <w:szCs w:val="24"/>
        </w:rPr>
        <w:t>. The sometimes contradictory findings may be</w:t>
      </w:r>
      <w:r w:rsidR="00317551" w:rsidRPr="008F6ED9">
        <w:rPr>
          <w:rFonts w:ascii="Times New Roman" w:hAnsi="Times New Roman" w:cs="Times New Roman"/>
          <w:sz w:val="24"/>
          <w:szCs w:val="24"/>
        </w:rPr>
        <w:t xml:space="preserve"> partially</w:t>
      </w:r>
      <w:r w:rsidR="00377D1F" w:rsidRPr="008F6ED9">
        <w:rPr>
          <w:rFonts w:ascii="Times New Roman" w:hAnsi="Times New Roman" w:cs="Times New Roman"/>
          <w:sz w:val="24"/>
          <w:szCs w:val="24"/>
        </w:rPr>
        <w:t xml:space="preserve"> explained by the varying intensities of resistance in the study sites; </w:t>
      </w:r>
      <w:r w:rsidR="000D3FF8" w:rsidRPr="008F6ED9">
        <w:rPr>
          <w:rFonts w:ascii="Times New Roman" w:hAnsi="Times New Roman" w:cs="Times New Roman"/>
          <w:sz w:val="24"/>
          <w:szCs w:val="24"/>
        </w:rPr>
        <w:t xml:space="preserve">a </w:t>
      </w:r>
      <w:r w:rsidR="001F307C" w:rsidRPr="008F6ED9">
        <w:rPr>
          <w:rFonts w:ascii="Times New Roman" w:hAnsi="Times New Roman" w:cs="Times New Roman"/>
          <w:sz w:val="24"/>
          <w:szCs w:val="24"/>
        </w:rPr>
        <w:t>recent meta-</w:t>
      </w:r>
      <w:r w:rsidR="00854007" w:rsidRPr="008F6ED9">
        <w:rPr>
          <w:rFonts w:ascii="Times New Roman" w:hAnsi="Times New Roman" w:cs="Times New Roman"/>
          <w:sz w:val="24"/>
          <w:szCs w:val="24"/>
        </w:rPr>
        <w:t xml:space="preserve">analysis </w:t>
      </w:r>
      <w:r w:rsidR="001F307C" w:rsidRPr="008F6ED9">
        <w:rPr>
          <w:rFonts w:ascii="Times New Roman" w:hAnsi="Times New Roman" w:cs="Times New Roman"/>
          <w:sz w:val="24"/>
          <w:szCs w:val="24"/>
        </w:rPr>
        <w:t xml:space="preserve">of bioassay studies and experimental hut trials data </w:t>
      </w:r>
      <w:r w:rsidR="006E7861"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17</w:t>
      </w:r>
      <w:r w:rsidR="006E7861" w:rsidRPr="008F6ED9">
        <w:rPr>
          <w:rFonts w:ascii="Times New Roman" w:hAnsi="Times New Roman" w:cs="Times New Roman"/>
          <w:noProof/>
          <w:sz w:val="24"/>
          <w:szCs w:val="24"/>
        </w:rPr>
        <w:t>]</w:t>
      </w:r>
      <w:r w:rsidR="001F307C" w:rsidRPr="008F6ED9">
        <w:rPr>
          <w:rFonts w:ascii="Times New Roman" w:hAnsi="Times New Roman" w:cs="Times New Roman"/>
          <w:sz w:val="24"/>
          <w:szCs w:val="24"/>
        </w:rPr>
        <w:t xml:space="preserve"> shows that </w:t>
      </w:r>
      <w:r w:rsidR="00F95795" w:rsidRPr="008F6ED9">
        <w:rPr>
          <w:rFonts w:ascii="Times New Roman" w:hAnsi="Times New Roman" w:cs="Times New Roman"/>
          <w:sz w:val="24"/>
          <w:szCs w:val="24"/>
        </w:rPr>
        <w:t xml:space="preserve">the community protection provided by nets reduces rapidly as resistance emerges </w:t>
      </w:r>
      <w:r w:rsidR="00377D1F" w:rsidRPr="008F6ED9">
        <w:rPr>
          <w:rFonts w:ascii="Times New Roman" w:hAnsi="Times New Roman" w:cs="Times New Roman"/>
          <w:sz w:val="24"/>
          <w:szCs w:val="24"/>
        </w:rPr>
        <w:t>wher</w:t>
      </w:r>
      <w:r w:rsidR="00E373FC" w:rsidRPr="008F6ED9">
        <w:rPr>
          <w:rFonts w:ascii="Times New Roman" w:hAnsi="Times New Roman" w:cs="Times New Roman"/>
          <w:sz w:val="24"/>
          <w:szCs w:val="24"/>
        </w:rPr>
        <w:t>e</w:t>
      </w:r>
      <w:r w:rsidR="00377D1F" w:rsidRPr="008F6ED9">
        <w:rPr>
          <w:rFonts w:ascii="Times New Roman" w:hAnsi="Times New Roman" w:cs="Times New Roman"/>
          <w:sz w:val="24"/>
          <w:szCs w:val="24"/>
        </w:rPr>
        <w:t xml:space="preserve">as </w:t>
      </w:r>
      <w:r w:rsidR="00F95795" w:rsidRPr="008F6ED9">
        <w:rPr>
          <w:rFonts w:ascii="Times New Roman" w:hAnsi="Times New Roman" w:cs="Times New Roman"/>
          <w:sz w:val="24"/>
          <w:szCs w:val="24"/>
        </w:rPr>
        <w:t>personal</w:t>
      </w:r>
      <w:r w:rsidR="001F307C" w:rsidRPr="008F6ED9">
        <w:rPr>
          <w:rFonts w:ascii="Times New Roman" w:hAnsi="Times New Roman" w:cs="Times New Roman"/>
          <w:sz w:val="24"/>
          <w:szCs w:val="24"/>
        </w:rPr>
        <w:t xml:space="preserve"> protection </w:t>
      </w:r>
      <w:r w:rsidR="00F95795" w:rsidRPr="008F6ED9">
        <w:rPr>
          <w:rFonts w:ascii="Times New Roman" w:hAnsi="Times New Roman" w:cs="Times New Roman"/>
          <w:sz w:val="24"/>
          <w:szCs w:val="24"/>
        </w:rPr>
        <w:t xml:space="preserve">is </w:t>
      </w:r>
      <w:r w:rsidR="00377D1F" w:rsidRPr="008F6ED9">
        <w:rPr>
          <w:rFonts w:ascii="Times New Roman" w:hAnsi="Times New Roman" w:cs="Times New Roman"/>
          <w:sz w:val="24"/>
          <w:szCs w:val="24"/>
        </w:rPr>
        <w:t>only lost when resistance reaches much</w:t>
      </w:r>
      <w:r w:rsidR="00F95795" w:rsidRPr="008F6ED9">
        <w:rPr>
          <w:rFonts w:ascii="Times New Roman" w:hAnsi="Times New Roman" w:cs="Times New Roman"/>
          <w:sz w:val="24"/>
          <w:szCs w:val="24"/>
        </w:rPr>
        <w:t xml:space="preserve"> higher</w:t>
      </w:r>
      <w:r w:rsidR="001F307C" w:rsidRPr="008F6ED9">
        <w:rPr>
          <w:rFonts w:ascii="Times New Roman" w:hAnsi="Times New Roman" w:cs="Times New Roman"/>
          <w:sz w:val="24"/>
          <w:szCs w:val="24"/>
        </w:rPr>
        <w:t xml:space="preserve"> levels</w:t>
      </w:r>
      <w:r w:rsidR="008C4445" w:rsidRPr="008F6ED9">
        <w:rPr>
          <w:rFonts w:ascii="Times New Roman" w:hAnsi="Times New Roman" w:cs="Times New Roman"/>
          <w:sz w:val="24"/>
          <w:szCs w:val="24"/>
        </w:rPr>
        <w:t>.</w:t>
      </w:r>
      <w:r w:rsidR="00E373FC" w:rsidRPr="008F6ED9">
        <w:rPr>
          <w:rFonts w:ascii="Times New Roman" w:hAnsi="Times New Roman" w:cs="Times New Roman"/>
          <w:sz w:val="24"/>
          <w:szCs w:val="24"/>
        </w:rPr>
        <w:t xml:space="preserve"> </w:t>
      </w:r>
    </w:p>
    <w:p w14:paraId="1A41AB3F" w14:textId="28BFAB06" w:rsidR="00BF4A38" w:rsidRPr="008F6ED9" w:rsidRDefault="005B4A71"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lastRenderedPageBreak/>
        <w:t>Although</w:t>
      </w:r>
      <w:r w:rsidR="00C05DF7" w:rsidRPr="008F6ED9">
        <w:rPr>
          <w:rFonts w:ascii="Times New Roman" w:hAnsi="Times New Roman" w:cs="Times New Roman"/>
          <w:sz w:val="24"/>
          <w:szCs w:val="24"/>
        </w:rPr>
        <w:t xml:space="preserve"> </w:t>
      </w:r>
      <w:r w:rsidR="003F20C2" w:rsidRPr="008F6ED9">
        <w:rPr>
          <w:rFonts w:ascii="Times New Roman" w:hAnsi="Times New Roman" w:cs="Times New Roman"/>
          <w:sz w:val="24"/>
          <w:szCs w:val="24"/>
        </w:rPr>
        <w:t>insecticide</w:t>
      </w:r>
      <w:r w:rsidR="00DD75B5" w:rsidRPr="008F6ED9">
        <w:rPr>
          <w:rFonts w:ascii="Times New Roman" w:hAnsi="Times New Roman" w:cs="Times New Roman"/>
          <w:sz w:val="24"/>
          <w:szCs w:val="24"/>
        </w:rPr>
        <w:t>-</w:t>
      </w:r>
      <w:r w:rsidR="003F20C2" w:rsidRPr="008F6ED9">
        <w:rPr>
          <w:rFonts w:ascii="Times New Roman" w:hAnsi="Times New Roman" w:cs="Times New Roman"/>
          <w:sz w:val="24"/>
          <w:szCs w:val="24"/>
        </w:rPr>
        <w:t>resistant</w:t>
      </w:r>
      <w:r w:rsidR="00922D03" w:rsidRPr="008F6ED9">
        <w:rPr>
          <w:rFonts w:ascii="Times New Roman" w:hAnsi="Times New Roman" w:cs="Times New Roman"/>
          <w:sz w:val="24"/>
          <w:szCs w:val="24"/>
        </w:rPr>
        <w:t xml:space="preserve"> </w:t>
      </w:r>
      <w:r w:rsidR="00C05DF7" w:rsidRPr="008F6ED9">
        <w:rPr>
          <w:rFonts w:ascii="Times New Roman" w:hAnsi="Times New Roman" w:cs="Times New Roman"/>
          <w:i/>
          <w:sz w:val="24"/>
          <w:szCs w:val="24"/>
        </w:rPr>
        <w:t>An. gambiae</w:t>
      </w:r>
      <w:r w:rsidR="000B7422" w:rsidRPr="008F6ED9">
        <w:rPr>
          <w:rFonts w:ascii="Times New Roman" w:hAnsi="Times New Roman" w:cs="Times New Roman"/>
          <w:i/>
          <w:sz w:val="24"/>
          <w:szCs w:val="24"/>
        </w:rPr>
        <w:t xml:space="preserve"> </w:t>
      </w:r>
      <w:r w:rsidR="006E7861" w:rsidRPr="008F6ED9">
        <w:rPr>
          <w:rFonts w:ascii="Times New Roman" w:hAnsi="Times New Roman" w:cs="Times New Roman"/>
          <w:iCs/>
          <w:sz w:val="24"/>
          <w:szCs w:val="24"/>
        </w:rPr>
        <w:t>(</w:t>
      </w:r>
      <w:proofErr w:type="spellStart"/>
      <w:r w:rsidR="000B7422" w:rsidRPr="008F6ED9">
        <w:rPr>
          <w:rFonts w:ascii="Times New Roman" w:hAnsi="Times New Roman" w:cs="Times New Roman"/>
          <w:i/>
          <w:sz w:val="24"/>
          <w:szCs w:val="24"/>
        </w:rPr>
        <w:t>s</w:t>
      </w:r>
      <w:r w:rsidR="00ED5316" w:rsidRPr="008F6ED9">
        <w:rPr>
          <w:rFonts w:ascii="Times New Roman" w:hAnsi="Times New Roman" w:cs="Times New Roman"/>
          <w:i/>
          <w:sz w:val="24"/>
          <w:szCs w:val="24"/>
        </w:rPr>
        <w:t>ensu</w:t>
      </w:r>
      <w:proofErr w:type="spellEnd"/>
      <w:r w:rsidR="00ED5316" w:rsidRPr="008F6ED9">
        <w:rPr>
          <w:rFonts w:ascii="Times New Roman" w:hAnsi="Times New Roman" w:cs="Times New Roman"/>
          <w:i/>
          <w:sz w:val="24"/>
          <w:szCs w:val="24"/>
        </w:rPr>
        <w:t xml:space="preserve"> </w:t>
      </w:r>
      <w:proofErr w:type="spellStart"/>
      <w:r w:rsidR="000B7422" w:rsidRPr="008F6ED9">
        <w:rPr>
          <w:rFonts w:ascii="Times New Roman" w:hAnsi="Times New Roman" w:cs="Times New Roman"/>
          <w:i/>
          <w:sz w:val="24"/>
          <w:szCs w:val="24"/>
        </w:rPr>
        <w:t>s</w:t>
      </w:r>
      <w:r w:rsidR="00ED5316" w:rsidRPr="008F6ED9">
        <w:rPr>
          <w:rFonts w:ascii="Times New Roman" w:hAnsi="Times New Roman" w:cs="Times New Roman"/>
          <w:i/>
          <w:sz w:val="24"/>
          <w:szCs w:val="24"/>
        </w:rPr>
        <w:t>tricto</w:t>
      </w:r>
      <w:proofErr w:type="spellEnd"/>
      <w:r w:rsidR="006E7861" w:rsidRPr="008F6ED9">
        <w:rPr>
          <w:rFonts w:ascii="Times New Roman" w:hAnsi="Times New Roman" w:cs="Times New Roman"/>
          <w:iCs/>
          <w:sz w:val="24"/>
          <w:szCs w:val="24"/>
        </w:rPr>
        <w:t>)</w:t>
      </w:r>
      <w:r w:rsidR="000D7CC0" w:rsidRPr="008F6ED9">
        <w:rPr>
          <w:rFonts w:ascii="Times New Roman" w:hAnsi="Times New Roman" w:cs="Times New Roman"/>
          <w:iCs/>
          <w:sz w:val="24"/>
          <w:szCs w:val="24"/>
        </w:rPr>
        <w:t>,</w:t>
      </w:r>
      <w:r w:rsidR="000D7CC0" w:rsidRPr="008F6ED9">
        <w:rPr>
          <w:rFonts w:ascii="Times New Roman" w:hAnsi="Times New Roman" w:cs="Times New Roman"/>
          <w:i/>
          <w:sz w:val="24"/>
          <w:szCs w:val="24"/>
        </w:rPr>
        <w:t xml:space="preserve"> </w:t>
      </w:r>
      <w:r w:rsidR="000D7CC0" w:rsidRPr="008F6ED9">
        <w:rPr>
          <w:rFonts w:ascii="Times New Roman" w:hAnsi="Times New Roman" w:cs="Times New Roman"/>
          <w:sz w:val="24"/>
          <w:szCs w:val="24"/>
        </w:rPr>
        <w:t>by definition</w:t>
      </w:r>
      <w:r w:rsidR="000D7CC0" w:rsidRPr="008F6ED9">
        <w:rPr>
          <w:rFonts w:ascii="Times New Roman" w:hAnsi="Times New Roman" w:cs="Times New Roman"/>
          <w:iCs/>
          <w:sz w:val="24"/>
          <w:szCs w:val="24"/>
        </w:rPr>
        <w:t>,</w:t>
      </w:r>
      <w:r w:rsidR="00C05DF7" w:rsidRPr="008F6ED9">
        <w:rPr>
          <w:rFonts w:ascii="Times New Roman" w:hAnsi="Times New Roman" w:cs="Times New Roman"/>
          <w:i/>
          <w:sz w:val="24"/>
          <w:szCs w:val="24"/>
        </w:rPr>
        <w:t xml:space="preserve"> </w:t>
      </w:r>
      <w:r w:rsidR="00C05DF7" w:rsidRPr="008F6ED9">
        <w:rPr>
          <w:rFonts w:ascii="Times New Roman" w:hAnsi="Times New Roman" w:cs="Times New Roman"/>
          <w:sz w:val="24"/>
          <w:szCs w:val="24"/>
        </w:rPr>
        <w:t xml:space="preserve">are not killed upon immediate contact with insecticides, </w:t>
      </w:r>
      <w:r w:rsidR="00686219" w:rsidRPr="008F6ED9">
        <w:rPr>
          <w:rFonts w:ascii="Times New Roman" w:hAnsi="Times New Roman" w:cs="Times New Roman"/>
          <w:sz w:val="24"/>
          <w:szCs w:val="24"/>
        </w:rPr>
        <w:t>fitness</w:t>
      </w:r>
      <w:r w:rsidR="00C05DF7" w:rsidRPr="008F6ED9">
        <w:rPr>
          <w:rFonts w:ascii="Times New Roman" w:hAnsi="Times New Roman" w:cs="Times New Roman"/>
          <w:sz w:val="24"/>
          <w:szCs w:val="24"/>
        </w:rPr>
        <w:t xml:space="preserve"> cost</w:t>
      </w:r>
      <w:r w:rsidR="00317551" w:rsidRPr="008F6ED9">
        <w:rPr>
          <w:rFonts w:ascii="Times New Roman" w:hAnsi="Times New Roman" w:cs="Times New Roman"/>
          <w:sz w:val="24"/>
          <w:szCs w:val="24"/>
        </w:rPr>
        <w:t>s incurred</w:t>
      </w:r>
      <w:r w:rsidR="00C05DF7" w:rsidRPr="008F6ED9">
        <w:rPr>
          <w:rFonts w:ascii="Times New Roman" w:hAnsi="Times New Roman" w:cs="Times New Roman"/>
          <w:sz w:val="24"/>
          <w:szCs w:val="24"/>
        </w:rPr>
        <w:t xml:space="preserve"> from exposure </w:t>
      </w:r>
      <w:r w:rsidR="00317551" w:rsidRPr="008F6ED9">
        <w:rPr>
          <w:rFonts w:ascii="Times New Roman" w:hAnsi="Times New Roman" w:cs="Times New Roman"/>
          <w:sz w:val="24"/>
          <w:szCs w:val="24"/>
        </w:rPr>
        <w:t xml:space="preserve">may </w:t>
      </w:r>
      <w:r w:rsidR="00C05DF7" w:rsidRPr="008F6ED9">
        <w:rPr>
          <w:rFonts w:ascii="Times New Roman" w:hAnsi="Times New Roman" w:cs="Times New Roman"/>
          <w:sz w:val="24"/>
          <w:szCs w:val="24"/>
        </w:rPr>
        <w:t>indirectly reduce their disease transmission potential</w:t>
      </w:r>
      <w:r w:rsidR="001058D0" w:rsidRPr="008F6ED9">
        <w:rPr>
          <w:rFonts w:ascii="Times New Roman" w:hAnsi="Times New Roman" w:cs="Times New Roman"/>
          <w:sz w:val="24"/>
          <w:szCs w:val="24"/>
        </w:rPr>
        <w:t xml:space="preserve"> </w:t>
      </w:r>
      <w:r w:rsidR="006E7861"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18</w:t>
      </w:r>
      <w:r w:rsidR="006E7861" w:rsidRPr="008F6ED9">
        <w:rPr>
          <w:rFonts w:ascii="Times New Roman" w:hAnsi="Times New Roman" w:cs="Times New Roman"/>
          <w:noProof/>
          <w:sz w:val="24"/>
          <w:szCs w:val="24"/>
        </w:rPr>
        <w:t>]</w:t>
      </w:r>
      <w:r w:rsidR="00C05DF7" w:rsidRPr="008F6ED9">
        <w:rPr>
          <w:rFonts w:ascii="Times New Roman" w:hAnsi="Times New Roman" w:cs="Times New Roman"/>
          <w:sz w:val="24"/>
          <w:szCs w:val="24"/>
        </w:rPr>
        <w:t>.</w:t>
      </w:r>
      <w:r w:rsidR="00922D03" w:rsidRPr="008F6ED9">
        <w:rPr>
          <w:rFonts w:ascii="Times New Roman" w:hAnsi="Times New Roman" w:cs="Times New Roman"/>
          <w:sz w:val="24"/>
          <w:szCs w:val="24"/>
        </w:rPr>
        <w:t xml:space="preserve"> </w:t>
      </w:r>
      <w:r w:rsidR="00966602" w:rsidRPr="008F6ED9">
        <w:rPr>
          <w:rFonts w:ascii="Times New Roman" w:hAnsi="Times New Roman" w:cs="Times New Roman"/>
          <w:sz w:val="24"/>
          <w:szCs w:val="24"/>
        </w:rPr>
        <w:t xml:space="preserve">Delayed mortality </w:t>
      </w:r>
      <w:r w:rsidR="00317551" w:rsidRPr="008F6ED9">
        <w:rPr>
          <w:rFonts w:ascii="Times New Roman" w:hAnsi="Times New Roman" w:cs="Times New Roman"/>
          <w:sz w:val="24"/>
          <w:szCs w:val="24"/>
        </w:rPr>
        <w:t>post</w:t>
      </w:r>
      <w:r w:rsidR="000D3FF8" w:rsidRPr="008F6ED9">
        <w:rPr>
          <w:rFonts w:ascii="Times New Roman" w:hAnsi="Times New Roman" w:cs="Times New Roman"/>
          <w:sz w:val="24"/>
          <w:szCs w:val="24"/>
        </w:rPr>
        <w:t>-</w:t>
      </w:r>
      <w:r w:rsidR="00317551" w:rsidRPr="008F6ED9">
        <w:rPr>
          <w:rFonts w:ascii="Times New Roman" w:hAnsi="Times New Roman" w:cs="Times New Roman"/>
          <w:sz w:val="24"/>
          <w:szCs w:val="24"/>
        </w:rPr>
        <w:t>LLIN exp</w:t>
      </w:r>
      <w:r w:rsidR="000D3FF8" w:rsidRPr="008F6ED9">
        <w:rPr>
          <w:rFonts w:ascii="Times New Roman" w:hAnsi="Times New Roman" w:cs="Times New Roman"/>
          <w:sz w:val="24"/>
          <w:szCs w:val="24"/>
        </w:rPr>
        <w:t>osur</w:t>
      </w:r>
      <w:r w:rsidR="00317551" w:rsidRPr="008F6ED9">
        <w:rPr>
          <w:rFonts w:ascii="Times New Roman" w:hAnsi="Times New Roman" w:cs="Times New Roman"/>
          <w:sz w:val="24"/>
          <w:szCs w:val="24"/>
        </w:rPr>
        <w:t xml:space="preserve">e </w:t>
      </w:r>
      <w:r w:rsidR="00966602" w:rsidRPr="008F6ED9">
        <w:rPr>
          <w:rFonts w:ascii="Times New Roman" w:hAnsi="Times New Roman" w:cs="Times New Roman"/>
          <w:sz w:val="24"/>
          <w:szCs w:val="24"/>
        </w:rPr>
        <w:t xml:space="preserve">has been </w:t>
      </w:r>
      <w:r w:rsidR="00CD03B0" w:rsidRPr="008F6ED9">
        <w:rPr>
          <w:rFonts w:ascii="Times New Roman" w:hAnsi="Times New Roman" w:cs="Times New Roman"/>
          <w:sz w:val="24"/>
          <w:szCs w:val="24"/>
        </w:rPr>
        <w:t xml:space="preserve">demonstrated in </w:t>
      </w:r>
      <w:r w:rsidR="00DD7A25" w:rsidRPr="008F6ED9">
        <w:rPr>
          <w:rFonts w:ascii="Times New Roman" w:hAnsi="Times New Roman" w:cs="Times New Roman"/>
          <w:sz w:val="24"/>
          <w:szCs w:val="24"/>
        </w:rPr>
        <w:t xml:space="preserve">a previous </w:t>
      </w:r>
      <w:r w:rsidR="004B7CB4" w:rsidRPr="008F6ED9">
        <w:rPr>
          <w:rFonts w:ascii="Times New Roman" w:hAnsi="Times New Roman" w:cs="Times New Roman"/>
          <w:sz w:val="24"/>
          <w:szCs w:val="24"/>
        </w:rPr>
        <w:t>laboratory trial</w:t>
      </w:r>
      <w:r w:rsidR="002E53C1" w:rsidRPr="008F6ED9">
        <w:rPr>
          <w:rFonts w:ascii="Times New Roman" w:hAnsi="Times New Roman" w:cs="Times New Roman"/>
          <w:sz w:val="24"/>
          <w:szCs w:val="24"/>
        </w:rPr>
        <w:t xml:space="preserve"> on pyrethroid</w:t>
      </w:r>
      <w:r w:rsidR="000D3FF8" w:rsidRPr="008F6ED9">
        <w:rPr>
          <w:rFonts w:ascii="Times New Roman" w:hAnsi="Times New Roman" w:cs="Times New Roman"/>
          <w:sz w:val="24"/>
          <w:szCs w:val="24"/>
        </w:rPr>
        <w:t>-</w:t>
      </w:r>
      <w:r w:rsidR="002E53C1" w:rsidRPr="008F6ED9">
        <w:rPr>
          <w:rFonts w:ascii="Times New Roman" w:hAnsi="Times New Roman" w:cs="Times New Roman"/>
          <w:sz w:val="24"/>
          <w:szCs w:val="24"/>
        </w:rPr>
        <w:t>resistant colonies</w:t>
      </w:r>
      <w:r w:rsidR="004B7CB4" w:rsidRPr="008F6ED9">
        <w:rPr>
          <w:rFonts w:ascii="Times New Roman" w:hAnsi="Times New Roman" w:cs="Times New Roman"/>
          <w:sz w:val="24"/>
          <w:szCs w:val="24"/>
        </w:rPr>
        <w:t xml:space="preserve"> </w:t>
      </w:r>
      <w:r w:rsidR="006E7861"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19</w:t>
      </w:r>
      <w:r w:rsidR="006E7861" w:rsidRPr="008F6ED9">
        <w:rPr>
          <w:rFonts w:ascii="Times New Roman" w:hAnsi="Times New Roman" w:cs="Times New Roman"/>
          <w:noProof/>
          <w:sz w:val="24"/>
          <w:szCs w:val="24"/>
        </w:rPr>
        <w:t>]</w:t>
      </w:r>
      <w:r w:rsidR="004B7CB4" w:rsidRPr="008F6ED9">
        <w:rPr>
          <w:rFonts w:ascii="Times New Roman" w:hAnsi="Times New Roman" w:cs="Times New Roman"/>
          <w:noProof/>
          <w:sz w:val="24"/>
          <w:szCs w:val="24"/>
        </w:rPr>
        <w:t xml:space="preserve">, and </w:t>
      </w:r>
      <w:r w:rsidR="002E53C1" w:rsidRPr="008F6ED9">
        <w:rPr>
          <w:rFonts w:ascii="Times New Roman" w:hAnsi="Times New Roman" w:cs="Times New Roman"/>
          <w:sz w:val="24"/>
          <w:szCs w:val="24"/>
        </w:rPr>
        <w:t xml:space="preserve">in </w:t>
      </w:r>
      <w:r w:rsidR="000D3FF8" w:rsidRPr="008F6ED9">
        <w:rPr>
          <w:rFonts w:ascii="Times New Roman" w:hAnsi="Times New Roman" w:cs="Times New Roman"/>
          <w:sz w:val="24"/>
          <w:szCs w:val="24"/>
        </w:rPr>
        <w:t xml:space="preserve">a </w:t>
      </w:r>
      <w:r w:rsidR="00CD03B0" w:rsidRPr="008F6ED9">
        <w:rPr>
          <w:rFonts w:ascii="Times New Roman" w:hAnsi="Times New Roman" w:cs="Times New Roman"/>
          <w:sz w:val="24"/>
          <w:szCs w:val="24"/>
        </w:rPr>
        <w:t xml:space="preserve">field </w:t>
      </w:r>
      <w:r w:rsidR="002E53C1" w:rsidRPr="008F6ED9">
        <w:rPr>
          <w:rFonts w:ascii="Times New Roman" w:hAnsi="Times New Roman" w:cs="Times New Roman"/>
          <w:sz w:val="24"/>
          <w:szCs w:val="24"/>
        </w:rPr>
        <w:t>s</w:t>
      </w:r>
      <w:r w:rsidR="00317551" w:rsidRPr="008F6ED9">
        <w:rPr>
          <w:rFonts w:ascii="Times New Roman" w:hAnsi="Times New Roman" w:cs="Times New Roman"/>
          <w:sz w:val="24"/>
          <w:szCs w:val="24"/>
        </w:rPr>
        <w:t>t</w:t>
      </w:r>
      <w:r w:rsidR="002E53C1" w:rsidRPr="008F6ED9">
        <w:rPr>
          <w:rFonts w:ascii="Times New Roman" w:hAnsi="Times New Roman" w:cs="Times New Roman"/>
          <w:sz w:val="24"/>
          <w:szCs w:val="24"/>
        </w:rPr>
        <w:t>ud</w:t>
      </w:r>
      <w:r w:rsidR="000D3FF8" w:rsidRPr="008F6ED9">
        <w:rPr>
          <w:rFonts w:ascii="Times New Roman" w:hAnsi="Times New Roman" w:cs="Times New Roman"/>
          <w:sz w:val="24"/>
          <w:szCs w:val="24"/>
        </w:rPr>
        <w:t>y</w:t>
      </w:r>
      <w:r w:rsidR="002E53C1" w:rsidRPr="008F6ED9">
        <w:rPr>
          <w:rFonts w:ascii="Times New Roman" w:hAnsi="Times New Roman" w:cs="Times New Roman"/>
          <w:sz w:val="24"/>
          <w:szCs w:val="24"/>
        </w:rPr>
        <w:t xml:space="preserve"> using</w:t>
      </w:r>
      <w:r w:rsidR="008814DF" w:rsidRPr="008F6ED9">
        <w:rPr>
          <w:rFonts w:ascii="Times New Roman" w:hAnsi="Times New Roman" w:cs="Times New Roman"/>
          <w:sz w:val="24"/>
          <w:szCs w:val="24"/>
        </w:rPr>
        <w:t xml:space="preserve"> </w:t>
      </w:r>
      <w:r w:rsidR="008814DF" w:rsidRPr="008F6ED9">
        <w:rPr>
          <w:rFonts w:ascii="Times New Roman" w:hAnsi="Times New Roman" w:cs="Times New Roman"/>
          <w:i/>
          <w:iCs/>
          <w:sz w:val="24"/>
          <w:szCs w:val="24"/>
        </w:rPr>
        <w:t xml:space="preserve">An. </w:t>
      </w:r>
      <w:proofErr w:type="spellStart"/>
      <w:r w:rsidR="008814DF" w:rsidRPr="008F6ED9">
        <w:rPr>
          <w:rFonts w:ascii="Times New Roman" w:hAnsi="Times New Roman" w:cs="Times New Roman"/>
          <w:i/>
          <w:iCs/>
          <w:sz w:val="24"/>
          <w:szCs w:val="24"/>
        </w:rPr>
        <w:t>funestus</w:t>
      </w:r>
      <w:proofErr w:type="spellEnd"/>
      <w:r w:rsidR="008814DF" w:rsidRPr="008F6ED9">
        <w:rPr>
          <w:rFonts w:ascii="Times New Roman" w:hAnsi="Times New Roman" w:cs="Times New Roman"/>
          <w:sz w:val="24"/>
          <w:szCs w:val="24"/>
        </w:rPr>
        <w:t xml:space="preserve"> </w:t>
      </w:r>
      <w:r w:rsidR="006E7861" w:rsidRPr="008F6ED9">
        <w:rPr>
          <w:rFonts w:ascii="Times New Roman" w:hAnsi="Times New Roman" w:cs="Times New Roman"/>
          <w:sz w:val="24"/>
          <w:szCs w:val="24"/>
        </w:rPr>
        <w:t>(</w:t>
      </w:r>
      <w:proofErr w:type="spellStart"/>
      <w:r w:rsidR="00ED5316" w:rsidRPr="008F6ED9">
        <w:rPr>
          <w:rFonts w:ascii="Times New Roman" w:hAnsi="Times New Roman" w:cs="Times New Roman"/>
          <w:i/>
          <w:sz w:val="24"/>
          <w:szCs w:val="24"/>
        </w:rPr>
        <w:t>sensu</w:t>
      </w:r>
      <w:proofErr w:type="spellEnd"/>
      <w:r w:rsidR="00ED5316" w:rsidRPr="008F6ED9">
        <w:rPr>
          <w:rFonts w:ascii="Times New Roman" w:hAnsi="Times New Roman" w:cs="Times New Roman"/>
          <w:i/>
          <w:sz w:val="24"/>
          <w:szCs w:val="24"/>
        </w:rPr>
        <w:t xml:space="preserve"> </w:t>
      </w:r>
      <w:proofErr w:type="spellStart"/>
      <w:r w:rsidR="00ED5316" w:rsidRPr="008F6ED9">
        <w:rPr>
          <w:rFonts w:ascii="Times New Roman" w:hAnsi="Times New Roman" w:cs="Times New Roman"/>
          <w:i/>
          <w:sz w:val="24"/>
          <w:szCs w:val="24"/>
        </w:rPr>
        <w:t>lato</w:t>
      </w:r>
      <w:proofErr w:type="spellEnd"/>
      <w:r w:rsidR="006E7861" w:rsidRPr="008F6ED9">
        <w:rPr>
          <w:rFonts w:ascii="Times New Roman" w:hAnsi="Times New Roman" w:cs="Times New Roman"/>
          <w:iCs/>
          <w:sz w:val="24"/>
          <w:szCs w:val="24"/>
        </w:rPr>
        <w:t>)</w:t>
      </w:r>
      <w:r w:rsidR="008814DF" w:rsidRPr="008F6ED9">
        <w:rPr>
          <w:rFonts w:ascii="Times New Roman" w:hAnsi="Times New Roman" w:cs="Times New Roman"/>
          <w:sz w:val="24"/>
          <w:szCs w:val="24"/>
        </w:rPr>
        <w:t xml:space="preserve"> and </w:t>
      </w:r>
      <w:bookmarkStart w:id="2" w:name="OLE_LINK1"/>
      <w:r w:rsidR="008814DF" w:rsidRPr="008F6ED9">
        <w:rPr>
          <w:rFonts w:ascii="Times New Roman" w:hAnsi="Times New Roman" w:cs="Times New Roman"/>
          <w:i/>
          <w:iCs/>
          <w:sz w:val="24"/>
          <w:szCs w:val="24"/>
        </w:rPr>
        <w:t>An.</w:t>
      </w:r>
      <w:r w:rsidR="00F97A81" w:rsidRPr="008F6ED9">
        <w:rPr>
          <w:rFonts w:ascii="Times New Roman" w:hAnsi="Times New Roman" w:cs="Times New Roman"/>
          <w:i/>
          <w:iCs/>
          <w:sz w:val="24"/>
          <w:szCs w:val="24"/>
        </w:rPr>
        <w:t xml:space="preserve"> </w:t>
      </w:r>
      <w:r w:rsidR="008814DF" w:rsidRPr="008F6ED9">
        <w:rPr>
          <w:rFonts w:ascii="Times New Roman" w:hAnsi="Times New Roman" w:cs="Times New Roman"/>
          <w:i/>
          <w:iCs/>
          <w:sz w:val="24"/>
          <w:szCs w:val="24"/>
        </w:rPr>
        <w:t>gambiae</w:t>
      </w:r>
      <w:r w:rsidR="008814DF" w:rsidRPr="008F6ED9">
        <w:rPr>
          <w:rFonts w:ascii="Times New Roman" w:hAnsi="Times New Roman" w:cs="Times New Roman"/>
          <w:sz w:val="24"/>
          <w:szCs w:val="24"/>
        </w:rPr>
        <w:t xml:space="preserve"> </w:t>
      </w:r>
      <w:r w:rsidR="006E7861" w:rsidRPr="008F6ED9">
        <w:rPr>
          <w:rFonts w:ascii="Times New Roman" w:hAnsi="Times New Roman" w:cs="Times New Roman"/>
          <w:sz w:val="24"/>
          <w:szCs w:val="24"/>
        </w:rPr>
        <w:t>(</w:t>
      </w:r>
      <w:proofErr w:type="spellStart"/>
      <w:r w:rsidR="008814DF" w:rsidRPr="008F6ED9">
        <w:rPr>
          <w:rFonts w:ascii="Times New Roman" w:hAnsi="Times New Roman" w:cs="Times New Roman"/>
          <w:i/>
          <w:iCs/>
          <w:sz w:val="24"/>
          <w:szCs w:val="24"/>
        </w:rPr>
        <w:t>s.l</w:t>
      </w:r>
      <w:r w:rsidR="008814DF" w:rsidRPr="008F6ED9">
        <w:rPr>
          <w:rFonts w:ascii="Times New Roman" w:hAnsi="Times New Roman" w:cs="Times New Roman"/>
          <w:sz w:val="24"/>
          <w:szCs w:val="24"/>
        </w:rPr>
        <w:t>.</w:t>
      </w:r>
      <w:proofErr w:type="spellEnd"/>
      <w:r w:rsidR="006E7861" w:rsidRPr="008F6ED9">
        <w:rPr>
          <w:rFonts w:ascii="Times New Roman" w:hAnsi="Times New Roman" w:cs="Times New Roman"/>
          <w:sz w:val="24"/>
          <w:szCs w:val="24"/>
        </w:rPr>
        <w:t>)</w:t>
      </w:r>
      <w:r w:rsidR="008814DF" w:rsidRPr="008F6ED9">
        <w:rPr>
          <w:rFonts w:ascii="Times New Roman" w:hAnsi="Times New Roman" w:cs="Times New Roman"/>
          <w:sz w:val="24"/>
          <w:szCs w:val="24"/>
        </w:rPr>
        <w:t xml:space="preserve"> </w:t>
      </w:r>
      <w:bookmarkEnd w:id="2"/>
      <w:r w:rsidR="008814DF" w:rsidRPr="008F6ED9">
        <w:rPr>
          <w:rFonts w:ascii="Times New Roman" w:hAnsi="Times New Roman" w:cs="Times New Roman"/>
          <w:sz w:val="24"/>
          <w:szCs w:val="24"/>
        </w:rPr>
        <w:t>from Cameroon</w:t>
      </w:r>
      <w:r w:rsidR="001A293D" w:rsidRPr="008F6ED9">
        <w:rPr>
          <w:rFonts w:ascii="Times New Roman" w:hAnsi="Times New Roman" w:cs="Times New Roman"/>
          <w:sz w:val="24"/>
          <w:szCs w:val="24"/>
        </w:rPr>
        <w:t xml:space="preserve"> </w:t>
      </w:r>
      <w:r w:rsidR="006E7861"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20</w:t>
      </w:r>
      <w:r w:rsidR="006E7861" w:rsidRPr="008F6ED9">
        <w:rPr>
          <w:rFonts w:ascii="Times New Roman" w:hAnsi="Times New Roman" w:cs="Times New Roman"/>
          <w:noProof/>
          <w:sz w:val="24"/>
          <w:szCs w:val="24"/>
        </w:rPr>
        <w:t>]</w:t>
      </w:r>
      <w:r w:rsidR="004B5B00" w:rsidRPr="008F6ED9">
        <w:rPr>
          <w:rFonts w:ascii="Times New Roman" w:hAnsi="Times New Roman" w:cs="Times New Roman"/>
          <w:sz w:val="24"/>
          <w:szCs w:val="24"/>
        </w:rPr>
        <w:t>.</w:t>
      </w:r>
      <w:r w:rsidR="00743A36" w:rsidRPr="008F6ED9">
        <w:rPr>
          <w:rFonts w:ascii="Times New Roman" w:hAnsi="Times New Roman" w:cs="Times New Roman"/>
          <w:sz w:val="24"/>
          <w:szCs w:val="24"/>
        </w:rPr>
        <w:t xml:space="preserve"> </w:t>
      </w:r>
      <w:r w:rsidR="002E53C1" w:rsidRPr="008F6ED9">
        <w:rPr>
          <w:rFonts w:ascii="Times New Roman" w:hAnsi="Times New Roman" w:cs="Times New Roman"/>
          <w:sz w:val="24"/>
          <w:szCs w:val="24"/>
        </w:rPr>
        <w:t>These studies found that the magnitude of the delayed mortality effects decreases in strains</w:t>
      </w:r>
      <w:r w:rsidR="00C905B3" w:rsidRPr="008F6ED9">
        <w:rPr>
          <w:rFonts w:ascii="Times New Roman" w:hAnsi="Times New Roman" w:cs="Times New Roman"/>
          <w:sz w:val="24"/>
          <w:szCs w:val="24"/>
        </w:rPr>
        <w:t xml:space="preserve"> that have developed multiple resistance mechanisms and</w:t>
      </w:r>
      <w:r w:rsidR="002E53C1" w:rsidRPr="008F6ED9">
        <w:rPr>
          <w:rFonts w:ascii="Times New Roman" w:hAnsi="Times New Roman" w:cs="Times New Roman"/>
          <w:sz w:val="24"/>
          <w:szCs w:val="24"/>
        </w:rPr>
        <w:t>/or</w:t>
      </w:r>
      <w:r w:rsidR="00C905B3" w:rsidRPr="008F6ED9">
        <w:rPr>
          <w:rFonts w:ascii="Times New Roman" w:hAnsi="Times New Roman" w:cs="Times New Roman"/>
          <w:sz w:val="24"/>
          <w:szCs w:val="24"/>
        </w:rPr>
        <w:t xml:space="preserve"> compensatory mutations </w:t>
      </w:r>
      <w:r w:rsidR="006E7861"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19,</w:t>
      </w:r>
      <w:r w:rsidR="006E7861" w:rsidRPr="008F6ED9">
        <w:rPr>
          <w:rFonts w:ascii="Times New Roman" w:hAnsi="Times New Roman" w:cs="Times New Roman"/>
          <w:noProof/>
          <w:sz w:val="24"/>
          <w:szCs w:val="24"/>
        </w:rPr>
        <w:t xml:space="preserve"> </w:t>
      </w:r>
      <w:r w:rsidR="0075724F" w:rsidRPr="008F6ED9">
        <w:rPr>
          <w:rFonts w:ascii="Times New Roman" w:hAnsi="Times New Roman" w:cs="Times New Roman"/>
          <w:noProof/>
          <w:sz w:val="24"/>
          <w:szCs w:val="24"/>
        </w:rPr>
        <w:t>20</w:t>
      </w:r>
      <w:r w:rsidR="006E7861" w:rsidRPr="008F6ED9">
        <w:rPr>
          <w:rFonts w:ascii="Times New Roman" w:hAnsi="Times New Roman" w:cs="Times New Roman"/>
          <w:noProof/>
          <w:sz w:val="24"/>
          <w:szCs w:val="24"/>
        </w:rPr>
        <w:t>]</w:t>
      </w:r>
      <w:r w:rsidR="00C905B3" w:rsidRPr="008F6ED9">
        <w:rPr>
          <w:rFonts w:ascii="Times New Roman" w:hAnsi="Times New Roman" w:cs="Times New Roman"/>
          <w:sz w:val="24"/>
          <w:szCs w:val="24"/>
        </w:rPr>
        <w:t>.</w:t>
      </w:r>
      <w:r w:rsidR="001F43BC" w:rsidRPr="008F6ED9">
        <w:rPr>
          <w:rFonts w:ascii="Times New Roman" w:hAnsi="Times New Roman" w:cs="Times New Roman"/>
          <w:sz w:val="24"/>
          <w:szCs w:val="24"/>
        </w:rPr>
        <w:t xml:space="preserve"> </w:t>
      </w:r>
      <w:r w:rsidR="00317551" w:rsidRPr="008F6ED9">
        <w:rPr>
          <w:rFonts w:ascii="Times New Roman" w:hAnsi="Times New Roman" w:cs="Times New Roman"/>
          <w:sz w:val="24"/>
          <w:szCs w:val="24"/>
        </w:rPr>
        <w:t xml:space="preserve">Given the rapid increase in resistance intensity observed in Burkina Faso and the emergence of additional potent resistance mechanisms </w:t>
      </w:r>
      <w:r w:rsidR="006E7861"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21,</w:t>
      </w:r>
      <w:r w:rsidR="006E7861" w:rsidRPr="008F6ED9">
        <w:rPr>
          <w:rFonts w:ascii="Times New Roman" w:hAnsi="Times New Roman" w:cs="Times New Roman"/>
          <w:noProof/>
          <w:sz w:val="24"/>
          <w:szCs w:val="24"/>
        </w:rPr>
        <w:t xml:space="preserve"> </w:t>
      </w:r>
      <w:r w:rsidR="0075724F" w:rsidRPr="008F6ED9">
        <w:rPr>
          <w:rFonts w:ascii="Times New Roman" w:hAnsi="Times New Roman" w:cs="Times New Roman"/>
          <w:noProof/>
          <w:sz w:val="24"/>
          <w:szCs w:val="24"/>
        </w:rPr>
        <w:t>22</w:t>
      </w:r>
      <w:r w:rsidR="006E7861" w:rsidRPr="008F6ED9">
        <w:rPr>
          <w:rFonts w:ascii="Times New Roman" w:hAnsi="Times New Roman" w:cs="Times New Roman"/>
          <w:noProof/>
          <w:sz w:val="24"/>
          <w:szCs w:val="24"/>
        </w:rPr>
        <w:t>]</w:t>
      </w:r>
      <w:r w:rsidR="008B1B73" w:rsidRPr="008F6ED9">
        <w:rPr>
          <w:rFonts w:ascii="Times New Roman" w:hAnsi="Times New Roman" w:cs="Times New Roman"/>
          <w:sz w:val="24"/>
          <w:szCs w:val="24"/>
        </w:rPr>
        <w:t xml:space="preserve"> we </w:t>
      </w:r>
      <w:r w:rsidR="0056694C" w:rsidRPr="008F6ED9">
        <w:rPr>
          <w:rFonts w:ascii="Times New Roman" w:hAnsi="Times New Roman" w:cs="Times New Roman"/>
          <w:sz w:val="24"/>
          <w:szCs w:val="24"/>
        </w:rPr>
        <w:t xml:space="preserve">sought to quantify </w:t>
      </w:r>
      <w:r w:rsidR="008B1B73" w:rsidRPr="008F6ED9">
        <w:rPr>
          <w:rFonts w:ascii="Times New Roman" w:hAnsi="Times New Roman" w:cs="Times New Roman"/>
          <w:sz w:val="24"/>
          <w:szCs w:val="24"/>
        </w:rPr>
        <w:t>the presence of</w:t>
      </w:r>
      <w:r w:rsidR="002E53C1" w:rsidRPr="008F6ED9">
        <w:rPr>
          <w:rFonts w:ascii="Times New Roman" w:hAnsi="Times New Roman" w:cs="Times New Roman"/>
          <w:sz w:val="24"/>
          <w:szCs w:val="24"/>
        </w:rPr>
        <w:t xml:space="preserve"> </w:t>
      </w:r>
      <w:r w:rsidR="0056694C" w:rsidRPr="008F6ED9">
        <w:rPr>
          <w:rFonts w:ascii="Times New Roman" w:hAnsi="Times New Roman" w:cs="Times New Roman"/>
          <w:sz w:val="24"/>
          <w:szCs w:val="24"/>
        </w:rPr>
        <w:t xml:space="preserve">any delayed mortality following </w:t>
      </w:r>
      <w:r w:rsidR="002E53C1" w:rsidRPr="008F6ED9">
        <w:rPr>
          <w:rFonts w:ascii="Times New Roman" w:hAnsi="Times New Roman" w:cs="Times New Roman"/>
          <w:sz w:val="24"/>
          <w:szCs w:val="24"/>
        </w:rPr>
        <w:t xml:space="preserve">LLIN exposure </w:t>
      </w:r>
      <w:r w:rsidR="0056694C" w:rsidRPr="008F6ED9">
        <w:rPr>
          <w:rFonts w:ascii="Times New Roman" w:hAnsi="Times New Roman" w:cs="Times New Roman"/>
          <w:sz w:val="24"/>
          <w:szCs w:val="24"/>
        </w:rPr>
        <w:t>in these highly resistant populations.</w:t>
      </w:r>
      <w:r w:rsidR="008B1B73" w:rsidRPr="008F6ED9">
        <w:rPr>
          <w:rFonts w:ascii="Times New Roman" w:hAnsi="Times New Roman" w:cs="Times New Roman"/>
          <w:sz w:val="24"/>
          <w:szCs w:val="24"/>
        </w:rPr>
        <w:t xml:space="preserve"> </w:t>
      </w:r>
    </w:p>
    <w:p w14:paraId="0EB7FB77" w14:textId="4FBBE824" w:rsidR="00BF4A38" w:rsidRPr="008F6ED9" w:rsidRDefault="00BF4A38" w:rsidP="001F2D7C">
      <w:pPr>
        <w:spacing w:after="0" w:line="360" w:lineRule="auto"/>
        <w:rPr>
          <w:rFonts w:ascii="Times New Roman" w:hAnsi="Times New Roman" w:cs="Times New Roman"/>
          <w:sz w:val="24"/>
          <w:szCs w:val="24"/>
        </w:rPr>
      </w:pPr>
    </w:p>
    <w:p w14:paraId="76C5826B" w14:textId="77777777" w:rsidR="001F2D7C" w:rsidRPr="008F6ED9" w:rsidRDefault="001F2D7C" w:rsidP="001F2D7C">
      <w:pPr>
        <w:spacing w:after="0" w:line="360" w:lineRule="auto"/>
        <w:rPr>
          <w:rFonts w:ascii="Times New Roman" w:hAnsi="Times New Roman" w:cs="Times New Roman"/>
          <w:sz w:val="24"/>
          <w:szCs w:val="24"/>
        </w:rPr>
      </w:pPr>
    </w:p>
    <w:p w14:paraId="704FE5AD" w14:textId="5C10C8FD" w:rsidR="00BF4A38" w:rsidRPr="008F6ED9" w:rsidRDefault="007869FD" w:rsidP="001F2D7C">
      <w:pPr>
        <w:pStyle w:val="Heading2"/>
        <w:keepNext w:val="0"/>
        <w:keepLines w:val="0"/>
        <w:spacing w:before="0" w:line="360" w:lineRule="auto"/>
        <w:rPr>
          <w:rFonts w:ascii="Times New Roman" w:hAnsi="Times New Roman" w:cs="Times New Roman"/>
          <w:b/>
          <w:bCs/>
          <w:color w:val="auto"/>
          <w:sz w:val="28"/>
          <w:szCs w:val="28"/>
        </w:rPr>
      </w:pPr>
      <w:r w:rsidRPr="008F6ED9">
        <w:rPr>
          <w:rFonts w:ascii="Times New Roman" w:hAnsi="Times New Roman" w:cs="Times New Roman"/>
          <w:b/>
          <w:bCs/>
          <w:color w:val="auto"/>
          <w:sz w:val="28"/>
          <w:szCs w:val="28"/>
        </w:rPr>
        <w:t>Methods</w:t>
      </w:r>
    </w:p>
    <w:p w14:paraId="757AA2E9" w14:textId="77777777" w:rsidR="00BF4A38" w:rsidRPr="008F6ED9" w:rsidRDefault="00BF4A38" w:rsidP="001F2D7C">
      <w:pPr>
        <w:spacing w:after="0" w:line="360" w:lineRule="auto"/>
        <w:rPr>
          <w:rFonts w:ascii="Times New Roman" w:hAnsi="Times New Roman" w:cs="Times New Roman"/>
          <w:sz w:val="24"/>
          <w:szCs w:val="24"/>
        </w:rPr>
      </w:pPr>
    </w:p>
    <w:p w14:paraId="2FE4A5A9" w14:textId="2134593B" w:rsidR="00DF1873" w:rsidRPr="008F6ED9" w:rsidRDefault="00DF1873" w:rsidP="001F2D7C">
      <w:pPr>
        <w:pStyle w:val="Heading3"/>
        <w:keepNext w:val="0"/>
        <w:keepLines w:val="0"/>
        <w:spacing w:before="0" w:line="360" w:lineRule="auto"/>
        <w:rPr>
          <w:rFonts w:ascii="Times New Roman" w:hAnsi="Times New Roman" w:cs="Times New Roman"/>
          <w:b/>
          <w:bCs/>
          <w:color w:val="auto"/>
        </w:rPr>
      </w:pPr>
      <w:r w:rsidRPr="008F6ED9">
        <w:rPr>
          <w:rFonts w:ascii="Times New Roman" w:hAnsi="Times New Roman" w:cs="Times New Roman"/>
          <w:b/>
          <w:bCs/>
          <w:color w:val="auto"/>
        </w:rPr>
        <w:t>Study sites</w:t>
      </w:r>
    </w:p>
    <w:p w14:paraId="27373CAB" w14:textId="563679AE" w:rsidR="00BF4A38" w:rsidRPr="008F6ED9" w:rsidRDefault="00DF1873"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rPr>
        <w:t>Laboratory bioassay</w:t>
      </w:r>
      <w:r w:rsidR="00BA5FF6" w:rsidRPr="008F6ED9">
        <w:rPr>
          <w:rFonts w:ascii="Times New Roman" w:hAnsi="Times New Roman" w:cs="Times New Roman"/>
          <w:sz w:val="24"/>
          <w:szCs w:val="24"/>
        </w:rPr>
        <w:t>s</w:t>
      </w:r>
      <w:r w:rsidRPr="008F6ED9">
        <w:rPr>
          <w:rFonts w:ascii="Times New Roman" w:hAnsi="Times New Roman" w:cs="Times New Roman"/>
          <w:sz w:val="24"/>
          <w:szCs w:val="24"/>
        </w:rPr>
        <w:t xml:space="preserve"> were performed in the insectaries at the Liverpool School of Tropical Medicine (LSTM), UK</w:t>
      </w:r>
      <w:r w:rsidR="006E7861" w:rsidRPr="008F6ED9">
        <w:rPr>
          <w:rFonts w:ascii="Times New Roman" w:hAnsi="Times New Roman" w:cs="Times New Roman"/>
          <w:sz w:val="24"/>
          <w:szCs w:val="24"/>
        </w:rPr>
        <w:t>,</w:t>
      </w:r>
      <w:r w:rsidR="00420395" w:rsidRPr="008F6ED9">
        <w:rPr>
          <w:rFonts w:ascii="Times New Roman" w:hAnsi="Times New Roman" w:cs="Times New Roman"/>
          <w:sz w:val="24"/>
          <w:szCs w:val="24"/>
        </w:rPr>
        <w:t xml:space="preserve"> and </w:t>
      </w:r>
      <w:r w:rsidR="000C6D79" w:rsidRPr="008F6ED9">
        <w:rPr>
          <w:rFonts w:ascii="Times New Roman" w:hAnsi="Times New Roman" w:cs="Times New Roman"/>
          <w:sz w:val="24"/>
          <w:szCs w:val="24"/>
        </w:rPr>
        <w:t>the</w:t>
      </w:r>
      <w:r w:rsidRPr="008F6ED9">
        <w:rPr>
          <w:rFonts w:ascii="Times New Roman" w:hAnsi="Times New Roman" w:cs="Times New Roman"/>
          <w:sz w:val="24"/>
          <w:szCs w:val="24"/>
        </w:rPr>
        <w:t xml:space="preserve"> </w:t>
      </w:r>
      <w:r w:rsidRPr="008F6ED9">
        <w:rPr>
          <w:rFonts w:ascii="Times New Roman" w:hAnsi="Times New Roman" w:cs="Times New Roman"/>
          <w:sz w:val="24"/>
          <w:szCs w:val="24"/>
          <w:lang w:val="en-US"/>
        </w:rPr>
        <w:t xml:space="preserve">Centre National de Recherche et de Formation sur le </w:t>
      </w:r>
      <w:proofErr w:type="spellStart"/>
      <w:r w:rsidRPr="008F6ED9">
        <w:rPr>
          <w:rFonts w:ascii="Times New Roman" w:hAnsi="Times New Roman" w:cs="Times New Roman"/>
          <w:sz w:val="24"/>
          <w:szCs w:val="24"/>
          <w:lang w:val="en-US"/>
        </w:rPr>
        <w:t>Paludisme</w:t>
      </w:r>
      <w:proofErr w:type="spellEnd"/>
      <w:r w:rsidRPr="008F6ED9">
        <w:rPr>
          <w:rFonts w:ascii="Times New Roman" w:hAnsi="Times New Roman" w:cs="Times New Roman"/>
          <w:sz w:val="24"/>
          <w:szCs w:val="24"/>
          <w:lang w:val="en-US"/>
        </w:rPr>
        <w:t xml:space="preserve"> (</w:t>
      </w:r>
      <w:r w:rsidRPr="008F6ED9">
        <w:rPr>
          <w:rFonts w:ascii="Times New Roman" w:hAnsi="Times New Roman" w:cs="Times New Roman"/>
          <w:sz w:val="24"/>
          <w:szCs w:val="24"/>
        </w:rPr>
        <w:t>CNRFP)</w:t>
      </w:r>
      <w:r w:rsidR="0080613D" w:rsidRPr="008F6ED9">
        <w:rPr>
          <w:rFonts w:ascii="Times New Roman" w:hAnsi="Times New Roman" w:cs="Times New Roman"/>
          <w:sz w:val="24"/>
          <w:szCs w:val="24"/>
        </w:rPr>
        <w:t xml:space="preserve"> clinical research unit of Banfora</w:t>
      </w:r>
      <w:r w:rsidRPr="008F6ED9">
        <w:rPr>
          <w:rFonts w:ascii="Times New Roman" w:hAnsi="Times New Roman" w:cs="Times New Roman"/>
          <w:sz w:val="24"/>
          <w:szCs w:val="24"/>
        </w:rPr>
        <w:t>, Burkina Faso</w:t>
      </w:r>
      <w:r w:rsidR="00D278BC" w:rsidRPr="008F6ED9">
        <w:rPr>
          <w:rFonts w:ascii="Times New Roman" w:hAnsi="Times New Roman" w:cs="Times New Roman"/>
          <w:sz w:val="24"/>
          <w:szCs w:val="24"/>
        </w:rPr>
        <w:t xml:space="preserve"> (10°37'N, 04°46'W)</w:t>
      </w:r>
      <w:r w:rsidRPr="008F6ED9">
        <w:rPr>
          <w:rFonts w:ascii="Times New Roman" w:hAnsi="Times New Roman" w:cs="Times New Roman"/>
          <w:sz w:val="24"/>
          <w:szCs w:val="24"/>
        </w:rPr>
        <w:t xml:space="preserve">. Experimental hut studies were carried out at the </w:t>
      </w:r>
      <w:r w:rsidR="00544CA3" w:rsidRPr="008F6ED9">
        <w:rPr>
          <w:rFonts w:ascii="Times New Roman" w:hAnsi="Times New Roman" w:cs="Times New Roman"/>
          <w:sz w:val="24"/>
          <w:szCs w:val="24"/>
        </w:rPr>
        <w:t xml:space="preserve">CNRFP </w:t>
      </w:r>
      <w:r w:rsidRPr="008F6ED9">
        <w:rPr>
          <w:rFonts w:ascii="Times New Roman" w:hAnsi="Times New Roman" w:cs="Times New Roman"/>
          <w:sz w:val="24"/>
          <w:szCs w:val="24"/>
        </w:rPr>
        <w:t>field station in Tengrela</w:t>
      </w:r>
      <w:r w:rsidR="00D278BC" w:rsidRPr="008F6ED9">
        <w:rPr>
          <w:rFonts w:ascii="Times New Roman" w:hAnsi="Times New Roman" w:cs="Times New Roman"/>
          <w:sz w:val="24"/>
          <w:szCs w:val="24"/>
        </w:rPr>
        <w:t xml:space="preserve"> (10°40'N, 04°50'W)</w:t>
      </w:r>
      <w:r w:rsidR="00544CA3" w:rsidRPr="008F6ED9">
        <w:rPr>
          <w:rFonts w:ascii="Times New Roman" w:hAnsi="Times New Roman" w:cs="Times New Roman"/>
          <w:sz w:val="24"/>
          <w:szCs w:val="24"/>
        </w:rPr>
        <w:t>.</w:t>
      </w:r>
      <w:r w:rsidR="00F816D0" w:rsidRPr="008F6ED9">
        <w:rPr>
          <w:rFonts w:ascii="Times New Roman" w:hAnsi="Times New Roman" w:cs="Times New Roman"/>
          <w:sz w:val="24"/>
          <w:szCs w:val="24"/>
          <w:lang w:val="en-US"/>
        </w:rPr>
        <w:t xml:space="preserve"> </w:t>
      </w:r>
      <w:r w:rsidR="00D278BC" w:rsidRPr="008F6ED9">
        <w:rPr>
          <w:rFonts w:ascii="Times New Roman" w:hAnsi="Times New Roman" w:cs="Times New Roman"/>
          <w:sz w:val="24"/>
          <w:szCs w:val="24"/>
          <w:lang w:val="en-US"/>
        </w:rPr>
        <w:t xml:space="preserve">The huts are located on the outskirts of Tengrela village adjacent to rice growing fields. </w:t>
      </w:r>
      <w:bookmarkStart w:id="3" w:name="_Hlk22705398"/>
      <w:bookmarkStart w:id="4" w:name="_Hlk22812708"/>
      <w:bookmarkStart w:id="5" w:name="_Hlk22555615"/>
      <w:r w:rsidR="00133F00" w:rsidRPr="008F6ED9">
        <w:rPr>
          <w:rFonts w:ascii="Times New Roman" w:hAnsi="Times New Roman" w:cs="Times New Roman"/>
          <w:sz w:val="24"/>
          <w:szCs w:val="24"/>
        </w:rPr>
        <w:t xml:space="preserve">Tengrela is a rural town, mainly known as </w:t>
      </w:r>
      <w:r w:rsidR="00BF02B8" w:rsidRPr="008F6ED9">
        <w:rPr>
          <w:rFonts w:ascii="Times New Roman" w:hAnsi="Times New Roman" w:cs="Times New Roman"/>
          <w:sz w:val="24"/>
          <w:szCs w:val="24"/>
        </w:rPr>
        <w:t xml:space="preserve">a </w:t>
      </w:r>
      <w:r w:rsidR="00133F00" w:rsidRPr="008F6ED9">
        <w:rPr>
          <w:rFonts w:ascii="Times New Roman" w:hAnsi="Times New Roman" w:cs="Times New Roman"/>
          <w:sz w:val="24"/>
          <w:szCs w:val="24"/>
        </w:rPr>
        <w:t xml:space="preserve">rice and vegetable growing area, located in the </w:t>
      </w:r>
      <w:proofErr w:type="spellStart"/>
      <w:r w:rsidR="00133F00" w:rsidRPr="008F6ED9">
        <w:rPr>
          <w:rFonts w:ascii="Times New Roman" w:hAnsi="Times New Roman" w:cs="Times New Roman"/>
          <w:sz w:val="24"/>
          <w:szCs w:val="24"/>
        </w:rPr>
        <w:t>Comoé</w:t>
      </w:r>
      <w:proofErr w:type="spellEnd"/>
      <w:r w:rsidR="00133F00" w:rsidRPr="008F6ED9">
        <w:rPr>
          <w:rFonts w:ascii="Times New Roman" w:hAnsi="Times New Roman" w:cs="Times New Roman"/>
          <w:sz w:val="24"/>
          <w:szCs w:val="24"/>
        </w:rPr>
        <w:t xml:space="preserve"> </w:t>
      </w:r>
      <w:r w:rsidR="006E7861" w:rsidRPr="008F6ED9">
        <w:rPr>
          <w:rFonts w:ascii="Times New Roman" w:hAnsi="Times New Roman" w:cs="Times New Roman"/>
          <w:sz w:val="24"/>
          <w:szCs w:val="24"/>
        </w:rPr>
        <w:t>P</w:t>
      </w:r>
      <w:r w:rsidR="00133F00" w:rsidRPr="008F6ED9">
        <w:rPr>
          <w:rFonts w:ascii="Times New Roman" w:hAnsi="Times New Roman" w:cs="Times New Roman"/>
          <w:sz w:val="24"/>
          <w:szCs w:val="24"/>
        </w:rPr>
        <w:t xml:space="preserve">rovince approximately 440 km south-west of Ouagadougou, the country’s capital, and 7 km from the province’s capital, Banfora. </w:t>
      </w:r>
      <w:proofErr w:type="spellStart"/>
      <w:r w:rsidR="00133F00" w:rsidRPr="008F6ED9">
        <w:rPr>
          <w:rFonts w:ascii="Times New Roman" w:hAnsi="Times New Roman" w:cs="Times New Roman"/>
          <w:sz w:val="24"/>
          <w:szCs w:val="24"/>
        </w:rPr>
        <w:t>Yendéré</w:t>
      </w:r>
      <w:proofErr w:type="spellEnd"/>
      <w:r w:rsidR="00133F00" w:rsidRPr="008F6ED9">
        <w:rPr>
          <w:rFonts w:ascii="Times New Roman" w:hAnsi="Times New Roman" w:cs="Times New Roman"/>
          <w:sz w:val="24"/>
          <w:szCs w:val="24"/>
        </w:rPr>
        <w:t xml:space="preserve"> (10°12'N, 04°58'W) is also a rural town with no specific agricultural practice</w:t>
      </w:r>
      <w:r w:rsidR="00BF02B8" w:rsidRPr="008F6ED9">
        <w:rPr>
          <w:rFonts w:ascii="Times New Roman" w:hAnsi="Times New Roman" w:cs="Times New Roman"/>
          <w:sz w:val="24"/>
          <w:szCs w:val="24"/>
        </w:rPr>
        <w:t>. Cotton is grown in the areas surrounding the town. It is also</w:t>
      </w:r>
      <w:r w:rsidR="00133F00" w:rsidRPr="008F6ED9">
        <w:rPr>
          <w:rFonts w:ascii="Times New Roman" w:hAnsi="Times New Roman" w:cs="Times New Roman"/>
          <w:sz w:val="24"/>
          <w:szCs w:val="24"/>
        </w:rPr>
        <w:t xml:space="preserve"> in </w:t>
      </w:r>
      <w:proofErr w:type="spellStart"/>
      <w:r w:rsidR="00133F00" w:rsidRPr="008F6ED9">
        <w:rPr>
          <w:rFonts w:ascii="Times New Roman" w:hAnsi="Times New Roman" w:cs="Times New Roman"/>
          <w:sz w:val="24"/>
          <w:szCs w:val="24"/>
        </w:rPr>
        <w:t>Comoé</w:t>
      </w:r>
      <w:proofErr w:type="spellEnd"/>
      <w:r w:rsidR="00133F00" w:rsidRPr="008F6ED9">
        <w:rPr>
          <w:rFonts w:ascii="Times New Roman" w:hAnsi="Times New Roman" w:cs="Times New Roman"/>
          <w:sz w:val="24"/>
          <w:szCs w:val="24"/>
        </w:rPr>
        <w:t xml:space="preserve"> </w:t>
      </w:r>
      <w:r w:rsidR="006E7861" w:rsidRPr="008F6ED9">
        <w:rPr>
          <w:rFonts w:ascii="Times New Roman" w:hAnsi="Times New Roman" w:cs="Times New Roman"/>
          <w:sz w:val="24"/>
          <w:szCs w:val="24"/>
        </w:rPr>
        <w:t>P</w:t>
      </w:r>
      <w:r w:rsidR="00133F00" w:rsidRPr="008F6ED9">
        <w:rPr>
          <w:rFonts w:ascii="Times New Roman" w:hAnsi="Times New Roman" w:cs="Times New Roman"/>
          <w:sz w:val="24"/>
          <w:szCs w:val="24"/>
        </w:rPr>
        <w:t xml:space="preserve">rovince approximately </w:t>
      </w:r>
      <w:r w:rsidR="00BF02B8" w:rsidRPr="008F6ED9">
        <w:rPr>
          <w:rFonts w:ascii="Times New Roman" w:hAnsi="Times New Roman" w:cs="Times New Roman"/>
          <w:sz w:val="24"/>
          <w:szCs w:val="24"/>
        </w:rPr>
        <w:t>6</w:t>
      </w:r>
      <w:r w:rsidR="00133F00" w:rsidRPr="008F6ED9">
        <w:rPr>
          <w:rFonts w:ascii="Times New Roman" w:hAnsi="Times New Roman" w:cs="Times New Roman"/>
          <w:sz w:val="24"/>
          <w:szCs w:val="24"/>
        </w:rPr>
        <w:t xml:space="preserve">0 </w:t>
      </w:r>
      <w:r w:rsidR="00BF02B8" w:rsidRPr="008F6ED9">
        <w:rPr>
          <w:rFonts w:ascii="Times New Roman" w:hAnsi="Times New Roman" w:cs="Times New Roman"/>
          <w:sz w:val="24"/>
          <w:szCs w:val="24"/>
        </w:rPr>
        <w:t>k</w:t>
      </w:r>
      <w:r w:rsidR="00133F00" w:rsidRPr="008F6ED9">
        <w:rPr>
          <w:rFonts w:ascii="Times New Roman" w:hAnsi="Times New Roman" w:cs="Times New Roman"/>
          <w:sz w:val="24"/>
          <w:szCs w:val="24"/>
        </w:rPr>
        <w:t xml:space="preserve">m from Banfora. </w:t>
      </w:r>
      <w:bookmarkEnd w:id="3"/>
      <w:r w:rsidR="00BF02B8" w:rsidRPr="008F6ED9">
        <w:rPr>
          <w:rFonts w:ascii="Times New Roman" w:hAnsi="Times New Roman" w:cs="Times New Roman"/>
          <w:sz w:val="24"/>
          <w:szCs w:val="24"/>
        </w:rPr>
        <w:t xml:space="preserve">Both sites are in the same health district of Banfora). </w:t>
      </w:r>
      <w:r w:rsidR="00133F00" w:rsidRPr="008F6ED9">
        <w:rPr>
          <w:rFonts w:ascii="Times New Roman" w:hAnsi="Times New Roman" w:cs="Times New Roman"/>
          <w:sz w:val="24"/>
          <w:szCs w:val="24"/>
        </w:rPr>
        <w:t xml:space="preserve">The climate in this area of the country is characterised with a rainy season from June to October and a dry season from November to May. The average temperature is 27.5 °C and </w:t>
      </w:r>
      <w:r w:rsidR="006E7861" w:rsidRPr="008F6ED9">
        <w:rPr>
          <w:rFonts w:ascii="Times New Roman" w:hAnsi="Times New Roman" w:cs="Times New Roman"/>
          <w:sz w:val="24"/>
          <w:szCs w:val="24"/>
        </w:rPr>
        <w:t xml:space="preserve">average annual </w:t>
      </w:r>
      <w:r w:rsidR="00133F00" w:rsidRPr="008F6ED9">
        <w:rPr>
          <w:rFonts w:ascii="Times New Roman" w:hAnsi="Times New Roman" w:cs="Times New Roman"/>
          <w:sz w:val="24"/>
          <w:szCs w:val="24"/>
        </w:rPr>
        <w:t>rainfall is 1080 mm.</w:t>
      </w:r>
      <w:bookmarkEnd w:id="4"/>
      <w:bookmarkEnd w:id="5"/>
      <w:r w:rsidR="002F64D5" w:rsidRPr="008F6ED9">
        <w:rPr>
          <w:rFonts w:ascii="Times New Roman" w:hAnsi="Times New Roman" w:cs="Times New Roman"/>
          <w:sz w:val="24"/>
          <w:szCs w:val="24"/>
        </w:rPr>
        <w:t xml:space="preserve"> </w:t>
      </w:r>
      <w:r w:rsidR="00420395" w:rsidRPr="008F6ED9">
        <w:rPr>
          <w:rFonts w:ascii="Times New Roman" w:hAnsi="Times New Roman" w:cs="Times New Roman"/>
          <w:sz w:val="24"/>
          <w:szCs w:val="24"/>
        </w:rPr>
        <w:t>Field experiments were conducted between 2016</w:t>
      </w:r>
      <w:r w:rsidR="008F6ED9" w:rsidRPr="008F6ED9">
        <w:rPr>
          <w:rFonts w:ascii="Times New Roman" w:hAnsi="Times New Roman" w:cs="Times New Roman"/>
          <w:sz w:val="24"/>
          <w:szCs w:val="24"/>
        </w:rPr>
        <w:t>-</w:t>
      </w:r>
      <w:r w:rsidR="00420395" w:rsidRPr="008F6ED9">
        <w:rPr>
          <w:rFonts w:ascii="Times New Roman" w:hAnsi="Times New Roman" w:cs="Times New Roman"/>
          <w:sz w:val="24"/>
          <w:szCs w:val="24"/>
        </w:rPr>
        <w:t>2018 during the rainy season (June</w:t>
      </w:r>
      <w:r w:rsidR="006E7861" w:rsidRPr="008F6ED9">
        <w:rPr>
          <w:rFonts w:ascii="Times New Roman" w:hAnsi="Times New Roman" w:cs="Times New Roman"/>
          <w:sz w:val="24"/>
          <w:szCs w:val="24"/>
        </w:rPr>
        <w:t>-</w:t>
      </w:r>
      <w:r w:rsidR="00420395" w:rsidRPr="008F6ED9">
        <w:rPr>
          <w:rFonts w:ascii="Times New Roman" w:hAnsi="Times New Roman" w:cs="Times New Roman"/>
          <w:sz w:val="24"/>
          <w:szCs w:val="24"/>
        </w:rPr>
        <w:t>October).</w:t>
      </w:r>
      <w:r w:rsidR="0006324B" w:rsidRPr="008F6ED9">
        <w:rPr>
          <w:rFonts w:ascii="Times New Roman" w:hAnsi="Times New Roman" w:cs="Times New Roman"/>
          <w:sz w:val="24"/>
          <w:szCs w:val="24"/>
        </w:rPr>
        <w:t xml:space="preserve"> </w:t>
      </w:r>
    </w:p>
    <w:p w14:paraId="60079C9B" w14:textId="77777777" w:rsidR="00DD7A25" w:rsidRPr="008F6ED9" w:rsidRDefault="00DD7A25" w:rsidP="001F2D7C">
      <w:pPr>
        <w:spacing w:after="0" w:line="360" w:lineRule="auto"/>
        <w:rPr>
          <w:rFonts w:ascii="Times New Roman" w:hAnsi="Times New Roman" w:cs="Times New Roman"/>
          <w:sz w:val="24"/>
          <w:szCs w:val="24"/>
        </w:rPr>
      </w:pPr>
    </w:p>
    <w:p w14:paraId="1575024C" w14:textId="2FDF5E73" w:rsidR="00453F09" w:rsidRPr="008F6ED9" w:rsidRDefault="00453F09" w:rsidP="001F2D7C">
      <w:pPr>
        <w:pStyle w:val="Heading3"/>
        <w:keepNext w:val="0"/>
        <w:keepLines w:val="0"/>
        <w:spacing w:before="0" w:line="360" w:lineRule="auto"/>
        <w:rPr>
          <w:rFonts w:ascii="Times New Roman" w:hAnsi="Times New Roman" w:cs="Times New Roman"/>
          <w:b/>
          <w:bCs/>
          <w:color w:val="auto"/>
        </w:rPr>
      </w:pPr>
      <w:r w:rsidRPr="008F6ED9">
        <w:rPr>
          <w:rFonts w:ascii="Times New Roman" w:hAnsi="Times New Roman" w:cs="Times New Roman"/>
          <w:b/>
          <w:bCs/>
          <w:color w:val="auto"/>
        </w:rPr>
        <w:t>Mosquito</w:t>
      </w:r>
      <w:r w:rsidR="00DF1873" w:rsidRPr="008F6ED9">
        <w:rPr>
          <w:rFonts w:ascii="Times New Roman" w:hAnsi="Times New Roman" w:cs="Times New Roman"/>
          <w:b/>
          <w:bCs/>
          <w:color w:val="auto"/>
        </w:rPr>
        <w:t xml:space="preserve"> </w:t>
      </w:r>
      <w:r w:rsidRPr="008F6ED9">
        <w:rPr>
          <w:rFonts w:ascii="Times New Roman" w:hAnsi="Times New Roman" w:cs="Times New Roman"/>
          <w:b/>
          <w:bCs/>
          <w:color w:val="auto"/>
        </w:rPr>
        <w:t>s</w:t>
      </w:r>
      <w:r w:rsidR="00DF1873" w:rsidRPr="008F6ED9">
        <w:rPr>
          <w:rFonts w:ascii="Times New Roman" w:hAnsi="Times New Roman" w:cs="Times New Roman"/>
          <w:b/>
          <w:bCs/>
          <w:color w:val="auto"/>
        </w:rPr>
        <w:t>trains</w:t>
      </w:r>
      <w:r w:rsidR="006328AF" w:rsidRPr="008F6ED9">
        <w:rPr>
          <w:rFonts w:ascii="Times New Roman" w:hAnsi="Times New Roman" w:cs="Times New Roman"/>
          <w:b/>
          <w:bCs/>
          <w:color w:val="auto"/>
        </w:rPr>
        <w:t xml:space="preserve"> </w:t>
      </w:r>
    </w:p>
    <w:p w14:paraId="2DAD1FB1" w14:textId="07F9ADC9" w:rsidR="00BF4A38" w:rsidRPr="008F6ED9" w:rsidRDefault="00DF1873" w:rsidP="001F2D7C">
      <w:pPr>
        <w:spacing w:after="0" w:line="360" w:lineRule="auto"/>
        <w:rPr>
          <w:rFonts w:ascii="Times New Roman" w:hAnsi="Times New Roman" w:cs="Times New Roman"/>
          <w:sz w:val="24"/>
          <w:szCs w:val="24"/>
          <w:lang w:val="en-US"/>
        </w:rPr>
      </w:pPr>
      <w:r w:rsidRPr="008F6ED9">
        <w:rPr>
          <w:rFonts w:ascii="Times New Roman" w:hAnsi="Times New Roman" w:cs="Times New Roman"/>
          <w:sz w:val="24"/>
          <w:szCs w:val="24"/>
        </w:rPr>
        <w:t xml:space="preserve">Two </w:t>
      </w:r>
      <w:r w:rsidR="00BD45B5" w:rsidRPr="008F6ED9">
        <w:rPr>
          <w:rFonts w:ascii="Times New Roman" w:hAnsi="Times New Roman" w:cs="Times New Roman"/>
          <w:sz w:val="24"/>
          <w:szCs w:val="24"/>
        </w:rPr>
        <w:t xml:space="preserve">laboratory </w:t>
      </w:r>
      <w:r w:rsidR="00DD7A25" w:rsidRPr="008F6ED9">
        <w:rPr>
          <w:rFonts w:ascii="Times New Roman" w:hAnsi="Times New Roman" w:cs="Times New Roman"/>
          <w:sz w:val="24"/>
          <w:szCs w:val="24"/>
        </w:rPr>
        <w:t xml:space="preserve">strains </w:t>
      </w:r>
      <w:r w:rsidRPr="008F6ED9">
        <w:rPr>
          <w:rFonts w:ascii="Times New Roman" w:hAnsi="Times New Roman" w:cs="Times New Roman"/>
          <w:sz w:val="24"/>
          <w:szCs w:val="24"/>
        </w:rPr>
        <w:t>(VK7</w:t>
      </w:r>
      <w:r w:rsidR="001962D4" w:rsidRPr="008F6ED9">
        <w:rPr>
          <w:rFonts w:ascii="Times New Roman" w:hAnsi="Times New Roman" w:cs="Times New Roman"/>
          <w:sz w:val="24"/>
          <w:szCs w:val="24"/>
        </w:rPr>
        <w:t xml:space="preserve"> 2014</w:t>
      </w:r>
      <w:r w:rsidR="000D3FF8" w:rsidRPr="008F6ED9">
        <w:rPr>
          <w:rFonts w:ascii="Times New Roman" w:hAnsi="Times New Roman" w:cs="Times New Roman"/>
          <w:sz w:val="24"/>
          <w:szCs w:val="24"/>
        </w:rPr>
        <w:t>,</w:t>
      </w:r>
      <w:r w:rsidR="001962D4" w:rsidRPr="008F6ED9">
        <w:rPr>
          <w:rFonts w:ascii="Times New Roman" w:hAnsi="Times New Roman" w:cs="Times New Roman"/>
          <w:sz w:val="24"/>
          <w:szCs w:val="24"/>
        </w:rPr>
        <w:t xml:space="preserve"> hereafter referred to as VK7</w:t>
      </w:r>
      <w:r w:rsidR="000D3FF8" w:rsidRPr="008F6ED9">
        <w:rPr>
          <w:rFonts w:ascii="Times New Roman" w:hAnsi="Times New Roman" w:cs="Times New Roman"/>
          <w:sz w:val="24"/>
          <w:szCs w:val="24"/>
        </w:rPr>
        <w:t>,</w:t>
      </w:r>
      <w:r w:rsidRPr="008F6ED9">
        <w:rPr>
          <w:rFonts w:ascii="Times New Roman" w:hAnsi="Times New Roman" w:cs="Times New Roman"/>
          <w:sz w:val="24"/>
          <w:szCs w:val="24"/>
        </w:rPr>
        <w:t xml:space="preserve"> and Banfora) and two </w:t>
      </w:r>
      <w:r w:rsidR="00BD45B5" w:rsidRPr="008F6ED9">
        <w:rPr>
          <w:rFonts w:ascii="Times New Roman" w:hAnsi="Times New Roman" w:cs="Times New Roman"/>
          <w:sz w:val="24"/>
          <w:szCs w:val="24"/>
        </w:rPr>
        <w:t>field</w:t>
      </w:r>
      <w:r w:rsidR="00DD7A25" w:rsidRPr="008F6ED9">
        <w:rPr>
          <w:rFonts w:ascii="Times New Roman" w:hAnsi="Times New Roman" w:cs="Times New Roman"/>
          <w:sz w:val="24"/>
          <w:szCs w:val="24"/>
        </w:rPr>
        <w:t xml:space="preserve"> </w:t>
      </w:r>
      <w:r w:rsidR="00BB4102" w:rsidRPr="008F6ED9">
        <w:rPr>
          <w:rFonts w:ascii="Times New Roman" w:hAnsi="Times New Roman" w:cs="Times New Roman"/>
          <w:sz w:val="24"/>
          <w:szCs w:val="24"/>
        </w:rPr>
        <w:t>populations</w:t>
      </w:r>
      <w:r w:rsidR="00E6330A" w:rsidRPr="008F6ED9">
        <w:rPr>
          <w:rFonts w:ascii="Times New Roman" w:hAnsi="Times New Roman" w:cs="Times New Roman"/>
          <w:sz w:val="24"/>
          <w:szCs w:val="24"/>
        </w:rPr>
        <w:t>,</w:t>
      </w:r>
      <w:r w:rsidR="00D1272B" w:rsidRPr="008F6ED9">
        <w:rPr>
          <w:rFonts w:ascii="Times New Roman" w:hAnsi="Times New Roman" w:cs="Times New Roman"/>
          <w:sz w:val="24"/>
          <w:szCs w:val="24"/>
        </w:rPr>
        <w:t xml:space="preserve"> </w:t>
      </w:r>
      <w:r w:rsidR="000D3FF8" w:rsidRPr="008F6ED9">
        <w:rPr>
          <w:rFonts w:ascii="Times New Roman" w:hAnsi="Times New Roman" w:cs="Times New Roman"/>
          <w:sz w:val="24"/>
          <w:szCs w:val="24"/>
          <w:lang w:val="en-US"/>
        </w:rPr>
        <w:t>collected as larvae from Tengrela and Yendere</w:t>
      </w:r>
      <w:r w:rsidR="00E6330A" w:rsidRPr="008F6ED9">
        <w:rPr>
          <w:rFonts w:ascii="Times New Roman" w:hAnsi="Times New Roman" w:cs="Times New Roman"/>
          <w:sz w:val="24"/>
          <w:szCs w:val="24"/>
        </w:rPr>
        <w:t>,</w:t>
      </w:r>
      <w:r w:rsidRPr="008F6ED9">
        <w:rPr>
          <w:rFonts w:ascii="Times New Roman" w:hAnsi="Times New Roman" w:cs="Times New Roman"/>
          <w:sz w:val="24"/>
          <w:szCs w:val="24"/>
        </w:rPr>
        <w:t xml:space="preserve"> of </w:t>
      </w:r>
      <w:r w:rsidR="00854007" w:rsidRPr="008F6ED9">
        <w:rPr>
          <w:rFonts w:ascii="Times New Roman" w:hAnsi="Times New Roman" w:cs="Times New Roman"/>
          <w:sz w:val="24"/>
          <w:szCs w:val="24"/>
        </w:rPr>
        <w:t>insecticide-</w:t>
      </w:r>
      <w:r w:rsidRPr="008F6ED9">
        <w:rPr>
          <w:rFonts w:ascii="Times New Roman" w:hAnsi="Times New Roman" w:cs="Times New Roman"/>
          <w:sz w:val="24"/>
          <w:szCs w:val="24"/>
        </w:rPr>
        <w:t xml:space="preserve">resistant </w:t>
      </w:r>
      <w:r w:rsidRPr="008F6ED9">
        <w:rPr>
          <w:rFonts w:ascii="Times New Roman" w:hAnsi="Times New Roman" w:cs="Times New Roman"/>
          <w:i/>
          <w:iCs/>
          <w:sz w:val="24"/>
          <w:szCs w:val="24"/>
        </w:rPr>
        <w:t xml:space="preserve">An. </w:t>
      </w:r>
      <w:r w:rsidR="00BD45B5" w:rsidRPr="008F6ED9">
        <w:rPr>
          <w:rFonts w:ascii="Times New Roman" w:hAnsi="Times New Roman" w:cs="Times New Roman"/>
          <w:i/>
          <w:iCs/>
          <w:sz w:val="24"/>
          <w:szCs w:val="24"/>
        </w:rPr>
        <w:t>gambiae</w:t>
      </w:r>
      <w:r w:rsidRPr="008F6ED9">
        <w:rPr>
          <w:rFonts w:ascii="Times New Roman" w:hAnsi="Times New Roman" w:cs="Times New Roman"/>
          <w:sz w:val="24"/>
          <w:szCs w:val="24"/>
        </w:rPr>
        <w:t xml:space="preserve"> </w:t>
      </w:r>
      <w:r w:rsidR="006E7861" w:rsidRPr="008F6ED9">
        <w:rPr>
          <w:rFonts w:ascii="Times New Roman" w:hAnsi="Times New Roman" w:cs="Times New Roman"/>
          <w:sz w:val="24"/>
          <w:szCs w:val="24"/>
        </w:rPr>
        <w:t>(</w:t>
      </w:r>
      <w:proofErr w:type="spellStart"/>
      <w:r w:rsidRPr="008F6ED9">
        <w:rPr>
          <w:rFonts w:ascii="Times New Roman" w:hAnsi="Times New Roman" w:cs="Times New Roman"/>
          <w:i/>
          <w:iCs/>
          <w:sz w:val="24"/>
          <w:szCs w:val="24"/>
        </w:rPr>
        <w:t>s.l</w:t>
      </w:r>
      <w:r w:rsidRPr="008F6ED9">
        <w:rPr>
          <w:rFonts w:ascii="Times New Roman" w:hAnsi="Times New Roman" w:cs="Times New Roman"/>
          <w:sz w:val="24"/>
          <w:szCs w:val="24"/>
        </w:rPr>
        <w:t>.</w:t>
      </w:r>
      <w:proofErr w:type="spellEnd"/>
      <w:r w:rsidR="006E7861" w:rsidRPr="008F6ED9">
        <w:rPr>
          <w:rFonts w:ascii="Times New Roman" w:hAnsi="Times New Roman" w:cs="Times New Roman"/>
          <w:sz w:val="24"/>
          <w:szCs w:val="24"/>
        </w:rPr>
        <w:t>)</w:t>
      </w:r>
      <w:r w:rsidRPr="008F6ED9">
        <w:rPr>
          <w:rFonts w:ascii="Times New Roman" w:hAnsi="Times New Roman" w:cs="Times New Roman"/>
          <w:sz w:val="24"/>
          <w:szCs w:val="24"/>
        </w:rPr>
        <w:t xml:space="preserve"> </w:t>
      </w:r>
      <w:r w:rsidR="004945DD" w:rsidRPr="008F6ED9">
        <w:rPr>
          <w:rFonts w:ascii="Times New Roman" w:hAnsi="Times New Roman" w:cs="Times New Roman"/>
          <w:sz w:val="24"/>
          <w:szCs w:val="24"/>
        </w:rPr>
        <w:t xml:space="preserve">from Burkina Faso </w:t>
      </w:r>
      <w:r w:rsidRPr="008F6ED9">
        <w:rPr>
          <w:rFonts w:ascii="Times New Roman" w:hAnsi="Times New Roman" w:cs="Times New Roman"/>
          <w:sz w:val="24"/>
          <w:szCs w:val="24"/>
        </w:rPr>
        <w:t>were used.</w:t>
      </w:r>
      <w:r w:rsidR="002F64D5" w:rsidRPr="008F6ED9">
        <w:rPr>
          <w:rFonts w:ascii="Times New Roman" w:hAnsi="Times New Roman" w:cs="Times New Roman"/>
          <w:sz w:val="24"/>
          <w:szCs w:val="24"/>
        </w:rPr>
        <w:t xml:space="preserve"> </w:t>
      </w:r>
      <w:r w:rsidR="006C1B17" w:rsidRPr="008F6ED9">
        <w:rPr>
          <w:rFonts w:ascii="Times New Roman" w:hAnsi="Times New Roman" w:cs="Times New Roman"/>
          <w:sz w:val="24"/>
          <w:szCs w:val="24"/>
          <w:lang w:val="en-US"/>
        </w:rPr>
        <w:t>The insecticide</w:t>
      </w:r>
      <w:r w:rsidR="006E7861" w:rsidRPr="008F6ED9">
        <w:rPr>
          <w:rFonts w:ascii="Times New Roman" w:hAnsi="Times New Roman" w:cs="Times New Roman"/>
          <w:sz w:val="24"/>
          <w:szCs w:val="24"/>
          <w:lang w:val="en-US"/>
        </w:rPr>
        <w:t>-</w:t>
      </w:r>
      <w:r w:rsidR="006C1B17" w:rsidRPr="008F6ED9">
        <w:rPr>
          <w:rFonts w:ascii="Times New Roman" w:hAnsi="Times New Roman" w:cs="Times New Roman"/>
          <w:sz w:val="24"/>
          <w:szCs w:val="24"/>
          <w:lang w:val="en-US"/>
        </w:rPr>
        <w:t xml:space="preserve">susceptible </w:t>
      </w:r>
      <w:r w:rsidR="006C1B17" w:rsidRPr="008F6ED9">
        <w:rPr>
          <w:rFonts w:ascii="Times New Roman" w:hAnsi="Times New Roman" w:cs="Times New Roman"/>
          <w:i/>
          <w:iCs/>
          <w:sz w:val="24"/>
          <w:szCs w:val="24"/>
          <w:lang w:val="en-US"/>
        </w:rPr>
        <w:t>An.</w:t>
      </w:r>
      <w:r w:rsidR="00DF62BD" w:rsidRPr="008F6ED9">
        <w:rPr>
          <w:rFonts w:ascii="Times New Roman" w:hAnsi="Times New Roman" w:cs="Times New Roman"/>
          <w:i/>
          <w:iCs/>
          <w:sz w:val="24"/>
          <w:szCs w:val="24"/>
          <w:lang w:val="en-US"/>
        </w:rPr>
        <w:t xml:space="preserve"> </w:t>
      </w:r>
      <w:r w:rsidR="006C1B17" w:rsidRPr="008F6ED9">
        <w:rPr>
          <w:rFonts w:ascii="Times New Roman" w:hAnsi="Times New Roman" w:cs="Times New Roman"/>
          <w:i/>
          <w:iCs/>
          <w:sz w:val="24"/>
          <w:szCs w:val="24"/>
          <w:lang w:val="en-US"/>
        </w:rPr>
        <w:t xml:space="preserve">gambiae </w:t>
      </w:r>
      <w:r w:rsidR="006E7861" w:rsidRPr="008F6ED9">
        <w:rPr>
          <w:rFonts w:ascii="Times New Roman" w:hAnsi="Times New Roman" w:cs="Times New Roman"/>
          <w:sz w:val="24"/>
          <w:szCs w:val="24"/>
          <w:lang w:val="en-US"/>
        </w:rPr>
        <w:t>(</w:t>
      </w:r>
      <w:proofErr w:type="spellStart"/>
      <w:r w:rsidR="006C1B17" w:rsidRPr="008F6ED9">
        <w:rPr>
          <w:rFonts w:ascii="Times New Roman" w:hAnsi="Times New Roman" w:cs="Times New Roman"/>
          <w:i/>
          <w:iCs/>
          <w:sz w:val="24"/>
          <w:szCs w:val="24"/>
          <w:lang w:val="en-US"/>
        </w:rPr>
        <w:t>s.s</w:t>
      </w:r>
      <w:r w:rsidR="0056694C" w:rsidRPr="008F6ED9">
        <w:rPr>
          <w:rFonts w:ascii="Times New Roman" w:hAnsi="Times New Roman" w:cs="Times New Roman"/>
          <w:sz w:val="24"/>
          <w:szCs w:val="24"/>
          <w:lang w:val="en-US"/>
        </w:rPr>
        <w:t>.</w:t>
      </w:r>
      <w:proofErr w:type="spellEnd"/>
      <w:r w:rsidR="006E7861" w:rsidRPr="008F6ED9">
        <w:rPr>
          <w:rFonts w:ascii="Times New Roman" w:hAnsi="Times New Roman" w:cs="Times New Roman"/>
          <w:sz w:val="24"/>
          <w:szCs w:val="24"/>
          <w:lang w:val="en-US"/>
        </w:rPr>
        <w:t>)</w:t>
      </w:r>
      <w:r w:rsidR="006C1B17" w:rsidRPr="008F6ED9">
        <w:rPr>
          <w:rFonts w:ascii="Times New Roman" w:hAnsi="Times New Roman" w:cs="Times New Roman"/>
          <w:sz w:val="24"/>
          <w:szCs w:val="24"/>
          <w:lang w:val="en-US"/>
        </w:rPr>
        <w:t xml:space="preserve"> Kisumu reference strain </w:t>
      </w:r>
      <w:r w:rsidR="006E7861" w:rsidRPr="008F6ED9">
        <w:rPr>
          <w:rFonts w:ascii="Times New Roman" w:hAnsi="Times New Roman" w:cs="Times New Roman"/>
          <w:noProof/>
          <w:sz w:val="24"/>
          <w:szCs w:val="24"/>
          <w:lang w:val="en-US"/>
        </w:rPr>
        <w:t>[</w:t>
      </w:r>
      <w:r w:rsidR="0075724F" w:rsidRPr="008F6ED9">
        <w:rPr>
          <w:rFonts w:ascii="Times New Roman" w:hAnsi="Times New Roman" w:cs="Times New Roman"/>
          <w:noProof/>
          <w:sz w:val="24"/>
          <w:szCs w:val="24"/>
          <w:lang w:val="en-US"/>
        </w:rPr>
        <w:t>23</w:t>
      </w:r>
      <w:r w:rsidR="006E7861" w:rsidRPr="008F6ED9">
        <w:rPr>
          <w:rFonts w:ascii="Times New Roman" w:hAnsi="Times New Roman" w:cs="Times New Roman"/>
          <w:noProof/>
          <w:sz w:val="24"/>
          <w:szCs w:val="24"/>
          <w:lang w:val="en-US"/>
        </w:rPr>
        <w:t>]</w:t>
      </w:r>
      <w:r w:rsidR="006C1B17" w:rsidRPr="008F6ED9">
        <w:rPr>
          <w:rFonts w:ascii="Times New Roman" w:hAnsi="Times New Roman" w:cs="Times New Roman"/>
          <w:sz w:val="24"/>
          <w:szCs w:val="24"/>
          <w:lang w:val="en-US"/>
        </w:rPr>
        <w:t xml:space="preserve"> was used </w:t>
      </w:r>
      <w:r w:rsidR="001962D4" w:rsidRPr="008F6ED9">
        <w:rPr>
          <w:rFonts w:ascii="Times New Roman" w:hAnsi="Times New Roman" w:cs="Times New Roman"/>
          <w:sz w:val="24"/>
          <w:szCs w:val="24"/>
          <w:lang w:val="en-US"/>
        </w:rPr>
        <w:t>as a control</w:t>
      </w:r>
      <w:r w:rsidR="00DD75B5" w:rsidRPr="008F6ED9">
        <w:rPr>
          <w:rFonts w:ascii="Times New Roman" w:hAnsi="Times New Roman" w:cs="Times New Roman"/>
          <w:sz w:val="24"/>
          <w:szCs w:val="24"/>
          <w:lang w:val="en-US"/>
        </w:rPr>
        <w:t xml:space="preserve"> in experiments conducted at LSTM</w:t>
      </w:r>
      <w:r w:rsidR="00E44BDE" w:rsidRPr="008F6ED9">
        <w:rPr>
          <w:rFonts w:ascii="Times New Roman" w:hAnsi="Times New Roman" w:cs="Times New Roman"/>
          <w:sz w:val="24"/>
          <w:szCs w:val="24"/>
          <w:lang w:val="en-US"/>
        </w:rPr>
        <w:t xml:space="preserve">, and to test the </w:t>
      </w:r>
      <w:r w:rsidR="00E44BDE" w:rsidRPr="008F6ED9">
        <w:rPr>
          <w:rFonts w:ascii="Times New Roman" w:hAnsi="Times New Roman" w:cs="Times New Roman"/>
          <w:sz w:val="24"/>
          <w:szCs w:val="24"/>
          <w:lang w:val="en-US"/>
        </w:rPr>
        <w:lastRenderedPageBreak/>
        <w:t>efficacy of netting used for tests in Burkina studies</w:t>
      </w:r>
      <w:r w:rsidR="006C1B17" w:rsidRPr="008F6ED9">
        <w:rPr>
          <w:rFonts w:ascii="Times New Roman" w:hAnsi="Times New Roman" w:cs="Times New Roman"/>
          <w:sz w:val="24"/>
          <w:szCs w:val="24"/>
          <w:lang w:val="en-US"/>
        </w:rPr>
        <w:t xml:space="preserve">. </w:t>
      </w:r>
      <w:r w:rsidR="004945DD" w:rsidRPr="008F6ED9">
        <w:rPr>
          <w:rFonts w:ascii="Times New Roman" w:hAnsi="Times New Roman" w:cs="Times New Roman"/>
          <w:sz w:val="24"/>
          <w:szCs w:val="24"/>
          <w:lang w:val="en-US"/>
        </w:rPr>
        <w:t>The Banfora lab</w:t>
      </w:r>
      <w:r w:rsidR="008F0D23" w:rsidRPr="008F6ED9">
        <w:rPr>
          <w:rFonts w:ascii="Times New Roman" w:hAnsi="Times New Roman" w:cs="Times New Roman"/>
          <w:sz w:val="24"/>
          <w:szCs w:val="24"/>
          <w:lang w:val="en-US"/>
        </w:rPr>
        <w:t>oratory</w:t>
      </w:r>
      <w:r w:rsidR="004945DD" w:rsidRPr="008F6ED9">
        <w:rPr>
          <w:rFonts w:ascii="Times New Roman" w:hAnsi="Times New Roman" w:cs="Times New Roman"/>
          <w:sz w:val="24"/>
          <w:szCs w:val="24"/>
          <w:lang w:val="en-US"/>
        </w:rPr>
        <w:t xml:space="preserve"> strain was </w:t>
      </w:r>
      <w:proofErr w:type="spellStart"/>
      <w:r w:rsidR="004945DD" w:rsidRPr="008F6ED9">
        <w:rPr>
          <w:rFonts w:ascii="Times New Roman" w:hAnsi="Times New Roman" w:cs="Times New Roman"/>
          <w:sz w:val="24"/>
          <w:szCs w:val="24"/>
          <w:lang w:val="en-US"/>
        </w:rPr>
        <w:t>coloni</w:t>
      </w:r>
      <w:r w:rsidR="006328AF" w:rsidRPr="008F6ED9">
        <w:rPr>
          <w:rFonts w:ascii="Times New Roman" w:hAnsi="Times New Roman" w:cs="Times New Roman"/>
          <w:sz w:val="24"/>
          <w:szCs w:val="24"/>
          <w:lang w:val="en-US"/>
        </w:rPr>
        <w:t>s</w:t>
      </w:r>
      <w:r w:rsidR="004945DD" w:rsidRPr="008F6ED9">
        <w:rPr>
          <w:rFonts w:ascii="Times New Roman" w:hAnsi="Times New Roman" w:cs="Times New Roman"/>
          <w:sz w:val="24"/>
          <w:szCs w:val="24"/>
          <w:lang w:val="en-US"/>
        </w:rPr>
        <w:t>ed</w:t>
      </w:r>
      <w:proofErr w:type="spellEnd"/>
      <w:r w:rsidR="004945DD" w:rsidRPr="008F6ED9">
        <w:rPr>
          <w:rFonts w:ascii="Times New Roman" w:hAnsi="Times New Roman" w:cs="Times New Roman"/>
          <w:sz w:val="24"/>
          <w:szCs w:val="24"/>
          <w:lang w:val="en-US"/>
        </w:rPr>
        <w:t xml:space="preserve"> from the </w:t>
      </w:r>
      <w:proofErr w:type="spellStart"/>
      <w:r w:rsidR="0008344C" w:rsidRPr="008F6ED9">
        <w:rPr>
          <w:rFonts w:ascii="Times New Roman" w:hAnsi="Times New Roman" w:cs="Times New Roman"/>
          <w:sz w:val="24"/>
          <w:szCs w:val="24"/>
          <w:lang w:val="en-US"/>
        </w:rPr>
        <w:t>Tengrela</w:t>
      </w:r>
      <w:proofErr w:type="spellEnd"/>
      <w:r w:rsidR="00A1206C" w:rsidRPr="008F6ED9">
        <w:rPr>
          <w:rFonts w:ascii="Times New Roman" w:hAnsi="Times New Roman" w:cs="Times New Roman"/>
          <w:sz w:val="24"/>
          <w:szCs w:val="24"/>
          <w:lang w:val="en-US"/>
        </w:rPr>
        <w:t xml:space="preserve"> </w:t>
      </w:r>
      <w:r w:rsidR="004945DD" w:rsidRPr="008F6ED9">
        <w:rPr>
          <w:rFonts w:ascii="Times New Roman" w:hAnsi="Times New Roman" w:cs="Times New Roman"/>
          <w:sz w:val="24"/>
          <w:szCs w:val="24"/>
          <w:lang w:val="en-US"/>
        </w:rPr>
        <w:t xml:space="preserve">field site in </w:t>
      </w:r>
      <w:r w:rsidR="00DC0771" w:rsidRPr="008F6ED9">
        <w:rPr>
          <w:rFonts w:ascii="Times New Roman" w:hAnsi="Times New Roman" w:cs="Times New Roman"/>
          <w:sz w:val="24"/>
          <w:szCs w:val="24"/>
          <w:lang w:val="en-US"/>
        </w:rPr>
        <w:t xml:space="preserve">2015 </w:t>
      </w:r>
      <w:r w:rsidR="001962D4" w:rsidRPr="008F6ED9">
        <w:rPr>
          <w:rFonts w:ascii="Times New Roman" w:hAnsi="Times New Roman" w:cs="Times New Roman"/>
          <w:sz w:val="24"/>
          <w:szCs w:val="24"/>
          <w:lang w:val="en-US"/>
        </w:rPr>
        <w:t>and the VK7</w:t>
      </w:r>
      <w:r w:rsidR="007541A3" w:rsidRPr="008F6ED9">
        <w:rPr>
          <w:rFonts w:ascii="Times New Roman" w:hAnsi="Times New Roman" w:cs="Times New Roman"/>
          <w:sz w:val="24"/>
          <w:szCs w:val="24"/>
          <w:lang w:val="en-US"/>
        </w:rPr>
        <w:t xml:space="preserve"> </w:t>
      </w:r>
      <w:r w:rsidR="00DD75B5" w:rsidRPr="008F6ED9">
        <w:rPr>
          <w:rFonts w:ascii="Times New Roman" w:hAnsi="Times New Roman" w:cs="Times New Roman"/>
          <w:sz w:val="24"/>
          <w:szCs w:val="24"/>
          <w:lang w:val="en-US"/>
        </w:rPr>
        <w:t xml:space="preserve">strain </w:t>
      </w:r>
      <w:r w:rsidR="007541A3" w:rsidRPr="008F6ED9">
        <w:rPr>
          <w:rFonts w:ascii="Times New Roman" w:hAnsi="Times New Roman" w:cs="Times New Roman"/>
          <w:sz w:val="24"/>
          <w:szCs w:val="24"/>
          <w:lang w:val="en-US"/>
        </w:rPr>
        <w:t>from Valle d</w:t>
      </w:r>
      <w:r w:rsidR="00DC0771" w:rsidRPr="008F6ED9">
        <w:rPr>
          <w:rFonts w:ascii="Times New Roman" w:hAnsi="Times New Roman" w:cs="Times New Roman"/>
          <w:sz w:val="24"/>
          <w:szCs w:val="24"/>
          <w:lang w:val="en-US"/>
        </w:rPr>
        <w:t xml:space="preserve">e Kou, village </w:t>
      </w:r>
      <w:r w:rsidR="00A1206C" w:rsidRPr="008F6ED9">
        <w:rPr>
          <w:rFonts w:ascii="Times New Roman" w:hAnsi="Times New Roman" w:cs="Times New Roman"/>
          <w:sz w:val="24"/>
          <w:szCs w:val="24"/>
          <w:lang w:val="en-US"/>
        </w:rPr>
        <w:t>no.</w:t>
      </w:r>
      <w:r w:rsidR="006E7861" w:rsidRPr="008F6ED9">
        <w:rPr>
          <w:rFonts w:ascii="Times New Roman" w:hAnsi="Times New Roman" w:cs="Times New Roman"/>
          <w:sz w:val="24"/>
          <w:szCs w:val="24"/>
          <w:lang w:val="en-US"/>
        </w:rPr>
        <w:t xml:space="preserve"> </w:t>
      </w:r>
      <w:r w:rsidR="00DC0771" w:rsidRPr="008F6ED9">
        <w:rPr>
          <w:rFonts w:ascii="Times New Roman" w:hAnsi="Times New Roman" w:cs="Times New Roman"/>
          <w:sz w:val="24"/>
          <w:szCs w:val="24"/>
          <w:lang w:val="en-US"/>
        </w:rPr>
        <w:t>7 in 2014</w:t>
      </w:r>
      <w:r w:rsidR="00DD75B5" w:rsidRPr="008F6ED9">
        <w:rPr>
          <w:rFonts w:ascii="Times New Roman" w:hAnsi="Times New Roman" w:cs="Times New Roman"/>
          <w:sz w:val="24"/>
          <w:szCs w:val="24"/>
          <w:lang w:val="en-US"/>
        </w:rPr>
        <w:t xml:space="preserve">. Both are </w:t>
      </w:r>
      <w:r w:rsidR="00DD75B5" w:rsidRPr="008F6ED9">
        <w:rPr>
          <w:rFonts w:ascii="Times New Roman" w:hAnsi="Times New Roman" w:cs="Times New Roman"/>
          <w:i/>
          <w:iCs/>
          <w:sz w:val="24"/>
          <w:szCs w:val="24"/>
          <w:lang w:val="en-US"/>
        </w:rPr>
        <w:t xml:space="preserve">An. </w:t>
      </w:r>
      <w:proofErr w:type="spellStart"/>
      <w:r w:rsidR="00DD75B5" w:rsidRPr="008F6ED9">
        <w:rPr>
          <w:rFonts w:ascii="Times New Roman" w:hAnsi="Times New Roman" w:cs="Times New Roman"/>
          <w:i/>
          <w:iCs/>
          <w:sz w:val="24"/>
          <w:szCs w:val="24"/>
          <w:lang w:val="en-US"/>
        </w:rPr>
        <w:t>coluzzii</w:t>
      </w:r>
      <w:proofErr w:type="spellEnd"/>
      <w:r w:rsidR="00DD75B5" w:rsidRPr="008F6ED9">
        <w:rPr>
          <w:rFonts w:ascii="Times New Roman" w:hAnsi="Times New Roman" w:cs="Times New Roman"/>
          <w:sz w:val="24"/>
          <w:szCs w:val="24"/>
          <w:lang w:val="en-US"/>
        </w:rPr>
        <w:t xml:space="preserve"> colonies and have been </w:t>
      </w:r>
      <w:r w:rsidR="007E0D12" w:rsidRPr="008F6ED9">
        <w:rPr>
          <w:rFonts w:ascii="Times New Roman" w:hAnsi="Times New Roman" w:cs="Times New Roman"/>
          <w:sz w:val="24"/>
          <w:szCs w:val="24"/>
          <w:lang w:val="en-US"/>
        </w:rPr>
        <w:t>maintained at LSTM under standard insectary conditions</w:t>
      </w:r>
      <w:r w:rsidR="006328AF" w:rsidRPr="008F6ED9">
        <w:rPr>
          <w:rFonts w:ascii="Times New Roman" w:hAnsi="Times New Roman" w:cs="Times New Roman"/>
          <w:sz w:val="24"/>
          <w:szCs w:val="24"/>
          <w:lang w:val="en-US"/>
        </w:rPr>
        <w:t xml:space="preserve"> </w:t>
      </w:r>
      <w:r w:rsidR="008F0D23" w:rsidRPr="008F6ED9">
        <w:rPr>
          <w:rFonts w:ascii="Times New Roman" w:hAnsi="Times New Roman" w:cs="Times New Roman"/>
          <w:sz w:val="24"/>
          <w:szCs w:val="24"/>
          <w:lang w:val="en-US"/>
        </w:rPr>
        <w:t>(</w:t>
      </w:r>
      <w:r w:rsidR="006328AF" w:rsidRPr="008F6ED9">
        <w:rPr>
          <w:rFonts w:ascii="Times New Roman" w:hAnsi="Times New Roman" w:cs="Times New Roman"/>
          <w:sz w:val="24"/>
          <w:szCs w:val="24"/>
          <w:lang w:val="en-US"/>
        </w:rPr>
        <w:t>27</w:t>
      </w:r>
      <w:r w:rsidR="006E7861" w:rsidRPr="008F6ED9">
        <w:rPr>
          <w:rFonts w:ascii="Times New Roman" w:hAnsi="Times New Roman" w:cs="Times New Roman"/>
          <w:sz w:val="24"/>
          <w:szCs w:val="24"/>
          <w:lang w:val="en-US"/>
        </w:rPr>
        <w:t xml:space="preserve"> </w:t>
      </w:r>
      <w:r w:rsidR="006328AF" w:rsidRPr="008F6ED9">
        <w:rPr>
          <w:rFonts w:ascii="Times New Roman" w:hAnsi="Times New Roman" w:cs="Times New Roman"/>
          <w:sz w:val="24"/>
          <w:szCs w:val="24"/>
          <w:lang w:val="en-US"/>
        </w:rPr>
        <w:t>±</w:t>
      </w:r>
      <w:r w:rsidR="006E7861" w:rsidRPr="008F6ED9">
        <w:rPr>
          <w:rFonts w:ascii="Times New Roman" w:hAnsi="Times New Roman" w:cs="Times New Roman"/>
          <w:sz w:val="24"/>
          <w:szCs w:val="24"/>
          <w:lang w:val="en-US"/>
        </w:rPr>
        <w:t xml:space="preserve"> </w:t>
      </w:r>
      <w:r w:rsidR="006328AF" w:rsidRPr="008F6ED9">
        <w:rPr>
          <w:rFonts w:ascii="Times New Roman" w:hAnsi="Times New Roman" w:cs="Times New Roman"/>
          <w:sz w:val="24"/>
          <w:szCs w:val="24"/>
          <w:lang w:val="en-US"/>
        </w:rPr>
        <w:t>2</w:t>
      </w:r>
      <w:r w:rsidR="006E7861" w:rsidRPr="008F6ED9">
        <w:rPr>
          <w:rFonts w:ascii="Times New Roman" w:hAnsi="Times New Roman" w:cs="Times New Roman"/>
          <w:sz w:val="24"/>
          <w:szCs w:val="24"/>
          <w:lang w:val="en-US"/>
        </w:rPr>
        <w:t xml:space="preserve"> </w:t>
      </w:r>
      <w:r w:rsidR="006328AF" w:rsidRPr="008F6ED9">
        <w:rPr>
          <w:rFonts w:ascii="Times New Roman" w:hAnsi="Times New Roman" w:cs="Times New Roman"/>
          <w:sz w:val="24"/>
          <w:szCs w:val="24"/>
          <w:lang w:val="en-US"/>
        </w:rPr>
        <w:t>°C, 80</w:t>
      </w:r>
      <w:r w:rsidR="006E7861" w:rsidRPr="008F6ED9">
        <w:rPr>
          <w:rFonts w:ascii="Times New Roman" w:hAnsi="Times New Roman" w:cs="Times New Roman"/>
          <w:sz w:val="24"/>
          <w:szCs w:val="24"/>
          <w:lang w:val="en-US"/>
        </w:rPr>
        <w:t xml:space="preserve"> </w:t>
      </w:r>
      <w:r w:rsidR="006328AF" w:rsidRPr="008F6ED9">
        <w:rPr>
          <w:rFonts w:ascii="Times New Roman" w:hAnsi="Times New Roman" w:cs="Times New Roman"/>
          <w:sz w:val="24"/>
          <w:szCs w:val="24"/>
          <w:lang w:val="en-US"/>
        </w:rPr>
        <w:t>±</w:t>
      </w:r>
      <w:r w:rsidR="006E7861" w:rsidRPr="008F6ED9">
        <w:rPr>
          <w:rFonts w:ascii="Times New Roman" w:hAnsi="Times New Roman" w:cs="Times New Roman"/>
          <w:sz w:val="24"/>
          <w:szCs w:val="24"/>
          <w:lang w:val="en-US"/>
        </w:rPr>
        <w:t xml:space="preserve"> </w:t>
      </w:r>
      <w:r w:rsidR="006328AF" w:rsidRPr="008F6ED9">
        <w:rPr>
          <w:rFonts w:ascii="Times New Roman" w:hAnsi="Times New Roman" w:cs="Times New Roman"/>
          <w:sz w:val="24"/>
          <w:szCs w:val="24"/>
          <w:lang w:val="en-US"/>
        </w:rPr>
        <w:t xml:space="preserve">10% relative humidity </w:t>
      </w:r>
      <w:r w:rsidR="006E7861" w:rsidRPr="008F6ED9">
        <w:rPr>
          <w:rFonts w:ascii="Times New Roman" w:hAnsi="Times New Roman" w:cs="Times New Roman"/>
          <w:sz w:val="24"/>
          <w:szCs w:val="24"/>
          <w:lang w:val="en-US"/>
        </w:rPr>
        <w:t xml:space="preserve">(RH) </w:t>
      </w:r>
      <w:r w:rsidR="006328AF" w:rsidRPr="008F6ED9">
        <w:rPr>
          <w:rFonts w:ascii="Times New Roman" w:hAnsi="Times New Roman" w:cs="Times New Roman"/>
          <w:sz w:val="24"/>
          <w:szCs w:val="24"/>
          <w:lang w:val="en-US"/>
        </w:rPr>
        <w:t>with a 12</w:t>
      </w:r>
      <w:r w:rsidR="006E7861" w:rsidRPr="008F6ED9">
        <w:rPr>
          <w:rFonts w:ascii="Times New Roman" w:hAnsi="Times New Roman" w:cs="Times New Roman"/>
          <w:sz w:val="24"/>
          <w:szCs w:val="24"/>
          <w:lang w:val="en-US"/>
        </w:rPr>
        <w:t>:12</w:t>
      </w:r>
      <w:r w:rsidR="006328AF" w:rsidRPr="008F6ED9">
        <w:rPr>
          <w:rFonts w:ascii="Times New Roman" w:hAnsi="Times New Roman" w:cs="Times New Roman"/>
          <w:sz w:val="24"/>
          <w:szCs w:val="24"/>
          <w:lang w:val="en-US"/>
        </w:rPr>
        <w:t xml:space="preserve"> h </w:t>
      </w:r>
      <w:proofErr w:type="spellStart"/>
      <w:r w:rsidR="006E7861" w:rsidRPr="008F6ED9">
        <w:rPr>
          <w:rFonts w:ascii="Times New Roman" w:hAnsi="Times New Roman" w:cs="Times New Roman"/>
          <w:sz w:val="24"/>
          <w:szCs w:val="24"/>
          <w:lang w:val="en-US"/>
        </w:rPr>
        <w:t>light:dark</w:t>
      </w:r>
      <w:proofErr w:type="spellEnd"/>
      <w:r w:rsidR="006E7861" w:rsidRPr="008F6ED9">
        <w:rPr>
          <w:rFonts w:ascii="Times New Roman" w:hAnsi="Times New Roman" w:cs="Times New Roman"/>
          <w:sz w:val="24"/>
          <w:szCs w:val="24"/>
          <w:lang w:val="en-US"/>
        </w:rPr>
        <w:t xml:space="preserve"> </w:t>
      </w:r>
      <w:r w:rsidR="006328AF" w:rsidRPr="008F6ED9">
        <w:rPr>
          <w:rFonts w:ascii="Times New Roman" w:hAnsi="Times New Roman" w:cs="Times New Roman"/>
          <w:sz w:val="24"/>
          <w:szCs w:val="24"/>
          <w:lang w:val="en-US"/>
        </w:rPr>
        <w:t>photoperiod</w:t>
      </w:r>
      <w:r w:rsidR="008F0D23" w:rsidRPr="008F6ED9">
        <w:rPr>
          <w:rFonts w:ascii="Times New Roman" w:hAnsi="Times New Roman" w:cs="Times New Roman"/>
          <w:sz w:val="24"/>
          <w:szCs w:val="24"/>
          <w:lang w:val="en-US"/>
        </w:rPr>
        <w:t>)</w:t>
      </w:r>
      <w:r w:rsidR="00DC0771" w:rsidRPr="008F6ED9">
        <w:rPr>
          <w:rFonts w:ascii="Times New Roman" w:hAnsi="Times New Roman" w:cs="Times New Roman"/>
          <w:i/>
          <w:iCs/>
          <w:sz w:val="24"/>
          <w:szCs w:val="24"/>
          <w:lang w:val="en-US"/>
        </w:rPr>
        <w:t xml:space="preserve">. </w:t>
      </w:r>
      <w:bookmarkStart w:id="6" w:name="_Hlk22813084"/>
      <w:r w:rsidR="00F816D0" w:rsidRPr="008F6ED9">
        <w:rPr>
          <w:rFonts w:ascii="Times New Roman" w:hAnsi="Times New Roman" w:cs="Times New Roman"/>
          <w:sz w:val="24"/>
          <w:szCs w:val="24"/>
          <w:lang w:val="en-US"/>
        </w:rPr>
        <w:t xml:space="preserve">Field </w:t>
      </w:r>
      <w:r w:rsidR="00DD75B5" w:rsidRPr="008F6ED9">
        <w:rPr>
          <w:rFonts w:ascii="Times New Roman" w:hAnsi="Times New Roman" w:cs="Times New Roman"/>
          <w:sz w:val="24"/>
          <w:szCs w:val="24"/>
          <w:lang w:val="en-US"/>
        </w:rPr>
        <w:t xml:space="preserve">populations were collected as </w:t>
      </w:r>
      <w:r w:rsidR="00F816D0" w:rsidRPr="008F6ED9">
        <w:rPr>
          <w:rFonts w:ascii="Times New Roman" w:hAnsi="Times New Roman" w:cs="Times New Roman"/>
          <w:sz w:val="24"/>
          <w:szCs w:val="24"/>
          <w:lang w:val="en-US"/>
        </w:rPr>
        <w:t xml:space="preserve">larvae </w:t>
      </w:r>
      <w:r w:rsidR="00D1272B" w:rsidRPr="008F6ED9">
        <w:rPr>
          <w:rFonts w:ascii="Times New Roman" w:hAnsi="Times New Roman" w:cs="Times New Roman"/>
          <w:sz w:val="24"/>
          <w:szCs w:val="24"/>
          <w:lang w:val="en-US"/>
        </w:rPr>
        <w:t>from Tengrela and Yendere</w:t>
      </w:r>
      <w:r w:rsidR="006913B3" w:rsidRPr="008F6ED9">
        <w:rPr>
          <w:rFonts w:ascii="Times New Roman" w:hAnsi="Times New Roman" w:cs="Times New Roman"/>
          <w:sz w:val="24"/>
          <w:szCs w:val="24"/>
          <w:lang w:val="en-US"/>
        </w:rPr>
        <w:t xml:space="preserve"> over several collection days. Mosquitoes were sampled from different types of breeding site (e.g. temporary pools, rice fields). Larvae were</w:t>
      </w:r>
      <w:r w:rsidR="00F816D0" w:rsidRPr="008F6ED9">
        <w:rPr>
          <w:rFonts w:ascii="Times New Roman" w:hAnsi="Times New Roman" w:cs="Times New Roman"/>
          <w:sz w:val="24"/>
          <w:szCs w:val="24"/>
          <w:lang w:val="en-US"/>
        </w:rPr>
        <w:t xml:space="preserve"> </w:t>
      </w:r>
      <w:r w:rsidR="006328AF" w:rsidRPr="008F6ED9">
        <w:rPr>
          <w:rFonts w:ascii="Times New Roman" w:hAnsi="Times New Roman" w:cs="Times New Roman"/>
          <w:sz w:val="24"/>
          <w:szCs w:val="24"/>
          <w:lang w:val="en-US"/>
        </w:rPr>
        <w:t xml:space="preserve">reared </w:t>
      </w:r>
      <w:r w:rsidRPr="008F6ED9">
        <w:rPr>
          <w:rFonts w:ascii="Times New Roman" w:hAnsi="Times New Roman" w:cs="Times New Roman"/>
          <w:sz w:val="24"/>
          <w:szCs w:val="24"/>
          <w:lang w:val="en-US"/>
        </w:rPr>
        <w:t xml:space="preserve">to adults in the insectaries </w:t>
      </w:r>
      <w:r w:rsidR="00815424" w:rsidRPr="008F6ED9">
        <w:rPr>
          <w:rFonts w:ascii="Times New Roman" w:hAnsi="Times New Roman" w:cs="Times New Roman"/>
          <w:sz w:val="24"/>
          <w:szCs w:val="24"/>
        </w:rPr>
        <w:t>(</w:t>
      </w:r>
      <w:r w:rsidR="004A58E9" w:rsidRPr="008F6ED9">
        <w:rPr>
          <w:rFonts w:ascii="Times New Roman" w:hAnsi="Times New Roman" w:cs="Times New Roman"/>
          <w:sz w:val="24"/>
          <w:szCs w:val="24"/>
        </w:rPr>
        <w:t>25 ± 3</w:t>
      </w:r>
      <w:r w:rsidR="006E7861" w:rsidRPr="008F6ED9">
        <w:rPr>
          <w:rFonts w:ascii="Times New Roman" w:hAnsi="Times New Roman" w:cs="Times New Roman"/>
          <w:sz w:val="24"/>
          <w:szCs w:val="24"/>
        </w:rPr>
        <w:t xml:space="preserve"> </w:t>
      </w:r>
      <w:r w:rsidR="004A58E9" w:rsidRPr="008F6ED9">
        <w:rPr>
          <w:rFonts w:ascii="Times New Roman" w:hAnsi="Times New Roman" w:cs="Times New Roman"/>
          <w:sz w:val="24"/>
          <w:szCs w:val="24"/>
        </w:rPr>
        <w:t>°C and 75 ± 25% RH</w:t>
      </w:r>
      <w:r w:rsidR="00815424" w:rsidRPr="008F6ED9">
        <w:rPr>
          <w:rFonts w:ascii="Times New Roman" w:hAnsi="Times New Roman" w:cs="Times New Roman"/>
          <w:sz w:val="24"/>
          <w:szCs w:val="24"/>
        </w:rPr>
        <w:t>)</w:t>
      </w:r>
      <w:r w:rsidR="004A58E9" w:rsidRPr="008F6ED9">
        <w:rPr>
          <w:rFonts w:ascii="Times New Roman" w:hAnsi="Times New Roman" w:cs="Times New Roman"/>
          <w:sz w:val="24"/>
          <w:szCs w:val="24"/>
          <w:lang w:val="en-US"/>
        </w:rPr>
        <w:t xml:space="preserve"> </w:t>
      </w:r>
      <w:r w:rsidRPr="008F6ED9">
        <w:rPr>
          <w:rFonts w:ascii="Times New Roman" w:hAnsi="Times New Roman" w:cs="Times New Roman"/>
          <w:sz w:val="24"/>
          <w:szCs w:val="24"/>
          <w:lang w:val="en-US"/>
        </w:rPr>
        <w:t>at CNRFP</w:t>
      </w:r>
      <w:r w:rsidR="0056694C" w:rsidRPr="008F6ED9">
        <w:rPr>
          <w:rFonts w:ascii="Times New Roman" w:hAnsi="Times New Roman" w:cs="Times New Roman"/>
          <w:sz w:val="24"/>
          <w:szCs w:val="24"/>
          <w:lang w:val="en-US"/>
        </w:rPr>
        <w:t>;</w:t>
      </w:r>
      <w:r w:rsidRPr="008F6ED9">
        <w:rPr>
          <w:rFonts w:ascii="Times New Roman" w:hAnsi="Times New Roman" w:cs="Times New Roman"/>
          <w:sz w:val="24"/>
          <w:szCs w:val="24"/>
          <w:lang w:val="en-US"/>
        </w:rPr>
        <w:t xml:space="preserve"> </w:t>
      </w:r>
      <w:r w:rsidR="0056694C" w:rsidRPr="008F6ED9">
        <w:rPr>
          <w:rFonts w:ascii="Times New Roman" w:hAnsi="Times New Roman" w:cs="Times New Roman"/>
          <w:sz w:val="24"/>
          <w:szCs w:val="24"/>
          <w:lang w:val="en-US"/>
        </w:rPr>
        <w:t xml:space="preserve">these </w:t>
      </w:r>
      <w:r w:rsidRPr="008F6ED9">
        <w:rPr>
          <w:rFonts w:ascii="Times New Roman" w:hAnsi="Times New Roman" w:cs="Times New Roman"/>
          <w:sz w:val="24"/>
          <w:szCs w:val="24"/>
          <w:lang w:val="en-US"/>
        </w:rPr>
        <w:t xml:space="preserve">mosquitoes were used for insecticide bioassays and in </w:t>
      </w:r>
      <w:r w:rsidR="00855747" w:rsidRPr="008F6ED9">
        <w:rPr>
          <w:rFonts w:ascii="Times New Roman" w:hAnsi="Times New Roman" w:cs="Times New Roman"/>
          <w:sz w:val="24"/>
          <w:szCs w:val="24"/>
          <w:lang w:val="en-US"/>
        </w:rPr>
        <w:t>reared-release</w:t>
      </w:r>
      <w:r w:rsidRPr="008F6ED9">
        <w:rPr>
          <w:rFonts w:ascii="Times New Roman" w:hAnsi="Times New Roman" w:cs="Times New Roman"/>
          <w:sz w:val="24"/>
          <w:szCs w:val="24"/>
          <w:lang w:val="en-US"/>
        </w:rPr>
        <w:t xml:space="preserve"> </w:t>
      </w:r>
      <w:r w:rsidR="00607EF5" w:rsidRPr="008F6ED9">
        <w:rPr>
          <w:rFonts w:ascii="Times New Roman" w:hAnsi="Times New Roman" w:cs="Times New Roman"/>
          <w:sz w:val="24"/>
          <w:szCs w:val="24"/>
          <w:lang w:val="en-US"/>
        </w:rPr>
        <w:t>studies in experimental huts</w:t>
      </w:r>
      <w:r w:rsidRPr="008F6ED9">
        <w:rPr>
          <w:rFonts w:ascii="Times New Roman" w:hAnsi="Times New Roman" w:cs="Times New Roman"/>
          <w:sz w:val="24"/>
          <w:szCs w:val="24"/>
          <w:lang w:val="en-US"/>
        </w:rPr>
        <w:t xml:space="preserve">. </w:t>
      </w:r>
      <w:bookmarkStart w:id="7" w:name="_Hlk22804005"/>
      <w:r w:rsidR="00B15CA5" w:rsidRPr="008F6ED9">
        <w:rPr>
          <w:rFonts w:ascii="Times New Roman" w:hAnsi="Times New Roman" w:cs="Times New Roman"/>
          <w:sz w:val="24"/>
          <w:szCs w:val="24"/>
          <w:lang w:val="en-US"/>
        </w:rPr>
        <w:t xml:space="preserve">In Tengrela, </w:t>
      </w:r>
      <w:r w:rsidR="004B286A" w:rsidRPr="008F6ED9">
        <w:rPr>
          <w:rFonts w:ascii="Times New Roman" w:hAnsi="Times New Roman" w:cs="Times New Roman"/>
          <w:sz w:val="24"/>
          <w:szCs w:val="24"/>
          <w:lang w:val="en-US"/>
        </w:rPr>
        <w:t xml:space="preserve">mosquitoes were largely collected from rice fields. In Yendere, rice is not a major crop, and mosquitoes were collected from more temporary breeding sites, </w:t>
      </w:r>
      <w:r w:rsidR="0048102B" w:rsidRPr="008F6ED9">
        <w:rPr>
          <w:rFonts w:ascii="Times New Roman" w:hAnsi="Times New Roman" w:cs="Times New Roman"/>
          <w:sz w:val="24"/>
          <w:szCs w:val="24"/>
          <w:lang w:val="en-US"/>
        </w:rPr>
        <w:t>where typically</w:t>
      </w:r>
      <w:r w:rsidR="004B286A" w:rsidRPr="008F6ED9">
        <w:rPr>
          <w:rFonts w:ascii="Times New Roman" w:hAnsi="Times New Roman" w:cs="Times New Roman"/>
          <w:sz w:val="24"/>
          <w:szCs w:val="24"/>
          <w:lang w:val="en-US"/>
        </w:rPr>
        <w:t xml:space="preserve"> </w:t>
      </w:r>
      <w:r w:rsidR="004B286A" w:rsidRPr="008F6ED9">
        <w:rPr>
          <w:rFonts w:ascii="Times New Roman" w:hAnsi="Times New Roman" w:cs="Times New Roman"/>
          <w:i/>
          <w:iCs/>
          <w:sz w:val="24"/>
          <w:szCs w:val="24"/>
          <w:lang w:val="en-US"/>
        </w:rPr>
        <w:t>An. gambiae</w:t>
      </w:r>
      <w:r w:rsidR="38A1F809" w:rsidRPr="008F6ED9">
        <w:rPr>
          <w:rFonts w:ascii="Times New Roman" w:hAnsi="Times New Roman" w:cs="Times New Roman"/>
          <w:sz w:val="24"/>
          <w:szCs w:val="24"/>
          <w:lang w:val="en-US"/>
        </w:rPr>
        <w:t xml:space="preserve"> (</w:t>
      </w:r>
      <w:proofErr w:type="spellStart"/>
      <w:r w:rsidR="38A1F809" w:rsidRPr="008F6ED9">
        <w:rPr>
          <w:rFonts w:ascii="Times New Roman" w:hAnsi="Times New Roman" w:cs="Times New Roman"/>
          <w:i/>
          <w:iCs/>
          <w:sz w:val="24"/>
          <w:szCs w:val="24"/>
          <w:lang w:val="en-US"/>
        </w:rPr>
        <w:t>s.s</w:t>
      </w:r>
      <w:r w:rsidR="38A1F809" w:rsidRPr="008F6ED9">
        <w:rPr>
          <w:rFonts w:ascii="Times New Roman" w:hAnsi="Times New Roman" w:cs="Times New Roman"/>
          <w:sz w:val="24"/>
          <w:szCs w:val="24"/>
          <w:lang w:val="en-US"/>
        </w:rPr>
        <w:t>.</w:t>
      </w:r>
      <w:proofErr w:type="spellEnd"/>
      <w:r w:rsidR="38A1F809" w:rsidRPr="008F6ED9">
        <w:rPr>
          <w:rFonts w:ascii="Times New Roman" w:hAnsi="Times New Roman" w:cs="Times New Roman"/>
          <w:sz w:val="24"/>
          <w:szCs w:val="24"/>
          <w:lang w:val="en-US"/>
        </w:rPr>
        <w:t>)</w:t>
      </w:r>
      <w:r w:rsidR="006E7861" w:rsidRPr="008F6ED9">
        <w:rPr>
          <w:rFonts w:ascii="Times New Roman" w:hAnsi="Times New Roman" w:cs="Times New Roman"/>
          <w:sz w:val="24"/>
          <w:szCs w:val="24"/>
          <w:lang w:val="en-US"/>
        </w:rPr>
        <w:t xml:space="preserve"> </w:t>
      </w:r>
      <w:r w:rsidR="0048102B" w:rsidRPr="008F6ED9">
        <w:rPr>
          <w:rFonts w:ascii="Times New Roman" w:hAnsi="Times New Roman" w:cs="Times New Roman"/>
          <w:sz w:val="24"/>
          <w:szCs w:val="24"/>
          <w:lang w:val="en-US"/>
        </w:rPr>
        <w:t xml:space="preserve">predominate over </w:t>
      </w:r>
      <w:r w:rsidR="0048102B" w:rsidRPr="008F6ED9">
        <w:rPr>
          <w:rFonts w:ascii="Times New Roman" w:hAnsi="Times New Roman" w:cs="Times New Roman"/>
          <w:i/>
          <w:iCs/>
          <w:sz w:val="24"/>
          <w:szCs w:val="24"/>
          <w:lang w:val="en-US"/>
        </w:rPr>
        <w:t xml:space="preserve">An. </w:t>
      </w:r>
      <w:proofErr w:type="spellStart"/>
      <w:r w:rsidR="00D105B7" w:rsidRPr="008F6ED9">
        <w:rPr>
          <w:rFonts w:ascii="Times New Roman" w:hAnsi="Times New Roman" w:cs="Times New Roman"/>
          <w:i/>
          <w:iCs/>
          <w:sz w:val="24"/>
          <w:szCs w:val="24"/>
          <w:lang w:val="en-US"/>
        </w:rPr>
        <w:t>c</w:t>
      </w:r>
      <w:r w:rsidR="0048102B" w:rsidRPr="008F6ED9">
        <w:rPr>
          <w:rFonts w:ascii="Times New Roman" w:hAnsi="Times New Roman" w:cs="Times New Roman"/>
          <w:i/>
          <w:iCs/>
          <w:sz w:val="24"/>
          <w:szCs w:val="24"/>
          <w:lang w:val="en-US"/>
        </w:rPr>
        <w:t>oluzzii</w:t>
      </w:r>
      <w:proofErr w:type="spellEnd"/>
      <w:r w:rsidR="0048102B" w:rsidRPr="008F6ED9">
        <w:rPr>
          <w:rFonts w:ascii="Times New Roman" w:hAnsi="Times New Roman" w:cs="Times New Roman"/>
          <w:i/>
          <w:iCs/>
          <w:sz w:val="24"/>
          <w:szCs w:val="24"/>
          <w:lang w:val="en-US"/>
        </w:rPr>
        <w:t xml:space="preserve"> </w:t>
      </w:r>
      <w:r w:rsidR="006E7861" w:rsidRPr="008F6ED9">
        <w:rPr>
          <w:rFonts w:ascii="Times New Roman" w:hAnsi="Times New Roman" w:cs="Times New Roman"/>
          <w:noProof/>
          <w:sz w:val="24"/>
          <w:szCs w:val="24"/>
          <w:lang w:val="en-US"/>
        </w:rPr>
        <w:t>[</w:t>
      </w:r>
      <w:r w:rsidR="0075724F" w:rsidRPr="008F6ED9">
        <w:rPr>
          <w:rFonts w:ascii="Times New Roman" w:hAnsi="Times New Roman" w:cs="Times New Roman"/>
          <w:noProof/>
          <w:sz w:val="24"/>
          <w:szCs w:val="24"/>
          <w:lang w:val="en-US"/>
        </w:rPr>
        <w:t>24,</w:t>
      </w:r>
      <w:r w:rsidR="006E7861" w:rsidRPr="008F6ED9">
        <w:rPr>
          <w:rFonts w:ascii="Times New Roman" w:hAnsi="Times New Roman" w:cs="Times New Roman"/>
          <w:noProof/>
          <w:sz w:val="24"/>
          <w:szCs w:val="24"/>
          <w:lang w:val="en-US"/>
        </w:rPr>
        <w:t xml:space="preserve"> </w:t>
      </w:r>
      <w:r w:rsidR="0075724F" w:rsidRPr="008F6ED9">
        <w:rPr>
          <w:rFonts w:ascii="Times New Roman" w:hAnsi="Times New Roman" w:cs="Times New Roman"/>
          <w:noProof/>
          <w:sz w:val="24"/>
          <w:szCs w:val="24"/>
          <w:lang w:val="en-US"/>
        </w:rPr>
        <w:t>25</w:t>
      </w:r>
      <w:r w:rsidR="006E7861" w:rsidRPr="008F6ED9">
        <w:rPr>
          <w:rFonts w:ascii="Times New Roman" w:hAnsi="Times New Roman" w:cs="Times New Roman"/>
          <w:noProof/>
          <w:sz w:val="24"/>
          <w:szCs w:val="24"/>
          <w:lang w:val="en-US"/>
        </w:rPr>
        <w:t>]</w:t>
      </w:r>
      <w:r w:rsidR="004B286A" w:rsidRPr="008F6ED9">
        <w:rPr>
          <w:rFonts w:ascii="Times New Roman" w:hAnsi="Times New Roman" w:cs="Times New Roman"/>
          <w:sz w:val="24"/>
          <w:szCs w:val="24"/>
          <w:lang w:val="en-US"/>
        </w:rPr>
        <w:t xml:space="preserve">. </w:t>
      </w:r>
      <w:bookmarkEnd w:id="6"/>
      <w:bookmarkEnd w:id="7"/>
      <w:r w:rsidR="00372224" w:rsidRPr="008F6ED9">
        <w:rPr>
          <w:rFonts w:ascii="Times New Roman" w:hAnsi="Times New Roman" w:cs="Times New Roman"/>
          <w:sz w:val="24"/>
          <w:szCs w:val="24"/>
          <w:lang w:val="en-US"/>
        </w:rPr>
        <w:t>Freely entering</w:t>
      </w:r>
      <w:r w:rsidR="00BA5FF6" w:rsidRPr="008F6ED9">
        <w:rPr>
          <w:rFonts w:ascii="Times New Roman" w:hAnsi="Times New Roman" w:cs="Times New Roman"/>
          <w:sz w:val="24"/>
          <w:szCs w:val="24"/>
          <w:lang w:val="en-US"/>
        </w:rPr>
        <w:t xml:space="preserve"> adults </w:t>
      </w:r>
      <w:r w:rsidR="00815424" w:rsidRPr="008F6ED9">
        <w:rPr>
          <w:rFonts w:ascii="Times New Roman" w:hAnsi="Times New Roman" w:cs="Times New Roman"/>
          <w:sz w:val="24"/>
          <w:szCs w:val="24"/>
          <w:lang w:val="en-US"/>
        </w:rPr>
        <w:t>from Tengrela</w:t>
      </w:r>
      <w:r w:rsidR="00372224" w:rsidRPr="008F6ED9">
        <w:rPr>
          <w:rFonts w:ascii="Times New Roman" w:hAnsi="Times New Roman" w:cs="Times New Roman"/>
          <w:sz w:val="24"/>
          <w:szCs w:val="24"/>
          <w:lang w:val="en-US"/>
        </w:rPr>
        <w:t>, of unknown age,</w:t>
      </w:r>
      <w:r w:rsidR="00815424" w:rsidRPr="008F6ED9">
        <w:rPr>
          <w:rFonts w:ascii="Times New Roman" w:hAnsi="Times New Roman" w:cs="Times New Roman"/>
          <w:sz w:val="24"/>
          <w:szCs w:val="24"/>
          <w:lang w:val="en-US"/>
        </w:rPr>
        <w:t xml:space="preserve"> were used in wild-entry experiments. </w:t>
      </w:r>
      <w:r w:rsidR="00C65348" w:rsidRPr="008F6ED9">
        <w:rPr>
          <w:rFonts w:ascii="Times New Roman" w:hAnsi="Times New Roman" w:cs="Times New Roman"/>
          <w:sz w:val="24"/>
          <w:szCs w:val="24"/>
        </w:rPr>
        <w:t xml:space="preserve">Species identification </w:t>
      </w:r>
      <w:r w:rsidR="00815424" w:rsidRPr="008F6ED9">
        <w:rPr>
          <w:rFonts w:ascii="Times New Roman" w:hAnsi="Times New Roman" w:cs="Times New Roman"/>
          <w:sz w:val="24"/>
          <w:szCs w:val="24"/>
        </w:rPr>
        <w:t xml:space="preserve">of field strains </w:t>
      </w:r>
      <w:r w:rsidR="00C65348" w:rsidRPr="008F6ED9">
        <w:rPr>
          <w:rFonts w:ascii="Times New Roman" w:hAnsi="Times New Roman" w:cs="Times New Roman"/>
          <w:sz w:val="24"/>
          <w:szCs w:val="24"/>
        </w:rPr>
        <w:t xml:space="preserve">was </w:t>
      </w:r>
      <w:r w:rsidR="00FD121A" w:rsidRPr="008F6ED9">
        <w:rPr>
          <w:rFonts w:ascii="Times New Roman" w:hAnsi="Times New Roman" w:cs="Times New Roman"/>
          <w:sz w:val="24"/>
          <w:szCs w:val="24"/>
        </w:rPr>
        <w:t xml:space="preserve">conducted </w:t>
      </w:r>
      <w:r w:rsidR="00C65348" w:rsidRPr="008F6ED9">
        <w:rPr>
          <w:rFonts w:ascii="Times New Roman" w:hAnsi="Times New Roman" w:cs="Times New Roman"/>
          <w:sz w:val="24"/>
          <w:szCs w:val="24"/>
        </w:rPr>
        <w:t>using SINE PCR</w:t>
      </w:r>
      <w:r w:rsidR="00BA5FF6" w:rsidRPr="008F6ED9">
        <w:rPr>
          <w:rFonts w:ascii="Times New Roman" w:hAnsi="Times New Roman" w:cs="Times New Roman"/>
          <w:sz w:val="24"/>
          <w:szCs w:val="24"/>
        </w:rPr>
        <w:t xml:space="preserve"> </w:t>
      </w:r>
      <w:r w:rsidR="006E7861"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26</w:t>
      </w:r>
      <w:r w:rsidR="006E7861" w:rsidRPr="008F6ED9">
        <w:rPr>
          <w:rFonts w:ascii="Times New Roman" w:hAnsi="Times New Roman" w:cs="Times New Roman"/>
          <w:noProof/>
          <w:sz w:val="24"/>
          <w:szCs w:val="24"/>
        </w:rPr>
        <w:t>]</w:t>
      </w:r>
      <w:r w:rsidR="00C65348" w:rsidRPr="008F6ED9">
        <w:rPr>
          <w:rFonts w:ascii="Times New Roman" w:hAnsi="Times New Roman" w:cs="Times New Roman"/>
          <w:sz w:val="24"/>
          <w:szCs w:val="24"/>
        </w:rPr>
        <w:t xml:space="preserve"> at LSTM.</w:t>
      </w:r>
      <w:r w:rsidR="00815424" w:rsidRPr="008F6ED9">
        <w:rPr>
          <w:rFonts w:ascii="Times New Roman" w:hAnsi="Times New Roman" w:cs="Times New Roman"/>
          <w:sz w:val="24"/>
          <w:szCs w:val="24"/>
        </w:rPr>
        <w:t xml:space="preserve"> </w:t>
      </w:r>
      <w:bookmarkStart w:id="8" w:name="_Hlk22556629"/>
      <w:r w:rsidR="00815424" w:rsidRPr="008F6ED9">
        <w:rPr>
          <w:rFonts w:ascii="Times New Roman" w:hAnsi="Times New Roman" w:cs="Times New Roman"/>
          <w:i/>
          <w:iCs/>
          <w:sz w:val="24"/>
          <w:szCs w:val="24"/>
        </w:rPr>
        <w:t>An</w:t>
      </w:r>
      <w:r w:rsidR="00697238" w:rsidRPr="008F6ED9">
        <w:rPr>
          <w:rFonts w:ascii="Times New Roman" w:hAnsi="Times New Roman" w:cs="Times New Roman"/>
          <w:i/>
          <w:iCs/>
          <w:sz w:val="24"/>
          <w:szCs w:val="24"/>
        </w:rPr>
        <w:t>opheles</w:t>
      </w:r>
      <w:r w:rsidR="00815424" w:rsidRPr="008F6ED9">
        <w:rPr>
          <w:rFonts w:ascii="Times New Roman" w:hAnsi="Times New Roman" w:cs="Times New Roman"/>
          <w:i/>
          <w:iCs/>
          <w:sz w:val="24"/>
          <w:szCs w:val="24"/>
        </w:rPr>
        <w:t xml:space="preserve"> </w:t>
      </w:r>
      <w:proofErr w:type="spellStart"/>
      <w:r w:rsidR="00815424" w:rsidRPr="008F6ED9">
        <w:rPr>
          <w:rFonts w:ascii="Times New Roman" w:hAnsi="Times New Roman" w:cs="Times New Roman"/>
          <w:i/>
          <w:iCs/>
          <w:sz w:val="24"/>
          <w:szCs w:val="24"/>
        </w:rPr>
        <w:t>coluzzii</w:t>
      </w:r>
      <w:proofErr w:type="spellEnd"/>
      <w:r w:rsidR="00815424" w:rsidRPr="008F6ED9">
        <w:rPr>
          <w:rFonts w:ascii="Times New Roman" w:hAnsi="Times New Roman" w:cs="Times New Roman"/>
          <w:sz w:val="24"/>
          <w:szCs w:val="24"/>
        </w:rPr>
        <w:t xml:space="preserve"> predominates in </w:t>
      </w:r>
      <w:proofErr w:type="spellStart"/>
      <w:r w:rsidR="00815424" w:rsidRPr="008F6ED9">
        <w:rPr>
          <w:rFonts w:ascii="Times New Roman" w:hAnsi="Times New Roman" w:cs="Times New Roman"/>
          <w:sz w:val="24"/>
          <w:szCs w:val="24"/>
        </w:rPr>
        <w:t>Tengrela</w:t>
      </w:r>
      <w:proofErr w:type="spellEnd"/>
      <w:r w:rsidR="00815424" w:rsidRPr="008F6ED9">
        <w:rPr>
          <w:rFonts w:ascii="Times New Roman" w:hAnsi="Times New Roman" w:cs="Times New Roman"/>
          <w:sz w:val="24"/>
          <w:szCs w:val="24"/>
        </w:rPr>
        <w:t xml:space="preserve"> (8</w:t>
      </w:r>
      <w:r w:rsidR="00420395" w:rsidRPr="008F6ED9">
        <w:rPr>
          <w:rFonts w:ascii="Times New Roman" w:hAnsi="Times New Roman" w:cs="Times New Roman"/>
          <w:sz w:val="24"/>
          <w:szCs w:val="24"/>
        </w:rPr>
        <w:t>7</w:t>
      </w:r>
      <w:r w:rsidR="00815424" w:rsidRPr="008F6ED9">
        <w:rPr>
          <w:rFonts w:ascii="Times New Roman" w:hAnsi="Times New Roman" w:cs="Times New Roman"/>
          <w:sz w:val="24"/>
          <w:szCs w:val="24"/>
        </w:rPr>
        <w:t>%,</w:t>
      </w:r>
      <w:r w:rsidR="00FD121A" w:rsidRPr="008F6ED9">
        <w:rPr>
          <w:rFonts w:ascii="Times New Roman" w:hAnsi="Times New Roman" w:cs="Times New Roman"/>
          <w:sz w:val="24"/>
          <w:szCs w:val="24"/>
        </w:rPr>
        <w:t xml:space="preserve"> </w:t>
      </w:r>
      <w:r w:rsidR="00420395" w:rsidRPr="008F6ED9">
        <w:rPr>
          <w:rFonts w:ascii="Times New Roman" w:hAnsi="Times New Roman" w:cs="Times New Roman"/>
          <w:sz w:val="24"/>
          <w:szCs w:val="24"/>
        </w:rPr>
        <w:t>437</w:t>
      </w:r>
      <w:r w:rsidR="00FD121A" w:rsidRPr="008F6ED9">
        <w:rPr>
          <w:rFonts w:ascii="Times New Roman" w:hAnsi="Times New Roman" w:cs="Times New Roman"/>
          <w:sz w:val="24"/>
          <w:szCs w:val="24"/>
        </w:rPr>
        <w:t xml:space="preserve"> mosquitoes tested</w:t>
      </w:r>
      <w:r w:rsidR="00815424" w:rsidRPr="008F6ED9">
        <w:rPr>
          <w:rFonts w:ascii="Times New Roman" w:hAnsi="Times New Roman" w:cs="Times New Roman"/>
          <w:sz w:val="24"/>
          <w:szCs w:val="24"/>
        </w:rPr>
        <w:t xml:space="preserve">) and </w:t>
      </w:r>
      <w:r w:rsidR="00815424" w:rsidRPr="008F6ED9">
        <w:rPr>
          <w:rFonts w:ascii="Times New Roman" w:hAnsi="Times New Roman" w:cs="Times New Roman"/>
          <w:i/>
          <w:iCs/>
          <w:sz w:val="24"/>
          <w:szCs w:val="24"/>
        </w:rPr>
        <w:t xml:space="preserve">An. </w:t>
      </w:r>
      <w:r w:rsidR="00A4692C" w:rsidRPr="008F6ED9">
        <w:rPr>
          <w:rFonts w:ascii="Times New Roman" w:hAnsi="Times New Roman" w:cs="Times New Roman"/>
          <w:i/>
          <w:iCs/>
          <w:sz w:val="24"/>
          <w:szCs w:val="24"/>
        </w:rPr>
        <w:t>g</w:t>
      </w:r>
      <w:r w:rsidR="00A1206C" w:rsidRPr="008F6ED9">
        <w:rPr>
          <w:rFonts w:ascii="Times New Roman" w:hAnsi="Times New Roman" w:cs="Times New Roman"/>
          <w:i/>
          <w:iCs/>
          <w:sz w:val="24"/>
          <w:szCs w:val="24"/>
        </w:rPr>
        <w:t>ambiae</w:t>
      </w:r>
      <w:r w:rsidR="00A4692C" w:rsidRPr="008F6ED9">
        <w:rPr>
          <w:rFonts w:ascii="Times New Roman" w:hAnsi="Times New Roman" w:cs="Times New Roman"/>
          <w:i/>
          <w:iCs/>
          <w:sz w:val="24"/>
          <w:szCs w:val="24"/>
        </w:rPr>
        <w:t xml:space="preserve"> </w:t>
      </w:r>
      <w:r w:rsidR="00697238" w:rsidRPr="008F6ED9">
        <w:rPr>
          <w:rFonts w:ascii="Times New Roman" w:hAnsi="Times New Roman" w:cs="Times New Roman"/>
          <w:sz w:val="24"/>
          <w:szCs w:val="24"/>
        </w:rPr>
        <w:t>(</w:t>
      </w:r>
      <w:proofErr w:type="spellStart"/>
      <w:r w:rsidR="00A4692C" w:rsidRPr="008F6ED9">
        <w:rPr>
          <w:rFonts w:ascii="Times New Roman" w:hAnsi="Times New Roman" w:cs="Times New Roman"/>
          <w:i/>
          <w:iCs/>
          <w:sz w:val="24"/>
          <w:szCs w:val="24"/>
        </w:rPr>
        <w:t>s.s</w:t>
      </w:r>
      <w:r w:rsidR="00697238" w:rsidRPr="008F6ED9">
        <w:rPr>
          <w:rFonts w:ascii="Times New Roman" w:hAnsi="Times New Roman" w:cs="Times New Roman"/>
          <w:i/>
          <w:iCs/>
          <w:sz w:val="24"/>
          <w:szCs w:val="24"/>
        </w:rPr>
        <w:t>.</w:t>
      </w:r>
      <w:proofErr w:type="spellEnd"/>
      <w:r w:rsidR="00697238" w:rsidRPr="008F6ED9">
        <w:rPr>
          <w:rFonts w:ascii="Times New Roman" w:hAnsi="Times New Roman" w:cs="Times New Roman"/>
          <w:sz w:val="24"/>
          <w:szCs w:val="24"/>
        </w:rPr>
        <w:t>)</w:t>
      </w:r>
      <w:r w:rsidR="00815424" w:rsidRPr="008F6ED9">
        <w:rPr>
          <w:rFonts w:ascii="Times New Roman" w:hAnsi="Times New Roman" w:cs="Times New Roman"/>
          <w:sz w:val="24"/>
          <w:szCs w:val="24"/>
        </w:rPr>
        <w:t xml:space="preserve"> in Yendere (9</w:t>
      </w:r>
      <w:r w:rsidR="00420395" w:rsidRPr="008F6ED9">
        <w:rPr>
          <w:rFonts w:ascii="Times New Roman" w:hAnsi="Times New Roman" w:cs="Times New Roman"/>
          <w:sz w:val="24"/>
          <w:szCs w:val="24"/>
        </w:rPr>
        <w:t>0</w:t>
      </w:r>
      <w:r w:rsidR="00815424" w:rsidRPr="008F6ED9">
        <w:rPr>
          <w:rFonts w:ascii="Times New Roman" w:hAnsi="Times New Roman" w:cs="Times New Roman"/>
          <w:sz w:val="24"/>
          <w:szCs w:val="24"/>
        </w:rPr>
        <w:t>%, 203 mosquitoes tested)</w:t>
      </w:r>
      <w:r w:rsidR="00FD121A" w:rsidRPr="008F6ED9">
        <w:rPr>
          <w:rFonts w:ascii="Times New Roman" w:hAnsi="Times New Roman" w:cs="Times New Roman"/>
          <w:sz w:val="24"/>
          <w:szCs w:val="24"/>
        </w:rPr>
        <w:t>.</w:t>
      </w:r>
      <w:r w:rsidR="006C1B17" w:rsidRPr="008F6ED9">
        <w:rPr>
          <w:rFonts w:ascii="Times New Roman" w:hAnsi="Times New Roman" w:cs="Times New Roman"/>
          <w:sz w:val="24"/>
          <w:szCs w:val="24"/>
          <w:lang w:val="en-US"/>
        </w:rPr>
        <w:t xml:space="preserve"> </w:t>
      </w:r>
      <w:bookmarkEnd w:id="8"/>
    </w:p>
    <w:p w14:paraId="4B078E2D" w14:textId="77777777" w:rsidR="00BF4A38" w:rsidRPr="008F6ED9" w:rsidRDefault="00BF4A38" w:rsidP="001F2D7C">
      <w:pPr>
        <w:spacing w:after="0" w:line="360" w:lineRule="auto"/>
        <w:rPr>
          <w:rFonts w:ascii="Times New Roman" w:hAnsi="Times New Roman" w:cs="Times New Roman"/>
          <w:sz w:val="24"/>
          <w:szCs w:val="24"/>
          <w:lang w:val="en-US"/>
        </w:rPr>
      </w:pPr>
    </w:p>
    <w:p w14:paraId="35966BDD" w14:textId="687AD343" w:rsidR="00C57B27" w:rsidRPr="008F6ED9" w:rsidRDefault="00C57B27" w:rsidP="001F2D7C">
      <w:pPr>
        <w:pStyle w:val="Heading3"/>
        <w:keepNext w:val="0"/>
        <w:keepLines w:val="0"/>
        <w:spacing w:before="0" w:line="360" w:lineRule="auto"/>
        <w:rPr>
          <w:rFonts w:ascii="Times New Roman" w:hAnsi="Times New Roman" w:cs="Times New Roman"/>
          <w:b/>
          <w:bCs/>
          <w:color w:val="auto"/>
          <w:lang w:val="en-US"/>
        </w:rPr>
      </w:pPr>
      <w:r w:rsidRPr="008F6ED9">
        <w:rPr>
          <w:rFonts w:ascii="Times New Roman" w:hAnsi="Times New Roman" w:cs="Times New Roman"/>
          <w:b/>
          <w:bCs/>
          <w:color w:val="auto"/>
          <w:lang w:val="en-US"/>
        </w:rPr>
        <w:t>Insecticide resistance status</w:t>
      </w:r>
    </w:p>
    <w:p w14:paraId="6F1D2525" w14:textId="6CC6ADA7" w:rsidR="00BF4A38" w:rsidRPr="008F6ED9" w:rsidRDefault="009762A2"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lang w:val="en-US"/>
        </w:rPr>
        <w:t xml:space="preserve">The </w:t>
      </w:r>
      <w:r w:rsidR="00C57B27" w:rsidRPr="008F6ED9">
        <w:rPr>
          <w:rFonts w:ascii="Times New Roman" w:hAnsi="Times New Roman" w:cs="Times New Roman"/>
          <w:sz w:val="24"/>
          <w:szCs w:val="24"/>
          <w:lang w:val="en-US"/>
        </w:rPr>
        <w:t>VK7 and Banfora laboratory strains are resistant to permethrin, deltamethrin and DDT</w:t>
      </w:r>
      <w:r w:rsidR="007A5D48" w:rsidRPr="008F6ED9">
        <w:rPr>
          <w:rFonts w:ascii="Times New Roman" w:hAnsi="Times New Roman" w:cs="Times New Roman"/>
          <w:sz w:val="24"/>
          <w:szCs w:val="24"/>
          <w:lang w:val="en-US"/>
        </w:rPr>
        <w:t xml:space="preserve"> </w:t>
      </w:r>
      <w:r w:rsidR="00697238" w:rsidRPr="008F6ED9">
        <w:rPr>
          <w:rFonts w:ascii="Times New Roman" w:hAnsi="Times New Roman" w:cs="Times New Roman"/>
          <w:noProof/>
          <w:sz w:val="24"/>
          <w:szCs w:val="24"/>
          <w:lang w:val="en-US"/>
        </w:rPr>
        <w:t>[</w:t>
      </w:r>
      <w:r w:rsidR="0075724F" w:rsidRPr="008F6ED9">
        <w:rPr>
          <w:rFonts w:ascii="Times New Roman" w:hAnsi="Times New Roman" w:cs="Times New Roman"/>
          <w:noProof/>
          <w:sz w:val="24"/>
          <w:szCs w:val="24"/>
          <w:lang w:val="en-US"/>
        </w:rPr>
        <w:t>27</w:t>
      </w:r>
      <w:r w:rsidR="00697238" w:rsidRPr="008F6ED9">
        <w:rPr>
          <w:rFonts w:ascii="Times New Roman" w:hAnsi="Times New Roman" w:cs="Times New Roman"/>
          <w:noProof/>
          <w:sz w:val="24"/>
          <w:szCs w:val="24"/>
          <w:lang w:val="en-US"/>
        </w:rPr>
        <w:t>]</w:t>
      </w:r>
      <w:r w:rsidR="00C038A6" w:rsidRPr="008F6ED9">
        <w:rPr>
          <w:rFonts w:ascii="Times New Roman" w:hAnsi="Times New Roman" w:cs="Times New Roman"/>
          <w:sz w:val="24"/>
          <w:szCs w:val="24"/>
          <w:lang w:val="en-US"/>
        </w:rPr>
        <w:t xml:space="preserve">. </w:t>
      </w:r>
      <w:r w:rsidRPr="008F6ED9">
        <w:rPr>
          <w:rFonts w:ascii="Times New Roman" w:hAnsi="Times New Roman" w:cs="Times New Roman"/>
          <w:sz w:val="24"/>
          <w:szCs w:val="24"/>
          <w:lang w:val="en-US"/>
        </w:rPr>
        <w:t>Topical and tarsal permethrin dose</w:t>
      </w:r>
      <w:r w:rsidR="00D779C5" w:rsidRPr="008F6ED9">
        <w:rPr>
          <w:rFonts w:ascii="Times New Roman" w:hAnsi="Times New Roman" w:cs="Times New Roman"/>
          <w:sz w:val="24"/>
          <w:szCs w:val="24"/>
          <w:lang w:val="en-US"/>
        </w:rPr>
        <w:t>-</w:t>
      </w:r>
      <w:r w:rsidRPr="008F6ED9">
        <w:rPr>
          <w:rFonts w:ascii="Times New Roman" w:hAnsi="Times New Roman" w:cs="Times New Roman"/>
          <w:sz w:val="24"/>
          <w:szCs w:val="24"/>
          <w:lang w:val="en-US"/>
        </w:rPr>
        <w:t>response assays suggest the Banfora strain to be more pyrethroid</w:t>
      </w:r>
      <w:r w:rsidR="00D779C5" w:rsidRPr="008F6ED9">
        <w:rPr>
          <w:rFonts w:ascii="Times New Roman" w:hAnsi="Times New Roman" w:cs="Times New Roman"/>
          <w:sz w:val="24"/>
          <w:szCs w:val="24"/>
          <w:lang w:val="en-US"/>
        </w:rPr>
        <w:t>-</w:t>
      </w:r>
      <w:r w:rsidRPr="008F6ED9">
        <w:rPr>
          <w:rFonts w:ascii="Times New Roman" w:hAnsi="Times New Roman" w:cs="Times New Roman"/>
          <w:sz w:val="24"/>
          <w:szCs w:val="24"/>
          <w:lang w:val="en-US"/>
        </w:rPr>
        <w:t>resistant than VK7</w:t>
      </w:r>
      <w:r w:rsidR="00B7425C" w:rsidRPr="008F6ED9">
        <w:rPr>
          <w:rFonts w:ascii="Times New Roman" w:hAnsi="Times New Roman" w:cs="Times New Roman"/>
          <w:sz w:val="24"/>
          <w:szCs w:val="24"/>
          <w:lang w:val="en-US"/>
        </w:rPr>
        <w:t xml:space="preserve"> although this difference is not significant</w:t>
      </w:r>
      <w:r w:rsidRPr="008F6ED9">
        <w:rPr>
          <w:rFonts w:ascii="Times New Roman" w:hAnsi="Times New Roman" w:cs="Times New Roman"/>
          <w:sz w:val="24"/>
          <w:szCs w:val="24"/>
          <w:lang w:val="en-US"/>
        </w:rPr>
        <w:t xml:space="preserve">. </w:t>
      </w:r>
      <w:r w:rsidRPr="008F6ED9">
        <w:rPr>
          <w:rFonts w:ascii="Times New Roman" w:hAnsi="Times New Roman" w:cs="Times New Roman"/>
          <w:sz w:val="24"/>
          <w:szCs w:val="24"/>
        </w:rPr>
        <w:t xml:space="preserve">VK7 has a high frequency of the 1014F </w:t>
      </w:r>
      <w:proofErr w:type="spellStart"/>
      <w:r w:rsidRPr="008F6ED9">
        <w:rPr>
          <w:rFonts w:ascii="Times New Roman" w:hAnsi="Times New Roman" w:cs="Times New Roman"/>
          <w:sz w:val="24"/>
          <w:szCs w:val="24"/>
        </w:rPr>
        <w:t>kdr</w:t>
      </w:r>
      <w:proofErr w:type="spellEnd"/>
      <w:r w:rsidRPr="008F6ED9">
        <w:rPr>
          <w:rFonts w:ascii="Times New Roman" w:hAnsi="Times New Roman" w:cs="Times New Roman"/>
          <w:sz w:val="24"/>
          <w:szCs w:val="24"/>
        </w:rPr>
        <w:t xml:space="preserve"> mutation</w:t>
      </w:r>
      <w:r w:rsidR="00487BDB" w:rsidRPr="008F6ED9">
        <w:rPr>
          <w:rFonts w:ascii="Times New Roman" w:hAnsi="Times New Roman" w:cs="Times New Roman"/>
          <w:sz w:val="24"/>
          <w:szCs w:val="24"/>
        </w:rPr>
        <w:t xml:space="preserve"> </w:t>
      </w:r>
      <w:r w:rsidR="00B7425C" w:rsidRPr="008F6ED9">
        <w:rPr>
          <w:rFonts w:ascii="Times New Roman" w:hAnsi="Times New Roman" w:cs="Times New Roman"/>
          <w:sz w:val="24"/>
          <w:szCs w:val="24"/>
        </w:rPr>
        <w:t>with the</w:t>
      </w:r>
      <w:r w:rsidR="00487BDB" w:rsidRPr="008F6ED9">
        <w:rPr>
          <w:rFonts w:ascii="Times New Roman" w:hAnsi="Times New Roman" w:cs="Times New Roman"/>
          <w:sz w:val="24"/>
          <w:szCs w:val="24"/>
        </w:rPr>
        <w:t xml:space="preserve"> </w:t>
      </w:r>
      <w:r w:rsidRPr="008F6ED9">
        <w:rPr>
          <w:rFonts w:ascii="Times New Roman" w:hAnsi="Times New Roman" w:cs="Times New Roman"/>
          <w:sz w:val="24"/>
          <w:szCs w:val="24"/>
        </w:rPr>
        <w:t>1575Y</w:t>
      </w:r>
      <w:r w:rsidR="0056694C" w:rsidRPr="008F6ED9">
        <w:rPr>
          <w:rFonts w:ascii="Times New Roman" w:hAnsi="Times New Roman" w:cs="Times New Roman"/>
          <w:sz w:val="24"/>
          <w:szCs w:val="24"/>
        </w:rPr>
        <w:t xml:space="preserve"> sodium channel</w:t>
      </w:r>
      <w:r w:rsidRPr="008F6ED9">
        <w:rPr>
          <w:rFonts w:ascii="Times New Roman" w:hAnsi="Times New Roman" w:cs="Times New Roman"/>
          <w:sz w:val="24"/>
          <w:szCs w:val="24"/>
        </w:rPr>
        <w:t xml:space="preserve"> mutation</w:t>
      </w:r>
      <w:r w:rsidR="0056694C" w:rsidRPr="008F6ED9">
        <w:rPr>
          <w:rFonts w:ascii="Times New Roman" w:hAnsi="Times New Roman" w:cs="Times New Roman"/>
          <w:sz w:val="24"/>
          <w:szCs w:val="24"/>
        </w:rPr>
        <w:t xml:space="preserve"> present </w:t>
      </w:r>
      <w:r w:rsidR="00B7425C" w:rsidRPr="008F6ED9">
        <w:rPr>
          <w:rFonts w:ascii="Times New Roman" w:hAnsi="Times New Roman" w:cs="Times New Roman"/>
          <w:sz w:val="24"/>
          <w:szCs w:val="24"/>
        </w:rPr>
        <w:t>at a low level</w:t>
      </w:r>
      <w:r w:rsidR="0056694C" w:rsidRPr="008F6ED9">
        <w:rPr>
          <w:rFonts w:ascii="Times New Roman" w:hAnsi="Times New Roman" w:cs="Times New Roman"/>
          <w:sz w:val="24"/>
          <w:szCs w:val="24"/>
        </w:rPr>
        <w:t>; several P450s (CYP6M2, CYP6P3 and CYP6P4) with known pyrethroid metabolism activity are upregulated in this strain</w:t>
      </w:r>
      <w:r w:rsidRPr="008F6ED9">
        <w:rPr>
          <w:rFonts w:ascii="Times New Roman" w:hAnsi="Times New Roman" w:cs="Times New Roman"/>
          <w:sz w:val="24"/>
          <w:szCs w:val="24"/>
        </w:rPr>
        <w:t>.</w:t>
      </w:r>
      <w:r w:rsidR="0032344A" w:rsidRPr="008F6ED9">
        <w:rPr>
          <w:rFonts w:ascii="Times New Roman" w:hAnsi="Times New Roman" w:cs="Times New Roman"/>
          <w:sz w:val="24"/>
          <w:szCs w:val="24"/>
        </w:rPr>
        <w:t xml:space="preserve"> </w:t>
      </w:r>
      <w:r w:rsidR="0056694C" w:rsidRPr="008F6ED9">
        <w:rPr>
          <w:rFonts w:ascii="Times New Roman" w:hAnsi="Times New Roman" w:cs="Times New Roman"/>
          <w:sz w:val="24"/>
          <w:szCs w:val="24"/>
        </w:rPr>
        <w:t xml:space="preserve">The Banfora strain is also </w:t>
      </w:r>
      <w:r w:rsidR="00C95E2E" w:rsidRPr="008F6ED9">
        <w:rPr>
          <w:rFonts w:ascii="Times New Roman" w:hAnsi="Times New Roman" w:cs="Times New Roman"/>
          <w:sz w:val="24"/>
          <w:szCs w:val="24"/>
        </w:rPr>
        <w:t>heterozygous</w:t>
      </w:r>
      <w:r w:rsidR="002F64D5" w:rsidRPr="008F6ED9">
        <w:rPr>
          <w:rFonts w:ascii="Times New Roman" w:hAnsi="Times New Roman" w:cs="Times New Roman"/>
          <w:sz w:val="24"/>
          <w:szCs w:val="24"/>
        </w:rPr>
        <w:t xml:space="preserve"> </w:t>
      </w:r>
      <w:r w:rsidR="0056694C" w:rsidRPr="008F6ED9">
        <w:rPr>
          <w:rFonts w:ascii="Times New Roman" w:hAnsi="Times New Roman" w:cs="Times New Roman"/>
          <w:sz w:val="24"/>
          <w:szCs w:val="24"/>
        </w:rPr>
        <w:t>for the 1014F and 1575Y sodium channel mutations; metabolic resistance is less predominant in this strain and instead, t</w:t>
      </w:r>
      <w:r w:rsidRPr="008F6ED9">
        <w:rPr>
          <w:rFonts w:ascii="Times New Roman" w:hAnsi="Times New Roman" w:cs="Times New Roman"/>
          <w:sz w:val="24"/>
          <w:szCs w:val="24"/>
        </w:rPr>
        <w:t>opical assays suggest</w:t>
      </w:r>
      <w:r w:rsidR="00487BDB" w:rsidRPr="008F6ED9">
        <w:rPr>
          <w:rFonts w:ascii="Times New Roman" w:hAnsi="Times New Roman" w:cs="Times New Roman"/>
          <w:sz w:val="24"/>
          <w:szCs w:val="24"/>
        </w:rPr>
        <w:t xml:space="preserve"> insecticide penetration</w:t>
      </w:r>
      <w:r w:rsidRPr="008F6ED9">
        <w:rPr>
          <w:rFonts w:ascii="Times New Roman" w:hAnsi="Times New Roman" w:cs="Times New Roman"/>
          <w:sz w:val="24"/>
          <w:szCs w:val="24"/>
        </w:rPr>
        <w:t xml:space="preserve"> barriers contribut</w:t>
      </w:r>
      <w:r w:rsidR="00487BDB" w:rsidRPr="008F6ED9">
        <w:rPr>
          <w:rFonts w:ascii="Times New Roman" w:hAnsi="Times New Roman" w:cs="Times New Roman"/>
          <w:sz w:val="24"/>
          <w:szCs w:val="24"/>
        </w:rPr>
        <w:t xml:space="preserve">e </w:t>
      </w:r>
      <w:r w:rsidRPr="008F6ED9">
        <w:rPr>
          <w:rFonts w:ascii="Times New Roman" w:hAnsi="Times New Roman" w:cs="Times New Roman"/>
          <w:sz w:val="24"/>
          <w:szCs w:val="24"/>
        </w:rPr>
        <w:t xml:space="preserve">to </w:t>
      </w:r>
      <w:r w:rsidR="0056694C" w:rsidRPr="008F6ED9">
        <w:rPr>
          <w:rFonts w:ascii="Times New Roman" w:hAnsi="Times New Roman" w:cs="Times New Roman"/>
          <w:sz w:val="24"/>
          <w:szCs w:val="24"/>
        </w:rPr>
        <w:t>the</w:t>
      </w:r>
      <w:r w:rsidRPr="008F6ED9">
        <w:rPr>
          <w:rFonts w:ascii="Times New Roman" w:hAnsi="Times New Roman" w:cs="Times New Roman"/>
          <w:sz w:val="24"/>
          <w:szCs w:val="24"/>
        </w:rPr>
        <w:t xml:space="preserve"> resistance phenotype</w:t>
      </w:r>
      <w:r w:rsidR="007A5D48" w:rsidRPr="008F6ED9">
        <w:rPr>
          <w:rFonts w:ascii="Times New Roman" w:hAnsi="Times New Roman" w:cs="Times New Roman"/>
          <w:sz w:val="24"/>
          <w:szCs w:val="24"/>
        </w:rPr>
        <w:t xml:space="preserve"> </w:t>
      </w:r>
      <w:r w:rsidR="00697238"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27</w:t>
      </w:r>
      <w:r w:rsidR="00697238" w:rsidRPr="008F6ED9">
        <w:rPr>
          <w:rFonts w:ascii="Times New Roman" w:hAnsi="Times New Roman" w:cs="Times New Roman"/>
          <w:noProof/>
          <w:sz w:val="24"/>
          <w:szCs w:val="24"/>
        </w:rPr>
        <w:t>]</w:t>
      </w:r>
      <w:r w:rsidR="0056694C" w:rsidRPr="008F6ED9">
        <w:rPr>
          <w:rFonts w:ascii="Times New Roman" w:hAnsi="Times New Roman" w:cs="Times New Roman"/>
          <w:sz w:val="24"/>
          <w:szCs w:val="24"/>
        </w:rPr>
        <w:t>.</w:t>
      </w:r>
      <w:r w:rsidR="00D278BC" w:rsidRPr="008F6ED9">
        <w:rPr>
          <w:rFonts w:ascii="Times New Roman" w:hAnsi="Times New Roman" w:cs="Times New Roman"/>
          <w:sz w:val="24"/>
          <w:szCs w:val="24"/>
        </w:rPr>
        <w:t xml:space="preserve"> </w:t>
      </w:r>
      <w:r w:rsidR="00820E3B" w:rsidRPr="008F6ED9">
        <w:rPr>
          <w:rFonts w:ascii="Times New Roman" w:hAnsi="Times New Roman" w:cs="Times New Roman"/>
          <w:sz w:val="24"/>
          <w:szCs w:val="24"/>
        </w:rPr>
        <w:t xml:space="preserve">To establish the resistance status of </w:t>
      </w:r>
      <w:r w:rsidR="00AE732D" w:rsidRPr="008F6ED9">
        <w:rPr>
          <w:rFonts w:ascii="Times New Roman" w:hAnsi="Times New Roman" w:cs="Times New Roman"/>
          <w:sz w:val="24"/>
          <w:szCs w:val="24"/>
        </w:rPr>
        <w:t xml:space="preserve">larval-reared </w:t>
      </w:r>
      <w:r w:rsidR="00820E3B" w:rsidRPr="008F6ED9">
        <w:rPr>
          <w:rFonts w:ascii="Times New Roman" w:hAnsi="Times New Roman" w:cs="Times New Roman"/>
          <w:sz w:val="24"/>
          <w:szCs w:val="24"/>
        </w:rPr>
        <w:t xml:space="preserve">field populations, WHO susceptibility tube bioassays </w:t>
      </w:r>
      <w:r w:rsidR="00697238"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9</w:t>
      </w:r>
      <w:r w:rsidR="00697238" w:rsidRPr="008F6ED9">
        <w:rPr>
          <w:rFonts w:ascii="Times New Roman" w:hAnsi="Times New Roman" w:cs="Times New Roman"/>
          <w:noProof/>
          <w:sz w:val="24"/>
          <w:szCs w:val="24"/>
        </w:rPr>
        <w:t>]</w:t>
      </w:r>
      <w:r w:rsidR="00037F8C" w:rsidRPr="008F6ED9">
        <w:rPr>
          <w:rFonts w:ascii="Times New Roman" w:hAnsi="Times New Roman" w:cs="Times New Roman"/>
          <w:sz w:val="24"/>
          <w:szCs w:val="24"/>
        </w:rPr>
        <w:t xml:space="preserve"> </w:t>
      </w:r>
      <w:r w:rsidR="00820E3B" w:rsidRPr="008F6ED9">
        <w:rPr>
          <w:rFonts w:ascii="Times New Roman" w:hAnsi="Times New Roman" w:cs="Times New Roman"/>
          <w:sz w:val="24"/>
          <w:szCs w:val="24"/>
        </w:rPr>
        <w:t xml:space="preserve">were </w:t>
      </w:r>
      <w:r w:rsidR="00731674" w:rsidRPr="008F6ED9">
        <w:rPr>
          <w:rFonts w:ascii="Times New Roman" w:hAnsi="Times New Roman" w:cs="Times New Roman"/>
          <w:sz w:val="24"/>
          <w:szCs w:val="24"/>
        </w:rPr>
        <w:t xml:space="preserve">performed </w:t>
      </w:r>
      <w:r w:rsidR="0056694C" w:rsidRPr="008F6ED9">
        <w:rPr>
          <w:rFonts w:ascii="Times New Roman" w:hAnsi="Times New Roman" w:cs="Times New Roman"/>
          <w:sz w:val="24"/>
          <w:szCs w:val="24"/>
        </w:rPr>
        <w:t>using</w:t>
      </w:r>
      <w:r w:rsidR="0032344A" w:rsidRPr="008F6ED9">
        <w:rPr>
          <w:rFonts w:ascii="Times New Roman" w:hAnsi="Times New Roman" w:cs="Times New Roman"/>
          <w:sz w:val="24"/>
          <w:szCs w:val="24"/>
        </w:rPr>
        <w:t xml:space="preserve"> </w:t>
      </w:r>
      <w:r w:rsidR="00C95E2E" w:rsidRPr="008F6ED9">
        <w:rPr>
          <w:rFonts w:ascii="Times New Roman" w:hAnsi="Times New Roman" w:cs="Times New Roman"/>
          <w:sz w:val="24"/>
          <w:szCs w:val="24"/>
        </w:rPr>
        <w:t xml:space="preserve">control and </w:t>
      </w:r>
      <w:r w:rsidR="00820E3B" w:rsidRPr="008F6ED9">
        <w:rPr>
          <w:rFonts w:ascii="Times New Roman" w:hAnsi="Times New Roman" w:cs="Times New Roman"/>
          <w:sz w:val="24"/>
          <w:szCs w:val="24"/>
        </w:rPr>
        <w:t xml:space="preserve">deltamethrin </w:t>
      </w:r>
      <w:r w:rsidR="0056694C" w:rsidRPr="008F6ED9">
        <w:rPr>
          <w:rFonts w:ascii="Times New Roman" w:hAnsi="Times New Roman" w:cs="Times New Roman"/>
          <w:sz w:val="24"/>
          <w:szCs w:val="24"/>
        </w:rPr>
        <w:t>papers</w:t>
      </w:r>
      <w:r w:rsidR="00B7425C" w:rsidRPr="008F6ED9">
        <w:rPr>
          <w:rFonts w:ascii="Times New Roman" w:hAnsi="Times New Roman" w:cs="Times New Roman"/>
          <w:sz w:val="24"/>
          <w:szCs w:val="24"/>
        </w:rPr>
        <w:t xml:space="preserve"> at the diagnostic dose</w:t>
      </w:r>
      <w:r w:rsidR="0056694C" w:rsidRPr="008F6ED9">
        <w:rPr>
          <w:rFonts w:ascii="Times New Roman" w:hAnsi="Times New Roman" w:cs="Times New Roman"/>
          <w:sz w:val="24"/>
          <w:szCs w:val="24"/>
        </w:rPr>
        <w:t xml:space="preserve"> </w:t>
      </w:r>
      <w:r w:rsidR="00820E3B" w:rsidRPr="008F6ED9">
        <w:rPr>
          <w:rFonts w:ascii="Times New Roman" w:hAnsi="Times New Roman" w:cs="Times New Roman"/>
          <w:sz w:val="24"/>
          <w:szCs w:val="24"/>
        </w:rPr>
        <w:t>(0.05%)</w:t>
      </w:r>
      <w:r w:rsidR="00C95E2E" w:rsidRPr="008F6ED9">
        <w:rPr>
          <w:rFonts w:ascii="Times New Roman" w:hAnsi="Times New Roman" w:cs="Times New Roman"/>
          <w:sz w:val="24"/>
          <w:szCs w:val="24"/>
        </w:rPr>
        <w:t>,</w:t>
      </w:r>
      <w:r w:rsidR="00B7425C" w:rsidRPr="008F6ED9">
        <w:rPr>
          <w:rFonts w:ascii="Times New Roman" w:hAnsi="Times New Roman" w:cs="Times New Roman"/>
          <w:sz w:val="24"/>
          <w:szCs w:val="24"/>
        </w:rPr>
        <w:t xml:space="preserve"> plus further assays using papers of</w:t>
      </w:r>
      <w:r w:rsidR="0034017E" w:rsidRPr="008F6ED9">
        <w:rPr>
          <w:rFonts w:ascii="Times New Roman" w:hAnsi="Times New Roman" w:cs="Times New Roman"/>
          <w:sz w:val="24"/>
          <w:szCs w:val="24"/>
        </w:rPr>
        <w:t xml:space="preserve"> increasing </w:t>
      </w:r>
      <w:r w:rsidR="0006188C" w:rsidRPr="008F6ED9">
        <w:rPr>
          <w:rFonts w:ascii="Times New Roman" w:hAnsi="Times New Roman" w:cs="Times New Roman"/>
          <w:sz w:val="24"/>
          <w:szCs w:val="24"/>
        </w:rPr>
        <w:t xml:space="preserve">deltamethrin </w:t>
      </w:r>
      <w:r w:rsidR="0034017E" w:rsidRPr="008F6ED9">
        <w:rPr>
          <w:rFonts w:ascii="Times New Roman" w:hAnsi="Times New Roman" w:cs="Times New Roman"/>
          <w:sz w:val="24"/>
          <w:szCs w:val="24"/>
        </w:rPr>
        <w:t>concentrations (0.05</w:t>
      </w:r>
      <w:r w:rsidR="00BA5FF6" w:rsidRPr="008F6ED9">
        <w:rPr>
          <w:rFonts w:ascii="Times New Roman" w:hAnsi="Times New Roman" w:cs="Times New Roman"/>
          <w:sz w:val="24"/>
          <w:szCs w:val="24"/>
        </w:rPr>
        <w:t>%</w:t>
      </w:r>
      <w:r w:rsidR="0034017E" w:rsidRPr="008F6ED9">
        <w:rPr>
          <w:rFonts w:ascii="Times New Roman" w:hAnsi="Times New Roman" w:cs="Times New Roman"/>
          <w:sz w:val="24"/>
          <w:szCs w:val="24"/>
        </w:rPr>
        <w:t>, 0.25</w:t>
      </w:r>
      <w:r w:rsidR="00BA5FF6" w:rsidRPr="008F6ED9">
        <w:rPr>
          <w:rFonts w:ascii="Times New Roman" w:hAnsi="Times New Roman" w:cs="Times New Roman"/>
          <w:sz w:val="24"/>
          <w:szCs w:val="24"/>
        </w:rPr>
        <w:t>%</w:t>
      </w:r>
      <w:r w:rsidR="0034017E" w:rsidRPr="008F6ED9">
        <w:rPr>
          <w:rFonts w:ascii="Times New Roman" w:hAnsi="Times New Roman" w:cs="Times New Roman"/>
          <w:sz w:val="24"/>
          <w:szCs w:val="24"/>
        </w:rPr>
        <w:t>, 0.50</w:t>
      </w:r>
      <w:r w:rsidR="00BA5FF6" w:rsidRPr="008F6ED9">
        <w:rPr>
          <w:rFonts w:ascii="Times New Roman" w:hAnsi="Times New Roman" w:cs="Times New Roman"/>
          <w:sz w:val="24"/>
          <w:szCs w:val="24"/>
        </w:rPr>
        <w:t>%</w:t>
      </w:r>
      <w:r w:rsidR="0034017E" w:rsidRPr="008F6ED9">
        <w:rPr>
          <w:rFonts w:ascii="Times New Roman" w:hAnsi="Times New Roman" w:cs="Times New Roman"/>
          <w:sz w:val="24"/>
          <w:szCs w:val="24"/>
        </w:rPr>
        <w:t>, 0.75</w:t>
      </w:r>
      <w:r w:rsidR="00BA5FF6" w:rsidRPr="008F6ED9">
        <w:rPr>
          <w:rFonts w:ascii="Times New Roman" w:hAnsi="Times New Roman" w:cs="Times New Roman"/>
          <w:sz w:val="24"/>
          <w:szCs w:val="24"/>
        </w:rPr>
        <w:t>%</w:t>
      </w:r>
      <w:r w:rsidR="0034017E" w:rsidRPr="008F6ED9">
        <w:rPr>
          <w:rFonts w:ascii="Times New Roman" w:hAnsi="Times New Roman" w:cs="Times New Roman"/>
          <w:sz w:val="24"/>
          <w:szCs w:val="24"/>
        </w:rPr>
        <w:t xml:space="preserve"> and 1.0%)</w:t>
      </w:r>
      <w:r w:rsidR="00B7425C" w:rsidRPr="008F6ED9">
        <w:rPr>
          <w:rFonts w:ascii="Times New Roman" w:hAnsi="Times New Roman" w:cs="Times New Roman"/>
          <w:sz w:val="24"/>
          <w:szCs w:val="24"/>
        </w:rPr>
        <w:t>;</w:t>
      </w:r>
      <w:r w:rsidR="002F64D5" w:rsidRPr="008F6ED9">
        <w:rPr>
          <w:rFonts w:ascii="Times New Roman" w:hAnsi="Times New Roman" w:cs="Times New Roman"/>
          <w:sz w:val="24"/>
          <w:szCs w:val="24"/>
        </w:rPr>
        <w:t xml:space="preserve"> </w:t>
      </w:r>
      <w:r w:rsidR="00D278BC" w:rsidRPr="008F6ED9">
        <w:rPr>
          <w:rFonts w:ascii="Times New Roman" w:hAnsi="Times New Roman" w:cs="Times New Roman"/>
          <w:sz w:val="24"/>
          <w:szCs w:val="24"/>
        </w:rPr>
        <w:t xml:space="preserve">daily survival </w:t>
      </w:r>
      <w:r w:rsidR="00DD75B5" w:rsidRPr="008F6ED9">
        <w:rPr>
          <w:rFonts w:ascii="Times New Roman" w:hAnsi="Times New Roman" w:cs="Times New Roman"/>
          <w:sz w:val="24"/>
          <w:szCs w:val="24"/>
        </w:rPr>
        <w:t>following exposure was assessed</w:t>
      </w:r>
      <w:r w:rsidR="00BA5FF6" w:rsidRPr="008F6ED9">
        <w:rPr>
          <w:rFonts w:ascii="Times New Roman" w:hAnsi="Times New Roman" w:cs="Times New Roman"/>
          <w:sz w:val="24"/>
          <w:szCs w:val="24"/>
        </w:rPr>
        <w:t>.</w:t>
      </w:r>
      <w:r w:rsidR="00A86796" w:rsidRPr="008F6ED9">
        <w:rPr>
          <w:rFonts w:ascii="Times New Roman" w:hAnsi="Times New Roman" w:cs="Times New Roman"/>
          <w:sz w:val="24"/>
          <w:szCs w:val="24"/>
        </w:rPr>
        <w:t xml:space="preserve"> </w:t>
      </w:r>
      <w:r w:rsidR="00152574" w:rsidRPr="008F6ED9">
        <w:rPr>
          <w:rFonts w:ascii="Times New Roman" w:hAnsi="Times New Roman" w:cs="Times New Roman"/>
          <w:sz w:val="24"/>
          <w:szCs w:val="24"/>
        </w:rPr>
        <w:t xml:space="preserve">Details of sample sizes are provided in </w:t>
      </w:r>
      <w:r w:rsidR="00697238" w:rsidRPr="008F6ED9">
        <w:rPr>
          <w:rFonts w:ascii="Times New Roman" w:hAnsi="Times New Roman" w:cs="Times New Roman"/>
          <w:sz w:val="24"/>
          <w:szCs w:val="24"/>
        </w:rPr>
        <w:t xml:space="preserve">Additional file 1: </w:t>
      </w:r>
      <w:r w:rsidR="00152574" w:rsidRPr="008F6ED9">
        <w:rPr>
          <w:rFonts w:ascii="Times New Roman" w:hAnsi="Times New Roman" w:cs="Times New Roman"/>
          <w:sz w:val="24"/>
          <w:szCs w:val="24"/>
        </w:rPr>
        <w:t>Figure S1.</w:t>
      </w:r>
    </w:p>
    <w:p w14:paraId="21C97110" w14:textId="77777777" w:rsidR="00BF4A38" w:rsidRPr="008F6ED9" w:rsidRDefault="00BF4A38" w:rsidP="001F2D7C">
      <w:pPr>
        <w:spacing w:after="0" w:line="360" w:lineRule="auto"/>
        <w:rPr>
          <w:rFonts w:ascii="Times New Roman" w:hAnsi="Times New Roman" w:cs="Times New Roman"/>
          <w:sz w:val="24"/>
          <w:szCs w:val="24"/>
        </w:rPr>
      </w:pPr>
    </w:p>
    <w:p w14:paraId="78DA59F6" w14:textId="79ED5B03" w:rsidR="002403F3" w:rsidRPr="008F6ED9" w:rsidRDefault="009718F3" w:rsidP="001F2D7C">
      <w:pPr>
        <w:pStyle w:val="Heading3"/>
        <w:keepNext w:val="0"/>
        <w:keepLines w:val="0"/>
        <w:spacing w:before="0" w:line="360" w:lineRule="auto"/>
        <w:rPr>
          <w:rFonts w:ascii="Times New Roman" w:eastAsiaTheme="minorHAnsi" w:hAnsi="Times New Roman" w:cs="Times New Roman"/>
          <w:b/>
          <w:bCs/>
          <w:color w:val="auto"/>
        </w:rPr>
      </w:pPr>
      <w:r w:rsidRPr="008F6ED9">
        <w:rPr>
          <w:rFonts w:ascii="Times New Roman" w:hAnsi="Times New Roman" w:cs="Times New Roman"/>
          <w:b/>
          <w:bCs/>
          <w:color w:val="auto"/>
        </w:rPr>
        <w:t>Net treatments</w:t>
      </w:r>
    </w:p>
    <w:p w14:paraId="269145C0" w14:textId="2549B2C8" w:rsidR="00BF4A38" w:rsidRPr="008F6ED9" w:rsidRDefault="00F816D0" w:rsidP="001F2D7C">
      <w:pPr>
        <w:spacing w:after="0" w:line="360" w:lineRule="auto"/>
        <w:rPr>
          <w:rFonts w:ascii="Times New Roman" w:hAnsi="Times New Roman" w:cs="Times New Roman"/>
          <w:sz w:val="24"/>
          <w:szCs w:val="24"/>
          <w:lang w:val="en-US"/>
        </w:rPr>
      </w:pPr>
      <w:r w:rsidRPr="008F6ED9">
        <w:rPr>
          <w:rFonts w:ascii="Times New Roman" w:hAnsi="Times New Roman" w:cs="Times New Roman"/>
          <w:sz w:val="24"/>
          <w:szCs w:val="24"/>
          <w:lang w:val="en-US"/>
        </w:rPr>
        <w:t>PermaNet®2.0 (</w:t>
      </w:r>
      <w:proofErr w:type="spellStart"/>
      <w:r w:rsidRPr="008F6ED9">
        <w:rPr>
          <w:rFonts w:ascii="Times New Roman" w:hAnsi="Times New Roman" w:cs="Times New Roman"/>
          <w:sz w:val="24"/>
          <w:szCs w:val="24"/>
          <w:lang w:val="en-US"/>
        </w:rPr>
        <w:t>Vestergaard</w:t>
      </w:r>
      <w:proofErr w:type="spellEnd"/>
      <w:r w:rsidRPr="008F6ED9">
        <w:rPr>
          <w:rFonts w:ascii="Times New Roman" w:hAnsi="Times New Roman" w:cs="Times New Roman"/>
          <w:sz w:val="24"/>
          <w:szCs w:val="24"/>
          <w:lang w:val="en-US"/>
        </w:rPr>
        <w:t xml:space="preserve"> Frandsen, Switzerland, deltamethrin 1.4-1.8</w:t>
      </w:r>
      <w:r w:rsidR="00697238" w:rsidRPr="008F6ED9">
        <w:rPr>
          <w:rFonts w:ascii="Times New Roman" w:hAnsi="Times New Roman" w:cs="Times New Roman"/>
          <w:sz w:val="24"/>
          <w:szCs w:val="24"/>
          <w:lang w:val="en-US"/>
        </w:rPr>
        <w:t xml:space="preserve"> </w:t>
      </w:r>
      <w:r w:rsidRPr="008F6ED9">
        <w:rPr>
          <w:rFonts w:ascii="Times New Roman" w:hAnsi="Times New Roman" w:cs="Times New Roman"/>
          <w:sz w:val="24"/>
          <w:szCs w:val="24"/>
          <w:lang w:val="en-US"/>
        </w:rPr>
        <w:t>g/kg) and untreated net</w:t>
      </w:r>
      <w:r w:rsidR="00FB332E" w:rsidRPr="008F6ED9">
        <w:rPr>
          <w:rFonts w:ascii="Times New Roman" w:hAnsi="Times New Roman" w:cs="Times New Roman"/>
          <w:sz w:val="24"/>
          <w:szCs w:val="24"/>
          <w:lang w:val="en-US"/>
        </w:rPr>
        <w:t>s</w:t>
      </w:r>
      <w:r w:rsidRPr="008F6ED9">
        <w:rPr>
          <w:rFonts w:ascii="Times New Roman" w:hAnsi="Times New Roman" w:cs="Times New Roman"/>
          <w:sz w:val="24"/>
          <w:szCs w:val="24"/>
          <w:lang w:val="en-US"/>
        </w:rPr>
        <w:t xml:space="preserve"> (purchased locally) </w:t>
      </w:r>
      <w:r w:rsidR="009718F3" w:rsidRPr="008F6ED9">
        <w:rPr>
          <w:rFonts w:ascii="Times New Roman" w:hAnsi="Times New Roman" w:cs="Times New Roman"/>
          <w:sz w:val="24"/>
          <w:szCs w:val="24"/>
          <w:lang w:val="en-US"/>
        </w:rPr>
        <w:t xml:space="preserve">were used for </w:t>
      </w:r>
      <w:r w:rsidRPr="008F6ED9">
        <w:rPr>
          <w:rFonts w:ascii="Times New Roman" w:hAnsi="Times New Roman" w:cs="Times New Roman"/>
          <w:sz w:val="24"/>
          <w:szCs w:val="24"/>
          <w:lang w:val="en-US"/>
        </w:rPr>
        <w:t xml:space="preserve">both LSTM laboratory </w:t>
      </w:r>
      <w:r w:rsidR="009718F3" w:rsidRPr="008F6ED9">
        <w:rPr>
          <w:rFonts w:ascii="Times New Roman" w:hAnsi="Times New Roman" w:cs="Times New Roman"/>
          <w:sz w:val="24"/>
          <w:szCs w:val="24"/>
          <w:lang w:val="en-US"/>
        </w:rPr>
        <w:t>test</w:t>
      </w:r>
      <w:r w:rsidRPr="008F6ED9">
        <w:rPr>
          <w:rFonts w:ascii="Times New Roman" w:hAnsi="Times New Roman" w:cs="Times New Roman"/>
          <w:sz w:val="24"/>
          <w:szCs w:val="24"/>
          <w:lang w:val="en-US"/>
        </w:rPr>
        <w:t>s and all field tests</w:t>
      </w:r>
      <w:r w:rsidR="009718F3" w:rsidRPr="008F6ED9">
        <w:rPr>
          <w:rFonts w:ascii="Times New Roman" w:hAnsi="Times New Roman" w:cs="Times New Roman"/>
          <w:sz w:val="24"/>
          <w:szCs w:val="24"/>
          <w:lang w:val="en-US"/>
        </w:rPr>
        <w:t xml:space="preserve">. </w:t>
      </w:r>
      <w:r w:rsidR="00FD121A" w:rsidRPr="008F6ED9">
        <w:rPr>
          <w:rFonts w:ascii="Times New Roman" w:hAnsi="Times New Roman" w:cs="Times New Roman"/>
          <w:sz w:val="24"/>
          <w:szCs w:val="24"/>
          <w:lang w:val="en-US"/>
        </w:rPr>
        <w:t>N</w:t>
      </w:r>
      <w:r w:rsidR="009718F3" w:rsidRPr="008F6ED9">
        <w:rPr>
          <w:rFonts w:ascii="Times New Roman" w:hAnsi="Times New Roman" w:cs="Times New Roman"/>
          <w:sz w:val="24"/>
          <w:szCs w:val="24"/>
          <w:lang w:val="en-US"/>
        </w:rPr>
        <w:t>ets were aired for a minimum of one week prior to experiments</w:t>
      </w:r>
      <w:r w:rsidR="00FB332E" w:rsidRPr="008F6ED9">
        <w:rPr>
          <w:rFonts w:ascii="Times New Roman" w:hAnsi="Times New Roman" w:cs="Times New Roman"/>
          <w:sz w:val="24"/>
          <w:szCs w:val="24"/>
          <w:lang w:val="en-US"/>
        </w:rPr>
        <w:t xml:space="preserve"> (with the</w:t>
      </w:r>
      <w:r w:rsidR="00FD121A" w:rsidRPr="008F6ED9">
        <w:rPr>
          <w:rFonts w:ascii="Times New Roman" w:hAnsi="Times New Roman" w:cs="Times New Roman"/>
          <w:sz w:val="24"/>
          <w:szCs w:val="24"/>
          <w:lang w:val="en-US"/>
        </w:rPr>
        <w:t xml:space="preserve"> except</w:t>
      </w:r>
      <w:r w:rsidR="00FB332E" w:rsidRPr="008F6ED9">
        <w:rPr>
          <w:rFonts w:ascii="Times New Roman" w:hAnsi="Times New Roman" w:cs="Times New Roman"/>
          <w:sz w:val="24"/>
          <w:szCs w:val="24"/>
          <w:lang w:val="en-US"/>
        </w:rPr>
        <w:t xml:space="preserve">ion of </w:t>
      </w:r>
      <w:r w:rsidR="00FD121A" w:rsidRPr="008F6ED9">
        <w:rPr>
          <w:rFonts w:ascii="Times New Roman" w:hAnsi="Times New Roman" w:cs="Times New Roman"/>
          <w:sz w:val="24"/>
          <w:szCs w:val="24"/>
          <w:lang w:val="en-US"/>
        </w:rPr>
        <w:t>the 2016 hut trials</w:t>
      </w:r>
      <w:r w:rsidR="00FB332E" w:rsidRPr="008F6ED9">
        <w:rPr>
          <w:rFonts w:ascii="Times New Roman" w:hAnsi="Times New Roman" w:cs="Times New Roman"/>
          <w:sz w:val="24"/>
          <w:szCs w:val="24"/>
          <w:lang w:val="en-US"/>
        </w:rPr>
        <w:t xml:space="preserve"> </w:t>
      </w:r>
      <w:r w:rsidR="00FB332E" w:rsidRPr="008F6ED9">
        <w:rPr>
          <w:rFonts w:ascii="Times New Roman" w:hAnsi="Times New Roman" w:cs="Times New Roman"/>
          <w:sz w:val="24"/>
          <w:szCs w:val="24"/>
          <w:lang w:val="en-US"/>
        </w:rPr>
        <w:lastRenderedPageBreak/>
        <w:t xml:space="preserve">where nets were used </w:t>
      </w:r>
      <w:r w:rsidR="000D3FF8" w:rsidRPr="008F6ED9">
        <w:rPr>
          <w:rFonts w:ascii="Times New Roman" w:hAnsi="Times New Roman" w:cs="Times New Roman"/>
          <w:sz w:val="24"/>
          <w:szCs w:val="24"/>
          <w:lang w:val="en-US"/>
        </w:rPr>
        <w:t xml:space="preserve">on the same day, </w:t>
      </w:r>
      <w:r w:rsidR="00FB332E" w:rsidRPr="008F6ED9">
        <w:rPr>
          <w:rFonts w:ascii="Times New Roman" w:hAnsi="Times New Roman" w:cs="Times New Roman"/>
          <w:sz w:val="24"/>
          <w:szCs w:val="24"/>
          <w:lang w:val="en-US"/>
        </w:rPr>
        <w:t>with</w:t>
      </w:r>
      <w:r w:rsidR="000D3FF8" w:rsidRPr="008F6ED9">
        <w:rPr>
          <w:rFonts w:ascii="Times New Roman" w:hAnsi="Times New Roman" w:cs="Times New Roman"/>
          <w:sz w:val="24"/>
          <w:szCs w:val="24"/>
          <w:lang w:val="en-US"/>
        </w:rPr>
        <w:t>out</w:t>
      </w:r>
      <w:r w:rsidR="00FB332E" w:rsidRPr="008F6ED9">
        <w:rPr>
          <w:rFonts w:ascii="Times New Roman" w:hAnsi="Times New Roman" w:cs="Times New Roman"/>
          <w:sz w:val="24"/>
          <w:szCs w:val="24"/>
          <w:lang w:val="en-US"/>
        </w:rPr>
        <w:t xml:space="preserve"> airing)</w:t>
      </w:r>
      <w:r w:rsidR="009718F3" w:rsidRPr="008F6ED9">
        <w:rPr>
          <w:rFonts w:ascii="Times New Roman" w:hAnsi="Times New Roman" w:cs="Times New Roman"/>
          <w:sz w:val="24"/>
          <w:szCs w:val="24"/>
          <w:lang w:val="en-US"/>
        </w:rPr>
        <w:t xml:space="preserve"> and </w:t>
      </w:r>
      <w:proofErr w:type="spellStart"/>
      <w:r w:rsidR="009718F3" w:rsidRPr="008F6ED9">
        <w:rPr>
          <w:rFonts w:ascii="Times New Roman" w:hAnsi="Times New Roman" w:cs="Times New Roman"/>
          <w:sz w:val="24"/>
          <w:szCs w:val="24"/>
          <w:lang w:val="en-US"/>
        </w:rPr>
        <w:t>acclimati</w:t>
      </w:r>
      <w:r w:rsidR="000D3FF8" w:rsidRPr="008F6ED9">
        <w:rPr>
          <w:rFonts w:ascii="Times New Roman" w:hAnsi="Times New Roman" w:cs="Times New Roman"/>
          <w:sz w:val="24"/>
          <w:szCs w:val="24"/>
          <w:lang w:val="en-US"/>
        </w:rPr>
        <w:t>s</w:t>
      </w:r>
      <w:r w:rsidR="009718F3" w:rsidRPr="008F6ED9">
        <w:rPr>
          <w:rFonts w:ascii="Times New Roman" w:hAnsi="Times New Roman" w:cs="Times New Roman"/>
          <w:sz w:val="24"/>
          <w:szCs w:val="24"/>
          <w:lang w:val="en-US"/>
        </w:rPr>
        <w:t>ed</w:t>
      </w:r>
      <w:proofErr w:type="spellEnd"/>
      <w:r w:rsidR="009718F3" w:rsidRPr="008F6ED9">
        <w:rPr>
          <w:rFonts w:ascii="Times New Roman" w:hAnsi="Times New Roman" w:cs="Times New Roman"/>
          <w:sz w:val="24"/>
          <w:szCs w:val="24"/>
          <w:lang w:val="en-US"/>
        </w:rPr>
        <w:t xml:space="preserve"> to the respective testing room before use.</w:t>
      </w:r>
      <w:r w:rsidR="00152574" w:rsidRPr="008F6ED9">
        <w:rPr>
          <w:rFonts w:ascii="Times New Roman" w:hAnsi="Times New Roman" w:cs="Times New Roman"/>
          <w:sz w:val="24"/>
          <w:szCs w:val="24"/>
          <w:lang w:val="en-US"/>
        </w:rPr>
        <w:t xml:space="preserve"> Details of sample sizes are provided in</w:t>
      </w:r>
      <w:r w:rsidR="00697238" w:rsidRPr="008F6ED9">
        <w:rPr>
          <w:rFonts w:ascii="Times New Roman" w:hAnsi="Times New Roman" w:cs="Times New Roman"/>
          <w:sz w:val="24"/>
          <w:szCs w:val="24"/>
          <w:lang w:val="en-US"/>
        </w:rPr>
        <w:t xml:space="preserve"> Additional file 1:</w:t>
      </w:r>
      <w:r w:rsidR="00152574" w:rsidRPr="008F6ED9">
        <w:rPr>
          <w:rFonts w:ascii="Times New Roman" w:hAnsi="Times New Roman" w:cs="Times New Roman"/>
          <w:sz w:val="24"/>
          <w:szCs w:val="24"/>
          <w:lang w:val="en-US"/>
        </w:rPr>
        <w:t xml:space="preserve"> Table S2.</w:t>
      </w:r>
    </w:p>
    <w:p w14:paraId="40AF701D" w14:textId="77777777" w:rsidR="00BF4A38" w:rsidRPr="008F6ED9" w:rsidRDefault="00BF4A38" w:rsidP="001F2D7C">
      <w:pPr>
        <w:spacing w:after="0" w:line="360" w:lineRule="auto"/>
        <w:rPr>
          <w:rFonts w:ascii="Times New Roman" w:hAnsi="Times New Roman" w:cs="Times New Roman"/>
          <w:sz w:val="24"/>
          <w:szCs w:val="24"/>
          <w:lang w:val="en-US"/>
        </w:rPr>
      </w:pPr>
    </w:p>
    <w:p w14:paraId="4606B6E6" w14:textId="2FB4A875" w:rsidR="00C3447D" w:rsidRPr="008F6ED9" w:rsidRDefault="00453F09" w:rsidP="001F2D7C">
      <w:pPr>
        <w:pStyle w:val="Heading3"/>
        <w:keepNext w:val="0"/>
        <w:keepLines w:val="0"/>
        <w:spacing w:before="0" w:line="360" w:lineRule="auto"/>
        <w:rPr>
          <w:rFonts w:ascii="Times New Roman" w:hAnsi="Times New Roman" w:cs="Times New Roman"/>
          <w:b/>
          <w:bCs/>
          <w:color w:val="auto"/>
          <w:lang w:val="en-US"/>
        </w:rPr>
      </w:pPr>
      <w:r w:rsidRPr="008F6ED9">
        <w:rPr>
          <w:rFonts w:ascii="Times New Roman" w:hAnsi="Times New Roman" w:cs="Times New Roman"/>
          <w:b/>
          <w:bCs/>
          <w:color w:val="auto"/>
        </w:rPr>
        <w:t xml:space="preserve">WHO </w:t>
      </w:r>
      <w:r w:rsidR="006C5983" w:rsidRPr="008F6ED9">
        <w:rPr>
          <w:rFonts w:ascii="Times New Roman" w:hAnsi="Times New Roman" w:cs="Times New Roman"/>
          <w:b/>
          <w:bCs/>
          <w:color w:val="auto"/>
        </w:rPr>
        <w:t>c</w:t>
      </w:r>
      <w:r w:rsidRPr="008F6ED9">
        <w:rPr>
          <w:rFonts w:ascii="Times New Roman" w:hAnsi="Times New Roman" w:cs="Times New Roman"/>
          <w:b/>
          <w:bCs/>
          <w:color w:val="auto"/>
        </w:rPr>
        <w:t xml:space="preserve">one </w:t>
      </w:r>
      <w:r w:rsidR="006C5983" w:rsidRPr="008F6ED9">
        <w:rPr>
          <w:rFonts w:ascii="Times New Roman" w:hAnsi="Times New Roman" w:cs="Times New Roman"/>
          <w:b/>
          <w:bCs/>
          <w:color w:val="auto"/>
        </w:rPr>
        <w:t>b</w:t>
      </w:r>
      <w:r w:rsidRPr="008F6ED9">
        <w:rPr>
          <w:rFonts w:ascii="Times New Roman" w:hAnsi="Times New Roman" w:cs="Times New Roman"/>
          <w:b/>
          <w:bCs/>
          <w:color w:val="auto"/>
        </w:rPr>
        <w:t xml:space="preserve">ioassay </w:t>
      </w:r>
    </w:p>
    <w:p w14:paraId="3766911C" w14:textId="191F1A94" w:rsidR="004E2F01" w:rsidRPr="008F6ED9" w:rsidRDefault="006C5983" w:rsidP="001F2D7C">
      <w:pPr>
        <w:spacing w:after="0" w:line="360" w:lineRule="auto"/>
        <w:rPr>
          <w:rFonts w:ascii="Times New Roman" w:hAnsi="Times New Roman" w:cs="Times New Roman"/>
          <w:sz w:val="24"/>
          <w:szCs w:val="24"/>
        </w:rPr>
      </w:pPr>
      <w:bookmarkStart w:id="9" w:name="_Hlk22556107"/>
      <w:r w:rsidRPr="008F6ED9">
        <w:rPr>
          <w:rFonts w:ascii="Times New Roman" w:hAnsi="Times New Roman" w:cs="Times New Roman"/>
          <w:sz w:val="24"/>
          <w:szCs w:val="24"/>
        </w:rPr>
        <w:t xml:space="preserve">Mosquitoes were exposed to </w:t>
      </w:r>
      <w:r w:rsidR="005E1AF1" w:rsidRPr="008F6ED9">
        <w:rPr>
          <w:rFonts w:ascii="Times New Roman" w:hAnsi="Times New Roman" w:cs="Times New Roman"/>
          <w:sz w:val="24"/>
          <w:szCs w:val="24"/>
        </w:rPr>
        <w:t xml:space="preserve">randomly selected pieces of </w:t>
      </w:r>
      <w:r w:rsidRPr="008F6ED9">
        <w:rPr>
          <w:rFonts w:ascii="Times New Roman" w:hAnsi="Times New Roman" w:cs="Times New Roman"/>
          <w:sz w:val="24"/>
          <w:szCs w:val="24"/>
        </w:rPr>
        <w:t>untreated or PermaNet 2.0</w:t>
      </w:r>
      <w:r w:rsidR="005E1AF1" w:rsidRPr="008F6ED9">
        <w:rPr>
          <w:rFonts w:ascii="Times New Roman" w:hAnsi="Times New Roman" w:cs="Times New Roman"/>
          <w:sz w:val="24"/>
          <w:szCs w:val="24"/>
        </w:rPr>
        <w:t xml:space="preserve"> </w:t>
      </w:r>
      <w:r w:rsidR="00D1272B" w:rsidRPr="008F6ED9">
        <w:rPr>
          <w:rFonts w:ascii="Times New Roman" w:hAnsi="Times New Roman" w:cs="Times New Roman"/>
          <w:sz w:val="24"/>
          <w:szCs w:val="24"/>
        </w:rPr>
        <w:t xml:space="preserve">netting </w:t>
      </w:r>
      <w:r w:rsidRPr="008F6ED9">
        <w:rPr>
          <w:rFonts w:ascii="Times New Roman" w:hAnsi="Times New Roman" w:cs="Times New Roman"/>
          <w:sz w:val="24"/>
          <w:szCs w:val="24"/>
        </w:rPr>
        <w:t xml:space="preserve">using a standard three-minute WHO cone bioassay </w:t>
      </w:r>
      <w:bookmarkEnd w:id="9"/>
      <w:r w:rsidR="00697238"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28</w:t>
      </w:r>
      <w:r w:rsidR="00697238" w:rsidRPr="008F6ED9">
        <w:rPr>
          <w:rFonts w:ascii="Times New Roman" w:hAnsi="Times New Roman" w:cs="Times New Roman"/>
          <w:noProof/>
          <w:sz w:val="24"/>
          <w:szCs w:val="24"/>
        </w:rPr>
        <w:t>]</w:t>
      </w:r>
      <w:r w:rsidR="004069CA" w:rsidRPr="008F6ED9">
        <w:rPr>
          <w:rFonts w:ascii="Times New Roman" w:hAnsi="Times New Roman" w:cs="Times New Roman"/>
          <w:sz w:val="24"/>
          <w:szCs w:val="24"/>
        </w:rPr>
        <w:t>. For lab</w:t>
      </w:r>
      <w:r w:rsidR="00697238" w:rsidRPr="008F6ED9">
        <w:rPr>
          <w:rFonts w:ascii="Times New Roman" w:hAnsi="Times New Roman" w:cs="Times New Roman"/>
          <w:sz w:val="24"/>
          <w:szCs w:val="24"/>
        </w:rPr>
        <w:t>oratory</w:t>
      </w:r>
      <w:r w:rsidR="004069CA" w:rsidRPr="008F6ED9">
        <w:rPr>
          <w:rFonts w:ascii="Times New Roman" w:hAnsi="Times New Roman" w:cs="Times New Roman"/>
          <w:sz w:val="24"/>
          <w:szCs w:val="24"/>
        </w:rPr>
        <w:t xml:space="preserve"> assay</w:t>
      </w:r>
      <w:r w:rsidR="004E2F01" w:rsidRPr="008F6ED9">
        <w:rPr>
          <w:rFonts w:ascii="Times New Roman" w:hAnsi="Times New Roman" w:cs="Times New Roman"/>
          <w:sz w:val="24"/>
          <w:szCs w:val="24"/>
        </w:rPr>
        <w:t>s and 2017 field tests</w:t>
      </w:r>
      <w:r w:rsidR="004069CA" w:rsidRPr="008F6ED9">
        <w:rPr>
          <w:rFonts w:ascii="Times New Roman" w:hAnsi="Times New Roman" w:cs="Times New Roman"/>
          <w:sz w:val="24"/>
          <w:szCs w:val="24"/>
        </w:rPr>
        <w:t>, one untreated net and one PermaNet 2.0 were used for all tests. For field assays, in 2017 two untreated nets and two PermaNet 2.0 nets were used. Netting pieces were randomly sampled from the roof and sides of the nets</w:t>
      </w:r>
      <w:r w:rsidR="00037F8C" w:rsidRPr="008F6ED9">
        <w:rPr>
          <w:rFonts w:ascii="Times New Roman" w:hAnsi="Times New Roman" w:cs="Times New Roman"/>
          <w:sz w:val="24"/>
          <w:szCs w:val="24"/>
        </w:rPr>
        <w:t>.</w:t>
      </w:r>
      <w:r w:rsidRPr="008F6ED9">
        <w:rPr>
          <w:rFonts w:ascii="Times New Roman" w:hAnsi="Times New Roman" w:cs="Times New Roman"/>
          <w:sz w:val="24"/>
          <w:szCs w:val="24"/>
        </w:rPr>
        <w:t xml:space="preserve"> </w:t>
      </w:r>
      <w:r w:rsidR="00A055AB" w:rsidRPr="008F6ED9">
        <w:rPr>
          <w:rFonts w:ascii="Times New Roman" w:hAnsi="Times New Roman" w:cs="Times New Roman"/>
          <w:sz w:val="24"/>
          <w:szCs w:val="24"/>
        </w:rPr>
        <w:t>C</w:t>
      </w:r>
      <w:r w:rsidR="00F816D0" w:rsidRPr="008F6ED9">
        <w:rPr>
          <w:rFonts w:ascii="Times New Roman" w:hAnsi="Times New Roman" w:cs="Times New Roman"/>
          <w:sz w:val="24"/>
          <w:szCs w:val="24"/>
        </w:rPr>
        <w:t>ohorts we</w:t>
      </w:r>
      <w:r w:rsidR="00A055AB" w:rsidRPr="008F6ED9">
        <w:rPr>
          <w:rFonts w:ascii="Times New Roman" w:hAnsi="Times New Roman" w:cs="Times New Roman"/>
          <w:sz w:val="24"/>
          <w:szCs w:val="24"/>
        </w:rPr>
        <w:t>re</w:t>
      </w:r>
      <w:r w:rsidR="00F816D0" w:rsidRPr="008F6ED9">
        <w:rPr>
          <w:rFonts w:ascii="Times New Roman" w:hAnsi="Times New Roman" w:cs="Times New Roman"/>
          <w:sz w:val="24"/>
          <w:szCs w:val="24"/>
        </w:rPr>
        <w:t xml:space="preserve"> exposed </w:t>
      </w:r>
      <w:r w:rsidR="00806D1B" w:rsidRPr="008F6ED9">
        <w:rPr>
          <w:rFonts w:ascii="Times New Roman" w:hAnsi="Times New Roman" w:cs="Times New Roman"/>
          <w:sz w:val="24"/>
          <w:szCs w:val="24"/>
        </w:rPr>
        <w:t xml:space="preserve">to nets once </w:t>
      </w:r>
      <w:r w:rsidR="00032D6B" w:rsidRPr="008F6ED9">
        <w:rPr>
          <w:rFonts w:ascii="Times New Roman" w:hAnsi="Times New Roman" w:cs="Times New Roman"/>
          <w:sz w:val="24"/>
          <w:szCs w:val="24"/>
        </w:rPr>
        <w:t xml:space="preserve">(Assay A) </w:t>
      </w:r>
      <w:r w:rsidR="00806D1B" w:rsidRPr="008F6ED9">
        <w:rPr>
          <w:rFonts w:ascii="Times New Roman" w:hAnsi="Times New Roman" w:cs="Times New Roman"/>
          <w:sz w:val="24"/>
          <w:szCs w:val="24"/>
        </w:rPr>
        <w:t>or several times</w:t>
      </w:r>
      <w:r w:rsidR="00F816D0" w:rsidRPr="008F6ED9">
        <w:rPr>
          <w:rFonts w:ascii="Times New Roman" w:hAnsi="Times New Roman" w:cs="Times New Roman"/>
          <w:sz w:val="24"/>
          <w:szCs w:val="24"/>
        </w:rPr>
        <w:t xml:space="preserve"> </w:t>
      </w:r>
      <w:r w:rsidR="00032D6B" w:rsidRPr="008F6ED9">
        <w:rPr>
          <w:rFonts w:ascii="Times New Roman" w:hAnsi="Times New Roman" w:cs="Times New Roman"/>
          <w:sz w:val="24"/>
          <w:szCs w:val="24"/>
        </w:rPr>
        <w:t>(Assay</w:t>
      </w:r>
      <w:r w:rsidR="00697238" w:rsidRPr="008F6ED9">
        <w:rPr>
          <w:rFonts w:ascii="Times New Roman" w:hAnsi="Times New Roman" w:cs="Times New Roman"/>
          <w:sz w:val="24"/>
          <w:szCs w:val="24"/>
        </w:rPr>
        <w:t>s</w:t>
      </w:r>
      <w:r w:rsidR="00032D6B" w:rsidRPr="008F6ED9">
        <w:rPr>
          <w:rFonts w:ascii="Times New Roman" w:hAnsi="Times New Roman" w:cs="Times New Roman"/>
          <w:sz w:val="24"/>
          <w:szCs w:val="24"/>
        </w:rPr>
        <w:t xml:space="preserve"> B</w:t>
      </w:r>
      <w:r w:rsidR="00697238" w:rsidRPr="008F6ED9">
        <w:rPr>
          <w:rFonts w:ascii="Times New Roman" w:hAnsi="Times New Roman" w:cs="Times New Roman"/>
          <w:sz w:val="24"/>
          <w:szCs w:val="24"/>
        </w:rPr>
        <w:t>-</w:t>
      </w:r>
      <w:r w:rsidR="00032D6B" w:rsidRPr="008F6ED9">
        <w:rPr>
          <w:rFonts w:ascii="Times New Roman" w:hAnsi="Times New Roman" w:cs="Times New Roman"/>
          <w:sz w:val="24"/>
          <w:szCs w:val="24"/>
        </w:rPr>
        <w:t xml:space="preserve">E) </w:t>
      </w:r>
      <w:r w:rsidR="00F816D0" w:rsidRPr="008F6ED9">
        <w:rPr>
          <w:rFonts w:ascii="Times New Roman" w:hAnsi="Times New Roman" w:cs="Times New Roman"/>
          <w:sz w:val="24"/>
          <w:szCs w:val="24"/>
        </w:rPr>
        <w:t xml:space="preserve">using </w:t>
      </w:r>
      <w:r w:rsidR="00965DE0" w:rsidRPr="008F6ED9">
        <w:rPr>
          <w:rFonts w:ascii="Times New Roman" w:hAnsi="Times New Roman" w:cs="Times New Roman"/>
          <w:sz w:val="24"/>
          <w:szCs w:val="24"/>
        </w:rPr>
        <w:t>a variety of differing test</w:t>
      </w:r>
      <w:r w:rsidR="00F816D0" w:rsidRPr="008F6ED9">
        <w:rPr>
          <w:rFonts w:ascii="Times New Roman" w:hAnsi="Times New Roman" w:cs="Times New Roman"/>
          <w:sz w:val="24"/>
          <w:szCs w:val="24"/>
        </w:rPr>
        <w:t xml:space="preserve"> regimes</w:t>
      </w:r>
      <w:r w:rsidR="00A055AB" w:rsidRPr="008F6ED9">
        <w:rPr>
          <w:rFonts w:ascii="Times New Roman" w:hAnsi="Times New Roman" w:cs="Times New Roman"/>
          <w:sz w:val="24"/>
          <w:szCs w:val="24"/>
        </w:rPr>
        <w:t xml:space="preserve"> </w:t>
      </w:r>
      <w:r w:rsidR="00F816D0" w:rsidRPr="008F6ED9">
        <w:rPr>
          <w:rFonts w:ascii="Times New Roman" w:hAnsi="Times New Roman" w:cs="Times New Roman"/>
          <w:sz w:val="24"/>
          <w:szCs w:val="24"/>
        </w:rPr>
        <w:t xml:space="preserve">(Table 1). </w:t>
      </w:r>
      <w:bookmarkStart w:id="10" w:name="_Hlk22724001"/>
      <w:bookmarkStart w:id="11" w:name="_Hlk22555997"/>
      <w:r w:rsidR="00D1272B" w:rsidRPr="008F6ED9">
        <w:rPr>
          <w:rFonts w:ascii="Times New Roman" w:hAnsi="Times New Roman" w:cs="Times New Roman"/>
          <w:sz w:val="24"/>
          <w:szCs w:val="24"/>
        </w:rPr>
        <w:t>For lab</w:t>
      </w:r>
      <w:r w:rsidR="00697238" w:rsidRPr="008F6ED9">
        <w:rPr>
          <w:rFonts w:ascii="Times New Roman" w:hAnsi="Times New Roman" w:cs="Times New Roman"/>
          <w:sz w:val="24"/>
          <w:szCs w:val="24"/>
        </w:rPr>
        <w:t>oratory</w:t>
      </w:r>
      <w:r w:rsidR="00D1272B" w:rsidRPr="008F6ED9">
        <w:rPr>
          <w:rFonts w:ascii="Times New Roman" w:hAnsi="Times New Roman" w:cs="Times New Roman"/>
          <w:sz w:val="24"/>
          <w:szCs w:val="24"/>
        </w:rPr>
        <w:t xml:space="preserve"> assays, cohorts of 70 mosquitoes were exposed, and for field assays cohorts ranged from 25–125 mosquitoes depending on availably of mosquitoes</w:t>
      </w:r>
      <w:r w:rsidR="005D5155" w:rsidRPr="008F6ED9">
        <w:rPr>
          <w:rFonts w:ascii="Times New Roman" w:hAnsi="Times New Roman" w:cs="Times New Roman"/>
          <w:sz w:val="24"/>
          <w:szCs w:val="24"/>
        </w:rPr>
        <w:t xml:space="preserve"> (</w:t>
      </w:r>
      <w:bookmarkStart w:id="12" w:name="_Hlk22724353"/>
      <w:r w:rsidR="005D5155" w:rsidRPr="008F6ED9">
        <w:rPr>
          <w:rFonts w:ascii="Times New Roman" w:hAnsi="Times New Roman" w:cs="Times New Roman"/>
          <w:sz w:val="24"/>
          <w:szCs w:val="24"/>
          <w:lang w:val="en-US"/>
        </w:rPr>
        <w:t xml:space="preserve">details of sample sizes are provided in </w:t>
      </w:r>
      <w:r w:rsidR="00697238" w:rsidRPr="008F6ED9">
        <w:rPr>
          <w:rFonts w:ascii="Times New Roman" w:hAnsi="Times New Roman" w:cs="Times New Roman"/>
          <w:sz w:val="24"/>
          <w:szCs w:val="24"/>
          <w:lang w:val="en-US"/>
        </w:rPr>
        <w:t xml:space="preserve">Additional file 1: </w:t>
      </w:r>
      <w:r w:rsidR="005D5155" w:rsidRPr="008F6ED9">
        <w:rPr>
          <w:rFonts w:ascii="Times New Roman" w:hAnsi="Times New Roman" w:cs="Times New Roman"/>
          <w:sz w:val="24"/>
          <w:szCs w:val="24"/>
          <w:lang w:val="en-US"/>
        </w:rPr>
        <w:t>Table S2</w:t>
      </w:r>
      <w:bookmarkEnd w:id="12"/>
      <w:r w:rsidR="005D5155" w:rsidRPr="008F6ED9">
        <w:rPr>
          <w:rFonts w:ascii="Times New Roman" w:hAnsi="Times New Roman" w:cs="Times New Roman"/>
          <w:sz w:val="24"/>
          <w:szCs w:val="24"/>
        </w:rPr>
        <w:t>)</w:t>
      </w:r>
      <w:r w:rsidR="00D1272B" w:rsidRPr="008F6ED9">
        <w:rPr>
          <w:rFonts w:ascii="Times New Roman" w:hAnsi="Times New Roman" w:cs="Times New Roman"/>
          <w:sz w:val="24"/>
          <w:szCs w:val="24"/>
        </w:rPr>
        <w:t xml:space="preserve">. </w:t>
      </w:r>
      <w:bookmarkEnd w:id="10"/>
      <w:r w:rsidR="00A82BFE" w:rsidRPr="008F6ED9">
        <w:rPr>
          <w:rFonts w:ascii="Times New Roman" w:hAnsi="Times New Roman" w:cs="Times New Roman"/>
          <w:sz w:val="24"/>
          <w:szCs w:val="24"/>
        </w:rPr>
        <w:t>The lab</w:t>
      </w:r>
      <w:r w:rsidR="00697238" w:rsidRPr="008F6ED9">
        <w:rPr>
          <w:rFonts w:ascii="Times New Roman" w:hAnsi="Times New Roman" w:cs="Times New Roman"/>
          <w:sz w:val="24"/>
          <w:szCs w:val="24"/>
        </w:rPr>
        <w:t>oratory</w:t>
      </w:r>
      <w:r w:rsidR="00A82BFE" w:rsidRPr="008F6ED9">
        <w:rPr>
          <w:rFonts w:ascii="Times New Roman" w:hAnsi="Times New Roman" w:cs="Times New Roman"/>
          <w:sz w:val="24"/>
          <w:szCs w:val="24"/>
        </w:rPr>
        <w:t xml:space="preserve"> </w:t>
      </w:r>
      <w:r w:rsidR="00D1272B" w:rsidRPr="008F6ED9">
        <w:rPr>
          <w:rFonts w:ascii="Times New Roman" w:hAnsi="Times New Roman" w:cs="Times New Roman"/>
          <w:sz w:val="24"/>
          <w:szCs w:val="24"/>
        </w:rPr>
        <w:t xml:space="preserve">and field assays </w:t>
      </w:r>
      <w:r w:rsidR="00A82BFE" w:rsidRPr="008F6ED9">
        <w:rPr>
          <w:rFonts w:ascii="Times New Roman" w:hAnsi="Times New Roman" w:cs="Times New Roman"/>
          <w:sz w:val="24"/>
          <w:szCs w:val="24"/>
        </w:rPr>
        <w:t>were carried out at different times and location</w:t>
      </w:r>
      <w:r w:rsidR="00D1272B" w:rsidRPr="008F6ED9">
        <w:rPr>
          <w:rFonts w:ascii="Times New Roman" w:hAnsi="Times New Roman" w:cs="Times New Roman"/>
          <w:sz w:val="24"/>
          <w:szCs w:val="24"/>
        </w:rPr>
        <w:t>s</w:t>
      </w:r>
      <w:r w:rsidR="00A82BFE" w:rsidRPr="008F6ED9">
        <w:rPr>
          <w:rFonts w:ascii="Times New Roman" w:hAnsi="Times New Roman" w:cs="Times New Roman"/>
          <w:sz w:val="24"/>
          <w:szCs w:val="24"/>
        </w:rPr>
        <w:t xml:space="preserve">. </w:t>
      </w:r>
      <w:bookmarkStart w:id="13" w:name="_Hlk22553677"/>
      <w:bookmarkEnd w:id="11"/>
      <w:r w:rsidR="00C95E2E" w:rsidRPr="008F6ED9">
        <w:rPr>
          <w:rFonts w:ascii="Times New Roman" w:hAnsi="Times New Roman" w:cs="Times New Roman"/>
          <w:sz w:val="24"/>
          <w:szCs w:val="24"/>
        </w:rPr>
        <w:t xml:space="preserve">The different exposure regimes approximate alternative types of exposure to LLINs that mosquitoes may experience </w:t>
      </w:r>
      <w:r w:rsidR="004E2F01" w:rsidRPr="008F6ED9">
        <w:rPr>
          <w:rFonts w:ascii="Times New Roman" w:hAnsi="Times New Roman" w:cs="Times New Roman"/>
          <w:sz w:val="24"/>
          <w:szCs w:val="24"/>
        </w:rPr>
        <w:t xml:space="preserve">during their lifespan </w:t>
      </w:r>
      <w:r w:rsidR="00697238"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19</w:t>
      </w:r>
      <w:r w:rsidR="00697238" w:rsidRPr="008F6ED9">
        <w:rPr>
          <w:rFonts w:ascii="Times New Roman" w:hAnsi="Times New Roman" w:cs="Times New Roman"/>
          <w:noProof/>
          <w:sz w:val="24"/>
          <w:szCs w:val="24"/>
        </w:rPr>
        <w:t>]</w:t>
      </w:r>
      <w:r w:rsidR="00C95E2E" w:rsidRPr="008F6ED9">
        <w:rPr>
          <w:rFonts w:ascii="Times New Roman" w:hAnsi="Times New Roman" w:cs="Times New Roman"/>
          <w:sz w:val="24"/>
          <w:szCs w:val="24"/>
        </w:rPr>
        <w:t>. Assay A (single exposure) provided a baseline level of net contact to compare untreated and treated netting. Assay</w:t>
      </w:r>
      <w:r w:rsidR="00697238" w:rsidRPr="008F6ED9">
        <w:rPr>
          <w:rFonts w:ascii="Times New Roman" w:hAnsi="Times New Roman" w:cs="Times New Roman"/>
          <w:sz w:val="24"/>
          <w:szCs w:val="24"/>
        </w:rPr>
        <w:t>s</w:t>
      </w:r>
      <w:r w:rsidR="00C95E2E" w:rsidRPr="008F6ED9">
        <w:rPr>
          <w:rFonts w:ascii="Times New Roman" w:hAnsi="Times New Roman" w:cs="Times New Roman"/>
          <w:sz w:val="24"/>
          <w:szCs w:val="24"/>
        </w:rPr>
        <w:t xml:space="preserve"> B, C, and E (daily exposure for 2, 3 and 5 days</w:t>
      </w:r>
      <w:r w:rsidR="00697238" w:rsidRPr="008F6ED9">
        <w:rPr>
          <w:rFonts w:ascii="Times New Roman" w:hAnsi="Times New Roman" w:cs="Times New Roman"/>
          <w:sz w:val="24"/>
          <w:szCs w:val="24"/>
        </w:rPr>
        <w:t>, respectively</w:t>
      </w:r>
      <w:r w:rsidR="00C95E2E" w:rsidRPr="008F6ED9">
        <w:rPr>
          <w:rFonts w:ascii="Times New Roman" w:hAnsi="Times New Roman" w:cs="Times New Roman"/>
          <w:sz w:val="24"/>
          <w:szCs w:val="24"/>
        </w:rPr>
        <w:t>) simulates the net contact a mosquito might encounter if it is repeatedly prevented from obtaining a blood meal. Assay D (exposure every 4 days for 4 exposures) simulates the level of net contact a mosquito might encounter every gonotrophic cycle.</w:t>
      </w:r>
      <w:r w:rsidR="002F64D5" w:rsidRPr="008F6ED9">
        <w:rPr>
          <w:rFonts w:ascii="Times New Roman" w:hAnsi="Times New Roman" w:cs="Times New Roman"/>
          <w:sz w:val="24"/>
          <w:szCs w:val="24"/>
        </w:rPr>
        <w:t xml:space="preserve"> </w:t>
      </w:r>
      <w:r w:rsidR="004E2F01" w:rsidRPr="008F6ED9">
        <w:rPr>
          <w:rFonts w:ascii="Times New Roman" w:hAnsi="Times New Roman" w:cs="Times New Roman"/>
          <w:sz w:val="24"/>
          <w:szCs w:val="24"/>
        </w:rPr>
        <w:t>The exposure regimes varied between the lab</w:t>
      </w:r>
      <w:r w:rsidR="00697238" w:rsidRPr="008F6ED9">
        <w:rPr>
          <w:rFonts w:ascii="Times New Roman" w:hAnsi="Times New Roman" w:cs="Times New Roman"/>
          <w:sz w:val="24"/>
          <w:szCs w:val="24"/>
        </w:rPr>
        <w:t>oratory</w:t>
      </w:r>
      <w:r w:rsidR="004E2F01" w:rsidRPr="008F6ED9">
        <w:rPr>
          <w:rFonts w:ascii="Times New Roman" w:hAnsi="Times New Roman" w:cs="Times New Roman"/>
          <w:sz w:val="24"/>
          <w:szCs w:val="24"/>
        </w:rPr>
        <w:t xml:space="preserve"> and field experiments</w:t>
      </w:r>
      <w:bookmarkStart w:id="14" w:name="_Hlk22817688"/>
      <w:r w:rsidR="004E2F01" w:rsidRPr="008F6ED9">
        <w:rPr>
          <w:rFonts w:ascii="Times New Roman" w:hAnsi="Times New Roman" w:cs="Times New Roman"/>
          <w:sz w:val="24"/>
          <w:szCs w:val="24"/>
        </w:rPr>
        <w:t xml:space="preserve"> for logistical reasons.</w:t>
      </w:r>
      <w:bookmarkEnd w:id="14"/>
    </w:p>
    <w:bookmarkEnd w:id="13"/>
    <w:p w14:paraId="7F39378E" w14:textId="3A777B2E" w:rsidR="00F816D0" w:rsidRPr="008F6ED9" w:rsidRDefault="00A055AB"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A</w:t>
      </w:r>
      <w:r w:rsidR="00F816D0" w:rsidRPr="008F6ED9">
        <w:rPr>
          <w:rFonts w:ascii="Times New Roman" w:hAnsi="Times New Roman" w:cs="Times New Roman"/>
          <w:sz w:val="24"/>
          <w:szCs w:val="24"/>
        </w:rPr>
        <w:t>ge at first exposure to insecticides varied between 3 to 8 days post-</w:t>
      </w:r>
      <w:proofErr w:type="spellStart"/>
      <w:r w:rsidR="00F816D0" w:rsidRPr="008F6ED9">
        <w:rPr>
          <w:rFonts w:ascii="Times New Roman" w:hAnsi="Times New Roman" w:cs="Times New Roman"/>
          <w:sz w:val="24"/>
          <w:szCs w:val="24"/>
        </w:rPr>
        <w:t>eclosion</w:t>
      </w:r>
      <w:proofErr w:type="spellEnd"/>
      <w:r w:rsidR="00796DF9" w:rsidRPr="008F6ED9">
        <w:rPr>
          <w:rFonts w:ascii="Times New Roman" w:hAnsi="Times New Roman" w:cs="Times New Roman"/>
          <w:sz w:val="24"/>
          <w:szCs w:val="24"/>
        </w:rPr>
        <w:t xml:space="preserve"> and only non</w:t>
      </w:r>
      <w:r w:rsidR="0008344C" w:rsidRPr="008F6ED9">
        <w:rPr>
          <w:rFonts w:ascii="Times New Roman" w:hAnsi="Times New Roman" w:cs="Times New Roman"/>
          <w:sz w:val="24"/>
          <w:szCs w:val="24"/>
        </w:rPr>
        <w:t>-</w:t>
      </w:r>
      <w:r w:rsidR="00796DF9" w:rsidRPr="008F6ED9">
        <w:rPr>
          <w:rFonts w:ascii="Times New Roman" w:hAnsi="Times New Roman" w:cs="Times New Roman"/>
          <w:sz w:val="24"/>
          <w:szCs w:val="24"/>
        </w:rPr>
        <w:t>blood</w:t>
      </w:r>
      <w:r w:rsidR="00854007" w:rsidRPr="008F6ED9">
        <w:rPr>
          <w:rFonts w:ascii="Times New Roman" w:hAnsi="Times New Roman" w:cs="Times New Roman"/>
          <w:sz w:val="24"/>
          <w:szCs w:val="24"/>
        </w:rPr>
        <w:t>-</w:t>
      </w:r>
      <w:r w:rsidR="00796DF9" w:rsidRPr="008F6ED9">
        <w:rPr>
          <w:rFonts w:ascii="Times New Roman" w:hAnsi="Times New Roman" w:cs="Times New Roman"/>
          <w:sz w:val="24"/>
          <w:szCs w:val="24"/>
        </w:rPr>
        <w:t>fed females were used</w:t>
      </w:r>
      <w:r w:rsidR="00F816D0" w:rsidRPr="008F6ED9">
        <w:rPr>
          <w:rFonts w:ascii="Times New Roman" w:hAnsi="Times New Roman" w:cs="Times New Roman"/>
          <w:sz w:val="24"/>
          <w:szCs w:val="24"/>
        </w:rPr>
        <w:t xml:space="preserve">. </w:t>
      </w:r>
      <w:r w:rsidR="00A3220E" w:rsidRPr="008F6ED9">
        <w:rPr>
          <w:rFonts w:ascii="Times New Roman" w:hAnsi="Times New Roman" w:cs="Times New Roman"/>
          <w:sz w:val="24"/>
          <w:szCs w:val="24"/>
        </w:rPr>
        <w:t>M</w:t>
      </w:r>
      <w:r w:rsidR="006C5983" w:rsidRPr="008F6ED9">
        <w:rPr>
          <w:rFonts w:ascii="Times New Roman" w:hAnsi="Times New Roman" w:cs="Times New Roman"/>
          <w:sz w:val="24"/>
          <w:szCs w:val="24"/>
        </w:rPr>
        <w:t xml:space="preserve">ortality </w:t>
      </w:r>
      <w:r w:rsidR="00F816D0" w:rsidRPr="008F6ED9">
        <w:rPr>
          <w:rFonts w:ascii="Times New Roman" w:hAnsi="Times New Roman" w:cs="Times New Roman"/>
          <w:sz w:val="24"/>
          <w:szCs w:val="24"/>
        </w:rPr>
        <w:t>at 24 hours</w:t>
      </w:r>
      <w:r w:rsidR="00A3220E" w:rsidRPr="008F6ED9">
        <w:rPr>
          <w:rFonts w:ascii="Times New Roman" w:hAnsi="Times New Roman" w:cs="Times New Roman"/>
          <w:sz w:val="24"/>
          <w:szCs w:val="24"/>
        </w:rPr>
        <w:t xml:space="preserve"> post</w:t>
      </w:r>
      <w:r w:rsidR="0032344A" w:rsidRPr="008F6ED9">
        <w:rPr>
          <w:rFonts w:ascii="Times New Roman" w:hAnsi="Times New Roman" w:cs="Times New Roman"/>
          <w:sz w:val="24"/>
          <w:szCs w:val="24"/>
        </w:rPr>
        <w:t>-</w:t>
      </w:r>
      <w:r w:rsidR="00A3220E" w:rsidRPr="008F6ED9">
        <w:rPr>
          <w:rFonts w:ascii="Times New Roman" w:hAnsi="Times New Roman" w:cs="Times New Roman"/>
          <w:sz w:val="24"/>
          <w:szCs w:val="24"/>
        </w:rPr>
        <w:t>exposure</w:t>
      </w:r>
      <w:r w:rsidR="00F816D0" w:rsidRPr="008F6ED9">
        <w:rPr>
          <w:rFonts w:ascii="Times New Roman" w:hAnsi="Times New Roman" w:cs="Times New Roman"/>
          <w:sz w:val="24"/>
          <w:szCs w:val="24"/>
        </w:rPr>
        <w:t xml:space="preserve"> was recorded.</w:t>
      </w:r>
      <w:r w:rsidR="002F64D5" w:rsidRPr="008F6ED9">
        <w:rPr>
          <w:rFonts w:ascii="Times New Roman" w:hAnsi="Times New Roman" w:cs="Times New Roman"/>
          <w:sz w:val="24"/>
          <w:szCs w:val="24"/>
        </w:rPr>
        <w:t xml:space="preserve"> </w:t>
      </w:r>
      <w:r w:rsidR="00F816D0" w:rsidRPr="008F6ED9">
        <w:rPr>
          <w:rFonts w:ascii="Times New Roman" w:hAnsi="Times New Roman" w:cs="Times New Roman"/>
          <w:sz w:val="24"/>
          <w:szCs w:val="24"/>
          <w:lang w:val="en-US"/>
        </w:rPr>
        <w:t xml:space="preserve">After the final exposure, all surviving mosquitoes were held with access to </w:t>
      </w:r>
      <w:r w:rsidR="00DD75B5" w:rsidRPr="008F6ED9">
        <w:rPr>
          <w:rFonts w:ascii="Times New Roman" w:hAnsi="Times New Roman" w:cs="Times New Roman"/>
          <w:sz w:val="24"/>
          <w:szCs w:val="24"/>
          <w:lang w:val="en-US"/>
        </w:rPr>
        <w:t xml:space="preserve">a </w:t>
      </w:r>
      <w:r w:rsidR="00F816D0" w:rsidRPr="008F6ED9">
        <w:rPr>
          <w:rFonts w:ascii="Times New Roman" w:hAnsi="Times New Roman" w:cs="Times New Roman"/>
          <w:sz w:val="24"/>
          <w:szCs w:val="24"/>
          <w:lang w:val="en-US"/>
        </w:rPr>
        <w:t>sugar solution</w:t>
      </w:r>
      <w:r w:rsidRPr="008F6ED9">
        <w:rPr>
          <w:rFonts w:ascii="Times New Roman" w:hAnsi="Times New Roman" w:cs="Times New Roman"/>
          <w:sz w:val="24"/>
          <w:szCs w:val="24"/>
          <w:lang w:val="en-US"/>
        </w:rPr>
        <w:t xml:space="preserve"> and d</w:t>
      </w:r>
      <w:r w:rsidR="00F816D0" w:rsidRPr="008F6ED9">
        <w:rPr>
          <w:rFonts w:ascii="Times New Roman" w:hAnsi="Times New Roman" w:cs="Times New Roman"/>
          <w:sz w:val="24"/>
          <w:szCs w:val="24"/>
          <w:lang w:val="en-US"/>
        </w:rPr>
        <w:t xml:space="preserve">aily mortality was recorded until all mosquitoes were dead. </w:t>
      </w:r>
    </w:p>
    <w:p w14:paraId="26B54D1E" w14:textId="77777777" w:rsidR="000C2083" w:rsidRPr="008F6ED9" w:rsidRDefault="000C2083" w:rsidP="001F2D7C">
      <w:pPr>
        <w:spacing w:after="0" w:line="360" w:lineRule="auto"/>
        <w:rPr>
          <w:rFonts w:ascii="Times New Roman" w:hAnsi="Times New Roman" w:cs="Times New Roman"/>
          <w:sz w:val="24"/>
          <w:szCs w:val="24"/>
          <w:lang w:val="en-US"/>
        </w:rPr>
      </w:pPr>
    </w:p>
    <w:p w14:paraId="2BA89AE6" w14:textId="6731D999" w:rsidR="002D708D" w:rsidRPr="008F6ED9" w:rsidRDefault="002403F3" w:rsidP="001F2D7C">
      <w:pPr>
        <w:pStyle w:val="Heading3"/>
        <w:keepNext w:val="0"/>
        <w:keepLines w:val="0"/>
        <w:spacing w:before="0" w:line="360" w:lineRule="auto"/>
        <w:rPr>
          <w:rFonts w:ascii="Times New Roman" w:hAnsi="Times New Roman" w:cs="Times New Roman"/>
          <w:b/>
          <w:bCs/>
          <w:color w:val="auto"/>
        </w:rPr>
      </w:pPr>
      <w:r w:rsidRPr="008F6ED9">
        <w:rPr>
          <w:rFonts w:ascii="Times New Roman" w:hAnsi="Times New Roman" w:cs="Times New Roman"/>
          <w:b/>
          <w:bCs/>
          <w:color w:val="auto"/>
        </w:rPr>
        <w:t>E</w:t>
      </w:r>
      <w:r w:rsidR="002D708D" w:rsidRPr="008F6ED9">
        <w:rPr>
          <w:rFonts w:ascii="Times New Roman" w:hAnsi="Times New Roman" w:cs="Times New Roman"/>
          <w:b/>
          <w:bCs/>
          <w:color w:val="auto"/>
        </w:rPr>
        <w:t>xperimental hut</w:t>
      </w:r>
      <w:r w:rsidR="008F55E2" w:rsidRPr="008F6ED9">
        <w:rPr>
          <w:rFonts w:ascii="Times New Roman" w:hAnsi="Times New Roman" w:cs="Times New Roman"/>
          <w:b/>
          <w:bCs/>
          <w:color w:val="auto"/>
        </w:rPr>
        <w:t xml:space="preserve"> t</w:t>
      </w:r>
      <w:r w:rsidR="002D708D" w:rsidRPr="008F6ED9">
        <w:rPr>
          <w:rFonts w:ascii="Times New Roman" w:hAnsi="Times New Roman" w:cs="Times New Roman"/>
          <w:b/>
          <w:bCs/>
          <w:color w:val="auto"/>
        </w:rPr>
        <w:t>rial</w:t>
      </w:r>
      <w:r w:rsidR="008F55E2" w:rsidRPr="008F6ED9">
        <w:rPr>
          <w:rFonts w:ascii="Times New Roman" w:hAnsi="Times New Roman" w:cs="Times New Roman"/>
          <w:b/>
          <w:bCs/>
          <w:color w:val="auto"/>
        </w:rPr>
        <w:t>s</w:t>
      </w:r>
    </w:p>
    <w:p w14:paraId="7395B2BD" w14:textId="00B84F6E" w:rsidR="00735982" w:rsidRPr="008F6ED9" w:rsidRDefault="008616A7"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lang w:val="en-US"/>
        </w:rPr>
        <w:t xml:space="preserve">The semi-field </w:t>
      </w:r>
      <w:r w:rsidR="0067053D" w:rsidRPr="008F6ED9">
        <w:rPr>
          <w:rFonts w:ascii="Times New Roman" w:hAnsi="Times New Roman" w:cs="Times New Roman"/>
          <w:sz w:val="24"/>
          <w:szCs w:val="24"/>
          <w:lang w:val="en-US"/>
        </w:rPr>
        <w:t xml:space="preserve">experimental hut station </w:t>
      </w:r>
      <w:r w:rsidRPr="008F6ED9">
        <w:rPr>
          <w:rFonts w:ascii="Times New Roman" w:hAnsi="Times New Roman" w:cs="Times New Roman"/>
          <w:sz w:val="24"/>
          <w:szCs w:val="24"/>
          <w:lang w:val="en-US"/>
        </w:rPr>
        <w:t xml:space="preserve">contained </w:t>
      </w:r>
      <w:r w:rsidR="00D1272B" w:rsidRPr="008F6ED9">
        <w:rPr>
          <w:rFonts w:ascii="Times New Roman" w:hAnsi="Times New Roman" w:cs="Times New Roman"/>
          <w:sz w:val="24"/>
          <w:szCs w:val="24"/>
          <w:lang w:val="en-US"/>
        </w:rPr>
        <w:t xml:space="preserve">six </w:t>
      </w:r>
      <w:r w:rsidR="0067053D" w:rsidRPr="008F6ED9">
        <w:rPr>
          <w:rFonts w:ascii="Times New Roman" w:hAnsi="Times New Roman" w:cs="Times New Roman"/>
          <w:sz w:val="24"/>
          <w:szCs w:val="24"/>
          <w:lang w:val="en-US"/>
        </w:rPr>
        <w:t xml:space="preserve">huts built to the West African design </w:t>
      </w:r>
      <w:r w:rsidR="00697238" w:rsidRPr="008F6ED9">
        <w:rPr>
          <w:rFonts w:ascii="Times New Roman" w:hAnsi="Times New Roman" w:cs="Times New Roman"/>
          <w:noProof/>
          <w:sz w:val="24"/>
          <w:szCs w:val="24"/>
          <w:lang w:val="en-US"/>
        </w:rPr>
        <w:t>[</w:t>
      </w:r>
      <w:r w:rsidR="0075724F" w:rsidRPr="008F6ED9">
        <w:rPr>
          <w:rFonts w:ascii="Times New Roman" w:hAnsi="Times New Roman" w:cs="Times New Roman"/>
          <w:noProof/>
          <w:sz w:val="24"/>
          <w:szCs w:val="24"/>
          <w:lang w:val="en-US"/>
        </w:rPr>
        <w:t>28</w:t>
      </w:r>
      <w:r w:rsidR="00697238" w:rsidRPr="008F6ED9">
        <w:rPr>
          <w:rFonts w:ascii="Times New Roman" w:hAnsi="Times New Roman" w:cs="Times New Roman"/>
          <w:noProof/>
          <w:sz w:val="24"/>
          <w:szCs w:val="24"/>
          <w:lang w:val="en-US"/>
        </w:rPr>
        <w:t>]</w:t>
      </w:r>
      <w:r w:rsidR="00C87C3E" w:rsidRPr="008F6ED9">
        <w:rPr>
          <w:rFonts w:ascii="Times New Roman" w:hAnsi="Times New Roman" w:cs="Times New Roman"/>
          <w:sz w:val="24"/>
          <w:szCs w:val="24"/>
        </w:rPr>
        <w:t xml:space="preserve"> and are situated </w:t>
      </w:r>
      <w:r w:rsidR="0008344C" w:rsidRPr="008F6ED9">
        <w:rPr>
          <w:rFonts w:ascii="Times New Roman" w:hAnsi="Times New Roman" w:cs="Times New Roman"/>
          <w:sz w:val="24"/>
          <w:szCs w:val="24"/>
        </w:rPr>
        <w:t>adjacent</w:t>
      </w:r>
      <w:r w:rsidR="00796DF9" w:rsidRPr="008F6ED9">
        <w:rPr>
          <w:rFonts w:ascii="Times New Roman" w:hAnsi="Times New Roman" w:cs="Times New Roman"/>
          <w:sz w:val="24"/>
          <w:szCs w:val="24"/>
        </w:rPr>
        <w:t xml:space="preserve"> to </w:t>
      </w:r>
      <w:proofErr w:type="spellStart"/>
      <w:r w:rsidR="00796DF9" w:rsidRPr="008F6ED9">
        <w:rPr>
          <w:rFonts w:ascii="Times New Roman" w:hAnsi="Times New Roman" w:cs="Times New Roman"/>
          <w:sz w:val="24"/>
          <w:szCs w:val="24"/>
        </w:rPr>
        <w:t>Tengrela’s</w:t>
      </w:r>
      <w:proofErr w:type="spellEnd"/>
      <w:r w:rsidR="00796DF9" w:rsidRPr="008F6ED9">
        <w:rPr>
          <w:rFonts w:ascii="Times New Roman" w:hAnsi="Times New Roman" w:cs="Times New Roman"/>
          <w:sz w:val="24"/>
          <w:szCs w:val="24"/>
        </w:rPr>
        <w:t xml:space="preserve"> </w:t>
      </w:r>
      <w:r w:rsidR="00C87C3E" w:rsidRPr="008F6ED9">
        <w:rPr>
          <w:rFonts w:ascii="Times New Roman" w:hAnsi="Times New Roman" w:cs="Times New Roman"/>
          <w:sz w:val="24"/>
          <w:szCs w:val="24"/>
        </w:rPr>
        <w:t xml:space="preserve">rice fields. </w:t>
      </w:r>
      <w:r w:rsidR="002711D9" w:rsidRPr="008F6ED9">
        <w:rPr>
          <w:rFonts w:ascii="Times New Roman" w:hAnsi="Times New Roman" w:cs="Times New Roman"/>
          <w:sz w:val="24"/>
          <w:szCs w:val="24"/>
          <w:lang w:val="en-US"/>
        </w:rPr>
        <w:t>Two trials (A and B)</w:t>
      </w:r>
      <w:r w:rsidR="0067053D" w:rsidRPr="008F6ED9">
        <w:rPr>
          <w:rFonts w:ascii="Times New Roman" w:hAnsi="Times New Roman" w:cs="Times New Roman"/>
          <w:sz w:val="24"/>
          <w:szCs w:val="24"/>
          <w:lang w:val="en-US"/>
        </w:rPr>
        <w:t xml:space="preserve"> were conducted using either larval-reared mosquitoes or wild-entry mosquitoes</w:t>
      </w:r>
      <w:r w:rsidR="002711D9" w:rsidRPr="008F6ED9">
        <w:rPr>
          <w:rFonts w:ascii="Times New Roman" w:hAnsi="Times New Roman" w:cs="Times New Roman"/>
          <w:sz w:val="24"/>
          <w:szCs w:val="24"/>
          <w:lang w:val="en-US"/>
        </w:rPr>
        <w:t>, respectively</w:t>
      </w:r>
      <w:r w:rsidR="00EF53EB" w:rsidRPr="008F6ED9">
        <w:rPr>
          <w:rFonts w:ascii="Times New Roman" w:hAnsi="Times New Roman" w:cs="Times New Roman"/>
          <w:sz w:val="24"/>
          <w:szCs w:val="24"/>
          <w:lang w:val="en-US"/>
        </w:rPr>
        <w:t xml:space="preserve"> over a two-year period (Table 2)</w:t>
      </w:r>
      <w:r w:rsidR="002711D9" w:rsidRPr="008F6ED9">
        <w:rPr>
          <w:rFonts w:ascii="Times New Roman" w:hAnsi="Times New Roman" w:cs="Times New Roman"/>
          <w:sz w:val="24"/>
          <w:szCs w:val="24"/>
          <w:lang w:val="en-US"/>
        </w:rPr>
        <w:t xml:space="preserve">. </w:t>
      </w:r>
      <w:r w:rsidR="00701875" w:rsidRPr="008F6ED9">
        <w:rPr>
          <w:rFonts w:ascii="Times New Roman" w:hAnsi="Times New Roman" w:cs="Times New Roman"/>
          <w:sz w:val="24"/>
          <w:szCs w:val="24"/>
          <w:lang w:val="en-US"/>
        </w:rPr>
        <w:t xml:space="preserve">Trials were replicated in 2016 and 2017. </w:t>
      </w:r>
      <w:r w:rsidR="00443B95" w:rsidRPr="008F6ED9">
        <w:rPr>
          <w:rFonts w:ascii="Times New Roman" w:hAnsi="Times New Roman" w:cs="Times New Roman"/>
          <w:sz w:val="24"/>
          <w:szCs w:val="24"/>
          <w:lang w:val="en-US"/>
        </w:rPr>
        <w:t>In Hut Trial B only mosquitoes</w:t>
      </w:r>
      <w:r w:rsidR="00E5019D" w:rsidRPr="008F6ED9">
        <w:rPr>
          <w:rFonts w:ascii="Times New Roman" w:hAnsi="Times New Roman" w:cs="Times New Roman"/>
          <w:sz w:val="24"/>
          <w:szCs w:val="24"/>
          <w:lang w:val="en-US"/>
        </w:rPr>
        <w:t xml:space="preserve"> without a visible bloodmeal</w:t>
      </w:r>
      <w:r w:rsidR="00443B95" w:rsidRPr="008F6ED9">
        <w:rPr>
          <w:rFonts w:ascii="Times New Roman" w:hAnsi="Times New Roman" w:cs="Times New Roman"/>
          <w:sz w:val="24"/>
          <w:szCs w:val="24"/>
          <w:lang w:val="en-US"/>
        </w:rPr>
        <w:t xml:space="preserve"> were used</w:t>
      </w:r>
      <w:r w:rsidR="00A3220E" w:rsidRPr="008F6ED9">
        <w:rPr>
          <w:rFonts w:ascii="Times New Roman" w:hAnsi="Times New Roman" w:cs="Times New Roman"/>
          <w:sz w:val="24"/>
          <w:szCs w:val="24"/>
          <w:lang w:val="en-US"/>
        </w:rPr>
        <w:t xml:space="preserve"> to score longevity</w:t>
      </w:r>
      <w:r w:rsidR="00443B95" w:rsidRPr="008F6ED9">
        <w:rPr>
          <w:rFonts w:ascii="Times New Roman" w:hAnsi="Times New Roman" w:cs="Times New Roman"/>
          <w:sz w:val="24"/>
          <w:szCs w:val="24"/>
          <w:lang w:val="en-US"/>
        </w:rPr>
        <w:t xml:space="preserve">. </w:t>
      </w:r>
      <w:r w:rsidR="005122B5" w:rsidRPr="008F6ED9">
        <w:rPr>
          <w:rFonts w:ascii="Times New Roman" w:hAnsi="Times New Roman" w:cs="Times New Roman"/>
          <w:sz w:val="24"/>
          <w:szCs w:val="24"/>
        </w:rPr>
        <w:t>Huts contained either u</w:t>
      </w:r>
      <w:r w:rsidR="00C87C3E" w:rsidRPr="008F6ED9">
        <w:rPr>
          <w:rFonts w:ascii="Times New Roman" w:hAnsi="Times New Roman" w:cs="Times New Roman"/>
          <w:sz w:val="24"/>
          <w:szCs w:val="24"/>
        </w:rPr>
        <w:t>ntreated net (control)</w:t>
      </w:r>
      <w:r w:rsidR="005122B5" w:rsidRPr="008F6ED9">
        <w:rPr>
          <w:rFonts w:ascii="Times New Roman" w:hAnsi="Times New Roman" w:cs="Times New Roman"/>
          <w:sz w:val="24"/>
          <w:szCs w:val="24"/>
        </w:rPr>
        <w:t xml:space="preserve"> or u</w:t>
      </w:r>
      <w:r w:rsidR="00C87C3E" w:rsidRPr="008F6ED9">
        <w:rPr>
          <w:rFonts w:ascii="Times New Roman" w:hAnsi="Times New Roman" w:cs="Times New Roman"/>
          <w:sz w:val="24"/>
          <w:szCs w:val="24"/>
        </w:rPr>
        <w:t>nwashed PermaNet® 2.0</w:t>
      </w:r>
      <w:r w:rsidR="001A293D" w:rsidRPr="008F6ED9">
        <w:rPr>
          <w:rFonts w:ascii="Times New Roman" w:hAnsi="Times New Roman" w:cs="Times New Roman"/>
          <w:sz w:val="24"/>
          <w:szCs w:val="24"/>
        </w:rPr>
        <w:t>.</w:t>
      </w:r>
      <w:r w:rsidR="00522D37" w:rsidRPr="008F6ED9">
        <w:rPr>
          <w:rFonts w:ascii="Times New Roman" w:hAnsi="Times New Roman" w:cs="Times New Roman"/>
          <w:sz w:val="24"/>
          <w:szCs w:val="24"/>
        </w:rPr>
        <w:t xml:space="preserve"> Net</w:t>
      </w:r>
      <w:r w:rsidR="008F7CB4" w:rsidRPr="008F6ED9">
        <w:rPr>
          <w:rFonts w:ascii="Times New Roman" w:hAnsi="Times New Roman" w:cs="Times New Roman"/>
          <w:sz w:val="24"/>
          <w:szCs w:val="24"/>
        </w:rPr>
        <w:t xml:space="preserve">. Nets were holed according to WHO guidelines </w:t>
      </w:r>
      <w:r w:rsidR="00697238"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28</w:t>
      </w:r>
      <w:r w:rsidR="00697238" w:rsidRPr="008F6ED9">
        <w:rPr>
          <w:rFonts w:ascii="Times New Roman" w:hAnsi="Times New Roman" w:cs="Times New Roman"/>
          <w:noProof/>
          <w:sz w:val="24"/>
          <w:szCs w:val="24"/>
        </w:rPr>
        <w:t>]</w:t>
      </w:r>
      <w:r w:rsidR="00EC59F9" w:rsidRPr="008F6ED9">
        <w:rPr>
          <w:rFonts w:ascii="Times New Roman" w:hAnsi="Times New Roman" w:cs="Times New Roman"/>
          <w:sz w:val="24"/>
          <w:szCs w:val="24"/>
        </w:rPr>
        <w:t>. S</w:t>
      </w:r>
      <w:r w:rsidR="00522D37" w:rsidRPr="008F6ED9">
        <w:rPr>
          <w:rFonts w:ascii="Times New Roman" w:hAnsi="Times New Roman" w:cs="Times New Roman"/>
          <w:sz w:val="24"/>
          <w:szCs w:val="24"/>
        </w:rPr>
        <w:t>leepers were randomly rotated within huts</w:t>
      </w:r>
      <w:r w:rsidR="00697238" w:rsidRPr="008F6ED9">
        <w:rPr>
          <w:rFonts w:ascii="Times New Roman" w:hAnsi="Times New Roman" w:cs="Times New Roman"/>
          <w:sz w:val="24"/>
          <w:szCs w:val="24"/>
        </w:rPr>
        <w:t>;</w:t>
      </w:r>
      <w:r w:rsidR="00522D37" w:rsidRPr="008F6ED9">
        <w:rPr>
          <w:rFonts w:ascii="Times New Roman" w:hAnsi="Times New Roman" w:cs="Times New Roman"/>
          <w:sz w:val="24"/>
          <w:szCs w:val="24"/>
        </w:rPr>
        <w:t xml:space="preserve"> however</w:t>
      </w:r>
      <w:r w:rsidR="00697238" w:rsidRPr="008F6ED9">
        <w:rPr>
          <w:rFonts w:ascii="Times New Roman" w:hAnsi="Times New Roman" w:cs="Times New Roman"/>
          <w:sz w:val="24"/>
          <w:szCs w:val="24"/>
        </w:rPr>
        <w:t>,</w:t>
      </w:r>
      <w:r w:rsidR="00522D37" w:rsidRPr="008F6ED9">
        <w:rPr>
          <w:rFonts w:ascii="Times New Roman" w:hAnsi="Times New Roman" w:cs="Times New Roman"/>
          <w:sz w:val="24"/>
          <w:szCs w:val="24"/>
        </w:rPr>
        <w:t xml:space="preserve"> </w:t>
      </w:r>
      <w:r w:rsidR="00806D1B" w:rsidRPr="008F6ED9">
        <w:rPr>
          <w:rFonts w:ascii="Times New Roman" w:hAnsi="Times New Roman" w:cs="Times New Roman"/>
          <w:sz w:val="24"/>
          <w:szCs w:val="24"/>
        </w:rPr>
        <w:t xml:space="preserve">small </w:t>
      </w:r>
      <w:r w:rsidR="00522D37" w:rsidRPr="008F6ED9">
        <w:rPr>
          <w:rFonts w:ascii="Times New Roman" w:hAnsi="Times New Roman" w:cs="Times New Roman"/>
          <w:sz w:val="24"/>
          <w:szCs w:val="24"/>
        </w:rPr>
        <w:t>mosquito numbers for release meant this occurred on non-consecutive days</w:t>
      </w:r>
      <w:r w:rsidR="00D1272B" w:rsidRPr="008F6ED9">
        <w:rPr>
          <w:rFonts w:ascii="Times New Roman" w:hAnsi="Times New Roman" w:cs="Times New Roman"/>
          <w:sz w:val="24"/>
          <w:szCs w:val="24"/>
        </w:rPr>
        <w:t>, and between two and six huts were used for trials</w:t>
      </w:r>
      <w:r w:rsidR="00522D37" w:rsidRPr="008F6ED9">
        <w:rPr>
          <w:rFonts w:ascii="Times New Roman" w:hAnsi="Times New Roman" w:cs="Times New Roman"/>
          <w:sz w:val="24"/>
          <w:szCs w:val="24"/>
        </w:rPr>
        <w:t xml:space="preserve"> (</w:t>
      </w:r>
      <w:r w:rsidR="00697238" w:rsidRPr="008F6ED9">
        <w:rPr>
          <w:rFonts w:ascii="Times New Roman" w:hAnsi="Times New Roman" w:cs="Times New Roman"/>
          <w:sz w:val="24"/>
          <w:szCs w:val="24"/>
        </w:rPr>
        <w:t>f</w:t>
      </w:r>
      <w:r w:rsidR="00D1272B" w:rsidRPr="008F6ED9">
        <w:rPr>
          <w:rFonts w:ascii="Times New Roman" w:hAnsi="Times New Roman" w:cs="Times New Roman"/>
          <w:sz w:val="24"/>
          <w:szCs w:val="24"/>
        </w:rPr>
        <w:t xml:space="preserve">ull details </w:t>
      </w:r>
      <w:r w:rsidR="00697238" w:rsidRPr="008F6ED9">
        <w:rPr>
          <w:rFonts w:ascii="Times New Roman" w:hAnsi="Times New Roman" w:cs="Times New Roman"/>
          <w:sz w:val="24"/>
          <w:szCs w:val="24"/>
        </w:rPr>
        <w:t>A</w:t>
      </w:r>
      <w:r w:rsidR="00337D58" w:rsidRPr="008F6ED9">
        <w:rPr>
          <w:rFonts w:ascii="Times New Roman" w:hAnsi="Times New Roman" w:cs="Times New Roman"/>
          <w:sz w:val="24"/>
          <w:szCs w:val="24"/>
        </w:rPr>
        <w:t xml:space="preserve">dditional file 1: Table </w:t>
      </w:r>
      <w:r w:rsidR="00522D37" w:rsidRPr="008F6ED9">
        <w:rPr>
          <w:rFonts w:ascii="Times New Roman" w:hAnsi="Times New Roman" w:cs="Times New Roman"/>
          <w:sz w:val="24"/>
          <w:szCs w:val="24"/>
        </w:rPr>
        <w:t>S</w:t>
      </w:r>
      <w:r w:rsidR="00855747" w:rsidRPr="008F6ED9">
        <w:rPr>
          <w:rFonts w:ascii="Times New Roman" w:hAnsi="Times New Roman" w:cs="Times New Roman"/>
          <w:sz w:val="24"/>
          <w:szCs w:val="24"/>
        </w:rPr>
        <w:t>1</w:t>
      </w:r>
      <w:r w:rsidR="00522D37" w:rsidRPr="008F6ED9">
        <w:rPr>
          <w:rFonts w:ascii="Times New Roman" w:hAnsi="Times New Roman" w:cs="Times New Roman"/>
          <w:sz w:val="24"/>
          <w:szCs w:val="24"/>
        </w:rPr>
        <w:t>).</w:t>
      </w:r>
    </w:p>
    <w:p w14:paraId="71196AE0" w14:textId="175BC666" w:rsidR="002106EC" w:rsidRPr="008F6ED9" w:rsidRDefault="00036CD7"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Volunteers entered the huts after ~20:00</w:t>
      </w:r>
      <w:r w:rsidR="00806D1B" w:rsidRPr="008F6ED9">
        <w:rPr>
          <w:rFonts w:ascii="Times New Roman" w:hAnsi="Times New Roman" w:cs="Times New Roman"/>
          <w:sz w:val="24"/>
          <w:szCs w:val="24"/>
        </w:rPr>
        <w:t xml:space="preserve"> </w:t>
      </w:r>
      <w:r w:rsidRPr="008F6ED9">
        <w:rPr>
          <w:rFonts w:ascii="Times New Roman" w:hAnsi="Times New Roman" w:cs="Times New Roman"/>
          <w:sz w:val="24"/>
          <w:szCs w:val="24"/>
        </w:rPr>
        <w:t>h and remained under the nets until ~6:00</w:t>
      </w:r>
      <w:r w:rsidR="00806D1B" w:rsidRPr="008F6ED9">
        <w:rPr>
          <w:rFonts w:ascii="Times New Roman" w:hAnsi="Times New Roman" w:cs="Times New Roman"/>
          <w:sz w:val="24"/>
          <w:szCs w:val="24"/>
        </w:rPr>
        <w:t xml:space="preserve"> </w:t>
      </w:r>
      <w:r w:rsidRPr="008F6ED9">
        <w:rPr>
          <w:rFonts w:ascii="Times New Roman" w:hAnsi="Times New Roman" w:cs="Times New Roman"/>
          <w:sz w:val="24"/>
          <w:szCs w:val="24"/>
        </w:rPr>
        <w:t xml:space="preserve">h. </w:t>
      </w:r>
      <w:r w:rsidR="00701875" w:rsidRPr="008F6ED9">
        <w:rPr>
          <w:rFonts w:ascii="Times New Roman" w:hAnsi="Times New Roman" w:cs="Times New Roman"/>
          <w:sz w:val="24"/>
          <w:szCs w:val="24"/>
          <w:lang w:val="en-US"/>
        </w:rPr>
        <w:t xml:space="preserve">In </w:t>
      </w:r>
      <w:r w:rsidR="00EC59F9" w:rsidRPr="008F6ED9">
        <w:rPr>
          <w:rFonts w:ascii="Times New Roman" w:hAnsi="Times New Roman" w:cs="Times New Roman"/>
          <w:sz w:val="24"/>
          <w:szCs w:val="24"/>
          <w:lang w:val="en-US"/>
        </w:rPr>
        <w:t xml:space="preserve">the reared-release </w:t>
      </w:r>
      <w:r w:rsidR="00701875" w:rsidRPr="008F6ED9">
        <w:rPr>
          <w:rFonts w:ascii="Times New Roman" w:hAnsi="Times New Roman" w:cs="Times New Roman"/>
          <w:sz w:val="24"/>
          <w:szCs w:val="24"/>
          <w:lang w:val="en-US"/>
        </w:rPr>
        <w:t>trial, window shutters, entries and door frames were closed or covered with untreated netting</w:t>
      </w:r>
      <w:r w:rsidR="00EC59F9" w:rsidRPr="008F6ED9">
        <w:rPr>
          <w:rFonts w:ascii="Times New Roman" w:hAnsi="Times New Roman" w:cs="Times New Roman"/>
          <w:sz w:val="24"/>
          <w:szCs w:val="24"/>
          <w:lang w:val="en-US"/>
        </w:rPr>
        <w:t xml:space="preserve"> to prevent the exit of released mosquitoes. I</w:t>
      </w:r>
      <w:r w:rsidR="00701875" w:rsidRPr="008F6ED9">
        <w:rPr>
          <w:rFonts w:ascii="Times New Roman" w:hAnsi="Times New Roman" w:cs="Times New Roman"/>
          <w:sz w:val="24"/>
          <w:szCs w:val="24"/>
          <w:lang w:val="en-US"/>
        </w:rPr>
        <w:t xml:space="preserve">n </w:t>
      </w:r>
      <w:r w:rsidR="00EC59F9" w:rsidRPr="008F6ED9">
        <w:rPr>
          <w:rFonts w:ascii="Times New Roman" w:hAnsi="Times New Roman" w:cs="Times New Roman"/>
          <w:sz w:val="24"/>
          <w:szCs w:val="24"/>
          <w:lang w:val="en-US"/>
        </w:rPr>
        <w:t>the wild entry trial</w:t>
      </w:r>
      <w:r w:rsidR="00701875" w:rsidRPr="008F6ED9">
        <w:rPr>
          <w:rFonts w:ascii="Times New Roman" w:hAnsi="Times New Roman" w:cs="Times New Roman"/>
          <w:sz w:val="24"/>
          <w:szCs w:val="24"/>
          <w:lang w:val="en-US"/>
        </w:rPr>
        <w:t xml:space="preserve">, window entries remained open. </w:t>
      </w:r>
      <w:r w:rsidR="0067053D" w:rsidRPr="008F6ED9">
        <w:rPr>
          <w:rFonts w:ascii="Times New Roman" w:hAnsi="Times New Roman" w:cs="Times New Roman"/>
          <w:sz w:val="24"/>
          <w:szCs w:val="24"/>
        </w:rPr>
        <w:t xml:space="preserve">After acclimatisation (&gt; 10 min) </w:t>
      </w:r>
      <w:r w:rsidR="00A055AB" w:rsidRPr="008F6ED9">
        <w:rPr>
          <w:rFonts w:ascii="Times New Roman" w:hAnsi="Times New Roman" w:cs="Times New Roman"/>
          <w:iCs/>
          <w:sz w:val="24"/>
          <w:szCs w:val="24"/>
        </w:rPr>
        <w:t>mosquitoes</w:t>
      </w:r>
      <w:r w:rsidR="00A055AB" w:rsidRPr="008F6ED9">
        <w:rPr>
          <w:rFonts w:ascii="Times New Roman" w:hAnsi="Times New Roman" w:cs="Times New Roman"/>
          <w:i/>
          <w:sz w:val="24"/>
          <w:szCs w:val="24"/>
        </w:rPr>
        <w:t xml:space="preserve"> </w:t>
      </w:r>
      <w:r w:rsidR="0067053D" w:rsidRPr="008F6ED9">
        <w:rPr>
          <w:rFonts w:ascii="Times New Roman" w:hAnsi="Times New Roman" w:cs="Times New Roman"/>
          <w:sz w:val="24"/>
          <w:szCs w:val="24"/>
        </w:rPr>
        <w:t xml:space="preserve">were </w:t>
      </w:r>
      <w:r w:rsidR="008D0097" w:rsidRPr="008F6ED9">
        <w:rPr>
          <w:rFonts w:ascii="Times New Roman" w:hAnsi="Times New Roman" w:cs="Times New Roman"/>
          <w:sz w:val="24"/>
          <w:szCs w:val="24"/>
        </w:rPr>
        <w:t xml:space="preserve">either </w:t>
      </w:r>
      <w:r w:rsidR="0067053D" w:rsidRPr="008F6ED9">
        <w:rPr>
          <w:rFonts w:ascii="Times New Roman" w:hAnsi="Times New Roman" w:cs="Times New Roman"/>
          <w:sz w:val="24"/>
          <w:szCs w:val="24"/>
        </w:rPr>
        <w:t xml:space="preserve">manually released into the hut </w:t>
      </w:r>
      <w:r w:rsidR="00F00AF9" w:rsidRPr="008F6ED9">
        <w:rPr>
          <w:rFonts w:ascii="Times New Roman" w:hAnsi="Times New Roman" w:cs="Times New Roman"/>
          <w:sz w:val="24"/>
          <w:szCs w:val="24"/>
        </w:rPr>
        <w:t>(</w:t>
      </w:r>
      <w:r w:rsidR="00EC59F9" w:rsidRPr="008F6ED9">
        <w:rPr>
          <w:rFonts w:ascii="Times New Roman" w:hAnsi="Times New Roman" w:cs="Times New Roman"/>
          <w:sz w:val="24"/>
          <w:szCs w:val="24"/>
        </w:rPr>
        <w:t>reared-release trial</w:t>
      </w:r>
      <w:r w:rsidR="00F00AF9" w:rsidRPr="008F6ED9">
        <w:rPr>
          <w:rFonts w:ascii="Times New Roman" w:hAnsi="Times New Roman" w:cs="Times New Roman"/>
          <w:sz w:val="24"/>
          <w:szCs w:val="24"/>
        </w:rPr>
        <w:t xml:space="preserve">) or </w:t>
      </w:r>
      <w:r w:rsidR="0067053D" w:rsidRPr="008F6ED9">
        <w:rPr>
          <w:rFonts w:ascii="Times New Roman" w:hAnsi="Times New Roman" w:cs="Times New Roman"/>
          <w:sz w:val="24"/>
          <w:szCs w:val="24"/>
        </w:rPr>
        <w:t>window traps</w:t>
      </w:r>
      <w:r w:rsidR="00F00AF9" w:rsidRPr="008F6ED9">
        <w:rPr>
          <w:rFonts w:ascii="Times New Roman" w:hAnsi="Times New Roman" w:cs="Times New Roman"/>
          <w:sz w:val="24"/>
          <w:szCs w:val="24"/>
        </w:rPr>
        <w:t xml:space="preserve"> </w:t>
      </w:r>
      <w:r w:rsidR="0067053D" w:rsidRPr="008F6ED9">
        <w:rPr>
          <w:rFonts w:ascii="Times New Roman" w:hAnsi="Times New Roman" w:cs="Times New Roman"/>
          <w:sz w:val="24"/>
          <w:szCs w:val="24"/>
        </w:rPr>
        <w:t xml:space="preserve">opened to allow wild </w:t>
      </w:r>
      <w:r w:rsidR="00A055AB" w:rsidRPr="008F6ED9">
        <w:rPr>
          <w:rFonts w:ascii="Times New Roman" w:hAnsi="Times New Roman" w:cs="Times New Roman"/>
          <w:iCs/>
          <w:sz w:val="24"/>
          <w:szCs w:val="24"/>
        </w:rPr>
        <w:t>mosquitoes</w:t>
      </w:r>
      <w:r w:rsidR="00A055AB" w:rsidRPr="008F6ED9">
        <w:rPr>
          <w:rFonts w:ascii="Times New Roman" w:hAnsi="Times New Roman" w:cs="Times New Roman"/>
          <w:i/>
          <w:sz w:val="24"/>
          <w:szCs w:val="24"/>
        </w:rPr>
        <w:t xml:space="preserve"> </w:t>
      </w:r>
      <w:r w:rsidR="0067053D" w:rsidRPr="008F6ED9">
        <w:rPr>
          <w:rFonts w:ascii="Times New Roman" w:hAnsi="Times New Roman" w:cs="Times New Roman"/>
          <w:sz w:val="24"/>
          <w:szCs w:val="24"/>
        </w:rPr>
        <w:t>to enter (</w:t>
      </w:r>
      <w:r w:rsidR="00EC59F9" w:rsidRPr="008F6ED9">
        <w:rPr>
          <w:rFonts w:ascii="Times New Roman" w:hAnsi="Times New Roman" w:cs="Times New Roman"/>
          <w:sz w:val="24"/>
          <w:szCs w:val="24"/>
        </w:rPr>
        <w:t>wild-entry trial</w:t>
      </w:r>
      <w:r w:rsidR="0067053D" w:rsidRPr="008F6ED9">
        <w:rPr>
          <w:rFonts w:ascii="Times New Roman" w:hAnsi="Times New Roman" w:cs="Times New Roman"/>
          <w:sz w:val="24"/>
          <w:szCs w:val="24"/>
        </w:rPr>
        <w:t xml:space="preserve">). </w:t>
      </w:r>
    </w:p>
    <w:p w14:paraId="615EDE56" w14:textId="1E56C109" w:rsidR="00BF4A38" w:rsidRPr="008F6ED9" w:rsidRDefault="00F00AF9"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The following morning, m</w:t>
      </w:r>
      <w:r w:rsidR="0067053D" w:rsidRPr="008F6ED9">
        <w:rPr>
          <w:rFonts w:ascii="Times New Roman" w:hAnsi="Times New Roman" w:cs="Times New Roman"/>
          <w:sz w:val="24"/>
          <w:szCs w:val="24"/>
        </w:rPr>
        <w:t xml:space="preserve">osquitoes were </w:t>
      </w:r>
      <w:r w:rsidR="001B604F" w:rsidRPr="008F6ED9">
        <w:rPr>
          <w:rFonts w:ascii="Times New Roman" w:hAnsi="Times New Roman" w:cs="Times New Roman"/>
          <w:sz w:val="24"/>
          <w:szCs w:val="24"/>
        </w:rPr>
        <w:t xml:space="preserve">collected individually using glass universal tubes and placed into labelled bags </w:t>
      </w:r>
      <w:r w:rsidR="0067053D" w:rsidRPr="008F6ED9">
        <w:rPr>
          <w:rFonts w:ascii="Times New Roman" w:hAnsi="Times New Roman" w:cs="Times New Roman"/>
          <w:sz w:val="24"/>
          <w:szCs w:val="24"/>
        </w:rPr>
        <w:t>separated by location (i.e. under</w:t>
      </w:r>
      <w:r w:rsidR="00A62D7A" w:rsidRPr="008F6ED9">
        <w:rPr>
          <w:rFonts w:ascii="Times New Roman" w:hAnsi="Times New Roman" w:cs="Times New Roman"/>
          <w:sz w:val="24"/>
          <w:szCs w:val="24"/>
        </w:rPr>
        <w:t xml:space="preserve"> </w:t>
      </w:r>
      <w:r w:rsidR="0067053D" w:rsidRPr="008F6ED9">
        <w:rPr>
          <w:rFonts w:ascii="Times New Roman" w:hAnsi="Times New Roman" w:cs="Times New Roman"/>
          <w:sz w:val="24"/>
          <w:szCs w:val="24"/>
        </w:rPr>
        <w:t xml:space="preserve">net, in </w:t>
      </w:r>
      <w:r w:rsidR="00EC59F9" w:rsidRPr="008F6ED9">
        <w:rPr>
          <w:rFonts w:ascii="Times New Roman" w:hAnsi="Times New Roman" w:cs="Times New Roman"/>
          <w:sz w:val="24"/>
          <w:szCs w:val="24"/>
        </w:rPr>
        <w:t xml:space="preserve">the </w:t>
      </w:r>
      <w:r w:rsidR="0067053D" w:rsidRPr="008F6ED9">
        <w:rPr>
          <w:rFonts w:ascii="Times New Roman" w:hAnsi="Times New Roman" w:cs="Times New Roman"/>
          <w:sz w:val="24"/>
          <w:szCs w:val="24"/>
        </w:rPr>
        <w:t xml:space="preserve">veranda, in </w:t>
      </w:r>
      <w:r w:rsidR="00EC59F9" w:rsidRPr="008F6ED9">
        <w:rPr>
          <w:rFonts w:ascii="Times New Roman" w:hAnsi="Times New Roman" w:cs="Times New Roman"/>
          <w:sz w:val="24"/>
          <w:szCs w:val="24"/>
        </w:rPr>
        <w:t xml:space="preserve">the </w:t>
      </w:r>
      <w:r w:rsidR="0067053D" w:rsidRPr="008F6ED9">
        <w:rPr>
          <w:rFonts w:ascii="Times New Roman" w:hAnsi="Times New Roman" w:cs="Times New Roman"/>
          <w:sz w:val="24"/>
          <w:szCs w:val="24"/>
        </w:rPr>
        <w:t>main hut).</w:t>
      </w:r>
      <w:r w:rsidR="0036284A" w:rsidRPr="008F6ED9">
        <w:rPr>
          <w:rFonts w:ascii="Times New Roman" w:hAnsi="Times New Roman" w:cs="Times New Roman"/>
          <w:sz w:val="24"/>
          <w:szCs w:val="24"/>
        </w:rPr>
        <w:t xml:space="preserve"> </w:t>
      </w:r>
      <w:r w:rsidR="006A2868" w:rsidRPr="008F6ED9">
        <w:rPr>
          <w:rFonts w:ascii="Times New Roman" w:hAnsi="Times New Roman" w:cs="Times New Roman"/>
          <w:sz w:val="24"/>
          <w:szCs w:val="24"/>
        </w:rPr>
        <w:t>The remaining</w:t>
      </w:r>
      <w:r w:rsidR="0067053D" w:rsidRPr="008F6ED9">
        <w:rPr>
          <w:rFonts w:ascii="Times New Roman" w:hAnsi="Times New Roman" w:cs="Times New Roman"/>
          <w:sz w:val="24"/>
          <w:szCs w:val="24"/>
        </w:rPr>
        <w:t xml:space="preserve"> mosquitoes </w:t>
      </w:r>
      <w:r w:rsidR="00C14FC9" w:rsidRPr="008F6ED9">
        <w:rPr>
          <w:rFonts w:ascii="Times New Roman" w:hAnsi="Times New Roman" w:cs="Times New Roman"/>
          <w:sz w:val="24"/>
          <w:szCs w:val="24"/>
        </w:rPr>
        <w:t xml:space="preserve">were collected </w:t>
      </w:r>
      <w:r w:rsidR="0067053D" w:rsidRPr="008F6ED9">
        <w:rPr>
          <w:rFonts w:ascii="Times New Roman" w:hAnsi="Times New Roman" w:cs="Times New Roman"/>
          <w:sz w:val="24"/>
          <w:szCs w:val="24"/>
        </w:rPr>
        <w:t xml:space="preserve">using a </w:t>
      </w:r>
      <w:proofErr w:type="spellStart"/>
      <w:r w:rsidR="00EC59F9" w:rsidRPr="008F6ED9">
        <w:rPr>
          <w:rFonts w:ascii="Times New Roman" w:hAnsi="Times New Roman" w:cs="Times New Roman"/>
          <w:sz w:val="24"/>
          <w:szCs w:val="24"/>
        </w:rPr>
        <w:t>P</w:t>
      </w:r>
      <w:r w:rsidR="0067053D" w:rsidRPr="008F6ED9">
        <w:rPr>
          <w:rFonts w:ascii="Times New Roman" w:hAnsi="Times New Roman" w:cs="Times New Roman"/>
          <w:sz w:val="24"/>
          <w:szCs w:val="24"/>
        </w:rPr>
        <w:t>ro</w:t>
      </w:r>
      <w:r w:rsidR="00565C55" w:rsidRPr="008F6ED9">
        <w:rPr>
          <w:rFonts w:ascii="Times New Roman" w:hAnsi="Times New Roman" w:cs="Times New Roman"/>
          <w:sz w:val="24"/>
          <w:szCs w:val="24"/>
        </w:rPr>
        <w:t>k</w:t>
      </w:r>
      <w:r w:rsidR="0067053D" w:rsidRPr="008F6ED9">
        <w:rPr>
          <w:rFonts w:ascii="Times New Roman" w:hAnsi="Times New Roman" w:cs="Times New Roman"/>
          <w:sz w:val="24"/>
          <w:szCs w:val="24"/>
        </w:rPr>
        <w:t>opack</w:t>
      </w:r>
      <w:proofErr w:type="spellEnd"/>
      <w:r w:rsidR="0067053D" w:rsidRPr="008F6ED9">
        <w:rPr>
          <w:rFonts w:ascii="Times New Roman" w:hAnsi="Times New Roman" w:cs="Times New Roman"/>
          <w:sz w:val="24"/>
          <w:szCs w:val="24"/>
        </w:rPr>
        <w:t xml:space="preserve"> aspirator</w:t>
      </w:r>
      <w:r w:rsidR="001F7C23" w:rsidRPr="008F6ED9">
        <w:rPr>
          <w:rFonts w:ascii="Times New Roman" w:hAnsi="Times New Roman" w:cs="Times New Roman"/>
          <w:sz w:val="24"/>
          <w:szCs w:val="24"/>
        </w:rPr>
        <w:t xml:space="preserve"> (The John W. Hock Company, </w:t>
      </w:r>
      <w:r w:rsidR="38A1F809" w:rsidRPr="008F6ED9">
        <w:rPr>
          <w:rFonts w:ascii="Times New Roman" w:hAnsi="Times New Roman" w:cs="Times New Roman"/>
          <w:sz w:val="24"/>
          <w:szCs w:val="24"/>
        </w:rPr>
        <w:t xml:space="preserve">Florida, </w:t>
      </w:r>
      <w:r w:rsidR="001F7C23" w:rsidRPr="008F6ED9">
        <w:rPr>
          <w:rFonts w:ascii="Times New Roman" w:hAnsi="Times New Roman" w:cs="Times New Roman"/>
          <w:sz w:val="24"/>
          <w:szCs w:val="24"/>
        </w:rPr>
        <w:t>US</w:t>
      </w:r>
      <w:r w:rsidR="00697238" w:rsidRPr="008F6ED9">
        <w:rPr>
          <w:rFonts w:ascii="Times New Roman" w:hAnsi="Times New Roman" w:cs="Times New Roman"/>
          <w:sz w:val="24"/>
          <w:szCs w:val="24"/>
        </w:rPr>
        <w:t>A</w:t>
      </w:r>
      <w:r w:rsidR="001F7C23" w:rsidRPr="008F6ED9">
        <w:rPr>
          <w:rFonts w:ascii="Times New Roman" w:hAnsi="Times New Roman" w:cs="Times New Roman"/>
          <w:sz w:val="24"/>
          <w:szCs w:val="24"/>
        </w:rPr>
        <w:t>)</w:t>
      </w:r>
      <w:r w:rsidR="00C14FC9" w:rsidRPr="008F6ED9">
        <w:rPr>
          <w:rFonts w:ascii="Times New Roman" w:hAnsi="Times New Roman" w:cs="Times New Roman"/>
          <w:sz w:val="24"/>
          <w:szCs w:val="24"/>
        </w:rPr>
        <w:t xml:space="preserve">. </w:t>
      </w:r>
      <w:r w:rsidR="00C2081B" w:rsidRPr="008F6ED9">
        <w:rPr>
          <w:rFonts w:ascii="Times New Roman" w:hAnsi="Times New Roman" w:cs="Times New Roman"/>
          <w:sz w:val="24"/>
          <w:szCs w:val="24"/>
        </w:rPr>
        <w:t>A</w:t>
      </w:r>
      <w:r w:rsidR="00C14FC9" w:rsidRPr="008F6ED9">
        <w:rPr>
          <w:rFonts w:ascii="Times New Roman" w:hAnsi="Times New Roman" w:cs="Times New Roman"/>
          <w:sz w:val="24"/>
          <w:szCs w:val="24"/>
        </w:rPr>
        <w:t xml:space="preserve">ll </w:t>
      </w:r>
      <w:r w:rsidR="0067053D" w:rsidRPr="008F6ED9">
        <w:rPr>
          <w:rFonts w:ascii="Times New Roman" w:hAnsi="Times New Roman" w:cs="Times New Roman"/>
          <w:sz w:val="24"/>
          <w:szCs w:val="24"/>
        </w:rPr>
        <w:t xml:space="preserve">mosquitoes were morphologically identified </w:t>
      </w:r>
      <w:r w:rsidR="00697238"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29</w:t>
      </w:r>
      <w:r w:rsidR="00697238" w:rsidRPr="008F6ED9">
        <w:rPr>
          <w:rFonts w:ascii="Times New Roman" w:hAnsi="Times New Roman" w:cs="Times New Roman"/>
          <w:noProof/>
          <w:sz w:val="24"/>
          <w:szCs w:val="24"/>
        </w:rPr>
        <w:t>]</w:t>
      </w:r>
      <w:r w:rsidR="00C14FC9" w:rsidRPr="008F6ED9">
        <w:rPr>
          <w:rFonts w:ascii="Times New Roman" w:hAnsi="Times New Roman" w:cs="Times New Roman"/>
          <w:sz w:val="24"/>
          <w:szCs w:val="24"/>
        </w:rPr>
        <w:t>,</w:t>
      </w:r>
      <w:r w:rsidR="0067053D" w:rsidRPr="008F6ED9">
        <w:rPr>
          <w:rFonts w:ascii="Times New Roman" w:hAnsi="Times New Roman" w:cs="Times New Roman"/>
          <w:sz w:val="24"/>
          <w:szCs w:val="24"/>
        </w:rPr>
        <w:t xml:space="preserve"> sexed, recorded as dead or alive, and scored for abdominal status (unfed, partially-fed, blood</w:t>
      </w:r>
      <w:r w:rsidR="00EC59F9" w:rsidRPr="008F6ED9">
        <w:rPr>
          <w:rFonts w:ascii="Times New Roman" w:hAnsi="Times New Roman" w:cs="Times New Roman"/>
          <w:sz w:val="24"/>
          <w:szCs w:val="24"/>
        </w:rPr>
        <w:t>-</w:t>
      </w:r>
      <w:r w:rsidR="0067053D" w:rsidRPr="008F6ED9">
        <w:rPr>
          <w:rFonts w:ascii="Times New Roman" w:hAnsi="Times New Roman" w:cs="Times New Roman"/>
          <w:sz w:val="24"/>
          <w:szCs w:val="24"/>
        </w:rPr>
        <w:t>fed, semi-gravid/gravid). Dead female</w:t>
      </w:r>
      <w:r w:rsidR="006C6B91" w:rsidRPr="008F6ED9">
        <w:rPr>
          <w:rFonts w:ascii="Times New Roman" w:hAnsi="Times New Roman" w:cs="Times New Roman"/>
          <w:sz w:val="24"/>
          <w:szCs w:val="24"/>
        </w:rPr>
        <w:t xml:space="preserve"> </w:t>
      </w:r>
      <w:r w:rsidR="006C6B91" w:rsidRPr="008F6ED9">
        <w:rPr>
          <w:rFonts w:ascii="Times New Roman" w:hAnsi="Times New Roman" w:cs="Times New Roman"/>
          <w:i/>
          <w:iCs/>
          <w:sz w:val="24"/>
          <w:szCs w:val="24"/>
        </w:rPr>
        <w:t>Anopheles</w:t>
      </w:r>
      <w:r w:rsidR="0067053D" w:rsidRPr="008F6ED9">
        <w:rPr>
          <w:rFonts w:ascii="Times New Roman" w:hAnsi="Times New Roman" w:cs="Times New Roman"/>
          <w:sz w:val="24"/>
          <w:szCs w:val="24"/>
        </w:rPr>
        <w:t xml:space="preserve"> mosquitoes were stored </w:t>
      </w:r>
      <w:r w:rsidR="00984C99" w:rsidRPr="008F6ED9">
        <w:rPr>
          <w:rFonts w:ascii="Times New Roman" w:hAnsi="Times New Roman" w:cs="Times New Roman"/>
          <w:sz w:val="24"/>
          <w:szCs w:val="24"/>
        </w:rPr>
        <w:t>i</w:t>
      </w:r>
      <w:r w:rsidR="0067053D" w:rsidRPr="008F6ED9">
        <w:rPr>
          <w:rFonts w:ascii="Times New Roman" w:hAnsi="Times New Roman" w:cs="Times New Roman"/>
          <w:sz w:val="24"/>
          <w:szCs w:val="24"/>
        </w:rPr>
        <w:t xml:space="preserve">n silica, and male </w:t>
      </w:r>
      <w:r w:rsidR="006C6B91" w:rsidRPr="008F6ED9">
        <w:rPr>
          <w:rFonts w:ascii="Times New Roman" w:hAnsi="Times New Roman" w:cs="Times New Roman"/>
          <w:i/>
          <w:iCs/>
          <w:sz w:val="24"/>
          <w:szCs w:val="24"/>
        </w:rPr>
        <w:t>Anopheles</w:t>
      </w:r>
      <w:r w:rsidR="006C6B91" w:rsidRPr="008F6ED9">
        <w:rPr>
          <w:rFonts w:ascii="Times New Roman" w:hAnsi="Times New Roman" w:cs="Times New Roman"/>
          <w:sz w:val="24"/>
          <w:szCs w:val="24"/>
        </w:rPr>
        <w:t xml:space="preserve"> </w:t>
      </w:r>
      <w:r w:rsidR="0067053D" w:rsidRPr="008F6ED9">
        <w:rPr>
          <w:rFonts w:ascii="Times New Roman" w:hAnsi="Times New Roman" w:cs="Times New Roman"/>
          <w:sz w:val="24"/>
          <w:szCs w:val="24"/>
        </w:rPr>
        <w:t>and non-</w:t>
      </w:r>
      <w:r w:rsidR="00984C99" w:rsidRPr="008F6ED9">
        <w:rPr>
          <w:rFonts w:ascii="Times New Roman" w:hAnsi="Times New Roman" w:cs="Times New Roman"/>
          <w:sz w:val="24"/>
          <w:szCs w:val="24"/>
        </w:rPr>
        <w:t>a</w:t>
      </w:r>
      <w:r w:rsidR="0067053D" w:rsidRPr="008F6ED9">
        <w:rPr>
          <w:rFonts w:ascii="Times New Roman" w:hAnsi="Times New Roman" w:cs="Times New Roman"/>
          <w:sz w:val="24"/>
          <w:szCs w:val="24"/>
        </w:rPr>
        <w:t>nophel</w:t>
      </w:r>
      <w:r w:rsidR="00984C99" w:rsidRPr="008F6ED9">
        <w:rPr>
          <w:rFonts w:ascii="Times New Roman" w:hAnsi="Times New Roman" w:cs="Times New Roman"/>
          <w:sz w:val="24"/>
          <w:szCs w:val="24"/>
        </w:rPr>
        <w:t>ine</w:t>
      </w:r>
      <w:r w:rsidR="0067053D" w:rsidRPr="008F6ED9">
        <w:rPr>
          <w:rFonts w:ascii="Times New Roman" w:hAnsi="Times New Roman" w:cs="Times New Roman"/>
          <w:sz w:val="24"/>
          <w:szCs w:val="24"/>
        </w:rPr>
        <w:t xml:space="preserve"> </w:t>
      </w:r>
      <w:r w:rsidR="00984C99" w:rsidRPr="008F6ED9">
        <w:rPr>
          <w:rFonts w:ascii="Times New Roman" w:hAnsi="Times New Roman" w:cs="Times New Roman"/>
          <w:sz w:val="24"/>
          <w:szCs w:val="24"/>
        </w:rPr>
        <w:t xml:space="preserve">mosquitoes </w:t>
      </w:r>
      <w:r w:rsidR="0067053D" w:rsidRPr="008F6ED9">
        <w:rPr>
          <w:rFonts w:ascii="Times New Roman" w:hAnsi="Times New Roman" w:cs="Times New Roman"/>
          <w:sz w:val="24"/>
          <w:szCs w:val="24"/>
        </w:rPr>
        <w:t>were recorded and discarded.</w:t>
      </w:r>
      <w:r w:rsidR="00EC59F9" w:rsidRPr="008F6ED9">
        <w:rPr>
          <w:rFonts w:ascii="Times New Roman" w:hAnsi="Times New Roman" w:cs="Times New Roman"/>
          <w:sz w:val="24"/>
          <w:szCs w:val="24"/>
        </w:rPr>
        <w:t xml:space="preserve"> </w:t>
      </w:r>
      <w:r w:rsidR="0067053D" w:rsidRPr="008F6ED9">
        <w:rPr>
          <w:rFonts w:ascii="Times New Roman" w:hAnsi="Times New Roman" w:cs="Times New Roman"/>
          <w:sz w:val="24"/>
          <w:szCs w:val="24"/>
        </w:rPr>
        <w:t xml:space="preserve">Surviving female mosquitoes were transferred to paper cups and provided with 10% glucose solution. Mortality was recorded daily until </w:t>
      </w:r>
      <w:r w:rsidR="00806D1B" w:rsidRPr="008F6ED9">
        <w:rPr>
          <w:rFonts w:ascii="Times New Roman" w:hAnsi="Times New Roman" w:cs="Times New Roman"/>
          <w:sz w:val="24"/>
          <w:szCs w:val="24"/>
        </w:rPr>
        <w:t>all</w:t>
      </w:r>
      <w:r w:rsidR="0067053D" w:rsidRPr="008F6ED9">
        <w:rPr>
          <w:rFonts w:ascii="Times New Roman" w:hAnsi="Times New Roman" w:cs="Times New Roman"/>
          <w:sz w:val="24"/>
          <w:szCs w:val="24"/>
        </w:rPr>
        <w:t xml:space="preserve"> </w:t>
      </w:r>
      <w:r w:rsidR="00806D1B" w:rsidRPr="008F6ED9">
        <w:rPr>
          <w:rFonts w:ascii="Times New Roman" w:hAnsi="Times New Roman" w:cs="Times New Roman"/>
          <w:sz w:val="24"/>
          <w:szCs w:val="24"/>
        </w:rPr>
        <w:t>mosquitoes were dead</w:t>
      </w:r>
      <w:r w:rsidR="0067053D" w:rsidRPr="008F6ED9">
        <w:rPr>
          <w:rFonts w:ascii="Times New Roman" w:hAnsi="Times New Roman" w:cs="Times New Roman"/>
          <w:sz w:val="24"/>
          <w:szCs w:val="24"/>
        </w:rPr>
        <w:t xml:space="preserve">, </w:t>
      </w:r>
      <w:r w:rsidR="00984C99" w:rsidRPr="008F6ED9">
        <w:rPr>
          <w:rFonts w:ascii="Times New Roman" w:hAnsi="Times New Roman" w:cs="Times New Roman"/>
          <w:sz w:val="24"/>
          <w:szCs w:val="24"/>
        </w:rPr>
        <w:t xml:space="preserve">and </w:t>
      </w:r>
      <w:r w:rsidR="0067053D" w:rsidRPr="008F6ED9">
        <w:rPr>
          <w:rFonts w:ascii="Times New Roman" w:hAnsi="Times New Roman" w:cs="Times New Roman"/>
          <w:sz w:val="24"/>
          <w:szCs w:val="24"/>
        </w:rPr>
        <w:t>dead mosquitoes</w:t>
      </w:r>
      <w:r w:rsidR="00EC59F9" w:rsidRPr="008F6ED9">
        <w:rPr>
          <w:rFonts w:ascii="Times New Roman" w:hAnsi="Times New Roman" w:cs="Times New Roman"/>
          <w:sz w:val="24"/>
          <w:szCs w:val="24"/>
        </w:rPr>
        <w:t xml:space="preserve"> were</w:t>
      </w:r>
      <w:r w:rsidR="0067053D" w:rsidRPr="008F6ED9">
        <w:rPr>
          <w:rFonts w:ascii="Times New Roman" w:hAnsi="Times New Roman" w:cs="Times New Roman"/>
          <w:sz w:val="24"/>
          <w:szCs w:val="24"/>
        </w:rPr>
        <w:t xml:space="preserve"> stored in silica. </w:t>
      </w:r>
    </w:p>
    <w:p w14:paraId="25995D5F" w14:textId="77777777" w:rsidR="00BF4A38" w:rsidRPr="008F6ED9" w:rsidRDefault="00BF4A38" w:rsidP="001F2D7C">
      <w:pPr>
        <w:spacing w:after="0" w:line="360" w:lineRule="auto"/>
        <w:rPr>
          <w:rFonts w:ascii="Times New Roman" w:hAnsi="Times New Roman" w:cs="Times New Roman"/>
          <w:sz w:val="24"/>
          <w:szCs w:val="24"/>
        </w:rPr>
      </w:pPr>
    </w:p>
    <w:p w14:paraId="67BEF724" w14:textId="34C285F2" w:rsidR="001316E0" w:rsidRPr="008F6ED9" w:rsidRDefault="001316E0" w:rsidP="001F2D7C">
      <w:pPr>
        <w:pStyle w:val="Heading3"/>
        <w:keepNext w:val="0"/>
        <w:keepLines w:val="0"/>
        <w:spacing w:before="0" w:line="360" w:lineRule="auto"/>
        <w:rPr>
          <w:rFonts w:ascii="Times New Roman" w:hAnsi="Times New Roman" w:cs="Times New Roman"/>
          <w:b/>
          <w:bCs/>
          <w:color w:val="auto"/>
          <w:lang w:val="en-US"/>
        </w:rPr>
      </w:pPr>
      <w:r w:rsidRPr="008F6ED9">
        <w:rPr>
          <w:rFonts w:ascii="Times New Roman" w:hAnsi="Times New Roman" w:cs="Times New Roman"/>
          <w:b/>
          <w:bCs/>
          <w:color w:val="auto"/>
        </w:rPr>
        <w:t>Data analysis</w:t>
      </w:r>
    </w:p>
    <w:p w14:paraId="728B7F92" w14:textId="11192460" w:rsidR="008C3D1E" w:rsidRPr="008F6ED9" w:rsidRDefault="00EC59F9"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rPr>
        <w:t xml:space="preserve">Chi-square or </w:t>
      </w:r>
      <w:proofErr w:type="spellStart"/>
      <w:r w:rsidRPr="008F6ED9">
        <w:rPr>
          <w:rFonts w:ascii="Times New Roman" w:hAnsi="Times New Roman" w:cs="Times New Roman"/>
          <w:sz w:val="24"/>
          <w:szCs w:val="24"/>
        </w:rPr>
        <w:t>Fisher</w:t>
      </w:r>
      <w:r w:rsidR="00697238" w:rsidRPr="008F6ED9">
        <w:rPr>
          <w:rFonts w:ascii="Times New Roman" w:hAnsi="Times New Roman" w:cs="Times New Roman"/>
          <w:sz w:val="24"/>
          <w:szCs w:val="24"/>
        </w:rPr>
        <w:t>ʼ</w:t>
      </w:r>
      <w:r w:rsidRPr="008F6ED9">
        <w:rPr>
          <w:rFonts w:ascii="Times New Roman" w:hAnsi="Times New Roman" w:cs="Times New Roman"/>
          <w:sz w:val="24"/>
          <w:szCs w:val="24"/>
        </w:rPr>
        <w:t>s</w:t>
      </w:r>
      <w:proofErr w:type="spellEnd"/>
      <w:r w:rsidRPr="008F6ED9">
        <w:rPr>
          <w:rFonts w:ascii="Times New Roman" w:hAnsi="Times New Roman" w:cs="Times New Roman"/>
          <w:sz w:val="24"/>
          <w:szCs w:val="24"/>
        </w:rPr>
        <w:t xml:space="preserve"> exact test was used for immediate mortality analysis</w:t>
      </w:r>
      <w:r w:rsidR="00DD3284" w:rsidRPr="008F6ED9">
        <w:rPr>
          <w:rFonts w:ascii="Times New Roman" w:hAnsi="Times New Roman" w:cs="Times New Roman"/>
          <w:sz w:val="24"/>
          <w:szCs w:val="24"/>
        </w:rPr>
        <w:t xml:space="preserve">. </w:t>
      </w:r>
      <w:r w:rsidR="00DE7C50" w:rsidRPr="008F6ED9">
        <w:rPr>
          <w:rFonts w:ascii="Times New Roman" w:hAnsi="Times New Roman" w:cs="Times New Roman"/>
          <w:sz w:val="24"/>
          <w:szCs w:val="24"/>
        </w:rPr>
        <w:t xml:space="preserve">If a mosquito was censored (e.g. mosquito escaped) during the 24 hours following exposure, it was removed from </w:t>
      </w:r>
      <w:r w:rsidR="009E1397" w:rsidRPr="008F6ED9">
        <w:rPr>
          <w:rFonts w:ascii="Times New Roman" w:hAnsi="Times New Roman" w:cs="Times New Roman"/>
          <w:sz w:val="24"/>
          <w:szCs w:val="24"/>
        </w:rPr>
        <w:t>immediate mortality</w:t>
      </w:r>
      <w:r w:rsidR="00DE7C50" w:rsidRPr="008F6ED9">
        <w:rPr>
          <w:rFonts w:ascii="Times New Roman" w:hAnsi="Times New Roman" w:cs="Times New Roman"/>
          <w:sz w:val="24"/>
          <w:szCs w:val="24"/>
        </w:rPr>
        <w:t xml:space="preserve"> analysis. In discrimination dose bioassays, immediate mortality following insecticide exposure was </w:t>
      </w:r>
      <w:r w:rsidR="00A3220E" w:rsidRPr="008F6ED9">
        <w:rPr>
          <w:rFonts w:ascii="Times New Roman" w:hAnsi="Times New Roman" w:cs="Times New Roman"/>
          <w:sz w:val="24"/>
          <w:szCs w:val="24"/>
        </w:rPr>
        <w:t xml:space="preserve">always less than 5 % so </w:t>
      </w:r>
      <w:proofErr w:type="spellStart"/>
      <w:r w:rsidR="00A3220E" w:rsidRPr="008F6ED9">
        <w:rPr>
          <w:rFonts w:ascii="Times New Roman" w:hAnsi="Times New Roman" w:cs="Times New Roman"/>
          <w:sz w:val="24"/>
          <w:szCs w:val="24"/>
        </w:rPr>
        <w:t>Abbot</w:t>
      </w:r>
      <w:r w:rsidR="00697238" w:rsidRPr="008F6ED9">
        <w:rPr>
          <w:rFonts w:ascii="Times New Roman" w:hAnsi="Times New Roman" w:cs="Times New Roman"/>
          <w:sz w:val="24"/>
          <w:szCs w:val="24"/>
        </w:rPr>
        <w:t>ʼ</w:t>
      </w:r>
      <w:r w:rsidR="00A3220E" w:rsidRPr="008F6ED9">
        <w:rPr>
          <w:rFonts w:ascii="Times New Roman" w:hAnsi="Times New Roman" w:cs="Times New Roman"/>
          <w:sz w:val="24"/>
          <w:szCs w:val="24"/>
        </w:rPr>
        <w:t>s</w:t>
      </w:r>
      <w:proofErr w:type="spellEnd"/>
      <w:r w:rsidR="00A3220E" w:rsidRPr="008F6ED9">
        <w:rPr>
          <w:rFonts w:ascii="Times New Roman" w:hAnsi="Times New Roman" w:cs="Times New Roman"/>
          <w:sz w:val="24"/>
          <w:szCs w:val="24"/>
        </w:rPr>
        <w:t xml:space="preserve"> correction </w:t>
      </w:r>
      <w:r w:rsidR="00697238"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9</w:t>
      </w:r>
      <w:r w:rsidR="00697238" w:rsidRPr="008F6ED9">
        <w:rPr>
          <w:rFonts w:ascii="Times New Roman" w:hAnsi="Times New Roman" w:cs="Times New Roman"/>
          <w:noProof/>
          <w:sz w:val="24"/>
          <w:szCs w:val="24"/>
        </w:rPr>
        <w:t>]</w:t>
      </w:r>
      <w:r w:rsidR="00A3220E" w:rsidRPr="008F6ED9">
        <w:rPr>
          <w:rFonts w:ascii="Times New Roman" w:hAnsi="Times New Roman" w:cs="Times New Roman"/>
          <w:sz w:val="24"/>
          <w:szCs w:val="24"/>
        </w:rPr>
        <w:t xml:space="preserve"> was not applied</w:t>
      </w:r>
      <w:r w:rsidR="00557084" w:rsidRPr="008F6ED9">
        <w:rPr>
          <w:rFonts w:ascii="Times New Roman" w:hAnsi="Times New Roman" w:cs="Times New Roman"/>
          <w:sz w:val="24"/>
          <w:szCs w:val="24"/>
        </w:rPr>
        <w:t xml:space="preserve">. </w:t>
      </w:r>
      <w:r w:rsidR="00A3220E" w:rsidRPr="008F6ED9">
        <w:rPr>
          <w:rFonts w:ascii="Times New Roman" w:hAnsi="Times New Roman" w:cs="Times New Roman"/>
          <w:sz w:val="24"/>
          <w:szCs w:val="24"/>
        </w:rPr>
        <w:t>In cone bioassays following single exposure control mortality was low across all treatments (&lt;</w:t>
      </w:r>
      <w:r w:rsidR="00697238" w:rsidRPr="008F6ED9">
        <w:rPr>
          <w:rFonts w:ascii="Times New Roman" w:hAnsi="Times New Roman" w:cs="Times New Roman"/>
          <w:sz w:val="24"/>
          <w:szCs w:val="24"/>
        </w:rPr>
        <w:t xml:space="preserve"> </w:t>
      </w:r>
      <w:r w:rsidR="00A3220E" w:rsidRPr="008F6ED9">
        <w:rPr>
          <w:rFonts w:ascii="Times New Roman" w:hAnsi="Times New Roman" w:cs="Times New Roman"/>
          <w:sz w:val="24"/>
          <w:szCs w:val="24"/>
        </w:rPr>
        <w:t>5%). As control mortality during subsequent exposures in multiple exposure assays could be affected by mosquito age, cone bioassay mortality was not corrected in any exposures.</w:t>
      </w:r>
      <w:r w:rsidR="00557084" w:rsidRPr="008F6ED9">
        <w:rPr>
          <w:rFonts w:ascii="Times New Roman" w:hAnsi="Times New Roman" w:cs="Times New Roman"/>
          <w:sz w:val="24"/>
          <w:szCs w:val="24"/>
        </w:rPr>
        <w:t xml:space="preserve"> </w:t>
      </w:r>
      <w:r w:rsidR="00453F09" w:rsidRPr="008F6ED9">
        <w:rPr>
          <w:rFonts w:ascii="Times New Roman" w:hAnsi="Times New Roman" w:cs="Times New Roman"/>
          <w:sz w:val="24"/>
          <w:szCs w:val="24"/>
        </w:rPr>
        <w:t>For survival analysis</w:t>
      </w:r>
      <w:r w:rsidR="00C14FC9" w:rsidRPr="008F6ED9">
        <w:rPr>
          <w:rFonts w:ascii="Times New Roman" w:hAnsi="Times New Roman" w:cs="Times New Roman"/>
          <w:sz w:val="24"/>
          <w:szCs w:val="24"/>
        </w:rPr>
        <w:t>,</w:t>
      </w:r>
      <w:r w:rsidR="00453F09" w:rsidRPr="008F6ED9">
        <w:rPr>
          <w:rFonts w:ascii="Times New Roman" w:hAnsi="Times New Roman" w:cs="Times New Roman"/>
          <w:sz w:val="24"/>
          <w:szCs w:val="24"/>
        </w:rPr>
        <w:t xml:space="preserve"> Kaplan-Meier curves</w:t>
      </w:r>
      <w:r w:rsidR="00557084" w:rsidRPr="008F6ED9">
        <w:rPr>
          <w:rFonts w:ascii="Times New Roman" w:hAnsi="Times New Roman" w:cs="Times New Roman"/>
          <w:sz w:val="24"/>
          <w:szCs w:val="24"/>
        </w:rPr>
        <w:t xml:space="preserve"> were used to visualise the data,</w:t>
      </w:r>
      <w:r w:rsidR="00C96494" w:rsidRPr="008F6ED9">
        <w:rPr>
          <w:rFonts w:ascii="Times New Roman" w:hAnsi="Times New Roman" w:cs="Times New Roman"/>
          <w:sz w:val="24"/>
          <w:szCs w:val="24"/>
        </w:rPr>
        <w:t xml:space="preserve"> and Cox</w:t>
      </w:r>
      <w:r w:rsidR="00651B52" w:rsidRPr="008F6ED9">
        <w:rPr>
          <w:rFonts w:ascii="Times New Roman" w:hAnsi="Times New Roman" w:cs="Times New Roman"/>
          <w:sz w:val="24"/>
          <w:szCs w:val="24"/>
        </w:rPr>
        <w:t xml:space="preserve"> </w:t>
      </w:r>
      <w:r w:rsidR="00697238" w:rsidRPr="008F6ED9">
        <w:rPr>
          <w:rFonts w:ascii="Times New Roman" w:hAnsi="Times New Roman" w:cs="Times New Roman"/>
          <w:sz w:val="24"/>
          <w:szCs w:val="24"/>
        </w:rPr>
        <w:t>r</w:t>
      </w:r>
      <w:r w:rsidR="00C96494" w:rsidRPr="008F6ED9">
        <w:rPr>
          <w:rFonts w:ascii="Times New Roman" w:hAnsi="Times New Roman" w:cs="Times New Roman"/>
          <w:sz w:val="24"/>
          <w:szCs w:val="24"/>
        </w:rPr>
        <w:t xml:space="preserve">egression </w:t>
      </w:r>
      <w:r w:rsidR="00557084" w:rsidRPr="008F6ED9">
        <w:rPr>
          <w:rFonts w:ascii="Times New Roman" w:hAnsi="Times New Roman" w:cs="Times New Roman"/>
          <w:sz w:val="24"/>
          <w:szCs w:val="24"/>
        </w:rPr>
        <w:t xml:space="preserve">was </w:t>
      </w:r>
      <w:r w:rsidR="00C96494" w:rsidRPr="008F6ED9">
        <w:rPr>
          <w:rFonts w:ascii="Times New Roman" w:hAnsi="Times New Roman" w:cs="Times New Roman"/>
          <w:sz w:val="24"/>
          <w:szCs w:val="24"/>
        </w:rPr>
        <w:t>used</w:t>
      </w:r>
      <w:r w:rsidR="00557084" w:rsidRPr="008F6ED9">
        <w:rPr>
          <w:rFonts w:ascii="Times New Roman" w:hAnsi="Times New Roman" w:cs="Times New Roman"/>
          <w:sz w:val="24"/>
          <w:szCs w:val="24"/>
        </w:rPr>
        <w:t xml:space="preserve"> to compare post-exposure survival</w:t>
      </w:r>
      <w:r w:rsidR="00C96494" w:rsidRPr="008F6ED9">
        <w:rPr>
          <w:rFonts w:ascii="Times New Roman" w:hAnsi="Times New Roman" w:cs="Times New Roman"/>
          <w:sz w:val="24"/>
          <w:szCs w:val="24"/>
        </w:rPr>
        <w:t xml:space="preserve">. </w:t>
      </w:r>
      <w:r w:rsidR="00DE7C50" w:rsidRPr="008F6ED9">
        <w:rPr>
          <w:rFonts w:ascii="Times New Roman" w:hAnsi="Times New Roman" w:cs="Times New Roman"/>
          <w:sz w:val="24"/>
          <w:szCs w:val="24"/>
        </w:rPr>
        <w:t xml:space="preserve">Immediate mortality </w:t>
      </w:r>
      <w:r w:rsidR="009E1397" w:rsidRPr="008F6ED9">
        <w:rPr>
          <w:rFonts w:ascii="Times New Roman" w:hAnsi="Times New Roman" w:cs="Times New Roman"/>
          <w:sz w:val="24"/>
          <w:szCs w:val="24"/>
        </w:rPr>
        <w:t>(24-h post</w:t>
      </w:r>
      <w:r w:rsidR="00D779C5" w:rsidRPr="008F6ED9">
        <w:rPr>
          <w:rFonts w:ascii="Times New Roman" w:hAnsi="Times New Roman" w:cs="Times New Roman"/>
          <w:sz w:val="24"/>
          <w:szCs w:val="24"/>
        </w:rPr>
        <w:t>-</w:t>
      </w:r>
      <w:r w:rsidR="009E1397" w:rsidRPr="008F6ED9">
        <w:rPr>
          <w:rFonts w:ascii="Times New Roman" w:hAnsi="Times New Roman" w:cs="Times New Roman"/>
          <w:sz w:val="24"/>
          <w:szCs w:val="24"/>
        </w:rPr>
        <w:t xml:space="preserve">exposure, and/or dead on collection) </w:t>
      </w:r>
      <w:r w:rsidR="00DE7C50" w:rsidRPr="008F6ED9">
        <w:rPr>
          <w:rFonts w:ascii="Times New Roman" w:hAnsi="Times New Roman" w:cs="Times New Roman"/>
          <w:sz w:val="24"/>
          <w:szCs w:val="24"/>
        </w:rPr>
        <w:t xml:space="preserve">was excluded, and censored data included. </w:t>
      </w:r>
      <w:r w:rsidR="00C96494" w:rsidRPr="008F6ED9">
        <w:rPr>
          <w:rFonts w:ascii="Times New Roman" w:hAnsi="Times New Roman" w:cs="Times New Roman"/>
          <w:sz w:val="24"/>
          <w:szCs w:val="24"/>
        </w:rPr>
        <w:t>A</w:t>
      </w:r>
      <w:r w:rsidR="00453F09" w:rsidRPr="008F6ED9">
        <w:rPr>
          <w:rFonts w:ascii="Times New Roman" w:hAnsi="Times New Roman" w:cs="Times New Roman"/>
          <w:sz w:val="24"/>
          <w:szCs w:val="24"/>
        </w:rPr>
        <w:t>ll analysis was conducted in IBM SPSS Statistics 24</w:t>
      </w:r>
      <w:r w:rsidR="00DD3284" w:rsidRPr="008F6ED9">
        <w:rPr>
          <w:rFonts w:ascii="Times New Roman" w:hAnsi="Times New Roman" w:cs="Times New Roman"/>
          <w:sz w:val="24"/>
          <w:szCs w:val="24"/>
        </w:rPr>
        <w:t xml:space="preserve"> </w:t>
      </w:r>
      <w:r w:rsidR="00DD3284" w:rsidRPr="008F6ED9">
        <w:rPr>
          <w:rFonts w:ascii="Times New Roman" w:hAnsi="Times New Roman" w:cs="Times New Roman"/>
          <w:sz w:val="24"/>
          <w:szCs w:val="24"/>
          <w:lang w:val="en-US"/>
        </w:rPr>
        <w:t>(I</w:t>
      </w:r>
      <w:r w:rsidR="00DD3284" w:rsidRPr="008F6ED9">
        <w:rPr>
          <w:rFonts w:ascii="Times New Roman" w:hAnsi="Times New Roman" w:cs="Times New Roman"/>
          <w:sz w:val="24"/>
          <w:szCs w:val="24"/>
        </w:rPr>
        <w:t>BM Corp. IBM SPSS Statistics for Windows, Version 24.0. Armonk, NY, USA)</w:t>
      </w:r>
      <w:r w:rsidR="00453F09" w:rsidRPr="008F6ED9">
        <w:rPr>
          <w:rFonts w:ascii="Times New Roman" w:hAnsi="Times New Roman" w:cs="Times New Roman"/>
          <w:sz w:val="24"/>
          <w:szCs w:val="24"/>
        </w:rPr>
        <w:t>.</w:t>
      </w:r>
      <w:r w:rsidR="00FE668F" w:rsidRPr="008F6ED9">
        <w:rPr>
          <w:rFonts w:ascii="Times New Roman" w:hAnsi="Times New Roman" w:cs="Times New Roman"/>
          <w:sz w:val="24"/>
          <w:szCs w:val="24"/>
        </w:rPr>
        <w:t xml:space="preserve"> </w:t>
      </w:r>
    </w:p>
    <w:p w14:paraId="1F8A16CB" w14:textId="24C07859" w:rsidR="00EC59F9" w:rsidRPr="008F6ED9" w:rsidRDefault="008C3D1E"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 xml:space="preserve">A Bayesian </w:t>
      </w:r>
      <w:r w:rsidR="009B52E3" w:rsidRPr="008F6ED9">
        <w:rPr>
          <w:rFonts w:ascii="Times New Roman" w:hAnsi="Times New Roman" w:cs="Times New Roman"/>
          <w:sz w:val="24"/>
          <w:szCs w:val="24"/>
        </w:rPr>
        <w:t>state-space</w:t>
      </w:r>
      <w:r w:rsidRPr="008F6ED9">
        <w:rPr>
          <w:rFonts w:ascii="Times New Roman" w:hAnsi="Times New Roman" w:cs="Times New Roman"/>
          <w:sz w:val="24"/>
          <w:szCs w:val="24"/>
        </w:rPr>
        <w:t xml:space="preserve"> survival model</w:t>
      </w:r>
      <w:r w:rsidR="00EC59F9" w:rsidRPr="008F6ED9">
        <w:rPr>
          <w:rFonts w:ascii="Times New Roman" w:hAnsi="Times New Roman" w:cs="Times New Roman"/>
          <w:sz w:val="24"/>
          <w:szCs w:val="24"/>
        </w:rPr>
        <w:t xml:space="preserve"> </w:t>
      </w:r>
      <w:r w:rsidR="00BE4D12" w:rsidRPr="008F6ED9">
        <w:rPr>
          <w:rFonts w:ascii="Times New Roman" w:hAnsi="Times New Roman" w:cs="Times New Roman"/>
          <w:sz w:val="24"/>
          <w:szCs w:val="24"/>
        </w:rPr>
        <w:t xml:space="preserve">as </w:t>
      </w:r>
      <w:r w:rsidR="00EC59F9" w:rsidRPr="008F6ED9">
        <w:rPr>
          <w:rFonts w:ascii="Times New Roman" w:hAnsi="Times New Roman" w:cs="Times New Roman"/>
          <w:sz w:val="24"/>
          <w:szCs w:val="24"/>
        </w:rPr>
        <w:t>developed by Viana et al</w:t>
      </w:r>
      <w:r w:rsidR="00697238" w:rsidRPr="008F6ED9">
        <w:rPr>
          <w:rFonts w:ascii="Times New Roman" w:hAnsi="Times New Roman" w:cs="Times New Roman"/>
          <w:sz w:val="24"/>
          <w:szCs w:val="24"/>
        </w:rPr>
        <w:t>.</w:t>
      </w:r>
      <w:r w:rsidR="00EC59F9" w:rsidRPr="008F6ED9">
        <w:rPr>
          <w:rFonts w:ascii="Times New Roman" w:hAnsi="Times New Roman" w:cs="Times New Roman"/>
          <w:sz w:val="24"/>
          <w:szCs w:val="24"/>
        </w:rPr>
        <w:t xml:space="preserve"> </w:t>
      </w:r>
      <w:r w:rsidR="00697238"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19</w:t>
      </w:r>
      <w:r w:rsidR="00697238" w:rsidRPr="008F6ED9">
        <w:rPr>
          <w:rFonts w:ascii="Times New Roman" w:hAnsi="Times New Roman" w:cs="Times New Roman"/>
          <w:noProof/>
          <w:sz w:val="24"/>
          <w:szCs w:val="24"/>
        </w:rPr>
        <w:t>]</w:t>
      </w:r>
      <w:r w:rsidR="00F727BB" w:rsidRPr="008F6ED9">
        <w:rPr>
          <w:rFonts w:ascii="Times New Roman" w:hAnsi="Times New Roman" w:cs="Times New Roman"/>
          <w:sz w:val="24"/>
          <w:szCs w:val="24"/>
        </w:rPr>
        <w:t xml:space="preserve"> </w:t>
      </w:r>
      <w:r w:rsidR="00EC59F9" w:rsidRPr="008F6ED9">
        <w:rPr>
          <w:rFonts w:ascii="Times New Roman" w:hAnsi="Times New Roman" w:cs="Times New Roman"/>
          <w:sz w:val="24"/>
          <w:szCs w:val="24"/>
        </w:rPr>
        <w:t xml:space="preserve">was used to </w:t>
      </w:r>
      <w:r w:rsidR="00912887" w:rsidRPr="008F6ED9">
        <w:rPr>
          <w:rFonts w:ascii="Times New Roman" w:hAnsi="Times New Roman" w:cs="Times New Roman"/>
          <w:sz w:val="24"/>
          <w:szCs w:val="24"/>
        </w:rPr>
        <w:t xml:space="preserve">quantify the </w:t>
      </w:r>
      <w:r w:rsidR="009C26CF" w:rsidRPr="008F6ED9">
        <w:rPr>
          <w:rFonts w:ascii="Times New Roman" w:hAnsi="Times New Roman" w:cs="Times New Roman"/>
          <w:sz w:val="24"/>
          <w:szCs w:val="24"/>
        </w:rPr>
        <w:t>daily survival rate and the magnitude of any observed</w:t>
      </w:r>
      <w:r w:rsidR="00EC59F9" w:rsidRPr="008F6ED9">
        <w:rPr>
          <w:rFonts w:ascii="Times New Roman" w:hAnsi="Times New Roman" w:cs="Times New Roman"/>
          <w:sz w:val="24"/>
          <w:szCs w:val="24"/>
        </w:rPr>
        <w:t xml:space="preserve"> delayed mortality </w:t>
      </w:r>
      <w:r w:rsidR="00912887" w:rsidRPr="008F6ED9">
        <w:rPr>
          <w:rFonts w:ascii="Times New Roman" w:hAnsi="Times New Roman" w:cs="Times New Roman"/>
          <w:sz w:val="24"/>
          <w:szCs w:val="24"/>
        </w:rPr>
        <w:t>effect</w:t>
      </w:r>
      <w:r w:rsidR="009B52E3" w:rsidRPr="008F6ED9">
        <w:rPr>
          <w:rFonts w:ascii="Times New Roman" w:hAnsi="Times New Roman" w:cs="Times New Roman"/>
          <w:sz w:val="24"/>
          <w:szCs w:val="24"/>
        </w:rPr>
        <w:t xml:space="preserve"> in each experiment</w:t>
      </w:r>
      <w:r w:rsidR="00EC59F9" w:rsidRPr="008F6ED9">
        <w:rPr>
          <w:rFonts w:ascii="Times New Roman" w:hAnsi="Times New Roman" w:cs="Times New Roman"/>
          <w:sz w:val="24"/>
          <w:szCs w:val="24"/>
        </w:rPr>
        <w:t xml:space="preserve">. </w:t>
      </w:r>
      <w:r w:rsidR="009B52E3" w:rsidRPr="008F6ED9">
        <w:rPr>
          <w:rFonts w:ascii="Times New Roman" w:hAnsi="Times New Roman" w:cs="Times New Roman"/>
          <w:sz w:val="24"/>
          <w:szCs w:val="24"/>
        </w:rPr>
        <w:t xml:space="preserve">Briefly, the observed number of mosquitoes alive each day was </w:t>
      </w:r>
      <w:r w:rsidR="00F727BB" w:rsidRPr="008F6ED9">
        <w:rPr>
          <w:rFonts w:ascii="Times New Roman" w:hAnsi="Times New Roman" w:cs="Times New Roman"/>
          <w:sz w:val="24"/>
          <w:szCs w:val="24"/>
        </w:rPr>
        <w:t>modelled</w:t>
      </w:r>
      <w:r w:rsidR="009B52E3" w:rsidRPr="008F6ED9">
        <w:rPr>
          <w:rFonts w:ascii="Times New Roman" w:hAnsi="Times New Roman" w:cs="Times New Roman"/>
          <w:sz w:val="24"/>
          <w:szCs w:val="24"/>
        </w:rPr>
        <w:t xml:space="preserve"> as a binomial variable of the total number of mosquitoes alive and the probability of daily survival which in turn was described with a logit link to its nonlinear predictor parameterised as</w:t>
      </w:r>
      <w:r w:rsidR="00734A2C" w:rsidRPr="008F6ED9">
        <w:rPr>
          <w:rFonts w:ascii="Times New Roman" w:hAnsi="Times New Roman" w:cs="Times New Roman"/>
          <w:sz w:val="24"/>
          <w:szCs w:val="24"/>
        </w:rPr>
        <w:t xml:space="preserve"> a function of the treatment</w:t>
      </w:r>
      <w:r w:rsidR="009B52E3" w:rsidRPr="008F6ED9">
        <w:rPr>
          <w:rFonts w:ascii="Times New Roman" w:hAnsi="Times New Roman" w:cs="Times New Roman"/>
          <w:sz w:val="24"/>
          <w:szCs w:val="24"/>
        </w:rPr>
        <w:t xml:space="preserve"> previously published </w:t>
      </w:r>
      <w:r w:rsidR="00697238"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19</w:t>
      </w:r>
      <w:r w:rsidR="00697238" w:rsidRPr="008F6ED9">
        <w:rPr>
          <w:rFonts w:ascii="Times New Roman" w:hAnsi="Times New Roman" w:cs="Times New Roman"/>
          <w:noProof/>
          <w:sz w:val="24"/>
          <w:szCs w:val="24"/>
        </w:rPr>
        <w:t>]</w:t>
      </w:r>
      <w:r w:rsidR="009B52E3" w:rsidRPr="008F6ED9">
        <w:rPr>
          <w:rFonts w:ascii="Times New Roman" w:hAnsi="Times New Roman" w:cs="Times New Roman"/>
          <w:sz w:val="24"/>
          <w:szCs w:val="24"/>
        </w:rPr>
        <w:t xml:space="preserve">. The results were generated using </w:t>
      </w:r>
      <w:r w:rsidR="00734A2C" w:rsidRPr="008F6ED9">
        <w:rPr>
          <w:rFonts w:ascii="Times New Roman" w:hAnsi="Times New Roman" w:cs="Times New Roman"/>
          <w:sz w:val="24"/>
          <w:szCs w:val="24"/>
        </w:rPr>
        <w:t xml:space="preserve">this model executed in JAGS. </w:t>
      </w:r>
      <w:r w:rsidR="00EC59F9" w:rsidRPr="008F6ED9">
        <w:rPr>
          <w:rFonts w:ascii="Times New Roman" w:hAnsi="Times New Roman" w:cs="Times New Roman"/>
          <w:sz w:val="24"/>
          <w:szCs w:val="24"/>
        </w:rPr>
        <w:t>The model is a deterministic feeding-cy</w:t>
      </w:r>
      <w:r w:rsidR="00912887" w:rsidRPr="008F6ED9">
        <w:rPr>
          <w:rFonts w:ascii="Times New Roman" w:hAnsi="Times New Roman" w:cs="Times New Roman"/>
          <w:sz w:val="24"/>
          <w:szCs w:val="24"/>
        </w:rPr>
        <w:t>c</w:t>
      </w:r>
      <w:r w:rsidR="00EC59F9" w:rsidRPr="008F6ED9">
        <w:rPr>
          <w:rFonts w:ascii="Times New Roman" w:hAnsi="Times New Roman" w:cs="Times New Roman"/>
          <w:sz w:val="24"/>
          <w:szCs w:val="24"/>
        </w:rPr>
        <w:t>le model</w:t>
      </w:r>
      <w:r w:rsidR="000007DA" w:rsidRPr="008F6ED9">
        <w:rPr>
          <w:rFonts w:ascii="Times New Roman" w:hAnsi="Times New Roman" w:cs="Times New Roman"/>
          <w:sz w:val="24"/>
          <w:szCs w:val="24"/>
        </w:rPr>
        <w:t xml:space="preserve">, and its structure and parameter estimates have been previously published elsewhere </w:t>
      </w:r>
      <w:r w:rsidR="00697238"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19</w:t>
      </w:r>
      <w:r w:rsidR="00697238" w:rsidRPr="008F6ED9">
        <w:rPr>
          <w:rFonts w:ascii="Times New Roman" w:hAnsi="Times New Roman" w:cs="Times New Roman"/>
          <w:noProof/>
          <w:sz w:val="24"/>
          <w:szCs w:val="24"/>
        </w:rPr>
        <w:t>]</w:t>
      </w:r>
      <w:r w:rsidR="000007DA" w:rsidRPr="008F6ED9">
        <w:rPr>
          <w:rFonts w:ascii="Times New Roman" w:hAnsi="Times New Roman" w:cs="Times New Roman"/>
          <w:sz w:val="24"/>
          <w:szCs w:val="24"/>
        </w:rPr>
        <w:t>. The results were generated using a version of the model executed using Mathcad.</w:t>
      </w:r>
    </w:p>
    <w:p w14:paraId="530F1A54" w14:textId="7942021C" w:rsidR="00BF4A38" w:rsidRPr="008F6ED9" w:rsidRDefault="00BF4A38" w:rsidP="001F2D7C">
      <w:pPr>
        <w:spacing w:after="0" w:line="360" w:lineRule="auto"/>
        <w:rPr>
          <w:rFonts w:ascii="Times New Roman" w:hAnsi="Times New Roman" w:cs="Times New Roman"/>
          <w:sz w:val="24"/>
          <w:szCs w:val="24"/>
        </w:rPr>
      </w:pPr>
    </w:p>
    <w:p w14:paraId="7457E45B" w14:textId="77777777" w:rsidR="001F2D7C" w:rsidRPr="008F6ED9" w:rsidRDefault="001F2D7C" w:rsidP="001F2D7C">
      <w:pPr>
        <w:spacing w:after="0" w:line="360" w:lineRule="auto"/>
        <w:rPr>
          <w:rFonts w:ascii="Times New Roman" w:hAnsi="Times New Roman" w:cs="Times New Roman"/>
          <w:sz w:val="24"/>
          <w:szCs w:val="24"/>
        </w:rPr>
      </w:pPr>
    </w:p>
    <w:p w14:paraId="59C9322D" w14:textId="06D5B119" w:rsidR="00BF4A38" w:rsidRPr="008F6ED9" w:rsidRDefault="001316E0" w:rsidP="001F2D7C">
      <w:pPr>
        <w:pStyle w:val="Heading2"/>
        <w:keepNext w:val="0"/>
        <w:keepLines w:val="0"/>
        <w:tabs>
          <w:tab w:val="left" w:pos="1690"/>
        </w:tabs>
        <w:spacing w:before="0" w:line="360" w:lineRule="auto"/>
        <w:rPr>
          <w:rFonts w:ascii="Times New Roman" w:hAnsi="Times New Roman" w:cs="Times New Roman"/>
          <w:b/>
          <w:bCs/>
          <w:color w:val="auto"/>
          <w:sz w:val="28"/>
          <w:szCs w:val="28"/>
        </w:rPr>
      </w:pPr>
      <w:r w:rsidRPr="008F6ED9">
        <w:rPr>
          <w:rFonts w:ascii="Times New Roman" w:hAnsi="Times New Roman" w:cs="Times New Roman"/>
          <w:b/>
          <w:bCs/>
          <w:color w:val="auto"/>
          <w:sz w:val="28"/>
          <w:szCs w:val="28"/>
        </w:rPr>
        <w:t>Results</w:t>
      </w:r>
    </w:p>
    <w:p w14:paraId="02444F77" w14:textId="34566BE1" w:rsidR="00575D7E" w:rsidRPr="008F6ED9" w:rsidRDefault="009E1397" w:rsidP="001F2D7C">
      <w:pPr>
        <w:pStyle w:val="Heading3"/>
        <w:keepNext w:val="0"/>
        <w:keepLines w:val="0"/>
        <w:spacing w:before="0" w:line="360" w:lineRule="auto"/>
        <w:rPr>
          <w:rFonts w:ascii="Times New Roman" w:hAnsi="Times New Roman" w:cs="Times New Roman"/>
          <w:b/>
          <w:bCs/>
          <w:color w:val="auto"/>
        </w:rPr>
      </w:pPr>
      <w:r w:rsidRPr="008F6ED9">
        <w:rPr>
          <w:rFonts w:ascii="Times New Roman" w:hAnsi="Times New Roman" w:cs="Times New Roman"/>
          <w:b/>
          <w:bCs/>
          <w:color w:val="auto"/>
        </w:rPr>
        <w:t>WHO cone bioassays</w:t>
      </w:r>
    </w:p>
    <w:p w14:paraId="15A25134" w14:textId="2A823A98" w:rsidR="000007DA" w:rsidRPr="008F6ED9" w:rsidRDefault="009E1397" w:rsidP="001F2D7C">
      <w:pPr>
        <w:spacing w:after="0" w:line="360" w:lineRule="auto"/>
        <w:rPr>
          <w:rFonts w:ascii="Times New Roman" w:hAnsi="Times New Roman" w:cs="Times New Roman"/>
          <w:i/>
          <w:iCs/>
          <w:sz w:val="24"/>
          <w:szCs w:val="24"/>
        </w:rPr>
      </w:pPr>
      <w:r w:rsidRPr="008F6ED9">
        <w:rPr>
          <w:rFonts w:ascii="Times New Roman" w:hAnsi="Times New Roman" w:cs="Times New Roman"/>
          <w:b/>
          <w:i/>
          <w:iCs/>
          <w:sz w:val="24"/>
          <w:szCs w:val="24"/>
          <w:lang w:val="en-US"/>
        </w:rPr>
        <w:t>Immediate mortality</w:t>
      </w:r>
    </w:p>
    <w:p w14:paraId="6DF0535C" w14:textId="129B00CA" w:rsidR="00E44BDE" w:rsidRPr="008F6ED9" w:rsidRDefault="2BE6B0AC"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lang w:val="en-US"/>
        </w:rPr>
        <w:t xml:space="preserve">The Kisumu susceptible strain showed </w:t>
      </w:r>
      <w:r w:rsidR="009E1397" w:rsidRPr="008F6ED9">
        <w:rPr>
          <w:rFonts w:ascii="Times New Roman" w:hAnsi="Times New Roman" w:cs="Times New Roman"/>
          <w:sz w:val="24"/>
          <w:szCs w:val="24"/>
          <w:lang w:val="en-US"/>
        </w:rPr>
        <w:t xml:space="preserve">high </w:t>
      </w:r>
      <w:r w:rsidRPr="008F6ED9">
        <w:rPr>
          <w:rFonts w:ascii="Times New Roman" w:hAnsi="Times New Roman" w:cs="Times New Roman"/>
          <w:sz w:val="24"/>
          <w:szCs w:val="24"/>
          <w:lang w:val="en-US"/>
        </w:rPr>
        <w:t>immediate mortality against PermaNet 2.0 (</w:t>
      </w:r>
      <w:r w:rsidR="009E1397" w:rsidRPr="008F6ED9">
        <w:rPr>
          <w:rFonts w:ascii="Times New Roman" w:hAnsi="Times New Roman" w:cs="Times New Roman"/>
          <w:sz w:val="24"/>
          <w:szCs w:val="24"/>
          <w:lang w:val="en-US"/>
        </w:rPr>
        <w:t xml:space="preserve">LSTM strain, 100% mortality, </w:t>
      </w:r>
      <w:r w:rsidR="00DE7C50" w:rsidRPr="008F6ED9">
        <w:rPr>
          <w:rFonts w:ascii="Times New Roman" w:hAnsi="Times New Roman" w:cs="Times New Roman"/>
          <w:i/>
          <w:iCs/>
          <w:sz w:val="24"/>
          <w:szCs w:val="24"/>
          <w:lang w:val="en-US"/>
        </w:rPr>
        <w:t xml:space="preserve">n </w:t>
      </w:r>
      <w:r w:rsidR="00DE7C50" w:rsidRPr="008F6ED9">
        <w:rPr>
          <w:rFonts w:ascii="Times New Roman" w:hAnsi="Times New Roman" w:cs="Times New Roman"/>
          <w:sz w:val="24"/>
          <w:szCs w:val="24"/>
          <w:lang w:val="en-US"/>
        </w:rPr>
        <w:t xml:space="preserve">= 100 </w:t>
      </w:r>
      <w:r w:rsidRPr="008F6ED9">
        <w:rPr>
          <w:rFonts w:ascii="Times New Roman" w:hAnsi="Times New Roman" w:cs="Times New Roman"/>
          <w:sz w:val="24"/>
          <w:szCs w:val="24"/>
          <w:lang w:val="en-US"/>
        </w:rPr>
        <w:t>mosquitoes</w:t>
      </w:r>
      <w:r w:rsidR="009E1397" w:rsidRPr="008F6ED9">
        <w:rPr>
          <w:rFonts w:ascii="Times New Roman" w:hAnsi="Times New Roman" w:cs="Times New Roman"/>
          <w:sz w:val="24"/>
          <w:szCs w:val="24"/>
          <w:lang w:val="en-US"/>
        </w:rPr>
        <w:t xml:space="preserve">; CNRFP strain, 98% mortality, </w:t>
      </w:r>
      <w:r w:rsidR="009E1397" w:rsidRPr="008F6ED9">
        <w:rPr>
          <w:rFonts w:ascii="Times New Roman" w:hAnsi="Times New Roman" w:cs="Times New Roman"/>
          <w:i/>
          <w:iCs/>
          <w:sz w:val="24"/>
          <w:szCs w:val="24"/>
          <w:lang w:val="en-US"/>
        </w:rPr>
        <w:t>n</w:t>
      </w:r>
      <w:r w:rsidR="009E1397" w:rsidRPr="008F6ED9">
        <w:rPr>
          <w:rFonts w:ascii="Times New Roman" w:hAnsi="Times New Roman" w:cs="Times New Roman"/>
          <w:sz w:val="24"/>
          <w:szCs w:val="24"/>
          <w:lang w:val="en-US"/>
        </w:rPr>
        <w:t xml:space="preserve"> = 48 mosquitoes</w:t>
      </w:r>
      <w:r w:rsidRPr="008F6ED9">
        <w:rPr>
          <w:rFonts w:ascii="Times New Roman" w:hAnsi="Times New Roman" w:cs="Times New Roman"/>
          <w:sz w:val="24"/>
          <w:szCs w:val="24"/>
          <w:lang w:val="en-US"/>
        </w:rPr>
        <w:t>).</w:t>
      </w:r>
      <w:r w:rsidR="00487BDB" w:rsidRPr="008F6ED9">
        <w:rPr>
          <w:rFonts w:ascii="Times New Roman" w:hAnsi="Times New Roman" w:cs="Times New Roman"/>
          <w:sz w:val="24"/>
          <w:szCs w:val="24"/>
          <w:lang w:val="en-US"/>
        </w:rPr>
        <w:t xml:space="preserve"> In laboratory strains,</w:t>
      </w:r>
      <w:r w:rsidRPr="008F6ED9">
        <w:rPr>
          <w:rFonts w:ascii="Times New Roman" w:hAnsi="Times New Roman" w:cs="Times New Roman"/>
          <w:sz w:val="24"/>
          <w:szCs w:val="24"/>
          <w:lang w:val="en-US"/>
        </w:rPr>
        <w:t xml:space="preserve"> </w:t>
      </w:r>
      <w:r w:rsidR="00487BDB" w:rsidRPr="008F6ED9">
        <w:rPr>
          <w:rFonts w:ascii="Times New Roman" w:hAnsi="Times New Roman" w:cs="Times New Roman"/>
          <w:sz w:val="24"/>
          <w:szCs w:val="24"/>
        </w:rPr>
        <w:t>a</w:t>
      </w:r>
      <w:r w:rsidRPr="008F6ED9">
        <w:rPr>
          <w:rFonts w:ascii="Times New Roman" w:hAnsi="Times New Roman" w:cs="Times New Roman"/>
          <w:sz w:val="24"/>
          <w:szCs w:val="24"/>
        </w:rPr>
        <w:t xml:space="preserve">fter </w:t>
      </w:r>
      <w:r w:rsidR="00032D6B" w:rsidRPr="008F6ED9">
        <w:rPr>
          <w:rFonts w:ascii="Times New Roman" w:hAnsi="Times New Roman" w:cs="Times New Roman"/>
          <w:sz w:val="24"/>
          <w:szCs w:val="24"/>
        </w:rPr>
        <w:t xml:space="preserve">single and </w:t>
      </w:r>
      <w:r w:rsidRPr="008F6ED9">
        <w:rPr>
          <w:rFonts w:ascii="Times New Roman" w:hAnsi="Times New Roman" w:cs="Times New Roman"/>
          <w:sz w:val="24"/>
          <w:szCs w:val="24"/>
        </w:rPr>
        <w:t>repeated exposure to PermaNet 2.0, the immediate mortality of the Banfora and VK7 was &lt;</w:t>
      </w:r>
      <w:r w:rsidR="00697238" w:rsidRPr="008F6ED9">
        <w:rPr>
          <w:rFonts w:ascii="Times New Roman" w:hAnsi="Times New Roman" w:cs="Times New Roman"/>
          <w:sz w:val="24"/>
          <w:szCs w:val="24"/>
        </w:rPr>
        <w:t xml:space="preserve"> </w:t>
      </w:r>
      <w:r w:rsidRPr="008F6ED9">
        <w:rPr>
          <w:rFonts w:ascii="Times New Roman" w:hAnsi="Times New Roman" w:cs="Times New Roman"/>
          <w:sz w:val="24"/>
          <w:szCs w:val="24"/>
        </w:rPr>
        <w:t>1</w:t>
      </w:r>
      <w:r w:rsidR="00E4092D" w:rsidRPr="008F6ED9">
        <w:rPr>
          <w:rFonts w:ascii="Times New Roman" w:hAnsi="Times New Roman" w:cs="Times New Roman"/>
          <w:sz w:val="24"/>
          <w:szCs w:val="24"/>
        </w:rPr>
        <w:t>5</w:t>
      </w:r>
      <w:r w:rsidRPr="008F6ED9">
        <w:rPr>
          <w:rFonts w:ascii="Times New Roman" w:hAnsi="Times New Roman" w:cs="Times New Roman"/>
          <w:sz w:val="24"/>
          <w:szCs w:val="24"/>
        </w:rPr>
        <w:t>% (Fig</w:t>
      </w:r>
      <w:r w:rsidR="00697238" w:rsidRPr="008F6ED9">
        <w:rPr>
          <w:rFonts w:ascii="Times New Roman" w:hAnsi="Times New Roman" w:cs="Times New Roman"/>
          <w:sz w:val="24"/>
          <w:szCs w:val="24"/>
        </w:rPr>
        <w:t>.</w:t>
      </w:r>
      <w:r w:rsidRPr="008F6ED9">
        <w:rPr>
          <w:rFonts w:ascii="Times New Roman" w:hAnsi="Times New Roman" w:cs="Times New Roman"/>
          <w:sz w:val="24"/>
          <w:szCs w:val="24"/>
        </w:rPr>
        <w:t xml:space="preserve"> 1</w:t>
      </w:r>
      <w:r w:rsidR="00697238" w:rsidRPr="008F6ED9">
        <w:rPr>
          <w:rFonts w:ascii="Times New Roman" w:hAnsi="Times New Roman" w:cs="Times New Roman"/>
          <w:sz w:val="24"/>
          <w:szCs w:val="24"/>
        </w:rPr>
        <w:t>a</w:t>
      </w:r>
      <w:r w:rsidR="009E1397" w:rsidRPr="008F6ED9">
        <w:rPr>
          <w:rFonts w:ascii="Times New Roman" w:hAnsi="Times New Roman" w:cs="Times New Roman"/>
          <w:sz w:val="24"/>
          <w:szCs w:val="24"/>
        </w:rPr>
        <w:t xml:space="preserve">; Additional </w:t>
      </w:r>
      <w:r w:rsidR="00697238" w:rsidRPr="008F6ED9">
        <w:rPr>
          <w:rFonts w:ascii="Times New Roman" w:hAnsi="Times New Roman" w:cs="Times New Roman"/>
          <w:sz w:val="24"/>
          <w:szCs w:val="24"/>
        </w:rPr>
        <w:t>f</w:t>
      </w:r>
      <w:r w:rsidR="009E1397" w:rsidRPr="008F6ED9">
        <w:rPr>
          <w:rFonts w:ascii="Times New Roman" w:hAnsi="Times New Roman" w:cs="Times New Roman"/>
          <w:sz w:val="24"/>
          <w:szCs w:val="24"/>
        </w:rPr>
        <w:t>ile 1</w:t>
      </w:r>
      <w:r w:rsidR="00697238" w:rsidRPr="008F6ED9">
        <w:rPr>
          <w:rFonts w:ascii="Times New Roman" w:hAnsi="Times New Roman" w:cs="Times New Roman"/>
          <w:sz w:val="24"/>
          <w:szCs w:val="24"/>
        </w:rPr>
        <w:t>:</w:t>
      </w:r>
      <w:r w:rsidR="009E1397" w:rsidRPr="008F6ED9">
        <w:rPr>
          <w:rFonts w:ascii="Times New Roman" w:hAnsi="Times New Roman" w:cs="Times New Roman"/>
          <w:sz w:val="24"/>
          <w:szCs w:val="24"/>
        </w:rPr>
        <w:t xml:space="preserve"> Table S</w:t>
      </w:r>
      <w:r w:rsidR="00855747" w:rsidRPr="008F6ED9">
        <w:rPr>
          <w:rFonts w:ascii="Times New Roman" w:hAnsi="Times New Roman" w:cs="Times New Roman"/>
          <w:sz w:val="24"/>
          <w:szCs w:val="24"/>
        </w:rPr>
        <w:t>2</w:t>
      </w:r>
      <w:r w:rsidRPr="008F6ED9">
        <w:rPr>
          <w:rFonts w:ascii="Times New Roman" w:hAnsi="Times New Roman" w:cs="Times New Roman"/>
          <w:sz w:val="24"/>
          <w:szCs w:val="24"/>
        </w:rPr>
        <w:t xml:space="preserve">). </w:t>
      </w:r>
      <w:r w:rsidR="00CB0920" w:rsidRPr="008F6ED9">
        <w:rPr>
          <w:rFonts w:ascii="Times New Roman" w:hAnsi="Times New Roman" w:cs="Times New Roman"/>
          <w:sz w:val="24"/>
          <w:szCs w:val="24"/>
        </w:rPr>
        <w:t>In the lab</w:t>
      </w:r>
      <w:r w:rsidR="00697238" w:rsidRPr="008F6ED9">
        <w:rPr>
          <w:rFonts w:ascii="Times New Roman" w:hAnsi="Times New Roman" w:cs="Times New Roman"/>
          <w:sz w:val="24"/>
          <w:szCs w:val="24"/>
        </w:rPr>
        <w:t>oratory</w:t>
      </w:r>
      <w:r w:rsidR="00CB0920" w:rsidRPr="008F6ED9">
        <w:rPr>
          <w:rFonts w:ascii="Times New Roman" w:hAnsi="Times New Roman" w:cs="Times New Roman"/>
          <w:sz w:val="24"/>
          <w:szCs w:val="24"/>
        </w:rPr>
        <w:t xml:space="preserve"> strains, a</w:t>
      </w:r>
      <w:r w:rsidR="009E1397" w:rsidRPr="008F6ED9">
        <w:rPr>
          <w:rFonts w:ascii="Times New Roman" w:hAnsi="Times New Roman" w:cs="Times New Roman"/>
          <w:sz w:val="24"/>
          <w:szCs w:val="24"/>
        </w:rPr>
        <w:t xml:space="preserve"> significant difference between PermaNet 2.0 mortality and untreated net mortality was only seen</w:t>
      </w:r>
      <w:r w:rsidR="00CB0920" w:rsidRPr="008F6ED9">
        <w:rPr>
          <w:rFonts w:ascii="Times New Roman" w:hAnsi="Times New Roman" w:cs="Times New Roman"/>
          <w:sz w:val="24"/>
          <w:szCs w:val="24"/>
        </w:rPr>
        <w:t xml:space="preserve"> in the Banfora</w:t>
      </w:r>
      <w:r w:rsidR="009E1397" w:rsidRPr="008F6ED9">
        <w:rPr>
          <w:rFonts w:ascii="Times New Roman" w:hAnsi="Times New Roman" w:cs="Times New Roman"/>
          <w:sz w:val="24"/>
          <w:szCs w:val="24"/>
        </w:rPr>
        <w:t xml:space="preserve"> </w:t>
      </w:r>
      <w:r w:rsidR="00CB0920" w:rsidRPr="008F6ED9">
        <w:rPr>
          <w:rFonts w:ascii="Times New Roman" w:hAnsi="Times New Roman" w:cs="Times New Roman"/>
          <w:sz w:val="24"/>
          <w:szCs w:val="24"/>
        </w:rPr>
        <w:t xml:space="preserve">strain, </w:t>
      </w:r>
      <w:r w:rsidR="009E1397" w:rsidRPr="008F6ED9">
        <w:rPr>
          <w:rFonts w:ascii="Times New Roman" w:hAnsi="Times New Roman" w:cs="Times New Roman"/>
          <w:sz w:val="24"/>
          <w:szCs w:val="24"/>
        </w:rPr>
        <w:t xml:space="preserve">following </w:t>
      </w:r>
      <w:r w:rsidR="00CB0920" w:rsidRPr="008F6ED9">
        <w:rPr>
          <w:rFonts w:ascii="Times New Roman" w:hAnsi="Times New Roman" w:cs="Times New Roman"/>
          <w:sz w:val="24"/>
          <w:szCs w:val="24"/>
        </w:rPr>
        <w:t xml:space="preserve">the </w:t>
      </w:r>
      <w:r w:rsidR="009E1397" w:rsidRPr="008F6ED9">
        <w:rPr>
          <w:rFonts w:ascii="Times New Roman" w:hAnsi="Times New Roman" w:cs="Times New Roman"/>
          <w:sz w:val="24"/>
          <w:szCs w:val="24"/>
        </w:rPr>
        <w:t xml:space="preserve">single exposure </w:t>
      </w:r>
      <w:r w:rsidR="008A084F" w:rsidRPr="008F6ED9">
        <w:rPr>
          <w:rFonts w:ascii="Times New Roman" w:hAnsi="Times New Roman" w:cs="Times New Roman"/>
          <w:sz w:val="24"/>
          <w:szCs w:val="24"/>
        </w:rPr>
        <w:t>(Assay A</w:t>
      </w:r>
      <w:r w:rsidR="00CB0920" w:rsidRPr="008F6ED9">
        <w:rPr>
          <w:rFonts w:ascii="Times New Roman" w:hAnsi="Times New Roman" w:cs="Times New Roman"/>
          <w:sz w:val="24"/>
          <w:szCs w:val="24"/>
        </w:rPr>
        <w:t>,</w:t>
      </w:r>
      <w:r w:rsidR="00F207F3" w:rsidRPr="008F6ED9">
        <w:rPr>
          <w:rFonts w:ascii="Times New Roman" w:hAnsi="Times New Roman" w:cs="Times New Roman"/>
          <w:sz w:val="24"/>
          <w:szCs w:val="24"/>
        </w:rPr>
        <w:t xml:space="preserve"> </w:t>
      </w:r>
      <w:r w:rsidR="009E1397" w:rsidRPr="008F6ED9">
        <w:rPr>
          <w:rFonts w:ascii="Times New Roman" w:hAnsi="Times New Roman" w:cs="Times New Roman"/>
          <w:sz w:val="24"/>
          <w:szCs w:val="24"/>
        </w:rPr>
        <w:t>Fig</w:t>
      </w:r>
      <w:r w:rsidR="00651B52" w:rsidRPr="008F6ED9">
        <w:rPr>
          <w:rFonts w:ascii="Times New Roman" w:hAnsi="Times New Roman" w:cs="Times New Roman"/>
          <w:sz w:val="24"/>
          <w:szCs w:val="24"/>
        </w:rPr>
        <w:t>.</w:t>
      </w:r>
      <w:r w:rsidR="009E1397" w:rsidRPr="008F6ED9">
        <w:rPr>
          <w:rFonts w:ascii="Times New Roman" w:hAnsi="Times New Roman" w:cs="Times New Roman"/>
          <w:sz w:val="24"/>
          <w:szCs w:val="24"/>
        </w:rPr>
        <w:t xml:space="preserve"> 1</w:t>
      </w:r>
      <w:r w:rsidR="00651B52" w:rsidRPr="008F6ED9">
        <w:rPr>
          <w:rFonts w:ascii="Times New Roman" w:hAnsi="Times New Roman" w:cs="Times New Roman"/>
          <w:sz w:val="24"/>
          <w:szCs w:val="24"/>
        </w:rPr>
        <w:t>a</w:t>
      </w:r>
      <w:r w:rsidR="009E1397" w:rsidRPr="008F6ED9">
        <w:rPr>
          <w:rFonts w:ascii="Times New Roman" w:hAnsi="Times New Roman" w:cs="Times New Roman"/>
          <w:sz w:val="24"/>
          <w:szCs w:val="24"/>
        </w:rPr>
        <w:t xml:space="preserve">, </w:t>
      </w:r>
      <w:r w:rsidR="00F207F3" w:rsidRPr="008F6ED9">
        <w:rPr>
          <w:rFonts w:ascii="Times New Roman" w:hAnsi="Times New Roman" w:cs="Times New Roman"/>
          <w:i/>
          <w:iCs/>
          <w:sz w:val="24"/>
          <w:szCs w:val="24"/>
        </w:rPr>
        <w:t>P</w:t>
      </w:r>
      <w:r w:rsidR="009E1397" w:rsidRPr="008F6ED9">
        <w:rPr>
          <w:rFonts w:ascii="Times New Roman" w:hAnsi="Times New Roman" w:cs="Times New Roman"/>
          <w:sz w:val="24"/>
          <w:szCs w:val="24"/>
        </w:rPr>
        <w:t xml:space="preserve"> = 0.029)</w:t>
      </w:r>
      <w:r w:rsidR="00CB0920" w:rsidRPr="008F6ED9">
        <w:rPr>
          <w:rFonts w:ascii="Times New Roman" w:hAnsi="Times New Roman" w:cs="Times New Roman"/>
          <w:sz w:val="24"/>
          <w:szCs w:val="24"/>
        </w:rPr>
        <w:t>, and the second exposure of the two</w:t>
      </w:r>
      <w:r w:rsidR="66810D20" w:rsidRPr="008F6ED9">
        <w:rPr>
          <w:rFonts w:ascii="Times New Roman" w:hAnsi="Times New Roman" w:cs="Times New Roman"/>
          <w:sz w:val="24"/>
          <w:szCs w:val="24"/>
        </w:rPr>
        <w:t xml:space="preserve"> </w:t>
      </w:r>
      <w:r w:rsidR="00CB0920" w:rsidRPr="008F6ED9">
        <w:rPr>
          <w:rFonts w:ascii="Times New Roman" w:hAnsi="Times New Roman" w:cs="Times New Roman"/>
          <w:sz w:val="24"/>
          <w:szCs w:val="24"/>
        </w:rPr>
        <w:t>exposure assay (Assay B, Fig</w:t>
      </w:r>
      <w:r w:rsidR="00651B52" w:rsidRPr="008F6ED9">
        <w:rPr>
          <w:rFonts w:ascii="Times New Roman" w:hAnsi="Times New Roman" w:cs="Times New Roman"/>
          <w:sz w:val="24"/>
          <w:szCs w:val="24"/>
        </w:rPr>
        <w:t>.</w:t>
      </w:r>
      <w:r w:rsidR="00CB0920" w:rsidRPr="008F6ED9">
        <w:rPr>
          <w:rFonts w:ascii="Times New Roman" w:hAnsi="Times New Roman" w:cs="Times New Roman"/>
          <w:sz w:val="24"/>
          <w:szCs w:val="24"/>
        </w:rPr>
        <w:t xml:space="preserve"> 1</w:t>
      </w:r>
      <w:r w:rsidR="00651B52" w:rsidRPr="008F6ED9">
        <w:rPr>
          <w:rFonts w:ascii="Times New Roman" w:hAnsi="Times New Roman" w:cs="Times New Roman"/>
          <w:sz w:val="24"/>
          <w:szCs w:val="24"/>
        </w:rPr>
        <w:t>a</w:t>
      </w:r>
      <w:r w:rsidR="00CB0920" w:rsidRPr="008F6ED9">
        <w:rPr>
          <w:rFonts w:ascii="Times New Roman" w:hAnsi="Times New Roman" w:cs="Times New Roman"/>
          <w:sz w:val="24"/>
          <w:szCs w:val="24"/>
        </w:rPr>
        <w:t xml:space="preserve">, </w:t>
      </w:r>
      <w:r w:rsidR="00CB0920" w:rsidRPr="008F6ED9">
        <w:rPr>
          <w:rFonts w:ascii="Times New Roman" w:hAnsi="Times New Roman" w:cs="Times New Roman"/>
          <w:i/>
          <w:iCs/>
          <w:sz w:val="24"/>
          <w:szCs w:val="24"/>
        </w:rPr>
        <w:t>P</w:t>
      </w:r>
      <w:r w:rsidR="00CB0920" w:rsidRPr="008F6ED9">
        <w:rPr>
          <w:rFonts w:ascii="Times New Roman" w:hAnsi="Times New Roman" w:cs="Times New Roman"/>
          <w:sz w:val="24"/>
          <w:szCs w:val="24"/>
        </w:rPr>
        <w:t xml:space="preserve"> = 0.003)</w:t>
      </w:r>
      <w:r w:rsidR="009E1397" w:rsidRPr="008F6ED9">
        <w:rPr>
          <w:rFonts w:ascii="Times New Roman" w:hAnsi="Times New Roman" w:cs="Times New Roman"/>
          <w:sz w:val="24"/>
          <w:szCs w:val="24"/>
        </w:rPr>
        <w:t>. In all other exposures</w:t>
      </w:r>
      <w:r w:rsidR="00D779C5" w:rsidRPr="008F6ED9">
        <w:rPr>
          <w:rFonts w:ascii="Times New Roman" w:hAnsi="Times New Roman" w:cs="Times New Roman"/>
          <w:sz w:val="24"/>
          <w:szCs w:val="24"/>
        </w:rPr>
        <w:t>,</w:t>
      </w:r>
      <w:r w:rsidR="009E1397" w:rsidRPr="008F6ED9">
        <w:rPr>
          <w:rFonts w:ascii="Times New Roman" w:hAnsi="Times New Roman" w:cs="Times New Roman"/>
          <w:sz w:val="24"/>
          <w:szCs w:val="24"/>
        </w:rPr>
        <w:t xml:space="preserve"> no significant difference in</w:t>
      </w:r>
      <w:r w:rsidRPr="008F6ED9">
        <w:rPr>
          <w:rFonts w:ascii="Times New Roman" w:hAnsi="Times New Roman" w:cs="Times New Roman"/>
          <w:sz w:val="24"/>
          <w:szCs w:val="24"/>
        </w:rPr>
        <w:t xml:space="preserve"> immediate mortality between </w:t>
      </w:r>
      <w:r w:rsidR="00487BDB" w:rsidRPr="008F6ED9">
        <w:rPr>
          <w:rFonts w:ascii="Times New Roman" w:hAnsi="Times New Roman" w:cs="Times New Roman"/>
          <w:sz w:val="24"/>
          <w:szCs w:val="24"/>
        </w:rPr>
        <w:t xml:space="preserve">laboratory </w:t>
      </w:r>
      <w:r w:rsidR="002B5FA6" w:rsidRPr="008F6ED9">
        <w:rPr>
          <w:rFonts w:ascii="Times New Roman" w:hAnsi="Times New Roman" w:cs="Times New Roman"/>
          <w:sz w:val="24"/>
          <w:szCs w:val="24"/>
        </w:rPr>
        <w:t xml:space="preserve">mosquitoes </w:t>
      </w:r>
      <w:r w:rsidRPr="008F6ED9">
        <w:rPr>
          <w:rFonts w:ascii="Times New Roman" w:hAnsi="Times New Roman" w:cs="Times New Roman"/>
          <w:sz w:val="24"/>
          <w:szCs w:val="24"/>
        </w:rPr>
        <w:t>expos</w:t>
      </w:r>
      <w:r w:rsidR="002B5FA6" w:rsidRPr="008F6ED9">
        <w:rPr>
          <w:rFonts w:ascii="Times New Roman" w:hAnsi="Times New Roman" w:cs="Times New Roman"/>
          <w:sz w:val="24"/>
          <w:szCs w:val="24"/>
        </w:rPr>
        <w:t xml:space="preserve">ed </w:t>
      </w:r>
      <w:r w:rsidR="009E1397" w:rsidRPr="008F6ED9">
        <w:rPr>
          <w:rFonts w:ascii="Times New Roman" w:hAnsi="Times New Roman" w:cs="Times New Roman"/>
          <w:sz w:val="24"/>
          <w:szCs w:val="24"/>
        </w:rPr>
        <w:t>to treated or untreated net was seen (Fig</w:t>
      </w:r>
      <w:r w:rsidR="00651B52" w:rsidRPr="008F6ED9">
        <w:rPr>
          <w:rFonts w:ascii="Times New Roman" w:hAnsi="Times New Roman" w:cs="Times New Roman"/>
          <w:sz w:val="24"/>
          <w:szCs w:val="24"/>
        </w:rPr>
        <w:t>.</w:t>
      </w:r>
      <w:r w:rsidR="009E1397" w:rsidRPr="008F6ED9">
        <w:rPr>
          <w:rFonts w:ascii="Times New Roman" w:hAnsi="Times New Roman" w:cs="Times New Roman"/>
          <w:sz w:val="24"/>
          <w:szCs w:val="24"/>
        </w:rPr>
        <w:t xml:space="preserve"> 1</w:t>
      </w:r>
      <w:r w:rsidR="00651B52" w:rsidRPr="008F6ED9">
        <w:rPr>
          <w:rFonts w:ascii="Times New Roman" w:hAnsi="Times New Roman" w:cs="Times New Roman"/>
          <w:sz w:val="24"/>
          <w:szCs w:val="24"/>
        </w:rPr>
        <w:t>a</w:t>
      </w:r>
      <w:r w:rsidR="009E1397" w:rsidRPr="008F6ED9">
        <w:rPr>
          <w:rFonts w:ascii="Times New Roman" w:hAnsi="Times New Roman" w:cs="Times New Roman"/>
          <w:sz w:val="24"/>
          <w:szCs w:val="24"/>
        </w:rPr>
        <w:t xml:space="preserve">; Additional </w:t>
      </w:r>
      <w:r w:rsidR="00651B52" w:rsidRPr="008F6ED9">
        <w:rPr>
          <w:rFonts w:ascii="Times New Roman" w:hAnsi="Times New Roman" w:cs="Times New Roman"/>
          <w:sz w:val="24"/>
          <w:szCs w:val="24"/>
        </w:rPr>
        <w:t>f</w:t>
      </w:r>
      <w:r w:rsidR="009E1397" w:rsidRPr="008F6ED9">
        <w:rPr>
          <w:rFonts w:ascii="Times New Roman" w:hAnsi="Times New Roman" w:cs="Times New Roman"/>
          <w:sz w:val="24"/>
          <w:szCs w:val="24"/>
        </w:rPr>
        <w:t>ile 1</w:t>
      </w:r>
      <w:r w:rsidR="00651B52" w:rsidRPr="008F6ED9">
        <w:rPr>
          <w:rFonts w:ascii="Times New Roman" w:hAnsi="Times New Roman" w:cs="Times New Roman"/>
          <w:sz w:val="24"/>
          <w:szCs w:val="24"/>
        </w:rPr>
        <w:t>:</w:t>
      </w:r>
      <w:r w:rsidR="009E1397" w:rsidRPr="008F6ED9">
        <w:rPr>
          <w:rFonts w:ascii="Times New Roman" w:hAnsi="Times New Roman" w:cs="Times New Roman"/>
          <w:sz w:val="24"/>
          <w:szCs w:val="24"/>
        </w:rPr>
        <w:t xml:space="preserve"> Table S</w:t>
      </w:r>
      <w:r w:rsidR="00855747" w:rsidRPr="008F6ED9">
        <w:rPr>
          <w:rFonts w:ascii="Times New Roman" w:hAnsi="Times New Roman" w:cs="Times New Roman"/>
          <w:sz w:val="24"/>
          <w:szCs w:val="24"/>
        </w:rPr>
        <w:t>2</w:t>
      </w:r>
      <w:r w:rsidR="009E1397" w:rsidRPr="008F6ED9">
        <w:rPr>
          <w:rFonts w:ascii="Times New Roman" w:hAnsi="Times New Roman" w:cs="Times New Roman"/>
          <w:sz w:val="24"/>
          <w:szCs w:val="24"/>
        </w:rPr>
        <w:t>)</w:t>
      </w:r>
      <w:r w:rsidR="000F00B2" w:rsidRPr="008F6ED9">
        <w:rPr>
          <w:rFonts w:ascii="Times New Roman" w:hAnsi="Times New Roman" w:cs="Times New Roman"/>
          <w:sz w:val="24"/>
          <w:szCs w:val="24"/>
        </w:rPr>
        <w:t xml:space="preserve">. </w:t>
      </w:r>
    </w:p>
    <w:p w14:paraId="10D26679" w14:textId="5867EE81" w:rsidR="00352A3D" w:rsidRPr="008F6ED9" w:rsidRDefault="00352A3D"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In the field strains (Tengrela and Yendere) no difference in immediate mortality between PermaNet 2.0 and the untreated net was observed following single exposures (Assay A). However, significantly higher mortality was observed after the third exposure in Assay D (</w:t>
      </w:r>
      <w:r w:rsidR="00651B52" w:rsidRPr="008F6ED9">
        <w:rPr>
          <w:rFonts w:ascii="Times New Roman" w:hAnsi="Times New Roman" w:cs="Times New Roman"/>
          <w:sz w:val="24"/>
          <w:szCs w:val="24"/>
        </w:rPr>
        <w:t xml:space="preserve">4 </w:t>
      </w:r>
      <w:r w:rsidRPr="008F6ED9">
        <w:rPr>
          <w:rFonts w:ascii="Times New Roman" w:hAnsi="Times New Roman" w:cs="Times New Roman"/>
          <w:sz w:val="24"/>
          <w:szCs w:val="24"/>
        </w:rPr>
        <w:t>exposures every four days), and the 4th and 5th exposure in Assay E (</w:t>
      </w:r>
      <w:r w:rsidR="00651B52" w:rsidRPr="008F6ED9">
        <w:rPr>
          <w:rFonts w:ascii="Times New Roman" w:hAnsi="Times New Roman" w:cs="Times New Roman"/>
          <w:sz w:val="24"/>
          <w:szCs w:val="24"/>
        </w:rPr>
        <w:t xml:space="preserve">5 </w:t>
      </w:r>
      <w:r w:rsidRPr="008F6ED9">
        <w:rPr>
          <w:rFonts w:ascii="Times New Roman" w:hAnsi="Times New Roman" w:cs="Times New Roman"/>
          <w:sz w:val="24"/>
          <w:szCs w:val="24"/>
        </w:rPr>
        <w:t>exposures daily) (Fig</w:t>
      </w:r>
      <w:r w:rsidR="00651B52" w:rsidRPr="008F6ED9">
        <w:rPr>
          <w:rFonts w:ascii="Times New Roman" w:hAnsi="Times New Roman" w:cs="Times New Roman"/>
          <w:sz w:val="24"/>
          <w:szCs w:val="24"/>
        </w:rPr>
        <w:t xml:space="preserve">. </w:t>
      </w:r>
      <w:r w:rsidRPr="008F6ED9">
        <w:rPr>
          <w:rFonts w:ascii="Times New Roman" w:hAnsi="Times New Roman" w:cs="Times New Roman"/>
          <w:sz w:val="24"/>
          <w:szCs w:val="24"/>
        </w:rPr>
        <w:t>1</w:t>
      </w:r>
      <w:r w:rsidR="00651B52" w:rsidRPr="008F6ED9">
        <w:rPr>
          <w:rFonts w:ascii="Times New Roman" w:hAnsi="Times New Roman" w:cs="Times New Roman"/>
          <w:sz w:val="24"/>
          <w:szCs w:val="24"/>
        </w:rPr>
        <w:t>b</w:t>
      </w:r>
      <w:r w:rsidRPr="008F6ED9">
        <w:rPr>
          <w:rFonts w:ascii="Times New Roman" w:hAnsi="Times New Roman" w:cs="Times New Roman"/>
          <w:sz w:val="24"/>
          <w:szCs w:val="24"/>
        </w:rPr>
        <w:t xml:space="preserve">; Additional </w:t>
      </w:r>
      <w:r w:rsidR="00651B52" w:rsidRPr="008F6ED9">
        <w:rPr>
          <w:rFonts w:ascii="Times New Roman" w:hAnsi="Times New Roman" w:cs="Times New Roman"/>
          <w:sz w:val="24"/>
          <w:szCs w:val="24"/>
        </w:rPr>
        <w:t>f</w:t>
      </w:r>
      <w:r w:rsidRPr="008F6ED9">
        <w:rPr>
          <w:rFonts w:ascii="Times New Roman" w:hAnsi="Times New Roman" w:cs="Times New Roman"/>
          <w:sz w:val="24"/>
          <w:szCs w:val="24"/>
        </w:rPr>
        <w:t>ile 1</w:t>
      </w:r>
      <w:r w:rsidR="00651B52" w:rsidRPr="008F6ED9">
        <w:rPr>
          <w:rFonts w:ascii="Times New Roman" w:hAnsi="Times New Roman" w:cs="Times New Roman"/>
          <w:sz w:val="24"/>
          <w:szCs w:val="24"/>
        </w:rPr>
        <w:t>:</w:t>
      </w:r>
      <w:r w:rsidRPr="008F6ED9">
        <w:rPr>
          <w:rFonts w:ascii="Times New Roman" w:hAnsi="Times New Roman" w:cs="Times New Roman"/>
          <w:sz w:val="24"/>
          <w:szCs w:val="24"/>
        </w:rPr>
        <w:t xml:space="preserve"> Table S2).</w:t>
      </w:r>
    </w:p>
    <w:p w14:paraId="7702241A" w14:textId="77777777" w:rsidR="009E1397" w:rsidRPr="008F6ED9" w:rsidRDefault="009E1397" w:rsidP="001F2D7C">
      <w:pPr>
        <w:spacing w:after="0" w:line="360" w:lineRule="auto"/>
        <w:rPr>
          <w:rFonts w:ascii="Times New Roman" w:hAnsi="Times New Roman" w:cs="Times New Roman"/>
          <w:sz w:val="24"/>
          <w:szCs w:val="24"/>
        </w:rPr>
      </w:pPr>
    </w:p>
    <w:p w14:paraId="1E49C5F4" w14:textId="4E7406CD" w:rsidR="009E1397" w:rsidRPr="008F6ED9" w:rsidRDefault="009E1397" w:rsidP="001F2D7C">
      <w:pPr>
        <w:tabs>
          <w:tab w:val="left" w:pos="1620"/>
        </w:tabs>
        <w:spacing w:after="0" w:line="360" w:lineRule="auto"/>
        <w:rPr>
          <w:rFonts w:ascii="Times New Roman" w:hAnsi="Times New Roman" w:cs="Times New Roman"/>
          <w:b/>
          <w:i/>
          <w:sz w:val="24"/>
          <w:szCs w:val="24"/>
        </w:rPr>
      </w:pPr>
      <w:r w:rsidRPr="008F6ED9">
        <w:rPr>
          <w:rFonts w:ascii="Times New Roman" w:hAnsi="Times New Roman" w:cs="Times New Roman"/>
          <w:b/>
          <w:i/>
          <w:sz w:val="24"/>
          <w:szCs w:val="24"/>
        </w:rPr>
        <w:t>Delayed effects</w:t>
      </w:r>
    </w:p>
    <w:p w14:paraId="0F3BD964" w14:textId="0B317155" w:rsidR="009E1397" w:rsidRPr="008F6ED9" w:rsidRDefault="009E1397"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rPr>
        <w:t>After a single exposure to LLINs,</w:t>
      </w:r>
      <w:r w:rsidR="00123003" w:rsidRPr="008F6ED9">
        <w:rPr>
          <w:rFonts w:ascii="Times New Roman" w:hAnsi="Times New Roman" w:cs="Times New Roman"/>
          <w:sz w:val="24"/>
          <w:szCs w:val="24"/>
        </w:rPr>
        <w:t xml:space="preserve"> </w:t>
      </w:r>
      <w:r w:rsidR="007F7056" w:rsidRPr="008F6ED9">
        <w:rPr>
          <w:rFonts w:ascii="Times New Roman" w:hAnsi="Times New Roman" w:cs="Times New Roman"/>
          <w:sz w:val="24"/>
          <w:szCs w:val="24"/>
        </w:rPr>
        <w:t>there was</w:t>
      </w:r>
      <w:r w:rsidR="00CE467C" w:rsidRPr="008F6ED9">
        <w:rPr>
          <w:rFonts w:ascii="Times New Roman" w:hAnsi="Times New Roman" w:cs="Times New Roman"/>
          <w:sz w:val="24"/>
          <w:szCs w:val="24"/>
        </w:rPr>
        <w:t xml:space="preserve"> </w:t>
      </w:r>
      <w:r w:rsidR="00123003" w:rsidRPr="008F6ED9">
        <w:rPr>
          <w:rFonts w:ascii="Times New Roman" w:hAnsi="Times New Roman" w:cs="Times New Roman"/>
          <w:sz w:val="24"/>
          <w:szCs w:val="24"/>
        </w:rPr>
        <w:t xml:space="preserve">no significant reduction in survival compared to a single exposure to untreated netting in </w:t>
      </w:r>
      <w:r w:rsidRPr="008F6ED9">
        <w:rPr>
          <w:rFonts w:ascii="Times New Roman" w:hAnsi="Times New Roman" w:cs="Times New Roman"/>
          <w:sz w:val="24"/>
          <w:szCs w:val="24"/>
        </w:rPr>
        <w:t>the laboratory VK7 strain (</w:t>
      </w:r>
      <w:r w:rsidR="001F7C23" w:rsidRPr="008F6ED9">
        <w:rPr>
          <w:rFonts w:ascii="Times New Roman" w:hAnsi="Times New Roman" w:cs="Times New Roman"/>
          <w:sz w:val="24"/>
          <w:szCs w:val="24"/>
        </w:rPr>
        <w:t xml:space="preserve">Cox regression, </w:t>
      </w:r>
      <w:r w:rsidR="00651B52" w:rsidRPr="008F6ED9">
        <w:rPr>
          <w:rFonts w:ascii="Times New Roman" w:hAnsi="Times New Roman" w:cs="Times New Roman"/>
          <w:i/>
          <w:iCs/>
          <w:sz w:val="24"/>
          <w:szCs w:val="24"/>
        </w:rPr>
        <w:t>P</w:t>
      </w:r>
      <w:r w:rsidRPr="008F6ED9">
        <w:rPr>
          <w:rFonts w:ascii="Times New Roman" w:hAnsi="Times New Roman" w:cs="Times New Roman"/>
          <w:sz w:val="24"/>
          <w:szCs w:val="24"/>
        </w:rPr>
        <w:t xml:space="preserve"> = 0.57), and field Tengrela (</w:t>
      </w:r>
      <w:r w:rsidR="001F7C23" w:rsidRPr="008F6ED9">
        <w:rPr>
          <w:rFonts w:ascii="Times New Roman" w:hAnsi="Times New Roman" w:cs="Times New Roman"/>
          <w:sz w:val="24"/>
          <w:szCs w:val="24"/>
        </w:rPr>
        <w:t xml:space="preserve">Cox regression, </w:t>
      </w:r>
      <w:r w:rsidR="00651B52" w:rsidRPr="008F6ED9">
        <w:rPr>
          <w:rFonts w:ascii="Times New Roman" w:hAnsi="Times New Roman" w:cs="Times New Roman"/>
          <w:i/>
          <w:iCs/>
          <w:sz w:val="24"/>
          <w:szCs w:val="24"/>
        </w:rPr>
        <w:t>P</w:t>
      </w:r>
      <w:r w:rsidRPr="008F6ED9">
        <w:rPr>
          <w:rFonts w:ascii="Times New Roman" w:hAnsi="Times New Roman" w:cs="Times New Roman"/>
          <w:sz w:val="24"/>
          <w:szCs w:val="24"/>
        </w:rPr>
        <w:t xml:space="preserve"> = 0.27) and Yendere (</w:t>
      </w:r>
      <w:r w:rsidR="001F7C23" w:rsidRPr="008F6ED9">
        <w:rPr>
          <w:rFonts w:ascii="Times New Roman" w:hAnsi="Times New Roman" w:cs="Times New Roman"/>
          <w:sz w:val="24"/>
          <w:szCs w:val="24"/>
        </w:rPr>
        <w:t xml:space="preserve">Cox regression, </w:t>
      </w:r>
      <w:r w:rsidR="00651B52" w:rsidRPr="008F6ED9">
        <w:rPr>
          <w:rFonts w:ascii="Times New Roman" w:hAnsi="Times New Roman" w:cs="Times New Roman"/>
          <w:i/>
          <w:iCs/>
          <w:sz w:val="24"/>
          <w:szCs w:val="24"/>
        </w:rPr>
        <w:t>P</w:t>
      </w:r>
      <w:r w:rsidRPr="008F6ED9">
        <w:rPr>
          <w:rFonts w:ascii="Times New Roman" w:hAnsi="Times New Roman" w:cs="Times New Roman"/>
          <w:sz w:val="24"/>
          <w:szCs w:val="24"/>
        </w:rPr>
        <w:t xml:space="preserve"> = 0.52) populations </w:t>
      </w:r>
      <w:r w:rsidR="00B61C9A" w:rsidRPr="008F6ED9">
        <w:rPr>
          <w:rFonts w:ascii="Times New Roman" w:hAnsi="Times New Roman" w:cs="Times New Roman"/>
          <w:sz w:val="24"/>
          <w:szCs w:val="24"/>
        </w:rPr>
        <w:t>(Fig</w:t>
      </w:r>
      <w:r w:rsidR="00651B52" w:rsidRPr="008F6ED9">
        <w:rPr>
          <w:rFonts w:ascii="Times New Roman" w:hAnsi="Times New Roman" w:cs="Times New Roman"/>
          <w:sz w:val="24"/>
          <w:szCs w:val="24"/>
        </w:rPr>
        <w:t>.</w:t>
      </w:r>
      <w:r w:rsidR="00B61C9A" w:rsidRPr="008F6ED9">
        <w:rPr>
          <w:rFonts w:ascii="Times New Roman" w:hAnsi="Times New Roman" w:cs="Times New Roman"/>
          <w:sz w:val="24"/>
          <w:szCs w:val="24"/>
        </w:rPr>
        <w:t xml:space="preserve"> </w:t>
      </w:r>
      <w:r w:rsidR="00B43E78" w:rsidRPr="008F6ED9">
        <w:rPr>
          <w:rFonts w:ascii="Times New Roman" w:hAnsi="Times New Roman" w:cs="Times New Roman"/>
          <w:sz w:val="24"/>
          <w:szCs w:val="24"/>
        </w:rPr>
        <w:t>2</w:t>
      </w:r>
      <w:r w:rsidR="00651B52" w:rsidRPr="008F6ED9">
        <w:rPr>
          <w:rFonts w:ascii="Times New Roman" w:hAnsi="Times New Roman" w:cs="Times New Roman"/>
          <w:sz w:val="24"/>
          <w:szCs w:val="24"/>
        </w:rPr>
        <w:t>a</w:t>
      </w:r>
      <w:r w:rsidR="00B61C9A" w:rsidRPr="008F6ED9">
        <w:rPr>
          <w:rFonts w:ascii="Times New Roman" w:hAnsi="Times New Roman" w:cs="Times New Roman"/>
          <w:sz w:val="24"/>
          <w:szCs w:val="24"/>
        </w:rPr>
        <w:t>)</w:t>
      </w:r>
      <w:r w:rsidRPr="008F6ED9">
        <w:rPr>
          <w:rFonts w:ascii="Times New Roman" w:hAnsi="Times New Roman" w:cs="Times New Roman"/>
          <w:sz w:val="24"/>
          <w:szCs w:val="24"/>
        </w:rPr>
        <w:t xml:space="preserve">. Only the laboratory Banfora strain showed significantly reduced survival after </w:t>
      </w:r>
      <w:r w:rsidR="003B5BDE" w:rsidRPr="008F6ED9">
        <w:rPr>
          <w:rFonts w:ascii="Times New Roman" w:hAnsi="Times New Roman" w:cs="Times New Roman"/>
          <w:sz w:val="24"/>
          <w:szCs w:val="24"/>
        </w:rPr>
        <w:t xml:space="preserve">a single </w:t>
      </w:r>
      <w:r w:rsidRPr="008F6ED9">
        <w:rPr>
          <w:rFonts w:ascii="Times New Roman" w:hAnsi="Times New Roman" w:cs="Times New Roman"/>
          <w:sz w:val="24"/>
          <w:szCs w:val="24"/>
        </w:rPr>
        <w:t>exposure to LLIN compared to the control (</w:t>
      </w:r>
      <w:r w:rsidR="001F7C23" w:rsidRPr="008F6ED9">
        <w:rPr>
          <w:rFonts w:ascii="Times New Roman" w:hAnsi="Times New Roman" w:cs="Times New Roman"/>
          <w:sz w:val="24"/>
          <w:szCs w:val="24"/>
        </w:rPr>
        <w:t xml:space="preserve">Cox regression, </w:t>
      </w:r>
      <w:r w:rsidR="00651B52" w:rsidRPr="008F6ED9">
        <w:rPr>
          <w:rFonts w:ascii="Times New Roman" w:hAnsi="Times New Roman" w:cs="Times New Roman"/>
          <w:i/>
          <w:iCs/>
          <w:sz w:val="24"/>
          <w:szCs w:val="24"/>
        </w:rPr>
        <w:t>P</w:t>
      </w:r>
      <w:r w:rsidRPr="008F6ED9">
        <w:rPr>
          <w:rFonts w:ascii="Times New Roman" w:hAnsi="Times New Roman" w:cs="Times New Roman"/>
          <w:sz w:val="24"/>
          <w:szCs w:val="24"/>
        </w:rPr>
        <w:t xml:space="preserve"> = 0.03)</w:t>
      </w:r>
      <w:r w:rsidR="00337DB6" w:rsidRPr="008F6ED9">
        <w:rPr>
          <w:rFonts w:ascii="Times New Roman" w:hAnsi="Times New Roman" w:cs="Times New Roman"/>
          <w:sz w:val="24"/>
          <w:szCs w:val="24"/>
        </w:rPr>
        <w:t>;</w:t>
      </w:r>
      <w:r w:rsidRPr="008F6ED9">
        <w:rPr>
          <w:rFonts w:ascii="Times New Roman" w:hAnsi="Times New Roman" w:cs="Times New Roman"/>
          <w:sz w:val="24"/>
          <w:szCs w:val="24"/>
        </w:rPr>
        <w:t xml:space="preserve"> Banfora mosquitoes exposed to PermaNet 2.0 had a 1.44-fold (</w:t>
      </w:r>
      <w:r w:rsidR="0008380D" w:rsidRPr="008F6ED9">
        <w:rPr>
          <w:rFonts w:ascii="Times New Roman" w:hAnsi="Times New Roman" w:cs="Times New Roman"/>
          <w:sz w:val="24"/>
          <w:szCs w:val="24"/>
        </w:rPr>
        <w:t>95% CI</w:t>
      </w:r>
      <w:r w:rsidR="00651B52" w:rsidRPr="008F6ED9">
        <w:rPr>
          <w:rFonts w:ascii="Times New Roman" w:hAnsi="Times New Roman" w:cs="Times New Roman"/>
          <w:sz w:val="24"/>
          <w:szCs w:val="24"/>
        </w:rPr>
        <w:t>:</w:t>
      </w:r>
      <w:r w:rsidR="0008380D" w:rsidRPr="008F6ED9">
        <w:rPr>
          <w:rFonts w:ascii="Times New Roman" w:hAnsi="Times New Roman" w:cs="Times New Roman"/>
          <w:sz w:val="24"/>
          <w:szCs w:val="24"/>
        </w:rPr>
        <w:t xml:space="preserve"> </w:t>
      </w:r>
      <w:r w:rsidRPr="008F6ED9">
        <w:rPr>
          <w:rFonts w:ascii="Times New Roman" w:hAnsi="Times New Roman" w:cs="Times New Roman"/>
          <w:sz w:val="24"/>
          <w:szCs w:val="24"/>
        </w:rPr>
        <w:t>1.13</w:t>
      </w:r>
      <w:r w:rsidR="00651B52" w:rsidRPr="008F6ED9">
        <w:rPr>
          <w:rFonts w:ascii="Times New Roman" w:hAnsi="Times New Roman" w:cs="Times New Roman"/>
          <w:sz w:val="24"/>
          <w:szCs w:val="24"/>
        </w:rPr>
        <w:t>–</w:t>
      </w:r>
      <w:r w:rsidRPr="008F6ED9">
        <w:rPr>
          <w:rFonts w:ascii="Times New Roman" w:hAnsi="Times New Roman" w:cs="Times New Roman"/>
          <w:sz w:val="24"/>
          <w:szCs w:val="24"/>
        </w:rPr>
        <w:t xml:space="preserve">1.84) increase in the risk of death compared to Banfora mosquitoes exposed to untreated netting. </w:t>
      </w:r>
    </w:p>
    <w:p w14:paraId="24380B1F" w14:textId="014B57A0" w:rsidR="005B2916" w:rsidRPr="008F6ED9" w:rsidRDefault="009E1397"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After two exposures to LLIN (Fig</w:t>
      </w:r>
      <w:r w:rsidR="00651B52" w:rsidRPr="008F6ED9">
        <w:rPr>
          <w:rFonts w:ascii="Times New Roman" w:hAnsi="Times New Roman" w:cs="Times New Roman"/>
          <w:sz w:val="24"/>
          <w:szCs w:val="24"/>
        </w:rPr>
        <w:t>.</w:t>
      </w:r>
      <w:r w:rsidRPr="008F6ED9">
        <w:rPr>
          <w:rFonts w:ascii="Times New Roman" w:hAnsi="Times New Roman" w:cs="Times New Roman"/>
          <w:sz w:val="24"/>
          <w:szCs w:val="24"/>
        </w:rPr>
        <w:t xml:space="preserve"> </w:t>
      </w:r>
      <w:r w:rsidR="00AB4163" w:rsidRPr="008F6ED9">
        <w:rPr>
          <w:rFonts w:ascii="Times New Roman" w:hAnsi="Times New Roman" w:cs="Times New Roman"/>
          <w:sz w:val="24"/>
          <w:szCs w:val="24"/>
        </w:rPr>
        <w:t>3</w:t>
      </w:r>
      <w:r w:rsidR="00651B52" w:rsidRPr="008F6ED9">
        <w:rPr>
          <w:rFonts w:ascii="Times New Roman" w:hAnsi="Times New Roman" w:cs="Times New Roman"/>
          <w:sz w:val="24"/>
          <w:szCs w:val="24"/>
        </w:rPr>
        <w:t>a</w:t>
      </w:r>
      <w:r w:rsidRPr="008F6ED9">
        <w:rPr>
          <w:rFonts w:ascii="Times New Roman" w:hAnsi="Times New Roman" w:cs="Times New Roman"/>
          <w:sz w:val="24"/>
          <w:szCs w:val="24"/>
        </w:rPr>
        <w:t>), the Banfora strain showed no significant reduction in cumulative survival compared to two exposures to untreated netting</w:t>
      </w:r>
      <w:r w:rsidR="006D6474" w:rsidRPr="008F6ED9">
        <w:rPr>
          <w:rFonts w:ascii="Times New Roman" w:hAnsi="Times New Roman" w:cs="Times New Roman"/>
          <w:sz w:val="24"/>
          <w:szCs w:val="24"/>
        </w:rPr>
        <w:t xml:space="preserve"> (</w:t>
      </w:r>
      <w:r w:rsidR="001F7C23" w:rsidRPr="008F6ED9">
        <w:rPr>
          <w:rFonts w:ascii="Times New Roman" w:hAnsi="Times New Roman" w:cs="Times New Roman"/>
          <w:sz w:val="24"/>
          <w:szCs w:val="24"/>
        </w:rPr>
        <w:t xml:space="preserve">Cox regression, </w:t>
      </w:r>
      <w:r w:rsidR="00651B52" w:rsidRPr="008F6ED9">
        <w:rPr>
          <w:rFonts w:ascii="Times New Roman" w:hAnsi="Times New Roman" w:cs="Times New Roman"/>
          <w:i/>
          <w:iCs/>
          <w:sz w:val="24"/>
          <w:szCs w:val="24"/>
        </w:rPr>
        <w:t>P</w:t>
      </w:r>
      <w:r w:rsidR="006D6474" w:rsidRPr="008F6ED9">
        <w:rPr>
          <w:rFonts w:ascii="Times New Roman" w:hAnsi="Times New Roman" w:cs="Times New Roman"/>
          <w:sz w:val="24"/>
          <w:szCs w:val="24"/>
        </w:rPr>
        <w:t xml:space="preserve"> = 0.26)</w:t>
      </w:r>
      <w:r w:rsidRPr="008F6ED9">
        <w:rPr>
          <w:rFonts w:ascii="Times New Roman" w:hAnsi="Times New Roman" w:cs="Times New Roman"/>
          <w:sz w:val="24"/>
          <w:szCs w:val="24"/>
        </w:rPr>
        <w:t>, whilst</w:t>
      </w:r>
      <w:r w:rsidR="007C0EC1" w:rsidRPr="008F6ED9">
        <w:rPr>
          <w:rFonts w:ascii="Times New Roman" w:hAnsi="Times New Roman" w:cs="Times New Roman"/>
          <w:sz w:val="24"/>
          <w:szCs w:val="24"/>
        </w:rPr>
        <w:t xml:space="preserve"> </w:t>
      </w:r>
      <w:r w:rsidRPr="008F6ED9">
        <w:rPr>
          <w:rFonts w:ascii="Times New Roman" w:hAnsi="Times New Roman" w:cs="Times New Roman"/>
          <w:sz w:val="24"/>
          <w:szCs w:val="24"/>
        </w:rPr>
        <w:t xml:space="preserve">the VK7 strain showed </w:t>
      </w:r>
      <w:r w:rsidR="00682925" w:rsidRPr="008F6ED9">
        <w:rPr>
          <w:rFonts w:ascii="Times New Roman" w:hAnsi="Times New Roman" w:cs="Times New Roman"/>
          <w:sz w:val="24"/>
          <w:szCs w:val="24"/>
        </w:rPr>
        <w:t xml:space="preserve">a small, but </w:t>
      </w:r>
      <w:r w:rsidRPr="008F6ED9">
        <w:rPr>
          <w:rFonts w:ascii="Times New Roman" w:hAnsi="Times New Roman" w:cs="Times New Roman"/>
          <w:sz w:val="24"/>
          <w:szCs w:val="24"/>
        </w:rPr>
        <w:t>significant</w:t>
      </w:r>
      <w:r w:rsidR="00682925" w:rsidRPr="008F6ED9">
        <w:rPr>
          <w:rFonts w:ascii="Times New Roman" w:hAnsi="Times New Roman" w:cs="Times New Roman"/>
          <w:sz w:val="24"/>
          <w:szCs w:val="24"/>
        </w:rPr>
        <w:t xml:space="preserve"> (</w:t>
      </w:r>
      <w:r w:rsidR="001F7C23" w:rsidRPr="008F6ED9">
        <w:rPr>
          <w:rFonts w:ascii="Times New Roman" w:hAnsi="Times New Roman" w:cs="Times New Roman"/>
          <w:sz w:val="24"/>
          <w:szCs w:val="24"/>
        </w:rPr>
        <w:t xml:space="preserve">Cox regression, </w:t>
      </w:r>
      <w:r w:rsidR="00651B52" w:rsidRPr="008F6ED9">
        <w:rPr>
          <w:rFonts w:ascii="Times New Roman" w:hAnsi="Times New Roman" w:cs="Times New Roman"/>
          <w:i/>
          <w:iCs/>
          <w:sz w:val="24"/>
          <w:szCs w:val="24"/>
        </w:rPr>
        <w:t>P</w:t>
      </w:r>
      <w:r w:rsidR="00682925" w:rsidRPr="008F6ED9">
        <w:rPr>
          <w:rFonts w:ascii="Times New Roman" w:hAnsi="Times New Roman" w:cs="Times New Roman"/>
          <w:sz w:val="24"/>
          <w:szCs w:val="24"/>
        </w:rPr>
        <w:t xml:space="preserve"> = 0.008) </w:t>
      </w:r>
      <w:r w:rsidRPr="008F6ED9">
        <w:rPr>
          <w:rFonts w:ascii="Times New Roman" w:hAnsi="Times New Roman" w:cs="Times New Roman"/>
          <w:sz w:val="24"/>
          <w:szCs w:val="24"/>
        </w:rPr>
        <w:t>increas</w:t>
      </w:r>
      <w:r w:rsidR="007576B3" w:rsidRPr="008F6ED9">
        <w:rPr>
          <w:rFonts w:ascii="Times New Roman" w:hAnsi="Times New Roman" w:cs="Times New Roman"/>
          <w:sz w:val="24"/>
          <w:szCs w:val="24"/>
        </w:rPr>
        <w:t>e</w:t>
      </w:r>
      <w:r w:rsidRPr="008F6ED9">
        <w:rPr>
          <w:rFonts w:ascii="Times New Roman" w:hAnsi="Times New Roman" w:cs="Times New Roman"/>
          <w:sz w:val="24"/>
          <w:szCs w:val="24"/>
        </w:rPr>
        <w:t xml:space="preserve"> </w:t>
      </w:r>
      <w:r w:rsidR="005221CD" w:rsidRPr="008F6ED9">
        <w:rPr>
          <w:rFonts w:ascii="Times New Roman" w:hAnsi="Times New Roman" w:cs="Times New Roman"/>
          <w:sz w:val="24"/>
          <w:szCs w:val="24"/>
        </w:rPr>
        <w:t xml:space="preserve">in </w:t>
      </w:r>
      <w:r w:rsidRPr="008F6ED9">
        <w:rPr>
          <w:rFonts w:ascii="Times New Roman" w:hAnsi="Times New Roman" w:cs="Times New Roman"/>
          <w:sz w:val="24"/>
          <w:szCs w:val="24"/>
        </w:rPr>
        <w:t>survival after two exposures to LLIN compared to the control</w:t>
      </w:r>
      <w:r w:rsidR="00337DB6" w:rsidRPr="008F6ED9">
        <w:rPr>
          <w:rFonts w:ascii="Times New Roman" w:hAnsi="Times New Roman" w:cs="Times New Roman"/>
          <w:sz w:val="24"/>
          <w:szCs w:val="24"/>
        </w:rPr>
        <w:t>;VK7</w:t>
      </w:r>
      <w:r w:rsidRPr="008F6ED9">
        <w:rPr>
          <w:rFonts w:ascii="Times New Roman" w:hAnsi="Times New Roman" w:cs="Times New Roman"/>
          <w:sz w:val="24"/>
          <w:szCs w:val="24"/>
        </w:rPr>
        <w:t xml:space="preserve"> exposed to PermaNet 2.0 had a 0.72-fold (</w:t>
      </w:r>
      <w:r w:rsidR="002F2470" w:rsidRPr="008F6ED9">
        <w:rPr>
          <w:rFonts w:ascii="Times New Roman" w:hAnsi="Times New Roman" w:cs="Times New Roman"/>
          <w:sz w:val="24"/>
          <w:szCs w:val="24"/>
        </w:rPr>
        <w:t>95% CI</w:t>
      </w:r>
      <w:r w:rsidR="00651B52" w:rsidRPr="008F6ED9">
        <w:rPr>
          <w:rFonts w:ascii="Times New Roman" w:hAnsi="Times New Roman" w:cs="Times New Roman"/>
          <w:sz w:val="24"/>
          <w:szCs w:val="24"/>
        </w:rPr>
        <w:t>:</w:t>
      </w:r>
      <w:r w:rsidR="002F2470" w:rsidRPr="008F6ED9">
        <w:rPr>
          <w:rFonts w:ascii="Times New Roman" w:hAnsi="Times New Roman" w:cs="Times New Roman"/>
          <w:sz w:val="24"/>
          <w:szCs w:val="24"/>
        </w:rPr>
        <w:t xml:space="preserve"> </w:t>
      </w:r>
      <w:r w:rsidRPr="008F6ED9">
        <w:rPr>
          <w:rFonts w:ascii="Times New Roman" w:hAnsi="Times New Roman" w:cs="Times New Roman"/>
          <w:sz w:val="24"/>
          <w:szCs w:val="24"/>
        </w:rPr>
        <w:t>0.57</w:t>
      </w:r>
      <w:r w:rsidR="00651B52" w:rsidRPr="008F6ED9">
        <w:rPr>
          <w:rFonts w:ascii="Times New Roman" w:hAnsi="Times New Roman" w:cs="Times New Roman"/>
          <w:sz w:val="24"/>
          <w:szCs w:val="24"/>
        </w:rPr>
        <w:t>–</w:t>
      </w:r>
      <w:r w:rsidRPr="008F6ED9">
        <w:rPr>
          <w:rFonts w:ascii="Times New Roman" w:hAnsi="Times New Roman" w:cs="Times New Roman"/>
          <w:sz w:val="24"/>
          <w:szCs w:val="24"/>
        </w:rPr>
        <w:t>0.92) decrease in the risk of death compared to controls. After three exposures (Fig</w:t>
      </w:r>
      <w:r w:rsidR="00651B52" w:rsidRPr="008F6ED9">
        <w:rPr>
          <w:rFonts w:ascii="Times New Roman" w:hAnsi="Times New Roman" w:cs="Times New Roman"/>
          <w:sz w:val="24"/>
          <w:szCs w:val="24"/>
        </w:rPr>
        <w:t>.</w:t>
      </w:r>
      <w:r w:rsidRPr="008F6ED9">
        <w:rPr>
          <w:rFonts w:ascii="Times New Roman" w:hAnsi="Times New Roman" w:cs="Times New Roman"/>
          <w:sz w:val="24"/>
          <w:szCs w:val="24"/>
        </w:rPr>
        <w:t xml:space="preserve"> </w:t>
      </w:r>
      <w:r w:rsidR="00AB4163" w:rsidRPr="008F6ED9">
        <w:rPr>
          <w:rFonts w:ascii="Times New Roman" w:hAnsi="Times New Roman" w:cs="Times New Roman"/>
          <w:sz w:val="24"/>
          <w:szCs w:val="24"/>
        </w:rPr>
        <w:t>3</w:t>
      </w:r>
      <w:r w:rsidR="00651B52" w:rsidRPr="008F6ED9">
        <w:rPr>
          <w:rFonts w:ascii="Times New Roman" w:hAnsi="Times New Roman" w:cs="Times New Roman"/>
          <w:sz w:val="24"/>
          <w:szCs w:val="24"/>
        </w:rPr>
        <w:t>b</w:t>
      </w:r>
      <w:r w:rsidRPr="008F6ED9">
        <w:rPr>
          <w:rFonts w:ascii="Times New Roman" w:hAnsi="Times New Roman" w:cs="Times New Roman"/>
          <w:sz w:val="24"/>
          <w:szCs w:val="24"/>
        </w:rPr>
        <w:t>) neither laboratory strain showed a reduction in longevity compared to untreated netting (Banfora</w:t>
      </w:r>
      <w:r w:rsidR="00651B52" w:rsidRPr="008F6ED9">
        <w:rPr>
          <w:rFonts w:ascii="Times New Roman" w:hAnsi="Times New Roman" w:cs="Times New Roman"/>
          <w:sz w:val="24"/>
          <w:szCs w:val="24"/>
        </w:rPr>
        <w:t>,</w:t>
      </w:r>
      <w:r w:rsidRPr="008F6ED9">
        <w:rPr>
          <w:rFonts w:ascii="Times New Roman" w:hAnsi="Times New Roman" w:cs="Times New Roman"/>
          <w:sz w:val="24"/>
          <w:szCs w:val="24"/>
        </w:rPr>
        <w:t xml:space="preserve"> </w:t>
      </w:r>
      <w:r w:rsidR="00651B52" w:rsidRPr="008F6ED9">
        <w:rPr>
          <w:rFonts w:ascii="Times New Roman" w:hAnsi="Times New Roman" w:cs="Times New Roman"/>
          <w:i/>
          <w:iCs/>
          <w:sz w:val="24"/>
          <w:szCs w:val="24"/>
        </w:rPr>
        <w:t xml:space="preserve">P </w:t>
      </w:r>
      <w:r w:rsidRPr="008F6ED9">
        <w:rPr>
          <w:rFonts w:ascii="Times New Roman" w:hAnsi="Times New Roman" w:cs="Times New Roman"/>
          <w:sz w:val="24"/>
          <w:szCs w:val="24"/>
        </w:rPr>
        <w:t>= 0.206; VK7</w:t>
      </w:r>
      <w:r w:rsidR="00651B52" w:rsidRPr="008F6ED9">
        <w:rPr>
          <w:rFonts w:ascii="Times New Roman" w:hAnsi="Times New Roman" w:cs="Times New Roman"/>
          <w:sz w:val="24"/>
          <w:szCs w:val="24"/>
        </w:rPr>
        <w:t>,</w:t>
      </w:r>
      <w:r w:rsidRPr="008F6ED9">
        <w:rPr>
          <w:rFonts w:ascii="Times New Roman" w:hAnsi="Times New Roman" w:cs="Times New Roman"/>
          <w:sz w:val="24"/>
          <w:szCs w:val="24"/>
        </w:rPr>
        <w:t xml:space="preserve"> </w:t>
      </w:r>
      <w:r w:rsidR="00651B52" w:rsidRPr="008F6ED9">
        <w:rPr>
          <w:rFonts w:ascii="Times New Roman" w:hAnsi="Times New Roman" w:cs="Times New Roman"/>
          <w:i/>
          <w:iCs/>
          <w:sz w:val="24"/>
          <w:szCs w:val="24"/>
        </w:rPr>
        <w:t>P</w:t>
      </w:r>
      <w:r w:rsidRPr="008F6ED9">
        <w:rPr>
          <w:rFonts w:ascii="Times New Roman" w:hAnsi="Times New Roman" w:cs="Times New Roman"/>
          <w:sz w:val="24"/>
          <w:szCs w:val="24"/>
        </w:rPr>
        <w:t xml:space="preserve"> = 0.085).</w:t>
      </w:r>
    </w:p>
    <w:p w14:paraId="7F6B2F71" w14:textId="558B221B" w:rsidR="009E1397" w:rsidRPr="008F6ED9" w:rsidRDefault="005B2916"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The Tengrela field population was exposed to LLINs either every fourth day, four times</w:t>
      </w:r>
      <w:r w:rsidR="00AB4163" w:rsidRPr="008F6ED9">
        <w:rPr>
          <w:rFonts w:ascii="Times New Roman" w:hAnsi="Times New Roman" w:cs="Times New Roman"/>
          <w:sz w:val="24"/>
          <w:szCs w:val="24"/>
        </w:rPr>
        <w:t xml:space="preserve"> (Assay D)</w:t>
      </w:r>
      <w:r w:rsidRPr="008F6ED9">
        <w:rPr>
          <w:rFonts w:ascii="Times New Roman" w:hAnsi="Times New Roman" w:cs="Times New Roman"/>
          <w:sz w:val="24"/>
          <w:szCs w:val="24"/>
        </w:rPr>
        <w:t xml:space="preserve"> or daily for five days</w:t>
      </w:r>
      <w:r w:rsidR="00AB4163" w:rsidRPr="008F6ED9">
        <w:rPr>
          <w:rFonts w:ascii="Times New Roman" w:hAnsi="Times New Roman" w:cs="Times New Roman"/>
          <w:sz w:val="24"/>
          <w:szCs w:val="24"/>
        </w:rPr>
        <w:t xml:space="preserve"> (Assay E)</w:t>
      </w:r>
      <w:r w:rsidRPr="008F6ED9">
        <w:rPr>
          <w:rFonts w:ascii="Times New Roman" w:hAnsi="Times New Roman" w:cs="Times New Roman"/>
          <w:sz w:val="24"/>
          <w:szCs w:val="24"/>
        </w:rPr>
        <w:t xml:space="preserve">. </w:t>
      </w:r>
      <w:r w:rsidR="00D93338" w:rsidRPr="008F6ED9">
        <w:rPr>
          <w:rFonts w:ascii="Times New Roman" w:hAnsi="Times New Roman" w:cs="Times New Roman"/>
          <w:sz w:val="24"/>
          <w:szCs w:val="24"/>
        </w:rPr>
        <w:t>Neither exposure regime had any impact on long</w:t>
      </w:r>
      <w:r w:rsidR="00651B52" w:rsidRPr="008F6ED9">
        <w:rPr>
          <w:rFonts w:ascii="Times New Roman" w:hAnsi="Times New Roman" w:cs="Times New Roman"/>
          <w:sz w:val="24"/>
          <w:szCs w:val="24"/>
        </w:rPr>
        <w:t>-</w:t>
      </w:r>
      <w:r w:rsidR="00D93338" w:rsidRPr="008F6ED9">
        <w:rPr>
          <w:rFonts w:ascii="Times New Roman" w:hAnsi="Times New Roman" w:cs="Times New Roman"/>
          <w:sz w:val="24"/>
          <w:szCs w:val="24"/>
        </w:rPr>
        <w:t xml:space="preserve">term survival compared to untreated netting </w:t>
      </w:r>
      <w:r w:rsidR="00651B52" w:rsidRPr="008F6ED9">
        <w:rPr>
          <w:rFonts w:ascii="Times New Roman" w:hAnsi="Times New Roman" w:cs="Times New Roman"/>
          <w:sz w:val="24"/>
          <w:szCs w:val="24"/>
        </w:rPr>
        <w:t>[</w:t>
      </w:r>
      <w:r w:rsidR="00D93338" w:rsidRPr="008F6ED9">
        <w:rPr>
          <w:rFonts w:ascii="Times New Roman" w:hAnsi="Times New Roman" w:cs="Times New Roman"/>
          <w:sz w:val="24"/>
          <w:szCs w:val="24"/>
        </w:rPr>
        <w:t>Fig</w:t>
      </w:r>
      <w:r w:rsidR="00651B52" w:rsidRPr="008F6ED9">
        <w:rPr>
          <w:rFonts w:ascii="Times New Roman" w:hAnsi="Times New Roman" w:cs="Times New Roman"/>
          <w:sz w:val="24"/>
          <w:szCs w:val="24"/>
        </w:rPr>
        <w:t>.</w:t>
      </w:r>
      <w:r w:rsidR="00D93338" w:rsidRPr="008F6ED9">
        <w:rPr>
          <w:rFonts w:ascii="Times New Roman" w:hAnsi="Times New Roman" w:cs="Times New Roman"/>
          <w:sz w:val="24"/>
          <w:szCs w:val="24"/>
        </w:rPr>
        <w:t xml:space="preserve"> </w:t>
      </w:r>
      <w:r w:rsidR="00AB4163" w:rsidRPr="008F6ED9">
        <w:rPr>
          <w:rFonts w:ascii="Times New Roman" w:hAnsi="Times New Roman" w:cs="Times New Roman"/>
          <w:sz w:val="24"/>
          <w:szCs w:val="24"/>
        </w:rPr>
        <w:t>4</w:t>
      </w:r>
      <w:r w:rsidR="00651B52" w:rsidRPr="008F6ED9">
        <w:rPr>
          <w:rFonts w:ascii="Times New Roman" w:hAnsi="Times New Roman" w:cs="Times New Roman"/>
          <w:sz w:val="24"/>
          <w:szCs w:val="24"/>
        </w:rPr>
        <w:t>a</w:t>
      </w:r>
      <w:r w:rsidR="00D93338" w:rsidRPr="008F6ED9">
        <w:rPr>
          <w:rFonts w:ascii="Times New Roman" w:hAnsi="Times New Roman" w:cs="Times New Roman"/>
          <w:sz w:val="24"/>
          <w:szCs w:val="24"/>
        </w:rPr>
        <w:t xml:space="preserve"> (</w:t>
      </w:r>
      <w:r w:rsidR="00651B52" w:rsidRPr="008F6ED9">
        <w:rPr>
          <w:rFonts w:ascii="Times New Roman" w:hAnsi="Times New Roman" w:cs="Times New Roman"/>
          <w:i/>
          <w:iCs/>
          <w:sz w:val="24"/>
          <w:szCs w:val="24"/>
        </w:rPr>
        <w:t>P</w:t>
      </w:r>
      <w:r w:rsidR="00D93338" w:rsidRPr="008F6ED9">
        <w:rPr>
          <w:rFonts w:ascii="Times New Roman" w:hAnsi="Times New Roman" w:cs="Times New Roman"/>
          <w:sz w:val="24"/>
          <w:szCs w:val="24"/>
        </w:rPr>
        <w:t xml:space="preserve"> = 0.72) and </w:t>
      </w:r>
      <w:r w:rsidR="00AB4163" w:rsidRPr="008F6ED9">
        <w:rPr>
          <w:rFonts w:ascii="Times New Roman" w:hAnsi="Times New Roman" w:cs="Times New Roman"/>
          <w:sz w:val="24"/>
          <w:szCs w:val="24"/>
        </w:rPr>
        <w:t>4</w:t>
      </w:r>
      <w:r w:rsidR="00651B52" w:rsidRPr="008F6ED9">
        <w:rPr>
          <w:rFonts w:ascii="Times New Roman" w:hAnsi="Times New Roman" w:cs="Times New Roman"/>
          <w:sz w:val="24"/>
          <w:szCs w:val="24"/>
        </w:rPr>
        <w:t>b</w:t>
      </w:r>
      <w:r w:rsidR="00D93338" w:rsidRPr="008F6ED9">
        <w:rPr>
          <w:rFonts w:ascii="Times New Roman" w:hAnsi="Times New Roman" w:cs="Times New Roman"/>
          <w:sz w:val="24"/>
          <w:szCs w:val="24"/>
        </w:rPr>
        <w:t xml:space="preserve"> (</w:t>
      </w:r>
      <w:r w:rsidR="00651B52" w:rsidRPr="008F6ED9">
        <w:rPr>
          <w:rFonts w:ascii="Times New Roman" w:hAnsi="Times New Roman" w:cs="Times New Roman"/>
          <w:i/>
          <w:iCs/>
          <w:sz w:val="24"/>
          <w:szCs w:val="24"/>
        </w:rPr>
        <w:t>P</w:t>
      </w:r>
      <w:r w:rsidR="00D93338" w:rsidRPr="008F6ED9">
        <w:rPr>
          <w:rFonts w:ascii="Times New Roman" w:hAnsi="Times New Roman" w:cs="Times New Roman"/>
          <w:sz w:val="24"/>
          <w:szCs w:val="24"/>
        </w:rPr>
        <w:t xml:space="preserve"> = 0.97)</w:t>
      </w:r>
      <w:r w:rsidR="00651B52" w:rsidRPr="008F6ED9">
        <w:rPr>
          <w:rFonts w:ascii="Times New Roman" w:hAnsi="Times New Roman" w:cs="Times New Roman"/>
          <w:sz w:val="24"/>
          <w:szCs w:val="24"/>
        </w:rPr>
        <w:t>]</w:t>
      </w:r>
      <w:r w:rsidR="00D93338" w:rsidRPr="008F6ED9">
        <w:rPr>
          <w:rFonts w:ascii="Times New Roman" w:hAnsi="Times New Roman" w:cs="Times New Roman"/>
          <w:sz w:val="24"/>
          <w:szCs w:val="24"/>
        </w:rPr>
        <w:t>.</w:t>
      </w:r>
      <w:r w:rsidR="002F64D5" w:rsidRPr="008F6ED9">
        <w:rPr>
          <w:rFonts w:ascii="Times New Roman" w:hAnsi="Times New Roman" w:cs="Times New Roman"/>
          <w:sz w:val="24"/>
          <w:szCs w:val="24"/>
        </w:rPr>
        <w:t xml:space="preserve">  </w:t>
      </w:r>
    </w:p>
    <w:p w14:paraId="6816D89C" w14:textId="74908893" w:rsidR="00FB0336" w:rsidRPr="008F6ED9" w:rsidRDefault="00FB0336" w:rsidP="001F2D7C">
      <w:pPr>
        <w:spacing w:after="0" w:line="360" w:lineRule="auto"/>
        <w:rPr>
          <w:rFonts w:ascii="Times New Roman" w:hAnsi="Times New Roman" w:cs="Times New Roman"/>
          <w:sz w:val="24"/>
          <w:szCs w:val="24"/>
        </w:rPr>
      </w:pPr>
    </w:p>
    <w:p w14:paraId="62FB3286" w14:textId="5B094F95" w:rsidR="00A32FC7" w:rsidRPr="008F6ED9" w:rsidRDefault="00855747" w:rsidP="001F2D7C">
      <w:pPr>
        <w:pStyle w:val="Heading3"/>
        <w:keepNext w:val="0"/>
        <w:keepLines w:val="0"/>
        <w:spacing w:before="0" w:line="360" w:lineRule="auto"/>
        <w:rPr>
          <w:rFonts w:ascii="Times New Roman" w:hAnsi="Times New Roman" w:cs="Times New Roman"/>
          <w:b/>
          <w:bCs/>
          <w:noProof/>
          <w:color w:val="auto"/>
        </w:rPr>
      </w:pPr>
      <w:r w:rsidRPr="008F6ED9">
        <w:rPr>
          <w:rFonts w:ascii="Times New Roman" w:hAnsi="Times New Roman" w:cs="Times New Roman"/>
          <w:b/>
          <w:bCs/>
          <w:noProof/>
          <w:color w:val="auto"/>
        </w:rPr>
        <w:t>E</w:t>
      </w:r>
      <w:r w:rsidR="00C11B75" w:rsidRPr="008F6ED9">
        <w:rPr>
          <w:rFonts w:ascii="Times New Roman" w:hAnsi="Times New Roman" w:cs="Times New Roman"/>
          <w:b/>
          <w:bCs/>
          <w:noProof/>
          <w:color w:val="auto"/>
        </w:rPr>
        <w:t>xperimental hut trials</w:t>
      </w:r>
    </w:p>
    <w:p w14:paraId="0F3F00D1" w14:textId="4017F4D1" w:rsidR="005C1DBC" w:rsidRPr="008F6ED9" w:rsidRDefault="005C1DBC" w:rsidP="008F6ED9">
      <w:pPr>
        <w:rPr>
          <w:rFonts w:ascii="Times New Roman" w:hAnsi="Times New Roman" w:cs="Times New Roman"/>
          <w:b/>
          <w:bCs/>
          <w:i/>
          <w:iCs/>
        </w:rPr>
      </w:pPr>
      <w:r w:rsidRPr="008F6ED9">
        <w:rPr>
          <w:rFonts w:ascii="Times New Roman" w:hAnsi="Times New Roman" w:cs="Times New Roman"/>
          <w:b/>
          <w:bCs/>
          <w:i/>
          <w:iCs/>
          <w:sz w:val="24"/>
          <w:szCs w:val="24"/>
        </w:rPr>
        <w:t xml:space="preserve"> </w:t>
      </w:r>
      <w:r w:rsidR="0C2AD61C" w:rsidRPr="008F6ED9">
        <w:rPr>
          <w:rFonts w:ascii="Times New Roman" w:hAnsi="Times New Roman" w:cs="Times New Roman"/>
          <w:b/>
          <w:bCs/>
          <w:i/>
          <w:iCs/>
          <w:sz w:val="24"/>
          <w:szCs w:val="24"/>
        </w:rPr>
        <w:t xml:space="preserve">Mosquito numbers, species identification and </w:t>
      </w:r>
      <w:r w:rsidR="38A1F809" w:rsidRPr="008F6ED9">
        <w:rPr>
          <w:rFonts w:ascii="Times New Roman" w:hAnsi="Times New Roman" w:cs="Times New Roman"/>
          <w:b/>
          <w:bCs/>
          <w:i/>
          <w:iCs/>
          <w:sz w:val="24"/>
          <w:szCs w:val="24"/>
        </w:rPr>
        <w:t>i</w:t>
      </w:r>
      <w:r w:rsidR="0C2AD61C" w:rsidRPr="008F6ED9">
        <w:rPr>
          <w:rFonts w:ascii="Times New Roman" w:hAnsi="Times New Roman" w:cs="Times New Roman"/>
          <w:b/>
          <w:bCs/>
          <w:i/>
          <w:iCs/>
          <w:sz w:val="24"/>
          <w:szCs w:val="24"/>
        </w:rPr>
        <w:t>m</w:t>
      </w:r>
      <w:r w:rsidR="38A1F809" w:rsidRPr="008F6ED9">
        <w:rPr>
          <w:rFonts w:ascii="Times New Roman" w:hAnsi="Times New Roman" w:cs="Times New Roman"/>
          <w:b/>
          <w:bCs/>
          <w:i/>
          <w:iCs/>
          <w:sz w:val="24"/>
          <w:szCs w:val="24"/>
        </w:rPr>
        <w:t>mediate m</w:t>
      </w:r>
      <w:r w:rsidR="0C2AD61C" w:rsidRPr="008F6ED9">
        <w:rPr>
          <w:rFonts w:ascii="Times New Roman" w:hAnsi="Times New Roman" w:cs="Times New Roman"/>
          <w:b/>
          <w:bCs/>
          <w:i/>
          <w:iCs/>
          <w:sz w:val="24"/>
          <w:szCs w:val="24"/>
        </w:rPr>
        <w:t>ortality</w:t>
      </w:r>
    </w:p>
    <w:p w14:paraId="08B0DC8D" w14:textId="787E0404" w:rsidR="00855747" w:rsidRPr="008F6ED9" w:rsidRDefault="00E05EA1" w:rsidP="001F2D7C">
      <w:pPr>
        <w:autoSpaceDE w:val="0"/>
        <w:autoSpaceDN w:val="0"/>
        <w:adjustRightInd w:val="0"/>
        <w:spacing w:after="0" w:line="360" w:lineRule="auto"/>
        <w:rPr>
          <w:rFonts w:ascii="Times New Roman" w:hAnsi="Times New Roman" w:cs="Times New Roman"/>
          <w:sz w:val="24"/>
          <w:szCs w:val="24"/>
        </w:rPr>
      </w:pPr>
      <w:bookmarkStart w:id="15" w:name="_Hlk22727095"/>
      <w:r w:rsidRPr="008F6ED9">
        <w:rPr>
          <w:rFonts w:ascii="Times New Roman" w:hAnsi="Times New Roman" w:cs="Times New Roman"/>
          <w:sz w:val="24"/>
          <w:szCs w:val="24"/>
        </w:rPr>
        <w:t>Over the</w:t>
      </w:r>
      <w:r w:rsidR="00D34F72" w:rsidRPr="008F6ED9">
        <w:rPr>
          <w:rFonts w:ascii="Times New Roman" w:hAnsi="Times New Roman" w:cs="Times New Roman"/>
          <w:sz w:val="24"/>
          <w:szCs w:val="24"/>
        </w:rPr>
        <w:t xml:space="preserve"> </w:t>
      </w:r>
      <w:r w:rsidRPr="008F6ED9">
        <w:rPr>
          <w:rFonts w:ascii="Times New Roman" w:hAnsi="Times New Roman" w:cs="Times New Roman"/>
          <w:sz w:val="24"/>
          <w:szCs w:val="24"/>
        </w:rPr>
        <w:t>two</w:t>
      </w:r>
      <w:r w:rsidR="00732E63" w:rsidRPr="008F6ED9">
        <w:rPr>
          <w:rFonts w:ascii="Times New Roman" w:hAnsi="Times New Roman" w:cs="Times New Roman"/>
          <w:sz w:val="24"/>
          <w:szCs w:val="24"/>
        </w:rPr>
        <w:t>-</w:t>
      </w:r>
      <w:r w:rsidRPr="008F6ED9">
        <w:rPr>
          <w:rFonts w:ascii="Times New Roman" w:hAnsi="Times New Roman" w:cs="Times New Roman"/>
          <w:sz w:val="24"/>
          <w:szCs w:val="24"/>
        </w:rPr>
        <w:t xml:space="preserve">year study, a total of 1187 </w:t>
      </w:r>
      <w:r w:rsidRPr="008F6ED9">
        <w:rPr>
          <w:rFonts w:ascii="Times New Roman" w:hAnsi="Times New Roman" w:cs="Times New Roman"/>
          <w:i/>
          <w:iCs/>
          <w:sz w:val="24"/>
          <w:szCs w:val="24"/>
        </w:rPr>
        <w:t>Anopheles</w:t>
      </w:r>
      <w:r w:rsidRPr="008F6ED9">
        <w:rPr>
          <w:rFonts w:ascii="Times New Roman" w:hAnsi="Times New Roman" w:cs="Times New Roman"/>
          <w:sz w:val="24"/>
          <w:szCs w:val="24"/>
        </w:rPr>
        <w:t xml:space="preserve"> and 602 non-</w:t>
      </w:r>
      <w:r w:rsidR="00EF14B2" w:rsidRPr="008F6ED9">
        <w:rPr>
          <w:rFonts w:ascii="Times New Roman" w:hAnsi="Times New Roman" w:cs="Times New Roman"/>
          <w:i/>
          <w:iCs/>
          <w:sz w:val="24"/>
          <w:szCs w:val="24"/>
        </w:rPr>
        <w:t>Anopheles</w:t>
      </w:r>
      <w:r w:rsidRPr="008F6ED9">
        <w:rPr>
          <w:rFonts w:ascii="Times New Roman" w:hAnsi="Times New Roman" w:cs="Times New Roman"/>
          <w:sz w:val="24"/>
          <w:szCs w:val="24"/>
        </w:rPr>
        <w:t xml:space="preserve"> were collected during </w:t>
      </w:r>
      <w:r w:rsidR="00DA7D7C" w:rsidRPr="008F6ED9">
        <w:rPr>
          <w:rFonts w:ascii="Times New Roman" w:hAnsi="Times New Roman" w:cs="Times New Roman"/>
          <w:sz w:val="24"/>
          <w:szCs w:val="24"/>
        </w:rPr>
        <w:t>22</w:t>
      </w:r>
      <w:r w:rsidRPr="008F6ED9">
        <w:rPr>
          <w:rFonts w:ascii="Times New Roman" w:hAnsi="Times New Roman" w:cs="Times New Roman"/>
          <w:sz w:val="24"/>
          <w:szCs w:val="24"/>
        </w:rPr>
        <w:t xml:space="preserve"> nights by volunteer sleepers in the </w:t>
      </w:r>
      <w:r w:rsidR="006C0C9A" w:rsidRPr="008F6ED9">
        <w:rPr>
          <w:rFonts w:ascii="Times New Roman" w:hAnsi="Times New Roman" w:cs="Times New Roman"/>
          <w:sz w:val="24"/>
          <w:szCs w:val="24"/>
        </w:rPr>
        <w:t>wild-entry</w:t>
      </w:r>
      <w:r w:rsidR="00735982" w:rsidRPr="008F6ED9">
        <w:rPr>
          <w:rFonts w:ascii="Times New Roman" w:hAnsi="Times New Roman" w:cs="Times New Roman"/>
          <w:sz w:val="24"/>
          <w:szCs w:val="24"/>
        </w:rPr>
        <w:t xml:space="preserve"> </w:t>
      </w:r>
      <w:r w:rsidRPr="008F6ED9">
        <w:rPr>
          <w:rFonts w:ascii="Times New Roman" w:hAnsi="Times New Roman" w:cs="Times New Roman"/>
          <w:sz w:val="24"/>
          <w:szCs w:val="24"/>
        </w:rPr>
        <w:t xml:space="preserve">experimental </w:t>
      </w:r>
      <w:r w:rsidR="00C305E7" w:rsidRPr="008F6ED9">
        <w:rPr>
          <w:rFonts w:ascii="Times New Roman" w:hAnsi="Times New Roman" w:cs="Times New Roman"/>
          <w:sz w:val="24"/>
          <w:szCs w:val="24"/>
        </w:rPr>
        <w:t xml:space="preserve">hut </w:t>
      </w:r>
      <w:r w:rsidR="00735982" w:rsidRPr="008F6ED9">
        <w:rPr>
          <w:rFonts w:ascii="Times New Roman" w:hAnsi="Times New Roman" w:cs="Times New Roman"/>
          <w:sz w:val="24"/>
          <w:szCs w:val="24"/>
        </w:rPr>
        <w:t xml:space="preserve">trials in </w:t>
      </w:r>
      <w:r w:rsidRPr="008F6ED9">
        <w:rPr>
          <w:rFonts w:ascii="Times New Roman" w:hAnsi="Times New Roman" w:cs="Times New Roman"/>
          <w:sz w:val="24"/>
          <w:szCs w:val="24"/>
        </w:rPr>
        <w:t>Tengr</w:t>
      </w:r>
      <w:r w:rsidR="00190339" w:rsidRPr="008F6ED9">
        <w:rPr>
          <w:rFonts w:ascii="Times New Roman" w:hAnsi="Times New Roman" w:cs="Times New Roman"/>
          <w:sz w:val="24"/>
          <w:szCs w:val="24"/>
        </w:rPr>
        <w:t>e</w:t>
      </w:r>
      <w:r w:rsidRPr="008F6ED9">
        <w:rPr>
          <w:rFonts w:ascii="Times New Roman" w:hAnsi="Times New Roman" w:cs="Times New Roman"/>
          <w:sz w:val="24"/>
          <w:szCs w:val="24"/>
        </w:rPr>
        <w:t>la</w:t>
      </w:r>
      <w:r w:rsidR="000945C4" w:rsidRPr="008F6ED9">
        <w:rPr>
          <w:rFonts w:ascii="Times New Roman" w:hAnsi="Times New Roman" w:cs="Times New Roman"/>
          <w:sz w:val="24"/>
          <w:szCs w:val="24"/>
        </w:rPr>
        <w:t xml:space="preserve"> </w:t>
      </w:r>
      <w:r w:rsidR="00C305E7" w:rsidRPr="008F6ED9">
        <w:rPr>
          <w:rFonts w:ascii="Times New Roman" w:hAnsi="Times New Roman" w:cs="Times New Roman"/>
          <w:sz w:val="24"/>
          <w:szCs w:val="24"/>
        </w:rPr>
        <w:t>(</w:t>
      </w:r>
      <w:r w:rsidR="005A2F34" w:rsidRPr="008F6ED9">
        <w:rPr>
          <w:rFonts w:ascii="Times New Roman" w:hAnsi="Times New Roman" w:cs="Times New Roman"/>
          <w:sz w:val="24"/>
          <w:szCs w:val="24"/>
        </w:rPr>
        <w:t xml:space="preserve">Additional </w:t>
      </w:r>
      <w:r w:rsidR="00651B52" w:rsidRPr="008F6ED9">
        <w:rPr>
          <w:rFonts w:ascii="Times New Roman" w:hAnsi="Times New Roman" w:cs="Times New Roman"/>
          <w:sz w:val="24"/>
          <w:szCs w:val="24"/>
        </w:rPr>
        <w:t>file 1:</w:t>
      </w:r>
      <w:r w:rsidR="66810D20" w:rsidRPr="008F6ED9">
        <w:rPr>
          <w:rFonts w:ascii="Times New Roman" w:hAnsi="Times New Roman" w:cs="Times New Roman"/>
          <w:sz w:val="24"/>
          <w:szCs w:val="24"/>
        </w:rPr>
        <w:t xml:space="preserve"> </w:t>
      </w:r>
      <w:r w:rsidR="005A2F34" w:rsidRPr="008F6ED9">
        <w:rPr>
          <w:rFonts w:ascii="Times New Roman" w:hAnsi="Times New Roman" w:cs="Times New Roman"/>
          <w:sz w:val="24"/>
          <w:szCs w:val="24"/>
        </w:rPr>
        <w:t xml:space="preserve">Table </w:t>
      </w:r>
      <w:r w:rsidR="00651B52" w:rsidRPr="008F6ED9">
        <w:rPr>
          <w:rFonts w:ascii="Times New Roman" w:hAnsi="Times New Roman" w:cs="Times New Roman"/>
          <w:sz w:val="24"/>
          <w:szCs w:val="24"/>
        </w:rPr>
        <w:t>S</w:t>
      </w:r>
      <w:r w:rsidR="005A2F34" w:rsidRPr="008F6ED9">
        <w:rPr>
          <w:rFonts w:ascii="Times New Roman" w:hAnsi="Times New Roman" w:cs="Times New Roman"/>
          <w:sz w:val="24"/>
          <w:szCs w:val="24"/>
        </w:rPr>
        <w:t xml:space="preserve">1, </w:t>
      </w:r>
      <w:r w:rsidR="008131CD" w:rsidRPr="008F6ED9">
        <w:rPr>
          <w:rFonts w:ascii="Times New Roman" w:hAnsi="Times New Roman" w:cs="Times New Roman"/>
          <w:sz w:val="24"/>
          <w:szCs w:val="24"/>
        </w:rPr>
        <w:t xml:space="preserve">Table </w:t>
      </w:r>
      <w:r w:rsidR="005A2F34" w:rsidRPr="008F6ED9">
        <w:rPr>
          <w:rFonts w:ascii="Times New Roman" w:hAnsi="Times New Roman" w:cs="Times New Roman"/>
          <w:sz w:val="24"/>
          <w:szCs w:val="24"/>
        </w:rPr>
        <w:t>S</w:t>
      </w:r>
      <w:r w:rsidR="00D265FB" w:rsidRPr="008F6ED9">
        <w:rPr>
          <w:rFonts w:ascii="Times New Roman" w:hAnsi="Times New Roman" w:cs="Times New Roman"/>
          <w:sz w:val="24"/>
          <w:szCs w:val="24"/>
        </w:rPr>
        <w:t>6</w:t>
      </w:r>
      <w:r w:rsidR="00C305E7" w:rsidRPr="008F6ED9">
        <w:rPr>
          <w:rFonts w:ascii="Times New Roman" w:hAnsi="Times New Roman" w:cs="Times New Roman"/>
          <w:sz w:val="24"/>
          <w:szCs w:val="24"/>
        </w:rPr>
        <w:t>)</w:t>
      </w:r>
      <w:r w:rsidR="006C0C9A" w:rsidRPr="008F6ED9">
        <w:rPr>
          <w:rFonts w:ascii="Times New Roman" w:hAnsi="Times New Roman" w:cs="Times New Roman"/>
          <w:sz w:val="24"/>
          <w:szCs w:val="24"/>
        </w:rPr>
        <w:t>.</w:t>
      </w:r>
      <w:r w:rsidR="00CE0A83" w:rsidRPr="008F6ED9">
        <w:rPr>
          <w:rFonts w:ascii="Times New Roman" w:hAnsi="Times New Roman" w:cs="Times New Roman"/>
          <w:sz w:val="24"/>
          <w:szCs w:val="24"/>
        </w:rPr>
        <w:t xml:space="preserve"> </w:t>
      </w:r>
      <w:bookmarkStart w:id="16" w:name="_Hlk22736284"/>
      <w:r w:rsidR="00CE0A83" w:rsidRPr="008F6ED9">
        <w:rPr>
          <w:rFonts w:ascii="Times New Roman" w:hAnsi="Times New Roman" w:cs="Times New Roman"/>
          <w:sz w:val="24"/>
          <w:szCs w:val="24"/>
        </w:rPr>
        <w:t xml:space="preserve">The average number of female </w:t>
      </w:r>
      <w:r w:rsidR="00CE0A83" w:rsidRPr="008F6ED9">
        <w:rPr>
          <w:rFonts w:ascii="Times New Roman" w:hAnsi="Times New Roman" w:cs="Times New Roman"/>
          <w:i/>
          <w:iCs/>
          <w:sz w:val="24"/>
          <w:szCs w:val="24"/>
        </w:rPr>
        <w:t>Anopheles</w:t>
      </w:r>
      <w:r w:rsidR="00CE0A83" w:rsidRPr="008F6ED9">
        <w:rPr>
          <w:rFonts w:ascii="Times New Roman" w:hAnsi="Times New Roman" w:cs="Times New Roman"/>
          <w:sz w:val="24"/>
          <w:szCs w:val="24"/>
        </w:rPr>
        <w:t xml:space="preserve"> caught per night/per hut were 16.9 in 2016 and 6.00 in 2017 for PermaNet 2.0 huts, and 20.6 in 2016 and 8.08 in 2017 in </w:t>
      </w:r>
      <w:r w:rsidR="0048102B" w:rsidRPr="008F6ED9">
        <w:rPr>
          <w:rFonts w:ascii="Times New Roman" w:hAnsi="Times New Roman" w:cs="Times New Roman"/>
          <w:sz w:val="24"/>
          <w:szCs w:val="24"/>
        </w:rPr>
        <w:t>u</w:t>
      </w:r>
      <w:r w:rsidR="00CE0A83" w:rsidRPr="008F6ED9">
        <w:rPr>
          <w:rFonts w:ascii="Times New Roman" w:hAnsi="Times New Roman" w:cs="Times New Roman"/>
          <w:sz w:val="24"/>
          <w:szCs w:val="24"/>
        </w:rPr>
        <w:t>ntreated hut (</w:t>
      </w:r>
      <w:r w:rsidR="00651B52" w:rsidRPr="008F6ED9">
        <w:rPr>
          <w:rFonts w:ascii="Times New Roman" w:hAnsi="Times New Roman" w:cs="Times New Roman"/>
          <w:sz w:val="24"/>
          <w:szCs w:val="24"/>
        </w:rPr>
        <w:t xml:space="preserve">Additional file 1: </w:t>
      </w:r>
      <w:r w:rsidR="00CE0A83" w:rsidRPr="008F6ED9">
        <w:rPr>
          <w:rFonts w:ascii="Times New Roman" w:hAnsi="Times New Roman" w:cs="Times New Roman"/>
          <w:sz w:val="24"/>
          <w:szCs w:val="24"/>
        </w:rPr>
        <w:t xml:space="preserve">Table S6). Lower mosquito </w:t>
      </w:r>
      <w:r w:rsidR="0048102B" w:rsidRPr="008F6ED9">
        <w:rPr>
          <w:rFonts w:ascii="Times New Roman" w:hAnsi="Times New Roman" w:cs="Times New Roman"/>
          <w:sz w:val="24"/>
          <w:szCs w:val="24"/>
        </w:rPr>
        <w:t>numbers</w:t>
      </w:r>
      <w:r w:rsidR="00CE0A83" w:rsidRPr="008F6ED9">
        <w:rPr>
          <w:rFonts w:ascii="Times New Roman" w:hAnsi="Times New Roman" w:cs="Times New Roman"/>
          <w:sz w:val="24"/>
          <w:szCs w:val="24"/>
        </w:rPr>
        <w:t xml:space="preserve"> in 2017 may be due to the trial being conducted early in the rainy season (July), whereas mosquito numbers in 2016 (October) are comparable to other hut trials conducted at this site </w:t>
      </w:r>
      <w:r w:rsidR="00651B52"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30</w:t>
      </w:r>
      <w:r w:rsidR="00651B52" w:rsidRPr="008F6ED9">
        <w:rPr>
          <w:rFonts w:ascii="Times New Roman" w:hAnsi="Times New Roman" w:cs="Times New Roman"/>
          <w:noProof/>
          <w:sz w:val="24"/>
          <w:szCs w:val="24"/>
        </w:rPr>
        <w:t>]</w:t>
      </w:r>
      <w:r w:rsidR="00CE0A83" w:rsidRPr="008F6ED9">
        <w:rPr>
          <w:rFonts w:ascii="Times New Roman" w:hAnsi="Times New Roman" w:cs="Times New Roman"/>
          <w:sz w:val="24"/>
          <w:szCs w:val="24"/>
        </w:rPr>
        <w:t>.</w:t>
      </w:r>
      <w:bookmarkEnd w:id="16"/>
      <w:r w:rsidR="001812A6" w:rsidRPr="008F6ED9">
        <w:rPr>
          <w:rFonts w:ascii="Times New Roman" w:hAnsi="Times New Roman" w:cs="Times New Roman"/>
          <w:sz w:val="24"/>
          <w:szCs w:val="24"/>
        </w:rPr>
        <w:t xml:space="preserve"> In the release-</w:t>
      </w:r>
      <w:r w:rsidR="006C0C9A" w:rsidRPr="008F6ED9">
        <w:rPr>
          <w:rFonts w:ascii="Times New Roman" w:hAnsi="Times New Roman" w:cs="Times New Roman"/>
          <w:sz w:val="24"/>
          <w:szCs w:val="24"/>
        </w:rPr>
        <w:t xml:space="preserve">recapture hut trials, 782 </w:t>
      </w:r>
      <w:r w:rsidR="006C0C9A" w:rsidRPr="008F6ED9">
        <w:rPr>
          <w:rFonts w:ascii="Times New Roman" w:hAnsi="Times New Roman" w:cs="Times New Roman"/>
          <w:i/>
          <w:iCs/>
          <w:sz w:val="24"/>
          <w:szCs w:val="24"/>
        </w:rPr>
        <w:t>Anopheles</w:t>
      </w:r>
      <w:r w:rsidR="006C0C9A" w:rsidRPr="008F6ED9">
        <w:rPr>
          <w:rFonts w:ascii="Times New Roman" w:hAnsi="Times New Roman" w:cs="Times New Roman"/>
          <w:sz w:val="24"/>
          <w:szCs w:val="24"/>
        </w:rPr>
        <w:t xml:space="preserve"> were released and 493 recaptured across all huts. </w:t>
      </w:r>
      <w:bookmarkStart w:id="17" w:name="_Hlk22727302"/>
      <w:r w:rsidR="00651B52" w:rsidRPr="008F6ED9">
        <w:rPr>
          <w:rFonts w:ascii="Times New Roman" w:hAnsi="Times New Roman" w:cs="Times New Roman"/>
          <w:sz w:val="24"/>
          <w:szCs w:val="24"/>
        </w:rPr>
        <w:t xml:space="preserve">A total of </w:t>
      </w:r>
      <w:r w:rsidR="006C0C9A" w:rsidRPr="008F6ED9">
        <w:rPr>
          <w:rFonts w:ascii="Times New Roman" w:hAnsi="Times New Roman" w:cs="Times New Roman"/>
          <w:sz w:val="24"/>
          <w:szCs w:val="24"/>
        </w:rPr>
        <w:t>92 non-target (non-</w:t>
      </w:r>
      <w:r w:rsidR="006C0C9A" w:rsidRPr="008F6ED9">
        <w:rPr>
          <w:rFonts w:ascii="Times New Roman" w:hAnsi="Times New Roman" w:cs="Times New Roman"/>
          <w:i/>
          <w:iCs/>
          <w:sz w:val="24"/>
          <w:szCs w:val="24"/>
        </w:rPr>
        <w:t>Anopheles</w:t>
      </w:r>
      <w:r w:rsidR="006C0C9A" w:rsidRPr="008F6ED9">
        <w:rPr>
          <w:rFonts w:ascii="Times New Roman" w:hAnsi="Times New Roman" w:cs="Times New Roman"/>
          <w:sz w:val="24"/>
          <w:szCs w:val="24"/>
        </w:rPr>
        <w:t xml:space="preserve"> or male </w:t>
      </w:r>
      <w:r w:rsidR="006C0C9A" w:rsidRPr="008F6ED9">
        <w:rPr>
          <w:rFonts w:ascii="Times New Roman" w:hAnsi="Times New Roman" w:cs="Times New Roman"/>
          <w:i/>
          <w:iCs/>
          <w:sz w:val="24"/>
          <w:szCs w:val="24"/>
        </w:rPr>
        <w:t>Anopheles</w:t>
      </w:r>
      <w:r w:rsidR="006C0C9A" w:rsidRPr="008F6ED9">
        <w:rPr>
          <w:rFonts w:ascii="Times New Roman" w:hAnsi="Times New Roman" w:cs="Times New Roman"/>
          <w:sz w:val="24"/>
          <w:szCs w:val="24"/>
        </w:rPr>
        <w:t>) were collected</w:t>
      </w:r>
      <w:bookmarkEnd w:id="17"/>
      <w:r w:rsidR="006C0C9A" w:rsidRPr="008F6ED9">
        <w:rPr>
          <w:rFonts w:ascii="Times New Roman" w:hAnsi="Times New Roman" w:cs="Times New Roman"/>
          <w:sz w:val="24"/>
          <w:szCs w:val="24"/>
        </w:rPr>
        <w:t>. Recapture rates were greater in untreated compared to PermaNet 2.0 huts over the two years (</w:t>
      </w:r>
      <w:r w:rsidR="00651B52" w:rsidRPr="008F6ED9">
        <w:rPr>
          <w:rFonts w:ascii="Times New Roman" w:hAnsi="Times New Roman" w:cs="Times New Roman"/>
          <w:sz w:val="24"/>
          <w:szCs w:val="24"/>
        </w:rPr>
        <w:t xml:space="preserve">Additional file 1: </w:t>
      </w:r>
      <w:r w:rsidR="006C0C9A" w:rsidRPr="008F6ED9">
        <w:rPr>
          <w:rFonts w:ascii="Times New Roman" w:hAnsi="Times New Roman" w:cs="Times New Roman"/>
          <w:sz w:val="24"/>
          <w:szCs w:val="24"/>
        </w:rPr>
        <w:t>Table S6</w:t>
      </w:r>
      <w:r w:rsidR="00651B52" w:rsidRPr="008F6ED9">
        <w:rPr>
          <w:rFonts w:ascii="Times New Roman" w:hAnsi="Times New Roman" w:cs="Times New Roman"/>
          <w:sz w:val="24"/>
          <w:szCs w:val="24"/>
        </w:rPr>
        <w:t>;</w:t>
      </w:r>
      <w:r w:rsidR="006C0C9A" w:rsidRPr="008F6ED9">
        <w:rPr>
          <w:rFonts w:ascii="Times New Roman" w:hAnsi="Times New Roman" w:cs="Times New Roman"/>
          <w:sz w:val="24"/>
          <w:szCs w:val="24"/>
        </w:rPr>
        <w:t xml:space="preserve"> Untreated: 76.21%</w:t>
      </w:r>
      <w:r w:rsidR="00651B52" w:rsidRPr="008F6ED9">
        <w:rPr>
          <w:rFonts w:ascii="Times New Roman" w:hAnsi="Times New Roman" w:cs="Times New Roman"/>
          <w:sz w:val="24"/>
          <w:szCs w:val="24"/>
        </w:rPr>
        <w:t>;</w:t>
      </w:r>
      <w:r w:rsidR="006C0C9A" w:rsidRPr="008F6ED9">
        <w:rPr>
          <w:rFonts w:ascii="Times New Roman" w:hAnsi="Times New Roman" w:cs="Times New Roman"/>
          <w:sz w:val="24"/>
          <w:szCs w:val="24"/>
        </w:rPr>
        <w:t xml:space="preserve"> PermaNet 2.0: 49.87</w:t>
      </w:r>
      <w:bookmarkEnd w:id="15"/>
      <w:r w:rsidR="00B972F2" w:rsidRPr="008F6ED9">
        <w:rPr>
          <w:rFonts w:ascii="Times New Roman" w:hAnsi="Times New Roman" w:cs="Times New Roman"/>
          <w:sz w:val="24"/>
          <w:szCs w:val="24"/>
        </w:rPr>
        <w:t>)</w:t>
      </w:r>
      <w:r w:rsidR="006C0C9A" w:rsidRPr="008F6ED9">
        <w:rPr>
          <w:rFonts w:ascii="Times New Roman" w:hAnsi="Times New Roman" w:cs="Times New Roman"/>
          <w:sz w:val="24"/>
          <w:szCs w:val="24"/>
        </w:rPr>
        <w:t>.</w:t>
      </w:r>
      <w:r w:rsidR="00735982" w:rsidRPr="008F6ED9">
        <w:rPr>
          <w:rFonts w:ascii="Times New Roman" w:hAnsi="Times New Roman" w:cs="Times New Roman"/>
          <w:sz w:val="24"/>
          <w:szCs w:val="24"/>
        </w:rPr>
        <w:t xml:space="preserve"> Molecular ID confirmed </w:t>
      </w:r>
      <w:r w:rsidR="00735982" w:rsidRPr="008F6ED9">
        <w:rPr>
          <w:rFonts w:ascii="Times New Roman" w:hAnsi="Times New Roman" w:cs="Times New Roman"/>
          <w:i/>
          <w:iCs/>
          <w:sz w:val="24"/>
          <w:szCs w:val="24"/>
        </w:rPr>
        <w:t xml:space="preserve">An. </w:t>
      </w:r>
      <w:proofErr w:type="spellStart"/>
      <w:r w:rsidR="00735982" w:rsidRPr="008F6ED9">
        <w:rPr>
          <w:rFonts w:ascii="Times New Roman" w:hAnsi="Times New Roman" w:cs="Times New Roman"/>
          <w:i/>
          <w:iCs/>
          <w:sz w:val="24"/>
          <w:szCs w:val="24"/>
        </w:rPr>
        <w:t>coluzzii</w:t>
      </w:r>
      <w:proofErr w:type="spellEnd"/>
      <w:r w:rsidR="00735982" w:rsidRPr="008F6ED9">
        <w:rPr>
          <w:rFonts w:ascii="Times New Roman" w:hAnsi="Times New Roman" w:cs="Times New Roman"/>
          <w:i/>
          <w:iCs/>
          <w:sz w:val="24"/>
          <w:szCs w:val="24"/>
        </w:rPr>
        <w:t xml:space="preserve"> </w:t>
      </w:r>
      <w:r w:rsidR="00735982" w:rsidRPr="008F6ED9">
        <w:rPr>
          <w:rFonts w:ascii="Times New Roman" w:hAnsi="Times New Roman" w:cs="Times New Roman"/>
          <w:sz w:val="24"/>
          <w:szCs w:val="24"/>
        </w:rPr>
        <w:t xml:space="preserve">to be the dominant species of mosquitoes </w:t>
      </w:r>
      <w:r w:rsidR="00B92943" w:rsidRPr="008F6ED9">
        <w:rPr>
          <w:rFonts w:ascii="Times New Roman" w:hAnsi="Times New Roman" w:cs="Times New Roman"/>
          <w:sz w:val="24"/>
          <w:szCs w:val="24"/>
        </w:rPr>
        <w:t xml:space="preserve">collected </w:t>
      </w:r>
      <w:r w:rsidR="00735982" w:rsidRPr="008F6ED9">
        <w:rPr>
          <w:rFonts w:ascii="Times New Roman" w:hAnsi="Times New Roman" w:cs="Times New Roman"/>
          <w:sz w:val="24"/>
          <w:szCs w:val="24"/>
        </w:rPr>
        <w:t>from Tengrela (87</w:t>
      </w:r>
      <w:r w:rsidR="000D3FF8" w:rsidRPr="008F6ED9">
        <w:rPr>
          <w:rFonts w:ascii="Times New Roman" w:hAnsi="Times New Roman" w:cs="Times New Roman"/>
          <w:sz w:val="24"/>
          <w:szCs w:val="24"/>
        </w:rPr>
        <w:t>.41</w:t>
      </w:r>
      <w:r w:rsidR="00735982" w:rsidRPr="008F6ED9">
        <w:rPr>
          <w:rFonts w:ascii="Times New Roman" w:hAnsi="Times New Roman" w:cs="Times New Roman"/>
          <w:sz w:val="24"/>
          <w:szCs w:val="24"/>
        </w:rPr>
        <w:t>%</w:t>
      </w:r>
      <w:r w:rsidR="000D3FF8" w:rsidRPr="008F6ED9">
        <w:rPr>
          <w:rFonts w:ascii="Times New Roman" w:hAnsi="Times New Roman" w:cs="Times New Roman"/>
          <w:sz w:val="24"/>
          <w:szCs w:val="24"/>
        </w:rPr>
        <w:t xml:space="preserve"> </w:t>
      </w:r>
      <w:r w:rsidR="000D3FF8" w:rsidRPr="008F6ED9">
        <w:rPr>
          <w:rFonts w:ascii="Times New Roman" w:hAnsi="Times New Roman" w:cs="Times New Roman"/>
          <w:i/>
          <w:iCs/>
          <w:sz w:val="24"/>
          <w:szCs w:val="24"/>
        </w:rPr>
        <w:t xml:space="preserve">An. </w:t>
      </w:r>
      <w:proofErr w:type="spellStart"/>
      <w:r w:rsidR="000D3FF8" w:rsidRPr="008F6ED9">
        <w:rPr>
          <w:rFonts w:ascii="Times New Roman" w:hAnsi="Times New Roman" w:cs="Times New Roman"/>
          <w:i/>
          <w:iCs/>
          <w:sz w:val="24"/>
          <w:szCs w:val="24"/>
        </w:rPr>
        <w:t>coluzzii</w:t>
      </w:r>
      <w:proofErr w:type="spellEnd"/>
      <w:r w:rsidR="00651B52" w:rsidRPr="008F6ED9">
        <w:rPr>
          <w:rFonts w:ascii="Times New Roman" w:hAnsi="Times New Roman" w:cs="Times New Roman"/>
          <w:sz w:val="24"/>
          <w:szCs w:val="24"/>
        </w:rPr>
        <w:t>;</w:t>
      </w:r>
      <w:r w:rsidR="000D3FF8" w:rsidRPr="008F6ED9">
        <w:rPr>
          <w:rFonts w:ascii="Times New Roman" w:hAnsi="Times New Roman" w:cs="Times New Roman"/>
          <w:sz w:val="24"/>
          <w:szCs w:val="24"/>
        </w:rPr>
        <w:t xml:space="preserve"> 2.97% </w:t>
      </w:r>
      <w:r w:rsidR="000D3FF8" w:rsidRPr="008F6ED9">
        <w:rPr>
          <w:rFonts w:ascii="Times New Roman" w:hAnsi="Times New Roman" w:cs="Times New Roman"/>
          <w:i/>
          <w:iCs/>
          <w:sz w:val="24"/>
          <w:szCs w:val="24"/>
        </w:rPr>
        <w:t>An. gambiae</w:t>
      </w:r>
      <w:r w:rsidR="008F6ED9" w:rsidRPr="008F6ED9">
        <w:rPr>
          <w:rFonts w:ascii="Times New Roman" w:hAnsi="Times New Roman" w:cs="Times New Roman"/>
          <w:i/>
          <w:iCs/>
          <w:sz w:val="24"/>
          <w:szCs w:val="24"/>
        </w:rPr>
        <w:t xml:space="preserve"> </w:t>
      </w:r>
      <w:proofErr w:type="spellStart"/>
      <w:r w:rsidR="008F6ED9" w:rsidRPr="008F6ED9">
        <w:rPr>
          <w:rFonts w:ascii="Times New Roman" w:hAnsi="Times New Roman" w:cs="Times New Roman"/>
          <w:i/>
          <w:iCs/>
          <w:sz w:val="24"/>
          <w:szCs w:val="24"/>
        </w:rPr>
        <w:t>s.s.</w:t>
      </w:r>
      <w:proofErr w:type="spellEnd"/>
      <w:r w:rsidR="00651B52" w:rsidRPr="008F6ED9">
        <w:rPr>
          <w:rFonts w:ascii="Times New Roman" w:hAnsi="Times New Roman" w:cs="Times New Roman"/>
          <w:sz w:val="24"/>
          <w:szCs w:val="24"/>
        </w:rPr>
        <w:t>;</w:t>
      </w:r>
      <w:r w:rsidR="000D3FF8" w:rsidRPr="008F6ED9">
        <w:rPr>
          <w:rFonts w:ascii="Times New Roman" w:hAnsi="Times New Roman" w:cs="Times New Roman"/>
          <w:sz w:val="24"/>
          <w:szCs w:val="24"/>
        </w:rPr>
        <w:t xml:space="preserve"> 1.14% </w:t>
      </w:r>
      <w:r w:rsidR="000D3FF8" w:rsidRPr="008F6ED9">
        <w:rPr>
          <w:rFonts w:ascii="Times New Roman" w:hAnsi="Times New Roman" w:cs="Times New Roman"/>
          <w:i/>
          <w:iCs/>
          <w:sz w:val="24"/>
          <w:szCs w:val="24"/>
        </w:rPr>
        <w:t xml:space="preserve">An. </w:t>
      </w:r>
      <w:proofErr w:type="spellStart"/>
      <w:r w:rsidR="000D3FF8" w:rsidRPr="008F6ED9">
        <w:rPr>
          <w:rFonts w:ascii="Times New Roman" w:hAnsi="Times New Roman" w:cs="Times New Roman"/>
          <w:i/>
          <w:iCs/>
          <w:sz w:val="24"/>
          <w:szCs w:val="24"/>
        </w:rPr>
        <w:t>coluzzii</w:t>
      </w:r>
      <w:proofErr w:type="spellEnd"/>
      <w:r w:rsidR="000D3FF8" w:rsidRPr="008F6ED9">
        <w:rPr>
          <w:rFonts w:ascii="Times New Roman" w:hAnsi="Times New Roman" w:cs="Times New Roman"/>
          <w:i/>
          <w:iCs/>
          <w:sz w:val="24"/>
          <w:szCs w:val="24"/>
        </w:rPr>
        <w:t>/gambiae</w:t>
      </w:r>
      <w:r w:rsidR="000D3FF8" w:rsidRPr="008F6ED9">
        <w:rPr>
          <w:rFonts w:ascii="Times New Roman" w:hAnsi="Times New Roman" w:cs="Times New Roman"/>
          <w:sz w:val="24"/>
          <w:szCs w:val="24"/>
        </w:rPr>
        <w:t xml:space="preserve"> hybrid</w:t>
      </w:r>
      <w:r w:rsidR="00651B52" w:rsidRPr="008F6ED9">
        <w:rPr>
          <w:rFonts w:ascii="Times New Roman" w:hAnsi="Times New Roman" w:cs="Times New Roman"/>
          <w:sz w:val="24"/>
          <w:szCs w:val="24"/>
        </w:rPr>
        <w:t>s;</w:t>
      </w:r>
      <w:r w:rsidR="000D3FF8" w:rsidRPr="008F6ED9">
        <w:rPr>
          <w:rFonts w:ascii="Times New Roman" w:hAnsi="Times New Roman" w:cs="Times New Roman"/>
          <w:sz w:val="24"/>
          <w:szCs w:val="24"/>
        </w:rPr>
        <w:t xml:space="preserve"> 0.23% </w:t>
      </w:r>
      <w:r w:rsidR="000D3FF8" w:rsidRPr="008F6ED9">
        <w:rPr>
          <w:rFonts w:ascii="Times New Roman" w:hAnsi="Times New Roman" w:cs="Times New Roman"/>
          <w:i/>
          <w:iCs/>
          <w:sz w:val="24"/>
          <w:szCs w:val="24"/>
        </w:rPr>
        <w:t xml:space="preserve">An. </w:t>
      </w:r>
      <w:proofErr w:type="spellStart"/>
      <w:r w:rsidR="000D3FF8" w:rsidRPr="008F6ED9">
        <w:rPr>
          <w:rFonts w:ascii="Times New Roman" w:hAnsi="Times New Roman" w:cs="Times New Roman"/>
          <w:i/>
          <w:iCs/>
          <w:sz w:val="24"/>
          <w:szCs w:val="24"/>
        </w:rPr>
        <w:t>arabiensis</w:t>
      </w:r>
      <w:proofErr w:type="spellEnd"/>
      <w:r w:rsidR="00651B52" w:rsidRPr="008F6ED9">
        <w:rPr>
          <w:rFonts w:ascii="Times New Roman" w:hAnsi="Times New Roman" w:cs="Times New Roman"/>
          <w:sz w:val="24"/>
          <w:szCs w:val="24"/>
        </w:rPr>
        <w:t>;</w:t>
      </w:r>
      <w:r w:rsidR="000D3FF8" w:rsidRPr="008F6ED9">
        <w:rPr>
          <w:rFonts w:ascii="Times New Roman" w:hAnsi="Times New Roman" w:cs="Times New Roman"/>
          <w:sz w:val="24"/>
          <w:szCs w:val="24"/>
        </w:rPr>
        <w:t xml:space="preserve"> 8.24% unidentified</w:t>
      </w:r>
      <w:r w:rsidR="00651B52" w:rsidRPr="008F6ED9">
        <w:rPr>
          <w:rFonts w:ascii="Times New Roman" w:hAnsi="Times New Roman" w:cs="Times New Roman"/>
          <w:sz w:val="24"/>
          <w:szCs w:val="24"/>
        </w:rPr>
        <w:t xml:space="preserve">; </w:t>
      </w:r>
      <w:r w:rsidR="00735982" w:rsidRPr="008F6ED9">
        <w:rPr>
          <w:rFonts w:ascii="Times New Roman" w:hAnsi="Times New Roman" w:cs="Times New Roman"/>
          <w:sz w:val="24"/>
          <w:szCs w:val="24"/>
        </w:rPr>
        <w:t xml:space="preserve">437 mosquitoes tested in 2017), while </w:t>
      </w:r>
      <w:r w:rsidR="00735982" w:rsidRPr="008F6ED9">
        <w:rPr>
          <w:rFonts w:ascii="Times New Roman" w:hAnsi="Times New Roman" w:cs="Times New Roman"/>
          <w:i/>
          <w:iCs/>
          <w:sz w:val="24"/>
          <w:szCs w:val="24"/>
        </w:rPr>
        <w:t>An. gambiae</w:t>
      </w:r>
      <w:r w:rsidR="00735982" w:rsidRPr="008F6ED9">
        <w:rPr>
          <w:rFonts w:ascii="Times New Roman" w:hAnsi="Times New Roman" w:cs="Times New Roman"/>
          <w:sz w:val="24"/>
          <w:szCs w:val="24"/>
        </w:rPr>
        <w:t xml:space="preserve"> </w:t>
      </w:r>
      <w:r w:rsidR="00651B52" w:rsidRPr="008F6ED9">
        <w:rPr>
          <w:rFonts w:ascii="Times New Roman" w:hAnsi="Times New Roman" w:cs="Times New Roman"/>
          <w:sz w:val="24"/>
          <w:szCs w:val="24"/>
        </w:rPr>
        <w:t>(</w:t>
      </w:r>
      <w:proofErr w:type="spellStart"/>
      <w:r w:rsidR="00735982" w:rsidRPr="008F6ED9">
        <w:rPr>
          <w:rFonts w:ascii="Times New Roman" w:hAnsi="Times New Roman" w:cs="Times New Roman"/>
          <w:i/>
          <w:iCs/>
          <w:sz w:val="24"/>
          <w:szCs w:val="24"/>
        </w:rPr>
        <w:t>s.s</w:t>
      </w:r>
      <w:r w:rsidR="00735982" w:rsidRPr="008F6ED9">
        <w:rPr>
          <w:rFonts w:ascii="Times New Roman" w:hAnsi="Times New Roman" w:cs="Times New Roman"/>
          <w:sz w:val="24"/>
          <w:szCs w:val="24"/>
        </w:rPr>
        <w:t>.</w:t>
      </w:r>
      <w:proofErr w:type="spellEnd"/>
      <w:r w:rsidR="00651B52" w:rsidRPr="008F6ED9">
        <w:rPr>
          <w:rFonts w:ascii="Times New Roman" w:hAnsi="Times New Roman" w:cs="Times New Roman"/>
          <w:sz w:val="24"/>
          <w:szCs w:val="24"/>
        </w:rPr>
        <w:t>)</w:t>
      </w:r>
      <w:r w:rsidR="00735982" w:rsidRPr="008F6ED9">
        <w:rPr>
          <w:rFonts w:ascii="Times New Roman" w:hAnsi="Times New Roman" w:cs="Times New Roman"/>
          <w:sz w:val="24"/>
          <w:szCs w:val="24"/>
        </w:rPr>
        <w:t xml:space="preserve"> were more abundant in mosquitoes </w:t>
      </w:r>
      <w:r w:rsidR="00B92943" w:rsidRPr="008F6ED9">
        <w:rPr>
          <w:rFonts w:ascii="Times New Roman" w:hAnsi="Times New Roman" w:cs="Times New Roman"/>
          <w:sz w:val="24"/>
          <w:szCs w:val="24"/>
        </w:rPr>
        <w:t xml:space="preserve">collected </w:t>
      </w:r>
      <w:r w:rsidR="00735982" w:rsidRPr="008F6ED9">
        <w:rPr>
          <w:rFonts w:ascii="Times New Roman" w:hAnsi="Times New Roman" w:cs="Times New Roman"/>
          <w:sz w:val="24"/>
          <w:szCs w:val="24"/>
        </w:rPr>
        <w:t>from Yendere (90</w:t>
      </w:r>
      <w:r w:rsidR="000D3FF8" w:rsidRPr="008F6ED9">
        <w:rPr>
          <w:rFonts w:ascii="Times New Roman" w:hAnsi="Times New Roman" w:cs="Times New Roman"/>
          <w:sz w:val="24"/>
          <w:szCs w:val="24"/>
        </w:rPr>
        <w:t>.15</w:t>
      </w:r>
      <w:r w:rsidR="00735982" w:rsidRPr="008F6ED9">
        <w:rPr>
          <w:rFonts w:ascii="Times New Roman" w:hAnsi="Times New Roman" w:cs="Times New Roman"/>
          <w:sz w:val="24"/>
          <w:szCs w:val="24"/>
        </w:rPr>
        <w:t>%</w:t>
      </w:r>
      <w:r w:rsidR="000D3FF8" w:rsidRPr="008F6ED9">
        <w:rPr>
          <w:rFonts w:ascii="Times New Roman" w:hAnsi="Times New Roman" w:cs="Times New Roman"/>
          <w:sz w:val="24"/>
          <w:szCs w:val="24"/>
        </w:rPr>
        <w:t xml:space="preserve"> </w:t>
      </w:r>
      <w:r w:rsidR="000D3FF8" w:rsidRPr="008F6ED9">
        <w:rPr>
          <w:rFonts w:ascii="Times New Roman" w:hAnsi="Times New Roman" w:cs="Times New Roman"/>
          <w:i/>
          <w:iCs/>
          <w:sz w:val="24"/>
          <w:szCs w:val="24"/>
        </w:rPr>
        <w:t>An. gambiae</w:t>
      </w:r>
      <w:r w:rsidR="008F6ED9" w:rsidRPr="008F6ED9">
        <w:rPr>
          <w:rFonts w:ascii="Times New Roman" w:hAnsi="Times New Roman" w:cs="Times New Roman"/>
          <w:i/>
          <w:iCs/>
          <w:sz w:val="24"/>
          <w:szCs w:val="24"/>
        </w:rPr>
        <w:t xml:space="preserve"> </w:t>
      </w:r>
      <w:proofErr w:type="spellStart"/>
      <w:r w:rsidR="008F6ED9" w:rsidRPr="008F6ED9">
        <w:rPr>
          <w:rFonts w:ascii="Times New Roman" w:hAnsi="Times New Roman" w:cs="Times New Roman"/>
          <w:i/>
          <w:iCs/>
          <w:sz w:val="24"/>
          <w:szCs w:val="24"/>
        </w:rPr>
        <w:t>s.s.</w:t>
      </w:r>
      <w:proofErr w:type="spellEnd"/>
      <w:r w:rsidR="00651B52" w:rsidRPr="008F6ED9">
        <w:rPr>
          <w:rFonts w:ascii="Times New Roman" w:hAnsi="Times New Roman" w:cs="Times New Roman"/>
          <w:sz w:val="24"/>
          <w:szCs w:val="24"/>
        </w:rPr>
        <w:t>;</w:t>
      </w:r>
      <w:r w:rsidR="000D3FF8" w:rsidRPr="008F6ED9">
        <w:rPr>
          <w:rFonts w:ascii="Times New Roman" w:hAnsi="Times New Roman" w:cs="Times New Roman"/>
          <w:sz w:val="24"/>
          <w:szCs w:val="24"/>
        </w:rPr>
        <w:t xml:space="preserve"> 0.49% </w:t>
      </w:r>
      <w:r w:rsidR="000D3FF8" w:rsidRPr="008F6ED9">
        <w:rPr>
          <w:rFonts w:ascii="Times New Roman" w:hAnsi="Times New Roman" w:cs="Times New Roman"/>
          <w:i/>
          <w:iCs/>
          <w:sz w:val="24"/>
          <w:szCs w:val="24"/>
        </w:rPr>
        <w:t xml:space="preserve">An. </w:t>
      </w:r>
      <w:proofErr w:type="spellStart"/>
      <w:r w:rsidR="000D3FF8" w:rsidRPr="008F6ED9">
        <w:rPr>
          <w:rFonts w:ascii="Times New Roman" w:hAnsi="Times New Roman" w:cs="Times New Roman"/>
          <w:i/>
          <w:iCs/>
          <w:sz w:val="24"/>
          <w:szCs w:val="24"/>
        </w:rPr>
        <w:t>coluzzii</w:t>
      </w:r>
      <w:proofErr w:type="spellEnd"/>
      <w:r w:rsidR="000D3FF8" w:rsidRPr="008F6ED9">
        <w:rPr>
          <w:rFonts w:ascii="Times New Roman" w:hAnsi="Times New Roman" w:cs="Times New Roman"/>
          <w:i/>
          <w:iCs/>
          <w:sz w:val="24"/>
          <w:szCs w:val="24"/>
        </w:rPr>
        <w:t>/gambiae</w:t>
      </w:r>
      <w:r w:rsidR="000D3FF8" w:rsidRPr="008F6ED9">
        <w:rPr>
          <w:rFonts w:ascii="Times New Roman" w:hAnsi="Times New Roman" w:cs="Times New Roman"/>
          <w:sz w:val="24"/>
          <w:szCs w:val="24"/>
        </w:rPr>
        <w:t xml:space="preserve"> hybrid</w:t>
      </w:r>
      <w:r w:rsidR="00651B52" w:rsidRPr="008F6ED9">
        <w:rPr>
          <w:rFonts w:ascii="Times New Roman" w:hAnsi="Times New Roman" w:cs="Times New Roman"/>
          <w:sz w:val="24"/>
          <w:szCs w:val="24"/>
        </w:rPr>
        <w:t>s;</w:t>
      </w:r>
      <w:r w:rsidR="000D3FF8" w:rsidRPr="008F6ED9">
        <w:rPr>
          <w:rFonts w:ascii="Times New Roman" w:hAnsi="Times New Roman" w:cs="Times New Roman"/>
          <w:sz w:val="24"/>
          <w:szCs w:val="24"/>
        </w:rPr>
        <w:t xml:space="preserve"> 0.49% </w:t>
      </w:r>
      <w:r w:rsidR="000D3FF8" w:rsidRPr="008F6ED9">
        <w:rPr>
          <w:rFonts w:ascii="Times New Roman" w:hAnsi="Times New Roman" w:cs="Times New Roman"/>
          <w:i/>
          <w:iCs/>
          <w:sz w:val="24"/>
          <w:szCs w:val="24"/>
        </w:rPr>
        <w:t xml:space="preserve">An. </w:t>
      </w:r>
      <w:proofErr w:type="spellStart"/>
      <w:r w:rsidR="000D3FF8" w:rsidRPr="008F6ED9">
        <w:rPr>
          <w:rFonts w:ascii="Times New Roman" w:hAnsi="Times New Roman" w:cs="Times New Roman"/>
          <w:i/>
          <w:iCs/>
          <w:sz w:val="24"/>
          <w:szCs w:val="24"/>
        </w:rPr>
        <w:t>arabiensis</w:t>
      </w:r>
      <w:proofErr w:type="spellEnd"/>
      <w:r w:rsidR="00651B52" w:rsidRPr="008F6ED9">
        <w:rPr>
          <w:rFonts w:ascii="Times New Roman" w:hAnsi="Times New Roman" w:cs="Times New Roman"/>
          <w:sz w:val="24"/>
          <w:szCs w:val="24"/>
        </w:rPr>
        <w:t>;</w:t>
      </w:r>
      <w:r w:rsidR="000D3FF8" w:rsidRPr="008F6ED9">
        <w:rPr>
          <w:rFonts w:ascii="Times New Roman" w:hAnsi="Times New Roman" w:cs="Times New Roman"/>
          <w:sz w:val="24"/>
          <w:szCs w:val="24"/>
        </w:rPr>
        <w:t xml:space="preserve"> 6.40% unidentified</w:t>
      </w:r>
      <w:r w:rsidR="00651B52" w:rsidRPr="008F6ED9">
        <w:rPr>
          <w:rFonts w:ascii="Times New Roman" w:hAnsi="Times New Roman" w:cs="Times New Roman"/>
          <w:sz w:val="24"/>
          <w:szCs w:val="24"/>
        </w:rPr>
        <w:t>;</w:t>
      </w:r>
      <w:r w:rsidR="00735982" w:rsidRPr="008F6ED9">
        <w:rPr>
          <w:rFonts w:ascii="Times New Roman" w:hAnsi="Times New Roman" w:cs="Times New Roman"/>
          <w:sz w:val="24"/>
          <w:szCs w:val="24"/>
        </w:rPr>
        <w:t xml:space="preserve"> 203 mosquitoes tested in 2018).</w:t>
      </w:r>
      <w:r w:rsidR="00597056" w:rsidRPr="008F6ED9">
        <w:rPr>
          <w:rFonts w:ascii="Times New Roman" w:hAnsi="Times New Roman" w:cs="Times New Roman"/>
          <w:sz w:val="24"/>
          <w:szCs w:val="24"/>
        </w:rPr>
        <w:t xml:space="preserve"> </w:t>
      </w:r>
    </w:p>
    <w:p w14:paraId="5AE6F543" w14:textId="3A20BEA2" w:rsidR="00EF14B2" w:rsidRPr="008F6ED9" w:rsidRDefault="00597056"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In the reared-release trial</w:t>
      </w:r>
      <w:r w:rsidR="000D3FF8" w:rsidRPr="008F6ED9">
        <w:rPr>
          <w:rFonts w:ascii="Times New Roman" w:hAnsi="Times New Roman" w:cs="Times New Roman"/>
          <w:sz w:val="24"/>
          <w:szCs w:val="24"/>
        </w:rPr>
        <w:t>s</w:t>
      </w:r>
      <w:r w:rsidRPr="008F6ED9">
        <w:rPr>
          <w:rFonts w:ascii="Times New Roman" w:hAnsi="Times New Roman" w:cs="Times New Roman"/>
          <w:sz w:val="24"/>
          <w:szCs w:val="24"/>
        </w:rPr>
        <w:t xml:space="preserve">, </w:t>
      </w:r>
      <w:r w:rsidR="00B92943" w:rsidRPr="008F6ED9">
        <w:rPr>
          <w:rFonts w:ascii="Times New Roman" w:hAnsi="Times New Roman" w:cs="Times New Roman"/>
          <w:sz w:val="24"/>
          <w:szCs w:val="24"/>
        </w:rPr>
        <w:t xml:space="preserve">where adult mosquitoes aged </w:t>
      </w:r>
      <w:r w:rsidR="000D3FF8" w:rsidRPr="008F6ED9">
        <w:rPr>
          <w:rFonts w:ascii="Times New Roman" w:hAnsi="Times New Roman" w:cs="Times New Roman"/>
          <w:sz w:val="24"/>
          <w:szCs w:val="24"/>
        </w:rPr>
        <w:t>5</w:t>
      </w:r>
      <w:r w:rsidR="00B92943" w:rsidRPr="008F6ED9">
        <w:rPr>
          <w:rFonts w:ascii="Times New Roman" w:hAnsi="Times New Roman" w:cs="Times New Roman"/>
          <w:sz w:val="24"/>
          <w:szCs w:val="24"/>
        </w:rPr>
        <w:t xml:space="preserve"> to </w:t>
      </w:r>
      <w:r w:rsidR="000D3FF8" w:rsidRPr="008F6ED9">
        <w:rPr>
          <w:rFonts w:ascii="Times New Roman" w:hAnsi="Times New Roman" w:cs="Times New Roman"/>
          <w:sz w:val="24"/>
          <w:szCs w:val="24"/>
        </w:rPr>
        <w:t>8</w:t>
      </w:r>
      <w:r w:rsidR="0033208C" w:rsidRPr="008F6ED9">
        <w:rPr>
          <w:rFonts w:ascii="Times New Roman" w:hAnsi="Times New Roman" w:cs="Times New Roman"/>
          <w:sz w:val="24"/>
          <w:szCs w:val="24"/>
        </w:rPr>
        <w:t xml:space="preserve"> days</w:t>
      </w:r>
      <w:r w:rsidR="00B92943" w:rsidRPr="008F6ED9">
        <w:rPr>
          <w:rFonts w:ascii="Times New Roman" w:hAnsi="Times New Roman" w:cs="Times New Roman"/>
          <w:sz w:val="24"/>
          <w:szCs w:val="24"/>
        </w:rPr>
        <w:t>, raised from larval collections were released</w:t>
      </w:r>
      <w:r w:rsidR="00591A4B" w:rsidRPr="008F6ED9">
        <w:rPr>
          <w:rFonts w:ascii="Times New Roman" w:hAnsi="Times New Roman" w:cs="Times New Roman"/>
          <w:sz w:val="24"/>
          <w:szCs w:val="24"/>
        </w:rPr>
        <w:t xml:space="preserve"> into the huts</w:t>
      </w:r>
      <w:r w:rsidR="00B92943" w:rsidRPr="008F6ED9">
        <w:rPr>
          <w:rFonts w:ascii="Times New Roman" w:hAnsi="Times New Roman" w:cs="Times New Roman"/>
          <w:sz w:val="24"/>
          <w:szCs w:val="24"/>
        </w:rPr>
        <w:t xml:space="preserve">, </w:t>
      </w:r>
      <w:r w:rsidRPr="008F6ED9">
        <w:rPr>
          <w:rFonts w:ascii="Times New Roman" w:hAnsi="Times New Roman" w:cs="Times New Roman"/>
          <w:sz w:val="24"/>
          <w:szCs w:val="24"/>
        </w:rPr>
        <w:t xml:space="preserve">immediate mosquito mortality (dead on collection or within 24-h) </w:t>
      </w:r>
      <w:r w:rsidR="003420AF" w:rsidRPr="008F6ED9">
        <w:rPr>
          <w:rFonts w:ascii="Times New Roman" w:hAnsi="Times New Roman" w:cs="Times New Roman"/>
          <w:sz w:val="24"/>
          <w:szCs w:val="24"/>
        </w:rPr>
        <w:t xml:space="preserve">in PermaNet 2.0 huts </w:t>
      </w:r>
      <w:r w:rsidRPr="008F6ED9">
        <w:rPr>
          <w:rFonts w:ascii="Times New Roman" w:hAnsi="Times New Roman" w:cs="Times New Roman"/>
          <w:sz w:val="24"/>
          <w:szCs w:val="24"/>
        </w:rPr>
        <w:t>was 50%</w:t>
      </w:r>
      <w:r w:rsidR="00487BDB" w:rsidRPr="008F6ED9">
        <w:rPr>
          <w:rFonts w:ascii="Times New Roman" w:hAnsi="Times New Roman" w:cs="Times New Roman"/>
          <w:sz w:val="24"/>
          <w:szCs w:val="24"/>
        </w:rPr>
        <w:t xml:space="preserve"> (95% CI</w:t>
      </w:r>
      <w:r w:rsidR="00651B52" w:rsidRPr="008F6ED9">
        <w:rPr>
          <w:rFonts w:ascii="Times New Roman" w:hAnsi="Times New Roman" w:cs="Times New Roman"/>
          <w:sz w:val="24"/>
          <w:szCs w:val="24"/>
        </w:rPr>
        <w:t>:</w:t>
      </w:r>
      <w:r w:rsidR="00487BDB" w:rsidRPr="008F6ED9">
        <w:rPr>
          <w:rFonts w:ascii="Times New Roman" w:hAnsi="Times New Roman" w:cs="Times New Roman"/>
          <w:sz w:val="24"/>
          <w:szCs w:val="24"/>
        </w:rPr>
        <w:t xml:space="preserve"> 38.61–61.39%)</w:t>
      </w:r>
      <w:r w:rsidRPr="008F6ED9">
        <w:rPr>
          <w:rFonts w:ascii="Times New Roman" w:hAnsi="Times New Roman" w:cs="Times New Roman"/>
          <w:sz w:val="24"/>
          <w:szCs w:val="24"/>
        </w:rPr>
        <w:t xml:space="preserve"> in 2016, and 4</w:t>
      </w:r>
      <w:r w:rsidR="00487BDB" w:rsidRPr="008F6ED9">
        <w:rPr>
          <w:rFonts w:ascii="Times New Roman" w:hAnsi="Times New Roman" w:cs="Times New Roman"/>
          <w:sz w:val="24"/>
          <w:szCs w:val="24"/>
        </w:rPr>
        <w:t>5.50</w:t>
      </w:r>
      <w:r w:rsidRPr="008F6ED9">
        <w:rPr>
          <w:rFonts w:ascii="Times New Roman" w:hAnsi="Times New Roman" w:cs="Times New Roman"/>
          <w:sz w:val="24"/>
          <w:szCs w:val="24"/>
        </w:rPr>
        <w:t>%</w:t>
      </w:r>
      <w:r w:rsidR="00487BDB" w:rsidRPr="008F6ED9">
        <w:rPr>
          <w:rFonts w:ascii="Times New Roman" w:hAnsi="Times New Roman" w:cs="Times New Roman"/>
          <w:sz w:val="24"/>
          <w:szCs w:val="24"/>
        </w:rPr>
        <w:t xml:space="preserve"> (95% CI</w:t>
      </w:r>
      <w:r w:rsidR="00651B52" w:rsidRPr="008F6ED9">
        <w:rPr>
          <w:rFonts w:ascii="Times New Roman" w:hAnsi="Times New Roman" w:cs="Times New Roman"/>
          <w:sz w:val="24"/>
          <w:szCs w:val="24"/>
        </w:rPr>
        <w:t>:</w:t>
      </w:r>
      <w:r w:rsidR="00487BDB" w:rsidRPr="008F6ED9">
        <w:rPr>
          <w:rFonts w:ascii="Times New Roman" w:hAnsi="Times New Roman" w:cs="Times New Roman"/>
          <w:sz w:val="24"/>
          <w:szCs w:val="24"/>
        </w:rPr>
        <w:t xml:space="preserve"> 33.66–51.34%)</w:t>
      </w:r>
      <w:r w:rsidR="002F64D5" w:rsidRPr="008F6ED9">
        <w:rPr>
          <w:rFonts w:ascii="Times New Roman" w:hAnsi="Times New Roman" w:cs="Times New Roman"/>
          <w:sz w:val="24"/>
          <w:szCs w:val="24"/>
        </w:rPr>
        <w:t xml:space="preserve"> </w:t>
      </w:r>
      <w:r w:rsidRPr="008F6ED9">
        <w:rPr>
          <w:rFonts w:ascii="Times New Roman" w:hAnsi="Times New Roman" w:cs="Times New Roman"/>
          <w:sz w:val="24"/>
          <w:szCs w:val="24"/>
        </w:rPr>
        <w:t>in 2017 (untreated hut mortality:</w:t>
      </w:r>
      <w:r w:rsidR="002F64D5" w:rsidRPr="008F6ED9">
        <w:rPr>
          <w:rFonts w:ascii="Times New Roman" w:hAnsi="Times New Roman" w:cs="Times New Roman"/>
          <w:sz w:val="24"/>
          <w:szCs w:val="24"/>
        </w:rPr>
        <w:t xml:space="preserve"> </w:t>
      </w:r>
      <w:r w:rsidR="00487BDB" w:rsidRPr="008F6ED9">
        <w:rPr>
          <w:rFonts w:ascii="Times New Roman" w:hAnsi="Times New Roman" w:cs="Times New Roman"/>
          <w:sz w:val="24"/>
          <w:szCs w:val="24"/>
        </w:rPr>
        <w:t xml:space="preserve">2016, </w:t>
      </w:r>
      <w:r w:rsidRPr="008F6ED9">
        <w:rPr>
          <w:rFonts w:ascii="Times New Roman" w:hAnsi="Times New Roman" w:cs="Times New Roman"/>
          <w:sz w:val="24"/>
          <w:szCs w:val="24"/>
        </w:rPr>
        <w:t>11</w:t>
      </w:r>
      <w:r w:rsidR="00487BDB" w:rsidRPr="008F6ED9">
        <w:rPr>
          <w:rFonts w:ascii="Times New Roman" w:hAnsi="Times New Roman" w:cs="Times New Roman"/>
          <w:sz w:val="24"/>
          <w:szCs w:val="24"/>
        </w:rPr>
        <w:t>.01</w:t>
      </w:r>
      <w:r w:rsidRPr="008F6ED9">
        <w:rPr>
          <w:rFonts w:ascii="Times New Roman" w:hAnsi="Times New Roman" w:cs="Times New Roman"/>
          <w:sz w:val="24"/>
          <w:szCs w:val="24"/>
        </w:rPr>
        <w:t>%</w:t>
      </w:r>
      <w:r w:rsidR="000E6EB8" w:rsidRPr="008F6ED9">
        <w:rPr>
          <w:rFonts w:ascii="Times New Roman" w:hAnsi="Times New Roman" w:cs="Times New Roman"/>
          <w:sz w:val="24"/>
          <w:szCs w:val="24"/>
        </w:rPr>
        <w:t xml:space="preserve">, </w:t>
      </w:r>
      <w:r w:rsidR="00487BDB" w:rsidRPr="008F6ED9">
        <w:rPr>
          <w:rFonts w:ascii="Times New Roman" w:hAnsi="Times New Roman" w:cs="Times New Roman"/>
          <w:sz w:val="24"/>
          <w:szCs w:val="24"/>
        </w:rPr>
        <w:t>95% CI</w:t>
      </w:r>
      <w:r w:rsidR="00651B52" w:rsidRPr="008F6ED9">
        <w:rPr>
          <w:rFonts w:ascii="Times New Roman" w:hAnsi="Times New Roman" w:cs="Times New Roman"/>
          <w:sz w:val="24"/>
          <w:szCs w:val="24"/>
        </w:rPr>
        <w:t>:</w:t>
      </w:r>
      <w:r w:rsidR="00487BDB" w:rsidRPr="008F6ED9">
        <w:rPr>
          <w:rFonts w:ascii="Times New Roman" w:hAnsi="Times New Roman" w:cs="Times New Roman"/>
          <w:sz w:val="24"/>
          <w:szCs w:val="24"/>
        </w:rPr>
        <w:t xml:space="preserve"> 5.13–16.89%; 2017,</w:t>
      </w:r>
      <w:r w:rsidRPr="008F6ED9">
        <w:rPr>
          <w:rFonts w:ascii="Times New Roman" w:hAnsi="Times New Roman" w:cs="Times New Roman"/>
          <w:sz w:val="24"/>
          <w:szCs w:val="24"/>
        </w:rPr>
        <w:t xml:space="preserve"> 16</w:t>
      </w:r>
      <w:r w:rsidR="00487BDB" w:rsidRPr="008F6ED9">
        <w:rPr>
          <w:rFonts w:ascii="Times New Roman" w:hAnsi="Times New Roman" w:cs="Times New Roman"/>
          <w:sz w:val="24"/>
          <w:szCs w:val="24"/>
        </w:rPr>
        <w:t>.22</w:t>
      </w:r>
      <w:r w:rsidRPr="008F6ED9">
        <w:rPr>
          <w:rFonts w:ascii="Times New Roman" w:hAnsi="Times New Roman" w:cs="Times New Roman"/>
          <w:sz w:val="24"/>
          <w:szCs w:val="24"/>
        </w:rPr>
        <w:t>%</w:t>
      </w:r>
      <w:r w:rsidR="000E6EB8" w:rsidRPr="008F6ED9">
        <w:rPr>
          <w:rFonts w:ascii="Times New Roman" w:hAnsi="Times New Roman" w:cs="Times New Roman"/>
          <w:sz w:val="24"/>
          <w:szCs w:val="24"/>
        </w:rPr>
        <w:t>,</w:t>
      </w:r>
      <w:r w:rsidR="00487BDB" w:rsidRPr="008F6ED9">
        <w:rPr>
          <w:rFonts w:ascii="Times New Roman" w:hAnsi="Times New Roman" w:cs="Times New Roman"/>
          <w:sz w:val="24"/>
          <w:szCs w:val="24"/>
        </w:rPr>
        <w:t xml:space="preserve"> 95% CI</w:t>
      </w:r>
      <w:r w:rsidR="00651B52" w:rsidRPr="008F6ED9">
        <w:rPr>
          <w:rFonts w:ascii="Times New Roman" w:hAnsi="Times New Roman" w:cs="Times New Roman"/>
          <w:sz w:val="24"/>
          <w:szCs w:val="24"/>
        </w:rPr>
        <w:t>:</w:t>
      </w:r>
      <w:r w:rsidR="00487BDB" w:rsidRPr="008F6ED9">
        <w:rPr>
          <w:rFonts w:ascii="Times New Roman" w:hAnsi="Times New Roman" w:cs="Times New Roman"/>
          <w:sz w:val="24"/>
          <w:szCs w:val="24"/>
        </w:rPr>
        <w:t xml:space="preserve"> 10.90</w:t>
      </w:r>
      <w:r w:rsidR="00651B52" w:rsidRPr="008F6ED9">
        <w:rPr>
          <w:rFonts w:ascii="Times New Roman" w:hAnsi="Times New Roman" w:cs="Times New Roman"/>
          <w:sz w:val="24"/>
          <w:szCs w:val="24"/>
        </w:rPr>
        <w:t>–</w:t>
      </w:r>
      <w:r w:rsidR="00487BDB" w:rsidRPr="008F6ED9">
        <w:rPr>
          <w:rFonts w:ascii="Times New Roman" w:hAnsi="Times New Roman" w:cs="Times New Roman"/>
          <w:sz w:val="24"/>
          <w:szCs w:val="24"/>
        </w:rPr>
        <w:t>21.53%</w:t>
      </w:r>
      <w:r w:rsidRPr="008F6ED9">
        <w:rPr>
          <w:rFonts w:ascii="Times New Roman" w:hAnsi="Times New Roman" w:cs="Times New Roman"/>
          <w:sz w:val="24"/>
          <w:szCs w:val="24"/>
        </w:rPr>
        <w:t>)</w:t>
      </w:r>
      <w:r w:rsidR="003420AF" w:rsidRPr="008F6ED9">
        <w:rPr>
          <w:rFonts w:ascii="Times New Roman" w:hAnsi="Times New Roman" w:cs="Times New Roman"/>
          <w:sz w:val="24"/>
          <w:szCs w:val="24"/>
        </w:rPr>
        <w:t>. In the wild-entry trial</w:t>
      </w:r>
      <w:r w:rsidR="00591A4B" w:rsidRPr="008F6ED9">
        <w:rPr>
          <w:rFonts w:ascii="Times New Roman" w:hAnsi="Times New Roman" w:cs="Times New Roman"/>
          <w:sz w:val="24"/>
          <w:szCs w:val="24"/>
        </w:rPr>
        <w:t>s, where mosquitoes were of unknown age,</w:t>
      </w:r>
      <w:r w:rsidR="003420AF" w:rsidRPr="008F6ED9">
        <w:rPr>
          <w:rFonts w:ascii="Times New Roman" w:hAnsi="Times New Roman" w:cs="Times New Roman"/>
          <w:sz w:val="24"/>
          <w:szCs w:val="24"/>
        </w:rPr>
        <w:t xml:space="preserve"> mortality in PermaNet 2.0 huts was 8</w:t>
      </w:r>
      <w:r w:rsidR="00C26588" w:rsidRPr="008F6ED9">
        <w:rPr>
          <w:rFonts w:ascii="Times New Roman" w:hAnsi="Times New Roman" w:cs="Times New Roman"/>
          <w:sz w:val="24"/>
          <w:szCs w:val="24"/>
        </w:rPr>
        <w:t>.38</w:t>
      </w:r>
      <w:r w:rsidR="003420AF" w:rsidRPr="008F6ED9">
        <w:rPr>
          <w:rFonts w:ascii="Times New Roman" w:hAnsi="Times New Roman" w:cs="Times New Roman"/>
          <w:sz w:val="24"/>
          <w:szCs w:val="24"/>
        </w:rPr>
        <w:t>%</w:t>
      </w:r>
      <w:r w:rsidR="00C26588" w:rsidRPr="008F6ED9">
        <w:rPr>
          <w:rFonts w:ascii="Times New Roman" w:hAnsi="Times New Roman" w:cs="Times New Roman"/>
          <w:sz w:val="24"/>
          <w:szCs w:val="24"/>
        </w:rPr>
        <w:t xml:space="preserve"> (95% CI</w:t>
      </w:r>
      <w:r w:rsidR="00651B52" w:rsidRPr="008F6ED9">
        <w:rPr>
          <w:rFonts w:ascii="Times New Roman" w:hAnsi="Times New Roman" w:cs="Times New Roman"/>
          <w:sz w:val="24"/>
          <w:szCs w:val="24"/>
        </w:rPr>
        <w:t>:</w:t>
      </w:r>
      <w:r w:rsidR="00C26588" w:rsidRPr="008F6ED9">
        <w:rPr>
          <w:rFonts w:ascii="Times New Roman" w:hAnsi="Times New Roman" w:cs="Times New Roman"/>
          <w:sz w:val="24"/>
          <w:szCs w:val="24"/>
        </w:rPr>
        <w:t xml:space="preserve"> 4.18–12.59</w:t>
      </w:r>
      <w:r w:rsidR="00651B52" w:rsidRPr="008F6ED9">
        <w:rPr>
          <w:rFonts w:ascii="Times New Roman" w:hAnsi="Times New Roman" w:cs="Times New Roman"/>
          <w:sz w:val="24"/>
          <w:szCs w:val="24"/>
        </w:rPr>
        <w:t>%</w:t>
      </w:r>
      <w:r w:rsidR="00C26588" w:rsidRPr="008F6ED9">
        <w:rPr>
          <w:rFonts w:ascii="Times New Roman" w:hAnsi="Times New Roman" w:cs="Times New Roman"/>
          <w:sz w:val="24"/>
          <w:szCs w:val="24"/>
        </w:rPr>
        <w:t>)</w:t>
      </w:r>
      <w:r w:rsidR="003420AF" w:rsidRPr="008F6ED9">
        <w:rPr>
          <w:rFonts w:ascii="Times New Roman" w:hAnsi="Times New Roman" w:cs="Times New Roman"/>
          <w:sz w:val="24"/>
          <w:szCs w:val="24"/>
        </w:rPr>
        <w:t xml:space="preserve"> in 2016</w:t>
      </w:r>
      <w:r w:rsidR="000E6EB8" w:rsidRPr="008F6ED9">
        <w:rPr>
          <w:rFonts w:ascii="Times New Roman" w:hAnsi="Times New Roman" w:cs="Times New Roman"/>
          <w:sz w:val="24"/>
          <w:szCs w:val="24"/>
        </w:rPr>
        <w:t>,</w:t>
      </w:r>
      <w:r w:rsidR="003420AF" w:rsidRPr="008F6ED9">
        <w:rPr>
          <w:rFonts w:ascii="Times New Roman" w:hAnsi="Times New Roman" w:cs="Times New Roman"/>
          <w:sz w:val="24"/>
          <w:szCs w:val="24"/>
        </w:rPr>
        <w:t xml:space="preserve"> and 1</w:t>
      </w:r>
      <w:r w:rsidR="00C26588" w:rsidRPr="008F6ED9">
        <w:rPr>
          <w:rFonts w:ascii="Times New Roman" w:hAnsi="Times New Roman" w:cs="Times New Roman"/>
          <w:sz w:val="24"/>
          <w:szCs w:val="24"/>
        </w:rPr>
        <w:t>3.57</w:t>
      </w:r>
      <w:r w:rsidR="003420AF" w:rsidRPr="008F6ED9">
        <w:rPr>
          <w:rFonts w:ascii="Times New Roman" w:hAnsi="Times New Roman" w:cs="Times New Roman"/>
          <w:sz w:val="24"/>
          <w:szCs w:val="24"/>
        </w:rPr>
        <w:t xml:space="preserve">% </w:t>
      </w:r>
      <w:r w:rsidR="00C26588" w:rsidRPr="008F6ED9">
        <w:rPr>
          <w:rFonts w:ascii="Times New Roman" w:hAnsi="Times New Roman" w:cs="Times New Roman"/>
          <w:sz w:val="24"/>
          <w:szCs w:val="24"/>
        </w:rPr>
        <w:t>(95% CI</w:t>
      </w:r>
      <w:r w:rsidR="00651B52" w:rsidRPr="008F6ED9">
        <w:rPr>
          <w:rFonts w:ascii="Times New Roman" w:hAnsi="Times New Roman" w:cs="Times New Roman"/>
          <w:sz w:val="24"/>
          <w:szCs w:val="24"/>
        </w:rPr>
        <w:t>:</w:t>
      </w:r>
      <w:r w:rsidR="00C26588" w:rsidRPr="008F6ED9">
        <w:rPr>
          <w:rFonts w:ascii="Times New Roman" w:hAnsi="Times New Roman" w:cs="Times New Roman"/>
          <w:sz w:val="24"/>
          <w:szCs w:val="24"/>
        </w:rPr>
        <w:t xml:space="preserve"> 7.90–19.24%) </w:t>
      </w:r>
      <w:r w:rsidR="003420AF" w:rsidRPr="008F6ED9">
        <w:rPr>
          <w:rFonts w:ascii="Times New Roman" w:hAnsi="Times New Roman" w:cs="Times New Roman"/>
          <w:sz w:val="24"/>
          <w:szCs w:val="24"/>
        </w:rPr>
        <w:t>in 2017 (untreated hut mortality:</w:t>
      </w:r>
      <w:r w:rsidR="00C26588" w:rsidRPr="008F6ED9">
        <w:rPr>
          <w:rFonts w:ascii="Times New Roman" w:hAnsi="Times New Roman" w:cs="Times New Roman"/>
          <w:sz w:val="24"/>
          <w:szCs w:val="24"/>
        </w:rPr>
        <w:t xml:space="preserve"> </w:t>
      </w:r>
      <w:r w:rsidR="003420AF" w:rsidRPr="008F6ED9">
        <w:rPr>
          <w:rFonts w:ascii="Times New Roman" w:hAnsi="Times New Roman" w:cs="Times New Roman"/>
          <w:sz w:val="24"/>
          <w:szCs w:val="24"/>
        </w:rPr>
        <w:t>2016</w:t>
      </w:r>
      <w:r w:rsidR="00C26588" w:rsidRPr="008F6ED9">
        <w:rPr>
          <w:rFonts w:ascii="Times New Roman" w:hAnsi="Times New Roman" w:cs="Times New Roman"/>
          <w:sz w:val="24"/>
          <w:szCs w:val="24"/>
        </w:rPr>
        <w:t>, 4.93%</w:t>
      </w:r>
      <w:r w:rsidR="00151698" w:rsidRPr="008F6ED9">
        <w:rPr>
          <w:rFonts w:ascii="Times New Roman" w:hAnsi="Times New Roman" w:cs="Times New Roman"/>
          <w:sz w:val="24"/>
          <w:szCs w:val="24"/>
        </w:rPr>
        <w:t>,</w:t>
      </w:r>
      <w:r w:rsidR="00C26588" w:rsidRPr="008F6ED9">
        <w:rPr>
          <w:rFonts w:ascii="Times New Roman" w:hAnsi="Times New Roman" w:cs="Times New Roman"/>
          <w:sz w:val="24"/>
          <w:szCs w:val="24"/>
        </w:rPr>
        <w:t xml:space="preserve"> 95% CI</w:t>
      </w:r>
      <w:r w:rsidR="00151698" w:rsidRPr="008F6ED9">
        <w:rPr>
          <w:rFonts w:ascii="Times New Roman" w:hAnsi="Times New Roman" w:cs="Times New Roman"/>
          <w:sz w:val="24"/>
          <w:szCs w:val="24"/>
        </w:rPr>
        <w:t>:</w:t>
      </w:r>
      <w:r w:rsidR="00C26588" w:rsidRPr="008F6ED9">
        <w:rPr>
          <w:rFonts w:ascii="Times New Roman" w:hAnsi="Times New Roman" w:cs="Times New Roman"/>
          <w:sz w:val="24"/>
          <w:szCs w:val="24"/>
        </w:rPr>
        <w:t xml:space="preserve"> 1.95–7.90%</w:t>
      </w:r>
      <w:r w:rsidR="000E6EB8" w:rsidRPr="008F6ED9">
        <w:rPr>
          <w:rFonts w:ascii="Times New Roman" w:hAnsi="Times New Roman" w:cs="Times New Roman"/>
          <w:sz w:val="24"/>
          <w:szCs w:val="24"/>
        </w:rPr>
        <w:t xml:space="preserve">; </w:t>
      </w:r>
      <w:r w:rsidR="003418AA" w:rsidRPr="008F6ED9">
        <w:rPr>
          <w:rFonts w:ascii="Times New Roman" w:hAnsi="Times New Roman" w:cs="Times New Roman"/>
          <w:sz w:val="24"/>
          <w:szCs w:val="24"/>
        </w:rPr>
        <w:t>2017</w:t>
      </w:r>
      <w:r w:rsidR="000E6EB8" w:rsidRPr="008F6ED9">
        <w:rPr>
          <w:rFonts w:ascii="Times New Roman" w:hAnsi="Times New Roman" w:cs="Times New Roman"/>
          <w:sz w:val="24"/>
          <w:szCs w:val="24"/>
        </w:rPr>
        <w:t>, 5</w:t>
      </w:r>
      <w:r w:rsidR="002F2470" w:rsidRPr="008F6ED9">
        <w:rPr>
          <w:rFonts w:ascii="Times New Roman" w:hAnsi="Times New Roman" w:cs="Times New Roman"/>
          <w:sz w:val="24"/>
          <w:szCs w:val="24"/>
        </w:rPr>
        <w:t>.29</w:t>
      </w:r>
      <w:r w:rsidR="00151698" w:rsidRPr="008F6ED9">
        <w:rPr>
          <w:rFonts w:ascii="Times New Roman" w:hAnsi="Times New Roman" w:cs="Times New Roman"/>
          <w:sz w:val="24"/>
          <w:szCs w:val="24"/>
        </w:rPr>
        <w:t xml:space="preserve">%, </w:t>
      </w:r>
      <w:r w:rsidR="000E6EB8" w:rsidRPr="008F6ED9">
        <w:rPr>
          <w:rFonts w:ascii="Times New Roman" w:hAnsi="Times New Roman" w:cs="Times New Roman"/>
          <w:sz w:val="24"/>
          <w:szCs w:val="24"/>
        </w:rPr>
        <w:t>95% CI</w:t>
      </w:r>
      <w:r w:rsidR="00151698" w:rsidRPr="008F6ED9">
        <w:rPr>
          <w:rFonts w:ascii="Times New Roman" w:hAnsi="Times New Roman" w:cs="Times New Roman"/>
          <w:sz w:val="24"/>
          <w:szCs w:val="24"/>
        </w:rPr>
        <w:t>:</w:t>
      </w:r>
      <w:r w:rsidR="000E6EB8" w:rsidRPr="008F6ED9">
        <w:rPr>
          <w:rFonts w:ascii="Times New Roman" w:hAnsi="Times New Roman" w:cs="Times New Roman"/>
          <w:sz w:val="24"/>
          <w:szCs w:val="24"/>
        </w:rPr>
        <w:t xml:space="preserve"> </w:t>
      </w:r>
      <w:r w:rsidR="002F2470" w:rsidRPr="008F6ED9">
        <w:rPr>
          <w:rFonts w:ascii="Times New Roman" w:hAnsi="Times New Roman" w:cs="Times New Roman"/>
          <w:sz w:val="24"/>
          <w:szCs w:val="24"/>
        </w:rPr>
        <w:t>2</w:t>
      </w:r>
      <w:r w:rsidR="000E6EB8" w:rsidRPr="008F6ED9">
        <w:rPr>
          <w:rFonts w:ascii="Times New Roman" w:hAnsi="Times New Roman" w:cs="Times New Roman"/>
          <w:sz w:val="24"/>
          <w:szCs w:val="24"/>
        </w:rPr>
        <w:t>.</w:t>
      </w:r>
      <w:r w:rsidR="002F2470" w:rsidRPr="008F6ED9">
        <w:rPr>
          <w:rFonts w:ascii="Times New Roman" w:hAnsi="Times New Roman" w:cs="Times New Roman"/>
          <w:sz w:val="24"/>
          <w:szCs w:val="24"/>
        </w:rPr>
        <w:t>10</w:t>
      </w:r>
      <w:r w:rsidR="000E6EB8" w:rsidRPr="008F6ED9">
        <w:rPr>
          <w:rFonts w:ascii="Times New Roman" w:hAnsi="Times New Roman" w:cs="Times New Roman"/>
          <w:sz w:val="24"/>
          <w:szCs w:val="24"/>
        </w:rPr>
        <w:t>–</w:t>
      </w:r>
      <w:r w:rsidR="002F2470" w:rsidRPr="008F6ED9">
        <w:rPr>
          <w:rFonts w:ascii="Times New Roman" w:hAnsi="Times New Roman" w:cs="Times New Roman"/>
          <w:sz w:val="24"/>
          <w:szCs w:val="24"/>
        </w:rPr>
        <w:t>8</w:t>
      </w:r>
      <w:r w:rsidR="000E6EB8" w:rsidRPr="008F6ED9">
        <w:rPr>
          <w:rFonts w:ascii="Times New Roman" w:hAnsi="Times New Roman" w:cs="Times New Roman"/>
          <w:sz w:val="24"/>
          <w:szCs w:val="24"/>
        </w:rPr>
        <w:t>.</w:t>
      </w:r>
      <w:r w:rsidR="002F2470" w:rsidRPr="008F6ED9">
        <w:rPr>
          <w:rFonts w:ascii="Times New Roman" w:hAnsi="Times New Roman" w:cs="Times New Roman"/>
          <w:sz w:val="24"/>
          <w:szCs w:val="24"/>
        </w:rPr>
        <w:t>48</w:t>
      </w:r>
      <w:r w:rsidR="0048102B" w:rsidRPr="008F6ED9">
        <w:rPr>
          <w:rFonts w:ascii="Times New Roman" w:hAnsi="Times New Roman" w:cs="Times New Roman"/>
          <w:sz w:val="24"/>
          <w:szCs w:val="24"/>
        </w:rPr>
        <w:t xml:space="preserve">%). </w:t>
      </w:r>
      <w:r w:rsidR="00467CDB" w:rsidRPr="008F6ED9">
        <w:rPr>
          <w:rFonts w:ascii="Times New Roman" w:hAnsi="Times New Roman" w:cs="Times New Roman"/>
          <w:sz w:val="24"/>
          <w:szCs w:val="24"/>
        </w:rPr>
        <w:t>Mortality in the PermaNet 2.0 huts was always higher than in the huts with untreated nets but this difference was not significant in the wild entry trials.</w:t>
      </w:r>
      <w:r w:rsidR="0048102B" w:rsidRPr="008F6ED9">
        <w:rPr>
          <w:rFonts w:ascii="Times New Roman" w:hAnsi="Times New Roman" w:cs="Times New Roman"/>
          <w:sz w:val="24"/>
          <w:szCs w:val="24"/>
        </w:rPr>
        <w:t xml:space="preserve"> Further details of mosquito exophily and blood-feeding are provided in </w:t>
      </w:r>
      <w:r w:rsidR="00151698" w:rsidRPr="008F6ED9">
        <w:rPr>
          <w:rFonts w:ascii="Times New Roman" w:hAnsi="Times New Roman" w:cs="Times New Roman"/>
          <w:sz w:val="24"/>
          <w:szCs w:val="24"/>
        </w:rPr>
        <w:t xml:space="preserve">Additional file 1: </w:t>
      </w:r>
      <w:r w:rsidR="0048102B" w:rsidRPr="008F6ED9">
        <w:rPr>
          <w:rFonts w:ascii="Times New Roman" w:hAnsi="Times New Roman" w:cs="Times New Roman"/>
          <w:sz w:val="24"/>
          <w:szCs w:val="24"/>
        </w:rPr>
        <w:t>Table S7.</w:t>
      </w:r>
      <w:r w:rsidR="002F64D5" w:rsidRPr="008F6ED9">
        <w:rPr>
          <w:rFonts w:ascii="Times New Roman" w:hAnsi="Times New Roman" w:cs="Times New Roman"/>
          <w:sz w:val="24"/>
          <w:szCs w:val="24"/>
        </w:rPr>
        <w:t xml:space="preserve"> </w:t>
      </w:r>
    </w:p>
    <w:p w14:paraId="5B2FBB7A" w14:textId="77777777" w:rsidR="00855747" w:rsidRPr="008F6ED9" w:rsidRDefault="00855747" w:rsidP="001F2D7C">
      <w:pPr>
        <w:autoSpaceDE w:val="0"/>
        <w:autoSpaceDN w:val="0"/>
        <w:adjustRightInd w:val="0"/>
        <w:spacing w:after="0" w:line="360" w:lineRule="auto"/>
        <w:rPr>
          <w:rFonts w:ascii="Times New Roman" w:hAnsi="Times New Roman" w:cs="Times New Roman"/>
          <w:sz w:val="24"/>
          <w:szCs w:val="24"/>
        </w:rPr>
      </w:pPr>
    </w:p>
    <w:p w14:paraId="10B571E1" w14:textId="516EFAAA" w:rsidR="00855747" w:rsidRPr="008F6ED9" w:rsidRDefault="00855747" w:rsidP="001F2D7C">
      <w:pPr>
        <w:tabs>
          <w:tab w:val="left" w:pos="10185"/>
        </w:tabs>
        <w:spacing w:after="0" w:line="360" w:lineRule="auto"/>
        <w:rPr>
          <w:rFonts w:ascii="Times New Roman" w:hAnsi="Times New Roman" w:cs="Times New Roman"/>
          <w:b/>
          <w:i/>
          <w:iCs/>
          <w:sz w:val="24"/>
          <w:szCs w:val="24"/>
        </w:rPr>
      </w:pPr>
      <w:r w:rsidRPr="008F6ED9">
        <w:rPr>
          <w:rFonts w:ascii="Times New Roman" w:hAnsi="Times New Roman" w:cs="Times New Roman"/>
          <w:b/>
          <w:i/>
          <w:iCs/>
          <w:sz w:val="24"/>
          <w:szCs w:val="24"/>
        </w:rPr>
        <w:t>Delayed mortality</w:t>
      </w:r>
    </w:p>
    <w:p w14:paraId="5E9F052E" w14:textId="29DB7F70" w:rsidR="00007AE1" w:rsidRPr="008F6ED9" w:rsidRDefault="00467CDB" w:rsidP="001F2D7C">
      <w:pPr>
        <w:tabs>
          <w:tab w:val="left" w:pos="10185"/>
        </w:tabs>
        <w:spacing w:after="0" w:line="360" w:lineRule="auto"/>
        <w:rPr>
          <w:rFonts w:ascii="Times New Roman" w:hAnsi="Times New Roman" w:cs="Times New Roman"/>
          <w:sz w:val="24"/>
          <w:szCs w:val="24"/>
        </w:rPr>
      </w:pPr>
      <w:r w:rsidRPr="008F6ED9">
        <w:rPr>
          <w:rFonts w:ascii="Times New Roman" w:hAnsi="Times New Roman" w:cs="Times New Roman"/>
          <w:sz w:val="24"/>
          <w:szCs w:val="24"/>
        </w:rPr>
        <w:t>T</w:t>
      </w:r>
      <w:r w:rsidR="00007AE1" w:rsidRPr="008F6ED9">
        <w:rPr>
          <w:rFonts w:ascii="Times New Roman" w:hAnsi="Times New Roman" w:cs="Times New Roman"/>
          <w:sz w:val="24"/>
          <w:szCs w:val="24"/>
        </w:rPr>
        <w:t>he effect of date, feeding status, hut, net treatment, and collection locations (e.g. in net, in veranda) on mosquito survival post-collection</w:t>
      </w:r>
      <w:r w:rsidRPr="008F6ED9">
        <w:rPr>
          <w:rFonts w:ascii="Times New Roman" w:hAnsi="Times New Roman" w:cs="Times New Roman"/>
          <w:sz w:val="24"/>
          <w:szCs w:val="24"/>
        </w:rPr>
        <w:t xml:space="preserve"> was analysed</w:t>
      </w:r>
      <w:r w:rsidR="00007AE1" w:rsidRPr="008F6ED9">
        <w:rPr>
          <w:rFonts w:ascii="Times New Roman" w:hAnsi="Times New Roman" w:cs="Times New Roman"/>
          <w:sz w:val="24"/>
          <w:szCs w:val="24"/>
        </w:rPr>
        <w:t xml:space="preserve">. </w:t>
      </w:r>
      <w:r w:rsidRPr="008F6ED9">
        <w:rPr>
          <w:rFonts w:ascii="Times New Roman" w:hAnsi="Times New Roman" w:cs="Times New Roman"/>
          <w:sz w:val="24"/>
          <w:szCs w:val="24"/>
        </w:rPr>
        <w:t xml:space="preserve">For the reared-released trials, </w:t>
      </w:r>
      <w:r w:rsidR="009E4FEA" w:rsidRPr="008F6ED9">
        <w:rPr>
          <w:rFonts w:ascii="Times New Roman" w:hAnsi="Times New Roman" w:cs="Times New Roman"/>
          <w:sz w:val="24"/>
          <w:szCs w:val="24"/>
        </w:rPr>
        <w:t>i</w:t>
      </w:r>
      <w:r w:rsidR="00007AE1" w:rsidRPr="008F6ED9">
        <w:rPr>
          <w:rFonts w:ascii="Times New Roman" w:hAnsi="Times New Roman" w:cs="Times New Roman"/>
          <w:sz w:val="24"/>
          <w:szCs w:val="24"/>
        </w:rPr>
        <w:t>n 2016, only blood-feeding status significantly affect</w:t>
      </w:r>
      <w:r w:rsidR="00136C16" w:rsidRPr="008F6ED9">
        <w:rPr>
          <w:rFonts w:ascii="Times New Roman" w:hAnsi="Times New Roman" w:cs="Times New Roman"/>
          <w:sz w:val="24"/>
          <w:szCs w:val="24"/>
        </w:rPr>
        <w:t>ed</w:t>
      </w:r>
      <w:r w:rsidR="00007AE1" w:rsidRPr="008F6ED9">
        <w:rPr>
          <w:rFonts w:ascii="Times New Roman" w:hAnsi="Times New Roman" w:cs="Times New Roman"/>
          <w:sz w:val="24"/>
          <w:szCs w:val="24"/>
        </w:rPr>
        <w:t xml:space="preserve"> mosquito longevity (Fig</w:t>
      </w:r>
      <w:r w:rsidR="00136C16" w:rsidRPr="008F6ED9">
        <w:rPr>
          <w:rFonts w:ascii="Times New Roman" w:hAnsi="Times New Roman" w:cs="Times New Roman"/>
          <w:sz w:val="24"/>
          <w:szCs w:val="24"/>
        </w:rPr>
        <w:t>.</w:t>
      </w:r>
      <w:r w:rsidR="00007AE1" w:rsidRPr="008F6ED9">
        <w:rPr>
          <w:rFonts w:ascii="Times New Roman" w:hAnsi="Times New Roman" w:cs="Times New Roman"/>
          <w:sz w:val="24"/>
          <w:szCs w:val="24"/>
        </w:rPr>
        <w:t xml:space="preserve"> </w:t>
      </w:r>
      <w:r w:rsidR="000E6EB8" w:rsidRPr="008F6ED9">
        <w:rPr>
          <w:rFonts w:ascii="Times New Roman" w:hAnsi="Times New Roman" w:cs="Times New Roman"/>
          <w:sz w:val="24"/>
          <w:szCs w:val="24"/>
        </w:rPr>
        <w:t>5</w:t>
      </w:r>
      <w:r w:rsidR="00007AE1" w:rsidRPr="008F6ED9">
        <w:rPr>
          <w:rFonts w:ascii="Times New Roman" w:hAnsi="Times New Roman" w:cs="Times New Roman"/>
          <w:sz w:val="24"/>
          <w:szCs w:val="24"/>
        </w:rPr>
        <w:t xml:space="preserve">, 92 blood-fed mosquitoes, 42 unfed mosquitoes, </w:t>
      </w:r>
      <w:r w:rsidR="00136C16" w:rsidRPr="008F6ED9">
        <w:rPr>
          <w:rFonts w:ascii="Times New Roman" w:hAnsi="Times New Roman" w:cs="Times New Roman"/>
          <w:i/>
          <w:iCs/>
          <w:sz w:val="24"/>
          <w:szCs w:val="24"/>
        </w:rPr>
        <w:t>P</w:t>
      </w:r>
      <w:r w:rsidR="00136C16" w:rsidRPr="008F6ED9">
        <w:rPr>
          <w:rFonts w:ascii="Times New Roman" w:hAnsi="Times New Roman" w:cs="Times New Roman"/>
          <w:sz w:val="24"/>
          <w:szCs w:val="24"/>
        </w:rPr>
        <w:t xml:space="preserve"> </w:t>
      </w:r>
      <w:r w:rsidR="00007AE1" w:rsidRPr="008F6ED9">
        <w:rPr>
          <w:rFonts w:ascii="Times New Roman" w:hAnsi="Times New Roman" w:cs="Times New Roman"/>
          <w:sz w:val="24"/>
          <w:szCs w:val="24"/>
        </w:rPr>
        <w:t>= 0.001). When non-significant variables were excluded from the regression</w:t>
      </w:r>
      <w:r w:rsidR="005A3AA7" w:rsidRPr="008F6ED9">
        <w:rPr>
          <w:rFonts w:ascii="Times New Roman" w:hAnsi="Times New Roman" w:cs="Times New Roman"/>
          <w:sz w:val="24"/>
          <w:szCs w:val="24"/>
        </w:rPr>
        <w:t xml:space="preserve"> analysis, </w:t>
      </w:r>
      <w:r w:rsidR="00007AE1" w:rsidRPr="008F6ED9">
        <w:rPr>
          <w:rFonts w:ascii="Times New Roman" w:hAnsi="Times New Roman" w:cs="Times New Roman"/>
          <w:sz w:val="24"/>
          <w:szCs w:val="24"/>
        </w:rPr>
        <w:t>blood-fed mosquitoes had a 0.561-fold (0.384–0.819) lower risk of death (</w:t>
      </w:r>
      <w:r w:rsidR="00136C16" w:rsidRPr="008F6ED9">
        <w:rPr>
          <w:rFonts w:ascii="Times New Roman" w:hAnsi="Times New Roman" w:cs="Times New Roman"/>
          <w:i/>
          <w:iCs/>
          <w:sz w:val="24"/>
          <w:szCs w:val="24"/>
        </w:rPr>
        <w:t>P</w:t>
      </w:r>
      <w:r w:rsidR="00007AE1" w:rsidRPr="008F6ED9">
        <w:rPr>
          <w:rFonts w:ascii="Times New Roman" w:hAnsi="Times New Roman" w:cs="Times New Roman"/>
          <w:sz w:val="24"/>
          <w:szCs w:val="24"/>
        </w:rPr>
        <w:t xml:space="preserve"> = 0.003). In 2017, date</w:t>
      </w:r>
      <w:r w:rsidR="003045B9" w:rsidRPr="008F6ED9">
        <w:rPr>
          <w:rFonts w:ascii="Times New Roman" w:hAnsi="Times New Roman" w:cs="Times New Roman"/>
          <w:sz w:val="24"/>
          <w:szCs w:val="24"/>
        </w:rPr>
        <w:t xml:space="preserve"> of collection</w:t>
      </w:r>
      <w:r w:rsidR="00007AE1" w:rsidRPr="008F6ED9">
        <w:rPr>
          <w:rFonts w:ascii="Times New Roman" w:hAnsi="Times New Roman" w:cs="Times New Roman"/>
          <w:sz w:val="24"/>
          <w:szCs w:val="24"/>
        </w:rPr>
        <w:t xml:space="preserve"> (</w:t>
      </w:r>
      <w:r w:rsidR="00136C16" w:rsidRPr="008F6ED9">
        <w:rPr>
          <w:rFonts w:ascii="Times New Roman" w:hAnsi="Times New Roman" w:cs="Times New Roman"/>
          <w:i/>
          <w:iCs/>
          <w:sz w:val="24"/>
          <w:szCs w:val="24"/>
        </w:rPr>
        <w:t>P</w:t>
      </w:r>
      <w:r w:rsidR="00007AE1" w:rsidRPr="008F6ED9">
        <w:rPr>
          <w:rFonts w:ascii="Times New Roman" w:hAnsi="Times New Roman" w:cs="Times New Roman"/>
          <w:sz w:val="24"/>
          <w:szCs w:val="24"/>
        </w:rPr>
        <w:t xml:space="preserve"> = 0.005) and blood-feeding status (</w:t>
      </w:r>
      <w:r w:rsidR="00136C16" w:rsidRPr="008F6ED9">
        <w:rPr>
          <w:rFonts w:ascii="Times New Roman" w:hAnsi="Times New Roman" w:cs="Times New Roman"/>
          <w:i/>
          <w:iCs/>
          <w:sz w:val="24"/>
          <w:szCs w:val="24"/>
        </w:rPr>
        <w:t>P</w:t>
      </w:r>
      <w:r w:rsidR="00007AE1" w:rsidRPr="008F6ED9">
        <w:rPr>
          <w:rFonts w:ascii="Times New Roman" w:hAnsi="Times New Roman" w:cs="Times New Roman"/>
          <w:sz w:val="24"/>
          <w:szCs w:val="24"/>
        </w:rPr>
        <w:t xml:space="preserve"> </w:t>
      </w:r>
      <w:r w:rsidR="00136C16" w:rsidRPr="008F6ED9">
        <w:rPr>
          <w:rFonts w:ascii="Times New Roman" w:hAnsi="Times New Roman" w:cs="Times New Roman"/>
          <w:sz w:val="24"/>
          <w:szCs w:val="24"/>
        </w:rPr>
        <w:t>&lt;</w:t>
      </w:r>
      <w:r w:rsidR="00007AE1" w:rsidRPr="008F6ED9">
        <w:rPr>
          <w:rFonts w:ascii="Times New Roman" w:hAnsi="Times New Roman" w:cs="Times New Roman"/>
          <w:sz w:val="24"/>
          <w:szCs w:val="24"/>
        </w:rPr>
        <w:t xml:space="preserve"> 0.000</w:t>
      </w:r>
      <w:r w:rsidR="00136C16" w:rsidRPr="008F6ED9">
        <w:rPr>
          <w:rFonts w:ascii="Times New Roman" w:hAnsi="Times New Roman" w:cs="Times New Roman"/>
          <w:sz w:val="24"/>
          <w:szCs w:val="24"/>
        </w:rPr>
        <w:t>1</w:t>
      </w:r>
      <w:r w:rsidR="00007AE1" w:rsidRPr="008F6ED9">
        <w:rPr>
          <w:rFonts w:ascii="Times New Roman" w:hAnsi="Times New Roman" w:cs="Times New Roman"/>
          <w:sz w:val="24"/>
          <w:szCs w:val="24"/>
        </w:rPr>
        <w:t xml:space="preserve">) both significantly affected mosquito longevity. When non-significant variables were removed from the model, and results were </w:t>
      </w:r>
      <w:r w:rsidR="009E4FEA" w:rsidRPr="008F6ED9">
        <w:rPr>
          <w:rFonts w:ascii="Times New Roman" w:hAnsi="Times New Roman" w:cs="Times New Roman"/>
          <w:sz w:val="24"/>
          <w:szCs w:val="24"/>
        </w:rPr>
        <w:t>stratified</w:t>
      </w:r>
      <w:r w:rsidR="00007AE1" w:rsidRPr="008F6ED9">
        <w:rPr>
          <w:rFonts w:ascii="Times New Roman" w:hAnsi="Times New Roman" w:cs="Times New Roman"/>
          <w:sz w:val="24"/>
          <w:szCs w:val="24"/>
        </w:rPr>
        <w:t xml:space="preserve"> by day, blood-fed mosquitoes had a 0.450-fold (0.327–0.618) reduction in the risk of death compared to unfed mosquitoes (Fig</w:t>
      </w:r>
      <w:r w:rsidR="00136C16" w:rsidRPr="008F6ED9">
        <w:rPr>
          <w:rFonts w:ascii="Times New Roman" w:hAnsi="Times New Roman" w:cs="Times New Roman"/>
          <w:sz w:val="24"/>
          <w:szCs w:val="24"/>
        </w:rPr>
        <w:t>.</w:t>
      </w:r>
      <w:r w:rsidR="00007AE1" w:rsidRPr="008F6ED9">
        <w:rPr>
          <w:rFonts w:ascii="Times New Roman" w:hAnsi="Times New Roman" w:cs="Times New Roman"/>
          <w:sz w:val="24"/>
          <w:szCs w:val="24"/>
        </w:rPr>
        <w:t xml:space="preserve"> </w:t>
      </w:r>
      <w:r w:rsidR="000E6EB8" w:rsidRPr="008F6ED9">
        <w:rPr>
          <w:rFonts w:ascii="Times New Roman" w:hAnsi="Times New Roman" w:cs="Times New Roman"/>
          <w:sz w:val="24"/>
          <w:szCs w:val="24"/>
        </w:rPr>
        <w:t>5</w:t>
      </w:r>
      <w:r w:rsidR="00136C16" w:rsidRPr="008F6ED9">
        <w:rPr>
          <w:rFonts w:ascii="Times New Roman" w:hAnsi="Times New Roman" w:cs="Times New Roman"/>
          <w:sz w:val="24"/>
          <w:szCs w:val="24"/>
        </w:rPr>
        <w:t>b</w:t>
      </w:r>
      <w:r w:rsidR="00007AE1" w:rsidRPr="008F6ED9">
        <w:rPr>
          <w:rFonts w:ascii="Times New Roman" w:hAnsi="Times New Roman" w:cs="Times New Roman"/>
          <w:sz w:val="24"/>
          <w:szCs w:val="24"/>
        </w:rPr>
        <w:t xml:space="preserve">, 107 blood-fed mosquitoes, 113 unfed mosquitoes, </w:t>
      </w:r>
      <w:r w:rsidR="00136C16" w:rsidRPr="008F6ED9">
        <w:rPr>
          <w:rFonts w:ascii="Times New Roman" w:hAnsi="Times New Roman" w:cs="Times New Roman"/>
          <w:i/>
          <w:iCs/>
          <w:sz w:val="24"/>
          <w:szCs w:val="24"/>
        </w:rPr>
        <w:t>P</w:t>
      </w:r>
      <w:r w:rsidR="00007AE1" w:rsidRPr="008F6ED9">
        <w:rPr>
          <w:rFonts w:ascii="Times New Roman" w:hAnsi="Times New Roman" w:cs="Times New Roman"/>
          <w:sz w:val="24"/>
          <w:szCs w:val="24"/>
        </w:rPr>
        <w:t xml:space="preserve"> </w:t>
      </w:r>
      <w:r w:rsidR="00136C16" w:rsidRPr="008F6ED9">
        <w:rPr>
          <w:rFonts w:ascii="Times New Roman" w:hAnsi="Times New Roman" w:cs="Times New Roman"/>
          <w:sz w:val="24"/>
          <w:szCs w:val="24"/>
        </w:rPr>
        <w:t>&lt;</w:t>
      </w:r>
      <w:r w:rsidR="00007AE1" w:rsidRPr="008F6ED9">
        <w:rPr>
          <w:rFonts w:ascii="Times New Roman" w:hAnsi="Times New Roman" w:cs="Times New Roman"/>
          <w:sz w:val="24"/>
          <w:szCs w:val="24"/>
        </w:rPr>
        <w:t xml:space="preserve"> 0.000</w:t>
      </w:r>
      <w:r w:rsidR="00136C16" w:rsidRPr="008F6ED9">
        <w:rPr>
          <w:rFonts w:ascii="Times New Roman" w:hAnsi="Times New Roman" w:cs="Times New Roman"/>
          <w:sz w:val="24"/>
          <w:szCs w:val="24"/>
        </w:rPr>
        <w:t>1</w:t>
      </w:r>
      <w:r w:rsidR="00007AE1" w:rsidRPr="008F6ED9">
        <w:rPr>
          <w:rFonts w:ascii="Times New Roman" w:hAnsi="Times New Roman" w:cs="Times New Roman"/>
          <w:sz w:val="24"/>
          <w:szCs w:val="24"/>
        </w:rPr>
        <w:t xml:space="preserve">). Data were </w:t>
      </w:r>
      <w:r w:rsidRPr="008F6ED9">
        <w:rPr>
          <w:rFonts w:ascii="Times New Roman" w:hAnsi="Times New Roman" w:cs="Times New Roman"/>
          <w:sz w:val="24"/>
          <w:szCs w:val="24"/>
        </w:rPr>
        <w:t xml:space="preserve">hence </w:t>
      </w:r>
      <w:r w:rsidR="00007AE1" w:rsidRPr="008F6ED9">
        <w:rPr>
          <w:rFonts w:ascii="Times New Roman" w:hAnsi="Times New Roman" w:cs="Times New Roman"/>
          <w:sz w:val="24"/>
          <w:szCs w:val="24"/>
        </w:rPr>
        <w:t xml:space="preserve">stratified into unfed and blood-fed groups. </w:t>
      </w:r>
      <w:r w:rsidRPr="008F6ED9">
        <w:rPr>
          <w:rFonts w:ascii="Times New Roman" w:hAnsi="Times New Roman" w:cs="Times New Roman"/>
          <w:sz w:val="24"/>
          <w:szCs w:val="24"/>
        </w:rPr>
        <w:t>I</w:t>
      </w:r>
      <w:r w:rsidR="00007AE1" w:rsidRPr="008F6ED9">
        <w:rPr>
          <w:rFonts w:ascii="Times New Roman" w:hAnsi="Times New Roman" w:cs="Times New Roman"/>
          <w:sz w:val="24"/>
          <w:szCs w:val="24"/>
        </w:rPr>
        <w:t xml:space="preserve">n the </w:t>
      </w:r>
      <w:r w:rsidR="00855747" w:rsidRPr="008F6ED9">
        <w:rPr>
          <w:rFonts w:ascii="Times New Roman" w:hAnsi="Times New Roman" w:cs="Times New Roman"/>
          <w:sz w:val="24"/>
          <w:szCs w:val="24"/>
        </w:rPr>
        <w:t>reared-</w:t>
      </w:r>
      <w:r w:rsidR="00007AE1" w:rsidRPr="008F6ED9">
        <w:rPr>
          <w:rFonts w:ascii="Times New Roman" w:hAnsi="Times New Roman" w:cs="Times New Roman"/>
          <w:sz w:val="24"/>
          <w:szCs w:val="24"/>
        </w:rPr>
        <w:t>release trials</w:t>
      </w:r>
      <w:r w:rsidR="00D779C5" w:rsidRPr="008F6ED9">
        <w:rPr>
          <w:rFonts w:ascii="Times New Roman" w:hAnsi="Times New Roman" w:cs="Times New Roman"/>
          <w:sz w:val="24"/>
          <w:szCs w:val="24"/>
        </w:rPr>
        <w:t>,</w:t>
      </w:r>
      <w:r w:rsidR="009E4FEA" w:rsidRPr="008F6ED9">
        <w:rPr>
          <w:rFonts w:ascii="Times New Roman" w:hAnsi="Times New Roman" w:cs="Times New Roman"/>
          <w:sz w:val="24"/>
          <w:szCs w:val="24"/>
        </w:rPr>
        <w:t xml:space="preserve"> </w:t>
      </w:r>
      <w:r w:rsidR="0033208C" w:rsidRPr="008F6ED9">
        <w:rPr>
          <w:rFonts w:ascii="Times New Roman" w:hAnsi="Times New Roman" w:cs="Times New Roman"/>
          <w:sz w:val="24"/>
          <w:szCs w:val="24"/>
        </w:rPr>
        <w:t>exposure to LLINs had no effect on longevity</w:t>
      </w:r>
      <w:r w:rsidR="00007AE1" w:rsidRPr="008F6ED9">
        <w:rPr>
          <w:rFonts w:ascii="Times New Roman" w:hAnsi="Times New Roman" w:cs="Times New Roman"/>
          <w:sz w:val="24"/>
          <w:szCs w:val="24"/>
        </w:rPr>
        <w:t xml:space="preserve"> in either 2016 or 2017 (Fig</w:t>
      </w:r>
      <w:r w:rsidR="00136C16" w:rsidRPr="008F6ED9">
        <w:rPr>
          <w:rFonts w:ascii="Times New Roman" w:hAnsi="Times New Roman" w:cs="Times New Roman"/>
          <w:sz w:val="24"/>
          <w:szCs w:val="24"/>
        </w:rPr>
        <w:t>.</w:t>
      </w:r>
      <w:r w:rsidR="00855747" w:rsidRPr="008F6ED9">
        <w:rPr>
          <w:rFonts w:ascii="Times New Roman" w:hAnsi="Times New Roman" w:cs="Times New Roman"/>
          <w:sz w:val="24"/>
          <w:szCs w:val="24"/>
        </w:rPr>
        <w:t xml:space="preserve"> </w:t>
      </w:r>
      <w:r w:rsidR="000E6EB8" w:rsidRPr="008F6ED9">
        <w:rPr>
          <w:rFonts w:ascii="Times New Roman" w:hAnsi="Times New Roman" w:cs="Times New Roman"/>
          <w:sz w:val="24"/>
          <w:szCs w:val="24"/>
        </w:rPr>
        <w:t>5</w:t>
      </w:r>
      <w:r w:rsidR="00B305E6" w:rsidRPr="008F6ED9">
        <w:rPr>
          <w:rFonts w:ascii="Times New Roman" w:hAnsi="Times New Roman" w:cs="Times New Roman"/>
          <w:sz w:val="24"/>
          <w:szCs w:val="24"/>
        </w:rPr>
        <w:t xml:space="preserve">, </w:t>
      </w:r>
      <w:r w:rsidR="005A2F34" w:rsidRPr="008F6ED9">
        <w:rPr>
          <w:rFonts w:ascii="Times New Roman" w:hAnsi="Times New Roman" w:cs="Times New Roman"/>
          <w:sz w:val="24"/>
          <w:szCs w:val="24"/>
        </w:rPr>
        <w:t xml:space="preserve">Additional </w:t>
      </w:r>
      <w:r w:rsidR="00136C16" w:rsidRPr="008F6ED9">
        <w:rPr>
          <w:rFonts w:ascii="Times New Roman" w:hAnsi="Times New Roman" w:cs="Times New Roman"/>
          <w:sz w:val="24"/>
          <w:szCs w:val="24"/>
        </w:rPr>
        <w:t>f</w:t>
      </w:r>
      <w:r w:rsidR="005A2F34" w:rsidRPr="008F6ED9">
        <w:rPr>
          <w:rFonts w:ascii="Times New Roman" w:hAnsi="Times New Roman" w:cs="Times New Roman"/>
          <w:sz w:val="24"/>
          <w:szCs w:val="24"/>
        </w:rPr>
        <w:t>ile 1</w:t>
      </w:r>
      <w:r w:rsidR="00136C16" w:rsidRPr="008F6ED9">
        <w:rPr>
          <w:rFonts w:ascii="Times New Roman" w:hAnsi="Times New Roman" w:cs="Times New Roman"/>
          <w:sz w:val="24"/>
          <w:szCs w:val="24"/>
        </w:rPr>
        <w:t>:</w:t>
      </w:r>
      <w:r w:rsidR="005A2F34" w:rsidRPr="008F6ED9">
        <w:rPr>
          <w:rFonts w:ascii="Times New Roman" w:hAnsi="Times New Roman" w:cs="Times New Roman"/>
          <w:sz w:val="24"/>
          <w:szCs w:val="24"/>
        </w:rPr>
        <w:t xml:space="preserve"> Table S4).</w:t>
      </w:r>
    </w:p>
    <w:p w14:paraId="465DE327" w14:textId="5CD6645D" w:rsidR="00855747" w:rsidRPr="008F6ED9" w:rsidRDefault="00855747"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In the wild-entry trials, only unfed mosquitoes were retained for post-collection longevity analysis</w:t>
      </w:r>
      <w:r w:rsidR="00480332" w:rsidRPr="008F6ED9">
        <w:rPr>
          <w:rFonts w:ascii="Times New Roman" w:hAnsi="Times New Roman" w:cs="Times New Roman"/>
          <w:sz w:val="24"/>
          <w:szCs w:val="24"/>
        </w:rPr>
        <w:t xml:space="preserve"> (</w:t>
      </w:r>
      <w:r w:rsidR="001F7C23" w:rsidRPr="008F6ED9">
        <w:rPr>
          <w:rFonts w:ascii="Times New Roman" w:hAnsi="Times New Roman" w:cs="Times New Roman"/>
          <w:sz w:val="24"/>
          <w:szCs w:val="24"/>
        </w:rPr>
        <w:t xml:space="preserve">as </w:t>
      </w:r>
      <w:r w:rsidR="00480332" w:rsidRPr="008F6ED9">
        <w:rPr>
          <w:rFonts w:ascii="Times New Roman" w:hAnsi="Times New Roman" w:cs="Times New Roman"/>
          <w:sz w:val="24"/>
          <w:szCs w:val="24"/>
        </w:rPr>
        <w:t>blood</w:t>
      </w:r>
      <w:r w:rsidR="009C077D" w:rsidRPr="008F6ED9">
        <w:rPr>
          <w:rFonts w:ascii="Times New Roman" w:hAnsi="Times New Roman" w:cs="Times New Roman"/>
          <w:sz w:val="24"/>
          <w:szCs w:val="24"/>
        </w:rPr>
        <w:t>-</w:t>
      </w:r>
      <w:r w:rsidR="00480332" w:rsidRPr="008F6ED9">
        <w:rPr>
          <w:rFonts w:ascii="Times New Roman" w:hAnsi="Times New Roman" w:cs="Times New Roman"/>
          <w:sz w:val="24"/>
          <w:szCs w:val="24"/>
        </w:rPr>
        <w:t>fed mosquitoes were used in a separate experiment to investigate reproductive output</w:t>
      </w:r>
      <w:r w:rsidR="001F7C23" w:rsidRPr="008F6ED9">
        <w:rPr>
          <w:rFonts w:ascii="Times New Roman" w:hAnsi="Times New Roman" w:cs="Times New Roman"/>
          <w:sz w:val="24"/>
          <w:szCs w:val="24"/>
        </w:rPr>
        <w:t xml:space="preserve"> not presented here</w:t>
      </w:r>
      <w:r w:rsidR="00480332" w:rsidRPr="008F6ED9">
        <w:rPr>
          <w:rFonts w:ascii="Times New Roman" w:hAnsi="Times New Roman" w:cs="Times New Roman"/>
          <w:sz w:val="24"/>
          <w:szCs w:val="24"/>
        </w:rPr>
        <w:t>)</w:t>
      </w:r>
      <w:r w:rsidRPr="008F6ED9">
        <w:rPr>
          <w:rFonts w:ascii="Times New Roman" w:hAnsi="Times New Roman" w:cs="Times New Roman"/>
          <w:sz w:val="24"/>
          <w:szCs w:val="24"/>
        </w:rPr>
        <w:t xml:space="preserve">. </w:t>
      </w:r>
      <w:r w:rsidR="00480332" w:rsidRPr="008F6ED9">
        <w:rPr>
          <w:rFonts w:ascii="Times New Roman" w:hAnsi="Times New Roman" w:cs="Times New Roman"/>
          <w:sz w:val="24"/>
          <w:szCs w:val="24"/>
        </w:rPr>
        <w:t>Again, in these trials,</w:t>
      </w:r>
      <w:r w:rsidRPr="008F6ED9">
        <w:rPr>
          <w:rFonts w:ascii="Times New Roman" w:hAnsi="Times New Roman" w:cs="Times New Roman"/>
          <w:sz w:val="24"/>
          <w:szCs w:val="24"/>
        </w:rPr>
        <w:t xml:space="preserve"> net treatment had no significant effect on mosquito longevity (Fig</w:t>
      </w:r>
      <w:r w:rsidR="00136C16" w:rsidRPr="008F6ED9">
        <w:rPr>
          <w:rFonts w:ascii="Times New Roman" w:hAnsi="Times New Roman" w:cs="Times New Roman"/>
          <w:sz w:val="24"/>
          <w:szCs w:val="24"/>
        </w:rPr>
        <w:t>.</w:t>
      </w:r>
      <w:r w:rsidRPr="008F6ED9">
        <w:rPr>
          <w:rFonts w:ascii="Times New Roman" w:hAnsi="Times New Roman" w:cs="Times New Roman"/>
          <w:sz w:val="24"/>
          <w:szCs w:val="24"/>
        </w:rPr>
        <w:t xml:space="preserve"> </w:t>
      </w:r>
      <w:r w:rsidR="000E6EB8" w:rsidRPr="008F6ED9">
        <w:rPr>
          <w:rFonts w:ascii="Times New Roman" w:hAnsi="Times New Roman" w:cs="Times New Roman"/>
          <w:sz w:val="24"/>
          <w:szCs w:val="24"/>
        </w:rPr>
        <w:t>6</w:t>
      </w:r>
      <w:r w:rsidRPr="008F6ED9">
        <w:rPr>
          <w:rFonts w:ascii="Times New Roman" w:hAnsi="Times New Roman" w:cs="Times New Roman"/>
          <w:sz w:val="24"/>
          <w:szCs w:val="24"/>
        </w:rPr>
        <w:t>) in either 2016 (</w:t>
      </w:r>
      <w:r w:rsidR="001D3988" w:rsidRPr="008F6ED9">
        <w:rPr>
          <w:rFonts w:ascii="Times New Roman" w:hAnsi="Times New Roman" w:cs="Times New Roman"/>
          <w:sz w:val="24"/>
          <w:szCs w:val="24"/>
        </w:rPr>
        <w:t>untreated hut</w:t>
      </w:r>
      <w:r w:rsidR="00136C16" w:rsidRPr="008F6ED9">
        <w:rPr>
          <w:rFonts w:ascii="Times New Roman" w:hAnsi="Times New Roman" w:cs="Times New Roman"/>
          <w:sz w:val="24"/>
          <w:szCs w:val="24"/>
        </w:rPr>
        <w:t>,</w:t>
      </w:r>
      <w:r w:rsidR="001D3988" w:rsidRPr="008F6ED9">
        <w:rPr>
          <w:rFonts w:ascii="Times New Roman" w:hAnsi="Times New Roman" w:cs="Times New Roman"/>
          <w:sz w:val="24"/>
          <w:szCs w:val="24"/>
        </w:rPr>
        <w:t xml:space="preserve"> </w:t>
      </w:r>
      <w:r w:rsidR="001D3988" w:rsidRPr="008F6ED9">
        <w:rPr>
          <w:rFonts w:ascii="Times New Roman" w:hAnsi="Times New Roman" w:cs="Times New Roman"/>
          <w:i/>
          <w:iCs/>
          <w:sz w:val="24"/>
          <w:szCs w:val="24"/>
        </w:rPr>
        <w:t>n</w:t>
      </w:r>
      <w:r w:rsidR="001D3988" w:rsidRPr="008F6ED9">
        <w:rPr>
          <w:rFonts w:ascii="Times New Roman" w:hAnsi="Times New Roman" w:cs="Times New Roman"/>
          <w:sz w:val="24"/>
          <w:szCs w:val="24"/>
        </w:rPr>
        <w:t xml:space="preserve"> = 85 mosquitoes</w:t>
      </w:r>
      <w:r w:rsidR="00136C16" w:rsidRPr="008F6ED9">
        <w:rPr>
          <w:rFonts w:ascii="Times New Roman" w:hAnsi="Times New Roman" w:cs="Times New Roman"/>
          <w:sz w:val="24"/>
          <w:szCs w:val="24"/>
        </w:rPr>
        <w:t>;</w:t>
      </w:r>
      <w:r w:rsidR="001D3988" w:rsidRPr="008F6ED9">
        <w:rPr>
          <w:rFonts w:ascii="Times New Roman" w:hAnsi="Times New Roman" w:cs="Times New Roman"/>
          <w:sz w:val="24"/>
          <w:szCs w:val="24"/>
        </w:rPr>
        <w:t xml:space="preserve"> PermaNet 2.0 hut</w:t>
      </w:r>
      <w:r w:rsidR="00136C16" w:rsidRPr="008F6ED9">
        <w:rPr>
          <w:rFonts w:ascii="Times New Roman" w:hAnsi="Times New Roman" w:cs="Times New Roman"/>
          <w:sz w:val="24"/>
          <w:szCs w:val="24"/>
        </w:rPr>
        <w:t>,</w:t>
      </w:r>
      <w:r w:rsidR="001D3988" w:rsidRPr="008F6ED9">
        <w:rPr>
          <w:rFonts w:ascii="Times New Roman" w:hAnsi="Times New Roman" w:cs="Times New Roman"/>
          <w:sz w:val="24"/>
          <w:szCs w:val="24"/>
        </w:rPr>
        <w:t xml:space="preserve"> </w:t>
      </w:r>
      <w:r w:rsidR="001D3988" w:rsidRPr="008F6ED9">
        <w:rPr>
          <w:rFonts w:ascii="Times New Roman" w:hAnsi="Times New Roman" w:cs="Times New Roman"/>
          <w:i/>
          <w:iCs/>
          <w:sz w:val="24"/>
          <w:szCs w:val="24"/>
        </w:rPr>
        <w:t>n</w:t>
      </w:r>
      <w:r w:rsidR="001D3988" w:rsidRPr="008F6ED9">
        <w:rPr>
          <w:rFonts w:ascii="Times New Roman" w:hAnsi="Times New Roman" w:cs="Times New Roman"/>
          <w:sz w:val="24"/>
          <w:szCs w:val="24"/>
        </w:rPr>
        <w:t xml:space="preserve"> = 85 mosquitoes, </w:t>
      </w:r>
      <w:r w:rsidR="00136C16" w:rsidRPr="008F6ED9">
        <w:rPr>
          <w:rFonts w:ascii="Times New Roman" w:hAnsi="Times New Roman" w:cs="Times New Roman"/>
          <w:i/>
          <w:iCs/>
          <w:sz w:val="24"/>
          <w:szCs w:val="24"/>
        </w:rPr>
        <w:t>P</w:t>
      </w:r>
      <w:r w:rsidRPr="008F6ED9">
        <w:rPr>
          <w:rFonts w:ascii="Times New Roman" w:hAnsi="Times New Roman" w:cs="Times New Roman"/>
          <w:sz w:val="24"/>
          <w:szCs w:val="24"/>
        </w:rPr>
        <w:t xml:space="preserve"> = 0.405) or 2017 (</w:t>
      </w:r>
      <w:r w:rsidR="001D3988" w:rsidRPr="008F6ED9">
        <w:rPr>
          <w:rFonts w:ascii="Times New Roman" w:hAnsi="Times New Roman" w:cs="Times New Roman"/>
          <w:sz w:val="24"/>
          <w:szCs w:val="24"/>
        </w:rPr>
        <w:t>untreated hut</w:t>
      </w:r>
      <w:r w:rsidR="00136C16" w:rsidRPr="008F6ED9">
        <w:rPr>
          <w:rFonts w:ascii="Times New Roman" w:hAnsi="Times New Roman" w:cs="Times New Roman"/>
          <w:sz w:val="24"/>
          <w:szCs w:val="24"/>
        </w:rPr>
        <w:t>,</w:t>
      </w:r>
      <w:r w:rsidR="001D3988" w:rsidRPr="008F6ED9">
        <w:rPr>
          <w:rFonts w:ascii="Times New Roman" w:hAnsi="Times New Roman" w:cs="Times New Roman"/>
          <w:sz w:val="24"/>
          <w:szCs w:val="24"/>
        </w:rPr>
        <w:t xml:space="preserve"> </w:t>
      </w:r>
      <w:r w:rsidR="001D3988" w:rsidRPr="008F6ED9">
        <w:rPr>
          <w:rFonts w:ascii="Times New Roman" w:hAnsi="Times New Roman" w:cs="Times New Roman"/>
          <w:i/>
          <w:iCs/>
          <w:sz w:val="24"/>
          <w:szCs w:val="24"/>
        </w:rPr>
        <w:t>n</w:t>
      </w:r>
      <w:r w:rsidR="001D3988" w:rsidRPr="008F6ED9">
        <w:rPr>
          <w:rFonts w:ascii="Times New Roman" w:hAnsi="Times New Roman" w:cs="Times New Roman"/>
          <w:sz w:val="24"/>
          <w:szCs w:val="24"/>
        </w:rPr>
        <w:t xml:space="preserve"> = 55 mosquitoes</w:t>
      </w:r>
      <w:r w:rsidR="00136C16" w:rsidRPr="008F6ED9">
        <w:rPr>
          <w:rFonts w:ascii="Times New Roman" w:hAnsi="Times New Roman" w:cs="Times New Roman"/>
          <w:sz w:val="24"/>
          <w:szCs w:val="24"/>
        </w:rPr>
        <w:t>;</w:t>
      </w:r>
      <w:r w:rsidR="001D3988" w:rsidRPr="008F6ED9">
        <w:rPr>
          <w:rFonts w:ascii="Times New Roman" w:hAnsi="Times New Roman" w:cs="Times New Roman"/>
          <w:sz w:val="24"/>
          <w:szCs w:val="24"/>
        </w:rPr>
        <w:t xml:space="preserve"> PermaNet 2.0 hut</w:t>
      </w:r>
      <w:r w:rsidR="00136C16" w:rsidRPr="008F6ED9">
        <w:rPr>
          <w:rFonts w:ascii="Times New Roman" w:hAnsi="Times New Roman" w:cs="Times New Roman"/>
          <w:sz w:val="24"/>
          <w:szCs w:val="24"/>
        </w:rPr>
        <w:t>,</w:t>
      </w:r>
      <w:r w:rsidR="001D3988" w:rsidRPr="008F6ED9">
        <w:rPr>
          <w:rFonts w:ascii="Times New Roman" w:hAnsi="Times New Roman" w:cs="Times New Roman"/>
          <w:sz w:val="24"/>
          <w:szCs w:val="24"/>
        </w:rPr>
        <w:t xml:space="preserve"> </w:t>
      </w:r>
      <w:r w:rsidR="001D3988" w:rsidRPr="008F6ED9">
        <w:rPr>
          <w:rFonts w:ascii="Times New Roman" w:hAnsi="Times New Roman" w:cs="Times New Roman"/>
          <w:i/>
          <w:iCs/>
          <w:sz w:val="24"/>
          <w:szCs w:val="24"/>
        </w:rPr>
        <w:t>n</w:t>
      </w:r>
      <w:r w:rsidR="001D3988" w:rsidRPr="008F6ED9">
        <w:rPr>
          <w:rFonts w:ascii="Times New Roman" w:hAnsi="Times New Roman" w:cs="Times New Roman"/>
          <w:sz w:val="24"/>
          <w:szCs w:val="24"/>
        </w:rPr>
        <w:t xml:space="preserve"> = 53 mosquitoes</w:t>
      </w:r>
      <w:r w:rsidR="00136C16" w:rsidRPr="008F6ED9">
        <w:rPr>
          <w:rFonts w:ascii="Times New Roman" w:hAnsi="Times New Roman" w:cs="Times New Roman"/>
          <w:sz w:val="24"/>
          <w:szCs w:val="24"/>
        </w:rPr>
        <w:t>,</w:t>
      </w:r>
      <w:r w:rsidR="001D3988" w:rsidRPr="008F6ED9">
        <w:rPr>
          <w:rFonts w:ascii="Times New Roman" w:hAnsi="Times New Roman" w:cs="Times New Roman"/>
          <w:sz w:val="24"/>
          <w:szCs w:val="24"/>
        </w:rPr>
        <w:t xml:space="preserve"> </w:t>
      </w:r>
      <w:r w:rsidR="00136C16" w:rsidRPr="008F6ED9">
        <w:rPr>
          <w:rFonts w:ascii="Times New Roman" w:hAnsi="Times New Roman" w:cs="Times New Roman"/>
          <w:i/>
          <w:iCs/>
          <w:sz w:val="24"/>
          <w:szCs w:val="24"/>
        </w:rPr>
        <w:t>P</w:t>
      </w:r>
      <w:r w:rsidRPr="008F6ED9">
        <w:rPr>
          <w:rFonts w:ascii="Times New Roman" w:hAnsi="Times New Roman" w:cs="Times New Roman"/>
          <w:sz w:val="24"/>
          <w:szCs w:val="24"/>
        </w:rPr>
        <w:t xml:space="preserve"> = 0.8</w:t>
      </w:r>
      <w:r w:rsidR="000171F7" w:rsidRPr="008F6ED9">
        <w:rPr>
          <w:rFonts w:ascii="Times New Roman" w:hAnsi="Times New Roman" w:cs="Times New Roman"/>
          <w:sz w:val="24"/>
          <w:szCs w:val="24"/>
        </w:rPr>
        <w:t>92</w:t>
      </w:r>
      <w:r w:rsidRPr="008F6ED9">
        <w:rPr>
          <w:rFonts w:ascii="Times New Roman" w:hAnsi="Times New Roman" w:cs="Times New Roman"/>
          <w:sz w:val="24"/>
          <w:szCs w:val="24"/>
        </w:rPr>
        <w:t xml:space="preserve">). </w:t>
      </w:r>
    </w:p>
    <w:p w14:paraId="15969F10" w14:textId="77777777" w:rsidR="00007AE1" w:rsidRPr="008F6ED9" w:rsidRDefault="00007AE1" w:rsidP="001F2D7C">
      <w:pPr>
        <w:spacing w:after="0" w:line="360" w:lineRule="auto"/>
        <w:rPr>
          <w:rFonts w:ascii="Times New Roman" w:hAnsi="Times New Roman" w:cs="Times New Roman"/>
          <w:sz w:val="24"/>
          <w:szCs w:val="24"/>
        </w:rPr>
      </w:pPr>
    </w:p>
    <w:p w14:paraId="3C9C90AD" w14:textId="7865A35F" w:rsidR="000D3FF8" w:rsidRPr="008F6ED9" w:rsidRDefault="000D3FF8" w:rsidP="001F2D7C">
      <w:pPr>
        <w:pStyle w:val="Heading3"/>
        <w:keepNext w:val="0"/>
        <w:keepLines w:val="0"/>
        <w:spacing w:before="0" w:line="360" w:lineRule="auto"/>
        <w:rPr>
          <w:rFonts w:ascii="Times New Roman" w:hAnsi="Times New Roman" w:cs="Times New Roman"/>
          <w:b/>
          <w:bCs/>
          <w:color w:val="auto"/>
        </w:rPr>
      </w:pPr>
      <w:r w:rsidRPr="008F6ED9">
        <w:rPr>
          <w:rStyle w:val="Heading3Char"/>
          <w:rFonts w:ascii="Times New Roman" w:hAnsi="Times New Roman" w:cs="Times New Roman"/>
          <w:b/>
          <w:bCs/>
          <w:color w:val="auto"/>
        </w:rPr>
        <w:t xml:space="preserve">WHO </w:t>
      </w:r>
      <w:r w:rsidR="00B305E6" w:rsidRPr="008F6ED9">
        <w:rPr>
          <w:rStyle w:val="Heading3Char"/>
          <w:rFonts w:ascii="Times New Roman" w:hAnsi="Times New Roman" w:cs="Times New Roman"/>
          <w:b/>
          <w:bCs/>
          <w:color w:val="auto"/>
        </w:rPr>
        <w:t>intensity</w:t>
      </w:r>
      <w:r w:rsidRPr="008F6ED9">
        <w:rPr>
          <w:rStyle w:val="Heading3Char"/>
          <w:rFonts w:ascii="Times New Roman" w:hAnsi="Times New Roman" w:cs="Times New Roman"/>
          <w:b/>
          <w:bCs/>
          <w:color w:val="auto"/>
        </w:rPr>
        <w:t xml:space="preserve"> assays</w:t>
      </w:r>
    </w:p>
    <w:p w14:paraId="4EAF5C05" w14:textId="2C86DD98" w:rsidR="000D3FF8" w:rsidRPr="008F6ED9" w:rsidRDefault="00855747"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rPr>
        <w:t xml:space="preserve">In </w:t>
      </w:r>
      <w:r w:rsidR="005A3AA7" w:rsidRPr="008F6ED9">
        <w:rPr>
          <w:rFonts w:ascii="Times New Roman" w:hAnsi="Times New Roman" w:cs="Times New Roman"/>
          <w:sz w:val="24"/>
          <w:szCs w:val="24"/>
        </w:rPr>
        <w:t xml:space="preserve">the </w:t>
      </w:r>
      <w:r w:rsidRPr="008F6ED9">
        <w:rPr>
          <w:rFonts w:ascii="Times New Roman" w:hAnsi="Times New Roman" w:cs="Times New Roman"/>
          <w:sz w:val="24"/>
          <w:szCs w:val="24"/>
        </w:rPr>
        <w:t>discriminating dose assays,</w:t>
      </w:r>
      <w:r w:rsidR="00961154" w:rsidRPr="008F6ED9">
        <w:rPr>
          <w:rFonts w:ascii="Times New Roman" w:hAnsi="Times New Roman" w:cs="Times New Roman"/>
          <w:sz w:val="24"/>
          <w:szCs w:val="24"/>
        </w:rPr>
        <w:t xml:space="preserve"> following exposure to the standard diagnostic dose of deltamethrin (0.05%)</w:t>
      </w:r>
      <w:r w:rsidR="005A3AA7" w:rsidRPr="008F6ED9">
        <w:rPr>
          <w:rFonts w:ascii="Times New Roman" w:hAnsi="Times New Roman" w:cs="Times New Roman"/>
          <w:sz w:val="24"/>
          <w:szCs w:val="24"/>
        </w:rPr>
        <w:t>,</w:t>
      </w:r>
      <w:r w:rsidR="00961154" w:rsidRPr="008F6ED9">
        <w:rPr>
          <w:rFonts w:ascii="Times New Roman" w:hAnsi="Times New Roman" w:cs="Times New Roman"/>
          <w:sz w:val="24"/>
          <w:szCs w:val="24"/>
        </w:rPr>
        <w:t xml:space="preserve"> mortality was 2.01% for Tengrela</w:t>
      </w:r>
      <w:r w:rsidRPr="008F6ED9">
        <w:rPr>
          <w:rFonts w:ascii="Times New Roman" w:hAnsi="Times New Roman" w:cs="Times New Roman"/>
          <w:sz w:val="24"/>
          <w:szCs w:val="24"/>
        </w:rPr>
        <w:t xml:space="preserve"> </w:t>
      </w:r>
      <w:r w:rsidR="00961154" w:rsidRPr="008F6ED9">
        <w:rPr>
          <w:rFonts w:ascii="Times New Roman" w:hAnsi="Times New Roman" w:cs="Times New Roman"/>
          <w:sz w:val="24"/>
          <w:szCs w:val="24"/>
        </w:rPr>
        <w:t>(95% CI</w:t>
      </w:r>
      <w:r w:rsidR="00136C16" w:rsidRPr="008F6ED9">
        <w:rPr>
          <w:rFonts w:ascii="Times New Roman" w:hAnsi="Times New Roman" w:cs="Times New Roman"/>
          <w:sz w:val="24"/>
          <w:szCs w:val="24"/>
        </w:rPr>
        <w:t>:</w:t>
      </w:r>
      <w:r w:rsidR="00961154" w:rsidRPr="008F6ED9">
        <w:rPr>
          <w:rFonts w:ascii="Times New Roman" w:hAnsi="Times New Roman" w:cs="Times New Roman"/>
          <w:sz w:val="24"/>
          <w:szCs w:val="24"/>
        </w:rPr>
        <w:t xml:space="preserve"> -0.24–4.37%, </w:t>
      </w:r>
      <w:r w:rsidR="00961154" w:rsidRPr="008F6ED9">
        <w:rPr>
          <w:rFonts w:ascii="Times New Roman" w:hAnsi="Times New Roman" w:cs="Times New Roman"/>
          <w:i/>
          <w:iCs/>
          <w:sz w:val="24"/>
          <w:szCs w:val="24"/>
        </w:rPr>
        <w:t>n</w:t>
      </w:r>
      <w:r w:rsidR="00961154" w:rsidRPr="008F6ED9">
        <w:rPr>
          <w:rFonts w:ascii="Times New Roman" w:hAnsi="Times New Roman" w:cs="Times New Roman"/>
          <w:sz w:val="24"/>
          <w:szCs w:val="24"/>
        </w:rPr>
        <w:t xml:space="preserve"> = 149 mosquitoes</w:t>
      </w:r>
      <w:r w:rsidR="008700C0" w:rsidRPr="008F6ED9">
        <w:rPr>
          <w:rFonts w:ascii="Times New Roman" w:hAnsi="Times New Roman" w:cs="Times New Roman"/>
          <w:sz w:val="24"/>
          <w:szCs w:val="24"/>
        </w:rPr>
        <w:t>).</w:t>
      </w:r>
      <w:r w:rsidR="00961154" w:rsidRPr="008F6ED9">
        <w:rPr>
          <w:rFonts w:ascii="Times New Roman" w:hAnsi="Times New Roman" w:cs="Times New Roman"/>
          <w:sz w:val="24"/>
          <w:szCs w:val="24"/>
        </w:rPr>
        <w:t xml:space="preserve"> </w:t>
      </w:r>
      <w:r w:rsidR="008700C0" w:rsidRPr="008F6ED9">
        <w:rPr>
          <w:rFonts w:ascii="Times New Roman" w:hAnsi="Times New Roman" w:cs="Times New Roman"/>
          <w:sz w:val="24"/>
          <w:szCs w:val="24"/>
        </w:rPr>
        <w:t>A</w:t>
      </w:r>
      <w:r w:rsidR="000D3FF8" w:rsidRPr="008F6ED9">
        <w:rPr>
          <w:rFonts w:ascii="Times New Roman" w:hAnsi="Times New Roman" w:cs="Times New Roman"/>
          <w:sz w:val="24"/>
          <w:szCs w:val="24"/>
        </w:rPr>
        <w:t>s the insecticide concentration was increased</w:t>
      </w:r>
      <w:r w:rsidR="00765160" w:rsidRPr="008F6ED9">
        <w:rPr>
          <w:rFonts w:ascii="Times New Roman" w:hAnsi="Times New Roman" w:cs="Times New Roman"/>
          <w:sz w:val="24"/>
          <w:szCs w:val="24"/>
        </w:rPr>
        <w:t xml:space="preserve"> to 5</w:t>
      </w:r>
      <w:r w:rsidR="00136C16" w:rsidRPr="008F6ED9">
        <w:rPr>
          <w:rFonts w:ascii="Times New Roman" w:hAnsi="Times New Roman" w:cs="Times New Roman"/>
          <w:sz w:val="24"/>
          <w:szCs w:val="24"/>
        </w:rPr>
        <w:t>×</w:t>
      </w:r>
      <w:r w:rsidR="00765160" w:rsidRPr="008F6ED9">
        <w:rPr>
          <w:rFonts w:ascii="Times New Roman" w:hAnsi="Times New Roman" w:cs="Times New Roman"/>
          <w:sz w:val="24"/>
          <w:szCs w:val="24"/>
        </w:rPr>
        <w:t xml:space="preserve"> and 10</w:t>
      </w:r>
      <w:r w:rsidR="00136C16" w:rsidRPr="008F6ED9">
        <w:rPr>
          <w:rFonts w:ascii="Times New Roman" w:hAnsi="Times New Roman" w:cs="Times New Roman"/>
          <w:sz w:val="24"/>
          <w:szCs w:val="24"/>
        </w:rPr>
        <w:t>×</w:t>
      </w:r>
      <w:r w:rsidR="00765160" w:rsidRPr="008F6ED9">
        <w:rPr>
          <w:rFonts w:ascii="Times New Roman" w:hAnsi="Times New Roman" w:cs="Times New Roman"/>
          <w:sz w:val="24"/>
          <w:szCs w:val="24"/>
        </w:rPr>
        <w:t xml:space="preserve"> the diagnostic dose</w:t>
      </w:r>
      <w:r w:rsidR="000D3FF8" w:rsidRPr="008F6ED9">
        <w:rPr>
          <w:rFonts w:ascii="Times New Roman" w:hAnsi="Times New Roman" w:cs="Times New Roman"/>
          <w:sz w:val="24"/>
          <w:szCs w:val="24"/>
        </w:rPr>
        <w:t xml:space="preserve">, </w:t>
      </w:r>
      <w:r w:rsidR="005A3AA7" w:rsidRPr="008F6ED9">
        <w:rPr>
          <w:rFonts w:ascii="Times New Roman" w:hAnsi="Times New Roman" w:cs="Times New Roman"/>
          <w:sz w:val="24"/>
          <w:szCs w:val="24"/>
        </w:rPr>
        <w:t xml:space="preserve">mortality </w:t>
      </w:r>
      <w:r w:rsidR="0083392A" w:rsidRPr="008F6ED9">
        <w:rPr>
          <w:rFonts w:ascii="Times New Roman" w:hAnsi="Times New Roman" w:cs="Times New Roman"/>
          <w:sz w:val="24"/>
          <w:szCs w:val="24"/>
        </w:rPr>
        <w:t>increased</w:t>
      </w:r>
      <w:r w:rsidR="00765160" w:rsidRPr="008F6ED9">
        <w:rPr>
          <w:rFonts w:ascii="Times New Roman" w:hAnsi="Times New Roman" w:cs="Times New Roman"/>
          <w:sz w:val="24"/>
          <w:szCs w:val="24"/>
        </w:rPr>
        <w:t xml:space="preserve"> but it then plateaued or even decreased at 15</w:t>
      </w:r>
      <w:r w:rsidR="00136C16" w:rsidRPr="008F6ED9">
        <w:rPr>
          <w:rFonts w:ascii="Times New Roman" w:hAnsi="Times New Roman" w:cs="Times New Roman"/>
          <w:sz w:val="24"/>
          <w:szCs w:val="24"/>
        </w:rPr>
        <w:t>×</w:t>
      </w:r>
      <w:r w:rsidR="00765160" w:rsidRPr="008F6ED9">
        <w:rPr>
          <w:rFonts w:ascii="Times New Roman" w:hAnsi="Times New Roman" w:cs="Times New Roman"/>
          <w:sz w:val="24"/>
          <w:szCs w:val="24"/>
        </w:rPr>
        <w:t xml:space="preserve"> and 20</w:t>
      </w:r>
      <w:r w:rsidR="00136C16" w:rsidRPr="008F6ED9">
        <w:rPr>
          <w:rFonts w:ascii="Times New Roman" w:hAnsi="Times New Roman" w:cs="Times New Roman"/>
          <w:sz w:val="24"/>
          <w:szCs w:val="24"/>
        </w:rPr>
        <w:t>×</w:t>
      </w:r>
      <w:r w:rsidR="00765160" w:rsidRPr="008F6ED9">
        <w:rPr>
          <w:rFonts w:ascii="Times New Roman" w:hAnsi="Times New Roman" w:cs="Times New Roman"/>
          <w:sz w:val="24"/>
          <w:szCs w:val="24"/>
        </w:rPr>
        <w:t xml:space="preserve"> concentrations possibly indicating that the solubility limit of deltamethrin had been exceeded at these higher concentrations</w:t>
      </w:r>
      <w:r w:rsidR="005A3AA7" w:rsidRPr="008F6ED9">
        <w:rPr>
          <w:rFonts w:ascii="Times New Roman" w:hAnsi="Times New Roman" w:cs="Times New Roman"/>
          <w:sz w:val="24"/>
          <w:szCs w:val="24"/>
        </w:rPr>
        <w:t>; a</w:t>
      </w:r>
      <w:r w:rsidR="000D3FF8" w:rsidRPr="008F6ED9">
        <w:rPr>
          <w:rFonts w:ascii="Times New Roman" w:hAnsi="Times New Roman" w:cs="Times New Roman"/>
          <w:sz w:val="24"/>
          <w:szCs w:val="24"/>
        </w:rPr>
        <w:t xml:space="preserve"> significant difference</w:t>
      </w:r>
      <w:r w:rsidR="00961154" w:rsidRPr="008F6ED9">
        <w:rPr>
          <w:rFonts w:ascii="Times New Roman" w:hAnsi="Times New Roman" w:cs="Times New Roman"/>
          <w:sz w:val="24"/>
          <w:szCs w:val="24"/>
        </w:rPr>
        <w:t xml:space="preserve"> between treated and control </w:t>
      </w:r>
      <w:r w:rsidR="000D3FF8" w:rsidRPr="008F6ED9">
        <w:rPr>
          <w:rFonts w:ascii="Times New Roman" w:hAnsi="Times New Roman" w:cs="Times New Roman"/>
          <w:sz w:val="24"/>
          <w:szCs w:val="24"/>
        </w:rPr>
        <w:t xml:space="preserve">mortality was seen following exposure to </w:t>
      </w:r>
      <w:r w:rsidR="0083392A" w:rsidRPr="008F6ED9">
        <w:rPr>
          <w:rFonts w:ascii="Times New Roman" w:hAnsi="Times New Roman" w:cs="Times New Roman"/>
          <w:sz w:val="24"/>
          <w:szCs w:val="24"/>
        </w:rPr>
        <w:t xml:space="preserve">0.25%, 0.5%, 0.75% and 1% deltamethrin papers </w:t>
      </w:r>
      <w:r w:rsidR="000D3FF8" w:rsidRPr="008F6ED9">
        <w:rPr>
          <w:rFonts w:ascii="Times New Roman" w:hAnsi="Times New Roman" w:cs="Times New Roman"/>
          <w:sz w:val="24"/>
          <w:szCs w:val="24"/>
        </w:rPr>
        <w:t>(</w:t>
      </w:r>
      <w:r w:rsidR="00961154" w:rsidRPr="008F6ED9">
        <w:rPr>
          <w:rFonts w:ascii="Times New Roman" w:hAnsi="Times New Roman" w:cs="Times New Roman"/>
          <w:sz w:val="24"/>
          <w:szCs w:val="24"/>
        </w:rPr>
        <w:t xml:space="preserve">Additional </w:t>
      </w:r>
      <w:r w:rsidR="00136C16" w:rsidRPr="008F6ED9">
        <w:rPr>
          <w:rFonts w:ascii="Times New Roman" w:hAnsi="Times New Roman" w:cs="Times New Roman"/>
          <w:sz w:val="24"/>
          <w:szCs w:val="24"/>
        </w:rPr>
        <w:t>f</w:t>
      </w:r>
      <w:r w:rsidR="00961154" w:rsidRPr="008F6ED9">
        <w:rPr>
          <w:rFonts w:ascii="Times New Roman" w:hAnsi="Times New Roman" w:cs="Times New Roman"/>
          <w:sz w:val="24"/>
          <w:szCs w:val="24"/>
        </w:rPr>
        <w:t>ile 1</w:t>
      </w:r>
      <w:r w:rsidR="00136C16" w:rsidRPr="008F6ED9">
        <w:rPr>
          <w:rFonts w:ascii="Times New Roman" w:hAnsi="Times New Roman" w:cs="Times New Roman"/>
          <w:sz w:val="24"/>
          <w:szCs w:val="24"/>
        </w:rPr>
        <w:t>:</w:t>
      </w:r>
      <w:r w:rsidR="00961154" w:rsidRPr="008F6ED9">
        <w:rPr>
          <w:rFonts w:ascii="Times New Roman" w:hAnsi="Times New Roman" w:cs="Times New Roman"/>
          <w:sz w:val="24"/>
          <w:szCs w:val="24"/>
        </w:rPr>
        <w:t xml:space="preserve"> Figure S1</w:t>
      </w:r>
      <w:bookmarkStart w:id="18" w:name="_Hlk17464766"/>
      <w:r w:rsidR="000D3FF8" w:rsidRPr="008F6ED9">
        <w:rPr>
          <w:rFonts w:ascii="Times New Roman" w:hAnsi="Times New Roman" w:cs="Times New Roman"/>
          <w:sz w:val="24"/>
          <w:szCs w:val="24"/>
        </w:rPr>
        <w:t>).</w:t>
      </w:r>
      <w:bookmarkEnd w:id="18"/>
    </w:p>
    <w:p w14:paraId="449AA667" w14:textId="75FEBF62" w:rsidR="00007AE1" w:rsidRPr="008F6ED9" w:rsidRDefault="00007AE1"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Excluding immediate mortality,</w:t>
      </w:r>
      <w:r w:rsidR="00D51861" w:rsidRPr="008F6ED9">
        <w:rPr>
          <w:rFonts w:ascii="Times New Roman" w:hAnsi="Times New Roman" w:cs="Times New Roman"/>
          <w:sz w:val="24"/>
          <w:szCs w:val="24"/>
        </w:rPr>
        <w:t xml:space="preserve"> there was</w:t>
      </w:r>
      <w:r w:rsidRPr="008F6ED9">
        <w:rPr>
          <w:rFonts w:ascii="Times New Roman" w:hAnsi="Times New Roman" w:cs="Times New Roman"/>
          <w:sz w:val="24"/>
          <w:szCs w:val="24"/>
        </w:rPr>
        <w:t xml:space="preserve"> no evidence</w:t>
      </w:r>
      <w:r w:rsidR="00D51861" w:rsidRPr="008F6ED9">
        <w:rPr>
          <w:rFonts w:ascii="Times New Roman" w:hAnsi="Times New Roman" w:cs="Times New Roman"/>
          <w:sz w:val="24"/>
          <w:szCs w:val="24"/>
        </w:rPr>
        <w:t xml:space="preserve"> of</w:t>
      </w:r>
      <w:r w:rsidRPr="008F6ED9">
        <w:rPr>
          <w:rFonts w:ascii="Times New Roman" w:hAnsi="Times New Roman" w:cs="Times New Roman"/>
          <w:sz w:val="24"/>
          <w:szCs w:val="24"/>
        </w:rPr>
        <w:t xml:space="preserve"> delayed mortality compared to untreated control at the </w:t>
      </w:r>
      <w:r w:rsidR="001D4AAF" w:rsidRPr="008F6ED9">
        <w:rPr>
          <w:rFonts w:ascii="Times New Roman" w:hAnsi="Times New Roman" w:cs="Times New Roman"/>
          <w:sz w:val="24"/>
          <w:szCs w:val="24"/>
        </w:rPr>
        <w:t>standard</w:t>
      </w:r>
      <w:r w:rsidRPr="008F6ED9">
        <w:rPr>
          <w:rFonts w:ascii="Times New Roman" w:hAnsi="Times New Roman" w:cs="Times New Roman"/>
          <w:sz w:val="24"/>
          <w:szCs w:val="24"/>
        </w:rPr>
        <w:t xml:space="preserve"> dose</w:t>
      </w:r>
      <w:r w:rsidR="001D4AAF" w:rsidRPr="008F6ED9">
        <w:rPr>
          <w:rFonts w:ascii="Times New Roman" w:hAnsi="Times New Roman" w:cs="Times New Roman"/>
          <w:sz w:val="24"/>
          <w:szCs w:val="24"/>
        </w:rPr>
        <w:t xml:space="preserve"> of deltamethrin</w:t>
      </w:r>
      <w:r w:rsidRPr="008F6ED9">
        <w:rPr>
          <w:rFonts w:ascii="Times New Roman" w:hAnsi="Times New Roman" w:cs="Times New Roman"/>
          <w:sz w:val="24"/>
          <w:szCs w:val="24"/>
        </w:rPr>
        <w:t xml:space="preserve"> (0.05%, </w:t>
      </w:r>
      <w:r w:rsidR="00136C16" w:rsidRPr="008F6ED9">
        <w:rPr>
          <w:rFonts w:ascii="Times New Roman" w:hAnsi="Times New Roman" w:cs="Times New Roman"/>
          <w:i/>
          <w:iCs/>
          <w:sz w:val="24"/>
          <w:szCs w:val="24"/>
        </w:rPr>
        <w:t>P</w:t>
      </w:r>
      <w:r w:rsidRPr="008F6ED9">
        <w:rPr>
          <w:rFonts w:ascii="Times New Roman" w:hAnsi="Times New Roman" w:cs="Times New Roman"/>
          <w:sz w:val="24"/>
          <w:szCs w:val="24"/>
        </w:rPr>
        <w:t xml:space="preserve"> = 0.395). </w:t>
      </w:r>
      <w:r w:rsidR="00EC2D7F" w:rsidRPr="008F6ED9">
        <w:rPr>
          <w:rFonts w:ascii="Times New Roman" w:hAnsi="Times New Roman" w:cs="Times New Roman"/>
          <w:sz w:val="24"/>
          <w:szCs w:val="24"/>
        </w:rPr>
        <w:t xml:space="preserve">However, as </w:t>
      </w:r>
      <w:r w:rsidR="001D4AAF" w:rsidRPr="008F6ED9">
        <w:rPr>
          <w:rFonts w:ascii="Times New Roman" w:hAnsi="Times New Roman" w:cs="Times New Roman"/>
          <w:sz w:val="24"/>
          <w:szCs w:val="24"/>
        </w:rPr>
        <w:t>mosquitoes were exposed to increasing</w:t>
      </w:r>
      <w:r w:rsidR="00D370D5" w:rsidRPr="008F6ED9">
        <w:rPr>
          <w:rFonts w:ascii="Times New Roman" w:hAnsi="Times New Roman" w:cs="Times New Roman"/>
          <w:sz w:val="24"/>
          <w:szCs w:val="24"/>
        </w:rPr>
        <w:t xml:space="preserve"> </w:t>
      </w:r>
      <w:r w:rsidRPr="008F6ED9">
        <w:rPr>
          <w:rFonts w:ascii="Times New Roman" w:hAnsi="Times New Roman" w:cs="Times New Roman"/>
          <w:sz w:val="24"/>
          <w:szCs w:val="24"/>
        </w:rPr>
        <w:t>insecticide</w:t>
      </w:r>
      <w:r w:rsidR="00D370D5" w:rsidRPr="008F6ED9">
        <w:rPr>
          <w:rFonts w:ascii="Times New Roman" w:hAnsi="Times New Roman" w:cs="Times New Roman"/>
          <w:sz w:val="24"/>
          <w:szCs w:val="24"/>
        </w:rPr>
        <w:t xml:space="preserve"> concentration</w:t>
      </w:r>
      <w:r w:rsidR="00594235" w:rsidRPr="008F6ED9">
        <w:rPr>
          <w:rFonts w:ascii="Times New Roman" w:hAnsi="Times New Roman" w:cs="Times New Roman"/>
          <w:sz w:val="24"/>
          <w:szCs w:val="24"/>
        </w:rPr>
        <w:t>,</w:t>
      </w:r>
      <w:r w:rsidR="00D370D5" w:rsidRPr="008F6ED9">
        <w:rPr>
          <w:rFonts w:ascii="Times New Roman" w:hAnsi="Times New Roman" w:cs="Times New Roman"/>
          <w:sz w:val="24"/>
          <w:szCs w:val="24"/>
        </w:rPr>
        <w:t xml:space="preserve"> </w:t>
      </w:r>
      <w:r w:rsidR="00D114E4" w:rsidRPr="008F6ED9">
        <w:rPr>
          <w:rFonts w:ascii="Times New Roman" w:hAnsi="Times New Roman" w:cs="Times New Roman"/>
          <w:sz w:val="24"/>
          <w:szCs w:val="24"/>
        </w:rPr>
        <w:t>reduced</w:t>
      </w:r>
      <w:r w:rsidR="00D370D5" w:rsidRPr="008F6ED9">
        <w:rPr>
          <w:rFonts w:ascii="Times New Roman" w:hAnsi="Times New Roman" w:cs="Times New Roman"/>
          <w:sz w:val="24"/>
          <w:szCs w:val="24"/>
        </w:rPr>
        <w:t xml:space="preserve"> longevity</w:t>
      </w:r>
      <w:r w:rsidR="001D4AAF" w:rsidRPr="008F6ED9">
        <w:rPr>
          <w:rFonts w:ascii="Times New Roman" w:hAnsi="Times New Roman" w:cs="Times New Roman"/>
          <w:sz w:val="24"/>
          <w:szCs w:val="24"/>
        </w:rPr>
        <w:t xml:space="preserve"> was observed</w:t>
      </w:r>
      <w:r w:rsidR="00D114E4" w:rsidRPr="008F6ED9">
        <w:rPr>
          <w:rFonts w:ascii="Times New Roman" w:hAnsi="Times New Roman" w:cs="Times New Roman"/>
          <w:sz w:val="24"/>
          <w:szCs w:val="24"/>
        </w:rPr>
        <w:t xml:space="preserve"> in the treated versus the control</w:t>
      </w:r>
      <w:r w:rsidR="00D370D5" w:rsidRPr="008F6ED9">
        <w:rPr>
          <w:rFonts w:ascii="Times New Roman" w:hAnsi="Times New Roman" w:cs="Times New Roman"/>
          <w:sz w:val="24"/>
          <w:szCs w:val="24"/>
        </w:rPr>
        <w:t xml:space="preserve"> </w:t>
      </w:r>
      <w:r w:rsidR="00D51861" w:rsidRPr="008F6ED9">
        <w:rPr>
          <w:rFonts w:ascii="Times New Roman" w:hAnsi="Times New Roman" w:cs="Times New Roman"/>
          <w:sz w:val="24"/>
          <w:szCs w:val="24"/>
        </w:rPr>
        <w:t xml:space="preserve">tubes </w:t>
      </w:r>
      <w:r w:rsidR="00D370D5" w:rsidRPr="008F6ED9">
        <w:rPr>
          <w:rFonts w:ascii="Times New Roman" w:hAnsi="Times New Roman" w:cs="Times New Roman"/>
          <w:sz w:val="24"/>
          <w:szCs w:val="24"/>
        </w:rPr>
        <w:t>(Fig</w:t>
      </w:r>
      <w:r w:rsidR="00136C16" w:rsidRPr="008F6ED9">
        <w:rPr>
          <w:rFonts w:ascii="Times New Roman" w:hAnsi="Times New Roman" w:cs="Times New Roman"/>
          <w:sz w:val="24"/>
          <w:szCs w:val="24"/>
        </w:rPr>
        <w:t>.</w:t>
      </w:r>
      <w:r w:rsidR="00D370D5" w:rsidRPr="008F6ED9">
        <w:rPr>
          <w:rFonts w:ascii="Times New Roman" w:hAnsi="Times New Roman" w:cs="Times New Roman"/>
          <w:sz w:val="24"/>
          <w:szCs w:val="24"/>
        </w:rPr>
        <w:t xml:space="preserve"> </w:t>
      </w:r>
      <w:r w:rsidR="000E6EB8" w:rsidRPr="008F6ED9">
        <w:rPr>
          <w:rFonts w:ascii="Times New Roman" w:hAnsi="Times New Roman" w:cs="Times New Roman"/>
          <w:sz w:val="24"/>
          <w:szCs w:val="24"/>
        </w:rPr>
        <w:t>7</w:t>
      </w:r>
      <w:r w:rsidR="004E41A8" w:rsidRPr="008F6ED9">
        <w:rPr>
          <w:rFonts w:ascii="Times New Roman" w:hAnsi="Times New Roman" w:cs="Times New Roman"/>
          <w:sz w:val="24"/>
          <w:szCs w:val="24"/>
        </w:rPr>
        <w:t xml:space="preserve">; Additional </w:t>
      </w:r>
      <w:r w:rsidR="00136C16" w:rsidRPr="008F6ED9">
        <w:rPr>
          <w:rFonts w:ascii="Times New Roman" w:hAnsi="Times New Roman" w:cs="Times New Roman"/>
          <w:sz w:val="24"/>
          <w:szCs w:val="24"/>
        </w:rPr>
        <w:t>f</w:t>
      </w:r>
      <w:r w:rsidR="004E41A8" w:rsidRPr="008F6ED9">
        <w:rPr>
          <w:rFonts w:ascii="Times New Roman" w:hAnsi="Times New Roman" w:cs="Times New Roman"/>
          <w:sz w:val="24"/>
          <w:szCs w:val="24"/>
        </w:rPr>
        <w:t>ile 1</w:t>
      </w:r>
      <w:r w:rsidR="00136C16" w:rsidRPr="008F6ED9">
        <w:rPr>
          <w:rFonts w:ascii="Times New Roman" w:hAnsi="Times New Roman" w:cs="Times New Roman"/>
          <w:sz w:val="24"/>
          <w:szCs w:val="24"/>
        </w:rPr>
        <w:t>:</w:t>
      </w:r>
      <w:r w:rsidR="004E41A8" w:rsidRPr="008F6ED9">
        <w:rPr>
          <w:rFonts w:ascii="Times New Roman" w:hAnsi="Times New Roman" w:cs="Times New Roman"/>
          <w:sz w:val="24"/>
          <w:szCs w:val="24"/>
        </w:rPr>
        <w:t xml:space="preserve"> Table S5).</w:t>
      </w:r>
    </w:p>
    <w:p w14:paraId="7BEE89FE" w14:textId="77777777" w:rsidR="00007AE1" w:rsidRPr="008F6ED9" w:rsidRDefault="00007AE1" w:rsidP="001F2D7C">
      <w:pPr>
        <w:spacing w:after="0" w:line="360" w:lineRule="auto"/>
        <w:rPr>
          <w:rFonts w:ascii="Times New Roman" w:hAnsi="Times New Roman" w:cs="Times New Roman"/>
          <w:sz w:val="24"/>
          <w:szCs w:val="24"/>
        </w:rPr>
      </w:pPr>
    </w:p>
    <w:p w14:paraId="74B77E54" w14:textId="77777777" w:rsidR="00EB7958" w:rsidRPr="008F6ED9" w:rsidRDefault="00EB7958" w:rsidP="001F2D7C">
      <w:pPr>
        <w:spacing w:after="0" w:line="360" w:lineRule="auto"/>
        <w:rPr>
          <w:rFonts w:ascii="Times New Roman" w:hAnsi="Times New Roman" w:cs="Times New Roman"/>
          <w:bCs/>
          <w:iCs/>
          <w:sz w:val="24"/>
          <w:szCs w:val="24"/>
        </w:rPr>
      </w:pPr>
    </w:p>
    <w:p w14:paraId="54877859" w14:textId="55972BE9" w:rsidR="008166EC" w:rsidRPr="008F6ED9" w:rsidRDefault="00B46047" w:rsidP="001F2D7C">
      <w:pPr>
        <w:pStyle w:val="Heading2"/>
        <w:keepNext w:val="0"/>
        <w:keepLines w:val="0"/>
        <w:spacing w:before="0" w:line="360" w:lineRule="auto"/>
        <w:rPr>
          <w:rFonts w:ascii="Times New Roman" w:hAnsi="Times New Roman" w:cs="Times New Roman"/>
          <w:b/>
          <w:bCs/>
          <w:color w:val="auto"/>
          <w:sz w:val="28"/>
          <w:szCs w:val="28"/>
        </w:rPr>
      </w:pPr>
      <w:r w:rsidRPr="008F6ED9">
        <w:rPr>
          <w:rFonts w:ascii="Times New Roman" w:hAnsi="Times New Roman" w:cs="Times New Roman"/>
          <w:b/>
          <w:bCs/>
          <w:color w:val="auto"/>
          <w:sz w:val="28"/>
          <w:szCs w:val="28"/>
        </w:rPr>
        <w:t>Discussion</w:t>
      </w:r>
    </w:p>
    <w:p w14:paraId="5DEB3B75" w14:textId="28663F62" w:rsidR="00E2660E" w:rsidRPr="008F6ED9" w:rsidRDefault="00E2660E"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rPr>
        <w:t>In our earlier publication</w:t>
      </w:r>
      <w:r w:rsidR="00152574" w:rsidRPr="008F6ED9">
        <w:rPr>
          <w:rFonts w:ascii="Times New Roman" w:hAnsi="Times New Roman" w:cs="Times New Roman"/>
          <w:sz w:val="24"/>
          <w:szCs w:val="24"/>
        </w:rPr>
        <w:t xml:space="preserve"> </w:t>
      </w:r>
      <w:r w:rsidR="00136C16"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19</w:t>
      </w:r>
      <w:r w:rsidR="00136C16" w:rsidRPr="008F6ED9">
        <w:rPr>
          <w:rFonts w:ascii="Times New Roman" w:hAnsi="Times New Roman" w:cs="Times New Roman"/>
          <w:noProof/>
          <w:sz w:val="24"/>
          <w:szCs w:val="24"/>
        </w:rPr>
        <w:t>]</w:t>
      </w:r>
      <w:r w:rsidR="000171F7" w:rsidRPr="008F6ED9">
        <w:rPr>
          <w:rStyle w:val="CommentReference"/>
          <w:rFonts w:ascii="Times New Roman" w:hAnsi="Times New Roman" w:cs="Times New Roman"/>
          <w:sz w:val="24"/>
          <w:szCs w:val="24"/>
        </w:rPr>
        <w:t>,</w:t>
      </w:r>
      <w:r w:rsidRPr="008F6ED9">
        <w:rPr>
          <w:rFonts w:ascii="Times New Roman" w:hAnsi="Times New Roman" w:cs="Times New Roman"/>
          <w:sz w:val="24"/>
          <w:szCs w:val="24"/>
        </w:rPr>
        <w:t xml:space="preserve"> we showed that exposure to LLINs resulted in a delayed mortality effect that approximately halved the overall </w:t>
      </w:r>
      <w:r w:rsidR="00AF35F8" w:rsidRPr="008F6ED9">
        <w:rPr>
          <w:rFonts w:ascii="Times New Roman" w:hAnsi="Times New Roman" w:cs="Times New Roman"/>
          <w:sz w:val="24"/>
          <w:szCs w:val="24"/>
        </w:rPr>
        <w:t xml:space="preserve">mosquito </w:t>
      </w:r>
      <w:r w:rsidRPr="008F6ED9">
        <w:rPr>
          <w:rFonts w:ascii="Times New Roman" w:hAnsi="Times New Roman" w:cs="Times New Roman"/>
          <w:sz w:val="24"/>
          <w:szCs w:val="24"/>
        </w:rPr>
        <w:t>lifespan beyond the 24 hours post</w:t>
      </w:r>
      <w:r w:rsidR="001F7C23" w:rsidRPr="008F6ED9">
        <w:rPr>
          <w:rFonts w:ascii="Times New Roman" w:hAnsi="Times New Roman" w:cs="Times New Roman"/>
          <w:sz w:val="24"/>
          <w:szCs w:val="24"/>
        </w:rPr>
        <w:t>-</w:t>
      </w:r>
      <w:r w:rsidRPr="008F6ED9">
        <w:rPr>
          <w:rFonts w:ascii="Times New Roman" w:hAnsi="Times New Roman" w:cs="Times New Roman"/>
          <w:sz w:val="24"/>
          <w:szCs w:val="24"/>
        </w:rPr>
        <w:t>exposure.</w:t>
      </w:r>
      <w:r w:rsidR="002F64D5" w:rsidRPr="008F6ED9">
        <w:rPr>
          <w:rFonts w:ascii="Times New Roman" w:hAnsi="Times New Roman" w:cs="Times New Roman"/>
          <w:sz w:val="24"/>
          <w:szCs w:val="24"/>
        </w:rPr>
        <w:t xml:space="preserve"> </w:t>
      </w:r>
      <w:r w:rsidRPr="008F6ED9">
        <w:rPr>
          <w:rFonts w:ascii="Times New Roman" w:hAnsi="Times New Roman" w:cs="Times New Roman"/>
          <w:sz w:val="24"/>
          <w:szCs w:val="24"/>
        </w:rPr>
        <w:t xml:space="preserve">The magnitude of this delayed mortality </w:t>
      </w:r>
      <w:r w:rsidR="00AF35F8" w:rsidRPr="008F6ED9">
        <w:rPr>
          <w:rFonts w:ascii="Times New Roman" w:hAnsi="Times New Roman" w:cs="Times New Roman"/>
          <w:sz w:val="24"/>
          <w:szCs w:val="24"/>
        </w:rPr>
        <w:t>varied between strains</w:t>
      </w:r>
      <w:r w:rsidR="00AC3ED4" w:rsidRPr="008F6ED9">
        <w:rPr>
          <w:rFonts w:ascii="Times New Roman" w:hAnsi="Times New Roman" w:cs="Times New Roman"/>
          <w:sz w:val="24"/>
          <w:szCs w:val="24"/>
        </w:rPr>
        <w:t>,</w:t>
      </w:r>
      <w:r w:rsidR="00AF35F8" w:rsidRPr="008F6ED9">
        <w:rPr>
          <w:rFonts w:ascii="Times New Roman" w:hAnsi="Times New Roman" w:cs="Times New Roman"/>
          <w:sz w:val="24"/>
          <w:szCs w:val="24"/>
        </w:rPr>
        <w:t xml:space="preserve"> with LLIN exposure having a greater impact on median mortality in a moderately resistant Tororo lab</w:t>
      </w:r>
      <w:r w:rsidR="00136C16" w:rsidRPr="008F6ED9">
        <w:rPr>
          <w:rFonts w:ascii="Times New Roman" w:hAnsi="Times New Roman" w:cs="Times New Roman"/>
          <w:sz w:val="24"/>
          <w:szCs w:val="24"/>
        </w:rPr>
        <w:t>oratory</w:t>
      </w:r>
      <w:r w:rsidR="00AF35F8" w:rsidRPr="008F6ED9">
        <w:rPr>
          <w:rFonts w:ascii="Times New Roman" w:hAnsi="Times New Roman" w:cs="Times New Roman"/>
          <w:sz w:val="24"/>
          <w:szCs w:val="24"/>
        </w:rPr>
        <w:t xml:space="preserve"> strain than in the more highly resistant </w:t>
      </w:r>
      <w:proofErr w:type="spellStart"/>
      <w:r w:rsidR="00AF35F8" w:rsidRPr="008F6ED9">
        <w:rPr>
          <w:rFonts w:ascii="Times New Roman" w:hAnsi="Times New Roman" w:cs="Times New Roman"/>
          <w:sz w:val="24"/>
          <w:szCs w:val="24"/>
        </w:rPr>
        <w:t>Tiassal</w:t>
      </w:r>
      <w:r w:rsidR="00566784" w:rsidRPr="008F6ED9">
        <w:rPr>
          <w:rFonts w:ascii="Times New Roman" w:hAnsi="Times New Roman" w:cs="Times New Roman"/>
          <w:sz w:val="24"/>
          <w:szCs w:val="24"/>
        </w:rPr>
        <w:t>é</w:t>
      </w:r>
      <w:proofErr w:type="spellEnd"/>
      <w:r w:rsidR="00AF35F8" w:rsidRPr="008F6ED9">
        <w:rPr>
          <w:rFonts w:ascii="Times New Roman" w:hAnsi="Times New Roman" w:cs="Times New Roman"/>
          <w:sz w:val="24"/>
          <w:szCs w:val="24"/>
        </w:rPr>
        <w:t xml:space="preserve"> strain</w:t>
      </w:r>
      <w:r w:rsidR="009C640C" w:rsidRPr="008F6ED9">
        <w:rPr>
          <w:rFonts w:ascii="Times New Roman" w:hAnsi="Times New Roman" w:cs="Times New Roman"/>
          <w:sz w:val="24"/>
          <w:szCs w:val="24"/>
        </w:rPr>
        <w:t>.</w:t>
      </w:r>
      <w:r w:rsidR="00AF35F8" w:rsidRPr="008F6ED9">
        <w:rPr>
          <w:rFonts w:ascii="Times New Roman" w:hAnsi="Times New Roman" w:cs="Times New Roman"/>
          <w:sz w:val="24"/>
          <w:szCs w:val="24"/>
        </w:rPr>
        <w:t xml:space="preserve"> </w:t>
      </w:r>
      <w:r w:rsidR="009C640C" w:rsidRPr="008F6ED9">
        <w:rPr>
          <w:rFonts w:ascii="Times New Roman" w:hAnsi="Times New Roman" w:cs="Times New Roman"/>
          <w:sz w:val="24"/>
          <w:szCs w:val="24"/>
        </w:rPr>
        <w:t>However</w:t>
      </w:r>
      <w:r w:rsidR="00AF35F8" w:rsidRPr="008F6ED9">
        <w:rPr>
          <w:rFonts w:ascii="Times New Roman" w:hAnsi="Times New Roman" w:cs="Times New Roman"/>
          <w:sz w:val="24"/>
          <w:szCs w:val="24"/>
        </w:rPr>
        <w:t xml:space="preserve">, </w:t>
      </w:r>
      <w:r w:rsidR="009C640C" w:rsidRPr="008F6ED9">
        <w:rPr>
          <w:rFonts w:ascii="Times New Roman" w:hAnsi="Times New Roman" w:cs="Times New Roman"/>
          <w:sz w:val="24"/>
          <w:szCs w:val="24"/>
        </w:rPr>
        <w:t xml:space="preserve">although </w:t>
      </w:r>
      <w:r w:rsidR="00AF35F8" w:rsidRPr="008F6ED9">
        <w:rPr>
          <w:rFonts w:ascii="Times New Roman" w:hAnsi="Times New Roman" w:cs="Times New Roman"/>
          <w:sz w:val="24"/>
          <w:szCs w:val="24"/>
        </w:rPr>
        <w:t xml:space="preserve">the potential impact on malaria transmission of this delayed </w:t>
      </w:r>
      <w:r w:rsidR="00077B39" w:rsidRPr="008F6ED9">
        <w:rPr>
          <w:rFonts w:ascii="Times New Roman" w:hAnsi="Times New Roman" w:cs="Times New Roman"/>
          <w:sz w:val="24"/>
          <w:szCs w:val="24"/>
        </w:rPr>
        <w:t xml:space="preserve">mortality </w:t>
      </w:r>
      <w:r w:rsidR="00AF35F8" w:rsidRPr="008F6ED9">
        <w:rPr>
          <w:rFonts w:ascii="Times New Roman" w:hAnsi="Times New Roman" w:cs="Times New Roman"/>
          <w:sz w:val="24"/>
          <w:szCs w:val="24"/>
        </w:rPr>
        <w:t>was substantial</w:t>
      </w:r>
      <w:r w:rsidR="009C640C" w:rsidRPr="008F6ED9">
        <w:rPr>
          <w:rFonts w:ascii="Times New Roman" w:hAnsi="Times New Roman" w:cs="Times New Roman"/>
          <w:sz w:val="24"/>
          <w:szCs w:val="24"/>
        </w:rPr>
        <w:t xml:space="preserve"> for both strains,</w:t>
      </w:r>
      <w:r w:rsidR="00AF35F8" w:rsidRPr="008F6ED9">
        <w:rPr>
          <w:rFonts w:ascii="Times New Roman" w:hAnsi="Times New Roman" w:cs="Times New Roman"/>
          <w:sz w:val="24"/>
          <w:szCs w:val="24"/>
        </w:rPr>
        <w:t xml:space="preserve"> exposure to LLINs was estimated to reduce the malaria transmission by 3.3</w:t>
      </w:r>
      <w:r w:rsidR="00136C16" w:rsidRPr="008F6ED9">
        <w:rPr>
          <w:rFonts w:ascii="Times New Roman" w:hAnsi="Times New Roman" w:cs="Times New Roman"/>
          <w:sz w:val="24"/>
          <w:szCs w:val="24"/>
        </w:rPr>
        <w:t>-fold</w:t>
      </w:r>
      <w:r w:rsidR="00AF35F8" w:rsidRPr="008F6ED9">
        <w:rPr>
          <w:rFonts w:ascii="Times New Roman" w:hAnsi="Times New Roman" w:cs="Times New Roman"/>
          <w:sz w:val="24"/>
          <w:szCs w:val="24"/>
        </w:rPr>
        <w:t xml:space="preserve"> and 7.8</w:t>
      </w:r>
      <w:r w:rsidR="00136C16" w:rsidRPr="008F6ED9">
        <w:rPr>
          <w:rFonts w:ascii="Times New Roman" w:hAnsi="Times New Roman" w:cs="Times New Roman"/>
          <w:sz w:val="24"/>
          <w:szCs w:val="24"/>
        </w:rPr>
        <w:t>-</w:t>
      </w:r>
      <w:r w:rsidR="00AF35F8" w:rsidRPr="008F6ED9">
        <w:rPr>
          <w:rFonts w:ascii="Times New Roman" w:hAnsi="Times New Roman" w:cs="Times New Roman"/>
          <w:sz w:val="24"/>
          <w:szCs w:val="24"/>
        </w:rPr>
        <w:t xml:space="preserve">fold in Tororo and </w:t>
      </w:r>
      <w:proofErr w:type="spellStart"/>
      <w:r w:rsidR="000171F7" w:rsidRPr="008F6ED9">
        <w:rPr>
          <w:rFonts w:ascii="Times New Roman" w:hAnsi="Times New Roman" w:cs="Times New Roman"/>
          <w:sz w:val="24"/>
          <w:szCs w:val="24"/>
        </w:rPr>
        <w:t>Tiassalé</w:t>
      </w:r>
      <w:proofErr w:type="spellEnd"/>
      <w:r w:rsidR="009C640C" w:rsidRPr="008F6ED9">
        <w:rPr>
          <w:rFonts w:ascii="Times New Roman" w:hAnsi="Times New Roman" w:cs="Times New Roman"/>
          <w:sz w:val="24"/>
          <w:szCs w:val="24"/>
        </w:rPr>
        <w:t>,</w:t>
      </w:r>
      <w:r w:rsidR="00AF35F8" w:rsidRPr="008F6ED9">
        <w:rPr>
          <w:rFonts w:ascii="Times New Roman" w:hAnsi="Times New Roman" w:cs="Times New Roman"/>
          <w:sz w:val="24"/>
          <w:szCs w:val="24"/>
        </w:rPr>
        <w:t xml:space="preserve"> respectively.</w:t>
      </w:r>
      <w:r w:rsidR="002F64D5" w:rsidRPr="008F6ED9">
        <w:rPr>
          <w:rFonts w:ascii="Times New Roman" w:hAnsi="Times New Roman" w:cs="Times New Roman"/>
          <w:sz w:val="24"/>
          <w:szCs w:val="24"/>
        </w:rPr>
        <w:t xml:space="preserve"> </w:t>
      </w:r>
      <w:r w:rsidR="00AF35F8" w:rsidRPr="008F6ED9">
        <w:rPr>
          <w:rFonts w:ascii="Times New Roman" w:hAnsi="Times New Roman" w:cs="Times New Roman"/>
          <w:sz w:val="24"/>
          <w:szCs w:val="24"/>
        </w:rPr>
        <w:t>At the time of publication</w:t>
      </w:r>
      <w:r w:rsidR="5DF2CAF8" w:rsidRPr="008F6ED9">
        <w:rPr>
          <w:rFonts w:ascii="Times New Roman" w:hAnsi="Times New Roman" w:cs="Times New Roman"/>
          <w:sz w:val="24"/>
          <w:szCs w:val="24"/>
        </w:rPr>
        <w:t>,</w:t>
      </w:r>
      <w:r w:rsidR="00AF35F8" w:rsidRPr="008F6ED9">
        <w:rPr>
          <w:rFonts w:ascii="Times New Roman" w:hAnsi="Times New Roman" w:cs="Times New Roman"/>
          <w:sz w:val="24"/>
          <w:szCs w:val="24"/>
        </w:rPr>
        <w:t xml:space="preserve"> we noted that although this delayed mortality effect may be </w:t>
      </w:r>
      <w:r w:rsidR="00077B39" w:rsidRPr="008F6ED9">
        <w:rPr>
          <w:rFonts w:ascii="Times New Roman" w:hAnsi="Times New Roman" w:cs="Times New Roman"/>
          <w:sz w:val="24"/>
          <w:szCs w:val="24"/>
        </w:rPr>
        <w:t xml:space="preserve">mitigating the impact of pyrethroid resistance on LLIN efficacy in the field, this effect may be eroded as resistance increases in intensity. We also recognised the importance of testing for delayed mortality in field populations, using more realistic methods of LLIN exposure. As a </w:t>
      </w:r>
      <w:r w:rsidR="00F207F3" w:rsidRPr="008F6ED9">
        <w:rPr>
          <w:rFonts w:ascii="Times New Roman" w:hAnsi="Times New Roman" w:cs="Times New Roman"/>
          <w:sz w:val="24"/>
          <w:szCs w:val="24"/>
        </w:rPr>
        <w:t>consequence,</w:t>
      </w:r>
      <w:r w:rsidR="00AF35F8" w:rsidRPr="008F6ED9">
        <w:rPr>
          <w:rFonts w:ascii="Times New Roman" w:hAnsi="Times New Roman" w:cs="Times New Roman"/>
          <w:sz w:val="24"/>
          <w:szCs w:val="24"/>
        </w:rPr>
        <w:t xml:space="preserve"> we have been routinely measuring daily survival post</w:t>
      </w:r>
      <w:r w:rsidR="00136C16" w:rsidRPr="008F6ED9">
        <w:rPr>
          <w:rFonts w:ascii="Times New Roman" w:hAnsi="Times New Roman" w:cs="Times New Roman"/>
          <w:sz w:val="24"/>
          <w:szCs w:val="24"/>
        </w:rPr>
        <w:t>-</w:t>
      </w:r>
      <w:r w:rsidR="00AF35F8" w:rsidRPr="008F6ED9">
        <w:rPr>
          <w:rFonts w:ascii="Times New Roman" w:hAnsi="Times New Roman" w:cs="Times New Roman"/>
          <w:sz w:val="24"/>
          <w:szCs w:val="24"/>
        </w:rPr>
        <w:t xml:space="preserve">insecticide exposure in our laboratory and field assessments of pyrethroid resistance. </w:t>
      </w:r>
      <w:r w:rsidR="00077B39" w:rsidRPr="008F6ED9">
        <w:rPr>
          <w:rFonts w:ascii="Times New Roman" w:hAnsi="Times New Roman" w:cs="Times New Roman"/>
          <w:sz w:val="24"/>
          <w:szCs w:val="24"/>
        </w:rPr>
        <w:t>Here</w:t>
      </w:r>
      <w:r w:rsidR="00136C16" w:rsidRPr="008F6ED9">
        <w:rPr>
          <w:rFonts w:ascii="Times New Roman" w:hAnsi="Times New Roman" w:cs="Times New Roman"/>
          <w:sz w:val="24"/>
          <w:szCs w:val="24"/>
        </w:rPr>
        <w:t>,</w:t>
      </w:r>
      <w:r w:rsidR="00077B39" w:rsidRPr="008F6ED9">
        <w:rPr>
          <w:rFonts w:ascii="Times New Roman" w:hAnsi="Times New Roman" w:cs="Times New Roman"/>
          <w:sz w:val="24"/>
          <w:szCs w:val="24"/>
        </w:rPr>
        <w:t xml:space="preserve"> we report data on the impact of LLIN exposure on </w:t>
      </w:r>
      <w:r w:rsidR="00F207F3" w:rsidRPr="008F6ED9">
        <w:rPr>
          <w:rFonts w:ascii="Times New Roman" w:hAnsi="Times New Roman" w:cs="Times New Roman"/>
          <w:sz w:val="24"/>
          <w:szCs w:val="24"/>
        </w:rPr>
        <w:t>lifelong</w:t>
      </w:r>
      <w:r w:rsidR="00077B39" w:rsidRPr="008F6ED9">
        <w:rPr>
          <w:rFonts w:ascii="Times New Roman" w:hAnsi="Times New Roman" w:cs="Times New Roman"/>
          <w:sz w:val="24"/>
          <w:szCs w:val="24"/>
        </w:rPr>
        <w:t xml:space="preserve"> survival in populations of </w:t>
      </w:r>
      <w:r w:rsidR="00077B39" w:rsidRPr="008F6ED9">
        <w:rPr>
          <w:rFonts w:ascii="Times New Roman" w:hAnsi="Times New Roman" w:cs="Times New Roman"/>
          <w:i/>
          <w:iCs/>
          <w:sz w:val="24"/>
          <w:szCs w:val="24"/>
        </w:rPr>
        <w:t>An</w:t>
      </w:r>
      <w:r w:rsidR="00136C16" w:rsidRPr="008F6ED9">
        <w:rPr>
          <w:rFonts w:ascii="Times New Roman" w:hAnsi="Times New Roman" w:cs="Times New Roman"/>
          <w:i/>
          <w:iCs/>
          <w:sz w:val="24"/>
          <w:szCs w:val="24"/>
        </w:rPr>
        <w:t>.</w:t>
      </w:r>
      <w:r w:rsidR="00077B39" w:rsidRPr="008F6ED9">
        <w:rPr>
          <w:rFonts w:ascii="Times New Roman" w:hAnsi="Times New Roman" w:cs="Times New Roman"/>
          <w:i/>
          <w:iCs/>
          <w:sz w:val="24"/>
          <w:szCs w:val="24"/>
        </w:rPr>
        <w:t xml:space="preserve"> gambiae </w:t>
      </w:r>
      <w:r w:rsidR="00136C16" w:rsidRPr="008F6ED9">
        <w:rPr>
          <w:rFonts w:ascii="Times New Roman" w:hAnsi="Times New Roman" w:cs="Times New Roman"/>
          <w:sz w:val="24"/>
          <w:szCs w:val="24"/>
        </w:rPr>
        <w:t>(</w:t>
      </w:r>
      <w:proofErr w:type="spellStart"/>
      <w:r w:rsidR="00077B39" w:rsidRPr="008F6ED9">
        <w:rPr>
          <w:rFonts w:ascii="Times New Roman" w:hAnsi="Times New Roman" w:cs="Times New Roman"/>
          <w:i/>
          <w:iCs/>
          <w:sz w:val="24"/>
          <w:szCs w:val="24"/>
        </w:rPr>
        <w:t>s.l</w:t>
      </w:r>
      <w:r w:rsidR="00136C16" w:rsidRPr="008F6ED9">
        <w:rPr>
          <w:rFonts w:ascii="Times New Roman" w:hAnsi="Times New Roman" w:cs="Times New Roman"/>
          <w:sz w:val="24"/>
          <w:szCs w:val="24"/>
        </w:rPr>
        <w:t>.</w:t>
      </w:r>
      <w:proofErr w:type="spellEnd"/>
      <w:r w:rsidR="00136C16" w:rsidRPr="008F6ED9">
        <w:rPr>
          <w:rFonts w:ascii="Times New Roman" w:hAnsi="Times New Roman" w:cs="Times New Roman"/>
          <w:sz w:val="24"/>
          <w:szCs w:val="24"/>
        </w:rPr>
        <w:t>)</w:t>
      </w:r>
      <w:r w:rsidR="00077B39" w:rsidRPr="008F6ED9">
        <w:rPr>
          <w:rFonts w:ascii="Times New Roman" w:hAnsi="Times New Roman" w:cs="Times New Roman"/>
          <w:sz w:val="24"/>
          <w:szCs w:val="24"/>
        </w:rPr>
        <w:t xml:space="preserve"> from Burkina Faso.</w:t>
      </w:r>
    </w:p>
    <w:p w14:paraId="08790099" w14:textId="4C1C3640" w:rsidR="00BF4A38" w:rsidRPr="008F6ED9" w:rsidRDefault="00DF0801"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 xml:space="preserve">Southwestern </w:t>
      </w:r>
      <w:r w:rsidR="00077B39" w:rsidRPr="008F6ED9">
        <w:rPr>
          <w:rFonts w:ascii="Times New Roman" w:hAnsi="Times New Roman" w:cs="Times New Roman"/>
          <w:sz w:val="24"/>
          <w:szCs w:val="24"/>
        </w:rPr>
        <w:t xml:space="preserve">Burkina Faso is </w:t>
      </w:r>
      <w:r w:rsidRPr="008F6ED9">
        <w:rPr>
          <w:rFonts w:ascii="Times New Roman" w:hAnsi="Times New Roman" w:cs="Times New Roman"/>
          <w:sz w:val="24"/>
          <w:szCs w:val="24"/>
        </w:rPr>
        <w:t xml:space="preserve">known as a hotspot for pyrethroid resistance </w:t>
      </w:r>
      <w:r w:rsidR="00136C16" w:rsidRPr="008F6ED9">
        <w:rPr>
          <w:rFonts w:ascii="Times New Roman" w:hAnsi="Times New Roman" w:cs="Times New Roman"/>
          <w:sz w:val="24"/>
          <w:szCs w:val="24"/>
        </w:rPr>
        <w:t>[</w:t>
      </w:r>
      <w:r w:rsidR="026DC0D1" w:rsidRPr="008F6ED9">
        <w:rPr>
          <w:rFonts w:ascii="Times New Roman" w:hAnsi="Times New Roman" w:cs="Times New Roman"/>
          <w:sz w:val="24"/>
          <w:szCs w:val="24"/>
        </w:rPr>
        <w:t>30</w:t>
      </w:r>
      <w:r w:rsidR="00136C16" w:rsidRPr="008F6ED9">
        <w:rPr>
          <w:rFonts w:ascii="Times New Roman" w:hAnsi="Times New Roman" w:cs="Times New Roman"/>
          <w:sz w:val="24"/>
          <w:szCs w:val="24"/>
        </w:rPr>
        <w:t>]</w:t>
      </w:r>
      <w:r w:rsidRPr="008F6ED9">
        <w:rPr>
          <w:rFonts w:ascii="Times New Roman" w:hAnsi="Times New Roman" w:cs="Times New Roman"/>
          <w:sz w:val="24"/>
          <w:szCs w:val="24"/>
        </w:rPr>
        <w:t xml:space="preserve">. We established two colonies of </w:t>
      </w:r>
      <w:r w:rsidRPr="008F6ED9">
        <w:rPr>
          <w:rFonts w:ascii="Times New Roman" w:hAnsi="Times New Roman" w:cs="Times New Roman"/>
          <w:i/>
          <w:iCs/>
          <w:sz w:val="24"/>
          <w:szCs w:val="24"/>
        </w:rPr>
        <w:t>An</w:t>
      </w:r>
      <w:r w:rsidR="00136C16" w:rsidRPr="008F6ED9">
        <w:rPr>
          <w:rFonts w:ascii="Times New Roman" w:hAnsi="Times New Roman" w:cs="Times New Roman"/>
          <w:i/>
          <w:iCs/>
          <w:sz w:val="24"/>
          <w:szCs w:val="24"/>
        </w:rPr>
        <w:t>.</w:t>
      </w:r>
      <w:r w:rsidRPr="008F6ED9">
        <w:rPr>
          <w:rFonts w:ascii="Times New Roman" w:hAnsi="Times New Roman" w:cs="Times New Roman"/>
          <w:i/>
          <w:iCs/>
          <w:sz w:val="24"/>
          <w:szCs w:val="24"/>
        </w:rPr>
        <w:t xml:space="preserve"> </w:t>
      </w:r>
      <w:proofErr w:type="spellStart"/>
      <w:r w:rsidRPr="008F6ED9">
        <w:rPr>
          <w:rFonts w:ascii="Times New Roman" w:hAnsi="Times New Roman" w:cs="Times New Roman"/>
          <w:i/>
          <w:iCs/>
          <w:sz w:val="24"/>
          <w:szCs w:val="24"/>
        </w:rPr>
        <w:t>coluzzii</w:t>
      </w:r>
      <w:proofErr w:type="spellEnd"/>
      <w:r w:rsidRPr="008F6ED9">
        <w:rPr>
          <w:rFonts w:ascii="Times New Roman" w:hAnsi="Times New Roman" w:cs="Times New Roman"/>
          <w:i/>
          <w:iCs/>
          <w:sz w:val="24"/>
          <w:szCs w:val="24"/>
        </w:rPr>
        <w:t xml:space="preserve"> </w:t>
      </w:r>
      <w:r w:rsidR="001D32EC" w:rsidRPr="008F6ED9">
        <w:rPr>
          <w:rFonts w:ascii="Times New Roman" w:hAnsi="Times New Roman" w:cs="Times New Roman"/>
          <w:sz w:val="24"/>
          <w:szCs w:val="24"/>
        </w:rPr>
        <w:t xml:space="preserve">from this region </w:t>
      </w:r>
      <w:r w:rsidRPr="008F6ED9">
        <w:rPr>
          <w:rFonts w:ascii="Times New Roman" w:hAnsi="Times New Roman" w:cs="Times New Roman"/>
          <w:sz w:val="24"/>
          <w:szCs w:val="24"/>
        </w:rPr>
        <w:t>at LSTM in 2014</w:t>
      </w:r>
      <w:r w:rsidR="00DF62BD" w:rsidRPr="008F6ED9">
        <w:rPr>
          <w:rFonts w:ascii="Times New Roman" w:hAnsi="Times New Roman" w:cs="Times New Roman"/>
          <w:sz w:val="24"/>
          <w:szCs w:val="24"/>
        </w:rPr>
        <w:t xml:space="preserve"> (VK7) and 2015 (Banfora), both of which have higher levels of pyrethroid resistance than our previous ‘gold standard’ resistant strain, </w:t>
      </w:r>
      <w:proofErr w:type="spellStart"/>
      <w:r w:rsidR="000171F7" w:rsidRPr="008F6ED9">
        <w:rPr>
          <w:rFonts w:ascii="Times New Roman" w:hAnsi="Times New Roman" w:cs="Times New Roman"/>
          <w:sz w:val="24"/>
          <w:szCs w:val="24"/>
        </w:rPr>
        <w:t>Tiassalé</w:t>
      </w:r>
      <w:proofErr w:type="spellEnd"/>
      <w:r w:rsidR="000171F7" w:rsidRPr="008F6ED9">
        <w:rPr>
          <w:rFonts w:ascii="Times New Roman" w:hAnsi="Times New Roman" w:cs="Times New Roman"/>
          <w:sz w:val="24"/>
          <w:szCs w:val="24"/>
        </w:rPr>
        <w:t xml:space="preserve"> </w:t>
      </w:r>
      <w:r w:rsidR="00136C16"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27</w:t>
      </w:r>
      <w:r w:rsidR="00136C16" w:rsidRPr="008F6ED9">
        <w:rPr>
          <w:rFonts w:ascii="Times New Roman" w:hAnsi="Times New Roman" w:cs="Times New Roman"/>
          <w:noProof/>
          <w:sz w:val="24"/>
          <w:szCs w:val="24"/>
        </w:rPr>
        <w:t>]</w:t>
      </w:r>
      <w:r w:rsidR="00DF62BD" w:rsidRPr="008F6ED9">
        <w:rPr>
          <w:rFonts w:ascii="Times New Roman" w:hAnsi="Times New Roman" w:cs="Times New Roman"/>
          <w:sz w:val="24"/>
          <w:szCs w:val="24"/>
        </w:rPr>
        <w:t>. Multiple exposure</w:t>
      </w:r>
      <w:r w:rsidR="001F7C23" w:rsidRPr="008F6ED9">
        <w:rPr>
          <w:rFonts w:ascii="Times New Roman" w:hAnsi="Times New Roman" w:cs="Times New Roman"/>
          <w:sz w:val="24"/>
          <w:szCs w:val="24"/>
        </w:rPr>
        <w:t>s</w:t>
      </w:r>
      <w:r w:rsidR="00DF62BD" w:rsidRPr="008F6ED9">
        <w:rPr>
          <w:rFonts w:ascii="Times New Roman" w:hAnsi="Times New Roman" w:cs="Times New Roman"/>
          <w:sz w:val="24"/>
          <w:szCs w:val="24"/>
        </w:rPr>
        <w:t xml:space="preserve"> to LLINs in cone bioassays had very little impact on the 24</w:t>
      </w:r>
      <w:r w:rsidR="001F7C23" w:rsidRPr="008F6ED9">
        <w:rPr>
          <w:rFonts w:ascii="Times New Roman" w:hAnsi="Times New Roman" w:cs="Times New Roman"/>
          <w:sz w:val="24"/>
          <w:szCs w:val="24"/>
        </w:rPr>
        <w:t>-</w:t>
      </w:r>
      <w:r w:rsidR="00DF62BD" w:rsidRPr="008F6ED9">
        <w:rPr>
          <w:rFonts w:ascii="Times New Roman" w:hAnsi="Times New Roman" w:cs="Times New Roman"/>
          <w:sz w:val="24"/>
          <w:szCs w:val="24"/>
        </w:rPr>
        <w:t xml:space="preserve">hour </w:t>
      </w:r>
      <w:r w:rsidR="001D32EC" w:rsidRPr="008F6ED9">
        <w:rPr>
          <w:rFonts w:ascii="Times New Roman" w:hAnsi="Times New Roman" w:cs="Times New Roman"/>
          <w:sz w:val="24"/>
          <w:szCs w:val="24"/>
        </w:rPr>
        <w:t>post</w:t>
      </w:r>
      <w:r w:rsidR="001F7C23" w:rsidRPr="008F6ED9">
        <w:rPr>
          <w:rFonts w:ascii="Times New Roman" w:hAnsi="Times New Roman" w:cs="Times New Roman"/>
          <w:sz w:val="24"/>
          <w:szCs w:val="24"/>
        </w:rPr>
        <w:t>-</w:t>
      </w:r>
      <w:r w:rsidR="001D32EC" w:rsidRPr="008F6ED9">
        <w:rPr>
          <w:rFonts w:ascii="Times New Roman" w:hAnsi="Times New Roman" w:cs="Times New Roman"/>
          <w:sz w:val="24"/>
          <w:szCs w:val="24"/>
        </w:rPr>
        <w:t xml:space="preserve">exposure </w:t>
      </w:r>
      <w:r w:rsidR="00DF62BD" w:rsidRPr="008F6ED9">
        <w:rPr>
          <w:rFonts w:ascii="Times New Roman" w:hAnsi="Times New Roman" w:cs="Times New Roman"/>
          <w:sz w:val="24"/>
          <w:szCs w:val="24"/>
        </w:rPr>
        <w:t>with mortality levels less than 12% in all cases. Furthe</w:t>
      </w:r>
      <w:r w:rsidR="00CB13FB" w:rsidRPr="008F6ED9">
        <w:rPr>
          <w:rFonts w:ascii="Times New Roman" w:hAnsi="Times New Roman" w:cs="Times New Roman"/>
          <w:sz w:val="24"/>
          <w:szCs w:val="24"/>
        </w:rPr>
        <w:t>r</w:t>
      </w:r>
      <w:r w:rsidR="00DF62BD" w:rsidRPr="008F6ED9">
        <w:rPr>
          <w:rFonts w:ascii="Times New Roman" w:hAnsi="Times New Roman" w:cs="Times New Roman"/>
          <w:sz w:val="24"/>
          <w:szCs w:val="24"/>
        </w:rPr>
        <w:t>more, there was no evidence of any delayed mortality in a</w:t>
      </w:r>
      <w:r w:rsidR="00CB13FB" w:rsidRPr="008F6ED9">
        <w:rPr>
          <w:rFonts w:ascii="Times New Roman" w:hAnsi="Times New Roman" w:cs="Times New Roman"/>
          <w:sz w:val="24"/>
          <w:szCs w:val="24"/>
        </w:rPr>
        <w:t xml:space="preserve">ny of the exposure regimes for the VK7 strain. Delayed mortality was only observed in the Banfora strain </w:t>
      </w:r>
      <w:r w:rsidR="00147EDB" w:rsidRPr="008F6ED9">
        <w:rPr>
          <w:rFonts w:ascii="Times New Roman" w:hAnsi="Times New Roman" w:cs="Times New Roman"/>
          <w:sz w:val="24"/>
          <w:szCs w:val="24"/>
        </w:rPr>
        <w:t xml:space="preserve">although the magnitude of this effect was much smaller than observed in previous studies with </w:t>
      </w:r>
      <w:proofErr w:type="spellStart"/>
      <w:r w:rsidR="000171F7" w:rsidRPr="008F6ED9">
        <w:rPr>
          <w:rFonts w:ascii="Times New Roman" w:hAnsi="Times New Roman" w:cs="Times New Roman"/>
          <w:sz w:val="24"/>
          <w:szCs w:val="24"/>
        </w:rPr>
        <w:t>Tiassalé</w:t>
      </w:r>
      <w:proofErr w:type="spellEnd"/>
      <w:r w:rsidR="00147EDB" w:rsidRPr="008F6ED9">
        <w:rPr>
          <w:rFonts w:ascii="Times New Roman" w:hAnsi="Times New Roman" w:cs="Times New Roman"/>
          <w:sz w:val="24"/>
          <w:szCs w:val="24"/>
        </w:rPr>
        <w:t xml:space="preserve"> and Tororo colonies</w:t>
      </w:r>
      <w:r w:rsidR="002F64D5" w:rsidRPr="008F6ED9">
        <w:rPr>
          <w:rFonts w:ascii="Times New Roman" w:hAnsi="Times New Roman" w:cs="Times New Roman"/>
          <w:sz w:val="24"/>
          <w:szCs w:val="24"/>
        </w:rPr>
        <w:t xml:space="preserve"> </w:t>
      </w:r>
      <w:r w:rsidR="007933F4" w:rsidRPr="008F6ED9">
        <w:rPr>
          <w:rFonts w:ascii="Times New Roman" w:hAnsi="Times New Roman" w:cs="Times New Roman"/>
          <w:sz w:val="24"/>
          <w:szCs w:val="24"/>
        </w:rPr>
        <w:t xml:space="preserve">(&lt; 6% reduction in daily mortality in Banfora due to delayed mortality effects </w:t>
      </w:r>
      <w:r w:rsidR="007933F4" w:rsidRPr="008F6ED9">
        <w:rPr>
          <w:rFonts w:ascii="Times New Roman" w:hAnsi="Times New Roman" w:cs="Times New Roman"/>
          <w:i/>
          <w:iCs/>
          <w:sz w:val="24"/>
          <w:szCs w:val="24"/>
        </w:rPr>
        <w:t>vs</w:t>
      </w:r>
      <w:r w:rsidR="007933F4" w:rsidRPr="008F6ED9">
        <w:rPr>
          <w:rFonts w:ascii="Times New Roman" w:hAnsi="Times New Roman" w:cs="Times New Roman"/>
          <w:sz w:val="24"/>
          <w:szCs w:val="24"/>
        </w:rPr>
        <w:t xml:space="preserve"> 46% for Tororo and 12% for </w:t>
      </w:r>
      <w:proofErr w:type="spellStart"/>
      <w:r w:rsidR="000171F7" w:rsidRPr="008F6ED9">
        <w:rPr>
          <w:rFonts w:ascii="Times New Roman" w:hAnsi="Times New Roman" w:cs="Times New Roman"/>
          <w:sz w:val="24"/>
          <w:szCs w:val="24"/>
        </w:rPr>
        <w:t>Tiassalé</w:t>
      </w:r>
      <w:proofErr w:type="spellEnd"/>
      <w:r w:rsidR="007933F4" w:rsidRPr="008F6ED9">
        <w:rPr>
          <w:rFonts w:ascii="Times New Roman" w:hAnsi="Times New Roman" w:cs="Times New Roman"/>
          <w:sz w:val="24"/>
          <w:szCs w:val="24"/>
        </w:rPr>
        <w:t>)</w:t>
      </w:r>
      <w:r w:rsidR="00147EDB" w:rsidRPr="008F6ED9">
        <w:rPr>
          <w:rFonts w:ascii="Times New Roman" w:hAnsi="Times New Roman" w:cs="Times New Roman"/>
          <w:sz w:val="24"/>
          <w:szCs w:val="24"/>
        </w:rPr>
        <w:t>.</w:t>
      </w:r>
    </w:p>
    <w:p w14:paraId="2808B660" w14:textId="257DA87D" w:rsidR="00142108" w:rsidRPr="008F6ED9" w:rsidRDefault="0066228F"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 xml:space="preserve">When cone bioassays were performed directly on mosquitoes collected from the field, </w:t>
      </w:r>
      <w:r w:rsidR="000D6C1E" w:rsidRPr="008F6ED9">
        <w:rPr>
          <w:rFonts w:ascii="Times New Roman" w:hAnsi="Times New Roman" w:cs="Times New Roman"/>
          <w:sz w:val="24"/>
          <w:szCs w:val="24"/>
        </w:rPr>
        <w:t>again there was very little immediate mortality following LLIN exposure and no evidence of any delayed mortality. The</w:t>
      </w:r>
      <w:r w:rsidR="00142108" w:rsidRPr="008F6ED9">
        <w:rPr>
          <w:rFonts w:ascii="Times New Roman" w:hAnsi="Times New Roman" w:cs="Times New Roman"/>
          <w:sz w:val="24"/>
          <w:szCs w:val="24"/>
        </w:rPr>
        <w:t xml:space="preserve"> 3-minute exposure used in </w:t>
      </w:r>
      <w:r w:rsidR="000D6C1E" w:rsidRPr="008F6ED9">
        <w:rPr>
          <w:rFonts w:ascii="Times New Roman" w:hAnsi="Times New Roman" w:cs="Times New Roman"/>
          <w:sz w:val="24"/>
          <w:szCs w:val="24"/>
        </w:rPr>
        <w:t>the cone bioassays is a simple means of evaluating the response in the laboratory but does not reflect the realities of mosquito exposure to LLINs in the field. Indeed, the</w:t>
      </w:r>
      <w:r w:rsidR="00142108" w:rsidRPr="008F6ED9">
        <w:rPr>
          <w:rFonts w:ascii="Times New Roman" w:hAnsi="Times New Roman" w:cs="Times New Roman"/>
          <w:sz w:val="24"/>
          <w:szCs w:val="24"/>
        </w:rPr>
        <w:t xml:space="preserve"> duration of contact </w:t>
      </w:r>
      <w:r w:rsidR="000D6C1E" w:rsidRPr="008F6ED9">
        <w:rPr>
          <w:rFonts w:ascii="Times New Roman" w:hAnsi="Times New Roman" w:cs="Times New Roman"/>
          <w:sz w:val="24"/>
          <w:szCs w:val="24"/>
        </w:rPr>
        <w:t xml:space="preserve">of </w:t>
      </w:r>
      <w:r w:rsidR="00142108" w:rsidRPr="008F6ED9">
        <w:rPr>
          <w:rFonts w:ascii="Times New Roman" w:hAnsi="Times New Roman" w:cs="Times New Roman"/>
          <w:sz w:val="24"/>
          <w:szCs w:val="24"/>
        </w:rPr>
        <w:t xml:space="preserve">mosquitoes </w:t>
      </w:r>
      <w:r w:rsidR="001D32EC" w:rsidRPr="008F6ED9">
        <w:rPr>
          <w:rFonts w:ascii="Times New Roman" w:hAnsi="Times New Roman" w:cs="Times New Roman"/>
          <w:sz w:val="24"/>
          <w:szCs w:val="24"/>
        </w:rPr>
        <w:t>with LLINs</w:t>
      </w:r>
      <w:r w:rsidR="00EB7958" w:rsidRPr="008F6ED9">
        <w:rPr>
          <w:rFonts w:ascii="Times New Roman" w:hAnsi="Times New Roman" w:cs="Times New Roman"/>
          <w:sz w:val="24"/>
          <w:szCs w:val="24"/>
        </w:rPr>
        <w:t xml:space="preserve"> </w:t>
      </w:r>
      <w:r w:rsidR="00142108" w:rsidRPr="008F6ED9">
        <w:rPr>
          <w:rFonts w:ascii="Times New Roman" w:hAnsi="Times New Roman" w:cs="Times New Roman"/>
          <w:sz w:val="24"/>
          <w:szCs w:val="24"/>
        </w:rPr>
        <w:t>in response to a human baited bed</w:t>
      </w:r>
      <w:r w:rsidR="00EB7958" w:rsidRPr="008F6ED9">
        <w:rPr>
          <w:rFonts w:ascii="Times New Roman" w:hAnsi="Times New Roman" w:cs="Times New Roman"/>
          <w:sz w:val="24"/>
          <w:szCs w:val="24"/>
        </w:rPr>
        <w:t xml:space="preserve"> </w:t>
      </w:r>
      <w:r w:rsidR="00142108" w:rsidRPr="008F6ED9">
        <w:rPr>
          <w:rFonts w:ascii="Times New Roman" w:hAnsi="Times New Roman" w:cs="Times New Roman"/>
          <w:sz w:val="24"/>
          <w:szCs w:val="24"/>
        </w:rPr>
        <w:t>net</w:t>
      </w:r>
      <w:r w:rsidR="00B305E6" w:rsidRPr="008F6ED9">
        <w:rPr>
          <w:rFonts w:ascii="Times New Roman" w:hAnsi="Times New Roman" w:cs="Times New Roman"/>
          <w:sz w:val="24"/>
          <w:szCs w:val="24"/>
        </w:rPr>
        <w:t xml:space="preserve"> has been shown to be less than three minutes</w:t>
      </w:r>
      <w:r w:rsidR="00142108" w:rsidRPr="008F6ED9">
        <w:rPr>
          <w:rFonts w:ascii="Times New Roman" w:hAnsi="Times New Roman" w:cs="Times New Roman"/>
          <w:sz w:val="24"/>
          <w:szCs w:val="24"/>
        </w:rPr>
        <w:t xml:space="preserve"> </w:t>
      </w:r>
      <w:r w:rsidR="004A645D"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31</w:t>
      </w:r>
      <w:r w:rsidR="004A645D" w:rsidRPr="008F6ED9">
        <w:rPr>
          <w:rFonts w:ascii="Times New Roman" w:hAnsi="Times New Roman" w:cs="Times New Roman"/>
          <w:noProof/>
          <w:sz w:val="24"/>
          <w:szCs w:val="24"/>
        </w:rPr>
        <w:t>]</w:t>
      </w:r>
      <w:r w:rsidR="00142108" w:rsidRPr="008F6ED9">
        <w:rPr>
          <w:rFonts w:ascii="Times New Roman" w:hAnsi="Times New Roman" w:cs="Times New Roman"/>
          <w:sz w:val="24"/>
          <w:szCs w:val="24"/>
        </w:rPr>
        <w:t xml:space="preserve">. </w:t>
      </w:r>
      <w:r w:rsidR="00B305E6" w:rsidRPr="008F6ED9">
        <w:rPr>
          <w:rFonts w:ascii="Times New Roman" w:hAnsi="Times New Roman" w:cs="Times New Roman"/>
          <w:sz w:val="24"/>
          <w:szCs w:val="24"/>
        </w:rPr>
        <w:t xml:space="preserve">The use of </w:t>
      </w:r>
      <w:r w:rsidR="00142108" w:rsidRPr="008F6ED9">
        <w:rPr>
          <w:rFonts w:ascii="Times New Roman" w:hAnsi="Times New Roman" w:cs="Times New Roman"/>
          <w:sz w:val="24"/>
          <w:szCs w:val="24"/>
        </w:rPr>
        <w:t>experimental hut</w:t>
      </w:r>
      <w:r w:rsidR="00B305E6" w:rsidRPr="008F6ED9">
        <w:rPr>
          <w:rFonts w:ascii="Times New Roman" w:hAnsi="Times New Roman" w:cs="Times New Roman"/>
          <w:sz w:val="24"/>
          <w:szCs w:val="24"/>
        </w:rPr>
        <w:t>s enabled us to mimic LLIN exposure in the field under controlled conditions. Again</w:t>
      </w:r>
      <w:r w:rsidR="00EB7958" w:rsidRPr="008F6ED9">
        <w:rPr>
          <w:rFonts w:ascii="Times New Roman" w:hAnsi="Times New Roman" w:cs="Times New Roman"/>
          <w:sz w:val="24"/>
          <w:szCs w:val="24"/>
        </w:rPr>
        <w:t>,</w:t>
      </w:r>
      <w:r w:rsidR="00B305E6" w:rsidRPr="008F6ED9">
        <w:rPr>
          <w:rFonts w:ascii="Times New Roman" w:hAnsi="Times New Roman" w:cs="Times New Roman"/>
          <w:sz w:val="24"/>
          <w:szCs w:val="24"/>
        </w:rPr>
        <w:t xml:space="preserve"> we observed no difference between the longevity of mosquitoes exposed to LLINs or control nets</w:t>
      </w:r>
      <w:r w:rsidR="00142108" w:rsidRPr="008F6ED9">
        <w:rPr>
          <w:rFonts w:ascii="Times New Roman" w:hAnsi="Times New Roman" w:cs="Times New Roman"/>
          <w:sz w:val="24"/>
          <w:szCs w:val="24"/>
        </w:rPr>
        <w:t>.</w:t>
      </w:r>
    </w:p>
    <w:p w14:paraId="3DC30715" w14:textId="787133A5" w:rsidR="00142108" w:rsidRPr="008F6ED9" w:rsidRDefault="00142108"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In hut trial</w:t>
      </w:r>
      <w:r w:rsidR="00E2284F" w:rsidRPr="008F6ED9">
        <w:rPr>
          <w:rFonts w:ascii="Times New Roman" w:hAnsi="Times New Roman" w:cs="Times New Roman"/>
          <w:sz w:val="24"/>
          <w:szCs w:val="24"/>
        </w:rPr>
        <w:t>s</w:t>
      </w:r>
      <w:r w:rsidR="004A645D" w:rsidRPr="008F6ED9">
        <w:rPr>
          <w:rFonts w:ascii="Times New Roman" w:hAnsi="Times New Roman" w:cs="Times New Roman"/>
          <w:sz w:val="24"/>
          <w:szCs w:val="24"/>
        </w:rPr>
        <w:t>,</w:t>
      </w:r>
      <w:r w:rsidRPr="008F6ED9">
        <w:rPr>
          <w:rFonts w:ascii="Times New Roman" w:hAnsi="Times New Roman" w:cs="Times New Roman"/>
          <w:sz w:val="24"/>
          <w:szCs w:val="24"/>
        </w:rPr>
        <w:t xml:space="preserve"> feeding status had a significant effect on mosquito longevity with blood-fed mosquitoes surviving significantly longer post-collection than unfed mosquitoes. During </w:t>
      </w:r>
      <w:r w:rsidR="00AB6DD5" w:rsidRPr="008F6ED9">
        <w:rPr>
          <w:rFonts w:ascii="Times New Roman" w:hAnsi="Times New Roman" w:cs="Times New Roman"/>
          <w:sz w:val="24"/>
          <w:szCs w:val="24"/>
        </w:rPr>
        <w:t>blood meal</w:t>
      </w:r>
      <w:r w:rsidRPr="008F6ED9">
        <w:rPr>
          <w:rFonts w:ascii="Times New Roman" w:hAnsi="Times New Roman" w:cs="Times New Roman"/>
          <w:sz w:val="24"/>
          <w:szCs w:val="24"/>
        </w:rPr>
        <w:t xml:space="preserve"> digestion mosquitoes upregulate enzymes to detoxify harmful products from the </w:t>
      </w:r>
      <w:r w:rsidR="00AB6DD5" w:rsidRPr="008F6ED9">
        <w:rPr>
          <w:rFonts w:ascii="Times New Roman" w:hAnsi="Times New Roman" w:cs="Times New Roman"/>
          <w:sz w:val="24"/>
          <w:szCs w:val="24"/>
        </w:rPr>
        <w:t>blood meal</w:t>
      </w:r>
      <w:r w:rsidRPr="008F6ED9">
        <w:rPr>
          <w:rFonts w:ascii="Times New Roman" w:hAnsi="Times New Roman" w:cs="Times New Roman"/>
          <w:sz w:val="24"/>
          <w:szCs w:val="24"/>
        </w:rPr>
        <w:t xml:space="preserve">. Subsequently, these enzymes could be providing an additional benefit following exposure to insecticides by assisting in insecticide detoxification </w:t>
      </w:r>
      <w:r w:rsidR="004A645D"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32</w:t>
      </w:r>
      <w:r w:rsidR="004A645D" w:rsidRPr="008F6ED9">
        <w:rPr>
          <w:rFonts w:ascii="Times New Roman" w:hAnsi="Times New Roman" w:cs="Times New Roman"/>
          <w:noProof/>
          <w:sz w:val="24"/>
          <w:szCs w:val="24"/>
        </w:rPr>
        <w:t>]</w:t>
      </w:r>
      <w:r w:rsidRPr="008F6ED9">
        <w:rPr>
          <w:rFonts w:ascii="Times New Roman" w:hAnsi="Times New Roman" w:cs="Times New Roman"/>
          <w:sz w:val="24"/>
          <w:szCs w:val="24"/>
        </w:rPr>
        <w:t>. In other laboratory trials acquiring a blood meal has been shown to improve survival following insecticide exposure</w:t>
      </w:r>
      <w:r w:rsidR="00C038A6" w:rsidRPr="008F6ED9">
        <w:rPr>
          <w:rFonts w:ascii="Times New Roman" w:hAnsi="Times New Roman" w:cs="Times New Roman"/>
          <w:sz w:val="24"/>
          <w:szCs w:val="24"/>
        </w:rPr>
        <w:t xml:space="preserve"> </w:t>
      </w:r>
      <w:r w:rsidR="00C31D96"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33</w:t>
      </w:r>
      <w:r w:rsidR="00C31D96" w:rsidRPr="008F6ED9">
        <w:rPr>
          <w:rFonts w:ascii="Times New Roman" w:hAnsi="Times New Roman" w:cs="Times New Roman"/>
          <w:noProof/>
          <w:sz w:val="24"/>
          <w:szCs w:val="24"/>
        </w:rPr>
        <w:t>]</w:t>
      </w:r>
      <w:r w:rsidR="00C038A6" w:rsidRPr="008F6ED9">
        <w:rPr>
          <w:rFonts w:ascii="Times New Roman" w:hAnsi="Times New Roman" w:cs="Times New Roman"/>
          <w:sz w:val="24"/>
          <w:szCs w:val="24"/>
        </w:rPr>
        <w:t xml:space="preserve"> </w:t>
      </w:r>
      <w:r w:rsidRPr="008F6ED9">
        <w:rPr>
          <w:rFonts w:ascii="Times New Roman" w:hAnsi="Times New Roman" w:cs="Times New Roman"/>
          <w:sz w:val="24"/>
          <w:szCs w:val="24"/>
        </w:rPr>
        <w:t>increase longevity</w:t>
      </w:r>
      <w:r w:rsidR="00C038A6" w:rsidRPr="008F6ED9">
        <w:rPr>
          <w:rFonts w:ascii="Times New Roman" w:hAnsi="Times New Roman" w:cs="Times New Roman"/>
          <w:sz w:val="24"/>
          <w:szCs w:val="24"/>
        </w:rPr>
        <w:t xml:space="preserve"> </w:t>
      </w:r>
      <w:r w:rsidR="00C31D96"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34</w:t>
      </w:r>
      <w:r w:rsidR="00C31D96" w:rsidRPr="008F6ED9">
        <w:rPr>
          <w:rFonts w:ascii="Times New Roman" w:hAnsi="Times New Roman" w:cs="Times New Roman"/>
          <w:noProof/>
          <w:sz w:val="24"/>
          <w:szCs w:val="24"/>
        </w:rPr>
        <w:t>]</w:t>
      </w:r>
      <w:r w:rsidRPr="008F6ED9">
        <w:rPr>
          <w:rFonts w:ascii="Times New Roman" w:hAnsi="Times New Roman" w:cs="Times New Roman"/>
          <w:sz w:val="24"/>
          <w:szCs w:val="24"/>
        </w:rPr>
        <w:t xml:space="preserve"> and has also been documented in other field locations </w:t>
      </w:r>
      <w:r w:rsidR="00C31D96"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35</w:t>
      </w:r>
      <w:r w:rsidR="00C31D96" w:rsidRPr="008F6ED9">
        <w:rPr>
          <w:rFonts w:ascii="Times New Roman" w:hAnsi="Times New Roman" w:cs="Times New Roman"/>
          <w:noProof/>
          <w:sz w:val="24"/>
          <w:szCs w:val="24"/>
        </w:rPr>
        <w:t>]</w:t>
      </w:r>
      <w:r w:rsidRPr="008F6ED9">
        <w:rPr>
          <w:rFonts w:ascii="Times New Roman" w:hAnsi="Times New Roman" w:cs="Times New Roman"/>
          <w:sz w:val="24"/>
          <w:szCs w:val="24"/>
        </w:rPr>
        <w:t xml:space="preserve">. </w:t>
      </w:r>
    </w:p>
    <w:p w14:paraId="6F460437" w14:textId="20719F5E" w:rsidR="00BF4A38" w:rsidRPr="008F6ED9" w:rsidRDefault="00E2284F"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R</w:t>
      </w:r>
      <w:r w:rsidR="00B03483" w:rsidRPr="008F6ED9">
        <w:rPr>
          <w:rFonts w:ascii="Times New Roman" w:hAnsi="Times New Roman" w:cs="Times New Roman"/>
          <w:sz w:val="24"/>
          <w:szCs w:val="24"/>
        </w:rPr>
        <w:t xml:space="preserve">eared </w:t>
      </w:r>
      <w:r w:rsidRPr="008F6ED9">
        <w:rPr>
          <w:rFonts w:ascii="Times New Roman" w:hAnsi="Times New Roman" w:cs="Times New Roman"/>
          <w:sz w:val="24"/>
          <w:szCs w:val="24"/>
        </w:rPr>
        <w:t xml:space="preserve">released </w:t>
      </w:r>
      <w:r w:rsidR="00B03483" w:rsidRPr="008F6ED9">
        <w:rPr>
          <w:rFonts w:ascii="Times New Roman" w:hAnsi="Times New Roman" w:cs="Times New Roman"/>
          <w:sz w:val="24"/>
          <w:szCs w:val="24"/>
        </w:rPr>
        <w:t xml:space="preserve">mosquitoes </w:t>
      </w:r>
      <w:r w:rsidRPr="008F6ED9">
        <w:rPr>
          <w:rFonts w:ascii="Times New Roman" w:hAnsi="Times New Roman" w:cs="Times New Roman"/>
          <w:sz w:val="24"/>
          <w:szCs w:val="24"/>
        </w:rPr>
        <w:t>(H</w:t>
      </w:r>
      <w:r w:rsidR="000B7502" w:rsidRPr="008F6ED9">
        <w:rPr>
          <w:rFonts w:ascii="Times New Roman" w:hAnsi="Times New Roman" w:cs="Times New Roman"/>
          <w:sz w:val="24"/>
          <w:szCs w:val="24"/>
        </w:rPr>
        <w:t>ut trial A</w:t>
      </w:r>
      <w:r w:rsidRPr="008F6ED9">
        <w:rPr>
          <w:rFonts w:ascii="Times New Roman" w:hAnsi="Times New Roman" w:cs="Times New Roman"/>
          <w:sz w:val="24"/>
          <w:szCs w:val="24"/>
        </w:rPr>
        <w:t>,</w:t>
      </w:r>
      <w:r w:rsidR="00EB7958" w:rsidRPr="008F6ED9">
        <w:rPr>
          <w:rFonts w:ascii="Times New Roman" w:hAnsi="Times New Roman" w:cs="Times New Roman"/>
          <w:sz w:val="24"/>
          <w:szCs w:val="24"/>
        </w:rPr>
        <w:t xml:space="preserve"> </w:t>
      </w:r>
      <w:r w:rsidR="00C31D96" w:rsidRPr="008F6ED9">
        <w:rPr>
          <w:rFonts w:ascii="Times New Roman" w:hAnsi="Times New Roman" w:cs="Times New Roman"/>
          <w:sz w:val="24"/>
          <w:szCs w:val="24"/>
        </w:rPr>
        <w:t xml:space="preserve">Fig. </w:t>
      </w:r>
      <w:r w:rsidR="00043F22" w:rsidRPr="008F6ED9">
        <w:rPr>
          <w:rFonts w:ascii="Times New Roman" w:hAnsi="Times New Roman" w:cs="Times New Roman"/>
          <w:sz w:val="24"/>
          <w:szCs w:val="24"/>
        </w:rPr>
        <w:t>6</w:t>
      </w:r>
      <w:r w:rsidR="00C31D96" w:rsidRPr="008F6ED9">
        <w:rPr>
          <w:rFonts w:ascii="Times New Roman" w:hAnsi="Times New Roman" w:cs="Times New Roman"/>
          <w:sz w:val="24"/>
          <w:szCs w:val="24"/>
        </w:rPr>
        <w:t>a, b</w:t>
      </w:r>
      <w:r w:rsidR="00043F22" w:rsidRPr="008F6ED9">
        <w:rPr>
          <w:rFonts w:ascii="Times New Roman" w:hAnsi="Times New Roman" w:cs="Times New Roman"/>
          <w:sz w:val="24"/>
          <w:szCs w:val="24"/>
        </w:rPr>
        <w:t>)</w:t>
      </w:r>
      <w:r w:rsidR="00B03483" w:rsidRPr="008F6ED9">
        <w:rPr>
          <w:rFonts w:ascii="Times New Roman" w:hAnsi="Times New Roman" w:cs="Times New Roman"/>
          <w:sz w:val="24"/>
          <w:szCs w:val="24"/>
        </w:rPr>
        <w:t xml:space="preserve">, </w:t>
      </w:r>
      <w:r w:rsidRPr="008F6ED9">
        <w:rPr>
          <w:rFonts w:ascii="Times New Roman" w:hAnsi="Times New Roman" w:cs="Times New Roman"/>
          <w:sz w:val="24"/>
          <w:szCs w:val="24"/>
        </w:rPr>
        <w:t>did not survive as long post</w:t>
      </w:r>
      <w:r w:rsidR="00D779C5" w:rsidRPr="008F6ED9">
        <w:rPr>
          <w:rFonts w:ascii="Times New Roman" w:hAnsi="Times New Roman" w:cs="Times New Roman"/>
          <w:sz w:val="24"/>
          <w:szCs w:val="24"/>
        </w:rPr>
        <w:t>-</w:t>
      </w:r>
      <w:r w:rsidRPr="008F6ED9">
        <w:rPr>
          <w:rFonts w:ascii="Times New Roman" w:hAnsi="Times New Roman" w:cs="Times New Roman"/>
          <w:sz w:val="24"/>
          <w:szCs w:val="24"/>
        </w:rPr>
        <w:t>exposure</w:t>
      </w:r>
      <w:r w:rsidR="00EB7958" w:rsidRPr="008F6ED9">
        <w:rPr>
          <w:rFonts w:ascii="Times New Roman" w:hAnsi="Times New Roman" w:cs="Times New Roman"/>
          <w:sz w:val="24"/>
          <w:szCs w:val="24"/>
        </w:rPr>
        <w:t xml:space="preserve"> </w:t>
      </w:r>
      <w:r w:rsidRPr="008F6ED9">
        <w:rPr>
          <w:rFonts w:ascii="Times New Roman" w:hAnsi="Times New Roman" w:cs="Times New Roman"/>
          <w:sz w:val="24"/>
          <w:szCs w:val="24"/>
        </w:rPr>
        <w:t>as the wild entry</w:t>
      </w:r>
      <w:r w:rsidR="000B7502" w:rsidRPr="008F6ED9">
        <w:rPr>
          <w:rFonts w:ascii="Times New Roman" w:hAnsi="Times New Roman" w:cs="Times New Roman"/>
          <w:sz w:val="24"/>
          <w:szCs w:val="24"/>
        </w:rPr>
        <w:t xml:space="preserve"> mosquitoes in hut trial B</w:t>
      </w:r>
      <w:r w:rsidR="00043F22" w:rsidRPr="008F6ED9">
        <w:rPr>
          <w:rFonts w:ascii="Times New Roman" w:hAnsi="Times New Roman" w:cs="Times New Roman"/>
          <w:sz w:val="24"/>
          <w:szCs w:val="24"/>
        </w:rPr>
        <w:t xml:space="preserve"> (</w:t>
      </w:r>
      <w:r w:rsidR="00C31D96" w:rsidRPr="008F6ED9">
        <w:rPr>
          <w:rFonts w:ascii="Times New Roman" w:hAnsi="Times New Roman" w:cs="Times New Roman"/>
          <w:sz w:val="24"/>
          <w:szCs w:val="24"/>
        </w:rPr>
        <w:t>F</w:t>
      </w:r>
      <w:r w:rsidR="00043F22" w:rsidRPr="008F6ED9">
        <w:rPr>
          <w:rFonts w:ascii="Times New Roman" w:hAnsi="Times New Roman" w:cs="Times New Roman"/>
          <w:sz w:val="24"/>
          <w:szCs w:val="24"/>
        </w:rPr>
        <w:t>ig</w:t>
      </w:r>
      <w:r w:rsidR="00C31D96" w:rsidRPr="008F6ED9">
        <w:rPr>
          <w:rFonts w:ascii="Times New Roman" w:hAnsi="Times New Roman" w:cs="Times New Roman"/>
          <w:sz w:val="24"/>
          <w:szCs w:val="24"/>
        </w:rPr>
        <w:t>.</w:t>
      </w:r>
      <w:r w:rsidR="00043F22" w:rsidRPr="008F6ED9">
        <w:rPr>
          <w:rFonts w:ascii="Times New Roman" w:hAnsi="Times New Roman" w:cs="Times New Roman"/>
          <w:sz w:val="24"/>
          <w:szCs w:val="24"/>
        </w:rPr>
        <w:t xml:space="preserve"> 7</w:t>
      </w:r>
      <w:r w:rsidR="00C31D96" w:rsidRPr="008F6ED9">
        <w:rPr>
          <w:rFonts w:ascii="Times New Roman" w:hAnsi="Times New Roman" w:cs="Times New Roman"/>
          <w:sz w:val="24"/>
          <w:szCs w:val="24"/>
        </w:rPr>
        <w:t>a, b</w:t>
      </w:r>
      <w:r w:rsidRPr="008F6ED9">
        <w:rPr>
          <w:rFonts w:ascii="Times New Roman" w:hAnsi="Times New Roman" w:cs="Times New Roman"/>
          <w:sz w:val="24"/>
          <w:szCs w:val="24"/>
        </w:rPr>
        <w:t>)</w:t>
      </w:r>
      <w:r w:rsidR="000B7502" w:rsidRPr="008F6ED9">
        <w:rPr>
          <w:rFonts w:ascii="Times New Roman" w:hAnsi="Times New Roman" w:cs="Times New Roman"/>
          <w:sz w:val="24"/>
          <w:szCs w:val="24"/>
        </w:rPr>
        <w:t xml:space="preserve">. </w:t>
      </w:r>
      <w:r w:rsidR="00CA0F31" w:rsidRPr="008F6ED9">
        <w:rPr>
          <w:rFonts w:ascii="Times New Roman" w:hAnsi="Times New Roman" w:cs="Times New Roman"/>
          <w:sz w:val="24"/>
          <w:szCs w:val="24"/>
        </w:rPr>
        <w:t xml:space="preserve">The experimental huts in Tengrela are situated </w:t>
      </w:r>
      <w:r w:rsidRPr="008F6ED9">
        <w:rPr>
          <w:rFonts w:ascii="Times New Roman" w:hAnsi="Times New Roman" w:cs="Times New Roman"/>
          <w:sz w:val="24"/>
          <w:szCs w:val="24"/>
        </w:rPr>
        <w:t>between the</w:t>
      </w:r>
      <w:r w:rsidR="00CA0F31" w:rsidRPr="008F6ED9">
        <w:rPr>
          <w:rFonts w:ascii="Times New Roman" w:hAnsi="Times New Roman" w:cs="Times New Roman"/>
          <w:sz w:val="24"/>
          <w:szCs w:val="24"/>
        </w:rPr>
        <w:t xml:space="preserve"> rice fields</w:t>
      </w:r>
      <w:r w:rsidRPr="008F6ED9">
        <w:rPr>
          <w:rFonts w:ascii="Times New Roman" w:hAnsi="Times New Roman" w:cs="Times New Roman"/>
          <w:sz w:val="24"/>
          <w:szCs w:val="24"/>
        </w:rPr>
        <w:t xml:space="preserve"> and the village</w:t>
      </w:r>
      <w:r w:rsidR="00CA0F31" w:rsidRPr="008F6ED9">
        <w:rPr>
          <w:rFonts w:ascii="Times New Roman" w:hAnsi="Times New Roman" w:cs="Times New Roman"/>
          <w:sz w:val="24"/>
          <w:szCs w:val="24"/>
        </w:rPr>
        <w:t xml:space="preserve">, </w:t>
      </w:r>
      <w:r w:rsidR="00DA5A86" w:rsidRPr="008F6ED9">
        <w:rPr>
          <w:rFonts w:ascii="Times New Roman" w:hAnsi="Times New Roman" w:cs="Times New Roman"/>
          <w:sz w:val="24"/>
          <w:szCs w:val="24"/>
        </w:rPr>
        <w:t xml:space="preserve">and </w:t>
      </w:r>
      <w:r w:rsidRPr="008F6ED9">
        <w:rPr>
          <w:rFonts w:ascii="Times New Roman" w:hAnsi="Times New Roman" w:cs="Times New Roman"/>
          <w:sz w:val="24"/>
          <w:szCs w:val="24"/>
        </w:rPr>
        <w:t xml:space="preserve">it is anticipated that a large proportion of mosquitoes in the wild entry experiments may be newly </w:t>
      </w:r>
      <w:proofErr w:type="spellStart"/>
      <w:r w:rsidRPr="008F6ED9">
        <w:rPr>
          <w:rFonts w:ascii="Times New Roman" w:hAnsi="Times New Roman" w:cs="Times New Roman"/>
          <w:sz w:val="24"/>
          <w:szCs w:val="24"/>
        </w:rPr>
        <w:t>eclosed</w:t>
      </w:r>
      <w:proofErr w:type="spellEnd"/>
      <w:r w:rsidRPr="008F6ED9">
        <w:rPr>
          <w:rFonts w:ascii="Times New Roman" w:hAnsi="Times New Roman" w:cs="Times New Roman"/>
          <w:sz w:val="24"/>
          <w:szCs w:val="24"/>
        </w:rPr>
        <w:t xml:space="preserve"> mosquitoes seeking their first blood meal</w:t>
      </w:r>
      <w:r w:rsidR="00CA0F31" w:rsidRPr="008F6ED9">
        <w:rPr>
          <w:rFonts w:ascii="Times New Roman" w:hAnsi="Times New Roman" w:cs="Times New Roman"/>
          <w:sz w:val="24"/>
          <w:szCs w:val="24"/>
        </w:rPr>
        <w:t>.</w:t>
      </w:r>
      <w:r w:rsidR="00EB7958" w:rsidRPr="008F6ED9">
        <w:rPr>
          <w:rFonts w:ascii="Times New Roman" w:hAnsi="Times New Roman" w:cs="Times New Roman"/>
          <w:sz w:val="24"/>
          <w:szCs w:val="24"/>
        </w:rPr>
        <w:t xml:space="preserve"> </w:t>
      </w:r>
      <w:r w:rsidRPr="008F6ED9">
        <w:rPr>
          <w:rFonts w:ascii="Times New Roman" w:hAnsi="Times New Roman" w:cs="Times New Roman"/>
          <w:sz w:val="24"/>
          <w:szCs w:val="24"/>
        </w:rPr>
        <w:t>Females used in the reared release tri</w:t>
      </w:r>
      <w:r w:rsidR="00EB7958" w:rsidRPr="008F6ED9">
        <w:rPr>
          <w:rFonts w:ascii="Times New Roman" w:hAnsi="Times New Roman" w:cs="Times New Roman"/>
          <w:sz w:val="24"/>
          <w:szCs w:val="24"/>
        </w:rPr>
        <w:t>a</w:t>
      </w:r>
      <w:r w:rsidRPr="008F6ED9">
        <w:rPr>
          <w:rFonts w:ascii="Times New Roman" w:hAnsi="Times New Roman" w:cs="Times New Roman"/>
          <w:sz w:val="24"/>
          <w:szCs w:val="24"/>
        </w:rPr>
        <w:t>ls were five to eight days</w:t>
      </w:r>
      <w:r w:rsidR="00C31D96" w:rsidRPr="008F6ED9">
        <w:rPr>
          <w:rFonts w:ascii="Times New Roman" w:hAnsi="Times New Roman" w:cs="Times New Roman"/>
          <w:sz w:val="24"/>
          <w:szCs w:val="24"/>
        </w:rPr>
        <w:t>-</w:t>
      </w:r>
      <w:r w:rsidRPr="008F6ED9">
        <w:rPr>
          <w:rFonts w:ascii="Times New Roman" w:hAnsi="Times New Roman" w:cs="Times New Roman"/>
          <w:sz w:val="24"/>
          <w:szCs w:val="24"/>
        </w:rPr>
        <w:t xml:space="preserve">old. The presumed difference in age structure between </w:t>
      </w:r>
      <w:r w:rsidR="00B03483" w:rsidRPr="008F6ED9">
        <w:rPr>
          <w:rFonts w:ascii="Times New Roman" w:hAnsi="Times New Roman" w:cs="Times New Roman"/>
          <w:sz w:val="24"/>
          <w:szCs w:val="24"/>
        </w:rPr>
        <w:t xml:space="preserve">the wild mosquitoes entering the experimental huts </w:t>
      </w:r>
      <w:r w:rsidRPr="008F6ED9">
        <w:rPr>
          <w:rFonts w:ascii="Times New Roman" w:hAnsi="Times New Roman" w:cs="Times New Roman"/>
          <w:sz w:val="24"/>
          <w:szCs w:val="24"/>
        </w:rPr>
        <w:t>and the</w:t>
      </w:r>
      <w:r w:rsidR="00B03483" w:rsidRPr="008F6ED9">
        <w:rPr>
          <w:rFonts w:ascii="Times New Roman" w:hAnsi="Times New Roman" w:cs="Times New Roman"/>
          <w:sz w:val="24"/>
          <w:szCs w:val="24"/>
        </w:rPr>
        <w:t xml:space="preserve"> reared and released, may explain the differences in observed longevity</w:t>
      </w:r>
      <w:r w:rsidRPr="008F6ED9">
        <w:rPr>
          <w:rFonts w:ascii="Times New Roman" w:hAnsi="Times New Roman" w:cs="Times New Roman"/>
          <w:sz w:val="24"/>
          <w:szCs w:val="24"/>
        </w:rPr>
        <w:t xml:space="preserve"> as i</w:t>
      </w:r>
      <w:r w:rsidR="00CA0F31" w:rsidRPr="008F6ED9">
        <w:rPr>
          <w:rFonts w:ascii="Times New Roman" w:hAnsi="Times New Roman" w:cs="Times New Roman"/>
          <w:sz w:val="24"/>
          <w:szCs w:val="24"/>
        </w:rPr>
        <w:t xml:space="preserve">t is well documented that mosquito susceptibility to insecticides increases as they age </w:t>
      </w:r>
      <w:r w:rsidR="00C31D96" w:rsidRPr="008F6ED9">
        <w:rPr>
          <w:rFonts w:ascii="Times New Roman" w:hAnsi="Times New Roman" w:cs="Times New Roman"/>
          <w:noProof/>
          <w:sz w:val="24"/>
          <w:szCs w:val="24"/>
        </w:rPr>
        <w:t>[</w:t>
      </w:r>
      <w:r w:rsidR="0075724F" w:rsidRPr="008F6ED9">
        <w:rPr>
          <w:rFonts w:ascii="Times New Roman" w:hAnsi="Times New Roman" w:cs="Times New Roman"/>
          <w:noProof/>
          <w:sz w:val="24"/>
          <w:szCs w:val="24"/>
        </w:rPr>
        <w:t>36–38</w:t>
      </w:r>
      <w:r w:rsidR="00C31D96" w:rsidRPr="008F6ED9">
        <w:rPr>
          <w:rFonts w:ascii="Times New Roman" w:hAnsi="Times New Roman" w:cs="Times New Roman"/>
          <w:noProof/>
          <w:sz w:val="24"/>
          <w:szCs w:val="24"/>
        </w:rPr>
        <w:t>]</w:t>
      </w:r>
      <w:r w:rsidR="00B03483" w:rsidRPr="008F6ED9">
        <w:rPr>
          <w:rFonts w:ascii="Times New Roman" w:hAnsi="Times New Roman" w:cs="Times New Roman"/>
          <w:sz w:val="24"/>
          <w:szCs w:val="24"/>
        </w:rPr>
        <w:t>. Additionally, by collecting and rearing mosquitoes in the insectary for release, we may be including mosquitoes of lower fitness which in the wild may have died before reaching the huts.</w:t>
      </w:r>
      <w:r w:rsidR="00C95E2E" w:rsidRPr="008F6ED9">
        <w:rPr>
          <w:rFonts w:ascii="Times New Roman" w:hAnsi="Times New Roman" w:cs="Times New Roman"/>
          <w:sz w:val="24"/>
          <w:szCs w:val="24"/>
        </w:rPr>
        <w:t xml:space="preserve"> </w:t>
      </w:r>
      <w:bookmarkStart w:id="19" w:name="_Hlk22550716"/>
      <w:r w:rsidR="00C95E2E" w:rsidRPr="008F6ED9">
        <w:rPr>
          <w:rFonts w:ascii="Times New Roman" w:hAnsi="Times New Roman" w:cs="Times New Roman"/>
          <w:sz w:val="24"/>
          <w:szCs w:val="24"/>
        </w:rPr>
        <w:t xml:space="preserve">Additionally, the extra handling and transportation of the larval-reared mosquitoes to the hut station in the reared-release trial may have led to increased mortality, </w:t>
      </w:r>
      <w:r w:rsidR="00AC3ED4" w:rsidRPr="008F6ED9">
        <w:rPr>
          <w:rFonts w:ascii="Times New Roman" w:hAnsi="Times New Roman" w:cs="Times New Roman"/>
          <w:sz w:val="24"/>
          <w:szCs w:val="24"/>
        </w:rPr>
        <w:t>although we note that only</w:t>
      </w:r>
      <w:r w:rsidR="00C95E2E" w:rsidRPr="008F6ED9">
        <w:rPr>
          <w:rFonts w:ascii="Times New Roman" w:hAnsi="Times New Roman" w:cs="Times New Roman"/>
          <w:sz w:val="24"/>
          <w:szCs w:val="24"/>
        </w:rPr>
        <w:t xml:space="preserve"> a slight increase is observed in the untreated arm of the reared-release trial, in comparison to the </w:t>
      </w:r>
      <w:bookmarkEnd w:id="19"/>
      <w:r w:rsidR="00C95E2E" w:rsidRPr="008F6ED9">
        <w:rPr>
          <w:rFonts w:ascii="Times New Roman" w:hAnsi="Times New Roman" w:cs="Times New Roman"/>
          <w:sz w:val="24"/>
          <w:szCs w:val="24"/>
        </w:rPr>
        <w:t>wild-entry trial</w:t>
      </w:r>
      <w:r w:rsidR="00AC3ED4" w:rsidRPr="008F6ED9">
        <w:rPr>
          <w:rFonts w:ascii="Times New Roman" w:hAnsi="Times New Roman" w:cs="Times New Roman"/>
          <w:sz w:val="24"/>
          <w:szCs w:val="24"/>
        </w:rPr>
        <w:t xml:space="preserve"> suggesting this may have a relatively minor impact on the differential mortality observed in the two tests</w:t>
      </w:r>
      <w:r w:rsidR="00C95E2E" w:rsidRPr="008F6ED9">
        <w:rPr>
          <w:rFonts w:ascii="Times New Roman" w:hAnsi="Times New Roman" w:cs="Times New Roman"/>
          <w:sz w:val="24"/>
          <w:szCs w:val="24"/>
        </w:rPr>
        <w:t>.</w:t>
      </w:r>
    </w:p>
    <w:p w14:paraId="222EF163" w14:textId="41FBABF2" w:rsidR="00BF4A38" w:rsidRPr="008F6ED9" w:rsidRDefault="001D32EC" w:rsidP="008F6ED9">
      <w:pPr>
        <w:spacing w:after="0" w:line="360" w:lineRule="auto"/>
        <w:ind w:firstLine="709"/>
        <w:rPr>
          <w:rFonts w:ascii="Times New Roman" w:hAnsi="Times New Roman" w:cs="Times New Roman"/>
          <w:sz w:val="24"/>
          <w:szCs w:val="24"/>
        </w:rPr>
      </w:pPr>
      <w:r w:rsidRPr="008F6ED9">
        <w:rPr>
          <w:rFonts w:ascii="Times New Roman" w:hAnsi="Times New Roman" w:cs="Times New Roman"/>
          <w:sz w:val="24"/>
          <w:szCs w:val="24"/>
        </w:rPr>
        <w:t xml:space="preserve">Having observed almost no impact of LLIN exposure on mosquito </w:t>
      </w:r>
      <w:r w:rsidR="006C6687" w:rsidRPr="008F6ED9">
        <w:rPr>
          <w:rFonts w:ascii="Times New Roman" w:hAnsi="Times New Roman" w:cs="Times New Roman"/>
          <w:sz w:val="24"/>
          <w:szCs w:val="24"/>
        </w:rPr>
        <w:t>longevity in any of the populations or exposure regimes, we sought to understand whether delayed mortality could be induced by increasing the amount of insecticide the mosquitoes were exposed to. Here we found that there was evidence of a delayed mortality effect at concentrations of &gt; 5</w:t>
      </w:r>
      <w:r w:rsidR="00C31D96" w:rsidRPr="008F6ED9">
        <w:rPr>
          <w:rFonts w:ascii="Times New Roman" w:hAnsi="Times New Roman" w:cs="Times New Roman"/>
          <w:sz w:val="24"/>
          <w:szCs w:val="24"/>
        </w:rPr>
        <w:t>×</w:t>
      </w:r>
      <w:r w:rsidR="006C6687" w:rsidRPr="008F6ED9">
        <w:rPr>
          <w:rFonts w:ascii="Times New Roman" w:hAnsi="Times New Roman" w:cs="Times New Roman"/>
          <w:sz w:val="24"/>
          <w:szCs w:val="24"/>
        </w:rPr>
        <w:t xml:space="preserve"> the discriminating dose in </w:t>
      </w:r>
      <w:r w:rsidR="00CE34B6" w:rsidRPr="008F6ED9">
        <w:rPr>
          <w:rFonts w:ascii="Times New Roman" w:hAnsi="Times New Roman" w:cs="Times New Roman"/>
          <w:sz w:val="24"/>
          <w:szCs w:val="24"/>
        </w:rPr>
        <w:t>WHO tubes assay.</w:t>
      </w:r>
      <w:r w:rsidR="00CA0F31" w:rsidRPr="008F6ED9">
        <w:rPr>
          <w:rFonts w:ascii="Times New Roman" w:hAnsi="Times New Roman" w:cs="Times New Roman"/>
          <w:sz w:val="24"/>
          <w:szCs w:val="24"/>
        </w:rPr>
        <w:t xml:space="preserve"> </w:t>
      </w:r>
      <w:r w:rsidR="00142108" w:rsidRPr="008F6ED9">
        <w:rPr>
          <w:rFonts w:ascii="Times New Roman" w:hAnsi="Times New Roman" w:cs="Times New Roman"/>
          <w:sz w:val="24"/>
          <w:szCs w:val="24"/>
        </w:rPr>
        <w:t>The</w:t>
      </w:r>
      <w:r w:rsidR="006C6687" w:rsidRPr="008F6ED9">
        <w:rPr>
          <w:rFonts w:ascii="Times New Roman" w:hAnsi="Times New Roman" w:cs="Times New Roman"/>
          <w:sz w:val="24"/>
          <w:szCs w:val="24"/>
        </w:rPr>
        <w:t>se</w:t>
      </w:r>
      <w:r w:rsidR="00142108" w:rsidRPr="008F6ED9">
        <w:rPr>
          <w:rFonts w:ascii="Times New Roman" w:hAnsi="Times New Roman" w:cs="Times New Roman"/>
          <w:sz w:val="24"/>
          <w:szCs w:val="24"/>
        </w:rPr>
        <w:t xml:space="preserve"> results </w:t>
      </w:r>
      <w:r w:rsidR="006C6687" w:rsidRPr="008F6ED9">
        <w:rPr>
          <w:rFonts w:ascii="Times New Roman" w:hAnsi="Times New Roman" w:cs="Times New Roman"/>
          <w:sz w:val="24"/>
          <w:szCs w:val="24"/>
        </w:rPr>
        <w:t>indicate pyrethroids can induce</w:t>
      </w:r>
      <w:r w:rsidR="00142108" w:rsidRPr="008F6ED9">
        <w:rPr>
          <w:rFonts w:ascii="Times New Roman" w:hAnsi="Times New Roman" w:cs="Times New Roman"/>
          <w:sz w:val="24"/>
          <w:szCs w:val="24"/>
        </w:rPr>
        <w:t xml:space="preserve"> sub-lethal effect</w:t>
      </w:r>
      <w:r w:rsidR="006C6687" w:rsidRPr="008F6ED9">
        <w:rPr>
          <w:rFonts w:ascii="Times New Roman" w:hAnsi="Times New Roman" w:cs="Times New Roman"/>
          <w:sz w:val="24"/>
          <w:szCs w:val="24"/>
        </w:rPr>
        <w:t>s even in the highly resistant populations</w:t>
      </w:r>
      <w:r w:rsidR="005C66D9" w:rsidRPr="008F6ED9">
        <w:rPr>
          <w:rFonts w:ascii="Times New Roman" w:hAnsi="Times New Roman" w:cs="Times New Roman"/>
          <w:sz w:val="24"/>
          <w:szCs w:val="24"/>
        </w:rPr>
        <w:t>,</w:t>
      </w:r>
      <w:r w:rsidR="006C6687" w:rsidRPr="008F6ED9">
        <w:rPr>
          <w:rFonts w:ascii="Times New Roman" w:hAnsi="Times New Roman" w:cs="Times New Roman"/>
          <w:sz w:val="24"/>
          <w:szCs w:val="24"/>
        </w:rPr>
        <w:t xml:space="preserve"> but under </w:t>
      </w:r>
      <w:r w:rsidR="001F7C23" w:rsidRPr="008F6ED9">
        <w:rPr>
          <w:rFonts w:ascii="Times New Roman" w:hAnsi="Times New Roman" w:cs="Times New Roman"/>
          <w:sz w:val="24"/>
          <w:szCs w:val="24"/>
        </w:rPr>
        <w:t xml:space="preserve">standard </w:t>
      </w:r>
      <w:r w:rsidR="006C6687" w:rsidRPr="008F6ED9">
        <w:rPr>
          <w:rFonts w:ascii="Times New Roman" w:hAnsi="Times New Roman" w:cs="Times New Roman"/>
          <w:sz w:val="24"/>
          <w:szCs w:val="24"/>
        </w:rPr>
        <w:t>exposure conditions</w:t>
      </w:r>
      <w:r w:rsidR="001F7C23" w:rsidRPr="008F6ED9">
        <w:rPr>
          <w:rFonts w:ascii="Times New Roman" w:hAnsi="Times New Roman" w:cs="Times New Roman"/>
          <w:sz w:val="24"/>
          <w:szCs w:val="24"/>
        </w:rPr>
        <w:t>,</w:t>
      </w:r>
      <w:r w:rsidR="006C6687" w:rsidRPr="008F6ED9">
        <w:rPr>
          <w:rFonts w:ascii="Times New Roman" w:hAnsi="Times New Roman" w:cs="Times New Roman"/>
          <w:sz w:val="24"/>
          <w:szCs w:val="24"/>
        </w:rPr>
        <w:t xml:space="preserve"> these effects are </w:t>
      </w:r>
      <w:r w:rsidR="00F207F3" w:rsidRPr="008F6ED9">
        <w:rPr>
          <w:rFonts w:ascii="Times New Roman" w:hAnsi="Times New Roman" w:cs="Times New Roman"/>
          <w:sz w:val="24"/>
          <w:szCs w:val="24"/>
        </w:rPr>
        <w:t xml:space="preserve">rarely </w:t>
      </w:r>
      <w:r w:rsidR="006C6687" w:rsidRPr="008F6ED9">
        <w:rPr>
          <w:rFonts w:ascii="Times New Roman" w:hAnsi="Times New Roman" w:cs="Times New Roman"/>
          <w:sz w:val="24"/>
          <w:szCs w:val="24"/>
        </w:rPr>
        <w:t>evident</w:t>
      </w:r>
      <w:r w:rsidR="00142108" w:rsidRPr="008F6ED9">
        <w:rPr>
          <w:rFonts w:ascii="Times New Roman" w:hAnsi="Times New Roman" w:cs="Times New Roman"/>
          <w:sz w:val="24"/>
          <w:szCs w:val="24"/>
        </w:rPr>
        <w:t>.</w:t>
      </w:r>
    </w:p>
    <w:p w14:paraId="18240D15" w14:textId="72A360BD" w:rsidR="00C038A6" w:rsidRPr="008F6ED9" w:rsidRDefault="00C038A6" w:rsidP="001F2D7C">
      <w:pPr>
        <w:spacing w:after="0" w:line="360" w:lineRule="auto"/>
        <w:rPr>
          <w:rFonts w:ascii="Times New Roman" w:hAnsi="Times New Roman" w:cs="Times New Roman"/>
          <w:sz w:val="24"/>
          <w:szCs w:val="24"/>
        </w:rPr>
      </w:pPr>
    </w:p>
    <w:p w14:paraId="00C328FA" w14:textId="77777777" w:rsidR="001F2D7C" w:rsidRPr="008F6ED9" w:rsidRDefault="001F2D7C" w:rsidP="001F2D7C">
      <w:pPr>
        <w:spacing w:after="0" w:line="360" w:lineRule="auto"/>
        <w:rPr>
          <w:rFonts w:ascii="Times New Roman" w:hAnsi="Times New Roman" w:cs="Times New Roman"/>
          <w:sz w:val="24"/>
          <w:szCs w:val="24"/>
        </w:rPr>
      </w:pPr>
    </w:p>
    <w:p w14:paraId="4A97F1CF" w14:textId="011196F1" w:rsidR="00CA0F31" w:rsidRPr="008F6ED9" w:rsidRDefault="00CA0F31" w:rsidP="001F2D7C">
      <w:pPr>
        <w:rPr>
          <w:rFonts w:ascii="Times New Roman" w:hAnsi="Times New Roman" w:cs="Times New Roman"/>
          <w:b/>
          <w:bCs/>
          <w:sz w:val="28"/>
          <w:szCs w:val="28"/>
        </w:rPr>
      </w:pPr>
      <w:r w:rsidRPr="008F6ED9">
        <w:rPr>
          <w:rFonts w:ascii="Times New Roman" w:hAnsi="Times New Roman" w:cs="Times New Roman"/>
          <w:b/>
          <w:bCs/>
          <w:sz w:val="28"/>
          <w:szCs w:val="28"/>
        </w:rPr>
        <w:t>Conclusions</w:t>
      </w:r>
    </w:p>
    <w:p w14:paraId="03382994" w14:textId="7580FCCB" w:rsidR="00FF5144" w:rsidRPr="008F6ED9" w:rsidRDefault="006C6687"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rPr>
        <w:t xml:space="preserve">Mosquito longevity is the primary determinant of </w:t>
      </w:r>
      <w:proofErr w:type="spellStart"/>
      <w:r w:rsidRPr="008F6ED9">
        <w:rPr>
          <w:rFonts w:ascii="Times New Roman" w:hAnsi="Times New Roman" w:cs="Times New Roman"/>
          <w:sz w:val="24"/>
          <w:szCs w:val="24"/>
        </w:rPr>
        <w:t>vectorial</w:t>
      </w:r>
      <w:proofErr w:type="spellEnd"/>
      <w:r w:rsidRPr="008F6ED9">
        <w:rPr>
          <w:rFonts w:ascii="Times New Roman" w:hAnsi="Times New Roman" w:cs="Times New Roman"/>
          <w:sz w:val="24"/>
          <w:szCs w:val="24"/>
        </w:rPr>
        <w:t xml:space="preserve"> capacity. Our findings that standard pyrethroid nets are not impacting on the longevity of malaria vectors in southwestern Burkina Faso are of great concern.</w:t>
      </w:r>
      <w:r w:rsidR="002F64D5" w:rsidRPr="008F6ED9">
        <w:rPr>
          <w:rFonts w:ascii="Times New Roman" w:hAnsi="Times New Roman" w:cs="Times New Roman"/>
          <w:sz w:val="24"/>
          <w:szCs w:val="24"/>
        </w:rPr>
        <w:t xml:space="preserve"> </w:t>
      </w:r>
      <w:r w:rsidR="00DD48FB" w:rsidRPr="008F6ED9">
        <w:rPr>
          <w:rFonts w:ascii="Times New Roman" w:hAnsi="Times New Roman" w:cs="Times New Roman"/>
          <w:sz w:val="24"/>
          <w:szCs w:val="24"/>
        </w:rPr>
        <w:t>This study did not measure other potential sub</w:t>
      </w:r>
      <w:r w:rsidR="005C66D9" w:rsidRPr="008F6ED9">
        <w:rPr>
          <w:rFonts w:ascii="Times New Roman" w:hAnsi="Times New Roman" w:cs="Times New Roman"/>
          <w:sz w:val="24"/>
          <w:szCs w:val="24"/>
        </w:rPr>
        <w:t>-</w:t>
      </w:r>
      <w:r w:rsidR="00DD48FB" w:rsidRPr="008F6ED9">
        <w:rPr>
          <w:rFonts w:ascii="Times New Roman" w:hAnsi="Times New Roman" w:cs="Times New Roman"/>
          <w:sz w:val="24"/>
          <w:szCs w:val="24"/>
        </w:rPr>
        <w:t>lethal effects of pyrethroid exposure in the resistant populations, such as reproductive output or re-feeding success, and these are now being investigated in follow</w:t>
      </w:r>
      <w:r w:rsidR="00C31D96" w:rsidRPr="008F6ED9">
        <w:rPr>
          <w:rFonts w:ascii="Times New Roman" w:hAnsi="Times New Roman" w:cs="Times New Roman"/>
          <w:sz w:val="24"/>
          <w:szCs w:val="24"/>
        </w:rPr>
        <w:t>-</w:t>
      </w:r>
      <w:r w:rsidR="00DD48FB" w:rsidRPr="008F6ED9">
        <w:rPr>
          <w:rFonts w:ascii="Times New Roman" w:hAnsi="Times New Roman" w:cs="Times New Roman"/>
          <w:sz w:val="24"/>
          <w:szCs w:val="24"/>
        </w:rPr>
        <w:t xml:space="preserve">up studies. </w:t>
      </w:r>
      <w:r w:rsidR="00FF5144" w:rsidRPr="008F6ED9">
        <w:rPr>
          <w:rFonts w:ascii="Times New Roman" w:hAnsi="Times New Roman" w:cs="Times New Roman"/>
          <w:sz w:val="24"/>
          <w:szCs w:val="24"/>
        </w:rPr>
        <w:t xml:space="preserve">Further studies on the impact of </w:t>
      </w:r>
      <w:r w:rsidR="00DD48FB" w:rsidRPr="008F6ED9">
        <w:rPr>
          <w:rFonts w:ascii="Times New Roman" w:hAnsi="Times New Roman" w:cs="Times New Roman"/>
          <w:sz w:val="24"/>
          <w:szCs w:val="24"/>
        </w:rPr>
        <w:t>exposure o</w:t>
      </w:r>
      <w:r w:rsidR="00FF5144" w:rsidRPr="008F6ED9">
        <w:rPr>
          <w:rFonts w:ascii="Times New Roman" w:hAnsi="Times New Roman" w:cs="Times New Roman"/>
          <w:sz w:val="24"/>
          <w:szCs w:val="24"/>
        </w:rPr>
        <w:t>f pyrethroid</w:t>
      </w:r>
      <w:r w:rsidR="001F7C23" w:rsidRPr="008F6ED9">
        <w:rPr>
          <w:rFonts w:ascii="Times New Roman" w:hAnsi="Times New Roman" w:cs="Times New Roman"/>
          <w:sz w:val="24"/>
          <w:szCs w:val="24"/>
        </w:rPr>
        <w:t>-</w:t>
      </w:r>
      <w:r w:rsidR="00FF5144" w:rsidRPr="008F6ED9">
        <w:rPr>
          <w:rFonts w:ascii="Times New Roman" w:hAnsi="Times New Roman" w:cs="Times New Roman"/>
          <w:sz w:val="24"/>
          <w:szCs w:val="24"/>
        </w:rPr>
        <w:t>resistant mosquito populations o</w:t>
      </w:r>
      <w:r w:rsidR="00DD48FB" w:rsidRPr="008F6ED9">
        <w:rPr>
          <w:rFonts w:ascii="Times New Roman" w:hAnsi="Times New Roman" w:cs="Times New Roman"/>
          <w:sz w:val="24"/>
          <w:szCs w:val="24"/>
        </w:rPr>
        <w:t xml:space="preserve">n </w:t>
      </w:r>
      <w:r w:rsidR="00DD48FB" w:rsidRPr="008F6ED9">
        <w:rPr>
          <w:rFonts w:ascii="Times New Roman" w:hAnsi="Times New Roman" w:cs="Times New Roman"/>
          <w:i/>
          <w:sz w:val="24"/>
          <w:szCs w:val="24"/>
        </w:rPr>
        <w:t>Plasmodium</w:t>
      </w:r>
      <w:r w:rsidR="00DD48FB" w:rsidRPr="008F6ED9">
        <w:rPr>
          <w:rFonts w:ascii="Times New Roman" w:hAnsi="Times New Roman" w:cs="Times New Roman"/>
          <w:sz w:val="24"/>
          <w:szCs w:val="24"/>
        </w:rPr>
        <w:t xml:space="preserve"> development</w:t>
      </w:r>
      <w:r w:rsidR="00FF5144" w:rsidRPr="008F6ED9">
        <w:rPr>
          <w:rFonts w:ascii="Times New Roman" w:hAnsi="Times New Roman" w:cs="Times New Roman"/>
          <w:sz w:val="24"/>
          <w:szCs w:val="24"/>
        </w:rPr>
        <w:t xml:space="preserve"> are also needed to fully understand the impact of resistance on malaria transmission potential. </w:t>
      </w:r>
    </w:p>
    <w:p w14:paraId="68B4F559" w14:textId="3DACED8A" w:rsidR="00CA0F31" w:rsidRPr="008F6ED9" w:rsidRDefault="00CA0F31" w:rsidP="001F2D7C">
      <w:pPr>
        <w:spacing w:after="0" w:line="360" w:lineRule="auto"/>
        <w:rPr>
          <w:rFonts w:ascii="Times New Roman" w:hAnsi="Times New Roman" w:cs="Times New Roman"/>
          <w:sz w:val="24"/>
          <w:szCs w:val="24"/>
        </w:rPr>
      </w:pPr>
    </w:p>
    <w:p w14:paraId="7B9DD81B" w14:textId="415B7330" w:rsidR="00BF4A38" w:rsidRPr="008F6ED9" w:rsidRDefault="00BF4A38" w:rsidP="001F2D7C">
      <w:pPr>
        <w:spacing w:after="0" w:line="360" w:lineRule="auto"/>
        <w:rPr>
          <w:rFonts w:ascii="Times New Roman" w:hAnsi="Times New Roman" w:cs="Times New Roman"/>
          <w:sz w:val="24"/>
          <w:szCs w:val="24"/>
        </w:rPr>
      </w:pPr>
    </w:p>
    <w:p w14:paraId="64F2EEFD" w14:textId="1EFD0FDC" w:rsidR="001F7C23" w:rsidRPr="008F6ED9" w:rsidRDefault="00C038A6" w:rsidP="001F2D7C">
      <w:pPr>
        <w:widowControl w:val="0"/>
        <w:autoSpaceDE w:val="0"/>
        <w:autoSpaceDN w:val="0"/>
        <w:adjustRightInd w:val="0"/>
        <w:spacing w:after="0" w:line="360" w:lineRule="auto"/>
        <w:rPr>
          <w:rFonts w:ascii="Times New Roman" w:hAnsi="Times New Roman" w:cs="Times New Roman"/>
          <w:b/>
          <w:sz w:val="28"/>
          <w:szCs w:val="28"/>
        </w:rPr>
      </w:pPr>
      <w:r w:rsidRPr="008F6ED9">
        <w:rPr>
          <w:rFonts w:ascii="Times New Roman" w:hAnsi="Times New Roman" w:cs="Times New Roman"/>
          <w:b/>
          <w:sz w:val="28"/>
          <w:szCs w:val="28"/>
        </w:rPr>
        <w:t xml:space="preserve">Additional </w:t>
      </w:r>
      <w:r w:rsidR="0093550C" w:rsidRPr="008F6ED9">
        <w:rPr>
          <w:rFonts w:ascii="Times New Roman" w:hAnsi="Times New Roman" w:cs="Times New Roman"/>
          <w:b/>
          <w:sz w:val="28"/>
          <w:szCs w:val="28"/>
        </w:rPr>
        <w:t>f</w:t>
      </w:r>
      <w:r w:rsidRPr="008F6ED9">
        <w:rPr>
          <w:rFonts w:ascii="Times New Roman" w:hAnsi="Times New Roman" w:cs="Times New Roman"/>
          <w:b/>
          <w:sz w:val="28"/>
          <w:szCs w:val="28"/>
        </w:rPr>
        <w:t>ile</w:t>
      </w:r>
    </w:p>
    <w:p w14:paraId="68BF5139" w14:textId="7C9413C4" w:rsidR="001F7C23" w:rsidRPr="008F6ED9" w:rsidRDefault="0093550C" w:rsidP="001F2D7C">
      <w:pPr>
        <w:widowControl w:val="0"/>
        <w:autoSpaceDE w:val="0"/>
        <w:autoSpaceDN w:val="0"/>
        <w:adjustRightInd w:val="0"/>
        <w:spacing w:after="0" w:line="360" w:lineRule="auto"/>
        <w:rPr>
          <w:rFonts w:ascii="Times New Roman" w:hAnsi="Times New Roman" w:cs="Times New Roman"/>
          <w:b/>
          <w:sz w:val="24"/>
          <w:szCs w:val="24"/>
        </w:rPr>
      </w:pPr>
      <w:r w:rsidRPr="008F6ED9">
        <w:rPr>
          <w:rFonts w:ascii="Times New Roman" w:hAnsi="Times New Roman" w:cs="Times New Roman"/>
          <w:b/>
          <w:sz w:val="24"/>
          <w:szCs w:val="24"/>
        </w:rPr>
        <w:t xml:space="preserve">Additional file 1: </w:t>
      </w:r>
      <w:r w:rsidR="00C038A6" w:rsidRPr="008F6ED9">
        <w:rPr>
          <w:rFonts w:ascii="Times New Roman" w:hAnsi="Times New Roman" w:cs="Times New Roman"/>
          <w:b/>
          <w:bCs/>
          <w:sz w:val="24"/>
          <w:szCs w:val="24"/>
        </w:rPr>
        <w:t>Table S1.</w:t>
      </w:r>
      <w:r w:rsidR="00C038A6" w:rsidRPr="008F6ED9">
        <w:rPr>
          <w:rFonts w:ascii="Times New Roman" w:hAnsi="Times New Roman" w:cs="Times New Roman"/>
          <w:sz w:val="24"/>
          <w:szCs w:val="24"/>
        </w:rPr>
        <w:t xml:space="preserve"> Summary of </w:t>
      </w:r>
      <w:r w:rsidR="001F7C23" w:rsidRPr="008F6ED9">
        <w:rPr>
          <w:rFonts w:ascii="Times New Roman" w:hAnsi="Times New Roman" w:cs="Times New Roman"/>
          <w:sz w:val="24"/>
          <w:szCs w:val="24"/>
        </w:rPr>
        <w:t xml:space="preserve">the </w:t>
      </w:r>
      <w:r w:rsidR="00C038A6" w:rsidRPr="008F6ED9">
        <w:rPr>
          <w:rFonts w:ascii="Times New Roman" w:hAnsi="Times New Roman" w:cs="Times New Roman"/>
          <w:sz w:val="24"/>
          <w:szCs w:val="24"/>
        </w:rPr>
        <w:t>number of nights volunteer and net treatment spent in each hut during trials</w:t>
      </w:r>
      <w:r w:rsidRPr="008F6ED9">
        <w:rPr>
          <w:rFonts w:ascii="Times New Roman" w:hAnsi="Times New Roman" w:cs="Times New Roman"/>
          <w:sz w:val="24"/>
          <w:szCs w:val="24"/>
        </w:rPr>
        <w:t>.</w:t>
      </w:r>
      <w:r w:rsidR="001F7C23" w:rsidRPr="008F6ED9">
        <w:rPr>
          <w:rFonts w:ascii="Times New Roman" w:hAnsi="Times New Roman" w:cs="Times New Roman"/>
          <w:sz w:val="24"/>
          <w:szCs w:val="24"/>
        </w:rPr>
        <w:t xml:space="preserve"> </w:t>
      </w:r>
      <w:r w:rsidR="001F7C23" w:rsidRPr="008F6ED9">
        <w:rPr>
          <w:rFonts w:ascii="Times New Roman" w:hAnsi="Times New Roman" w:cs="Times New Roman"/>
          <w:b/>
          <w:bCs/>
          <w:sz w:val="24"/>
          <w:szCs w:val="24"/>
        </w:rPr>
        <w:t>Table S2.</w:t>
      </w:r>
      <w:r w:rsidR="001F7C23" w:rsidRPr="008F6ED9">
        <w:rPr>
          <w:rFonts w:ascii="Times New Roman" w:hAnsi="Times New Roman" w:cs="Times New Roman"/>
          <w:sz w:val="24"/>
          <w:szCs w:val="24"/>
        </w:rPr>
        <w:t xml:space="preserve"> Summary of 24-hour mortality from WHO cone bioassay exposures</w:t>
      </w:r>
      <w:r w:rsidRPr="008F6ED9">
        <w:rPr>
          <w:rFonts w:ascii="Times New Roman" w:hAnsi="Times New Roman" w:cs="Times New Roman"/>
          <w:sz w:val="24"/>
          <w:szCs w:val="24"/>
        </w:rPr>
        <w:t>.</w:t>
      </w:r>
      <w:r w:rsidR="001F7C23" w:rsidRPr="008F6ED9">
        <w:rPr>
          <w:rFonts w:ascii="Times New Roman" w:hAnsi="Times New Roman" w:cs="Times New Roman"/>
          <w:sz w:val="24"/>
          <w:szCs w:val="24"/>
        </w:rPr>
        <w:t xml:space="preserve"> </w:t>
      </w:r>
      <w:r w:rsidR="001F7C23" w:rsidRPr="008F6ED9">
        <w:rPr>
          <w:rFonts w:ascii="Times New Roman" w:hAnsi="Times New Roman" w:cs="Times New Roman"/>
          <w:b/>
          <w:bCs/>
          <w:sz w:val="24"/>
          <w:szCs w:val="24"/>
        </w:rPr>
        <w:t>Table S3.</w:t>
      </w:r>
      <w:r w:rsidR="001F7C23" w:rsidRPr="008F6ED9">
        <w:rPr>
          <w:rFonts w:ascii="Times New Roman" w:hAnsi="Times New Roman" w:cs="Times New Roman"/>
          <w:sz w:val="24"/>
          <w:szCs w:val="24"/>
        </w:rPr>
        <w:t xml:space="preserve"> Estimated and counterfactual mean daily mosquito survival after WHO cone bioassay exposure</w:t>
      </w:r>
      <w:r w:rsidRPr="008F6ED9">
        <w:rPr>
          <w:rFonts w:ascii="Times New Roman" w:hAnsi="Times New Roman" w:cs="Times New Roman"/>
          <w:sz w:val="24"/>
          <w:szCs w:val="24"/>
        </w:rPr>
        <w:t>.</w:t>
      </w:r>
      <w:r w:rsidR="001F7C23" w:rsidRPr="008F6ED9">
        <w:rPr>
          <w:rFonts w:ascii="Times New Roman" w:hAnsi="Times New Roman" w:cs="Times New Roman"/>
          <w:sz w:val="24"/>
          <w:szCs w:val="24"/>
        </w:rPr>
        <w:t xml:space="preserve"> </w:t>
      </w:r>
      <w:r w:rsidR="001F7C23" w:rsidRPr="008F6ED9">
        <w:rPr>
          <w:rFonts w:ascii="Times New Roman" w:hAnsi="Times New Roman" w:cs="Times New Roman"/>
          <w:b/>
          <w:bCs/>
          <w:sz w:val="24"/>
          <w:szCs w:val="24"/>
        </w:rPr>
        <w:t>Table S4.</w:t>
      </w:r>
      <w:r w:rsidR="001F7C23" w:rsidRPr="008F6ED9">
        <w:rPr>
          <w:rFonts w:ascii="Times New Roman" w:hAnsi="Times New Roman" w:cs="Times New Roman"/>
          <w:sz w:val="24"/>
          <w:szCs w:val="24"/>
        </w:rPr>
        <w:t xml:space="preserve"> Estimated and counterfactual mean daily mosquito survival after exposure in</w:t>
      </w:r>
      <w:r w:rsidR="005C102D" w:rsidRPr="008F6ED9">
        <w:rPr>
          <w:rFonts w:ascii="Times New Roman" w:hAnsi="Times New Roman" w:cs="Times New Roman"/>
          <w:sz w:val="24"/>
          <w:szCs w:val="24"/>
        </w:rPr>
        <w:t xml:space="preserve"> the</w:t>
      </w:r>
      <w:r w:rsidR="001F7C23" w:rsidRPr="008F6ED9">
        <w:rPr>
          <w:rFonts w:ascii="Times New Roman" w:hAnsi="Times New Roman" w:cs="Times New Roman"/>
          <w:sz w:val="24"/>
          <w:szCs w:val="24"/>
        </w:rPr>
        <w:t xml:space="preserve"> reared-release trial</w:t>
      </w:r>
      <w:r w:rsidRPr="008F6ED9">
        <w:rPr>
          <w:rFonts w:ascii="Times New Roman" w:hAnsi="Times New Roman" w:cs="Times New Roman"/>
          <w:sz w:val="24"/>
          <w:szCs w:val="24"/>
        </w:rPr>
        <w:t>.</w:t>
      </w:r>
      <w:r w:rsidR="001F7C23" w:rsidRPr="008F6ED9">
        <w:rPr>
          <w:rFonts w:ascii="Times New Roman" w:hAnsi="Times New Roman" w:cs="Times New Roman"/>
          <w:sz w:val="24"/>
          <w:szCs w:val="24"/>
        </w:rPr>
        <w:t xml:space="preserve"> </w:t>
      </w:r>
      <w:r w:rsidR="001F7C23" w:rsidRPr="008F6ED9">
        <w:rPr>
          <w:rFonts w:ascii="Times New Roman" w:hAnsi="Times New Roman" w:cs="Times New Roman"/>
          <w:b/>
          <w:bCs/>
          <w:sz w:val="24"/>
          <w:szCs w:val="24"/>
        </w:rPr>
        <w:t>Table S5.</w:t>
      </w:r>
      <w:r w:rsidR="001F7C23" w:rsidRPr="008F6ED9">
        <w:rPr>
          <w:rFonts w:ascii="Times New Roman" w:hAnsi="Times New Roman" w:cs="Times New Roman"/>
          <w:sz w:val="24"/>
          <w:szCs w:val="24"/>
        </w:rPr>
        <w:t xml:space="preserve"> Estimated and counterfactual mean daily mosquito survival after exposure in WHO tube assay</w:t>
      </w:r>
      <w:r w:rsidRPr="008F6ED9">
        <w:rPr>
          <w:rFonts w:ascii="Times New Roman" w:hAnsi="Times New Roman" w:cs="Times New Roman"/>
          <w:sz w:val="24"/>
          <w:szCs w:val="24"/>
        </w:rPr>
        <w:t>.</w:t>
      </w:r>
      <w:r w:rsidR="001F7C23" w:rsidRPr="008F6ED9">
        <w:rPr>
          <w:rFonts w:ascii="Times New Roman" w:hAnsi="Times New Roman" w:cs="Times New Roman"/>
          <w:sz w:val="24"/>
          <w:szCs w:val="24"/>
        </w:rPr>
        <w:t xml:space="preserve"> </w:t>
      </w:r>
      <w:r w:rsidR="001F7C23" w:rsidRPr="008F6ED9">
        <w:rPr>
          <w:rFonts w:ascii="Times New Roman" w:hAnsi="Times New Roman" w:cs="Times New Roman"/>
          <w:b/>
          <w:bCs/>
          <w:sz w:val="24"/>
          <w:szCs w:val="24"/>
        </w:rPr>
        <w:t>Table S6.</w:t>
      </w:r>
      <w:r w:rsidR="001F7C23" w:rsidRPr="008F6ED9">
        <w:rPr>
          <w:rFonts w:ascii="Times New Roman" w:hAnsi="Times New Roman" w:cs="Times New Roman"/>
          <w:sz w:val="24"/>
          <w:szCs w:val="24"/>
        </w:rPr>
        <w:t xml:space="preserve"> Summary of mosquitoes in release-recapture and wild entry hut trials. In reared-release trials percentages show </w:t>
      </w:r>
      <w:r w:rsidR="004C5A6E" w:rsidRPr="008F6ED9">
        <w:rPr>
          <w:rFonts w:ascii="Times New Roman" w:hAnsi="Times New Roman" w:cs="Times New Roman"/>
          <w:i/>
          <w:sz w:val="24"/>
          <w:szCs w:val="24"/>
        </w:rPr>
        <w:t>Anopheles</w:t>
      </w:r>
      <w:r w:rsidR="004C5A6E" w:rsidRPr="008F6ED9">
        <w:rPr>
          <w:rFonts w:ascii="Times New Roman" w:hAnsi="Times New Roman" w:cs="Times New Roman"/>
          <w:sz w:val="24"/>
          <w:szCs w:val="24"/>
        </w:rPr>
        <w:t xml:space="preserve"> </w:t>
      </w:r>
      <w:r w:rsidR="001F7C23" w:rsidRPr="008F6ED9">
        <w:rPr>
          <w:rFonts w:ascii="Times New Roman" w:hAnsi="Times New Roman" w:cs="Times New Roman"/>
          <w:sz w:val="24"/>
          <w:szCs w:val="24"/>
        </w:rPr>
        <w:t>recapture rate</w:t>
      </w:r>
      <w:r w:rsidRPr="008F6ED9">
        <w:rPr>
          <w:rFonts w:ascii="Times New Roman" w:hAnsi="Times New Roman" w:cs="Times New Roman"/>
          <w:sz w:val="24"/>
          <w:szCs w:val="24"/>
        </w:rPr>
        <w:t>.</w:t>
      </w:r>
      <w:r w:rsidR="001F7C23" w:rsidRPr="008F6ED9">
        <w:rPr>
          <w:rFonts w:ascii="Times New Roman" w:hAnsi="Times New Roman" w:cs="Times New Roman"/>
          <w:sz w:val="24"/>
          <w:szCs w:val="24"/>
        </w:rPr>
        <w:t xml:space="preserve"> </w:t>
      </w:r>
      <w:r w:rsidR="004C5A6E" w:rsidRPr="008F6ED9">
        <w:rPr>
          <w:rFonts w:ascii="Times New Roman" w:hAnsi="Times New Roman" w:cs="Times New Roman"/>
          <w:b/>
          <w:bCs/>
          <w:sz w:val="24"/>
          <w:szCs w:val="24"/>
        </w:rPr>
        <w:t>Table S7.</w:t>
      </w:r>
      <w:r w:rsidR="004C5A6E" w:rsidRPr="008F6ED9">
        <w:rPr>
          <w:rFonts w:ascii="Times New Roman" w:hAnsi="Times New Roman" w:cs="Times New Roman"/>
          <w:sz w:val="24"/>
          <w:szCs w:val="24"/>
        </w:rPr>
        <w:t xml:space="preserve"> Summary of outcomes of </w:t>
      </w:r>
      <w:r w:rsidR="004C5A6E" w:rsidRPr="008F6ED9">
        <w:rPr>
          <w:rFonts w:ascii="Times New Roman" w:hAnsi="Times New Roman" w:cs="Times New Roman"/>
          <w:i/>
          <w:sz w:val="24"/>
          <w:szCs w:val="24"/>
        </w:rPr>
        <w:t>An. gambiae</w:t>
      </w:r>
      <w:r w:rsidR="004C5A6E" w:rsidRPr="008F6ED9">
        <w:rPr>
          <w:rFonts w:ascii="Times New Roman" w:hAnsi="Times New Roman" w:cs="Times New Roman"/>
          <w:sz w:val="24"/>
          <w:szCs w:val="24"/>
        </w:rPr>
        <w:t xml:space="preserve"> </w:t>
      </w:r>
      <w:proofErr w:type="spellStart"/>
      <w:r w:rsidR="004C5A6E" w:rsidRPr="008F6ED9">
        <w:rPr>
          <w:rFonts w:ascii="Times New Roman" w:hAnsi="Times New Roman" w:cs="Times New Roman"/>
          <w:sz w:val="24"/>
          <w:szCs w:val="24"/>
        </w:rPr>
        <w:t>s.l.</w:t>
      </w:r>
      <w:proofErr w:type="spellEnd"/>
      <w:r w:rsidR="004C5A6E" w:rsidRPr="008F6ED9">
        <w:rPr>
          <w:rFonts w:ascii="Times New Roman" w:hAnsi="Times New Roman" w:cs="Times New Roman"/>
          <w:sz w:val="24"/>
          <w:szCs w:val="24"/>
        </w:rPr>
        <w:t xml:space="preserve"> in wild-entry hut trial in 2016 and 2017</w:t>
      </w:r>
      <w:r w:rsidRPr="008F6ED9">
        <w:rPr>
          <w:rFonts w:ascii="Times New Roman" w:hAnsi="Times New Roman" w:cs="Times New Roman"/>
          <w:sz w:val="24"/>
          <w:szCs w:val="24"/>
        </w:rPr>
        <w:t>.</w:t>
      </w:r>
      <w:r w:rsidR="004C5A6E" w:rsidRPr="008F6ED9">
        <w:rPr>
          <w:rFonts w:ascii="Times New Roman" w:hAnsi="Times New Roman" w:cs="Times New Roman"/>
          <w:sz w:val="24"/>
          <w:szCs w:val="24"/>
        </w:rPr>
        <w:t xml:space="preserve"> </w:t>
      </w:r>
      <w:r w:rsidR="001F7C23" w:rsidRPr="008F6ED9">
        <w:rPr>
          <w:rFonts w:ascii="Times New Roman" w:hAnsi="Times New Roman" w:cs="Times New Roman"/>
          <w:b/>
          <w:bCs/>
          <w:sz w:val="24"/>
          <w:szCs w:val="24"/>
        </w:rPr>
        <w:t>Figure S1.</w:t>
      </w:r>
      <w:r w:rsidR="001F7C23" w:rsidRPr="008F6ED9">
        <w:rPr>
          <w:rFonts w:ascii="Times New Roman" w:hAnsi="Times New Roman" w:cs="Times New Roman"/>
          <w:sz w:val="24"/>
          <w:szCs w:val="24"/>
        </w:rPr>
        <w:t xml:space="preserve"> The 24hr mortality of An. gambiae </w:t>
      </w:r>
      <w:proofErr w:type="spellStart"/>
      <w:r w:rsidR="001F7C23" w:rsidRPr="008F6ED9">
        <w:rPr>
          <w:rFonts w:ascii="Times New Roman" w:hAnsi="Times New Roman" w:cs="Times New Roman"/>
          <w:sz w:val="24"/>
          <w:szCs w:val="24"/>
        </w:rPr>
        <w:t>s.l</w:t>
      </w:r>
      <w:proofErr w:type="spellEnd"/>
      <w:r w:rsidR="001F7C23" w:rsidRPr="008F6ED9">
        <w:rPr>
          <w:rFonts w:ascii="Times New Roman" w:hAnsi="Times New Roman" w:cs="Times New Roman"/>
          <w:sz w:val="24"/>
          <w:szCs w:val="24"/>
        </w:rPr>
        <w:t xml:space="preserve"> from </w:t>
      </w:r>
      <w:proofErr w:type="spellStart"/>
      <w:r w:rsidR="001F7C23" w:rsidRPr="008F6ED9">
        <w:rPr>
          <w:rFonts w:ascii="Times New Roman" w:hAnsi="Times New Roman" w:cs="Times New Roman"/>
          <w:sz w:val="24"/>
          <w:szCs w:val="24"/>
        </w:rPr>
        <w:t>Tengrela</w:t>
      </w:r>
      <w:proofErr w:type="spellEnd"/>
      <w:r w:rsidR="001F7C23" w:rsidRPr="008F6ED9">
        <w:rPr>
          <w:rFonts w:ascii="Times New Roman" w:hAnsi="Times New Roman" w:cs="Times New Roman"/>
          <w:sz w:val="24"/>
          <w:szCs w:val="24"/>
        </w:rPr>
        <w:t xml:space="preserve"> (2018) following exposure to deltamethrin diagnostic dose (0.05%) and intensity (0.10, 0.25, 0.50, 0.75, 1.00%) doses or an untreated control, in WHO tube bioassays</w:t>
      </w:r>
      <w:r w:rsidRPr="008F6ED9">
        <w:rPr>
          <w:rFonts w:ascii="Times New Roman" w:hAnsi="Times New Roman" w:cs="Times New Roman"/>
          <w:sz w:val="24"/>
          <w:szCs w:val="24"/>
        </w:rPr>
        <w:t>.</w:t>
      </w:r>
      <w:r w:rsidR="005C102D" w:rsidRPr="008F6ED9">
        <w:rPr>
          <w:rFonts w:ascii="Times New Roman" w:hAnsi="Times New Roman" w:cs="Times New Roman"/>
          <w:sz w:val="24"/>
          <w:szCs w:val="24"/>
        </w:rPr>
        <w:t xml:space="preserve"> </w:t>
      </w:r>
      <w:r w:rsidR="005C102D" w:rsidRPr="008F6ED9">
        <w:rPr>
          <w:rFonts w:ascii="Times New Roman" w:hAnsi="Times New Roman" w:cs="Times New Roman"/>
          <w:b/>
          <w:bCs/>
          <w:sz w:val="24"/>
          <w:szCs w:val="24"/>
        </w:rPr>
        <w:t>Figure S2.</w:t>
      </w:r>
      <w:r w:rsidR="005C102D" w:rsidRPr="008F6ED9">
        <w:rPr>
          <w:rFonts w:ascii="Times New Roman" w:hAnsi="Times New Roman" w:cs="Times New Roman"/>
          <w:sz w:val="24"/>
          <w:szCs w:val="24"/>
        </w:rPr>
        <w:t xml:space="preserve"> The longevity of laboratory populations after exposure in WHO cone assays.</w:t>
      </w:r>
    </w:p>
    <w:p w14:paraId="0756218F" w14:textId="665549BB" w:rsidR="00C038A6" w:rsidRPr="008F6ED9" w:rsidRDefault="00C038A6" w:rsidP="001F2D7C">
      <w:pPr>
        <w:widowControl w:val="0"/>
        <w:autoSpaceDE w:val="0"/>
        <w:autoSpaceDN w:val="0"/>
        <w:adjustRightInd w:val="0"/>
        <w:spacing w:after="0" w:line="360" w:lineRule="auto"/>
        <w:rPr>
          <w:rFonts w:ascii="Times New Roman" w:hAnsi="Times New Roman" w:cs="Times New Roman"/>
          <w:bCs/>
          <w:sz w:val="24"/>
          <w:szCs w:val="24"/>
        </w:rPr>
      </w:pPr>
    </w:p>
    <w:p w14:paraId="54BBC647" w14:textId="77777777" w:rsidR="0093550C" w:rsidRPr="008F6ED9" w:rsidRDefault="0093550C" w:rsidP="0093550C">
      <w:pPr>
        <w:spacing w:after="0" w:line="360" w:lineRule="auto"/>
        <w:rPr>
          <w:rFonts w:ascii="Times New Roman" w:hAnsi="Times New Roman" w:cs="Times New Roman"/>
          <w:b/>
          <w:sz w:val="24"/>
          <w:szCs w:val="24"/>
          <w:lang w:val="fr-FR"/>
        </w:rPr>
      </w:pPr>
      <w:r w:rsidRPr="008F6ED9">
        <w:rPr>
          <w:rFonts w:ascii="Times New Roman" w:hAnsi="Times New Roman" w:cs="Times New Roman"/>
          <w:b/>
          <w:sz w:val="24"/>
          <w:szCs w:val="24"/>
        </w:rPr>
        <w:t>Abbreviations</w:t>
      </w:r>
      <w:r w:rsidRPr="008F6ED9" w:rsidDel="00CE34B6">
        <w:rPr>
          <w:rFonts w:ascii="Times New Roman" w:hAnsi="Times New Roman" w:cs="Times New Roman"/>
          <w:b/>
          <w:sz w:val="24"/>
          <w:szCs w:val="24"/>
          <w:lang w:val="fr-FR"/>
        </w:rPr>
        <w:t xml:space="preserve"> </w:t>
      </w:r>
    </w:p>
    <w:p w14:paraId="7E7D17CA" w14:textId="221DCF24" w:rsidR="0093550C" w:rsidRPr="008F6ED9" w:rsidRDefault="0093550C" w:rsidP="0093550C">
      <w:pPr>
        <w:spacing w:after="0" w:line="360" w:lineRule="auto"/>
        <w:rPr>
          <w:rFonts w:ascii="Times New Roman" w:hAnsi="Times New Roman" w:cs="Times New Roman"/>
          <w:sz w:val="24"/>
          <w:szCs w:val="24"/>
        </w:rPr>
      </w:pPr>
      <w:r w:rsidRPr="008F6ED9">
        <w:rPr>
          <w:rFonts w:ascii="Times New Roman" w:hAnsi="Times New Roman" w:cs="Times New Roman"/>
          <w:sz w:val="24"/>
          <w:szCs w:val="24"/>
          <w:lang w:val="fr-FR"/>
        </w:rPr>
        <w:t xml:space="preserve">CNRFP: Centre National de Recherche et de Formation sur le Paludisme; </w:t>
      </w:r>
      <w:r w:rsidRPr="008F6ED9">
        <w:rPr>
          <w:rFonts w:ascii="Times New Roman" w:hAnsi="Times New Roman" w:cs="Times New Roman"/>
          <w:sz w:val="24"/>
          <w:szCs w:val="24"/>
        </w:rPr>
        <w:t xml:space="preserve">LLIN: long-lasting insecticidal nets; LSTM: Liverpool School of Tropical Medicine; PBO: </w:t>
      </w:r>
      <w:proofErr w:type="spellStart"/>
      <w:r w:rsidRPr="008F6ED9">
        <w:rPr>
          <w:rFonts w:ascii="Times New Roman" w:hAnsi="Times New Roman" w:cs="Times New Roman"/>
          <w:sz w:val="24"/>
          <w:szCs w:val="24"/>
        </w:rPr>
        <w:t>piperonyl</w:t>
      </w:r>
      <w:proofErr w:type="spellEnd"/>
      <w:r w:rsidRPr="008F6ED9">
        <w:rPr>
          <w:rFonts w:ascii="Times New Roman" w:hAnsi="Times New Roman" w:cs="Times New Roman"/>
          <w:sz w:val="24"/>
          <w:szCs w:val="24"/>
        </w:rPr>
        <w:t xml:space="preserve"> butoxide; PPF: pyriproxyfen; WHO: World Health Organization. </w:t>
      </w:r>
    </w:p>
    <w:p w14:paraId="70FA7DDF" w14:textId="77777777" w:rsidR="0093550C" w:rsidRPr="008F6ED9" w:rsidRDefault="0093550C" w:rsidP="001F2D7C">
      <w:pPr>
        <w:widowControl w:val="0"/>
        <w:autoSpaceDE w:val="0"/>
        <w:autoSpaceDN w:val="0"/>
        <w:adjustRightInd w:val="0"/>
        <w:spacing w:after="0" w:line="360" w:lineRule="auto"/>
        <w:rPr>
          <w:rFonts w:ascii="Times New Roman" w:hAnsi="Times New Roman" w:cs="Times New Roman"/>
          <w:bCs/>
          <w:sz w:val="24"/>
          <w:szCs w:val="24"/>
        </w:rPr>
      </w:pPr>
    </w:p>
    <w:p w14:paraId="0E523282" w14:textId="77777777" w:rsidR="00C038A6" w:rsidRPr="008F6ED9" w:rsidRDefault="00C038A6" w:rsidP="001F2D7C">
      <w:pPr>
        <w:widowControl w:val="0"/>
        <w:autoSpaceDE w:val="0"/>
        <w:autoSpaceDN w:val="0"/>
        <w:adjustRightInd w:val="0"/>
        <w:spacing w:after="0" w:line="360" w:lineRule="auto"/>
        <w:rPr>
          <w:rFonts w:ascii="Times New Roman" w:hAnsi="Times New Roman" w:cs="Times New Roman"/>
          <w:b/>
          <w:sz w:val="24"/>
          <w:szCs w:val="24"/>
        </w:rPr>
      </w:pPr>
      <w:r w:rsidRPr="008F6ED9">
        <w:rPr>
          <w:rFonts w:ascii="Times New Roman" w:hAnsi="Times New Roman" w:cs="Times New Roman"/>
          <w:b/>
          <w:sz w:val="24"/>
          <w:szCs w:val="24"/>
        </w:rPr>
        <w:t>Acknowledgements</w:t>
      </w:r>
    </w:p>
    <w:p w14:paraId="480DE51D" w14:textId="220D9D4D" w:rsidR="00C95E2E" w:rsidRPr="008F6ED9" w:rsidRDefault="00C038A6"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rPr>
        <w:t xml:space="preserve">We would like to </w:t>
      </w:r>
      <w:r w:rsidR="00F207F3" w:rsidRPr="008F6ED9">
        <w:rPr>
          <w:rFonts w:ascii="Times New Roman" w:hAnsi="Times New Roman" w:cs="Times New Roman"/>
          <w:sz w:val="24"/>
          <w:szCs w:val="24"/>
        </w:rPr>
        <w:t xml:space="preserve">acknowledge and </w:t>
      </w:r>
      <w:r w:rsidRPr="008F6ED9">
        <w:rPr>
          <w:rFonts w:ascii="Times New Roman" w:hAnsi="Times New Roman" w:cs="Times New Roman"/>
          <w:sz w:val="24"/>
          <w:szCs w:val="24"/>
        </w:rPr>
        <w:t>thank</w:t>
      </w:r>
      <w:r w:rsidR="008909A1" w:rsidRPr="008F6ED9">
        <w:rPr>
          <w:rFonts w:ascii="Times New Roman" w:hAnsi="Times New Roman" w:cs="Times New Roman"/>
          <w:sz w:val="24"/>
          <w:szCs w:val="24"/>
        </w:rPr>
        <w:t xml:space="preserve"> </w:t>
      </w:r>
      <w:r w:rsidR="00F207F3" w:rsidRPr="008F6ED9">
        <w:rPr>
          <w:rFonts w:ascii="Times New Roman" w:hAnsi="Times New Roman" w:cs="Times New Roman"/>
          <w:sz w:val="24"/>
          <w:szCs w:val="24"/>
        </w:rPr>
        <w:t>the field volunteer</w:t>
      </w:r>
      <w:r w:rsidR="001F7C23" w:rsidRPr="008F6ED9">
        <w:rPr>
          <w:rFonts w:ascii="Times New Roman" w:hAnsi="Times New Roman" w:cs="Times New Roman"/>
          <w:sz w:val="24"/>
          <w:szCs w:val="24"/>
        </w:rPr>
        <w:t>s</w:t>
      </w:r>
      <w:r w:rsidR="00F207F3" w:rsidRPr="008F6ED9">
        <w:rPr>
          <w:rFonts w:ascii="Times New Roman" w:hAnsi="Times New Roman" w:cs="Times New Roman"/>
          <w:sz w:val="24"/>
          <w:szCs w:val="24"/>
        </w:rPr>
        <w:t xml:space="preserve"> </w:t>
      </w:r>
      <w:r w:rsidR="001F7C23" w:rsidRPr="008F6ED9">
        <w:rPr>
          <w:rFonts w:ascii="Times New Roman" w:hAnsi="Times New Roman" w:cs="Times New Roman"/>
          <w:sz w:val="24"/>
          <w:szCs w:val="24"/>
        </w:rPr>
        <w:t xml:space="preserve">from Tengrela </w:t>
      </w:r>
      <w:r w:rsidR="00F207F3" w:rsidRPr="008F6ED9">
        <w:rPr>
          <w:rFonts w:ascii="Times New Roman" w:hAnsi="Times New Roman" w:cs="Times New Roman"/>
          <w:sz w:val="24"/>
          <w:szCs w:val="24"/>
        </w:rPr>
        <w:t xml:space="preserve">for taking part in the hut trial and </w:t>
      </w:r>
      <w:r w:rsidR="001F7C23" w:rsidRPr="008F6ED9">
        <w:rPr>
          <w:rFonts w:ascii="Times New Roman" w:hAnsi="Times New Roman" w:cs="Times New Roman"/>
          <w:sz w:val="24"/>
          <w:szCs w:val="24"/>
        </w:rPr>
        <w:t>assisting with mosquito collections</w:t>
      </w:r>
      <w:r w:rsidR="00F207F3" w:rsidRPr="008F6ED9">
        <w:rPr>
          <w:rFonts w:ascii="Times New Roman" w:hAnsi="Times New Roman" w:cs="Times New Roman"/>
          <w:sz w:val="24"/>
          <w:szCs w:val="24"/>
        </w:rPr>
        <w:t xml:space="preserve">. </w:t>
      </w:r>
      <w:r w:rsidR="008909A1" w:rsidRPr="008F6ED9">
        <w:rPr>
          <w:rFonts w:ascii="Times New Roman" w:hAnsi="Times New Roman" w:cs="Times New Roman"/>
          <w:sz w:val="24"/>
          <w:szCs w:val="24"/>
        </w:rPr>
        <w:t xml:space="preserve">Dr Sagnon </w:t>
      </w:r>
      <w:proofErr w:type="spellStart"/>
      <w:r w:rsidR="008909A1" w:rsidRPr="008F6ED9">
        <w:rPr>
          <w:rFonts w:ascii="Times New Roman" w:hAnsi="Times New Roman" w:cs="Times New Roman"/>
          <w:sz w:val="24"/>
          <w:szCs w:val="24"/>
        </w:rPr>
        <w:t>N’Falé</w:t>
      </w:r>
      <w:proofErr w:type="spellEnd"/>
      <w:r w:rsidRPr="008F6ED9">
        <w:rPr>
          <w:rFonts w:ascii="Times New Roman" w:hAnsi="Times New Roman" w:cs="Times New Roman"/>
          <w:sz w:val="24"/>
          <w:szCs w:val="24"/>
        </w:rPr>
        <w:t xml:space="preserve"> </w:t>
      </w:r>
      <w:r w:rsidR="008909A1" w:rsidRPr="008F6ED9">
        <w:rPr>
          <w:rFonts w:ascii="Times New Roman" w:hAnsi="Times New Roman" w:cs="Times New Roman"/>
          <w:sz w:val="24"/>
          <w:szCs w:val="24"/>
        </w:rPr>
        <w:t>for his help and support</w:t>
      </w:r>
      <w:r w:rsidR="00470711" w:rsidRPr="008F6ED9">
        <w:rPr>
          <w:rFonts w:ascii="Times New Roman" w:hAnsi="Times New Roman" w:cs="Times New Roman"/>
          <w:sz w:val="24"/>
          <w:szCs w:val="24"/>
        </w:rPr>
        <w:t xml:space="preserve"> in </w:t>
      </w:r>
      <w:r w:rsidR="0094724D" w:rsidRPr="008F6ED9">
        <w:rPr>
          <w:rFonts w:ascii="Times New Roman" w:hAnsi="Times New Roman" w:cs="Times New Roman"/>
          <w:sz w:val="24"/>
          <w:szCs w:val="24"/>
        </w:rPr>
        <w:t>coordinating</w:t>
      </w:r>
      <w:r w:rsidR="00A86DFD" w:rsidRPr="008F6ED9">
        <w:rPr>
          <w:rFonts w:ascii="Times New Roman" w:hAnsi="Times New Roman" w:cs="Times New Roman"/>
          <w:sz w:val="24"/>
          <w:szCs w:val="24"/>
        </w:rPr>
        <w:t xml:space="preserve"> </w:t>
      </w:r>
      <w:r w:rsidR="00470711" w:rsidRPr="008F6ED9">
        <w:rPr>
          <w:rFonts w:ascii="Times New Roman" w:hAnsi="Times New Roman" w:cs="Times New Roman"/>
          <w:sz w:val="24"/>
          <w:szCs w:val="24"/>
        </w:rPr>
        <w:t>this study.</w:t>
      </w:r>
      <w:r w:rsidRPr="008F6ED9">
        <w:rPr>
          <w:rFonts w:ascii="Times New Roman" w:hAnsi="Times New Roman" w:cs="Times New Roman"/>
          <w:sz w:val="24"/>
          <w:szCs w:val="24"/>
        </w:rPr>
        <w:t xml:space="preserve"> Dr Gregory Murray for </w:t>
      </w:r>
      <w:r w:rsidR="00F207F3" w:rsidRPr="008F6ED9">
        <w:rPr>
          <w:rFonts w:ascii="Times New Roman" w:hAnsi="Times New Roman" w:cs="Times New Roman"/>
          <w:sz w:val="24"/>
          <w:szCs w:val="24"/>
        </w:rPr>
        <w:t>his</w:t>
      </w:r>
      <w:r w:rsidRPr="008F6ED9">
        <w:rPr>
          <w:rFonts w:ascii="Times New Roman" w:hAnsi="Times New Roman" w:cs="Times New Roman"/>
          <w:sz w:val="24"/>
          <w:szCs w:val="24"/>
        </w:rPr>
        <w:t xml:space="preserve"> assistance in conducting the experimental hut trials in Burkina Faso</w:t>
      </w:r>
      <w:r w:rsidR="001F7C23" w:rsidRPr="008F6ED9">
        <w:rPr>
          <w:rFonts w:ascii="Times New Roman" w:hAnsi="Times New Roman" w:cs="Times New Roman"/>
          <w:sz w:val="24"/>
          <w:szCs w:val="24"/>
        </w:rPr>
        <w:t>, and</w:t>
      </w:r>
      <w:r w:rsidR="00F207F3" w:rsidRPr="008F6ED9">
        <w:rPr>
          <w:rFonts w:ascii="Times New Roman" w:hAnsi="Times New Roman" w:cs="Times New Roman"/>
          <w:sz w:val="24"/>
          <w:szCs w:val="24"/>
        </w:rPr>
        <w:t xml:space="preserve"> </w:t>
      </w:r>
      <w:r w:rsidR="001F7C23" w:rsidRPr="008F6ED9">
        <w:rPr>
          <w:rFonts w:ascii="Times New Roman" w:hAnsi="Times New Roman" w:cs="Times New Roman"/>
          <w:sz w:val="24"/>
          <w:szCs w:val="24"/>
        </w:rPr>
        <w:t>t</w:t>
      </w:r>
      <w:r w:rsidRPr="008F6ED9">
        <w:rPr>
          <w:rFonts w:ascii="Times New Roman" w:hAnsi="Times New Roman" w:cs="Times New Roman"/>
          <w:sz w:val="24"/>
          <w:szCs w:val="24"/>
        </w:rPr>
        <w:t xml:space="preserve">he technical team at Centre National de Recherche et de Formation sur le </w:t>
      </w:r>
      <w:proofErr w:type="spellStart"/>
      <w:r w:rsidRPr="008F6ED9">
        <w:rPr>
          <w:rFonts w:ascii="Times New Roman" w:hAnsi="Times New Roman" w:cs="Times New Roman"/>
          <w:sz w:val="24"/>
          <w:szCs w:val="24"/>
        </w:rPr>
        <w:t>Paludisme</w:t>
      </w:r>
      <w:proofErr w:type="spellEnd"/>
      <w:r w:rsidRPr="008F6ED9">
        <w:rPr>
          <w:rFonts w:ascii="Times New Roman" w:hAnsi="Times New Roman" w:cs="Times New Roman"/>
          <w:sz w:val="24"/>
          <w:szCs w:val="24"/>
        </w:rPr>
        <w:t xml:space="preserve"> (CNRFP) for mosquito rearing and maintenance of field mosquito populations</w:t>
      </w:r>
      <w:r w:rsidR="00F207F3" w:rsidRPr="008F6ED9">
        <w:rPr>
          <w:rFonts w:ascii="Times New Roman" w:hAnsi="Times New Roman" w:cs="Times New Roman"/>
          <w:sz w:val="24"/>
          <w:szCs w:val="24"/>
        </w:rPr>
        <w:t>.</w:t>
      </w:r>
    </w:p>
    <w:p w14:paraId="7F5866BD" w14:textId="77777777" w:rsidR="00493D74" w:rsidRPr="008F6ED9" w:rsidRDefault="00493D74" w:rsidP="001F2D7C">
      <w:pPr>
        <w:spacing w:after="0" w:line="360" w:lineRule="auto"/>
        <w:rPr>
          <w:rFonts w:ascii="Times New Roman" w:hAnsi="Times New Roman" w:cs="Times New Roman"/>
          <w:sz w:val="24"/>
          <w:szCs w:val="24"/>
        </w:rPr>
      </w:pPr>
    </w:p>
    <w:p w14:paraId="14F25021" w14:textId="5F540F71" w:rsidR="00C95E2E" w:rsidRPr="008F6ED9" w:rsidRDefault="0011020C" w:rsidP="001F2D7C">
      <w:pPr>
        <w:spacing w:after="0" w:line="360" w:lineRule="auto"/>
        <w:rPr>
          <w:rFonts w:ascii="Times New Roman" w:hAnsi="Times New Roman" w:cs="Times New Roman"/>
          <w:b/>
          <w:sz w:val="24"/>
          <w:szCs w:val="24"/>
        </w:rPr>
      </w:pPr>
      <w:r w:rsidRPr="008F6ED9">
        <w:rPr>
          <w:rFonts w:ascii="Times New Roman" w:hAnsi="Times New Roman" w:cs="Times New Roman"/>
          <w:b/>
          <w:sz w:val="24"/>
          <w:szCs w:val="24"/>
        </w:rPr>
        <w:t xml:space="preserve">Declarations </w:t>
      </w:r>
    </w:p>
    <w:p w14:paraId="16B3B242" w14:textId="42EEBCDE" w:rsidR="00C95E2E" w:rsidRPr="008F6ED9" w:rsidRDefault="0011020C" w:rsidP="001F2D7C">
      <w:pPr>
        <w:pStyle w:val="Heading3"/>
        <w:keepNext w:val="0"/>
        <w:keepLines w:val="0"/>
        <w:spacing w:before="0" w:line="360" w:lineRule="auto"/>
        <w:rPr>
          <w:rFonts w:ascii="Times New Roman" w:hAnsi="Times New Roman" w:cs="Times New Roman"/>
          <w:b/>
          <w:color w:val="auto"/>
          <w:lang w:eastAsia="en-GB"/>
        </w:rPr>
      </w:pPr>
      <w:r w:rsidRPr="008F6ED9">
        <w:rPr>
          <w:rFonts w:ascii="Times New Roman" w:hAnsi="Times New Roman" w:cs="Times New Roman"/>
          <w:b/>
          <w:color w:val="auto"/>
          <w:lang w:eastAsia="en-GB"/>
        </w:rPr>
        <w:t>Ethics approval and consent to participate</w:t>
      </w:r>
    </w:p>
    <w:p w14:paraId="17DFFEC9" w14:textId="60397112" w:rsidR="008E54DE" w:rsidRPr="008F6ED9" w:rsidRDefault="008E54DE" w:rsidP="001F2D7C">
      <w:pPr>
        <w:spacing w:after="0" w:line="360" w:lineRule="auto"/>
        <w:rPr>
          <w:rFonts w:ascii="Times New Roman" w:hAnsi="Times New Roman" w:cs="Times New Roman"/>
          <w:sz w:val="24"/>
          <w:szCs w:val="24"/>
        </w:rPr>
      </w:pPr>
      <w:r w:rsidRPr="008F6ED9">
        <w:rPr>
          <w:rFonts w:ascii="Times New Roman" w:hAnsi="Times New Roman" w:cs="Times New Roman"/>
          <w:sz w:val="24"/>
          <w:szCs w:val="24"/>
        </w:rPr>
        <w:t xml:space="preserve">Ethical approval for the for experimental hut trials was received from the Research Ethics Committees at the Liverpool School of Tropical Medicine (LSTM Research Protocol 16-38, Liverpool) and Centre National de Recherche et de Formation sur le </w:t>
      </w:r>
      <w:proofErr w:type="spellStart"/>
      <w:r w:rsidRPr="008F6ED9">
        <w:rPr>
          <w:rFonts w:ascii="Times New Roman" w:hAnsi="Times New Roman" w:cs="Times New Roman"/>
          <w:sz w:val="24"/>
          <w:szCs w:val="24"/>
        </w:rPr>
        <w:t>Paludisme</w:t>
      </w:r>
      <w:proofErr w:type="spellEnd"/>
      <w:r w:rsidRPr="008F6ED9">
        <w:rPr>
          <w:rFonts w:ascii="Times New Roman" w:hAnsi="Times New Roman" w:cs="Times New Roman"/>
          <w:sz w:val="24"/>
          <w:szCs w:val="24"/>
        </w:rPr>
        <w:t xml:space="preserve"> (CNRFP Deliberation no. 2016-9-097, Ouagadougou). Informed written consent was obtained from all volunteers, and no mosquito-borne infections, or adverse effects, were reported during the study.</w:t>
      </w:r>
    </w:p>
    <w:p w14:paraId="7ACEC426" w14:textId="5203512E" w:rsidR="00C038A6" w:rsidRPr="008F6ED9" w:rsidRDefault="00C038A6" w:rsidP="001F2D7C">
      <w:pPr>
        <w:spacing w:after="0" w:line="360" w:lineRule="auto"/>
        <w:rPr>
          <w:rFonts w:ascii="Times New Roman" w:hAnsi="Times New Roman" w:cs="Times New Roman"/>
          <w:sz w:val="24"/>
          <w:szCs w:val="24"/>
        </w:rPr>
      </w:pPr>
    </w:p>
    <w:p w14:paraId="2473E2B5" w14:textId="77777777" w:rsidR="0093550C" w:rsidRPr="008F6ED9" w:rsidRDefault="0093550C" w:rsidP="0093550C">
      <w:pPr>
        <w:widowControl w:val="0"/>
        <w:autoSpaceDE w:val="0"/>
        <w:autoSpaceDN w:val="0"/>
        <w:adjustRightInd w:val="0"/>
        <w:spacing w:after="0" w:line="360" w:lineRule="auto"/>
        <w:rPr>
          <w:rFonts w:ascii="Times New Roman" w:hAnsi="Times New Roman" w:cs="Times New Roman"/>
          <w:b/>
          <w:sz w:val="24"/>
          <w:szCs w:val="24"/>
        </w:rPr>
      </w:pPr>
      <w:r w:rsidRPr="008F6ED9">
        <w:rPr>
          <w:rFonts w:ascii="Times New Roman" w:hAnsi="Times New Roman" w:cs="Times New Roman"/>
          <w:b/>
          <w:sz w:val="24"/>
          <w:szCs w:val="24"/>
        </w:rPr>
        <w:t>Consent for publication</w:t>
      </w:r>
    </w:p>
    <w:p w14:paraId="0CCD11CC" w14:textId="77777777" w:rsidR="0093550C" w:rsidRPr="008F6ED9" w:rsidRDefault="0093550C" w:rsidP="0093550C">
      <w:pPr>
        <w:widowControl w:val="0"/>
        <w:autoSpaceDE w:val="0"/>
        <w:autoSpaceDN w:val="0"/>
        <w:adjustRightInd w:val="0"/>
        <w:spacing w:after="0" w:line="360" w:lineRule="auto"/>
        <w:rPr>
          <w:rFonts w:ascii="Times New Roman" w:hAnsi="Times New Roman" w:cs="Times New Roman"/>
          <w:sz w:val="24"/>
          <w:szCs w:val="24"/>
        </w:rPr>
      </w:pPr>
      <w:r w:rsidRPr="008F6ED9">
        <w:rPr>
          <w:rFonts w:ascii="Times New Roman" w:hAnsi="Times New Roman" w:cs="Times New Roman"/>
          <w:sz w:val="24"/>
          <w:szCs w:val="24"/>
        </w:rPr>
        <w:t>Not applicable.</w:t>
      </w:r>
    </w:p>
    <w:p w14:paraId="644E21CF" w14:textId="52B12DE3" w:rsidR="0093550C" w:rsidRPr="008F6ED9" w:rsidRDefault="0093550C" w:rsidP="001F2D7C">
      <w:pPr>
        <w:spacing w:after="0" w:line="360" w:lineRule="auto"/>
        <w:rPr>
          <w:rFonts w:ascii="Times New Roman" w:hAnsi="Times New Roman" w:cs="Times New Roman"/>
          <w:sz w:val="24"/>
          <w:szCs w:val="24"/>
        </w:rPr>
      </w:pPr>
    </w:p>
    <w:p w14:paraId="3EA1FA6C" w14:textId="77777777" w:rsidR="0093550C" w:rsidRPr="008F6ED9" w:rsidRDefault="0093550C" w:rsidP="0093550C">
      <w:pPr>
        <w:widowControl w:val="0"/>
        <w:autoSpaceDE w:val="0"/>
        <w:autoSpaceDN w:val="0"/>
        <w:adjustRightInd w:val="0"/>
        <w:spacing w:after="0" w:line="360" w:lineRule="auto"/>
        <w:rPr>
          <w:rFonts w:ascii="Times New Roman" w:hAnsi="Times New Roman" w:cs="Times New Roman"/>
          <w:b/>
          <w:sz w:val="24"/>
          <w:szCs w:val="24"/>
        </w:rPr>
      </w:pPr>
      <w:r w:rsidRPr="008F6ED9">
        <w:rPr>
          <w:rFonts w:ascii="Times New Roman" w:hAnsi="Times New Roman" w:cs="Times New Roman"/>
          <w:b/>
          <w:sz w:val="24"/>
          <w:szCs w:val="24"/>
        </w:rPr>
        <w:t>Availability of data and materials</w:t>
      </w:r>
    </w:p>
    <w:p w14:paraId="6710D514" w14:textId="0549C793" w:rsidR="0093550C" w:rsidRPr="008F6ED9" w:rsidRDefault="0093550C" w:rsidP="0093550C">
      <w:pPr>
        <w:widowControl w:val="0"/>
        <w:autoSpaceDE w:val="0"/>
        <w:autoSpaceDN w:val="0"/>
        <w:adjustRightInd w:val="0"/>
        <w:spacing w:after="0" w:line="360" w:lineRule="auto"/>
        <w:rPr>
          <w:rFonts w:ascii="Times New Roman" w:hAnsi="Times New Roman" w:cs="Times New Roman"/>
          <w:sz w:val="24"/>
          <w:szCs w:val="24"/>
        </w:rPr>
      </w:pPr>
      <w:r w:rsidRPr="008F6ED9">
        <w:rPr>
          <w:rFonts w:ascii="Times New Roman" w:hAnsi="Times New Roman" w:cs="Times New Roman"/>
          <w:sz w:val="24"/>
          <w:szCs w:val="24"/>
        </w:rPr>
        <w:t>Data supporting the conclusions of this article are included within the article and its additional file. The datasets used and/or analysed during the present study are available from the corresponding author upon reasonable request.</w:t>
      </w:r>
    </w:p>
    <w:p w14:paraId="723A38CD" w14:textId="7C1FAC0C" w:rsidR="0093550C" w:rsidRPr="008F6ED9" w:rsidRDefault="0093550C" w:rsidP="001F2D7C">
      <w:pPr>
        <w:spacing w:after="0" w:line="360" w:lineRule="auto"/>
        <w:rPr>
          <w:rFonts w:ascii="Times New Roman" w:hAnsi="Times New Roman" w:cs="Times New Roman"/>
          <w:sz w:val="24"/>
          <w:szCs w:val="24"/>
        </w:rPr>
      </w:pPr>
    </w:p>
    <w:p w14:paraId="49435510" w14:textId="77777777" w:rsidR="0093550C" w:rsidRPr="008F6ED9" w:rsidRDefault="0093550C" w:rsidP="0093550C">
      <w:pPr>
        <w:widowControl w:val="0"/>
        <w:autoSpaceDE w:val="0"/>
        <w:autoSpaceDN w:val="0"/>
        <w:adjustRightInd w:val="0"/>
        <w:spacing w:after="0" w:line="360" w:lineRule="auto"/>
        <w:rPr>
          <w:rFonts w:ascii="Times New Roman" w:hAnsi="Times New Roman" w:cs="Times New Roman"/>
          <w:b/>
          <w:sz w:val="24"/>
          <w:szCs w:val="24"/>
        </w:rPr>
      </w:pPr>
      <w:r w:rsidRPr="008F6ED9">
        <w:rPr>
          <w:rFonts w:ascii="Times New Roman" w:hAnsi="Times New Roman" w:cs="Times New Roman"/>
          <w:b/>
          <w:sz w:val="24"/>
          <w:szCs w:val="24"/>
        </w:rPr>
        <w:t>Competing interests</w:t>
      </w:r>
    </w:p>
    <w:p w14:paraId="37231497" w14:textId="77777777" w:rsidR="0093550C" w:rsidRPr="008F6ED9" w:rsidRDefault="0093550C" w:rsidP="0093550C">
      <w:pPr>
        <w:widowControl w:val="0"/>
        <w:autoSpaceDE w:val="0"/>
        <w:autoSpaceDN w:val="0"/>
        <w:adjustRightInd w:val="0"/>
        <w:spacing w:after="0" w:line="360" w:lineRule="auto"/>
        <w:rPr>
          <w:rFonts w:ascii="Times New Roman" w:hAnsi="Times New Roman" w:cs="Times New Roman"/>
          <w:sz w:val="24"/>
          <w:szCs w:val="24"/>
        </w:rPr>
      </w:pPr>
      <w:r w:rsidRPr="008F6ED9">
        <w:rPr>
          <w:rFonts w:ascii="Times New Roman" w:hAnsi="Times New Roman" w:cs="Times New Roman"/>
          <w:sz w:val="24"/>
          <w:szCs w:val="24"/>
        </w:rPr>
        <w:t>The authors declare that they have no competing interests.</w:t>
      </w:r>
    </w:p>
    <w:p w14:paraId="66183202" w14:textId="252F7730" w:rsidR="0093550C" w:rsidRPr="008F6ED9" w:rsidRDefault="0093550C" w:rsidP="001F2D7C">
      <w:pPr>
        <w:spacing w:after="0" w:line="360" w:lineRule="auto"/>
        <w:rPr>
          <w:rFonts w:ascii="Times New Roman" w:hAnsi="Times New Roman" w:cs="Times New Roman"/>
          <w:sz w:val="24"/>
          <w:szCs w:val="24"/>
        </w:rPr>
      </w:pPr>
    </w:p>
    <w:p w14:paraId="7029AE96" w14:textId="77777777" w:rsidR="0093550C" w:rsidRPr="008F6ED9" w:rsidRDefault="0093550C" w:rsidP="0093550C">
      <w:pPr>
        <w:widowControl w:val="0"/>
        <w:autoSpaceDE w:val="0"/>
        <w:autoSpaceDN w:val="0"/>
        <w:adjustRightInd w:val="0"/>
        <w:spacing w:after="0" w:line="360" w:lineRule="auto"/>
        <w:rPr>
          <w:rFonts w:ascii="Times New Roman" w:hAnsi="Times New Roman" w:cs="Times New Roman"/>
          <w:b/>
          <w:sz w:val="24"/>
          <w:szCs w:val="24"/>
        </w:rPr>
      </w:pPr>
      <w:r w:rsidRPr="008F6ED9">
        <w:rPr>
          <w:rFonts w:ascii="Times New Roman" w:hAnsi="Times New Roman" w:cs="Times New Roman"/>
          <w:b/>
          <w:sz w:val="24"/>
          <w:szCs w:val="24"/>
        </w:rPr>
        <w:t xml:space="preserve">Funding </w:t>
      </w:r>
    </w:p>
    <w:p w14:paraId="0A1B9307" w14:textId="254BBF06" w:rsidR="0093550C" w:rsidRPr="008F6ED9" w:rsidRDefault="0093550C" w:rsidP="0093550C">
      <w:pPr>
        <w:widowControl w:val="0"/>
        <w:autoSpaceDE w:val="0"/>
        <w:autoSpaceDN w:val="0"/>
        <w:adjustRightInd w:val="0"/>
        <w:spacing w:after="0" w:line="360" w:lineRule="auto"/>
        <w:rPr>
          <w:rFonts w:ascii="Times New Roman" w:hAnsi="Times New Roman" w:cs="Times New Roman"/>
          <w:sz w:val="24"/>
          <w:szCs w:val="24"/>
        </w:rPr>
      </w:pPr>
      <w:r w:rsidRPr="008F6ED9">
        <w:rPr>
          <w:rFonts w:ascii="Times New Roman" w:hAnsi="Times New Roman" w:cs="Times New Roman"/>
          <w:sz w:val="24"/>
          <w:szCs w:val="24"/>
        </w:rPr>
        <w:t xml:space="preserve">NL is funded by the </w:t>
      </w:r>
      <w:proofErr w:type="spellStart"/>
      <w:r w:rsidRPr="008F6ED9">
        <w:rPr>
          <w:rFonts w:ascii="Times New Roman" w:hAnsi="Times New Roman" w:cs="Times New Roman"/>
          <w:sz w:val="24"/>
          <w:szCs w:val="24"/>
        </w:rPr>
        <w:t>Wellcome</w:t>
      </w:r>
      <w:proofErr w:type="spellEnd"/>
      <w:r w:rsidRPr="008F6ED9">
        <w:rPr>
          <w:rFonts w:ascii="Times New Roman" w:hAnsi="Times New Roman" w:cs="Times New Roman"/>
          <w:sz w:val="24"/>
          <w:szCs w:val="24"/>
        </w:rPr>
        <w:t xml:space="preserve"> Trust under grant agreement number </w:t>
      </w:r>
      <w:r w:rsidR="002F64D5" w:rsidRPr="008F6ED9">
        <w:rPr>
          <w:rFonts w:ascii="Times New Roman" w:hAnsi="Times New Roman" w:cs="Times New Roman"/>
          <w:sz w:val="24"/>
          <w:szCs w:val="24"/>
        </w:rPr>
        <w:t>(</w:t>
      </w:r>
      <w:r w:rsidRPr="008F6ED9">
        <w:rPr>
          <w:rFonts w:ascii="Times New Roman" w:hAnsi="Times New Roman" w:cs="Times New Roman"/>
          <w:sz w:val="24"/>
          <w:szCs w:val="24"/>
        </w:rPr>
        <w:t>200222/Z/15/Z</w:t>
      </w:r>
      <w:r w:rsidR="002F64D5" w:rsidRPr="008F6ED9">
        <w:rPr>
          <w:rFonts w:ascii="Times New Roman" w:hAnsi="Times New Roman" w:cs="Times New Roman"/>
          <w:sz w:val="24"/>
          <w:szCs w:val="24"/>
        </w:rPr>
        <w:t>)</w:t>
      </w:r>
      <w:r w:rsidRPr="008F6ED9">
        <w:rPr>
          <w:rFonts w:ascii="Times New Roman" w:hAnsi="Times New Roman" w:cs="Times New Roman"/>
          <w:sz w:val="24"/>
          <w:szCs w:val="24"/>
        </w:rPr>
        <w:t xml:space="preserve"> </w:t>
      </w:r>
      <w:proofErr w:type="spellStart"/>
      <w:r w:rsidRPr="008F6ED9">
        <w:rPr>
          <w:rFonts w:ascii="Times New Roman" w:hAnsi="Times New Roman" w:cs="Times New Roman"/>
          <w:sz w:val="24"/>
          <w:szCs w:val="24"/>
        </w:rPr>
        <w:t>MiRA</w:t>
      </w:r>
      <w:proofErr w:type="spellEnd"/>
      <w:r w:rsidRPr="008F6ED9">
        <w:rPr>
          <w:rFonts w:ascii="Times New Roman" w:hAnsi="Times New Roman" w:cs="Times New Roman"/>
          <w:sz w:val="24"/>
          <w:szCs w:val="24"/>
        </w:rPr>
        <w:t>. The funder had no role in the design, collection, analysis or interpretation of the data. MV is supported by a MRC Skills Development Fellowship (MR/ N015320/1) which is jointly funded by the UK Medical Research Council (MRC) and the UK Department for International Development (DFID) under the MRC/DFID Concordat agreement and is also part of the EDCTP2 programme.</w:t>
      </w:r>
    </w:p>
    <w:p w14:paraId="5EE4219F" w14:textId="77777777" w:rsidR="0093550C" w:rsidRPr="008F6ED9" w:rsidRDefault="0093550C" w:rsidP="0093550C">
      <w:pPr>
        <w:spacing w:after="0" w:line="360" w:lineRule="auto"/>
        <w:rPr>
          <w:rFonts w:ascii="Times New Roman" w:hAnsi="Times New Roman" w:cs="Times New Roman"/>
          <w:sz w:val="24"/>
          <w:szCs w:val="24"/>
        </w:rPr>
      </w:pPr>
    </w:p>
    <w:p w14:paraId="6947F212" w14:textId="066F9ACF" w:rsidR="00C038A6" w:rsidRPr="008F6ED9" w:rsidRDefault="00C038A6" w:rsidP="001F2D7C">
      <w:pPr>
        <w:spacing w:after="0" w:line="360" w:lineRule="auto"/>
        <w:rPr>
          <w:rFonts w:ascii="Times New Roman" w:hAnsi="Times New Roman" w:cs="Times New Roman"/>
          <w:b/>
          <w:sz w:val="24"/>
          <w:szCs w:val="24"/>
        </w:rPr>
      </w:pPr>
      <w:proofErr w:type="spellStart"/>
      <w:r w:rsidRPr="008F6ED9">
        <w:rPr>
          <w:rFonts w:ascii="Times New Roman" w:hAnsi="Times New Roman" w:cs="Times New Roman"/>
          <w:b/>
          <w:sz w:val="24"/>
          <w:szCs w:val="24"/>
        </w:rPr>
        <w:t>Author</w:t>
      </w:r>
      <w:r w:rsidR="002F64D5" w:rsidRPr="008F6ED9">
        <w:rPr>
          <w:rFonts w:ascii="Times New Roman" w:hAnsi="Times New Roman" w:cs="Times New Roman"/>
          <w:b/>
          <w:sz w:val="24"/>
          <w:szCs w:val="24"/>
        </w:rPr>
        <w:t>sʼ</w:t>
      </w:r>
      <w:proofErr w:type="spellEnd"/>
      <w:r w:rsidRPr="008F6ED9">
        <w:rPr>
          <w:rFonts w:ascii="Times New Roman" w:hAnsi="Times New Roman" w:cs="Times New Roman"/>
          <w:b/>
          <w:sz w:val="24"/>
          <w:szCs w:val="24"/>
        </w:rPr>
        <w:t xml:space="preserve"> contributions</w:t>
      </w:r>
    </w:p>
    <w:p w14:paraId="081E8EA9" w14:textId="661CF012" w:rsidR="00C038A6" w:rsidRPr="008F6ED9" w:rsidRDefault="00C038A6" w:rsidP="001F2D7C">
      <w:pPr>
        <w:widowControl w:val="0"/>
        <w:autoSpaceDE w:val="0"/>
        <w:autoSpaceDN w:val="0"/>
        <w:adjustRightInd w:val="0"/>
        <w:spacing w:after="0" w:line="360" w:lineRule="auto"/>
        <w:rPr>
          <w:rFonts w:ascii="Times New Roman" w:hAnsi="Times New Roman" w:cs="Times New Roman"/>
          <w:sz w:val="24"/>
          <w:szCs w:val="24"/>
        </w:rPr>
      </w:pPr>
      <w:r w:rsidRPr="008F6ED9">
        <w:rPr>
          <w:rFonts w:ascii="Times New Roman" w:hAnsi="Times New Roman" w:cs="Times New Roman"/>
          <w:sz w:val="24"/>
          <w:szCs w:val="24"/>
        </w:rPr>
        <w:t>HR conceived the study</w:t>
      </w:r>
      <w:r w:rsidR="0093550C" w:rsidRPr="008F6ED9">
        <w:rPr>
          <w:rFonts w:ascii="Times New Roman" w:hAnsi="Times New Roman" w:cs="Times New Roman"/>
          <w:sz w:val="24"/>
          <w:szCs w:val="24"/>
        </w:rPr>
        <w:t>.</w:t>
      </w:r>
      <w:r w:rsidRPr="008F6ED9">
        <w:rPr>
          <w:rFonts w:ascii="Times New Roman" w:hAnsi="Times New Roman" w:cs="Times New Roman"/>
          <w:sz w:val="24"/>
          <w:szCs w:val="24"/>
        </w:rPr>
        <w:t xml:space="preserve"> HR, AH and NL designed the study</w:t>
      </w:r>
      <w:r w:rsidR="0093550C" w:rsidRPr="008F6ED9">
        <w:rPr>
          <w:rFonts w:ascii="Times New Roman" w:hAnsi="Times New Roman" w:cs="Times New Roman"/>
          <w:sz w:val="24"/>
          <w:szCs w:val="24"/>
        </w:rPr>
        <w:t>.</w:t>
      </w:r>
      <w:r w:rsidRPr="008F6ED9">
        <w:rPr>
          <w:rFonts w:ascii="Times New Roman" w:hAnsi="Times New Roman" w:cs="Times New Roman"/>
          <w:sz w:val="24"/>
          <w:szCs w:val="24"/>
        </w:rPr>
        <w:t xml:space="preserve"> AH and NL p</w:t>
      </w:r>
      <w:r w:rsidR="001F7C23" w:rsidRPr="008F6ED9">
        <w:rPr>
          <w:rFonts w:ascii="Times New Roman" w:hAnsi="Times New Roman" w:cs="Times New Roman"/>
          <w:sz w:val="24"/>
          <w:szCs w:val="24"/>
        </w:rPr>
        <w:t>er</w:t>
      </w:r>
      <w:r w:rsidRPr="008F6ED9">
        <w:rPr>
          <w:rFonts w:ascii="Times New Roman" w:hAnsi="Times New Roman" w:cs="Times New Roman"/>
          <w:sz w:val="24"/>
          <w:szCs w:val="24"/>
        </w:rPr>
        <w:t>formed laboratory experiments</w:t>
      </w:r>
      <w:r w:rsidR="0093550C" w:rsidRPr="008F6ED9">
        <w:rPr>
          <w:rFonts w:ascii="Times New Roman" w:hAnsi="Times New Roman" w:cs="Times New Roman"/>
          <w:sz w:val="24"/>
          <w:szCs w:val="24"/>
        </w:rPr>
        <w:t>.</w:t>
      </w:r>
      <w:r w:rsidRPr="008F6ED9">
        <w:rPr>
          <w:rFonts w:ascii="Times New Roman" w:hAnsi="Times New Roman" w:cs="Times New Roman"/>
          <w:sz w:val="24"/>
          <w:szCs w:val="24"/>
        </w:rPr>
        <w:t xml:space="preserve"> NL </w:t>
      </w:r>
      <w:r w:rsidR="00777355" w:rsidRPr="008F6ED9">
        <w:rPr>
          <w:rFonts w:ascii="Times New Roman" w:hAnsi="Times New Roman" w:cs="Times New Roman"/>
          <w:sz w:val="24"/>
          <w:szCs w:val="24"/>
        </w:rPr>
        <w:t xml:space="preserve">and KHT </w:t>
      </w:r>
      <w:r w:rsidRPr="008F6ED9">
        <w:rPr>
          <w:rFonts w:ascii="Times New Roman" w:hAnsi="Times New Roman" w:cs="Times New Roman"/>
          <w:sz w:val="24"/>
          <w:szCs w:val="24"/>
        </w:rPr>
        <w:t>p</w:t>
      </w:r>
      <w:r w:rsidR="001F7C23" w:rsidRPr="008F6ED9">
        <w:rPr>
          <w:rFonts w:ascii="Times New Roman" w:hAnsi="Times New Roman" w:cs="Times New Roman"/>
          <w:sz w:val="24"/>
          <w:szCs w:val="24"/>
        </w:rPr>
        <w:t>er</w:t>
      </w:r>
      <w:r w:rsidRPr="008F6ED9">
        <w:rPr>
          <w:rFonts w:ascii="Times New Roman" w:hAnsi="Times New Roman" w:cs="Times New Roman"/>
          <w:sz w:val="24"/>
          <w:szCs w:val="24"/>
        </w:rPr>
        <w:t>formed field experiments</w:t>
      </w:r>
      <w:r w:rsidR="00414CF1" w:rsidRPr="008F6ED9">
        <w:rPr>
          <w:rFonts w:ascii="Times New Roman" w:hAnsi="Times New Roman" w:cs="Times New Roman"/>
          <w:sz w:val="24"/>
          <w:szCs w:val="24"/>
        </w:rPr>
        <w:t>.</w:t>
      </w:r>
      <w:r w:rsidRPr="008F6ED9">
        <w:rPr>
          <w:rFonts w:ascii="Times New Roman" w:hAnsi="Times New Roman" w:cs="Times New Roman"/>
          <w:sz w:val="24"/>
          <w:szCs w:val="24"/>
        </w:rPr>
        <w:t xml:space="preserve"> M</w:t>
      </w:r>
      <w:r w:rsidR="005B715D" w:rsidRPr="008F6ED9">
        <w:rPr>
          <w:rFonts w:ascii="Times New Roman" w:hAnsi="Times New Roman" w:cs="Times New Roman"/>
          <w:sz w:val="24"/>
          <w:szCs w:val="24"/>
        </w:rPr>
        <w:t>V</w:t>
      </w:r>
      <w:r w:rsidRPr="008F6ED9">
        <w:rPr>
          <w:rFonts w:ascii="Times New Roman" w:hAnsi="Times New Roman" w:cs="Times New Roman"/>
          <w:sz w:val="24"/>
          <w:szCs w:val="24"/>
        </w:rPr>
        <w:t xml:space="preserve"> p</w:t>
      </w:r>
      <w:r w:rsidR="001F7C23" w:rsidRPr="008F6ED9">
        <w:rPr>
          <w:rFonts w:ascii="Times New Roman" w:hAnsi="Times New Roman" w:cs="Times New Roman"/>
          <w:sz w:val="24"/>
          <w:szCs w:val="24"/>
        </w:rPr>
        <w:t>er</w:t>
      </w:r>
      <w:r w:rsidRPr="008F6ED9">
        <w:rPr>
          <w:rFonts w:ascii="Times New Roman" w:hAnsi="Times New Roman" w:cs="Times New Roman"/>
          <w:sz w:val="24"/>
          <w:szCs w:val="24"/>
        </w:rPr>
        <w:t>formed model runs</w:t>
      </w:r>
      <w:r w:rsidR="00414CF1" w:rsidRPr="008F6ED9">
        <w:rPr>
          <w:rFonts w:ascii="Times New Roman" w:hAnsi="Times New Roman" w:cs="Times New Roman"/>
          <w:sz w:val="24"/>
          <w:szCs w:val="24"/>
        </w:rPr>
        <w:t>.</w:t>
      </w:r>
      <w:r w:rsidRPr="008F6ED9">
        <w:rPr>
          <w:rFonts w:ascii="Times New Roman" w:hAnsi="Times New Roman" w:cs="Times New Roman"/>
          <w:sz w:val="24"/>
          <w:szCs w:val="24"/>
        </w:rPr>
        <w:t xml:space="preserve"> AH and NL analysed the data</w:t>
      </w:r>
      <w:r w:rsidR="00414CF1" w:rsidRPr="008F6ED9">
        <w:rPr>
          <w:rFonts w:ascii="Times New Roman" w:hAnsi="Times New Roman" w:cs="Times New Roman"/>
          <w:sz w:val="24"/>
          <w:szCs w:val="24"/>
        </w:rPr>
        <w:t>.</w:t>
      </w:r>
      <w:r w:rsidRPr="008F6ED9">
        <w:rPr>
          <w:rFonts w:ascii="Times New Roman" w:hAnsi="Times New Roman" w:cs="Times New Roman"/>
          <w:sz w:val="24"/>
          <w:szCs w:val="24"/>
        </w:rPr>
        <w:t xml:space="preserve"> AH, NL and HR interpreted the results and wrote the paper. All authors read and approved the final manuscript.</w:t>
      </w:r>
    </w:p>
    <w:p w14:paraId="7D38AB93" w14:textId="77777777" w:rsidR="002F64D5" w:rsidRPr="008F6ED9" w:rsidRDefault="002F64D5" w:rsidP="001F2D7C">
      <w:pPr>
        <w:widowControl w:val="0"/>
        <w:autoSpaceDE w:val="0"/>
        <w:autoSpaceDN w:val="0"/>
        <w:adjustRightInd w:val="0"/>
        <w:spacing w:after="0" w:line="360" w:lineRule="auto"/>
        <w:rPr>
          <w:rFonts w:ascii="Times New Roman" w:hAnsi="Times New Roman" w:cs="Times New Roman"/>
          <w:sz w:val="24"/>
          <w:szCs w:val="24"/>
        </w:rPr>
      </w:pPr>
    </w:p>
    <w:p w14:paraId="4E854DB6" w14:textId="2D6D3825" w:rsidR="002F64D5" w:rsidRPr="008F6ED9" w:rsidRDefault="002F64D5" w:rsidP="001F2D7C">
      <w:pPr>
        <w:widowControl w:val="0"/>
        <w:autoSpaceDE w:val="0"/>
        <w:autoSpaceDN w:val="0"/>
        <w:adjustRightInd w:val="0"/>
        <w:spacing w:after="0" w:line="360" w:lineRule="auto"/>
        <w:rPr>
          <w:rFonts w:ascii="Times New Roman" w:hAnsi="Times New Roman" w:cs="Times New Roman"/>
          <w:b/>
          <w:bCs/>
          <w:sz w:val="24"/>
          <w:szCs w:val="24"/>
        </w:rPr>
      </w:pPr>
      <w:r w:rsidRPr="008F6ED9">
        <w:rPr>
          <w:rFonts w:ascii="Times New Roman" w:hAnsi="Times New Roman" w:cs="Times New Roman"/>
          <w:b/>
          <w:bCs/>
          <w:sz w:val="24"/>
          <w:szCs w:val="24"/>
        </w:rPr>
        <w:t>Author details</w:t>
      </w:r>
    </w:p>
    <w:p w14:paraId="0D2165D8" w14:textId="19BBC663" w:rsidR="002F64D5" w:rsidRPr="008F6ED9" w:rsidRDefault="002F64D5" w:rsidP="002F64D5">
      <w:pPr>
        <w:spacing w:after="0" w:line="360" w:lineRule="auto"/>
        <w:rPr>
          <w:rFonts w:ascii="Times New Roman" w:hAnsi="Times New Roman" w:cs="Times New Roman"/>
          <w:sz w:val="24"/>
          <w:szCs w:val="24"/>
        </w:rPr>
      </w:pPr>
      <w:r w:rsidRPr="008F6ED9">
        <w:rPr>
          <w:rFonts w:ascii="Times New Roman" w:hAnsi="Times New Roman" w:cs="Times New Roman"/>
          <w:sz w:val="24"/>
          <w:szCs w:val="24"/>
          <w:vertAlign w:val="superscript"/>
        </w:rPr>
        <w:t>1</w:t>
      </w:r>
      <w:r w:rsidRPr="008F6ED9">
        <w:rPr>
          <w:rFonts w:ascii="Times New Roman" w:hAnsi="Times New Roman" w:cs="Times New Roman"/>
          <w:sz w:val="24"/>
          <w:szCs w:val="24"/>
        </w:rPr>
        <w:t xml:space="preserve">Department of Vector Biology, Liverpool School of Tropical Medicine, Liverpool L3 5QA, UK. </w:t>
      </w:r>
      <w:r w:rsidRPr="008F6ED9">
        <w:rPr>
          <w:rFonts w:ascii="Times New Roman" w:hAnsi="Times New Roman" w:cs="Times New Roman"/>
          <w:sz w:val="24"/>
          <w:szCs w:val="24"/>
          <w:vertAlign w:val="superscript"/>
        </w:rPr>
        <w:t>2</w:t>
      </w:r>
      <w:r w:rsidRPr="008F6ED9">
        <w:rPr>
          <w:rFonts w:ascii="Times New Roman" w:hAnsi="Times New Roman" w:cs="Times New Roman"/>
          <w:sz w:val="24"/>
          <w:szCs w:val="24"/>
        </w:rPr>
        <w:t xml:space="preserve">Institute of Biodiversity, Animal Health and Comparative Medicine, College of Medical, Veterinary and Life Sciences, University of Glasgow, Glasgow G12 8QQ, UK. </w:t>
      </w:r>
      <w:r w:rsidRPr="008F6ED9">
        <w:rPr>
          <w:rFonts w:ascii="Times New Roman" w:hAnsi="Times New Roman" w:cs="Times New Roman"/>
          <w:sz w:val="24"/>
          <w:szCs w:val="24"/>
          <w:vertAlign w:val="superscript"/>
        </w:rPr>
        <w:t>3</w:t>
      </w:r>
      <w:r w:rsidRPr="008F6ED9">
        <w:rPr>
          <w:rFonts w:ascii="Times New Roman" w:hAnsi="Times New Roman" w:cs="Times New Roman"/>
          <w:sz w:val="24"/>
          <w:szCs w:val="24"/>
        </w:rPr>
        <w:t xml:space="preserve">Centre National de Recherche et de Formation sur le </w:t>
      </w:r>
      <w:proofErr w:type="spellStart"/>
      <w:r w:rsidRPr="008F6ED9">
        <w:rPr>
          <w:rFonts w:ascii="Times New Roman" w:hAnsi="Times New Roman" w:cs="Times New Roman"/>
          <w:sz w:val="24"/>
          <w:szCs w:val="24"/>
        </w:rPr>
        <w:t>Paludisme</w:t>
      </w:r>
      <w:proofErr w:type="spellEnd"/>
      <w:r w:rsidRPr="008F6ED9">
        <w:rPr>
          <w:rFonts w:ascii="Times New Roman" w:hAnsi="Times New Roman" w:cs="Times New Roman"/>
          <w:sz w:val="24"/>
          <w:szCs w:val="24"/>
        </w:rPr>
        <w:t>, 01 BP 2208 Ouagadougou 01, Burkina Faso.</w:t>
      </w:r>
    </w:p>
    <w:p w14:paraId="24546D44" w14:textId="77777777" w:rsidR="00C038A6" w:rsidRPr="008F6ED9" w:rsidRDefault="00C038A6" w:rsidP="001F2D7C">
      <w:pPr>
        <w:widowControl w:val="0"/>
        <w:autoSpaceDE w:val="0"/>
        <w:autoSpaceDN w:val="0"/>
        <w:adjustRightInd w:val="0"/>
        <w:spacing w:after="0" w:line="360" w:lineRule="auto"/>
        <w:rPr>
          <w:rFonts w:ascii="Times New Roman" w:hAnsi="Times New Roman" w:cs="Times New Roman"/>
          <w:sz w:val="24"/>
          <w:szCs w:val="24"/>
        </w:rPr>
      </w:pPr>
    </w:p>
    <w:p w14:paraId="69A2908D" w14:textId="77777777" w:rsidR="00C038A6" w:rsidRPr="008F6ED9" w:rsidRDefault="00C038A6" w:rsidP="001F2D7C">
      <w:pPr>
        <w:widowControl w:val="0"/>
        <w:autoSpaceDE w:val="0"/>
        <w:autoSpaceDN w:val="0"/>
        <w:adjustRightInd w:val="0"/>
        <w:spacing w:after="0" w:line="360" w:lineRule="auto"/>
        <w:rPr>
          <w:rFonts w:ascii="Times New Roman" w:hAnsi="Times New Roman" w:cs="Times New Roman"/>
          <w:sz w:val="24"/>
          <w:szCs w:val="24"/>
        </w:rPr>
      </w:pPr>
    </w:p>
    <w:p w14:paraId="750CB59B" w14:textId="2699F6CD" w:rsidR="00037F8C" w:rsidRPr="008F6ED9" w:rsidRDefault="00037F8C" w:rsidP="001F2D7C">
      <w:pPr>
        <w:pStyle w:val="Heading2"/>
        <w:keepNext w:val="0"/>
        <w:keepLines w:val="0"/>
        <w:spacing w:before="0" w:line="360" w:lineRule="auto"/>
        <w:rPr>
          <w:rFonts w:ascii="Times New Roman" w:hAnsi="Times New Roman" w:cs="Times New Roman"/>
          <w:b/>
          <w:color w:val="auto"/>
          <w:sz w:val="24"/>
          <w:szCs w:val="24"/>
        </w:rPr>
      </w:pPr>
      <w:r w:rsidRPr="008F6ED9">
        <w:rPr>
          <w:rFonts w:ascii="Times New Roman" w:hAnsi="Times New Roman" w:cs="Times New Roman"/>
          <w:b/>
          <w:color w:val="auto"/>
          <w:sz w:val="24"/>
          <w:szCs w:val="24"/>
        </w:rPr>
        <w:t>References</w:t>
      </w:r>
    </w:p>
    <w:p w14:paraId="0977A84E" w14:textId="77777777" w:rsidR="00BF4A38" w:rsidRPr="008F6ED9" w:rsidRDefault="00BF4A38" w:rsidP="001F2D7C">
      <w:pPr>
        <w:spacing w:after="0" w:line="360" w:lineRule="auto"/>
        <w:rPr>
          <w:rFonts w:ascii="Times New Roman" w:hAnsi="Times New Roman" w:cs="Times New Roman"/>
          <w:sz w:val="24"/>
          <w:szCs w:val="24"/>
        </w:rPr>
      </w:pPr>
    </w:p>
    <w:p w14:paraId="567E1C61" w14:textId="7F32D939"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1. </w:t>
      </w:r>
      <w:r w:rsidRPr="008F6ED9">
        <w:rPr>
          <w:rFonts w:ascii="Times New Roman" w:hAnsi="Times New Roman" w:cs="Times New Roman"/>
          <w:noProof/>
          <w:sz w:val="24"/>
          <w:szCs w:val="24"/>
        </w:rPr>
        <w:tab/>
        <w:t xml:space="preserve">Takken W. Do insecticide treated bednets have an effect on malaria vectors? Trop Med Int Heal. 2002;7:1022–30. </w:t>
      </w:r>
    </w:p>
    <w:p w14:paraId="3F1390E0" w14:textId="73025203"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2. </w:t>
      </w:r>
      <w:r w:rsidRPr="008F6ED9">
        <w:rPr>
          <w:rFonts w:ascii="Times New Roman" w:hAnsi="Times New Roman" w:cs="Times New Roman"/>
          <w:noProof/>
          <w:sz w:val="24"/>
          <w:szCs w:val="24"/>
        </w:rPr>
        <w:tab/>
        <w:t xml:space="preserve">Lengeler C. Insecticide-treated bed nets and curtains for preventing malaria. Cochrane Database Syst Rev. 2004;2:CD000363. </w:t>
      </w:r>
    </w:p>
    <w:p w14:paraId="6CA9C0D5" w14:textId="3B112F6E"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3. </w:t>
      </w:r>
      <w:r w:rsidRPr="008F6ED9">
        <w:rPr>
          <w:rFonts w:ascii="Times New Roman" w:hAnsi="Times New Roman" w:cs="Times New Roman"/>
          <w:noProof/>
          <w:sz w:val="24"/>
          <w:szCs w:val="24"/>
        </w:rPr>
        <w:tab/>
        <w:t xml:space="preserve">Magesa SM, Wilkes TJ, Mnzava AEP, Njunwa KJ, Myamba J, Kivuyo MDP, et al. Trial of pyrethroid impregnated bednets in an area of Tanzania holoendemic for malaria Part 2. Effects on the malaria vector population. Acta Trop. 1991;49:97–108. </w:t>
      </w:r>
    </w:p>
    <w:p w14:paraId="475794F4" w14:textId="1D556FFF"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4. </w:t>
      </w:r>
      <w:r w:rsidRPr="008F6ED9">
        <w:rPr>
          <w:rFonts w:ascii="Times New Roman" w:hAnsi="Times New Roman" w:cs="Times New Roman"/>
          <w:noProof/>
          <w:sz w:val="24"/>
          <w:szCs w:val="24"/>
        </w:rPr>
        <w:tab/>
        <w:t>Hawley WA, Phillips-Howard PA, Ter Kuile FO, Terlouw DJ, Vulule JM, Ombok M, et al. Community-wide effects of permethrin-treated bed nets on child mortality and malaria morbidity in western Kenya. Am J Trop Med Hyg. 2003;68(Suppl.</w:t>
      </w:r>
      <w:r w:rsidR="00414CF1" w:rsidRPr="008F6ED9">
        <w:rPr>
          <w:rFonts w:ascii="Times New Roman" w:hAnsi="Times New Roman" w:cs="Times New Roman"/>
          <w:noProof/>
          <w:sz w:val="24"/>
          <w:szCs w:val="24"/>
        </w:rPr>
        <w:t xml:space="preserve"> 4</w:t>
      </w:r>
      <w:r w:rsidRPr="008F6ED9">
        <w:rPr>
          <w:rFonts w:ascii="Times New Roman" w:hAnsi="Times New Roman" w:cs="Times New Roman"/>
          <w:noProof/>
          <w:sz w:val="24"/>
          <w:szCs w:val="24"/>
        </w:rPr>
        <w:t xml:space="preserve">):121–7. </w:t>
      </w:r>
    </w:p>
    <w:p w14:paraId="05FA2BF0" w14:textId="71B645BA"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5. </w:t>
      </w:r>
      <w:r w:rsidRPr="008F6ED9">
        <w:rPr>
          <w:rFonts w:ascii="Times New Roman" w:hAnsi="Times New Roman" w:cs="Times New Roman"/>
          <w:noProof/>
          <w:sz w:val="24"/>
          <w:szCs w:val="24"/>
        </w:rPr>
        <w:tab/>
        <w:t xml:space="preserve">Maxwell CA, Msuya E, Sudi M, Njunwa KJ, Carneiro IA, Curtis CF. Effect of community‐wide use of insecticide‐treated nets for 3–4 years on malarial morbidity in Tanzania. Trop Med Int Heal. 2002;7:1003–8. </w:t>
      </w:r>
    </w:p>
    <w:p w14:paraId="69743AC0" w14:textId="5C4D8325"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6. </w:t>
      </w:r>
      <w:r w:rsidRPr="008F6ED9">
        <w:rPr>
          <w:rFonts w:ascii="Times New Roman" w:hAnsi="Times New Roman" w:cs="Times New Roman"/>
          <w:noProof/>
          <w:sz w:val="24"/>
          <w:szCs w:val="24"/>
        </w:rPr>
        <w:tab/>
        <w:t xml:space="preserve">Bhatt S, Weiss DJ, Cameron E, Bisanzio D, Mappin B, Dalrymple U, et al. The effect of malaria control on </w:t>
      </w:r>
      <w:r w:rsidRPr="008F6ED9">
        <w:rPr>
          <w:rFonts w:ascii="Times New Roman" w:hAnsi="Times New Roman" w:cs="Times New Roman"/>
          <w:i/>
          <w:iCs/>
          <w:noProof/>
          <w:sz w:val="24"/>
          <w:szCs w:val="24"/>
        </w:rPr>
        <w:t>Plasmodium falciparum</w:t>
      </w:r>
      <w:r w:rsidRPr="008F6ED9">
        <w:rPr>
          <w:rFonts w:ascii="Times New Roman" w:hAnsi="Times New Roman" w:cs="Times New Roman"/>
          <w:noProof/>
          <w:sz w:val="24"/>
          <w:szCs w:val="24"/>
        </w:rPr>
        <w:t xml:space="preserve"> in Africa between 2000 and 2015. Nature. 2015;526:207–11. </w:t>
      </w:r>
    </w:p>
    <w:p w14:paraId="2AFECA2B" w14:textId="77777777"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7. </w:t>
      </w:r>
      <w:r w:rsidRPr="008F6ED9">
        <w:rPr>
          <w:rFonts w:ascii="Times New Roman" w:hAnsi="Times New Roman" w:cs="Times New Roman"/>
          <w:noProof/>
          <w:sz w:val="24"/>
          <w:szCs w:val="24"/>
        </w:rPr>
        <w:tab/>
        <w:t xml:space="preserve">WHO. World malaria report 2018. Geneva: World Health Organization; 2018. </w:t>
      </w:r>
    </w:p>
    <w:p w14:paraId="0B9E951D" w14:textId="77777777"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8. </w:t>
      </w:r>
      <w:r w:rsidRPr="008F6ED9">
        <w:rPr>
          <w:rFonts w:ascii="Times New Roman" w:hAnsi="Times New Roman" w:cs="Times New Roman"/>
          <w:noProof/>
          <w:sz w:val="24"/>
          <w:szCs w:val="24"/>
        </w:rPr>
        <w:tab/>
        <w:t xml:space="preserve">Tesfazghi K, Traore A, Ranson H, N’Fale S, Hill J, Worrall E. Challenges and opportunities associated with the introduction of next-generation long-lasting insecticidal nets for malaria control: a case study from Burkina Faso. Implement Sci. 2016;11:103. </w:t>
      </w:r>
    </w:p>
    <w:p w14:paraId="5DCB2392" w14:textId="77777777"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9. </w:t>
      </w:r>
      <w:r w:rsidRPr="008F6ED9">
        <w:rPr>
          <w:rFonts w:ascii="Times New Roman" w:hAnsi="Times New Roman" w:cs="Times New Roman"/>
          <w:noProof/>
          <w:sz w:val="24"/>
          <w:szCs w:val="24"/>
        </w:rPr>
        <w:tab/>
        <w:t xml:space="preserve">WHO. Test procedures for insecticide resistance monitoring in malaria vector mosquitoes. Geneva: World Health Organization; 2016. </w:t>
      </w:r>
    </w:p>
    <w:p w14:paraId="55206E0E" w14:textId="24ACFC6F"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10. </w:t>
      </w:r>
      <w:r w:rsidRPr="008F6ED9">
        <w:rPr>
          <w:rFonts w:ascii="Times New Roman" w:hAnsi="Times New Roman" w:cs="Times New Roman"/>
          <w:noProof/>
          <w:sz w:val="24"/>
          <w:szCs w:val="24"/>
        </w:rPr>
        <w:tab/>
        <w:t xml:space="preserve">Hemingway J, Ranson H, Magill A, Kolaczinski J, Fornadel C, Gimnig J, et al. Averting a malaria disaster: Will insecticide resistance derail malaria control? Lancet. 2016;387:1785–8. </w:t>
      </w:r>
    </w:p>
    <w:p w14:paraId="582AFD01" w14:textId="001A712A"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11. </w:t>
      </w:r>
      <w:r w:rsidRPr="008F6ED9">
        <w:rPr>
          <w:rFonts w:ascii="Times New Roman" w:hAnsi="Times New Roman" w:cs="Times New Roman"/>
          <w:noProof/>
          <w:sz w:val="24"/>
          <w:szCs w:val="24"/>
        </w:rPr>
        <w:tab/>
        <w:t xml:space="preserve">WHO. Global report on insecticide resistance in malaria vectors: 2010–2016. </w:t>
      </w:r>
      <w:r w:rsidR="00414CF1" w:rsidRPr="008F6ED9">
        <w:rPr>
          <w:rFonts w:ascii="Times New Roman" w:hAnsi="Times New Roman" w:cs="Times New Roman"/>
          <w:noProof/>
          <w:sz w:val="24"/>
          <w:szCs w:val="24"/>
        </w:rPr>
        <w:t xml:space="preserve">Vol. 2. Geneva: </w:t>
      </w:r>
      <w:r w:rsidRPr="008F6ED9">
        <w:rPr>
          <w:rFonts w:ascii="Times New Roman" w:hAnsi="Times New Roman" w:cs="Times New Roman"/>
          <w:noProof/>
          <w:sz w:val="24"/>
          <w:szCs w:val="24"/>
        </w:rPr>
        <w:t xml:space="preserve">World Health Organization; 2018. </w:t>
      </w:r>
    </w:p>
    <w:p w14:paraId="0438FB1D" w14:textId="66ABD69E"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12. </w:t>
      </w:r>
      <w:r w:rsidRPr="008F6ED9">
        <w:rPr>
          <w:rFonts w:ascii="Times New Roman" w:hAnsi="Times New Roman" w:cs="Times New Roman"/>
          <w:noProof/>
          <w:sz w:val="24"/>
          <w:szCs w:val="24"/>
        </w:rPr>
        <w:tab/>
        <w:t xml:space="preserve">Strode C, Donegan S, Garner P, Enayati AA, Hemingway J. The </w:t>
      </w:r>
      <w:r w:rsidR="00414CF1" w:rsidRPr="008F6ED9">
        <w:rPr>
          <w:rFonts w:ascii="Times New Roman" w:hAnsi="Times New Roman" w:cs="Times New Roman"/>
          <w:noProof/>
          <w:sz w:val="24"/>
          <w:szCs w:val="24"/>
        </w:rPr>
        <w:t>i</w:t>
      </w:r>
      <w:r w:rsidRPr="008F6ED9">
        <w:rPr>
          <w:rFonts w:ascii="Times New Roman" w:hAnsi="Times New Roman" w:cs="Times New Roman"/>
          <w:noProof/>
          <w:sz w:val="24"/>
          <w:szCs w:val="24"/>
        </w:rPr>
        <w:t xml:space="preserve">mpact of </w:t>
      </w:r>
      <w:r w:rsidR="00414CF1" w:rsidRPr="008F6ED9">
        <w:rPr>
          <w:rFonts w:ascii="Times New Roman" w:hAnsi="Times New Roman" w:cs="Times New Roman"/>
          <w:noProof/>
          <w:sz w:val="24"/>
          <w:szCs w:val="24"/>
        </w:rPr>
        <w:t>p</w:t>
      </w:r>
      <w:r w:rsidRPr="008F6ED9">
        <w:rPr>
          <w:rFonts w:ascii="Times New Roman" w:hAnsi="Times New Roman" w:cs="Times New Roman"/>
          <w:noProof/>
          <w:sz w:val="24"/>
          <w:szCs w:val="24"/>
        </w:rPr>
        <w:t xml:space="preserve">yrethroid </w:t>
      </w:r>
      <w:r w:rsidR="00414CF1" w:rsidRPr="008F6ED9">
        <w:rPr>
          <w:rFonts w:ascii="Times New Roman" w:hAnsi="Times New Roman" w:cs="Times New Roman"/>
          <w:noProof/>
          <w:sz w:val="24"/>
          <w:szCs w:val="24"/>
        </w:rPr>
        <w:t>r</w:t>
      </w:r>
      <w:r w:rsidRPr="008F6ED9">
        <w:rPr>
          <w:rFonts w:ascii="Times New Roman" w:hAnsi="Times New Roman" w:cs="Times New Roman"/>
          <w:noProof/>
          <w:sz w:val="24"/>
          <w:szCs w:val="24"/>
        </w:rPr>
        <w:t xml:space="preserve">esistance on the </w:t>
      </w:r>
      <w:r w:rsidR="00414CF1" w:rsidRPr="008F6ED9">
        <w:rPr>
          <w:rFonts w:ascii="Times New Roman" w:hAnsi="Times New Roman" w:cs="Times New Roman"/>
          <w:noProof/>
          <w:sz w:val="24"/>
          <w:szCs w:val="24"/>
        </w:rPr>
        <w:t>e</w:t>
      </w:r>
      <w:r w:rsidRPr="008F6ED9">
        <w:rPr>
          <w:rFonts w:ascii="Times New Roman" w:hAnsi="Times New Roman" w:cs="Times New Roman"/>
          <w:noProof/>
          <w:sz w:val="24"/>
          <w:szCs w:val="24"/>
        </w:rPr>
        <w:t xml:space="preserve">fficacy of </w:t>
      </w:r>
      <w:r w:rsidR="00414CF1" w:rsidRPr="008F6ED9">
        <w:rPr>
          <w:rFonts w:ascii="Times New Roman" w:hAnsi="Times New Roman" w:cs="Times New Roman"/>
          <w:noProof/>
          <w:sz w:val="24"/>
          <w:szCs w:val="24"/>
        </w:rPr>
        <w:t>i</w:t>
      </w:r>
      <w:r w:rsidRPr="008F6ED9">
        <w:rPr>
          <w:rFonts w:ascii="Times New Roman" w:hAnsi="Times New Roman" w:cs="Times New Roman"/>
          <w:noProof/>
          <w:sz w:val="24"/>
          <w:szCs w:val="24"/>
        </w:rPr>
        <w:t>nsecticide-</w:t>
      </w:r>
      <w:r w:rsidR="00414CF1" w:rsidRPr="008F6ED9">
        <w:rPr>
          <w:rFonts w:ascii="Times New Roman" w:hAnsi="Times New Roman" w:cs="Times New Roman"/>
          <w:noProof/>
          <w:sz w:val="24"/>
          <w:szCs w:val="24"/>
        </w:rPr>
        <w:t>t</w:t>
      </w:r>
      <w:r w:rsidRPr="008F6ED9">
        <w:rPr>
          <w:rFonts w:ascii="Times New Roman" w:hAnsi="Times New Roman" w:cs="Times New Roman"/>
          <w:noProof/>
          <w:sz w:val="24"/>
          <w:szCs w:val="24"/>
        </w:rPr>
        <w:t xml:space="preserve">reated </w:t>
      </w:r>
      <w:r w:rsidR="00414CF1" w:rsidRPr="008F6ED9">
        <w:rPr>
          <w:rFonts w:ascii="Times New Roman" w:hAnsi="Times New Roman" w:cs="Times New Roman"/>
          <w:noProof/>
          <w:sz w:val="24"/>
          <w:szCs w:val="24"/>
        </w:rPr>
        <w:t>b</w:t>
      </w:r>
      <w:r w:rsidRPr="008F6ED9">
        <w:rPr>
          <w:rFonts w:ascii="Times New Roman" w:hAnsi="Times New Roman" w:cs="Times New Roman"/>
          <w:noProof/>
          <w:sz w:val="24"/>
          <w:szCs w:val="24"/>
        </w:rPr>
        <w:t xml:space="preserve">ed </w:t>
      </w:r>
      <w:r w:rsidR="00414CF1" w:rsidRPr="008F6ED9">
        <w:rPr>
          <w:rFonts w:ascii="Times New Roman" w:hAnsi="Times New Roman" w:cs="Times New Roman"/>
          <w:noProof/>
          <w:sz w:val="24"/>
          <w:szCs w:val="24"/>
        </w:rPr>
        <w:t>n</w:t>
      </w:r>
      <w:r w:rsidRPr="008F6ED9">
        <w:rPr>
          <w:rFonts w:ascii="Times New Roman" w:hAnsi="Times New Roman" w:cs="Times New Roman"/>
          <w:noProof/>
          <w:sz w:val="24"/>
          <w:szCs w:val="24"/>
        </w:rPr>
        <w:t xml:space="preserve">ets against African </w:t>
      </w:r>
      <w:r w:rsidR="00414CF1" w:rsidRPr="008F6ED9">
        <w:rPr>
          <w:rFonts w:ascii="Times New Roman" w:hAnsi="Times New Roman" w:cs="Times New Roman"/>
          <w:noProof/>
          <w:sz w:val="24"/>
          <w:szCs w:val="24"/>
        </w:rPr>
        <w:t>a</w:t>
      </w:r>
      <w:r w:rsidRPr="008F6ED9">
        <w:rPr>
          <w:rFonts w:ascii="Times New Roman" w:hAnsi="Times New Roman" w:cs="Times New Roman"/>
          <w:noProof/>
          <w:sz w:val="24"/>
          <w:szCs w:val="24"/>
        </w:rPr>
        <w:t xml:space="preserve">nopheline </w:t>
      </w:r>
      <w:r w:rsidR="00414CF1" w:rsidRPr="008F6ED9">
        <w:rPr>
          <w:rFonts w:ascii="Times New Roman" w:hAnsi="Times New Roman" w:cs="Times New Roman"/>
          <w:noProof/>
          <w:sz w:val="24"/>
          <w:szCs w:val="24"/>
        </w:rPr>
        <w:t>m</w:t>
      </w:r>
      <w:r w:rsidRPr="008F6ED9">
        <w:rPr>
          <w:rFonts w:ascii="Times New Roman" w:hAnsi="Times New Roman" w:cs="Times New Roman"/>
          <w:noProof/>
          <w:sz w:val="24"/>
          <w:szCs w:val="24"/>
        </w:rPr>
        <w:t xml:space="preserve">osquitoes: Systematic </w:t>
      </w:r>
      <w:r w:rsidR="00414CF1" w:rsidRPr="008F6ED9">
        <w:rPr>
          <w:rFonts w:ascii="Times New Roman" w:hAnsi="Times New Roman" w:cs="Times New Roman"/>
          <w:noProof/>
          <w:sz w:val="24"/>
          <w:szCs w:val="24"/>
        </w:rPr>
        <w:t>r</w:t>
      </w:r>
      <w:r w:rsidRPr="008F6ED9">
        <w:rPr>
          <w:rFonts w:ascii="Times New Roman" w:hAnsi="Times New Roman" w:cs="Times New Roman"/>
          <w:noProof/>
          <w:sz w:val="24"/>
          <w:szCs w:val="24"/>
        </w:rPr>
        <w:t xml:space="preserve">eview and </w:t>
      </w:r>
      <w:r w:rsidR="00414CF1" w:rsidRPr="008F6ED9">
        <w:rPr>
          <w:rFonts w:ascii="Times New Roman" w:hAnsi="Times New Roman" w:cs="Times New Roman"/>
          <w:noProof/>
          <w:sz w:val="24"/>
          <w:szCs w:val="24"/>
        </w:rPr>
        <w:t>m</w:t>
      </w:r>
      <w:r w:rsidRPr="008F6ED9">
        <w:rPr>
          <w:rFonts w:ascii="Times New Roman" w:hAnsi="Times New Roman" w:cs="Times New Roman"/>
          <w:noProof/>
          <w:sz w:val="24"/>
          <w:szCs w:val="24"/>
        </w:rPr>
        <w:t>eta-</w:t>
      </w:r>
      <w:r w:rsidR="00414CF1" w:rsidRPr="008F6ED9">
        <w:rPr>
          <w:rFonts w:ascii="Times New Roman" w:hAnsi="Times New Roman" w:cs="Times New Roman"/>
          <w:noProof/>
          <w:sz w:val="24"/>
          <w:szCs w:val="24"/>
        </w:rPr>
        <w:t>a</w:t>
      </w:r>
      <w:r w:rsidRPr="008F6ED9">
        <w:rPr>
          <w:rFonts w:ascii="Times New Roman" w:hAnsi="Times New Roman" w:cs="Times New Roman"/>
          <w:noProof/>
          <w:sz w:val="24"/>
          <w:szCs w:val="24"/>
        </w:rPr>
        <w:t xml:space="preserve">nalysis. PLoS Med. 2014;11:e1001619. </w:t>
      </w:r>
    </w:p>
    <w:p w14:paraId="190642A8" w14:textId="4E784B8C"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13. </w:t>
      </w:r>
      <w:r w:rsidRPr="008F6ED9">
        <w:rPr>
          <w:rFonts w:ascii="Times New Roman" w:hAnsi="Times New Roman" w:cs="Times New Roman"/>
          <w:noProof/>
          <w:sz w:val="24"/>
          <w:szCs w:val="24"/>
        </w:rPr>
        <w:tab/>
        <w:t xml:space="preserve">Alout H, Labbé P, Chandre F, Cohuet A. Malaria </w:t>
      </w:r>
      <w:r w:rsidR="00414CF1" w:rsidRPr="008F6ED9">
        <w:rPr>
          <w:rFonts w:ascii="Times New Roman" w:hAnsi="Times New Roman" w:cs="Times New Roman"/>
          <w:noProof/>
          <w:sz w:val="24"/>
          <w:szCs w:val="24"/>
        </w:rPr>
        <w:t>v</w:t>
      </w:r>
      <w:r w:rsidRPr="008F6ED9">
        <w:rPr>
          <w:rFonts w:ascii="Times New Roman" w:hAnsi="Times New Roman" w:cs="Times New Roman"/>
          <w:noProof/>
          <w:sz w:val="24"/>
          <w:szCs w:val="24"/>
        </w:rPr>
        <w:t xml:space="preserve">ector </w:t>
      </w:r>
      <w:r w:rsidR="00414CF1" w:rsidRPr="008F6ED9">
        <w:rPr>
          <w:rFonts w:ascii="Times New Roman" w:hAnsi="Times New Roman" w:cs="Times New Roman"/>
          <w:noProof/>
          <w:sz w:val="24"/>
          <w:szCs w:val="24"/>
        </w:rPr>
        <w:t>c</w:t>
      </w:r>
      <w:r w:rsidRPr="008F6ED9">
        <w:rPr>
          <w:rFonts w:ascii="Times New Roman" w:hAnsi="Times New Roman" w:cs="Times New Roman"/>
          <w:noProof/>
          <w:sz w:val="24"/>
          <w:szCs w:val="24"/>
        </w:rPr>
        <w:t xml:space="preserve">ontrol </w:t>
      </w:r>
      <w:r w:rsidR="00414CF1" w:rsidRPr="008F6ED9">
        <w:rPr>
          <w:rFonts w:ascii="Times New Roman" w:hAnsi="Times New Roman" w:cs="Times New Roman"/>
          <w:noProof/>
          <w:sz w:val="24"/>
          <w:szCs w:val="24"/>
        </w:rPr>
        <w:t>still m</w:t>
      </w:r>
      <w:r w:rsidRPr="008F6ED9">
        <w:rPr>
          <w:rFonts w:ascii="Times New Roman" w:hAnsi="Times New Roman" w:cs="Times New Roman"/>
          <w:noProof/>
          <w:sz w:val="24"/>
          <w:szCs w:val="24"/>
        </w:rPr>
        <w:t xml:space="preserve">atters despite </w:t>
      </w:r>
      <w:r w:rsidR="00414CF1" w:rsidRPr="008F6ED9">
        <w:rPr>
          <w:rFonts w:ascii="Times New Roman" w:hAnsi="Times New Roman" w:cs="Times New Roman"/>
          <w:noProof/>
          <w:sz w:val="24"/>
          <w:szCs w:val="24"/>
        </w:rPr>
        <w:t>i</w:t>
      </w:r>
      <w:r w:rsidRPr="008F6ED9">
        <w:rPr>
          <w:rFonts w:ascii="Times New Roman" w:hAnsi="Times New Roman" w:cs="Times New Roman"/>
          <w:noProof/>
          <w:sz w:val="24"/>
          <w:szCs w:val="24"/>
        </w:rPr>
        <w:t xml:space="preserve">nsecticide </w:t>
      </w:r>
      <w:r w:rsidR="00414CF1" w:rsidRPr="008F6ED9">
        <w:rPr>
          <w:rFonts w:ascii="Times New Roman" w:hAnsi="Times New Roman" w:cs="Times New Roman"/>
          <w:noProof/>
          <w:sz w:val="24"/>
          <w:szCs w:val="24"/>
        </w:rPr>
        <w:t>r</w:t>
      </w:r>
      <w:r w:rsidRPr="008F6ED9">
        <w:rPr>
          <w:rFonts w:ascii="Times New Roman" w:hAnsi="Times New Roman" w:cs="Times New Roman"/>
          <w:noProof/>
          <w:sz w:val="24"/>
          <w:szCs w:val="24"/>
        </w:rPr>
        <w:t xml:space="preserve">esistance. Trends Parasitol. 2017;33:610–8. </w:t>
      </w:r>
    </w:p>
    <w:p w14:paraId="2037E693" w14:textId="77F71B57"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14. </w:t>
      </w:r>
      <w:r w:rsidRPr="008F6ED9">
        <w:rPr>
          <w:rFonts w:ascii="Times New Roman" w:hAnsi="Times New Roman" w:cs="Times New Roman"/>
          <w:noProof/>
          <w:sz w:val="24"/>
          <w:szCs w:val="24"/>
        </w:rPr>
        <w:tab/>
        <w:t xml:space="preserve">Kleinschmidt I, Bradley J, Knox TB, Mnzava AP, Kafy HT, Mbogo C, et al. Implications of insecticide resistance for malaria vector control with long-lasting insecticidal nets: a WHO-coordinated, prospective, international, observational cohort study. Lancet Infect Dis. 2018;3099:1–10. </w:t>
      </w:r>
    </w:p>
    <w:p w14:paraId="1B954A14" w14:textId="26556AC8"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15. </w:t>
      </w:r>
      <w:r w:rsidRPr="008F6ED9">
        <w:rPr>
          <w:rFonts w:ascii="Times New Roman" w:hAnsi="Times New Roman" w:cs="Times New Roman"/>
          <w:noProof/>
          <w:sz w:val="24"/>
          <w:szCs w:val="24"/>
        </w:rPr>
        <w:tab/>
        <w:t xml:space="preserve">Pryce J, Richardson M, Lengeler C. Insecticide-treated nets for preventing malaria. Cochrane Database Syst Rev. 2018;11:CD000363. </w:t>
      </w:r>
    </w:p>
    <w:p w14:paraId="4947AF57" w14:textId="77777777"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16. </w:t>
      </w:r>
      <w:r w:rsidRPr="008F6ED9">
        <w:rPr>
          <w:rFonts w:ascii="Times New Roman" w:hAnsi="Times New Roman" w:cs="Times New Roman"/>
          <w:noProof/>
          <w:sz w:val="24"/>
          <w:szCs w:val="24"/>
        </w:rPr>
        <w:tab/>
        <w:t xml:space="preserve">Coulibaly D, Travassos MA, Kone AK, Tolo Y, Laurens MB, Traore K, et al. Stable malaria incidence despite scaling up control strategies in a malaria vaccine-testing site in Mali. Malar J. 2014;13:374. </w:t>
      </w:r>
    </w:p>
    <w:p w14:paraId="5E1E80C8" w14:textId="0EF94E2E"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17. </w:t>
      </w:r>
      <w:r w:rsidRPr="008F6ED9">
        <w:rPr>
          <w:rFonts w:ascii="Times New Roman" w:hAnsi="Times New Roman" w:cs="Times New Roman"/>
          <w:noProof/>
          <w:sz w:val="24"/>
          <w:szCs w:val="24"/>
        </w:rPr>
        <w:tab/>
        <w:t>Churcher TS, Lissenden N, Griffin JT, Worrall E, Ranson H. The impact of pyrethroid resistance on the efficacy and effectiveness of bednets for malaria control in Africa. Elife. 2016;5</w:t>
      </w:r>
      <w:r w:rsidR="00414CF1" w:rsidRPr="008F6ED9">
        <w:rPr>
          <w:rFonts w:ascii="Times New Roman" w:hAnsi="Times New Roman" w:cs="Times New Roman"/>
          <w:noProof/>
          <w:sz w:val="24"/>
          <w:szCs w:val="24"/>
        </w:rPr>
        <w:t>:</w:t>
      </w:r>
      <w:r w:rsidR="5C2E31ED" w:rsidRPr="008F6ED9">
        <w:rPr>
          <w:rFonts w:ascii="Times New Roman" w:hAnsi="Times New Roman" w:cs="Times New Roman"/>
          <w:noProof/>
          <w:sz w:val="24"/>
          <w:szCs w:val="24"/>
        </w:rPr>
        <w:t xml:space="preserve"> </w:t>
      </w:r>
      <w:r w:rsidR="2E7F8798" w:rsidRPr="008F6ED9">
        <w:rPr>
          <w:rFonts w:ascii="Times New Roman" w:hAnsi="Times New Roman" w:cs="Times New Roman"/>
          <w:noProof/>
          <w:sz w:val="24"/>
          <w:szCs w:val="24"/>
        </w:rPr>
        <w:t>e16090.</w:t>
      </w:r>
      <w:r w:rsidRPr="008F6ED9">
        <w:rPr>
          <w:rFonts w:ascii="Times New Roman" w:hAnsi="Times New Roman" w:cs="Times New Roman"/>
          <w:noProof/>
          <w:sz w:val="24"/>
          <w:szCs w:val="24"/>
        </w:rPr>
        <w:t xml:space="preserve"> </w:t>
      </w:r>
    </w:p>
    <w:p w14:paraId="533F733D" w14:textId="144BBF61"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18. </w:t>
      </w:r>
      <w:r w:rsidRPr="008F6ED9">
        <w:rPr>
          <w:rFonts w:ascii="Times New Roman" w:hAnsi="Times New Roman" w:cs="Times New Roman"/>
          <w:noProof/>
          <w:sz w:val="24"/>
          <w:szCs w:val="24"/>
        </w:rPr>
        <w:tab/>
        <w:t xml:space="preserve">Thomas MB, Read AF. The threat (or not) of insecticide resistance for malaria control. Proc Natl Acad Sci USA. 2016;113:8900–2. </w:t>
      </w:r>
    </w:p>
    <w:p w14:paraId="4434CB4B" w14:textId="38F9B392"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19. </w:t>
      </w:r>
      <w:r w:rsidRPr="008F6ED9">
        <w:rPr>
          <w:rFonts w:ascii="Times New Roman" w:hAnsi="Times New Roman" w:cs="Times New Roman"/>
          <w:noProof/>
          <w:sz w:val="24"/>
          <w:szCs w:val="24"/>
        </w:rPr>
        <w:tab/>
        <w:t>Viana M, Hughes A, Matthiopoulos J, Ranson H, Ferguson HM. Delayed mortality effects cut the malaria transmission potential of insecticide-resistant mosquitoes. Proc Natl Acad Sci</w:t>
      </w:r>
      <w:r w:rsidR="00414CF1" w:rsidRPr="008F6ED9">
        <w:rPr>
          <w:rFonts w:ascii="Times New Roman" w:hAnsi="Times New Roman" w:cs="Times New Roman"/>
          <w:noProof/>
          <w:sz w:val="24"/>
          <w:szCs w:val="24"/>
        </w:rPr>
        <w:t xml:space="preserve"> USA</w:t>
      </w:r>
      <w:r w:rsidRPr="008F6ED9">
        <w:rPr>
          <w:rFonts w:ascii="Times New Roman" w:hAnsi="Times New Roman" w:cs="Times New Roman"/>
          <w:noProof/>
          <w:sz w:val="24"/>
          <w:szCs w:val="24"/>
        </w:rPr>
        <w:t>. 2016;112</w:t>
      </w:r>
      <w:r w:rsidR="00414CF1" w:rsidRPr="008F6ED9">
        <w:rPr>
          <w:rFonts w:ascii="Times New Roman" w:hAnsi="Times New Roman" w:cs="Times New Roman"/>
          <w:noProof/>
          <w:sz w:val="24"/>
          <w:szCs w:val="24"/>
        </w:rPr>
        <w:t>:pp-pp</w:t>
      </w:r>
      <w:r w:rsidRPr="008F6ED9">
        <w:rPr>
          <w:rFonts w:ascii="Times New Roman" w:hAnsi="Times New Roman" w:cs="Times New Roman"/>
          <w:noProof/>
          <w:sz w:val="24"/>
          <w:szCs w:val="24"/>
        </w:rPr>
        <w:t xml:space="preserve">. </w:t>
      </w:r>
    </w:p>
    <w:p w14:paraId="3867D7CF" w14:textId="64FC77A1"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20. </w:t>
      </w:r>
      <w:r w:rsidRPr="008F6ED9">
        <w:rPr>
          <w:rFonts w:ascii="Times New Roman" w:hAnsi="Times New Roman" w:cs="Times New Roman"/>
          <w:noProof/>
          <w:sz w:val="24"/>
          <w:szCs w:val="24"/>
        </w:rPr>
        <w:tab/>
        <w:t xml:space="preserve">Tchakounte A, Tchouakui M, Mu-Chun C, Tchapga W, Kopia E, Soh PT, et al. Exposure to the insecticide-treated bednet PermaNet 2.0 reduces the longevity of the wild African malaria vector </w:t>
      </w:r>
      <w:r w:rsidRPr="008F6ED9">
        <w:rPr>
          <w:rFonts w:ascii="Times New Roman" w:hAnsi="Times New Roman" w:cs="Times New Roman"/>
          <w:i/>
          <w:iCs/>
          <w:noProof/>
          <w:sz w:val="24"/>
          <w:szCs w:val="24"/>
        </w:rPr>
        <w:t>Anopheles funestus</w:t>
      </w:r>
      <w:r w:rsidRPr="008F6ED9">
        <w:rPr>
          <w:rFonts w:ascii="Times New Roman" w:hAnsi="Times New Roman" w:cs="Times New Roman"/>
          <w:noProof/>
          <w:sz w:val="24"/>
          <w:szCs w:val="24"/>
        </w:rPr>
        <w:t xml:space="preserve"> but GSTe2-resistant mosquitoes live longer. PLoS One. 2019;14(3):e0213949</w:t>
      </w:r>
    </w:p>
    <w:p w14:paraId="02CEF8B2" w14:textId="77777777"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21. </w:t>
      </w:r>
      <w:r w:rsidRPr="008F6ED9">
        <w:rPr>
          <w:rFonts w:ascii="Times New Roman" w:hAnsi="Times New Roman" w:cs="Times New Roman"/>
          <w:noProof/>
          <w:sz w:val="24"/>
          <w:szCs w:val="24"/>
        </w:rPr>
        <w:tab/>
        <w:t xml:space="preserve">Ingham VA, Wagstaff S, Ranson &amp; H. Transcriptomic meta-signatures identified in </w:t>
      </w:r>
      <w:r w:rsidRPr="008F6ED9">
        <w:rPr>
          <w:rFonts w:ascii="Times New Roman" w:hAnsi="Times New Roman" w:cs="Times New Roman"/>
          <w:i/>
          <w:iCs/>
          <w:noProof/>
          <w:sz w:val="24"/>
          <w:szCs w:val="24"/>
        </w:rPr>
        <w:t xml:space="preserve">Anopheles gambiae </w:t>
      </w:r>
      <w:r w:rsidRPr="008F6ED9">
        <w:rPr>
          <w:rFonts w:ascii="Times New Roman" w:hAnsi="Times New Roman" w:cs="Times New Roman"/>
          <w:noProof/>
          <w:sz w:val="24"/>
          <w:szCs w:val="24"/>
        </w:rPr>
        <w:t xml:space="preserve">populations reveal previously undetected insecticide resistance mechanisms. Nat Commun. 2018;8:5282. </w:t>
      </w:r>
    </w:p>
    <w:p w14:paraId="592765A2" w14:textId="44863A0C"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22. </w:t>
      </w:r>
      <w:r w:rsidRPr="008F6ED9">
        <w:rPr>
          <w:rFonts w:ascii="Times New Roman" w:hAnsi="Times New Roman" w:cs="Times New Roman"/>
          <w:noProof/>
          <w:sz w:val="24"/>
          <w:szCs w:val="24"/>
        </w:rPr>
        <w:tab/>
        <w:t>Ingham VA. A sensory appendage protein confers mosquito resistance to pyrethroid insecticides. Nature. 2019</w:t>
      </w:r>
      <w:r w:rsidR="00414CF1" w:rsidRPr="008F6ED9">
        <w:rPr>
          <w:rFonts w:ascii="Times New Roman" w:hAnsi="Times New Roman" w:cs="Times New Roman"/>
          <w:noProof/>
          <w:sz w:val="24"/>
          <w:szCs w:val="24"/>
        </w:rPr>
        <w:t xml:space="preserve"> (in press)</w:t>
      </w:r>
      <w:r w:rsidRPr="008F6ED9">
        <w:rPr>
          <w:rFonts w:ascii="Times New Roman" w:hAnsi="Times New Roman" w:cs="Times New Roman"/>
          <w:noProof/>
          <w:sz w:val="24"/>
          <w:szCs w:val="24"/>
        </w:rPr>
        <w:t xml:space="preserve">. </w:t>
      </w:r>
    </w:p>
    <w:p w14:paraId="5772CEB2" w14:textId="6C6DC10A"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23. </w:t>
      </w:r>
      <w:r w:rsidRPr="008F6ED9">
        <w:rPr>
          <w:rFonts w:ascii="Times New Roman" w:hAnsi="Times New Roman" w:cs="Times New Roman"/>
          <w:noProof/>
          <w:sz w:val="24"/>
          <w:szCs w:val="24"/>
        </w:rPr>
        <w:tab/>
        <w:t xml:space="preserve">Shute GT. A method of maintaining colonies of East African strains of </w:t>
      </w:r>
      <w:r w:rsidRPr="008F6ED9">
        <w:rPr>
          <w:rFonts w:ascii="Times New Roman" w:hAnsi="Times New Roman" w:cs="Times New Roman"/>
          <w:i/>
          <w:iCs/>
          <w:noProof/>
          <w:sz w:val="24"/>
          <w:szCs w:val="24"/>
        </w:rPr>
        <w:t>Anopheles gambiae</w:t>
      </w:r>
      <w:r w:rsidRPr="008F6ED9">
        <w:rPr>
          <w:rFonts w:ascii="Times New Roman" w:hAnsi="Times New Roman" w:cs="Times New Roman"/>
          <w:noProof/>
          <w:sz w:val="24"/>
          <w:szCs w:val="24"/>
        </w:rPr>
        <w:t xml:space="preserve">. Ann Trop Med Parasitol. 1956;50:92–4. </w:t>
      </w:r>
    </w:p>
    <w:p w14:paraId="7D9ABC1C" w14:textId="7881BB83" w:rsidR="0075724F" w:rsidRPr="008F6ED9" w:rsidRDefault="0075724F" w:rsidP="008F6ED9">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24. </w:t>
      </w:r>
      <w:r w:rsidRPr="008F6ED9">
        <w:rPr>
          <w:rFonts w:ascii="Times New Roman" w:hAnsi="Times New Roman" w:cs="Times New Roman"/>
          <w:noProof/>
          <w:sz w:val="24"/>
          <w:szCs w:val="24"/>
        </w:rPr>
        <w:tab/>
        <w:t>Kindu M, Aklilu E, Balkew M, Gebre-Michael T. Study on the species composition and ecology of anophelines in Addis Zemen, South Gondar, Ethiopia. Parasite Vectors. 2018;11</w:t>
      </w:r>
      <w:r w:rsidR="1E2300B6" w:rsidRPr="008F6ED9">
        <w:rPr>
          <w:rFonts w:ascii="Times New Roman" w:hAnsi="Times New Roman" w:cs="Times New Roman"/>
          <w:noProof/>
          <w:sz w:val="24"/>
          <w:szCs w:val="24"/>
        </w:rPr>
        <w:t>(1)</w:t>
      </w:r>
      <w:r w:rsidR="00414CF1" w:rsidRPr="008F6ED9">
        <w:rPr>
          <w:rFonts w:ascii="Times New Roman" w:hAnsi="Times New Roman" w:cs="Times New Roman"/>
          <w:noProof/>
          <w:sz w:val="24"/>
          <w:szCs w:val="24"/>
        </w:rPr>
        <w:t>:</w:t>
      </w:r>
      <w:r w:rsidR="1E2300B6" w:rsidRPr="008F6ED9">
        <w:rPr>
          <w:rFonts w:ascii="Times New Roman" w:hAnsi="Times New Roman" w:cs="Times New Roman"/>
          <w:noProof/>
          <w:sz w:val="24"/>
          <w:szCs w:val="24"/>
        </w:rPr>
        <w:t xml:space="preserve">215. </w:t>
      </w:r>
    </w:p>
    <w:p w14:paraId="744BCA84" w14:textId="37D68D7E"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25. </w:t>
      </w:r>
      <w:r w:rsidRPr="008F6ED9">
        <w:rPr>
          <w:rFonts w:ascii="Times New Roman" w:hAnsi="Times New Roman" w:cs="Times New Roman"/>
          <w:noProof/>
          <w:sz w:val="24"/>
          <w:szCs w:val="24"/>
        </w:rPr>
        <w:tab/>
        <w:t xml:space="preserve">Minakawa N, Sonye G, Mogi M, Yan G. Habitat characteristics of </w:t>
      </w:r>
      <w:r w:rsidRPr="008F6ED9">
        <w:rPr>
          <w:rFonts w:ascii="Times New Roman" w:hAnsi="Times New Roman" w:cs="Times New Roman"/>
          <w:i/>
          <w:iCs/>
          <w:noProof/>
          <w:sz w:val="24"/>
          <w:szCs w:val="24"/>
        </w:rPr>
        <w:t>Anopheles gambiae s.s.</w:t>
      </w:r>
      <w:r w:rsidRPr="008F6ED9">
        <w:rPr>
          <w:rFonts w:ascii="Times New Roman" w:hAnsi="Times New Roman" w:cs="Times New Roman"/>
          <w:noProof/>
          <w:sz w:val="24"/>
          <w:szCs w:val="24"/>
        </w:rPr>
        <w:t xml:space="preserve"> larvae in a Kenyan highland. Med Vet Entomol. 2004;18:301–5. </w:t>
      </w:r>
    </w:p>
    <w:p w14:paraId="1AA51062" w14:textId="1CF51175"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26. </w:t>
      </w:r>
      <w:r w:rsidRPr="008F6ED9">
        <w:rPr>
          <w:rFonts w:ascii="Times New Roman" w:hAnsi="Times New Roman" w:cs="Times New Roman"/>
          <w:noProof/>
          <w:sz w:val="24"/>
          <w:szCs w:val="24"/>
        </w:rPr>
        <w:tab/>
        <w:t xml:space="preserve">Santolamazza F, Mancini E, Simard F, Qi Y, Tu Z, della Torre A. Insertion polymorphisms of SINE200 retrotransposons within speciation islands of </w:t>
      </w:r>
      <w:r w:rsidRPr="008F6ED9">
        <w:rPr>
          <w:rFonts w:ascii="Times New Roman" w:hAnsi="Times New Roman" w:cs="Times New Roman"/>
          <w:i/>
          <w:iCs/>
          <w:noProof/>
          <w:sz w:val="24"/>
          <w:szCs w:val="24"/>
        </w:rPr>
        <w:t>Anopheles gambiae</w:t>
      </w:r>
      <w:r w:rsidRPr="008F6ED9">
        <w:rPr>
          <w:rFonts w:ascii="Times New Roman" w:hAnsi="Times New Roman" w:cs="Times New Roman"/>
          <w:noProof/>
          <w:sz w:val="24"/>
          <w:szCs w:val="24"/>
        </w:rPr>
        <w:t xml:space="preserve"> molecular forms. Malar J. 2008</w:t>
      </w:r>
      <w:r w:rsidR="00414CF1" w:rsidRPr="008F6ED9">
        <w:rPr>
          <w:rFonts w:ascii="Times New Roman" w:hAnsi="Times New Roman" w:cs="Times New Roman"/>
          <w:noProof/>
          <w:sz w:val="24"/>
          <w:szCs w:val="24"/>
        </w:rPr>
        <w:t>;</w:t>
      </w:r>
      <w:r w:rsidRPr="008F6ED9">
        <w:rPr>
          <w:rFonts w:ascii="Times New Roman" w:hAnsi="Times New Roman" w:cs="Times New Roman"/>
          <w:noProof/>
          <w:sz w:val="24"/>
          <w:szCs w:val="24"/>
        </w:rPr>
        <w:t xml:space="preserve">7:163. </w:t>
      </w:r>
    </w:p>
    <w:p w14:paraId="49723EC4" w14:textId="4E98EC4F"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27. </w:t>
      </w:r>
      <w:r w:rsidRPr="008F6ED9">
        <w:rPr>
          <w:rFonts w:ascii="Times New Roman" w:hAnsi="Times New Roman" w:cs="Times New Roman"/>
          <w:noProof/>
          <w:sz w:val="24"/>
          <w:szCs w:val="24"/>
        </w:rPr>
        <w:tab/>
        <w:t xml:space="preserve">Williams J, Flood L, Praulins G, Ingham V, Morgan J, Lees R, et al. Characterisation of </w:t>
      </w:r>
      <w:r w:rsidRPr="008F6ED9">
        <w:rPr>
          <w:rFonts w:ascii="Times New Roman" w:hAnsi="Times New Roman" w:cs="Times New Roman"/>
          <w:i/>
          <w:iCs/>
          <w:noProof/>
          <w:sz w:val="24"/>
          <w:szCs w:val="24"/>
        </w:rPr>
        <w:t>Anopheles</w:t>
      </w:r>
      <w:r w:rsidRPr="008F6ED9">
        <w:rPr>
          <w:rFonts w:ascii="Times New Roman" w:hAnsi="Times New Roman" w:cs="Times New Roman"/>
          <w:noProof/>
          <w:sz w:val="24"/>
          <w:szCs w:val="24"/>
        </w:rPr>
        <w:t xml:space="preserve"> strains used for laboratory screening of new vector control products. Parasit Vectors. 2019;</w:t>
      </w:r>
      <w:r w:rsidR="00414CF1" w:rsidRPr="008F6ED9">
        <w:rPr>
          <w:rFonts w:ascii="Times New Roman" w:hAnsi="Times New Roman" w:cs="Times New Roman"/>
          <w:noProof/>
          <w:sz w:val="24"/>
          <w:szCs w:val="24"/>
        </w:rPr>
        <w:t>12:522</w:t>
      </w:r>
      <w:r w:rsidRPr="008F6ED9">
        <w:rPr>
          <w:rFonts w:ascii="Times New Roman" w:hAnsi="Times New Roman" w:cs="Times New Roman"/>
          <w:noProof/>
          <w:sz w:val="24"/>
          <w:szCs w:val="24"/>
        </w:rPr>
        <w:t xml:space="preserve">. </w:t>
      </w:r>
    </w:p>
    <w:p w14:paraId="3EDEC3C3" w14:textId="77777777"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28. </w:t>
      </w:r>
      <w:r w:rsidRPr="008F6ED9">
        <w:rPr>
          <w:rFonts w:ascii="Times New Roman" w:hAnsi="Times New Roman" w:cs="Times New Roman"/>
          <w:noProof/>
          <w:sz w:val="24"/>
          <w:szCs w:val="24"/>
        </w:rPr>
        <w:tab/>
        <w:t xml:space="preserve">WHO. Guidelines for laboratory and field-testing of long-lasting insecticidal nets. WHO/HTM/NTD/WHOPES/20131. Geneva: World Health Organization; 2013. </w:t>
      </w:r>
    </w:p>
    <w:p w14:paraId="0308F286" w14:textId="77777777"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29. </w:t>
      </w:r>
      <w:r w:rsidRPr="008F6ED9">
        <w:rPr>
          <w:rFonts w:ascii="Times New Roman" w:hAnsi="Times New Roman" w:cs="Times New Roman"/>
          <w:noProof/>
          <w:sz w:val="24"/>
          <w:szCs w:val="24"/>
        </w:rPr>
        <w:tab/>
        <w:t xml:space="preserve">Gillies M, Coetzee M. A supplement to the Anophelinae of Africa South of the Sahara (Afrotropical Region). Publ South African Inst Med Res. 1987;55:1–143. </w:t>
      </w:r>
    </w:p>
    <w:p w14:paraId="094CBAA0" w14:textId="5BAE5EFA"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30. </w:t>
      </w:r>
      <w:r w:rsidRPr="008F6ED9">
        <w:rPr>
          <w:rFonts w:ascii="Times New Roman" w:hAnsi="Times New Roman" w:cs="Times New Roman"/>
          <w:noProof/>
          <w:sz w:val="24"/>
          <w:szCs w:val="24"/>
        </w:rPr>
        <w:tab/>
        <w:t xml:space="preserve">Toe KH, Müller P, Badolo A, Traore A, Sagnon N, Dabiré RK, et al. Do bednets including piperonyl butoxide offer additional protection against populations of </w:t>
      </w:r>
      <w:r w:rsidRPr="008F6ED9">
        <w:rPr>
          <w:rFonts w:ascii="Times New Roman" w:hAnsi="Times New Roman" w:cs="Times New Roman"/>
          <w:i/>
          <w:iCs/>
          <w:noProof/>
          <w:sz w:val="24"/>
          <w:szCs w:val="24"/>
        </w:rPr>
        <w:t>Anopheles gambiae s.l .</w:t>
      </w:r>
      <w:r w:rsidRPr="008F6ED9">
        <w:rPr>
          <w:rFonts w:ascii="Times New Roman" w:hAnsi="Times New Roman" w:cs="Times New Roman"/>
          <w:noProof/>
          <w:sz w:val="24"/>
          <w:szCs w:val="24"/>
        </w:rPr>
        <w:t xml:space="preserve"> that are highly resistant to pyrethroids? An experimental hut evaluation in Burkina Fasov. Med Vet Entomol. 2018;32:407–16. </w:t>
      </w:r>
    </w:p>
    <w:p w14:paraId="5FA04B97" w14:textId="77777777"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31. </w:t>
      </w:r>
      <w:r w:rsidRPr="008F6ED9">
        <w:rPr>
          <w:rFonts w:ascii="Times New Roman" w:hAnsi="Times New Roman" w:cs="Times New Roman"/>
          <w:noProof/>
          <w:sz w:val="24"/>
          <w:szCs w:val="24"/>
        </w:rPr>
        <w:tab/>
        <w:t xml:space="preserve">Parker JE a, Angarita-Jaimes N, Abe M, Towers CE, Towers D, McCall PJ. Infrared video tracking of </w:t>
      </w:r>
      <w:r w:rsidRPr="008F6ED9">
        <w:rPr>
          <w:rFonts w:ascii="Times New Roman" w:hAnsi="Times New Roman" w:cs="Times New Roman"/>
          <w:i/>
          <w:iCs/>
          <w:noProof/>
          <w:sz w:val="24"/>
          <w:szCs w:val="24"/>
        </w:rPr>
        <w:t>Anopheles gambiae</w:t>
      </w:r>
      <w:r w:rsidRPr="008F6ED9">
        <w:rPr>
          <w:rFonts w:ascii="Times New Roman" w:hAnsi="Times New Roman" w:cs="Times New Roman"/>
          <w:noProof/>
          <w:sz w:val="24"/>
          <w:szCs w:val="24"/>
        </w:rPr>
        <w:t xml:space="preserve"> at insecticide-treated bed nets reveals rapid decisive impact after brief localised net contact. Sci Rep. 2015;5:13392. </w:t>
      </w:r>
    </w:p>
    <w:p w14:paraId="2380CAEC" w14:textId="77777777"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32. </w:t>
      </w:r>
      <w:r w:rsidRPr="008F6ED9">
        <w:rPr>
          <w:rFonts w:ascii="Times New Roman" w:hAnsi="Times New Roman" w:cs="Times New Roman"/>
          <w:noProof/>
          <w:sz w:val="24"/>
          <w:szCs w:val="24"/>
        </w:rPr>
        <w:tab/>
        <w:t xml:space="preserve">Spillings BL, Coetzee M, Koekemoer LL, Brooke BD. The effect of a single blood meal on the phenotypic expression of insecticide resistance in the major malaria vector </w:t>
      </w:r>
      <w:r w:rsidRPr="008F6ED9">
        <w:rPr>
          <w:rFonts w:ascii="Times New Roman" w:hAnsi="Times New Roman" w:cs="Times New Roman"/>
          <w:i/>
          <w:iCs/>
          <w:noProof/>
          <w:sz w:val="24"/>
          <w:szCs w:val="24"/>
        </w:rPr>
        <w:t>Anopheles funestus</w:t>
      </w:r>
      <w:r w:rsidRPr="008F6ED9">
        <w:rPr>
          <w:rFonts w:ascii="Times New Roman" w:hAnsi="Times New Roman" w:cs="Times New Roman"/>
          <w:noProof/>
          <w:sz w:val="24"/>
          <w:szCs w:val="24"/>
        </w:rPr>
        <w:t xml:space="preserve">. Malar J. 2008;7:226. </w:t>
      </w:r>
    </w:p>
    <w:p w14:paraId="1EF57995" w14:textId="4B7E7EAD"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33. </w:t>
      </w:r>
      <w:r w:rsidRPr="008F6ED9">
        <w:rPr>
          <w:rFonts w:ascii="Times New Roman" w:hAnsi="Times New Roman" w:cs="Times New Roman"/>
          <w:noProof/>
          <w:sz w:val="24"/>
          <w:szCs w:val="24"/>
        </w:rPr>
        <w:tab/>
        <w:t xml:space="preserve">Glunt KD, Thomas MB, Read AF. The effects of age, exposure history and malaria infection on the susceptibility of </w:t>
      </w:r>
      <w:r w:rsidRPr="008F6ED9">
        <w:rPr>
          <w:rFonts w:ascii="Times New Roman" w:hAnsi="Times New Roman" w:cs="Times New Roman"/>
          <w:i/>
          <w:iCs/>
          <w:noProof/>
          <w:sz w:val="24"/>
          <w:szCs w:val="24"/>
        </w:rPr>
        <w:t>Anopheles</w:t>
      </w:r>
      <w:r w:rsidRPr="008F6ED9">
        <w:rPr>
          <w:rFonts w:ascii="Times New Roman" w:hAnsi="Times New Roman" w:cs="Times New Roman"/>
          <w:noProof/>
          <w:sz w:val="24"/>
          <w:szCs w:val="24"/>
        </w:rPr>
        <w:t xml:space="preserve"> mosquitoes to low concentrations of pyrethroid. PLoS One. 2011;6:e24968. </w:t>
      </w:r>
    </w:p>
    <w:p w14:paraId="4A46054C" w14:textId="4ECE953A"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34. </w:t>
      </w:r>
      <w:r w:rsidRPr="008F6ED9">
        <w:rPr>
          <w:rFonts w:ascii="Times New Roman" w:hAnsi="Times New Roman" w:cs="Times New Roman"/>
          <w:noProof/>
          <w:sz w:val="24"/>
          <w:szCs w:val="24"/>
        </w:rPr>
        <w:tab/>
        <w:t xml:space="preserve">Oliver S V, Brooke BD. The effect of multiple blood-feeding on the longevity and insecticide resistant phenotype in the major malaria vector </w:t>
      </w:r>
      <w:r w:rsidRPr="008F6ED9">
        <w:rPr>
          <w:rFonts w:ascii="Times New Roman" w:hAnsi="Times New Roman" w:cs="Times New Roman"/>
          <w:i/>
          <w:iCs/>
          <w:noProof/>
          <w:sz w:val="24"/>
          <w:szCs w:val="24"/>
        </w:rPr>
        <w:t>Anopheles arabiensis</w:t>
      </w:r>
      <w:r w:rsidRPr="008F6ED9">
        <w:rPr>
          <w:rFonts w:ascii="Times New Roman" w:hAnsi="Times New Roman" w:cs="Times New Roman"/>
          <w:noProof/>
          <w:sz w:val="24"/>
          <w:szCs w:val="24"/>
        </w:rPr>
        <w:t xml:space="preserve"> (Diptera: Culicidae). Parasit Vectors. 2014;7:390. </w:t>
      </w:r>
    </w:p>
    <w:p w14:paraId="7B4608FA" w14:textId="77777777"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35. </w:t>
      </w:r>
      <w:r w:rsidRPr="008F6ED9">
        <w:rPr>
          <w:rFonts w:ascii="Times New Roman" w:hAnsi="Times New Roman" w:cs="Times New Roman"/>
          <w:noProof/>
          <w:sz w:val="24"/>
          <w:szCs w:val="24"/>
        </w:rPr>
        <w:tab/>
        <w:t xml:space="preserve">Machani MG, Ochomo E, Sang D, Bonizzoni M, Zhou G, Githeko AK, et al. Influence of blood meal and age of mosquitoes on susceptibility to pyrethroids in </w:t>
      </w:r>
      <w:r w:rsidRPr="008F6ED9">
        <w:rPr>
          <w:rFonts w:ascii="Times New Roman" w:hAnsi="Times New Roman" w:cs="Times New Roman"/>
          <w:i/>
          <w:iCs/>
          <w:noProof/>
          <w:sz w:val="24"/>
          <w:szCs w:val="24"/>
        </w:rPr>
        <w:t>Anopheles gambiae</w:t>
      </w:r>
      <w:r w:rsidRPr="008F6ED9">
        <w:rPr>
          <w:rFonts w:ascii="Times New Roman" w:hAnsi="Times New Roman" w:cs="Times New Roman"/>
          <w:noProof/>
          <w:sz w:val="24"/>
          <w:szCs w:val="24"/>
        </w:rPr>
        <w:t xml:space="preserve"> from Western Kenya. Malar J. 2019;18:112. </w:t>
      </w:r>
    </w:p>
    <w:p w14:paraId="48D34CE4" w14:textId="77777777"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36. </w:t>
      </w:r>
      <w:r w:rsidRPr="008F6ED9">
        <w:rPr>
          <w:rFonts w:ascii="Times New Roman" w:hAnsi="Times New Roman" w:cs="Times New Roman"/>
          <w:noProof/>
          <w:sz w:val="24"/>
          <w:szCs w:val="24"/>
        </w:rPr>
        <w:tab/>
        <w:t xml:space="preserve">Jones CM, Sanou A, Guelbeogo WM, Sagnon N, Johnson PCD, Ranson H. Aging partially restores the efficacy of malaria vector control in insecticide-resistant populations of </w:t>
      </w:r>
      <w:r w:rsidRPr="008F6ED9">
        <w:rPr>
          <w:rFonts w:ascii="Times New Roman" w:hAnsi="Times New Roman" w:cs="Times New Roman"/>
          <w:i/>
          <w:iCs/>
          <w:noProof/>
          <w:sz w:val="24"/>
          <w:szCs w:val="24"/>
        </w:rPr>
        <w:t xml:space="preserve">Anopheles gambiae s.l. </w:t>
      </w:r>
      <w:r w:rsidRPr="008F6ED9">
        <w:rPr>
          <w:rFonts w:ascii="Times New Roman" w:hAnsi="Times New Roman" w:cs="Times New Roman"/>
          <w:noProof/>
          <w:sz w:val="24"/>
          <w:szCs w:val="24"/>
        </w:rPr>
        <w:t xml:space="preserve">from Burkina Faso. Malar J. 2012;11:24. </w:t>
      </w:r>
    </w:p>
    <w:p w14:paraId="6D399A39" w14:textId="663FBEDD"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37. </w:t>
      </w:r>
      <w:r w:rsidRPr="008F6ED9">
        <w:rPr>
          <w:rFonts w:ascii="Times New Roman" w:hAnsi="Times New Roman" w:cs="Times New Roman"/>
          <w:noProof/>
          <w:sz w:val="24"/>
          <w:szCs w:val="24"/>
        </w:rPr>
        <w:tab/>
        <w:t xml:space="preserve">Lines JD, Nassor NS. DDT resistance in </w:t>
      </w:r>
      <w:r w:rsidRPr="008F6ED9">
        <w:rPr>
          <w:rFonts w:ascii="Times New Roman" w:hAnsi="Times New Roman" w:cs="Times New Roman"/>
          <w:i/>
          <w:iCs/>
          <w:noProof/>
          <w:sz w:val="24"/>
          <w:szCs w:val="24"/>
        </w:rPr>
        <w:t>Anopheles gambiae</w:t>
      </w:r>
      <w:r w:rsidRPr="008F6ED9">
        <w:rPr>
          <w:rFonts w:ascii="Times New Roman" w:hAnsi="Times New Roman" w:cs="Times New Roman"/>
          <w:noProof/>
          <w:sz w:val="24"/>
          <w:szCs w:val="24"/>
        </w:rPr>
        <w:t xml:space="preserve"> declines with mosquito age. Med Vet Entomol. 1991;5:261–5. </w:t>
      </w:r>
    </w:p>
    <w:p w14:paraId="55DE5CEA" w14:textId="719052D6" w:rsidR="0075724F" w:rsidRPr="008F6ED9" w:rsidRDefault="0075724F" w:rsidP="001F2D7C">
      <w:pPr>
        <w:widowControl w:val="0"/>
        <w:autoSpaceDE w:val="0"/>
        <w:autoSpaceDN w:val="0"/>
        <w:adjustRightInd w:val="0"/>
        <w:spacing w:after="0" w:line="360" w:lineRule="auto"/>
        <w:ind w:hanging="640"/>
        <w:rPr>
          <w:rFonts w:ascii="Times New Roman" w:hAnsi="Times New Roman" w:cs="Times New Roman"/>
          <w:noProof/>
          <w:sz w:val="24"/>
          <w:szCs w:val="24"/>
        </w:rPr>
      </w:pPr>
      <w:r w:rsidRPr="008F6ED9">
        <w:rPr>
          <w:rFonts w:ascii="Times New Roman" w:hAnsi="Times New Roman" w:cs="Times New Roman"/>
          <w:noProof/>
          <w:sz w:val="24"/>
          <w:szCs w:val="24"/>
        </w:rPr>
        <w:t xml:space="preserve">38. </w:t>
      </w:r>
      <w:r w:rsidRPr="008F6ED9">
        <w:rPr>
          <w:rFonts w:ascii="Times New Roman" w:hAnsi="Times New Roman" w:cs="Times New Roman"/>
          <w:noProof/>
          <w:sz w:val="24"/>
          <w:szCs w:val="24"/>
        </w:rPr>
        <w:tab/>
        <w:t xml:space="preserve">Collins E, Vaselli NM, Sylla M, Beavogui AH, Orsborne J, Lawrence G, et al. The relationship between insecticide resistance, mosquito age and malaria prevalence in </w:t>
      </w:r>
      <w:r w:rsidRPr="008F6ED9">
        <w:rPr>
          <w:rFonts w:ascii="Times New Roman" w:hAnsi="Times New Roman" w:cs="Times New Roman"/>
          <w:i/>
          <w:iCs/>
          <w:noProof/>
          <w:sz w:val="24"/>
          <w:szCs w:val="24"/>
        </w:rPr>
        <w:t>Anopheles gambiae s.l</w:t>
      </w:r>
      <w:r w:rsidRPr="008F6ED9">
        <w:rPr>
          <w:rFonts w:ascii="Times New Roman" w:hAnsi="Times New Roman" w:cs="Times New Roman"/>
          <w:noProof/>
          <w:sz w:val="24"/>
          <w:szCs w:val="24"/>
        </w:rPr>
        <w:t>. from Guinea. Sci Rep. 2019;</w:t>
      </w:r>
      <w:r w:rsidR="00E06B8C" w:rsidRPr="008F6ED9">
        <w:rPr>
          <w:rFonts w:ascii="Times New Roman" w:hAnsi="Times New Roman" w:cs="Times New Roman"/>
          <w:noProof/>
          <w:sz w:val="24"/>
          <w:szCs w:val="24"/>
        </w:rPr>
        <w:t>9</w:t>
      </w:r>
      <w:r w:rsidRPr="008F6ED9">
        <w:rPr>
          <w:rFonts w:ascii="Times New Roman" w:hAnsi="Times New Roman" w:cs="Times New Roman"/>
          <w:noProof/>
          <w:sz w:val="24"/>
          <w:szCs w:val="24"/>
        </w:rPr>
        <w:t>:</w:t>
      </w:r>
      <w:r w:rsidR="00E06B8C" w:rsidRPr="008F6ED9">
        <w:rPr>
          <w:rFonts w:ascii="Times New Roman" w:hAnsi="Times New Roman" w:cs="Times New Roman"/>
          <w:noProof/>
          <w:sz w:val="24"/>
          <w:szCs w:val="24"/>
        </w:rPr>
        <w:t>8846</w:t>
      </w:r>
      <w:r w:rsidRPr="008F6ED9">
        <w:rPr>
          <w:rFonts w:ascii="Times New Roman" w:hAnsi="Times New Roman" w:cs="Times New Roman"/>
          <w:noProof/>
          <w:sz w:val="24"/>
          <w:szCs w:val="24"/>
        </w:rPr>
        <w:t xml:space="preserve">. </w:t>
      </w:r>
    </w:p>
    <w:p w14:paraId="5FDAA7E1" w14:textId="76FA4ED5" w:rsidR="00B03483" w:rsidRPr="008F6ED9" w:rsidRDefault="00B03483" w:rsidP="001F2D7C">
      <w:pPr>
        <w:widowControl w:val="0"/>
        <w:autoSpaceDE w:val="0"/>
        <w:autoSpaceDN w:val="0"/>
        <w:adjustRightInd w:val="0"/>
        <w:spacing w:after="0" w:line="360" w:lineRule="auto"/>
        <w:rPr>
          <w:rFonts w:ascii="Times New Roman" w:hAnsi="Times New Roman" w:cs="Times New Roman"/>
          <w:sz w:val="24"/>
          <w:szCs w:val="24"/>
        </w:rPr>
      </w:pPr>
    </w:p>
    <w:p w14:paraId="7BAF4B78" w14:textId="0EEF31CF" w:rsidR="00E06B8C" w:rsidRPr="008F6ED9" w:rsidRDefault="00E06B8C" w:rsidP="001F2D7C">
      <w:pPr>
        <w:widowControl w:val="0"/>
        <w:autoSpaceDE w:val="0"/>
        <w:autoSpaceDN w:val="0"/>
        <w:adjustRightInd w:val="0"/>
        <w:spacing w:after="0" w:line="360" w:lineRule="auto"/>
        <w:rPr>
          <w:rFonts w:ascii="Times New Roman" w:hAnsi="Times New Roman" w:cs="Times New Roman"/>
          <w:sz w:val="24"/>
          <w:szCs w:val="24"/>
        </w:rPr>
      </w:pPr>
    </w:p>
    <w:p w14:paraId="09568561" w14:textId="77777777" w:rsidR="00E06B8C" w:rsidRPr="008F6ED9" w:rsidRDefault="00E06B8C" w:rsidP="001F2D7C">
      <w:pPr>
        <w:widowControl w:val="0"/>
        <w:autoSpaceDE w:val="0"/>
        <w:autoSpaceDN w:val="0"/>
        <w:adjustRightInd w:val="0"/>
        <w:spacing w:after="0" w:line="360" w:lineRule="auto"/>
        <w:rPr>
          <w:rFonts w:ascii="Times New Roman" w:hAnsi="Times New Roman" w:cs="Times New Roman"/>
          <w:sz w:val="24"/>
          <w:szCs w:val="24"/>
        </w:rPr>
      </w:pPr>
    </w:p>
    <w:p w14:paraId="0ADEA53D" w14:textId="4470A586" w:rsidR="001F2D7C" w:rsidRPr="008F6ED9" w:rsidRDefault="001F2D7C" w:rsidP="001F2D7C">
      <w:pPr>
        <w:widowControl w:val="0"/>
        <w:autoSpaceDE w:val="0"/>
        <w:autoSpaceDN w:val="0"/>
        <w:adjustRightInd w:val="0"/>
        <w:spacing w:after="0" w:line="360" w:lineRule="auto"/>
        <w:rPr>
          <w:rFonts w:ascii="Times New Roman" w:hAnsi="Times New Roman" w:cs="Times New Roman"/>
          <w:b/>
          <w:bCs/>
          <w:sz w:val="24"/>
          <w:szCs w:val="24"/>
        </w:rPr>
      </w:pPr>
      <w:r w:rsidRPr="008F6ED9">
        <w:rPr>
          <w:rFonts w:ascii="Times New Roman" w:hAnsi="Times New Roman" w:cs="Times New Roman"/>
          <w:b/>
          <w:bCs/>
          <w:sz w:val="24"/>
          <w:szCs w:val="24"/>
        </w:rPr>
        <w:t>Figure legends</w:t>
      </w:r>
    </w:p>
    <w:p w14:paraId="6F1470B1" w14:textId="77777777" w:rsidR="008F6ED9" w:rsidRPr="008F6ED9" w:rsidRDefault="008F6ED9" w:rsidP="008F6ED9">
      <w:pPr>
        <w:widowControl w:val="0"/>
        <w:autoSpaceDE w:val="0"/>
        <w:autoSpaceDN w:val="0"/>
        <w:adjustRightInd w:val="0"/>
        <w:spacing w:after="0" w:line="360" w:lineRule="auto"/>
        <w:rPr>
          <w:rFonts w:ascii="Times New Roman" w:hAnsi="Times New Roman" w:cs="Times New Roman"/>
          <w:b/>
          <w:bCs/>
          <w:iCs/>
          <w:sz w:val="24"/>
          <w:szCs w:val="24"/>
        </w:rPr>
      </w:pPr>
    </w:p>
    <w:p w14:paraId="5EC1B3E2" w14:textId="1A028E29" w:rsidR="001F2D7C" w:rsidRPr="008F6ED9" w:rsidRDefault="001F2D7C" w:rsidP="008F6ED9">
      <w:pPr>
        <w:widowControl w:val="0"/>
        <w:autoSpaceDE w:val="0"/>
        <w:autoSpaceDN w:val="0"/>
        <w:adjustRightInd w:val="0"/>
        <w:spacing w:after="0" w:line="360" w:lineRule="auto"/>
        <w:rPr>
          <w:rFonts w:ascii="Times New Roman" w:hAnsi="Times New Roman" w:cs="Times New Roman"/>
          <w:b/>
          <w:bCs/>
          <w:sz w:val="24"/>
          <w:szCs w:val="24"/>
        </w:rPr>
      </w:pPr>
      <w:r w:rsidRPr="008F6ED9">
        <w:rPr>
          <w:rFonts w:ascii="Times New Roman" w:hAnsi="Times New Roman" w:cs="Times New Roman"/>
          <w:b/>
          <w:bCs/>
          <w:iCs/>
          <w:sz w:val="24"/>
          <w:szCs w:val="24"/>
        </w:rPr>
        <w:t>Fig</w:t>
      </w:r>
      <w:r w:rsidR="00E06B8C" w:rsidRPr="008F6ED9">
        <w:rPr>
          <w:rFonts w:ascii="Times New Roman" w:hAnsi="Times New Roman" w:cs="Times New Roman"/>
          <w:b/>
          <w:bCs/>
          <w:iCs/>
          <w:sz w:val="24"/>
          <w:szCs w:val="24"/>
        </w:rPr>
        <w:t>.</w:t>
      </w:r>
      <w:r w:rsidRPr="008F6ED9">
        <w:rPr>
          <w:rFonts w:ascii="Times New Roman" w:hAnsi="Times New Roman" w:cs="Times New Roman"/>
          <w:b/>
          <w:bCs/>
          <w:iCs/>
          <w:sz w:val="24"/>
          <w:szCs w:val="24"/>
        </w:rPr>
        <w:t xml:space="preserve"> 1</w:t>
      </w:r>
      <w:r w:rsidRPr="008F6ED9">
        <w:rPr>
          <w:rFonts w:ascii="Times New Roman" w:hAnsi="Times New Roman" w:cs="Times New Roman"/>
          <w:iCs/>
          <w:sz w:val="24"/>
          <w:szCs w:val="24"/>
        </w:rPr>
        <w:t xml:space="preserve"> 24-hour mortality of laboratory Banfora and VK7</w:t>
      </w:r>
      <w:r w:rsidR="00E06B8C" w:rsidRPr="008F6ED9">
        <w:rPr>
          <w:rFonts w:ascii="Times New Roman" w:hAnsi="Times New Roman" w:cs="Times New Roman"/>
          <w:iCs/>
          <w:sz w:val="24"/>
          <w:szCs w:val="24"/>
        </w:rPr>
        <w:t xml:space="preserve"> (</w:t>
      </w:r>
      <w:r w:rsidR="00E06B8C" w:rsidRPr="008F6ED9">
        <w:rPr>
          <w:rFonts w:ascii="Times New Roman" w:hAnsi="Times New Roman" w:cs="Times New Roman"/>
          <w:b/>
          <w:bCs/>
          <w:iCs/>
          <w:sz w:val="24"/>
          <w:szCs w:val="24"/>
        </w:rPr>
        <w:t>a</w:t>
      </w:r>
      <w:r w:rsidR="00E06B8C" w:rsidRPr="008F6ED9">
        <w:rPr>
          <w:rFonts w:ascii="Times New Roman" w:hAnsi="Times New Roman" w:cs="Times New Roman"/>
          <w:iCs/>
          <w:sz w:val="24"/>
          <w:szCs w:val="24"/>
        </w:rPr>
        <w:t>)</w:t>
      </w:r>
      <w:r w:rsidRPr="008F6ED9">
        <w:rPr>
          <w:rFonts w:ascii="Times New Roman" w:hAnsi="Times New Roman" w:cs="Times New Roman"/>
          <w:iCs/>
          <w:sz w:val="24"/>
          <w:szCs w:val="24"/>
        </w:rPr>
        <w:t xml:space="preserve"> and field Tengrela and Yendere </w:t>
      </w:r>
      <w:r w:rsidR="00E06B8C" w:rsidRPr="008F6ED9">
        <w:rPr>
          <w:rFonts w:ascii="Times New Roman" w:hAnsi="Times New Roman" w:cs="Times New Roman"/>
          <w:iCs/>
          <w:sz w:val="24"/>
          <w:szCs w:val="24"/>
        </w:rPr>
        <w:t>(</w:t>
      </w:r>
      <w:r w:rsidR="00E06B8C" w:rsidRPr="008F6ED9">
        <w:rPr>
          <w:rFonts w:ascii="Times New Roman" w:hAnsi="Times New Roman" w:cs="Times New Roman"/>
          <w:b/>
          <w:bCs/>
          <w:iCs/>
          <w:sz w:val="24"/>
          <w:szCs w:val="24"/>
        </w:rPr>
        <w:t>b</w:t>
      </w:r>
      <w:r w:rsidR="00E06B8C" w:rsidRPr="008F6ED9">
        <w:rPr>
          <w:rFonts w:ascii="Times New Roman" w:hAnsi="Times New Roman" w:cs="Times New Roman"/>
          <w:iCs/>
          <w:sz w:val="24"/>
          <w:szCs w:val="24"/>
        </w:rPr>
        <w:t xml:space="preserve">) mosquitoes </w:t>
      </w:r>
      <w:r w:rsidRPr="008F6ED9">
        <w:rPr>
          <w:rFonts w:ascii="Times New Roman" w:hAnsi="Times New Roman" w:cs="Times New Roman"/>
          <w:iCs/>
          <w:sz w:val="24"/>
          <w:szCs w:val="24"/>
        </w:rPr>
        <w:t>after WHO cone bioassay exposure. Mosquitoes were exposed to PermaNet 2.0 or untreated net single (Assay A), or multiple (Assay</w:t>
      </w:r>
      <w:r w:rsidR="00E06B8C" w:rsidRPr="008F6ED9">
        <w:rPr>
          <w:rFonts w:ascii="Times New Roman" w:hAnsi="Times New Roman" w:cs="Times New Roman"/>
          <w:iCs/>
          <w:sz w:val="24"/>
          <w:szCs w:val="24"/>
        </w:rPr>
        <w:t>s</w:t>
      </w:r>
      <w:r w:rsidRPr="008F6ED9">
        <w:rPr>
          <w:rFonts w:ascii="Times New Roman" w:hAnsi="Times New Roman" w:cs="Times New Roman"/>
          <w:iCs/>
          <w:sz w:val="24"/>
          <w:szCs w:val="24"/>
        </w:rPr>
        <w:t xml:space="preserve"> B</w:t>
      </w:r>
      <w:r w:rsidR="00E06B8C" w:rsidRPr="008F6ED9">
        <w:rPr>
          <w:rFonts w:ascii="Times New Roman" w:hAnsi="Times New Roman" w:cs="Times New Roman"/>
          <w:iCs/>
          <w:sz w:val="24"/>
          <w:szCs w:val="24"/>
        </w:rPr>
        <w:t>-</w:t>
      </w:r>
      <w:r w:rsidRPr="008F6ED9">
        <w:rPr>
          <w:rFonts w:ascii="Times New Roman" w:hAnsi="Times New Roman" w:cs="Times New Roman"/>
          <w:iCs/>
          <w:sz w:val="24"/>
          <w:szCs w:val="24"/>
        </w:rPr>
        <w:t>E) times and their mortality recorded.</w:t>
      </w:r>
      <w:r w:rsidRPr="008F6ED9">
        <w:rPr>
          <w:rFonts w:ascii="Times New Roman" w:hAnsi="Times New Roman" w:cs="Times New Roman"/>
          <w:i/>
          <w:sz w:val="24"/>
          <w:szCs w:val="24"/>
        </w:rPr>
        <w:t xml:space="preserve"> </w:t>
      </w:r>
      <w:r w:rsidRPr="008F6ED9">
        <w:rPr>
          <w:rFonts w:ascii="Times New Roman" w:hAnsi="Times New Roman" w:cs="Times New Roman"/>
          <w:sz w:val="24"/>
          <w:szCs w:val="24"/>
        </w:rPr>
        <w:t xml:space="preserve">Error bars show 95% confidence intervals for the population proportion. Numbers above bars show the number of mosquitoes tested. Numbers below the graph show the number of exposures and letters refer to the experimental design (see Table 1). </w:t>
      </w:r>
      <w:r w:rsidR="00E06B8C" w:rsidRPr="008F6ED9">
        <w:rPr>
          <w:rFonts w:ascii="Times New Roman" w:hAnsi="Times New Roman" w:cs="Times New Roman"/>
          <w:sz w:val="24"/>
          <w:szCs w:val="24"/>
        </w:rPr>
        <w:t>Asterisks</w:t>
      </w:r>
      <w:r w:rsidRPr="008F6ED9">
        <w:rPr>
          <w:rFonts w:ascii="Times New Roman" w:hAnsi="Times New Roman" w:cs="Times New Roman"/>
          <w:sz w:val="24"/>
          <w:szCs w:val="24"/>
        </w:rPr>
        <w:t xml:space="preserve"> show when untreated and PermaNet 2.0 mortality was significantly different (</w:t>
      </w:r>
      <w:r w:rsidRPr="008F6ED9">
        <w:rPr>
          <w:rFonts w:ascii="Times New Roman" w:hAnsi="Times New Roman" w:cs="Times New Roman"/>
          <w:i/>
          <w:iCs/>
          <w:sz w:val="24"/>
          <w:szCs w:val="24"/>
        </w:rPr>
        <w:t>P</w:t>
      </w:r>
      <w:r w:rsidR="00E06B8C" w:rsidRPr="008F6ED9">
        <w:rPr>
          <w:rFonts w:ascii="Times New Roman" w:hAnsi="Times New Roman" w:cs="Times New Roman"/>
          <w:i/>
          <w:iCs/>
          <w:sz w:val="24"/>
          <w:szCs w:val="24"/>
        </w:rPr>
        <w:t xml:space="preserve"> </w:t>
      </w:r>
      <w:r w:rsidRPr="008F6ED9">
        <w:rPr>
          <w:rFonts w:ascii="Times New Roman" w:hAnsi="Times New Roman" w:cs="Times New Roman"/>
          <w:sz w:val="24"/>
          <w:szCs w:val="24"/>
        </w:rPr>
        <w:t>&lt;</w:t>
      </w:r>
      <w:r w:rsidR="00E06B8C" w:rsidRPr="008F6ED9">
        <w:rPr>
          <w:rFonts w:ascii="Times New Roman" w:hAnsi="Times New Roman" w:cs="Times New Roman"/>
          <w:sz w:val="24"/>
          <w:szCs w:val="24"/>
        </w:rPr>
        <w:t xml:space="preserve"> </w:t>
      </w:r>
      <w:r w:rsidRPr="008F6ED9">
        <w:rPr>
          <w:rFonts w:ascii="Times New Roman" w:hAnsi="Times New Roman" w:cs="Times New Roman"/>
          <w:sz w:val="24"/>
          <w:szCs w:val="24"/>
        </w:rPr>
        <w:t xml:space="preserve">0.05). See Additional </w:t>
      </w:r>
      <w:r w:rsidR="00E06B8C" w:rsidRPr="008F6ED9">
        <w:rPr>
          <w:rFonts w:ascii="Times New Roman" w:hAnsi="Times New Roman" w:cs="Times New Roman"/>
          <w:sz w:val="24"/>
          <w:szCs w:val="24"/>
        </w:rPr>
        <w:t>f</w:t>
      </w:r>
      <w:r w:rsidRPr="008F6ED9">
        <w:rPr>
          <w:rFonts w:ascii="Times New Roman" w:hAnsi="Times New Roman" w:cs="Times New Roman"/>
          <w:sz w:val="24"/>
          <w:szCs w:val="24"/>
        </w:rPr>
        <w:t>ile 1</w:t>
      </w:r>
      <w:r w:rsidR="00E06B8C" w:rsidRPr="008F6ED9">
        <w:rPr>
          <w:rFonts w:ascii="Times New Roman" w:hAnsi="Times New Roman" w:cs="Times New Roman"/>
          <w:sz w:val="24"/>
          <w:szCs w:val="24"/>
        </w:rPr>
        <w:t>:</w:t>
      </w:r>
      <w:r w:rsidRPr="008F6ED9">
        <w:rPr>
          <w:rFonts w:ascii="Times New Roman" w:hAnsi="Times New Roman" w:cs="Times New Roman"/>
          <w:sz w:val="24"/>
          <w:szCs w:val="24"/>
        </w:rPr>
        <w:t xml:space="preserve"> Table S2 for details of the mortality in each assay</w:t>
      </w:r>
    </w:p>
    <w:p w14:paraId="481EBAF8" w14:textId="4E00727E" w:rsidR="001F2D7C" w:rsidRPr="008F6ED9" w:rsidRDefault="001F2D7C" w:rsidP="001F2D7C">
      <w:pPr>
        <w:spacing w:after="0" w:line="360" w:lineRule="auto"/>
        <w:rPr>
          <w:rFonts w:ascii="Times New Roman" w:hAnsi="Times New Roman" w:cs="Times New Roman"/>
          <w:sz w:val="24"/>
          <w:szCs w:val="24"/>
        </w:rPr>
      </w:pPr>
    </w:p>
    <w:p w14:paraId="5DF79C13" w14:textId="7595F566" w:rsidR="001F2D7C" w:rsidRPr="008F6ED9" w:rsidRDefault="001F2D7C" w:rsidP="001F2D7C">
      <w:pPr>
        <w:spacing w:after="0" w:line="360" w:lineRule="auto"/>
        <w:rPr>
          <w:rFonts w:ascii="Times New Roman" w:hAnsi="Times New Roman" w:cs="Times New Roman"/>
          <w:bCs/>
          <w:iCs/>
          <w:sz w:val="24"/>
          <w:szCs w:val="24"/>
        </w:rPr>
      </w:pPr>
      <w:r w:rsidRPr="008F6ED9">
        <w:rPr>
          <w:rFonts w:ascii="Times New Roman" w:hAnsi="Times New Roman" w:cs="Times New Roman"/>
          <w:b/>
          <w:iCs/>
          <w:sz w:val="24"/>
          <w:szCs w:val="24"/>
        </w:rPr>
        <w:t>Fig</w:t>
      </w:r>
      <w:r w:rsidR="00E06B8C" w:rsidRPr="008F6ED9">
        <w:rPr>
          <w:rFonts w:ascii="Times New Roman" w:hAnsi="Times New Roman" w:cs="Times New Roman"/>
          <w:b/>
          <w:iCs/>
          <w:sz w:val="24"/>
          <w:szCs w:val="24"/>
        </w:rPr>
        <w:t>.</w:t>
      </w:r>
      <w:r w:rsidRPr="008F6ED9">
        <w:rPr>
          <w:rFonts w:ascii="Times New Roman" w:hAnsi="Times New Roman" w:cs="Times New Roman"/>
          <w:b/>
          <w:iCs/>
          <w:sz w:val="24"/>
          <w:szCs w:val="24"/>
        </w:rPr>
        <w:t xml:space="preserve"> 2</w:t>
      </w:r>
      <w:r w:rsidRPr="008F6ED9">
        <w:rPr>
          <w:rFonts w:ascii="Times New Roman" w:hAnsi="Times New Roman" w:cs="Times New Roman"/>
          <w:bCs/>
          <w:iCs/>
          <w:sz w:val="24"/>
          <w:szCs w:val="24"/>
        </w:rPr>
        <w:t xml:space="preserve"> The longevity of laboratory and field population after single WHO cone bioassay exposure</w:t>
      </w:r>
      <w:r w:rsidR="00F6420F" w:rsidRPr="008F6ED9">
        <w:rPr>
          <w:rFonts w:ascii="Times New Roman" w:hAnsi="Times New Roman" w:cs="Times New Roman"/>
          <w:bCs/>
          <w:iCs/>
          <w:sz w:val="24"/>
          <w:szCs w:val="24"/>
        </w:rPr>
        <w:t>s</w:t>
      </w:r>
      <w:r w:rsidRPr="008F6ED9">
        <w:rPr>
          <w:rFonts w:ascii="Times New Roman" w:hAnsi="Times New Roman" w:cs="Times New Roman"/>
          <w:bCs/>
          <w:iCs/>
          <w:sz w:val="24"/>
          <w:szCs w:val="24"/>
        </w:rPr>
        <w:t xml:space="preserve">. </w:t>
      </w:r>
      <w:r w:rsidR="00E06B8C" w:rsidRPr="008F6ED9">
        <w:rPr>
          <w:rFonts w:ascii="Times New Roman" w:hAnsi="Times New Roman" w:cs="Times New Roman"/>
          <w:b/>
          <w:iCs/>
          <w:sz w:val="24"/>
          <w:szCs w:val="24"/>
        </w:rPr>
        <w:t>a</w:t>
      </w:r>
      <w:r w:rsidR="00E06B8C" w:rsidRPr="008F6ED9">
        <w:rPr>
          <w:rFonts w:ascii="Times New Roman" w:hAnsi="Times New Roman" w:cs="Times New Roman"/>
          <w:bCs/>
          <w:iCs/>
          <w:sz w:val="24"/>
          <w:szCs w:val="24"/>
        </w:rPr>
        <w:t xml:space="preserve"> </w:t>
      </w:r>
      <w:r w:rsidRPr="008F6ED9">
        <w:rPr>
          <w:rFonts w:ascii="Times New Roman" w:hAnsi="Times New Roman" w:cs="Times New Roman"/>
          <w:bCs/>
          <w:iCs/>
          <w:sz w:val="24"/>
          <w:szCs w:val="24"/>
        </w:rPr>
        <w:t xml:space="preserve">Kaplan Meier survival curves show the proportion alive each day post-exposure. The dashed grey line indicates the day mosquitoes were exposed. Crosses represent censored data at the point of censoring. </w:t>
      </w:r>
      <w:r w:rsidR="00E06B8C" w:rsidRPr="008F6ED9">
        <w:rPr>
          <w:rFonts w:ascii="Times New Roman" w:hAnsi="Times New Roman" w:cs="Times New Roman"/>
          <w:b/>
          <w:iCs/>
          <w:sz w:val="24"/>
          <w:szCs w:val="24"/>
        </w:rPr>
        <w:t>b</w:t>
      </w:r>
      <w:r w:rsidRPr="008F6ED9">
        <w:rPr>
          <w:rFonts w:ascii="Times New Roman" w:hAnsi="Times New Roman" w:cs="Times New Roman"/>
          <w:bCs/>
          <w:iCs/>
          <w:sz w:val="24"/>
          <w:szCs w:val="24"/>
        </w:rPr>
        <w:t xml:space="preserve"> Box and whisker plots of median survival (days) dead post-exposure. Mosquitoes were 4 (VK7 </w:t>
      </w:r>
      <w:r w:rsidR="00E06B8C" w:rsidRPr="008F6ED9">
        <w:rPr>
          <w:rFonts w:ascii="Times New Roman" w:hAnsi="Times New Roman" w:cs="Times New Roman"/>
          <w:bCs/>
          <w:iCs/>
          <w:sz w:val="24"/>
          <w:szCs w:val="24"/>
        </w:rPr>
        <w:t>and</w:t>
      </w:r>
      <w:r w:rsidRPr="008F6ED9">
        <w:rPr>
          <w:rFonts w:ascii="Times New Roman" w:hAnsi="Times New Roman" w:cs="Times New Roman"/>
          <w:bCs/>
          <w:iCs/>
          <w:sz w:val="24"/>
          <w:szCs w:val="24"/>
        </w:rPr>
        <w:t xml:space="preserve"> Banfora), 3</w:t>
      </w:r>
      <w:r w:rsidR="00E06B8C" w:rsidRPr="008F6ED9">
        <w:rPr>
          <w:rFonts w:ascii="Times New Roman" w:hAnsi="Times New Roman" w:cs="Times New Roman"/>
          <w:bCs/>
          <w:iCs/>
          <w:sz w:val="24"/>
          <w:szCs w:val="24"/>
        </w:rPr>
        <w:t>–</w:t>
      </w:r>
      <w:r w:rsidRPr="008F6ED9">
        <w:rPr>
          <w:rFonts w:ascii="Times New Roman" w:hAnsi="Times New Roman" w:cs="Times New Roman"/>
          <w:bCs/>
          <w:iCs/>
          <w:sz w:val="24"/>
          <w:szCs w:val="24"/>
        </w:rPr>
        <w:t>5 (Yendere), or 5</w:t>
      </w:r>
      <w:r w:rsidR="00E06B8C" w:rsidRPr="008F6ED9">
        <w:rPr>
          <w:rFonts w:ascii="Times New Roman" w:hAnsi="Times New Roman" w:cs="Times New Roman"/>
          <w:bCs/>
          <w:iCs/>
          <w:sz w:val="24"/>
          <w:szCs w:val="24"/>
        </w:rPr>
        <w:t>–</w:t>
      </w:r>
      <w:r w:rsidRPr="008F6ED9">
        <w:rPr>
          <w:rFonts w:ascii="Times New Roman" w:hAnsi="Times New Roman" w:cs="Times New Roman"/>
          <w:bCs/>
          <w:iCs/>
          <w:sz w:val="24"/>
          <w:szCs w:val="24"/>
        </w:rPr>
        <w:t>8 (Tengrela) days</w:t>
      </w:r>
      <w:r w:rsidR="00E06B8C" w:rsidRPr="008F6ED9">
        <w:rPr>
          <w:rFonts w:ascii="Times New Roman" w:hAnsi="Times New Roman" w:cs="Times New Roman"/>
          <w:bCs/>
          <w:iCs/>
          <w:sz w:val="24"/>
          <w:szCs w:val="24"/>
        </w:rPr>
        <w:t>-</w:t>
      </w:r>
      <w:r w:rsidRPr="008F6ED9">
        <w:rPr>
          <w:rFonts w:ascii="Times New Roman" w:hAnsi="Times New Roman" w:cs="Times New Roman"/>
          <w:bCs/>
          <w:iCs/>
          <w:sz w:val="24"/>
          <w:szCs w:val="24"/>
        </w:rPr>
        <w:t xml:space="preserve">old on exposure. Coloured dots show outliers in the data. In both </w:t>
      </w:r>
      <w:r w:rsidR="00E06B8C" w:rsidRPr="008F6ED9">
        <w:rPr>
          <w:rFonts w:ascii="Times New Roman" w:hAnsi="Times New Roman" w:cs="Times New Roman"/>
          <w:b/>
          <w:iCs/>
          <w:sz w:val="24"/>
          <w:szCs w:val="24"/>
        </w:rPr>
        <w:t xml:space="preserve">a </w:t>
      </w:r>
      <w:r w:rsidR="00E06B8C" w:rsidRPr="008F6ED9">
        <w:rPr>
          <w:rFonts w:ascii="Times New Roman" w:hAnsi="Times New Roman" w:cs="Times New Roman"/>
          <w:bCs/>
          <w:iCs/>
          <w:sz w:val="24"/>
          <w:szCs w:val="24"/>
        </w:rPr>
        <w:t xml:space="preserve">and </w:t>
      </w:r>
      <w:r w:rsidR="00E06B8C" w:rsidRPr="008F6ED9">
        <w:rPr>
          <w:rFonts w:ascii="Times New Roman" w:hAnsi="Times New Roman" w:cs="Times New Roman"/>
          <w:b/>
          <w:iCs/>
          <w:sz w:val="24"/>
          <w:szCs w:val="24"/>
        </w:rPr>
        <w:t>b</w:t>
      </w:r>
      <w:r w:rsidRPr="008F6ED9">
        <w:rPr>
          <w:rFonts w:ascii="Times New Roman" w:hAnsi="Times New Roman" w:cs="Times New Roman"/>
          <w:bCs/>
          <w:iCs/>
          <w:sz w:val="24"/>
          <w:szCs w:val="24"/>
        </w:rPr>
        <w:t xml:space="preserve"> immediate (within 24 h) mortality is excluded. Banfora: 2 replicates</w:t>
      </w:r>
      <w:r w:rsidR="00E06B8C" w:rsidRPr="008F6ED9">
        <w:rPr>
          <w:rFonts w:ascii="Times New Roman" w:hAnsi="Times New Roman" w:cs="Times New Roman"/>
          <w:bCs/>
          <w:iCs/>
          <w:sz w:val="24"/>
          <w:szCs w:val="24"/>
        </w:rPr>
        <w:t xml:space="preserve"> (</w:t>
      </w:r>
      <w:r w:rsidRPr="008F6ED9">
        <w:rPr>
          <w:rFonts w:ascii="Times New Roman" w:hAnsi="Times New Roman" w:cs="Times New Roman"/>
          <w:bCs/>
          <w:iCs/>
          <w:sz w:val="24"/>
          <w:szCs w:val="24"/>
        </w:rPr>
        <w:t>PN2</w:t>
      </w:r>
      <w:r w:rsidR="00E06B8C" w:rsidRPr="008F6ED9">
        <w:rPr>
          <w:rFonts w:ascii="Times New Roman" w:hAnsi="Times New Roman" w:cs="Times New Roman"/>
          <w:bCs/>
          <w:iCs/>
          <w:sz w:val="24"/>
          <w:szCs w:val="24"/>
        </w:rPr>
        <w:t>,</w:t>
      </w:r>
      <w:r w:rsidRPr="008F6ED9">
        <w:rPr>
          <w:rFonts w:ascii="Times New Roman" w:hAnsi="Times New Roman" w:cs="Times New Roman"/>
          <w:bCs/>
          <w:iCs/>
          <w:sz w:val="24"/>
          <w:szCs w:val="24"/>
        </w:rPr>
        <w:t xml:space="preserve"> </w:t>
      </w:r>
      <w:r w:rsidRPr="008F6ED9">
        <w:rPr>
          <w:rFonts w:ascii="Times New Roman" w:hAnsi="Times New Roman" w:cs="Times New Roman"/>
          <w:bCs/>
          <w:i/>
          <w:sz w:val="24"/>
          <w:szCs w:val="24"/>
        </w:rPr>
        <w:t>n</w:t>
      </w:r>
      <w:r w:rsidRPr="008F6ED9">
        <w:rPr>
          <w:rFonts w:ascii="Times New Roman" w:hAnsi="Times New Roman" w:cs="Times New Roman"/>
          <w:bCs/>
          <w:iCs/>
          <w:sz w:val="24"/>
          <w:szCs w:val="24"/>
        </w:rPr>
        <w:t xml:space="preserve"> = 139 mosquitoes</w:t>
      </w:r>
      <w:r w:rsidR="00E06B8C" w:rsidRPr="008F6ED9">
        <w:rPr>
          <w:rFonts w:ascii="Times New Roman" w:hAnsi="Times New Roman" w:cs="Times New Roman"/>
          <w:bCs/>
          <w:iCs/>
          <w:sz w:val="24"/>
          <w:szCs w:val="24"/>
        </w:rPr>
        <w:t>;</w:t>
      </w:r>
      <w:r w:rsidRPr="008F6ED9">
        <w:rPr>
          <w:rFonts w:ascii="Times New Roman" w:hAnsi="Times New Roman" w:cs="Times New Roman"/>
          <w:bCs/>
          <w:iCs/>
          <w:sz w:val="24"/>
          <w:szCs w:val="24"/>
        </w:rPr>
        <w:t xml:space="preserve"> UN</w:t>
      </w:r>
      <w:r w:rsidR="00E06B8C" w:rsidRPr="008F6ED9">
        <w:rPr>
          <w:rFonts w:ascii="Times New Roman" w:hAnsi="Times New Roman" w:cs="Times New Roman"/>
          <w:bCs/>
          <w:iCs/>
          <w:sz w:val="24"/>
          <w:szCs w:val="24"/>
        </w:rPr>
        <w:t>,</w:t>
      </w:r>
      <w:r w:rsidRPr="008F6ED9">
        <w:rPr>
          <w:rFonts w:ascii="Times New Roman" w:hAnsi="Times New Roman" w:cs="Times New Roman"/>
          <w:bCs/>
          <w:iCs/>
          <w:sz w:val="24"/>
          <w:szCs w:val="24"/>
        </w:rPr>
        <w:t xml:space="preserve"> </w:t>
      </w:r>
      <w:r w:rsidRPr="008F6ED9">
        <w:rPr>
          <w:rFonts w:ascii="Times New Roman" w:hAnsi="Times New Roman" w:cs="Times New Roman"/>
          <w:bCs/>
          <w:i/>
          <w:sz w:val="24"/>
          <w:szCs w:val="24"/>
        </w:rPr>
        <w:t>n</w:t>
      </w:r>
      <w:r w:rsidRPr="008F6ED9">
        <w:rPr>
          <w:rFonts w:ascii="Times New Roman" w:hAnsi="Times New Roman" w:cs="Times New Roman"/>
          <w:bCs/>
          <w:iCs/>
          <w:sz w:val="24"/>
          <w:szCs w:val="24"/>
        </w:rPr>
        <w:t xml:space="preserve"> = 133 mosquitoes</w:t>
      </w:r>
      <w:r w:rsidR="00F6420F" w:rsidRPr="008F6ED9">
        <w:rPr>
          <w:rFonts w:ascii="Times New Roman" w:hAnsi="Times New Roman" w:cs="Times New Roman"/>
          <w:bCs/>
          <w:iCs/>
          <w:sz w:val="24"/>
          <w:szCs w:val="24"/>
        </w:rPr>
        <w:t>)</w:t>
      </w:r>
      <w:r w:rsidRPr="008F6ED9">
        <w:rPr>
          <w:rFonts w:ascii="Times New Roman" w:hAnsi="Times New Roman" w:cs="Times New Roman"/>
          <w:bCs/>
          <w:iCs/>
          <w:sz w:val="24"/>
          <w:szCs w:val="24"/>
        </w:rPr>
        <w:t>; VK7</w:t>
      </w:r>
      <w:r w:rsidR="00F6420F" w:rsidRPr="008F6ED9">
        <w:rPr>
          <w:rFonts w:ascii="Times New Roman" w:hAnsi="Times New Roman" w:cs="Times New Roman"/>
          <w:bCs/>
          <w:iCs/>
          <w:sz w:val="24"/>
          <w:szCs w:val="24"/>
        </w:rPr>
        <w:t>:</w:t>
      </w:r>
      <w:r w:rsidR="00E06B8C" w:rsidRPr="008F6ED9">
        <w:rPr>
          <w:rFonts w:ascii="Times New Roman" w:hAnsi="Times New Roman" w:cs="Times New Roman"/>
          <w:bCs/>
          <w:iCs/>
          <w:sz w:val="24"/>
          <w:szCs w:val="24"/>
        </w:rPr>
        <w:t xml:space="preserve"> </w:t>
      </w:r>
      <w:r w:rsidRPr="008F6ED9">
        <w:rPr>
          <w:rFonts w:ascii="Times New Roman" w:hAnsi="Times New Roman" w:cs="Times New Roman"/>
          <w:bCs/>
          <w:iCs/>
          <w:sz w:val="24"/>
          <w:szCs w:val="24"/>
        </w:rPr>
        <w:t>2 replicates</w:t>
      </w:r>
      <w:r w:rsidR="00F6420F" w:rsidRPr="008F6ED9">
        <w:rPr>
          <w:rFonts w:ascii="Times New Roman" w:hAnsi="Times New Roman" w:cs="Times New Roman"/>
          <w:bCs/>
          <w:iCs/>
          <w:sz w:val="24"/>
          <w:szCs w:val="24"/>
        </w:rPr>
        <w:t xml:space="preserve"> (</w:t>
      </w:r>
      <w:r w:rsidRPr="008F6ED9">
        <w:rPr>
          <w:rFonts w:ascii="Times New Roman" w:hAnsi="Times New Roman" w:cs="Times New Roman"/>
          <w:bCs/>
          <w:iCs/>
          <w:sz w:val="24"/>
          <w:szCs w:val="24"/>
        </w:rPr>
        <w:t>PN2</w:t>
      </w:r>
      <w:r w:rsidR="00F6420F" w:rsidRPr="008F6ED9">
        <w:rPr>
          <w:rFonts w:ascii="Times New Roman" w:hAnsi="Times New Roman" w:cs="Times New Roman"/>
          <w:bCs/>
          <w:iCs/>
          <w:sz w:val="24"/>
          <w:szCs w:val="24"/>
        </w:rPr>
        <w:t>,</w:t>
      </w:r>
      <w:r w:rsidRPr="008F6ED9">
        <w:rPr>
          <w:rFonts w:ascii="Times New Roman" w:hAnsi="Times New Roman" w:cs="Times New Roman"/>
          <w:bCs/>
          <w:iCs/>
          <w:sz w:val="24"/>
          <w:szCs w:val="24"/>
        </w:rPr>
        <w:t xml:space="preserve"> </w:t>
      </w:r>
      <w:r w:rsidRPr="008F6ED9">
        <w:rPr>
          <w:rFonts w:ascii="Times New Roman" w:hAnsi="Times New Roman" w:cs="Times New Roman"/>
          <w:bCs/>
          <w:i/>
          <w:sz w:val="24"/>
          <w:szCs w:val="24"/>
        </w:rPr>
        <w:t xml:space="preserve">n </w:t>
      </w:r>
      <w:r w:rsidRPr="008F6ED9">
        <w:rPr>
          <w:rFonts w:ascii="Times New Roman" w:hAnsi="Times New Roman" w:cs="Times New Roman"/>
          <w:bCs/>
          <w:iCs/>
          <w:sz w:val="24"/>
          <w:szCs w:val="24"/>
        </w:rPr>
        <w:t>= 167 mosquitoes</w:t>
      </w:r>
      <w:r w:rsidR="00F6420F" w:rsidRPr="008F6ED9">
        <w:rPr>
          <w:rFonts w:ascii="Times New Roman" w:hAnsi="Times New Roman" w:cs="Times New Roman"/>
          <w:bCs/>
          <w:iCs/>
          <w:sz w:val="24"/>
          <w:szCs w:val="24"/>
        </w:rPr>
        <w:t>;</w:t>
      </w:r>
      <w:r w:rsidRPr="008F6ED9">
        <w:rPr>
          <w:rFonts w:ascii="Times New Roman" w:hAnsi="Times New Roman" w:cs="Times New Roman"/>
          <w:bCs/>
          <w:iCs/>
          <w:sz w:val="24"/>
          <w:szCs w:val="24"/>
        </w:rPr>
        <w:t xml:space="preserve"> UN</w:t>
      </w:r>
      <w:r w:rsidR="00F6420F" w:rsidRPr="008F6ED9">
        <w:rPr>
          <w:rFonts w:ascii="Times New Roman" w:hAnsi="Times New Roman" w:cs="Times New Roman"/>
          <w:bCs/>
          <w:iCs/>
          <w:sz w:val="24"/>
          <w:szCs w:val="24"/>
        </w:rPr>
        <w:t>,</w:t>
      </w:r>
      <w:r w:rsidRPr="008F6ED9">
        <w:rPr>
          <w:rFonts w:ascii="Times New Roman" w:hAnsi="Times New Roman" w:cs="Times New Roman"/>
          <w:bCs/>
          <w:iCs/>
          <w:sz w:val="24"/>
          <w:szCs w:val="24"/>
        </w:rPr>
        <w:t xml:space="preserve"> </w:t>
      </w:r>
      <w:r w:rsidRPr="008F6ED9">
        <w:rPr>
          <w:rFonts w:ascii="Times New Roman" w:hAnsi="Times New Roman" w:cs="Times New Roman"/>
          <w:bCs/>
          <w:i/>
          <w:sz w:val="24"/>
          <w:szCs w:val="24"/>
        </w:rPr>
        <w:t>n</w:t>
      </w:r>
      <w:r w:rsidRPr="008F6ED9">
        <w:rPr>
          <w:rFonts w:ascii="Times New Roman" w:hAnsi="Times New Roman" w:cs="Times New Roman"/>
          <w:bCs/>
          <w:iCs/>
          <w:sz w:val="24"/>
          <w:szCs w:val="24"/>
        </w:rPr>
        <w:t xml:space="preserve"> = 156 mosquitoes</w:t>
      </w:r>
      <w:r w:rsidR="00F6420F" w:rsidRPr="008F6ED9">
        <w:rPr>
          <w:rFonts w:ascii="Times New Roman" w:hAnsi="Times New Roman" w:cs="Times New Roman"/>
          <w:bCs/>
          <w:iCs/>
          <w:sz w:val="24"/>
          <w:szCs w:val="24"/>
        </w:rPr>
        <w:t>)</w:t>
      </w:r>
      <w:r w:rsidRPr="008F6ED9">
        <w:rPr>
          <w:rFonts w:ascii="Times New Roman" w:hAnsi="Times New Roman" w:cs="Times New Roman"/>
          <w:bCs/>
          <w:iCs/>
          <w:sz w:val="24"/>
          <w:szCs w:val="24"/>
        </w:rPr>
        <w:t>; Tengrela: 2 replicates</w:t>
      </w:r>
      <w:r w:rsidR="00F6420F" w:rsidRPr="008F6ED9">
        <w:rPr>
          <w:rFonts w:ascii="Times New Roman" w:hAnsi="Times New Roman" w:cs="Times New Roman"/>
          <w:bCs/>
          <w:iCs/>
          <w:sz w:val="24"/>
          <w:szCs w:val="24"/>
        </w:rPr>
        <w:t xml:space="preserve"> (</w:t>
      </w:r>
      <w:r w:rsidRPr="008F6ED9">
        <w:rPr>
          <w:rFonts w:ascii="Times New Roman" w:hAnsi="Times New Roman" w:cs="Times New Roman"/>
          <w:bCs/>
          <w:iCs/>
          <w:sz w:val="24"/>
          <w:szCs w:val="24"/>
        </w:rPr>
        <w:t>PN2</w:t>
      </w:r>
      <w:r w:rsidR="00F6420F" w:rsidRPr="008F6ED9">
        <w:rPr>
          <w:rFonts w:ascii="Times New Roman" w:hAnsi="Times New Roman" w:cs="Times New Roman"/>
          <w:bCs/>
          <w:iCs/>
          <w:sz w:val="24"/>
          <w:szCs w:val="24"/>
        </w:rPr>
        <w:t>,</w:t>
      </w:r>
      <w:r w:rsidRPr="008F6ED9">
        <w:rPr>
          <w:rFonts w:ascii="Times New Roman" w:hAnsi="Times New Roman" w:cs="Times New Roman"/>
          <w:bCs/>
          <w:iCs/>
          <w:sz w:val="24"/>
          <w:szCs w:val="24"/>
        </w:rPr>
        <w:t xml:space="preserve"> </w:t>
      </w:r>
      <w:r w:rsidRPr="008F6ED9">
        <w:rPr>
          <w:rFonts w:ascii="Times New Roman" w:hAnsi="Times New Roman" w:cs="Times New Roman"/>
          <w:bCs/>
          <w:i/>
          <w:sz w:val="24"/>
          <w:szCs w:val="24"/>
        </w:rPr>
        <w:t>n</w:t>
      </w:r>
      <w:r w:rsidRPr="008F6ED9">
        <w:rPr>
          <w:rFonts w:ascii="Times New Roman" w:hAnsi="Times New Roman" w:cs="Times New Roman"/>
          <w:bCs/>
          <w:iCs/>
          <w:sz w:val="24"/>
          <w:szCs w:val="24"/>
        </w:rPr>
        <w:t xml:space="preserve"> = 89 mosquitoes</w:t>
      </w:r>
      <w:r w:rsidR="00F6420F" w:rsidRPr="008F6ED9">
        <w:rPr>
          <w:rFonts w:ascii="Times New Roman" w:hAnsi="Times New Roman" w:cs="Times New Roman"/>
          <w:bCs/>
          <w:iCs/>
          <w:sz w:val="24"/>
          <w:szCs w:val="24"/>
        </w:rPr>
        <w:t>;</w:t>
      </w:r>
      <w:r w:rsidRPr="008F6ED9">
        <w:rPr>
          <w:rFonts w:ascii="Times New Roman" w:hAnsi="Times New Roman" w:cs="Times New Roman"/>
          <w:bCs/>
          <w:iCs/>
          <w:sz w:val="24"/>
          <w:szCs w:val="24"/>
        </w:rPr>
        <w:t xml:space="preserve"> UN</w:t>
      </w:r>
      <w:r w:rsidR="00F6420F" w:rsidRPr="008F6ED9">
        <w:rPr>
          <w:rFonts w:ascii="Times New Roman" w:hAnsi="Times New Roman" w:cs="Times New Roman"/>
          <w:bCs/>
          <w:iCs/>
          <w:sz w:val="24"/>
          <w:szCs w:val="24"/>
        </w:rPr>
        <w:t>,</w:t>
      </w:r>
      <w:r w:rsidRPr="008F6ED9">
        <w:rPr>
          <w:rFonts w:ascii="Times New Roman" w:hAnsi="Times New Roman" w:cs="Times New Roman"/>
          <w:bCs/>
          <w:iCs/>
          <w:sz w:val="24"/>
          <w:szCs w:val="24"/>
        </w:rPr>
        <w:t xml:space="preserve"> </w:t>
      </w:r>
      <w:r w:rsidRPr="008F6ED9">
        <w:rPr>
          <w:rFonts w:ascii="Times New Roman" w:hAnsi="Times New Roman" w:cs="Times New Roman"/>
          <w:bCs/>
          <w:i/>
          <w:sz w:val="24"/>
          <w:szCs w:val="24"/>
        </w:rPr>
        <w:t xml:space="preserve">n </w:t>
      </w:r>
      <w:r w:rsidRPr="008F6ED9">
        <w:rPr>
          <w:rFonts w:ascii="Times New Roman" w:hAnsi="Times New Roman" w:cs="Times New Roman"/>
          <w:bCs/>
          <w:iCs/>
          <w:sz w:val="24"/>
          <w:szCs w:val="24"/>
        </w:rPr>
        <w:t>= 95 mosquitoes</w:t>
      </w:r>
      <w:r w:rsidR="00F6420F" w:rsidRPr="008F6ED9">
        <w:rPr>
          <w:rFonts w:ascii="Times New Roman" w:hAnsi="Times New Roman" w:cs="Times New Roman"/>
          <w:bCs/>
          <w:iCs/>
          <w:sz w:val="24"/>
          <w:szCs w:val="24"/>
        </w:rPr>
        <w:t>)</w:t>
      </w:r>
      <w:r w:rsidRPr="008F6ED9">
        <w:rPr>
          <w:rFonts w:ascii="Times New Roman" w:hAnsi="Times New Roman" w:cs="Times New Roman"/>
          <w:bCs/>
          <w:iCs/>
          <w:sz w:val="24"/>
          <w:szCs w:val="24"/>
        </w:rPr>
        <w:t>; Yendere: 2 replicates</w:t>
      </w:r>
      <w:r w:rsidR="00F6420F" w:rsidRPr="008F6ED9">
        <w:rPr>
          <w:rFonts w:ascii="Times New Roman" w:hAnsi="Times New Roman" w:cs="Times New Roman"/>
          <w:bCs/>
          <w:iCs/>
          <w:sz w:val="24"/>
          <w:szCs w:val="24"/>
        </w:rPr>
        <w:t xml:space="preserve"> (</w:t>
      </w:r>
      <w:r w:rsidRPr="008F6ED9">
        <w:rPr>
          <w:rFonts w:ascii="Times New Roman" w:hAnsi="Times New Roman" w:cs="Times New Roman"/>
          <w:bCs/>
          <w:iCs/>
          <w:sz w:val="24"/>
          <w:szCs w:val="24"/>
        </w:rPr>
        <w:t>PN2</w:t>
      </w:r>
      <w:r w:rsidR="00F6420F" w:rsidRPr="008F6ED9">
        <w:rPr>
          <w:rFonts w:ascii="Times New Roman" w:hAnsi="Times New Roman" w:cs="Times New Roman"/>
          <w:bCs/>
          <w:iCs/>
          <w:sz w:val="24"/>
          <w:szCs w:val="24"/>
        </w:rPr>
        <w:t>,</w:t>
      </w:r>
      <w:r w:rsidRPr="008F6ED9">
        <w:rPr>
          <w:rFonts w:ascii="Times New Roman" w:hAnsi="Times New Roman" w:cs="Times New Roman"/>
          <w:bCs/>
          <w:iCs/>
          <w:sz w:val="24"/>
          <w:szCs w:val="24"/>
        </w:rPr>
        <w:t xml:space="preserve"> </w:t>
      </w:r>
      <w:r w:rsidRPr="008F6ED9">
        <w:rPr>
          <w:rFonts w:ascii="Times New Roman" w:hAnsi="Times New Roman" w:cs="Times New Roman"/>
          <w:bCs/>
          <w:i/>
          <w:sz w:val="24"/>
          <w:szCs w:val="24"/>
        </w:rPr>
        <w:t>n</w:t>
      </w:r>
      <w:r w:rsidRPr="008F6ED9">
        <w:rPr>
          <w:rFonts w:ascii="Times New Roman" w:hAnsi="Times New Roman" w:cs="Times New Roman"/>
          <w:bCs/>
          <w:iCs/>
          <w:sz w:val="24"/>
          <w:szCs w:val="24"/>
        </w:rPr>
        <w:t xml:space="preserve"> = 101 mosquitoes</w:t>
      </w:r>
      <w:r w:rsidR="00F6420F" w:rsidRPr="008F6ED9">
        <w:rPr>
          <w:rFonts w:ascii="Times New Roman" w:hAnsi="Times New Roman" w:cs="Times New Roman"/>
          <w:bCs/>
          <w:iCs/>
          <w:sz w:val="24"/>
          <w:szCs w:val="24"/>
        </w:rPr>
        <w:t>;</w:t>
      </w:r>
      <w:r w:rsidRPr="008F6ED9">
        <w:rPr>
          <w:rFonts w:ascii="Times New Roman" w:hAnsi="Times New Roman" w:cs="Times New Roman"/>
          <w:bCs/>
          <w:iCs/>
          <w:sz w:val="24"/>
          <w:szCs w:val="24"/>
        </w:rPr>
        <w:t xml:space="preserve"> UN</w:t>
      </w:r>
      <w:r w:rsidR="00F6420F" w:rsidRPr="008F6ED9">
        <w:rPr>
          <w:rFonts w:ascii="Times New Roman" w:hAnsi="Times New Roman" w:cs="Times New Roman"/>
          <w:bCs/>
          <w:iCs/>
          <w:sz w:val="24"/>
          <w:szCs w:val="24"/>
        </w:rPr>
        <w:t>,</w:t>
      </w:r>
      <w:r w:rsidRPr="008F6ED9">
        <w:rPr>
          <w:rFonts w:ascii="Times New Roman" w:hAnsi="Times New Roman" w:cs="Times New Roman"/>
          <w:bCs/>
          <w:iCs/>
          <w:sz w:val="24"/>
          <w:szCs w:val="24"/>
        </w:rPr>
        <w:t xml:space="preserve"> </w:t>
      </w:r>
      <w:r w:rsidRPr="008F6ED9">
        <w:rPr>
          <w:rFonts w:ascii="Times New Roman" w:hAnsi="Times New Roman" w:cs="Times New Roman"/>
          <w:bCs/>
          <w:i/>
          <w:sz w:val="24"/>
          <w:szCs w:val="24"/>
        </w:rPr>
        <w:t>n</w:t>
      </w:r>
      <w:r w:rsidRPr="008F6ED9">
        <w:rPr>
          <w:rFonts w:ascii="Times New Roman" w:hAnsi="Times New Roman" w:cs="Times New Roman"/>
          <w:bCs/>
          <w:iCs/>
          <w:sz w:val="24"/>
          <w:szCs w:val="24"/>
        </w:rPr>
        <w:t xml:space="preserve"> = 100 mosquitoes</w:t>
      </w:r>
      <w:r w:rsidR="00F6420F" w:rsidRPr="008F6ED9">
        <w:rPr>
          <w:rFonts w:ascii="Times New Roman" w:hAnsi="Times New Roman" w:cs="Times New Roman"/>
          <w:bCs/>
          <w:iCs/>
          <w:sz w:val="24"/>
          <w:szCs w:val="24"/>
        </w:rPr>
        <w:t>)</w:t>
      </w:r>
    </w:p>
    <w:p w14:paraId="2010DABD" w14:textId="7374F497" w:rsidR="00F6420F" w:rsidRPr="008F6ED9" w:rsidRDefault="00F6420F" w:rsidP="00F6420F">
      <w:pPr>
        <w:widowControl w:val="0"/>
        <w:autoSpaceDE w:val="0"/>
        <w:autoSpaceDN w:val="0"/>
        <w:adjustRightInd w:val="0"/>
        <w:spacing w:after="0" w:line="360" w:lineRule="auto"/>
        <w:rPr>
          <w:rFonts w:ascii="Times New Roman" w:hAnsi="Times New Roman" w:cs="Times New Roman"/>
          <w:b/>
          <w:bCs/>
          <w:sz w:val="24"/>
          <w:szCs w:val="24"/>
        </w:rPr>
      </w:pPr>
    </w:p>
    <w:p w14:paraId="41C9A390" w14:textId="5C9AE9EC" w:rsidR="001F2D7C" w:rsidRPr="008F6ED9" w:rsidRDefault="001F2D7C" w:rsidP="001F2D7C">
      <w:pPr>
        <w:tabs>
          <w:tab w:val="left" w:pos="1620"/>
        </w:tabs>
        <w:spacing w:after="0" w:line="360" w:lineRule="auto"/>
        <w:rPr>
          <w:rFonts w:ascii="Times New Roman" w:hAnsi="Times New Roman" w:cs="Times New Roman"/>
          <w:i/>
          <w:sz w:val="24"/>
          <w:szCs w:val="24"/>
        </w:rPr>
      </w:pPr>
      <w:r w:rsidRPr="008F6ED9">
        <w:rPr>
          <w:rFonts w:ascii="Times New Roman" w:hAnsi="Times New Roman" w:cs="Times New Roman"/>
          <w:b/>
          <w:iCs/>
          <w:sz w:val="24"/>
          <w:szCs w:val="24"/>
        </w:rPr>
        <w:t>Fig</w:t>
      </w:r>
      <w:r w:rsidR="00F6420F" w:rsidRPr="008F6ED9">
        <w:rPr>
          <w:rFonts w:ascii="Times New Roman" w:hAnsi="Times New Roman" w:cs="Times New Roman"/>
          <w:b/>
          <w:iCs/>
          <w:sz w:val="24"/>
          <w:szCs w:val="24"/>
        </w:rPr>
        <w:t xml:space="preserve">. </w:t>
      </w:r>
      <w:r w:rsidRPr="008F6ED9">
        <w:rPr>
          <w:rFonts w:ascii="Times New Roman" w:hAnsi="Times New Roman" w:cs="Times New Roman"/>
          <w:b/>
          <w:iCs/>
          <w:sz w:val="24"/>
          <w:szCs w:val="24"/>
        </w:rPr>
        <w:t>3</w:t>
      </w:r>
      <w:r w:rsidR="00F6420F" w:rsidRPr="008F6ED9">
        <w:rPr>
          <w:rFonts w:ascii="Times New Roman" w:hAnsi="Times New Roman" w:cs="Times New Roman"/>
          <w:bCs/>
          <w:iCs/>
          <w:sz w:val="24"/>
          <w:szCs w:val="24"/>
        </w:rPr>
        <w:t xml:space="preserve"> </w:t>
      </w:r>
      <w:r w:rsidRPr="008F6ED9">
        <w:rPr>
          <w:rFonts w:ascii="Times New Roman" w:hAnsi="Times New Roman" w:cs="Times New Roman"/>
          <w:bCs/>
          <w:iCs/>
          <w:sz w:val="24"/>
          <w:szCs w:val="24"/>
        </w:rPr>
        <w:t>The longevity of laboratory strains after multiple WHO cone bioassay exposures. Kaplan Meier survival curves show the proportion alive each day following two (</w:t>
      </w:r>
      <w:r w:rsidR="00F6420F" w:rsidRPr="008F6ED9">
        <w:rPr>
          <w:rFonts w:ascii="Times New Roman" w:hAnsi="Times New Roman" w:cs="Times New Roman"/>
          <w:b/>
          <w:iCs/>
          <w:sz w:val="24"/>
          <w:szCs w:val="24"/>
        </w:rPr>
        <w:t>a</w:t>
      </w:r>
      <w:r w:rsidRPr="008F6ED9">
        <w:rPr>
          <w:rFonts w:ascii="Times New Roman" w:hAnsi="Times New Roman" w:cs="Times New Roman"/>
          <w:bCs/>
          <w:iCs/>
          <w:sz w:val="24"/>
          <w:szCs w:val="24"/>
        </w:rPr>
        <w:t>) or three (</w:t>
      </w:r>
      <w:r w:rsidR="00F6420F" w:rsidRPr="008F6ED9">
        <w:rPr>
          <w:rFonts w:ascii="Times New Roman" w:hAnsi="Times New Roman" w:cs="Times New Roman"/>
          <w:b/>
          <w:iCs/>
          <w:sz w:val="24"/>
          <w:szCs w:val="24"/>
        </w:rPr>
        <w:t>b</w:t>
      </w:r>
      <w:r w:rsidRPr="008F6ED9">
        <w:rPr>
          <w:rFonts w:ascii="Times New Roman" w:hAnsi="Times New Roman" w:cs="Times New Roman"/>
          <w:bCs/>
          <w:iCs/>
          <w:sz w:val="24"/>
          <w:szCs w:val="24"/>
        </w:rPr>
        <w:t xml:space="preserve">) exposures. The dashed grey line indicates the day mosquitoes were exposed. Crosses represent censored data at the point of censoring. In both </w:t>
      </w:r>
      <w:r w:rsidR="00F6420F" w:rsidRPr="008F6ED9">
        <w:rPr>
          <w:rFonts w:ascii="Times New Roman" w:hAnsi="Times New Roman" w:cs="Times New Roman"/>
          <w:b/>
          <w:iCs/>
          <w:sz w:val="24"/>
          <w:szCs w:val="24"/>
        </w:rPr>
        <w:t>a</w:t>
      </w:r>
      <w:r w:rsidR="00F6420F" w:rsidRPr="008F6ED9">
        <w:rPr>
          <w:rFonts w:ascii="Times New Roman" w:hAnsi="Times New Roman" w:cs="Times New Roman"/>
          <w:bCs/>
          <w:iCs/>
          <w:sz w:val="24"/>
          <w:szCs w:val="24"/>
        </w:rPr>
        <w:t xml:space="preserve"> and </w:t>
      </w:r>
      <w:r w:rsidR="00F6420F" w:rsidRPr="008F6ED9">
        <w:rPr>
          <w:rFonts w:ascii="Times New Roman" w:hAnsi="Times New Roman" w:cs="Times New Roman"/>
          <w:b/>
          <w:iCs/>
          <w:sz w:val="24"/>
          <w:szCs w:val="24"/>
        </w:rPr>
        <w:t xml:space="preserve">b </w:t>
      </w:r>
      <w:r w:rsidRPr="008F6ED9">
        <w:rPr>
          <w:rFonts w:ascii="Times New Roman" w:hAnsi="Times New Roman" w:cs="Times New Roman"/>
          <w:bCs/>
          <w:iCs/>
          <w:sz w:val="24"/>
          <w:szCs w:val="24"/>
        </w:rPr>
        <w:t>immediate (within 24 h) mortality is excluded</w:t>
      </w:r>
    </w:p>
    <w:p w14:paraId="6F9491F8" w14:textId="6F52FA47" w:rsidR="001F2D7C" w:rsidRPr="008F6ED9" w:rsidRDefault="001F2D7C" w:rsidP="001F2D7C">
      <w:pPr>
        <w:spacing w:after="0" w:line="360" w:lineRule="auto"/>
        <w:rPr>
          <w:rFonts w:ascii="Times New Roman" w:hAnsi="Times New Roman" w:cs="Times New Roman"/>
          <w:sz w:val="24"/>
          <w:szCs w:val="24"/>
        </w:rPr>
      </w:pPr>
    </w:p>
    <w:p w14:paraId="31B0BBF3" w14:textId="16F04137" w:rsidR="001F2D7C" w:rsidRPr="008F6ED9" w:rsidRDefault="001F2D7C" w:rsidP="001F2D7C">
      <w:pPr>
        <w:tabs>
          <w:tab w:val="left" w:pos="10185"/>
        </w:tabs>
        <w:spacing w:after="0" w:line="360" w:lineRule="auto"/>
        <w:rPr>
          <w:rFonts w:ascii="Times New Roman" w:hAnsi="Times New Roman" w:cs="Times New Roman"/>
          <w:bCs/>
          <w:iCs/>
          <w:sz w:val="24"/>
          <w:szCs w:val="24"/>
        </w:rPr>
      </w:pPr>
      <w:r w:rsidRPr="008F6ED9">
        <w:rPr>
          <w:rFonts w:ascii="Times New Roman" w:hAnsi="Times New Roman" w:cs="Times New Roman"/>
          <w:b/>
          <w:iCs/>
          <w:sz w:val="24"/>
          <w:szCs w:val="24"/>
        </w:rPr>
        <w:t>Fig</w:t>
      </w:r>
      <w:r w:rsidR="00F6420F" w:rsidRPr="008F6ED9">
        <w:rPr>
          <w:rFonts w:ascii="Times New Roman" w:hAnsi="Times New Roman" w:cs="Times New Roman"/>
          <w:b/>
          <w:iCs/>
          <w:sz w:val="24"/>
          <w:szCs w:val="24"/>
        </w:rPr>
        <w:t xml:space="preserve">. </w:t>
      </w:r>
      <w:r w:rsidRPr="008F6ED9">
        <w:rPr>
          <w:rFonts w:ascii="Times New Roman" w:hAnsi="Times New Roman" w:cs="Times New Roman"/>
          <w:b/>
          <w:iCs/>
          <w:sz w:val="24"/>
          <w:szCs w:val="24"/>
        </w:rPr>
        <w:t>4</w:t>
      </w:r>
      <w:r w:rsidRPr="008F6ED9">
        <w:rPr>
          <w:rFonts w:ascii="Times New Roman" w:hAnsi="Times New Roman" w:cs="Times New Roman"/>
          <w:bCs/>
          <w:iCs/>
          <w:sz w:val="24"/>
          <w:szCs w:val="24"/>
        </w:rPr>
        <w:t xml:space="preserve"> The longevity of field populations after multiple WHO cone bioassay exposures. Kaplan Meier survival curves show the proportion alive each day following four exposures every four days (</w:t>
      </w:r>
      <w:r w:rsidR="00F6420F" w:rsidRPr="008F6ED9">
        <w:rPr>
          <w:rFonts w:ascii="Times New Roman" w:hAnsi="Times New Roman" w:cs="Times New Roman"/>
          <w:b/>
          <w:iCs/>
          <w:sz w:val="24"/>
          <w:szCs w:val="24"/>
        </w:rPr>
        <w:t>a</w:t>
      </w:r>
      <w:r w:rsidRPr="008F6ED9">
        <w:rPr>
          <w:rFonts w:ascii="Times New Roman" w:hAnsi="Times New Roman" w:cs="Times New Roman"/>
          <w:bCs/>
          <w:iCs/>
          <w:sz w:val="24"/>
          <w:szCs w:val="24"/>
        </w:rPr>
        <w:t>); or five daily exposures (</w:t>
      </w:r>
      <w:r w:rsidR="00F6420F" w:rsidRPr="008F6ED9">
        <w:rPr>
          <w:rFonts w:ascii="Times New Roman" w:hAnsi="Times New Roman" w:cs="Times New Roman"/>
          <w:b/>
          <w:iCs/>
          <w:sz w:val="24"/>
          <w:szCs w:val="24"/>
        </w:rPr>
        <w:t>b</w:t>
      </w:r>
      <w:r w:rsidRPr="008F6ED9">
        <w:rPr>
          <w:rFonts w:ascii="Times New Roman" w:hAnsi="Times New Roman" w:cs="Times New Roman"/>
          <w:bCs/>
          <w:iCs/>
          <w:sz w:val="24"/>
          <w:szCs w:val="24"/>
        </w:rPr>
        <w:t xml:space="preserve">). In both </w:t>
      </w:r>
      <w:r w:rsidR="00F6420F" w:rsidRPr="008F6ED9">
        <w:rPr>
          <w:rFonts w:ascii="Times New Roman" w:hAnsi="Times New Roman" w:cs="Times New Roman"/>
          <w:b/>
          <w:iCs/>
          <w:sz w:val="24"/>
          <w:szCs w:val="24"/>
        </w:rPr>
        <w:t>a</w:t>
      </w:r>
      <w:r w:rsidR="00F6420F" w:rsidRPr="008F6ED9">
        <w:rPr>
          <w:rFonts w:ascii="Times New Roman" w:hAnsi="Times New Roman" w:cs="Times New Roman"/>
          <w:bCs/>
          <w:iCs/>
          <w:sz w:val="24"/>
          <w:szCs w:val="24"/>
        </w:rPr>
        <w:t xml:space="preserve"> and </w:t>
      </w:r>
      <w:r w:rsidR="00F6420F" w:rsidRPr="008F6ED9">
        <w:rPr>
          <w:rFonts w:ascii="Times New Roman" w:hAnsi="Times New Roman" w:cs="Times New Roman"/>
          <w:b/>
          <w:iCs/>
          <w:sz w:val="24"/>
          <w:szCs w:val="24"/>
        </w:rPr>
        <w:t xml:space="preserve">b </w:t>
      </w:r>
      <w:r w:rsidRPr="008F6ED9">
        <w:rPr>
          <w:rFonts w:ascii="Times New Roman" w:hAnsi="Times New Roman" w:cs="Times New Roman"/>
          <w:bCs/>
          <w:iCs/>
          <w:sz w:val="24"/>
          <w:szCs w:val="24"/>
        </w:rPr>
        <w:t>the dashed grey line indicates the day mosquitoes were exposed. Crosses represent censored data at the point of censoring. Immediate (within 24 h) mortality is excluded</w:t>
      </w:r>
    </w:p>
    <w:p w14:paraId="64271FA2" w14:textId="77777777" w:rsidR="001F2D7C" w:rsidRPr="008F6ED9" w:rsidRDefault="001F2D7C" w:rsidP="001F2D7C">
      <w:pPr>
        <w:spacing w:after="0" w:line="360" w:lineRule="auto"/>
        <w:rPr>
          <w:rFonts w:ascii="Times New Roman" w:hAnsi="Times New Roman" w:cs="Times New Roman"/>
          <w:sz w:val="24"/>
          <w:szCs w:val="24"/>
        </w:rPr>
      </w:pPr>
    </w:p>
    <w:p w14:paraId="4BF57932" w14:textId="4A5B31B0" w:rsidR="001F2D7C" w:rsidRPr="008F6ED9" w:rsidRDefault="001F2D7C" w:rsidP="001F2D7C">
      <w:pPr>
        <w:tabs>
          <w:tab w:val="left" w:pos="10185"/>
        </w:tabs>
        <w:spacing w:after="0" w:line="360" w:lineRule="auto"/>
        <w:rPr>
          <w:rFonts w:ascii="Times New Roman" w:hAnsi="Times New Roman" w:cs="Times New Roman"/>
          <w:sz w:val="24"/>
          <w:szCs w:val="24"/>
        </w:rPr>
      </w:pPr>
      <w:r w:rsidRPr="008F6ED9">
        <w:rPr>
          <w:rFonts w:ascii="Times New Roman" w:hAnsi="Times New Roman" w:cs="Times New Roman"/>
          <w:b/>
          <w:sz w:val="24"/>
          <w:szCs w:val="24"/>
        </w:rPr>
        <w:t>Fig</w:t>
      </w:r>
      <w:r w:rsidR="00F6420F" w:rsidRPr="008F6ED9">
        <w:rPr>
          <w:rFonts w:ascii="Times New Roman" w:hAnsi="Times New Roman" w:cs="Times New Roman"/>
          <w:b/>
          <w:sz w:val="24"/>
          <w:szCs w:val="24"/>
        </w:rPr>
        <w:t>.</w:t>
      </w:r>
      <w:r w:rsidRPr="008F6ED9">
        <w:rPr>
          <w:rFonts w:ascii="Times New Roman" w:hAnsi="Times New Roman" w:cs="Times New Roman"/>
          <w:b/>
          <w:sz w:val="24"/>
          <w:szCs w:val="24"/>
        </w:rPr>
        <w:t xml:space="preserve"> 5 </w:t>
      </w:r>
      <w:r w:rsidRPr="008F6ED9">
        <w:rPr>
          <w:rFonts w:ascii="Times New Roman" w:hAnsi="Times New Roman" w:cs="Times New Roman"/>
          <w:bCs/>
          <w:iCs/>
          <w:sz w:val="24"/>
          <w:szCs w:val="24"/>
        </w:rPr>
        <w:t xml:space="preserve">The longevity of field populations after exposure in reared-release hut trial. </w:t>
      </w:r>
      <w:r w:rsidRPr="008F6ED9">
        <w:rPr>
          <w:rFonts w:ascii="Times New Roman" w:hAnsi="Times New Roman" w:cs="Times New Roman"/>
          <w:sz w:val="24"/>
          <w:szCs w:val="24"/>
        </w:rPr>
        <w:t>Daily survival curves from the state-space model show the proportion alive each day following collections of blood-fed and unfed mosquitoes in 2016 and 2017. Dashed grey lines represent day of insecticide exposure in the hut trial</w:t>
      </w:r>
    </w:p>
    <w:p w14:paraId="233749DC" w14:textId="77777777" w:rsidR="001F2D7C" w:rsidRPr="008F6ED9" w:rsidRDefault="001F2D7C" w:rsidP="001F2D7C">
      <w:pPr>
        <w:spacing w:after="0" w:line="360" w:lineRule="auto"/>
        <w:rPr>
          <w:rFonts w:ascii="Times New Roman" w:hAnsi="Times New Roman" w:cs="Times New Roman"/>
          <w:sz w:val="24"/>
          <w:szCs w:val="24"/>
        </w:rPr>
      </w:pPr>
    </w:p>
    <w:p w14:paraId="1B193678" w14:textId="1B4A6BE3" w:rsidR="001F2D7C" w:rsidRPr="008F6ED9" w:rsidRDefault="001F2D7C" w:rsidP="001F2D7C">
      <w:pPr>
        <w:spacing w:after="0" w:line="360" w:lineRule="auto"/>
        <w:rPr>
          <w:rFonts w:ascii="Times New Roman" w:hAnsi="Times New Roman" w:cs="Times New Roman"/>
          <w:sz w:val="24"/>
          <w:szCs w:val="24"/>
        </w:rPr>
      </w:pPr>
      <w:r w:rsidRPr="008F6ED9">
        <w:rPr>
          <w:rFonts w:ascii="Times New Roman" w:hAnsi="Times New Roman" w:cs="Times New Roman"/>
          <w:b/>
          <w:sz w:val="24"/>
          <w:szCs w:val="24"/>
        </w:rPr>
        <w:t>Fig</w:t>
      </w:r>
      <w:r w:rsidR="00F6420F" w:rsidRPr="008F6ED9">
        <w:rPr>
          <w:rFonts w:ascii="Times New Roman" w:hAnsi="Times New Roman" w:cs="Times New Roman"/>
          <w:b/>
          <w:sz w:val="24"/>
          <w:szCs w:val="24"/>
        </w:rPr>
        <w:t>.</w:t>
      </w:r>
      <w:r w:rsidRPr="008F6ED9">
        <w:rPr>
          <w:rFonts w:ascii="Times New Roman" w:hAnsi="Times New Roman" w:cs="Times New Roman"/>
          <w:b/>
          <w:sz w:val="24"/>
          <w:szCs w:val="24"/>
        </w:rPr>
        <w:t xml:space="preserve"> 6 </w:t>
      </w:r>
      <w:r w:rsidRPr="008F6ED9">
        <w:rPr>
          <w:rFonts w:ascii="Times New Roman" w:hAnsi="Times New Roman" w:cs="Times New Roman"/>
          <w:bCs/>
          <w:iCs/>
          <w:sz w:val="24"/>
          <w:szCs w:val="24"/>
        </w:rPr>
        <w:t>The longevity of field populations after exposure in wild-entry hut trial.</w:t>
      </w:r>
      <w:r w:rsidRPr="008F6ED9">
        <w:rPr>
          <w:rFonts w:ascii="Times New Roman" w:hAnsi="Times New Roman" w:cs="Times New Roman"/>
          <w:b/>
          <w:sz w:val="24"/>
          <w:szCs w:val="24"/>
        </w:rPr>
        <w:t xml:space="preserve"> </w:t>
      </w:r>
      <w:r w:rsidRPr="008F6ED9">
        <w:rPr>
          <w:rFonts w:ascii="Times New Roman" w:hAnsi="Times New Roman" w:cs="Times New Roman"/>
          <w:sz w:val="24"/>
          <w:szCs w:val="24"/>
        </w:rPr>
        <w:t>Daily survival curves from the state-space model show the proportion alive each day following collections of blood-fed and unfed mosquitoes in 2016 and 2017. Dashed grey lines represent day of insecticide exposure in the hut trial. Shading represents 95% confidence intervals</w:t>
      </w:r>
    </w:p>
    <w:p w14:paraId="314B6041" w14:textId="77777777" w:rsidR="001F2D7C" w:rsidRPr="008F6ED9" w:rsidRDefault="001F2D7C" w:rsidP="001F2D7C">
      <w:pPr>
        <w:spacing w:after="0" w:line="360" w:lineRule="auto"/>
        <w:rPr>
          <w:rFonts w:ascii="Times New Roman" w:hAnsi="Times New Roman" w:cs="Times New Roman"/>
          <w:sz w:val="24"/>
          <w:szCs w:val="24"/>
        </w:rPr>
      </w:pPr>
    </w:p>
    <w:p w14:paraId="42B23E04" w14:textId="64D516B6" w:rsidR="001F2D7C" w:rsidRPr="008F6ED9" w:rsidRDefault="001F2D7C" w:rsidP="001F2D7C">
      <w:pPr>
        <w:spacing w:after="0" w:line="360" w:lineRule="auto"/>
        <w:rPr>
          <w:rFonts w:ascii="Times New Roman" w:hAnsi="Times New Roman" w:cs="Times New Roman"/>
          <w:iCs/>
          <w:sz w:val="24"/>
          <w:szCs w:val="24"/>
        </w:rPr>
      </w:pPr>
      <w:r w:rsidRPr="008F6ED9">
        <w:rPr>
          <w:rFonts w:ascii="Times New Roman" w:hAnsi="Times New Roman" w:cs="Times New Roman"/>
          <w:b/>
          <w:iCs/>
          <w:sz w:val="24"/>
          <w:szCs w:val="24"/>
        </w:rPr>
        <w:t>Fig</w:t>
      </w:r>
      <w:r w:rsidR="00F6420F" w:rsidRPr="008F6ED9">
        <w:rPr>
          <w:rFonts w:ascii="Times New Roman" w:hAnsi="Times New Roman" w:cs="Times New Roman"/>
          <w:b/>
          <w:iCs/>
          <w:sz w:val="24"/>
          <w:szCs w:val="24"/>
        </w:rPr>
        <w:t>.</w:t>
      </w:r>
      <w:r w:rsidRPr="008F6ED9">
        <w:rPr>
          <w:rFonts w:ascii="Times New Roman" w:hAnsi="Times New Roman" w:cs="Times New Roman"/>
          <w:b/>
          <w:iCs/>
          <w:sz w:val="24"/>
          <w:szCs w:val="24"/>
        </w:rPr>
        <w:t xml:space="preserve"> 7 </w:t>
      </w:r>
      <w:r w:rsidRPr="008F6ED9">
        <w:rPr>
          <w:rFonts w:ascii="Times New Roman" w:hAnsi="Times New Roman" w:cs="Times New Roman"/>
          <w:bCs/>
          <w:iCs/>
          <w:sz w:val="24"/>
          <w:szCs w:val="24"/>
        </w:rPr>
        <w:t xml:space="preserve">The </w:t>
      </w:r>
      <w:proofErr w:type="spellStart"/>
      <w:r w:rsidRPr="008F6ED9">
        <w:rPr>
          <w:rFonts w:ascii="Times New Roman" w:hAnsi="Times New Roman" w:cs="Times New Roman"/>
          <w:bCs/>
          <w:iCs/>
          <w:sz w:val="24"/>
          <w:szCs w:val="24"/>
        </w:rPr>
        <w:t>modeled</w:t>
      </w:r>
      <w:proofErr w:type="spellEnd"/>
      <w:r w:rsidRPr="008F6ED9">
        <w:rPr>
          <w:rFonts w:ascii="Times New Roman" w:hAnsi="Times New Roman" w:cs="Times New Roman"/>
          <w:bCs/>
          <w:iCs/>
          <w:sz w:val="24"/>
          <w:szCs w:val="24"/>
        </w:rPr>
        <w:t xml:space="preserve"> daily survival curves of An. gambiae following a WHO longevity tube assay. </w:t>
      </w:r>
      <w:r w:rsidRPr="008F6ED9">
        <w:rPr>
          <w:rFonts w:ascii="Times New Roman" w:hAnsi="Times New Roman" w:cs="Times New Roman"/>
          <w:iCs/>
          <w:sz w:val="24"/>
          <w:szCs w:val="24"/>
        </w:rPr>
        <w:t>Mosquitoes from Tengrela were exposed to increasing concentrations of deltamethrin or untreated control papers. Full lines represent the curve estimated from fitting the binomial model to the data, and the dotted lines represent the counterfactual curve predicted with no delayed effects. Lines correspond to the median prediction with shaded 95% credible intervals</w:t>
      </w:r>
    </w:p>
    <w:p w14:paraId="4B0200DC" w14:textId="77777777" w:rsidR="001F2D7C" w:rsidRPr="008F6ED9" w:rsidRDefault="001F2D7C" w:rsidP="001F2D7C">
      <w:pPr>
        <w:spacing w:after="0" w:line="360" w:lineRule="auto"/>
        <w:rPr>
          <w:rFonts w:ascii="Times New Roman" w:hAnsi="Times New Roman" w:cs="Times New Roman"/>
          <w:iCs/>
          <w:sz w:val="24"/>
          <w:szCs w:val="24"/>
        </w:rPr>
      </w:pPr>
    </w:p>
    <w:p w14:paraId="4E16E0FA" w14:textId="77777777" w:rsidR="001F2D7C" w:rsidRPr="008F6ED9" w:rsidRDefault="001F2D7C" w:rsidP="001F2D7C">
      <w:pPr>
        <w:widowControl w:val="0"/>
        <w:autoSpaceDE w:val="0"/>
        <w:autoSpaceDN w:val="0"/>
        <w:adjustRightInd w:val="0"/>
        <w:spacing w:after="0" w:line="360" w:lineRule="auto"/>
        <w:rPr>
          <w:rFonts w:ascii="Times New Roman" w:hAnsi="Times New Roman" w:cs="Times New Roman"/>
          <w:sz w:val="24"/>
          <w:szCs w:val="24"/>
        </w:rPr>
      </w:pPr>
    </w:p>
    <w:p w14:paraId="272A6EB8" w14:textId="77777777" w:rsidR="001F2D7C" w:rsidRPr="008F6ED9" w:rsidRDefault="001F2D7C">
      <w:pPr>
        <w:rPr>
          <w:rFonts w:ascii="Times New Roman" w:hAnsi="Times New Roman" w:cs="Times New Roman"/>
          <w:b/>
          <w:iCs/>
          <w:sz w:val="24"/>
          <w:szCs w:val="24"/>
          <w:lang w:val="en-US"/>
        </w:rPr>
      </w:pPr>
      <w:r w:rsidRPr="008F6ED9">
        <w:rPr>
          <w:rFonts w:ascii="Times New Roman" w:hAnsi="Times New Roman" w:cs="Times New Roman"/>
          <w:b/>
          <w:iCs/>
          <w:sz w:val="24"/>
          <w:szCs w:val="24"/>
          <w:lang w:val="en-US"/>
        </w:rPr>
        <w:br w:type="page"/>
      </w:r>
    </w:p>
    <w:p w14:paraId="070C96A2" w14:textId="5DD52F30" w:rsidR="00C95E2E" w:rsidRPr="008F6ED9" w:rsidRDefault="00C95E2E" w:rsidP="001F2D7C">
      <w:pPr>
        <w:spacing w:after="0" w:line="360" w:lineRule="auto"/>
        <w:rPr>
          <w:rFonts w:ascii="Times New Roman" w:hAnsi="Times New Roman" w:cs="Times New Roman"/>
          <w:iCs/>
          <w:sz w:val="24"/>
          <w:szCs w:val="24"/>
          <w:lang w:val="en-US"/>
        </w:rPr>
      </w:pPr>
      <w:r w:rsidRPr="008F6ED9">
        <w:rPr>
          <w:rFonts w:ascii="Times New Roman" w:hAnsi="Times New Roman" w:cs="Times New Roman"/>
          <w:b/>
          <w:iCs/>
          <w:sz w:val="24"/>
          <w:szCs w:val="24"/>
          <w:lang w:val="en-US"/>
        </w:rPr>
        <w:t xml:space="preserve">Table 1 </w:t>
      </w:r>
      <w:r w:rsidRPr="008F6ED9">
        <w:rPr>
          <w:rFonts w:ascii="Times New Roman" w:hAnsi="Times New Roman" w:cs="Times New Roman"/>
          <w:iCs/>
          <w:sz w:val="24"/>
          <w:szCs w:val="24"/>
          <w:lang w:val="en-US"/>
        </w:rPr>
        <w:t xml:space="preserve">Summary of experimental factors in cone bioassays. </w:t>
      </w:r>
      <w:r w:rsidRPr="008F6ED9">
        <w:rPr>
          <w:rFonts w:ascii="Times New Roman" w:hAnsi="Times New Roman" w:cs="Times New Roman"/>
          <w:iCs/>
          <w:sz w:val="24"/>
          <w:szCs w:val="24"/>
        </w:rPr>
        <w:t>Mosquitoes were exposed to PermaNet 2.0.</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1572"/>
        <w:gridCol w:w="3410"/>
        <w:gridCol w:w="1646"/>
        <w:gridCol w:w="1154"/>
      </w:tblGrid>
      <w:tr w:rsidR="003041AF" w:rsidRPr="008F6ED9" w14:paraId="5A7F4836" w14:textId="77777777" w:rsidTr="00F6420F">
        <w:tc>
          <w:tcPr>
            <w:tcW w:w="840" w:type="pct"/>
            <w:tcBorders>
              <w:top w:val="single" w:sz="4" w:space="0" w:color="auto"/>
              <w:bottom w:val="single" w:sz="4" w:space="0" w:color="auto"/>
            </w:tcBorders>
          </w:tcPr>
          <w:p w14:paraId="08FB6E5E" w14:textId="77777777" w:rsidR="00C95E2E" w:rsidRPr="008F6ED9" w:rsidRDefault="00C95E2E" w:rsidP="001F2D7C">
            <w:pPr>
              <w:spacing w:line="360" w:lineRule="auto"/>
              <w:rPr>
                <w:rFonts w:ascii="Times New Roman" w:hAnsi="Times New Roman" w:cs="Times New Roman"/>
                <w:b/>
                <w:sz w:val="20"/>
                <w:szCs w:val="20"/>
              </w:rPr>
            </w:pPr>
            <w:r w:rsidRPr="008F6ED9">
              <w:rPr>
                <w:rFonts w:ascii="Times New Roman" w:hAnsi="Times New Roman" w:cs="Times New Roman"/>
                <w:b/>
                <w:sz w:val="20"/>
                <w:szCs w:val="20"/>
              </w:rPr>
              <w:t>Cone assay ID</w:t>
            </w:r>
          </w:p>
        </w:tc>
        <w:tc>
          <w:tcPr>
            <w:tcW w:w="840" w:type="pct"/>
            <w:tcBorders>
              <w:top w:val="single" w:sz="4" w:space="0" w:color="auto"/>
              <w:bottom w:val="single" w:sz="4" w:space="0" w:color="auto"/>
            </w:tcBorders>
          </w:tcPr>
          <w:p w14:paraId="30C5B164" w14:textId="568033EE" w:rsidR="00C95E2E" w:rsidRPr="008F6ED9" w:rsidRDefault="00C95E2E" w:rsidP="001F2D7C">
            <w:pPr>
              <w:spacing w:line="360" w:lineRule="auto"/>
              <w:rPr>
                <w:rFonts w:ascii="Times New Roman" w:hAnsi="Times New Roman" w:cs="Times New Roman"/>
                <w:b/>
                <w:sz w:val="20"/>
                <w:szCs w:val="20"/>
                <w:lang w:val="en-US"/>
              </w:rPr>
            </w:pPr>
            <w:r w:rsidRPr="008F6ED9">
              <w:rPr>
                <w:rFonts w:ascii="Times New Roman" w:hAnsi="Times New Roman" w:cs="Times New Roman"/>
                <w:b/>
                <w:sz w:val="20"/>
                <w:szCs w:val="20"/>
              </w:rPr>
              <w:t xml:space="preserve">LLIN </w:t>
            </w:r>
            <w:r w:rsidR="00F6420F" w:rsidRPr="008F6ED9">
              <w:rPr>
                <w:rFonts w:ascii="Times New Roman" w:hAnsi="Times New Roman" w:cs="Times New Roman"/>
                <w:b/>
                <w:sz w:val="20"/>
                <w:szCs w:val="20"/>
              </w:rPr>
              <w:t>e</w:t>
            </w:r>
            <w:r w:rsidRPr="008F6ED9">
              <w:rPr>
                <w:rFonts w:ascii="Times New Roman" w:hAnsi="Times New Roman" w:cs="Times New Roman"/>
                <w:b/>
                <w:sz w:val="20"/>
                <w:szCs w:val="20"/>
              </w:rPr>
              <w:t>xposure (times exposed)</w:t>
            </w:r>
          </w:p>
        </w:tc>
        <w:tc>
          <w:tcPr>
            <w:tcW w:w="1823" w:type="pct"/>
            <w:tcBorders>
              <w:top w:val="single" w:sz="4" w:space="0" w:color="auto"/>
              <w:bottom w:val="single" w:sz="4" w:space="0" w:color="auto"/>
            </w:tcBorders>
          </w:tcPr>
          <w:p w14:paraId="2B33075F" w14:textId="77777777" w:rsidR="00C95E2E" w:rsidRPr="008F6ED9" w:rsidRDefault="00C95E2E" w:rsidP="001F2D7C">
            <w:pPr>
              <w:spacing w:line="360" w:lineRule="auto"/>
              <w:rPr>
                <w:rFonts w:ascii="Times New Roman" w:hAnsi="Times New Roman" w:cs="Times New Roman"/>
                <w:b/>
                <w:sz w:val="20"/>
                <w:szCs w:val="20"/>
                <w:lang w:val="en-US"/>
              </w:rPr>
            </w:pPr>
            <w:r w:rsidRPr="008F6ED9">
              <w:rPr>
                <w:rFonts w:ascii="Times New Roman" w:hAnsi="Times New Roman" w:cs="Times New Roman"/>
                <w:b/>
                <w:sz w:val="20"/>
                <w:szCs w:val="20"/>
                <w:lang w:val="en-US"/>
              </w:rPr>
              <w:t>Exposure regime</w:t>
            </w:r>
          </w:p>
        </w:tc>
        <w:tc>
          <w:tcPr>
            <w:tcW w:w="880" w:type="pct"/>
            <w:tcBorders>
              <w:top w:val="single" w:sz="4" w:space="0" w:color="auto"/>
              <w:bottom w:val="single" w:sz="4" w:space="0" w:color="auto"/>
            </w:tcBorders>
          </w:tcPr>
          <w:p w14:paraId="5FAE8A45" w14:textId="77777777" w:rsidR="00C95E2E" w:rsidRPr="008F6ED9" w:rsidRDefault="00C95E2E" w:rsidP="001F2D7C">
            <w:pPr>
              <w:spacing w:line="360" w:lineRule="auto"/>
              <w:rPr>
                <w:rFonts w:ascii="Times New Roman" w:hAnsi="Times New Roman" w:cs="Times New Roman"/>
                <w:b/>
                <w:sz w:val="20"/>
                <w:szCs w:val="20"/>
                <w:lang w:val="en-US"/>
              </w:rPr>
            </w:pPr>
            <w:r w:rsidRPr="008F6ED9">
              <w:rPr>
                <w:rFonts w:ascii="Times New Roman" w:hAnsi="Times New Roman" w:cs="Times New Roman"/>
                <w:b/>
                <w:sz w:val="20"/>
                <w:szCs w:val="20"/>
                <w:lang w:val="en-US"/>
              </w:rPr>
              <w:t>Mosquito strain</w:t>
            </w:r>
          </w:p>
        </w:tc>
        <w:tc>
          <w:tcPr>
            <w:tcW w:w="617" w:type="pct"/>
            <w:tcBorders>
              <w:top w:val="single" w:sz="4" w:space="0" w:color="auto"/>
              <w:bottom w:val="single" w:sz="4" w:space="0" w:color="auto"/>
            </w:tcBorders>
          </w:tcPr>
          <w:p w14:paraId="45FB7333" w14:textId="0F551618" w:rsidR="00C95E2E" w:rsidRPr="008F6ED9" w:rsidRDefault="00C95E2E" w:rsidP="001F2D7C">
            <w:pPr>
              <w:spacing w:line="360" w:lineRule="auto"/>
              <w:rPr>
                <w:rFonts w:ascii="Times New Roman" w:hAnsi="Times New Roman" w:cs="Times New Roman"/>
                <w:b/>
                <w:sz w:val="20"/>
                <w:szCs w:val="20"/>
                <w:lang w:val="en-US"/>
              </w:rPr>
            </w:pPr>
            <w:r w:rsidRPr="008F6ED9">
              <w:rPr>
                <w:rFonts w:ascii="Times New Roman" w:hAnsi="Times New Roman" w:cs="Times New Roman"/>
                <w:b/>
                <w:sz w:val="20"/>
                <w:szCs w:val="20"/>
                <w:lang w:val="en-US"/>
              </w:rPr>
              <w:t>Age</w:t>
            </w:r>
            <w:r w:rsidR="00F6420F" w:rsidRPr="008F6ED9">
              <w:rPr>
                <w:rFonts w:ascii="Times New Roman" w:hAnsi="Times New Roman" w:cs="Times New Roman"/>
                <w:b/>
                <w:sz w:val="20"/>
                <w:szCs w:val="20"/>
                <w:lang w:val="en-US"/>
              </w:rPr>
              <w:t xml:space="preserve"> (</w:t>
            </w:r>
            <w:r w:rsidRPr="008F6ED9">
              <w:rPr>
                <w:rFonts w:ascii="Times New Roman" w:hAnsi="Times New Roman" w:cs="Times New Roman"/>
                <w:b/>
                <w:sz w:val="20"/>
                <w:szCs w:val="20"/>
                <w:lang w:val="en-US"/>
              </w:rPr>
              <w:t>days</w:t>
            </w:r>
            <w:r w:rsidR="00F6420F" w:rsidRPr="008F6ED9">
              <w:rPr>
                <w:rFonts w:ascii="Times New Roman" w:hAnsi="Times New Roman" w:cs="Times New Roman"/>
                <w:b/>
                <w:sz w:val="20"/>
                <w:szCs w:val="20"/>
                <w:lang w:val="en-US"/>
              </w:rPr>
              <w:t>)</w:t>
            </w:r>
            <w:r w:rsidR="00F6420F" w:rsidRPr="008F6ED9">
              <w:rPr>
                <w:rFonts w:ascii="Times New Roman" w:hAnsi="Times New Roman" w:cs="Times New Roman"/>
                <w:b/>
                <w:sz w:val="20"/>
                <w:szCs w:val="20"/>
                <w:vertAlign w:val="superscript"/>
                <w:lang w:val="en-US"/>
              </w:rPr>
              <w:t>a</w:t>
            </w:r>
          </w:p>
        </w:tc>
      </w:tr>
      <w:tr w:rsidR="003041AF" w:rsidRPr="008F6ED9" w14:paraId="2187B44C" w14:textId="77777777" w:rsidTr="00F6420F">
        <w:trPr>
          <w:trHeight w:val="340"/>
        </w:trPr>
        <w:tc>
          <w:tcPr>
            <w:tcW w:w="840" w:type="pct"/>
            <w:vMerge w:val="restart"/>
            <w:tcBorders>
              <w:top w:val="single" w:sz="4" w:space="0" w:color="auto"/>
            </w:tcBorders>
          </w:tcPr>
          <w:p w14:paraId="600233E7"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A</w:t>
            </w:r>
          </w:p>
        </w:tc>
        <w:tc>
          <w:tcPr>
            <w:tcW w:w="840" w:type="pct"/>
            <w:vMerge w:val="restart"/>
            <w:tcBorders>
              <w:top w:val="single" w:sz="4" w:space="0" w:color="auto"/>
            </w:tcBorders>
          </w:tcPr>
          <w:p w14:paraId="4F8E2186" w14:textId="4E3D4805"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Single (</w:t>
            </w:r>
            <w:r w:rsidR="00F6420F" w:rsidRPr="008F6ED9">
              <w:rPr>
                <w:rFonts w:ascii="Times New Roman" w:hAnsi="Times New Roman" w:cs="Times New Roman"/>
                <w:bCs/>
                <w:sz w:val="20"/>
                <w:szCs w:val="20"/>
                <w:lang w:val="en-US"/>
              </w:rPr>
              <w:t>×</w:t>
            </w:r>
            <w:r w:rsidRPr="008F6ED9">
              <w:rPr>
                <w:rFonts w:ascii="Times New Roman" w:hAnsi="Times New Roman" w:cs="Times New Roman"/>
                <w:bCs/>
                <w:sz w:val="20"/>
                <w:szCs w:val="20"/>
                <w:lang w:val="en-US"/>
              </w:rPr>
              <w:t>1)</w:t>
            </w:r>
          </w:p>
        </w:tc>
        <w:tc>
          <w:tcPr>
            <w:tcW w:w="1823" w:type="pct"/>
            <w:vMerge w:val="restart"/>
            <w:tcBorders>
              <w:top w:val="single" w:sz="4" w:space="0" w:color="auto"/>
            </w:tcBorders>
          </w:tcPr>
          <w:p w14:paraId="1AA8EE25"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Exposed once</w:t>
            </w:r>
          </w:p>
        </w:tc>
        <w:tc>
          <w:tcPr>
            <w:tcW w:w="880" w:type="pct"/>
            <w:tcBorders>
              <w:top w:val="single" w:sz="4" w:space="0" w:color="auto"/>
            </w:tcBorders>
          </w:tcPr>
          <w:p w14:paraId="5DC4BA76"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rPr>
              <w:t>VK7 (Lab)</w:t>
            </w:r>
          </w:p>
        </w:tc>
        <w:tc>
          <w:tcPr>
            <w:tcW w:w="617" w:type="pct"/>
            <w:tcBorders>
              <w:top w:val="single" w:sz="4" w:space="0" w:color="auto"/>
            </w:tcBorders>
          </w:tcPr>
          <w:p w14:paraId="5F322379"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4</w:t>
            </w:r>
          </w:p>
        </w:tc>
      </w:tr>
      <w:tr w:rsidR="003041AF" w:rsidRPr="008F6ED9" w14:paraId="48409189" w14:textId="77777777" w:rsidTr="00F6420F">
        <w:trPr>
          <w:trHeight w:val="340"/>
        </w:trPr>
        <w:tc>
          <w:tcPr>
            <w:tcW w:w="840" w:type="pct"/>
            <w:vMerge/>
          </w:tcPr>
          <w:p w14:paraId="6E1C8B31" w14:textId="77777777" w:rsidR="00C95E2E" w:rsidRPr="008F6ED9" w:rsidRDefault="00C95E2E" w:rsidP="001F2D7C">
            <w:pPr>
              <w:spacing w:line="360" w:lineRule="auto"/>
              <w:rPr>
                <w:rFonts w:ascii="Times New Roman" w:hAnsi="Times New Roman" w:cs="Times New Roman"/>
                <w:bCs/>
                <w:sz w:val="20"/>
                <w:szCs w:val="20"/>
                <w:lang w:val="en-US"/>
              </w:rPr>
            </w:pPr>
          </w:p>
        </w:tc>
        <w:tc>
          <w:tcPr>
            <w:tcW w:w="840" w:type="pct"/>
            <w:vMerge/>
          </w:tcPr>
          <w:p w14:paraId="5814D0DC" w14:textId="77777777" w:rsidR="00C95E2E" w:rsidRPr="008F6ED9" w:rsidRDefault="00C95E2E" w:rsidP="001F2D7C">
            <w:pPr>
              <w:spacing w:line="360" w:lineRule="auto"/>
              <w:rPr>
                <w:rFonts w:ascii="Times New Roman" w:hAnsi="Times New Roman" w:cs="Times New Roman"/>
                <w:bCs/>
                <w:sz w:val="20"/>
                <w:szCs w:val="20"/>
                <w:lang w:val="en-US"/>
              </w:rPr>
            </w:pPr>
          </w:p>
        </w:tc>
        <w:tc>
          <w:tcPr>
            <w:tcW w:w="1823" w:type="pct"/>
            <w:vMerge/>
          </w:tcPr>
          <w:p w14:paraId="319D5DB7" w14:textId="77777777" w:rsidR="00C95E2E" w:rsidRPr="008F6ED9" w:rsidRDefault="00C95E2E" w:rsidP="001F2D7C">
            <w:pPr>
              <w:spacing w:line="360" w:lineRule="auto"/>
              <w:rPr>
                <w:rFonts w:ascii="Times New Roman" w:hAnsi="Times New Roman" w:cs="Times New Roman"/>
                <w:bCs/>
                <w:sz w:val="20"/>
                <w:szCs w:val="20"/>
                <w:lang w:val="en-US"/>
              </w:rPr>
            </w:pPr>
          </w:p>
        </w:tc>
        <w:tc>
          <w:tcPr>
            <w:tcW w:w="880" w:type="pct"/>
          </w:tcPr>
          <w:p w14:paraId="7D210E7E"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rPr>
              <w:t>Banfora (Lab)</w:t>
            </w:r>
          </w:p>
        </w:tc>
        <w:tc>
          <w:tcPr>
            <w:tcW w:w="617" w:type="pct"/>
          </w:tcPr>
          <w:p w14:paraId="7835EFE1"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4</w:t>
            </w:r>
          </w:p>
        </w:tc>
      </w:tr>
      <w:tr w:rsidR="003041AF" w:rsidRPr="008F6ED9" w14:paraId="72A0C493" w14:textId="77777777" w:rsidTr="00F6420F">
        <w:trPr>
          <w:trHeight w:val="340"/>
        </w:trPr>
        <w:tc>
          <w:tcPr>
            <w:tcW w:w="840" w:type="pct"/>
            <w:vMerge/>
          </w:tcPr>
          <w:p w14:paraId="701C05EA" w14:textId="77777777" w:rsidR="00C95E2E" w:rsidRPr="008F6ED9" w:rsidRDefault="00C95E2E" w:rsidP="001F2D7C">
            <w:pPr>
              <w:spacing w:line="360" w:lineRule="auto"/>
              <w:rPr>
                <w:rFonts w:ascii="Times New Roman" w:hAnsi="Times New Roman" w:cs="Times New Roman"/>
                <w:bCs/>
                <w:sz w:val="20"/>
                <w:szCs w:val="20"/>
                <w:lang w:val="en-US"/>
              </w:rPr>
            </w:pPr>
          </w:p>
        </w:tc>
        <w:tc>
          <w:tcPr>
            <w:tcW w:w="840" w:type="pct"/>
            <w:vMerge/>
          </w:tcPr>
          <w:p w14:paraId="7E1BD758" w14:textId="77777777" w:rsidR="00C95E2E" w:rsidRPr="008F6ED9" w:rsidRDefault="00C95E2E" w:rsidP="001F2D7C">
            <w:pPr>
              <w:spacing w:line="360" w:lineRule="auto"/>
              <w:rPr>
                <w:rFonts w:ascii="Times New Roman" w:hAnsi="Times New Roman" w:cs="Times New Roman"/>
                <w:bCs/>
                <w:sz w:val="20"/>
                <w:szCs w:val="20"/>
                <w:lang w:val="en-US"/>
              </w:rPr>
            </w:pPr>
          </w:p>
        </w:tc>
        <w:tc>
          <w:tcPr>
            <w:tcW w:w="1823" w:type="pct"/>
            <w:vMerge/>
          </w:tcPr>
          <w:p w14:paraId="0D213632" w14:textId="77777777" w:rsidR="00C95E2E" w:rsidRPr="008F6ED9" w:rsidRDefault="00C95E2E" w:rsidP="001F2D7C">
            <w:pPr>
              <w:spacing w:line="360" w:lineRule="auto"/>
              <w:rPr>
                <w:rFonts w:ascii="Times New Roman" w:hAnsi="Times New Roman" w:cs="Times New Roman"/>
                <w:bCs/>
                <w:sz w:val="20"/>
                <w:szCs w:val="20"/>
                <w:lang w:val="en-US"/>
              </w:rPr>
            </w:pPr>
          </w:p>
        </w:tc>
        <w:tc>
          <w:tcPr>
            <w:tcW w:w="880" w:type="pct"/>
          </w:tcPr>
          <w:p w14:paraId="4E28CCF1"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rPr>
              <w:t>Yendere (Field)</w:t>
            </w:r>
          </w:p>
        </w:tc>
        <w:tc>
          <w:tcPr>
            <w:tcW w:w="617" w:type="pct"/>
          </w:tcPr>
          <w:p w14:paraId="0E4B1CE9" w14:textId="2000D59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3</w:t>
            </w:r>
            <w:r w:rsidR="00F6420F" w:rsidRPr="008F6ED9">
              <w:rPr>
                <w:rFonts w:ascii="Times New Roman" w:hAnsi="Times New Roman" w:cs="Times New Roman"/>
                <w:bCs/>
                <w:sz w:val="20"/>
                <w:szCs w:val="20"/>
                <w:lang w:val="en-US"/>
              </w:rPr>
              <w:t>–</w:t>
            </w:r>
            <w:r w:rsidRPr="008F6ED9">
              <w:rPr>
                <w:rFonts w:ascii="Times New Roman" w:hAnsi="Times New Roman" w:cs="Times New Roman"/>
                <w:bCs/>
                <w:sz w:val="20"/>
                <w:szCs w:val="20"/>
                <w:lang w:val="en-US"/>
              </w:rPr>
              <w:t>5</w:t>
            </w:r>
          </w:p>
        </w:tc>
      </w:tr>
      <w:tr w:rsidR="003041AF" w:rsidRPr="008F6ED9" w14:paraId="23DB69D8" w14:textId="77777777" w:rsidTr="00F6420F">
        <w:trPr>
          <w:trHeight w:val="340"/>
        </w:trPr>
        <w:tc>
          <w:tcPr>
            <w:tcW w:w="840" w:type="pct"/>
            <w:vMerge/>
          </w:tcPr>
          <w:p w14:paraId="1CA22282" w14:textId="77777777" w:rsidR="00C95E2E" w:rsidRPr="008F6ED9" w:rsidRDefault="00C95E2E" w:rsidP="001F2D7C">
            <w:pPr>
              <w:spacing w:line="360" w:lineRule="auto"/>
              <w:rPr>
                <w:rFonts w:ascii="Times New Roman" w:hAnsi="Times New Roman" w:cs="Times New Roman"/>
                <w:bCs/>
                <w:sz w:val="20"/>
                <w:szCs w:val="20"/>
                <w:lang w:val="en-US"/>
              </w:rPr>
            </w:pPr>
          </w:p>
        </w:tc>
        <w:tc>
          <w:tcPr>
            <w:tcW w:w="840" w:type="pct"/>
            <w:vMerge/>
          </w:tcPr>
          <w:p w14:paraId="1312864F" w14:textId="77777777" w:rsidR="00C95E2E" w:rsidRPr="008F6ED9" w:rsidRDefault="00C95E2E" w:rsidP="001F2D7C">
            <w:pPr>
              <w:spacing w:line="360" w:lineRule="auto"/>
              <w:rPr>
                <w:rFonts w:ascii="Times New Roman" w:hAnsi="Times New Roman" w:cs="Times New Roman"/>
                <w:bCs/>
                <w:sz w:val="20"/>
                <w:szCs w:val="20"/>
                <w:lang w:val="en-US"/>
              </w:rPr>
            </w:pPr>
          </w:p>
        </w:tc>
        <w:tc>
          <w:tcPr>
            <w:tcW w:w="1823" w:type="pct"/>
            <w:vMerge/>
          </w:tcPr>
          <w:p w14:paraId="48B73733" w14:textId="77777777" w:rsidR="00C95E2E" w:rsidRPr="008F6ED9" w:rsidRDefault="00C95E2E" w:rsidP="001F2D7C">
            <w:pPr>
              <w:spacing w:line="360" w:lineRule="auto"/>
              <w:rPr>
                <w:rFonts w:ascii="Times New Roman" w:hAnsi="Times New Roman" w:cs="Times New Roman"/>
                <w:bCs/>
                <w:sz w:val="20"/>
                <w:szCs w:val="20"/>
                <w:lang w:val="en-US"/>
              </w:rPr>
            </w:pPr>
          </w:p>
        </w:tc>
        <w:tc>
          <w:tcPr>
            <w:tcW w:w="880" w:type="pct"/>
          </w:tcPr>
          <w:p w14:paraId="37CD89B4"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rPr>
              <w:t>Tengrela (Field)</w:t>
            </w:r>
          </w:p>
        </w:tc>
        <w:tc>
          <w:tcPr>
            <w:tcW w:w="617" w:type="pct"/>
          </w:tcPr>
          <w:p w14:paraId="632880A0" w14:textId="5B0EB94D"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5</w:t>
            </w:r>
            <w:r w:rsidR="00F6420F" w:rsidRPr="008F6ED9">
              <w:rPr>
                <w:rFonts w:ascii="Times New Roman" w:hAnsi="Times New Roman" w:cs="Times New Roman"/>
                <w:bCs/>
                <w:sz w:val="20"/>
                <w:szCs w:val="20"/>
                <w:lang w:val="en-US"/>
              </w:rPr>
              <w:t>–</w:t>
            </w:r>
            <w:r w:rsidRPr="008F6ED9">
              <w:rPr>
                <w:rFonts w:ascii="Times New Roman" w:hAnsi="Times New Roman" w:cs="Times New Roman"/>
                <w:bCs/>
                <w:sz w:val="20"/>
                <w:szCs w:val="20"/>
                <w:lang w:val="en-US"/>
              </w:rPr>
              <w:t>8</w:t>
            </w:r>
          </w:p>
        </w:tc>
      </w:tr>
      <w:tr w:rsidR="003041AF" w:rsidRPr="008F6ED9" w14:paraId="3777F857" w14:textId="77777777" w:rsidTr="00F6420F">
        <w:trPr>
          <w:trHeight w:val="340"/>
        </w:trPr>
        <w:tc>
          <w:tcPr>
            <w:tcW w:w="840" w:type="pct"/>
            <w:vMerge w:val="restart"/>
          </w:tcPr>
          <w:p w14:paraId="337856A4"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B</w:t>
            </w:r>
          </w:p>
        </w:tc>
        <w:tc>
          <w:tcPr>
            <w:tcW w:w="840" w:type="pct"/>
            <w:vMerge w:val="restart"/>
          </w:tcPr>
          <w:p w14:paraId="2AA09CE2" w14:textId="5EE7A8B2"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Multiple (</w:t>
            </w:r>
            <w:r w:rsidR="00F6420F" w:rsidRPr="008F6ED9">
              <w:rPr>
                <w:rFonts w:ascii="Times New Roman" w:hAnsi="Times New Roman" w:cs="Times New Roman"/>
                <w:bCs/>
                <w:sz w:val="20"/>
                <w:szCs w:val="20"/>
                <w:lang w:val="en-US"/>
              </w:rPr>
              <w:t>×</w:t>
            </w:r>
            <w:r w:rsidRPr="008F6ED9">
              <w:rPr>
                <w:rFonts w:ascii="Times New Roman" w:hAnsi="Times New Roman" w:cs="Times New Roman"/>
                <w:bCs/>
                <w:sz w:val="20"/>
                <w:szCs w:val="20"/>
                <w:lang w:val="en-US"/>
              </w:rPr>
              <w:t>2)</w:t>
            </w:r>
          </w:p>
        </w:tc>
        <w:tc>
          <w:tcPr>
            <w:tcW w:w="1823" w:type="pct"/>
            <w:vMerge w:val="restart"/>
          </w:tcPr>
          <w:p w14:paraId="6EAF52A1"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Daily exposure for 2 consecutive days</w:t>
            </w:r>
          </w:p>
        </w:tc>
        <w:tc>
          <w:tcPr>
            <w:tcW w:w="880" w:type="pct"/>
          </w:tcPr>
          <w:p w14:paraId="5701E419"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rPr>
              <w:t>VK7 (Lab)</w:t>
            </w:r>
          </w:p>
        </w:tc>
        <w:tc>
          <w:tcPr>
            <w:tcW w:w="617" w:type="pct"/>
          </w:tcPr>
          <w:p w14:paraId="7E98656D"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4</w:t>
            </w:r>
          </w:p>
        </w:tc>
      </w:tr>
      <w:tr w:rsidR="003041AF" w:rsidRPr="008F6ED9" w14:paraId="35015429" w14:textId="77777777" w:rsidTr="00F6420F">
        <w:trPr>
          <w:trHeight w:val="340"/>
        </w:trPr>
        <w:tc>
          <w:tcPr>
            <w:tcW w:w="840" w:type="pct"/>
            <w:vMerge/>
          </w:tcPr>
          <w:p w14:paraId="107EF142" w14:textId="77777777" w:rsidR="00C95E2E" w:rsidRPr="008F6ED9" w:rsidRDefault="00C95E2E" w:rsidP="001F2D7C">
            <w:pPr>
              <w:spacing w:line="360" w:lineRule="auto"/>
              <w:rPr>
                <w:rFonts w:ascii="Times New Roman" w:hAnsi="Times New Roman" w:cs="Times New Roman"/>
                <w:bCs/>
                <w:sz w:val="20"/>
                <w:szCs w:val="20"/>
                <w:lang w:val="en-US"/>
              </w:rPr>
            </w:pPr>
          </w:p>
        </w:tc>
        <w:tc>
          <w:tcPr>
            <w:tcW w:w="840" w:type="pct"/>
            <w:vMerge/>
          </w:tcPr>
          <w:p w14:paraId="70FA27AC" w14:textId="77777777" w:rsidR="00C95E2E" w:rsidRPr="008F6ED9" w:rsidRDefault="00C95E2E" w:rsidP="001F2D7C">
            <w:pPr>
              <w:spacing w:line="360" w:lineRule="auto"/>
              <w:rPr>
                <w:rFonts w:ascii="Times New Roman" w:hAnsi="Times New Roman" w:cs="Times New Roman"/>
                <w:bCs/>
                <w:sz w:val="20"/>
                <w:szCs w:val="20"/>
                <w:lang w:val="en-US"/>
              </w:rPr>
            </w:pPr>
          </w:p>
        </w:tc>
        <w:tc>
          <w:tcPr>
            <w:tcW w:w="1823" w:type="pct"/>
            <w:vMerge/>
          </w:tcPr>
          <w:p w14:paraId="47D0E240" w14:textId="77777777" w:rsidR="00C95E2E" w:rsidRPr="008F6ED9" w:rsidRDefault="00C95E2E" w:rsidP="001F2D7C">
            <w:pPr>
              <w:spacing w:line="360" w:lineRule="auto"/>
              <w:rPr>
                <w:rFonts w:ascii="Times New Roman" w:hAnsi="Times New Roman" w:cs="Times New Roman"/>
                <w:bCs/>
                <w:sz w:val="20"/>
                <w:szCs w:val="20"/>
                <w:lang w:val="en-US"/>
              </w:rPr>
            </w:pPr>
          </w:p>
        </w:tc>
        <w:tc>
          <w:tcPr>
            <w:tcW w:w="880" w:type="pct"/>
          </w:tcPr>
          <w:p w14:paraId="33849954"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rPr>
              <w:t>Banfora (Lab)</w:t>
            </w:r>
          </w:p>
        </w:tc>
        <w:tc>
          <w:tcPr>
            <w:tcW w:w="617" w:type="pct"/>
          </w:tcPr>
          <w:p w14:paraId="00FAEA76"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4</w:t>
            </w:r>
          </w:p>
        </w:tc>
      </w:tr>
      <w:tr w:rsidR="003041AF" w:rsidRPr="008F6ED9" w14:paraId="5C2456A7" w14:textId="77777777" w:rsidTr="00F6420F">
        <w:trPr>
          <w:trHeight w:val="340"/>
        </w:trPr>
        <w:tc>
          <w:tcPr>
            <w:tcW w:w="840" w:type="pct"/>
            <w:vMerge w:val="restart"/>
          </w:tcPr>
          <w:p w14:paraId="0F067194"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C</w:t>
            </w:r>
          </w:p>
        </w:tc>
        <w:tc>
          <w:tcPr>
            <w:tcW w:w="840" w:type="pct"/>
            <w:vMerge w:val="restart"/>
          </w:tcPr>
          <w:p w14:paraId="05400117" w14:textId="783F99D0"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Multiple (</w:t>
            </w:r>
            <w:r w:rsidR="00F6420F" w:rsidRPr="008F6ED9">
              <w:rPr>
                <w:rFonts w:ascii="Times New Roman" w:hAnsi="Times New Roman" w:cs="Times New Roman"/>
                <w:bCs/>
                <w:sz w:val="20"/>
                <w:szCs w:val="20"/>
                <w:lang w:val="en-US"/>
              </w:rPr>
              <w:t>×</w:t>
            </w:r>
            <w:r w:rsidRPr="008F6ED9">
              <w:rPr>
                <w:rFonts w:ascii="Times New Roman" w:hAnsi="Times New Roman" w:cs="Times New Roman"/>
                <w:bCs/>
                <w:sz w:val="20"/>
                <w:szCs w:val="20"/>
                <w:lang w:val="en-US"/>
              </w:rPr>
              <w:t>3)</w:t>
            </w:r>
          </w:p>
        </w:tc>
        <w:tc>
          <w:tcPr>
            <w:tcW w:w="1823" w:type="pct"/>
            <w:vMerge w:val="restart"/>
          </w:tcPr>
          <w:p w14:paraId="037681AD"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Daily exposure for 3 consecutive days</w:t>
            </w:r>
          </w:p>
        </w:tc>
        <w:tc>
          <w:tcPr>
            <w:tcW w:w="880" w:type="pct"/>
          </w:tcPr>
          <w:p w14:paraId="7459690D"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rPr>
              <w:t>VK7 (Lab)</w:t>
            </w:r>
          </w:p>
        </w:tc>
        <w:tc>
          <w:tcPr>
            <w:tcW w:w="617" w:type="pct"/>
          </w:tcPr>
          <w:p w14:paraId="25201DCF"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4</w:t>
            </w:r>
          </w:p>
        </w:tc>
      </w:tr>
      <w:tr w:rsidR="003041AF" w:rsidRPr="008F6ED9" w14:paraId="2BDFE77C" w14:textId="77777777" w:rsidTr="00F6420F">
        <w:trPr>
          <w:trHeight w:val="340"/>
        </w:trPr>
        <w:tc>
          <w:tcPr>
            <w:tcW w:w="840" w:type="pct"/>
            <w:vMerge/>
          </w:tcPr>
          <w:p w14:paraId="791D374E" w14:textId="77777777" w:rsidR="00C95E2E" w:rsidRPr="008F6ED9" w:rsidRDefault="00C95E2E" w:rsidP="001F2D7C">
            <w:pPr>
              <w:spacing w:line="360" w:lineRule="auto"/>
              <w:rPr>
                <w:rFonts w:ascii="Times New Roman" w:hAnsi="Times New Roman" w:cs="Times New Roman"/>
                <w:bCs/>
                <w:sz w:val="20"/>
                <w:szCs w:val="20"/>
                <w:lang w:val="en-US"/>
              </w:rPr>
            </w:pPr>
          </w:p>
        </w:tc>
        <w:tc>
          <w:tcPr>
            <w:tcW w:w="840" w:type="pct"/>
            <w:vMerge/>
          </w:tcPr>
          <w:p w14:paraId="70DFA817" w14:textId="77777777" w:rsidR="00C95E2E" w:rsidRPr="008F6ED9" w:rsidRDefault="00C95E2E" w:rsidP="001F2D7C">
            <w:pPr>
              <w:spacing w:line="360" w:lineRule="auto"/>
              <w:rPr>
                <w:rFonts w:ascii="Times New Roman" w:hAnsi="Times New Roman" w:cs="Times New Roman"/>
                <w:bCs/>
                <w:sz w:val="20"/>
                <w:szCs w:val="20"/>
                <w:lang w:val="en-US"/>
              </w:rPr>
            </w:pPr>
          </w:p>
        </w:tc>
        <w:tc>
          <w:tcPr>
            <w:tcW w:w="1823" w:type="pct"/>
            <w:vMerge/>
          </w:tcPr>
          <w:p w14:paraId="4F4064D4" w14:textId="77777777" w:rsidR="00C95E2E" w:rsidRPr="008F6ED9" w:rsidRDefault="00C95E2E" w:rsidP="001F2D7C">
            <w:pPr>
              <w:spacing w:line="360" w:lineRule="auto"/>
              <w:rPr>
                <w:rFonts w:ascii="Times New Roman" w:hAnsi="Times New Roman" w:cs="Times New Roman"/>
                <w:bCs/>
                <w:sz w:val="20"/>
                <w:szCs w:val="20"/>
                <w:lang w:val="en-US"/>
              </w:rPr>
            </w:pPr>
          </w:p>
        </w:tc>
        <w:tc>
          <w:tcPr>
            <w:tcW w:w="880" w:type="pct"/>
          </w:tcPr>
          <w:p w14:paraId="7468F733"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rPr>
              <w:t>Banfora (Lab)</w:t>
            </w:r>
          </w:p>
        </w:tc>
        <w:tc>
          <w:tcPr>
            <w:tcW w:w="617" w:type="pct"/>
          </w:tcPr>
          <w:p w14:paraId="79E045BA"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4</w:t>
            </w:r>
          </w:p>
        </w:tc>
      </w:tr>
      <w:tr w:rsidR="003041AF" w:rsidRPr="008F6ED9" w14:paraId="71899B55" w14:textId="77777777" w:rsidTr="00F6420F">
        <w:trPr>
          <w:trHeight w:val="340"/>
        </w:trPr>
        <w:tc>
          <w:tcPr>
            <w:tcW w:w="840" w:type="pct"/>
          </w:tcPr>
          <w:p w14:paraId="47C03DB6"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D</w:t>
            </w:r>
          </w:p>
        </w:tc>
        <w:tc>
          <w:tcPr>
            <w:tcW w:w="840" w:type="pct"/>
          </w:tcPr>
          <w:p w14:paraId="350C5BC4" w14:textId="3AFCC902"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Multiple (</w:t>
            </w:r>
            <w:r w:rsidR="00F6420F" w:rsidRPr="008F6ED9">
              <w:rPr>
                <w:rFonts w:ascii="Times New Roman" w:hAnsi="Times New Roman" w:cs="Times New Roman"/>
                <w:bCs/>
                <w:sz w:val="20"/>
                <w:szCs w:val="20"/>
                <w:lang w:val="en-US"/>
              </w:rPr>
              <w:t>×</w:t>
            </w:r>
            <w:r w:rsidRPr="008F6ED9">
              <w:rPr>
                <w:rFonts w:ascii="Times New Roman" w:hAnsi="Times New Roman" w:cs="Times New Roman"/>
                <w:bCs/>
                <w:sz w:val="20"/>
                <w:szCs w:val="20"/>
                <w:lang w:val="en-US"/>
              </w:rPr>
              <w:t>4)</w:t>
            </w:r>
          </w:p>
        </w:tc>
        <w:tc>
          <w:tcPr>
            <w:tcW w:w="1823" w:type="pct"/>
          </w:tcPr>
          <w:p w14:paraId="36293037" w14:textId="0EB822BA"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 xml:space="preserve">Exposure every 4 days, for a maximum of </w:t>
            </w:r>
            <w:r w:rsidR="00F6420F" w:rsidRPr="008F6ED9">
              <w:rPr>
                <w:rFonts w:ascii="Times New Roman" w:hAnsi="Times New Roman" w:cs="Times New Roman"/>
                <w:bCs/>
                <w:sz w:val="20"/>
                <w:szCs w:val="20"/>
                <w:lang w:val="en-US"/>
              </w:rPr>
              <w:t xml:space="preserve">4 </w:t>
            </w:r>
            <w:r w:rsidRPr="008F6ED9">
              <w:rPr>
                <w:rFonts w:ascii="Times New Roman" w:hAnsi="Times New Roman" w:cs="Times New Roman"/>
                <w:bCs/>
                <w:sz w:val="20"/>
                <w:szCs w:val="20"/>
                <w:lang w:val="en-US"/>
              </w:rPr>
              <w:t>exposures</w:t>
            </w:r>
          </w:p>
        </w:tc>
        <w:tc>
          <w:tcPr>
            <w:tcW w:w="880" w:type="pct"/>
          </w:tcPr>
          <w:p w14:paraId="652B88CB"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rPr>
              <w:t>Tengrela (Field)</w:t>
            </w:r>
          </w:p>
        </w:tc>
        <w:tc>
          <w:tcPr>
            <w:tcW w:w="617" w:type="pct"/>
          </w:tcPr>
          <w:p w14:paraId="522BB347"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4</w:t>
            </w:r>
          </w:p>
        </w:tc>
      </w:tr>
      <w:tr w:rsidR="003041AF" w:rsidRPr="008F6ED9" w14:paraId="325EE23D" w14:textId="77777777" w:rsidTr="00F6420F">
        <w:trPr>
          <w:trHeight w:val="340"/>
        </w:trPr>
        <w:tc>
          <w:tcPr>
            <w:tcW w:w="840" w:type="pct"/>
          </w:tcPr>
          <w:p w14:paraId="47190556"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E</w:t>
            </w:r>
          </w:p>
        </w:tc>
        <w:tc>
          <w:tcPr>
            <w:tcW w:w="840" w:type="pct"/>
          </w:tcPr>
          <w:p w14:paraId="25EE9F04" w14:textId="4918FA9C"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Multiple (</w:t>
            </w:r>
            <w:r w:rsidR="00F6420F" w:rsidRPr="008F6ED9">
              <w:rPr>
                <w:rFonts w:ascii="Times New Roman" w:hAnsi="Times New Roman" w:cs="Times New Roman"/>
                <w:bCs/>
                <w:sz w:val="20"/>
                <w:szCs w:val="20"/>
                <w:lang w:val="en-US"/>
              </w:rPr>
              <w:t>×</w:t>
            </w:r>
            <w:r w:rsidRPr="008F6ED9">
              <w:rPr>
                <w:rFonts w:ascii="Times New Roman" w:hAnsi="Times New Roman" w:cs="Times New Roman"/>
                <w:bCs/>
                <w:sz w:val="20"/>
                <w:szCs w:val="20"/>
                <w:lang w:val="en-US"/>
              </w:rPr>
              <w:t>5)</w:t>
            </w:r>
          </w:p>
        </w:tc>
        <w:tc>
          <w:tcPr>
            <w:tcW w:w="1823" w:type="pct"/>
          </w:tcPr>
          <w:p w14:paraId="4E573013"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Daily exposure for 5 consecutive days</w:t>
            </w:r>
          </w:p>
        </w:tc>
        <w:tc>
          <w:tcPr>
            <w:tcW w:w="880" w:type="pct"/>
          </w:tcPr>
          <w:p w14:paraId="01DC17A8"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rPr>
              <w:t>Tengrela (Field)</w:t>
            </w:r>
          </w:p>
        </w:tc>
        <w:tc>
          <w:tcPr>
            <w:tcW w:w="617" w:type="pct"/>
          </w:tcPr>
          <w:p w14:paraId="738437D5"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4</w:t>
            </w:r>
          </w:p>
        </w:tc>
      </w:tr>
    </w:tbl>
    <w:p w14:paraId="7D1A124D" w14:textId="5E52FF9F" w:rsidR="00C95E2E" w:rsidRPr="008F6ED9" w:rsidRDefault="00F6420F" w:rsidP="001F2D7C">
      <w:pPr>
        <w:spacing w:after="0" w:line="360" w:lineRule="auto"/>
        <w:rPr>
          <w:rFonts w:ascii="Times New Roman" w:hAnsi="Times New Roman" w:cs="Times New Roman"/>
          <w:sz w:val="20"/>
          <w:szCs w:val="20"/>
        </w:rPr>
      </w:pPr>
      <w:r w:rsidRPr="008F6ED9">
        <w:rPr>
          <w:rFonts w:ascii="Times New Roman" w:hAnsi="Times New Roman" w:cs="Times New Roman"/>
          <w:bCs/>
          <w:sz w:val="20"/>
          <w:szCs w:val="20"/>
          <w:vertAlign w:val="superscript"/>
          <w:lang w:val="en-US"/>
        </w:rPr>
        <w:t>a</w:t>
      </w:r>
      <w:r w:rsidR="00C95E2E" w:rsidRPr="008F6ED9">
        <w:rPr>
          <w:rFonts w:ascii="Times New Roman" w:hAnsi="Times New Roman" w:cs="Times New Roman"/>
          <w:sz w:val="20"/>
          <w:szCs w:val="20"/>
        </w:rPr>
        <w:t>Age at first exposure</w:t>
      </w:r>
    </w:p>
    <w:p w14:paraId="31F2ECAF" w14:textId="2107F4E7" w:rsidR="00F6420F" w:rsidRPr="008F6ED9" w:rsidRDefault="00F6420F" w:rsidP="001F2D7C">
      <w:pPr>
        <w:spacing w:after="0" w:line="360" w:lineRule="auto"/>
        <w:rPr>
          <w:rFonts w:ascii="Times New Roman" w:hAnsi="Times New Roman" w:cs="Times New Roman"/>
          <w:sz w:val="20"/>
          <w:szCs w:val="20"/>
        </w:rPr>
      </w:pPr>
      <w:r w:rsidRPr="008F6ED9">
        <w:rPr>
          <w:rFonts w:ascii="Times New Roman" w:hAnsi="Times New Roman" w:cs="Times New Roman"/>
          <w:i/>
          <w:iCs/>
          <w:sz w:val="20"/>
          <w:szCs w:val="20"/>
        </w:rPr>
        <w:t>Abbreviation</w:t>
      </w:r>
      <w:r w:rsidRPr="008F6ED9">
        <w:rPr>
          <w:rFonts w:ascii="Times New Roman" w:hAnsi="Times New Roman" w:cs="Times New Roman"/>
          <w:sz w:val="20"/>
          <w:szCs w:val="20"/>
        </w:rPr>
        <w:t>: Lab, laboratory</w:t>
      </w:r>
    </w:p>
    <w:p w14:paraId="4D759663" w14:textId="314C19CA" w:rsidR="00C95E2E" w:rsidRPr="008F6ED9" w:rsidRDefault="00C95E2E" w:rsidP="001F2D7C">
      <w:pPr>
        <w:widowControl w:val="0"/>
        <w:autoSpaceDE w:val="0"/>
        <w:autoSpaceDN w:val="0"/>
        <w:adjustRightInd w:val="0"/>
        <w:spacing w:after="0" w:line="360" w:lineRule="auto"/>
        <w:rPr>
          <w:rFonts w:ascii="Times New Roman" w:hAnsi="Times New Roman" w:cs="Times New Roman"/>
          <w:sz w:val="24"/>
          <w:szCs w:val="24"/>
        </w:rPr>
      </w:pPr>
    </w:p>
    <w:p w14:paraId="1C92FA33" w14:textId="77777777" w:rsidR="001F2D7C" w:rsidRPr="008F6ED9" w:rsidRDefault="001F2D7C">
      <w:pPr>
        <w:rPr>
          <w:rFonts w:ascii="Times New Roman" w:hAnsi="Times New Roman" w:cs="Times New Roman"/>
          <w:b/>
          <w:bCs/>
          <w:iCs/>
          <w:sz w:val="24"/>
          <w:szCs w:val="24"/>
          <w:lang w:val="en-US"/>
        </w:rPr>
      </w:pPr>
      <w:r w:rsidRPr="008F6ED9">
        <w:rPr>
          <w:rFonts w:ascii="Times New Roman" w:hAnsi="Times New Roman" w:cs="Times New Roman"/>
          <w:b/>
          <w:bCs/>
          <w:iCs/>
          <w:sz w:val="24"/>
          <w:szCs w:val="24"/>
          <w:lang w:val="en-US"/>
        </w:rPr>
        <w:br w:type="page"/>
      </w:r>
    </w:p>
    <w:p w14:paraId="637210BE" w14:textId="31256582" w:rsidR="00C95E2E" w:rsidRPr="008F6ED9" w:rsidRDefault="00C95E2E" w:rsidP="001F2D7C">
      <w:pPr>
        <w:spacing w:after="0" w:line="360" w:lineRule="auto"/>
        <w:rPr>
          <w:rFonts w:ascii="Times New Roman" w:hAnsi="Times New Roman" w:cs="Times New Roman"/>
          <w:iCs/>
          <w:sz w:val="24"/>
          <w:szCs w:val="24"/>
        </w:rPr>
      </w:pPr>
      <w:r w:rsidRPr="008F6ED9">
        <w:rPr>
          <w:rFonts w:ascii="Times New Roman" w:hAnsi="Times New Roman" w:cs="Times New Roman"/>
          <w:b/>
          <w:bCs/>
          <w:iCs/>
          <w:sz w:val="24"/>
          <w:szCs w:val="24"/>
          <w:lang w:val="en-US"/>
        </w:rPr>
        <w:t>Table 2</w:t>
      </w:r>
      <w:r w:rsidRPr="008F6ED9">
        <w:rPr>
          <w:rFonts w:ascii="Times New Roman" w:hAnsi="Times New Roman" w:cs="Times New Roman"/>
          <w:iCs/>
          <w:sz w:val="24"/>
          <w:szCs w:val="24"/>
          <w:lang w:val="en-US"/>
        </w:rPr>
        <w:t xml:space="preserve"> Summary of experimental factors in experimental hut trials </w:t>
      </w:r>
    </w:p>
    <w:tbl>
      <w:tblPr>
        <w:tblStyle w:val="TableGrid"/>
        <w:tblW w:w="9356"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1420"/>
        <w:gridCol w:w="1443"/>
        <w:gridCol w:w="1589"/>
        <w:gridCol w:w="983"/>
        <w:gridCol w:w="1078"/>
        <w:gridCol w:w="1644"/>
      </w:tblGrid>
      <w:tr w:rsidR="003041AF" w:rsidRPr="008F6ED9" w14:paraId="2A4F748C" w14:textId="77777777" w:rsidTr="008F6ED9">
        <w:trPr>
          <w:jc w:val="center"/>
        </w:trPr>
        <w:tc>
          <w:tcPr>
            <w:tcW w:w="1199" w:type="dxa"/>
            <w:tcBorders>
              <w:top w:val="single" w:sz="4" w:space="0" w:color="auto"/>
              <w:bottom w:val="single" w:sz="4" w:space="0" w:color="auto"/>
            </w:tcBorders>
          </w:tcPr>
          <w:p w14:paraId="29F9410F" w14:textId="77777777" w:rsidR="00C95E2E" w:rsidRPr="008F6ED9" w:rsidRDefault="00C95E2E" w:rsidP="001F2D7C">
            <w:pPr>
              <w:spacing w:line="360" w:lineRule="auto"/>
              <w:rPr>
                <w:rFonts w:ascii="Times New Roman" w:hAnsi="Times New Roman" w:cs="Times New Roman"/>
                <w:b/>
                <w:sz w:val="20"/>
                <w:szCs w:val="20"/>
                <w:lang w:val="en-US"/>
              </w:rPr>
            </w:pPr>
            <w:r w:rsidRPr="008F6ED9">
              <w:rPr>
                <w:rFonts w:ascii="Times New Roman" w:hAnsi="Times New Roman" w:cs="Times New Roman"/>
                <w:b/>
                <w:sz w:val="20"/>
                <w:szCs w:val="20"/>
                <w:lang w:val="en-US"/>
              </w:rPr>
              <w:t>Trial</w:t>
            </w:r>
          </w:p>
        </w:tc>
        <w:tc>
          <w:tcPr>
            <w:tcW w:w="1420" w:type="dxa"/>
            <w:tcBorders>
              <w:top w:val="single" w:sz="4" w:space="0" w:color="auto"/>
              <w:bottom w:val="single" w:sz="4" w:space="0" w:color="auto"/>
            </w:tcBorders>
          </w:tcPr>
          <w:p w14:paraId="5A41B5D6" w14:textId="77777777" w:rsidR="00C95E2E" w:rsidRPr="008F6ED9" w:rsidRDefault="00C95E2E" w:rsidP="001F2D7C">
            <w:pPr>
              <w:spacing w:line="360" w:lineRule="auto"/>
              <w:rPr>
                <w:rFonts w:ascii="Times New Roman" w:hAnsi="Times New Roman" w:cs="Times New Roman"/>
                <w:b/>
                <w:sz w:val="20"/>
                <w:szCs w:val="20"/>
                <w:lang w:val="en-US"/>
              </w:rPr>
            </w:pPr>
            <w:r w:rsidRPr="008F6ED9">
              <w:rPr>
                <w:rFonts w:ascii="Times New Roman" w:hAnsi="Times New Roman" w:cs="Times New Roman"/>
                <w:b/>
                <w:sz w:val="20"/>
                <w:szCs w:val="20"/>
                <w:lang w:val="en-US"/>
              </w:rPr>
              <w:t>Mosquito population (strain)</w:t>
            </w:r>
          </w:p>
        </w:tc>
        <w:tc>
          <w:tcPr>
            <w:tcW w:w="1443" w:type="dxa"/>
            <w:tcBorders>
              <w:top w:val="single" w:sz="4" w:space="0" w:color="auto"/>
              <w:bottom w:val="single" w:sz="4" w:space="0" w:color="auto"/>
            </w:tcBorders>
          </w:tcPr>
          <w:p w14:paraId="25E9C755" w14:textId="77777777" w:rsidR="00C95E2E" w:rsidRPr="008F6ED9" w:rsidRDefault="00C95E2E" w:rsidP="001F2D7C">
            <w:pPr>
              <w:spacing w:line="360" w:lineRule="auto"/>
              <w:rPr>
                <w:rFonts w:ascii="Times New Roman" w:hAnsi="Times New Roman" w:cs="Times New Roman"/>
                <w:b/>
                <w:sz w:val="20"/>
                <w:szCs w:val="20"/>
                <w:lang w:val="en-US"/>
              </w:rPr>
            </w:pPr>
            <w:r w:rsidRPr="008F6ED9">
              <w:rPr>
                <w:rFonts w:ascii="Times New Roman" w:hAnsi="Times New Roman" w:cs="Times New Roman"/>
                <w:b/>
                <w:sz w:val="20"/>
                <w:szCs w:val="20"/>
                <w:lang w:val="en-US"/>
              </w:rPr>
              <w:t>Year conducted</w:t>
            </w:r>
          </w:p>
        </w:tc>
        <w:tc>
          <w:tcPr>
            <w:tcW w:w="1589" w:type="dxa"/>
            <w:tcBorders>
              <w:top w:val="single" w:sz="4" w:space="0" w:color="auto"/>
              <w:bottom w:val="single" w:sz="4" w:space="0" w:color="auto"/>
            </w:tcBorders>
          </w:tcPr>
          <w:p w14:paraId="1490D3A2" w14:textId="77777777" w:rsidR="00C95E2E" w:rsidRPr="008F6ED9" w:rsidRDefault="00C95E2E" w:rsidP="001F2D7C">
            <w:pPr>
              <w:spacing w:line="360" w:lineRule="auto"/>
              <w:rPr>
                <w:rFonts w:ascii="Times New Roman" w:hAnsi="Times New Roman" w:cs="Times New Roman"/>
                <w:b/>
                <w:sz w:val="20"/>
                <w:szCs w:val="20"/>
                <w:lang w:val="en-US"/>
              </w:rPr>
            </w:pPr>
            <w:r w:rsidRPr="008F6ED9">
              <w:rPr>
                <w:rFonts w:ascii="Times New Roman" w:hAnsi="Times New Roman" w:cs="Times New Roman"/>
                <w:b/>
                <w:sz w:val="20"/>
                <w:szCs w:val="20"/>
                <w:lang w:val="en-US"/>
              </w:rPr>
              <w:t>Date conducted</w:t>
            </w:r>
          </w:p>
        </w:tc>
        <w:tc>
          <w:tcPr>
            <w:tcW w:w="983" w:type="dxa"/>
            <w:tcBorders>
              <w:top w:val="single" w:sz="4" w:space="0" w:color="auto"/>
              <w:bottom w:val="single" w:sz="4" w:space="0" w:color="auto"/>
            </w:tcBorders>
          </w:tcPr>
          <w:p w14:paraId="1313B9D5" w14:textId="77777777" w:rsidR="00C95E2E" w:rsidRPr="008F6ED9" w:rsidRDefault="00C95E2E" w:rsidP="001F2D7C">
            <w:pPr>
              <w:spacing w:line="360" w:lineRule="auto"/>
              <w:rPr>
                <w:rFonts w:ascii="Times New Roman" w:hAnsi="Times New Roman" w:cs="Times New Roman"/>
                <w:b/>
                <w:sz w:val="20"/>
                <w:szCs w:val="20"/>
                <w:lang w:val="en-US"/>
              </w:rPr>
            </w:pPr>
            <w:r w:rsidRPr="008F6ED9">
              <w:rPr>
                <w:rFonts w:ascii="Times New Roman" w:hAnsi="Times New Roman" w:cs="Times New Roman"/>
                <w:b/>
                <w:sz w:val="20"/>
                <w:szCs w:val="20"/>
                <w:lang w:val="en-US"/>
              </w:rPr>
              <w:t>No nights</w:t>
            </w:r>
          </w:p>
        </w:tc>
        <w:tc>
          <w:tcPr>
            <w:tcW w:w="1078" w:type="dxa"/>
            <w:tcBorders>
              <w:top w:val="single" w:sz="4" w:space="0" w:color="auto"/>
              <w:bottom w:val="single" w:sz="4" w:space="0" w:color="auto"/>
            </w:tcBorders>
          </w:tcPr>
          <w:p w14:paraId="76CCDAE5" w14:textId="77777777" w:rsidR="00C95E2E" w:rsidRPr="008F6ED9" w:rsidRDefault="00C95E2E" w:rsidP="001F2D7C">
            <w:pPr>
              <w:spacing w:line="360" w:lineRule="auto"/>
              <w:rPr>
                <w:rFonts w:ascii="Times New Roman" w:hAnsi="Times New Roman" w:cs="Times New Roman"/>
                <w:b/>
                <w:sz w:val="20"/>
                <w:szCs w:val="20"/>
                <w:lang w:val="en-US"/>
              </w:rPr>
            </w:pPr>
            <w:r w:rsidRPr="008F6ED9">
              <w:rPr>
                <w:rFonts w:ascii="Times New Roman" w:hAnsi="Times New Roman" w:cs="Times New Roman"/>
                <w:b/>
                <w:sz w:val="20"/>
                <w:szCs w:val="20"/>
                <w:lang w:val="en-US"/>
              </w:rPr>
              <w:t>Age* days</w:t>
            </w:r>
          </w:p>
        </w:tc>
        <w:tc>
          <w:tcPr>
            <w:tcW w:w="1644" w:type="dxa"/>
            <w:tcBorders>
              <w:top w:val="single" w:sz="4" w:space="0" w:color="auto"/>
              <w:bottom w:val="single" w:sz="4" w:space="0" w:color="auto"/>
            </w:tcBorders>
          </w:tcPr>
          <w:p w14:paraId="2BF67E13" w14:textId="77777777" w:rsidR="00C95E2E" w:rsidRPr="008F6ED9" w:rsidRDefault="00C95E2E" w:rsidP="001F2D7C">
            <w:pPr>
              <w:spacing w:line="360" w:lineRule="auto"/>
              <w:rPr>
                <w:rFonts w:ascii="Times New Roman" w:hAnsi="Times New Roman" w:cs="Times New Roman"/>
                <w:b/>
                <w:sz w:val="20"/>
                <w:szCs w:val="20"/>
                <w:lang w:val="en-US"/>
              </w:rPr>
            </w:pPr>
            <w:r w:rsidRPr="008F6ED9">
              <w:rPr>
                <w:rFonts w:ascii="Times New Roman" w:hAnsi="Times New Roman" w:cs="Times New Roman"/>
                <w:b/>
                <w:sz w:val="20"/>
                <w:szCs w:val="20"/>
                <w:lang w:val="en-US"/>
              </w:rPr>
              <w:t>Blood-feeding status</w:t>
            </w:r>
          </w:p>
        </w:tc>
      </w:tr>
      <w:tr w:rsidR="003041AF" w:rsidRPr="008F6ED9" w14:paraId="451F8666" w14:textId="77777777" w:rsidTr="008F6ED9">
        <w:trPr>
          <w:trHeight w:val="567"/>
          <w:jc w:val="center"/>
        </w:trPr>
        <w:tc>
          <w:tcPr>
            <w:tcW w:w="1199" w:type="dxa"/>
            <w:vMerge w:val="restart"/>
            <w:tcBorders>
              <w:top w:val="single" w:sz="4" w:space="0" w:color="auto"/>
            </w:tcBorders>
          </w:tcPr>
          <w:p w14:paraId="4536E9F0"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A</w:t>
            </w:r>
          </w:p>
        </w:tc>
        <w:tc>
          <w:tcPr>
            <w:tcW w:w="1420" w:type="dxa"/>
            <w:vMerge w:val="restart"/>
            <w:tcBorders>
              <w:top w:val="single" w:sz="4" w:space="0" w:color="auto"/>
            </w:tcBorders>
          </w:tcPr>
          <w:p w14:paraId="66B9762D"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Reared-release (larval-reared Tengrela)</w:t>
            </w:r>
          </w:p>
        </w:tc>
        <w:tc>
          <w:tcPr>
            <w:tcW w:w="1443" w:type="dxa"/>
            <w:tcBorders>
              <w:top w:val="single" w:sz="4" w:space="0" w:color="auto"/>
            </w:tcBorders>
          </w:tcPr>
          <w:p w14:paraId="73F77BF4"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2016</w:t>
            </w:r>
          </w:p>
        </w:tc>
        <w:tc>
          <w:tcPr>
            <w:tcW w:w="1589" w:type="dxa"/>
            <w:tcBorders>
              <w:top w:val="single" w:sz="4" w:space="0" w:color="auto"/>
            </w:tcBorders>
          </w:tcPr>
          <w:p w14:paraId="785B3726"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26 September – 3 October</w:t>
            </w:r>
          </w:p>
        </w:tc>
        <w:tc>
          <w:tcPr>
            <w:tcW w:w="983" w:type="dxa"/>
            <w:tcBorders>
              <w:top w:val="single" w:sz="4" w:space="0" w:color="auto"/>
            </w:tcBorders>
          </w:tcPr>
          <w:p w14:paraId="5E5FA237"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6</w:t>
            </w:r>
          </w:p>
        </w:tc>
        <w:tc>
          <w:tcPr>
            <w:tcW w:w="1078" w:type="dxa"/>
            <w:tcBorders>
              <w:top w:val="single" w:sz="4" w:space="0" w:color="auto"/>
            </w:tcBorders>
          </w:tcPr>
          <w:p w14:paraId="15DF0A19" w14:textId="02B3F18A"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5</w:t>
            </w:r>
            <w:r w:rsidR="002F64D5" w:rsidRPr="008F6ED9">
              <w:rPr>
                <w:rFonts w:ascii="Times New Roman" w:hAnsi="Times New Roman" w:cs="Times New Roman"/>
                <w:bCs/>
                <w:sz w:val="20"/>
                <w:szCs w:val="20"/>
                <w:lang w:val="en-US"/>
              </w:rPr>
              <w:t>–</w:t>
            </w:r>
            <w:r w:rsidRPr="008F6ED9">
              <w:rPr>
                <w:rFonts w:ascii="Times New Roman" w:hAnsi="Times New Roman" w:cs="Times New Roman"/>
                <w:bCs/>
                <w:sz w:val="20"/>
                <w:szCs w:val="20"/>
                <w:lang w:val="en-US"/>
              </w:rPr>
              <w:t>8</w:t>
            </w:r>
          </w:p>
        </w:tc>
        <w:tc>
          <w:tcPr>
            <w:tcW w:w="1644" w:type="dxa"/>
            <w:tcBorders>
              <w:top w:val="single" w:sz="4" w:space="0" w:color="auto"/>
            </w:tcBorders>
          </w:tcPr>
          <w:p w14:paraId="31347955" w14:textId="31F9872F" w:rsidR="00C95E2E" w:rsidRPr="008F6ED9" w:rsidRDefault="00C95E2E" w:rsidP="002F64D5">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Unfed</w:t>
            </w:r>
            <w:r w:rsidR="002F64D5" w:rsidRPr="008F6ED9">
              <w:rPr>
                <w:rFonts w:ascii="Times New Roman" w:hAnsi="Times New Roman" w:cs="Times New Roman"/>
                <w:bCs/>
                <w:sz w:val="20"/>
                <w:szCs w:val="20"/>
                <w:lang w:val="en-US"/>
              </w:rPr>
              <w:t>; bl</w:t>
            </w:r>
            <w:r w:rsidRPr="008F6ED9">
              <w:rPr>
                <w:rFonts w:ascii="Times New Roman" w:hAnsi="Times New Roman" w:cs="Times New Roman"/>
                <w:bCs/>
                <w:sz w:val="20"/>
                <w:szCs w:val="20"/>
                <w:lang w:val="en-US"/>
              </w:rPr>
              <w:t>ood-fed</w:t>
            </w:r>
          </w:p>
        </w:tc>
      </w:tr>
      <w:tr w:rsidR="003041AF" w:rsidRPr="008F6ED9" w14:paraId="7DB967F7" w14:textId="77777777" w:rsidTr="008F6ED9">
        <w:trPr>
          <w:trHeight w:val="567"/>
          <w:jc w:val="center"/>
        </w:trPr>
        <w:tc>
          <w:tcPr>
            <w:tcW w:w="1199" w:type="dxa"/>
            <w:vMerge/>
          </w:tcPr>
          <w:p w14:paraId="6573CCB2" w14:textId="77777777" w:rsidR="00C95E2E" w:rsidRPr="008F6ED9" w:rsidRDefault="00C95E2E" w:rsidP="001F2D7C">
            <w:pPr>
              <w:spacing w:line="360" w:lineRule="auto"/>
              <w:rPr>
                <w:rFonts w:ascii="Times New Roman" w:hAnsi="Times New Roman" w:cs="Times New Roman"/>
                <w:bCs/>
                <w:sz w:val="20"/>
                <w:szCs w:val="20"/>
                <w:lang w:val="en-US"/>
              </w:rPr>
            </w:pPr>
          </w:p>
        </w:tc>
        <w:tc>
          <w:tcPr>
            <w:tcW w:w="1420" w:type="dxa"/>
            <w:vMerge/>
          </w:tcPr>
          <w:p w14:paraId="2680BA1B" w14:textId="77777777" w:rsidR="00C95E2E" w:rsidRPr="008F6ED9" w:rsidRDefault="00C95E2E" w:rsidP="001F2D7C">
            <w:pPr>
              <w:spacing w:line="360" w:lineRule="auto"/>
              <w:rPr>
                <w:rFonts w:ascii="Times New Roman" w:hAnsi="Times New Roman" w:cs="Times New Roman"/>
                <w:bCs/>
                <w:sz w:val="20"/>
                <w:szCs w:val="20"/>
                <w:lang w:val="en-US"/>
              </w:rPr>
            </w:pPr>
          </w:p>
        </w:tc>
        <w:tc>
          <w:tcPr>
            <w:tcW w:w="1443" w:type="dxa"/>
          </w:tcPr>
          <w:p w14:paraId="337077CC"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2017</w:t>
            </w:r>
          </w:p>
        </w:tc>
        <w:tc>
          <w:tcPr>
            <w:tcW w:w="1589" w:type="dxa"/>
          </w:tcPr>
          <w:p w14:paraId="7CB0ACB7" w14:textId="4CC3E160"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10</w:t>
            </w:r>
            <w:r w:rsidR="00F6420F" w:rsidRPr="008F6ED9">
              <w:rPr>
                <w:rFonts w:ascii="Times New Roman" w:hAnsi="Times New Roman" w:cs="Times New Roman"/>
                <w:bCs/>
                <w:sz w:val="20"/>
                <w:szCs w:val="20"/>
                <w:lang w:val="en-US"/>
              </w:rPr>
              <w:t>–</w:t>
            </w:r>
            <w:r w:rsidRPr="008F6ED9">
              <w:rPr>
                <w:rFonts w:ascii="Times New Roman" w:hAnsi="Times New Roman" w:cs="Times New Roman"/>
                <w:bCs/>
                <w:sz w:val="20"/>
                <w:szCs w:val="20"/>
                <w:lang w:val="en-US"/>
              </w:rPr>
              <w:t>22 September</w:t>
            </w:r>
          </w:p>
        </w:tc>
        <w:tc>
          <w:tcPr>
            <w:tcW w:w="983" w:type="dxa"/>
          </w:tcPr>
          <w:p w14:paraId="20DEDFFE"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10</w:t>
            </w:r>
          </w:p>
        </w:tc>
        <w:tc>
          <w:tcPr>
            <w:tcW w:w="1078" w:type="dxa"/>
          </w:tcPr>
          <w:p w14:paraId="2143E253" w14:textId="11AA0EC6"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5</w:t>
            </w:r>
            <w:r w:rsidR="002F64D5" w:rsidRPr="008F6ED9">
              <w:rPr>
                <w:rFonts w:ascii="Times New Roman" w:hAnsi="Times New Roman" w:cs="Times New Roman"/>
                <w:bCs/>
                <w:sz w:val="20"/>
                <w:szCs w:val="20"/>
                <w:lang w:val="en-US"/>
              </w:rPr>
              <w:t>–</w:t>
            </w:r>
            <w:r w:rsidRPr="008F6ED9">
              <w:rPr>
                <w:rFonts w:ascii="Times New Roman" w:hAnsi="Times New Roman" w:cs="Times New Roman"/>
                <w:bCs/>
                <w:sz w:val="20"/>
                <w:szCs w:val="20"/>
                <w:lang w:val="en-US"/>
              </w:rPr>
              <w:t>8</w:t>
            </w:r>
          </w:p>
        </w:tc>
        <w:tc>
          <w:tcPr>
            <w:tcW w:w="1644" w:type="dxa"/>
          </w:tcPr>
          <w:p w14:paraId="0C3F9164" w14:textId="1F78F3D6" w:rsidR="00C95E2E" w:rsidRPr="008F6ED9" w:rsidRDefault="00C95E2E" w:rsidP="002F64D5">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Unfed</w:t>
            </w:r>
            <w:r w:rsidR="002F64D5" w:rsidRPr="008F6ED9">
              <w:rPr>
                <w:rFonts w:ascii="Times New Roman" w:hAnsi="Times New Roman" w:cs="Times New Roman"/>
                <w:bCs/>
                <w:sz w:val="20"/>
                <w:szCs w:val="20"/>
                <w:lang w:val="en-US"/>
              </w:rPr>
              <w:t>; b</w:t>
            </w:r>
            <w:r w:rsidRPr="008F6ED9">
              <w:rPr>
                <w:rFonts w:ascii="Times New Roman" w:hAnsi="Times New Roman" w:cs="Times New Roman"/>
                <w:bCs/>
                <w:sz w:val="20"/>
                <w:szCs w:val="20"/>
                <w:lang w:val="en-US"/>
              </w:rPr>
              <w:t>lood-fed</w:t>
            </w:r>
          </w:p>
        </w:tc>
      </w:tr>
      <w:tr w:rsidR="003041AF" w:rsidRPr="008F6ED9" w14:paraId="44B351E1" w14:textId="77777777" w:rsidTr="008F6ED9">
        <w:trPr>
          <w:trHeight w:val="567"/>
          <w:jc w:val="center"/>
        </w:trPr>
        <w:tc>
          <w:tcPr>
            <w:tcW w:w="1199" w:type="dxa"/>
            <w:vMerge w:val="restart"/>
          </w:tcPr>
          <w:p w14:paraId="4CD6693D"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B</w:t>
            </w:r>
          </w:p>
        </w:tc>
        <w:tc>
          <w:tcPr>
            <w:tcW w:w="1420" w:type="dxa"/>
            <w:vMerge w:val="restart"/>
          </w:tcPr>
          <w:p w14:paraId="58902266"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Wild-entry (Tengrela)</w:t>
            </w:r>
          </w:p>
        </w:tc>
        <w:tc>
          <w:tcPr>
            <w:tcW w:w="1443" w:type="dxa"/>
          </w:tcPr>
          <w:p w14:paraId="2C8489B5"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2016</w:t>
            </w:r>
          </w:p>
        </w:tc>
        <w:tc>
          <w:tcPr>
            <w:tcW w:w="1589" w:type="dxa"/>
          </w:tcPr>
          <w:p w14:paraId="73A3B8BF" w14:textId="707E34C9"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10–21 October</w:t>
            </w:r>
          </w:p>
        </w:tc>
        <w:tc>
          <w:tcPr>
            <w:tcW w:w="983" w:type="dxa"/>
          </w:tcPr>
          <w:p w14:paraId="6AF368FA"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10</w:t>
            </w:r>
          </w:p>
        </w:tc>
        <w:tc>
          <w:tcPr>
            <w:tcW w:w="1078" w:type="dxa"/>
          </w:tcPr>
          <w:p w14:paraId="170F26C0"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Unknown</w:t>
            </w:r>
          </w:p>
        </w:tc>
        <w:tc>
          <w:tcPr>
            <w:tcW w:w="1644" w:type="dxa"/>
          </w:tcPr>
          <w:p w14:paraId="3B4E44D4"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No visible blood meal</w:t>
            </w:r>
          </w:p>
        </w:tc>
      </w:tr>
      <w:tr w:rsidR="003041AF" w:rsidRPr="00F6420F" w14:paraId="0725FCC9" w14:textId="77777777" w:rsidTr="008F6ED9">
        <w:trPr>
          <w:trHeight w:val="567"/>
          <w:jc w:val="center"/>
        </w:trPr>
        <w:tc>
          <w:tcPr>
            <w:tcW w:w="1199" w:type="dxa"/>
            <w:vMerge/>
          </w:tcPr>
          <w:p w14:paraId="2E590EEA" w14:textId="77777777" w:rsidR="00C95E2E" w:rsidRPr="008F6ED9" w:rsidRDefault="00C95E2E" w:rsidP="001F2D7C">
            <w:pPr>
              <w:spacing w:line="360" w:lineRule="auto"/>
              <w:rPr>
                <w:rFonts w:ascii="Times New Roman" w:hAnsi="Times New Roman" w:cs="Times New Roman"/>
                <w:bCs/>
                <w:sz w:val="20"/>
                <w:szCs w:val="20"/>
                <w:lang w:val="en-US"/>
              </w:rPr>
            </w:pPr>
          </w:p>
        </w:tc>
        <w:tc>
          <w:tcPr>
            <w:tcW w:w="1420" w:type="dxa"/>
            <w:vMerge/>
          </w:tcPr>
          <w:p w14:paraId="299DE93F" w14:textId="77777777" w:rsidR="00C95E2E" w:rsidRPr="008F6ED9" w:rsidRDefault="00C95E2E" w:rsidP="001F2D7C">
            <w:pPr>
              <w:spacing w:line="360" w:lineRule="auto"/>
              <w:rPr>
                <w:rFonts w:ascii="Times New Roman" w:hAnsi="Times New Roman" w:cs="Times New Roman"/>
                <w:bCs/>
                <w:sz w:val="20"/>
                <w:szCs w:val="20"/>
                <w:lang w:val="en-US"/>
              </w:rPr>
            </w:pPr>
          </w:p>
        </w:tc>
        <w:tc>
          <w:tcPr>
            <w:tcW w:w="1443" w:type="dxa"/>
          </w:tcPr>
          <w:p w14:paraId="2A09DF3E"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2017</w:t>
            </w:r>
          </w:p>
        </w:tc>
        <w:tc>
          <w:tcPr>
            <w:tcW w:w="1589" w:type="dxa"/>
          </w:tcPr>
          <w:p w14:paraId="57C620B1" w14:textId="2A2B0698"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2–15 July</w:t>
            </w:r>
          </w:p>
        </w:tc>
        <w:tc>
          <w:tcPr>
            <w:tcW w:w="983" w:type="dxa"/>
          </w:tcPr>
          <w:p w14:paraId="66E117F7"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12</w:t>
            </w:r>
          </w:p>
        </w:tc>
        <w:tc>
          <w:tcPr>
            <w:tcW w:w="1078" w:type="dxa"/>
          </w:tcPr>
          <w:p w14:paraId="64614D9F"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Unknown</w:t>
            </w:r>
          </w:p>
        </w:tc>
        <w:tc>
          <w:tcPr>
            <w:tcW w:w="1644" w:type="dxa"/>
          </w:tcPr>
          <w:p w14:paraId="03EBC660" w14:textId="77777777" w:rsidR="00C95E2E" w:rsidRPr="008F6ED9" w:rsidRDefault="00C95E2E" w:rsidP="001F2D7C">
            <w:pPr>
              <w:spacing w:line="360" w:lineRule="auto"/>
              <w:rPr>
                <w:rFonts w:ascii="Times New Roman" w:hAnsi="Times New Roman" w:cs="Times New Roman"/>
                <w:bCs/>
                <w:sz w:val="20"/>
                <w:szCs w:val="20"/>
                <w:lang w:val="en-US"/>
              </w:rPr>
            </w:pPr>
            <w:r w:rsidRPr="008F6ED9">
              <w:rPr>
                <w:rFonts w:ascii="Times New Roman" w:hAnsi="Times New Roman" w:cs="Times New Roman"/>
                <w:bCs/>
                <w:sz w:val="20"/>
                <w:szCs w:val="20"/>
                <w:lang w:val="en-US"/>
              </w:rPr>
              <w:t>No visible blood meal</w:t>
            </w:r>
          </w:p>
        </w:tc>
      </w:tr>
    </w:tbl>
    <w:p w14:paraId="4F862C94" w14:textId="77777777" w:rsidR="00C95E2E" w:rsidRPr="003041AF" w:rsidRDefault="00C95E2E" w:rsidP="001F2D7C">
      <w:pPr>
        <w:widowControl w:val="0"/>
        <w:autoSpaceDE w:val="0"/>
        <w:autoSpaceDN w:val="0"/>
        <w:adjustRightInd w:val="0"/>
        <w:spacing w:after="0" w:line="360" w:lineRule="auto"/>
        <w:rPr>
          <w:rFonts w:ascii="Times New Roman" w:hAnsi="Times New Roman" w:cs="Times New Roman"/>
          <w:sz w:val="24"/>
          <w:szCs w:val="24"/>
        </w:rPr>
      </w:pPr>
    </w:p>
    <w:sectPr w:rsidR="00C95E2E" w:rsidRPr="003041AF" w:rsidSect="008F6ED9">
      <w:footerReference w:type="default" r:id="rId9"/>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D46B" w14:textId="77777777" w:rsidR="00C52B2E" w:rsidRDefault="00C52B2E" w:rsidP="006B32B5">
      <w:pPr>
        <w:spacing w:after="0" w:line="240" w:lineRule="auto"/>
      </w:pPr>
      <w:r>
        <w:separator/>
      </w:r>
    </w:p>
  </w:endnote>
  <w:endnote w:type="continuationSeparator" w:id="0">
    <w:p w14:paraId="3CEDEF4E" w14:textId="77777777" w:rsidR="00C52B2E" w:rsidRDefault="00C52B2E" w:rsidP="006B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155429"/>
      <w:docPartObj>
        <w:docPartGallery w:val="Page Numbers (Bottom of Page)"/>
        <w:docPartUnique/>
      </w:docPartObj>
    </w:sdtPr>
    <w:sdtEndPr>
      <w:rPr>
        <w:noProof/>
      </w:rPr>
    </w:sdtEndPr>
    <w:sdtContent>
      <w:p w14:paraId="341E9E78" w14:textId="6E2F4A91" w:rsidR="00651B52" w:rsidRDefault="00651B52">
        <w:pPr>
          <w:pStyle w:val="Footer"/>
          <w:jc w:val="right"/>
        </w:pPr>
        <w:r>
          <w:fldChar w:fldCharType="begin"/>
        </w:r>
        <w:r>
          <w:instrText xml:space="preserve"> PAGE   \* MERGEFORMAT </w:instrText>
        </w:r>
        <w:r>
          <w:fldChar w:fldCharType="separate"/>
        </w:r>
        <w:r w:rsidR="00642DED">
          <w:rPr>
            <w:noProof/>
          </w:rPr>
          <w:t>1</w:t>
        </w:r>
        <w:r>
          <w:rPr>
            <w:noProof/>
          </w:rPr>
          <w:fldChar w:fldCharType="end"/>
        </w:r>
      </w:p>
    </w:sdtContent>
  </w:sdt>
  <w:p w14:paraId="54C22EC0" w14:textId="77777777" w:rsidR="00651B52" w:rsidRDefault="0065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3EEA7" w14:textId="77777777" w:rsidR="00C52B2E" w:rsidRDefault="00C52B2E" w:rsidP="006B32B5">
      <w:pPr>
        <w:spacing w:after="0" w:line="240" w:lineRule="auto"/>
      </w:pPr>
      <w:r>
        <w:separator/>
      </w:r>
    </w:p>
  </w:footnote>
  <w:footnote w:type="continuationSeparator" w:id="0">
    <w:p w14:paraId="1EDE3A08" w14:textId="77777777" w:rsidR="00C52B2E" w:rsidRDefault="00C52B2E" w:rsidP="006B3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49BC"/>
    <w:multiLevelType w:val="hybridMultilevel"/>
    <w:tmpl w:val="FFFAD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E56776"/>
    <w:multiLevelType w:val="hybridMultilevel"/>
    <w:tmpl w:val="D6ACFF6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20F5D"/>
    <w:multiLevelType w:val="hybridMultilevel"/>
    <w:tmpl w:val="07D60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47B53"/>
    <w:multiLevelType w:val="hybridMultilevel"/>
    <w:tmpl w:val="FAC84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2575E5"/>
    <w:multiLevelType w:val="hybridMultilevel"/>
    <w:tmpl w:val="41B05CC4"/>
    <w:lvl w:ilvl="0" w:tplc="226E1C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01659"/>
    <w:multiLevelType w:val="hybridMultilevel"/>
    <w:tmpl w:val="2CB80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3D0D22"/>
    <w:multiLevelType w:val="hybridMultilevel"/>
    <w:tmpl w:val="A2AE6678"/>
    <w:lvl w:ilvl="0" w:tplc="0BCE1F7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861BE"/>
    <w:multiLevelType w:val="hybridMultilevel"/>
    <w:tmpl w:val="0CFED364"/>
    <w:lvl w:ilvl="0" w:tplc="A58C5C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wNTO3MDY0N7cwMzRU0lEKTi0uzszPAykwNK0FADWrN9MtAAAA"/>
  </w:docVars>
  <w:rsids>
    <w:rsidRoot w:val="007869FD"/>
    <w:rsid w:val="000007DA"/>
    <w:rsid w:val="00004836"/>
    <w:rsid w:val="00006650"/>
    <w:rsid w:val="00007AE1"/>
    <w:rsid w:val="00012535"/>
    <w:rsid w:val="000134FE"/>
    <w:rsid w:val="000144BA"/>
    <w:rsid w:val="000171F7"/>
    <w:rsid w:val="00022E34"/>
    <w:rsid w:val="000317BE"/>
    <w:rsid w:val="00032D6B"/>
    <w:rsid w:val="000333F5"/>
    <w:rsid w:val="00034181"/>
    <w:rsid w:val="000341AA"/>
    <w:rsid w:val="00036CD7"/>
    <w:rsid w:val="00037F8C"/>
    <w:rsid w:val="00040FEF"/>
    <w:rsid w:val="00043F22"/>
    <w:rsid w:val="000519E7"/>
    <w:rsid w:val="00054809"/>
    <w:rsid w:val="00056F64"/>
    <w:rsid w:val="000601CC"/>
    <w:rsid w:val="0006188C"/>
    <w:rsid w:val="0006324B"/>
    <w:rsid w:val="000722B0"/>
    <w:rsid w:val="000722ED"/>
    <w:rsid w:val="00077223"/>
    <w:rsid w:val="00077B39"/>
    <w:rsid w:val="0008344C"/>
    <w:rsid w:val="00083496"/>
    <w:rsid w:val="0008380D"/>
    <w:rsid w:val="000856ED"/>
    <w:rsid w:val="000907EC"/>
    <w:rsid w:val="00092714"/>
    <w:rsid w:val="00093EED"/>
    <w:rsid w:val="000945C4"/>
    <w:rsid w:val="00095623"/>
    <w:rsid w:val="00096509"/>
    <w:rsid w:val="000A60F0"/>
    <w:rsid w:val="000A6AD3"/>
    <w:rsid w:val="000A7CB3"/>
    <w:rsid w:val="000B25D7"/>
    <w:rsid w:val="000B483F"/>
    <w:rsid w:val="000B52CB"/>
    <w:rsid w:val="000B702E"/>
    <w:rsid w:val="000B7422"/>
    <w:rsid w:val="000B7502"/>
    <w:rsid w:val="000C2083"/>
    <w:rsid w:val="000C6D79"/>
    <w:rsid w:val="000D3FF8"/>
    <w:rsid w:val="000D4FED"/>
    <w:rsid w:val="000D5114"/>
    <w:rsid w:val="000D576F"/>
    <w:rsid w:val="000D6C1E"/>
    <w:rsid w:val="000D7CC0"/>
    <w:rsid w:val="000E5A2A"/>
    <w:rsid w:val="000E6EB8"/>
    <w:rsid w:val="000F00B2"/>
    <w:rsid w:val="000F3878"/>
    <w:rsid w:val="000F4121"/>
    <w:rsid w:val="000F648D"/>
    <w:rsid w:val="00102800"/>
    <w:rsid w:val="001058D0"/>
    <w:rsid w:val="00106CE4"/>
    <w:rsid w:val="0010737C"/>
    <w:rsid w:val="0011020C"/>
    <w:rsid w:val="001109F9"/>
    <w:rsid w:val="00112AF0"/>
    <w:rsid w:val="00122AC3"/>
    <w:rsid w:val="00123003"/>
    <w:rsid w:val="0013074B"/>
    <w:rsid w:val="001316E0"/>
    <w:rsid w:val="00133CF0"/>
    <w:rsid w:val="00133F00"/>
    <w:rsid w:val="00136C16"/>
    <w:rsid w:val="0013797E"/>
    <w:rsid w:val="00142108"/>
    <w:rsid w:val="0014612F"/>
    <w:rsid w:val="0014651D"/>
    <w:rsid w:val="00147EDB"/>
    <w:rsid w:val="00151698"/>
    <w:rsid w:val="00152574"/>
    <w:rsid w:val="001554AF"/>
    <w:rsid w:val="00156530"/>
    <w:rsid w:val="00157D58"/>
    <w:rsid w:val="00174345"/>
    <w:rsid w:val="00176764"/>
    <w:rsid w:val="0018014B"/>
    <w:rsid w:val="00180568"/>
    <w:rsid w:val="001812A6"/>
    <w:rsid w:val="00184327"/>
    <w:rsid w:val="00190339"/>
    <w:rsid w:val="00193F27"/>
    <w:rsid w:val="00195E1C"/>
    <w:rsid w:val="001962D4"/>
    <w:rsid w:val="001A293D"/>
    <w:rsid w:val="001B0FA8"/>
    <w:rsid w:val="001B4CA7"/>
    <w:rsid w:val="001B604F"/>
    <w:rsid w:val="001C451C"/>
    <w:rsid w:val="001C536C"/>
    <w:rsid w:val="001C5ECB"/>
    <w:rsid w:val="001C63A0"/>
    <w:rsid w:val="001D32EC"/>
    <w:rsid w:val="001D3988"/>
    <w:rsid w:val="001D3DEE"/>
    <w:rsid w:val="001D4AAF"/>
    <w:rsid w:val="001D554D"/>
    <w:rsid w:val="001D55C0"/>
    <w:rsid w:val="001D583E"/>
    <w:rsid w:val="001D684C"/>
    <w:rsid w:val="001D68A4"/>
    <w:rsid w:val="001E11B5"/>
    <w:rsid w:val="001E31FE"/>
    <w:rsid w:val="001E7775"/>
    <w:rsid w:val="001F2D7C"/>
    <w:rsid w:val="001F307C"/>
    <w:rsid w:val="001F43BC"/>
    <w:rsid w:val="001F5869"/>
    <w:rsid w:val="001F7C23"/>
    <w:rsid w:val="002011BD"/>
    <w:rsid w:val="002058EE"/>
    <w:rsid w:val="00207B17"/>
    <w:rsid w:val="00207F8C"/>
    <w:rsid w:val="002106EC"/>
    <w:rsid w:val="002114C7"/>
    <w:rsid w:val="00215D39"/>
    <w:rsid w:val="0021645E"/>
    <w:rsid w:val="00223711"/>
    <w:rsid w:val="00223D29"/>
    <w:rsid w:val="00236BA4"/>
    <w:rsid w:val="00237351"/>
    <w:rsid w:val="0023769F"/>
    <w:rsid w:val="002403F3"/>
    <w:rsid w:val="0024755B"/>
    <w:rsid w:val="002518BE"/>
    <w:rsid w:val="00252132"/>
    <w:rsid w:val="00255561"/>
    <w:rsid w:val="0026025D"/>
    <w:rsid w:val="0026090C"/>
    <w:rsid w:val="002627CB"/>
    <w:rsid w:val="00263BE4"/>
    <w:rsid w:val="002711D9"/>
    <w:rsid w:val="00272108"/>
    <w:rsid w:val="00272287"/>
    <w:rsid w:val="00273FE7"/>
    <w:rsid w:val="00274A5C"/>
    <w:rsid w:val="00274D1B"/>
    <w:rsid w:val="002760E4"/>
    <w:rsid w:val="00282C47"/>
    <w:rsid w:val="0029032B"/>
    <w:rsid w:val="002971DF"/>
    <w:rsid w:val="002A28C5"/>
    <w:rsid w:val="002A79EA"/>
    <w:rsid w:val="002B0C25"/>
    <w:rsid w:val="002B147C"/>
    <w:rsid w:val="002B36FC"/>
    <w:rsid w:val="002B5FA6"/>
    <w:rsid w:val="002B7E9F"/>
    <w:rsid w:val="002C01E4"/>
    <w:rsid w:val="002C27DB"/>
    <w:rsid w:val="002C77F6"/>
    <w:rsid w:val="002D5AF3"/>
    <w:rsid w:val="002D67BF"/>
    <w:rsid w:val="002D708D"/>
    <w:rsid w:val="002D7922"/>
    <w:rsid w:val="002E2064"/>
    <w:rsid w:val="002E53C1"/>
    <w:rsid w:val="002E59F4"/>
    <w:rsid w:val="002E7811"/>
    <w:rsid w:val="002F23C4"/>
    <w:rsid w:val="002F2470"/>
    <w:rsid w:val="002F2D87"/>
    <w:rsid w:val="002F627E"/>
    <w:rsid w:val="002F64D5"/>
    <w:rsid w:val="002F6FC7"/>
    <w:rsid w:val="00301EA6"/>
    <w:rsid w:val="003028E2"/>
    <w:rsid w:val="003041AF"/>
    <w:rsid w:val="003045B9"/>
    <w:rsid w:val="00317551"/>
    <w:rsid w:val="0032344A"/>
    <w:rsid w:val="00326ECD"/>
    <w:rsid w:val="0033208C"/>
    <w:rsid w:val="00337D58"/>
    <w:rsid w:val="00337DB6"/>
    <w:rsid w:val="0034017E"/>
    <w:rsid w:val="003418AA"/>
    <w:rsid w:val="003420AF"/>
    <w:rsid w:val="00342C7A"/>
    <w:rsid w:val="003435B1"/>
    <w:rsid w:val="00352A3D"/>
    <w:rsid w:val="0035467C"/>
    <w:rsid w:val="003573C9"/>
    <w:rsid w:val="0036284A"/>
    <w:rsid w:val="00362E30"/>
    <w:rsid w:val="00364687"/>
    <w:rsid w:val="00372224"/>
    <w:rsid w:val="00375508"/>
    <w:rsid w:val="0037789E"/>
    <w:rsid w:val="00377D1F"/>
    <w:rsid w:val="00387382"/>
    <w:rsid w:val="00387E4D"/>
    <w:rsid w:val="003926C5"/>
    <w:rsid w:val="00393788"/>
    <w:rsid w:val="00394761"/>
    <w:rsid w:val="00394FDF"/>
    <w:rsid w:val="0039599D"/>
    <w:rsid w:val="003A2436"/>
    <w:rsid w:val="003A2BFF"/>
    <w:rsid w:val="003A3CD1"/>
    <w:rsid w:val="003A748C"/>
    <w:rsid w:val="003B3207"/>
    <w:rsid w:val="003B5BDE"/>
    <w:rsid w:val="003B7C11"/>
    <w:rsid w:val="003C0EEA"/>
    <w:rsid w:val="003C1319"/>
    <w:rsid w:val="003C1447"/>
    <w:rsid w:val="003C2258"/>
    <w:rsid w:val="003D136E"/>
    <w:rsid w:val="003D53CE"/>
    <w:rsid w:val="003E04F6"/>
    <w:rsid w:val="003E3A14"/>
    <w:rsid w:val="003E3B50"/>
    <w:rsid w:val="003F0F74"/>
    <w:rsid w:val="003F20C2"/>
    <w:rsid w:val="003F33EC"/>
    <w:rsid w:val="003F44F7"/>
    <w:rsid w:val="003F5BA2"/>
    <w:rsid w:val="003F782E"/>
    <w:rsid w:val="004069CA"/>
    <w:rsid w:val="00407D21"/>
    <w:rsid w:val="00414CF1"/>
    <w:rsid w:val="004150F5"/>
    <w:rsid w:val="00420395"/>
    <w:rsid w:val="00421A43"/>
    <w:rsid w:val="004241FF"/>
    <w:rsid w:val="00424B42"/>
    <w:rsid w:val="00431904"/>
    <w:rsid w:val="00434554"/>
    <w:rsid w:val="00436531"/>
    <w:rsid w:val="00437E19"/>
    <w:rsid w:val="00443B95"/>
    <w:rsid w:val="0044602F"/>
    <w:rsid w:val="0044754E"/>
    <w:rsid w:val="00450CA6"/>
    <w:rsid w:val="00451E97"/>
    <w:rsid w:val="00453F09"/>
    <w:rsid w:val="00454582"/>
    <w:rsid w:val="00461817"/>
    <w:rsid w:val="00462153"/>
    <w:rsid w:val="00466D3D"/>
    <w:rsid w:val="00467CDB"/>
    <w:rsid w:val="00470711"/>
    <w:rsid w:val="0047114D"/>
    <w:rsid w:val="004731C6"/>
    <w:rsid w:val="00473485"/>
    <w:rsid w:val="00480332"/>
    <w:rsid w:val="004803F0"/>
    <w:rsid w:val="0048102B"/>
    <w:rsid w:val="004845E6"/>
    <w:rsid w:val="004846D5"/>
    <w:rsid w:val="00487BDB"/>
    <w:rsid w:val="00493D74"/>
    <w:rsid w:val="004945DD"/>
    <w:rsid w:val="00496F75"/>
    <w:rsid w:val="004A032B"/>
    <w:rsid w:val="004A2F72"/>
    <w:rsid w:val="004A3391"/>
    <w:rsid w:val="004A58E9"/>
    <w:rsid w:val="004A645D"/>
    <w:rsid w:val="004A79FF"/>
    <w:rsid w:val="004B286A"/>
    <w:rsid w:val="004B5B00"/>
    <w:rsid w:val="004B74A6"/>
    <w:rsid w:val="004B7CB4"/>
    <w:rsid w:val="004C3D18"/>
    <w:rsid w:val="004C5A6E"/>
    <w:rsid w:val="004D3FBA"/>
    <w:rsid w:val="004D5F83"/>
    <w:rsid w:val="004D6165"/>
    <w:rsid w:val="004E10F4"/>
    <w:rsid w:val="004E2F01"/>
    <w:rsid w:val="004E41A8"/>
    <w:rsid w:val="004E5272"/>
    <w:rsid w:val="004F0012"/>
    <w:rsid w:val="004F20A2"/>
    <w:rsid w:val="004F3D87"/>
    <w:rsid w:val="004F5AF8"/>
    <w:rsid w:val="004F7CE4"/>
    <w:rsid w:val="00501557"/>
    <w:rsid w:val="0050192D"/>
    <w:rsid w:val="00501F41"/>
    <w:rsid w:val="00505A7A"/>
    <w:rsid w:val="005122B5"/>
    <w:rsid w:val="00512BBF"/>
    <w:rsid w:val="0051353B"/>
    <w:rsid w:val="00513C0E"/>
    <w:rsid w:val="00514212"/>
    <w:rsid w:val="00516EDC"/>
    <w:rsid w:val="005221CD"/>
    <w:rsid w:val="00522D37"/>
    <w:rsid w:val="00525AD1"/>
    <w:rsid w:val="00527782"/>
    <w:rsid w:val="00531013"/>
    <w:rsid w:val="00532020"/>
    <w:rsid w:val="00536ACF"/>
    <w:rsid w:val="00536EDD"/>
    <w:rsid w:val="00544CA3"/>
    <w:rsid w:val="00546913"/>
    <w:rsid w:val="00550842"/>
    <w:rsid w:val="00551F24"/>
    <w:rsid w:val="00552D15"/>
    <w:rsid w:val="00554E34"/>
    <w:rsid w:val="00557084"/>
    <w:rsid w:val="005651E6"/>
    <w:rsid w:val="00565C55"/>
    <w:rsid w:val="00566784"/>
    <w:rsid w:val="0056694C"/>
    <w:rsid w:val="00571E6A"/>
    <w:rsid w:val="00575B9A"/>
    <w:rsid w:val="00575D7E"/>
    <w:rsid w:val="0058360C"/>
    <w:rsid w:val="00583FE0"/>
    <w:rsid w:val="00591A4B"/>
    <w:rsid w:val="00593D44"/>
    <w:rsid w:val="00594235"/>
    <w:rsid w:val="005949DA"/>
    <w:rsid w:val="00595B03"/>
    <w:rsid w:val="00597056"/>
    <w:rsid w:val="00597955"/>
    <w:rsid w:val="005A11B5"/>
    <w:rsid w:val="005A2E30"/>
    <w:rsid w:val="005A2F34"/>
    <w:rsid w:val="005A3AA7"/>
    <w:rsid w:val="005A7B14"/>
    <w:rsid w:val="005B1D6A"/>
    <w:rsid w:val="005B24A8"/>
    <w:rsid w:val="005B282C"/>
    <w:rsid w:val="005B2916"/>
    <w:rsid w:val="005B4A71"/>
    <w:rsid w:val="005B6103"/>
    <w:rsid w:val="005B715D"/>
    <w:rsid w:val="005C102D"/>
    <w:rsid w:val="005C1DBC"/>
    <w:rsid w:val="005C5711"/>
    <w:rsid w:val="005C5C17"/>
    <w:rsid w:val="005C66D9"/>
    <w:rsid w:val="005D5155"/>
    <w:rsid w:val="005D59FA"/>
    <w:rsid w:val="005E01E9"/>
    <w:rsid w:val="005E0B5A"/>
    <w:rsid w:val="005E1AF1"/>
    <w:rsid w:val="005E5D5A"/>
    <w:rsid w:val="005F2078"/>
    <w:rsid w:val="005F3631"/>
    <w:rsid w:val="005F4D5D"/>
    <w:rsid w:val="005F7172"/>
    <w:rsid w:val="00601E36"/>
    <w:rsid w:val="006022F1"/>
    <w:rsid w:val="006026D5"/>
    <w:rsid w:val="006032D1"/>
    <w:rsid w:val="00603D99"/>
    <w:rsid w:val="006056BA"/>
    <w:rsid w:val="00607EF5"/>
    <w:rsid w:val="0061224C"/>
    <w:rsid w:val="00614C19"/>
    <w:rsid w:val="00616E35"/>
    <w:rsid w:val="00620A4B"/>
    <w:rsid w:val="00621E18"/>
    <w:rsid w:val="006220D7"/>
    <w:rsid w:val="006226B8"/>
    <w:rsid w:val="006328AF"/>
    <w:rsid w:val="00634BE8"/>
    <w:rsid w:val="006422BF"/>
    <w:rsid w:val="00642DED"/>
    <w:rsid w:val="00651B52"/>
    <w:rsid w:val="006545F7"/>
    <w:rsid w:val="006550B4"/>
    <w:rsid w:val="0066228F"/>
    <w:rsid w:val="00665C65"/>
    <w:rsid w:val="00666FD4"/>
    <w:rsid w:val="0067053D"/>
    <w:rsid w:val="0067056D"/>
    <w:rsid w:val="0068000C"/>
    <w:rsid w:val="00680737"/>
    <w:rsid w:val="00682925"/>
    <w:rsid w:val="00686219"/>
    <w:rsid w:val="00686594"/>
    <w:rsid w:val="00687346"/>
    <w:rsid w:val="006902B3"/>
    <w:rsid w:val="006913B3"/>
    <w:rsid w:val="00694084"/>
    <w:rsid w:val="0069484F"/>
    <w:rsid w:val="00696E83"/>
    <w:rsid w:val="00697238"/>
    <w:rsid w:val="006A0525"/>
    <w:rsid w:val="006A2868"/>
    <w:rsid w:val="006A3D56"/>
    <w:rsid w:val="006A4773"/>
    <w:rsid w:val="006A5BD5"/>
    <w:rsid w:val="006A5DE5"/>
    <w:rsid w:val="006B32B5"/>
    <w:rsid w:val="006B567F"/>
    <w:rsid w:val="006B5961"/>
    <w:rsid w:val="006C0C9A"/>
    <w:rsid w:val="006C16A3"/>
    <w:rsid w:val="006C1946"/>
    <w:rsid w:val="006C1B17"/>
    <w:rsid w:val="006C5983"/>
    <w:rsid w:val="006C5D55"/>
    <w:rsid w:val="006C61F2"/>
    <w:rsid w:val="006C6687"/>
    <w:rsid w:val="006C6B91"/>
    <w:rsid w:val="006D1EB2"/>
    <w:rsid w:val="006D6474"/>
    <w:rsid w:val="006D6AC8"/>
    <w:rsid w:val="006D6AF1"/>
    <w:rsid w:val="006D7C20"/>
    <w:rsid w:val="006E079B"/>
    <w:rsid w:val="006E3B52"/>
    <w:rsid w:val="006E4EBC"/>
    <w:rsid w:val="006E7861"/>
    <w:rsid w:val="006F0FC9"/>
    <w:rsid w:val="006F6DAF"/>
    <w:rsid w:val="00700A54"/>
    <w:rsid w:val="00701875"/>
    <w:rsid w:val="00703BEE"/>
    <w:rsid w:val="00704FE9"/>
    <w:rsid w:val="00706871"/>
    <w:rsid w:val="007068F5"/>
    <w:rsid w:val="00731674"/>
    <w:rsid w:val="00732E63"/>
    <w:rsid w:val="00734A2C"/>
    <w:rsid w:val="00735982"/>
    <w:rsid w:val="00735B93"/>
    <w:rsid w:val="00743A36"/>
    <w:rsid w:val="00746403"/>
    <w:rsid w:val="00747550"/>
    <w:rsid w:val="007508C2"/>
    <w:rsid w:val="00750EF2"/>
    <w:rsid w:val="00752DEF"/>
    <w:rsid w:val="007541A3"/>
    <w:rsid w:val="0075724F"/>
    <w:rsid w:val="007576B3"/>
    <w:rsid w:val="007620BB"/>
    <w:rsid w:val="00763E16"/>
    <w:rsid w:val="00765160"/>
    <w:rsid w:val="007738C8"/>
    <w:rsid w:val="00775E72"/>
    <w:rsid w:val="00777355"/>
    <w:rsid w:val="007775A8"/>
    <w:rsid w:val="00781893"/>
    <w:rsid w:val="00781A74"/>
    <w:rsid w:val="007828C9"/>
    <w:rsid w:val="00783FF8"/>
    <w:rsid w:val="007869FD"/>
    <w:rsid w:val="00787234"/>
    <w:rsid w:val="007933F4"/>
    <w:rsid w:val="007967F0"/>
    <w:rsid w:val="00796DF9"/>
    <w:rsid w:val="007A0D05"/>
    <w:rsid w:val="007A5D48"/>
    <w:rsid w:val="007B205C"/>
    <w:rsid w:val="007C0EC1"/>
    <w:rsid w:val="007C1773"/>
    <w:rsid w:val="007D0D52"/>
    <w:rsid w:val="007D24E0"/>
    <w:rsid w:val="007D299F"/>
    <w:rsid w:val="007D38B9"/>
    <w:rsid w:val="007E0D12"/>
    <w:rsid w:val="007E0E7D"/>
    <w:rsid w:val="007E3686"/>
    <w:rsid w:val="007E56EC"/>
    <w:rsid w:val="007F106E"/>
    <w:rsid w:val="007F1DA0"/>
    <w:rsid w:val="007F2744"/>
    <w:rsid w:val="007F35BF"/>
    <w:rsid w:val="007F6066"/>
    <w:rsid w:val="007F7056"/>
    <w:rsid w:val="0080613D"/>
    <w:rsid w:val="00806503"/>
    <w:rsid w:val="00806D1B"/>
    <w:rsid w:val="008101CE"/>
    <w:rsid w:val="008131CD"/>
    <w:rsid w:val="00815424"/>
    <w:rsid w:val="00815EB3"/>
    <w:rsid w:val="008166EC"/>
    <w:rsid w:val="008177FF"/>
    <w:rsid w:val="00820E3B"/>
    <w:rsid w:val="0082169B"/>
    <w:rsid w:val="00822DFF"/>
    <w:rsid w:val="008301E8"/>
    <w:rsid w:val="0083392A"/>
    <w:rsid w:val="00835735"/>
    <w:rsid w:val="00840A27"/>
    <w:rsid w:val="00840E91"/>
    <w:rsid w:val="00842F11"/>
    <w:rsid w:val="00844C16"/>
    <w:rsid w:val="00845454"/>
    <w:rsid w:val="0085236F"/>
    <w:rsid w:val="008535FE"/>
    <w:rsid w:val="008536D3"/>
    <w:rsid w:val="00854007"/>
    <w:rsid w:val="00855747"/>
    <w:rsid w:val="00855948"/>
    <w:rsid w:val="008560CA"/>
    <w:rsid w:val="008567B3"/>
    <w:rsid w:val="008573EE"/>
    <w:rsid w:val="008616A7"/>
    <w:rsid w:val="00862A26"/>
    <w:rsid w:val="00864193"/>
    <w:rsid w:val="008649DC"/>
    <w:rsid w:val="008700C0"/>
    <w:rsid w:val="00871EB6"/>
    <w:rsid w:val="00872B15"/>
    <w:rsid w:val="008804CB"/>
    <w:rsid w:val="008814DF"/>
    <w:rsid w:val="008827E2"/>
    <w:rsid w:val="00882897"/>
    <w:rsid w:val="00882D38"/>
    <w:rsid w:val="0088476E"/>
    <w:rsid w:val="00886041"/>
    <w:rsid w:val="00887D4C"/>
    <w:rsid w:val="008909A1"/>
    <w:rsid w:val="00897148"/>
    <w:rsid w:val="00897832"/>
    <w:rsid w:val="008A084F"/>
    <w:rsid w:val="008A110F"/>
    <w:rsid w:val="008A3075"/>
    <w:rsid w:val="008A53DB"/>
    <w:rsid w:val="008A6171"/>
    <w:rsid w:val="008A723E"/>
    <w:rsid w:val="008B09D5"/>
    <w:rsid w:val="008B1B73"/>
    <w:rsid w:val="008B695F"/>
    <w:rsid w:val="008C0DE1"/>
    <w:rsid w:val="008C3AE4"/>
    <w:rsid w:val="008C3C19"/>
    <w:rsid w:val="008C3D1E"/>
    <w:rsid w:val="008C4445"/>
    <w:rsid w:val="008C5622"/>
    <w:rsid w:val="008C7F6D"/>
    <w:rsid w:val="008D0097"/>
    <w:rsid w:val="008E0244"/>
    <w:rsid w:val="008E320F"/>
    <w:rsid w:val="008E54DE"/>
    <w:rsid w:val="008F0D23"/>
    <w:rsid w:val="008F55E2"/>
    <w:rsid w:val="008F6ED9"/>
    <w:rsid w:val="008F7CB4"/>
    <w:rsid w:val="009027FE"/>
    <w:rsid w:val="00912887"/>
    <w:rsid w:val="009147F3"/>
    <w:rsid w:val="009210C5"/>
    <w:rsid w:val="00921736"/>
    <w:rsid w:val="00922D03"/>
    <w:rsid w:val="00923DDD"/>
    <w:rsid w:val="00927609"/>
    <w:rsid w:val="00927A1A"/>
    <w:rsid w:val="009308C8"/>
    <w:rsid w:val="00935216"/>
    <w:rsid w:val="0093550C"/>
    <w:rsid w:val="00940F6A"/>
    <w:rsid w:val="009445E0"/>
    <w:rsid w:val="0094596C"/>
    <w:rsid w:val="0094724D"/>
    <w:rsid w:val="00947CB5"/>
    <w:rsid w:val="00950CE2"/>
    <w:rsid w:val="00957282"/>
    <w:rsid w:val="00957FAD"/>
    <w:rsid w:val="009606FD"/>
    <w:rsid w:val="00961154"/>
    <w:rsid w:val="00961AF8"/>
    <w:rsid w:val="0096354F"/>
    <w:rsid w:val="00965DE0"/>
    <w:rsid w:val="00966602"/>
    <w:rsid w:val="00971528"/>
    <w:rsid w:val="009718F3"/>
    <w:rsid w:val="00973A12"/>
    <w:rsid w:val="009742F1"/>
    <w:rsid w:val="00975AE7"/>
    <w:rsid w:val="009762A2"/>
    <w:rsid w:val="00980BD6"/>
    <w:rsid w:val="0098164D"/>
    <w:rsid w:val="00984C99"/>
    <w:rsid w:val="0098600B"/>
    <w:rsid w:val="009929A9"/>
    <w:rsid w:val="009974E2"/>
    <w:rsid w:val="009A2054"/>
    <w:rsid w:val="009B41E9"/>
    <w:rsid w:val="009B52E3"/>
    <w:rsid w:val="009C077D"/>
    <w:rsid w:val="009C26CF"/>
    <w:rsid w:val="009C640C"/>
    <w:rsid w:val="009D03BA"/>
    <w:rsid w:val="009D0FE9"/>
    <w:rsid w:val="009D18C8"/>
    <w:rsid w:val="009D40DE"/>
    <w:rsid w:val="009D56A8"/>
    <w:rsid w:val="009D6292"/>
    <w:rsid w:val="009E05A7"/>
    <w:rsid w:val="009E1397"/>
    <w:rsid w:val="009E2FDE"/>
    <w:rsid w:val="009E4FEA"/>
    <w:rsid w:val="009E6039"/>
    <w:rsid w:val="009E6632"/>
    <w:rsid w:val="009F13AD"/>
    <w:rsid w:val="009F2F56"/>
    <w:rsid w:val="009F6332"/>
    <w:rsid w:val="00A02402"/>
    <w:rsid w:val="00A03817"/>
    <w:rsid w:val="00A055AB"/>
    <w:rsid w:val="00A07685"/>
    <w:rsid w:val="00A10574"/>
    <w:rsid w:val="00A1206C"/>
    <w:rsid w:val="00A202E3"/>
    <w:rsid w:val="00A20E22"/>
    <w:rsid w:val="00A2737A"/>
    <w:rsid w:val="00A3220E"/>
    <w:rsid w:val="00A32FC7"/>
    <w:rsid w:val="00A33AF5"/>
    <w:rsid w:val="00A33CD6"/>
    <w:rsid w:val="00A375A5"/>
    <w:rsid w:val="00A4233E"/>
    <w:rsid w:val="00A42D9F"/>
    <w:rsid w:val="00A433FE"/>
    <w:rsid w:val="00A458CF"/>
    <w:rsid w:val="00A45E12"/>
    <w:rsid w:val="00A4692C"/>
    <w:rsid w:val="00A5454A"/>
    <w:rsid w:val="00A62D7A"/>
    <w:rsid w:val="00A64783"/>
    <w:rsid w:val="00A658D6"/>
    <w:rsid w:val="00A74631"/>
    <w:rsid w:val="00A81D03"/>
    <w:rsid w:val="00A82BFE"/>
    <w:rsid w:val="00A8341B"/>
    <w:rsid w:val="00A8586F"/>
    <w:rsid w:val="00A86319"/>
    <w:rsid w:val="00A86796"/>
    <w:rsid w:val="00A869CA"/>
    <w:rsid w:val="00A86DFD"/>
    <w:rsid w:val="00A8738C"/>
    <w:rsid w:val="00A91543"/>
    <w:rsid w:val="00A92C94"/>
    <w:rsid w:val="00A9529D"/>
    <w:rsid w:val="00A95586"/>
    <w:rsid w:val="00A97074"/>
    <w:rsid w:val="00AA346A"/>
    <w:rsid w:val="00AB20AF"/>
    <w:rsid w:val="00AB30D8"/>
    <w:rsid w:val="00AB4163"/>
    <w:rsid w:val="00AB6DD5"/>
    <w:rsid w:val="00AB7E7F"/>
    <w:rsid w:val="00AC3ED4"/>
    <w:rsid w:val="00AC4ACB"/>
    <w:rsid w:val="00AC782D"/>
    <w:rsid w:val="00AC7FD2"/>
    <w:rsid w:val="00AD2E0E"/>
    <w:rsid w:val="00AD46F2"/>
    <w:rsid w:val="00AD7EB6"/>
    <w:rsid w:val="00AE57B3"/>
    <w:rsid w:val="00AE732D"/>
    <w:rsid w:val="00AF05D1"/>
    <w:rsid w:val="00AF129C"/>
    <w:rsid w:val="00AF35F8"/>
    <w:rsid w:val="00AF58EA"/>
    <w:rsid w:val="00AF708B"/>
    <w:rsid w:val="00B013B3"/>
    <w:rsid w:val="00B03483"/>
    <w:rsid w:val="00B05356"/>
    <w:rsid w:val="00B06CBA"/>
    <w:rsid w:val="00B11939"/>
    <w:rsid w:val="00B14347"/>
    <w:rsid w:val="00B1498D"/>
    <w:rsid w:val="00B15CA5"/>
    <w:rsid w:val="00B21535"/>
    <w:rsid w:val="00B253E2"/>
    <w:rsid w:val="00B305E6"/>
    <w:rsid w:val="00B3426C"/>
    <w:rsid w:val="00B37BD4"/>
    <w:rsid w:val="00B37F21"/>
    <w:rsid w:val="00B403CE"/>
    <w:rsid w:val="00B4140C"/>
    <w:rsid w:val="00B41C74"/>
    <w:rsid w:val="00B43456"/>
    <w:rsid w:val="00B43E78"/>
    <w:rsid w:val="00B44DB1"/>
    <w:rsid w:val="00B46047"/>
    <w:rsid w:val="00B460C3"/>
    <w:rsid w:val="00B561E8"/>
    <w:rsid w:val="00B61C9A"/>
    <w:rsid w:val="00B624BD"/>
    <w:rsid w:val="00B72E14"/>
    <w:rsid w:val="00B739B9"/>
    <w:rsid w:val="00B73F51"/>
    <w:rsid w:val="00B7425C"/>
    <w:rsid w:val="00B77108"/>
    <w:rsid w:val="00B846A6"/>
    <w:rsid w:val="00B84B34"/>
    <w:rsid w:val="00B875F4"/>
    <w:rsid w:val="00B876D7"/>
    <w:rsid w:val="00B92656"/>
    <w:rsid w:val="00B92943"/>
    <w:rsid w:val="00B93951"/>
    <w:rsid w:val="00B96E6A"/>
    <w:rsid w:val="00B97236"/>
    <w:rsid w:val="00B972F2"/>
    <w:rsid w:val="00BA2F25"/>
    <w:rsid w:val="00BA5EFB"/>
    <w:rsid w:val="00BA5FF6"/>
    <w:rsid w:val="00BA73E6"/>
    <w:rsid w:val="00BB166D"/>
    <w:rsid w:val="00BB2474"/>
    <w:rsid w:val="00BB4102"/>
    <w:rsid w:val="00BB4FE1"/>
    <w:rsid w:val="00BC042A"/>
    <w:rsid w:val="00BD0A3F"/>
    <w:rsid w:val="00BD45B5"/>
    <w:rsid w:val="00BD7801"/>
    <w:rsid w:val="00BE013B"/>
    <w:rsid w:val="00BE0871"/>
    <w:rsid w:val="00BE4D12"/>
    <w:rsid w:val="00BF02B8"/>
    <w:rsid w:val="00BF064D"/>
    <w:rsid w:val="00BF2E72"/>
    <w:rsid w:val="00BF434B"/>
    <w:rsid w:val="00BF4A38"/>
    <w:rsid w:val="00BF6BC8"/>
    <w:rsid w:val="00BF7045"/>
    <w:rsid w:val="00BF7353"/>
    <w:rsid w:val="00C02A4D"/>
    <w:rsid w:val="00C038A6"/>
    <w:rsid w:val="00C05DEF"/>
    <w:rsid w:val="00C05DF7"/>
    <w:rsid w:val="00C063DD"/>
    <w:rsid w:val="00C07021"/>
    <w:rsid w:val="00C07529"/>
    <w:rsid w:val="00C101B9"/>
    <w:rsid w:val="00C11B75"/>
    <w:rsid w:val="00C11E31"/>
    <w:rsid w:val="00C12EA6"/>
    <w:rsid w:val="00C14DD4"/>
    <w:rsid w:val="00C14FC9"/>
    <w:rsid w:val="00C16ED2"/>
    <w:rsid w:val="00C2081B"/>
    <w:rsid w:val="00C211A5"/>
    <w:rsid w:val="00C223C8"/>
    <w:rsid w:val="00C26588"/>
    <w:rsid w:val="00C305E7"/>
    <w:rsid w:val="00C31D96"/>
    <w:rsid w:val="00C33C20"/>
    <w:rsid w:val="00C33CA9"/>
    <w:rsid w:val="00C3447D"/>
    <w:rsid w:val="00C35AEA"/>
    <w:rsid w:val="00C35CC9"/>
    <w:rsid w:val="00C36904"/>
    <w:rsid w:val="00C40B2C"/>
    <w:rsid w:val="00C42C47"/>
    <w:rsid w:val="00C45A85"/>
    <w:rsid w:val="00C45EA3"/>
    <w:rsid w:val="00C513BF"/>
    <w:rsid w:val="00C52B2E"/>
    <w:rsid w:val="00C56744"/>
    <w:rsid w:val="00C57B27"/>
    <w:rsid w:val="00C65348"/>
    <w:rsid w:val="00C659C2"/>
    <w:rsid w:val="00C65EEC"/>
    <w:rsid w:val="00C66D92"/>
    <w:rsid w:val="00C75952"/>
    <w:rsid w:val="00C862BA"/>
    <w:rsid w:val="00C87C3E"/>
    <w:rsid w:val="00C905B3"/>
    <w:rsid w:val="00C93F87"/>
    <w:rsid w:val="00C94E94"/>
    <w:rsid w:val="00C95E2E"/>
    <w:rsid w:val="00C96233"/>
    <w:rsid w:val="00C96494"/>
    <w:rsid w:val="00C97A75"/>
    <w:rsid w:val="00CA0BED"/>
    <w:rsid w:val="00CA0F31"/>
    <w:rsid w:val="00CA1FD6"/>
    <w:rsid w:val="00CB0920"/>
    <w:rsid w:val="00CB13FB"/>
    <w:rsid w:val="00CB4A2E"/>
    <w:rsid w:val="00CB75B4"/>
    <w:rsid w:val="00CC056C"/>
    <w:rsid w:val="00CC3E01"/>
    <w:rsid w:val="00CC4078"/>
    <w:rsid w:val="00CC6674"/>
    <w:rsid w:val="00CC7B4B"/>
    <w:rsid w:val="00CD03B0"/>
    <w:rsid w:val="00CD1976"/>
    <w:rsid w:val="00CD3B28"/>
    <w:rsid w:val="00CD72C9"/>
    <w:rsid w:val="00CE0A83"/>
    <w:rsid w:val="00CE2C05"/>
    <w:rsid w:val="00CE34B6"/>
    <w:rsid w:val="00CE467C"/>
    <w:rsid w:val="00CF066E"/>
    <w:rsid w:val="00CF2993"/>
    <w:rsid w:val="00D0777D"/>
    <w:rsid w:val="00D07B58"/>
    <w:rsid w:val="00D105B7"/>
    <w:rsid w:val="00D114E4"/>
    <w:rsid w:val="00D1272B"/>
    <w:rsid w:val="00D12B36"/>
    <w:rsid w:val="00D135A6"/>
    <w:rsid w:val="00D21B8A"/>
    <w:rsid w:val="00D24ECE"/>
    <w:rsid w:val="00D265FB"/>
    <w:rsid w:val="00D278BC"/>
    <w:rsid w:val="00D32082"/>
    <w:rsid w:val="00D34F72"/>
    <w:rsid w:val="00D36730"/>
    <w:rsid w:val="00D370D5"/>
    <w:rsid w:val="00D41918"/>
    <w:rsid w:val="00D42AEB"/>
    <w:rsid w:val="00D46685"/>
    <w:rsid w:val="00D51861"/>
    <w:rsid w:val="00D5282D"/>
    <w:rsid w:val="00D549B4"/>
    <w:rsid w:val="00D56CDC"/>
    <w:rsid w:val="00D63A3F"/>
    <w:rsid w:val="00D663F0"/>
    <w:rsid w:val="00D67672"/>
    <w:rsid w:val="00D67C48"/>
    <w:rsid w:val="00D73528"/>
    <w:rsid w:val="00D73EC4"/>
    <w:rsid w:val="00D745A7"/>
    <w:rsid w:val="00D75923"/>
    <w:rsid w:val="00D779C5"/>
    <w:rsid w:val="00D82B2D"/>
    <w:rsid w:val="00D83D7C"/>
    <w:rsid w:val="00D846AF"/>
    <w:rsid w:val="00D87040"/>
    <w:rsid w:val="00D93338"/>
    <w:rsid w:val="00D958C6"/>
    <w:rsid w:val="00DA56FC"/>
    <w:rsid w:val="00DA5A86"/>
    <w:rsid w:val="00DA7D7C"/>
    <w:rsid w:val="00DB1946"/>
    <w:rsid w:val="00DB2E8C"/>
    <w:rsid w:val="00DB481D"/>
    <w:rsid w:val="00DC0771"/>
    <w:rsid w:val="00DC0D0E"/>
    <w:rsid w:val="00DC1878"/>
    <w:rsid w:val="00DC407B"/>
    <w:rsid w:val="00DC5E9C"/>
    <w:rsid w:val="00DC7614"/>
    <w:rsid w:val="00DD2519"/>
    <w:rsid w:val="00DD3284"/>
    <w:rsid w:val="00DD48FB"/>
    <w:rsid w:val="00DD5325"/>
    <w:rsid w:val="00DD75B5"/>
    <w:rsid w:val="00DD7A25"/>
    <w:rsid w:val="00DE29C1"/>
    <w:rsid w:val="00DE7C50"/>
    <w:rsid w:val="00DE7D5E"/>
    <w:rsid w:val="00DF0801"/>
    <w:rsid w:val="00DF1873"/>
    <w:rsid w:val="00DF2582"/>
    <w:rsid w:val="00DF62BD"/>
    <w:rsid w:val="00DF64C7"/>
    <w:rsid w:val="00E0091A"/>
    <w:rsid w:val="00E049A6"/>
    <w:rsid w:val="00E05EA1"/>
    <w:rsid w:val="00E06B8C"/>
    <w:rsid w:val="00E074E0"/>
    <w:rsid w:val="00E11FB8"/>
    <w:rsid w:val="00E13B5D"/>
    <w:rsid w:val="00E20FD8"/>
    <w:rsid w:val="00E2284F"/>
    <w:rsid w:val="00E2660E"/>
    <w:rsid w:val="00E274D3"/>
    <w:rsid w:val="00E308C2"/>
    <w:rsid w:val="00E30B66"/>
    <w:rsid w:val="00E31770"/>
    <w:rsid w:val="00E373FC"/>
    <w:rsid w:val="00E4092D"/>
    <w:rsid w:val="00E41D1E"/>
    <w:rsid w:val="00E44BDE"/>
    <w:rsid w:val="00E5019D"/>
    <w:rsid w:val="00E50898"/>
    <w:rsid w:val="00E5393D"/>
    <w:rsid w:val="00E54981"/>
    <w:rsid w:val="00E54987"/>
    <w:rsid w:val="00E6330A"/>
    <w:rsid w:val="00E64EA1"/>
    <w:rsid w:val="00E66995"/>
    <w:rsid w:val="00E70CF6"/>
    <w:rsid w:val="00E76B16"/>
    <w:rsid w:val="00E76E80"/>
    <w:rsid w:val="00E77106"/>
    <w:rsid w:val="00E775C9"/>
    <w:rsid w:val="00E80D5A"/>
    <w:rsid w:val="00E913A7"/>
    <w:rsid w:val="00E91E21"/>
    <w:rsid w:val="00E958CE"/>
    <w:rsid w:val="00EA11BD"/>
    <w:rsid w:val="00EB46DF"/>
    <w:rsid w:val="00EB7958"/>
    <w:rsid w:val="00EC16ED"/>
    <w:rsid w:val="00EC2D7F"/>
    <w:rsid w:val="00EC45FB"/>
    <w:rsid w:val="00EC473E"/>
    <w:rsid w:val="00EC59F9"/>
    <w:rsid w:val="00EC675B"/>
    <w:rsid w:val="00EC6970"/>
    <w:rsid w:val="00EC74B5"/>
    <w:rsid w:val="00ED168D"/>
    <w:rsid w:val="00ED28DB"/>
    <w:rsid w:val="00ED2959"/>
    <w:rsid w:val="00ED5316"/>
    <w:rsid w:val="00EE42DD"/>
    <w:rsid w:val="00EF14B2"/>
    <w:rsid w:val="00EF53EB"/>
    <w:rsid w:val="00EF57B5"/>
    <w:rsid w:val="00EF66ED"/>
    <w:rsid w:val="00EF749D"/>
    <w:rsid w:val="00F00AF9"/>
    <w:rsid w:val="00F0693B"/>
    <w:rsid w:val="00F10CB1"/>
    <w:rsid w:val="00F1620B"/>
    <w:rsid w:val="00F207F3"/>
    <w:rsid w:val="00F24238"/>
    <w:rsid w:val="00F249FA"/>
    <w:rsid w:val="00F2699D"/>
    <w:rsid w:val="00F30634"/>
    <w:rsid w:val="00F3248D"/>
    <w:rsid w:val="00F332ED"/>
    <w:rsid w:val="00F35E95"/>
    <w:rsid w:val="00F574D4"/>
    <w:rsid w:val="00F60CC9"/>
    <w:rsid w:val="00F60F9C"/>
    <w:rsid w:val="00F61402"/>
    <w:rsid w:val="00F63219"/>
    <w:rsid w:val="00F6335B"/>
    <w:rsid w:val="00F6420F"/>
    <w:rsid w:val="00F727BB"/>
    <w:rsid w:val="00F816D0"/>
    <w:rsid w:val="00F83536"/>
    <w:rsid w:val="00F90C87"/>
    <w:rsid w:val="00F95795"/>
    <w:rsid w:val="00F97A81"/>
    <w:rsid w:val="00FA0905"/>
    <w:rsid w:val="00FA792B"/>
    <w:rsid w:val="00FB0336"/>
    <w:rsid w:val="00FB1F94"/>
    <w:rsid w:val="00FB2FE0"/>
    <w:rsid w:val="00FB332E"/>
    <w:rsid w:val="00FB5D57"/>
    <w:rsid w:val="00FC3621"/>
    <w:rsid w:val="00FC46E3"/>
    <w:rsid w:val="00FD121A"/>
    <w:rsid w:val="00FD50C6"/>
    <w:rsid w:val="00FD5651"/>
    <w:rsid w:val="00FD5FE4"/>
    <w:rsid w:val="00FE1100"/>
    <w:rsid w:val="00FE2360"/>
    <w:rsid w:val="00FE668F"/>
    <w:rsid w:val="00FF1134"/>
    <w:rsid w:val="00FF150E"/>
    <w:rsid w:val="00FF15F0"/>
    <w:rsid w:val="00FF359F"/>
    <w:rsid w:val="00FF3A5E"/>
    <w:rsid w:val="00FF424E"/>
    <w:rsid w:val="00FF5144"/>
    <w:rsid w:val="00FF5CF6"/>
    <w:rsid w:val="00FF75FA"/>
    <w:rsid w:val="026DC0D1"/>
    <w:rsid w:val="0C2AD61C"/>
    <w:rsid w:val="13F5F033"/>
    <w:rsid w:val="1E2300B6"/>
    <w:rsid w:val="2BE6B0AC"/>
    <w:rsid w:val="2E7F8798"/>
    <w:rsid w:val="38A1F809"/>
    <w:rsid w:val="4D74446A"/>
    <w:rsid w:val="5C2E31ED"/>
    <w:rsid w:val="5DF2CAF8"/>
    <w:rsid w:val="66810D20"/>
    <w:rsid w:val="7178A524"/>
    <w:rsid w:val="773071F1"/>
    <w:rsid w:val="787AE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F0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1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1878"/>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5A11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878"/>
    <w:rPr>
      <w:rFonts w:asciiTheme="majorHAnsi" w:eastAsiaTheme="majorEastAsia" w:hAnsiTheme="majorHAnsi" w:cstheme="majorBidi"/>
      <w:color w:val="2F5496" w:themeColor="accent1" w:themeShade="BF"/>
      <w:sz w:val="32"/>
      <w:szCs w:val="26"/>
    </w:rPr>
  </w:style>
  <w:style w:type="paragraph" w:styleId="FootnoteText">
    <w:name w:val="footnote text"/>
    <w:basedOn w:val="Normal"/>
    <w:link w:val="FootnoteTextChar"/>
    <w:uiPriority w:val="99"/>
    <w:semiHidden/>
    <w:unhideWhenUsed/>
    <w:rsid w:val="006B32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2B5"/>
    <w:rPr>
      <w:sz w:val="20"/>
      <w:szCs w:val="20"/>
    </w:rPr>
  </w:style>
  <w:style w:type="character" w:styleId="FootnoteReference">
    <w:name w:val="footnote reference"/>
    <w:basedOn w:val="DefaultParagraphFont"/>
    <w:uiPriority w:val="99"/>
    <w:semiHidden/>
    <w:unhideWhenUsed/>
    <w:rsid w:val="006B32B5"/>
    <w:rPr>
      <w:vertAlign w:val="superscript"/>
    </w:rPr>
  </w:style>
  <w:style w:type="character" w:styleId="CommentReference">
    <w:name w:val="annotation reference"/>
    <w:basedOn w:val="DefaultParagraphFont"/>
    <w:uiPriority w:val="99"/>
    <w:semiHidden/>
    <w:unhideWhenUsed/>
    <w:rsid w:val="007E3686"/>
    <w:rPr>
      <w:sz w:val="16"/>
      <w:szCs w:val="16"/>
    </w:rPr>
  </w:style>
  <w:style w:type="paragraph" w:styleId="CommentText">
    <w:name w:val="annotation text"/>
    <w:basedOn w:val="Normal"/>
    <w:link w:val="CommentTextChar"/>
    <w:uiPriority w:val="99"/>
    <w:unhideWhenUsed/>
    <w:rsid w:val="007E3686"/>
    <w:pPr>
      <w:spacing w:line="240" w:lineRule="auto"/>
    </w:pPr>
    <w:rPr>
      <w:sz w:val="20"/>
      <w:szCs w:val="20"/>
    </w:rPr>
  </w:style>
  <w:style w:type="character" w:customStyle="1" w:styleId="CommentTextChar">
    <w:name w:val="Comment Text Char"/>
    <w:basedOn w:val="DefaultParagraphFont"/>
    <w:link w:val="CommentText"/>
    <w:uiPriority w:val="99"/>
    <w:rsid w:val="007E3686"/>
    <w:rPr>
      <w:sz w:val="20"/>
      <w:szCs w:val="20"/>
    </w:rPr>
  </w:style>
  <w:style w:type="paragraph" w:styleId="CommentSubject">
    <w:name w:val="annotation subject"/>
    <w:basedOn w:val="CommentText"/>
    <w:next w:val="CommentText"/>
    <w:link w:val="CommentSubjectChar"/>
    <w:uiPriority w:val="99"/>
    <w:semiHidden/>
    <w:unhideWhenUsed/>
    <w:rsid w:val="007E3686"/>
    <w:rPr>
      <w:b/>
      <w:bCs/>
    </w:rPr>
  </w:style>
  <w:style w:type="character" w:customStyle="1" w:styleId="CommentSubjectChar">
    <w:name w:val="Comment Subject Char"/>
    <w:basedOn w:val="CommentTextChar"/>
    <w:link w:val="CommentSubject"/>
    <w:uiPriority w:val="99"/>
    <w:semiHidden/>
    <w:rsid w:val="007E3686"/>
    <w:rPr>
      <w:b/>
      <w:bCs/>
      <w:sz w:val="20"/>
      <w:szCs w:val="20"/>
    </w:rPr>
  </w:style>
  <w:style w:type="paragraph" w:styleId="BalloonText">
    <w:name w:val="Balloon Text"/>
    <w:basedOn w:val="Normal"/>
    <w:link w:val="BalloonTextChar"/>
    <w:uiPriority w:val="99"/>
    <w:semiHidden/>
    <w:unhideWhenUsed/>
    <w:rsid w:val="007E3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86"/>
    <w:rPr>
      <w:rFonts w:ascii="Segoe UI" w:hAnsi="Segoe UI" w:cs="Segoe UI"/>
      <w:sz w:val="18"/>
      <w:szCs w:val="18"/>
    </w:rPr>
  </w:style>
  <w:style w:type="paragraph" w:styleId="Caption">
    <w:name w:val="caption"/>
    <w:basedOn w:val="Normal"/>
    <w:next w:val="Normal"/>
    <w:uiPriority w:val="35"/>
    <w:unhideWhenUsed/>
    <w:qFormat/>
    <w:rsid w:val="00301EA6"/>
    <w:pPr>
      <w:spacing w:after="200" w:line="240" w:lineRule="auto"/>
    </w:pPr>
    <w:rPr>
      <w:i/>
      <w:iCs/>
      <w:color w:val="44546A" w:themeColor="text2"/>
      <w:sz w:val="18"/>
      <w:szCs w:val="18"/>
    </w:rPr>
  </w:style>
  <w:style w:type="table" w:styleId="TableGrid">
    <w:name w:val="Table Grid"/>
    <w:basedOn w:val="TableNormal"/>
    <w:uiPriority w:val="39"/>
    <w:rsid w:val="0043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11B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A11B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F4D5D"/>
    <w:pPr>
      <w:ind w:left="720"/>
      <w:contextualSpacing/>
    </w:pPr>
  </w:style>
  <w:style w:type="paragraph" w:styleId="Header">
    <w:name w:val="header"/>
    <w:basedOn w:val="Normal"/>
    <w:link w:val="HeaderChar"/>
    <w:uiPriority w:val="99"/>
    <w:unhideWhenUsed/>
    <w:rsid w:val="00735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B93"/>
  </w:style>
  <w:style w:type="paragraph" w:styleId="Footer">
    <w:name w:val="footer"/>
    <w:basedOn w:val="Normal"/>
    <w:link w:val="FooterChar"/>
    <w:uiPriority w:val="99"/>
    <w:unhideWhenUsed/>
    <w:rsid w:val="00735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B93"/>
  </w:style>
  <w:style w:type="paragraph" w:styleId="NoSpacing">
    <w:name w:val="No Spacing"/>
    <w:uiPriority w:val="1"/>
    <w:qFormat/>
    <w:rsid w:val="00C57B27"/>
    <w:pPr>
      <w:spacing w:after="0" w:line="240" w:lineRule="auto"/>
    </w:pPr>
  </w:style>
  <w:style w:type="character" w:styleId="Hyperlink">
    <w:name w:val="Hyperlink"/>
    <w:basedOn w:val="DefaultParagraphFont"/>
    <w:uiPriority w:val="99"/>
    <w:unhideWhenUsed/>
    <w:rsid w:val="00B37F21"/>
    <w:rPr>
      <w:color w:val="0563C1" w:themeColor="hyperlink"/>
      <w:u w:val="single"/>
    </w:rPr>
  </w:style>
  <w:style w:type="character" w:customStyle="1" w:styleId="UnresolvedMention1">
    <w:name w:val="Unresolved Mention1"/>
    <w:basedOn w:val="DefaultParagraphFont"/>
    <w:uiPriority w:val="99"/>
    <w:semiHidden/>
    <w:unhideWhenUsed/>
    <w:rsid w:val="00B37F21"/>
    <w:rPr>
      <w:color w:val="605E5C"/>
      <w:shd w:val="clear" w:color="auto" w:fill="E1DFDD"/>
    </w:rPr>
  </w:style>
  <w:style w:type="character" w:styleId="FollowedHyperlink">
    <w:name w:val="FollowedHyperlink"/>
    <w:basedOn w:val="DefaultParagraphFont"/>
    <w:uiPriority w:val="99"/>
    <w:semiHidden/>
    <w:unhideWhenUsed/>
    <w:rsid w:val="002B7E9F"/>
    <w:rPr>
      <w:color w:val="954F72" w:themeColor="followedHyperlink"/>
      <w:u w:val="single"/>
    </w:rPr>
  </w:style>
  <w:style w:type="paragraph" w:styleId="Revision">
    <w:name w:val="Revision"/>
    <w:hidden/>
    <w:uiPriority w:val="99"/>
    <w:semiHidden/>
    <w:rsid w:val="00A1206C"/>
    <w:pPr>
      <w:spacing w:after="0" w:line="240" w:lineRule="auto"/>
    </w:pPr>
  </w:style>
  <w:style w:type="character" w:styleId="LineNumber">
    <w:name w:val="line number"/>
    <w:basedOn w:val="DefaultParagraphFont"/>
    <w:uiPriority w:val="99"/>
    <w:semiHidden/>
    <w:unhideWhenUsed/>
    <w:rsid w:val="00F97A81"/>
  </w:style>
  <w:style w:type="paragraph" w:styleId="Title">
    <w:name w:val="Title"/>
    <w:basedOn w:val="Normal"/>
    <w:next w:val="Normal"/>
    <w:link w:val="TitleChar"/>
    <w:uiPriority w:val="10"/>
    <w:qFormat/>
    <w:rsid w:val="00040F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FE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C3D1E"/>
    <w:rPr>
      <w:color w:val="808080"/>
    </w:rPr>
  </w:style>
  <w:style w:type="paragraph" w:customStyle="1" w:styleId="m-7191667414207189328msolistparagraph">
    <w:name w:val="m_-7191667414207189328msolistparagraph"/>
    <w:basedOn w:val="Normal"/>
    <w:rsid w:val="00B30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F6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8454">
      <w:bodyDiv w:val="1"/>
      <w:marLeft w:val="0"/>
      <w:marRight w:val="0"/>
      <w:marTop w:val="0"/>
      <w:marBottom w:val="0"/>
      <w:divBdr>
        <w:top w:val="none" w:sz="0" w:space="0" w:color="auto"/>
        <w:left w:val="none" w:sz="0" w:space="0" w:color="auto"/>
        <w:bottom w:val="none" w:sz="0" w:space="0" w:color="auto"/>
        <w:right w:val="none" w:sz="0" w:space="0" w:color="auto"/>
      </w:divBdr>
    </w:div>
    <w:div w:id="101657942">
      <w:bodyDiv w:val="1"/>
      <w:marLeft w:val="0"/>
      <w:marRight w:val="0"/>
      <w:marTop w:val="0"/>
      <w:marBottom w:val="0"/>
      <w:divBdr>
        <w:top w:val="none" w:sz="0" w:space="0" w:color="auto"/>
        <w:left w:val="none" w:sz="0" w:space="0" w:color="auto"/>
        <w:bottom w:val="none" w:sz="0" w:space="0" w:color="auto"/>
        <w:right w:val="none" w:sz="0" w:space="0" w:color="auto"/>
      </w:divBdr>
    </w:div>
    <w:div w:id="112601497">
      <w:bodyDiv w:val="1"/>
      <w:marLeft w:val="0"/>
      <w:marRight w:val="0"/>
      <w:marTop w:val="0"/>
      <w:marBottom w:val="0"/>
      <w:divBdr>
        <w:top w:val="none" w:sz="0" w:space="0" w:color="auto"/>
        <w:left w:val="none" w:sz="0" w:space="0" w:color="auto"/>
        <w:bottom w:val="none" w:sz="0" w:space="0" w:color="auto"/>
        <w:right w:val="none" w:sz="0" w:space="0" w:color="auto"/>
      </w:divBdr>
    </w:div>
    <w:div w:id="658533620">
      <w:bodyDiv w:val="1"/>
      <w:marLeft w:val="0"/>
      <w:marRight w:val="0"/>
      <w:marTop w:val="0"/>
      <w:marBottom w:val="0"/>
      <w:divBdr>
        <w:top w:val="none" w:sz="0" w:space="0" w:color="auto"/>
        <w:left w:val="none" w:sz="0" w:space="0" w:color="auto"/>
        <w:bottom w:val="none" w:sz="0" w:space="0" w:color="auto"/>
        <w:right w:val="none" w:sz="0" w:space="0" w:color="auto"/>
      </w:divBdr>
    </w:div>
    <w:div w:id="793325481">
      <w:bodyDiv w:val="1"/>
      <w:marLeft w:val="0"/>
      <w:marRight w:val="0"/>
      <w:marTop w:val="0"/>
      <w:marBottom w:val="0"/>
      <w:divBdr>
        <w:top w:val="none" w:sz="0" w:space="0" w:color="auto"/>
        <w:left w:val="none" w:sz="0" w:space="0" w:color="auto"/>
        <w:bottom w:val="none" w:sz="0" w:space="0" w:color="auto"/>
        <w:right w:val="none" w:sz="0" w:space="0" w:color="auto"/>
      </w:divBdr>
    </w:div>
    <w:div w:id="831212441">
      <w:bodyDiv w:val="1"/>
      <w:marLeft w:val="0"/>
      <w:marRight w:val="0"/>
      <w:marTop w:val="0"/>
      <w:marBottom w:val="0"/>
      <w:divBdr>
        <w:top w:val="none" w:sz="0" w:space="0" w:color="auto"/>
        <w:left w:val="none" w:sz="0" w:space="0" w:color="auto"/>
        <w:bottom w:val="none" w:sz="0" w:space="0" w:color="auto"/>
        <w:right w:val="none" w:sz="0" w:space="0" w:color="auto"/>
      </w:divBdr>
    </w:div>
    <w:div w:id="906112120">
      <w:bodyDiv w:val="1"/>
      <w:marLeft w:val="0"/>
      <w:marRight w:val="0"/>
      <w:marTop w:val="0"/>
      <w:marBottom w:val="0"/>
      <w:divBdr>
        <w:top w:val="none" w:sz="0" w:space="0" w:color="auto"/>
        <w:left w:val="none" w:sz="0" w:space="0" w:color="auto"/>
        <w:bottom w:val="none" w:sz="0" w:space="0" w:color="auto"/>
        <w:right w:val="none" w:sz="0" w:space="0" w:color="auto"/>
      </w:divBdr>
      <w:divsChild>
        <w:div w:id="1625233091">
          <w:marLeft w:val="0"/>
          <w:marRight w:val="0"/>
          <w:marTop w:val="0"/>
          <w:marBottom w:val="0"/>
          <w:divBdr>
            <w:top w:val="none" w:sz="0" w:space="0" w:color="auto"/>
            <w:left w:val="none" w:sz="0" w:space="0" w:color="auto"/>
            <w:bottom w:val="none" w:sz="0" w:space="0" w:color="auto"/>
            <w:right w:val="none" w:sz="0" w:space="0" w:color="auto"/>
          </w:divBdr>
        </w:div>
      </w:divsChild>
    </w:div>
    <w:div w:id="988559216">
      <w:bodyDiv w:val="1"/>
      <w:marLeft w:val="0"/>
      <w:marRight w:val="0"/>
      <w:marTop w:val="0"/>
      <w:marBottom w:val="0"/>
      <w:divBdr>
        <w:top w:val="none" w:sz="0" w:space="0" w:color="auto"/>
        <w:left w:val="none" w:sz="0" w:space="0" w:color="auto"/>
        <w:bottom w:val="none" w:sz="0" w:space="0" w:color="auto"/>
        <w:right w:val="none" w:sz="0" w:space="0" w:color="auto"/>
      </w:divBdr>
    </w:div>
    <w:div w:id="1116753627">
      <w:bodyDiv w:val="1"/>
      <w:marLeft w:val="0"/>
      <w:marRight w:val="0"/>
      <w:marTop w:val="0"/>
      <w:marBottom w:val="0"/>
      <w:divBdr>
        <w:top w:val="none" w:sz="0" w:space="0" w:color="auto"/>
        <w:left w:val="none" w:sz="0" w:space="0" w:color="auto"/>
        <w:bottom w:val="none" w:sz="0" w:space="0" w:color="auto"/>
        <w:right w:val="none" w:sz="0" w:space="0" w:color="auto"/>
      </w:divBdr>
    </w:div>
    <w:div w:id="1329409715">
      <w:bodyDiv w:val="1"/>
      <w:marLeft w:val="0"/>
      <w:marRight w:val="0"/>
      <w:marTop w:val="0"/>
      <w:marBottom w:val="0"/>
      <w:divBdr>
        <w:top w:val="none" w:sz="0" w:space="0" w:color="auto"/>
        <w:left w:val="none" w:sz="0" w:space="0" w:color="auto"/>
        <w:bottom w:val="none" w:sz="0" w:space="0" w:color="auto"/>
        <w:right w:val="none" w:sz="0" w:space="0" w:color="auto"/>
      </w:divBdr>
    </w:div>
    <w:div w:id="1352533464">
      <w:bodyDiv w:val="1"/>
      <w:marLeft w:val="0"/>
      <w:marRight w:val="0"/>
      <w:marTop w:val="0"/>
      <w:marBottom w:val="0"/>
      <w:divBdr>
        <w:top w:val="none" w:sz="0" w:space="0" w:color="auto"/>
        <w:left w:val="none" w:sz="0" w:space="0" w:color="auto"/>
        <w:bottom w:val="none" w:sz="0" w:space="0" w:color="auto"/>
        <w:right w:val="none" w:sz="0" w:space="0" w:color="auto"/>
      </w:divBdr>
    </w:div>
    <w:div w:id="1572154897">
      <w:bodyDiv w:val="1"/>
      <w:marLeft w:val="0"/>
      <w:marRight w:val="0"/>
      <w:marTop w:val="0"/>
      <w:marBottom w:val="0"/>
      <w:divBdr>
        <w:top w:val="none" w:sz="0" w:space="0" w:color="auto"/>
        <w:left w:val="none" w:sz="0" w:space="0" w:color="auto"/>
        <w:bottom w:val="none" w:sz="0" w:space="0" w:color="auto"/>
        <w:right w:val="none" w:sz="0" w:space="0" w:color="auto"/>
      </w:divBdr>
    </w:div>
    <w:div w:id="1816755115">
      <w:bodyDiv w:val="1"/>
      <w:marLeft w:val="0"/>
      <w:marRight w:val="0"/>
      <w:marTop w:val="0"/>
      <w:marBottom w:val="0"/>
      <w:divBdr>
        <w:top w:val="none" w:sz="0" w:space="0" w:color="auto"/>
        <w:left w:val="none" w:sz="0" w:space="0" w:color="auto"/>
        <w:bottom w:val="none" w:sz="0" w:space="0" w:color="auto"/>
        <w:right w:val="none" w:sz="0" w:space="0" w:color="auto"/>
      </w:divBdr>
    </w:div>
    <w:div w:id="19568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ary.Ranson@lstme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699D48F-505F-4D94-9DEE-1492946B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6902</Words>
  <Characters>39348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2020-01-08T10:10:00Z</dcterms:created>
  <dcterms:modified xsi:type="dcterms:W3CDTF">2020-01-08T10:10:00Z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0b542a14-5f26-3177-86d6-7863d2e105a4</vt:lpwstr>
  </property>
  <property fmtid="{D5CDD505-2E9C-101B-9397-08002B2CF9AE}" pid="24" name="Mendeley Citation Style_1">
    <vt:lpwstr>http://www.zotero.org/styles/vancouver</vt:lpwstr>
  </property>
</Properties>
</file>