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74C0" w14:textId="5612B51F" w:rsidR="00D81581" w:rsidRPr="00677C74" w:rsidRDefault="00651144" w:rsidP="00DE3FB5">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Title: </w:t>
      </w:r>
      <w:r w:rsidR="00567AB3" w:rsidRPr="00677C74">
        <w:rPr>
          <w:rFonts w:ascii="Times New Roman" w:hAnsi="Times New Roman" w:cs="Times New Roman"/>
          <w:sz w:val="24"/>
          <w:szCs w:val="24"/>
        </w:rPr>
        <w:t>Direct cost</w:t>
      </w:r>
      <w:r w:rsidR="00D81581" w:rsidRPr="00677C74">
        <w:rPr>
          <w:rFonts w:ascii="Times New Roman" w:hAnsi="Times New Roman" w:cs="Times New Roman"/>
          <w:sz w:val="24"/>
          <w:szCs w:val="24"/>
        </w:rPr>
        <w:t>s</w:t>
      </w:r>
      <w:r w:rsidR="00567AB3" w:rsidRPr="00677C74">
        <w:rPr>
          <w:rFonts w:ascii="Times New Roman" w:hAnsi="Times New Roman" w:cs="Times New Roman"/>
          <w:sz w:val="24"/>
          <w:szCs w:val="24"/>
        </w:rPr>
        <w:t xml:space="preserve"> of illness of patients with ch</w:t>
      </w:r>
      <w:bookmarkStart w:id="0" w:name="_GoBack"/>
      <w:bookmarkEnd w:id="0"/>
      <w:r w:rsidR="00567AB3" w:rsidRPr="00677C74">
        <w:rPr>
          <w:rFonts w:ascii="Times New Roman" w:hAnsi="Times New Roman" w:cs="Times New Roman"/>
          <w:sz w:val="24"/>
          <w:szCs w:val="24"/>
        </w:rPr>
        <w:t>ronic cough in rural Malawi – experience</w:t>
      </w:r>
      <w:r w:rsidR="00170117">
        <w:rPr>
          <w:rFonts w:ascii="Times New Roman" w:hAnsi="Times New Roman" w:cs="Times New Roman"/>
          <w:sz w:val="24"/>
          <w:szCs w:val="24"/>
        </w:rPr>
        <w:t>s</w:t>
      </w:r>
      <w:r w:rsidR="00567AB3" w:rsidRPr="00677C74">
        <w:rPr>
          <w:rFonts w:ascii="Times New Roman" w:hAnsi="Times New Roman" w:cs="Times New Roman"/>
          <w:sz w:val="24"/>
          <w:szCs w:val="24"/>
        </w:rPr>
        <w:t xml:space="preserve"> from Dowa and Ntchisi districts</w:t>
      </w:r>
    </w:p>
    <w:p w14:paraId="2981D96F" w14:textId="77777777" w:rsidR="00A834C4" w:rsidRDefault="00A834C4" w:rsidP="00DE3FB5">
      <w:pPr>
        <w:autoSpaceDE w:val="0"/>
        <w:autoSpaceDN w:val="0"/>
        <w:adjustRightInd w:val="0"/>
        <w:spacing w:before="120" w:after="120" w:line="480" w:lineRule="auto"/>
        <w:jc w:val="both"/>
        <w:rPr>
          <w:rFonts w:ascii="Times New Roman" w:hAnsi="Times New Roman" w:cs="Times New Roman"/>
          <w:sz w:val="24"/>
          <w:szCs w:val="24"/>
        </w:rPr>
      </w:pPr>
    </w:p>
    <w:p w14:paraId="07624178" w14:textId="48D18901" w:rsidR="00976944" w:rsidRPr="00677C74" w:rsidRDefault="00976944" w:rsidP="00DE3FB5">
      <w:pPr>
        <w:autoSpaceDE w:val="0"/>
        <w:autoSpaceDN w:val="0"/>
        <w:adjustRightInd w:val="0"/>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Authors</w:t>
      </w:r>
    </w:p>
    <w:p w14:paraId="087F35DB" w14:textId="1F0E501D" w:rsidR="00D81581" w:rsidRPr="00677C74" w:rsidRDefault="00567AB3" w:rsidP="00DE3FB5">
      <w:pPr>
        <w:autoSpaceDE w:val="0"/>
        <w:autoSpaceDN w:val="0"/>
        <w:adjustRightInd w:val="0"/>
        <w:spacing w:before="120" w:after="120" w:line="480" w:lineRule="auto"/>
        <w:jc w:val="both"/>
        <w:rPr>
          <w:rFonts w:ascii="Times New Roman" w:hAnsi="Times New Roman" w:cs="Times New Roman"/>
          <w:iCs/>
          <w:sz w:val="24"/>
          <w:szCs w:val="24"/>
        </w:rPr>
      </w:pPr>
      <w:r w:rsidRPr="00677C74">
        <w:rPr>
          <w:rFonts w:ascii="Times New Roman" w:hAnsi="Times New Roman" w:cs="Times New Roman"/>
          <w:sz w:val="24"/>
          <w:szCs w:val="24"/>
        </w:rPr>
        <w:t>Junious M Sichali</w:t>
      </w:r>
      <w:r w:rsidR="00D81581" w:rsidRPr="00677C74">
        <w:rPr>
          <w:rFonts w:ascii="Times New Roman" w:hAnsi="Times New Roman" w:cs="Times New Roman"/>
          <w:sz w:val="24"/>
          <w:szCs w:val="24"/>
        </w:rPr>
        <w:t xml:space="preserve"> </w:t>
      </w:r>
      <w:r w:rsidR="0027205B" w:rsidRPr="00677C74">
        <w:rPr>
          <w:rFonts w:ascii="Times New Roman" w:hAnsi="Times New Roman" w:cs="Times New Roman"/>
          <w:sz w:val="24"/>
          <w:szCs w:val="24"/>
          <w:vertAlign w:val="superscript"/>
        </w:rPr>
        <w:t>*</w:t>
      </w:r>
      <w:r w:rsidR="00D81581" w:rsidRPr="00677C74">
        <w:rPr>
          <w:rFonts w:ascii="Times New Roman" w:hAnsi="Times New Roman" w:cs="Times New Roman"/>
          <w:sz w:val="24"/>
          <w:szCs w:val="24"/>
          <w:vertAlign w:val="superscript"/>
        </w:rPr>
        <w:t>,1</w:t>
      </w:r>
      <w:r w:rsidR="0027205B" w:rsidRPr="00677C74">
        <w:rPr>
          <w:rFonts w:ascii="Times New Roman" w:hAnsi="Times New Roman" w:cs="Times New Roman"/>
          <w:sz w:val="24"/>
          <w:szCs w:val="24"/>
        </w:rPr>
        <w:t>,</w:t>
      </w:r>
      <w:r w:rsidRPr="00677C74">
        <w:rPr>
          <w:rFonts w:ascii="Times New Roman" w:hAnsi="Times New Roman" w:cs="Times New Roman"/>
          <w:sz w:val="24"/>
          <w:szCs w:val="24"/>
        </w:rPr>
        <w:t xml:space="preserve"> Jahangir AK Khan</w:t>
      </w:r>
      <w:r w:rsidR="00D81581" w:rsidRPr="00677C74">
        <w:rPr>
          <w:rFonts w:ascii="Times New Roman" w:hAnsi="Times New Roman" w:cs="Times New Roman"/>
          <w:sz w:val="24"/>
          <w:szCs w:val="24"/>
        </w:rPr>
        <w:t xml:space="preserve"> </w:t>
      </w:r>
      <w:r w:rsidR="0027205B" w:rsidRPr="00677C74">
        <w:rPr>
          <w:rFonts w:ascii="Times New Roman" w:hAnsi="Times New Roman" w:cs="Times New Roman"/>
          <w:sz w:val="24"/>
          <w:szCs w:val="24"/>
          <w:vertAlign w:val="superscript"/>
        </w:rPr>
        <w:t>*</w:t>
      </w:r>
      <w:r w:rsidR="00D81581" w:rsidRPr="00677C74">
        <w:rPr>
          <w:rFonts w:ascii="Times New Roman" w:hAnsi="Times New Roman" w:cs="Times New Roman"/>
          <w:sz w:val="24"/>
          <w:szCs w:val="24"/>
          <w:vertAlign w:val="superscript"/>
        </w:rPr>
        <w:t>.2</w:t>
      </w:r>
      <w:r w:rsidRPr="00677C74">
        <w:rPr>
          <w:rFonts w:ascii="Times New Roman" w:hAnsi="Times New Roman" w:cs="Times New Roman"/>
          <w:sz w:val="24"/>
          <w:szCs w:val="24"/>
        </w:rPr>
        <w:t xml:space="preserve">, </w:t>
      </w:r>
      <w:r w:rsidR="00E970A3" w:rsidRPr="00677C74">
        <w:rPr>
          <w:rFonts w:ascii="Times New Roman" w:hAnsi="Times New Roman" w:cs="Times New Roman"/>
          <w:sz w:val="24"/>
          <w:szCs w:val="24"/>
        </w:rPr>
        <w:t>Elvis Gama</w:t>
      </w:r>
      <w:r w:rsidR="00D81581" w:rsidRPr="00677C74">
        <w:rPr>
          <w:rFonts w:ascii="Times New Roman" w:hAnsi="Times New Roman" w:cs="Times New Roman"/>
          <w:sz w:val="24"/>
          <w:szCs w:val="24"/>
        </w:rPr>
        <w:t xml:space="preserve"> </w:t>
      </w:r>
      <w:r w:rsidR="00D955FD" w:rsidRPr="00677C74">
        <w:rPr>
          <w:rFonts w:ascii="Times New Roman" w:hAnsi="Times New Roman" w:cs="Times New Roman"/>
          <w:sz w:val="24"/>
          <w:szCs w:val="24"/>
          <w:vertAlign w:val="superscript"/>
        </w:rPr>
        <w:t>2</w:t>
      </w:r>
      <w:r w:rsidR="00E970A3" w:rsidRPr="00677C74">
        <w:rPr>
          <w:rFonts w:ascii="Times New Roman" w:hAnsi="Times New Roman" w:cs="Times New Roman"/>
          <w:sz w:val="24"/>
          <w:szCs w:val="24"/>
        </w:rPr>
        <w:t xml:space="preserve">, </w:t>
      </w:r>
      <w:r w:rsidRPr="00677C74">
        <w:rPr>
          <w:rFonts w:ascii="Times New Roman" w:hAnsi="Times New Roman" w:cs="Times New Roman"/>
          <w:sz w:val="24"/>
          <w:szCs w:val="24"/>
        </w:rPr>
        <w:t>Jason Madan</w:t>
      </w:r>
      <w:r w:rsidR="00D81581" w:rsidRPr="00677C74">
        <w:rPr>
          <w:rFonts w:ascii="Times New Roman" w:hAnsi="Times New Roman" w:cs="Times New Roman"/>
          <w:sz w:val="24"/>
          <w:szCs w:val="24"/>
        </w:rPr>
        <w:t xml:space="preserve"> </w:t>
      </w:r>
      <w:r w:rsidR="00D955FD" w:rsidRPr="00677C74">
        <w:rPr>
          <w:rFonts w:ascii="Times New Roman" w:hAnsi="Times New Roman" w:cs="Times New Roman"/>
          <w:sz w:val="24"/>
          <w:szCs w:val="24"/>
          <w:vertAlign w:val="superscript"/>
        </w:rPr>
        <w:t>3</w:t>
      </w:r>
      <w:r w:rsidRPr="00677C74">
        <w:rPr>
          <w:rFonts w:ascii="Times New Roman" w:hAnsi="Times New Roman" w:cs="Times New Roman"/>
          <w:sz w:val="24"/>
          <w:szCs w:val="24"/>
        </w:rPr>
        <w:t>, Hastings T Banda</w:t>
      </w:r>
      <w:r w:rsidR="00D81581" w:rsidRPr="00677C74">
        <w:rPr>
          <w:rFonts w:ascii="Times New Roman" w:hAnsi="Times New Roman" w:cs="Times New Roman"/>
          <w:sz w:val="24"/>
          <w:szCs w:val="24"/>
        </w:rPr>
        <w:t xml:space="preserve"> </w:t>
      </w:r>
      <w:r w:rsidR="00D955FD" w:rsidRPr="00677C74">
        <w:rPr>
          <w:rFonts w:ascii="Times New Roman" w:hAnsi="Times New Roman" w:cs="Times New Roman"/>
          <w:sz w:val="24"/>
          <w:szCs w:val="24"/>
          <w:vertAlign w:val="superscript"/>
        </w:rPr>
        <w:t>1</w:t>
      </w:r>
      <w:r w:rsidRPr="00677C74">
        <w:rPr>
          <w:rFonts w:ascii="Times New Roman" w:hAnsi="Times New Roman" w:cs="Times New Roman"/>
          <w:sz w:val="24"/>
          <w:szCs w:val="24"/>
        </w:rPr>
        <w:t>, George AF Bello</w:t>
      </w:r>
      <w:r w:rsidR="00D81581" w:rsidRPr="00677C74">
        <w:rPr>
          <w:rFonts w:ascii="Times New Roman" w:hAnsi="Times New Roman" w:cs="Times New Roman"/>
          <w:sz w:val="24"/>
          <w:szCs w:val="24"/>
        </w:rPr>
        <w:t xml:space="preserve"> </w:t>
      </w:r>
      <w:r w:rsidR="00D955FD" w:rsidRPr="00677C74">
        <w:rPr>
          <w:rFonts w:ascii="Times New Roman" w:hAnsi="Times New Roman" w:cs="Times New Roman"/>
          <w:sz w:val="24"/>
          <w:szCs w:val="24"/>
          <w:vertAlign w:val="superscript"/>
        </w:rPr>
        <w:t>1</w:t>
      </w:r>
      <w:r w:rsidRPr="00677C74">
        <w:rPr>
          <w:rFonts w:ascii="Times New Roman" w:hAnsi="Times New Roman" w:cs="Times New Roman"/>
          <w:sz w:val="24"/>
          <w:szCs w:val="24"/>
        </w:rPr>
        <w:t>, Ireen Namakhoma</w:t>
      </w:r>
      <w:r w:rsidR="00D81581" w:rsidRPr="00677C74">
        <w:rPr>
          <w:rFonts w:ascii="Times New Roman" w:hAnsi="Times New Roman" w:cs="Times New Roman"/>
          <w:sz w:val="24"/>
          <w:szCs w:val="24"/>
        </w:rPr>
        <w:t xml:space="preserve"> </w:t>
      </w:r>
      <w:r w:rsidR="00D955FD" w:rsidRPr="00677C74">
        <w:rPr>
          <w:rFonts w:ascii="Times New Roman" w:hAnsi="Times New Roman" w:cs="Times New Roman"/>
          <w:sz w:val="24"/>
          <w:szCs w:val="24"/>
          <w:vertAlign w:val="superscript"/>
        </w:rPr>
        <w:t>1</w:t>
      </w:r>
      <w:r w:rsidRPr="00677C74">
        <w:rPr>
          <w:rFonts w:ascii="Times New Roman" w:hAnsi="Times New Roman" w:cs="Times New Roman"/>
          <w:sz w:val="24"/>
          <w:szCs w:val="24"/>
        </w:rPr>
        <w:t>,</w:t>
      </w:r>
      <w:r w:rsidR="00E970A3" w:rsidRPr="00677C74">
        <w:rPr>
          <w:rFonts w:ascii="Times New Roman" w:hAnsi="Times New Roman" w:cs="Times New Roman"/>
          <w:sz w:val="24"/>
          <w:szCs w:val="24"/>
        </w:rPr>
        <w:t xml:space="preserve"> Grace Bongololo</w:t>
      </w:r>
      <w:r w:rsidR="00D81581" w:rsidRPr="00677C74">
        <w:rPr>
          <w:rFonts w:ascii="Times New Roman" w:hAnsi="Times New Roman" w:cs="Times New Roman"/>
          <w:sz w:val="24"/>
          <w:szCs w:val="24"/>
        </w:rPr>
        <w:t xml:space="preserve"> </w:t>
      </w:r>
      <w:r w:rsidR="00D955FD" w:rsidRPr="00677C74">
        <w:rPr>
          <w:rFonts w:ascii="Times New Roman" w:hAnsi="Times New Roman" w:cs="Times New Roman"/>
          <w:sz w:val="24"/>
          <w:szCs w:val="24"/>
          <w:vertAlign w:val="superscript"/>
        </w:rPr>
        <w:t>1</w:t>
      </w:r>
      <w:r w:rsidR="00E970A3" w:rsidRPr="00677C74">
        <w:rPr>
          <w:rFonts w:ascii="Times New Roman" w:hAnsi="Times New Roman" w:cs="Times New Roman"/>
          <w:sz w:val="24"/>
          <w:szCs w:val="24"/>
        </w:rPr>
        <w:t>,</w:t>
      </w:r>
      <w:r w:rsidRPr="00677C74">
        <w:rPr>
          <w:rFonts w:ascii="Times New Roman" w:hAnsi="Times New Roman" w:cs="Times New Roman"/>
          <w:sz w:val="24"/>
          <w:szCs w:val="24"/>
        </w:rPr>
        <w:t xml:space="preserve"> Rachael Thomson</w:t>
      </w:r>
      <w:r w:rsidR="00D81581" w:rsidRPr="00677C74">
        <w:rPr>
          <w:rFonts w:ascii="Times New Roman" w:hAnsi="Times New Roman" w:cs="Times New Roman"/>
          <w:sz w:val="24"/>
          <w:szCs w:val="24"/>
        </w:rPr>
        <w:t xml:space="preserve"> </w:t>
      </w:r>
      <w:r w:rsidR="00D955FD" w:rsidRPr="00677C74">
        <w:rPr>
          <w:rFonts w:ascii="Times New Roman" w:hAnsi="Times New Roman" w:cs="Times New Roman"/>
          <w:sz w:val="24"/>
          <w:szCs w:val="24"/>
          <w:vertAlign w:val="superscript"/>
        </w:rPr>
        <w:t>2</w:t>
      </w:r>
      <w:r w:rsidRPr="00677C74">
        <w:rPr>
          <w:rFonts w:ascii="Times New Roman" w:hAnsi="Times New Roman" w:cs="Times New Roman"/>
          <w:sz w:val="24"/>
          <w:szCs w:val="24"/>
        </w:rPr>
        <w:t>, Rasmus Malmborg</w:t>
      </w:r>
      <w:r w:rsidR="00D81581" w:rsidRPr="00677C74">
        <w:rPr>
          <w:rFonts w:ascii="Times New Roman" w:hAnsi="Times New Roman" w:cs="Times New Roman"/>
          <w:sz w:val="24"/>
          <w:szCs w:val="24"/>
        </w:rPr>
        <w:t xml:space="preserve"> </w:t>
      </w:r>
      <w:r w:rsidRPr="00677C74">
        <w:rPr>
          <w:rFonts w:ascii="Times New Roman" w:hAnsi="Times New Roman" w:cs="Times New Roman"/>
          <w:sz w:val="24"/>
          <w:szCs w:val="24"/>
          <w:vertAlign w:val="superscript"/>
        </w:rPr>
        <w:t>4</w:t>
      </w:r>
      <w:r w:rsidRPr="00677C74">
        <w:rPr>
          <w:rFonts w:ascii="Times New Roman" w:hAnsi="Times New Roman" w:cs="Times New Roman"/>
          <w:sz w:val="24"/>
          <w:szCs w:val="24"/>
        </w:rPr>
        <w:t>, Berthe Stenberg</w:t>
      </w:r>
      <w:r w:rsidR="00D81581" w:rsidRPr="00677C74">
        <w:rPr>
          <w:rFonts w:ascii="Times New Roman" w:hAnsi="Times New Roman" w:cs="Times New Roman"/>
          <w:sz w:val="24"/>
          <w:szCs w:val="24"/>
        </w:rPr>
        <w:t xml:space="preserve"> </w:t>
      </w:r>
      <w:r w:rsidRPr="00677C74">
        <w:rPr>
          <w:rFonts w:ascii="Times New Roman" w:hAnsi="Times New Roman" w:cs="Times New Roman"/>
          <w:sz w:val="24"/>
          <w:szCs w:val="24"/>
          <w:vertAlign w:val="superscript"/>
        </w:rPr>
        <w:t>4</w:t>
      </w:r>
      <w:r w:rsidR="00D81581" w:rsidRPr="00677C74">
        <w:rPr>
          <w:rFonts w:ascii="Times New Roman" w:hAnsi="Times New Roman" w:cs="Times New Roman"/>
          <w:sz w:val="24"/>
          <w:szCs w:val="24"/>
        </w:rPr>
        <w:t xml:space="preserve">, </w:t>
      </w:r>
      <w:r w:rsidRPr="00677C74">
        <w:rPr>
          <w:rFonts w:ascii="Times New Roman" w:hAnsi="Times New Roman" w:cs="Times New Roman"/>
          <w:sz w:val="24"/>
          <w:szCs w:val="24"/>
        </w:rPr>
        <w:t>S Bert</w:t>
      </w:r>
      <w:r w:rsidR="00986145" w:rsidRPr="00677C74">
        <w:rPr>
          <w:rFonts w:ascii="Times New Roman" w:hAnsi="Times New Roman" w:cs="Times New Roman"/>
          <w:sz w:val="24"/>
          <w:szCs w:val="24"/>
        </w:rPr>
        <w:t>el</w:t>
      </w:r>
      <w:r w:rsidRPr="00677C74">
        <w:rPr>
          <w:rFonts w:ascii="Times New Roman" w:hAnsi="Times New Roman" w:cs="Times New Roman"/>
          <w:sz w:val="24"/>
          <w:szCs w:val="24"/>
        </w:rPr>
        <w:t xml:space="preserve"> Squire</w:t>
      </w:r>
      <w:r w:rsidR="00D81581" w:rsidRPr="00677C74">
        <w:rPr>
          <w:rFonts w:ascii="Times New Roman" w:hAnsi="Times New Roman" w:cs="Times New Roman"/>
          <w:sz w:val="24"/>
          <w:szCs w:val="24"/>
        </w:rPr>
        <w:t xml:space="preserve"> </w:t>
      </w:r>
      <w:r w:rsidR="00D955FD" w:rsidRPr="00677C74">
        <w:rPr>
          <w:rFonts w:ascii="Times New Roman" w:hAnsi="Times New Roman" w:cs="Times New Roman"/>
          <w:sz w:val="24"/>
          <w:szCs w:val="24"/>
          <w:vertAlign w:val="superscript"/>
        </w:rPr>
        <w:t>2</w:t>
      </w:r>
    </w:p>
    <w:p w14:paraId="33183C27" w14:textId="30F9EE2E" w:rsidR="0027205B" w:rsidRPr="00677C74" w:rsidRDefault="00D81581" w:rsidP="00DE3FB5">
      <w:pPr>
        <w:autoSpaceDE w:val="0"/>
        <w:autoSpaceDN w:val="0"/>
        <w:adjustRightInd w:val="0"/>
        <w:spacing w:before="120" w:after="120" w:line="480" w:lineRule="auto"/>
        <w:jc w:val="both"/>
        <w:rPr>
          <w:rFonts w:ascii="Times New Roman" w:hAnsi="Times New Roman" w:cs="Times New Roman"/>
          <w:iCs/>
          <w:sz w:val="24"/>
          <w:szCs w:val="24"/>
        </w:rPr>
      </w:pPr>
      <w:r w:rsidRPr="00677C74">
        <w:rPr>
          <w:rFonts w:ascii="Times New Roman" w:hAnsi="Times New Roman" w:cs="Times New Roman"/>
          <w:iCs/>
          <w:sz w:val="24"/>
          <w:szCs w:val="24"/>
        </w:rPr>
        <w:t>______________________________________________________________________</w:t>
      </w:r>
      <w:r w:rsidR="00651144">
        <w:rPr>
          <w:rFonts w:ascii="Times New Roman" w:hAnsi="Times New Roman" w:cs="Times New Roman"/>
          <w:iCs/>
          <w:sz w:val="24"/>
          <w:szCs w:val="24"/>
        </w:rPr>
        <w:t>________</w:t>
      </w:r>
    </w:p>
    <w:p w14:paraId="756FFBE7" w14:textId="77777777" w:rsidR="006C41B6" w:rsidRDefault="00D81581" w:rsidP="00A834C4">
      <w:pPr>
        <w:autoSpaceDE w:val="0"/>
        <w:autoSpaceDN w:val="0"/>
        <w:adjustRightInd w:val="0"/>
        <w:spacing w:before="120" w:after="120" w:line="480" w:lineRule="auto"/>
        <w:jc w:val="both"/>
        <w:rPr>
          <w:rFonts w:ascii="Times New Roman" w:hAnsi="Times New Roman" w:cs="Times New Roman"/>
          <w:iCs/>
          <w:sz w:val="24"/>
          <w:szCs w:val="24"/>
        </w:rPr>
      </w:pPr>
      <w:r w:rsidRPr="00677C74">
        <w:rPr>
          <w:rFonts w:ascii="Times New Roman" w:hAnsi="Times New Roman" w:cs="Times New Roman"/>
          <w:iCs/>
          <w:sz w:val="24"/>
          <w:szCs w:val="24"/>
        </w:rPr>
        <w:t>*</w:t>
      </w:r>
      <w:r w:rsidR="006C41B6">
        <w:rPr>
          <w:rFonts w:ascii="Times New Roman" w:hAnsi="Times New Roman" w:cs="Times New Roman"/>
          <w:iCs/>
          <w:sz w:val="24"/>
          <w:szCs w:val="24"/>
        </w:rPr>
        <w:t>Affiliations</w:t>
      </w:r>
    </w:p>
    <w:p w14:paraId="328B95E7" w14:textId="59604718" w:rsidR="006C41B6" w:rsidRDefault="00D81581" w:rsidP="00A834C4">
      <w:pPr>
        <w:autoSpaceDE w:val="0"/>
        <w:autoSpaceDN w:val="0"/>
        <w:adjustRightInd w:val="0"/>
        <w:spacing w:before="120" w:after="120" w:line="480" w:lineRule="auto"/>
        <w:jc w:val="both"/>
        <w:rPr>
          <w:rFonts w:ascii="Times New Roman" w:hAnsi="Times New Roman" w:cs="Times New Roman"/>
          <w:iCs/>
          <w:sz w:val="24"/>
          <w:szCs w:val="24"/>
        </w:rPr>
      </w:pPr>
      <w:r w:rsidRPr="00677C74">
        <w:rPr>
          <w:rFonts w:ascii="Times New Roman" w:hAnsi="Times New Roman" w:cs="Times New Roman"/>
          <w:iCs/>
          <w:sz w:val="24"/>
          <w:szCs w:val="24"/>
        </w:rPr>
        <w:t>.</w:t>
      </w:r>
      <w:r w:rsidR="0027205B" w:rsidRPr="00677C74">
        <w:rPr>
          <w:rFonts w:ascii="Times New Roman" w:hAnsi="Times New Roman" w:cs="Times New Roman"/>
          <w:iCs/>
          <w:sz w:val="24"/>
          <w:szCs w:val="24"/>
          <w:vertAlign w:val="superscript"/>
        </w:rPr>
        <w:t>1</w:t>
      </w:r>
      <w:r w:rsidR="00D955FD" w:rsidRPr="00677C74">
        <w:rPr>
          <w:rFonts w:ascii="Times New Roman" w:hAnsi="Times New Roman" w:cs="Times New Roman"/>
          <w:iCs/>
          <w:sz w:val="24"/>
          <w:szCs w:val="24"/>
        </w:rPr>
        <w:t>Research for Equity and Community Health (REACH</w:t>
      </w:r>
      <w:r w:rsidR="0027205B" w:rsidRPr="00677C74">
        <w:rPr>
          <w:rFonts w:ascii="Times New Roman" w:hAnsi="Times New Roman" w:cs="Times New Roman"/>
          <w:iCs/>
          <w:sz w:val="24"/>
          <w:szCs w:val="24"/>
        </w:rPr>
        <w:t>)</w:t>
      </w:r>
      <w:r w:rsidR="00F67A15" w:rsidRPr="00677C74">
        <w:rPr>
          <w:rFonts w:ascii="Times New Roman" w:hAnsi="Times New Roman" w:cs="Times New Roman"/>
          <w:iCs/>
          <w:sz w:val="24"/>
          <w:szCs w:val="24"/>
        </w:rPr>
        <w:t xml:space="preserve"> Trust</w:t>
      </w:r>
      <w:r w:rsidRPr="00677C74">
        <w:rPr>
          <w:rFonts w:ascii="Times New Roman" w:hAnsi="Times New Roman" w:cs="Times New Roman"/>
          <w:iCs/>
          <w:sz w:val="24"/>
          <w:szCs w:val="24"/>
        </w:rPr>
        <w:t>, Malawi</w:t>
      </w:r>
    </w:p>
    <w:p w14:paraId="6FBC2FDC" w14:textId="5D945289" w:rsidR="006C41B6" w:rsidRDefault="0027205B" w:rsidP="00A834C4">
      <w:pPr>
        <w:autoSpaceDE w:val="0"/>
        <w:autoSpaceDN w:val="0"/>
        <w:adjustRightInd w:val="0"/>
        <w:spacing w:before="120" w:after="120" w:line="480" w:lineRule="auto"/>
        <w:jc w:val="both"/>
        <w:rPr>
          <w:rFonts w:ascii="Times New Roman" w:hAnsi="Times New Roman" w:cs="Times New Roman"/>
          <w:iCs/>
          <w:sz w:val="24"/>
          <w:szCs w:val="24"/>
        </w:rPr>
      </w:pPr>
      <w:r w:rsidRPr="00677C74">
        <w:rPr>
          <w:rFonts w:ascii="Times New Roman" w:hAnsi="Times New Roman" w:cs="Times New Roman"/>
          <w:iCs/>
          <w:sz w:val="24"/>
          <w:szCs w:val="24"/>
        </w:rPr>
        <w:t xml:space="preserve"> </w:t>
      </w:r>
      <w:r w:rsidR="00567AB3" w:rsidRPr="00677C74">
        <w:rPr>
          <w:rFonts w:ascii="Times New Roman" w:hAnsi="Times New Roman" w:cs="Times New Roman"/>
          <w:iCs/>
          <w:sz w:val="24"/>
          <w:szCs w:val="24"/>
          <w:vertAlign w:val="superscript"/>
        </w:rPr>
        <w:t>2</w:t>
      </w:r>
      <w:r w:rsidR="00D955FD" w:rsidRPr="00677C74">
        <w:rPr>
          <w:rFonts w:ascii="Times New Roman" w:hAnsi="Times New Roman" w:cs="Times New Roman"/>
          <w:iCs/>
          <w:sz w:val="24"/>
          <w:szCs w:val="24"/>
        </w:rPr>
        <w:t>Centre for Applied Healt</w:t>
      </w:r>
      <w:r w:rsidRPr="00677C74">
        <w:rPr>
          <w:rFonts w:ascii="Times New Roman" w:hAnsi="Times New Roman" w:cs="Times New Roman"/>
          <w:iCs/>
          <w:sz w:val="24"/>
          <w:szCs w:val="24"/>
        </w:rPr>
        <w:t xml:space="preserve">h Research and Delivery (CAHRD), </w:t>
      </w:r>
      <w:r w:rsidR="00D955FD" w:rsidRPr="00677C74">
        <w:rPr>
          <w:rFonts w:ascii="Times New Roman" w:hAnsi="Times New Roman" w:cs="Times New Roman"/>
          <w:iCs/>
          <w:sz w:val="24"/>
          <w:szCs w:val="24"/>
        </w:rPr>
        <w:t>Liverp</w:t>
      </w:r>
      <w:r w:rsidRPr="00677C74">
        <w:rPr>
          <w:rFonts w:ascii="Times New Roman" w:hAnsi="Times New Roman" w:cs="Times New Roman"/>
          <w:iCs/>
          <w:sz w:val="24"/>
          <w:szCs w:val="24"/>
        </w:rPr>
        <w:t xml:space="preserve">ool School of Tropical </w:t>
      </w:r>
      <w:r w:rsidRPr="007E3260">
        <w:rPr>
          <w:rFonts w:ascii="Times New Roman" w:hAnsi="Times New Roman" w:cs="Times New Roman"/>
          <w:iCs/>
          <w:sz w:val="24"/>
          <w:szCs w:val="24"/>
        </w:rPr>
        <w:t>Medicine</w:t>
      </w:r>
      <w:r w:rsidR="00D81581" w:rsidRPr="007E3260">
        <w:rPr>
          <w:rFonts w:ascii="Times New Roman" w:hAnsi="Times New Roman" w:cs="Times New Roman"/>
          <w:iCs/>
          <w:sz w:val="24"/>
          <w:szCs w:val="24"/>
        </w:rPr>
        <w:t>, Liverpool, United Kingdom</w:t>
      </w:r>
      <w:r w:rsidR="00D955FD" w:rsidRPr="007E3260">
        <w:rPr>
          <w:rFonts w:ascii="Times New Roman" w:hAnsi="Times New Roman" w:cs="Times New Roman"/>
          <w:iCs/>
          <w:sz w:val="24"/>
          <w:szCs w:val="24"/>
        </w:rPr>
        <w:t xml:space="preserve"> </w:t>
      </w:r>
    </w:p>
    <w:p w14:paraId="06C98AA8" w14:textId="1E2F446A" w:rsidR="006C41B6" w:rsidRDefault="00D955FD" w:rsidP="00A834C4">
      <w:pPr>
        <w:autoSpaceDE w:val="0"/>
        <w:autoSpaceDN w:val="0"/>
        <w:adjustRightInd w:val="0"/>
        <w:spacing w:before="120" w:after="120" w:line="480" w:lineRule="auto"/>
        <w:jc w:val="both"/>
        <w:rPr>
          <w:rFonts w:ascii="Times New Roman" w:hAnsi="Times New Roman" w:cs="Times New Roman"/>
          <w:iCs/>
          <w:sz w:val="24"/>
          <w:szCs w:val="24"/>
        </w:rPr>
      </w:pPr>
      <w:r w:rsidRPr="00584D78">
        <w:rPr>
          <w:rFonts w:ascii="Times New Roman" w:hAnsi="Times New Roman" w:cs="Times New Roman"/>
          <w:iCs/>
          <w:sz w:val="24"/>
          <w:szCs w:val="24"/>
          <w:vertAlign w:val="superscript"/>
        </w:rPr>
        <w:t>3</w:t>
      </w:r>
      <w:r w:rsidRPr="00584D78">
        <w:rPr>
          <w:rFonts w:ascii="Times New Roman" w:hAnsi="Times New Roman" w:cs="Times New Roman"/>
          <w:iCs/>
          <w:sz w:val="24"/>
          <w:szCs w:val="24"/>
        </w:rPr>
        <w:t xml:space="preserve"> </w:t>
      </w:r>
      <w:r w:rsidR="00567AB3" w:rsidRPr="004F57BF">
        <w:rPr>
          <w:rFonts w:ascii="Times New Roman" w:hAnsi="Times New Roman" w:cs="Times New Roman"/>
          <w:iCs/>
          <w:sz w:val="24"/>
          <w:szCs w:val="24"/>
        </w:rPr>
        <w:t>U</w:t>
      </w:r>
      <w:r w:rsidR="00D81581" w:rsidRPr="004F57BF">
        <w:rPr>
          <w:rFonts w:ascii="Times New Roman" w:hAnsi="Times New Roman" w:cs="Times New Roman"/>
          <w:iCs/>
          <w:sz w:val="24"/>
          <w:szCs w:val="24"/>
        </w:rPr>
        <w:t>niversity of Warwick, United Kingdom</w:t>
      </w:r>
      <w:r w:rsidR="0027205B" w:rsidRPr="007E3260">
        <w:rPr>
          <w:rFonts w:ascii="Times New Roman" w:hAnsi="Times New Roman" w:cs="Times New Roman"/>
          <w:iCs/>
          <w:sz w:val="24"/>
          <w:szCs w:val="24"/>
        </w:rPr>
        <w:t xml:space="preserve"> </w:t>
      </w:r>
    </w:p>
    <w:p w14:paraId="60C1B96C" w14:textId="78AC9B33" w:rsidR="00D81581" w:rsidRPr="00677C74" w:rsidRDefault="0027205B" w:rsidP="00A834C4">
      <w:pPr>
        <w:autoSpaceDE w:val="0"/>
        <w:autoSpaceDN w:val="0"/>
        <w:adjustRightInd w:val="0"/>
        <w:spacing w:before="120" w:after="120" w:line="480" w:lineRule="auto"/>
        <w:jc w:val="both"/>
        <w:rPr>
          <w:rFonts w:ascii="Times New Roman" w:hAnsi="Times New Roman" w:cs="Times New Roman"/>
          <w:iCs/>
          <w:sz w:val="24"/>
          <w:szCs w:val="24"/>
        </w:rPr>
      </w:pPr>
      <w:r w:rsidRPr="007E3260">
        <w:rPr>
          <w:rFonts w:ascii="Times New Roman" w:hAnsi="Times New Roman" w:cs="Times New Roman"/>
          <w:iCs/>
          <w:sz w:val="24"/>
          <w:szCs w:val="24"/>
          <w:vertAlign w:val="superscript"/>
        </w:rPr>
        <w:t>4</w:t>
      </w:r>
      <w:r w:rsidR="00567AB3" w:rsidRPr="007E3260">
        <w:rPr>
          <w:rFonts w:ascii="Times New Roman" w:hAnsi="Times New Roman" w:cs="Times New Roman"/>
          <w:iCs/>
          <w:sz w:val="24"/>
          <w:szCs w:val="24"/>
        </w:rPr>
        <w:t xml:space="preserve"> LHL's</w:t>
      </w:r>
      <w:r w:rsidR="00567AB3" w:rsidRPr="00677C74">
        <w:rPr>
          <w:rFonts w:ascii="Times New Roman" w:hAnsi="Times New Roman" w:cs="Times New Roman"/>
          <w:iCs/>
          <w:sz w:val="24"/>
          <w:szCs w:val="24"/>
        </w:rPr>
        <w:t xml:space="preserve"> International Tuberculosis</w:t>
      </w:r>
      <w:r w:rsidR="00D81581" w:rsidRPr="00677C74">
        <w:rPr>
          <w:rFonts w:ascii="Times New Roman" w:hAnsi="Times New Roman" w:cs="Times New Roman"/>
          <w:iCs/>
          <w:sz w:val="24"/>
          <w:szCs w:val="24"/>
        </w:rPr>
        <w:t xml:space="preserve"> Foundation (LHL International) </w:t>
      </w:r>
    </w:p>
    <w:p w14:paraId="2C568BA9" w14:textId="5BB5992A" w:rsidR="00567AB3" w:rsidRPr="00677C74" w:rsidRDefault="00567AB3" w:rsidP="00DE3FB5">
      <w:pPr>
        <w:spacing w:before="120" w:after="120" w:line="240" w:lineRule="auto"/>
        <w:jc w:val="both"/>
        <w:rPr>
          <w:rFonts w:ascii="Times New Roman" w:hAnsi="Times New Roman" w:cs="Times New Roman"/>
          <w:iCs/>
          <w:sz w:val="24"/>
          <w:szCs w:val="24"/>
        </w:rPr>
      </w:pPr>
      <w:r w:rsidRPr="00677C74">
        <w:rPr>
          <w:rFonts w:ascii="Times New Roman" w:hAnsi="Times New Roman" w:cs="Times New Roman"/>
          <w:iCs/>
          <w:sz w:val="24"/>
          <w:szCs w:val="24"/>
        </w:rPr>
        <w:t xml:space="preserve"> </w:t>
      </w:r>
    </w:p>
    <w:p w14:paraId="2E1A9C46" w14:textId="77777777" w:rsidR="00533563" w:rsidRPr="00677C74" w:rsidRDefault="00533563" w:rsidP="00DE3FB5">
      <w:pPr>
        <w:spacing w:before="120" w:after="120" w:line="480" w:lineRule="auto"/>
        <w:jc w:val="both"/>
        <w:rPr>
          <w:rFonts w:ascii="Times New Roman" w:hAnsi="Times New Roman" w:cs="Times New Roman"/>
          <w:b/>
          <w:sz w:val="24"/>
          <w:szCs w:val="24"/>
        </w:rPr>
      </w:pPr>
    </w:p>
    <w:p w14:paraId="0F38B022" w14:textId="7B6AB452" w:rsidR="00567AB3" w:rsidRPr="00677C74" w:rsidRDefault="0027205B" w:rsidP="00DE3FB5">
      <w:pPr>
        <w:spacing w:before="120" w:after="120" w:line="480" w:lineRule="auto"/>
        <w:jc w:val="both"/>
        <w:rPr>
          <w:rFonts w:ascii="Times New Roman" w:hAnsi="Times New Roman" w:cs="Times New Roman"/>
          <w:b/>
          <w:sz w:val="24"/>
          <w:szCs w:val="24"/>
          <w:lang w:bidi="bn-IN"/>
        </w:rPr>
      </w:pPr>
      <w:r w:rsidRPr="00677C74">
        <w:rPr>
          <w:rFonts w:ascii="Times New Roman" w:hAnsi="Times New Roman" w:cs="Times New Roman"/>
          <w:b/>
          <w:sz w:val="24"/>
          <w:szCs w:val="24"/>
        </w:rPr>
        <w:br w:type="page"/>
      </w:r>
    </w:p>
    <w:p w14:paraId="4794AEF7" w14:textId="03241B57" w:rsidR="00D81581" w:rsidRPr="00794785" w:rsidRDefault="00D81581" w:rsidP="00DE3FB5">
      <w:pPr>
        <w:spacing w:before="120" w:after="120" w:line="480" w:lineRule="auto"/>
        <w:jc w:val="both"/>
        <w:rPr>
          <w:rFonts w:ascii="Times New Roman" w:hAnsi="Times New Roman" w:cs="Times New Roman"/>
          <w:b/>
          <w:bCs/>
          <w:sz w:val="24"/>
          <w:szCs w:val="24"/>
          <w:lang w:bidi="bn-IN"/>
        </w:rPr>
      </w:pPr>
      <w:r w:rsidRPr="00794785">
        <w:rPr>
          <w:rStyle w:val="Heading1Char"/>
          <w:rFonts w:ascii="Times New Roman" w:hAnsi="Times New Roman" w:cs="Times New Roman"/>
          <w:b/>
          <w:sz w:val="36"/>
          <w:szCs w:val="36"/>
        </w:rPr>
        <w:lastRenderedPageBreak/>
        <w:t>A</w:t>
      </w:r>
      <w:r w:rsidR="006C41B6" w:rsidRPr="00794785">
        <w:rPr>
          <w:rStyle w:val="Heading1Char"/>
          <w:rFonts w:ascii="Times New Roman" w:hAnsi="Times New Roman" w:cs="Times New Roman"/>
          <w:b/>
          <w:sz w:val="36"/>
          <w:szCs w:val="36"/>
        </w:rPr>
        <w:t>bstract</w:t>
      </w:r>
    </w:p>
    <w:p w14:paraId="1AF938DE" w14:textId="1B3991EE" w:rsidR="006C41B6" w:rsidRPr="00DE3FB5" w:rsidRDefault="00C37A58" w:rsidP="00DE3FB5">
      <w:pPr>
        <w:pStyle w:val="Heading2"/>
        <w:jc w:val="both"/>
        <w:rPr>
          <w:rFonts w:ascii="Times New Roman" w:hAnsi="Times New Roman" w:cs="Times New Roman"/>
          <w:b/>
          <w:sz w:val="32"/>
          <w:szCs w:val="32"/>
        </w:rPr>
      </w:pPr>
      <w:r w:rsidRPr="00DE3FB5">
        <w:rPr>
          <w:rFonts w:ascii="Times New Roman" w:hAnsi="Times New Roman" w:cs="Times New Roman"/>
          <w:b/>
          <w:sz w:val="32"/>
          <w:szCs w:val="32"/>
        </w:rPr>
        <w:t>Introduction</w:t>
      </w:r>
    </w:p>
    <w:p w14:paraId="7B3A91B1" w14:textId="008B43FA" w:rsidR="00533563" w:rsidRPr="00677C74" w:rsidRDefault="004923F3" w:rsidP="00DE3FB5">
      <w:pPr>
        <w:spacing w:before="120" w:after="120" w:line="480" w:lineRule="auto"/>
        <w:jc w:val="both"/>
        <w:rPr>
          <w:rFonts w:ascii="Times New Roman" w:hAnsi="Times New Roman" w:cs="Times New Roman"/>
          <w:b/>
          <w:sz w:val="24"/>
          <w:szCs w:val="24"/>
        </w:rPr>
      </w:pPr>
      <w:r w:rsidRPr="00677C74">
        <w:rPr>
          <w:rFonts w:ascii="Times New Roman" w:hAnsi="Times New Roman" w:cs="Times New Roman"/>
          <w:sz w:val="24"/>
          <w:szCs w:val="24"/>
          <w:lang w:val="en-US"/>
        </w:rPr>
        <w:t xml:space="preserve">Chronic cough is a distressing symptom and a common reason for people to seek health </w:t>
      </w:r>
      <w:r w:rsidR="00BF2990" w:rsidRPr="00677C74">
        <w:rPr>
          <w:rFonts w:ascii="Times New Roman" w:hAnsi="Times New Roman" w:cs="Times New Roman"/>
          <w:sz w:val="24"/>
          <w:szCs w:val="24"/>
          <w:lang w:val="en-US"/>
        </w:rPr>
        <w:t xml:space="preserve">care </w:t>
      </w:r>
      <w:r w:rsidRPr="00677C74">
        <w:rPr>
          <w:rFonts w:ascii="Times New Roman" w:hAnsi="Times New Roman" w:cs="Times New Roman"/>
          <w:sz w:val="24"/>
          <w:szCs w:val="24"/>
          <w:lang w:val="en-US"/>
        </w:rPr>
        <w:t>services</w:t>
      </w:r>
      <w:r w:rsidR="000A2956" w:rsidRPr="00677C74">
        <w:rPr>
          <w:rFonts w:ascii="Times New Roman" w:hAnsi="Times New Roman" w:cs="Times New Roman"/>
          <w:sz w:val="24"/>
          <w:szCs w:val="24"/>
          <w:lang w:val="en-US"/>
        </w:rPr>
        <w:t>.  It is a symptom that can indicate underlying tuberculosis (TB) and/or</w:t>
      </w:r>
      <w:r w:rsidRPr="00677C74">
        <w:rPr>
          <w:rFonts w:ascii="Times New Roman" w:hAnsi="Times New Roman" w:cs="Times New Roman"/>
          <w:sz w:val="24"/>
          <w:szCs w:val="24"/>
        </w:rPr>
        <w:t xml:space="preserve"> </w:t>
      </w:r>
      <w:r w:rsidR="000A2956" w:rsidRPr="00677C74">
        <w:rPr>
          <w:rFonts w:ascii="Times New Roman" w:hAnsi="Times New Roman" w:cs="Times New Roman"/>
          <w:sz w:val="24"/>
          <w:szCs w:val="24"/>
          <w:lang w:val="en-US"/>
        </w:rPr>
        <w:t>c</w:t>
      </w:r>
      <w:r w:rsidRPr="00677C74">
        <w:rPr>
          <w:rFonts w:ascii="Times New Roman" w:hAnsi="Times New Roman" w:cs="Times New Roman"/>
          <w:sz w:val="24"/>
          <w:szCs w:val="24"/>
          <w:lang w:val="en-US"/>
        </w:rPr>
        <w:t xml:space="preserve">hronic </w:t>
      </w:r>
      <w:r w:rsidR="000A2956" w:rsidRPr="00677C74">
        <w:rPr>
          <w:rFonts w:ascii="Times New Roman" w:hAnsi="Times New Roman" w:cs="Times New Roman"/>
          <w:sz w:val="24"/>
          <w:szCs w:val="24"/>
          <w:lang w:val="en-US"/>
        </w:rPr>
        <w:t>a</w:t>
      </w:r>
      <w:r w:rsidRPr="00677C74">
        <w:rPr>
          <w:rFonts w:ascii="Times New Roman" w:hAnsi="Times New Roman" w:cs="Times New Roman"/>
          <w:sz w:val="24"/>
          <w:szCs w:val="24"/>
          <w:lang w:val="en-US"/>
        </w:rPr>
        <w:t xml:space="preserve">irways </w:t>
      </w:r>
      <w:r w:rsidR="000A2956" w:rsidRPr="00677C74">
        <w:rPr>
          <w:rFonts w:ascii="Times New Roman" w:hAnsi="Times New Roman" w:cs="Times New Roman"/>
          <w:sz w:val="24"/>
          <w:szCs w:val="24"/>
          <w:lang w:val="en-US"/>
        </w:rPr>
        <w:t>d</w:t>
      </w:r>
      <w:r w:rsidRPr="00677C74">
        <w:rPr>
          <w:rFonts w:ascii="Times New Roman" w:hAnsi="Times New Roman" w:cs="Times New Roman"/>
          <w:sz w:val="24"/>
          <w:szCs w:val="24"/>
          <w:lang w:val="en-US"/>
        </w:rPr>
        <w:t>isease</w:t>
      </w:r>
      <w:r w:rsidR="000A2956" w:rsidRPr="00677C74">
        <w:rPr>
          <w:rFonts w:ascii="Times New Roman" w:hAnsi="Times New Roman" w:cs="Times New Roman"/>
          <w:sz w:val="24"/>
          <w:szCs w:val="24"/>
          <w:lang w:val="en-US"/>
        </w:rPr>
        <w:t>s</w:t>
      </w:r>
      <w:r w:rsidRPr="00677C74">
        <w:rPr>
          <w:rFonts w:ascii="Times New Roman" w:hAnsi="Times New Roman" w:cs="Times New Roman"/>
          <w:sz w:val="24"/>
          <w:szCs w:val="24"/>
          <w:lang w:val="en-US"/>
        </w:rPr>
        <w:t xml:space="preserve"> (CAD) </w:t>
      </w:r>
      <w:r w:rsidR="000A2956" w:rsidRPr="00677C74">
        <w:rPr>
          <w:rFonts w:ascii="Times New Roman" w:hAnsi="Times New Roman" w:cs="Times New Roman"/>
          <w:sz w:val="24"/>
          <w:szCs w:val="24"/>
          <w:lang w:val="en-US"/>
        </w:rPr>
        <w:t xml:space="preserve">including </w:t>
      </w:r>
      <w:r w:rsidRPr="00677C74">
        <w:rPr>
          <w:rFonts w:ascii="Times New Roman" w:hAnsi="Times New Roman" w:cs="Times New Roman"/>
          <w:sz w:val="24"/>
          <w:szCs w:val="24"/>
          <w:lang w:val="en-US"/>
        </w:rPr>
        <w:t>asthma, chronic obstructive pulmonary disease (COPD) and bronchiectasis</w:t>
      </w:r>
      <w:r w:rsidR="000A2956" w:rsidRPr="00677C74">
        <w:rPr>
          <w:rFonts w:ascii="Times New Roman" w:hAnsi="Times New Roman" w:cs="Times New Roman"/>
          <w:sz w:val="24"/>
          <w:szCs w:val="24"/>
          <w:lang w:val="en-US"/>
        </w:rPr>
        <w:t xml:space="preserve">. </w:t>
      </w:r>
      <w:r w:rsidRPr="00677C74">
        <w:rPr>
          <w:rFonts w:ascii="Times New Roman" w:hAnsi="Times New Roman" w:cs="Times New Roman"/>
          <w:sz w:val="24"/>
          <w:szCs w:val="24"/>
        </w:rPr>
        <w:t xml:space="preserve">In developing countries including Malawi, provision of diagnostic services and clinical management of </w:t>
      </w:r>
      <w:r w:rsidR="004B0261" w:rsidRPr="00677C74">
        <w:rPr>
          <w:rFonts w:ascii="Times New Roman" w:hAnsi="Times New Roman" w:cs="Times New Roman"/>
          <w:sz w:val="24"/>
          <w:szCs w:val="24"/>
        </w:rPr>
        <w:t>CAD</w:t>
      </w:r>
      <w:r w:rsidRPr="00677C74">
        <w:rPr>
          <w:rFonts w:ascii="Times New Roman" w:hAnsi="Times New Roman" w:cs="Times New Roman"/>
          <w:sz w:val="24"/>
          <w:szCs w:val="24"/>
        </w:rPr>
        <w:t xml:space="preserve"> is rudimentary, so </w:t>
      </w:r>
      <w:r w:rsidR="00986145" w:rsidRPr="00677C74">
        <w:rPr>
          <w:rFonts w:ascii="Times New Roman" w:hAnsi="Times New Roman" w:cs="Times New Roman"/>
          <w:sz w:val="24"/>
          <w:szCs w:val="24"/>
        </w:rPr>
        <w:t xml:space="preserve">it is thought that patients </w:t>
      </w:r>
      <w:r w:rsidRPr="00677C74">
        <w:rPr>
          <w:rFonts w:ascii="Times New Roman" w:hAnsi="Times New Roman" w:cs="Times New Roman"/>
          <w:sz w:val="24"/>
          <w:szCs w:val="24"/>
        </w:rPr>
        <w:t xml:space="preserve">make costly and unyielding repeated care-seeking visits. There is, however, a lack of </w:t>
      </w:r>
      <w:r w:rsidR="0094394F" w:rsidRPr="00677C74">
        <w:rPr>
          <w:rFonts w:ascii="Times New Roman" w:hAnsi="Times New Roman" w:cs="Times New Roman"/>
          <w:sz w:val="24"/>
          <w:szCs w:val="24"/>
        </w:rPr>
        <w:t>information</w:t>
      </w:r>
      <w:r w:rsidR="00564401" w:rsidRPr="00677C74">
        <w:rPr>
          <w:rFonts w:ascii="Times New Roman" w:hAnsi="Times New Roman" w:cs="Times New Roman"/>
          <w:sz w:val="24"/>
          <w:szCs w:val="24"/>
        </w:rPr>
        <w:t xml:space="preserve"> on </w:t>
      </w:r>
      <w:r w:rsidRPr="00677C74">
        <w:rPr>
          <w:rFonts w:ascii="Times New Roman" w:hAnsi="Times New Roman" w:cs="Times New Roman"/>
          <w:sz w:val="24"/>
          <w:szCs w:val="24"/>
        </w:rPr>
        <w:t>cost</w:t>
      </w:r>
      <w:r w:rsidR="00564401" w:rsidRPr="00677C74">
        <w:rPr>
          <w:rFonts w:ascii="Times New Roman" w:hAnsi="Times New Roman" w:cs="Times New Roman"/>
          <w:sz w:val="24"/>
          <w:szCs w:val="24"/>
        </w:rPr>
        <w:t xml:space="preserve"> of illness, both </w:t>
      </w:r>
      <w:r w:rsidRPr="00677C74">
        <w:rPr>
          <w:rFonts w:ascii="Times New Roman" w:hAnsi="Times New Roman" w:cs="Times New Roman"/>
          <w:sz w:val="24"/>
          <w:szCs w:val="24"/>
        </w:rPr>
        <w:t>direct and indirect</w:t>
      </w:r>
      <w:r w:rsidR="0094394F" w:rsidRPr="00677C74">
        <w:rPr>
          <w:rFonts w:ascii="Times New Roman" w:hAnsi="Times New Roman" w:cs="Times New Roman"/>
          <w:sz w:val="24"/>
          <w:szCs w:val="24"/>
        </w:rPr>
        <w:t xml:space="preserve">, </w:t>
      </w:r>
      <w:r w:rsidR="00DF2F7F">
        <w:rPr>
          <w:rFonts w:ascii="Times New Roman" w:hAnsi="Times New Roman" w:cs="Times New Roman"/>
          <w:sz w:val="24"/>
          <w:szCs w:val="24"/>
        </w:rPr>
        <w:t>to</w:t>
      </w:r>
      <w:r w:rsidR="00A61302" w:rsidRPr="00677C74">
        <w:rPr>
          <w:rFonts w:ascii="Times New Roman" w:hAnsi="Times New Roman" w:cs="Times New Roman"/>
          <w:sz w:val="24"/>
          <w:szCs w:val="24"/>
        </w:rPr>
        <w:t xml:space="preserve"> patients with </w:t>
      </w:r>
      <w:r w:rsidR="00564401" w:rsidRPr="00677C74">
        <w:rPr>
          <w:rFonts w:ascii="Times New Roman" w:hAnsi="Times New Roman" w:cs="Times New Roman"/>
          <w:sz w:val="24"/>
          <w:szCs w:val="24"/>
        </w:rPr>
        <w:t>chronic cough</w:t>
      </w:r>
      <w:r w:rsidR="00A61302" w:rsidRPr="00677C74">
        <w:rPr>
          <w:rFonts w:ascii="Times New Roman" w:hAnsi="Times New Roman" w:cs="Times New Roman"/>
          <w:sz w:val="24"/>
          <w:szCs w:val="24"/>
        </w:rPr>
        <w:t xml:space="preserve"> symptom</w:t>
      </w:r>
      <w:r w:rsidRPr="00677C74">
        <w:rPr>
          <w:rFonts w:ascii="Times New Roman" w:hAnsi="Times New Roman" w:cs="Times New Roman"/>
          <w:sz w:val="24"/>
          <w:szCs w:val="24"/>
        </w:rPr>
        <w:t xml:space="preserve">. Such data are needed to inform </w:t>
      </w:r>
      <w:r w:rsidR="0094394F" w:rsidRPr="00677C74">
        <w:rPr>
          <w:rFonts w:ascii="Times New Roman" w:hAnsi="Times New Roman" w:cs="Times New Roman"/>
          <w:sz w:val="24"/>
          <w:szCs w:val="24"/>
        </w:rPr>
        <w:t xml:space="preserve">policy-makers </w:t>
      </w:r>
      <w:r w:rsidR="00170117">
        <w:rPr>
          <w:rFonts w:ascii="Times New Roman" w:hAnsi="Times New Roman" w:cs="Times New Roman"/>
          <w:sz w:val="24"/>
          <w:szCs w:val="24"/>
        </w:rPr>
        <w:t>in</w:t>
      </w:r>
      <w:r w:rsidR="0094394F" w:rsidRPr="00677C74">
        <w:rPr>
          <w:rFonts w:ascii="Times New Roman" w:hAnsi="Times New Roman" w:cs="Times New Roman"/>
          <w:sz w:val="24"/>
          <w:szCs w:val="24"/>
        </w:rPr>
        <w:t xml:space="preserve"> making decisions </w:t>
      </w:r>
      <w:r w:rsidR="00106A1D" w:rsidRPr="00677C74">
        <w:rPr>
          <w:rFonts w:ascii="Times New Roman" w:hAnsi="Times New Roman" w:cs="Times New Roman"/>
          <w:sz w:val="24"/>
          <w:szCs w:val="24"/>
        </w:rPr>
        <w:t xml:space="preserve">on allocating resources for </w:t>
      </w:r>
      <w:r w:rsidR="00240560" w:rsidRPr="00677C74">
        <w:rPr>
          <w:rFonts w:ascii="Times New Roman" w:hAnsi="Times New Roman" w:cs="Times New Roman"/>
          <w:sz w:val="24"/>
          <w:szCs w:val="24"/>
        </w:rPr>
        <w:t>designing and developing the relevant health care services</w:t>
      </w:r>
      <w:r w:rsidR="001F3BB6" w:rsidRPr="00BB4129">
        <w:rPr>
          <w:rFonts w:ascii="Times New Roman" w:hAnsi="Times New Roman" w:cs="Times New Roman"/>
          <w:sz w:val="24"/>
          <w:szCs w:val="24"/>
        </w:rPr>
        <w:t xml:space="preserve"> to</w:t>
      </w:r>
      <w:r w:rsidR="00533563" w:rsidRPr="00677C74">
        <w:rPr>
          <w:rFonts w:ascii="Times New Roman" w:hAnsi="Times New Roman" w:cs="Times New Roman"/>
          <w:sz w:val="24"/>
          <w:szCs w:val="24"/>
        </w:rPr>
        <w:t xml:space="preserve"> addres</w:t>
      </w:r>
      <w:r w:rsidR="00240560" w:rsidRPr="00677C74">
        <w:rPr>
          <w:rFonts w:ascii="Times New Roman" w:hAnsi="Times New Roman" w:cs="Times New Roman"/>
          <w:sz w:val="24"/>
          <w:szCs w:val="24"/>
        </w:rPr>
        <w:t xml:space="preserve">s </w:t>
      </w:r>
      <w:r w:rsidRPr="00677C74">
        <w:rPr>
          <w:rFonts w:ascii="Times New Roman" w:hAnsi="Times New Roman" w:cs="Times New Roman"/>
          <w:sz w:val="24"/>
          <w:szCs w:val="24"/>
        </w:rPr>
        <w:t xml:space="preserve">universal coverage programmes for CAD.  </w:t>
      </w:r>
      <w:r w:rsidR="00170117">
        <w:rPr>
          <w:rFonts w:ascii="Times New Roman" w:hAnsi="Times New Roman" w:cs="Times New Roman"/>
          <w:sz w:val="24"/>
          <w:szCs w:val="24"/>
        </w:rPr>
        <w:t>T</w:t>
      </w:r>
      <w:r w:rsidRPr="00677C74">
        <w:rPr>
          <w:rFonts w:ascii="Times New Roman" w:hAnsi="Times New Roman" w:cs="Times New Roman"/>
          <w:sz w:val="24"/>
          <w:szCs w:val="24"/>
        </w:rPr>
        <w:t>his paper therefore explore</w:t>
      </w:r>
      <w:r w:rsidR="00170117">
        <w:rPr>
          <w:rFonts w:ascii="Times New Roman" w:hAnsi="Times New Roman" w:cs="Times New Roman"/>
          <w:sz w:val="24"/>
          <w:szCs w:val="24"/>
        </w:rPr>
        <w:t>s</w:t>
      </w:r>
      <w:r w:rsidRPr="00677C74">
        <w:rPr>
          <w:rFonts w:ascii="Times New Roman" w:hAnsi="Times New Roman" w:cs="Times New Roman"/>
          <w:sz w:val="24"/>
          <w:szCs w:val="24"/>
        </w:rPr>
        <w:t xml:space="preserve"> health seeking costs associated with chronic cough </w:t>
      </w:r>
      <w:r w:rsidR="00DF2F7F">
        <w:rPr>
          <w:rFonts w:ascii="Times New Roman" w:hAnsi="Times New Roman" w:cs="Times New Roman"/>
          <w:sz w:val="24"/>
          <w:szCs w:val="24"/>
        </w:rPr>
        <w:t>and</w:t>
      </w:r>
      <w:r w:rsidRPr="00677C74">
        <w:rPr>
          <w:rFonts w:ascii="Times New Roman" w:hAnsi="Times New Roman" w:cs="Times New Roman"/>
          <w:sz w:val="24"/>
          <w:szCs w:val="24"/>
        </w:rPr>
        <w:t xml:space="preserve"> </w:t>
      </w:r>
      <w:r w:rsidR="00DF2F7F">
        <w:rPr>
          <w:rFonts w:ascii="Times New Roman" w:hAnsi="Times New Roman" w:cs="Times New Roman"/>
          <w:sz w:val="24"/>
          <w:szCs w:val="24"/>
        </w:rPr>
        <w:t>explores</w:t>
      </w:r>
      <w:r w:rsidR="00DF2F7F" w:rsidRPr="00677C74">
        <w:rPr>
          <w:rFonts w:ascii="Times New Roman" w:hAnsi="Times New Roman" w:cs="Times New Roman"/>
          <w:sz w:val="24"/>
          <w:szCs w:val="24"/>
        </w:rPr>
        <w:t xml:space="preserve"> </w:t>
      </w:r>
      <w:r w:rsidRPr="00677C74">
        <w:rPr>
          <w:rFonts w:ascii="Times New Roman" w:hAnsi="Times New Roman" w:cs="Times New Roman"/>
          <w:sz w:val="24"/>
          <w:szCs w:val="24"/>
        </w:rPr>
        <w:t xml:space="preserve">information on usage of the coping mechanisms which indicate financial hardship, </w:t>
      </w:r>
      <w:r w:rsidR="004B0261" w:rsidRPr="00677C74">
        <w:rPr>
          <w:rFonts w:ascii="Times New Roman" w:hAnsi="Times New Roman" w:cs="Times New Roman"/>
          <w:sz w:val="24"/>
          <w:szCs w:val="24"/>
        </w:rPr>
        <w:t xml:space="preserve">such as </w:t>
      </w:r>
      <w:r w:rsidRPr="00677C74">
        <w:rPr>
          <w:rFonts w:ascii="Times New Roman" w:hAnsi="Times New Roman" w:cs="Times New Roman"/>
          <w:sz w:val="24"/>
          <w:szCs w:val="24"/>
        </w:rPr>
        <w:t xml:space="preserve">borrowing and selling household assets. </w:t>
      </w:r>
    </w:p>
    <w:p w14:paraId="4748F81D" w14:textId="77777777" w:rsidR="00C37A58" w:rsidRPr="00794785" w:rsidRDefault="00567AB3" w:rsidP="00DE3FB5">
      <w:pPr>
        <w:pStyle w:val="Heading2"/>
        <w:spacing w:line="480" w:lineRule="auto"/>
        <w:jc w:val="both"/>
        <w:rPr>
          <w:rFonts w:ascii="Times New Roman" w:hAnsi="Times New Roman" w:cs="Times New Roman"/>
          <w:b/>
          <w:sz w:val="32"/>
          <w:szCs w:val="32"/>
        </w:rPr>
      </w:pPr>
      <w:r w:rsidRPr="00794785">
        <w:rPr>
          <w:rFonts w:ascii="Times New Roman" w:hAnsi="Times New Roman" w:cs="Times New Roman"/>
          <w:b/>
          <w:sz w:val="32"/>
          <w:szCs w:val="32"/>
        </w:rPr>
        <w:t>Methods</w:t>
      </w:r>
    </w:p>
    <w:p w14:paraId="338D964C" w14:textId="2D96E43A" w:rsidR="00567AB3" w:rsidRPr="00794785" w:rsidRDefault="00DA353A" w:rsidP="00DE3FB5">
      <w:pPr>
        <w:spacing w:before="120" w:after="120" w:line="480" w:lineRule="auto"/>
        <w:jc w:val="both"/>
        <w:rPr>
          <w:rFonts w:ascii="Times New Roman" w:hAnsi="Times New Roman" w:cs="Times New Roman"/>
          <w:b/>
          <w:sz w:val="24"/>
          <w:szCs w:val="24"/>
        </w:rPr>
      </w:pPr>
      <w:r w:rsidRPr="00677C74">
        <w:rPr>
          <w:rFonts w:ascii="Times New Roman" w:hAnsi="Times New Roman" w:cs="Times New Roman"/>
          <w:sz w:val="24"/>
          <w:szCs w:val="24"/>
        </w:rPr>
        <w:t>This economic study was nested within</w:t>
      </w:r>
      <w:r w:rsidR="00567AB3" w:rsidRPr="00677C74">
        <w:rPr>
          <w:rFonts w:ascii="Times New Roman" w:hAnsi="Times New Roman" w:cs="Times New Roman"/>
          <w:sz w:val="24"/>
          <w:szCs w:val="24"/>
        </w:rPr>
        <w:t xml:space="preserve"> a community-based, population-proportional cross-sectional s</w:t>
      </w:r>
      <w:r w:rsidR="00F51AF3">
        <w:rPr>
          <w:rFonts w:ascii="Times New Roman" w:hAnsi="Times New Roman" w:cs="Times New Roman"/>
          <w:sz w:val="24"/>
          <w:szCs w:val="24"/>
        </w:rPr>
        <w:t>urvey</w:t>
      </w:r>
      <w:r w:rsidR="00567AB3" w:rsidRPr="00677C74">
        <w:rPr>
          <w:rFonts w:ascii="Times New Roman" w:hAnsi="Times New Roman" w:cs="Times New Roman"/>
          <w:sz w:val="24"/>
          <w:szCs w:val="24"/>
        </w:rPr>
        <w:t xml:space="preserve"> </w:t>
      </w:r>
      <w:r w:rsidR="00986145" w:rsidRPr="00677C74">
        <w:rPr>
          <w:rFonts w:ascii="Times New Roman" w:hAnsi="Times New Roman" w:cs="Times New Roman"/>
          <w:sz w:val="24"/>
          <w:szCs w:val="24"/>
        </w:rPr>
        <w:t xml:space="preserve">of </w:t>
      </w:r>
      <w:r w:rsidR="00567AB3" w:rsidRPr="00677C74">
        <w:rPr>
          <w:rFonts w:ascii="Times New Roman" w:hAnsi="Times New Roman" w:cs="Times New Roman"/>
          <w:sz w:val="24"/>
          <w:szCs w:val="24"/>
        </w:rPr>
        <w:t>15,795</w:t>
      </w:r>
      <w:r w:rsidR="00383557">
        <w:rPr>
          <w:rFonts w:ascii="Times New Roman" w:hAnsi="Times New Roman" w:cs="Times New Roman"/>
          <w:sz w:val="24"/>
          <w:szCs w:val="24"/>
        </w:rPr>
        <w:t xml:space="preserve"> individuals aged 15 years and above,</w:t>
      </w:r>
      <w:r w:rsidR="001F3BB6" w:rsidRPr="00BB4129">
        <w:rPr>
          <w:rFonts w:ascii="Times New Roman" w:hAnsi="Times New Roman" w:cs="Times New Roman"/>
          <w:sz w:val="24"/>
          <w:szCs w:val="24"/>
        </w:rPr>
        <w:t xml:space="preserve"> in Dowa and Ntchisi districts. The study</w:t>
      </w:r>
      <w:r w:rsidRPr="00677C74">
        <w:rPr>
          <w:rFonts w:ascii="Times New Roman" w:hAnsi="Times New Roman" w:cs="Times New Roman"/>
          <w:sz w:val="24"/>
          <w:szCs w:val="24"/>
        </w:rPr>
        <w:t xml:space="preserve"> sought to identify individuals with symptoms of</w:t>
      </w:r>
      <w:r w:rsidR="0072008B">
        <w:rPr>
          <w:rFonts w:ascii="Times New Roman" w:hAnsi="Times New Roman" w:cs="Times New Roman"/>
          <w:sz w:val="24"/>
          <w:szCs w:val="24"/>
        </w:rPr>
        <w:t xml:space="preserve"> chronic airways disease whose </w:t>
      </w:r>
      <w:r w:rsidRPr="00677C74">
        <w:rPr>
          <w:rFonts w:ascii="Times New Roman" w:hAnsi="Times New Roman" w:cs="Times New Roman"/>
          <w:sz w:val="24"/>
          <w:szCs w:val="24"/>
        </w:rPr>
        <w:t>health records documented at least one of the following diagnoses</w:t>
      </w:r>
      <w:r w:rsidR="00DF2F7F">
        <w:rPr>
          <w:rFonts w:ascii="Times New Roman" w:hAnsi="Times New Roman" w:cs="Times New Roman"/>
          <w:sz w:val="24"/>
          <w:szCs w:val="24"/>
        </w:rPr>
        <w:t xml:space="preserve"> within the previous year</w:t>
      </w:r>
      <w:r w:rsidR="004B0261" w:rsidRPr="00677C74">
        <w:rPr>
          <w:rFonts w:ascii="Times New Roman" w:hAnsi="Times New Roman" w:cs="Times New Roman"/>
          <w:sz w:val="24"/>
          <w:szCs w:val="24"/>
        </w:rPr>
        <w:t>:</w:t>
      </w:r>
      <w:r w:rsidRPr="00677C74">
        <w:rPr>
          <w:rFonts w:ascii="Times New Roman" w:hAnsi="Times New Roman" w:cs="Times New Roman"/>
          <w:sz w:val="24"/>
          <w:szCs w:val="24"/>
        </w:rPr>
        <w:t xml:space="preserve"> TB, As</w:t>
      </w:r>
      <w:r w:rsidR="004B0261" w:rsidRPr="00677C74">
        <w:rPr>
          <w:rFonts w:ascii="Times New Roman" w:hAnsi="Times New Roman" w:cs="Times New Roman"/>
          <w:sz w:val="24"/>
          <w:szCs w:val="24"/>
        </w:rPr>
        <w:t>thma, COPD, Bronchitis and L</w:t>
      </w:r>
      <w:r w:rsidR="00C37A58">
        <w:rPr>
          <w:rFonts w:ascii="Times New Roman" w:hAnsi="Times New Roman" w:cs="Times New Roman"/>
          <w:sz w:val="24"/>
          <w:szCs w:val="24"/>
        </w:rPr>
        <w:t xml:space="preserve">ower </w:t>
      </w:r>
      <w:r w:rsidRPr="00677C74">
        <w:rPr>
          <w:rFonts w:ascii="Times New Roman" w:hAnsi="Times New Roman" w:cs="Times New Roman"/>
          <w:sz w:val="24"/>
          <w:szCs w:val="24"/>
        </w:rPr>
        <w:t>R</w:t>
      </w:r>
      <w:r w:rsidR="00C37A58">
        <w:rPr>
          <w:rFonts w:ascii="Times New Roman" w:hAnsi="Times New Roman" w:cs="Times New Roman"/>
          <w:sz w:val="24"/>
          <w:szCs w:val="24"/>
        </w:rPr>
        <w:t xml:space="preserve">espiratory </w:t>
      </w:r>
      <w:r w:rsidRPr="00677C74">
        <w:rPr>
          <w:rFonts w:ascii="Times New Roman" w:hAnsi="Times New Roman" w:cs="Times New Roman"/>
          <w:sz w:val="24"/>
          <w:szCs w:val="24"/>
        </w:rPr>
        <w:t>T</w:t>
      </w:r>
      <w:r w:rsidR="00C37A58">
        <w:rPr>
          <w:rFonts w:ascii="Times New Roman" w:hAnsi="Times New Roman" w:cs="Times New Roman"/>
          <w:sz w:val="24"/>
          <w:szCs w:val="24"/>
        </w:rPr>
        <w:t>r</w:t>
      </w:r>
      <w:r w:rsidR="0072008B">
        <w:rPr>
          <w:rFonts w:ascii="Times New Roman" w:hAnsi="Times New Roman" w:cs="Times New Roman"/>
          <w:sz w:val="24"/>
          <w:szCs w:val="24"/>
        </w:rPr>
        <w:t>a</w:t>
      </w:r>
      <w:r w:rsidR="00C37A58">
        <w:rPr>
          <w:rFonts w:ascii="Times New Roman" w:hAnsi="Times New Roman" w:cs="Times New Roman"/>
          <w:sz w:val="24"/>
          <w:szCs w:val="24"/>
        </w:rPr>
        <w:t xml:space="preserve">ct </w:t>
      </w:r>
      <w:r w:rsidRPr="00677C74">
        <w:rPr>
          <w:rFonts w:ascii="Times New Roman" w:hAnsi="Times New Roman" w:cs="Times New Roman"/>
          <w:sz w:val="24"/>
          <w:szCs w:val="24"/>
        </w:rPr>
        <w:t>I</w:t>
      </w:r>
      <w:r w:rsidR="00C37A58">
        <w:rPr>
          <w:rFonts w:ascii="Times New Roman" w:hAnsi="Times New Roman" w:cs="Times New Roman"/>
          <w:sz w:val="24"/>
          <w:szCs w:val="24"/>
        </w:rPr>
        <w:t>nfection (LRTI)</w:t>
      </w:r>
      <w:r w:rsidR="00567AB3" w:rsidRPr="00677C74">
        <w:rPr>
          <w:rFonts w:ascii="Times New Roman" w:hAnsi="Times New Roman" w:cs="Times New Roman"/>
          <w:sz w:val="24"/>
          <w:szCs w:val="24"/>
        </w:rPr>
        <w:t xml:space="preserve">. </w:t>
      </w:r>
      <w:r w:rsidR="004B0261" w:rsidRPr="00677C74">
        <w:rPr>
          <w:rFonts w:ascii="Times New Roman" w:hAnsi="Times New Roman" w:cs="Times New Roman"/>
          <w:sz w:val="24"/>
          <w:szCs w:val="24"/>
        </w:rPr>
        <w:t>We interviewed these chronic coughers to</w:t>
      </w:r>
      <w:r w:rsidR="00567AB3" w:rsidRPr="00677C74">
        <w:rPr>
          <w:rFonts w:ascii="Times New Roman" w:hAnsi="Times New Roman" w:cs="Times New Roman"/>
          <w:sz w:val="24"/>
          <w:szCs w:val="24"/>
        </w:rPr>
        <w:t xml:space="preserve"> collect information on socioeconomic and socio-demographic characteristics</w:t>
      </w:r>
      <w:r w:rsidR="004B0261" w:rsidRPr="00677C74">
        <w:rPr>
          <w:rFonts w:ascii="Times New Roman" w:hAnsi="Times New Roman" w:cs="Times New Roman"/>
          <w:sz w:val="24"/>
          <w:szCs w:val="24"/>
        </w:rPr>
        <w:t xml:space="preserve">, </w:t>
      </w:r>
      <w:r w:rsidR="00567AB3" w:rsidRPr="00677C74">
        <w:rPr>
          <w:rFonts w:ascii="Times New Roman" w:hAnsi="Times New Roman" w:cs="Times New Roman"/>
          <w:sz w:val="24"/>
          <w:szCs w:val="24"/>
        </w:rPr>
        <w:t xml:space="preserve">health </w:t>
      </w:r>
      <w:r w:rsidR="00567AB3" w:rsidRPr="00677C74">
        <w:rPr>
          <w:rFonts w:ascii="Times New Roman" w:hAnsi="Times New Roman" w:cs="Times New Roman"/>
          <w:sz w:val="24"/>
          <w:szCs w:val="24"/>
        </w:rPr>
        <w:lastRenderedPageBreak/>
        <w:t>care utilization</w:t>
      </w:r>
      <w:r w:rsidR="004B0261" w:rsidRPr="00677C74">
        <w:rPr>
          <w:rFonts w:ascii="Times New Roman" w:hAnsi="Times New Roman" w:cs="Times New Roman"/>
          <w:sz w:val="24"/>
          <w:szCs w:val="24"/>
        </w:rPr>
        <w:t xml:space="preserve">, and </w:t>
      </w:r>
      <w:r w:rsidR="00567AB3" w:rsidRPr="00677C74">
        <w:rPr>
          <w:rFonts w:ascii="Times New Roman" w:hAnsi="Times New Roman" w:cs="Times New Roman"/>
          <w:sz w:val="24"/>
          <w:szCs w:val="24"/>
        </w:rPr>
        <w:t>associated costs of care in 2015.  We also collected information on how</w:t>
      </w:r>
      <w:r w:rsidR="00170117">
        <w:rPr>
          <w:rFonts w:ascii="Times New Roman" w:hAnsi="Times New Roman" w:cs="Times New Roman"/>
          <w:sz w:val="24"/>
          <w:szCs w:val="24"/>
        </w:rPr>
        <w:t xml:space="preserve"> they funded their</w:t>
      </w:r>
      <w:r w:rsidR="00567AB3" w:rsidRPr="00677C74">
        <w:rPr>
          <w:rFonts w:ascii="Times New Roman" w:hAnsi="Times New Roman" w:cs="Times New Roman"/>
          <w:sz w:val="24"/>
          <w:szCs w:val="24"/>
        </w:rPr>
        <w:t xml:space="preserve"> health seeking costs</w:t>
      </w:r>
      <w:r w:rsidR="00170117">
        <w:rPr>
          <w:rFonts w:ascii="Times New Roman" w:hAnsi="Times New Roman" w:cs="Times New Roman"/>
          <w:sz w:val="24"/>
          <w:szCs w:val="24"/>
        </w:rPr>
        <w:t>.</w:t>
      </w:r>
      <w:r w:rsidR="004B0261" w:rsidRPr="00677C74" w:rsidDel="004B0261">
        <w:rPr>
          <w:rFonts w:ascii="Times New Roman" w:hAnsi="Times New Roman" w:cs="Times New Roman"/>
          <w:sz w:val="24"/>
          <w:szCs w:val="24"/>
        </w:rPr>
        <w:t xml:space="preserve"> </w:t>
      </w:r>
      <w:r w:rsidR="00B45A3D" w:rsidRPr="00677C74">
        <w:rPr>
          <w:rFonts w:ascii="Times New Roman" w:hAnsi="Times New Roman" w:cs="Times New Roman"/>
          <w:sz w:val="24"/>
          <w:szCs w:val="24"/>
        </w:rPr>
        <w:t xml:space="preserve"> </w:t>
      </w:r>
    </w:p>
    <w:p w14:paraId="5CF50DAD" w14:textId="77777777" w:rsidR="00C37A58" w:rsidRPr="00794785" w:rsidRDefault="00567AB3" w:rsidP="00DE3FB5">
      <w:pPr>
        <w:pStyle w:val="Heading2"/>
        <w:spacing w:line="480" w:lineRule="auto"/>
        <w:jc w:val="both"/>
        <w:rPr>
          <w:rFonts w:ascii="Times New Roman" w:hAnsi="Times New Roman" w:cs="Times New Roman"/>
          <w:b/>
          <w:sz w:val="32"/>
          <w:szCs w:val="32"/>
        </w:rPr>
      </w:pPr>
      <w:r w:rsidRPr="00794785">
        <w:rPr>
          <w:rFonts w:ascii="Times New Roman" w:hAnsi="Times New Roman" w:cs="Times New Roman"/>
          <w:b/>
          <w:sz w:val="32"/>
          <w:szCs w:val="32"/>
        </w:rPr>
        <w:t>Results</w:t>
      </w:r>
    </w:p>
    <w:p w14:paraId="7862AF61" w14:textId="187CB31D" w:rsidR="00D0282E" w:rsidRDefault="004B0261" w:rsidP="00D0282E">
      <w:pPr>
        <w:spacing w:after="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We identified </w:t>
      </w:r>
      <w:r w:rsidR="00567AB3" w:rsidRPr="00677C74">
        <w:rPr>
          <w:rFonts w:ascii="Times New Roman" w:hAnsi="Times New Roman" w:cs="Times New Roman"/>
          <w:sz w:val="24"/>
          <w:szCs w:val="24"/>
        </w:rPr>
        <w:t xml:space="preserve">608 chronic coughers </w:t>
      </w:r>
      <w:r w:rsidRPr="00677C74">
        <w:rPr>
          <w:rFonts w:ascii="Times New Roman" w:hAnsi="Times New Roman" w:cs="Times New Roman"/>
          <w:sz w:val="24"/>
          <w:szCs w:val="24"/>
        </w:rPr>
        <w:t>who</w:t>
      </w:r>
      <w:r w:rsidR="00567AB3" w:rsidRPr="00677C74">
        <w:rPr>
          <w:rFonts w:ascii="Times New Roman" w:hAnsi="Times New Roman" w:cs="Times New Roman"/>
          <w:sz w:val="24"/>
          <w:szCs w:val="24"/>
        </w:rPr>
        <w:t xml:space="preserve"> reported costs in relation to their latest confirmed diagnosis </w:t>
      </w:r>
      <w:r w:rsidRPr="00677C74">
        <w:rPr>
          <w:rFonts w:ascii="Times New Roman" w:hAnsi="Times New Roman" w:cs="Times New Roman"/>
          <w:sz w:val="24"/>
          <w:szCs w:val="24"/>
        </w:rPr>
        <w:t xml:space="preserve">in their hand-held </w:t>
      </w:r>
      <w:r w:rsidR="00567AB3" w:rsidRPr="00677C74">
        <w:rPr>
          <w:rFonts w:ascii="Times New Roman" w:hAnsi="Times New Roman" w:cs="Times New Roman"/>
          <w:sz w:val="24"/>
          <w:szCs w:val="24"/>
        </w:rPr>
        <w:t xml:space="preserve">health </w:t>
      </w:r>
      <w:r w:rsidRPr="00677C74">
        <w:rPr>
          <w:rFonts w:ascii="Times New Roman" w:hAnsi="Times New Roman" w:cs="Times New Roman"/>
          <w:sz w:val="24"/>
          <w:szCs w:val="24"/>
        </w:rPr>
        <w:t>record.</w:t>
      </w:r>
      <w:r w:rsidR="00567AB3" w:rsidRPr="00677C74">
        <w:rPr>
          <w:rFonts w:ascii="Times New Roman" w:hAnsi="Times New Roman" w:cs="Times New Roman"/>
          <w:sz w:val="24"/>
          <w:szCs w:val="24"/>
        </w:rPr>
        <w:t xml:space="preserve"> </w:t>
      </w:r>
      <w:r w:rsidR="002C3B43" w:rsidRPr="00677C74">
        <w:rPr>
          <w:rFonts w:ascii="Times New Roman" w:hAnsi="Times New Roman" w:cs="Times New Roman"/>
          <w:sz w:val="24"/>
          <w:szCs w:val="24"/>
        </w:rPr>
        <w:t>The</w:t>
      </w:r>
      <w:r w:rsidR="00567AB3" w:rsidRPr="00677C74">
        <w:rPr>
          <w:rFonts w:ascii="Times New Roman" w:hAnsi="Times New Roman" w:cs="Times New Roman"/>
          <w:sz w:val="24"/>
          <w:szCs w:val="24"/>
        </w:rPr>
        <w:t xml:space="preserve"> mean </w:t>
      </w:r>
      <w:r w:rsidR="002C3B43" w:rsidRPr="00677C74">
        <w:rPr>
          <w:rFonts w:ascii="Times New Roman" w:hAnsi="Times New Roman" w:cs="Times New Roman"/>
          <w:sz w:val="24"/>
          <w:szCs w:val="24"/>
        </w:rPr>
        <w:t xml:space="preserve">care-seeking cost per patient was </w:t>
      </w:r>
      <w:r w:rsidR="0027205B" w:rsidRPr="00677C74">
        <w:rPr>
          <w:rFonts w:ascii="Times New Roman" w:hAnsi="Times New Roman" w:cs="Times New Roman"/>
          <w:sz w:val="24"/>
          <w:szCs w:val="24"/>
        </w:rPr>
        <w:t>US$</w:t>
      </w:r>
      <w:r w:rsidR="00F60221" w:rsidRPr="00677C74">
        <w:rPr>
          <w:rFonts w:ascii="Times New Roman" w:hAnsi="Times New Roman" w:cs="Times New Roman"/>
          <w:sz w:val="24"/>
          <w:szCs w:val="24"/>
        </w:rPr>
        <w:t xml:space="preserve"> </w:t>
      </w:r>
      <w:r w:rsidR="0027205B" w:rsidRPr="00677C74">
        <w:rPr>
          <w:rFonts w:ascii="Times New Roman" w:hAnsi="Times New Roman" w:cs="Times New Roman"/>
          <w:sz w:val="24"/>
          <w:szCs w:val="24"/>
        </w:rPr>
        <w:t>3.9 (95% CI: 3.00</w:t>
      </w:r>
      <w:r w:rsidR="00567AB3" w:rsidRPr="00677C74">
        <w:rPr>
          <w:rFonts w:ascii="Times New Roman" w:hAnsi="Times New Roman" w:cs="Times New Roman"/>
          <w:sz w:val="24"/>
          <w:szCs w:val="24"/>
        </w:rPr>
        <w:t xml:space="preserve"> </w:t>
      </w:r>
      <w:r w:rsidR="0027205B" w:rsidRPr="00677C74">
        <w:rPr>
          <w:rFonts w:ascii="Times New Roman" w:hAnsi="Times New Roman" w:cs="Times New Roman"/>
          <w:sz w:val="24"/>
          <w:szCs w:val="24"/>
        </w:rPr>
        <w:t>– 5.03</w:t>
      </w:r>
      <w:r w:rsidR="00567AB3" w:rsidRPr="00677C74">
        <w:rPr>
          <w:rFonts w:ascii="Times New Roman" w:hAnsi="Times New Roman" w:cs="Times New Roman"/>
          <w:sz w:val="24"/>
          <w:szCs w:val="24"/>
        </w:rPr>
        <w:t>)</w:t>
      </w:r>
      <w:r w:rsidR="0047259E" w:rsidRPr="00677C74">
        <w:rPr>
          <w:rFonts w:ascii="Times New Roman" w:hAnsi="Times New Roman" w:cs="Times New Roman"/>
          <w:sz w:val="24"/>
          <w:szCs w:val="24"/>
        </w:rPr>
        <w:t>; 2.3 times the average per capita expenditure on health of US$</w:t>
      </w:r>
      <w:r w:rsidR="0027205B" w:rsidRPr="00677C74">
        <w:rPr>
          <w:rFonts w:ascii="Times New Roman" w:hAnsi="Times New Roman" w:cs="Times New Roman"/>
          <w:sz w:val="24"/>
          <w:szCs w:val="24"/>
        </w:rPr>
        <w:t xml:space="preserve"> </w:t>
      </w:r>
      <w:r w:rsidR="0047259E" w:rsidRPr="00677C74">
        <w:rPr>
          <w:rFonts w:ascii="Times New Roman" w:hAnsi="Times New Roman" w:cs="Times New Roman"/>
          <w:sz w:val="24"/>
          <w:szCs w:val="24"/>
        </w:rPr>
        <w:t xml:space="preserve">1.69.  </w:t>
      </w:r>
      <w:r w:rsidR="00567AB3" w:rsidRPr="00677C74">
        <w:rPr>
          <w:rFonts w:ascii="Times New Roman" w:hAnsi="Times New Roman" w:cs="Times New Roman"/>
          <w:sz w:val="24"/>
          <w:szCs w:val="24"/>
        </w:rPr>
        <w:t xml:space="preserve">The largest costs were due to transport </w:t>
      </w:r>
      <w:r w:rsidR="00567AB3" w:rsidRPr="00677C74">
        <w:rPr>
          <w:rFonts w:ascii="Times New Roman" w:hAnsi="Times New Roman" w:cs="Times New Roman"/>
          <w:sz w:val="24"/>
          <w:szCs w:val="24"/>
          <w:lang w:bidi="bn-IN"/>
        </w:rPr>
        <w:t>(</w:t>
      </w:r>
      <w:r w:rsidR="0027205B" w:rsidRPr="00677C74">
        <w:rPr>
          <w:rFonts w:ascii="Times New Roman" w:hAnsi="Times New Roman" w:cs="Times New Roman"/>
          <w:sz w:val="24"/>
          <w:szCs w:val="24"/>
          <w:lang w:bidi="bn-IN"/>
        </w:rPr>
        <w:t>US$ 1.4</w:t>
      </w:r>
      <w:r w:rsidR="00567AB3" w:rsidRPr="00677C74">
        <w:rPr>
          <w:rFonts w:ascii="Times New Roman" w:hAnsi="Times New Roman" w:cs="Times New Roman"/>
          <w:sz w:val="24"/>
          <w:szCs w:val="24"/>
          <w:lang w:bidi="bn-IN"/>
        </w:rPr>
        <w:t>)</w:t>
      </w:r>
      <w:r w:rsidR="0027205B" w:rsidRPr="00677C74">
        <w:rPr>
          <w:rFonts w:ascii="Times New Roman" w:hAnsi="Times New Roman" w:cs="Times New Roman"/>
          <w:sz w:val="24"/>
          <w:szCs w:val="24"/>
          <w:lang w:bidi="bn-IN"/>
        </w:rPr>
        <w:t>,</w:t>
      </w:r>
      <w:r w:rsidR="00567AB3" w:rsidRPr="00677C74">
        <w:rPr>
          <w:rFonts w:ascii="Times New Roman" w:hAnsi="Times New Roman" w:cs="Times New Roman"/>
          <w:sz w:val="24"/>
          <w:szCs w:val="24"/>
          <w:lang w:bidi="bn-IN"/>
        </w:rPr>
        <w:t xml:space="preserve"> </w:t>
      </w:r>
      <w:r w:rsidR="00567AB3" w:rsidRPr="00677C74">
        <w:rPr>
          <w:rFonts w:ascii="Times New Roman" w:hAnsi="Times New Roman" w:cs="Times New Roman"/>
          <w:sz w:val="24"/>
          <w:szCs w:val="24"/>
        </w:rPr>
        <w:t>followed by drugs (</w:t>
      </w:r>
      <w:r w:rsidR="0027205B" w:rsidRPr="00677C74">
        <w:rPr>
          <w:rFonts w:ascii="Times New Roman" w:hAnsi="Times New Roman" w:cs="Times New Roman"/>
          <w:sz w:val="24"/>
          <w:szCs w:val="24"/>
        </w:rPr>
        <w:t>US$ 1.3</w:t>
      </w:r>
      <w:r w:rsidR="00567AB3" w:rsidRPr="00677C74">
        <w:rPr>
          <w:rFonts w:ascii="Times New Roman" w:eastAsia="Times New Roman" w:hAnsi="Times New Roman" w:cs="Times New Roman"/>
          <w:color w:val="000000"/>
          <w:sz w:val="24"/>
          <w:szCs w:val="24"/>
          <w:lang w:val="en-US"/>
        </w:rPr>
        <w:t xml:space="preserve">). </w:t>
      </w:r>
      <w:r w:rsidR="0047259E" w:rsidRPr="00677C74">
        <w:rPr>
          <w:rFonts w:ascii="Times New Roman" w:hAnsi="Times New Roman" w:cs="Times New Roman"/>
          <w:sz w:val="24"/>
          <w:szCs w:val="24"/>
        </w:rPr>
        <w:t>The</w:t>
      </w:r>
      <w:r w:rsidR="00567AB3" w:rsidRPr="00677C74">
        <w:rPr>
          <w:rFonts w:ascii="Times New Roman" w:hAnsi="Times New Roman" w:cs="Times New Roman"/>
          <w:sz w:val="24"/>
          <w:szCs w:val="24"/>
        </w:rPr>
        <w:t xml:space="preserve"> cost</w:t>
      </w:r>
      <w:r w:rsidR="00F60221" w:rsidRPr="00677C74">
        <w:rPr>
          <w:rFonts w:ascii="Times New Roman" w:hAnsi="Times New Roman" w:cs="Times New Roman"/>
          <w:sz w:val="24"/>
          <w:szCs w:val="24"/>
        </w:rPr>
        <w:t>s</w:t>
      </w:r>
      <w:r w:rsidR="00567AB3" w:rsidRPr="00677C74">
        <w:rPr>
          <w:rFonts w:ascii="Times New Roman" w:hAnsi="Times New Roman" w:cs="Times New Roman"/>
          <w:sz w:val="24"/>
          <w:szCs w:val="24"/>
        </w:rPr>
        <w:t xml:space="preserve"> of non-medical inputs</w:t>
      </w:r>
      <w:r w:rsidR="0027205B" w:rsidRPr="00677C74">
        <w:rPr>
          <w:rFonts w:ascii="Times New Roman" w:hAnsi="Times New Roman" w:cs="Times New Roman"/>
          <w:sz w:val="24"/>
          <w:szCs w:val="24"/>
        </w:rPr>
        <w:t xml:space="preserve"> (US$ 2.09)</w:t>
      </w:r>
      <w:r w:rsidR="000A2956" w:rsidRPr="00677C74">
        <w:rPr>
          <w:rFonts w:ascii="Times New Roman" w:hAnsi="Times New Roman" w:cs="Times New Roman"/>
          <w:sz w:val="24"/>
          <w:szCs w:val="24"/>
        </w:rPr>
        <w:t xml:space="preserve"> </w:t>
      </w:r>
      <w:r w:rsidR="00567AB3" w:rsidRPr="00677C74">
        <w:rPr>
          <w:rFonts w:ascii="Times New Roman" w:hAnsi="Times New Roman" w:cs="Times New Roman"/>
          <w:sz w:val="24"/>
          <w:szCs w:val="24"/>
        </w:rPr>
        <w:t>was considerable (</w:t>
      </w:r>
      <w:r w:rsidR="00567AB3" w:rsidRPr="00677C74">
        <w:rPr>
          <w:rFonts w:ascii="Times New Roman" w:eastAsia="Times New Roman" w:hAnsi="Times New Roman" w:cs="Times New Roman"/>
          <w:color w:val="000000"/>
          <w:sz w:val="24"/>
          <w:szCs w:val="24"/>
          <w:lang w:val="en-US"/>
        </w:rPr>
        <w:t>52.3%)</w:t>
      </w:r>
      <w:r w:rsidR="00567AB3" w:rsidRPr="00677C74">
        <w:rPr>
          <w:rFonts w:ascii="Times New Roman" w:hAnsi="Times New Roman" w:cs="Times New Roman"/>
          <w:sz w:val="24"/>
          <w:szCs w:val="24"/>
        </w:rPr>
        <w:t xml:space="preserve">.  </w:t>
      </w:r>
      <w:r w:rsidR="002C3B43" w:rsidRPr="00677C74">
        <w:rPr>
          <w:rFonts w:ascii="Times New Roman" w:hAnsi="Times New Roman" w:cs="Times New Roman"/>
          <w:sz w:val="24"/>
          <w:szCs w:val="24"/>
        </w:rPr>
        <w:t xml:space="preserve">Nearly a quarter </w:t>
      </w:r>
      <w:r w:rsidR="0027205B" w:rsidRPr="00677C74">
        <w:rPr>
          <w:rFonts w:ascii="Times New Roman" w:hAnsi="Times New Roman" w:cs="Times New Roman"/>
          <w:sz w:val="24"/>
          <w:szCs w:val="24"/>
        </w:rPr>
        <w:t>(</w:t>
      </w:r>
      <w:r w:rsidR="002C3B43" w:rsidRPr="00677C74">
        <w:rPr>
          <w:rFonts w:ascii="Times New Roman" w:hAnsi="Times New Roman" w:cs="Times New Roman"/>
          <w:sz w:val="24"/>
          <w:szCs w:val="24"/>
        </w:rPr>
        <w:t xml:space="preserve">24.4%) </w:t>
      </w:r>
      <w:r w:rsidR="0027205B" w:rsidRPr="00677C74">
        <w:rPr>
          <w:rFonts w:ascii="Times New Roman" w:hAnsi="Times New Roman" w:cs="Times New Roman"/>
          <w:sz w:val="24"/>
          <w:szCs w:val="24"/>
        </w:rPr>
        <w:t xml:space="preserve">of </w:t>
      </w:r>
      <w:r w:rsidR="00170117">
        <w:rPr>
          <w:rFonts w:ascii="Times New Roman" w:hAnsi="Times New Roman" w:cs="Times New Roman"/>
          <w:sz w:val="24"/>
          <w:szCs w:val="24"/>
        </w:rPr>
        <w:t xml:space="preserve">all </w:t>
      </w:r>
      <w:r w:rsidR="0027205B" w:rsidRPr="00677C74">
        <w:rPr>
          <w:rFonts w:ascii="Times New Roman" w:hAnsi="Times New Roman" w:cs="Times New Roman"/>
          <w:sz w:val="24"/>
          <w:szCs w:val="24"/>
        </w:rPr>
        <w:t xml:space="preserve">the patients </w:t>
      </w:r>
      <w:r w:rsidR="00567AB3" w:rsidRPr="00677C74">
        <w:rPr>
          <w:rFonts w:ascii="Times New Roman" w:hAnsi="Times New Roman" w:cs="Times New Roman"/>
          <w:sz w:val="24"/>
          <w:szCs w:val="24"/>
        </w:rPr>
        <w:t>reported</w:t>
      </w:r>
      <w:r w:rsidR="0027205B" w:rsidRPr="00677C74">
        <w:rPr>
          <w:rFonts w:ascii="Times New Roman" w:hAnsi="Times New Roman" w:cs="Times New Roman"/>
          <w:sz w:val="24"/>
          <w:szCs w:val="24"/>
        </w:rPr>
        <w:t xml:space="preserve">ly borrowed or/and sold assets/property </w:t>
      </w:r>
      <w:r w:rsidR="00170117">
        <w:rPr>
          <w:rFonts w:ascii="Times New Roman" w:hAnsi="Times New Roman" w:cs="Times New Roman"/>
          <w:sz w:val="24"/>
          <w:szCs w:val="24"/>
        </w:rPr>
        <w:t xml:space="preserve">to </w:t>
      </w:r>
      <w:r w:rsidR="0027205B" w:rsidRPr="00677C74">
        <w:rPr>
          <w:rFonts w:ascii="Times New Roman" w:hAnsi="Times New Roman" w:cs="Times New Roman"/>
          <w:sz w:val="24"/>
          <w:szCs w:val="24"/>
        </w:rPr>
        <w:t>financ</w:t>
      </w:r>
      <w:r w:rsidR="00170117">
        <w:rPr>
          <w:rFonts w:ascii="Times New Roman" w:hAnsi="Times New Roman" w:cs="Times New Roman"/>
          <w:sz w:val="24"/>
          <w:szCs w:val="24"/>
        </w:rPr>
        <w:t>e</w:t>
      </w:r>
      <w:r w:rsidR="0027205B" w:rsidRPr="00677C74">
        <w:rPr>
          <w:rFonts w:ascii="Times New Roman" w:hAnsi="Times New Roman" w:cs="Times New Roman"/>
          <w:sz w:val="24"/>
          <w:szCs w:val="24"/>
        </w:rPr>
        <w:t xml:space="preserve"> their healthcare</w:t>
      </w:r>
      <w:r w:rsidR="00567AB3" w:rsidRPr="00677C74">
        <w:rPr>
          <w:rFonts w:ascii="Times New Roman" w:hAnsi="Times New Roman" w:cs="Times New Roman"/>
          <w:sz w:val="24"/>
          <w:szCs w:val="24"/>
        </w:rPr>
        <w:t xml:space="preserve">. </w:t>
      </w:r>
      <w:r w:rsidR="00D0282E">
        <w:rPr>
          <w:rFonts w:ascii="Times New Roman" w:hAnsi="Times New Roman" w:cs="Times New Roman"/>
          <w:sz w:val="24"/>
          <w:szCs w:val="24"/>
        </w:rPr>
        <w:t xml:space="preserve">CCs with COPD and LRTI had 85.6% and 62.0% lower chance of incurring any costs compared with the TB patients and any patients with comorbidity had 2.9 times higher chance to incur any costs than the patients with single disease. COPD, </w:t>
      </w:r>
      <w:r w:rsidR="00D0282E" w:rsidRPr="004225E8">
        <w:rPr>
          <w:rFonts w:ascii="Times New Roman" w:hAnsi="Times New Roman" w:cs="Times New Roman"/>
          <w:sz w:val="20"/>
          <w:szCs w:val="20"/>
        </w:rPr>
        <w:t>Bronchitis</w:t>
      </w:r>
      <w:r w:rsidR="00D0282E">
        <w:rPr>
          <w:rFonts w:ascii="Times New Roman" w:hAnsi="Times New Roman" w:cs="Times New Roman"/>
          <w:sz w:val="24"/>
          <w:szCs w:val="24"/>
        </w:rPr>
        <w:t xml:space="preserve"> and LRTI patients had 123.9% ,211.4% and 87.9% lower costs than the patients with TB. The patients with comorbidity incurred 53.9% higher costs than those with single disease. </w:t>
      </w:r>
    </w:p>
    <w:p w14:paraId="59CBC351" w14:textId="227B2F07" w:rsidR="00567AB3" w:rsidRPr="00677C74" w:rsidRDefault="00567AB3" w:rsidP="00DE3FB5">
      <w:pPr>
        <w:spacing w:before="120" w:after="120" w:line="480" w:lineRule="auto"/>
        <w:jc w:val="both"/>
        <w:rPr>
          <w:rFonts w:ascii="Times New Roman" w:hAnsi="Times New Roman" w:cs="Times New Roman"/>
          <w:b/>
          <w:sz w:val="24"/>
          <w:szCs w:val="24"/>
        </w:rPr>
      </w:pPr>
    </w:p>
    <w:p w14:paraId="10BBAD2D" w14:textId="5FEB0947" w:rsidR="00C37A58" w:rsidRPr="00794785" w:rsidRDefault="00567AB3" w:rsidP="00DE3FB5">
      <w:pPr>
        <w:pStyle w:val="Heading2"/>
        <w:spacing w:line="480" w:lineRule="auto"/>
        <w:jc w:val="both"/>
        <w:rPr>
          <w:rFonts w:ascii="Times New Roman" w:hAnsi="Times New Roman" w:cs="Times New Roman"/>
          <w:b/>
          <w:sz w:val="32"/>
          <w:szCs w:val="32"/>
        </w:rPr>
      </w:pPr>
      <w:r w:rsidRPr="00794785">
        <w:rPr>
          <w:rFonts w:ascii="Times New Roman" w:hAnsi="Times New Roman" w:cs="Times New Roman"/>
          <w:b/>
          <w:sz w:val="32"/>
          <w:szCs w:val="32"/>
        </w:rPr>
        <w:t>Conclusions</w:t>
      </w:r>
    </w:p>
    <w:p w14:paraId="21AC8C5C" w14:textId="54965F31" w:rsidR="00533563" w:rsidRPr="00677C74" w:rsidRDefault="00533563"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The costs of healthcare per chronic cougher was mainly influenced by the transport and drugs costs. </w:t>
      </w:r>
      <w:r w:rsidR="00D0282E">
        <w:rPr>
          <w:rFonts w:ascii="Times New Roman" w:hAnsi="Times New Roman" w:cs="Times New Roman"/>
          <w:sz w:val="24"/>
          <w:szCs w:val="24"/>
        </w:rPr>
        <w:t>Types of diseases and comorbidity led to significantly different chances  of incurring costs as well as difference in magnitude of costs. T</w:t>
      </w:r>
      <w:r w:rsidRPr="00677C74">
        <w:rPr>
          <w:rFonts w:ascii="Times New Roman" w:hAnsi="Times New Roman" w:cs="Times New Roman"/>
          <w:sz w:val="24"/>
          <w:szCs w:val="24"/>
        </w:rPr>
        <w:t>he costs appeared to be unaffordable for many patients.</w:t>
      </w:r>
      <w:r w:rsidR="00D0282E">
        <w:rPr>
          <w:rFonts w:ascii="Times New Roman" w:hAnsi="Times New Roman" w:cs="Times New Roman"/>
          <w:sz w:val="24"/>
          <w:szCs w:val="24"/>
        </w:rPr>
        <w:t xml:space="preserve"> </w:t>
      </w:r>
    </w:p>
    <w:p w14:paraId="7FAFA222" w14:textId="7FBA60DC" w:rsidR="00567AB3" w:rsidRPr="00794785" w:rsidRDefault="00C37A58" w:rsidP="00DE3FB5">
      <w:pPr>
        <w:pStyle w:val="Heading1"/>
        <w:spacing w:line="480" w:lineRule="auto"/>
        <w:jc w:val="both"/>
        <w:rPr>
          <w:rFonts w:ascii="Times New Roman" w:hAnsi="Times New Roman" w:cs="Times New Roman"/>
          <w:b/>
          <w:bCs/>
          <w:sz w:val="36"/>
          <w:szCs w:val="36"/>
        </w:rPr>
      </w:pPr>
      <w:r w:rsidRPr="00794785">
        <w:rPr>
          <w:rFonts w:ascii="Times New Roman" w:hAnsi="Times New Roman" w:cs="Times New Roman"/>
          <w:b/>
          <w:bCs/>
          <w:sz w:val="36"/>
          <w:szCs w:val="36"/>
        </w:rPr>
        <w:lastRenderedPageBreak/>
        <w:t>Introduction</w:t>
      </w:r>
    </w:p>
    <w:p w14:paraId="575DB2CE" w14:textId="590148B9" w:rsidR="009D30C5" w:rsidRPr="00677C74" w:rsidRDefault="000A2956" w:rsidP="00DE3FB5">
      <w:p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Tuberculosis and c</w:t>
      </w:r>
      <w:r w:rsidR="009D30C5" w:rsidRPr="00677C74">
        <w:rPr>
          <w:rFonts w:ascii="Times New Roman" w:hAnsi="Times New Roman" w:cs="Times New Roman"/>
          <w:sz w:val="24"/>
          <w:szCs w:val="24"/>
          <w:lang w:val="en-US"/>
        </w:rPr>
        <w:t>hronic airway diseases (CAD) includ</w:t>
      </w:r>
      <w:r w:rsidRPr="00677C74">
        <w:rPr>
          <w:rFonts w:ascii="Times New Roman" w:hAnsi="Times New Roman" w:cs="Times New Roman"/>
          <w:sz w:val="24"/>
          <w:szCs w:val="24"/>
          <w:lang w:val="en-US"/>
        </w:rPr>
        <w:t>ing</w:t>
      </w:r>
      <w:r w:rsidR="009D30C5" w:rsidRPr="00677C74">
        <w:rPr>
          <w:rFonts w:ascii="Times New Roman" w:hAnsi="Times New Roman" w:cs="Times New Roman"/>
          <w:sz w:val="24"/>
          <w:szCs w:val="24"/>
          <w:lang w:val="en-US"/>
        </w:rPr>
        <w:t xml:space="preserve"> asthma</w:t>
      </w:r>
      <w:r w:rsidR="00F67A15" w:rsidRPr="00677C74">
        <w:rPr>
          <w:rFonts w:ascii="Times New Roman" w:hAnsi="Times New Roman" w:cs="Times New Roman"/>
          <w:sz w:val="24"/>
          <w:szCs w:val="24"/>
          <w:lang w:val="en-US"/>
        </w:rPr>
        <w:t>,</w:t>
      </w:r>
      <w:r w:rsidR="009D30C5" w:rsidRPr="00677C74">
        <w:rPr>
          <w:rFonts w:ascii="Times New Roman" w:hAnsi="Times New Roman" w:cs="Times New Roman"/>
          <w:sz w:val="24"/>
          <w:szCs w:val="24"/>
          <w:lang w:val="en-US"/>
        </w:rPr>
        <w:t xml:space="preserve"> chronic obstructive pulmonary disease (COPD) </w:t>
      </w:r>
      <w:r w:rsidRPr="00677C74">
        <w:rPr>
          <w:rFonts w:ascii="Times New Roman" w:hAnsi="Times New Roman" w:cs="Times New Roman"/>
          <w:sz w:val="24"/>
          <w:szCs w:val="24"/>
          <w:lang w:val="en-US"/>
        </w:rPr>
        <w:t xml:space="preserve">and bronchiectasis </w:t>
      </w:r>
      <w:r w:rsidR="009D30C5" w:rsidRPr="00677C74">
        <w:rPr>
          <w:rFonts w:ascii="Times New Roman" w:hAnsi="Times New Roman" w:cs="Times New Roman"/>
          <w:sz w:val="24"/>
          <w:szCs w:val="24"/>
          <w:lang w:val="en-US"/>
        </w:rPr>
        <w:t>represent a major disease burden to most developing countries, particularly in Sub-Saharan Africa [</w:t>
      </w:r>
      <w:r w:rsidR="000E6503" w:rsidRPr="00677C74">
        <w:rPr>
          <w:rFonts w:ascii="Times New Roman" w:hAnsi="Times New Roman" w:cs="Times New Roman"/>
          <w:sz w:val="24"/>
          <w:szCs w:val="24"/>
          <w:lang w:val="en-US"/>
        </w:rPr>
        <w:t>22</w:t>
      </w:r>
      <w:r w:rsidR="009D30C5" w:rsidRPr="00677C74">
        <w:rPr>
          <w:rFonts w:ascii="Times New Roman" w:hAnsi="Times New Roman" w:cs="Times New Roman"/>
          <w:sz w:val="24"/>
          <w:szCs w:val="24"/>
          <w:lang w:val="en-US"/>
        </w:rPr>
        <w:t>-</w:t>
      </w:r>
      <w:r w:rsidR="000E6503" w:rsidRPr="00677C74">
        <w:rPr>
          <w:rFonts w:ascii="Times New Roman" w:hAnsi="Times New Roman" w:cs="Times New Roman"/>
          <w:sz w:val="24"/>
          <w:szCs w:val="24"/>
          <w:lang w:val="en-US"/>
        </w:rPr>
        <w:t>25</w:t>
      </w:r>
      <w:r w:rsidR="009D30C5" w:rsidRPr="00677C74">
        <w:rPr>
          <w:rFonts w:ascii="Times New Roman" w:hAnsi="Times New Roman" w:cs="Times New Roman"/>
          <w:sz w:val="24"/>
          <w:szCs w:val="24"/>
          <w:lang w:val="en-US"/>
        </w:rPr>
        <w:t>]. COPD and asthma are estimated to affect 64 million and 235 million people worldwide, respectively [</w:t>
      </w:r>
      <w:r w:rsidR="000E6503" w:rsidRPr="00677C74">
        <w:rPr>
          <w:rFonts w:ascii="Times New Roman" w:hAnsi="Times New Roman" w:cs="Times New Roman"/>
          <w:sz w:val="24"/>
          <w:szCs w:val="24"/>
          <w:lang w:val="en-US"/>
        </w:rPr>
        <w:t>24</w:t>
      </w:r>
      <w:r w:rsidR="009D30C5" w:rsidRPr="00677C74">
        <w:rPr>
          <w:rFonts w:ascii="Times New Roman" w:hAnsi="Times New Roman" w:cs="Times New Roman"/>
          <w:sz w:val="24"/>
          <w:szCs w:val="24"/>
          <w:lang w:val="en-US"/>
        </w:rPr>
        <w:t xml:space="preserve">]. A diagnosis for people with chronic or persistent cough is usually delayed because of individual and health system barriers. Unfortunately, delayed diagnosis and treatment of </w:t>
      </w:r>
      <w:r w:rsidR="00DD0630" w:rsidRPr="00677C74">
        <w:rPr>
          <w:rFonts w:ascii="Times New Roman" w:hAnsi="Times New Roman" w:cs="Times New Roman"/>
          <w:sz w:val="24"/>
          <w:szCs w:val="24"/>
          <w:lang w:val="en-US"/>
        </w:rPr>
        <w:t xml:space="preserve">TB, </w:t>
      </w:r>
      <w:r w:rsidR="009D30C5" w:rsidRPr="00677C74">
        <w:rPr>
          <w:rFonts w:ascii="Times New Roman" w:hAnsi="Times New Roman" w:cs="Times New Roman"/>
          <w:sz w:val="24"/>
          <w:szCs w:val="24"/>
          <w:lang w:val="en-US"/>
        </w:rPr>
        <w:t xml:space="preserve">COPD and asthma facilitates further TB transmission, severity of disease with complications and </w:t>
      </w:r>
      <w:r w:rsidR="000221C7">
        <w:rPr>
          <w:rFonts w:ascii="Times New Roman" w:hAnsi="Times New Roman" w:cs="Times New Roman"/>
          <w:sz w:val="24"/>
          <w:szCs w:val="24"/>
          <w:lang w:val="en-US"/>
        </w:rPr>
        <w:t xml:space="preserve">increased </w:t>
      </w:r>
      <w:r w:rsidR="009D30C5" w:rsidRPr="00677C74">
        <w:rPr>
          <w:rFonts w:ascii="Times New Roman" w:hAnsi="Times New Roman" w:cs="Times New Roman"/>
          <w:sz w:val="24"/>
          <w:szCs w:val="24"/>
          <w:lang w:val="en-US"/>
        </w:rPr>
        <w:t>mortality. In the latest estimates</w:t>
      </w:r>
      <w:r w:rsidR="00AB5C59">
        <w:rPr>
          <w:rFonts w:ascii="Times New Roman" w:hAnsi="Times New Roman" w:cs="Times New Roman"/>
          <w:sz w:val="24"/>
          <w:szCs w:val="24"/>
          <w:lang w:val="en-US"/>
        </w:rPr>
        <w:t xml:space="preserve"> by World Health Organisation</w:t>
      </w:r>
      <w:r w:rsidR="009D30C5" w:rsidRPr="00677C74">
        <w:rPr>
          <w:rFonts w:ascii="Times New Roman" w:hAnsi="Times New Roman" w:cs="Times New Roman"/>
          <w:sz w:val="24"/>
          <w:szCs w:val="24"/>
          <w:lang w:val="en-US"/>
        </w:rPr>
        <w:t>, COPD was the fourth leading cause of deaths in 2004, and in 2030, it is projected to become the third leading cause, with 5.8 millio</w:t>
      </w:r>
      <w:r w:rsidR="000E6503" w:rsidRPr="00677C74">
        <w:rPr>
          <w:rFonts w:ascii="Times New Roman" w:hAnsi="Times New Roman" w:cs="Times New Roman"/>
          <w:sz w:val="24"/>
          <w:szCs w:val="24"/>
          <w:lang w:val="en-US"/>
        </w:rPr>
        <w:t>n or 8.6% of the total deaths [24</w:t>
      </w:r>
      <w:r w:rsidR="009D30C5" w:rsidRPr="00677C74">
        <w:rPr>
          <w:rFonts w:ascii="Times New Roman" w:hAnsi="Times New Roman" w:cs="Times New Roman"/>
          <w:sz w:val="24"/>
          <w:szCs w:val="24"/>
          <w:lang w:val="en-US"/>
        </w:rPr>
        <w:t>].</w:t>
      </w:r>
    </w:p>
    <w:p w14:paraId="385F3FB1" w14:textId="1EEBCECA" w:rsidR="009D30C5" w:rsidRPr="00677C74" w:rsidRDefault="009D30C5" w:rsidP="00DE3FB5">
      <w:p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 xml:space="preserve">It has been estimated that, asthma morbidity and mortality accounts for around 1% of all disability-adjusted life years (DALYs), equivalent to 16 million DALYs lost per </w:t>
      </w:r>
      <w:r w:rsidR="000E6503" w:rsidRPr="00677C74">
        <w:rPr>
          <w:rFonts w:ascii="Times New Roman" w:hAnsi="Times New Roman" w:cs="Times New Roman"/>
          <w:sz w:val="24"/>
          <w:szCs w:val="24"/>
          <w:lang w:val="en-US"/>
        </w:rPr>
        <w:t>year worldwide [24</w:t>
      </w:r>
      <w:r w:rsidRPr="00677C74">
        <w:rPr>
          <w:rFonts w:ascii="Times New Roman" w:hAnsi="Times New Roman" w:cs="Times New Roman"/>
          <w:sz w:val="24"/>
          <w:szCs w:val="24"/>
          <w:lang w:val="en-US"/>
        </w:rPr>
        <w:t xml:space="preserve">]. A crucial point is that all respiratory diseases, if not diagnosed, treated and managed </w:t>
      </w:r>
      <w:r w:rsidR="00DF2F7F">
        <w:rPr>
          <w:rFonts w:ascii="Times New Roman" w:hAnsi="Times New Roman" w:cs="Times New Roman"/>
          <w:sz w:val="24"/>
          <w:szCs w:val="24"/>
          <w:lang w:val="en-US"/>
        </w:rPr>
        <w:t>promptly</w:t>
      </w:r>
      <w:r w:rsidR="00DF2F7F" w:rsidRPr="00677C74">
        <w:rPr>
          <w:rFonts w:ascii="Times New Roman" w:hAnsi="Times New Roman" w:cs="Times New Roman"/>
          <w:sz w:val="24"/>
          <w:szCs w:val="24"/>
          <w:lang w:val="en-US"/>
        </w:rPr>
        <w:t xml:space="preserve"> </w:t>
      </w:r>
      <w:r w:rsidRPr="00677C74">
        <w:rPr>
          <w:rFonts w:ascii="Times New Roman" w:hAnsi="Times New Roman" w:cs="Times New Roman"/>
          <w:sz w:val="24"/>
          <w:szCs w:val="24"/>
          <w:lang w:val="en-US"/>
        </w:rPr>
        <w:t>and correctly, are problematic for individuals and health systems alike [</w:t>
      </w:r>
      <w:r w:rsidR="000E6503" w:rsidRPr="00677C74">
        <w:rPr>
          <w:rFonts w:ascii="Times New Roman" w:hAnsi="Times New Roman" w:cs="Times New Roman"/>
          <w:sz w:val="24"/>
          <w:szCs w:val="24"/>
          <w:lang w:val="en-US"/>
        </w:rPr>
        <w:t>26</w:t>
      </w:r>
      <w:r w:rsidRPr="00677C74">
        <w:rPr>
          <w:rFonts w:ascii="Times New Roman" w:hAnsi="Times New Roman" w:cs="Times New Roman"/>
          <w:sz w:val="24"/>
          <w:szCs w:val="24"/>
          <w:lang w:val="en-US"/>
        </w:rPr>
        <w:t>].</w:t>
      </w:r>
    </w:p>
    <w:p w14:paraId="76C36E36" w14:textId="21B1346A" w:rsidR="00DE28AC" w:rsidRPr="00677C74" w:rsidRDefault="000C5F9A" w:rsidP="00DE3FB5">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Furthermore, </w:t>
      </w:r>
      <w:r w:rsidR="00DE28AC" w:rsidRPr="00677C74">
        <w:rPr>
          <w:rFonts w:ascii="Times New Roman" w:hAnsi="Times New Roman" w:cs="Times New Roman"/>
          <w:sz w:val="24"/>
          <w:szCs w:val="24"/>
          <w:lang w:val="en-US"/>
        </w:rPr>
        <w:t xml:space="preserve">COPD is </w:t>
      </w:r>
      <w:r w:rsidR="002A5B8B" w:rsidRPr="00677C74">
        <w:rPr>
          <w:rFonts w:ascii="Times New Roman" w:hAnsi="Times New Roman" w:cs="Times New Roman"/>
          <w:sz w:val="24"/>
          <w:szCs w:val="24"/>
          <w:lang w:val="en-US"/>
        </w:rPr>
        <w:t>characterized</w:t>
      </w:r>
      <w:r w:rsidR="00DE28AC" w:rsidRPr="00677C74">
        <w:rPr>
          <w:rFonts w:ascii="Times New Roman" w:hAnsi="Times New Roman" w:cs="Times New Roman"/>
          <w:sz w:val="24"/>
          <w:szCs w:val="24"/>
          <w:lang w:val="en-US"/>
        </w:rPr>
        <w:t xml:space="preserve"> by airflow limitation that is not fully reversible but nonetheless treatable. The World Health </w:t>
      </w:r>
      <w:r w:rsidR="002A5B8B" w:rsidRPr="00677C74">
        <w:rPr>
          <w:rFonts w:ascii="Times New Roman" w:hAnsi="Times New Roman" w:cs="Times New Roman"/>
          <w:sz w:val="24"/>
          <w:szCs w:val="24"/>
          <w:lang w:val="en-US"/>
        </w:rPr>
        <w:t>Organization</w:t>
      </w:r>
      <w:r w:rsidR="00DE28AC" w:rsidRPr="00677C74">
        <w:rPr>
          <w:rFonts w:ascii="Times New Roman" w:hAnsi="Times New Roman" w:cs="Times New Roman"/>
          <w:sz w:val="24"/>
          <w:szCs w:val="24"/>
          <w:lang w:val="en-US"/>
        </w:rPr>
        <w:t xml:space="preserve"> (WHO) estimates that 65 million people have moderate to severe COPD with 5 % of all (3 million) global de</w:t>
      </w:r>
      <w:r w:rsidR="00717E0A" w:rsidRPr="00677C74">
        <w:rPr>
          <w:rFonts w:ascii="Times New Roman" w:hAnsi="Times New Roman" w:cs="Times New Roman"/>
          <w:sz w:val="24"/>
          <w:szCs w:val="24"/>
          <w:lang w:val="en-US"/>
        </w:rPr>
        <w:t>aths being attributed to COPD [27</w:t>
      </w:r>
      <w:r w:rsidR="00DE28AC" w:rsidRPr="00677C74">
        <w:rPr>
          <w:rFonts w:ascii="Times New Roman" w:hAnsi="Times New Roman" w:cs="Times New Roman"/>
          <w:sz w:val="24"/>
          <w:szCs w:val="24"/>
          <w:lang w:val="en-US"/>
        </w:rPr>
        <w:t xml:space="preserve">]. About 90 % of these COPD deaths occur in low-income and middle-income countries. At the other end of the spectrum, asthma, a chronic inflammatory disorder of the airways, is </w:t>
      </w:r>
      <w:r w:rsidR="002A5B8B" w:rsidRPr="00677C74">
        <w:rPr>
          <w:rFonts w:ascii="Times New Roman" w:hAnsi="Times New Roman" w:cs="Times New Roman"/>
          <w:sz w:val="24"/>
          <w:szCs w:val="24"/>
          <w:lang w:val="en-US"/>
        </w:rPr>
        <w:t>characterized</w:t>
      </w:r>
      <w:r w:rsidR="00DE28AC" w:rsidRPr="00677C74">
        <w:rPr>
          <w:rFonts w:ascii="Times New Roman" w:hAnsi="Times New Roman" w:cs="Times New Roman"/>
          <w:sz w:val="24"/>
          <w:szCs w:val="24"/>
          <w:lang w:val="en-US"/>
        </w:rPr>
        <w:t xml:space="preserve"> by episodes of reversible breathing problems (that may be life-threatening) due to airway narrowing and obstruction. These episodes are </w:t>
      </w:r>
      <w:r w:rsidR="002A5B8B" w:rsidRPr="00677C74">
        <w:rPr>
          <w:rFonts w:ascii="Times New Roman" w:hAnsi="Times New Roman" w:cs="Times New Roman"/>
          <w:sz w:val="24"/>
          <w:szCs w:val="24"/>
          <w:lang w:val="en-US"/>
        </w:rPr>
        <w:t>characterized</w:t>
      </w:r>
      <w:r w:rsidR="00DE28AC" w:rsidRPr="00677C74">
        <w:rPr>
          <w:rFonts w:ascii="Times New Roman" w:hAnsi="Times New Roman" w:cs="Times New Roman"/>
          <w:sz w:val="24"/>
          <w:szCs w:val="24"/>
          <w:lang w:val="en-US"/>
        </w:rPr>
        <w:t xml:space="preserve"> by coughing, wheezing, chest tightness and shortness of breath. The frequency and severity of these episodes can have a marked </w:t>
      </w:r>
      <w:r w:rsidR="00DE28AC" w:rsidRPr="00677C74">
        <w:rPr>
          <w:rFonts w:ascii="Times New Roman" w:hAnsi="Times New Roman" w:cs="Times New Roman"/>
          <w:sz w:val="24"/>
          <w:szCs w:val="24"/>
          <w:lang w:val="en-US"/>
        </w:rPr>
        <w:lastRenderedPageBreak/>
        <w:t xml:space="preserve">impact on the livelihoods and the well-being of those </w:t>
      </w:r>
      <w:r w:rsidR="00717E0A" w:rsidRPr="00677C74">
        <w:rPr>
          <w:rFonts w:ascii="Times New Roman" w:hAnsi="Times New Roman" w:cs="Times New Roman"/>
          <w:sz w:val="24"/>
          <w:szCs w:val="24"/>
          <w:lang w:val="en-US"/>
        </w:rPr>
        <w:t>affected [28</w:t>
      </w:r>
      <w:r w:rsidR="00DE28AC" w:rsidRPr="00677C74">
        <w:rPr>
          <w:rFonts w:ascii="Times New Roman" w:hAnsi="Times New Roman" w:cs="Times New Roman"/>
          <w:sz w:val="24"/>
          <w:szCs w:val="24"/>
          <w:lang w:val="en-US"/>
        </w:rPr>
        <w:t xml:space="preserve">]. Bronchiectasis is a severe, chronic infection of the lung associated with permanent abnormal dilatation of </w:t>
      </w:r>
      <w:r w:rsidR="00717E0A" w:rsidRPr="00677C74">
        <w:rPr>
          <w:rFonts w:ascii="Times New Roman" w:hAnsi="Times New Roman" w:cs="Times New Roman"/>
          <w:sz w:val="24"/>
          <w:szCs w:val="24"/>
          <w:lang w:val="en-US"/>
        </w:rPr>
        <w:t>bronchi [29</w:t>
      </w:r>
      <w:r w:rsidR="0072008B">
        <w:rPr>
          <w:rFonts w:ascii="Times New Roman" w:hAnsi="Times New Roman" w:cs="Times New Roman"/>
          <w:sz w:val="24"/>
          <w:szCs w:val="24"/>
          <w:lang w:val="en-US"/>
        </w:rPr>
        <w:t xml:space="preserve">]. As a </w:t>
      </w:r>
      <w:r w:rsidR="0072008B" w:rsidRPr="00677C74">
        <w:rPr>
          <w:rFonts w:ascii="Times New Roman" w:hAnsi="Times New Roman" w:cs="Times New Roman"/>
          <w:sz w:val="24"/>
          <w:szCs w:val="24"/>
          <w:lang w:val="en-US"/>
        </w:rPr>
        <w:t>result,</w:t>
      </w:r>
      <w:r w:rsidR="00DE28AC" w:rsidRPr="00677C74">
        <w:rPr>
          <w:rFonts w:ascii="Times New Roman" w:hAnsi="Times New Roman" w:cs="Times New Roman"/>
          <w:sz w:val="24"/>
          <w:szCs w:val="24"/>
          <w:lang w:val="en-US"/>
        </w:rPr>
        <w:t xml:space="preserve"> mucus clearance is impaired, leading to accumulation of secretions, bacterial overgrowth and recurrent infections.</w:t>
      </w:r>
    </w:p>
    <w:p w14:paraId="0FEBF255" w14:textId="1B40CEE9" w:rsidR="00567AB3" w:rsidRPr="00677C74" w:rsidRDefault="00567AB3"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Health seeking costs associated with chronic cough (CC) are estimated to rank as one of the highest among chronic diseases due to the significant health care utilisation associated with these conditions [1,2]. Severe and poorly controlled chronic cough is believed to have a high economic burden both directly (hospitalisation, diagnostic tests and medicines) and indirectly (productivity loss) [1-4]. In addition, chronic cough is also associated with the loss of future potential earnings related to morbidity and mortality. `</w:t>
      </w:r>
    </w:p>
    <w:p w14:paraId="69BC63A5" w14:textId="6EB4C760" w:rsidR="00567AB3" w:rsidRPr="00677C74" w:rsidRDefault="00567AB3"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Numerous studies have been published evaluating health seeking costs of CC in high income countries [5-8] however, a dearth of evidence exist</w:t>
      </w:r>
      <w:r w:rsidR="00F51AF3">
        <w:rPr>
          <w:rFonts w:ascii="Times New Roman" w:hAnsi="Times New Roman" w:cs="Times New Roman"/>
          <w:sz w:val="24"/>
          <w:szCs w:val="24"/>
        </w:rPr>
        <w:t>s</w:t>
      </w:r>
      <w:r w:rsidRPr="00677C74">
        <w:rPr>
          <w:rFonts w:ascii="Times New Roman" w:hAnsi="Times New Roman" w:cs="Times New Roman"/>
          <w:sz w:val="24"/>
          <w:szCs w:val="24"/>
        </w:rPr>
        <w:t xml:space="preserve"> on similar studies in low income countries [1, 9-11). In order to address </w:t>
      </w:r>
      <w:r w:rsidR="00F51AF3">
        <w:rPr>
          <w:rFonts w:ascii="Times New Roman" w:hAnsi="Times New Roman" w:cs="Times New Roman"/>
          <w:sz w:val="24"/>
          <w:szCs w:val="24"/>
        </w:rPr>
        <w:t xml:space="preserve">the </w:t>
      </w:r>
      <w:r w:rsidRPr="00677C74">
        <w:rPr>
          <w:rFonts w:ascii="Times New Roman" w:hAnsi="Times New Roman" w:cs="Times New Roman"/>
          <w:sz w:val="24"/>
          <w:szCs w:val="24"/>
        </w:rPr>
        <w:t xml:space="preserve">major CC challenges that threaten health and economies alike in low income settings, it is important to have information on the type and extent of costs incurred by different groups of individuals affected by chronic cough [1, 12-16]. </w:t>
      </w:r>
    </w:p>
    <w:p w14:paraId="7B4796B1" w14:textId="6FEDA4E1" w:rsidR="00567AB3" w:rsidRPr="00677C74" w:rsidRDefault="00567AB3"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This is important given that in low income settings, relatively small costs on health can be disastrous and lead to catastrophic healthcare expenditure [2-4].  This implies that the cost of regular </w:t>
      </w:r>
      <w:r w:rsidR="00A76EF1" w:rsidRPr="00677C74">
        <w:rPr>
          <w:rFonts w:ascii="Times New Roman" w:hAnsi="Times New Roman" w:cs="Times New Roman"/>
          <w:sz w:val="24"/>
          <w:szCs w:val="24"/>
        </w:rPr>
        <w:t xml:space="preserve">chronic cough </w:t>
      </w:r>
      <w:r w:rsidRPr="00677C74">
        <w:rPr>
          <w:rFonts w:ascii="Times New Roman" w:hAnsi="Times New Roman" w:cs="Times New Roman"/>
          <w:sz w:val="24"/>
          <w:szCs w:val="24"/>
        </w:rPr>
        <w:t xml:space="preserve">diagnosis and treatment could be unaffordable to families in low income settings. </w:t>
      </w:r>
      <w:r w:rsidR="00DF2F7F">
        <w:rPr>
          <w:rFonts w:ascii="Times New Roman" w:hAnsi="Times New Roman" w:cs="Times New Roman"/>
          <w:sz w:val="24"/>
          <w:szCs w:val="24"/>
        </w:rPr>
        <w:t>One</w:t>
      </w:r>
      <w:r w:rsidR="00DF2F7F" w:rsidRPr="00677C74">
        <w:rPr>
          <w:rFonts w:ascii="Times New Roman" w:hAnsi="Times New Roman" w:cs="Times New Roman"/>
          <w:sz w:val="24"/>
          <w:szCs w:val="24"/>
        </w:rPr>
        <w:t xml:space="preserve"> </w:t>
      </w:r>
      <w:r w:rsidRPr="00677C74">
        <w:rPr>
          <w:rFonts w:ascii="Times New Roman" w:hAnsi="Times New Roman" w:cs="Times New Roman"/>
          <w:sz w:val="24"/>
          <w:szCs w:val="24"/>
        </w:rPr>
        <w:t xml:space="preserve">challenge that policy makers face is the lack of cost data to inform the design and provision of universal coverage programs for core </w:t>
      </w:r>
      <w:r w:rsidR="00DF2F7F" w:rsidRPr="00677C74">
        <w:rPr>
          <w:rFonts w:ascii="Times New Roman" w:hAnsi="Times New Roman" w:cs="Times New Roman"/>
          <w:sz w:val="24"/>
          <w:szCs w:val="24"/>
        </w:rPr>
        <w:t>health service</w:t>
      </w:r>
      <w:r w:rsidR="00DF2F7F">
        <w:rPr>
          <w:rFonts w:ascii="Times New Roman" w:hAnsi="Times New Roman" w:cs="Times New Roman"/>
          <w:sz w:val="24"/>
          <w:szCs w:val="24"/>
        </w:rPr>
        <w:t xml:space="preserve"> responses to </w:t>
      </w:r>
      <w:r w:rsidR="00A76EF1" w:rsidRPr="00677C74">
        <w:rPr>
          <w:rFonts w:ascii="Times New Roman" w:hAnsi="Times New Roman" w:cs="Times New Roman"/>
          <w:sz w:val="24"/>
          <w:szCs w:val="24"/>
        </w:rPr>
        <w:t>chronic cough</w:t>
      </w:r>
      <w:r w:rsidRPr="00677C74">
        <w:rPr>
          <w:rFonts w:ascii="Times New Roman" w:hAnsi="Times New Roman" w:cs="Times New Roman"/>
          <w:sz w:val="24"/>
          <w:szCs w:val="24"/>
        </w:rPr>
        <w:t xml:space="preserve"> [1, 2 and 4] </w:t>
      </w:r>
    </w:p>
    <w:p w14:paraId="046CF7C5" w14:textId="77777777" w:rsidR="00567AB3" w:rsidRPr="00677C74" w:rsidRDefault="00567AB3" w:rsidP="00DE3FB5">
      <w:pPr>
        <w:spacing w:before="120" w:after="120" w:line="480" w:lineRule="auto"/>
        <w:jc w:val="both"/>
        <w:rPr>
          <w:rFonts w:ascii="Times New Roman" w:hAnsi="Times New Roman" w:cs="Times New Roman"/>
          <w:b/>
          <w:sz w:val="24"/>
          <w:szCs w:val="24"/>
        </w:rPr>
      </w:pPr>
    </w:p>
    <w:p w14:paraId="6369F098" w14:textId="5DC75085" w:rsidR="00567AB3" w:rsidRPr="00677C74" w:rsidRDefault="00D81581" w:rsidP="00DE3FB5">
      <w:pPr>
        <w:spacing w:before="120" w:after="120" w:line="480" w:lineRule="auto"/>
        <w:jc w:val="both"/>
        <w:rPr>
          <w:rFonts w:ascii="Times New Roman" w:hAnsi="Times New Roman" w:cs="Times New Roman"/>
          <w:bCs/>
          <w:sz w:val="24"/>
          <w:szCs w:val="24"/>
        </w:rPr>
      </w:pPr>
      <w:r w:rsidRPr="00794785">
        <w:rPr>
          <w:rStyle w:val="Heading1Char"/>
          <w:rFonts w:ascii="Times New Roman" w:hAnsi="Times New Roman" w:cs="Times New Roman"/>
          <w:b/>
          <w:sz w:val="36"/>
          <w:szCs w:val="36"/>
        </w:rPr>
        <w:lastRenderedPageBreak/>
        <w:t>O</w:t>
      </w:r>
      <w:r w:rsidR="00C37A58" w:rsidRPr="00794785">
        <w:rPr>
          <w:rStyle w:val="Heading1Char"/>
          <w:rFonts w:ascii="Times New Roman" w:hAnsi="Times New Roman" w:cs="Times New Roman"/>
          <w:b/>
          <w:sz w:val="36"/>
          <w:szCs w:val="36"/>
        </w:rPr>
        <w:t>bjectives</w:t>
      </w:r>
    </w:p>
    <w:p w14:paraId="7BF90B9F" w14:textId="1ACC45D7" w:rsidR="00825169" w:rsidRDefault="00567AB3"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The main objective of this paper is to explore health seeking costs incurred by chronic coughers</w:t>
      </w:r>
      <w:r w:rsidR="00FD3D99" w:rsidRPr="00677C74">
        <w:rPr>
          <w:rFonts w:ascii="Times New Roman" w:hAnsi="Times New Roman" w:cs="Times New Roman"/>
          <w:sz w:val="24"/>
          <w:szCs w:val="24"/>
        </w:rPr>
        <w:t xml:space="preserve"> starting from the onset of symptoms, </w:t>
      </w:r>
      <w:r w:rsidR="00F51AF3">
        <w:rPr>
          <w:rFonts w:ascii="Times New Roman" w:hAnsi="Times New Roman" w:cs="Times New Roman"/>
          <w:sz w:val="24"/>
          <w:szCs w:val="24"/>
        </w:rPr>
        <w:t xml:space="preserve">to </w:t>
      </w:r>
      <w:r w:rsidR="00FD3D99" w:rsidRPr="00677C74">
        <w:rPr>
          <w:rFonts w:ascii="Times New Roman" w:hAnsi="Times New Roman" w:cs="Times New Roman"/>
          <w:sz w:val="24"/>
          <w:szCs w:val="24"/>
        </w:rPr>
        <w:t xml:space="preserve">diagnosis and </w:t>
      </w:r>
      <w:r w:rsidR="00F51AF3">
        <w:rPr>
          <w:rFonts w:ascii="Times New Roman" w:hAnsi="Times New Roman" w:cs="Times New Roman"/>
          <w:sz w:val="24"/>
          <w:szCs w:val="24"/>
        </w:rPr>
        <w:t xml:space="preserve">the </w:t>
      </w:r>
      <w:r w:rsidR="00FD3D99" w:rsidRPr="00677C74">
        <w:rPr>
          <w:rFonts w:ascii="Times New Roman" w:hAnsi="Times New Roman" w:cs="Times New Roman"/>
          <w:sz w:val="24"/>
          <w:szCs w:val="24"/>
        </w:rPr>
        <w:t>management of the illness</w:t>
      </w:r>
      <w:r w:rsidRPr="00677C74">
        <w:rPr>
          <w:rFonts w:ascii="Times New Roman" w:hAnsi="Times New Roman" w:cs="Times New Roman"/>
          <w:sz w:val="24"/>
          <w:szCs w:val="24"/>
        </w:rPr>
        <w:t xml:space="preserve">. </w:t>
      </w:r>
      <w:r w:rsidR="007A42ED">
        <w:rPr>
          <w:rFonts w:ascii="Times New Roman" w:hAnsi="Times New Roman" w:cs="Times New Roman"/>
          <w:sz w:val="24"/>
          <w:szCs w:val="24"/>
        </w:rPr>
        <w:t>This is the cost of the whole care-seeking process which includes pre-</w:t>
      </w:r>
      <w:r w:rsidR="007A42ED" w:rsidRPr="00677C74">
        <w:rPr>
          <w:rFonts w:ascii="Times New Roman" w:hAnsi="Times New Roman" w:cs="Times New Roman"/>
          <w:sz w:val="24"/>
          <w:szCs w:val="24"/>
        </w:rPr>
        <w:t xml:space="preserve">diagnostics and diagnostic costs, treatment costs, hospitalisation costs as well </w:t>
      </w:r>
      <w:r w:rsidR="00BB181D">
        <w:rPr>
          <w:rFonts w:ascii="Times New Roman" w:hAnsi="Times New Roman" w:cs="Times New Roman"/>
          <w:sz w:val="24"/>
          <w:szCs w:val="24"/>
        </w:rPr>
        <w:t xml:space="preserve">as </w:t>
      </w:r>
      <w:r w:rsidR="007A42ED" w:rsidRPr="00677C74">
        <w:rPr>
          <w:rFonts w:ascii="Times New Roman" w:hAnsi="Times New Roman" w:cs="Times New Roman"/>
          <w:sz w:val="24"/>
          <w:szCs w:val="24"/>
        </w:rPr>
        <w:t>guardian</w:t>
      </w:r>
      <w:r w:rsidR="00470CF7">
        <w:rPr>
          <w:rFonts w:ascii="Times New Roman" w:hAnsi="Times New Roman" w:cs="Times New Roman"/>
          <w:sz w:val="24"/>
          <w:szCs w:val="24"/>
        </w:rPr>
        <w:t xml:space="preserve">s </w:t>
      </w:r>
      <w:r w:rsidR="00470CF7" w:rsidRPr="00677C74">
        <w:rPr>
          <w:rFonts w:ascii="Times New Roman" w:hAnsi="Times New Roman" w:cs="Times New Roman"/>
          <w:sz w:val="24"/>
          <w:szCs w:val="24"/>
        </w:rPr>
        <w:t>(accompanied persons)</w:t>
      </w:r>
      <w:r w:rsidR="007A42ED" w:rsidRPr="00677C74">
        <w:rPr>
          <w:rFonts w:ascii="Times New Roman" w:hAnsi="Times New Roman" w:cs="Times New Roman"/>
          <w:sz w:val="24"/>
          <w:szCs w:val="24"/>
        </w:rPr>
        <w:t xml:space="preserve"> costs. </w:t>
      </w:r>
      <w:r w:rsidR="007A42ED">
        <w:rPr>
          <w:rFonts w:ascii="Times New Roman" w:hAnsi="Times New Roman" w:cs="Times New Roman"/>
          <w:sz w:val="24"/>
          <w:szCs w:val="24"/>
        </w:rPr>
        <w:t xml:space="preserve"> </w:t>
      </w:r>
      <w:r w:rsidR="00D81581" w:rsidRPr="00677C74">
        <w:rPr>
          <w:rFonts w:ascii="Times New Roman" w:hAnsi="Times New Roman" w:cs="Times New Roman"/>
          <w:sz w:val="24"/>
          <w:szCs w:val="24"/>
        </w:rPr>
        <w:t>To</w:t>
      </w:r>
      <w:r w:rsidRPr="00677C74">
        <w:rPr>
          <w:rFonts w:ascii="Times New Roman" w:hAnsi="Times New Roman" w:cs="Times New Roman"/>
          <w:sz w:val="24"/>
          <w:szCs w:val="24"/>
        </w:rPr>
        <w:t xml:space="preserve"> reach the main objective, we </w:t>
      </w:r>
      <w:r w:rsidR="00DF2F7F">
        <w:rPr>
          <w:rFonts w:ascii="Times New Roman" w:hAnsi="Times New Roman" w:cs="Times New Roman"/>
          <w:sz w:val="24"/>
          <w:szCs w:val="24"/>
        </w:rPr>
        <w:t>set out</w:t>
      </w:r>
      <w:r w:rsidR="00DF2F7F" w:rsidRPr="00677C74">
        <w:rPr>
          <w:rFonts w:ascii="Times New Roman" w:hAnsi="Times New Roman" w:cs="Times New Roman"/>
          <w:sz w:val="24"/>
          <w:szCs w:val="24"/>
        </w:rPr>
        <w:t xml:space="preserve"> </w:t>
      </w:r>
      <w:r w:rsidRPr="00677C74">
        <w:rPr>
          <w:rFonts w:ascii="Times New Roman" w:hAnsi="Times New Roman" w:cs="Times New Roman"/>
          <w:sz w:val="24"/>
          <w:szCs w:val="24"/>
        </w:rPr>
        <w:t>to estimate the direct costs (medical and non-medical) associated with chronic cough, estimate variations in these costs across socio</w:t>
      </w:r>
      <w:r w:rsidR="00A27653" w:rsidRPr="00677C74">
        <w:rPr>
          <w:rFonts w:ascii="Times New Roman" w:hAnsi="Times New Roman" w:cs="Times New Roman"/>
          <w:sz w:val="24"/>
          <w:szCs w:val="24"/>
        </w:rPr>
        <w:t>-</w:t>
      </w:r>
      <w:r w:rsidRPr="00677C74">
        <w:rPr>
          <w:rFonts w:ascii="Times New Roman" w:hAnsi="Times New Roman" w:cs="Times New Roman"/>
          <w:sz w:val="24"/>
          <w:szCs w:val="24"/>
        </w:rPr>
        <w:t>economic and socio-demographic groups and to identify coping mechanisms with detrimental effects on economic status of the chronic coughers</w:t>
      </w:r>
      <w:r w:rsidR="00470CF7">
        <w:rPr>
          <w:rFonts w:ascii="Times New Roman" w:hAnsi="Times New Roman" w:cs="Times New Roman"/>
          <w:sz w:val="24"/>
          <w:szCs w:val="24"/>
        </w:rPr>
        <w:t>.</w:t>
      </w:r>
      <w:r w:rsidR="002C047E">
        <w:rPr>
          <w:rFonts w:ascii="Times New Roman" w:hAnsi="Times New Roman" w:cs="Times New Roman"/>
          <w:sz w:val="24"/>
          <w:szCs w:val="24"/>
        </w:rPr>
        <w:t xml:space="preserve"> </w:t>
      </w:r>
    </w:p>
    <w:p w14:paraId="0313F337" w14:textId="2ABEFCE8" w:rsidR="006164F8" w:rsidRPr="00794785" w:rsidRDefault="00D81581" w:rsidP="00DE3FB5">
      <w:pPr>
        <w:spacing w:before="120" w:after="120" w:line="480" w:lineRule="auto"/>
        <w:jc w:val="both"/>
        <w:rPr>
          <w:rFonts w:ascii="Times New Roman" w:hAnsi="Times New Roman" w:cs="Times New Roman"/>
          <w:b/>
          <w:bCs/>
          <w:sz w:val="36"/>
          <w:szCs w:val="36"/>
        </w:rPr>
      </w:pPr>
      <w:r w:rsidRPr="00794785">
        <w:rPr>
          <w:rStyle w:val="Heading1Char"/>
          <w:rFonts w:ascii="Times New Roman" w:hAnsi="Times New Roman" w:cs="Times New Roman"/>
          <w:b/>
          <w:sz w:val="36"/>
          <w:szCs w:val="36"/>
        </w:rPr>
        <w:t>M</w:t>
      </w:r>
      <w:r w:rsidR="00C37A58" w:rsidRPr="00794785">
        <w:rPr>
          <w:rStyle w:val="Heading1Char"/>
          <w:rFonts w:ascii="Times New Roman" w:hAnsi="Times New Roman" w:cs="Times New Roman"/>
          <w:b/>
          <w:sz w:val="36"/>
          <w:szCs w:val="36"/>
        </w:rPr>
        <w:t>ethods</w:t>
      </w:r>
    </w:p>
    <w:p w14:paraId="2F6629FF" w14:textId="77777777" w:rsidR="006164F8" w:rsidRPr="00794785" w:rsidRDefault="006164F8" w:rsidP="00DE3FB5">
      <w:pPr>
        <w:pStyle w:val="Heading2"/>
        <w:spacing w:line="480" w:lineRule="auto"/>
        <w:jc w:val="both"/>
        <w:rPr>
          <w:rFonts w:ascii="Times New Roman" w:hAnsi="Times New Roman" w:cs="Times New Roman"/>
          <w:b/>
          <w:sz w:val="32"/>
          <w:szCs w:val="32"/>
        </w:rPr>
      </w:pPr>
      <w:r w:rsidRPr="00794785">
        <w:rPr>
          <w:rFonts w:ascii="Times New Roman" w:hAnsi="Times New Roman" w:cs="Times New Roman"/>
          <w:b/>
          <w:sz w:val="32"/>
          <w:szCs w:val="32"/>
        </w:rPr>
        <w:t>Study design</w:t>
      </w:r>
    </w:p>
    <w:p w14:paraId="40AE0995" w14:textId="0DF819B7" w:rsidR="00F12622" w:rsidRPr="00F12622" w:rsidRDefault="00F12622" w:rsidP="00F12622">
      <w:pPr>
        <w:autoSpaceDE w:val="0"/>
        <w:autoSpaceDN w:val="0"/>
        <w:adjustRightInd w:val="0"/>
        <w:spacing w:after="0" w:line="480" w:lineRule="auto"/>
        <w:jc w:val="both"/>
        <w:rPr>
          <w:rFonts w:ascii="Times New Roman" w:eastAsia="ArialUnicodeMS" w:hAnsi="Times New Roman" w:cs="Times New Roman"/>
          <w:color w:val="000000" w:themeColor="text1"/>
          <w:sz w:val="24"/>
          <w:szCs w:val="24"/>
          <w:lang w:val="en-US"/>
        </w:rPr>
      </w:pPr>
      <w:r w:rsidRPr="00F12622">
        <w:rPr>
          <w:rFonts w:ascii="Times New Roman" w:eastAsia="ArialUnicodeMS" w:hAnsi="Times New Roman" w:cs="Times New Roman"/>
          <w:color w:val="000000" w:themeColor="text1"/>
          <w:sz w:val="24"/>
          <w:szCs w:val="24"/>
          <w:lang w:val="en-US"/>
        </w:rPr>
        <w:t>This study was reviewed and approved by The College of Medicine Research and</w:t>
      </w:r>
      <w:r>
        <w:rPr>
          <w:rFonts w:ascii="Times New Roman" w:eastAsia="ArialUnicodeMS" w:hAnsi="Times New Roman" w:cs="Times New Roman"/>
          <w:color w:val="000000" w:themeColor="text1"/>
          <w:sz w:val="24"/>
          <w:szCs w:val="24"/>
          <w:lang w:val="en-US"/>
        </w:rPr>
        <w:t xml:space="preserve"> Ethics </w:t>
      </w:r>
      <w:r w:rsidR="00EB138E">
        <w:rPr>
          <w:rFonts w:ascii="Times New Roman" w:eastAsia="ArialUnicodeMS" w:hAnsi="Times New Roman" w:cs="Times New Roman"/>
          <w:color w:val="000000" w:themeColor="text1"/>
          <w:sz w:val="24"/>
          <w:szCs w:val="24"/>
          <w:lang w:val="en-US"/>
        </w:rPr>
        <w:t xml:space="preserve">Committee (COMREC), which is situated within The University of Malawi, College of Medicine. </w:t>
      </w:r>
      <w:r w:rsidRPr="00F12622">
        <w:rPr>
          <w:rFonts w:ascii="Times New Roman" w:eastAsia="ArialUnicodeMS" w:hAnsi="Times New Roman" w:cs="Times New Roman"/>
          <w:color w:val="000000" w:themeColor="text1"/>
          <w:sz w:val="24"/>
          <w:szCs w:val="24"/>
          <w:lang w:val="en-US"/>
        </w:rPr>
        <w:t>This was a trial with</w:t>
      </w:r>
      <w:r>
        <w:rPr>
          <w:rFonts w:ascii="Times New Roman" w:eastAsia="ArialUnicodeMS" w:hAnsi="Times New Roman" w:cs="Times New Roman"/>
          <w:color w:val="000000" w:themeColor="text1"/>
          <w:sz w:val="24"/>
          <w:szCs w:val="24"/>
          <w:lang w:val="en-US"/>
        </w:rPr>
        <w:t xml:space="preserve"> the following approval number: </w:t>
      </w:r>
      <w:r w:rsidRPr="00F12622">
        <w:rPr>
          <w:rFonts w:ascii="Times New Roman" w:eastAsia="ArialUnicodeMS" w:hAnsi="Times New Roman" w:cs="Times New Roman"/>
          <w:color w:val="000000" w:themeColor="text1"/>
          <w:sz w:val="24"/>
          <w:szCs w:val="24"/>
          <w:lang w:val="en-US"/>
        </w:rPr>
        <w:t xml:space="preserve">P.07/13/1424. </w:t>
      </w:r>
      <w:r w:rsidR="00181B80">
        <w:rPr>
          <w:rFonts w:ascii="Times New Roman" w:eastAsia="ArialUnicodeMS" w:hAnsi="Times New Roman" w:cs="Times New Roman"/>
          <w:color w:val="000000" w:themeColor="text1"/>
          <w:sz w:val="24"/>
          <w:szCs w:val="24"/>
          <w:lang w:val="en-US"/>
        </w:rPr>
        <w:t xml:space="preserve">Participants signed consent forms after </w:t>
      </w:r>
      <w:r w:rsidR="00F67DFA">
        <w:rPr>
          <w:rFonts w:ascii="Times New Roman" w:eastAsia="ArialUnicodeMS" w:hAnsi="Times New Roman" w:cs="Times New Roman"/>
          <w:color w:val="000000" w:themeColor="text1"/>
          <w:sz w:val="24"/>
          <w:szCs w:val="24"/>
          <w:lang w:val="en-US"/>
        </w:rPr>
        <w:t>agreeing</w:t>
      </w:r>
      <w:r w:rsidR="00181B80">
        <w:rPr>
          <w:rFonts w:ascii="Times New Roman" w:eastAsia="ArialUnicodeMS" w:hAnsi="Times New Roman" w:cs="Times New Roman"/>
          <w:color w:val="000000" w:themeColor="text1"/>
          <w:sz w:val="24"/>
          <w:szCs w:val="24"/>
          <w:lang w:val="en-US"/>
        </w:rPr>
        <w:t xml:space="preserve"> to participate in the study</w:t>
      </w:r>
      <w:r w:rsidR="00F67DFA">
        <w:rPr>
          <w:rFonts w:ascii="Times New Roman" w:eastAsia="ArialUnicodeMS" w:hAnsi="Times New Roman" w:cs="Times New Roman"/>
          <w:color w:val="000000" w:themeColor="text1"/>
          <w:sz w:val="24"/>
          <w:szCs w:val="24"/>
          <w:lang w:val="en-US"/>
        </w:rPr>
        <w:t xml:space="preserve"> on the basis of information provided by the data collectors</w:t>
      </w:r>
      <w:r w:rsidR="00181B80">
        <w:rPr>
          <w:rFonts w:ascii="Times New Roman" w:eastAsia="ArialUnicodeMS" w:hAnsi="Times New Roman" w:cs="Times New Roman"/>
          <w:color w:val="000000" w:themeColor="text1"/>
          <w:sz w:val="24"/>
          <w:szCs w:val="24"/>
          <w:lang w:val="en-US"/>
        </w:rPr>
        <w:t>.</w:t>
      </w:r>
      <w:r w:rsidRPr="00F12622">
        <w:rPr>
          <w:rFonts w:ascii="Times New Roman" w:eastAsia="ArialUnicodeMS" w:hAnsi="Times New Roman" w:cs="Times New Roman"/>
          <w:color w:val="000000" w:themeColor="text1"/>
          <w:sz w:val="24"/>
          <w:szCs w:val="24"/>
          <w:lang w:val="en-US"/>
        </w:rPr>
        <w:t xml:space="preserve"> For those less than 18</w:t>
      </w:r>
      <w:r>
        <w:rPr>
          <w:rFonts w:ascii="Times New Roman" w:eastAsia="ArialUnicodeMS" w:hAnsi="Times New Roman" w:cs="Times New Roman"/>
          <w:color w:val="000000" w:themeColor="text1"/>
          <w:sz w:val="24"/>
          <w:szCs w:val="24"/>
          <w:lang w:val="en-US"/>
        </w:rPr>
        <w:t xml:space="preserve"> </w:t>
      </w:r>
      <w:r w:rsidRPr="00F12622">
        <w:rPr>
          <w:rFonts w:ascii="Times New Roman" w:eastAsia="ArialUnicodeMS" w:hAnsi="Times New Roman" w:cs="Times New Roman"/>
          <w:color w:val="000000" w:themeColor="text1"/>
          <w:sz w:val="24"/>
          <w:szCs w:val="24"/>
          <w:lang w:val="en-US"/>
        </w:rPr>
        <w:t>years</w:t>
      </w:r>
      <w:r w:rsidR="00F67DFA">
        <w:rPr>
          <w:rFonts w:ascii="Times New Roman" w:eastAsia="ArialUnicodeMS" w:hAnsi="Times New Roman" w:cs="Times New Roman"/>
          <w:color w:val="000000" w:themeColor="text1"/>
          <w:sz w:val="24"/>
          <w:szCs w:val="24"/>
          <w:lang w:val="en-US"/>
        </w:rPr>
        <w:t>,</w:t>
      </w:r>
      <w:r w:rsidRPr="00F12622">
        <w:rPr>
          <w:rFonts w:ascii="Times New Roman" w:eastAsia="ArialUnicodeMS" w:hAnsi="Times New Roman" w:cs="Times New Roman"/>
          <w:color w:val="000000" w:themeColor="text1"/>
          <w:sz w:val="24"/>
          <w:szCs w:val="24"/>
          <w:lang w:val="en-US"/>
        </w:rPr>
        <w:t xml:space="preserve"> we sought consent from parents first before seeking the individual consent and</w:t>
      </w:r>
      <w:r>
        <w:rPr>
          <w:rFonts w:ascii="Times New Roman" w:eastAsia="ArialUnicodeMS" w:hAnsi="Times New Roman" w:cs="Times New Roman"/>
          <w:color w:val="000000" w:themeColor="text1"/>
          <w:sz w:val="24"/>
          <w:szCs w:val="24"/>
          <w:lang w:val="en-US"/>
        </w:rPr>
        <w:t xml:space="preserve"> </w:t>
      </w:r>
      <w:r w:rsidRPr="00F12622">
        <w:rPr>
          <w:rFonts w:ascii="Times New Roman" w:eastAsia="ArialUnicodeMS" w:hAnsi="Times New Roman" w:cs="Times New Roman"/>
          <w:color w:val="000000" w:themeColor="text1"/>
          <w:sz w:val="24"/>
          <w:szCs w:val="24"/>
          <w:lang w:val="en-US"/>
        </w:rPr>
        <w:t>they signed consent form afterwards.</w:t>
      </w:r>
    </w:p>
    <w:p w14:paraId="7D65EB22" w14:textId="3B124618" w:rsidR="006164F8" w:rsidRPr="00677C74" w:rsidRDefault="00F12622" w:rsidP="00F12622">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This</w:t>
      </w:r>
      <w:r w:rsidR="00216A38" w:rsidRPr="00677C74">
        <w:rPr>
          <w:rFonts w:ascii="Times New Roman" w:hAnsi="Times New Roman" w:cs="Times New Roman"/>
          <w:sz w:val="24"/>
          <w:szCs w:val="24"/>
        </w:rPr>
        <w:t xml:space="preserve"> cross-sectional community-based survey was conducted in 2015 (</w:t>
      </w:r>
      <w:r w:rsidR="00157632" w:rsidRPr="00677C74">
        <w:rPr>
          <w:rFonts w:ascii="Times New Roman" w:hAnsi="Times New Roman" w:cs="Times New Roman"/>
          <w:sz w:val="24"/>
          <w:szCs w:val="24"/>
        </w:rPr>
        <w:t>January to June</w:t>
      </w:r>
      <w:r w:rsidR="00216A38" w:rsidRPr="00677C74">
        <w:rPr>
          <w:rFonts w:ascii="Times New Roman" w:hAnsi="Times New Roman" w:cs="Times New Roman"/>
          <w:sz w:val="24"/>
          <w:szCs w:val="24"/>
        </w:rPr>
        <w:t xml:space="preserve">) in rural areas of two districts, namely, Dowa and Ntchisi, in the central region of Malawi. A total of 15,795 individuals were included in the survey where household was the unit of approach. </w:t>
      </w:r>
      <w:r w:rsidR="00884BB0" w:rsidRPr="00677C74">
        <w:rPr>
          <w:rFonts w:ascii="Times New Roman" w:hAnsi="Times New Roman" w:cs="Times New Roman"/>
          <w:sz w:val="24"/>
          <w:szCs w:val="24"/>
        </w:rPr>
        <w:t>Among other goals, this survey intended to identify individuals at age 15 years and above with</w:t>
      </w:r>
      <w:r w:rsidR="00216A38" w:rsidRPr="00677C74">
        <w:rPr>
          <w:rFonts w:ascii="Times New Roman" w:hAnsi="Times New Roman" w:cs="Times New Roman"/>
          <w:sz w:val="24"/>
          <w:szCs w:val="24"/>
        </w:rPr>
        <w:t xml:space="preserve"> </w:t>
      </w:r>
      <w:r w:rsidR="006164F8" w:rsidRPr="00677C74">
        <w:rPr>
          <w:rFonts w:ascii="Times New Roman" w:hAnsi="Times New Roman" w:cs="Times New Roman"/>
          <w:sz w:val="24"/>
          <w:szCs w:val="24"/>
        </w:rPr>
        <w:t>evidence</w:t>
      </w:r>
      <w:r w:rsidR="00FD3D99" w:rsidRPr="00677C74">
        <w:rPr>
          <w:rFonts w:ascii="Times New Roman" w:hAnsi="Times New Roman" w:cs="Times New Roman"/>
          <w:sz w:val="24"/>
          <w:szCs w:val="24"/>
        </w:rPr>
        <w:t xml:space="preserve"> or </w:t>
      </w:r>
      <w:r w:rsidR="00FD3D99" w:rsidRPr="00677C74">
        <w:rPr>
          <w:rFonts w:ascii="Times New Roman" w:hAnsi="Times New Roman" w:cs="Times New Roman"/>
          <w:sz w:val="24"/>
          <w:szCs w:val="24"/>
        </w:rPr>
        <w:lastRenderedPageBreak/>
        <w:t>symptoms</w:t>
      </w:r>
      <w:r w:rsidR="006164F8" w:rsidRPr="00677C74">
        <w:rPr>
          <w:rFonts w:ascii="Times New Roman" w:hAnsi="Times New Roman" w:cs="Times New Roman"/>
          <w:sz w:val="24"/>
          <w:szCs w:val="24"/>
        </w:rPr>
        <w:t xml:space="preserve"> of chronic cough/wheeze, and a diagnosis in their health passport</w:t>
      </w:r>
      <w:r w:rsidR="00884BB0" w:rsidRPr="00677C74">
        <w:rPr>
          <w:rFonts w:ascii="Times New Roman" w:hAnsi="Times New Roman" w:cs="Times New Roman"/>
          <w:sz w:val="24"/>
          <w:szCs w:val="24"/>
        </w:rPr>
        <w:t xml:space="preserve">. It was also intended to collect data on </w:t>
      </w:r>
      <w:r w:rsidR="006164F8" w:rsidRPr="00677C74">
        <w:rPr>
          <w:rFonts w:ascii="Times New Roman" w:hAnsi="Times New Roman" w:cs="Times New Roman"/>
          <w:sz w:val="24"/>
          <w:szCs w:val="24"/>
        </w:rPr>
        <w:t>health seeking costs that chronic coughers incur before getting a diagnosis</w:t>
      </w:r>
      <w:r w:rsidR="00BB181D">
        <w:rPr>
          <w:rFonts w:ascii="Times New Roman" w:hAnsi="Times New Roman" w:cs="Times New Roman"/>
          <w:sz w:val="24"/>
          <w:szCs w:val="24"/>
        </w:rPr>
        <w:t>, after diagnos</w:t>
      </w:r>
      <w:r w:rsidR="00BB181D" w:rsidRPr="00677C74">
        <w:rPr>
          <w:rFonts w:ascii="Times New Roman" w:hAnsi="Times New Roman" w:cs="Times New Roman"/>
          <w:sz w:val="24"/>
          <w:szCs w:val="24"/>
        </w:rPr>
        <w:t>i</w:t>
      </w:r>
      <w:r w:rsidR="00BB181D">
        <w:rPr>
          <w:rFonts w:ascii="Times New Roman" w:hAnsi="Times New Roman" w:cs="Times New Roman"/>
          <w:sz w:val="24"/>
          <w:szCs w:val="24"/>
        </w:rPr>
        <w:t>s</w:t>
      </w:r>
      <w:r w:rsidR="00BB181D" w:rsidRPr="00677C74">
        <w:rPr>
          <w:rFonts w:ascii="Times New Roman" w:hAnsi="Times New Roman" w:cs="Times New Roman"/>
          <w:sz w:val="24"/>
          <w:szCs w:val="24"/>
        </w:rPr>
        <w:t>, treatment, hospitalisation as well</w:t>
      </w:r>
      <w:r w:rsidR="00BB181D">
        <w:rPr>
          <w:rFonts w:ascii="Times New Roman" w:hAnsi="Times New Roman" w:cs="Times New Roman"/>
          <w:sz w:val="24"/>
          <w:szCs w:val="24"/>
        </w:rPr>
        <w:t xml:space="preserve"> as</w:t>
      </w:r>
      <w:r w:rsidR="00BB181D" w:rsidRPr="00677C74">
        <w:rPr>
          <w:rFonts w:ascii="Times New Roman" w:hAnsi="Times New Roman" w:cs="Times New Roman"/>
          <w:sz w:val="24"/>
          <w:szCs w:val="24"/>
        </w:rPr>
        <w:t xml:space="preserve"> guardian costs</w:t>
      </w:r>
      <w:r w:rsidR="00884BB0" w:rsidRPr="00677C74">
        <w:rPr>
          <w:rFonts w:ascii="Times New Roman" w:hAnsi="Times New Roman" w:cs="Times New Roman"/>
          <w:sz w:val="24"/>
          <w:szCs w:val="24"/>
        </w:rPr>
        <w:t xml:space="preserve"> and </w:t>
      </w:r>
      <w:r w:rsidR="006164F8" w:rsidRPr="00677C74">
        <w:rPr>
          <w:rFonts w:ascii="Times New Roman" w:hAnsi="Times New Roman" w:cs="Times New Roman"/>
          <w:sz w:val="24"/>
          <w:szCs w:val="24"/>
        </w:rPr>
        <w:t>how health seeking costs incurred by chronic coughers were financed.</w:t>
      </w:r>
      <w:r w:rsidR="00884BB0" w:rsidRPr="00677C74">
        <w:rPr>
          <w:rFonts w:ascii="Times New Roman" w:hAnsi="Times New Roman" w:cs="Times New Roman"/>
          <w:sz w:val="24"/>
          <w:szCs w:val="24"/>
        </w:rPr>
        <w:t xml:space="preserve"> i.e. financial coping mechanisms. </w:t>
      </w:r>
    </w:p>
    <w:p w14:paraId="49FA83D8" w14:textId="77777777" w:rsidR="006164F8" w:rsidRPr="00794785" w:rsidRDefault="006164F8" w:rsidP="00DE3FB5">
      <w:pPr>
        <w:pStyle w:val="Heading2"/>
        <w:spacing w:line="480" w:lineRule="auto"/>
        <w:jc w:val="both"/>
        <w:rPr>
          <w:rFonts w:ascii="Times New Roman" w:hAnsi="Times New Roman" w:cs="Times New Roman"/>
          <w:b/>
          <w:sz w:val="32"/>
          <w:szCs w:val="32"/>
        </w:rPr>
      </w:pPr>
      <w:r w:rsidRPr="00794785">
        <w:rPr>
          <w:rFonts w:ascii="Times New Roman" w:hAnsi="Times New Roman" w:cs="Times New Roman"/>
          <w:b/>
          <w:sz w:val="32"/>
          <w:szCs w:val="32"/>
        </w:rPr>
        <w:t>Data collection</w:t>
      </w:r>
    </w:p>
    <w:p w14:paraId="2AA0BF20" w14:textId="0A761818" w:rsidR="006164F8" w:rsidRPr="00677C74" w:rsidRDefault="00FE6D50"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We</w:t>
      </w:r>
      <w:r w:rsidR="006164F8" w:rsidRPr="00677C74">
        <w:rPr>
          <w:rFonts w:ascii="Times New Roman" w:hAnsi="Times New Roman" w:cs="Times New Roman"/>
          <w:sz w:val="24"/>
          <w:szCs w:val="24"/>
        </w:rPr>
        <w:t xml:space="preserve"> administer</w:t>
      </w:r>
      <w:r w:rsidRPr="00677C74">
        <w:rPr>
          <w:rFonts w:ascii="Times New Roman" w:hAnsi="Times New Roman" w:cs="Times New Roman"/>
          <w:sz w:val="24"/>
          <w:szCs w:val="24"/>
        </w:rPr>
        <w:t>ed</w:t>
      </w:r>
      <w:r w:rsidR="006164F8" w:rsidRPr="00677C74">
        <w:rPr>
          <w:rFonts w:ascii="Times New Roman" w:hAnsi="Times New Roman" w:cs="Times New Roman"/>
          <w:sz w:val="24"/>
          <w:szCs w:val="24"/>
        </w:rPr>
        <w:t xml:space="preserve"> a validated </w:t>
      </w:r>
      <w:r w:rsidR="00F51AF3">
        <w:rPr>
          <w:rFonts w:ascii="Times New Roman" w:hAnsi="Times New Roman" w:cs="Times New Roman"/>
          <w:sz w:val="24"/>
          <w:szCs w:val="24"/>
        </w:rPr>
        <w:t xml:space="preserve">patient cost </w:t>
      </w:r>
      <w:r w:rsidR="006164F8" w:rsidRPr="00677C74">
        <w:rPr>
          <w:rFonts w:ascii="Times New Roman" w:hAnsi="Times New Roman" w:cs="Times New Roman"/>
          <w:sz w:val="24"/>
          <w:szCs w:val="24"/>
        </w:rPr>
        <w:t xml:space="preserve">questionnaire recommended by the Stop TB Partnership [18] using pre-programmed smartphones. </w:t>
      </w:r>
      <w:r w:rsidR="00FD3D99" w:rsidRPr="00677C74">
        <w:rPr>
          <w:rFonts w:ascii="Times New Roman" w:hAnsi="Times New Roman" w:cs="Times New Roman"/>
          <w:sz w:val="24"/>
          <w:szCs w:val="24"/>
        </w:rPr>
        <w:t>These participants were selected because they reported costs in relation to their latest confirmed diagnosis through health card/passport</w:t>
      </w:r>
      <w:r w:rsidR="006B2669" w:rsidRPr="00677C74">
        <w:rPr>
          <w:rFonts w:ascii="Times New Roman" w:hAnsi="Times New Roman" w:cs="Times New Roman"/>
          <w:sz w:val="24"/>
          <w:szCs w:val="24"/>
        </w:rPr>
        <w:t>.</w:t>
      </w:r>
      <w:r w:rsidR="00FD3D99" w:rsidRPr="00677C74">
        <w:rPr>
          <w:rFonts w:ascii="Times New Roman" w:hAnsi="Times New Roman" w:cs="Times New Roman"/>
          <w:sz w:val="24"/>
          <w:szCs w:val="24"/>
        </w:rPr>
        <w:t xml:space="preserve"> </w:t>
      </w:r>
      <w:r w:rsidR="009A0E84" w:rsidRPr="00677C74">
        <w:rPr>
          <w:rFonts w:ascii="Times New Roman" w:hAnsi="Times New Roman" w:cs="Times New Roman"/>
          <w:sz w:val="24"/>
          <w:szCs w:val="24"/>
        </w:rPr>
        <w:t>Participants with c</w:t>
      </w:r>
      <w:r w:rsidR="006164F8" w:rsidRPr="00677C74">
        <w:rPr>
          <w:rFonts w:ascii="Times New Roman" w:hAnsi="Times New Roman" w:cs="Times New Roman"/>
          <w:sz w:val="24"/>
          <w:szCs w:val="24"/>
        </w:rPr>
        <w:t>hronic cough</w:t>
      </w:r>
      <w:r w:rsidR="009A0E84" w:rsidRPr="00677C74">
        <w:rPr>
          <w:rFonts w:ascii="Times New Roman" w:hAnsi="Times New Roman" w:cs="Times New Roman"/>
          <w:sz w:val="24"/>
          <w:szCs w:val="24"/>
        </w:rPr>
        <w:t xml:space="preserve"> were asked to detail their </w:t>
      </w:r>
      <w:r w:rsidR="006164F8" w:rsidRPr="00677C74">
        <w:rPr>
          <w:rFonts w:ascii="Times New Roman" w:hAnsi="Times New Roman" w:cs="Times New Roman"/>
          <w:sz w:val="24"/>
          <w:szCs w:val="24"/>
        </w:rPr>
        <w:t>costs includ</w:t>
      </w:r>
      <w:r w:rsidR="009A0E84" w:rsidRPr="00677C74">
        <w:rPr>
          <w:rFonts w:ascii="Times New Roman" w:hAnsi="Times New Roman" w:cs="Times New Roman"/>
          <w:sz w:val="24"/>
          <w:szCs w:val="24"/>
        </w:rPr>
        <w:t>ing</w:t>
      </w:r>
      <w:r w:rsidR="006164F8" w:rsidRPr="00677C74">
        <w:rPr>
          <w:rFonts w:ascii="Times New Roman" w:hAnsi="Times New Roman" w:cs="Times New Roman"/>
          <w:sz w:val="24"/>
          <w:szCs w:val="24"/>
        </w:rPr>
        <w:t xml:space="preserve"> out-of-pocket medical expenditure (</w:t>
      </w:r>
      <w:r w:rsidR="00F51AF3">
        <w:rPr>
          <w:rFonts w:ascii="Times New Roman" w:hAnsi="Times New Roman" w:cs="Times New Roman"/>
          <w:sz w:val="24"/>
          <w:szCs w:val="24"/>
        </w:rPr>
        <w:t>for example</w:t>
      </w:r>
      <w:r w:rsidR="006164F8" w:rsidRPr="00677C74">
        <w:rPr>
          <w:rFonts w:ascii="Times New Roman" w:hAnsi="Times New Roman" w:cs="Times New Roman"/>
          <w:sz w:val="24"/>
          <w:szCs w:val="24"/>
        </w:rPr>
        <w:t xml:space="preserve"> administration fees, charges for tests, cost of travel to health facilities and food during a long trip and at the health facility) and coping mechanisms (money they borrowed or received from selling assets to cover the cost of diagnosis).</w:t>
      </w:r>
    </w:p>
    <w:p w14:paraId="0F7505A9" w14:textId="77777777" w:rsidR="00AA09F1" w:rsidRPr="00794785" w:rsidRDefault="00AA09F1" w:rsidP="00DE3FB5">
      <w:pPr>
        <w:spacing w:before="120" w:after="120" w:line="480" w:lineRule="auto"/>
        <w:jc w:val="both"/>
        <w:rPr>
          <w:rFonts w:ascii="Times New Roman" w:hAnsi="Times New Roman" w:cs="Times New Roman"/>
          <w:sz w:val="24"/>
          <w:szCs w:val="24"/>
        </w:rPr>
      </w:pPr>
    </w:p>
    <w:p w14:paraId="73D0F74D" w14:textId="7C86464F" w:rsidR="00570B03" w:rsidRPr="00794785" w:rsidRDefault="00576E54" w:rsidP="00DE3FB5">
      <w:pPr>
        <w:pStyle w:val="Heading2"/>
        <w:spacing w:line="480" w:lineRule="auto"/>
        <w:jc w:val="both"/>
        <w:rPr>
          <w:rFonts w:ascii="Times New Roman" w:hAnsi="Times New Roman" w:cs="Times New Roman"/>
          <w:b/>
          <w:sz w:val="32"/>
          <w:szCs w:val="32"/>
        </w:rPr>
      </w:pPr>
      <w:r w:rsidRPr="00794785">
        <w:rPr>
          <w:rFonts w:ascii="Times New Roman" w:hAnsi="Times New Roman" w:cs="Times New Roman"/>
          <w:b/>
          <w:sz w:val="32"/>
          <w:szCs w:val="32"/>
        </w:rPr>
        <w:t>Data analysis</w:t>
      </w:r>
    </w:p>
    <w:p w14:paraId="384711B6" w14:textId="01FF2CA5" w:rsidR="00AA09F1" w:rsidRDefault="00AA09F1"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Data analysis was done in STATA v13.1. Direct medical and non-medical costs associated with chronic cough were summarised using means accompanied by their 95% confidence intervals. An estimate of variations in costs based on socio-demographic and socio-economic status was done by looking at how much each category (age, sex, education level and occupation) of chronic coughers paid to access healthcare. For coping </w:t>
      </w:r>
      <w:r w:rsidR="00FB6086" w:rsidRPr="00677C74">
        <w:rPr>
          <w:rFonts w:ascii="Times New Roman" w:hAnsi="Times New Roman" w:cs="Times New Roman"/>
          <w:sz w:val="24"/>
          <w:szCs w:val="24"/>
        </w:rPr>
        <w:t>mechanisms,</w:t>
      </w:r>
      <w:r w:rsidRPr="00677C74">
        <w:rPr>
          <w:rFonts w:ascii="Times New Roman" w:hAnsi="Times New Roman" w:cs="Times New Roman"/>
          <w:sz w:val="24"/>
          <w:szCs w:val="24"/>
        </w:rPr>
        <w:t xml:space="preserve"> we calculated the absolute number of chronic coughers who sold assets and/or borrowed money to finance health seeking costs. </w:t>
      </w:r>
      <w:r w:rsidR="00857F2F">
        <w:rPr>
          <w:rFonts w:ascii="Times New Roman" w:hAnsi="Times New Roman" w:cs="Times New Roman"/>
          <w:sz w:val="24"/>
          <w:szCs w:val="24"/>
        </w:rPr>
        <w:t>C</w:t>
      </w:r>
      <w:r w:rsidRPr="00677C74">
        <w:rPr>
          <w:rFonts w:ascii="Times New Roman" w:hAnsi="Times New Roman" w:cs="Times New Roman"/>
          <w:sz w:val="24"/>
          <w:szCs w:val="24"/>
        </w:rPr>
        <w:t xml:space="preserve">osts </w:t>
      </w:r>
      <w:r w:rsidR="00857F2F">
        <w:rPr>
          <w:rFonts w:ascii="Times New Roman" w:hAnsi="Times New Roman" w:cs="Times New Roman"/>
          <w:sz w:val="24"/>
          <w:szCs w:val="24"/>
        </w:rPr>
        <w:t>were</w:t>
      </w:r>
      <w:r w:rsidRPr="00677C74">
        <w:rPr>
          <w:rFonts w:ascii="Times New Roman" w:hAnsi="Times New Roman" w:cs="Times New Roman"/>
          <w:sz w:val="24"/>
          <w:szCs w:val="24"/>
        </w:rPr>
        <w:t xml:space="preserve"> reported in </w:t>
      </w:r>
      <w:r w:rsidR="00157632" w:rsidRPr="00677C74">
        <w:rPr>
          <w:rFonts w:ascii="Times New Roman" w:hAnsi="Times New Roman" w:cs="Times New Roman"/>
          <w:sz w:val="24"/>
          <w:szCs w:val="24"/>
        </w:rPr>
        <w:t xml:space="preserve"> </w:t>
      </w:r>
      <w:r w:rsidRPr="00677C74">
        <w:rPr>
          <w:rFonts w:ascii="Times New Roman" w:hAnsi="Times New Roman" w:cs="Times New Roman"/>
          <w:sz w:val="24"/>
          <w:szCs w:val="24"/>
        </w:rPr>
        <w:t xml:space="preserve">United States Dollar (US$) using April 2015 exchange rate (US$1 = MK450) from OANDA - </w:t>
      </w:r>
      <w:hyperlink r:id="rId8" w:history="1">
        <w:r w:rsidRPr="00677C74">
          <w:rPr>
            <w:rStyle w:val="Hyperlink"/>
            <w:rFonts w:ascii="Times New Roman" w:hAnsi="Times New Roman" w:cs="Times New Roman"/>
            <w:sz w:val="24"/>
            <w:szCs w:val="24"/>
          </w:rPr>
          <w:t>https://www.oanda.com/currency/converter/</w:t>
        </w:r>
      </w:hyperlink>
      <w:r w:rsidRPr="00677C74">
        <w:rPr>
          <w:rFonts w:ascii="Times New Roman" w:hAnsi="Times New Roman" w:cs="Times New Roman"/>
          <w:sz w:val="24"/>
          <w:szCs w:val="24"/>
        </w:rPr>
        <w:t xml:space="preserve">.We collected information on how </w:t>
      </w:r>
      <w:r w:rsidRPr="00677C74">
        <w:rPr>
          <w:rFonts w:ascii="Times New Roman" w:hAnsi="Times New Roman" w:cs="Times New Roman"/>
          <w:sz w:val="24"/>
          <w:szCs w:val="24"/>
        </w:rPr>
        <w:lastRenderedPageBreak/>
        <w:t xml:space="preserve">much was spent for the preceding 12 months at the time of the survey for the utilized health services e.g., pre-diagnostics and diagnostic costs, treatment costs, hospitalisation costs as well </w:t>
      </w:r>
      <w:r w:rsidR="00470CF7">
        <w:rPr>
          <w:rFonts w:ascii="Times New Roman" w:hAnsi="Times New Roman" w:cs="Times New Roman"/>
          <w:sz w:val="24"/>
          <w:szCs w:val="24"/>
        </w:rPr>
        <w:t xml:space="preserve">as </w:t>
      </w:r>
      <w:r w:rsidRPr="00677C74">
        <w:rPr>
          <w:rFonts w:ascii="Times New Roman" w:hAnsi="Times New Roman" w:cs="Times New Roman"/>
          <w:sz w:val="24"/>
          <w:szCs w:val="24"/>
        </w:rPr>
        <w:t xml:space="preserve">guardian  costs. The specific items costed include administrative, laboratory, X-ray, drugs, travel, food as well as accommodation. </w:t>
      </w:r>
    </w:p>
    <w:p w14:paraId="4831A876" w14:textId="5546C632" w:rsidR="002C047E" w:rsidRDefault="002C047E" w:rsidP="00DE3FB5">
      <w:pPr>
        <w:spacing w:before="120" w:after="120" w:line="480" w:lineRule="auto"/>
        <w:jc w:val="both"/>
        <w:rPr>
          <w:rFonts w:ascii="Times New Roman" w:hAnsi="Times New Roman" w:cs="Times New Roman"/>
          <w:sz w:val="24"/>
          <w:szCs w:val="24"/>
        </w:rPr>
      </w:pPr>
      <w:r w:rsidRPr="002C047E">
        <w:rPr>
          <w:rFonts w:ascii="Times New Roman" w:hAnsi="Times New Roman" w:cs="Times New Roman"/>
          <w:sz w:val="24"/>
          <w:szCs w:val="24"/>
        </w:rPr>
        <w:t xml:space="preserve">Two-part regression analysis was applied to estimate the effect of individuals’ sociodemographic characteristics on the direct healthcare costs for seeking healthcare due to chronic cough. The direct costs was a limited dependent variable and was continuous over most of its distribution but had a mass of observations at zero values. The decision of spending for healthcare and its magnitude might not be statistically independent </w:t>
      </w:r>
      <w:r w:rsidR="00DC75C0">
        <w:rPr>
          <w:rFonts w:ascii="Times New Roman" w:hAnsi="Times New Roman" w:cs="Times New Roman"/>
          <w:sz w:val="24"/>
          <w:szCs w:val="24"/>
        </w:rPr>
        <w:t>[</w:t>
      </w:r>
      <w:r w:rsidR="00CE7F16">
        <w:rPr>
          <w:rFonts w:ascii="Times New Roman" w:hAnsi="Times New Roman" w:cs="Times New Roman"/>
          <w:sz w:val="24"/>
          <w:szCs w:val="24"/>
        </w:rPr>
        <w:t>32, 33</w:t>
      </w:r>
      <w:r w:rsidR="00DC75C0">
        <w:rPr>
          <w:rFonts w:ascii="Times New Roman" w:hAnsi="Times New Roman" w:cs="Times New Roman"/>
          <w:sz w:val="24"/>
          <w:szCs w:val="24"/>
        </w:rPr>
        <w:t>]</w:t>
      </w:r>
      <w:r w:rsidRPr="002C047E">
        <w:rPr>
          <w:rFonts w:ascii="Times New Roman" w:hAnsi="Times New Roman" w:cs="Times New Roman"/>
          <w:sz w:val="24"/>
          <w:szCs w:val="24"/>
        </w:rPr>
        <w:t xml:space="preserve"> Applying an Ordinary Least Square (OLS) estimation method of regression coefficient to only those individuals who spent for healthcare </w:t>
      </w:r>
      <w:r w:rsidR="00DC75C0">
        <w:rPr>
          <w:rFonts w:ascii="Times New Roman" w:hAnsi="Times New Roman" w:cs="Times New Roman"/>
          <w:sz w:val="24"/>
          <w:szCs w:val="24"/>
        </w:rPr>
        <w:t>might result in selection bias [</w:t>
      </w:r>
      <w:r w:rsidR="00CE7F16">
        <w:rPr>
          <w:rFonts w:ascii="Times New Roman" w:hAnsi="Times New Roman" w:cs="Times New Roman"/>
          <w:sz w:val="24"/>
          <w:szCs w:val="24"/>
        </w:rPr>
        <w:t>33</w:t>
      </w:r>
      <w:r w:rsidR="00DC75C0">
        <w:rPr>
          <w:rFonts w:ascii="Times New Roman" w:hAnsi="Times New Roman" w:cs="Times New Roman"/>
          <w:sz w:val="24"/>
          <w:szCs w:val="24"/>
        </w:rPr>
        <w:t>]</w:t>
      </w:r>
      <w:r w:rsidRPr="002C047E">
        <w:rPr>
          <w:rFonts w:ascii="Times New Roman" w:hAnsi="Times New Roman" w:cs="Times New Roman"/>
          <w:sz w:val="24"/>
          <w:szCs w:val="24"/>
        </w:rPr>
        <w:t>. We thus appli</w:t>
      </w:r>
      <w:r w:rsidR="00DC75C0">
        <w:rPr>
          <w:rFonts w:ascii="Times New Roman" w:hAnsi="Times New Roman" w:cs="Times New Roman"/>
          <w:sz w:val="24"/>
          <w:szCs w:val="24"/>
        </w:rPr>
        <w:t>ed a two-part regression model [</w:t>
      </w:r>
      <w:r w:rsidR="00CE7F16">
        <w:rPr>
          <w:rFonts w:ascii="Times New Roman" w:hAnsi="Times New Roman" w:cs="Times New Roman"/>
          <w:sz w:val="24"/>
          <w:szCs w:val="24"/>
        </w:rPr>
        <w:t>34,</w:t>
      </w:r>
      <w:r w:rsidR="00921C7E">
        <w:rPr>
          <w:rFonts w:ascii="Times New Roman" w:hAnsi="Times New Roman" w:cs="Times New Roman"/>
          <w:sz w:val="24"/>
          <w:szCs w:val="24"/>
        </w:rPr>
        <w:t xml:space="preserve"> </w:t>
      </w:r>
      <w:r w:rsidR="00CE7F16">
        <w:rPr>
          <w:rFonts w:ascii="Times New Roman" w:hAnsi="Times New Roman" w:cs="Times New Roman"/>
          <w:sz w:val="24"/>
          <w:szCs w:val="24"/>
        </w:rPr>
        <w:t>32</w:t>
      </w:r>
      <w:r w:rsidR="00DC75C0">
        <w:rPr>
          <w:rFonts w:ascii="Times New Roman" w:hAnsi="Times New Roman" w:cs="Times New Roman"/>
          <w:sz w:val="24"/>
          <w:szCs w:val="24"/>
        </w:rPr>
        <w:t>].</w:t>
      </w:r>
      <w:r w:rsidRPr="002C047E">
        <w:rPr>
          <w:rFonts w:ascii="Times New Roman" w:hAnsi="Times New Roman" w:cs="Times New Roman"/>
          <w:sz w:val="24"/>
          <w:szCs w:val="24"/>
        </w:rPr>
        <w:t xml:space="preserve"> The first part estimated the likelihood of incurring any healthcare costs, where 0 meant ‘no cost’ and 1 meant ‘any incurred cost’. This was incorporated in the two-part model with a logit function. The second part considered the magnitude of the direct healthcare costs. An ordinary least square function was applied to predict it. Thus the two-part model used information on both the probability and magnitude of direct costs for healthcare simultaneously in assessing the effects of sociodemograp</w:t>
      </w:r>
      <w:r w:rsidR="00DC75C0">
        <w:rPr>
          <w:rFonts w:ascii="Times New Roman" w:hAnsi="Times New Roman" w:cs="Times New Roman"/>
          <w:sz w:val="24"/>
          <w:szCs w:val="24"/>
        </w:rPr>
        <w:t>hic factors of the individuals [</w:t>
      </w:r>
      <w:r w:rsidR="00CE7F16">
        <w:rPr>
          <w:rFonts w:ascii="Times New Roman" w:hAnsi="Times New Roman" w:cs="Times New Roman"/>
          <w:sz w:val="24"/>
          <w:szCs w:val="24"/>
        </w:rPr>
        <w:t>30, 31</w:t>
      </w:r>
      <w:r w:rsidR="00DC75C0">
        <w:rPr>
          <w:rFonts w:ascii="Times New Roman" w:hAnsi="Times New Roman" w:cs="Times New Roman"/>
          <w:sz w:val="24"/>
          <w:szCs w:val="24"/>
        </w:rPr>
        <w:t>]</w:t>
      </w:r>
      <w:r w:rsidR="001672F9">
        <w:rPr>
          <w:rFonts w:ascii="Times New Roman" w:hAnsi="Times New Roman" w:cs="Times New Roman"/>
          <w:sz w:val="24"/>
          <w:szCs w:val="24"/>
        </w:rPr>
        <w:t>.</w:t>
      </w:r>
      <w:r w:rsidRPr="002C047E">
        <w:rPr>
          <w:rFonts w:ascii="Times New Roman" w:hAnsi="Times New Roman" w:cs="Times New Roman"/>
          <w:sz w:val="24"/>
          <w:szCs w:val="24"/>
        </w:rPr>
        <w:t xml:space="preserve">  </w:t>
      </w:r>
    </w:p>
    <w:p w14:paraId="538E6E0F" w14:textId="465431E6" w:rsidR="00AA09F1" w:rsidRPr="00677C74" w:rsidRDefault="00AA09F1" w:rsidP="00DE3FB5">
      <w:pPr>
        <w:pStyle w:val="Heading1"/>
        <w:spacing w:line="480" w:lineRule="auto"/>
        <w:jc w:val="both"/>
      </w:pPr>
      <w:r w:rsidRPr="00794785">
        <w:rPr>
          <w:rFonts w:ascii="Times New Roman" w:hAnsi="Times New Roman" w:cs="Times New Roman"/>
          <w:b/>
          <w:sz w:val="36"/>
          <w:szCs w:val="36"/>
        </w:rPr>
        <w:t>R</w:t>
      </w:r>
      <w:r w:rsidR="00202BC7" w:rsidRPr="00794785">
        <w:rPr>
          <w:rFonts w:ascii="Times New Roman" w:hAnsi="Times New Roman" w:cs="Times New Roman"/>
          <w:b/>
          <w:sz w:val="36"/>
          <w:szCs w:val="36"/>
        </w:rPr>
        <w:t>esults</w:t>
      </w:r>
    </w:p>
    <w:p w14:paraId="1A211356" w14:textId="71EA2B3B" w:rsidR="00AA09F1" w:rsidRPr="00794785" w:rsidRDefault="00AA09F1" w:rsidP="00DE3FB5">
      <w:pPr>
        <w:pStyle w:val="Heading2"/>
        <w:spacing w:line="480" w:lineRule="auto"/>
        <w:jc w:val="both"/>
        <w:rPr>
          <w:rFonts w:ascii="Times New Roman" w:hAnsi="Times New Roman" w:cs="Times New Roman"/>
          <w:b/>
          <w:sz w:val="32"/>
          <w:szCs w:val="32"/>
        </w:rPr>
      </w:pPr>
      <w:r w:rsidRPr="00794785">
        <w:rPr>
          <w:rFonts w:ascii="Times New Roman" w:hAnsi="Times New Roman" w:cs="Times New Roman"/>
          <w:b/>
          <w:sz w:val="32"/>
          <w:szCs w:val="32"/>
        </w:rPr>
        <w:t xml:space="preserve">Health </w:t>
      </w:r>
      <w:r w:rsidR="00DE3FB5">
        <w:rPr>
          <w:rFonts w:ascii="Times New Roman" w:hAnsi="Times New Roman" w:cs="Times New Roman"/>
          <w:b/>
          <w:sz w:val="32"/>
          <w:szCs w:val="32"/>
        </w:rPr>
        <w:t>c</w:t>
      </w:r>
      <w:r w:rsidRPr="00794785">
        <w:rPr>
          <w:rFonts w:ascii="Times New Roman" w:hAnsi="Times New Roman" w:cs="Times New Roman"/>
          <w:b/>
          <w:sz w:val="32"/>
          <w:szCs w:val="32"/>
        </w:rPr>
        <w:t xml:space="preserve">are </w:t>
      </w:r>
      <w:r w:rsidR="00DE3FB5">
        <w:rPr>
          <w:rFonts w:ascii="Times New Roman" w:hAnsi="Times New Roman" w:cs="Times New Roman"/>
          <w:b/>
          <w:sz w:val="32"/>
          <w:szCs w:val="32"/>
        </w:rPr>
        <w:t>c</w:t>
      </w:r>
      <w:r w:rsidRPr="00794785">
        <w:rPr>
          <w:rFonts w:ascii="Times New Roman" w:hAnsi="Times New Roman" w:cs="Times New Roman"/>
          <w:b/>
          <w:sz w:val="32"/>
          <w:szCs w:val="32"/>
        </w:rPr>
        <w:t>osts</w:t>
      </w:r>
    </w:p>
    <w:p w14:paraId="0FEF3CAA" w14:textId="72BA1887" w:rsidR="00584D78" w:rsidRDefault="00AA09F1"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There </w:t>
      </w:r>
      <w:r w:rsidR="00D81581" w:rsidRPr="00677C74">
        <w:rPr>
          <w:rFonts w:ascii="Times New Roman" w:hAnsi="Times New Roman" w:cs="Times New Roman"/>
          <w:sz w:val="24"/>
          <w:szCs w:val="24"/>
        </w:rPr>
        <w:t>w</w:t>
      </w:r>
      <w:r w:rsidR="00C41A0E" w:rsidRPr="00677C74">
        <w:rPr>
          <w:rFonts w:ascii="Times New Roman" w:hAnsi="Times New Roman" w:cs="Times New Roman"/>
          <w:sz w:val="24"/>
          <w:szCs w:val="24"/>
        </w:rPr>
        <w:t>ere</w:t>
      </w:r>
      <w:r w:rsidRPr="00677C74">
        <w:rPr>
          <w:rFonts w:ascii="Times New Roman" w:hAnsi="Times New Roman" w:cs="Times New Roman"/>
          <w:sz w:val="24"/>
          <w:szCs w:val="24"/>
        </w:rPr>
        <w:t xml:space="preserve"> a total of 608 </w:t>
      </w:r>
      <w:r w:rsidR="00F51AF3">
        <w:rPr>
          <w:rFonts w:ascii="Times New Roman" w:hAnsi="Times New Roman" w:cs="Times New Roman"/>
          <w:sz w:val="24"/>
          <w:szCs w:val="24"/>
        </w:rPr>
        <w:t>people,</w:t>
      </w:r>
      <w:r w:rsidR="00F51AF3" w:rsidRPr="00677C74">
        <w:rPr>
          <w:rFonts w:ascii="Times New Roman" w:hAnsi="Times New Roman" w:cs="Times New Roman"/>
          <w:sz w:val="24"/>
          <w:szCs w:val="24"/>
        </w:rPr>
        <w:t xml:space="preserve"> </w:t>
      </w:r>
      <w:r w:rsidRPr="00677C74">
        <w:rPr>
          <w:rFonts w:ascii="Times New Roman" w:hAnsi="Times New Roman" w:cs="Times New Roman"/>
          <w:sz w:val="24"/>
          <w:szCs w:val="24"/>
        </w:rPr>
        <w:t>with confirmed diagnosis of CAD in their health card/passport who reported costs in relation to their health care seeking</w:t>
      </w:r>
      <w:r w:rsidR="00F51AF3">
        <w:rPr>
          <w:rFonts w:ascii="Times New Roman" w:hAnsi="Times New Roman" w:cs="Times New Roman"/>
          <w:sz w:val="24"/>
          <w:szCs w:val="24"/>
        </w:rPr>
        <w:t>,</w:t>
      </w:r>
      <w:r w:rsidRPr="00677C74">
        <w:rPr>
          <w:rFonts w:ascii="Times New Roman" w:hAnsi="Times New Roman" w:cs="Times New Roman"/>
          <w:sz w:val="24"/>
          <w:szCs w:val="24"/>
        </w:rPr>
        <w:t xml:space="preserve"> with a total mean cost of US $3.9 as illustrated in table 1. </w:t>
      </w:r>
    </w:p>
    <w:tbl>
      <w:tblPr>
        <w:tblpPr w:leftFromText="180" w:rightFromText="180" w:vertAnchor="text" w:horzAnchor="page" w:tblpX="561" w:tblpY="1022"/>
        <w:tblOverlap w:val="never"/>
        <w:tblW w:w="11513" w:type="dxa"/>
        <w:tblLayout w:type="fixed"/>
        <w:tblLook w:val="04A0" w:firstRow="1" w:lastRow="0" w:firstColumn="1" w:lastColumn="0" w:noHBand="0" w:noVBand="1"/>
      </w:tblPr>
      <w:tblGrid>
        <w:gridCol w:w="1958"/>
        <w:gridCol w:w="1977"/>
        <w:gridCol w:w="1350"/>
        <w:gridCol w:w="1812"/>
        <w:gridCol w:w="1104"/>
        <w:gridCol w:w="1104"/>
        <w:gridCol w:w="1104"/>
        <w:gridCol w:w="1104"/>
      </w:tblGrid>
      <w:tr w:rsidR="00643372" w:rsidRPr="00041D85" w14:paraId="30C3C683" w14:textId="77777777" w:rsidTr="00B254AB">
        <w:trPr>
          <w:trHeight w:val="312"/>
        </w:trPr>
        <w:tc>
          <w:tcPr>
            <w:tcW w:w="1958" w:type="dxa"/>
            <w:tcBorders>
              <w:top w:val="single" w:sz="4" w:space="0" w:color="auto"/>
              <w:bottom w:val="single" w:sz="4" w:space="0" w:color="auto"/>
              <w:right w:val="nil"/>
            </w:tcBorders>
            <w:shd w:val="clear" w:color="auto" w:fill="auto"/>
            <w:noWrap/>
            <w:vAlign w:val="bottom"/>
            <w:hideMark/>
          </w:tcPr>
          <w:p w14:paraId="6781FAAA"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lastRenderedPageBreak/>
              <w:t>Type of direct costs</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A3317"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Cost component</w:t>
            </w:r>
          </w:p>
        </w:tc>
        <w:tc>
          <w:tcPr>
            <w:tcW w:w="1350" w:type="dxa"/>
            <w:tcBorders>
              <w:top w:val="single" w:sz="4" w:space="0" w:color="auto"/>
              <w:left w:val="nil"/>
              <w:bottom w:val="single" w:sz="4" w:space="0" w:color="auto"/>
              <w:right w:val="single" w:sz="4" w:space="0" w:color="auto"/>
            </w:tcBorders>
            <w:shd w:val="clear" w:color="auto" w:fill="auto"/>
            <w:vAlign w:val="bottom"/>
          </w:tcPr>
          <w:p w14:paraId="6B0698F9"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Mean (US$)</w:t>
            </w:r>
          </w:p>
        </w:tc>
        <w:tc>
          <w:tcPr>
            <w:tcW w:w="1812" w:type="dxa"/>
            <w:tcBorders>
              <w:top w:val="single" w:sz="4" w:space="0" w:color="auto"/>
              <w:left w:val="nil"/>
              <w:bottom w:val="single" w:sz="4" w:space="0" w:color="auto"/>
              <w:right w:val="nil"/>
            </w:tcBorders>
            <w:shd w:val="clear" w:color="auto" w:fill="auto"/>
            <w:noWrap/>
            <w:vAlign w:val="bottom"/>
            <w:hideMark/>
          </w:tcPr>
          <w:p w14:paraId="77277B52"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95% CI</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2EFB3"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Share %</w:t>
            </w:r>
          </w:p>
        </w:tc>
        <w:tc>
          <w:tcPr>
            <w:tcW w:w="1104" w:type="dxa"/>
            <w:tcBorders>
              <w:top w:val="single" w:sz="4" w:space="0" w:color="auto"/>
              <w:left w:val="single" w:sz="4" w:space="0" w:color="auto"/>
              <w:bottom w:val="single" w:sz="4" w:space="0" w:color="auto"/>
              <w:right w:val="single" w:sz="4" w:space="0" w:color="auto"/>
            </w:tcBorders>
          </w:tcPr>
          <w:p w14:paraId="2BA28A0F" w14:textId="31CFA33A" w:rsidR="00105A74" w:rsidRPr="00041D85" w:rsidRDefault="00643372" w:rsidP="00105A74">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Median</w:t>
            </w:r>
            <w:r w:rsidR="00105A74">
              <w:rPr>
                <w:rFonts w:ascii="Times New Roman" w:eastAsia="Times New Roman" w:hAnsi="Times New Roman" w:cs="Times New Roman"/>
                <w:b/>
                <w:bCs/>
                <w:color w:val="000000"/>
                <w:sz w:val="24"/>
                <w:szCs w:val="24"/>
                <w:lang w:val="en-US"/>
              </w:rPr>
              <w:t xml:space="preserve"> (US$)</w:t>
            </w:r>
          </w:p>
        </w:tc>
        <w:tc>
          <w:tcPr>
            <w:tcW w:w="1104" w:type="dxa"/>
            <w:tcBorders>
              <w:top w:val="single" w:sz="4" w:space="0" w:color="auto"/>
              <w:left w:val="single" w:sz="4" w:space="0" w:color="auto"/>
              <w:bottom w:val="single" w:sz="4" w:space="0" w:color="auto"/>
              <w:right w:val="single" w:sz="4" w:space="0" w:color="auto"/>
            </w:tcBorders>
          </w:tcPr>
          <w:p w14:paraId="159727BC" w14:textId="5C018A6B"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Minimum</w:t>
            </w:r>
            <w:r w:rsidR="00105A74">
              <w:rPr>
                <w:rFonts w:ascii="Times New Roman" w:eastAsia="Times New Roman" w:hAnsi="Times New Roman" w:cs="Times New Roman"/>
                <w:b/>
                <w:bCs/>
                <w:color w:val="000000"/>
                <w:sz w:val="24"/>
                <w:szCs w:val="24"/>
                <w:lang w:val="en-US"/>
              </w:rPr>
              <w:t xml:space="preserve"> (US$)</w:t>
            </w:r>
          </w:p>
        </w:tc>
        <w:tc>
          <w:tcPr>
            <w:tcW w:w="1104" w:type="dxa"/>
            <w:tcBorders>
              <w:top w:val="single" w:sz="4" w:space="0" w:color="auto"/>
              <w:left w:val="single" w:sz="4" w:space="0" w:color="auto"/>
              <w:bottom w:val="single" w:sz="4" w:space="0" w:color="auto"/>
            </w:tcBorders>
          </w:tcPr>
          <w:p w14:paraId="62DC194F" w14:textId="29AF6630"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Maximum</w:t>
            </w:r>
            <w:r w:rsidR="00105A74">
              <w:rPr>
                <w:rFonts w:ascii="Times New Roman" w:eastAsia="Times New Roman" w:hAnsi="Times New Roman" w:cs="Times New Roman"/>
                <w:b/>
                <w:bCs/>
                <w:color w:val="000000"/>
                <w:sz w:val="24"/>
                <w:szCs w:val="24"/>
                <w:lang w:val="en-US"/>
              </w:rPr>
              <w:t xml:space="preserve"> (US$)</w:t>
            </w:r>
          </w:p>
        </w:tc>
      </w:tr>
      <w:tr w:rsidR="00643372" w:rsidRPr="00041D85" w14:paraId="6EE36B84" w14:textId="77777777" w:rsidTr="00B254AB">
        <w:trPr>
          <w:trHeight w:val="312"/>
        </w:trPr>
        <w:tc>
          <w:tcPr>
            <w:tcW w:w="1958" w:type="dxa"/>
            <w:vMerge w:val="restart"/>
            <w:tcBorders>
              <w:top w:val="nil"/>
              <w:bottom w:val="single" w:sz="4" w:space="0" w:color="000000"/>
              <w:right w:val="single" w:sz="4" w:space="0" w:color="auto"/>
            </w:tcBorders>
            <w:shd w:val="clear" w:color="auto" w:fill="auto"/>
            <w:vAlign w:val="center"/>
            <w:hideMark/>
          </w:tcPr>
          <w:p w14:paraId="61A36F1F"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Medical</w:t>
            </w:r>
          </w:p>
        </w:tc>
        <w:tc>
          <w:tcPr>
            <w:tcW w:w="1977" w:type="dxa"/>
            <w:tcBorders>
              <w:top w:val="nil"/>
              <w:left w:val="nil"/>
              <w:bottom w:val="single" w:sz="4" w:space="0" w:color="auto"/>
              <w:right w:val="single" w:sz="4" w:space="0" w:color="auto"/>
            </w:tcBorders>
            <w:shd w:val="clear" w:color="auto" w:fill="auto"/>
            <w:noWrap/>
            <w:vAlign w:val="bottom"/>
            <w:hideMark/>
          </w:tcPr>
          <w:p w14:paraId="55EAE8CE"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Administration</w:t>
            </w:r>
          </w:p>
        </w:tc>
        <w:tc>
          <w:tcPr>
            <w:tcW w:w="1350" w:type="dxa"/>
            <w:tcBorders>
              <w:top w:val="nil"/>
              <w:left w:val="nil"/>
              <w:bottom w:val="single" w:sz="4" w:space="0" w:color="auto"/>
              <w:right w:val="single" w:sz="4" w:space="0" w:color="auto"/>
            </w:tcBorders>
            <w:shd w:val="clear" w:color="auto" w:fill="auto"/>
            <w:vAlign w:val="bottom"/>
          </w:tcPr>
          <w:p w14:paraId="2FF1F9EF"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0.3</w:t>
            </w:r>
          </w:p>
        </w:tc>
        <w:tc>
          <w:tcPr>
            <w:tcW w:w="1812" w:type="dxa"/>
            <w:tcBorders>
              <w:top w:val="nil"/>
              <w:left w:val="nil"/>
              <w:bottom w:val="single" w:sz="4" w:space="0" w:color="auto"/>
              <w:right w:val="single" w:sz="4" w:space="0" w:color="auto"/>
            </w:tcBorders>
            <w:shd w:val="clear" w:color="auto" w:fill="auto"/>
            <w:noWrap/>
            <w:vAlign w:val="bottom"/>
            <w:hideMark/>
          </w:tcPr>
          <w:p w14:paraId="710E0A28"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0.14 – 0.53</w:t>
            </w:r>
          </w:p>
        </w:tc>
        <w:tc>
          <w:tcPr>
            <w:tcW w:w="1104" w:type="dxa"/>
            <w:vMerge w:val="restart"/>
            <w:tcBorders>
              <w:top w:val="nil"/>
              <w:left w:val="single" w:sz="4" w:space="0" w:color="auto"/>
              <w:right w:val="single" w:sz="4" w:space="0" w:color="auto"/>
            </w:tcBorders>
            <w:shd w:val="clear" w:color="auto" w:fill="auto"/>
            <w:noWrap/>
            <w:vAlign w:val="center"/>
            <w:hideMark/>
          </w:tcPr>
          <w:p w14:paraId="42A8938C"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46.7</w:t>
            </w:r>
          </w:p>
        </w:tc>
        <w:tc>
          <w:tcPr>
            <w:tcW w:w="1104" w:type="dxa"/>
            <w:tcBorders>
              <w:top w:val="nil"/>
              <w:left w:val="single" w:sz="4" w:space="0" w:color="auto"/>
              <w:bottom w:val="single" w:sz="4" w:space="0" w:color="auto"/>
              <w:right w:val="single" w:sz="4" w:space="0" w:color="auto"/>
            </w:tcBorders>
          </w:tcPr>
          <w:p w14:paraId="583134CE" w14:textId="4414B9CA"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0.2</w:t>
            </w:r>
          </w:p>
        </w:tc>
        <w:tc>
          <w:tcPr>
            <w:tcW w:w="1104" w:type="dxa"/>
            <w:tcBorders>
              <w:top w:val="nil"/>
              <w:left w:val="single" w:sz="4" w:space="0" w:color="auto"/>
              <w:bottom w:val="single" w:sz="4" w:space="0" w:color="auto"/>
              <w:right w:val="single" w:sz="4" w:space="0" w:color="auto"/>
            </w:tcBorders>
          </w:tcPr>
          <w:p w14:paraId="72C39F98" w14:textId="43E8DB2F"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0.03</w:t>
            </w:r>
          </w:p>
        </w:tc>
        <w:tc>
          <w:tcPr>
            <w:tcW w:w="1104" w:type="dxa"/>
            <w:tcBorders>
              <w:top w:val="nil"/>
              <w:left w:val="single" w:sz="4" w:space="0" w:color="auto"/>
              <w:bottom w:val="single" w:sz="4" w:space="0" w:color="auto"/>
            </w:tcBorders>
          </w:tcPr>
          <w:p w14:paraId="55CE857A" w14:textId="5EEEB247" w:rsidR="00643372" w:rsidRPr="00041D85" w:rsidRDefault="00105A74"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51.1</w:t>
            </w:r>
          </w:p>
        </w:tc>
      </w:tr>
      <w:tr w:rsidR="00643372" w:rsidRPr="00041D85" w14:paraId="087D6F35" w14:textId="77777777" w:rsidTr="00B254AB">
        <w:trPr>
          <w:trHeight w:val="312"/>
        </w:trPr>
        <w:tc>
          <w:tcPr>
            <w:tcW w:w="1958" w:type="dxa"/>
            <w:vMerge/>
            <w:tcBorders>
              <w:top w:val="nil"/>
              <w:bottom w:val="single" w:sz="4" w:space="0" w:color="000000"/>
              <w:right w:val="single" w:sz="4" w:space="0" w:color="auto"/>
            </w:tcBorders>
            <w:vAlign w:val="center"/>
            <w:hideMark/>
          </w:tcPr>
          <w:p w14:paraId="25A08AC2"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p>
        </w:tc>
        <w:tc>
          <w:tcPr>
            <w:tcW w:w="1977" w:type="dxa"/>
            <w:tcBorders>
              <w:top w:val="nil"/>
              <w:left w:val="nil"/>
              <w:bottom w:val="single" w:sz="4" w:space="0" w:color="auto"/>
              <w:right w:val="single" w:sz="4" w:space="0" w:color="auto"/>
            </w:tcBorders>
            <w:shd w:val="clear" w:color="auto" w:fill="auto"/>
            <w:noWrap/>
            <w:vAlign w:val="bottom"/>
            <w:hideMark/>
          </w:tcPr>
          <w:p w14:paraId="1AF80C38"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Diagnostic tests</w:t>
            </w:r>
          </w:p>
        </w:tc>
        <w:tc>
          <w:tcPr>
            <w:tcW w:w="1350" w:type="dxa"/>
            <w:tcBorders>
              <w:top w:val="nil"/>
              <w:left w:val="nil"/>
              <w:bottom w:val="single" w:sz="4" w:space="0" w:color="auto"/>
              <w:right w:val="single" w:sz="4" w:space="0" w:color="auto"/>
            </w:tcBorders>
            <w:shd w:val="clear" w:color="auto" w:fill="auto"/>
            <w:vAlign w:val="bottom"/>
          </w:tcPr>
          <w:p w14:paraId="38F98EB8"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0.2</w:t>
            </w:r>
          </w:p>
        </w:tc>
        <w:tc>
          <w:tcPr>
            <w:tcW w:w="1812" w:type="dxa"/>
            <w:tcBorders>
              <w:top w:val="nil"/>
              <w:left w:val="nil"/>
              <w:bottom w:val="single" w:sz="4" w:space="0" w:color="auto"/>
              <w:right w:val="single" w:sz="4" w:space="0" w:color="auto"/>
            </w:tcBorders>
            <w:shd w:val="clear" w:color="auto" w:fill="auto"/>
            <w:noWrap/>
            <w:vAlign w:val="bottom"/>
            <w:hideMark/>
          </w:tcPr>
          <w:p w14:paraId="58E50288"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-0.00 – 0.39</w:t>
            </w:r>
          </w:p>
        </w:tc>
        <w:tc>
          <w:tcPr>
            <w:tcW w:w="1104" w:type="dxa"/>
            <w:vMerge/>
            <w:tcBorders>
              <w:left w:val="single" w:sz="4" w:space="0" w:color="auto"/>
              <w:right w:val="single" w:sz="4" w:space="0" w:color="auto"/>
            </w:tcBorders>
            <w:vAlign w:val="center"/>
            <w:hideMark/>
          </w:tcPr>
          <w:p w14:paraId="649F0581"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14:paraId="43A3077F" w14:textId="771803F8"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1104" w:type="dxa"/>
            <w:tcBorders>
              <w:top w:val="single" w:sz="4" w:space="0" w:color="auto"/>
              <w:left w:val="single" w:sz="4" w:space="0" w:color="auto"/>
              <w:bottom w:val="single" w:sz="4" w:space="0" w:color="auto"/>
              <w:right w:val="single" w:sz="4" w:space="0" w:color="auto"/>
            </w:tcBorders>
          </w:tcPr>
          <w:p w14:paraId="6063609C" w14:textId="0D8B83B4"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0.02</w:t>
            </w:r>
          </w:p>
        </w:tc>
        <w:tc>
          <w:tcPr>
            <w:tcW w:w="1104" w:type="dxa"/>
            <w:tcBorders>
              <w:top w:val="single" w:sz="4" w:space="0" w:color="auto"/>
              <w:left w:val="single" w:sz="4" w:space="0" w:color="auto"/>
              <w:bottom w:val="single" w:sz="4" w:space="0" w:color="auto"/>
            </w:tcBorders>
          </w:tcPr>
          <w:p w14:paraId="5F7E39D4" w14:textId="0F894077" w:rsidR="00643372" w:rsidRPr="00041D85" w:rsidRDefault="00105A74"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55.6</w:t>
            </w:r>
          </w:p>
        </w:tc>
      </w:tr>
      <w:tr w:rsidR="00643372" w:rsidRPr="00041D85" w14:paraId="1F25D823" w14:textId="77777777" w:rsidTr="00B254AB">
        <w:trPr>
          <w:trHeight w:val="312"/>
        </w:trPr>
        <w:tc>
          <w:tcPr>
            <w:tcW w:w="1958" w:type="dxa"/>
            <w:vMerge/>
            <w:tcBorders>
              <w:top w:val="nil"/>
              <w:bottom w:val="single" w:sz="4" w:space="0" w:color="000000"/>
              <w:right w:val="single" w:sz="4" w:space="0" w:color="auto"/>
            </w:tcBorders>
            <w:vAlign w:val="center"/>
            <w:hideMark/>
          </w:tcPr>
          <w:p w14:paraId="4F1FFB07"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p>
        </w:tc>
        <w:tc>
          <w:tcPr>
            <w:tcW w:w="1977" w:type="dxa"/>
            <w:tcBorders>
              <w:top w:val="nil"/>
              <w:left w:val="nil"/>
              <w:bottom w:val="single" w:sz="4" w:space="0" w:color="auto"/>
              <w:right w:val="single" w:sz="4" w:space="0" w:color="auto"/>
            </w:tcBorders>
            <w:shd w:val="clear" w:color="auto" w:fill="auto"/>
            <w:noWrap/>
            <w:vAlign w:val="bottom"/>
            <w:hideMark/>
          </w:tcPr>
          <w:p w14:paraId="18EE0CEB"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X-ray</w:t>
            </w:r>
          </w:p>
        </w:tc>
        <w:tc>
          <w:tcPr>
            <w:tcW w:w="1350" w:type="dxa"/>
            <w:tcBorders>
              <w:top w:val="nil"/>
              <w:left w:val="nil"/>
              <w:bottom w:val="single" w:sz="4" w:space="0" w:color="auto"/>
              <w:right w:val="single" w:sz="4" w:space="0" w:color="auto"/>
            </w:tcBorders>
            <w:shd w:val="clear" w:color="auto" w:fill="auto"/>
            <w:vAlign w:val="bottom"/>
          </w:tcPr>
          <w:p w14:paraId="7F7250E2"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0.05</w:t>
            </w:r>
          </w:p>
        </w:tc>
        <w:tc>
          <w:tcPr>
            <w:tcW w:w="1812" w:type="dxa"/>
            <w:tcBorders>
              <w:top w:val="nil"/>
              <w:left w:val="nil"/>
              <w:bottom w:val="single" w:sz="4" w:space="0" w:color="auto"/>
              <w:right w:val="single" w:sz="4" w:space="0" w:color="auto"/>
            </w:tcBorders>
            <w:shd w:val="clear" w:color="auto" w:fill="auto"/>
            <w:noWrap/>
            <w:vAlign w:val="bottom"/>
            <w:hideMark/>
          </w:tcPr>
          <w:p w14:paraId="5F95F32C"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0.01 – 0.10</w:t>
            </w:r>
          </w:p>
        </w:tc>
        <w:tc>
          <w:tcPr>
            <w:tcW w:w="1104" w:type="dxa"/>
            <w:vMerge/>
            <w:tcBorders>
              <w:left w:val="single" w:sz="4" w:space="0" w:color="auto"/>
              <w:right w:val="single" w:sz="4" w:space="0" w:color="auto"/>
            </w:tcBorders>
            <w:vAlign w:val="center"/>
            <w:hideMark/>
          </w:tcPr>
          <w:p w14:paraId="169ECF9B"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14:paraId="658F2102" w14:textId="62080283"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4.4</w:t>
            </w:r>
          </w:p>
        </w:tc>
        <w:tc>
          <w:tcPr>
            <w:tcW w:w="1104" w:type="dxa"/>
            <w:tcBorders>
              <w:top w:val="single" w:sz="4" w:space="0" w:color="auto"/>
              <w:left w:val="single" w:sz="4" w:space="0" w:color="auto"/>
              <w:bottom w:val="single" w:sz="4" w:space="0" w:color="auto"/>
              <w:right w:val="single" w:sz="4" w:space="0" w:color="auto"/>
            </w:tcBorders>
          </w:tcPr>
          <w:p w14:paraId="3EF2304E" w14:textId="26BF1314"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0.1</w:t>
            </w:r>
          </w:p>
        </w:tc>
        <w:tc>
          <w:tcPr>
            <w:tcW w:w="1104" w:type="dxa"/>
            <w:tcBorders>
              <w:left w:val="single" w:sz="4" w:space="0" w:color="auto"/>
              <w:bottom w:val="single" w:sz="4" w:space="0" w:color="auto"/>
            </w:tcBorders>
          </w:tcPr>
          <w:p w14:paraId="6C33ED5C" w14:textId="6F3E6A5E" w:rsidR="00643372" w:rsidRPr="00041D85" w:rsidRDefault="00105A74"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7.8</w:t>
            </w:r>
          </w:p>
        </w:tc>
      </w:tr>
      <w:tr w:rsidR="00643372" w:rsidRPr="00041D85" w14:paraId="3336100B" w14:textId="77777777" w:rsidTr="00B254AB">
        <w:trPr>
          <w:trHeight w:val="312"/>
        </w:trPr>
        <w:tc>
          <w:tcPr>
            <w:tcW w:w="1958" w:type="dxa"/>
            <w:vMerge/>
            <w:tcBorders>
              <w:top w:val="nil"/>
              <w:bottom w:val="single" w:sz="4" w:space="0" w:color="000000"/>
              <w:right w:val="single" w:sz="4" w:space="0" w:color="auto"/>
            </w:tcBorders>
            <w:vAlign w:val="center"/>
            <w:hideMark/>
          </w:tcPr>
          <w:p w14:paraId="09E177FB"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p>
        </w:tc>
        <w:tc>
          <w:tcPr>
            <w:tcW w:w="1977" w:type="dxa"/>
            <w:tcBorders>
              <w:top w:val="nil"/>
              <w:left w:val="nil"/>
              <w:bottom w:val="single" w:sz="4" w:space="0" w:color="auto"/>
              <w:right w:val="single" w:sz="4" w:space="0" w:color="auto"/>
            </w:tcBorders>
            <w:shd w:val="clear" w:color="auto" w:fill="auto"/>
            <w:noWrap/>
            <w:vAlign w:val="bottom"/>
            <w:hideMark/>
          </w:tcPr>
          <w:p w14:paraId="29C493AE"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Drugs</w:t>
            </w:r>
          </w:p>
        </w:tc>
        <w:tc>
          <w:tcPr>
            <w:tcW w:w="1350" w:type="dxa"/>
            <w:tcBorders>
              <w:top w:val="nil"/>
              <w:left w:val="nil"/>
              <w:bottom w:val="single" w:sz="4" w:space="0" w:color="auto"/>
              <w:right w:val="single" w:sz="4" w:space="0" w:color="auto"/>
            </w:tcBorders>
            <w:shd w:val="clear" w:color="auto" w:fill="auto"/>
            <w:vAlign w:val="bottom"/>
          </w:tcPr>
          <w:p w14:paraId="7562363A"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1.3</w:t>
            </w:r>
          </w:p>
        </w:tc>
        <w:tc>
          <w:tcPr>
            <w:tcW w:w="1812" w:type="dxa"/>
            <w:tcBorders>
              <w:top w:val="nil"/>
              <w:left w:val="nil"/>
              <w:bottom w:val="single" w:sz="4" w:space="0" w:color="auto"/>
              <w:right w:val="single" w:sz="4" w:space="0" w:color="auto"/>
            </w:tcBorders>
            <w:shd w:val="clear" w:color="auto" w:fill="auto"/>
            <w:noWrap/>
            <w:vAlign w:val="bottom"/>
            <w:hideMark/>
          </w:tcPr>
          <w:p w14:paraId="53C73BDE"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0.83 – 1.81</w:t>
            </w:r>
          </w:p>
        </w:tc>
        <w:tc>
          <w:tcPr>
            <w:tcW w:w="1104" w:type="dxa"/>
            <w:vMerge/>
            <w:tcBorders>
              <w:left w:val="single" w:sz="4" w:space="0" w:color="auto"/>
              <w:right w:val="single" w:sz="4" w:space="0" w:color="auto"/>
            </w:tcBorders>
            <w:vAlign w:val="center"/>
            <w:hideMark/>
          </w:tcPr>
          <w:p w14:paraId="1D508399"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14:paraId="34D55727" w14:textId="1D51943E"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w:t>
            </w:r>
          </w:p>
        </w:tc>
        <w:tc>
          <w:tcPr>
            <w:tcW w:w="1104" w:type="dxa"/>
            <w:tcBorders>
              <w:top w:val="single" w:sz="4" w:space="0" w:color="auto"/>
              <w:left w:val="single" w:sz="4" w:space="0" w:color="auto"/>
              <w:bottom w:val="single" w:sz="4" w:space="0" w:color="auto"/>
              <w:right w:val="single" w:sz="4" w:space="0" w:color="auto"/>
            </w:tcBorders>
          </w:tcPr>
          <w:p w14:paraId="777D5373" w14:textId="02EEFED4"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0.09</w:t>
            </w:r>
          </w:p>
        </w:tc>
        <w:tc>
          <w:tcPr>
            <w:tcW w:w="1104" w:type="dxa"/>
            <w:tcBorders>
              <w:left w:val="single" w:sz="4" w:space="0" w:color="auto"/>
              <w:bottom w:val="single" w:sz="4" w:space="0" w:color="auto"/>
            </w:tcBorders>
          </w:tcPr>
          <w:p w14:paraId="1DF74C47" w14:textId="0F2228AB" w:rsidR="00643372" w:rsidRPr="00041D85" w:rsidRDefault="00105A74"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110</w:t>
            </w:r>
          </w:p>
        </w:tc>
      </w:tr>
      <w:tr w:rsidR="00643372" w:rsidRPr="00041D85" w14:paraId="2190AD30" w14:textId="77777777" w:rsidTr="00B254AB">
        <w:trPr>
          <w:trHeight w:val="312"/>
        </w:trPr>
        <w:tc>
          <w:tcPr>
            <w:tcW w:w="3935" w:type="dxa"/>
            <w:gridSpan w:val="2"/>
            <w:tcBorders>
              <w:top w:val="single" w:sz="4" w:space="0" w:color="auto"/>
              <w:bottom w:val="single" w:sz="4" w:space="0" w:color="auto"/>
              <w:right w:val="single" w:sz="4" w:space="0" w:color="000000"/>
            </w:tcBorders>
            <w:shd w:val="clear" w:color="auto" w:fill="auto"/>
            <w:noWrap/>
            <w:vAlign w:val="bottom"/>
            <w:hideMark/>
          </w:tcPr>
          <w:p w14:paraId="3C123E14"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iCs/>
                <w:color w:val="000000"/>
                <w:sz w:val="24"/>
                <w:szCs w:val="24"/>
                <w:lang w:val="en-US"/>
              </w:rPr>
            </w:pPr>
            <w:r w:rsidRPr="00041D85">
              <w:rPr>
                <w:rFonts w:ascii="Times New Roman" w:eastAsia="Times New Roman" w:hAnsi="Times New Roman" w:cs="Times New Roman"/>
                <w:iCs/>
                <w:color w:val="000000"/>
                <w:sz w:val="24"/>
                <w:szCs w:val="24"/>
                <w:lang w:val="en-US"/>
              </w:rPr>
              <w:t>Sub-total</w:t>
            </w:r>
          </w:p>
        </w:tc>
        <w:tc>
          <w:tcPr>
            <w:tcW w:w="1350" w:type="dxa"/>
            <w:tcBorders>
              <w:top w:val="nil"/>
              <w:left w:val="nil"/>
              <w:bottom w:val="single" w:sz="4" w:space="0" w:color="auto"/>
              <w:right w:val="single" w:sz="4" w:space="0" w:color="auto"/>
            </w:tcBorders>
            <w:shd w:val="clear" w:color="auto" w:fill="auto"/>
            <w:vAlign w:val="bottom"/>
          </w:tcPr>
          <w:p w14:paraId="22E45511"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iCs/>
                <w:color w:val="000000"/>
                <w:sz w:val="24"/>
                <w:szCs w:val="24"/>
                <w:lang w:val="en-US"/>
              </w:rPr>
            </w:pPr>
            <w:r w:rsidRPr="00041D85">
              <w:rPr>
                <w:rFonts w:ascii="Times New Roman" w:eastAsia="Times New Roman" w:hAnsi="Times New Roman" w:cs="Times New Roman"/>
                <w:b/>
                <w:iCs/>
                <w:color w:val="000000"/>
                <w:sz w:val="24"/>
                <w:szCs w:val="24"/>
                <w:lang w:val="en-US"/>
              </w:rPr>
              <w:t>1.9</w:t>
            </w:r>
          </w:p>
        </w:tc>
        <w:tc>
          <w:tcPr>
            <w:tcW w:w="1812" w:type="dxa"/>
            <w:tcBorders>
              <w:top w:val="nil"/>
              <w:left w:val="nil"/>
              <w:bottom w:val="single" w:sz="4" w:space="0" w:color="auto"/>
              <w:right w:val="single" w:sz="4" w:space="0" w:color="auto"/>
            </w:tcBorders>
            <w:shd w:val="clear" w:color="auto" w:fill="auto"/>
            <w:noWrap/>
            <w:vAlign w:val="bottom"/>
            <w:hideMark/>
          </w:tcPr>
          <w:p w14:paraId="2CA031D0"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iCs/>
                <w:color w:val="000000"/>
                <w:sz w:val="24"/>
                <w:szCs w:val="24"/>
                <w:lang w:val="en-US"/>
              </w:rPr>
            </w:pPr>
            <w:r w:rsidRPr="00041D85">
              <w:rPr>
                <w:rFonts w:ascii="Times New Roman" w:eastAsia="Times New Roman" w:hAnsi="Times New Roman" w:cs="Times New Roman"/>
                <w:b/>
                <w:iCs/>
                <w:color w:val="000000"/>
                <w:sz w:val="24"/>
                <w:szCs w:val="24"/>
                <w:lang w:val="en-US"/>
              </w:rPr>
              <w:t>1.60 – 2.58</w:t>
            </w:r>
          </w:p>
        </w:tc>
        <w:tc>
          <w:tcPr>
            <w:tcW w:w="1104" w:type="dxa"/>
            <w:vMerge/>
            <w:tcBorders>
              <w:left w:val="single" w:sz="4" w:space="0" w:color="auto"/>
              <w:bottom w:val="single" w:sz="4" w:space="0" w:color="000000"/>
              <w:right w:val="single" w:sz="4" w:space="0" w:color="auto"/>
            </w:tcBorders>
            <w:vAlign w:val="center"/>
            <w:hideMark/>
          </w:tcPr>
          <w:p w14:paraId="18A3BABA"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104" w:type="dxa"/>
            <w:tcBorders>
              <w:top w:val="single" w:sz="4" w:space="0" w:color="auto"/>
              <w:left w:val="single" w:sz="4" w:space="0" w:color="auto"/>
              <w:bottom w:val="single" w:sz="4" w:space="0" w:color="000000"/>
              <w:right w:val="single" w:sz="4" w:space="0" w:color="auto"/>
            </w:tcBorders>
          </w:tcPr>
          <w:p w14:paraId="5C3F33F5" w14:textId="411C35ED"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0.3</w:t>
            </w:r>
          </w:p>
        </w:tc>
        <w:tc>
          <w:tcPr>
            <w:tcW w:w="1104" w:type="dxa"/>
            <w:tcBorders>
              <w:top w:val="single" w:sz="4" w:space="0" w:color="auto"/>
              <w:left w:val="single" w:sz="4" w:space="0" w:color="auto"/>
              <w:bottom w:val="single" w:sz="4" w:space="0" w:color="000000"/>
              <w:right w:val="single" w:sz="4" w:space="0" w:color="auto"/>
            </w:tcBorders>
          </w:tcPr>
          <w:p w14:paraId="7FB9154B" w14:textId="21408FC9"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0.02</w:t>
            </w:r>
          </w:p>
        </w:tc>
        <w:tc>
          <w:tcPr>
            <w:tcW w:w="1104" w:type="dxa"/>
            <w:tcBorders>
              <w:top w:val="single" w:sz="4" w:space="0" w:color="auto"/>
              <w:left w:val="single" w:sz="4" w:space="0" w:color="auto"/>
              <w:bottom w:val="single" w:sz="4" w:space="0" w:color="000000"/>
            </w:tcBorders>
          </w:tcPr>
          <w:p w14:paraId="7A72CF89" w14:textId="3BEA0715" w:rsidR="00643372" w:rsidRPr="00041D85" w:rsidRDefault="00105A74"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144.4</w:t>
            </w:r>
          </w:p>
        </w:tc>
      </w:tr>
      <w:tr w:rsidR="00643372" w:rsidRPr="00041D85" w14:paraId="07A54674" w14:textId="77777777" w:rsidTr="00B254AB">
        <w:trPr>
          <w:trHeight w:val="321"/>
        </w:trPr>
        <w:tc>
          <w:tcPr>
            <w:tcW w:w="1958" w:type="dxa"/>
            <w:vMerge w:val="restart"/>
            <w:tcBorders>
              <w:top w:val="nil"/>
              <w:bottom w:val="single" w:sz="4" w:space="0" w:color="000000"/>
              <w:right w:val="single" w:sz="4" w:space="0" w:color="auto"/>
            </w:tcBorders>
            <w:shd w:val="clear" w:color="auto" w:fill="auto"/>
            <w:vAlign w:val="center"/>
            <w:hideMark/>
          </w:tcPr>
          <w:p w14:paraId="4650CC00"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Non-medical</w:t>
            </w:r>
          </w:p>
        </w:tc>
        <w:tc>
          <w:tcPr>
            <w:tcW w:w="1977" w:type="dxa"/>
            <w:tcBorders>
              <w:top w:val="nil"/>
              <w:left w:val="nil"/>
              <w:bottom w:val="single" w:sz="4" w:space="0" w:color="auto"/>
              <w:right w:val="single" w:sz="4" w:space="0" w:color="auto"/>
            </w:tcBorders>
            <w:shd w:val="clear" w:color="auto" w:fill="auto"/>
            <w:noWrap/>
            <w:vAlign w:val="bottom"/>
            <w:hideMark/>
          </w:tcPr>
          <w:p w14:paraId="24AEF35E"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Transport</w:t>
            </w:r>
          </w:p>
        </w:tc>
        <w:tc>
          <w:tcPr>
            <w:tcW w:w="1350" w:type="dxa"/>
            <w:tcBorders>
              <w:top w:val="nil"/>
              <w:left w:val="nil"/>
              <w:bottom w:val="single" w:sz="4" w:space="0" w:color="auto"/>
              <w:right w:val="single" w:sz="4" w:space="0" w:color="auto"/>
            </w:tcBorders>
            <w:shd w:val="clear" w:color="auto" w:fill="auto"/>
            <w:vAlign w:val="bottom"/>
          </w:tcPr>
          <w:p w14:paraId="66BB2F0B"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1.4</w:t>
            </w:r>
          </w:p>
        </w:tc>
        <w:tc>
          <w:tcPr>
            <w:tcW w:w="1812" w:type="dxa"/>
            <w:tcBorders>
              <w:top w:val="nil"/>
              <w:left w:val="nil"/>
              <w:bottom w:val="single" w:sz="4" w:space="0" w:color="auto"/>
              <w:right w:val="single" w:sz="4" w:space="0" w:color="auto"/>
            </w:tcBorders>
            <w:shd w:val="clear" w:color="auto" w:fill="auto"/>
            <w:noWrap/>
            <w:vAlign w:val="bottom"/>
            <w:hideMark/>
          </w:tcPr>
          <w:p w14:paraId="3608A74B"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1.10 – 1.74</w:t>
            </w:r>
          </w:p>
        </w:tc>
        <w:tc>
          <w:tcPr>
            <w:tcW w:w="1104" w:type="dxa"/>
            <w:vMerge w:val="restart"/>
            <w:tcBorders>
              <w:top w:val="nil"/>
              <w:left w:val="single" w:sz="4" w:space="0" w:color="auto"/>
              <w:right w:val="single" w:sz="4" w:space="0" w:color="auto"/>
            </w:tcBorders>
            <w:shd w:val="clear" w:color="auto" w:fill="auto"/>
            <w:noWrap/>
            <w:vAlign w:val="center"/>
            <w:hideMark/>
          </w:tcPr>
          <w:p w14:paraId="0506AA1D"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52.3</w:t>
            </w:r>
          </w:p>
        </w:tc>
        <w:tc>
          <w:tcPr>
            <w:tcW w:w="1104" w:type="dxa"/>
            <w:tcBorders>
              <w:top w:val="nil"/>
              <w:left w:val="single" w:sz="4" w:space="0" w:color="auto"/>
              <w:bottom w:val="single" w:sz="4" w:space="0" w:color="auto"/>
              <w:right w:val="single" w:sz="4" w:space="0" w:color="auto"/>
            </w:tcBorders>
          </w:tcPr>
          <w:p w14:paraId="6BB8C10C" w14:textId="39B3EB98"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c>
          <w:tcPr>
            <w:tcW w:w="1104" w:type="dxa"/>
            <w:tcBorders>
              <w:top w:val="nil"/>
              <w:left w:val="single" w:sz="4" w:space="0" w:color="auto"/>
              <w:bottom w:val="single" w:sz="4" w:space="0" w:color="auto"/>
              <w:right w:val="single" w:sz="4" w:space="0" w:color="auto"/>
            </w:tcBorders>
          </w:tcPr>
          <w:p w14:paraId="29D2D123" w14:textId="373EF78A"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0.02</w:t>
            </w:r>
          </w:p>
        </w:tc>
        <w:tc>
          <w:tcPr>
            <w:tcW w:w="1104" w:type="dxa"/>
            <w:tcBorders>
              <w:top w:val="nil"/>
              <w:left w:val="single" w:sz="4" w:space="0" w:color="auto"/>
              <w:bottom w:val="single" w:sz="4" w:space="0" w:color="auto"/>
            </w:tcBorders>
          </w:tcPr>
          <w:p w14:paraId="17ADF539" w14:textId="7097FC82" w:rsidR="00643372" w:rsidRPr="00041D85" w:rsidRDefault="00DD39DB"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111.1</w:t>
            </w:r>
          </w:p>
        </w:tc>
      </w:tr>
      <w:tr w:rsidR="00643372" w:rsidRPr="00041D85" w14:paraId="2EDF90BE" w14:textId="77777777" w:rsidTr="00B254AB">
        <w:trPr>
          <w:trHeight w:val="312"/>
        </w:trPr>
        <w:tc>
          <w:tcPr>
            <w:tcW w:w="1958" w:type="dxa"/>
            <w:vMerge/>
            <w:tcBorders>
              <w:top w:val="nil"/>
              <w:bottom w:val="single" w:sz="4" w:space="0" w:color="000000"/>
              <w:right w:val="single" w:sz="4" w:space="0" w:color="auto"/>
            </w:tcBorders>
            <w:vAlign w:val="center"/>
            <w:hideMark/>
          </w:tcPr>
          <w:p w14:paraId="6A8C9333"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p>
        </w:tc>
        <w:tc>
          <w:tcPr>
            <w:tcW w:w="1977" w:type="dxa"/>
            <w:tcBorders>
              <w:top w:val="nil"/>
              <w:left w:val="nil"/>
              <w:bottom w:val="single" w:sz="4" w:space="0" w:color="auto"/>
              <w:right w:val="single" w:sz="4" w:space="0" w:color="auto"/>
            </w:tcBorders>
            <w:shd w:val="clear" w:color="auto" w:fill="auto"/>
            <w:noWrap/>
            <w:vAlign w:val="bottom"/>
            <w:hideMark/>
          </w:tcPr>
          <w:p w14:paraId="2DF7FB2C"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Food</w:t>
            </w:r>
          </w:p>
        </w:tc>
        <w:tc>
          <w:tcPr>
            <w:tcW w:w="1350" w:type="dxa"/>
            <w:tcBorders>
              <w:top w:val="nil"/>
              <w:left w:val="nil"/>
              <w:bottom w:val="single" w:sz="4" w:space="0" w:color="auto"/>
              <w:right w:val="single" w:sz="4" w:space="0" w:color="auto"/>
            </w:tcBorders>
            <w:shd w:val="clear" w:color="auto" w:fill="auto"/>
            <w:vAlign w:val="bottom"/>
          </w:tcPr>
          <w:p w14:paraId="1D6B9330"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0.6</w:t>
            </w:r>
          </w:p>
        </w:tc>
        <w:tc>
          <w:tcPr>
            <w:tcW w:w="1812" w:type="dxa"/>
            <w:tcBorders>
              <w:top w:val="nil"/>
              <w:left w:val="nil"/>
              <w:bottom w:val="single" w:sz="4" w:space="0" w:color="auto"/>
              <w:right w:val="single" w:sz="4" w:space="0" w:color="auto"/>
            </w:tcBorders>
            <w:shd w:val="clear" w:color="auto" w:fill="auto"/>
            <w:noWrap/>
            <w:vAlign w:val="bottom"/>
            <w:hideMark/>
          </w:tcPr>
          <w:p w14:paraId="42FA67DD"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iCs/>
                <w:color w:val="000000"/>
                <w:sz w:val="24"/>
                <w:szCs w:val="24"/>
                <w:lang w:val="en-US"/>
              </w:rPr>
            </w:pPr>
            <w:r w:rsidRPr="00041D85">
              <w:rPr>
                <w:rFonts w:ascii="Times New Roman" w:eastAsia="Times New Roman" w:hAnsi="Times New Roman" w:cs="Times New Roman"/>
                <w:iCs/>
                <w:color w:val="000000"/>
                <w:sz w:val="24"/>
                <w:szCs w:val="24"/>
                <w:lang w:val="en-US"/>
              </w:rPr>
              <w:t>0.40 – 0.74</w:t>
            </w:r>
          </w:p>
        </w:tc>
        <w:tc>
          <w:tcPr>
            <w:tcW w:w="1104" w:type="dxa"/>
            <w:vMerge/>
            <w:tcBorders>
              <w:left w:val="single" w:sz="4" w:space="0" w:color="auto"/>
              <w:right w:val="single" w:sz="4" w:space="0" w:color="auto"/>
            </w:tcBorders>
            <w:vAlign w:val="center"/>
            <w:hideMark/>
          </w:tcPr>
          <w:p w14:paraId="1B6F5172"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14:paraId="189432D2" w14:textId="37BF9991"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0.7</w:t>
            </w:r>
          </w:p>
        </w:tc>
        <w:tc>
          <w:tcPr>
            <w:tcW w:w="1104" w:type="dxa"/>
            <w:tcBorders>
              <w:top w:val="single" w:sz="4" w:space="0" w:color="auto"/>
              <w:left w:val="single" w:sz="4" w:space="0" w:color="auto"/>
              <w:bottom w:val="single" w:sz="4" w:space="0" w:color="auto"/>
              <w:right w:val="single" w:sz="4" w:space="0" w:color="auto"/>
            </w:tcBorders>
          </w:tcPr>
          <w:p w14:paraId="086E62CE" w14:textId="5C648EB7" w:rsidR="00643372" w:rsidRPr="00041D85" w:rsidRDefault="00105A74" w:rsidP="00105A74">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0.02</w:t>
            </w:r>
          </w:p>
        </w:tc>
        <w:tc>
          <w:tcPr>
            <w:tcW w:w="1104" w:type="dxa"/>
            <w:tcBorders>
              <w:left w:val="single" w:sz="4" w:space="0" w:color="auto"/>
              <w:bottom w:val="single" w:sz="4" w:space="0" w:color="auto"/>
            </w:tcBorders>
          </w:tcPr>
          <w:p w14:paraId="0DD13B60" w14:textId="46D4D028" w:rsidR="00643372" w:rsidRPr="00041D85" w:rsidRDefault="00DD39DB"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42.2</w:t>
            </w:r>
          </w:p>
        </w:tc>
      </w:tr>
      <w:tr w:rsidR="00643372" w:rsidRPr="00041D85" w14:paraId="61F3011F" w14:textId="77777777" w:rsidTr="00B254AB">
        <w:trPr>
          <w:trHeight w:val="312"/>
        </w:trPr>
        <w:tc>
          <w:tcPr>
            <w:tcW w:w="1958" w:type="dxa"/>
            <w:vMerge/>
            <w:tcBorders>
              <w:top w:val="nil"/>
              <w:bottom w:val="single" w:sz="4" w:space="0" w:color="000000"/>
              <w:right w:val="single" w:sz="4" w:space="0" w:color="auto"/>
            </w:tcBorders>
            <w:vAlign w:val="center"/>
            <w:hideMark/>
          </w:tcPr>
          <w:p w14:paraId="51C08BB5"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p>
        </w:tc>
        <w:tc>
          <w:tcPr>
            <w:tcW w:w="1977" w:type="dxa"/>
            <w:tcBorders>
              <w:top w:val="nil"/>
              <w:left w:val="nil"/>
              <w:bottom w:val="single" w:sz="4" w:space="0" w:color="auto"/>
              <w:right w:val="single" w:sz="4" w:space="0" w:color="auto"/>
            </w:tcBorders>
            <w:shd w:val="clear" w:color="auto" w:fill="auto"/>
            <w:noWrap/>
            <w:vAlign w:val="bottom"/>
            <w:hideMark/>
          </w:tcPr>
          <w:p w14:paraId="62BC91EB"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Accommodation</w:t>
            </w:r>
          </w:p>
        </w:tc>
        <w:tc>
          <w:tcPr>
            <w:tcW w:w="1350" w:type="dxa"/>
            <w:tcBorders>
              <w:top w:val="nil"/>
              <w:left w:val="nil"/>
              <w:bottom w:val="single" w:sz="4" w:space="0" w:color="auto"/>
              <w:right w:val="single" w:sz="4" w:space="0" w:color="auto"/>
            </w:tcBorders>
            <w:shd w:val="clear" w:color="auto" w:fill="auto"/>
            <w:vAlign w:val="bottom"/>
          </w:tcPr>
          <w:p w14:paraId="7736C52D"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0.09</w:t>
            </w:r>
          </w:p>
        </w:tc>
        <w:tc>
          <w:tcPr>
            <w:tcW w:w="1812" w:type="dxa"/>
            <w:tcBorders>
              <w:top w:val="nil"/>
              <w:left w:val="nil"/>
              <w:bottom w:val="single" w:sz="4" w:space="0" w:color="auto"/>
              <w:right w:val="single" w:sz="4" w:space="0" w:color="auto"/>
            </w:tcBorders>
            <w:shd w:val="clear" w:color="auto" w:fill="auto"/>
            <w:noWrap/>
            <w:vAlign w:val="bottom"/>
            <w:hideMark/>
          </w:tcPr>
          <w:p w14:paraId="0B374344" w14:textId="77777777" w:rsidR="00643372" w:rsidRPr="00041D85" w:rsidRDefault="00643372" w:rsidP="00643372">
            <w:pPr>
              <w:spacing w:before="100" w:beforeAutospacing="1" w:after="100" w:afterAutospacing="1" w:line="240" w:lineRule="auto"/>
              <w:jc w:val="center"/>
              <w:rPr>
                <w:rFonts w:ascii="Times New Roman" w:hAnsi="Times New Roman" w:cs="Times New Roman"/>
                <w:color w:val="000000"/>
                <w:sz w:val="24"/>
                <w:szCs w:val="24"/>
              </w:rPr>
            </w:pPr>
            <w:r w:rsidRPr="00041D85">
              <w:rPr>
                <w:rFonts w:ascii="Times New Roman" w:hAnsi="Times New Roman" w:cs="Times New Roman"/>
                <w:color w:val="000000"/>
                <w:sz w:val="24"/>
                <w:szCs w:val="24"/>
              </w:rPr>
              <w:t>-0.00 – 0.20</w:t>
            </w:r>
          </w:p>
        </w:tc>
        <w:tc>
          <w:tcPr>
            <w:tcW w:w="1104" w:type="dxa"/>
            <w:vMerge/>
            <w:tcBorders>
              <w:left w:val="single" w:sz="4" w:space="0" w:color="auto"/>
              <w:right w:val="single" w:sz="4" w:space="0" w:color="auto"/>
            </w:tcBorders>
            <w:vAlign w:val="center"/>
            <w:hideMark/>
          </w:tcPr>
          <w:p w14:paraId="621C3B2D"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104" w:type="dxa"/>
            <w:tcBorders>
              <w:top w:val="single" w:sz="4" w:space="0" w:color="auto"/>
              <w:left w:val="single" w:sz="4" w:space="0" w:color="auto"/>
              <w:bottom w:val="single" w:sz="4" w:space="0" w:color="auto"/>
              <w:right w:val="single" w:sz="4" w:space="0" w:color="auto"/>
            </w:tcBorders>
          </w:tcPr>
          <w:p w14:paraId="70172561" w14:textId="55A1D14B" w:rsidR="00643372" w:rsidRPr="00041D85" w:rsidRDefault="009E6DD4" w:rsidP="00B254AB">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105A74">
              <w:rPr>
                <w:rFonts w:ascii="Times New Roman" w:eastAsia="Times New Roman" w:hAnsi="Times New Roman" w:cs="Times New Roman"/>
                <w:color w:val="000000"/>
                <w:sz w:val="24"/>
                <w:szCs w:val="24"/>
                <w:lang w:val="en-US"/>
              </w:rPr>
              <w:t>6.7</w:t>
            </w:r>
          </w:p>
        </w:tc>
        <w:tc>
          <w:tcPr>
            <w:tcW w:w="1104" w:type="dxa"/>
            <w:tcBorders>
              <w:top w:val="single" w:sz="4" w:space="0" w:color="auto"/>
              <w:left w:val="single" w:sz="4" w:space="0" w:color="auto"/>
              <w:bottom w:val="single" w:sz="4" w:space="0" w:color="auto"/>
              <w:right w:val="single" w:sz="4" w:space="0" w:color="auto"/>
            </w:tcBorders>
          </w:tcPr>
          <w:p w14:paraId="4301F9FE" w14:textId="54491C69" w:rsidR="00643372" w:rsidRPr="00041D85" w:rsidRDefault="009E6DD4" w:rsidP="00B254AB">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105A74">
              <w:rPr>
                <w:rFonts w:ascii="Times New Roman" w:eastAsia="Times New Roman" w:hAnsi="Times New Roman" w:cs="Times New Roman"/>
                <w:color w:val="000000"/>
                <w:sz w:val="24"/>
                <w:szCs w:val="24"/>
                <w:lang w:val="en-US"/>
              </w:rPr>
              <w:t>2.2</w:t>
            </w:r>
          </w:p>
        </w:tc>
        <w:tc>
          <w:tcPr>
            <w:tcW w:w="1104" w:type="dxa"/>
            <w:tcBorders>
              <w:left w:val="single" w:sz="4" w:space="0" w:color="auto"/>
              <w:bottom w:val="single" w:sz="4" w:space="0" w:color="auto"/>
            </w:tcBorders>
          </w:tcPr>
          <w:p w14:paraId="3DE05393" w14:textId="29F587B5" w:rsidR="00643372" w:rsidRPr="00041D85" w:rsidRDefault="00DD39DB"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26.7</w:t>
            </w:r>
          </w:p>
        </w:tc>
      </w:tr>
      <w:tr w:rsidR="00643372" w:rsidRPr="00041D85" w14:paraId="6BF1BC5D" w14:textId="77777777" w:rsidTr="00B254AB">
        <w:trPr>
          <w:trHeight w:val="312"/>
        </w:trPr>
        <w:tc>
          <w:tcPr>
            <w:tcW w:w="3935" w:type="dxa"/>
            <w:gridSpan w:val="2"/>
            <w:tcBorders>
              <w:top w:val="single" w:sz="4" w:space="0" w:color="auto"/>
              <w:bottom w:val="single" w:sz="4" w:space="0" w:color="auto"/>
              <w:right w:val="single" w:sz="4" w:space="0" w:color="000000"/>
            </w:tcBorders>
            <w:shd w:val="clear" w:color="auto" w:fill="auto"/>
            <w:noWrap/>
            <w:vAlign w:val="bottom"/>
            <w:hideMark/>
          </w:tcPr>
          <w:p w14:paraId="427EF07B"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iCs/>
                <w:color w:val="000000"/>
                <w:sz w:val="24"/>
                <w:szCs w:val="24"/>
                <w:lang w:val="en-US"/>
              </w:rPr>
            </w:pPr>
            <w:r w:rsidRPr="00041D85">
              <w:rPr>
                <w:rFonts w:ascii="Times New Roman" w:eastAsia="Times New Roman" w:hAnsi="Times New Roman" w:cs="Times New Roman"/>
                <w:iCs/>
                <w:color w:val="000000"/>
                <w:sz w:val="24"/>
                <w:szCs w:val="24"/>
                <w:lang w:val="en-US"/>
              </w:rPr>
              <w:t>Sub-total</w:t>
            </w:r>
          </w:p>
        </w:tc>
        <w:tc>
          <w:tcPr>
            <w:tcW w:w="1350" w:type="dxa"/>
            <w:tcBorders>
              <w:top w:val="nil"/>
              <w:left w:val="nil"/>
              <w:bottom w:val="single" w:sz="4" w:space="0" w:color="auto"/>
              <w:right w:val="single" w:sz="4" w:space="0" w:color="auto"/>
            </w:tcBorders>
            <w:shd w:val="clear" w:color="auto" w:fill="auto"/>
            <w:vAlign w:val="bottom"/>
          </w:tcPr>
          <w:p w14:paraId="1ADC7FF1"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color w:val="000000"/>
                <w:sz w:val="24"/>
                <w:szCs w:val="24"/>
                <w:lang w:val="en-US"/>
              </w:rPr>
            </w:pPr>
            <w:r w:rsidRPr="00041D85">
              <w:rPr>
                <w:rFonts w:ascii="Times New Roman" w:eastAsia="Times New Roman" w:hAnsi="Times New Roman" w:cs="Times New Roman"/>
                <w:b/>
                <w:color w:val="000000"/>
                <w:sz w:val="24"/>
                <w:szCs w:val="24"/>
                <w:lang w:val="en-US"/>
              </w:rPr>
              <w:t>2.09</w:t>
            </w:r>
          </w:p>
        </w:tc>
        <w:tc>
          <w:tcPr>
            <w:tcW w:w="1812" w:type="dxa"/>
            <w:tcBorders>
              <w:top w:val="nil"/>
              <w:left w:val="nil"/>
              <w:bottom w:val="single" w:sz="4" w:space="0" w:color="auto"/>
              <w:right w:val="nil"/>
            </w:tcBorders>
            <w:shd w:val="clear" w:color="auto" w:fill="auto"/>
            <w:noWrap/>
            <w:vAlign w:val="bottom"/>
            <w:hideMark/>
          </w:tcPr>
          <w:p w14:paraId="1825118D"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color w:val="000000"/>
                <w:sz w:val="24"/>
                <w:szCs w:val="24"/>
                <w:lang w:val="en-US"/>
              </w:rPr>
            </w:pPr>
            <w:r w:rsidRPr="00041D85">
              <w:rPr>
                <w:rFonts w:ascii="Times New Roman" w:eastAsia="Times New Roman" w:hAnsi="Times New Roman" w:cs="Times New Roman"/>
                <w:b/>
                <w:color w:val="000000"/>
                <w:sz w:val="24"/>
                <w:szCs w:val="24"/>
                <w:lang w:val="en-US"/>
              </w:rPr>
              <w:t>1.61 – 2.58</w:t>
            </w:r>
          </w:p>
        </w:tc>
        <w:tc>
          <w:tcPr>
            <w:tcW w:w="1104" w:type="dxa"/>
            <w:vMerge/>
            <w:tcBorders>
              <w:left w:val="single" w:sz="4" w:space="0" w:color="auto"/>
              <w:bottom w:val="single" w:sz="4" w:space="0" w:color="000000"/>
              <w:right w:val="single" w:sz="4" w:space="0" w:color="auto"/>
            </w:tcBorders>
            <w:vAlign w:val="center"/>
            <w:hideMark/>
          </w:tcPr>
          <w:p w14:paraId="611F0F42"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104" w:type="dxa"/>
            <w:tcBorders>
              <w:top w:val="single" w:sz="4" w:space="0" w:color="auto"/>
              <w:left w:val="single" w:sz="4" w:space="0" w:color="auto"/>
              <w:bottom w:val="single" w:sz="4" w:space="0" w:color="000000"/>
              <w:right w:val="single" w:sz="4" w:space="0" w:color="auto"/>
            </w:tcBorders>
          </w:tcPr>
          <w:p w14:paraId="7F994A4A" w14:textId="764C50E5"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1104" w:type="dxa"/>
            <w:tcBorders>
              <w:top w:val="single" w:sz="4" w:space="0" w:color="auto"/>
              <w:left w:val="single" w:sz="4" w:space="0" w:color="auto"/>
              <w:bottom w:val="single" w:sz="4" w:space="0" w:color="000000"/>
              <w:right w:val="single" w:sz="4" w:space="0" w:color="auto"/>
            </w:tcBorders>
          </w:tcPr>
          <w:p w14:paraId="36C3E7A1" w14:textId="28430D16"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0.02</w:t>
            </w:r>
          </w:p>
        </w:tc>
        <w:tc>
          <w:tcPr>
            <w:tcW w:w="1104" w:type="dxa"/>
            <w:tcBorders>
              <w:left w:val="single" w:sz="4" w:space="0" w:color="auto"/>
              <w:bottom w:val="single" w:sz="4" w:space="0" w:color="000000"/>
            </w:tcBorders>
          </w:tcPr>
          <w:p w14:paraId="1499D0F3" w14:textId="6CE2DE98" w:rsidR="00643372" w:rsidRPr="00041D85" w:rsidRDefault="00837BC6" w:rsidP="00B254A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113.3</w:t>
            </w:r>
          </w:p>
        </w:tc>
      </w:tr>
      <w:tr w:rsidR="00643372" w:rsidRPr="00041D85" w14:paraId="0C94AD8A" w14:textId="77777777" w:rsidTr="00B254AB">
        <w:trPr>
          <w:trHeight w:val="312"/>
        </w:trPr>
        <w:tc>
          <w:tcPr>
            <w:tcW w:w="3935" w:type="dxa"/>
            <w:gridSpan w:val="2"/>
            <w:tcBorders>
              <w:top w:val="single" w:sz="4" w:space="0" w:color="auto"/>
              <w:bottom w:val="single" w:sz="4" w:space="0" w:color="auto"/>
              <w:right w:val="single" w:sz="4" w:space="0" w:color="000000"/>
            </w:tcBorders>
            <w:shd w:val="clear" w:color="auto" w:fill="auto"/>
            <w:noWrap/>
            <w:vAlign w:val="bottom"/>
          </w:tcPr>
          <w:p w14:paraId="33D41D91" w14:textId="77777777" w:rsidR="00643372" w:rsidRPr="00041D85" w:rsidRDefault="00643372" w:rsidP="00643372">
            <w:pPr>
              <w:spacing w:before="100" w:beforeAutospacing="1" w:after="100" w:afterAutospacing="1" w:line="240" w:lineRule="auto"/>
              <w:jc w:val="both"/>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Total cost</w:t>
            </w:r>
          </w:p>
        </w:tc>
        <w:tc>
          <w:tcPr>
            <w:tcW w:w="1350" w:type="dxa"/>
            <w:tcBorders>
              <w:top w:val="single" w:sz="4" w:space="0" w:color="auto"/>
              <w:left w:val="nil"/>
              <w:bottom w:val="single" w:sz="4" w:space="0" w:color="auto"/>
              <w:right w:val="single" w:sz="4" w:space="0" w:color="auto"/>
            </w:tcBorders>
            <w:shd w:val="clear" w:color="auto" w:fill="auto"/>
            <w:vAlign w:val="bottom"/>
          </w:tcPr>
          <w:p w14:paraId="6B7F1F29"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3.9</w:t>
            </w:r>
          </w:p>
        </w:tc>
        <w:tc>
          <w:tcPr>
            <w:tcW w:w="1812" w:type="dxa"/>
            <w:tcBorders>
              <w:top w:val="single" w:sz="4" w:space="0" w:color="auto"/>
              <w:left w:val="nil"/>
              <w:bottom w:val="single" w:sz="4" w:space="0" w:color="auto"/>
              <w:right w:val="nil"/>
            </w:tcBorders>
            <w:shd w:val="clear" w:color="auto" w:fill="auto"/>
            <w:noWrap/>
            <w:vAlign w:val="bottom"/>
          </w:tcPr>
          <w:p w14:paraId="06DB5FC9"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3.00 – 5.03</w:t>
            </w:r>
          </w:p>
        </w:tc>
        <w:tc>
          <w:tcPr>
            <w:tcW w:w="1104" w:type="dxa"/>
            <w:tcBorders>
              <w:top w:val="nil"/>
              <w:left w:val="single" w:sz="4" w:space="0" w:color="auto"/>
              <w:bottom w:val="single" w:sz="4" w:space="0" w:color="000000"/>
              <w:right w:val="single" w:sz="4" w:space="0" w:color="auto"/>
            </w:tcBorders>
            <w:vAlign w:val="center"/>
          </w:tcPr>
          <w:p w14:paraId="28F6471C" w14:textId="77777777" w:rsidR="00643372" w:rsidRPr="00041D85" w:rsidRDefault="00643372"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100.0</w:t>
            </w:r>
          </w:p>
        </w:tc>
        <w:tc>
          <w:tcPr>
            <w:tcW w:w="1104" w:type="dxa"/>
            <w:tcBorders>
              <w:top w:val="nil"/>
              <w:left w:val="single" w:sz="4" w:space="0" w:color="auto"/>
              <w:bottom w:val="single" w:sz="4" w:space="0" w:color="000000"/>
              <w:right w:val="single" w:sz="4" w:space="0" w:color="auto"/>
            </w:tcBorders>
          </w:tcPr>
          <w:p w14:paraId="0B12D3A5" w14:textId="1DC9F9F6"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1.8</w:t>
            </w:r>
          </w:p>
        </w:tc>
        <w:tc>
          <w:tcPr>
            <w:tcW w:w="1104" w:type="dxa"/>
            <w:tcBorders>
              <w:top w:val="nil"/>
              <w:left w:val="single" w:sz="4" w:space="0" w:color="auto"/>
              <w:bottom w:val="single" w:sz="4" w:space="0" w:color="000000"/>
              <w:right w:val="single" w:sz="4" w:space="0" w:color="auto"/>
            </w:tcBorders>
          </w:tcPr>
          <w:p w14:paraId="6C4E0594" w14:textId="5C97B671" w:rsidR="00643372" w:rsidRPr="00041D85" w:rsidRDefault="00105A74"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0.02</w:t>
            </w:r>
          </w:p>
        </w:tc>
        <w:tc>
          <w:tcPr>
            <w:tcW w:w="1104" w:type="dxa"/>
            <w:tcBorders>
              <w:top w:val="nil"/>
              <w:left w:val="single" w:sz="4" w:space="0" w:color="auto"/>
              <w:bottom w:val="single" w:sz="4" w:space="0" w:color="000000"/>
            </w:tcBorders>
          </w:tcPr>
          <w:p w14:paraId="0838F827" w14:textId="065A4288" w:rsidR="00643372" w:rsidRPr="00041D85" w:rsidRDefault="00837BC6" w:rsidP="00B254AB">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188.9</w:t>
            </w:r>
          </w:p>
        </w:tc>
      </w:tr>
    </w:tbl>
    <w:p w14:paraId="50F62564" w14:textId="08C0B911" w:rsidR="000E46DC" w:rsidRPr="00041D85" w:rsidRDefault="000E46DC" w:rsidP="000E46DC">
      <w:pPr>
        <w:spacing w:before="100" w:beforeAutospacing="1" w:after="100" w:afterAutospacing="1" w:line="240" w:lineRule="auto"/>
        <w:rPr>
          <w:rFonts w:ascii="Times New Roman" w:hAnsi="Times New Roman" w:cs="Times New Roman"/>
          <w:b/>
          <w:sz w:val="24"/>
          <w:szCs w:val="24"/>
        </w:rPr>
      </w:pPr>
      <w:r w:rsidRPr="00041D85">
        <w:rPr>
          <w:rFonts w:ascii="Times New Roman" w:hAnsi="Times New Roman" w:cs="Times New Roman"/>
          <w:b/>
          <w:bCs/>
          <w:sz w:val="24"/>
          <w:szCs w:val="24"/>
        </w:rPr>
        <w:t xml:space="preserve">Table 1: Mean health care costs (95% CI) of chronic coughers who reported costs and had confirmed diagnosis in health passport </w:t>
      </w:r>
      <w:r w:rsidRPr="00041D85">
        <w:rPr>
          <w:rFonts w:ascii="Times New Roman" w:eastAsia="Times New Roman" w:hAnsi="Times New Roman" w:cs="Times New Roman"/>
          <w:b/>
          <w:bCs/>
          <w:color w:val="000000"/>
          <w:sz w:val="24"/>
          <w:szCs w:val="24"/>
          <w:lang w:val="en-US"/>
        </w:rPr>
        <w:t>(N=608)</w:t>
      </w:r>
    </w:p>
    <w:p w14:paraId="093F99CB" w14:textId="50653BE9" w:rsidR="0008349F" w:rsidRPr="00677C74" w:rsidRDefault="00643372" w:rsidP="00DE3FB5">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r w:rsidR="00121B15" w:rsidRPr="00677C74">
        <w:rPr>
          <w:rFonts w:ascii="Times New Roman" w:hAnsi="Times New Roman" w:cs="Times New Roman"/>
          <w:sz w:val="24"/>
          <w:szCs w:val="24"/>
        </w:rPr>
        <w:t>Table 1</w:t>
      </w:r>
      <w:r w:rsidR="00B8135D" w:rsidRPr="00677C74">
        <w:rPr>
          <w:rFonts w:ascii="Times New Roman" w:hAnsi="Times New Roman" w:cs="Times New Roman"/>
          <w:sz w:val="24"/>
          <w:szCs w:val="24"/>
        </w:rPr>
        <w:t xml:space="preserve"> above</w:t>
      </w:r>
      <w:r w:rsidR="00121B15" w:rsidRPr="00677C74">
        <w:rPr>
          <w:rFonts w:ascii="Times New Roman" w:hAnsi="Times New Roman" w:cs="Times New Roman"/>
          <w:sz w:val="24"/>
          <w:szCs w:val="24"/>
        </w:rPr>
        <w:t xml:space="preserve"> p</w:t>
      </w:r>
      <w:r w:rsidR="00AD74BB" w:rsidRPr="00677C74">
        <w:rPr>
          <w:rFonts w:ascii="Times New Roman" w:hAnsi="Times New Roman" w:cs="Times New Roman"/>
          <w:sz w:val="24"/>
          <w:szCs w:val="24"/>
        </w:rPr>
        <w:t>rovides an overview of the mean cost</w:t>
      </w:r>
      <w:r w:rsidR="00121B15" w:rsidRPr="00677C74">
        <w:rPr>
          <w:rFonts w:ascii="Times New Roman" w:hAnsi="Times New Roman" w:cs="Times New Roman"/>
          <w:sz w:val="24"/>
          <w:szCs w:val="24"/>
        </w:rPr>
        <w:t xml:space="preserve">s </w:t>
      </w:r>
      <w:r w:rsidR="00857F2F">
        <w:rPr>
          <w:rFonts w:ascii="Times New Roman" w:hAnsi="Times New Roman" w:cs="Times New Roman"/>
          <w:sz w:val="24"/>
          <w:szCs w:val="24"/>
        </w:rPr>
        <w:t>and</w:t>
      </w:r>
      <w:r w:rsidR="00857F2F" w:rsidRPr="00677C74">
        <w:rPr>
          <w:rFonts w:ascii="Times New Roman" w:hAnsi="Times New Roman" w:cs="Times New Roman"/>
          <w:sz w:val="24"/>
          <w:szCs w:val="24"/>
        </w:rPr>
        <w:t xml:space="preserve"> </w:t>
      </w:r>
      <w:r w:rsidR="00AD74BB" w:rsidRPr="00677C74">
        <w:rPr>
          <w:rFonts w:ascii="Times New Roman" w:hAnsi="Times New Roman" w:cs="Times New Roman"/>
          <w:sz w:val="24"/>
          <w:szCs w:val="24"/>
        </w:rPr>
        <w:t>95% confidence intervals by type of direct costs, both medical and non-medical. These costs have been disaggregated into administration, diagnostic tests, X-ray, drugs, transport, food and accommodation for chronic coughers with a confirmed diagnosis in</w:t>
      </w:r>
      <w:r w:rsidR="001E7223" w:rsidRPr="00677C74">
        <w:rPr>
          <w:rFonts w:ascii="Times New Roman" w:hAnsi="Times New Roman" w:cs="Times New Roman"/>
          <w:sz w:val="24"/>
          <w:szCs w:val="24"/>
        </w:rPr>
        <w:t xml:space="preserve"> their</w:t>
      </w:r>
      <w:r w:rsidR="00AD74BB" w:rsidRPr="00677C74">
        <w:rPr>
          <w:rFonts w:ascii="Times New Roman" w:hAnsi="Times New Roman" w:cs="Times New Roman"/>
          <w:sz w:val="24"/>
          <w:szCs w:val="24"/>
        </w:rPr>
        <w:t xml:space="preserve"> health passport.</w:t>
      </w:r>
      <w:r w:rsidR="00C35A65" w:rsidRPr="00677C74" w:rsidDel="00C35A65">
        <w:rPr>
          <w:rFonts w:ascii="Times New Roman" w:hAnsi="Times New Roman" w:cs="Times New Roman"/>
          <w:sz w:val="24"/>
          <w:szCs w:val="24"/>
        </w:rPr>
        <w:t xml:space="preserve"> </w:t>
      </w:r>
      <w:r w:rsidR="005B7268" w:rsidRPr="00677C74">
        <w:rPr>
          <w:rFonts w:ascii="Times New Roman" w:hAnsi="Times New Roman" w:cs="Times New Roman"/>
          <w:sz w:val="24"/>
          <w:szCs w:val="24"/>
        </w:rPr>
        <w:t xml:space="preserve">Of the total costs incurred by chronic coughers, drugs and transport form </w:t>
      </w:r>
      <w:r w:rsidR="00857F2F">
        <w:rPr>
          <w:rFonts w:ascii="Times New Roman" w:hAnsi="Times New Roman" w:cs="Times New Roman"/>
          <w:sz w:val="24"/>
          <w:szCs w:val="24"/>
        </w:rPr>
        <w:t>the largest</w:t>
      </w:r>
      <w:r w:rsidR="005B7268" w:rsidRPr="00677C74">
        <w:rPr>
          <w:rFonts w:ascii="Times New Roman" w:hAnsi="Times New Roman" w:cs="Times New Roman"/>
          <w:sz w:val="24"/>
          <w:szCs w:val="24"/>
        </w:rPr>
        <w:t xml:space="preserve"> part of the expenditure as evidenced by</w:t>
      </w:r>
      <w:r w:rsidR="00FB6086" w:rsidRPr="00677C74">
        <w:rPr>
          <w:rFonts w:ascii="Times New Roman" w:hAnsi="Times New Roman" w:cs="Times New Roman"/>
          <w:sz w:val="24"/>
          <w:szCs w:val="24"/>
        </w:rPr>
        <w:t xml:space="preserve"> US</w:t>
      </w:r>
      <w:r w:rsidR="005B7268" w:rsidRPr="00677C74">
        <w:rPr>
          <w:rFonts w:ascii="Times New Roman" w:hAnsi="Times New Roman" w:cs="Times New Roman"/>
          <w:sz w:val="24"/>
          <w:szCs w:val="24"/>
        </w:rPr>
        <w:t>$</w:t>
      </w:r>
      <w:r w:rsidR="00FB6086" w:rsidRPr="00677C74">
        <w:rPr>
          <w:rFonts w:ascii="Times New Roman" w:hAnsi="Times New Roman" w:cs="Times New Roman"/>
          <w:sz w:val="24"/>
          <w:szCs w:val="24"/>
        </w:rPr>
        <w:t xml:space="preserve"> </w:t>
      </w:r>
      <w:r w:rsidR="005B7268" w:rsidRPr="00677C74">
        <w:rPr>
          <w:rFonts w:ascii="Times New Roman" w:hAnsi="Times New Roman" w:cs="Times New Roman"/>
          <w:sz w:val="24"/>
          <w:szCs w:val="24"/>
        </w:rPr>
        <w:t xml:space="preserve">1.3 and </w:t>
      </w:r>
      <w:r w:rsidR="00FB6086" w:rsidRPr="00677C74">
        <w:rPr>
          <w:rFonts w:ascii="Times New Roman" w:hAnsi="Times New Roman" w:cs="Times New Roman"/>
          <w:sz w:val="24"/>
          <w:szCs w:val="24"/>
        </w:rPr>
        <w:t>US</w:t>
      </w:r>
      <w:r w:rsidR="005B7268" w:rsidRPr="00677C74">
        <w:rPr>
          <w:rFonts w:ascii="Times New Roman" w:hAnsi="Times New Roman" w:cs="Times New Roman"/>
          <w:sz w:val="24"/>
          <w:szCs w:val="24"/>
        </w:rPr>
        <w:t>$</w:t>
      </w:r>
      <w:r w:rsidR="00FB6086" w:rsidRPr="00677C74">
        <w:rPr>
          <w:rFonts w:ascii="Times New Roman" w:hAnsi="Times New Roman" w:cs="Times New Roman"/>
          <w:sz w:val="24"/>
          <w:szCs w:val="24"/>
        </w:rPr>
        <w:t xml:space="preserve"> </w:t>
      </w:r>
      <w:r w:rsidR="001672F9">
        <w:rPr>
          <w:rFonts w:ascii="Times New Roman" w:hAnsi="Times New Roman" w:cs="Times New Roman"/>
          <w:sz w:val="24"/>
          <w:szCs w:val="24"/>
        </w:rPr>
        <w:t xml:space="preserve">1.4 </w:t>
      </w:r>
      <w:r w:rsidR="005B7268" w:rsidRPr="00677C74">
        <w:rPr>
          <w:rFonts w:ascii="Times New Roman" w:hAnsi="Times New Roman" w:cs="Times New Roman"/>
          <w:sz w:val="24"/>
          <w:szCs w:val="24"/>
        </w:rPr>
        <w:t>respectively</w:t>
      </w:r>
      <w:r w:rsidR="007B41B5" w:rsidRPr="00677C74">
        <w:rPr>
          <w:rFonts w:ascii="Times New Roman" w:hAnsi="Times New Roman" w:cs="Times New Roman"/>
          <w:sz w:val="24"/>
          <w:szCs w:val="24"/>
        </w:rPr>
        <w:t>.</w:t>
      </w:r>
      <w:r w:rsidR="0008349F" w:rsidRPr="00677C74">
        <w:rPr>
          <w:rFonts w:ascii="Times New Roman" w:hAnsi="Times New Roman" w:cs="Times New Roman"/>
          <w:sz w:val="24"/>
          <w:szCs w:val="24"/>
        </w:rPr>
        <w:t xml:space="preserve"> </w:t>
      </w:r>
      <w:r w:rsidR="00576DA6" w:rsidRPr="00677C74">
        <w:rPr>
          <w:rFonts w:ascii="Times New Roman" w:hAnsi="Times New Roman" w:cs="Times New Roman"/>
          <w:sz w:val="24"/>
          <w:szCs w:val="24"/>
        </w:rPr>
        <w:t>W</w:t>
      </w:r>
      <w:r w:rsidR="007B41B5" w:rsidRPr="00677C74">
        <w:rPr>
          <w:rFonts w:ascii="Times New Roman" w:hAnsi="Times New Roman" w:cs="Times New Roman"/>
          <w:sz w:val="24"/>
          <w:szCs w:val="24"/>
        </w:rPr>
        <w:t>e have</w:t>
      </w:r>
      <w:r w:rsidR="00576DA6" w:rsidRPr="00677C74">
        <w:rPr>
          <w:rFonts w:ascii="Times New Roman" w:hAnsi="Times New Roman" w:cs="Times New Roman"/>
          <w:sz w:val="24"/>
          <w:szCs w:val="24"/>
        </w:rPr>
        <w:t xml:space="preserve"> compared the health care costs of chronic coughers with the household consumption</w:t>
      </w:r>
      <w:r w:rsidR="00030A6D">
        <w:rPr>
          <w:rFonts w:ascii="Times New Roman" w:hAnsi="Times New Roman" w:cs="Times New Roman"/>
          <w:sz w:val="24"/>
          <w:szCs w:val="24"/>
        </w:rPr>
        <w:t xml:space="preserve"> expenditure</w:t>
      </w:r>
      <w:r w:rsidR="00576DA6" w:rsidRPr="00677C74">
        <w:rPr>
          <w:rFonts w:ascii="Times New Roman" w:hAnsi="Times New Roman" w:cs="Times New Roman"/>
          <w:sz w:val="24"/>
          <w:szCs w:val="24"/>
        </w:rPr>
        <w:t xml:space="preserve"> in rural Malawi. According to the Malawi Integrated Household Survey of 2010/11,</w:t>
      </w:r>
      <w:r w:rsidR="007B41B5" w:rsidRPr="00677C74">
        <w:rPr>
          <w:rFonts w:ascii="Times New Roman" w:hAnsi="Times New Roman" w:cs="Times New Roman"/>
          <w:sz w:val="24"/>
          <w:szCs w:val="24"/>
        </w:rPr>
        <w:t xml:space="preserve"> the annual per capita consumption </w:t>
      </w:r>
      <w:r w:rsidR="000C6DE1" w:rsidRPr="00677C74">
        <w:rPr>
          <w:rFonts w:ascii="Times New Roman" w:hAnsi="Times New Roman" w:cs="Times New Roman"/>
          <w:sz w:val="24"/>
          <w:szCs w:val="24"/>
        </w:rPr>
        <w:t xml:space="preserve">of US$ 107.4 </w:t>
      </w:r>
      <w:r w:rsidR="00576DA6" w:rsidRPr="00677C74">
        <w:rPr>
          <w:rFonts w:ascii="Times New Roman" w:hAnsi="Times New Roman" w:cs="Times New Roman"/>
          <w:sz w:val="24"/>
          <w:szCs w:val="24"/>
        </w:rPr>
        <w:t>or per household US$ 494</w:t>
      </w:r>
      <w:r w:rsidR="00426681" w:rsidRPr="00677C74">
        <w:rPr>
          <w:rFonts w:ascii="Times New Roman" w:hAnsi="Times New Roman" w:cs="Times New Roman"/>
          <w:sz w:val="24"/>
          <w:szCs w:val="24"/>
        </w:rPr>
        <w:t xml:space="preserve"> considering the average household size of </w:t>
      </w:r>
      <w:r w:rsidR="00576DA6" w:rsidRPr="00677C74">
        <w:rPr>
          <w:rFonts w:ascii="Times New Roman" w:hAnsi="Times New Roman" w:cs="Times New Roman"/>
          <w:sz w:val="24"/>
          <w:szCs w:val="24"/>
        </w:rPr>
        <w:t xml:space="preserve">4.6 </w:t>
      </w:r>
      <w:r w:rsidR="00426681" w:rsidRPr="00677C74">
        <w:rPr>
          <w:rFonts w:ascii="Times New Roman" w:hAnsi="Times New Roman" w:cs="Times New Roman"/>
          <w:sz w:val="24"/>
          <w:szCs w:val="24"/>
        </w:rPr>
        <w:t xml:space="preserve">and inflation rate of </w:t>
      </w:r>
      <w:r w:rsidR="00170DE6" w:rsidRPr="00677C74">
        <w:rPr>
          <w:rFonts w:ascii="Times New Roman" w:hAnsi="Times New Roman" w:cs="Times New Roman"/>
          <w:sz w:val="24"/>
          <w:szCs w:val="24"/>
        </w:rPr>
        <w:t xml:space="preserve">23.4% per year during 2012-15 </w:t>
      </w:r>
      <w:r w:rsidR="00F60221" w:rsidRPr="00677C74">
        <w:rPr>
          <w:rFonts w:ascii="Times New Roman" w:hAnsi="Times New Roman" w:cs="Times New Roman"/>
          <w:sz w:val="24"/>
          <w:szCs w:val="24"/>
        </w:rPr>
        <w:t>[</w:t>
      </w:r>
      <w:r w:rsidR="00170DE6" w:rsidRPr="00677C74">
        <w:rPr>
          <w:rFonts w:ascii="Times New Roman" w:hAnsi="Times New Roman" w:cs="Times New Roman"/>
          <w:sz w:val="24"/>
          <w:szCs w:val="24"/>
        </w:rPr>
        <w:t>19, 20]. Our estimated health care costs (</w:t>
      </w:r>
      <w:r w:rsidR="007B41B5" w:rsidRPr="00677C74">
        <w:rPr>
          <w:rFonts w:ascii="Times New Roman" w:hAnsi="Times New Roman" w:cs="Times New Roman"/>
          <w:sz w:val="24"/>
          <w:szCs w:val="24"/>
        </w:rPr>
        <w:t>US$</w:t>
      </w:r>
      <w:r w:rsidR="000C6DE1" w:rsidRPr="00677C74">
        <w:rPr>
          <w:rFonts w:ascii="Times New Roman" w:hAnsi="Times New Roman" w:cs="Times New Roman"/>
          <w:sz w:val="24"/>
          <w:szCs w:val="24"/>
        </w:rPr>
        <w:t xml:space="preserve"> </w:t>
      </w:r>
      <w:r w:rsidR="00E919C5" w:rsidRPr="00677C74">
        <w:rPr>
          <w:rFonts w:ascii="Times New Roman" w:hAnsi="Times New Roman" w:cs="Times New Roman"/>
          <w:sz w:val="24"/>
          <w:szCs w:val="24"/>
        </w:rPr>
        <w:t>3.9</w:t>
      </w:r>
      <w:r w:rsidR="00170DE6" w:rsidRPr="00677C74">
        <w:rPr>
          <w:rFonts w:ascii="Times New Roman" w:hAnsi="Times New Roman" w:cs="Times New Roman"/>
          <w:sz w:val="24"/>
          <w:szCs w:val="24"/>
        </w:rPr>
        <w:t xml:space="preserve">) of chronic coughers thus constituted 0.42% of household consumption expenditure. </w:t>
      </w:r>
      <w:r w:rsidR="007B41B5" w:rsidRPr="00677C74">
        <w:rPr>
          <w:rFonts w:ascii="Times New Roman" w:hAnsi="Times New Roman" w:cs="Times New Roman"/>
          <w:sz w:val="24"/>
          <w:szCs w:val="24"/>
        </w:rPr>
        <w:t xml:space="preserve"> </w:t>
      </w:r>
      <w:r w:rsidR="004E65BE">
        <w:rPr>
          <w:rFonts w:ascii="Times New Roman" w:hAnsi="Times New Roman" w:cs="Times New Roman"/>
          <w:sz w:val="24"/>
          <w:szCs w:val="24"/>
        </w:rPr>
        <w:t xml:space="preserve"> The mean cost was </w:t>
      </w:r>
      <w:r w:rsidR="00053DA2">
        <w:rPr>
          <w:rFonts w:ascii="Times New Roman" w:hAnsi="Times New Roman" w:cs="Times New Roman"/>
          <w:sz w:val="24"/>
          <w:szCs w:val="24"/>
        </w:rPr>
        <w:t>compared against the household consumption expenditure because we wanted to see how much of the total household consumption expenditure goes to health care seeking.</w:t>
      </w:r>
    </w:p>
    <w:p w14:paraId="6BEA78C0" w14:textId="73480576" w:rsidR="007F4A87" w:rsidRPr="00677C74" w:rsidRDefault="003D16ED"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lastRenderedPageBreak/>
        <w:t xml:space="preserve">The </w:t>
      </w:r>
      <w:r w:rsidR="00CA61DE" w:rsidRPr="00677C74">
        <w:rPr>
          <w:rFonts w:ascii="Times New Roman" w:hAnsi="Times New Roman" w:cs="Times New Roman"/>
          <w:sz w:val="24"/>
          <w:szCs w:val="24"/>
        </w:rPr>
        <w:t xml:space="preserve">magnitude </w:t>
      </w:r>
      <w:r w:rsidR="009D19BB" w:rsidRPr="00677C74">
        <w:rPr>
          <w:rFonts w:ascii="Times New Roman" w:hAnsi="Times New Roman" w:cs="Times New Roman"/>
          <w:sz w:val="24"/>
          <w:szCs w:val="24"/>
        </w:rPr>
        <w:t xml:space="preserve">of costs </w:t>
      </w:r>
      <w:r w:rsidR="009079F4" w:rsidRPr="00677C74">
        <w:rPr>
          <w:rFonts w:ascii="Times New Roman" w:hAnsi="Times New Roman" w:cs="Times New Roman"/>
          <w:sz w:val="24"/>
          <w:szCs w:val="24"/>
        </w:rPr>
        <w:t>was</w:t>
      </w:r>
      <w:r w:rsidR="009D19BB" w:rsidRPr="00677C74">
        <w:rPr>
          <w:rFonts w:ascii="Times New Roman" w:hAnsi="Times New Roman" w:cs="Times New Roman"/>
          <w:sz w:val="24"/>
          <w:szCs w:val="24"/>
        </w:rPr>
        <w:t xml:space="preserve"> </w:t>
      </w:r>
      <w:r w:rsidR="00BB181D">
        <w:rPr>
          <w:rFonts w:ascii="Times New Roman" w:hAnsi="Times New Roman" w:cs="Times New Roman"/>
          <w:sz w:val="24"/>
          <w:szCs w:val="24"/>
        </w:rPr>
        <w:t xml:space="preserve">also dependent on the </w:t>
      </w:r>
      <w:r w:rsidRPr="00677C74">
        <w:rPr>
          <w:rFonts w:ascii="Times New Roman" w:hAnsi="Times New Roman" w:cs="Times New Roman"/>
          <w:sz w:val="24"/>
          <w:szCs w:val="24"/>
        </w:rPr>
        <w:t>kind of diagnos</w:t>
      </w:r>
      <w:r w:rsidR="009D19BB" w:rsidRPr="00677C74">
        <w:rPr>
          <w:rFonts w:ascii="Times New Roman" w:hAnsi="Times New Roman" w:cs="Times New Roman"/>
          <w:sz w:val="24"/>
          <w:szCs w:val="24"/>
        </w:rPr>
        <w:t>e</w:t>
      </w:r>
      <w:r w:rsidRPr="00677C74">
        <w:rPr>
          <w:rFonts w:ascii="Times New Roman" w:hAnsi="Times New Roman" w:cs="Times New Roman"/>
          <w:sz w:val="24"/>
          <w:szCs w:val="24"/>
        </w:rPr>
        <w:t>s</w:t>
      </w:r>
      <w:r w:rsidR="00BB181D">
        <w:rPr>
          <w:rFonts w:ascii="Times New Roman" w:hAnsi="Times New Roman" w:cs="Times New Roman"/>
          <w:sz w:val="24"/>
          <w:szCs w:val="24"/>
        </w:rPr>
        <w:t xml:space="preserve"> such that some diseases were costl</w:t>
      </w:r>
      <w:r w:rsidR="00470CF7">
        <w:rPr>
          <w:rFonts w:ascii="Times New Roman" w:hAnsi="Times New Roman" w:cs="Times New Roman"/>
          <w:sz w:val="24"/>
          <w:szCs w:val="24"/>
        </w:rPr>
        <w:t>ier</w:t>
      </w:r>
      <w:r w:rsidR="00BB181D">
        <w:rPr>
          <w:rFonts w:ascii="Times New Roman" w:hAnsi="Times New Roman" w:cs="Times New Roman"/>
          <w:sz w:val="24"/>
          <w:szCs w:val="24"/>
        </w:rPr>
        <w:t xml:space="preserve"> than others</w:t>
      </w:r>
      <w:r w:rsidR="009D19BB" w:rsidRPr="00677C74">
        <w:rPr>
          <w:rFonts w:ascii="Times New Roman" w:hAnsi="Times New Roman" w:cs="Times New Roman"/>
          <w:sz w:val="24"/>
          <w:szCs w:val="24"/>
        </w:rPr>
        <w:t>. For instance, TB patients incurred the largest average costs</w:t>
      </w:r>
      <w:r w:rsidR="007F4A87" w:rsidRPr="00677C74">
        <w:rPr>
          <w:rFonts w:ascii="Times New Roman" w:hAnsi="Times New Roman" w:cs="Times New Roman"/>
          <w:sz w:val="24"/>
          <w:szCs w:val="24"/>
        </w:rPr>
        <w:t xml:space="preserve"> ($10.5)</w:t>
      </w:r>
      <w:r w:rsidR="00D71A69" w:rsidRPr="00677C74">
        <w:rPr>
          <w:rFonts w:ascii="Times New Roman" w:hAnsi="Times New Roman" w:cs="Times New Roman"/>
          <w:sz w:val="24"/>
          <w:szCs w:val="24"/>
        </w:rPr>
        <w:t>, followed by the patients with comorbidity</w:t>
      </w:r>
      <w:r w:rsidR="007F4A87" w:rsidRPr="00677C74">
        <w:rPr>
          <w:rFonts w:ascii="Times New Roman" w:hAnsi="Times New Roman" w:cs="Times New Roman"/>
          <w:sz w:val="24"/>
          <w:szCs w:val="24"/>
        </w:rPr>
        <w:t xml:space="preserve"> ($ 9.4) and Asthma</w:t>
      </w:r>
      <w:r w:rsidR="0008349F" w:rsidRPr="00677C74">
        <w:rPr>
          <w:rFonts w:ascii="Times New Roman" w:hAnsi="Times New Roman" w:cs="Times New Roman"/>
          <w:sz w:val="24"/>
          <w:szCs w:val="24"/>
        </w:rPr>
        <w:t xml:space="preserve"> ($ 6.9)</w:t>
      </w:r>
      <w:r w:rsidR="007F4A87" w:rsidRPr="00677C74">
        <w:rPr>
          <w:rFonts w:ascii="Times New Roman" w:hAnsi="Times New Roman" w:cs="Times New Roman"/>
          <w:sz w:val="24"/>
          <w:szCs w:val="24"/>
        </w:rPr>
        <w:t xml:space="preserve"> respectively</w:t>
      </w:r>
      <w:r w:rsidR="009D19BB" w:rsidRPr="00677C74">
        <w:rPr>
          <w:rFonts w:ascii="Times New Roman" w:hAnsi="Times New Roman" w:cs="Times New Roman"/>
          <w:sz w:val="24"/>
          <w:szCs w:val="24"/>
        </w:rPr>
        <w:t xml:space="preserve">. </w:t>
      </w:r>
      <w:r w:rsidR="00BB181D">
        <w:rPr>
          <w:rFonts w:ascii="Times New Roman" w:hAnsi="Times New Roman" w:cs="Times New Roman"/>
          <w:sz w:val="24"/>
          <w:szCs w:val="24"/>
        </w:rPr>
        <w:t>High costs were a res</w:t>
      </w:r>
      <w:r w:rsidR="00F17A2C">
        <w:rPr>
          <w:rFonts w:ascii="Times New Roman" w:hAnsi="Times New Roman" w:cs="Times New Roman"/>
          <w:sz w:val="24"/>
          <w:szCs w:val="24"/>
        </w:rPr>
        <w:t>ult of transport which patients incur in the course of seeking diagnosis and getting treatment but also drugs.</w:t>
      </w:r>
    </w:p>
    <w:p w14:paraId="743E5BDC" w14:textId="77777777" w:rsidR="000E46DC" w:rsidRPr="00041D85" w:rsidRDefault="000E46DC" w:rsidP="000E46DC">
      <w:pPr>
        <w:spacing w:before="100" w:beforeAutospacing="1" w:after="100" w:afterAutospacing="1" w:line="240" w:lineRule="auto"/>
        <w:jc w:val="both"/>
        <w:rPr>
          <w:rFonts w:ascii="Times New Roman" w:hAnsi="Times New Roman" w:cs="Times New Roman"/>
          <w:b/>
          <w:sz w:val="24"/>
          <w:szCs w:val="24"/>
        </w:rPr>
      </w:pPr>
      <w:r w:rsidRPr="00041D85">
        <w:rPr>
          <w:rFonts w:ascii="Times New Roman" w:eastAsia="Times New Roman" w:hAnsi="Times New Roman" w:cs="Times New Roman"/>
          <w:b/>
          <w:color w:val="000000"/>
          <w:sz w:val="24"/>
          <w:szCs w:val="24"/>
          <w:lang w:val="en-US"/>
        </w:rPr>
        <w:t>Table 2: Costs of chronic coughers based on diagnosis</w:t>
      </w:r>
    </w:p>
    <w:tbl>
      <w:tblPr>
        <w:tblW w:w="7142"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72"/>
        <w:gridCol w:w="1667"/>
        <w:gridCol w:w="1523"/>
        <w:gridCol w:w="1980"/>
      </w:tblGrid>
      <w:tr w:rsidR="000E46DC" w:rsidRPr="00041D85" w14:paraId="38D4E377" w14:textId="77777777" w:rsidTr="001672F9">
        <w:trPr>
          <w:trHeight w:val="312"/>
        </w:trPr>
        <w:tc>
          <w:tcPr>
            <w:tcW w:w="1972" w:type="dxa"/>
            <w:shd w:val="clear" w:color="auto" w:fill="auto"/>
            <w:noWrap/>
            <w:vAlign w:val="bottom"/>
            <w:hideMark/>
          </w:tcPr>
          <w:p w14:paraId="1756FA50"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Diagnosis</w:t>
            </w:r>
          </w:p>
        </w:tc>
        <w:tc>
          <w:tcPr>
            <w:tcW w:w="1667" w:type="dxa"/>
            <w:shd w:val="clear" w:color="auto" w:fill="auto"/>
            <w:noWrap/>
            <w:vAlign w:val="bottom"/>
            <w:hideMark/>
          </w:tcPr>
          <w:p w14:paraId="7ECD9E68"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Obs</w:t>
            </w:r>
            <w:r>
              <w:rPr>
                <w:rFonts w:ascii="Times New Roman" w:eastAsia="Times New Roman" w:hAnsi="Times New Roman" w:cs="Times New Roman"/>
                <w:b/>
                <w:bCs/>
                <w:color w:val="000000"/>
                <w:sz w:val="24"/>
                <w:szCs w:val="24"/>
                <w:lang w:val="en-US"/>
              </w:rPr>
              <w:t>ervations</w:t>
            </w:r>
          </w:p>
        </w:tc>
        <w:tc>
          <w:tcPr>
            <w:tcW w:w="1523" w:type="dxa"/>
            <w:shd w:val="clear" w:color="auto" w:fill="auto"/>
            <w:vAlign w:val="bottom"/>
          </w:tcPr>
          <w:p w14:paraId="314309B2"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Mean(US$)</w:t>
            </w:r>
          </w:p>
        </w:tc>
        <w:tc>
          <w:tcPr>
            <w:tcW w:w="1980" w:type="dxa"/>
            <w:shd w:val="clear" w:color="auto" w:fill="auto"/>
            <w:noWrap/>
            <w:vAlign w:val="bottom"/>
            <w:hideMark/>
          </w:tcPr>
          <w:p w14:paraId="73D7CCB3"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95% CI</w:t>
            </w:r>
          </w:p>
        </w:tc>
      </w:tr>
      <w:tr w:rsidR="000E46DC" w:rsidRPr="00041D85" w14:paraId="15D1690E" w14:textId="77777777" w:rsidTr="001672F9">
        <w:trPr>
          <w:trHeight w:val="312"/>
        </w:trPr>
        <w:tc>
          <w:tcPr>
            <w:tcW w:w="1972" w:type="dxa"/>
            <w:shd w:val="clear" w:color="auto" w:fill="auto"/>
            <w:noWrap/>
            <w:vAlign w:val="bottom"/>
            <w:hideMark/>
          </w:tcPr>
          <w:p w14:paraId="5A27308F"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TB</w:t>
            </w:r>
          </w:p>
        </w:tc>
        <w:tc>
          <w:tcPr>
            <w:tcW w:w="1667" w:type="dxa"/>
            <w:shd w:val="clear" w:color="auto" w:fill="auto"/>
            <w:noWrap/>
            <w:vAlign w:val="bottom"/>
            <w:hideMark/>
          </w:tcPr>
          <w:p w14:paraId="2C7EC01B"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17</w:t>
            </w:r>
          </w:p>
        </w:tc>
        <w:tc>
          <w:tcPr>
            <w:tcW w:w="1523" w:type="dxa"/>
            <w:shd w:val="clear" w:color="auto" w:fill="auto"/>
            <w:vAlign w:val="bottom"/>
          </w:tcPr>
          <w:p w14:paraId="159CA3B4"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10.5</w:t>
            </w:r>
          </w:p>
        </w:tc>
        <w:tc>
          <w:tcPr>
            <w:tcW w:w="1980" w:type="dxa"/>
            <w:shd w:val="clear" w:color="auto" w:fill="auto"/>
            <w:noWrap/>
            <w:vAlign w:val="bottom"/>
            <w:hideMark/>
          </w:tcPr>
          <w:p w14:paraId="3540E657"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-0.72 -  21.77</w:t>
            </w:r>
          </w:p>
        </w:tc>
      </w:tr>
      <w:tr w:rsidR="000E46DC" w:rsidRPr="00041D85" w14:paraId="40506E06" w14:textId="77777777" w:rsidTr="001672F9">
        <w:trPr>
          <w:trHeight w:val="312"/>
        </w:trPr>
        <w:tc>
          <w:tcPr>
            <w:tcW w:w="1972" w:type="dxa"/>
            <w:shd w:val="clear" w:color="auto" w:fill="auto"/>
            <w:noWrap/>
            <w:vAlign w:val="bottom"/>
            <w:hideMark/>
          </w:tcPr>
          <w:p w14:paraId="1DB80293"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Asthma</w:t>
            </w:r>
          </w:p>
        </w:tc>
        <w:tc>
          <w:tcPr>
            <w:tcW w:w="1667" w:type="dxa"/>
            <w:shd w:val="clear" w:color="auto" w:fill="auto"/>
            <w:noWrap/>
            <w:vAlign w:val="bottom"/>
            <w:hideMark/>
          </w:tcPr>
          <w:p w14:paraId="374775A1"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125</w:t>
            </w:r>
          </w:p>
        </w:tc>
        <w:tc>
          <w:tcPr>
            <w:tcW w:w="1523" w:type="dxa"/>
            <w:shd w:val="clear" w:color="auto" w:fill="auto"/>
            <w:vAlign w:val="bottom"/>
          </w:tcPr>
          <w:p w14:paraId="4B786C1E"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6.9</w:t>
            </w:r>
          </w:p>
        </w:tc>
        <w:tc>
          <w:tcPr>
            <w:tcW w:w="1980" w:type="dxa"/>
            <w:shd w:val="clear" w:color="auto" w:fill="auto"/>
            <w:noWrap/>
            <w:vAlign w:val="bottom"/>
            <w:hideMark/>
          </w:tcPr>
          <w:p w14:paraId="65D89170"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3.54 – 10.42</w:t>
            </w:r>
          </w:p>
        </w:tc>
      </w:tr>
      <w:tr w:rsidR="000E46DC" w:rsidRPr="00041D85" w14:paraId="5173180E" w14:textId="77777777" w:rsidTr="001672F9">
        <w:trPr>
          <w:trHeight w:val="312"/>
        </w:trPr>
        <w:tc>
          <w:tcPr>
            <w:tcW w:w="1972" w:type="dxa"/>
            <w:shd w:val="clear" w:color="auto" w:fill="auto"/>
            <w:noWrap/>
            <w:vAlign w:val="bottom"/>
            <w:hideMark/>
          </w:tcPr>
          <w:p w14:paraId="6899AB14"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COPD</w:t>
            </w:r>
          </w:p>
        </w:tc>
        <w:tc>
          <w:tcPr>
            <w:tcW w:w="1667" w:type="dxa"/>
            <w:shd w:val="clear" w:color="auto" w:fill="auto"/>
            <w:noWrap/>
            <w:vAlign w:val="bottom"/>
            <w:hideMark/>
          </w:tcPr>
          <w:p w14:paraId="6A45025E"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35</w:t>
            </w:r>
          </w:p>
        </w:tc>
        <w:tc>
          <w:tcPr>
            <w:tcW w:w="1523" w:type="dxa"/>
            <w:shd w:val="clear" w:color="auto" w:fill="auto"/>
            <w:vAlign w:val="bottom"/>
          </w:tcPr>
          <w:p w14:paraId="7478C3C3"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1.1</w:t>
            </w:r>
          </w:p>
        </w:tc>
        <w:tc>
          <w:tcPr>
            <w:tcW w:w="1980" w:type="dxa"/>
            <w:shd w:val="clear" w:color="auto" w:fill="auto"/>
            <w:noWrap/>
            <w:vAlign w:val="bottom"/>
            <w:hideMark/>
          </w:tcPr>
          <w:p w14:paraId="57FAF418"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0.05 – 2.16</w:t>
            </w:r>
          </w:p>
        </w:tc>
      </w:tr>
      <w:tr w:rsidR="000E46DC" w:rsidRPr="00041D85" w14:paraId="15A81586" w14:textId="77777777" w:rsidTr="001672F9">
        <w:trPr>
          <w:trHeight w:val="312"/>
        </w:trPr>
        <w:tc>
          <w:tcPr>
            <w:tcW w:w="1972" w:type="dxa"/>
            <w:shd w:val="clear" w:color="auto" w:fill="auto"/>
            <w:noWrap/>
            <w:vAlign w:val="bottom"/>
            <w:hideMark/>
          </w:tcPr>
          <w:p w14:paraId="476EBB09"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Bronchiectasis</w:t>
            </w:r>
          </w:p>
        </w:tc>
        <w:tc>
          <w:tcPr>
            <w:tcW w:w="1667" w:type="dxa"/>
            <w:shd w:val="clear" w:color="auto" w:fill="auto"/>
            <w:noWrap/>
            <w:vAlign w:val="bottom"/>
            <w:hideMark/>
          </w:tcPr>
          <w:p w14:paraId="7E0A1BF6"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52</w:t>
            </w:r>
          </w:p>
        </w:tc>
        <w:tc>
          <w:tcPr>
            <w:tcW w:w="1523" w:type="dxa"/>
            <w:shd w:val="clear" w:color="auto" w:fill="auto"/>
            <w:vAlign w:val="bottom"/>
          </w:tcPr>
          <w:p w14:paraId="64DFA872"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0.8</w:t>
            </w:r>
          </w:p>
        </w:tc>
        <w:tc>
          <w:tcPr>
            <w:tcW w:w="1980" w:type="dxa"/>
            <w:shd w:val="clear" w:color="auto" w:fill="auto"/>
            <w:noWrap/>
            <w:vAlign w:val="bottom"/>
            <w:hideMark/>
          </w:tcPr>
          <w:p w14:paraId="734E15D2"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0.21 – 1.39</w:t>
            </w:r>
          </w:p>
        </w:tc>
      </w:tr>
      <w:tr w:rsidR="000E46DC" w:rsidRPr="00041D85" w14:paraId="1AFABF22" w14:textId="77777777" w:rsidTr="001672F9">
        <w:trPr>
          <w:trHeight w:val="312"/>
        </w:trPr>
        <w:tc>
          <w:tcPr>
            <w:tcW w:w="1972" w:type="dxa"/>
            <w:shd w:val="clear" w:color="auto" w:fill="auto"/>
            <w:noWrap/>
            <w:vAlign w:val="bottom"/>
            <w:hideMark/>
          </w:tcPr>
          <w:p w14:paraId="6C4E6F72"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LRTI</w:t>
            </w:r>
          </w:p>
        </w:tc>
        <w:tc>
          <w:tcPr>
            <w:tcW w:w="1667" w:type="dxa"/>
            <w:shd w:val="clear" w:color="auto" w:fill="auto"/>
            <w:noWrap/>
            <w:vAlign w:val="bottom"/>
            <w:hideMark/>
          </w:tcPr>
          <w:p w14:paraId="18166A58"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347</w:t>
            </w:r>
          </w:p>
        </w:tc>
        <w:tc>
          <w:tcPr>
            <w:tcW w:w="1523" w:type="dxa"/>
            <w:shd w:val="clear" w:color="auto" w:fill="auto"/>
            <w:vAlign w:val="bottom"/>
          </w:tcPr>
          <w:p w14:paraId="2EFA643F"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2.9</w:t>
            </w:r>
          </w:p>
        </w:tc>
        <w:tc>
          <w:tcPr>
            <w:tcW w:w="1980" w:type="dxa"/>
            <w:shd w:val="clear" w:color="auto" w:fill="auto"/>
            <w:noWrap/>
            <w:vAlign w:val="bottom"/>
            <w:hideMark/>
          </w:tcPr>
          <w:p w14:paraId="56E49A27"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1.85 – 3.87</w:t>
            </w:r>
          </w:p>
        </w:tc>
      </w:tr>
      <w:tr w:rsidR="000E46DC" w:rsidRPr="00041D85" w14:paraId="43CDDEFD" w14:textId="77777777" w:rsidTr="001672F9">
        <w:trPr>
          <w:trHeight w:val="312"/>
        </w:trPr>
        <w:tc>
          <w:tcPr>
            <w:tcW w:w="1972" w:type="dxa"/>
            <w:shd w:val="clear" w:color="auto" w:fill="auto"/>
            <w:noWrap/>
            <w:vAlign w:val="bottom"/>
            <w:hideMark/>
          </w:tcPr>
          <w:p w14:paraId="20834396"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Comorbidity</w:t>
            </w:r>
          </w:p>
        </w:tc>
        <w:tc>
          <w:tcPr>
            <w:tcW w:w="1667" w:type="dxa"/>
            <w:shd w:val="clear" w:color="auto" w:fill="auto"/>
            <w:noWrap/>
            <w:vAlign w:val="bottom"/>
            <w:hideMark/>
          </w:tcPr>
          <w:p w14:paraId="66C488DD"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32</w:t>
            </w:r>
          </w:p>
        </w:tc>
        <w:tc>
          <w:tcPr>
            <w:tcW w:w="1523" w:type="dxa"/>
            <w:shd w:val="clear" w:color="auto" w:fill="auto"/>
            <w:vAlign w:val="bottom"/>
          </w:tcPr>
          <w:p w14:paraId="1CC3690B"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9.4</w:t>
            </w:r>
          </w:p>
        </w:tc>
        <w:tc>
          <w:tcPr>
            <w:tcW w:w="1980" w:type="dxa"/>
            <w:shd w:val="clear" w:color="auto" w:fill="auto"/>
            <w:noWrap/>
            <w:vAlign w:val="bottom"/>
            <w:hideMark/>
          </w:tcPr>
          <w:p w14:paraId="0FA18DE9"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2.30 – 16.58</w:t>
            </w:r>
          </w:p>
        </w:tc>
      </w:tr>
      <w:tr w:rsidR="000E46DC" w:rsidRPr="00041D85" w14:paraId="14EA51E2" w14:textId="77777777" w:rsidTr="001672F9">
        <w:trPr>
          <w:trHeight w:val="312"/>
        </w:trPr>
        <w:tc>
          <w:tcPr>
            <w:tcW w:w="1972" w:type="dxa"/>
            <w:shd w:val="clear" w:color="auto" w:fill="auto"/>
            <w:noWrap/>
            <w:vAlign w:val="bottom"/>
            <w:hideMark/>
          </w:tcPr>
          <w:p w14:paraId="4BF0645B"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Total</w:t>
            </w:r>
          </w:p>
        </w:tc>
        <w:tc>
          <w:tcPr>
            <w:tcW w:w="1667" w:type="dxa"/>
            <w:shd w:val="clear" w:color="auto" w:fill="auto"/>
            <w:noWrap/>
            <w:vAlign w:val="bottom"/>
            <w:hideMark/>
          </w:tcPr>
          <w:p w14:paraId="6046C5BB" w14:textId="77777777" w:rsidR="000E46DC" w:rsidRPr="00041D85" w:rsidRDefault="000E46DC" w:rsidP="00643372">
            <w:pPr>
              <w:spacing w:before="100" w:beforeAutospacing="1" w:after="100" w:afterAutospacing="1"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608</w:t>
            </w:r>
          </w:p>
        </w:tc>
        <w:tc>
          <w:tcPr>
            <w:tcW w:w="1523" w:type="dxa"/>
            <w:shd w:val="clear" w:color="auto" w:fill="auto"/>
            <w:vAlign w:val="bottom"/>
          </w:tcPr>
          <w:p w14:paraId="161C8C80"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3.9</w:t>
            </w:r>
          </w:p>
        </w:tc>
        <w:tc>
          <w:tcPr>
            <w:tcW w:w="1980" w:type="dxa"/>
            <w:shd w:val="clear" w:color="auto" w:fill="auto"/>
            <w:noWrap/>
            <w:vAlign w:val="bottom"/>
            <w:hideMark/>
          </w:tcPr>
          <w:p w14:paraId="6046BDC0" w14:textId="77777777" w:rsidR="000E46DC" w:rsidRPr="00041D85" w:rsidRDefault="000E46DC" w:rsidP="00643372">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3.00 – 5.03</w:t>
            </w:r>
          </w:p>
        </w:tc>
      </w:tr>
    </w:tbl>
    <w:p w14:paraId="3204CA91" w14:textId="77777777" w:rsidR="000E46DC" w:rsidRDefault="000E46DC" w:rsidP="00DE3FB5">
      <w:pPr>
        <w:spacing w:before="120" w:after="120" w:line="480" w:lineRule="auto"/>
        <w:jc w:val="both"/>
        <w:rPr>
          <w:rFonts w:ascii="Times New Roman" w:hAnsi="Times New Roman" w:cs="Times New Roman"/>
          <w:sz w:val="24"/>
          <w:szCs w:val="24"/>
        </w:rPr>
      </w:pPr>
    </w:p>
    <w:p w14:paraId="43B55D93" w14:textId="6E5B80F0" w:rsidR="00477D65" w:rsidRPr="00041D85" w:rsidRDefault="00AA52D5" w:rsidP="001672F9">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Further analysis </w:t>
      </w:r>
      <w:r w:rsidR="007F4A87" w:rsidRPr="00677C74">
        <w:rPr>
          <w:rFonts w:ascii="Times New Roman" w:hAnsi="Times New Roman" w:cs="Times New Roman"/>
          <w:sz w:val="24"/>
          <w:szCs w:val="24"/>
        </w:rPr>
        <w:t>show</w:t>
      </w:r>
      <w:r w:rsidR="0010501E" w:rsidRPr="00677C74">
        <w:rPr>
          <w:rFonts w:ascii="Times New Roman" w:hAnsi="Times New Roman" w:cs="Times New Roman"/>
          <w:sz w:val="24"/>
          <w:szCs w:val="24"/>
        </w:rPr>
        <w:t>s</w:t>
      </w:r>
      <w:r w:rsidR="00784135" w:rsidRPr="00677C74">
        <w:rPr>
          <w:rFonts w:ascii="Times New Roman" w:hAnsi="Times New Roman" w:cs="Times New Roman"/>
          <w:sz w:val="24"/>
          <w:szCs w:val="24"/>
        </w:rPr>
        <w:t xml:space="preserve"> that there </w:t>
      </w:r>
      <w:r w:rsidR="001E7223" w:rsidRPr="00677C74">
        <w:rPr>
          <w:rFonts w:ascii="Times New Roman" w:hAnsi="Times New Roman" w:cs="Times New Roman"/>
          <w:sz w:val="24"/>
          <w:szCs w:val="24"/>
        </w:rPr>
        <w:t>we</w:t>
      </w:r>
      <w:r w:rsidR="00784135" w:rsidRPr="00677C74">
        <w:rPr>
          <w:rFonts w:ascii="Times New Roman" w:hAnsi="Times New Roman" w:cs="Times New Roman"/>
          <w:sz w:val="24"/>
          <w:szCs w:val="24"/>
        </w:rPr>
        <w:t xml:space="preserve">re also variations in </w:t>
      </w:r>
      <w:r w:rsidR="00E919C5" w:rsidRPr="00677C74">
        <w:rPr>
          <w:rFonts w:ascii="Times New Roman" w:hAnsi="Times New Roman" w:cs="Times New Roman"/>
          <w:sz w:val="24"/>
          <w:szCs w:val="24"/>
        </w:rPr>
        <w:t>costs incurred by chronic coughers</w:t>
      </w:r>
      <w:r w:rsidR="00D7688A" w:rsidRPr="00677C74">
        <w:rPr>
          <w:rFonts w:ascii="Times New Roman" w:hAnsi="Times New Roman" w:cs="Times New Roman"/>
          <w:sz w:val="24"/>
          <w:szCs w:val="24"/>
        </w:rPr>
        <w:t xml:space="preserve"> with respect to</w:t>
      </w:r>
      <w:r w:rsidRPr="00677C74">
        <w:rPr>
          <w:rFonts w:ascii="Times New Roman" w:hAnsi="Times New Roman" w:cs="Times New Roman"/>
          <w:sz w:val="24"/>
          <w:szCs w:val="24"/>
        </w:rPr>
        <w:t xml:space="preserve"> symptoms</w:t>
      </w:r>
      <w:r w:rsidR="00D7688A" w:rsidRPr="00677C74">
        <w:rPr>
          <w:rFonts w:ascii="Times New Roman" w:hAnsi="Times New Roman" w:cs="Times New Roman"/>
          <w:sz w:val="24"/>
          <w:szCs w:val="24"/>
        </w:rPr>
        <w:t xml:space="preserve"> such that </w:t>
      </w:r>
      <w:r w:rsidRPr="00677C74">
        <w:rPr>
          <w:rFonts w:ascii="Times New Roman" w:hAnsi="Times New Roman" w:cs="Times New Roman"/>
          <w:sz w:val="24"/>
          <w:szCs w:val="24"/>
        </w:rPr>
        <w:t>those with breathlessness paid slightly higher costs than</w:t>
      </w:r>
      <w:r w:rsidR="009A311F">
        <w:rPr>
          <w:rFonts w:ascii="Times New Roman" w:hAnsi="Times New Roman" w:cs="Times New Roman"/>
          <w:sz w:val="24"/>
          <w:szCs w:val="24"/>
        </w:rPr>
        <w:t xml:space="preserve"> those</w:t>
      </w:r>
      <w:r w:rsidRPr="00677C74">
        <w:rPr>
          <w:rFonts w:ascii="Times New Roman" w:hAnsi="Times New Roman" w:cs="Times New Roman"/>
          <w:sz w:val="24"/>
          <w:szCs w:val="24"/>
        </w:rPr>
        <w:t xml:space="preserve"> </w:t>
      </w:r>
      <w:r w:rsidR="009A311F">
        <w:rPr>
          <w:rFonts w:ascii="Times New Roman" w:hAnsi="Times New Roman" w:cs="Times New Roman"/>
          <w:sz w:val="24"/>
          <w:szCs w:val="24"/>
        </w:rPr>
        <w:t>with</w:t>
      </w:r>
      <w:r w:rsidR="009A311F" w:rsidRPr="00677C74">
        <w:rPr>
          <w:rFonts w:ascii="Times New Roman" w:hAnsi="Times New Roman" w:cs="Times New Roman"/>
          <w:sz w:val="24"/>
          <w:szCs w:val="24"/>
        </w:rPr>
        <w:t xml:space="preserve"> </w:t>
      </w:r>
      <w:r w:rsidRPr="00677C74">
        <w:rPr>
          <w:rFonts w:ascii="Times New Roman" w:hAnsi="Times New Roman" w:cs="Times New Roman"/>
          <w:sz w:val="24"/>
          <w:szCs w:val="24"/>
        </w:rPr>
        <w:t xml:space="preserve">other </w:t>
      </w:r>
      <w:r w:rsidR="009A311F">
        <w:rPr>
          <w:rFonts w:ascii="Times New Roman" w:hAnsi="Times New Roman" w:cs="Times New Roman"/>
          <w:sz w:val="24"/>
          <w:szCs w:val="24"/>
        </w:rPr>
        <w:t>symptoms</w:t>
      </w:r>
      <w:r w:rsidRPr="00677C74">
        <w:rPr>
          <w:rFonts w:ascii="Times New Roman" w:hAnsi="Times New Roman" w:cs="Times New Roman"/>
          <w:sz w:val="24"/>
          <w:szCs w:val="24"/>
        </w:rPr>
        <w:t xml:space="preserve">. </w:t>
      </w:r>
    </w:p>
    <w:p w14:paraId="06657F82" w14:textId="77777777" w:rsidR="000E46DC" w:rsidRPr="00041D85" w:rsidRDefault="000E46DC" w:rsidP="000E46DC">
      <w:pPr>
        <w:spacing w:after="0" w:line="240" w:lineRule="auto"/>
        <w:rPr>
          <w:rFonts w:ascii="Times New Roman" w:hAnsi="Times New Roman" w:cs="Times New Roman"/>
          <w:sz w:val="24"/>
          <w:szCs w:val="24"/>
        </w:rPr>
      </w:pPr>
      <w:r w:rsidRPr="00041D85">
        <w:rPr>
          <w:rFonts w:ascii="Times New Roman" w:eastAsia="Times New Roman" w:hAnsi="Times New Roman" w:cs="Times New Roman"/>
          <w:b/>
          <w:color w:val="000000"/>
          <w:sz w:val="24"/>
          <w:szCs w:val="24"/>
          <w:lang w:val="en-US"/>
        </w:rPr>
        <w:t>Table 3. Costs of care by symptoms of the chronic coughers</w:t>
      </w:r>
    </w:p>
    <w:p w14:paraId="7ED94124" w14:textId="77777777" w:rsidR="000E46DC" w:rsidRPr="00041D85" w:rsidRDefault="000E46DC" w:rsidP="000E46DC">
      <w:pPr>
        <w:spacing w:after="0"/>
        <w:jc w:val="both"/>
        <w:rPr>
          <w:rFonts w:ascii="Times New Roman" w:hAnsi="Times New Roman" w:cs="Times New Roman"/>
          <w:sz w:val="24"/>
          <w:szCs w:val="24"/>
        </w:rPr>
      </w:pPr>
    </w:p>
    <w:tbl>
      <w:tblPr>
        <w:tblW w:w="8272"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92"/>
        <w:gridCol w:w="1577"/>
        <w:gridCol w:w="2186"/>
        <w:gridCol w:w="1517"/>
      </w:tblGrid>
      <w:tr w:rsidR="000E46DC" w:rsidRPr="00041D85" w14:paraId="122FC06B" w14:textId="77777777" w:rsidTr="001672F9">
        <w:trPr>
          <w:trHeight w:val="286"/>
        </w:trPr>
        <w:tc>
          <w:tcPr>
            <w:tcW w:w="2992" w:type="dxa"/>
            <w:shd w:val="clear" w:color="auto" w:fill="auto"/>
            <w:noWrap/>
            <w:vAlign w:val="bottom"/>
            <w:hideMark/>
          </w:tcPr>
          <w:p w14:paraId="6FA4F4A4" w14:textId="77777777" w:rsidR="000E46DC" w:rsidRPr="00041D85" w:rsidRDefault="000E46DC" w:rsidP="00643372">
            <w:pPr>
              <w:spacing w:after="0"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Symptoms</w:t>
            </w:r>
          </w:p>
        </w:tc>
        <w:tc>
          <w:tcPr>
            <w:tcW w:w="1577" w:type="dxa"/>
            <w:shd w:val="clear" w:color="auto" w:fill="auto"/>
            <w:noWrap/>
            <w:vAlign w:val="bottom"/>
            <w:hideMark/>
          </w:tcPr>
          <w:p w14:paraId="264A2D71"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Obs</w:t>
            </w:r>
            <w:r>
              <w:rPr>
                <w:rFonts w:ascii="Times New Roman" w:eastAsia="Times New Roman" w:hAnsi="Times New Roman" w:cs="Times New Roman"/>
                <w:b/>
                <w:bCs/>
                <w:color w:val="000000"/>
                <w:sz w:val="24"/>
                <w:szCs w:val="24"/>
                <w:lang w:val="en-US"/>
              </w:rPr>
              <w:t>ervations</w:t>
            </w:r>
          </w:p>
        </w:tc>
        <w:tc>
          <w:tcPr>
            <w:tcW w:w="2186" w:type="dxa"/>
            <w:shd w:val="clear" w:color="auto" w:fill="auto"/>
            <w:noWrap/>
            <w:vAlign w:val="bottom"/>
          </w:tcPr>
          <w:p w14:paraId="06BE1741" w14:textId="77777777" w:rsidR="000E46DC" w:rsidRPr="00041D85" w:rsidRDefault="000E46DC" w:rsidP="00643372">
            <w:pPr>
              <w:spacing w:after="0"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Mean</w:t>
            </w:r>
            <w:r w:rsidRPr="00041D85" w:rsidDel="0010501E">
              <w:rPr>
                <w:rFonts w:ascii="Times New Roman" w:eastAsia="Times New Roman" w:hAnsi="Times New Roman" w:cs="Times New Roman"/>
                <w:b/>
                <w:bCs/>
                <w:color w:val="000000"/>
                <w:sz w:val="24"/>
                <w:szCs w:val="24"/>
                <w:lang w:val="en-US"/>
              </w:rPr>
              <w:t xml:space="preserve"> </w:t>
            </w:r>
            <w:r w:rsidRPr="00041D85">
              <w:rPr>
                <w:rFonts w:ascii="Times New Roman" w:eastAsia="Times New Roman" w:hAnsi="Times New Roman" w:cs="Times New Roman"/>
                <w:b/>
                <w:bCs/>
                <w:color w:val="000000"/>
                <w:sz w:val="24"/>
                <w:szCs w:val="24"/>
                <w:lang w:val="en-US"/>
              </w:rPr>
              <w:t>(US$)</w:t>
            </w:r>
          </w:p>
        </w:tc>
        <w:tc>
          <w:tcPr>
            <w:tcW w:w="1517" w:type="dxa"/>
            <w:shd w:val="clear" w:color="auto" w:fill="auto"/>
            <w:vAlign w:val="bottom"/>
          </w:tcPr>
          <w:p w14:paraId="458ECBDD" w14:textId="77777777" w:rsidR="000E46DC" w:rsidRPr="00041D85" w:rsidRDefault="000E46DC" w:rsidP="00643372">
            <w:pPr>
              <w:spacing w:after="0"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95% CI</w:t>
            </w:r>
          </w:p>
        </w:tc>
      </w:tr>
      <w:tr w:rsidR="000E46DC" w:rsidRPr="00041D85" w14:paraId="674C7D06" w14:textId="77777777" w:rsidTr="001672F9">
        <w:trPr>
          <w:trHeight w:val="286"/>
        </w:trPr>
        <w:tc>
          <w:tcPr>
            <w:tcW w:w="2992" w:type="dxa"/>
            <w:shd w:val="clear" w:color="auto" w:fill="auto"/>
            <w:noWrap/>
            <w:vAlign w:val="bottom"/>
            <w:hideMark/>
          </w:tcPr>
          <w:p w14:paraId="4CF58843"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Cough</w:t>
            </w:r>
          </w:p>
        </w:tc>
        <w:tc>
          <w:tcPr>
            <w:tcW w:w="1577" w:type="dxa"/>
            <w:shd w:val="clear" w:color="auto" w:fill="auto"/>
            <w:noWrap/>
            <w:vAlign w:val="bottom"/>
            <w:hideMark/>
          </w:tcPr>
          <w:p w14:paraId="02793F72"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289</w:t>
            </w:r>
          </w:p>
        </w:tc>
        <w:tc>
          <w:tcPr>
            <w:tcW w:w="2186" w:type="dxa"/>
            <w:shd w:val="clear" w:color="auto" w:fill="auto"/>
            <w:noWrap/>
            <w:vAlign w:val="bottom"/>
          </w:tcPr>
          <w:p w14:paraId="0083A85F"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3.6</w:t>
            </w:r>
          </w:p>
        </w:tc>
        <w:tc>
          <w:tcPr>
            <w:tcW w:w="1517" w:type="dxa"/>
            <w:shd w:val="clear" w:color="auto" w:fill="auto"/>
            <w:vAlign w:val="bottom"/>
          </w:tcPr>
          <w:p w14:paraId="55DF0194"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2.52 – 4.69</w:t>
            </w:r>
          </w:p>
        </w:tc>
      </w:tr>
      <w:tr w:rsidR="000E46DC" w:rsidRPr="00041D85" w14:paraId="2BA4DBFB" w14:textId="77777777" w:rsidTr="001672F9">
        <w:trPr>
          <w:trHeight w:val="286"/>
        </w:trPr>
        <w:tc>
          <w:tcPr>
            <w:tcW w:w="2992" w:type="dxa"/>
            <w:shd w:val="clear" w:color="auto" w:fill="auto"/>
            <w:noWrap/>
            <w:vAlign w:val="bottom"/>
            <w:hideMark/>
          </w:tcPr>
          <w:p w14:paraId="7C653C5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Cough and blood</w:t>
            </w:r>
          </w:p>
        </w:tc>
        <w:tc>
          <w:tcPr>
            <w:tcW w:w="1577" w:type="dxa"/>
            <w:shd w:val="clear" w:color="auto" w:fill="auto"/>
            <w:noWrap/>
            <w:vAlign w:val="bottom"/>
            <w:hideMark/>
          </w:tcPr>
          <w:p w14:paraId="52C9151F"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48</w:t>
            </w:r>
          </w:p>
        </w:tc>
        <w:tc>
          <w:tcPr>
            <w:tcW w:w="2186" w:type="dxa"/>
            <w:shd w:val="clear" w:color="auto" w:fill="auto"/>
            <w:noWrap/>
            <w:vAlign w:val="bottom"/>
          </w:tcPr>
          <w:p w14:paraId="073C2A98"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7.1</w:t>
            </w:r>
          </w:p>
        </w:tc>
        <w:tc>
          <w:tcPr>
            <w:tcW w:w="1517" w:type="dxa"/>
            <w:shd w:val="clear" w:color="auto" w:fill="auto"/>
            <w:vAlign w:val="bottom"/>
          </w:tcPr>
          <w:p w14:paraId="2A3AC503"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2.3 – 11.91</w:t>
            </w:r>
          </w:p>
        </w:tc>
      </w:tr>
      <w:tr w:rsidR="000E46DC" w:rsidRPr="00041D85" w14:paraId="319FD0AA" w14:textId="77777777" w:rsidTr="001672F9">
        <w:trPr>
          <w:trHeight w:val="286"/>
        </w:trPr>
        <w:tc>
          <w:tcPr>
            <w:tcW w:w="2992" w:type="dxa"/>
            <w:shd w:val="clear" w:color="auto" w:fill="auto"/>
            <w:noWrap/>
            <w:vAlign w:val="bottom"/>
            <w:hideMark/>
          </w:tcPr>
          <w:p w14:paraId="6E98087E"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Wheeze</w:t>
            </w:r>
          </w:p>
        </w:tc>
        <w:tc>
          <w:tcPr>
            <w:tcW w:w="1577" w:type="dxa"/>
            <w:shd w:val="clear" w:color="auto" w:fill="auto"/>
            <w:noWrap/>
            <w:vAlign w:val="bottom"/>
            <w:hideMark/>
          </w:tcPr>
          <w:p w14:paraId="598AC195"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190</w:t>
            </w:r>
          </w:p>
        </w:tc>
        <w:tc>
          <w:tcPr>
            <w:tcW w:w="2186" w:type="dxa"/>
            <w:shd w:val="clear" w:color="auto" w:fill="auto"/>
            <w:noWrap/>
            <w:vAlign w:val="bottom"/>
          </w:tcPr>
          <w:p w14:paraId="3B315C0D"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7.0</w:t>
            </w:r>
          </w:p>
        </w:tc>
        <w:tc>
          <w:tcPr>
            <w:tcW w:w="1517" w:type="dxa"/>
            <w:shd w:val="clear" w:color="auto" w:fill="auto"/>
            <w:vAlign w:val="bottom"/>
          </w:tcPr>
          <w:p w14:paraId="6FA54047"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4.23 – 9.81</w:t>
            </w:r>
          </w:p>
        </w:tc>
      </w:tr>
      <w:tr w:rsidR="000E46DC" w:rsidRPr="00041D85" w14:paraId="7FB4B595" w14:textId="77777777" w:rsidTr="001672F9">
        <w:trPr>
          <w:trHeight w:val="286"/>
        </w:trPr>
        <w:tc>
          <w:tcPr>
            <w:tcW w:w="2992" w:type="dxa"/>
            <w:shd w:val="clear" w:color="auto" w:fill="auto"/>
            <w:noWrap/>
            <w:vAlign w:val="bottom"/>
            <w:hideMark/>
          </w:tcPr>
          <w:p w14:paraId="5B14E0C0"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Breathlessness</w:t>
            </w:r>
          </w:p>
        </w:tc>
        <w:tc>
          <w:tcPr>
            <w:tcW w:w="1577" w:type="dxa"/>
            <w:shd w:val="clear" w:color="auto" w:fill="auto"/>
            <w:noWrap/>
            <w:vAlign w:val="bottom"/>
            <w:hideMark/>
          </w:tcPr>
          <w:p w14:paraId="4AFEFB2B"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197</w:t>
            </w:r>
          </w:p>
        </w:tc>
        <w:tc>
          <w:tcPr>
            <w:tcW w:w="2186" w:type="dxa"/>
            <w:shd w:val="clear" w:color="auto" w:fill="auto"/>
            <w:noWrap/>
            <w:vAlign w:val="bottom"/>
          </w:tcPr>
          <w:p w14:paraId="32F67D29"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7.1</w:t>
            </w:r>
          </w:p>
        </w:tc>
        <w:tc>
          <w:tcPr>
            <w:tcW w:w="1517" w:type="dxa"/>
            <w:shd w:val="clear" w:color="auto" w:fill="auto"/>
            <w:vAlign w:val="bottom"/>
          </w:tcPr>
          <w:p w14:paraId="352C4DE2"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4.48. – 9.79</w:t>
            </w:r>
          </w:p>
        </w:tc>
      </w:tr>
      <w:tr w:rsidR="000E46DC" w:rsidRPr="00041D85" w14:paraId="472CB422" w14:textId="77777777" w:rsidTr="001672F9">
        <w:trPr>
          <w:trHeight w:val="286"/>
        </w:trPr>
        <w:tc>
          <w:tcPr>
            <w:tcW w:w="2992" w:type="dxa"/>
            <w:shd w:val="clear" w:color="auto" w:fill="auto"/>
            <w:noWrap/>
            <w:vAlign w:val="bottom"/>
            <w:hideMark/>
          </w:tcPr>
          <w:p w14:paraId="52A71734"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Sputum</w:t>
            </w:r>
          </w:p>
        </w:tc>
        <w:tc>
          <w:tcPr>
            <w:tcW w:w="1577" w:type="dxa"/>
            <w:shd w:val="clear" w:color="auto" w:fill="auto"/>
            <w:noWrap/>
            <w:vAlign w:val="bottom"/>
            <w:hideMark/>
          </w:tcPr>
          <w:p w14:paraId="6F320C5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168</w:t>
            </w:r>
          </w:p>
        </w:tc>
        <w:tc>
          <w:tcPr>
            <w:tcW w:w="2186" w:type="dxa"/>
            <w:shd w:val="clear" w:color="auto" w:fill="auto"/>
            <w:noWrap/>
            <w:vAlign w:val="bottom"/>
          </w:tcPr>
          <w:p w14:paraId="6E0F64E0"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4.4</w:t>
            </w:r>
          </w:p>
        </w:tc>
        <w:tc>
          <w:tcPr>
            <w:tcW w:w="1517" w:type="dxa"/>
            <w:shd w:val="clear" w:color="auto" w:fill="auto"/>
            <w:vAlign w:val="bottom"/>
          </w:tcPr>
          <w:p w14:paraId="5F9DE37A"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2.37 – 6.48</w:t>
            </w:r>
          </w:p>
        </w:tc>
      </w:tr>
    </w:tbl>
    <w:p w14:paraId="19075D03" w14:textId="77777777" w:rsidR="000E46DC" w:rsidRPr="001672F9" w:rsidRDefault="000E46DC" w:rsidP="000E46DC">
      <w:pPr>
        <w:jc w:val="both"/>
        <w:rPr>
          <w:rFonts w:ascii="Times New Roman" w:hAnsi="Times New Roman" w:cs="Times New Roman"/>
          <w:sz w:val="21"/>
          <w:szCs w:val="21"/>
        </w:rPr>
      </w:pPr>
      <w:r w:rsidRPr="001672F9">
        <w:rPr>
          <w:rFonts w:ascii="Times New Roman" w:eastAsia="Times New Roman" w:hAnsi="Times New Roman" w:cs="Times New Roman"/>
          <w:color w:val="000000"/>
          <w:sz w:val="21"/>
          <w:szCs w:val="21"/>
          <w:lang w:val="en-US"/>
        </w:rPr>
        <w:t xml:space="preserve">   Note: multiple signs are possible</w:t>
      </w:r>
    </w:p>
    <w:p w14:paraId="7AF9D7B0" w14:textId="77777777" w:rsidR="00830C41" w:rsidRDefault="00830C41" w:rsidP="00DE3FB5">
      <w:pPr>
        <w:spacing w:before="120" w:after="120" w:line="480" w:lineRule="auto"/>
        <w:jc w:val="both"/>
        <w:rPr>
          <w:rFonts w:ascii="Times New Roman" w:hAnsi="Times New Roman" w:cs="Times New Roman"/>
          <w:sz w:val="24"/>
          <w:szCs w:val="24"/>
        </w:rPr>
      </w:pPr>
    </w:p>
    <w:p w14:paraId="7DD9CD40" w14:textId="2F32C630" w:rsidR="00584D78" w:rsidRPr="00677C74" w:rsidRDefault="007B41B5"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lastRenderedPageBreak/>
        <w:t xml:space="preserve">It was also </w:t>
      </w:r>
      <w:r w:rsidR="0010501E" w:rsidRPr="00677C74">
        <w:rPr>
          <w:rFonts w:ascii="Times New Roman" w:hAnsi="Times New Roman" w:cs="Times New Roman"/>
          <w:sz w:val="24"/>
          <w:szCs w:val="24"/>
        </w:rPr>
        <w:t xml:space="preserve">observed that </w:t>
      </w:r>
      <w:r w:rsidRPr="00677C74">
        <w:rPr>
          <w:rFonts w:ascii="Times New Roman" w:hAnsi="Times New Roman" w:cs="Times New Roman"/>
          <w:sz w:val="24"/>
          <w:szCs w:val="24"/>
        </w:rPr>
        <w:t xml:space="preserve">there </w:t>
      </w:r>
      <w:r w:rsidR="001E7223" w:rsidRPr="00677C74">
        <w:rPr>
          <w:rFonts w:ascii="Times New Roman" w:hAnsi="Times New Roman" w:cs="Times New Roman"/>
          <w:sz w:val="24"/>
          <w:szCs w:val="24"/>
        </w:rPr>
        <w:t>we</w:t>
      </w:r>
      <w:r w:rsidRPr="00677C74">
        <w:rPr>
          <w:rFonts w:ascii="Times New Roman" w:hAnsi="Times New Roman" w:cs="Times New Roman"/>
          <w:sz w:val="24"/>
          <w:szCs w:val="24"/>
        </w:rPr>
        <w:t xml:space="preserve">re variations in costs </w:t>
      </w:r>
      <w:r w:rsidR="009C2E2A">
        <w:rPr>
          <w:rFonts w:ascii="Times New Roman" w:hAnsi="Times New Roman" w:cs="Times New Roman"/>
          <w:sz w:val="24"/>
          <w:szCs w:val="24"/>
        </w:rPr>
        <w:t>with respect to</w:t>
      </w:r>
      <w:r w:rsidR="009734FD" w:rsidRPr="00677C74">
        <w:rPr>
          <w:rFonts w:ascii="Times New Roman" w:hAnsi="Times New Roman" w:cs="Times New Roman"/>
          <w:sz w:val="24"/>
          <w:szCs w:val="24"/>
        </w:rPr>
        <w:t xml:space="preserve"> </w:t>
      </w:r>
      <w:r w:rsidR="0010501E" w:rsidRPr="00677C74">
        <w:rPr>
          <w:rFonts w:ascii="Times New Roman" w:hAnsi="Times New Roman" w:cs="Times New Roman"/>
          <w:sz w:val="24"/>
          <w:szCs w:val="24"/>
        </w:rPr>
        <w:t>sociodemographic and socioeconomic conditions o</w:t>
      </w:r>
      <w:r w:rsidRPr="00677C74">
        <w:rPr>
          <w:rFonts w:ascii="Times New Roman" w:hAnsi="Times New Roman" w:cs="Times New Roman"/>
          <w:sz w:val="24"/>
          <w:szCs w:val="24"/>
        </w:rPr>
        <w:t>f the chronic coughers</w:t>
      </w:r>
      <w:r w:rsidR="009734FD" w:rsidRPr="00677C74">
        <w:rPr>
          <w:rFonts w:ascii="Times New Roman" w:hAnsi="Times New Roman" w:cs="Times New Roman"/>
          <w:sz w:val="24"/>
          <w:szCs w:val="24"/>
        </w:rPr>
        <w:t xml:space="preserve"> (table 4)</w:t>
      </w:r>
      <w:r w:rsidRPr="00677C74">
        <w:rPr>
          <w:rFonts w:ascii="Times New Roman" w:hAnsi="Times New Roman" w:cs="Times New Roman"/>
          <w:sz w:val="24"/>
          <w:szCs w:val="24"/>
        </w:rPr>
        <w:t xml:space="preserve">. </w:t>
      </w:r>
      <w:r w:rsidR="003E3D91" w:rsidRPr="00677C74">
        <w:rPr>
          <w:rFonts w:ascii="Times New Roman" w:hAnsi="Times New Roman" w:cs="Times New Roman"/>
          <w:sz w:val="24"/>
          <w:szCs w:val="24"/>
        </w:rPr>
        <w:t>The results show</w:t>
      </w:r>
      <w:r w:rsidR="0010501E" w:rsidRPr="00677C74">
        <w:rPr>
          <w:rFonts w:ascii="Times New Roman" w:hAnsi="Times New Roman" w:cs="Times New Roman"/>
          <w:sz w:val="24"/>
          <w:szCs w:val="24"/>
        </w:rPr>
        <w:t>ed</w:t>
      </w:r>
      <w:r w:rsidR="003E3D91" w:rsidRPr="00677C74">
        <w:rPr>
          <w:rFonts w:ascii="Times New Roman" w:hAnsi="Times New Roman" w:cs="Times New Roman"/>
          <w:sz w:val="24"/>
          <w:szCs w:val="24"/>
        </w:rPr>
        <w:t xml:space="preserve"> that men </w:t>
      </w:r>
      <w:r w:rsidR="0010501E" w:rsidRPr="00677C74">
        <w:rPr>
          <w:rFonts w:ascii="Times New Roman" w:hAnsi="Times New Roman" w:cs="Times New Roman"/>
          <w:sz w:val="24"/>
          <w:szCs w:val="24"/>
        </w:rPr>
        <w:t>had higher costs</w:t>
      </w:r>
      <w:r w:rsidR="003E3D91" w:rsidRPr="00677C74">
        <w:rPr>
          <w:rFonts w:ascii="Times New Roman" w:hAnsi="Times New Roman" w:cs="Times New Roman"/>
          <w:sz w:val="24"/>
          <w:szCs w:val="24"/>
        </w:rPr>
        <w:t xml:space="preserve"> (US$ 4.2) than women (</w:t>
      </w:r>
      <w:r w:rsidR="001E7223" w:rsidRPr="00677C74">
        <w:rPr>
          <w:rFonts w:ascii="Times New Roman" w:hAnsi="Times New Roman" w:cs="Times New Roman"/>
          <w:sz w:val="24"/>
          <w:szCs w:val="24"/>
        </w:rPr>
        <w:t>US$</w:t>
      </w:r>
      <w:r w:rsidR="0010501E" w:rsidRPr="00677C74">
        <w:rPr>
          <w:rFonts w:ascii="Times New Roman" w:hAnsi="Times New Roman" w:cs="Times New Roman"/>
          <w:sz w:val="24"/>
          <w:szCs w:val="24"/>
        </w:rPr>
        <w:t xml:space="preserve"> </w:t>
      </w:r>
      <w:r w:rsidR="003E3D91" w:rsidRPr="00677C74">
        <w:rPr>
          <w:rFonts w:ascii="Times New Roman" w:hAnsi="Times New Roman" w:cs="Times New Roman"/>
          <w:sz w:val="24"/>
          <w:szCs w:val="24"/>
        </w:rPr>
        <w:t>3.9)</w:t>
      </w:r>
      <w:r w:rsidR="0010501E" w:rsidRPr="00677C74">
        <w:rPr>
          <w:rFonts w:ascii="Times New Roman" w:hAnsi="Times New Roman" w:cs="Times New Roman"/>
          <w:sz w:val="24"/>
          <w:szCs w:val="24"/>
        </w:rPr>
        <w:t>,</w:t>
      </w:r>
      <w:r w:rsidR="003E3D91" w:rsidRPr="00677C74">
        <w:rPr>
          <w:rFonts w:ascii="Times New Roman" w:hAnsi="Times New Roman" w:cs="Times New Roman"/>
          <w:sz w:val="24"/>
          <w:szCs w:val="24"/>
        </w:rPr>
        <w:t xml:space="preserve"> </w:t>
      </w:r>
      <w:r w:rsidR="007A473A" w:rsidRPr="00677C74">
        <w:rPr>
          <w:rFonts w:ascii="Times New Roman" w:hAnsi="Times New Roman" w:cs="Times New Roman"/>
          <w:sz w:val="24"/>
          <w:szCs w:val="24"/>
        </w:rPr>
        <w:t>but</w:t>
      </w:r>
      <w:r w:rsidR="003E3D91" w:rsidRPr="00677C74">
        <w:rPr>
          <w:rFonts w:ascii="Times New Roman" w:hAnsi="Times New Roman" w:cs="Times New Roman"/>
          <w:sz w:val="24"/>
          <w:szCs w:val="24"/>
        </w:rPr>
        <w:t xml:space="preserve"> the difference </w:t>
      </w:r>
      <w:r w:rsidR="0010501E" w:rsidRPr="00677C74">
        <w:rPr>
          <w:rFonts w:ascii="Times New Roman" w:hAnsi="Times New Roman" w:cs="Times New Roman"/>
          <w:sz w:val="24"/>
          <w:szCs w:val="24"/>
        </w:rPr>
        <w:t>was</w:t>
      </w:r>
      <w:r w:rsidR="003E3D91" w:rsidRPr="00677C74">
        <w:rPr>
          <w:rFonts w:ascii="Times New Roman" w:hAnsi="Times New Roman" w:cs="Times New Roman"/>
          <w:sz w:val="24"/>
          <w:szCs w:val="24"/>
        </w:rPr>
        <w:t xml:space="preserve"> not statistically significant. </w:t>
      </w:r>
      <w:r w:rsidR="00F17A2C">
        <w:rPr>
          <w:rFonts w:ascii="Times New Roman" w:hAnsi="Times New Roman" w:cs="Times New Roman"/>
          <w:sz w:val="24"/>
          <w:szCs w:val="24"/>
        </w:rPr>
        <w:t xml:space="preserve">This difference can also be explained by the fact that most women have less money to spend as such they cannot afford the higher health care seeking costs. </w:t>
      </w:r>
      <w:r w:rsidR="001E7223" w:rsidRPr="00677C74">
        <w:rPr>
          <w:rFonts w:ascii="Times New Roman" w:hAnsi="Times New Roman" w:cs="Times New Roman"/>
          <w:sz w:val="24"/>
          <w:szCs w:val="24"/>
        </w:rPr>
        <w:t>However</w:t>
      </w:r>
      <w:r w:rsidR="0010501E" w:rsidRPr="00677C74">
        <w:rPr>
          <w:rFonts w:ascii="Times New Roman" w:hAnsi="Times New Roman" w:cs="Times New Roman"/>
          <w:sz w:val="24"/>
          <w:szCs w:val="24"/>
        </w:rPr>
        <w:t>,</w:t>
      </w:r>
      <w:r w:rsidR="00567AB3" w:rsidRPr="00677C74">
        <w:rPr>
          <w:rFonts w:ascii="Times New Roman" w:hAnsi="Times New Roman" w:cs="Times New Roman"/>
          <w:sz w:val="24"/>
          <w:szCs w:val="24"/>
        </w:rPr>
        <w:t xml:space="preserve"> </w:t>
      </w:r>
      <w:r w:rsidRPr="00677C74">
        <w:rPr>
          <w:rFonts w:ascii="Times New Roman" w:hAnsi="Times New Roman" w:cs="Times New Roman"/>
          <w:sz w:val="24"/>
          <w:szCs w:val="24"/>
        </w:rPr>
        <w:t>he</w:t>
      </w:r>
      <w:r w:rsidR="001E7223" w:rsidRPr="00677C74">
        <w:rPr>
          <w:rFonts w:ascii="Times New Roman" w:hAnsi="Times New Roman" w:cs="Times New Roman"/>
          <w:sz w:val="24"/>
          <w:szCs w:val="24"/>
        </w:rPr>
        <w:t>alth seeking</w:t>
      </w:r>
      <w:r w:rsidRPr="00677C74">
        <w:rPr>
          <w:rFonts w:ascii="Times New Roman" w:hAnsi="Times New Roman" w:cs="Times New Roman"/>
          <w:sz w:val="24"/>
          <w:szCs w:val="24"/>
        </w:rPr>
        <w:t xml:space="preserve"> costs </w:t>
      </w:r>
      <w:r w:rsidR="0010501E" w:rsidRPr="00677C74">
        <w:rPr>
          <w:rFonts w:ascii="Times New Roman" w:hAnsi="Times New Roman" w:cs="Times New Roman"/>
          <w:sz w:val="24"/>
          <w:szCs w:val="24"/>
        </w:rPr>
        <w:t>increased</w:t>
      </w:r>
      <w:r w:rsidR="003E3D91" w:rsidRPr="00677C74">
        <w:rPr>
          <w:rFonts w:ascii="Times New Roman" w:hAnsi="Times New Roman" w:cs="Times New Roman"/>
          <w:sz w:val="24"/>
          <w:szCs w:val="24"/>
        </w:rPr>
        <w:t xml:space="preserve"> with age such that those aged 65 and above incurred higher costs (US$</w:t>
      </w:r>
      <w:r w:rsidR="002F1940" w:rsidRPr="00677C74">
        <w:rPr>
          <w:rFonts w:ascii="Times New Roman" w:hAnsi="Times New Roman" w:cs="Times New Roman"/>
          <w:sz w:val="24"/>
          <w:szCs w:val="24"/>
        </w:rPr>
        <w:t xml:space="preserve"> </w:t>
      </w:r>
      <w:r w:rsidR="003E3D91" w:rsidRPr="00677C74">
        <w:rPr>
          <w:rFonts w:ascii="Times New Roman" w:hAnsi="Times New Roman" w:cs="Times New Roman"/>
          <w:sz w:val="24"/>
          <w:szCs w:val="24"/>
        </w:rPr>
        <w:t xml:space="preserve">6.5) </w:t>
      </w:r>
      <w:r w:rsidR="0026113C">
        <w:rPr>
          <w:rFonts w:ascii="Times New Roman" w:hAnsi="Times New Roman" w:cs="Times New Roman"/>
          <w:sz w:val="24"/>
          <w:szCs w:val="24"/>
        </w:rPr>
        <w:t>than those aged below 65 years</w:t>
      </w:r>
      <w:r w:rsidR="009734FD" w:rsidRPr="00677C74">
        <w:rPr>
          <w:rFonts w:ascii="Times New Roman" w:hAnsi="Times New Roman" w:cs="Times New Roman"/>
          <w:sz w:val="24"/>
          <w:szCs w:val="24"/>
        </w:rPr>
        <w:t>.</w:t>
      </w:r>
      <w:r w:rsidR="0036705B" w:rsidRPr="00677C74">
        <w:rPr>
          <w:rFonts w:ascii="Times New Roman" w:hAnsi="Times New Roman" w:cs="Times New Roman"/>
          <w:sz w:val="24"/>
          <w:szCs w:val="24"/>
        </w:rPr>
        <w:t xml:space="preserve"> </w:t>
      </w:r>
      <w:r w:rsidR="003E3D91" w:rsidRPr="00677C74">
        <w:rPr>
          <w:rFonts w:ascii="Times New Roman" w:hAnsi="Times New Roman" w:cs="Times New Roman"/>
          <w:sz w:val="24"/>
          <w:szCs w:val="24"/>
        </w:rPr>
        <w:t xml:space="preserve">Marital status was also a cost determinant such that widows </w:t>
      </w:r>
      <w:r w:rsidR="00F65FCE" w:rsidRPr="00677C74">
        <w:rPr>
          <w:rFonts w:ascii="Times New Roman" w:hAnsi="Times New Roman" w:cs="Times New Roman"/>
          <w:sz w:val="24"/>
          <w:szCs w:val="24"/>
        </w:rPr>
        <w:t>incurred higher cost (US$ 5.5) than those who are marrie</w:t>
      </w:r>
      <w:r w:rsidR="009734FD" w:rsidRPr="00677C74">
        <w:rPr>
          <w:rFonts w:ascii="Times New Roman" w:hAnsi="Times New Roman" w:cs="Times New Roman"/>
          <w:sz w:val="24"/>
          <w:szCs w:val="24"/>
        </w:rPr>
        <w:t xml:space="preserve">d </w:t>
      </w:r>
      <w:r w:rsidR="00F65FCE" w:rsidRPr="00677C74">
        <w:rPr>
          <w:rFonts w:ascii="Times New Roman" w:hAnsi="Times New Roman" w:cs="Times New Roman"/>
          <w:sz w:val="24"/>
          <w:szCs w:val="24"/>
        </w:rPr>
        <w:t>(US$ 4.2) and divorced (US$ 3.1).</w:t>
      </w:r>
      <w:r w:rsidR="009734FD" w:rsidRPr="00677C74">
        <w:rPr>
          <w:rFonts w:ascii="Times New Roman" w:hAnsi="Times New Roman" w:cs="Times New Roman"/>
          <w:sz w:val="24"/>
          <w:szCs w:val="24"/>
        </w:rPr>
        <w:t xml:space="preserve"> </w:t>
      </w:r>
    </w:p>
    <w:p w14:paraId="42EED47E" w14:textId="28EC5DA8" w:rsidR="000E46DC" w:rsidRPr="00041D85" w:rsidRDefault="000E46DC" w:rsidP="000E46DC">
      <w:pPr>
        <w:spacing w:after="0" w:line="240" w:lineRule="auto"/>
        <w:jc w:val="both"/>
        <w:rPr>
          <w:rFonts w:ascii="Times New Roman" w:eastAsia="Times New Roman" w:hAnsi="Times New Roman" w:cs="Times New Roman"/>
          <w:b/>
          <w:color w:val="000000"/>
          <w:sz w:val="24"/>
          <w:szCs w:val="24"/>
          <w:lang w:val="en-US"/>
        </w:rPr>
      </w:pPr>
      <w:r w:rsidRPr="00041D85">
        <w:rPr>
          <w:rFonts w:ascii="Times New Roman" w:eastAsia="Times New Roman" w:hAnsi="Times New Roman" w:cs="Times New Roman"/>
          <w:b/>
          <w:color w:val="000000"/>
          <w:sz w:val="24"/>
          <w:szCs w:val="24"/>
          <w:lang w:val="en-US"/>
        </w:rPr>
        <w:t>Table 4. Costs of care considering socio-demographics of chronic coughers</w:t>
      </w:r>
    </w:p>
    <w:p w14:paraId="5F5ABABE" w14:textId="77777777" w:rsidR="000E46DC" w:rsidRPr="00041D85" w:rsidRDefault="000E46DC" w:rsidP="000E46DC">
      <w:pPr>
        <w:spacing w:after="0" w:line="240" w:lineRule="auto"/>
        <w:jc w:val="both"/>
        <w:rPr>
          <w:rFonts w:ascii="Times New Roman" w:hAnsi="Times New Roman" w:cs="Times New Roman"/>
          <w:sz w:val="24"/>
          <w:szCs w:val="24"/>
        </w:rPr>
      </w:pPr>
    </w:p>
    <w:tbl>
      <w:tblPr>
        <w:tblW w:w="8682"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14"/>
        <w:gridCol w:w="1577"/>
        <w:gridCol w:w="1591"/>
        <w:gridCol w:w="2300"/>
      </w:tblGrid>
      <w:tr w:rsidR="000E46DC" w:rsidRPr="00041D85" w14:paraId="00D5A870" w14:textId="77777777" w:rsidTr="001672F9">
        <w:trPr>
          <w:trHeight w:val="260"/>
        </w:trPr>
        <w:tc>
          <w:tcPr>
            <w:tcW w:w="3214" w:type="dxa"/>
            <w:shd w:val="clear" w:color="auto" w:fill="auto"/>
            <w:noWrap/>
            <w:vAlign w:val="bottom"/>
            <w:hideMark/>
          </w:tcPr>
          <w:p w14:paraId="36BAE41D" w14:textId="77777777" w:rsidR="000E46DC" w:rsidRPr="00041D85" w:rsidRDefault="000E46DC" w:rsidP="00643372">
            <w:pPr>
              <w:jc w:val="both"/>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Sex</w:t>
            </w:r>
          </w:p>
        </w:tc>
        <w:tc>
          <w:tcPr>
            <w:tcW w:w="1577" w:type="dxa"/>
            <w:shd w:val="clear" w:color="auto" w:fill="auto"/>
            <w:noWrap/>
            <w:vAlign w:val="bottom"/>
            <w:hideMark/>
          </w:tcPr>
          <w:p w14:paraId="3ACE0540" w14:textId="77777777" w:rsidR="000E46DC" w:rsidRPr="00041D85" w:rsidRDefault="000E46DC" w:rsidP="00643372">
            <w:pPr>
              <w:jc w:val="both"/>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Obs</w:t>
            </w:r>
            <w:r>
              <w:rPr>
                <w:rFonts w:ascii="Times New Roman" w:eastAsia="Times New Roman" w:hAnsi="Times New Roman" w:cs="Times New Roman"/>
                <w:b/>
                <w:bCs/>
                <w:iCs/>
                <w:color w:val="000000"/>
                <w:sz w:val="24"/>
                <w:szCs w:val="24"/>
                <w:lang w:val="en-US"/>
              </w:rPr>
              <w:t>ervations</w:t>
            </w:r>
          </w:p>
        </w:tc>
        <w:tc>
          <w:tcPr>
            <w:tcW w:w="1591" w:type="dxa"/>
            <w:shd w:val="clear" w:color="auto" w:fill="auto"/>
            <w:vAlign w:val="bottom"/>
          </w:tcPr>
          <w:p w14:paraId="0CAC447D" w14:textId="77777777" w:rsidR="000E46DC" w:rsidRPr="00041D85" w:rsidRDefault="000E46DC" w:rsidP="00643372">
            <w:pPr>
              <w:jc w:val="center"/>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Mean (US$)</w:t>
            </w:r>
          </w:p>
        </w:tc>
        <w:tc>
          <w:tcPr>
            <w:tcW w:w="2300" w:type="dxa"/>
            <w:shd w:val="clear" w:color="auto" w:fill="auto"/>
            <w:noWrap/>
            <w:vAlign w:val="bottom"/>
            <w:hideMark/>
          </w:tcPr>
          <w:p w14:paraId="47CC39E4" w14:textId="77777777" w:rsidR="000E46DC" w:rsidRPr="00041D85" w:rsidRDefault="000E46DC" w:rsidP="00643372">
            <w:pPr>
              <w:jc w:val="center"/>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(95% CI)</w:t>
            </w:r>
          </w:p>
        </w:tc>
      </w:tr>
      <w:tr w:rsidR="000E46DC" w:rsidRPr="00041D85" w14:paraId="4824CE16" w14:textId="77777777" w:rsidTr="001672F9">
        <w:trPr>
          <w:trHeight w:val="303"/>
        </w:trPr>
        <w:tc>
          <w:tcPr>
            <w:tcW w:w="3214" w:type="dxa"/>
            <w:shd w:val="clear" w:color="auto" w:fill="auto"/>
            <w:noWrap/>
            <w:vAlign w:val="bottom"/>
            <w:hideMark/>
          </w:tcPr>
          <w:p w14:paraId="1FAB848A"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Male</w:t>
            </w:r>
          </w:p>
        </w:tc>
        <w:tc>
          <w:tcPr>
            <w:tcW w:w="1577" w:type="dxa"/>
            <w:shd w:val="clear" w:color="auto" w:fill="auto"/>
            <w:noWrap/>
            <w:vAlign w:val="bottom"/>
            <w:hideMark/>
          </w:tcPr>
          <w:p w14:paraId="1208704A"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221</w:t>
            </w:r>
          </w:p>
        </w:tc>
        <w:tc>
          <w:tcPr>
            <w:tcW w:w="1591" w:type="dxa"/>
            <w:shd w:val="clear" w:color="auto" w:fill="auto"/>
            <w:vAlign w:val="bottom"/>
          </w:tcPr>
          <w:p w14:paraId="68C870CE"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4.2</w:t>
            </w:r>
          </w:p>
        </w:tc>
        <w:tc>
          <w:tcPr>
            <w:tcW w:w="2300" w:type="dxa"/>
            <w:shd w:val="clear" w:color="auto" w:fill="auto"/>
            <w:noWrap/>
            <w:vAlign w:val="bottom"/>
            <w:hideMark/>
          </w:tcPr>
          <w:p w14:paraId="6C9C6D95"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2.08 – 6.32</w:t>
            </w:r>
          </w:p>
        </w:tc>
      </w:tr>
      <w:tr w:rsidR="000E46DC" w:rsidRPr="00041D85" w14:paraId="494ACB73" w14:textId="77777777" w:rsidTr="001672F9">
        <w:trPr>
          <w:trHeight w:val="303"/>
        </w:trPr>
        <w:tc>
          <w:tcPr>
            <w:tcW w:w="3214" w:type="dxa"/>
            <w:shd w:val="clear" w:color="auto" w:fill="auto"/>
            <w:noWrap/>
            <w:vAlign w:val="bottom"/>
            <w:hideMark/>
          </w:tcPr>
          <w:p w14:paraId="4702FDA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Female</w:t>
            </w:r>
          </w:p>
        </w:tc>
        <w:tc>
          <w:tcPr>
            <w:tcW w:w="1577" w:type="dxa"/>
            <w:shd w:val="clear" w:color="auto" w:fill="auto"/>
            <w:noWrap/>
            <w:vAlign w:val="bottom"/>
            <w:hideMark/>
          </w:tcPr>
          <w:p w14:paraId="58C8E8F2"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387</w:t>
            </w:r>
          </w:p>
        </w:tc>
        <w:tc>
          <w:tcPr>
            <w:tcW w:w="1591" w:type="dxa"/>
            <w:shd w:val="clear" w:color="auto" w:fill="auto"/>
            <w:vAlign w:val="bottom"/>
          </w:tcPr>
          <w:p w14:paraId="2E9D757D"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3.9</w:t>
            </w:r>
          </w:p>
        </w:tc>
        <w:tc>
          <w:tcPr>
            <w:tcW w:w="2300" w:type="dxa"/>
            <w:shd w:val="clear" w:color="auto" w:fill="auto"/>
            <w:noWrap/>
            <w:vAlign w:val="bottom"/>
            <w:hideMark/>
          </w:tcPr>
          <w:p w14:paraId="69B113A0"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2.78 – 4.97</w:t>
            </w:r>
          </w:p>
        </w:tc>
      </w:tr>
      <w:tr w:rsidR="000E46DC" w:rsidRPr="00041D85" w14:paraId="1B9BEF18" w14:textId="77777777" w:rsidTr="001672F9">
        <w:trPr>
          <w:trHeight w:val="303"/>
        </w:trPr>
        <w:tc>
          <w:tcPr>
            <w:tcW w:w="3214" w:type="dxa"/>
            <w:shd w:val="clear" w:color="auto" w:fill="auto"/>
            <w:noWrap/>
            <w:vAlign w:val="bottom"/>
            <w:hideMark/>
          </w:tcPr>
          <w:p w14:paraId="556BCAF3" w14:textId="77777777" w:rsidR="000E46DC" w:rsidRPr="00041D85" w:rsidRDefault="000E46DC" w:rsidP="00643372">
            <w:pPr>
              <w:spacing w:after="0" w:line="240" w:lineRule="auto"/>
              <w:jc w:val="both"/>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Age (years)</w:t>
            </w:r>
          </w:p>
        </w:tc>
        <w:tc>
          <w:tcPr>
            <w:tcW w:w="1577" w:type="dxa"/>
            <w:shd w:val="clear" w:color="auto" w:fill="auto"/>
            <w:noWrap/>
            <w:vAlign w:val="bottom"/>
            <w:hideMark/>
          </w:tcPr>
          <w:p w14:paraId="2355B3C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w:t>
            </w:r>
          </w:p>
        </w:tc>
        <w:tc>
          <w:tcPr>
            <w:tcW w:w="1591" w:type="dxa"/>
            <w:shd w:val="clear" w:color="auto" w:fill="auto"/>
            <w:vAlign w:val="bottom"/>
          </w:tcPr>
          <w:p w14:paraId="29DDC709"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p>
        </w:tc>
        <w:tc>
          <w:tcPr>
            <w:tcW w:w="2300" w:type="dxa"/>
            <w:shd w:val="clear" w:color="auto" w:fill="auto"/>
            <w:noWrap/>
            <w:vAlign w:val="bottom"/>
            <w:hideMark/>
          </w:tcPr>
          <w:p w14:paraId="3C296888"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p>
        </w:tc>
      </w:tr>
      <w:tr w:rsidR="000E46DC" w:rsidRPr="00041D85" w14:paraId="1F8DCC72" w14:textId="77777777" w:rsidTr="001672F9">
        <w:trPr>
          <w:trHeight w:val="312"/>
        </w:trPr>
        <w:tc>
          <w:tcPr>
            <w:tcW w:w="3214" w:type="dxa"/>
            <w:shd w:val="clear" w:color="auto" w:fill="auto"/>
            <w:noWrap/>
            <w:vAlign w:val="bottom"/>
            <w:hideMark/>
          </w:tcPr>
          <w:p w14:paraId="48301C5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15-19</w:t>
            </w:r>
          </w:p>
        </w:tc>
        <w:tc>
          <w:tcPr>
            <w:tcW w:w="1577" w:type="dxa"/>
            <w:shd w:val="clear" w:color="auto" w:fill="auto"/>
            <w:noWrap/>
            <w:vAlign w:val="bottom"/>
            <w:hideMark/>
          </w:tcPr>
          <w:p w14:paraId="78BC57BF"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48</w:t>
            </w:r>
          </w:p>
        </w:tc>
        <w:tc>
          <w:tcPr>
            <w:tcW w:w="1591" w:type="dxa"/>
            <w:shd w:val="clear" w:color="auto" w:fill="auto"/>
            <w:vAlign w:val="bottom"/>
          </w:tcPr>
          <w:p w14:paraId="6C7F3D49"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2.0</w:t>
            </w:r>
          </w:p>
        </w:tc>
        <w:tc>
          <w:tcPr>
            <w:tcW w:w="2300" w:type="dxa"/>
            <w:shd w:val="clear" w:color="auto" w:fill="auto"/>
            <w:noWrap/>
            <w:vAlign w:val="center"/>
            <w:hideMark/>
          </w:tcPr>
          <w:p w14:paraId="685EFFF2"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0.94 – 3.13</w:t>
            </w:r>
          </w:p>
        </w:tc>
      </w:tr>
      <w:tr w:rsidR="000E46DC" w:rsidRPr="00041D85" w14:paraId="4FA3E916" w14:textId="77777777" w:rsidTr="001672F9">
        <w:trPr>
          <w:trHeight w:val="375"/>
        </w:trPr>
        <w:tc>
          <w:tcPr>
            <w:tcW w:w="3214" w:type="dxa"/>
            <w:shd w:val="clear" w:color="auto" w:fill="auto"/>
            <w:noWrap/>
            <w:vAlign w:val="bottom"/>
            <w:hideMark/>
          </w:tcPr>
          <w:p w14:paraId="1DE8E99D"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20-49</w:t>
            </w:r>
          </w:p>
        </w:tc>
        <w:tc>
          <w:tcPr>
            <w:tcW w:w="1577" w:type="dxa"/>
            <w:shd w:val="clear" w:color="auto" w:fill="auto"/>
            <w:noWrap/>
            <w:vAlign w:val="bottom"/>
            <w:hideMark/>
          </w:tcPr>
          <w:p w14:paraId="0B56E85B"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363</w:t>
            </w:r>
          </w:p>
        </w:tc>
        <w:tc>
          <w:tcPr>
            <w:tcW w:w="1591" w:type="dxa"/>
            <w:shd w:val="clear" w:color="auto" w:fill="auto"/>
            <w:vAlign w:val="bottom"/>
          </w:tcPr>
          <w:p w14:paraId="201CA701"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3.6</w:t>
            </w:r>
          </w:p>
        </w:tc>
        <w:tc>
          <w:tcPr>
            <w:tcW w:w="2300" w:type="dxa"/>
            <w:shd w:val="clear" w:color="auto" w:fill="auto"/>
            <w:noWrap/>
            <w:vAlign w:val="center"/>
            <w:hideMark/>
          </w:tcPr>
          <w:p w14:paraId="063F90D5"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2.52 -  4.71</w:t>
            </w:r>
          </w:p>
        </w:tc>
      </w:tr>
      <w:tr w:rsidR="000E46DC" w:rsidRPr="00041D85" w14:paraId="28A0C9F5" w14:textId="77777777" w:rsidTr="001672F9">
        <w:trPr>
          <w:trHeight w:val="303"/>
        </w:trPr>
        <w:tc>
          <w:tcPr>
            <w:tcW w:w="3214" w:type="dxa"/>
            <w:shd w:val="clear" w:color="auto" w:fill="auto"/>
            <w:noWrap/>
            <w:vAlign w:val="bottom"/>
            <w:hideMark/>
          </w:tcPr>
          <w:p w14:paraId="5E31C330"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50-64</w:t>
            </w:r>
          </w:p>
        </w:tc>
        <w:tc>
          <w:tcPr>
            <w:tcW w:w="1577" w:type="dxa"/>
            <w:shd w:val="clear" w:color="auto" w:fill="auto"/>
            <w:noWrap/>
            <w:vAlign w:val="bottom"/>
            <w:hideMark/>
          </w:tcPr>
          <w:p w14:paraId="3619EC3E"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115</w:t>
            </w:r>
          </w:p>
        </w:tc>
        <w:tc>
          <w:tcPr>
            <w:tcW w:w="1591" w:type="dxa"/>
            <w:shd w:val="clear" w:color="auto" w:fill="auto"/>
            <w:vAlign w:val="bottom"/>
          </w:tcPr>
          <w:p w14:paraId="1B88DE44"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4.2</w:t>
            </w:r>
          </w:p>
        </w:tc>
        <w:tc>
          <w:tcPr>
            <w:tcW w:w="2300" w:type="dxa"/>
            <w:shd w:val="clear" w:color="auto" w:fill="auto"/>
            <w:noWrap/>
            <w:vAlign w:val="center"/>
            <w:hideMark/>
          </w:tcPr>
          <w:p w14:paraId="6CC3A513"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1.90  -  6.46</w:t>
            </w:r>
          </w:p>
        </w:tc>
      </w:tr>
      <w:tr w:rsidR="000E46DC" w:rsidRPr="00041D85" w14:paraId="3DD135B5" w14:textId="77777777" w:rsidTr="001672F9">
        <w:trPr>
          <w:trHeight w:val="303"/>
        </w:trPr>
        <w:tc>
          <w:tcPr>
            <w:tcW w:w="3214" w:type="dxa"/>
            <w:shd w:val="clear" w:color="auto" w:fill="auto"/>
            <w:noWrap/>
            <w:vAlign w:val="bottom"/>
            <w:hideMark/>
          </w:tcPr>
          <w:p w14:paraId="3B707FD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65 and above</w:t>
            </w:r>
          </w:p>
        </w:tc>
        <w:tc>
          <w:tcPr>
            <w:tcW w:w="1577" w:type="dxa"/>
            <w:shd w:val="clear" w:color="auto" w:fill="auto"/>
            <w:noWrap/>
            <w:vAlign w:val="bottom"/>
            <w:hideMark/>
          </w:tcPr>
          <w:p w14:paraId="65E4372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82</w:t>
            </w:r>
          </w:p>
        </w:tc>
        <w:tc>
          <w:tcPr>
            <w:tcW w:w="1591" w:type="dxa"/>
            <w:shd w:val="clear" w:color="auto" w:fill="auto"/>
            <w:vAlign w:val="bottom"/>
          </w:tcPr>
          <w:p w14:paraId="7F250F9C"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6.5</w:t>
            </w:r>
          </w:p>
        </w:tc>
        <w:tc>
          <w:tcPr>
            <w:tcW w:w="2300" w:type="dxa"/>
            <w:shd w:val="clear" w:color="auto" w:fill="auto"/>
            <w:noWrap/>
            <w:vAlign w:val="center"/>
            <w:hideMark/>
          </w:tcPr>
          <w:p w14:paraId="4BD4CD35"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1.46  - 11.63</w:t>
            </w:r>
          </w:p>
        </w:tc>
      </w:tr>
      <w:tr w:rsidR="000E46DC" w:rsidRPr="00041D85" w14:paraId="59B7712F" w14:textId="77777777" w:rsidTr="001672F9">
        <w:trPr>
          <w:trHeight w:val="303"/>
        </w:trPr>
        <w:tc>
          <w:tcPr>
            <w:tcW w:w="3214" w:type="dxa"/>
            <w:shd w:val="clear" w:color="auto" w:fill="auto"/>
            <w:noWrap/>
            <w:vAlign w:val="bottom"/>
            <w:hideMark/>
          </w:tcPr>
          <w:p w14:paraId="1E063739"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Marital status</w:t>
            </w:r>
          </w:p>
        </w:tc>
        <w:tc>
          <w:tcPr>
            <w:tcW w:w="1577" w:type="dxa"/>
            <w:shd w:val="clear" w:color="auto" w:fill="auto"/>
            <w:noWrap/>
            <w:vAlign w:val="bottom"/>
            <w:hideMark/>
          </w:tcPr>
          <w:p w14:paraId="6F8150B5" w14:textId="77777777" w:rsidR="000E46DC" w:rsidRPr="00041D85" w:rsidRDefault="000E46DC" w:rsidP="00643372">
            <w:pPr>
              <w:spacing w:after="0" w:line="240" w:lineRule="auto"/>
              <w:jc w:val="both"/>
              <w:rPr>
                <w:rFonts w:ascii="Times New Roman" w:eastAsia="Times New Roman" w:hAnsi="Times New Roman" w:cs="Times New Roman"/>
                <w:b/>
                <w:color w:val="000000"/>
                <w:sz w:val="24"/>
                <w:szCs w:val="24"/>
                <w:lang w:val="en-US"/>
              </w:rPr>
            </w:pPr>
          </w:p>
        </w:tc>
        <w:tc>
          <w:tcPr>
            <w:tcW w:w="1591" w:type="dxa"/>
            <w:shd w:val="clear" w:color="auto" w:fill="auto"/>
            <w:vAlign w:val="bottom"/>
          </w:tcPr>
          <w:p w14:paraId="4F022923" w14:textId="77777777" w:rsidR="000E46DC" w:rsidRPr="00041D85" w:rsidRDefault="000E46DC" w:rsidP="00643372">
            <w:pPr>
              <w:spacing w:after="0" w:line="240" w:lineRule="auto"/>
              <w:jc w:val="center"/>
              <w:rPr>
                <w:rFonts w:ascii="Times New Roman" w:eastAsia="Times New Roman" w:hAnsi="Times New Roman" w:cs="Times New Roman"/>
                <w:b/>
                <w:color w:val="000000"/>
                <w:sz w:val="24"/>
                <w:szCs w:val="24"/>
                <w:lang w:val="en-US"/>
              </w:rPr>
            </w:pPr>
          </w:p>
        </w:tc>
        <w:tc>
          <w:tcPr>
            <w:tcW w:w="2300" w:type="dxa"/>
            <w:shd w:val="clear" w:color="auto" w:fill="auto"/>
            <w:noWrap/>
            <w:vAlign w:val="bottom"/>
            <w:hideMark/>
          </w:tcPr>
          <w:p w14:paraId="20F10772" w14:textId="77777777" w:rsidR="000E46DC" w:rsidRPr="00041D85" w:rsidRDefault="000E46DC" w:rsidP="00643372">
            <w:pPr>
              <w:spacing w:after="0" w:line="240" w:lineRule="auto"/>
              <w:jc w:val="center"/>
              <w:rPr>
                <w:rFonts w:ascii="Times New Roman" w:eastAsia="Times New Roman" w:hAnsi="Times New Roman" w:cs="Times New Roman"/>
                <w:b/>
                <w:color w:val="000000"/>
                <w:sz w:val="24"/>
                <w:szCs w:val="24"/>
                <w:lang w:val="en-US"/>
              </w:rPr>
            </w:pPr>
          </w:p>
        </w:tc>
      </w:tr>
      <w:tr w:rsidR="000E46DC" w:rsidRPr="00041D85" w14:paraId="0AD83F81" w14:textId="77777777" w:rsidTr="001672F9">
        <w:trPr>
          <w:trHeight w:val="303"/>
        </w:trPr>
        <w:tc>
          <w:tcPr>
            <w:tcW w:w="3214" w:type="dxa"/>
            <w:shd w:val="clear" w:color="auto" w:fill="auto"/>
            <w:noWrap/>
            <w:vAlign w:val="bottom"/>
          </w:tcPr>
          <w:p w14:paraId="6D7E10EE"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hAnsi="Times New Roman" w:cs="Times New Roman"/>
                <w:color w:val="000000"/>
                <w:sz w:val="24"/>
                <w:szCs w:val="24"/>
              </w:rPr>
              <w:t xml:space="preserve">     Married</w:t>
            </w:r>
          </w:p>
        </w:tc>
        <w:tc>
          <w:tcPr>
            <w:tcW w:w="1577" w:type="dxa"/>
            <w:shd w:val="clear" w:color="auto" w:fill="auto"/>
            <w:noWrap/>
            <w:vAlign w:val="bottom"/>
          </w:tcPr>
          <w:p w14:paraId="185C7A24" w14:textId="77777777" w:rsidR="000E46DC" w:rsidRPr="00041D85" w:rsidRDefault="000E46DC" w:rsidP="00643372">
            <w:pPr>
              <w:spacing w:after="0" w:line="240" w:lineRule="auto"/>
              <w:jc w:val="both"/>
              <w:rPr>
                <w:rFonts w:ascii="Times New Roman" w:eastAsia="Times New Roman" w:hAnsi="Times New Roman" w:cs="Times New Roman"/>
                <w:b/>
                <w:color w:val="000000"/>
                <w:sz w:val="24"/>
                <w:szCs w:val="24"/>
                <w:lang w:val="en-US"/>
              </w:rPr>
            </w:pPr>
            <w:r w:rsidRPr="00041D85">
              <w:rPr>
                <w:rFonts w:ascii="Times New Roman" w:hAnsi="Times New Roman" w:cs="Times New Roman"/>
                <w:color w:val="000000"/>
                <w:sz w:val="24"/>
                <w:szCs w:val="24"/>
              </w:rPr>
              <w:t>463</w:t>
            </w:r>
          </w:p>
        </w:tc>
        <w:tc>
          <w:tcPr>
            <w:tcW w:w="1591" w:type="dxa"/>
            <w:shd w:val="clear" w:color="auto" w:fill="auto"/>
            <w:vAlign w:val="bottom"/>
          </w:tcPr>
          <w:p w14:paraId="2EC67E56"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4.2</w:t>
            </w:r>
          </w:p>
        </w:tc>
        <w:tc>
          <w:tcPr>
            <w:tcW w:w="2300" w:type="dxa"/>
            <w:shd w:val="clear" w:color="auto" w:fill="auto"/>
            <w:noWrap/>
            <w:vAlign w:val="bottom"/>
          </w:tcPr>
          <w:p w14:paraId="0FE9791E" w14:textId="77777777" w:rsidR="000E46DC" w:rsidRPr="00041D85" w:rsidRDefault="000E46DC" w:rsidP="00643372">
            <w:pPr>
              <w:spacing w:after="0" w:line="240" w:lineRule="auto"/>
              <w:jc w:val="center"/>
              <w:rPr>
                <w:rFonts w:ascii="Times New Roman" w:eastAsia="Times New Roman" w:hAnsi="Times New Roman" w:cs="Times New Roman"/>
                <w:b/>
                <w:color w:val="000000"/>
                <w:sz w:val="24"/>
                <w:szCs w:val="24"/>
                <w:lang w:val="en-US"/>
              </w:rPr>
            </w:pPr>
            <w:r w:rsidRPr="00041D85">
              <w:rPr>
                <w:rFonts w:ascii="Times New Roman" w:hAnsi="Times New Roman" w:cs="Times New Roman"/>
                <w:color w:val="000000"/>
                <w:sz w:val="24"/>
                <w:szCs w:val="24"/>
              </w:rPr>
              <w:t>2.87 – 5.45</w:t>
            </w:r>
          </w:p>
        </w:tc>
      </w:tr>
      <w:tr w:rsidR="000E46DC" w:rsidRPr="00041D85" w14:paraId="584310C1" w14:textId="77777777" w:rsidTr="001672F9">
        <w:trPr>
          <w:trHeight w:val="303"/>
        </w:trPr>
        <w:tc>
          <w:tcPr>
            <w:tcW w:w="3214" w:type="dxa"/>
            <w:shd w:val="clear" w:color="auto" w:fill="auto"/>
            <w:noWrap/>
            <w:vAlign w:val="bottom"/>
          </w:tcPr>
          <w:p w14:paraId="2508F5E8"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hAnsi="Times New Roman" w:cs="Times New Roman"/>
                <w:color w:val="000000"/>
                <w:sz w:val="24"/>
                <w:szCs w:val="24"/>
              </w:rPr>
              <w:t xml:space="preserve">     Divorced/separated</w:t>
            </w:r>
          </w:p>
        </w:tc>
        <w:tc>
          <w:tcPr>
            <w:tcW w:w="1577" w:type="dxa"/>
            <w:shd w:val="clear" w:color="auto" w:fill="auto"/>
            <w:noWrap/>
            <w:vAlign w:val="bottom"/>
          </w:tcPr>
          <w:p w14:paraId="63CE880A" w14:textId="77777777" w:rsidR="000E46DC" w:rsidRPr="00041D85" w:rsidRDefault="000E46DC" w:rsidP="00643372">
            <w:pPr>
              <w:spacing w:after="0" w:line="240" w:lineRule="auto"/>
              <w:jc w:val="both"/>
              <w:rPr>
                <w:rFonts w:ascii="Times New Roman" w:eastAsia="Times New Roman" w:hAnsi="Times New Roman" w:cs="Times New Roman"/>
                <w:b/>
                <w:color w:val="000000"/>
                <w:sz w:val="24"/>
                <w:szCs w:val="24"/>
                <w:lang w:val="en-US"/>
              </w:rPr>
            </w:pPr>
            <w:r w:rsidRPr="00041D85">
              <w:rPr>
                <w:rFonts w:ascii="Times New Roman" w:hAnsi="Times New Roman" w:cs="Times New Roman"/>
                <w:color w:val="000000"/>
                <w:sz w:val="24"/>
                <w:szCs w:val="24"/>
              </w:rPr>
              <w:t>42</w:t>
            </w:r>
          </w:p>
        </w:tc>
        <w:tc>
          <w:tcPr>
            <w:tcW w:w="1591" w:type="dxa"/>
            <w:shd w:val="clear" w:color="auto" w:fill="auto"/>
            <w:vAlign w:val="bottom"/>
          </w:tcPr>
          <w:p w14:paraId="0545E1C5"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3.1</w:t>
            </w:r>
          </w:p>
        </w:tc>
        <w:tc>
          <w:tcPr>
            <w:tcW w:w="2300" w:type="dxa"/>
            <w:shd w:val="clear" w:color="auto" w:fill="auto"/>
            <w:noWrap/>
            <w:vAlign w:val="bottom"/>
          </w:tcPr>
          <w:p w14:paraId="64F2F8E3" w14:textId="77777777" w:rsidR="000E46DC" w:rsidRPr="00041D85" w:rsidRDefault="000E46DC" w:rsidP="00643372">
            <w:pPr>
              <w:spacing w:after="0" w:line="240" w:lineRule="auto"/>
              <w:jc w:val="center"/>
              <w:rPr>
                <w:rFonts w:ascii="Times New Roman" w:eastAsia="Times New Roman" w:hAnsi="Times New Roman" w:cs="Times New Roman"/>
                <w:b/>
                <w:color w:val="000000"/>
                <w:sz w:val="24"/>
                <w:szCs w:val="24"/>
                <w:lang w:val="en-US"/>
              </w:rPr>
            </w:pPr>
            <w:r w:rsidRPr="00041D85">
              <w:rPr>
                <w:rFonts w:ascii="Times New Roman" w:hAnsi="Times New Roman" w:cs="Times New Roman"/>
                <w:color w:val="000000"/>
                <w:sz w:val="24"/>
                <w:szCs w:val="24"/>
              </w:rPr>
              <w:t>1.29 – 4.90</w:t>
            </w:r>
          </w:p>
        </w:tc>
      </w:tr>
      <w:tr w:rsidR="000E46DC" w:rsidRPr="00041D85" w14:paraId="4C44650F" w14:textId="77777777" w:rsidTr="001672F9">
        <w:trPr>
          <w:trHeight w:val="303"/>
        </w:trPr>
        <w:tc>
          <w:tcPr>
            <w:tcW w:w="3214" w:type="dxa"/>
            <w:shd w:val="clear" w:color="auto" w:fill="auto"/>
            <w:noWrap/>
            <w:vAlign w:val="bottom"/>
          </w:tcPr>
          <w:p w14:paraId="1FE6925C"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hAnsi="Times New Roman" w:cs="Times New Roman"/>
                <w:color w:val="000000"/>
                <w:sz w:val="24"/>
                <w:szCs w:val="24"/>
              </w:rPr>
              <w:t xml:space="preserve">     Widowed</w:t>
            </w:r>
          </w:p>
        </w:tc>
        <w:tc>
          <w:tcPr>
            <w:tcW w:w="1577" w:type="dxa"/>
            <w:shd w:val="clear" w:color="auto" w:fill="auto"/>
            <w:noWrap/>
            <w:vAlign w:val="bottom"/>
          </w:tcPr>
          <w:p w14:paraId="6B898985" w14:textId="77777777" w:rsidR="000E46DC" w:rsidRPr="00041D85" w:rsidRDefault="000E46DC" w:rsidP="00643372">
            <w:pPr>
              <w:spacing w:after="0" w:line="240" w:lineRule="auto"/>
              <w:jc w:val="both"/>
              <w:rPr>
                <w:rFonts w:ascii="Times New Roman" w:eastAsia="Times New Roman" w:hAnsi="Times New Roman" w:cs="Times New Roman"/>
                <w:b/>
                <w:color w:val="000000"/>
                <w:sz w:val="24"/>
                <w:szCs w:val="24"/>
                <w:lang w:val="en-US"/>
              </w:rPr>
            </w:pPr>
            <w:r w:rsidRPr="00041D85">
              <w:rPr>
                <w:rFonts w:ascii="Times New Roman" w:hAnsi="Times New Roman" w:cs="Times New Roman"/>
                <w:color w:val="000000"/>
                <w:sz w:val="24"/>
                <w:szCs w:val="24"/>
              </w:rPr>
              <w:t>43</w:t>
            </w:r>
          </w:p>
        </w:tc>
        <w:tc>
          <w:tcPr>
            <w:tcW w:w="1591" w:type="dxa"/>
            <w:shd w:val="clear" w:color="auto" w:fill="auto"/>
            <w:vAlign w:val="bottom"/>
          </w:tcPr>
          <w:p w14:paraId="166D92B4"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5.5</w:t>
            </w:r>
          </w:p>
        </w:tc>
        <w:tc>
          <w:tcPr>
            <w:tcW w:w="2300" w:type="dxa"/>
            <w:shd w:val="clear" w:color="auto" w:fill="auto"/>
            <w:noWrap/>
            <w:vAlign w:val="bottom"/>
          </w:tcPr>
          <w:p w14:paraId="04A1BFB6" w14:textId="77777777" w:rsidR="000E46DC" w:rsidRPr="00041D85" w:rsidRDefault="000E46DC" w:rsidP="00643372">
            <w:pPr>
              <w:spacing w:after="0" w:line="240" w:lineRule="auto"/>
              <w:jc w:val="center"/>
              <w:rPr>
                <w:rFonts w:ascii="Times New Roman" w:eastAsia="Times New Roman" w:hAnsi="Times New Roman" w:cs="Times New Roman"/>
                <w:b/>
                <w:color w:val="000000"/>
                <w:sz w:val="24"/>
                <w:szCs w:val="24"/>
                <w:lang w:val="en-US"/>
              </w:rPr>
            </w:pPr>
            <w:r w:rsidRPr="00041D85">
              <w:rPr>
                <w:rFonts w:ascii="Times New Roman" w:hAnsi="Times New Roman" w:cs="Times New Roman"/>
                <w:color w:val="000000"/>
                <w:sz w:val="24"/>
                <w:szCs w:val="24"/>
              </w:rPr>
              <w:t>1.19 – 9.81</w:t>
            </w:r>
          </w:p>
        </w:tc>
      </w:tr>
      <w:tr w:rsidR="000E46DC" w:rsidRPr="00041D85" w14:paraId="05A5A9F0" w14:textId="77777777" w:rsidTr="001672F9">
        <w:trPr>
          <w:trHeight w:val="303"/>
        </w:trPr>
        <w:tc>
          <w:tcPr>
            <w:tcW w:w="3214" w:type="dxa"/>
            <w:shd w:val="clear" w:color="auto" w:fill="auto"/>
            <w:noWrap/>
            <w:vAlign w:val="bottom"/>
          </w:tcPr>
          <w:p w14:paraId="76E5D646"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hAnsi="Times New Roman" w:cs="Times New Roman"/>
                <w:color w:val="000000"/>
                <w:sz w:val="24"/>
                <w:szCs w:val="24"/>
              </w:rPr>
              <w:t xml:space="preserve">     Never married</w:t>
            </w:r>
          </w:p>
        </w:tc>
        <w:tc>
          <w:tcPr>
            <w:tcW w:w="1577" w:type="dxa"/>
            <w:shd w:val="clear" w:color="auto" w:fill="auto"/>
            <w:noWrap/>
            <w:vAlign w:val="bottom"/>
          </w:tcPr>
          <w:p w14:paraId="6A5A35DC" w14:textId="77777777" w:rsidR="000E46DC" w:rsidRPr="00041D85" w:rsidRDefault="000E46DC" w:rsidP="00643372">
            <w:pPr>
              <w:spacing w:after="0" w:line="240" w:lineRule="auto"/>
              <w:jc w:val="both"/>
              <w:rPr>
                <w:rFonts w:ascii="Times New Roman" w:eastAsia="Times New Roman" w:hAnsi="Times New Roman" w:cs="Times New Roman"/>
                <w:b/>
                <w:color w:val="000000"/>
                <w:sz w:val="24"/>
                <w:szCs w:val="24"/>
                <w:lang w:val="en-US"/>
              </w:rPr>
            </w:pPr>
            <w:r w:rsidRPr="00041D85">
              <w:rPr>
                <w:rFonts w:ascii="Times New Roman" w:hAnsi="Times New Roman" w:cs="Times New Roman"/>
                <w:color w:val="000000"/>
                <w:sz w:val="24"/>
                <w:szCs w:val="24"/>
              </w:rPr>
              <w:t>60</w:t>
            </w:r>
          </w:p>
        </w:tc>
        <w:tc>
          <w:tcPr>
            <w:tcW w:w="1591" w:type="dxa"/>
            <w:shd w:val="clear" w:color="auto" w:fill="auto"/>
            <w:vAlign w:val="bottom"/>
          </w:tcPr>
          <w:p w14:paraId="21D131A2"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2.3</w:t>
            </w:r>
          </w:p>
        </w:tc>
        <w:tc>
          <w:tcPr>
            <w:tcW w:w="2300" w:type="dxa"/>
            <w:shd w:val="clear" w:color="auto" w:fill="auto"/>
            <w:noWrap/>
            <w:vAlign w:val="bottom"/>
          </w:tcPr>
          <w:p w14:paraId="7169DF3A" w14:textId="77777777" w:rsidR="000E46DC" w:rsidRPr="00041D85" w:rsidRDefault="000E46DC" w:rsidP="00643372">
            <w:pPr>
              <w:spacing w:after="0" w:line="240" w:lineRule="auto"/>
              <w:jc w:val="center"/>
              <w:rPr>
                <w:rFonts w:ascii="Times New Roman" w:eastAsia="Times New Roman" w:hAnsi="Times New Roman" w:cs="Times New Roman"/>
                <w:b/>
                <w:color w:val="000000"/>
                <w:sz w:val="24"/>
                <w:szCs w:val="24"/>
                <w:lang w:val="en-US"/>
              </w:rPr>
            </w:pPr>
            <w:r w:rsidRPr="00041D85">
              <w:rPr>
                <w:rFonts w:ascii="Times New Roman" w:hAnsi="Times New Roman" w:cs="Times New Roman"/>
                <w:color w:val="000000"/>
                <w:sz w:val="24"/>
                <w:szCs w:val="24"/>
              </w:rPr>
              <w:t>1.30 – 3.23</w:t>
            </w:r>
          </w:p>
        </w:tc>
      </w:tr>
      <w:tr w:rsidR="000E46DC" w:rsidRPr="00041D85" w14:paraId="153C083E" w14:textId="77777777" w:rsidTr="001672F9">
        <w:trPr>
          <w:trHeight w:val="303"/>
        </w:trPr>
        <w:tc>
          <w:tcPr>
            <w:tcW w:w="3214" w:type="dxa"/>
            <w:shd w:val="clear" w:color="auto" w:fill="auto"/>
            <w:noWrap/>
            <w:vAlign w:val="bottom"/>
          </w:tcPr>
          <w:p w14:paraId="3F750506"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Total</w:t>
            </w:r>
          </w:p>
        </w:tc>
        <w:tc>
          <w:tcPr>
            <w:tcW w:w="1577" w:type="dxa"/>
            <w:shd w:val="clear" w:color="auto" w:fill="auto"/>
            <w:noWrap/>
            <w:vAlign w:val="bottom"/>
          </w:tcPr>
          <w:p w14:paraId="074E90CC" w14:textId="77777777" w:rsidR="000E46DC" w:rsidRPr="00041D85" w:rsidRDefault="000E46DC" w:rsidP="00643372">
            <w:pPr>
              <w:spacing w:after="0" w:line="240" w:lineRule="auto"/>
              <w:jc w:val="both"/>
              <w:rPr>
                <w:rFonts w:ascii="Times New Roman" w:eastAsia="Times New Roman" w:hAnsi="Times New Roman" w:cs="Times New Roman"/>
                <w:b/>
                <w:color w:val="000000"/>
                <w:sz w:val="24"/>
                <w:szCs w:val="24"/>
                <w:lang w:val="en-US"/>
              </w:rPr>
            </w:pPr>
            <w:r w:rsidRPr="00041D85">
              <w:rPr>
                <w:rFonts w:ascii="Times New Roman" w:eastAsia="Times New Roman" w:hAnsi="Times New Roman" w:cs="Times New Roman"/>
                <w:b/>
                <w:color w:val="000000"/>
                <w:sz w:val="24"/>
                <w:szCs w:val="24"/>
                <w:lang w:val="en-US"/>
              </w:rPr>
              <w:t>608</w:t>
            </w:r>
          </w:p>
        </w:tc>
        <w:tc>
          <w:tcPr>
            <w:tcW w:w="1591" w:type="dxa"/>
            <w:shd w:val="clear" w:color="auto" w:fill="auto"/>
            <w:vAlign w:val="bottom"/>
          </w:tcPr>
          <w:p w14:paraId="6C159EE0" w14:textId="77777777" w:rsidR="000E46DC" w:rsidRPr="00041D85" w:rsidRDefault="000E46DC" w:rsidP="00643372">
            <w:pPr>
              <w:spacing w:after="0" w:line="240" w:lineRule="auto"/>
              <w:jc w:val="center"/>
              <w:rPr>
                <w:rFonts w:ascii="Times New Roman" w:eastAsia="Times New Roman" w:hAnsi="Times New Roman" w:cs="Times New Roman"/>
                <w:b/>
                <w:color w:val="000000"/>
                <w:sz w:val="24"/>
                <w:szCs w:val="24"/>
                <w:lang w:val="en-US"/>
              </w:rPr>
            </w:pPr>
            <w:r w:rsidRPr="00041D85">
              <w:rPr>
                <w:rFonts w:ascii="Times New Roman" w:eastAsia="Times New Roman" w:hAnsi="Times New Roman" w:cs="Times New Roman"/>
                <w:b/>
                <w:color w:val="000000"/>
                <w:sz w:val="24"/>
                <w:szCs w:val="24"/>
                <w:lang w:val="en-US"/>
              </w:rPr>
              <w:t>3.9</w:t>
            </w:r>
          </w:p>
        </w:tc>
        <w:tc>
          <w:tcPr>
            <w:tcW w:w="2300" w:type="dxa"/>
            <w:shd w:val="clear" w:color="auto" w:fill="auto"/>
            <w:noWrap/>
            <w:vAlign w:val="bottom"/>
          </w:tcPr>
          <w:p w14:paraId="147CDD21" w14:textId="77777777" w:rsidR="000E46DC" w:rsidRPr="00041D85" w:rsidRDefault="000E46DC" w:rsidP="00643372">
            <w:pPr>
              <w:spacing w:after="0" w:line="240" w:lineRule="auto"/>
              <w:jc w:val="center"/>
              <w:rPr>
                <w:rFonts w:ascii="Times New Roman" w:eastAsia="Times New Roman" w:hAnsi="Times New Roman" w:cs="Times New Roman"/>
                <w:b/>
                <w:color w:val="000000"/>
                <w:sz w:val="24"/>
                <w:szCs w:val="24"/>
                <w:lang w:val="en-US"/>
              </w:rPr>
            </w:pPr>
            <w:r w:rsidRPr="00041D85">
              <w:rPr>
                <w:rFonts w:ascii="Times New Roman" w:eastAsia="Times New Roman" w:hAnsi="Times New Roman" w:cs="Times New Roman"/>
                <w:b/>
                <w:color w:val="000000"/>
                <w:sz w:val="24"/>
                <w:szCs w:val="24"/>
                <w:lang w:val="en-US"/>
              </w:rPr>
              <w:t>3.00 – 5.03</w:t>
            </w:r>
          </w:p>
        </w:tc>
      </w:tr>
    </w:tbl>
    <w:p w14:paraId="3B14F06A" w14:textId="77777777" w:rsidR="000E46DC" w:rsidRPr="00041D85" w:rsidRDefault="000E46DC" w:rsidP="000E46DC">
      <w:pPr>
        <w:spacing w:after="0" w:line="240" w:lineRule="auto"/>
        <w:jc w:val="both"/>
        <w:rPr>
          <w:rFonts w:ascii="Times New Roman" w:hAnsi="Times New Roman" w:cs="Times New Roman"/>
          <w:sz w:val="24"/>
          <w:szCs w:val="24"/>
        </w:rPr>
      </w:pPr>
    </w:p>
    <w:p w14:paraId="1B6B744F" w14:textId="6CC55660" w:rsidR="002E24BF" w:rsidRPr="00677C74" w:rsidRDefault="00D101F6"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Most</w:t>
      </w:r>
      <w:r w:rsidR="00AB2D93" w:rsidRPr="00677C74">
        <w:rPr>
          <w:rFonts w:ascii="Times New Roman" w:hAnsi="Times New Roman" w:cs="Times New Roman"/>
          <w:sz w:val="24"/>
          <w:szCs w:val="24"/>
        </w:rPr>
        <w:t xml:space="preserve"> chronic coughers w</w:t>
      </w:r>
      <w:r w:rsidR="00F65FCE" w:rsidRPr="00677C74">
        <w:rPr>
          <w:rFonts w:ascii="Times New Roman" w:hAnsi="Times New Roman" w:cs="Times New Roman"/>
          <w:sz w:val="24"/>
          <w:szCs w:val="24"/>
        </w:rPr>
        <w:t>ho reported health seeking costs</w:t>
      </w:r>
      <w:r w:rsidR="00AB2D93" w:rsidRPr="00677C74">
        <w:rPr>
          <w:rFonts w:ascii="Times New Roman" w:hAnsi="Times New Roman" w:cs="Times New Roman"/>
          <w:sz w:val="24"/>
          <w:szCs w:val="24"/>
        </w:rPr>
        <w:t xml:space="preserve"> had primary level </w:t>
      </w:r>
      <w:r w:rsidRPr="00677C74">
        <w:rPr>
          <w:rFonts w:ascii="Times New Roman" w:hAnsi="Times New Roman" w:cs="Times New Roman"/>
          <w:sz w:val="24"/>
          <w:szCs w:val="24"/>
        </w:rPr>
        <w:t xml:space="preserve">education </w:t>
      </w:r>
      <w:r w:rsidR="00AB2D93" w:rsidRPr="00677C74">
        <w:rPr>
          <w:rFonts w:ascii="Times New Roman" w:hAnsi="Times New Roman" w:cs="Times New Roman"/>
          <w:sz w:val="24"/>
          <w:szCs w:val="24"/>
        </w:rPr>
        <w:t>and their cost was slightly</w:t>
      </w:r>
      <w:r w:rsidR="003D16ED" w:rsidRPr="00677C74">
        <w:rPr>
          <w:rFonts w:ascii="Times New Roman" w:hAnsi="Times New Roman" w:cs="Times New Roman"/>
          <w:sz w:val="24"/>
          <w:szCs w:val="24"/>
        </w:rPr>
        <w:t xml:space="preserve"> higher than those without </w:t>
      </w:r>
      <w:r w:rsidRPr="00677C74">
        <w:rPr>
          <w:rFonts w:ascii="Times New Roman" w:hAnsi="Times New Roman" w:cs="Times New Roman"/>
          <w:sz w:val="24"/>
          <w:szCs w:val="24"/>
        </w:rPr>
        <w:t xml:space="preserve">any </w:t>
      </w:r>
      <w:r w:rsidR="003D16ED" w:rsidRPr="00677C74">
        <w:rPr>
          <w:rFonts w:ascii="Times New Roman" w:hAnsi="Times New Roman" w:cs="Times New Roman"/>
          <w:sz w:val="24"/>
          <w:szCs w:val="24"/>
        </w:rPr>
        <w:t xml:space="preserve">formal education and </w:t>
      </w:r>
      <w:r w:rsidR="00CD6434" w:rsidRPr="00677C74">
        <w:rPr>
          <w:rFonts w:ascii="Times New Roman" w:hAnsi="Times New Roman" w:cs="Times New Roman"/>
          <w:sz w:val="24"/>
          <w:szCs w:val="24"/>
        </w:rPr>
        <w:t xml:space="preserve">those </w:t>
      </w:r>
      <w:r w:rsidR="003D16ED" w:rsidRPr="00677C74">
        <w:rPr>
          <w:rFonts w:ascii="Times New Roman" w:hAnsi="Times New Roman" w:cs="Times New Roman"/>
          <w:sz w:val="24"/>
          <w:szCs w:val="24"/>
        </w:rPr>
        <w:t>with secondary education and above</w:t>
      </w:r>
      <w:r w:rsidR="00976944" w:rsidRPr="00677C74">
        <w:rPr>
          <w:rFonts w:ascii="Times New Roman" w:hAnsi="Times New Roman" w:cs="Times New Roman"/>
          <w:sz w:val="24"/>
          <w:szCs w:val="24"/>
        </w:rPr>
        <w:t xml:space="preserve"> (table 5)</w:t>
      </w:r>
      <w:r w:rsidR="003D16ED" w:rsidRPr="00677C74">
        <w:rPr>
          <w:rFonts w:ascii="Times New Roman" w:hAnsi="Times New Roman" w:cs="Times New Roman"/>
          <w:sz w:val="24"/>
          <w:szCs w:val="24"/>
        </w:rPr>
        <w:t xml:space="preserve">. </w:t>
      </w:r>
      <w:r w:rsidR="00A10E19" w:rsidRPr="00BB4129">
        <w:rPr>
          <w:rFonts w:ascii="Times New Roman" w:hAnsi="Times New Roman" w:cs="Times New Roman"/>
          <w:sz w:val="24"/>
          <w:szCs w:val="24"/>
        </w:rPr>
        <w:t>Most of them were farmers while some were casual workers, civil servants and the private sector. Civil servants and private sector employees had higher costs</w:t>
      </w:r>
      <w:r w:rsidR="002462E1">
        <w:rPr>
          <w:rFonts w:ascii="Times New Roman" w:hAnsi="Times New Roman" w:cs="Times New Roman"/>
          <w:sz w:val="24"/>
          <w:szCs w:val="24"/>
        </w:rPr>
        <w:t xml:space="preserve">, </w:t>
      </w:r>
      <w:r w:rsidR="002462E1">
        <w:rPr>
          <w:rFonts w:ascii="Times New Roman" w:hAnsi="Times New Roman" w:cs="Times New Roman"/>
          <w:sz w:val="24"/>
          <w:szCs w:val="24"/>
        </w:rPr>
        <w:lastRenderedPageBreak/>
        <w:t>though not statist</w:t>
      </w:r>
      <w:r w:rsidR="0019161E">
        <w:rPr>
          <w:rFonts w:ascii="Times New Roman" w:hAnsi="Times New Roman" w:cs="Times New Roman"/>
          <w:sz w:val="24"/>
          <w:szCs w:val="24"/>
        </w:rPr>
        <w:t>ically significant,</w:t>
      </w:r>
      <w:r w:rsidR="00A10E19" w:rsidRPr="00BB4129">
        <w:rPr>
          <w:rFonts w:ascii="Times New Roman" w:hAnsi="Times New Roman" w:cs="Times New Roman"/>
          <w:sz w:val="24"/>
          <w:szCs w:val="24"/>
        </w:rPr>
        <w:t xml:space="preserve"> than any other occupations</w:t>
      </w:r>
      <w:r w:rsidR="00F17A2C">
        <w:rPr>
          <w:rFonts w:ascii="Times New Roman" w:hAnsi="Times New Roman" w:cs="Times New Roman"/>
          <w:sz w:val="24"/>
          <w:szCs w:val="24"/>
        </w:rPr>
        <w:t xml:space="preserve"> probably because </w:t>
      </w:r>
      <w:r w:rsidR="00D93718">
        <w:rPr>
          <w:rFonts w:ascii="Times New Roman" w:hAnsi="Times New Roman" w:cs="Times New Roman"/>
          <w:sz w:val="24"/>
          <w:szCs w:val="24"/>
        </w:rPr>
        <w:t>they can afford to access health care from the private hospitals which is usually expensive</w:t>
      </w:r>
      <w:r w:rsidR="00A10E19" w:rsidRPr="00BB4129">
        <w:rPr>
          <w:rFonts w:ascii="Times New Roman" w:hAnsi="Times New Roman" w:cs="Times New Roman"/>
          <w:sz w:val="24"/>
          <w:szCs w:val="24"/>
        </w:rPr>
        <w:t>.</w:t>
      </w:r>
    </w:p>
    <w:p w14:paraId="77688DB4" w14:textId="77777777" w:rsidR="000E46DC" w:rsidRPr="00041D85" w:rsidRDefault="000E46DC" w:rsidP="000E46DC">
      <w:pPr>
        <w:spacing w:after="0" w:line="240" w:lineRule="auto"/>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b/>
          <w:color w:val="000000"/>
          <w:sz w:val="24"/>
          <w:szCs w:val="24"/>
          <w:lang w:val="en-US"/>
        </w:rPr>
        <w:t>Table 5. Health care costs of chronic coughers with different socio-economic condition</w:t>
      </w:r>
    </w:p>
    <w:p w14:paraId="01113A04" w14:textId="77777777" w:rsidR="000E46DC" w:rsidRPr="00041D85" w:rsidRDefault="000E46DC" w:rsidP="000E46DC">
      <w:pPr>
        <w:spacing w:after="0" w:line="240" w:lineRule="auto"/>
        <w:jc w:val="both"/>
        <w:rPr>
          <w:rFonts w:ascii="Times New Roman" w:hAnsi="Times New Roman" w:cs="Times New Roman"/>
          <w:sz w:val="24"/>
          <w:szCs w:val="24"/>
        </w:rPr>
      </w:pPr>
      <w:r w:rsidRPr="00041D85">
        <w:rPr>
          <w:rFonts w:ascii="Times New Roman" w:eastAsia="Times New Roman" w:hAnsi="Times New Roman" w:cs="Times New Roman"/>
          <w:color w:val="000000"/>
          <w:sz w:val="24"/>
          <w:szCs w:val="24"/>
          <w:lang w:val="en-US"/>
        </w:rPr>
        <w:t xml:space="preserve"> </w:t>
      </w:r>
    </w:p>
    <w:tbl>
      <w:tblPr>
        <w:tblW w:w="768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09"/>
        <w:gridCol w:w="1577"/>
        <w:gridCol w:w="1390"/>
        <w:gridCol w:w="2535"/>
      </w:tblGrid>
      <w:tr w:rsidR="000E46DC" w:rsidRPr="00041D85" w14:paraId="22C6E85A" w14:textId="77777777" w:rsidTr="001672F9">
        <w:trPr>
          <w:trHeight w:val="312"/>
        </w:trPr>
        <w:tc>
          <w:tcPr>
            <w:tcW w:w="2709" w:type="dxa"/>
            <w:shd w:val="clear" w:color="auto" w:fill="auto"/>
            <w:noWrap/>
            <w:vAlign w:val="bottom"/>
            <w:hideMark/>
          </w:tcPr>
          <w:p w14:paraId="0CEB563E"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Socioeconomic group</w:t>
            </w:r>
          </w:p>
        </w:tc>
        <w:tc>
          <w:tcPr>
            <w:tcW w:w="1086" w:type="dxa"/>
            <w:shd w:val="clear" w:color="auto" w:fill="auto"/>
            <w:noWrap/>
            <w:vAlign w:val="bottom"/>
            <w:hideMark/>
          </w:tcPr>
          <w:p w14:paraId="3B583123"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Obs</w:t>
            </w:r>
            <w:r>
              <w:rPr>
                <w:rFonts w:ascii="Times New Roman" w:eastAsia="Times New Roman" w:hAnsi="Times New Roman" w:cs="Times New Roman"/>
                <w:b/>
                <w:bCs/>
                <w:color w:val="000000"/>
                <w:sz w:val="24"/>
                <w:szCs w:val="24"/>
                <w:lang w:val="en-US"/>
              </w:rPr>
              <w:t>ervations</w:t>
            </w:r>
          </w:p>
        </w:tc>
        <w:tc>
          <w:tcPr>
            <w:tcW w:w="1350" w:type="dxa"/>
            <w:shd w:val="clear" w:color="auto" w:fill="auto"/>
            <w:vAlign w:val="bottom"/>
          </w:tcPr>
          <w:p w14:paraId="4161DBED" w14:textId="77777777" w:rsidR="000E46DC" w:rsidRPr="00041D85" w:rsidRDefault="000E46DC" w:rsidP="00643372">
            <w:pPr>
              <w:spacing w:after="0"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Mean(US$)</w:t>
            </w:r>
          </w:p>
        </w:tc>
        <w:tc>
          <w:tcPr>
            <w:tcW w:w="2535" w:type="dxa"/>
            <w:shd w:val="clear" w:color="auto" w:fill="auto"/>
            <w:noWrap/>
            <w:vAlign w:val="bottom"/>
            <w:hideMark/>
          </w:tcPr>
          <w:p w14:paraId="623EEAE9" w14:textId="77777777" w:rsidR="000E46DC" w:rsidRPr="00041D85" w:rsidRDefault="000E46DC" w:rsidP="00643372">
            <w:pPr>
              <w:spacing w:after="0" w:line="240" w:lineRule="auto"/>
              <w:jc w:val="center"/>
              <w:rPr>
                <w:rFonts w:ascii="Times New Roman" w:eastAsia="Times New Roman" w:hAnsi="Times New Roman" w:cs="Times New Roman"/>
                <w:b/>
                <w:bCs/>
                <w:color w:val="000000"/>
                <w:sz w:val="24"/>
                <w:szCs w:val="24"/>
                <w:lang w:val="en-US"/>
              </w:rPr>
            </w:pPr>
            <w:r w:rsidRPr="00041D85">
              <w:rPr>
                <w:rFonts w:ascii="Times New Roman" w:eastAsia="Times New Roman" w:hAnsi="Times New Roman" w:cs="Times New Roman"/>
                <w:b/>
                <w:bCs/>
                <w:color w:val="000000"/>
                <w:sz w:val="24"/>
                <w:szCs w:val="24"/>
                <w:lang w:val="en-US"/>
              </w:rPr>
              <w:t>(95% CI)</w:t>
            </w:r>
          </w:p>
        </w:tc>
      </w:tr>
      <w:tr w:rsidR="000E46DC" w:rsidRPr="00041D85" w14:paraId="41FAE783" w14:textId="77777777" w:rsidTr="001672F9">
        <w:trPr>
          <w:trHeight w:val="312"/>
        </w:trPr>
        <w:tc>
          <w:tcPr>
            <w:tcW w:w="2709" w:type="dxa"/>
            <w:shd w:val="clear" w:color="auto" w:fill="auto"/>
            <w:noWrap/>
            <w:vAlign w:val="bottom"/>
            <w:hideMark/>
          </w:tcPr>
          <w:p w14:paraId="43CC9A43" w14:textId="77777777" w:rsidR="000E46DC" w:rsidRPr="00041D85" w:rsidRDefault="000E46DC" w:rsidP="00643372">
            <w:pPr>
              <w:spacing w:after="0" w:line="240" w:lineRule="auto"/>
              <w:jc w:val="both"/>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Educational level</w:t>
            </w:r>
          </w:p>
        </w:tc>
        <w:tc>
          <w:tcPr>
            <w:tcW w:w="1086" w:type="dxa"/>
            <w:shd w:val="clear" w:color="auto" w:fill="auto"/>
            <w:noWrap/>
            <w:vAlign w:val="bottom"/>
            <w:hideMark/>
          </w:tcPr>
          <w:p w14:paraId="1B46E6D1" w14:textId="77777777" w:rsidR="000E46DC" w:rsidRPr="00041D85" w:rsidRDefault="000E46DC" w:rsidP="00643372">
            <w:pPr>
              <w:spacing w:after="0" w:line="240" w:lineRule="auto"/>
              <w:jc w:val="both"/>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 </w:t>
            </w:r>
          </w:p>
        </w:tc>
        <w:tc>
          <w:tcPr>
            <w:tcW w:w="1350" w:type="dxa"/>
            <w:shd w:val="clear" w:color="auto" w:fill="auto"/>
            <w:vAlign w:val="bottom"/>
          </w:tcPr>
          <w:p w14:paraId="0A1197AD" w14:textId="77777777" w:rsidR="000E46DC" w:rsidRPr="00041D85" w:rsidRDefault="000E46DC" w:rsidP="00643372">
            <w:pPr>
              <w:spacing w:after="0" w:line="240" w:lineRule="auto"/>
              <w:jc w:val="center"/>
              <w:rPr>
                <w:rFonts w:ascii="Times New Roman" w:eastAsia="Times New Roman" w:hAnsi="Times New Roman" w:cs="Times New Roman"/>
                <w:b/>
                <w:bCs/>
                <w:color w:val="000000"/>
                <w:sz w:val="24"/>
                <w:szCs w:val="24"/>
                <w:lang w:val="en-US"/>
              </w:rPr>
            </w:pPr>
          </w:p>
        </w:tc>
        <w:tc>
          <w:tcPr>
            <w:tcW w:w="2535" w:type="dxa"/>
            <w:shd w:val="clear" w:color="auto" w:fill="auto"/>
            <w:noWrap/>
            <w:vAlign w:val="bottom"/>
            <w:hideMark/>
          </w:tcPr>
          <w:p w14:paraId="5FF480B7" w14:textId="77777777" w:rsidR="000E46DC" w:rsidRPr="00041D85" w:rsidRDefault="000E46DC" w:rsidP="00643372">
            <w:pPr>
              <w:spacing w:after="0" w:line="240" w:lineRule="auto"/>
              <w:jc w:val="center"/>
              <w:rPr>
                <w:rFonts w:ascii="Times New Roman" w:eastAsia="Times New Roman" w:hAnsi="Times New Roman" w:cs="Times New Roman"/>
                <w:b/>
                <w:bCs/>
                <w:color w:val="000000"/>
                <w:sz w:val="24"/>
                <w:szCs w:val="24"/>
                <w:lang w:val="en-US"/>
              </w:rPr>
            </w:pPr>
          </w:p>
        </w:tc>
      </w:tr>
      <w:tr w:rsidR="000E46DC" w:rsidRPr="00041D85" w14:paraId="02DB8E7A" w14:textId="77777777" w:rsidTr="001672F9">
        <w:trPr>
          <w:trHeight w:val="312"/>
        </w:trPr>
        <w:tc>
          <w:tcPr>
            <w:tcW w:w="2709" w:type="dxa"/>
            <w:shd w:val="clear" w:color="auto" w:fill="auto"/>
            <w:noWrap/>
            <w:vAlign w:val="bottom"/>
            <w:hideMark/>
          </w:tcPr>
          <w:p w14:paraId="5190702B"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No formal education</w:t>
            </w:r>
          </w:p>
        </w:tc>
        <w:tc>
          <w:tcPr>
            <w:tcW w:w="1086" w:type="dxa"/>
            <w:shd w:val="clear" w:color="auto" w:fill="auto"/>
            <w:noWrap/>
            <w:vAlign w:val="bottom"/>
            <w:hideMark/>
          </w:tcPr>
          <w:p w14:paraId="2D2C0AD2"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110</w:t>
            </w:r>
          </w:p>
        </w:tc>
        <w:tc>
          <w:tcPr>
            <w:tcW w:w="1350" w:type="dxa"/>
            <w:shd w:val="clear" w:color="auto" w:fill="auto"/>
            <w:vAlign w:val="bottom"/>
          </w:tcPr>
          <w:p w14:paraId="0DA7F508"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3.7</w:t>
            </w:r>
          </w:p>
        </w:tc>
        <w:tc>
          <w:tcPr>
            <w:tcW w:w="2535" w:type="dxa"/>
            <w:shd w:val="clear" w:color="auto" w:fill="auto"/>
            <w:noWrap/>
            <w:vAlign w:val="bottom"/>
            <w:hideMark/>
          </w:tcPr>
          <w:p w14:paraId="7F6FE61B"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2.91   -  5.30</w:t>
            </w:r>
          </w:p>
        </w:tc>
      </w:tr>
      <w:tr w:rsidR="000E46DC" w:rsidRPr="00041D85" w14:paraId="705B5211" w14:textId="77777777" w:rsidTr="001672F9">
        <w:trPr>
          <w:trHeight w:val="312"/>
        </w:trPr>
        <w:tc>
          <w:tcPr>
            <w:tcW w:w="2709" w:type="dxa"/>
            <w:shd w:val="clear" w:color="auto" w:fill="auto"/>
            <w:noWrap/>
            <w:vAlign w:val="bottom"/>
            <w:hideMark/>
          </w:tcPr>
          <w:p w14:paraId="3BF58AC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Primary level </w:t>
            </w:r>
          </w:p>
        </w:tc>
        <w:tc>
          <w:tcPr>
            <w:tcW w:w="1086" w:type="dxa"/>
            <w:shd w:val="clear" w:color="auto" w:fill="auto"/>
            <w:noWrap/>
            <w:vAlign w:val="bottom"/>
            <w:hideMark/>
          </w:tcPr>
          <w:p w14:paraId="55D8DCF0"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413</w:t>
            </w:r>
          </w:p>
        </w:tc>
        <w:tc>
          <w:tcPr>
            <w:tcW w:w="1350" w:type="dxa"/>
            <w:shd w:val="clear" w:color="auto" w:fill="auto"/>
            <w:vAlign w:val="bottom"/>
          </w:tcPr>
          <w:p w14:paraId="7BA0D753"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4.1</w:t>
            </w:r>
          </w:p>
        </w:tc>
        <w:tc>
          <w:tcPr>
            <w:tcW w:w="2535" w:type="dxa"/>
            <w:shd w:val="clear" w:color="auto" w:fill="auto"/>
            <w:noWrap/>
            <w:vAlign w:val="bottom"/>
            <w:hideMark/>
          </w:tcPr>
          <w:p w14:paraId="647179D2"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2.71  - 5.54</w:t>
            </w:r>
          </w:p>
        </w:tc>
      </w:tr>
      <w:tr w:rsidR="000E46DC" w:rsidRPr="00041D85" w14:paraId="5C1F9CC9" w14:textId="77777777" w:rsidTr="001672F9">
        <w:trPr>
          <w:trHeight w:val="321"/>
        </w:trPr>
        <w:tc>
          <w:tcPr>
            <w:tcW w:w="2709" w:type="dxa"/>
            <w:shd w:val="clear" w:color="auto" w:fill="auto"/>
            <w:noWrap/>
            <w:vAlign w:val="bottom"/>
            <w:hideMark/>
          </w:tcPr>
          <w:p w14:paraId="7A683BC6"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Secondary and above</w:t>
            </w:r>
          </w:p>
        </w:tc>
        <w:tc>
          <w:tcPr>
            <w:tcW w:w="1086" w:type="dxa"/>
            <w:shd w:val="clear" w:color="auto" w:fill="auto"/>
            <w:noWrap/>
            <w:vAlign w:val="bottom"/>
            <w:hideMark/>
          </w:tcPr>
          <w:p w14:paraId="0BCA26D3"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85</w:t>
            </w:r>
          </w:p>
        </w:tc>
        <w:tc>
          <w:tcPr>
            <w:tcW w:w="1350" w:type="dxa"/>
            <w:shd w:val="clear" w:color="auto" w:fill="auto"/>
            <w:vAlign w:val="bottom"/>
          </w:tcPr>
          <w:p w14:paraId="654024EC"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3.8</w:t>
            </w:r>
          </w:p>
        </w:tc>
        <w:tc>
          <w:tcPr>
            <w:tcW w:w="2535" w:type="dxa"/>
            <w:shd w:val="clear" w:color="auto" w:fill="auto"/>
            <w:noWrap/>
            <w:vAlign w:val="center"/>
            <w:hideMark/>
          </w:tcPr>
          <w:p w14:paraId="68D55B62"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2.05  - 5.64</w:t>
            </w:r>
          </w:p>
        </w:tc>
      </w:tr>
      <w:tr w:rsidR="000E46DC" w:rsidRPr="00041D85" w14:paraId="0F8DF9F0" w14:textId="77777777" w:rsidTr="001672F9">
        <w:trPr>
          <w:trHeight w:val="312"/>
        </w:trPr>
        <w:tc>
          <w:tcPr>
            <w:tcW w:w="2709" w:type="dxa"/>
            <w:shd w:val="clear" w:color="auto" w:fill="auto"/>
            <w:noWrap/>
            <w:vAlign w:val="bottom"/>
            <w:hideMark/>
          </w:tcPr>
          <w:p w14:paraId="43CEB139" w14:textId="77777777" w:rsidR="000E46DC" w:rsidRPr="00041D85" w:rsidRDefault="000E46DC" w:rsidP="00643372">
            <w:pPr>
              <w:spacing w:after="0" w:line="240" w:lineRule="auto"/>
              <w:jc w:val="both"/>
              <w:rPr>
                <w:rFonts w:ascii="Times New Roman" w:eastAsia="Times New Roman" w:hAnsi="Times New Roman" w:cs="Times New Roman"/>
                <w:b/>
                <w:bCs/>
                <w:iCs/>
                <w:color w:val="000000"/>
                <w:sz w:val="24"/>
                <w:szCs w:val="24"/>
                <w:lang w:val="en-US"/>
              </w:rPr>
            </w:pPr>
            <w:r w:rsidRPr="00041D85">
              <w:rPr>
                <w:rFonts w:ascii="Times New Roman" w:eastAsia="Times New Roman" w:hAnsi="Times New Roman" w:cs="Times New Roman"/>
                <w:b/>
                <w:bCs/>
                <w:iCs/>
                <w:color w:val="000000"/>
                <w:sz w:val="24"/>
                <w:szCs w:val="24"/>
                <w:lang w:val="en-US"/>
              </w:rPr>
              <w:t>Occupation</w:t>
            </w:r>
          </w:p>
        </w:tc>
        <w:tc>
          <w:tcPr>
            <w:tcW w:w="1086" w:type="dxa"/>
            <w:shd w:val="clear" w:color="auto" w:fill="auto"/>
            <w:noWrap/>
            <w:vAlign w:val="bottom"/>
            <w:hideMark/>
          </w:tcPr>
          <w:p w14:paraId="6B71A84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w:t>
            </w:r>
          </w:p>
        </w:tc>
        <w:tc>
          <w:tcPr>
            <w:tcW w:w="1350" w:type="dxa"/>
            <w:shd w:val="clear" w:color="auto" w:fill="auto"/>
            <w:vAlign w:val="bottom"/>
          </w:tcPr>
          <w:p w14:paraId="0250A992"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p>
        </w:tc>
        <w:tc>
          <w:tcPr>
            <w:tcW w:w="2535" w:type="dxa"/>
            <w:shd w:val="clear" w:color="auto" w:fill="auto"/>
            <w:noWrap/>
            <w:vAlign w:val="bottom"/>
            <w:hideMark/>
          </w:tcPr>
          <w:p w14:paraId="6B860580"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p>
        </w:tc>
      </w:tr>
      <w:tr w:rsidR="000E46DC" w:rsidRPr="00041D85" w14:paraId="3EB2DCA6" w14:textId="77777777" w:rsidTr="001672F9">
        <w:trPr>
          <w:trHeight w:val="368"/>
        </w:trPr>
        <w:tc>
          <w:tcPr>
            <w:tcW w:w="2709" w:type="dxa"/>
            <w:shd w:val="clear" w:color="auto" w:fill="auto"/>
            <w:noWrap/>
            <w:vAlign w:val="bottom"/>
            <w:hideMark/>
          </w:tcPr>
          <w:p w14:paraId="54BA2F1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Farming </w:t>
            </w:r>
          </w:p>
        </w:tc>
        <w:tc>
          <w:tcPr>
            <w:tcW w:w="1086" w:type="dxa"/>
            <w:shd w:val="clear" w:color="auto" w:fill="auto"/>
            <w:noWrap/>
            <w:vAlign w:val="bottom"/>
            <w:hideMark/>
          </w:tcPr>
          <w:p w14:paraId="05ADB3CB"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529</w:t>
            </w:r>
          </w:p>
        </w:tc>
        <w:tc>
          <w:tcPr>
            <w:tcW w:w="1350" w:type="dxa"/>
            <w:shd w:val="clear" w:color="auto" w:fill="auto"/>
            <w:vAlign w:val="bottom"/>
          </w:tcPr>
          <w:p w14:paraId="73D720D3"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3.9</w:t>
            </w:r>
          </w:p>
        </w:tc>
        <w:tc>
          <w:tcPr>
            <w:tcW w:w="2535" w:type="dxa"/>
            <w:shd w:val="clear" w:color="auto" w:fill="auto"/>
            <w:noWrap/>
            <w:vAlign w:val="bottom"/>
            <w:hideMark/>
          </w:tcPr>
          <w:p w14:paraId="1F1333B1"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2.82  -  5.02</w:t>
            </w:r>
          </w:p>
        </w:tc>
      </w:tr>
      <w:tr w:rsidR="000E46DC" w:rsidRPr="00041D85" w14:paraId="5F8F1431" w14:textId="77777777" w:rsidTr="001672F9">
        <w:trPr>
          <w:trHeight w:val="312"/>
        </w:trPr>
        <w:tc>
          <w:tcPr>
            <w:tcW w:w="2709" w:type="dxa"/>
            <w:shd w:val="clear" w:color="auto" w:fill="auto"/>
            <w:noWrap/>
            <w:vAlign w:val="bottom"/>
            <w:hideMark/>
          </w:tcPr>
          <w:p w14:paraId="6EC7B3DA"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Business</w:t>
            </w:r>
          </w:p>
        </w:tc>
        <w:tc>
          <w:tcPr>
            <w:tcW w:w="1086" w:type="dxa"/>
            <w:shd w:val="clear" w:color="auto" w:fill="auto"/>
            <w:noWrap/>
            <w:vAlign w:val="bottom"/>
            <w:hideMark/>
          </w:tcPr>
          <w:p w14:paraId="7E4BB37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21</w:t>
            </w:r>
          </w:p>
        </w:tc>
        <w:tc>
          <w:tcPr>
            <w:tcW w:w="1350" w:type="dxa"/>
            <w:shd w:val="clear" w:color="auto" w:fill="auto"/>
            <w:vAlign w:val="bottom"/>
          </w:tcPr>
          <w:p w14:paraId="393002FE"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1.3</w:t>
            </w:r>
          </w:p>
        </w:tc>
        <w:tc>
          <w:tcPr>
            <w:tcW w:w="2535" w:type="dxa"/>
            <w:shd w:val="clear" w:color="auto" w:fill="auto"/>
            <w:noWrap/>
            <w:vAlign w:val="bottom"/>
            <w:hideMark/>
          </w:tcPr>
          <w:p w14:paraId="01EF9761"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-0.25 – 2.80</w:t>
            </w:r>
          </w:p>
        </w:tc>
      </w:tr>
      <w:tr w:rsidR="000E46DC" w:rsidRPr="00041D85" w14:paraId="295F3312" w14:textId="77777777" w:rsidTr="001672F9">
        <w:trPr>
          <w:trHeight w:val="312"/>
        </w:trPr>
        <w:tc>
          <w:tcPr>
            <w:tcW w:w="2709" w:type="dxa"/>
            <w:shd w:val="clear" w:color="auto" w:fill="auto"/>
            <w:noWrap/>
            <w:vAlign w:val="bottom"/>
            <w:hideMark/>
          </w:tcPr>
          <w:p w14:paraId="0F067F3C"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Casual work</w:t>
            </w:r>
          </w:p>
        </w:tc>
        <w:tc>
          <w:tcPr>
            <w:tcW w:w="1086" w:type="dxa"/>
            <w:shd w:val="clear" w:color="auto" w:fill="auto"/>
            <w:noWrap/>
            <w:vAlign w:val="bottom"/>
            <w:hideMark/>
          </w:tcPr>
          <w:p w14:paraId="074BECB4"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17</w:t>
            </w:r>
          </w:p>
        </w:tc>
        <w:tc>
          <w:tcPr>
            <w:tcW w:w="1350" w:type="dxa"/>
            <w:shd w:val="clear" w:color="auto" w:fill="auto"/>
            <w:vAlign w:val="bottom"/>
          </w:tcPr>
          <w:p w14:paraId="06C468F2"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1.8</w:t>
            </w:r>
          </w:p>
        </w:tc>
        <w:tc>
          <w:tcPr>
            <w:tcW w:w="2535" w:type="dxa"/>
            <w:shd w:val="clear" w:color="auto" w:fill="auto"/>
            <w:noWrap/>
            <w:vAlign w:val="bottom"/>
            <w:hideMark/>
          </w:tcPr>
          <w:p w14:paraId="37FABE31"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0.44  - 3.11</w:t>
            </w:r>
          </w:p>
        </w:tc>
      </w:tr>
      <w:tr w:rsidR="000E46DC" w:rsidRPr="00041D85" w14:paraId="4C78F68A" w14:textId="77777777" w:rsidTr="001672F9">
        <w:trPr>
          <w:trHeight w:val="312"/>
        </w:trPr>
        <w:tc>
          <w:tcPr>
            <w:tcW w:w="2709" w:type="dxa"/>
            <w:shd w:val="clear" w:color="auto" w:fill="auto"/>
            <w:noWrap/>
            <w:vAlign w:val="bottom"/>
            <w:hideMark/>
          </w:tcPr>
          <w:p w14:paraId="44370824" w14:textId="77777777" w:rsidR="000E46DC" w:rsidRPr="00041D85" w:rsidRDefault="000E46DC" w:rsidP="00643372">
            <w:pPr>
              <w:spacing w:after="0" w:line="240" w:lineRule="auto"/>
              <w:jc w:val="both"/>
              <w:rPr>
                <w:rFonts w:ascii="Times New Roman" w:eastAsia="Times New Roman" w:hAnsi="Times New Roman" w:cs="Times New Roman"/>
                <w:sz w:val="24"/>
                <w:szCs w:val="24"/>
                <w:lang w:val="en-US"/>
              </w:rPr>
            </w:pPr>
            <w:r w:rsidRPr="00041D85">
              <w:rPr>
                <w:rFonts w:ascii="Times New Roman" w:eastAsia="Times New Roman" w:hAnsi="Times New Roman" w:cs="Times New Roman"/>
                <w:sz w:val="24"/>
                <w:szCs w:val="24"/>
                <w:lang w:val="en-US"/>
              </w:rPr>
              <w:t xml:space="preserve">     Civil servant</w:t>
            </w:r>
          </w:p>
        </w:tc>
        <w:tc>
          <w:tcPr>
            <w:tcW w:w="1086" w:type="dxa"/>
            <w:shd w:val="clear" w:color="auto" w:fill="auto"/>
            <w:noWrap/>
            <w:vAlign w:val="bottom"/>
            <w:hideMark/>
          </w:tcPr>
          <w:p w14:paraId="0E401550" w14:textId="77777777" w:rsidR="000E46DC" w:rsidRPr="00041D85" w:rsidRDefault="000E46DC" w:rsidP="00643372">
            <w:pPr>
              <w:spacing w:after="0" w:line="240" w:lineRule="auto"/>
              <w:jc w:val="both"/>
              <w:rPr>
                <w:rFonts w:ascii="Times New Roman" w:eastAsia="Times New Roman" w:hAnsi="Times New Roman" w:cs="Times New Roman"/>
                <w:sz w:val="24"/>
                <w:szCs w:val="24"/>
                <w:lang w:val="en-US"/>
              </w:rPr>
            </w:pPr>
            <w:r w:rsidRPr="00041D85">
              <w:rPr>
                <w:rFonts w:ascii="Times New Roman" w:eastAsia="Times New Roman" w:hAnsi="Times New Roman" w:cs="Times New Roman"/>
                <w:sz w:val="24"/>
                <w:szCs w:val="24"/>
                <w:lang w:val="en-US"/>
              </w:rPr>
              <w:t>14</w:t>
            </w:r>
          </w:p>
        </w:tc>
        <w:tc>
          <w:tcPr>
            <w:tcW w:w="1350" w:type="dxa"/>
            <w:shd w:val="clear" w:color="auto" w:fill="auto"/>
            <w:vAlign w:val="bottom"/>
          </w:tcPr>
          <w:p w14:paraId="4B7E556F" w14:textId="77777777" w:rsidR="000E46DC" w:rsidRPr="00041D85" w:rsidRDefault="000E46DC" w:rsidP="00643372">
            <w:pPr>
              <w:spacing w:after="0" w:line="240" w:lineRule="auto"/>
              <w:jc w:val="center"/>
              <w:rPr>
                <w:rFonts w:ascii="Times New Roman" w:eastAsia="Times New Roman" w:hAnsi="Times New Roman" w:cs="Times New Roman"/>
                <w:sz w:val="24"/>
                <w:szCs w:val="24"/>
                <w:lang w:val="en-US"/>
              </w:rPr>
            </w:pPr>
            <w:r w:rsidRPr="00041D85">
              <w:rPr>
                <w:rFonts w:ascii="Times New Roman" w:eastAsia="Times New Roman" w:hAnsi="Times New Roman" w:cs="Times New Roman"/>
                <w:sz w:val="24"/>
                <w:szCs w:val="24"/>
                <w:lang w:val="en-US"/>
              </w:rPr>
              <w:t>14.7</w:t>
            </w:r>
          </w:p>
        </w:tc>
        <w:tc>
          <w:tcPr>
            <w:tcW w:w="2535" w:type="dxa"/>
            <w:shd w:val="clear" w:color="auto" w:fill="auto"/>
            <w:noWrap/>
            <w:vAlign w:val="bottom"/>
            <w:hideMark/>
          </w:tcPr>
          <w:p w14:paraId="48A06614" w14:textId="77777777" w:rsidR="000E46DC" w:rsidRPr="00041D85" w:rsidRDefault="000E46DC" w:rsidP="00643372">
            <w:pPr>
              <w:spacing w:after="0" w:line="240" w:lineRule="auto"/>
              <w:jc w:val="center"/>
              <w:rPr>
                <w:rFonts w:ascii="Times New Roman" w:eastAsia="Times New Roman" w:hAnsi="Times New Roman" w:cs="Times New Roman"/>
                <w:sz w:val="24"/>
                <w:szCs w:val="24"/>
                <w:lang w:val="en-US"/>
              </w:rPr>
            </w:pPr>
            <w:r w:rsidRPr="00041D85">
              <w:rPr>
                <w:rFonts w:ascii="Times New Roman" w:eastAsia="Times New Roman" w:hAnsi="Times New Roman" w:cs="Times New Roman"/>
                <w:sz w:val="24"/>
                <w:szCs w:val="24"/>
                <w:lang w:val="en-US"/>
              </w:rPr>
              <w:t>-3.29 – 32.78</w:t>
            </w:r>
          </w:p>
        </w:tc>
      </w:tr>
      <w:tr w:rsidR="000E46DC" w:rsidRPr="00041D85" w14:paraId="24A593BB" w14:textId="77777777" w:rsidTr="001672F9">
        <w:trPr>
          <w:trHeight w:val="312"/>
        </w:trPr>
        <w:tc>
          <w:tcPr>
            <w:tcW w:w="2709" w:type="dxa"/>
            <w:shd w:val="clear" w:color="auto" w:fill="auto"/>
            <w:noWrap/>
            <w:vAlign w:val="bottom"/>
            <w:hideMark/>
          </w:tcPr>
          <w:p w14:paraId="5796EDD7" w14:textId="77777777" w:rsidR="000E46DC" w:rsidRPr="00041D85" w:rsidRDefault="000E46DC" w:rsidP="00643372">
            <w:pPr>
              <w:spacing w:after="0" w:line="240" w:lineRule="auto"/>
              <w:jc w:val="both"/>
              <w:rPr>
                <w:rFonts w:ascii="Times New Roman" w:eastAsia="Times New Roman" w:hAnsi="Times New Roman" w:cs="Times New Roman"/>
                <w:sz w:val="24"/>
                <w:szCs w:val="24"/>
                <w:lang w:val="en-US"/>
              </w:rPr>
            </w:pPr>
            <w:r w:rsidRPr="00041D85">
              <w:rPr>
                <w:rFonts w:ascii="Times New Roman" w:eastAsia="Times New Roman" w:hAnsi="Times New Roman" w:cs="Times New Roman"/>
                <w:sz w:val="24"/>
                <w:szCs w:val="24"/>
                <w:lang w:val="en-US"/>
              </w:rPr>
              <w:t xml:space="preserve">     Private sector</w:t>
            </w:r>
          </w:p>
        </w:tc>
        <w:tc>
          <w:tcPr>
            <w:tcW w:w="1086" w:type="dxa"/>
            <w:shd w:val="clear" w:color="auto" w:fill="auto"/>
            <w:noWrap/>
            <w:vAlign w:val="bottom"/>
            <w:hideMark/>
          </w:tcPr>
          <w:p w14:paraId="542F258C" w14:textId="77777777" w:rsidR="000E46DC" w:rsidRPr="00041D85" w:rsidRDefault="000E46DC" w:rsidP="00643372">
            <w:pPr>
              <w:spacing w:after="0" w:line="240" w:lineRule="auto"/>
              <w:jc w:val="both"/>
              <w:rPr>
                <w:rFonts w:ascii="Times New Roman" w:eastAsia="Times New Roman" w:hAnsi="Times New Roman" w:cs="Times New Roman"/>
                <w:sz w:val="24"/>
                <w:szCs w:val="24"/>
                <w:lang w:val="en-US"/>
              </w:rPr>
            </w:pPr>
            <w:r w:rsidRPr="00041D85">
              <w:rPr>
                <w:rFonts w:ascii="Times New Roman" w:eastAsia="Times New Roman" w:hAnsi="Times New Roman" w:cs="Times New Roman"/>
                <w:sz w:val="24"/>
                <w:szCs w:val="24"/>
                <w:lang w:val="en-US"/>
              </w:rPr>
              <w:t>1</w:t>
            </w:r>
          </w:p>
        </w:tc>
        <w:tc>
          <w:tcPr>
            <w:tcW w:w="1350" w:type="dxa"/>
            <w:shd w:val="clear" w:color="auto" w:fill="auto"/>
            <w:vAlign w:val="bottom"/>
          </w:tcPr>
          <w:p w14:paraId="2FC060E6" w14:textId="77777777" w:rsidR="000E46DC" w:rsidRPr="00041D85" w:rsidRDefault="000E46DC" w:rsidP="00643372">
            <w:pPr>
              <w:spacing w:after="0" w:line="240" w:lineRule="auto"/>
              <w:jc w:val="center"/>
              <w:rPr>
                <w:rFonts w:ascii="Times New Roman" w:eastAsia="Times New Roman" w:hAnsi="Times New Roman" w:cs="Times New Roman"/>
                <w:sz w:val="24"/>
                <w:szCs w:val="24"/>
                <w:lang w:val="en-US"/>
              </w:rPr>
            </w:pPr>
            <w:r w:rsidRPr="00041D85">
              <w:rPr>
                <w:rFonts w:ascii="Times New Roman" w:eastAsia="Times New Roman" w:hAnsi="Times New Roman" w:cs="Times New Roman"/>
                <w:sz w:val="24"/>
                <w:szCs w:val="24"/>
                <w:lang w:val="en-US"/>
              </w:rPr>
              <w:t>10</w:t>
            </w:r>
          </w:p>
        </w:tc>
        <w:tc>
          <w:tcPr>
            <w:tcW w:w="2535" w:type="dxa"/>
            <w:shd w:val="clear" w:color="auto" w:fill="auto"/>
            <w:noWrap/>
            <w:vAlign w:val="bottom"/>
            <w:hideMark/>
          </w:tcPr>
          <w:p w14:paraId="025226C2" w14:textId="77777777" w:rsidR="000E46DC" w:rsidRPr="00041D85" w:rsidRDefault="000E46DC" w:rsidP="00643372">
            <w:pPr>
              <w:spacing w:after="0" w:line="240" w:lineRule="auto"/>
              <w:jc w:val="center"/>
              <w:rPr>
                <w:rFonts w:ascii="Times New Roman" w:eastAsia="Times New Roman" w:hAnsi="Times New Roman" w:cs="Times New Roman"/>
                <w:sz w:val="24"/>
                <w:szCs w:val="24"/>
                <w:lang w:val="en-US"/>
              </w:rPr>
            </w:pPr>
          </w:p>
        </w:tc>
      </w:tr>
      <w:tr w:rsidR="000E46DC" w:rsidRPr="00041D85" w14:paraId="70BCED50" w14:textId="77777777" w:rsidTr="001672F9">
        <w:trPr>
          <w:trHeight w:val="312"/>
        </w:trPr>
        <w:tc>
          <w:tcPr>
            <w:tcW w:w="2709" w:type="dxa"/>
            <w:shd w:val="clear" w:color="auto" w:fill="auto"/>
            <w:noWrap/>
            <w:vAlign w:val="bottom"/>
            <w:hideMark/>
          </w:tcPr>
          <w:p w14:paraId="7F2129B3"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Craftsman</w:t>
            </w:r>
          </w:p>
        </w:tc>
        <w:tc>
          <w:tcPr>
            <w:tcW w:w="1086" w:type="dxa"/>
            <w:shd w:val="clear" w:color="auto" w:fill="auto"/>
            <w:noWrap/>
            <w:vAlign w:val="bottom"/>
            <w:hideMark/>
          </w:tcPr>
          <w:p w14:paraId="3649B4C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w:t>
            </w:r>
          </w:p>
        </w:tc>
        <w:tc>
          <w:tcPr>
            <w:tcW w:w="1350" w:type="dxa"/>
            <w:shd w:val="clear" w:color="auto" w:fill="auto"/>
            <w:vAlign w:val="bottom"/>
          </w:tcPr>
          <w:p w14:paraId="44A94721"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w:t>
            </w:r>
          </w:p>
        </w:tc>
        <w:tc>
          <w:tcPr>
            <w:tcW w:w="2535" w:type="dxa"/>
            <w:shd w:val="clear" w:color="auto" w:fill="auto"/>
            <w:noWrap/>
            <w:vAlign w:val="bottom"/>
            <w:hideMark/>
          </w:tcPr>
          <w:p w14:paraId="2D1A9B1A"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p>
        </w:tc>
      </w:tr>
      <w:tr w:rsidR="000E46DC" w:rsidRPr="00041D85" w14:paraId="68592BE6" w14:textId="77777777" w:rsidTr="001672F9">
        <w:trPr>
          <w:trHeight w:val="312"/>
        </w:trPr>
        <w:tc>
          <w:tcPr>
            <w:tcW w:w="2709" w:type="dxa"/>
            <w:shd w:val="clear" w:color="auto" w:fill="auto"/>
            <w:noWrap/>
            <w:vAlign w:val="bottom"/>
            <w:hideMark/>
          </w:tcPr>
          <w:p w14:paraId="1AE9111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Remittances</w:t>
            </w:r>
          </w:p>
        </w:tc>
        <w:tc>
          <w:tcPr>
            <w:tcW w:w="1086" w:type="dxa"/>
            <w:shd w:val="clear" w:color="auto" w:fill="auto"/>
            <w:noWrap/>
            <w:vAlign w:val="bottom"/>
            <w:hideMark/>
          </w:tcPr>
          <w:p w14:paraId="7A41A972"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12</w:t>
            </w:r>
          </w:p>
        </w:tc>
        <w:tc>
          <w:tcPr>
            <w:tcW w:w="1350" w:type="dxa"/>
            <w:shd w:val="clear" w:color="auto" w:fill="auto"/>
            <w:vAlign w:val="bottom"/>
          </w:tcPr>
          <w:p w14:paraId="440E718D"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3.2</w:t>
            </w:r>
          </w:p>
        </w:tc>
        <w:tc>
          <w:tcPr>
            <w:tcW w:w="2535" w:type="dxa"/>
            <w:shd w:val="clear" w:color="auto" w:fill="auto"/>
            <w:noWrap/>
            <w:vAlign w:val="bottom"/>
            <w:hideMark/>
          </w:tcPr>
          <w:p w14:paraId="792700DE"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1.19 – 5.30</w:t>
            </w:r>
          </w:p>
        </w:tc>
      </w:tr>
      <w:tr w:rsidR="000E46DC" w:rsidRPr="00041D85" w14:paraId="0CF971B9" w14:textId="77777777" w:rsidTr="001672F9">
        <w:trPr>
          <w:trHeight w:val="260"/>
        </w:trPr>
        <w:tc>
          <w:tcPr>
            <w:tcW w:w="2709" w:type="dxa"/>
            <w:shd w:val="clear" w:color="auto" w:fill="auto"/>
            <w:noWrap/>
            <w:vAlign w:val="bottom"/>
            <w:hideMark/>
          </w:tcPr>
          <w:p w14:paraId="3FF5FC15"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 xml:space="preserve">     Social cash transfer</w:t>
            </w:r>
          </w:p>
        </w:tc>
        <w:tc>
          <w:tcPr>
            <w:tcW w:w="1086" w:type="dxa"/>
            <w:shd w:val="clear" w:color="auto" w:fill="auto"/>
            <w:noWrap/>
            <w:vAlign w:val="bottom"/>
            <w:hideMark/>
          </w:tcPr>
          <w:p w14:paraId="5AD49030"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w:t>
            </w:r>
          </w:p>
        </w:tc>
        <w:tc>
          <w:tcPr>
            <w:tcW w:w="1350" w:type="dxa"/>
            <w:shd w:val="clear" w:color="auto" w:fill="auto"/>
            <w:vAlign w:val="bottom"/>
          </w:tcPr>
          <w:p w14:paraId="27AC641F"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r w:rsidRPr="00041D85">
              <w:rPr>
                <w:rFonts w:ascii="Times New Roman" w:eastAsia="Times New Roman" w:hAnsi="Times New Roman" w:cs="Times New Roman"/>
                <w:color w:val="000000"/>
                <w:sz w:val="24"/>
                <w:szCs w:val="24"/>
                <w:lang w:val="en-US"/>
              </w:rPr>
              <w:t>0</w:t>
            </w:r>
          </w:p>
        </w:tc>
        <w:tc>
          <w:tcPr>
            <w:tcW w:w="2535" w:type="dxa"/>
            <w:shd w:val="clear" w:color="auto" w:fill="auto"/>
            <w:noWrap/>
            <w:vAlign w:val="bottom"/>
            <w:hideMark/>
          </w:tcPr>
          <w:p w14:paraId="1B89B535"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val="en-US"/>
              </w:rPr>
            </w:pPr>
          </w:p>
        </w:tc>
      </w:tr>
    </w:tbl>
    <w:p w14:paraId="588C73EA" w14:textId="77777777" w:rsidR="000E46DC" w:rsidRPr="00041D85" w:rsidRDefault="000E46DC" w:rsidP="000E46DC">
      <w:pPr>
        <w:spacing w:after="0" w:line="240" w:lineRule="auto"/>
        <w:jc w:val="both"/>
        <w:rPr>
          <w:rFonts w:ascii="Times New Roman" w:hAnsi="Times New Roman" w:cs="Times New Roman"/>
          <w:b/>
          <w:sz w:val="24"/>
          <w:szCs w:val="24"/>
          <w:lang w:bidi="bn-IN"/>
        </w:rPr>
      </w:pPr>
    </w:p>
    <w:p w14:paraId="66D7255E" w14:textId="793A6D61" w:rsidR="000E46DC" w:rsidRDefault="000E46DC" w:rsidP="00DE3FB5">
      <w:pPr>
        <w:spacing w:after="0" w:line="480" w:lineRule="auto"/>
        <w:jc w:val="both"/>
        <w:rPr>
          <w:rFonts w:ascii="Times New Roman" w:hAnsi="Times New Roman" w:cs="Times New Roman"/>
          <w:sz w:val="24"/>
          <w:szCs w:val="24"/>
        </w:rPr>
      </w:pPr>
    </w:p>
    <w:p w14:paraId="3DC29845" w14:textId="1E96CC43" w:rsidR="003D04EA" w:rsidRDefault="00A72B8D" w:rsidP="00DE3F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Our two</w:t>
      </w:r>
      <w:r w:rsidR="003D04EA">
        <w:rPr>
          <w:rFonts w:ascii="Times New Roman" w:hAnsi="Times New Roman" w:cs="Times New Roman"/>
          <w:sz w:val="24"/>
          <w:szCs w:val="24"/>
        </w:rPr>
        <w:t>-</w:t>
      </w:r>
      <w:r>
        <w:rPr>
          <w:rFonts w:ascii="Times New Roman" w:hAnsi="Times New Roman" w:cs="Times New Roman"/>
          <w:sz w:val="24"/>
          <w:szCs w:val="24"/>
        </w:rPr>
        <w:t xml:space="preserve">part multiple regression model found that </w:t>
      </w:r>
      <w:r w:rsidR="003D04EA">
        <w:rPr>
          <w:rFonts w:ascii="Times New Roman" w:hAnsi="Times New Roman" w:cs="Times New Roman"/>
          <w:sz w:val="24"/>
          <w:szCs w:val="24"/>
        </w:rPr>
        <w:t xml:space="preserve">the </w:t>
      </w:r>
      <w:r>
        <w:rPr>
          <w:rFonts w:ascii="Times New Roman" w:hAnsi="Times New Roman" w:cs="Times New Roman"/>
          <w:sz w:val="24"/>
          <w:szCs w:val="24"/>
        </w:rPr>
        <w:t xml:space="preserve">presence of diseases and comorbidity led to significantly higher </w:t>
      </w:r>
      <w:r w:rsidR="003D04EA">
        <w:rPr>
          <w:rFonts w:ascii="Times New Roman" w:hAnsi="Times New Roman" w:cs="Times New Roman"/>
          <w:sz w:val="24"/>
          <w:szCs w:val="24"/>
        </w:rPr>
        <w:t>chance of</w:t>
      </w:r>
      <w:r>
        <w:rPr>
          <w:rFonts w:ascii="Times New Roman" w:hAnsi="Times New Roman" w:cs="Times New Roman"/>
          <w:sz w:val="24"/>
          <w:szCs w:val="24"/>
        </w:rPr>
        <w:t xml:space="preserve"> incurring any healthcare costs (stage 1 in table 6). CCs with COPD and</w:t>
      </w:r>
      <w:r w:rsidR="00755519">
        <w:rPr>
          <w:rFonts w:ascii="Times New Roman" w:hAnsi="Times New Roman" w:cs="Times New Roman"/>
          <w:sz w:val="24"/>
          <w:szCs w:val="24"/>
        </w:rPr>
        <w:t xml:space="preserve"> LRTI</w:t>
      </w:r>
      <w:r>
        <w:rPr>
          <w:rFonts w:ascii="Times New Roman" w:hAnsi="Times New Roman" w:cs="Times New Roman"/>
          <w:sz w:val="24"/>
          <w:szCs w:val="24"/>
        </w:rPr>
        <w:t xml:space="preserve"> had </w:t>
      </w:r>
      <w:r w:rsidR="00664ACE">
        <w:rPr>
          <w:rFonts w:ascii="Times New Roman" w:hAnsi="Times New Roman" w:cs="Times New Roman"/>
          <w:sz w:val="24"/>
          <w:szCs w:val="24"/>
        </w:rPr>
        <w:t>85.6% and 62.0</w:t>
      </w:r>
      <w:r>
        <w:rPr>
          <w:rFonts w:ascii="Times New Roman" w:hAnsi="Times New Roman" w:cs="Times New Roman"/>
          <w:sz w:val="24"/>
          <w:szCs w:val="24"/>
        </w:rPr>
        <w:t xml:space="preserve">% </w:t>
      </w:r>
      <w:r w:rsidR="003D04EA">
        <w:rPr>
          <w:rFonts w:ascii="Times New Roman" w:hAnsi="Times New Roman" w:cs="Times New Roman"/>
          <w:sz w:val="24"/>
          <w:szCs w:val="24"/>
        </w:rPr>
        <w:t>lower change of incurring any costs compared with the TB patients. Further, any patients with comorbidity had 2.</w:t>
      </w:r>
      <w:r w:rsidR="00664ACE">
        <w:rPr>
          <w:rFonts w:ascii="Times New Roman" w:hAnsi="Times New Roman" w:cs="Times New Roman"/>
          <w:sz w:val="24"/>
          <w:szCs w:val="24"/>
        </w:rPr>
        <w:t>9</w:t>
      </w:r>
      <w:r w:rsidR="003D04EA">
        <w:rPr>
          <w:rFonts w:ascii="Times New Roman" w:hAnsi="Times New Roman" w:cs="Times New Roman"/>
          <w:sz w:val="24"/>
          <w:szCs w:val="24"/>
        </w:rPr>
        <w:t xml:space="preserve"> times higher chance </w:t>
      </w:r>
      <w:r w:rsidR="0031053D">
        <w:rPr>
          <w:rFonts w:ascii="Times New Roman" w:hAnsi="Times New Roman" w:cs="Times New Roman"/>
          <w:sz w:val="24"/>
          <w:szCs w:val="24"/>
        </w:rPr>
        <w:t xml:space="preserve">to incur any costs </w:t>
      </w:r>
      <w:r w:rsidR="003D04EA">
        <w:rPr>
          <w:rFonts w:ascii="Times New Roman" w:hAnsi="Times New Roman" w:cs="Times New Roman"/>
          <w:sz w:val="24"/>
          <w:szCs w:val="24"/>
        </w:rPr>
        <w:t xml:space="preserve">than </w:t>
      </w:r>
      <w:r w:rsidR="0031053D">
        <w:rPr>
          <w:rFonts w:ascii="Times New Roman" w:hAnsi="Times New Roman" w:cs="Times New Roman"/>
          <w:sz w:val="24"/>
          <w:szCs w:val="24"/>
        </w:rPr>
        <w:t xml:space="preserve">the </w:t>
      </w:r>
      <w:r w:rsidR="003D04EA">
        <w:rPr>
          <w:rFonts w:ascii="Times New Roman" w:hAnsi="Times New Roman" w:cs="Times New Roman"/>
          <w:sz w:val="24"/>
          <w:szCs w:val="24"/>
        </w:rPr>
        <w:t xml:space="preserve">patients with single disease. Stage </w:t>
      </w:r>
      <w:r w:rsidR="0031053D">
        <w:rPr>
          <w:rFonts w:ascii="Times New Roman" w:hAnsi="Times New Roman" w:cs="Times New Roman"/>
          <w:sz w:val="24"/>
          <w:szCs w:val="24"/>
        </w:rPr>
        <w:t>2 of the regression model (</w:t>
      </w:r>
      <w:r w:rsidR="003D04EA">
        <w:rPr>
          <w:rFonts w:ascii="Times New Roman" w:hAnsi="Times New Roman" w:cs="Times New Roman"/>
          <w:sz w:val="24"/>
          <w:szCs w:val="24"/>
        </w:rPr>
        <w:t>table 6</w:t>
      </w:r>
      <w:r w:rsidR="0031053D">
        <w:rPr>
          <w:rFonts w:ascii="Times New Roman" w:hAnsi="Times New Roman" w:cs="Times New Roman"/>
          <w:sz w:val="24"/>
          <w:szCs w:val="24"/>
        </w:rPr>
        <w:t xml:space="preserve">) </w:t>
      </w:r>
      <w:r w:rsidR="003D04EA">
        <w:rPr>
          <w:rFonts w:ascii="Times New Roman" w:hAnsi="Times New Roman" w:cs="Times New Roman"/>
          <w:sz w:val="24"/>
          <w:szCs w:val="24"/>
        </w:rPr>
        <w:t>showed that among those who had any healthcare costs</w:t>
      </w:r>
      <w:r w:rsidR="0031053D">
        <w:rPr>
          <w:rFonts w:ascii="Times New Roman" w:hAnsi="Times New Roman" w:cs="Times New Roman"/>
          <w:sz w:val="24"/>
          <w:szCs w:val="24"/>
        </w:rPr>
        <w:t>,</w:t>
      </w:r>
      <w:r w:rsidR="003D04EA">
        <w:rPr>
          <w:rFonts w:ascii="Times New Roman" w:hAnsi="Times New Roman" w:cs="Times New Roman"/>
          <w:sz w:val="24"/>
          <w:szCs w:val="24"/>
        </w:rPr>
        <w:t xml:space="preserve"> COPD and </w:t>
      </w:r>
      <w:r w:rsidR="001C001F">
        <w:rPr>
          <w:rFonts w:ascii="Times New Roman" w:hAnsi="Times New Roman" w:cs="Times New Roman"/>
          <w:sz w:val="24"/>
          <w:szCs w:val="24"/>
        </w:rPr>
        <w:t>LRTI</w:t>
      </w:r>
      <w:r w:rsidR="003D04EA">
        <w:rPr>
          <w:rFonts w:ascii="Times New Roman" w:hAnsi="Times New Roman" w:cs="Times New Roman"/>
          <w:sz w:val="24"/>
          <w:szCs w:val="24"/>
        </w:rPr>
        <w:t xml:space="preserve"> patients had </w:t>
      </w:r>
      <w:r w:rsidR="00664ACE">
        <w:rPr>
          <w:rFonts w:ascii="Times New Roman" w:hAnsi="Times New Roman" w:cs="Times New Roman"/>
          <w:sz w:val="24"/>
          <w:szCs w:val="24"/>
        </w:rPr>
        <w:t>123.9%</w:t>
      </w:r>
      <w:r w:rsidR="003D04EA">
        <w:rPr>
          <w:rFonts w:ascii="Times New Roman" w:hAnsi="Times New Roman" w:cs="Times New Roman"/>
          <w:sz w:val="24"/>
          <w:szCs w:val="24"/>
        </w:rPr>
        <w:t>,</w:t>
      </w:r>
      <w:r w:rsidR="00664ACE">
        <w:rPr>
          <w:rFonts w:ascii="Times New Roman" w:hAnsi="Times New Roman" w:cs="Times New Roman"/>
          <w:sz w:val="24"/>
          <w:szCs w:val="24"/>
        </w:rPr>
        <w:t>211.4%</w:t>
      </w:r>
      <w:r w:rsidR="003D04EA">
        <w:rPr>
          <w:rFonts w:ascii="Times New Roman" w:hAnsi="Times New Roman" w:cs="Times New Roman"/>
          <w:sz w:val="24"/>
          <w:szCs w:val="24"/>
        </w:rPr>
        <w:t xml:space="preserve"> and </w:t>
      </w:r>
      <w:r w:rsidR="00664ACE">
        <w:rPr>
          <w:rFonts w:ascii="Times New Roman" w:hAnsi="Times New Roman" w:cs="Times New Roman"/>
          <w:sz w:val="24"/>
          <w:szCs w:val="24"/>
        </w:rPr>
        <w:t>87.9%</w:t>
      </w:r>
      <w:r w:rsidR="003D04EA">
        <w:rPr>
          <w:rFonts w:ascii="Times New Roman" w:hAnsi="Times New Roman" w:cs="Times New Roman"/>
          <w:sz w:val="24"/>
          <w:szCs w:val="24"/>
        </w:rPr>
        <w:t xml:space="preserve"> </w:t>
      </w:r>
      <w:r w:rsidR="00664ACE">
        <w:rPr>
          <w:rFonts w:ascii="Times New Roman" w:hAnsi="Times New Roman" w:cs="Times New Roman"/>
          <w:sz w:val="24"/>
          <w:szCs w:val="24"/>
        </w:rPr>
        <w:t>lower</w:t>
      </w:r>
      <w:r w:rsidR="003D04EA">
        <w:rPr>
          <w:rFonts w:ascii="Times New Roman" w:hAnsi="Times New Roman" w:cs="Times New Roman"/>
          <w:sz w:val="24"/>
          <w:szCs w:val="24"/>
        </w:rPr>
        <w:t xml:space="preserve"> costs than </w:t>
      </w:r>
      <w:r w:rsidR="0031053D">
        <w:rPr>
          <w:rFonts w:ascii="Times New Roman" w:hAnsi="Times New Roman" w:cs="Times New Roman"/>
          <w:sz w:val="24"/>
          <w:szCs w:val="24"/>
        </w:rPr>
        <w:t xml:space="preserve">the </w:t>
      </w:r>
      <w:r w:rsidR="003D04EA">
        <w:rPr>
          <w:rFonts w:ascii="Times New Roman" w:hAnsi="Times New Roman" w:cs="Times New Roman"/>
          <w:sz w:val="24"/>
          <w:szCs w:val="24"/>
        </w:rPr>
        <w:t xml:space="preserve">patients with TB. The patients with comorbidity incurred </w:t>
      </w:r>
      <w:r w:rsidR="00664ACE">
        <w:rPr>
          <w:rFonts w:ascii="Times New Roman" w:hAnsi="Times New Roman" w:cs="Times New Roman"/>
          <w:sz w:val="24"/>
          <w:szCs w:val="24"/>
        </w:rPr>
        <w:t>53</w:t>
      </w:r>
      <w:r w:rsidR="003D04EA">
        <w:rPr>
          <w:rFonts w:ascii="Times New Roman" w:hAnsi="Times New Roman" w:cs="Times New Roman"/>
          <w:sz w:val="24"/>
          <w:szCs w:val="24"/>
        </w:rPr>
        <w:t xml:space="preserve">.9% higher costs than those with single disease. </w:t>
      </w:r>
    </w:p>
    <w:p w14:paraId="51831973" w14:textId="12251E29" w:rsidR="00A72B8D" w:rsidRDefault="003D04EA" w:rsidP="00DE3F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502C052" w14:textId="47E4E2BD" w:rsidR="00C02704" w:rsidRDefault="00C02704" w:rsidP="00DE3FB5">
      <w:pPr>
        <w:spacing w:after="0" w:line="480" w:lineRule="auto"/>
        <w:jc w:val="both"/>
        <w:rPr>
          <w:rFonts w:ascii="Times New Roman" w:hAnsi="Times New Roman" w:cs="Times New Roman"/>
          <w:sz w:val="24"/>
          <w:szCs w:val="24"/>
        </w:rPr>
      </w:pPr>
    </w:p>
    <w:p w14:paraId="32DB4C32" w14:textId="77777777" w:rsidR="00C02704" w:rsidRDefault="00C02704" w:rsidP="00DE3FB5">
      <w:pPr>
        <w:spacing w:after="0" w:line="480" w:lineRule="auto"/>
        <w:jc w:val="both"/>
        <w:rPr>
          <w:rFonts w:ascii="Times New Roman" w:hAnsi="Times New Roman" w:cs="Times New Roman"/>
          <w:sz w:val="24"/>
          <w:szCs w:val="24"/>
        </w:rPr>
      </w:pPr>
    </w:p>
    <w:p w14:paraId="0FC932BE" w14:textId="635C0AF9" w:rsidR="00A72B8D" w:rsidRPr="00C2330B" w:rsidRDefault="00A72B8D" w:rsidP="00DE3FB5">
      <w:pPr>
        <w:spacing w:after="0" w:line="480" w:lineRule="auto"/>
        <w:jc w:val="both"/>
        <w:rPr>
          <w:rFonts w:ascii="Times New Roman" w:hAnsi="Times New Roman" w:cs="Times New Roman"/>
          <w:b/>
          <w:bCs/>
          <w:sz w:val="24"/>
          <w:szCs w:val="24"/>
        </w:rPr>
      </w:pPr>
      <w:r w:rsidRPr="00C2330B">
        <w:rPr>
          <w:rFonts w:ascii="Times New Roman" w:hAnsi="Times New Roman" w:cs="Times New Roman"/>
          <w:b/>
          <w:bCs/>
          <w:sz w:val="24"/>
          <w:szCs w:val="24"/>
        </w:rPr>
        <w:lastRenderedPageBreak/>
        <w:t xml:space="preserve">Table 6. Determining factors of healthcare costs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101"/>
        <w:gridCol w:w="2527"/>
        <w:gridCol w:w="2328"/>
        <w:gridCol w:w="2394"/>
      </w:tblGrid>
      <w:tr w:rsidR="00A72B8D" w:rsidRPr="00C2330B" w14:paraId="31E17B96" w14:textId="77777777" w:rsidTr="001672F9">
        <w:trPr>
          <w:trHeight w:val="341"/>
        </w:trPr>
        <w:tc>
          <w:tcPr>
            <w:tcW w:w="2101" w:type="dxa"/>
            <w:vMerge w:val="restart"/>
            <w:noWrap/>
            <w:hideMark/>
          </w:tcPr>
          <w:p w14:paraId="4585CA25" w14:textId="77777777" w:rsidR="00A72B8D" w:rsidRPr="00C2330B" w:rsidRDefault="00A72B8D" w:rsidP="00C2330B">
            <w:pPr>
              <w:spacing w:after="0" w:line="480" w:lineRule="auto"/>
              <w:jc w:val="center"/>
              <w:rPr>
                <w:rFonts w:ascii="Times New Roman" w:hAnsi="Times New Roman" w:cs="Times New Roman"/>
                <w:b/>
                <w:bCs/>
                <w:sz w:val="20"/>
                <w:szCs w:val="20"/>
              </w:rPr>
            </w:pPr>
            <w:r w:rsidRPr="00C2330B">
              <w:rPr>
                <w:rFonts w:ascii="Times New Roman" w:hAnsi="Times New Roman" w:cs="Times New Roman"/>
                <w:b/>
                <w:bCs/>
                <w:sz w:val="20"/>
                <w:szCs w:val="20"/>
              </w:rPr>
              <w:t>Variables</w:t>
            </w:r>
          </w:p>
        </w:tc>
        <w:tc>
          <w:tcPr>
            <w:tcW w:w="2527" w:type="dxa"/>
            <w:vMerge w:val="restart"/>
            <w:hideMark/>
          </w:tcPr>
          <w:p w14:paraId="38A8B765" w14:textId="77777777" w:rsidR="00A72B8D" w:rsidRPr="00C2330B" w:rsidRDefault="00A72B8D" w:rsidP="00C2330B">
            <w:pPr>
              <w:spacing w:after="0" w:line="480" w:lineRule="auto"/>
              <w:jc w:val="center"/>
              <w:rPr>
                <w:rFonts w:ascii="Times New Roman" w:hAnsi="Times New Roman" w:cs="Times New Roman"/>
                <w:b/>
                <w:bCs/>
                <w:sz w:val="20"/>
                <w:szCs w:val="20"/>
              </w:rPr>
            </w:pPr>
            <w:r w:rsidRPr="00C2330B">
              <w:rPr>
                <w:rFonts w:ascii="Times New Roman" w:hAnsi="Times New Roman" w:cs="Times New Roman"/>
                <w:b/>
                <w:bCs/>
                <w:sz w:val="20"/>
                <w:szCs w:val="20"/>
              </w:rPr>
              <w:t>Description</w:t>
            </w:r>
          </w:p>
        </w:tc>
        <w:tc>
          <w:tcPr>
            <w:tcW w:w="4722" w:type="dxa"/>
            <w:gridSpan w:val="2"/>
            <w:hideMark/>
          </w:tcPr>
          <w:p w14:paraId="3B90823F" w14:textId="77777777" w:rsidR="00A72B8D" w:rsidRPr="00C2330B" w:rsidRDefault="00A72B8D" w:rsidP="00C2330B">
            <w:pPr>
              <w:spacing w:after="0" w:line="480" w:lineRule="auto"/>
              <w:jc w:val="center"/>
              <w:rPr>
                <w:rFonts w:ascii="Times New Roman" w:hAnsi="Times New Roman" w:cs="Times New Roman"/>
                <w:b/>
                <w:bCs/>
                <w:sz w:val="20"/>
                <w:szCs w:val="20"/>
              </w:rPr>
            </w:pPr>
            <w:r w:rsidRPr="00C2330B">
              <w:rPr>
                <w:rFonts w:ascii="Times New Roman" w:hAnsi="Times New Roman" w:cs="Times New Roman"/>
                <w:b/>
                <w:bCs/>
                <w:sz w:val="20"/>
                <w:szCs w:val="20"/>
              </w:rPr>
              <w:t>Dependent variable =Direct costs of healthcare for chronic coughing</w:t>
            </w:r>
          </w:p>
        </w:tc>
      </w:tr>
      <w:tr w:rsidR="00A72B8D" w:rsidRPr="00C2330B" w14:paraId="184C8A9E" w14:textId="77777777" w:rsidTr="001672F9">
        <w:trPr>
          <w:trHeight w:val="680"/>
        </w:trPr>
        <w:tc>
          <w:tcPr>
            <w:tcW w:w="2101" w:type="dxa"/>
            <w:vMerge/>
            <w:hideMark/>
          </w:tcPr>
          <w:p w14:paraId="324EF505" w14:textId="77777777" w:rsidR="00A72B8D" w:rsidRPr="00C2330B" w:rsidRDefault="00A72B8D" w:rsidP="00C2330B">
            <w:pPr>
              <w:spacing w:after="0" w:line="480" w:lineRule="auto"/>
              <w:jc w:val="center"/>
              <w:rPr>
                <w:rFonts w:ascii="Times New Roman" w:hAnsi="Times New Roman" w:cs="Times New Roman"/>
                <w:b/>
                <w:bCs/>
                <w:sz w:val="20"/>
                <w:szCs w:val="20"/>
              </w:rPr>
            </w:pPr>
          </w:p>
        </w:tc>
        <w:tc>
          <w:tcPr>
            <w:tcW w:w="2527" w:type="dxa"/>
            <w:vMerge/>
            <w:hideMark/>
          </w:tcPr>
          <w:p w14:paraId="1A1A9E41" w14:textId="77777777" w:rsidR="00A72B8D" w:rsidRPr="00C2330B" w:rsidRDefault="00A72B8D" w:rsidP="00C2330B">
            <w:pPr>
              <w:spacing w:after="0" w:line="480" w:lineRule="auto"/>
              <w:jc w:val="center"/>
              <w:rPr>
                <w:rFonts w:ascii="Times New Roman" w:hAnsi="Times New Roman" w:cs="Times New Roman"/>
                <w:b/>
                <w:bCs/>
                <w:sz w:val="20"/>
                <w:szCs w:val="20"/>
              </w:rPr>
            </w:pPr>
          </w:p>
        </w:tc>
        <w:tc>
          <w:tcPr>
            <w:tcW w:w="2328" w:type="dxa"/>
            <w:hideMark/>
          </w:tcPr>
          <w:p w14:paraId="0A35EA80" w14:textId="77777777" w:rsidR="00A72B8D" w:rsidRPr="00C2330B" w:rsidRDefault="00A72B8D" w:rsidP="00C2330B">
            <w:pPr>
              <w:spacing w:after="0" w:line="480" w:lineRule="auto"/>
              <w:jc w:val="center"/>
              <w:rPr>
                <w:rFonts w:ascii="Times New Roman" w:hAnsi="Times New Roman" w:cs="Times New Roman"/>
                <w:b/>
                <w:bCs/>
                <w:sz w:val="20"/>
                <w:szCs w:val="20"/>
              </w:rPr>
            </w:pPr>
            <w:r w:rsidRPr="00C2330B">
              <w:rPr>
                <w:rFonts w:ascii="Times New Roman" w:hAnsi="Times New Roman" w:cs="Times New Roman"/>
                <w:b/>
                <w:bCs/>
                <w:sz w:val="20"/>
                <w:szCs w:val="20"/>
              </w:rPr>
              <w:t>Stage1. Acquiring cost          (logistic model)</w:t>
            </w:r>
          </w:p>
        </w:tc>
        <w:tc>
          <w:tcPr>
            <w:tcW w:w="2394" w:type="dxa"/>
            <w:hideMark/>
          </w:tcPr>
          <w:p w14:paraId="5171DD88" w14:textId="77777777" w:rsidR="00A72B8D" w:rsidRPr="00C2330B" w:rsidRDefault="00A72B8D" w:rsidP="00C2330B">
            <w:pPr>
              <w:spacing w:after="0" w:line="480" w:lineRule="auto"/>
              <w:jc w:val="center"/>
              <w:rPr>
                <w:rFonts w:ascii="Times New Roman" w:hAnsi="Times New Roman" w:cs="Times New Roman"/>
                <w:b/>
                <w:bCs/>
                <w:sz w:val="20"/>
                <w:szCs w:val="20"/>
              </w:rPr>
            </w:pPr>
            <w:r w:rsidRPr="00C2330B">
              <w:rPr>
                <w:rFonts w:ascii="Times New Roman" w:hAnsi="Times New Roman" w:cs="Times New Roman"/>
                <w:b/>
                <w:bCs/>
                <w:sz w:val="20"/>
                <w:szCs w:val="20"/>
              </w:rPr>
              <w:t>Stage2. Log model of direct costs</w:t>
            </w:r>
          </w:p>
        </w:tc>
      </w:tr>
      <w:tr w:rsidR="00A72B8D" w:rsidRPr="00C2330B" w14:paraId="7919BE3E" w14:textId="77777777" w:rsidTr="001672F9">
        <w:trPr>
          <w:trHeight w:val="320"/>
        </w:trPr>
        <w:tc>
          <w:tcPr>
            <w:tcW w:w="2101" w:type="dxa"/>
            <w:noWrap/>
            <w:hideMark/>
          </w:tcPr>
          <w:p w14:paraId="4B6E8B91" w14:textId="77777777" w:rsidR="00A72B8D" w:rsidRPr="00C2330B" w:rsidRDefault="00A72B8D" w:rsidP="00C2330B">
            <w:pPr>
              <w:spacing w:after="0" w:line="480" w:lineRule="auto"/>
              <w:rPr>
                <w:rFonts w:ascii="Times New Roman" w:hAnsi="Times New Roman" w:cs="Times New Roman"/>
                <w:i/>
                <w:iCs/>
                <w:sz w:val="20"/>
                <w:szCs w:val="20"/>
              </w:rPr>
            </w:pPr>
            <w:r w:rsidRPr="00C2330B">
              <w:rPr>
                <w:rFonts w:ascii="Times New Roman" w:hAnsi="Times New Roman" w:cs="Times New Roman"/>
                <w:i/>
                <w:iCs/>
                <w:sz w:val="20"/>
                <w:szCs w:val="20"/>
              </w:rPr>
              <w:t>Sex</w:t>
            </w:r>
            <w:r w:rsidRPr="00C2330B">
              <w:rPr>
                <w:rFonts w:ascii="Times New Roman" w:hAnsi="Times New Roman" w:cs="Times New Roman"/>
                <w:sz w:val="20"/>
                <w:szCs w:val="20"/>
              </w:rPr>
              <w:t>( ref=male)</w:t>
            </w:r>
          </w:p>
        </w:tc>
        <w:tc>
          <w:tcPr>
            <w:tcW w:w="2527" w:type="dxa"/>
            <w:noWrap/>
            <w:hideMark/>
          </w:tcPr>
          <w:p w14:paraId="6AED0E0B"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 xml:space="preserve">Female </w:t>
            </w:r>
          </w:p>
        </w:tc>
        <w:tc>
          <w:tcPr>
            <w:tcW w:w="2328" w:type="dxa"/>
            <w:noWrap/>
            <w:hideMark/>
          </w:tcPr>
          <w:p w14:paraId="2340AA11" w14:textId="5D405048" w:rsidR="00A72B8D" w:rsidRPr="00C2330B" w:rsidRDefault="004930EE"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xml:space="preserve">0.945 </w:t>
            </w:r>
            <w:r w:rsidR="00A72B8D" w:rsidRPr="00C2330B">
              <w:rPr>
                <w:rFonts w:ascii="Times New Roman" w:hAnsi="Times New Roman" w:cs="Times New Roman"/>
                <w:sz w:val="20"/>
                <w:szCs w:val="20"/>
              </w:rPr>
              <w:t xml:space="preserve"> (</w:t>
            </w:r>
            <w:r w:rsidRPr="00C2330B">
              <w:rPr>
                <w:rFonts w:ascii="Times New Roman" w:hAnsi="Times New Roman" w:cs="Times New Roman"/>
                <w:sz w:val="20"/>
                <w:szCs w:val="20"/>
              </w:rPr>
              <w:t>1.216</w:t>
            </w:r>
            <w:r w:rsidR="00A72B8D" w:rsidRPr="00C2330B">
              <w:rPr>
                <w:rFonts w:ascii="Times New Roman" w:hAnsi="Times New Roman" w:cs="Times New Roman"/>
                <w:sz w:val="20"/>
                <w:szCs w:val="20"/>
              </w:rPr>
              <w:t>)</w:t>
            </w:r>
          </w:p>
        </w:tc>
        <w:tc>
          <w:tcPr>
            <w:tcW w:w="2394" w:type="dxa"/>
            <w:noWrap/>
            <w:hideMark/>
          </w:tcPr>
          <w:p w14:paraId="02C92193" w14:textId="35CFBB33"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0.2</w:t>
            </w:r>
            <w:r w:rsidR="0036682E" w:rsidRPr="00C2330B">
              <w:rPr>
                <w:rFonts w:ascii="Times New Roman" w:hAnsi="Times New Roman" w:cs="Times New Roman"/>
                <w:sz w:val="20"/>
                <w:szCs w:val="20"/>
              </w:rPr>
              <w:t>73</w:t>
            </w:r>
            <w:r w:rsidRPr="00C2330B">
              <w:rPr>
                <w:rFonts w:ascii="Times New Roman" w:hAnsi="Times New Roman" w:cs="Times New Roman"/>
                <w:sz w:val="20"/>
                <w:szCs w:val="20"/>
              </w:rPr>
              <w:t xml:space="preserve"> (</w:t>
            </w:r>
            <w:r w:rsidR="0036682E" w:rsidRPr="00C2330B">
              <w:rPr>
                <w:rFonts w:ascii="Times New Roman" w:hAnsi="Times New Roman" w:cs="Times New Roman"/>
                <w:sz w:val="20"/>
                <w:szCs w:val="20"/>
              </w:rPr>
              <w:t>0.187</w:t>
            </w:r>
            <w:r w:rsidRPr="00C2330B">
              <w:rPr>
                <w:rFonts w:ascii="Times New Roman" w:hAnsi="Times New Roman" w:cs="Times New Roman"/>
                <w:sz w:val="20"/>
                <w:szCs w:val="20"/>
              </w:rPr>
              <w:t xml:space="preserve">)        </w:t>
            </w:r>
          </w:p>
        </w:tc>
      </w:tr>
      <w:tr w:rsidR="0036682E" w:rsidRPr="00C2330B" w14:paraId="65E13B7E" w14:textId="77777777" w:rsidTr="001672F9">
        <w:trPr>
          <w:trHeight w:val="320"/>
        </w:trPr>
        <w:tc>
          <w:tcPr>
            <w:tcW w:w="2101" w:type="dxa"/>
            <w:vMerge w:val="restart"/>
            <w:hideMark/>
          </w:tcPr>
          <w:p w14:paraId="6BA4596B" w14:textId="77777777" w:rsidR="0036682E" w:rsidRPr="00C2330B" w:rsidRDefault="0036682E" w:rsidP="00C2330B">
            <w:pPr>
              <w:spacing w:after="0" w:line="480" w:lineRule="auto"/>
              <w:rPr>
                <w:rFonts w:ascii="Times New Roman" w:hAnsi="Times New Roman" w:cs="Times New Roman"/>
                <w:i/>
                <w:iCs/>
                <w:sz w:val="20"/>
                <w:szCs w:val="20"/>
              </w:rPr>
            </w:pPr>
            <w:r w:rsidRPr="00C2330B">
              <w:rPr>
                <w:rFonts w:ascii="Times New Roman" w:hAnsi="Times New Roman" w:cs="Times New Roman"/>
                <w:i/>
                <w:iCs/>
                <w:sz w:val="20"/>
                <w:szCs w:val="20"/>
              </w:rPr>
              <w:t>Age-group                               (Ref=15-19 years)</w:t>
            </w:r>
          </w:p>
        </w:tc>
        <w:tc>
          <w:tcPr>
            <w:tcW w:w="2527" w:type="dxa"/>
            <w:noWrap/>
            <w:hideMark/>
          </w:tcPr>
          <w:p w14:paraId="1B07493F" w14:textId="555E4485" w:rsidR="0036682E" w:rsidRPr="00C2330B" w:rsidRDefault="0036682E"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20-49 years</w:t>
            </w:r>
          </w:p>
        </w:tc>
        <w:tc>
          <w:tcPr>
            <w:tcW w:w="2328" w:type="dxa"/>
            <w:noWrap/>
            <w:hideMark/>
          </w:tcPr>
          <w:p w14:paraId="0191B49B" w14:textId="2FB54CB2"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1.064 (1.625)</w:t>
            </w:r>
          </w:p>
        </w:tc>
        <w:tc>
          <w:tcPr>
            <w:tcW w:w="2394" w:type="dxa"/>
            <w:noWrap/>
            <w:vAlign w:val="bottom"/>
            <w:hideMark/>
          </w:tcPr>
          <w:p w14:paraId="4DCA530F" w14:textId="305F8BED"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0.453 (0.483)</w:t>
            </w:r>
          </w:p>
        </w:tc>
      </w:tr>
      <w:tr w:rsidR="0036682E" w:rsidRPr="00C2330B" w14:paraId="72F9AED3" w14:textId="77777777" w:rsidTr="001672F9">
        <w:trPr>
          <w:trHeight w:val="320"/>
        </w:trPr>
        <w:tc>
          <w:tcPr>
            <w:tcW w:w="2101" w:type="dxa"/>
            <w:vMerge/>
            <w:hideMark/>
          </w:tcPr>
          <w:p w14:paraId="0CB43C4D" w14:textId="77777777" w:rsidR="0036682E" w:rsidRPr="00C2330B" w:rsidRDefault="0036682E" w:rsidP="00C2330B">
            <w:pPr>
              <w:spacing w:after="0" w:line="480" w:lineRule="auto"/>
              <w:rPr>
                <w:rFonts w:ascii="Times New Roman" w:hAnsi="Times New Roman" w:cs="Times New Roman"/>
                <w:i/>
                <w:iCs/>
                <w:sz w:val="20"/>
                <w:szCs w:val="20"/>
              </w:rPr>
            </w:pPr>
          </w:p>
        </w:tc>
        <w:tc>
          <w:tcPr>
            <w:tcW w:w="2527" w:type="dxa"/>
            <w:noWrap/>
            <w:hideMark/>
          </w:tcPr>
          <w:p w14:paraId="7979FC2F" w14:textId="6DC5F333" w:rsidR="0036682E" w:rsidRPr="00C2330B" w:rsidRDefault="0036682E"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50-64 years</w:t>
            </w:r>
          </w:p>
        </w:tc>
        <w:tc>
          <w:tcPr>
            <w:tcW w:w="2328" w:type="dxa"/>
            <w:noWrap/>
            <w:hideMark/>
          </w:tcPr>
          <w:p w14:paraId="57CC8957" w14:textId="76C6565D"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1.037 (1.705)</w:t>
            </w:r>
          </w:p>
        </w:tc>
        <w:tc>
          <w:tcPr>
            <w:tcW w:w="2394" w:type="dxa"/>
            <w:noWrap/>
            <w:vAlign w:val="bottom"/>
            <w:hideMark/>
          </w:tcPr>
          <w:p w14:paraId="5CBDA898" w14:textId="1E26327F"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0.728 (0.728)</w:t>
            </w:r>
          </w:p>
        </w:tc>
      </w:tr>
      <w:tr w:rsidR="0036682E" w:rsidRPr="00C2330B" w14:paraId="162B55C9" w14:textId="77777777" w:rsidTr="001672F9">
        <w:trPr>
          <w:trHeight w:val="320"/>
        </w:trPr>
        <w:tc>
          <w:tcPr>
            <w:tcW w:w="2101" w:type="dxa"/>
            <w:vMerge/>
            <w:hideMark/>
          </w:tcPr>
          <w:p w14:paraId="6FB4CC29" w14:textId="77777777" w:rsidR="0036682E" w:rsidRPr="00C2330B" w:rsidRDefault="0036682E" w:rsidP="00C2330B">
            <w:pPr>
              <w:spacing w:after="0" w:line="480" w:lineRule="auto"/>
              <w:rPr>
                <w:rFonts w:ascii="Times New Roman" w:hAnsi="Times New Roman" w:cs="Times New Roman"/>
                <w:i/>
                <w:iCs/>
                <w:sz w:val="20"/>
                <w:szCs w:val="20"/>
              </w:rPr>
            </w:pPr>
          </w:p>
        </w:tc>
        <w:tc>
          <w:tcPr>
            <w:tcW w:w="2527" w:type="dxa"/>
            <w:noWrap/>
            <w:hideMark/>
          </w:tcPr>
          <w:p w14:paraId="06093650" w14:textId="5CA905B8" w:rsidR="0036682E" w:rsidRPr="00C2330B" w:rsidRDefault="0036682E"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65 years and above</w:t>
            </w:r>
          </w:p>
        </w:tc>
        <w:tc>
          <w:tcPr>
            <w:tcW w:w="2328" w:type="dxa"/>
            <w:noWrap/>
            <w:hideMark/>
          </w:tcPr>
          <w:p w14:paraId="2A754074" w14:textId="08311DA6"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1.006 (1.774)</w:t>
            </w:r>
          </w:p>
        </w:tc>
        <w:tc>
          <w:tcPr>
            <w:tcW w:w="2394" w:type="dxa"/>
            <w:noWrap/>
            <w:vAlign w:val="bottom"/>
            <w:hideMark/>
          </w:tcPr>
          <w:p w14:paraId="6F366E1E" w14:textId="75742298"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0.728 (0.558)</w:t>
            </w:r>
          </w:p>
        </w:tc>
      </w:tr>
      <w:tr w:rsidR="0036682E" w:rsidRPr="00C2330B" w14:paraId="4EEA0E8D" w14:textId="77777777" w:rsidTr="001672F9">
        <w:trPr>
          <w:trHeight w:val="320"/>
        </w:trPr>
        <w:tc>
          <w:tcPr>
            <w:tcW w:w="2101" w:type="dxa"/>
            <w:vMerge w:val="restart"/>
            <w:hideMark/>
          </w:tcPr>
          <w:p w14:paraId="1786AE41" w14:textId="26D2731D" w:rsidR="0036682E" w:rsidRPr="00C2330B" w:rsidRDefault="0036682E" w:rsidP="00C2330B">
            <w:pPr>
              <w:spacing w:after="0" w:line="480" w:lineRule="auto"/>
              <w:rPr>
                <w:rFonts w:ascii="Times New Roman" w:hAnsi="Times New Roman" w:cs="Times New Roman"/>
                <w:i/>
                <w:iCs/>
                <w:sz w:val="20"/>
                <w:szCs w:val="20"/>
              </w:rPr>
            </w:pPr>
            <w:r w:rsidRPr="00C2330B">
              <w:rPr>
                <w:rFonts w:ascii="Times New Roman" w:hAnsi="Times New Roman" w:cs="Times New Roman"/>
                <w:i/>
                <w:iCs/>
                <w:sz w:val="20"/>
                <w:szCs w:val="20"/>
              </w:rPr>
              <w:t>Marital</w:t>
            </w:r>
            <w:r w:rsidR="00C2330B">
              <w:rPr>
                <w:rFonts w:ascii="Times New Roman" w:hAnsi="Times New Roman" w:cs="Times New Roman"/>
                <w:i/>
                <w:iCs/>
                <w:sz w:val="20"/>
                <w:szCs w:val="20"/>
              </w:rPr>
              <w:t xml:space="preserve"> </w:t>
            </w:r>
            <w:r w:rsidRPr="00C2330B">
              <w:rPr>
                <w:rFonts w:ascii="Times New Roman" w:hAnsi="Times New Roman" w:cs="Times New Roman"/>
                <w:i/>
                <w:iCs/>
                <w:sz w:val="20"/>
                <w:szCs w:val="20"/>
              </w:rPr>
              <w:t>status (Ref=married)</w:t>
            </w:r>
          </w:p>
        </w:tc>
        <w:tc>
          <w:tcPr>
            <w:tcW w:w="2527" w:type="dxa"/>
            <w:noWrap/>
            <w:hideMark/>
          </w:tcPr>
          <w:p w14:paraId="24D7A9DD" w14:textId="77777777" w:rsidR="0036682E" w:rsidRPr="00C2330B" w:rsidRDefault="0036682E"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Divorced/separated</w:t>
            </w:r>
          </w:p>
        </w:tc>
        <w:tc>
          <w:tcPr>
            <w:tcW w:w="2328" w:type="dxa"/>
            <w:noWrap/>
            <w:hideMark/>
          </w:tcPr>
          <w:p w14:paraId="009C4A3F" w14:textId="0272C83E"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0.871 (1.415)</w:t>
            </w:r>
          </w:p>
        </w:tc>
        <w:tc>
          <w:tcPr>
            <w:tcW w:w="2394" w:type="dxa"/>
            <w:noWrap/>
            <w:vAlign w:val="bottom"/>
          </w:tcPr>
          <w:p w14:paraId="7CFEC19C" w14:textId="7F83C51C" w:rsidR="0036682E" w:rsidRPr="00C2330B" w:rsidRDefault="0036682E" w:rsidP="00C2330B">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-0.132 (0.346)</w:t>
            </w:r>
          </w:p>
          <w:p w14:paraId="06D906E4" w14:textId="77688F8B" w:rsidR="0036682E" w:rsidRPr="00C2330B" w:rsidRDefault="0036682E" w:rsidP="0036682E">
            <w:pPr>
              <w:spacing w:after="0" w:line="480" w:lineRule="auto"/>
              <w:jc w:val="both"/>
              <w:rPr>
                <w:rFonts w:ascii="Times New Roman" w:hAnsi="Times New Roman" w:cs="Times New Roman"/>
                <w:sz w:val="20"/>
                <w:szCs w:val="20"/>
              </w:rPr>
            </w:pPr>
          </w:p>
        </w:tc>
      </w:tr>
      <w:tr w:rsidR="0036682E" w:rsidRPr="00C2330B" w14:paraId="2BDD7373" w14:textId="77777777" w:rsidTr="001672F9">
        <w:trPr>
          <w:trHeight w:val="320"/>
        </w:trPr>
        <w:tc>
          <w:tcPr>
            <w:tcW w:w="2101" w:type="dxa"/>
            <w:vMerge/>
            <w:hideMark/>
          </w:tcPr>
          <w:p w14:paraId="043D25A2" w14:textId="77777777" w:rsidR="0036682E" w:rsidRPr="00C2330B" w:rsidRDefault="0036682E" w:rsidP="00C2330B">
            <w:pPr>
              <w:spacing w:after="0" w:line="480" w:lineRule="auto"/>
              <w:rPr>
                <w:rFonts w:ascii="Times New Roman" w:hAnsi="Times New Roman" w:cs="Times New Roman"/>
                <w:i/>
                <w:iCs/>
                <w:sz w:val="20"/>
                <w:szCs w:val="20"/>
              </w:rPr>
            </w:pPr>
          </w:p>
        </w:tc>
        <w:tc>
          <w:tcPr>
            <w:tcW w:w="2527" w:type="dxa"/>
            <w:noWrap/>
            <w:hideMark/>
          </w:tcPr>
          <w:p w14:paraId="38D970F3" w14:textId="77777777" w:rsidR="0036682E" w:rsidRPr="00C2330B" w:rsidRDefault="0036682E"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Widow</w:t>
            </w:r>
          </w:p>
        </w:tc>
        <w:tc>
          <w:tcPr>
            <w:tcW w:w="2328" w:type="dxa"/>
            <w:noWrap/>
            <w:hideMark/>
          </w:tcPr>
          <w:p w14:paraId="08CEDD7E" w14:textId="139968D4"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1.335 (1.541)</w:t>
            </w:r>
          </w:p>
        </w:tc>
        <w:tc>
          <w:tcPr>
            <w:tcW w:w="2394" w:type="dxa"/>
            <w:noWrap/>
            <w:vAlign w:val="bottom"/>
          </w:tcPr>
          <w:p w14:paraId="0313DBA1" w14:textId="54DAA89F"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-0.301 (0.370)</w:t>
            </w:r>
          </w:p>
        </w:tc>
      </w:tr>
      <w:tr w:rsidR="0036682E" w:rsidRPr="00C2330B" w14:paraId="3545A557" w14:textId="77777777" w:rsidTr="001672F9">
        <w:trPr>
          <w:trHeight w:val="315"/>
        </w:trPr>
        <w:tc>
          <w:tcPr>
            <w:tcW w:w="2101" w:type="dxa"/>
            <w:vMerge/>
            <w:hideMark/>
          </w:tcPr>
          <w:p w14:paraId="69A2D2F3" w14:textId="77777777" w:rsidR="0036682E" w:rsidRPr="00C2330B" w:rsidRDefault="0036682E" w:rsidP="00C2330B">
            <w:pPr>
              <w:spacing w:after="0" w:line="480" w:lineRule="auto"/>
              <w:rPr>
                <w:rFonts w:ascii="Times New Roman" w:hAnsi="Times New Roman" w:cs="Times New Roman"/>
                <w:i/>
                <w:iCs/>
                <w:sz w:val="20"/>
                <w:szCs w:val="20"/>
              </w:rPr>
            </w:pPr>
          </w:p>
        </w:tc>
        <w:tc>
          <w:tcPr>
            <w:tcW w:w="2527" w:type="dxa"/>
            <w:noWrap/>
            <w:hideMark/>
          </w:tcPr>
          <w:p w14:paraId="2683B2C2" w14:textId="77777777" w:rsidR="0036682E" w:rsidRPr="00C2330B" w:rsidRDefault="0036682E"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Never married</w:t>
            </w:r>
          </w:p>
        </w:tc>
        <w:tc>
          <w:tcPr>
            <w:tcW w:w="2328" w:type="dxa"/>
            <w:noWrap/>
            <w:hideMark/>
          </w:tcPr>
          <w:p w14:paraId="256D8755" w14:textId="351155A7"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0.528 (0.1576)</w:t>
            </w:r>
          </w:p>
        </w:tc>
        <w:tc>
          <w:tcPr>
            <w:tcW w:w="2394" w:type="dxa"/>
            <w:noWrap/>
            <w:vAlign w:val="bottom"/>
          </w:tcPr>
          <w:p w14:paraId="6CEF0B7F" w14:textId="29C8EA7B" w:rsidR="0036682E" w:rsidRPr="00C2330B" w:rsidRDefault="0036682E" w:rsidP="00C2330B">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0.723 (0.454)</w:t>
            </w:r>
          </w:p>
          <w:p w14:paraId="75ED8CF6" w14:textId="33D99BDA" w:rsidR="0036682E" w:rsidRPr="00C2330B" w:rsidRDefault="0036682E" w:rsidP="0036682E">
            <w:pPr>
              <w:spacing w:after="0" w:line="480" w:lineRule="auto"/>
              <w:jc w:val="both"/>
              <w:rPr>
                <w:rFonts w:ascii="Times New Roman" w:hAnsi="Times New Roman" w:cs="Times New Roman"/>
                <w:sz w:val="20"/>
                <w:szCs w:val="20"/>
              </w:rPr>
            </w:pPr>
          </w:p>
        </w:tc>
      </w:tr>
      <w:tr w:rsidR="0036682E" w:rsidRPr="00C2330B" w14:paraId="41323FCD" w14:textId="77777777" w:rsidTr="001672F9">
        <w:trPr>
          <w:trHeight w:val="320"/>
        </w:trPr>
        <w:tc>
          <w:tcPr>
            <w:tcW w:w="2101" w:type="dxa"/>
            <w:vMerge w:val="restart"/>
            <w:hideMark/>
          </w:tcPr>
          <w:p w14:paraId="4BE4CAB4" w14:textId="341CCC8B" w:rsidR="0036682E" w:rsidRPr="00C2330B" w:rsidRDefault="0036682E" w:rsidP="00C2330B">
            <w:pPr>
              <w:spacing w:after="0" w:line="480" w:lineRule="auto"/>
              <w:rPr>
                <w:rFonts w:ascii="Times New Roman" w:hAnsi="Times New Roman" w:cs="Times New Roman"/>
                <w:i/>
                <w:iCs/>
                <w:sz w:val="20"/>
                <w:szCs w:val="20"/>
              </w:rPr>
            </w:pPr>
            <w:r w:rsidRPr="00C2330B">
              <w:rPr>
                <w:rFonts w:ascii="Times New Roman" w:hAnsi="Times New Roman" w:cs="Times New Roman"/>
                <w:i/>
                <w:iCs/>
                <w:sz w:val="20"/>
                <w:szCs w:val="20"/>
              </w:rPr>
              <w:t>Education                      (Ref=No formal education)</w:t>
            </w:r>
          </w:p>
        </w:tc>
        <w:tc>
          <w:tcPr>
            <w:tcW w:w="2527" w:type="dxa"/>
            <w:noWrap/>
            <w:hideMark/>
          </w:tcPr>
          <w:p w14:paraId="23413BE6" w14:textId="77777777" w:rsidR="0036682E" w:rsidRPr="00C2330B" w:rsidRDefault="0036682E"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Primary</w:t>
            </w:r>
          </w:p>
        </w:tc>
        <w:tc>
          <w:tcPr>
            <w:tcW w:w="2328" w:type="dxa"/>
            <w:noWrap/>
            <w:hideMark/>
          </w:tcPr>
          <w:p w14:paraId="18A3BE99" w14:textId="0BAE995A"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1.261 (1.275)</w:t>
            </w:r>
          </w:p>
        </w:tc>
        <w:tc>
          <w:tcPr>
            <w:tcW w:w="2394" w:type="dxa"/>
            <w:noWrap/>
            <w:vAlign w:val="bottom"/>
          </w:tcPr>
          <w:p w14:paraId="5CD3B777" w14:textId="3243ADAA" w:rsidR="0036682E" w:rsidRPr="00C2330B" w:rsidRDefault="0036682E"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-0.069 (0.230</w:t>
            </w:r>
            <w:r w:rsidR="006B69FC" w:rsidRPr="00C2330B">
              <w:rPr>
                <w:rFonts w:ascii="Times New Roman" w:hAnsi="Times New Roman" w:cs="Times New Roman"/>
                <w:sz w:val="20"/>
                <w:szCs w:val="20"/>
              </w:rPr>
              <w:t>)</w:t>
            </w:r>
          </w:p>
        </w:tc>
      </w:tr>
      <w:tr w:rsidR="0036682E" w:rsidRPr="00C2330B" w14:paraId="3DC5EA89" w14:textId="77777777" w:rsidTr="001672F9">
        <w:trPr>
          <w:trHeight w:val="320"/>
        </w:trPr>
        <w:tc>
          <w:tcPr>
            <w:tcW w:w="2101" w:type="dxa"/>
            <w:vMerge/>
            <w:hideMark/>
          </w:tcPr>
          <w:p w14:paraId="3FC660B5" w14:textId="77777777" w:rsidR="0036682E" w:rsidRPr="00C2330B" w:rsidRDefault="0036682E" w:rsidP="00C2330B">
            <w:pPr>
              <w:spacing w:after="0" w:line="480" w:lineRule="auto"/>
              <w:rPr>
                <w:rFonts w:ascii="Times New Roman" w:hAnsi="Times New Roman" w:cs="Times New Roman"/>
                <w:i/>
                <w:iCs/>
                <w:sz w:val="20"/>
                <w:szCs w:val="20"/>
              </w:rPr>
            </w:pPr>
          </w:p>
        </w:tc>
        <w:tc>
          <w:tcPr>
            <w:tcW w:w="2527" w:type="dxa"/>
            <w:noWrap/>
            <w:hideMark/>
          </w:tcPr>
          <w:p w14:paraId="3878D34D" w14:textId="77777777" w:rsidR="0036682E" w:rsidRPr="00C2330B" w:rsidRDefault="0036682E"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Secondary and above</w:t>
            </w:r>
          </w:p>
        </w:tc>
        <w:tc>
          <w:tcPr>
            <w:tcW w:w="2328" w:type="dxa"/>
            <w:noWrap/>
            <w:hideMark/>
          </w:tcPr>
          <w:p w14:paraId="0E4EF8C2" w14:textId="4B27DE83" w:rsidR="0036682E" w:rsidRPr="00C2330B" w:rsidRDefault="0036682E" w:rsidP="0036682E">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1.067 (1.434)</w:t>
            </w:r>
          </w:p>
        </w:tc>
        <w:tc>
          <w:tcPr>
            <w:tcW w:w="2394" w:type="dxa"/>
            <w:noWrap/>
            <w:vAlign w:val="bottom"/>
          </w:tcPr>
          <w:p w14:paraId="7B387303" w14:textId="60511E07" w:rsidR="006B69FC" w:rsidRPr="00C2330B" w:rsidRDefault="0036682E" w:rsidP="00C2330B">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0.253</w:t>
            </w:r>
            <w:r w:rsidR="006B69FC" w:rsidRPr="00C2330B">
              <w:rPr>
                <w:rFonts w:ascii="Times New Roman" w:hAnsi="Times New Roman" w:cs="Times New Roman"/>
                <w:sz w:val="20"/>
                <w:szCs w:val="20"/>
              </w:rPr>
              <w:t xml:space="preserve"> (0.346)</w:t>
            </w:r>
          </w:p>
          <w:p w14:paraId="06A9DE68" w14:textId="2A85D32B" w:rsidR="0036682E" w:rsidRPr="00C2330B" w:rsidRDefault="0036682E" w:rsidP="0036682E">
            <w:pPr>
              <w:spacing w:after="0" w:line="480" w:lineRule="auto"/>
              <w:jc w:val="both"/>
              <w:rPr>
                <w:rFonts w:ascii="Times New Roman" w:hAnsi="Times New Roman" w:cs="Times New Roman"/>
                <w:sz w:val="20"/>
                <w:szCs w:val="20"/>
              </w:rPr>
            </w:pPr>
          </w:p>
        </w:tc>
      </w:tr>
      <w:tr w:rsidR="006B69FC" w:rsidRPr="00C2330B" w14:paraId="558D49C8" w14:textId="77777777" w:rsidTr="001672F9">
        <w:trPr>
          <w:trHeight w:val="320"/>
        </w:trPr>
        <w:tc>
          <w:tcPr>
            <w:tcW w:w="2101" w:type="dxa"/>
            <w:vMerge w:val="restart"/>
            <w:hideMark/>
          </w:tcPr>
          <w:p w14:paraId="78DCBEF5" w14:textId="77777777" w:rsidR="006B69FC" w:rsidRPr="00C2330B" w:rsidRDefault="006B69FC" w:rsidP="00C2330B">
            <w:pPr>
              <w:spacing w:after="0" w:line="480" w:lineRule="auto"/>
              <w:rPr>
                <w:rFonts w:ascii="Times New Roman" w:hAnsi="Times New Roman" w:cs="Times New Roman"/>
                <w:i/>
                <w:iCs/>
                <w:sz w:val="20"/>
                <w:szCs w:val="20"/>
              </w:rPr>
            </w:pPr>
            <w:r w:rsidRPr="00C2330B">
              <w:rPr>
                <w:rFonts w:ascii="Times New Roman" w:hAnsi="Times New Roman" w:cs="Times New Roman"/>
                <w:i/>
                <w:iCs/>
                <w:sz w:val="20"/>
                <w:szCs w:val="20"/>
              </w:rPr>
              <w:t xml:space="preserve">Occupation </w:t>
            </w:r>
          </w:p>
          <w:p w14:paraId="6CC370CB" w14:textId="6A7A8211" w:rsidR="006B69FC" w:rsidRPr="00C2330B" w:rsidRDefault="006B69FC" w:rsidP="00C2330B">
            <w:pPr>
              <w:spacing w:after="0" w:line="480" w:lineRule="auto"/>
              <w:rPr>
                <w:rFonts w:ascii="Times New Roman" w:hAnsi="Times New Roman" w:cs="Times New Roman"/>
                <w:i/>
                <w:iCs/>
                <w:sz w:val="20"/>
                <w:szCs w:val="20"/>
              </w:rPr>
            </w:pPr>
            <w:r w:rsidRPr="00C2330B">
              <w:rPr>
                <w:rFonts w:ascii="Times New Roman" w:hAnsi="Times New Roman" w:cs="Times New Roman"/>
                <w:i/>
                <w:iCs/>
                <w:sz w:val="20"/>
                <w:szCs w:val="20"/>
              </w:rPr>
              <w:t>(Ref = farmer)</w:t>
            </w:r>
          </w:p>
        </w:tc>
        <w:tc>
          <w:tcPr>
            <w:tcW w:w="2527" w:type="dxa"/>
            <w:noWrap/>
            <w:hideMark/>
          </w:tcPr>
          <w:p w14:paraId="20CB1296" w14:textId="77777777"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Business, craftsman</w:t>
            </w:r>
          </w:p>
        </w:tc>
        <w:tc>
          <w:tcPr>
            <w:tcW w:w="2328" w:type="dxa"/>
            <w:noWrap/>
            <w:hideMark/>
          </w:tcPr>
          <w:p w14:paraId="2994BB44" w14:textId="25DBDBD8" w:rsidR="006B69FC" w:rsidRPr="00C2330B" w:rsidRDefault="006B69FC"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xml:space="preserve">0.528 (1.586) </w:t>
            </w:r>
          </w:p>
        </w:tc>
        <w:tc>
          <w:tcPr>
            <w:tcW w:w="2394" w:type="dxa"/>
            <w:noWrap/>
            <w:vAlign w:val="bottom"/>
          </w:tcPr>
          <w:p w14:paraId="49E0F113" w14:textId="21057342" w:rsidR="006B69FC" w:rsidRPr="00C2330B" w:rsidRDefault="006B69FC" w:rsidP="00755519">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-0.716 (0.551)</w:t>
            </w:r>
          </w:p>
        </w:tc>
      </w:tr>
      <w:tr w:rsidR="006B69FC" w:rsidRPr="00C2330B" w14:paraId="429A855E" w14:textId="77777777" w:rsidTr="001672F9">
        <w:trPr>
          <w:trHeight w:val="320"/>
        </w:trPr>
        <w:tc>
          <w:tcPr>
            <w:tcW w:w="2101" w:type="dxa"/>
            <w:vMerge/>
            <w:hideMark/>
          </w:tcPr>
          <w:p w14:paraId="28545C5E" w14:textId="77777777" w:rsidR="006B69FC" w:rsidRPr="00C2330B" w:rsidRDefault="006B69FC" w:rsidP="00C2330B">
            <w:pPr>
              <w:spacing w:after="0" w:line="480" w:lineRule="auto"/>
              <w:rPr>
                <w:rFonts w:ascii="Times New Roman" w:hAnsi="Times New Roman" w:cs="Times New Roman"/>
                <w:i/>
                <w:iCs/>
                <w:sz w:val="20"/>
                <w:szCs w:val="20"/>
              </w:rPr>
            </w:pPr>
          </w:p>
        </w:tc>
        <w:tc>
          <w:tcPr>
            <w:tcW w:w="2527" w:type="dxa"/>
            <w:noWrap/>
            <w:hideMark/>
          </w:tcPr>
          <w:p w14:paraId="47684C67" w14:textId="77777777"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Civil servant, Private sector</w:t>
            </w:r>
          </w:p>
        </w:tc>
        <w:tc>
          <w:tcPr>
            <w:tcW w:w="2328" w:type="dxa"/>
            <w:noWrap/>
            <w:hideMark/>
          </w:tcPr>
          <w:p w14:paraId="0747E57C" w14:textId="34915214" w:rsidR="006B69FC" w:rsidRPr="00C2330B" w:rsidRDefault="006B69FC"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xml:space="preserve">0.777 (1.797) </w:t>
            </w:r>
          </w:p>
        </w:tc>
        <w:tc>
          <w:tcPr>
            <w:tcW w:w="2394" w:type="dxa"/>
            <w:noWrap/>
            <w:vAlign w:val="bottom"/>
          </w:tcPr>
          <w:p w14:paraId="6C3B8642" w14:textId="50F9BCF8" w:rsidR="006B69FC" w:rsidRPr="00C2330B" w:rsidRDefault="006B69FC" w:rsidP="00755519">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0.889</w:t>
            </w:r>
            <w:r w:rsidR="00C2330B">
              <w:rPr>
                <w:rFonts w:ascii="Times New Roman" w:hAnsi="Times New Roman" w:cs="Times New Roman"/>
                <w:sz w:val="20"/>
                <w:szCs w:val="20"/>
              </w:rPr>
              <w:t>*</w:t>
            </w:r>
            <w:r w:rsidRPr="00C2330B">
              <w:rPr>
                <w:rFonts w:ascii="Times New Roman" w:hAnsi="Times New Roman" w:cs="Times New Roman"/>
                <w:sz w:val="20"/>
                <w:szCs w:val="20"/>
              </w:rPr>
              <w:t xml:space="preserve"> (0.554)</w:t>
            </w:r>
          </w:p>
        </w:tc>
      </w:tr>
      <w:tr w:rsidR="006B69FC" w:rsidRPr="00C2330B" w14:paraId="36C46097" w14:textId="77777777" w:rsidTr="001672F9">
        <w:trPr>
          <w:trHeight w:val="680"/>
        </w:trPr>
        <w:tc>
          <w:tcPr>
            <w:tcW w:w="2101" w:type="dxa"/>
            <w:vMerge/>
            <w:hideMark/>
          </w:tcPr>
          <w:p w14:paraId="3CFB367F" w14:textId="77777777" w:rsidR="006B69FC" w:rsidRPr="00C2330B" w:rsidRDefault="006B69FC" w:rsidP="00C2330B">
            <w:pPr>
              <w:spacing w:after="0" w:line="480" w:lineRule="auto"/>
              <w:rPr>
                <w:rFonts w:ascii="Times New Roman" w:hAnsi="Times New Roman" w:cs="Times New Roman"/>
                <w:i/>
                <w:iCs/>
                <w:sz w:val="20"/>
                <w:szCs w:val="20"/>
              </w:rPr>
            </w:pPr>
          </w:p>
        </w:tc>
        <w:tc>
          <w:tcPr>
            <w:tcW w:w="2527" w:type="dxa"/>
            <w:hideMark/>
          </w:tcPr>
          <w:p w14:paraId="0C668DB1" w14:textId="77777777"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Casual worker, Craftsman, Remittances, Social cash transfer</w:t>
            </w:r>
          </w:p>
        </w:tc>
        <w:tc>
          <w:tcPr>
            <w:tcW w:w="2328" w:type="dxa"/>
            <w:noWrap/>
            <w:hideMark/>
          </w:tcPr>
          <w:p w14:paraId="555673D3" w14:textId="7C440CDA"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1.219 (1.577)</w:t>
            </w:r>
          </w:p>
        </w:tc>
        <w:tc>
          <w:tcPr>
            <w:tcW w:w="2394" w:type="dxa"/>
            <w:noWrap/>
          </w:tcPr>
          <w:p w14:paraId="70A64C27" w14:textId="7812446C"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-0.357 (0.370)</w:t>
            </w:r>
          </w:p>
        </w:tc>
      </w:tr>
      <w:tr w:rsidR="006B69FC" w:rsidRPr="00C2330B" w14:paraId="6B6F4D05" w14:textId="77777777" w:rsidTr="001672F9">
        <w:trPr>
          <w:trHeight w:val="320"/>
        </w:trPr>
        <w:tc>
          <w:tcPr>
            <w:tcW w:w="2101" w:type="dxa"/>
            <w:vMerge w:val="restart"/>
            <w:hideMark/>
          </w:tcPr>
          <w:p w14:paraId="26BA5467" w14:textId="2EAD242D" w:rsidR="006B69FC" w:rsidRPr="00C2330B" w:rsidRDefault="006B69FC" w:rsidP="00C2330B">
            <w:pPr>
              <w:spacing w:after="0" w:line="480" w:lineRule="auto"/>
              <w:rPr>
                <w:rFonts w:ascii="Times New Roman" w:hAnsi="Times New Roman" w:cs="Times New Roman"/>
                <w:i/>
                <w:iCs/>
                <w:sz w:val="20"/>
                <w:szCs w:val="20"/>
              </w:rPr>
            </w:pPr>
            <w:r w:rsidRPr="00C2330B">
              <w:rPr>
                <w:rFonts w:ascii="Times New Roman" w:hAnsi="Times New Roman" w:cs="Times New Roman"/>
                <w:i/>
                <w:iCs/>
                <w:sz w:val="20"/>
                <w:szCs w:val="20"/>
              </w:rPr>
              <w:t>Disease (Ref=Tuberculosis)</w:t>
            </w:r>
          </w:p>
        </w:tc>
        <w:tc>
          <w:tcPr>
            <w:tcW w:w="2527" w:type="dxa"/>
            <w:noWrap/>
            <w:hideMark/>
          </w:tcPr>
          <w:p w14:paraId="5544BB33" w14:textId="77777777"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Asthma</w:t>
            </w:r>
          </w:p>
        </w:tc>
        <w:tc>
          <w:tcPr>
            <w:tcW w:w="2328" w:type="dxa"/>
            <w:noWrap/>
            <w:hideMark/>
          </w:tcPr>
          <w:p w14:paraId="48CE6DD1" w14:textId="2AD590F3" w:rsidR="006B69FC" w:rsidRPr="00C2330B" w:rsidRDefault="006B69FC"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xml:space="preserve">1.255 (1.777) </w:t>
            </w:r>
          </w:p>
        </w:tc>
        <w:tc>
          <w:tcPr>
            <w:tcW w:w="2394" w:type="dxa"/>
            <w:noWrap/>
            <w:vAlign w:val="bottom"/>
          </w:tcPr>
          <w:p w14:paraId="21377405" w14:textId="4DD8A6ED" w:rsidR="006B69FC" w:rsidRPr="00C2330B" w:rsidRDefault="006B69FC"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-0.551 (</w:t>
            </w:r>
            <w:r w:rsidR="00755519" w:rsidRPr="00C2330B">
              <w:rPr>
                <w:rFonts w:ascii="Times New Roman" w:hAnsi="Times New Roman" w:cs="Times New Roman"/>
                <w:sz w:val="20"/>
                <w:szCs w:val="20"/>
              </w:rPr>
              <w:t>0.409)</w:t>
            </w:r>
          </w:p>
          <w:p w14:paraId="3257C00C" w14:textId="5A17605D" w:rsidR="006B69FC" w:rsidRPr="00C2330B" w:rsidRDefault="006B69FC" w:rsidP="00C2330B">
            <w:pPr>
              <w:spacing w:after="0" w:line="240" w:lineRule="auto"/>
              <w:jc w:val="both"/>
              <w:rPr>
                <w:rFonts w:ascii="Times New Roman" w:hAnsi="Times New Roman" w:cs="Times New Roman"/>
                <w:sz w:val="20"/>
                <w:szCs w:val="20"/>
              </w:rPr>
            </w:pPr>
          </w:p>
        </w:tc>
      </w:tr>
      <w:tr w:rsidR="006B69FC" w:rsidRPr="00C2330B" w14:paraId="0C9B95CE" w14:textId="77777777" w:rsidTr="001672F9">
        <w:trPr>
          <w:trHeight w:val="320"/>
        </w:trPr>
        <w:tc>
          <w:tcPr>
            <w:tcW w:w="2101" w:type="dxa"/>
            <w:vMerge/>
            <w:hideMark/>
          </w:tcPr>
          <w:p w14:paraId="27EAAFA8" w14:textId="77777777" w:rsidR="006B69FC" w:rsidRPr="00C2330B" w:rsidRDefault="006B69FC" w:rsidP="00C2330B">
            <w:pPr>
              <w:spacing w:after="0" w:line="480" w:lineRule="auto"/>
              <w:rPr>
                <w:rFonts w:ascii="Times New Roman" w:hAnsi="Times New Roman" w:cs="Times New Roman"/>
                <w:i/>
                <w:iCs/>
                <w:sz w:val="20"/>
                <w:szCs w:val="20"/>
              </w:rPr>
            </w:pPr>
          </w:p>
        </w:tc>
        <w:tc>
          <w:tcPr>
            <w:tcW w:w="2527" w:type="dxa"/>
            <w:noWrap/>
            <w:hideMark/>
          </w:tcPr>
          <w:p w14:paraId="716176CD" w14:textId="77777777"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COPD</w:t>
            </w:r>
          </w:p>
        </w:tc>
        <w:tc>
          <w:tcPr>
            <w:tcW w:w="2328" w:type="dxa"/>
            <w:noWrap/>
            <w:hideMark/>
          </w:tcPr>
          <w:p w14:paraId="43178E35" w14:textId="2DE3C16D" w:rsidR="006B69FC" w:rsidRPr="00C2330B" w:rsidRDefault="006B69FC"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xml:space="preserve">0.144*** (1.914) </w:t>
            </w:r>
          </w:p>
        </w:tc>
        <w:tc>
          <w:tcPr>
            <w:tcW w:w="2394" w:type="dxa"/>
            <w:noWrap/>
            <w:vAlign w:val="bottom"/>
          </w:tcPr>
          <w:p w14:paraId="79B76B48" w14:textId="5EA81A8A" w:rsidR="006B69FC" w:rsidRPr="00C2330B" w:rsidRDefault="006B69FC" w:rsidP="00755519">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-1.239</w:t>
            </w:r>
            <w:r w:rsidR="00755519" w:rsidRPr="00C2330B">
              <w:rPr>
                <w:rFonts w:ascii="Times New Roman" w:hAnsi="Times New Roman" w:cs="Times New Roman"/>
                <w:sz w:val="20"/>
                <w:szCs w:val="20"/>
              </w:rPr>
              <w:t>**</w:t>
            </w:r>
            <w:r w:rsidRPr="00C2330B">
              <w:rPr>
                <w:rFonts w:ascii="Times New Roman" w:hAnsi="Times New Roman" w:cs="Times New Roman"/>
                <w:sz w:val="20"/>
                <w:szCs w:val="20"/>
              </w:rPr>
              <w:t xml:space="preserve"> (0.605)</w:t>
            </w:r>
          </w:p>
        </w:tc>
      </w:tr>
      <w:tr w:rsidR="006B69FC" w:rsidRPr="00C2330B" w14:paraId="0F5EC756" w14:textId="77777777" w:rsidTr="001672F9">
        <w:trPr>
          <w:trHeight w:val="320"/>
        </w:trPr>
        <w:tc>
          <w:tcPr>
            <w:tcW w:w="2101" w:type="dxa"/>
            <w:vMerge/>
            <w:hideMark/>
          </w:tcPr>
          <w:p w14:paraId="47CEC1FF" w14:textId="77777777" w:rsidR="006B69FC" w:rsidRPr="00C2330B" w:rsidRDefault="006B69FC" w:rsidP="00C2330B">
            <w:pPr>
              <w:spacing w:after="0" w:line="480" w:lineRule="auto"/>
              <w:rPr>
                <w:rFonts w:ascii="Times New Roman" w:hAnsi="Times New Roman" w:cs="Times New Roman"/>
                <w:i/>
                <w:iCs/>
                <w:sz w:val="20"/>
                <w:szCs w:val="20"/>
              </w:rPr>
            </w:pPr>
          </w:p>
        </w:tc>
        <w:tc>
          <w:tcPr>
            <w:tcW w:w="2527" w:type="dxa"/>
            <w:noWrap/>
            <w:hideMark/>
          </w:tcPr>
          <w:p w14:paraId="61F53C62" w14:textId="77777777"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Bronchitis</w:t>
            </w:r>
          </w:p>
        </w:tc>
        <w:tc>
          <w:tcPr>
            <w:tcW w:w="2328" w:type="dxa"/>
            <w:noWrap/>
            <w:hideMark/>
          </w:tcPr>
          <w:p w14:paraId="181A7942" w14:textId="583F2630" w:rsidR="006B69FC" w:rsidRPr="00C2330B" w:rsidRDefault="006B69FC"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xml:space="preserve">0.505 (1.820) </w:t>
            </w:r>
          </w:p>
        </w:tc>
        <w:tc>
          <w:tcPr>
            <w:tcW w:w="2394" w:type="dxa"/>
            <w:noWrap/>
            <w:vAlign w:val="bottom"/>
          </w:tcPr>
          <w:p w14:paraId="4AAAA3E8" w14:textId="15F73325" w:rsidR="006B69FC" w:rsidRPr="00C2330B" w:rsidRDefault="006B69FC" w:rsidP="00755519">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-2.114</w:t>
            </w:r>
            <w:r w:rsidR="00755519" w:rsidRPr="00C2330B">
              <w:rPr>
                <w:rFonts w:ascii="Times New Roman" w:hAnsi="Times New Roman" w:cs="Times New Roman"/>
                <w:sz w:val="20"/>
                <w:szCs w:val="20"/>
              </w:rPr>
              <w:t>***</w:t>
            </w:r>
            <w:r w:rsidRPr="00C2330B">
              <w:rPr>
                <w:rFonts w:ascii="Times New Roman" w:hAnsi="Times New Roman" w:cs="Times New Roman"/>
                <w:sz w:val="20"/>
                <w:szCs w:val="20"/>
              </w:rPr>
              <w:t xml:space="preserve"> (0.460)</w:t>
            </w:r>
          </w:p>
        </w:tc>
      </w:tr>
      <w:tr w:rsidR="006B69FC" w:rsidRPr="00C2330B" w14:paraId="6D3BEFFE" w14:textId="77777777" w:rsidTr="001672F9">
        <w:trPr>
          <w:trHeight w:val="320"/>
        </w:trPr>
        <w:tc>
          <w:tcPr>
            <w:tcW w:w="2101" w:type="dxa"/>
            <w:vMerge/>
            <w:hideMark/>
          </w:tcPr>
          <w:p w14:paraId="4211EFBB" w14:textId="77777777" w:rsidR="006B69FC" w:rsidRPr="00C2330B" w:rsidRDefault="006B69FC" w:rsidP="00C2330B">
            <w:pPr>
              <w:spacing w:after="0" w:line="480" w:lineRule="auto"/>
              <w:rPr>
                <w:rFonts w:ascii="Times New Roman" w:hAnsi="Times New Roman" w:cs="Times New Roman"/>
                <w:i/>
                <w:iCs/>
                <w:sz w:val="20"/>
                <w:szCs w:val="20"/>
              </w:rPr>
            </w:pPr>
          </w:p>
        </w:tc>
        <w:tc>
          <w:tcPr>
            <w:tcW w:w="2527" w:type="dxa"/>
            <w:noWrap/>
            <w:hideMark/>
          </w:tcPr>
          <w:p w14:paraId="4526A955" w14:textId="5291A4AE" w:rsidR="006B69FC" w:rsidRPr="00C2330B" w:rsidRDefault="006B69FC"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 xml:space="preserve">LRTI </w:t>
            </w:r>
          </w:p>
        </w:tc>
        <w:tc>
          <w:tcPr>
            <w:tcW w:w="2328" w:type="dxa"/>
            <w:noWrap/>
            <w:hideMark/>
          </w:tcPr>
          <w:p w14:paraId="773AF7E5" w14:textId="1580446C" w:rsidR="006B69FC" w:rsidRPr="00C2330B" w:rsidRDefault="006B69FC"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xml:space="preserve">0.380* (1.726) </w:t>
            </w:r>
          </w:p>
        </w:tc>
        <w:tc>
          <w:tcPr>
            <w:tcW w:w="2394" w:type="dxa"/>
            <w:noWrap/>
            <w:vAlign w:val="bottom"/>
          </w:tcPr>
          <w:p w14:paraId="2C44FA1D" w14:textId="7463674A" w:rsidR="006B69FC" w:rsidRPr="00C2330B" w:rsidRDefault="006B69FC" w:rsidP="006B69FC">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-0.879</w:t>
            </w:r>
            <w:r w:rsidR="00755519" w:rsidRPr="00C2330B">
              <w:rPr>
                <w:rFonts w:ascii="Times New Roman" w:hAnsi="Times New Roman" w:cs="Times New Roman"/>
                <w:sz w:val="20"/>
                <w:szCs w:val="20"/>
              </w:rPr>
              <w:t>**</w:t>
            </w:r>
            <w:r w:rsidRPr="00C2330B">
              <w:rPr>
                <w:rFonts w:ascii="Times New Roman" w:hAnsi="Times New Roman" w:cs="Times New Roman"/>
                <w:sz w:val="20"/>
                <w:szCs w:val="20"/>
              </w:rPr>
              <w:t xml:space="preserve"> (0.404)</w:t>
            </w:r>
          </w:p>
        </w:tc>
      </w:tr>
      <w:tr w:rsidR="00A72B8D" w:rsidRPr="00C2330B" w14:paraId="04540BD0" w14:textId="77777777" w:rsidTr="001672F9">
        <w:trPr>
          <w:trHeight w:val="340"/>
        </w:trPr>
        <w:tc>
          <w:tcPr>
            <w:tcW w:w="2101" w:type="dxa"/>
            <w:hideMark/>
          </w:tcPr>
          <w:p w14:paraId="2F72CBBA" w14:textId="77777777" w:rsidR="00A72B8D" w:rsidRPr="00C2330B" w:rsidRDefault="00A72B8D" w:rsidP="00C2330B">
            <w:pPr>
              <w:spacing w:after="0" w:line="480" w:lineRule="auto"/>
              <w:rPr>
                <w:rFonts w:ascii="Times New Roman" w:hAnsi="Times New Roman" w:cs="Times New Roman"/>
                <w:i/>
                <w:iCs/>
                <w:sz w:val="20"/>
                <w:szCs w:val="20"/>
              </w:rPr>
            </w:pPr>
            <w:r w:rsidRPr="00C2330B">
              <w:rPr>
                <w:rFonts w:ascii="Times New Roman" w:hAnsi="Times New Roman" w:cs="Times New Roman"/>
                <w:i/>
                <w:iCs/>
                <w:sz w:val="20"/>
                <w:szCs w:val="20"/>
              </w:rPr>
              <w:lastRenderedPageBreak/>
              <w:t>Comorbidity (Ref = No)</w:t>
            </w:r>
          </w:p>
        </w:tc>
        <w:tc>
          <w:tcPr>
            <w:tcW w:w="2527" w:type="dxa"/>
            <w:noWrap/>
            <w:hideMark/>
          </w:tcPr>
          <w:p w14:paraId="61FE5A23"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Yes</w:t>
            </w:r>
          </w:p>
        </w:tc>
        <w:tc>
          <w:tcPr>
            <w:tcW w:w="2328" w:type="dxa"/>
            <w:noWrap/>
            <w:hideMark/>
          </w:tcPr>
          <w:p w14:paraId="75D4DA10" w14:textId="74CDAFB2" w:rsidR="00A72B8D" w:rsidRPr="00C2330B" w:rsidRDefault="00331AB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2.889</w:t>
            </w:r>
            <w:r w:rsidR="0036682E" w:rsidRPr="00C2330B">
              <w:rPr>
                <w:rFonts w:ascii="Times New Roman" w:hAnsi="Times New Roman" w:cs="Times New Roman"/>
                <w:sz w:val="20"/>
                <w:szCs w:val="20"/>
              </w:rPr>
              <w:t>*</w:t>
            </w:r>
            <w:r w:rsidRPr="00C2330B">
              <w:rPr>
                <w:rFonts w:ascii="Times New Roman" w:hAnsi="Times New Roman" w:cs="Times New Roman"/>
                <w:sz w:val="20"/>
                <w:szCs w:val="20"/>
              </w:rPr>
              <w:t xml:space="preserve"> (1.794)</w:t>
            </w:r>
          </w:p>
        </w:tc>
        <w:tc>
          <w:tcPr>
            <w:tcW w:w="2394" w:type="dxa"/>
            <w:noWrap/>
          </w:tcPr>
          <w:p w14:paraId="51124EB0" w14:textId="247E6B89" w:rsidR="006B69FC" w:rsidRPr="00C2330B" w:rsidRDefault="006B69FC" w:rsidP="00C2330B">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0.539</w:t>
            </w:r>
            <w:r w:rsidR="00755519" w:rsidRPr="00C2330B">
              <w:rPr>
                <w:rFonts w:ascii="Times New Roman" w:hAnsi="Times New Roman" w:cs="Times New Roman"/>
                <w:sz w:val="20"/>
                <w:szCs w:val="20"/>
              </w:rPr>
              <w:t>*</w:t>
            </w:r>
            <w:r w:rsidRPr="00C2330B">
              <w:rPr>
                <w:rFonts w:ascii="Times New Roman" w:hAnsi="Times New Roman" w:cs="Times New Roman"/>
                <w:sz w:val="20"/>
                <w:szCs w:val="20"/>
              </w:rPr>
              <w:t xml:space="preserve"> (0.329)</w:t>
            </w:r>
          </w:p>
          <w:p w14:paraId="01BE807E" w14:textId="538EFBBF" w:rsidR="00A72B8D" w:rsidRPr="00C2330B" w:rsidRDefault="00A72B8D" w:rsidP="00755519">
            <w:pPr>
              <w:spacing w:after="0" w:line="480" w:lineRule="auto"/>
              <w:jc w:val="both"/>
              <w:rPr>
                <w:rFonts w:ascii="Times New Roman" w:hAnsi="Times New Roman" w:cs="Times New Roman"/>
                <w:sz w:val="20"/>
                <w:szCs w:val="20"/>
              </w:rPr>
            </w:pPr>
          </w:p>
        </w:tc>
      </w:tr>
      <w:tr w:rsidR="00A72B8D" w:rsidRPr="00C2330B" w14:paraId="3304F2A3" w14:textId="77777777" w:rsidTr="001672F9">
        <w:trPr>
          <w:trHeight w:val="320"/>
        </w:trPr>
        <w:tc>
          <w:tcPr>
            <w:tcW w:w="4628" w:type="dxa"/>
            <w:gridSpan w:val="2"/>
            <w:noWrap/>
            <w:hideMark/>
          </w:tcPr>
          <w:p w14:paraId="2755DA39"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Constant</w:t>
            </w:r>
          </w:p>
        </w:tc>
        <w:tc>
          <w:tcPr>
            <w:tcW w:w="2328" w:type="dxa"/>
            <w:noWrap/>
            <w:hideMark/>
          </w:tcPr>
          <w:p w14:paraId="23A174E5" w14:textId="07B6552B" w:rsidR="00A72B8D" w:rsidRPr="00C2330B" w:rsidRDefault="00331AB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2.464</w:t>
            </w:r>
            <w:r w:rsidR="00A72B8D" w:rsidRPr="00C2330B">
              <w:rPr>
                <w:rFonts w:ascii="Times New Roman" w:hAnsi="Times New Roman" w:cs="Times New Roman"/>
                <w:sz w:val="20"/>
                <w:szCs w:val="20"/>
              </w:rPr>
              <w:t xml:space="preserve"> (</w:t>
            </w:r>
            <w:r w:rsidRPr="00C2330B">
              <w:rPr>
                <w:rFonts w:ascii="Times New Roman" w:hAnsi="Times New Roman" w:cs="Times New Roman"/>
                <w:sz w:val="20"/>
                <w:szCs w:val="20"/>
              </w:rPr>
              <w:t>2.129</w:t>
            </w:r>
            <w:r w:rsidR="00A72B8D" w:rsidRPr="00C2330B">
              <w:rPr>
                <w:rFonts w:ascii="Times New Roman" w:hAnsi="Times New Roman" w:cs="Times New Roman"/>
                <w:sz w:val="20"/>
                <w:szCs w:val="20"/>
              </w:rPr>
              <w:t>)</w:t>
            </w:r>
          </w:p>
        </w:tc>
        <w:tc>
          <w:tcPr>
            <w:tcW w:w="2394" w:type="dxa"/>
            <w:noWrap/>
          </w:tcPr>
          <w:p w14:paraId="040E48A1" w14:textId="7BFB8F45" w:rsidR="00A72B8D" w:rsidRPr="00C2330B" w:rsidRDefault="00755519" w:rsidP="00755519">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6.944*** (0.644)</w:t>
            </w:r>
          </w:p>
        </w:tc>
      </w:tr>
      <w:tr w:rsidR="00A72B8D" w:rsidRPr="00C2330B" w14:paraId="31EF16D9" w14:textId="77777777" w:rsidTr="001672F9">
        <w:trPr>
          <w:trHeight w:val="320"/>
        </w:trPr>
        <w:tc>
          <w:tcPr>
            <w:tcW w:w="4628" w:type="dxa"/>
            <w:gridSpan w:val="2"/>
            <w:noWrap/>
            <w:hideMark/>
          </w:tcPr>
          <w:p w14:paraId="5FDD2480"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N</w:t>
            </w:r>
          </w:p>
        </w:tc>
        <w:tc>
          <w:tcPr>
            <w:tcW w:w="2328" w:type="dxa"/>
            <w:noWrap/>
            <w:hideMark/>
          </w:tcPr>
          <w:p w14:paraId="41CE3D6C" w14:textId="77777777"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595</w:t>
            </w:r>
          </w:p>
        </w:tc>
        <w:tc>
          <w:tcPr>
            <w:tcW w:w="2394" w:type="dxa"/>
            <w:noWrap/>
          </w:tcPr>
          <w:p w14:paraId="20171E38" w14:textId="72FFDA8E" w:rsidR="00A72B8D" w:rsidRPr="00C2330B" w:rsidRDefault="00755519"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346</w:t>
            </w:r>
          </w:p>
        </w:tc>
      </w:tr>
      <w:tr w:rsidR="00A72B8D" w:rsidRPr="00C2330B" w14:paraId="05AA0264" w14:textId="77777777" w:rsidTr="001672F9">
        <w:trPr>
          <w:trHeight w:val="320"/>
        </w:trPr>
        <w:tc>
          <w:tcPr>
            <w:tcW w:w="4628" w:type="dxa"/>
            <w:gridSpan w:val="2"/>
            <w:noWrap/>
            <w:hideMark/>
          </w:tcPr>
          <w:p w14:paraId="3C4C47C4"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LRchi2(17)</w:t>
            </w:r>
          </w:p>
        </w:tc>
        <w:tc>
          <w:tcPr>
            <w:tcW w:w="2328" w:type="dxa"/>
            <w:noWrap/>
            <w:hideMark/>
          </w:tcPr>
          <w:p w14:paraId="556A083D" w14:textId="3BA9D7A9"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6</w:t>
            </w:r>
            <w:r w:rsidR="00331ABD" w:rsidRPr="00C2330B">
              <w:rPr>
                <w:rFonts w:ascii="Times New Roman" w:hAnsi="Times New Roman" w:cs="Times New Roman"/>
                <w:sz w:val="20"/>
                <w:szCs w:val="20"/>
              </w:rPr>
              <w:t>1</w:t>
            </w:r>
            <w:r w:rsidRPr="00C2330B">
              <w:rPr>
                <w:rFonts w:ascii="Times New Roman" w:hAnsi="Times New Roman" w:cs="Times New Roman"/>
                <w:sz w:val="20"/>
                <w:szCs w:val="20"/>
              </w:rPr>
              <w:t>.</w:t>
            </w:r>
            <w:r w:rsidR="00331ABD" w:rsidRPr="00C2330B">
              <w:rPr>
                <w:rFonts w:ascii="Times New Roman" w:hAnsi="Times New Roman" w:cs="Times New Roman"/>
                <w:sz w:val="20"/>
                <w:szCs w:val="20"/>
              </w:rPr>
              <w:t>97</w:t>
            </w:r>
          </w:p>
        </w:tc>
        <w:tc>
          <w:tcPr>
            <w:tcW w:w="2394" w:type="dxa"/>
            <w:noWrap/>
          </w:tcPr>
          <w:p w14:paraId="5FCAE46D" w14:textId="7750A442" w:rsidR="00A72B8D" w:rsidRPr="00C2330B" w:rsidRDefault="00A72B8D" w:rsidP="00A72B8D">
            <w:pPr>
              <w:spacing w:after="0" w:line="480" w:lineRule="auto"/>
              <w:jc w:val="both"/>
              <w:rPr>
                <w:rFonts w:ascii="Times New Roman" w:hAnsi="Times New Roman" w:cs="Times New Roman"/>
                <w:sz w:val="20"/>
                <w:szCs w:val="20"/>
              </w:rPr>
            </w:pPr>
          </w:p>
        </w:tc>
      </w:tr>
      <w:tr w:rsidR="00A72B8D" w:rsidRPr="00C2330B" w14:paraId="70B765F7" w14:textId="77777777" w:rsidTr="001672F9">
        <w:trPr>
          <w:trHeight w:val="320"/>
        </w:trPr>
        <w:tc>
          <w:tcPr>
            <w:tcW w:w="4628" w:type="dxa"/>
            <w:gridSpan w:val="2"/>
            <w:noWrap/>
            <w:hideMark/>
          </w:tcPr>
          <w:p w14:paraId="662A732B"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Prob. &gt;chi2</w:t>
            </w:r>
          </w:p>
        </w:tc>
        <w:tc>
          <w:tcPr>
            <w:tcW w:w="2328" w:type="dxa"/>
            <w:noWrap/>
            <w:hideMark/>
          </w:tcPr>
          <w:p w14:paraId="05912559" w14:textId="77777777"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0.000</w:t>
            </w:r>
          </w:p>
        </w:tc>
        <w:tc>
          <w:tcPr>
            <w:tcW w:w="2394" w:type="dxa"/>
            <w:noWrap/>
          </w:tcPr>
          <w:p w14:paraId="2C5269F3" w14:textId="6BBA7B5C" w:rsidR="00A72B8D" w:rsidRPr="00C2330B" w:rsidRDefault="00A72B8D" w:rsidP="00A72B8D">
            <w:pPr>
              <w:spacing w:after="0" w:line="480" w:lineRule="auto"/>
              <w:jc w:val="both"/>
              <w:rPr>
                <w:rFonts w:ascii="Times New Roman" w:hAnsi="Times New Roman" w:cs="Times New Roman"/>
                <w:sz w:val="20"/>
                <w:szCs w:val="20"/>
              </w:rPr>
            </w:pPr>
          </w:p>
        </w:tc>
      </w:tr>
      <w:tr w:rsidR="00A72B8D" w:rsidRPr="00C2330B" w14:paraId="5DB8DCB1" w14:textId="77777777" w:rsidTr="001672F9">
        <w:trPr>
          <w:trHeight w:val="320"/>
        </w:trPr>
        <w:tc>
          <w:tcPr>
            <w:tcW w:w="4628" w:type="dxa"/>
            <w:gridSpan w:val="2"/>
            <w:noWrap/>
            <w:hideMark/>
          </w:tcPr>
          <w:p w14:paraId="46CFBB00"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Pseudo R2</w:t>
            </w:r>
          </w:p>
        </w:tc>
        <w:tc>
          <w:tcPr>
            <w:tcW w:w="2328" w:type="dxa"/>
            <w:noWrap/>
            <w:hideMark/>
          </w:tcPr>
          <w:p w14:paraId="2A45DC06" w14:textId="237797BE"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0.07</w:t>
            </w:r>
            <w:r w:rsidR="0036682E" w:rsidRPr="00C2330B">
              <w:rPr>
                <w:rFonts w:ascii="Times New Roman" w:hAnsi="Times New Roman" w:cs="Times New Roman"/>
                <w:sz w:val="20"/>
                <w:szCs w:val="20"/>
              </w:rPr>
              <w:t>7</w:t>
            </w:r>
          </w:p>
        </w:tc>
        <w:tc>
          <w:tcPr>
            <w:tcW w:w="2394" w:type="dxa"/>
            <w:noWrap/>
          </w:tcPr>
          <w:p w14:paraId="551690AB" w14:textId="6C1B78EC" w:rsidR="00A72B8D" w:rsidRPr="00C2330B" w:rsidRDefault="00A72B8D" w:rsidP="00A72B8D">
            <w:pPr>
              <w:spacing w:after="0" w:line="480" w:lineRule="auto"/>
              <w:jc w:val="both"/>
              <w:rPr>
                <w:rFonts w:ascii="Times New Roman" w:hAnsi="Times New Roman" w:cs="Times New Roman"/>
                <w:sz w:val="20"/>
                <w:szCs w:val="20"/>
              </w:rPr>
            </w:pPr>
          </w:p>
        </w:tc>
      </w:tr>
      <w:tr w:rsidR="00A72B8D" w:rsidRPr="00C2330B" w14:paraId="40457CC8" w14:textId="77777777" w:rsidTr="001672F9">
        <w:trPr>
          <w:trHeight w:val="320"/>
        </w:trPr>
        <w:tc>
          <w:tcPr>
            <w:tcW w:w="4628" w:type="dxa"/>
            <w:gridSpan w:val="2"/>
            <w:noWrap/>
            <w:hideMark/>
          </w:tcPr>
          <w:p w14:paraId="17F753B6"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F(17, 328)</w:t>
            </w:r>
          </w:p>
        </w:tc>
        <w:tc>
          <w:tcPr>
            <w:tcW w:w="2328" w:type="dxa"/>
            <w:noWrap/>
            <w:hideMark/>
          </w:tcPr>
          <w:p w14:paraId="065325B1" w14:textId="77777777"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xml:space="preserve"> </w:t>
            </w:r>
          </w:p>
        </w:tc>
        <w:tc>
          <w:tcPr>
            <w:tcW w:w="2394" w:type="dxa"/>
            <w:noWrap/>
          </w:tcPr>
          <w:p w14:paraId="3ED9B019" w14:textId="1F342C73" w:rsidR="00A72B8D" w:rsidRPr="00C2330B" w:rsidRDefault="00755519"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3.16</w:t>
            </w:r>
          </w:p>
        </w:tc>
      </w:tr>
      <w:tr w:rsidR="00A72B8D" w:rsidRPr="00C2330B" w14:paraId="14E7C198" w14:textId="77777777" w:rsidTr="001672F9">
        <w:trPr>
          <w:trHeight w:val="320"/>
        </w:trPr>
        <w:tc>
          <w:tcPr>
            <w:tcW w:w="4628" w:type="dxa"/>
            <w:gridSpan w:val="2"/>
            <w:noWrap/>
            <w:hideMark/>
          </w:tcPr>
          <w:p w14:paraId="44D0EC5B"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Prob. &gt; F</w:t>
            </w:r>
          </w:p>
        </w:tc>
        <w:tc>
          <w:tcPr>
            <w:tcW w:w="2328" w:type="dxa"/>
            <w:noWrap/>
            <w:hideMark/>
          </w:tcPr>
          <w:p w14:paraId="1E0847E3" w14:textId="77777777"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w:t>
            </w:r>
          </w:p>
        </w:tc>
        <w:tc>
          <w:tcPr>
            <w:tcW w:w="2394" w:type="dxa"/>
            <w:noWrap/>
          </w:tcPr>
          <w:p w14:paraId="3EBA875D" w14:textId="27319147" w:rsidR="00A72B8D" w:rsidRPr="00C2330B" w:rsidRDefault="00755519"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0.000</w:t>
            </w:r>
          </w:p>
        </w:tc>
      </w:tr>
      <w:tr w:rsidR="00A72B8D" w:rsidRPr="00C2330B" w14:paraId="488F9599" w14:textId="77777777" w:rsidTr="001672F9">
        <w:trPr>
          <w:trHeight w:val="320"/>
        </w:trPr>
        <w:tc>
          <w:tcPr>
            <w:tcW w:w="4628" w:type="dxa"/>
            <w:gridSpan w:val="2"/>
            <w:noWrap/>
            <w:hideMark/>
          </w:tcPr>
          <w:p w14:paraId="19FAB0A6" w14:textId="77777777" w:rsidR="00A72B8D" w:rsidRPr="00C2330B" w:rsidRDefault="00A72B8D" w:rsidP="00C2330B">
            <w:pPr>
              <w:spacing w:after="0" w:line="480" w:lineRule="auto"/>
              <w:rPr>
                <w:rFonts w:ascii="Times New Roman" w:hAnsi="Times New Roman" w:cs="Times New Roman"/>
                <w:sz w:val="20"/>
                <w:szCs w:val="20"/>
              </w:rPr>
            </w:pPr>
            <w:r w:rsidRPr="00C2330B">
              <w:rPr>
                <w:rFonts w:ascii="Times New Roman" w:hAnsi="Times New Roman" w:cs="Times New Roman"/>
                <w:sz w:val="20"/>
                <w:szCs w:val="20"/>
              </w:rPr>
              <w:t>Adjusted R2</w:t>
            </w:r>
          </w:p>
        </w:tc>
        <w:tc>
          <w:tcPr>
            <w:tcW w:w="2328" w:type="dxa"/>
            <w:noWrap/>
            <w:hideMark/>
          </w:tcPr>
          <w:p w14:paraId="41578E45" w14:textId="77777777"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w:t>
            </w:r>
          </w:p>
        </w:tc>
        <w:tc>
          <w:tcPr>
            <w:tcW w:w="2394" w:type="dxa"/>
            <w:noWrap/>
          </w:tcPr>
          <w:p w14:paraId="56F9CF39" w14:textId="6D6F5284" w:rsidR="00A72B8D" w:rsidRPr="00C2330B" w:rsidRDefault="00755519"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0.096</w:t>
            </w:r>
          </w:p>
        </w:tc>
      </w:tr>
      <w:tr w:rsidR="00A72B8D" w:rsidRPr="00C2330B" w14:paraId="12046C11" w14:textId="77777777" w:rsidTr="001672F9">
        <w:trPr>
          <w:trHeight w:val="320"/>
        </w:trPr>
        <w:tc>
          <w:tcPr>
            <w:tcW w:w="6956" w:type="dxa"/>
            <w:gridSpan w:val="3"/>
            <w:noWrap/>
            <w:hideMark/>
          </w:tcPr>
          <w:p w14:paraId="476AEAE5" w14:textId="77777777" w:rsidR="00A72B8D" w:rsidRPr="00C2330B" w:rsidRDefault="00A72B8D" w:rsidP="00A72B8D">
            <w:pPr>
              <w:spacing w:after="0" w:line="480" w:lineRule="auto"/>
              <w:jc w:val="both"/>
              <w:rPr>
                <w:rFonts w:ascii="Times New Roman" w:hAnsi="Times New Roman" w:cs="Times New Roman"/>
                <w:sz w:val="20"/>
                <w:szCs w:val="20"/>
              </w:rPr>
            </w:pPr>
            <w:r w:rsidRPr="00C2330B">
              <w:rPr>
                <w:rFonts w:ascii="Times New Roman" w:hAnsi="Times New Roman" w:cs="Times New Roman"/>
                <w:sz w:val="20"/>
                <w:szCs w:val="20"/>
              </w:rPr>
              <w:t>***, ** and * denote significant at 1%, 5% and 10% risk level respectively.</w:t>
            </w:r>
          </w:p>
        </w:tc>
        <w:tc>
          <w:tcPr>
            <w:tcW w:w="2394" w:type="dxa"/>
            <w:noWrap/>
            <w:hideMark/>
          </w:tcPr>
          <w:p w14:paraId="6BC224A3" w14:textId="77777777" w:rsidR="00A72B8D" w:rsidRPr="00C2330B" w:rsidRDefault="00A72B8D" w:rsidP="00A72B8D">
            <w:pPr>
              <w:spacing w:after="0" w:line="480" w:lineRule="auto"/>
              <w:jc w:val="both"/>
              <w:rPr>
                <w:rFonts w:ascii="Times New Roman" w:hAnsi="Times New Roman" w:cs="Times New Roman"/>
                <w:sz w:val="20"/>
                <w:szCs w:val="20"/>
              </w:rPr>
            </w:pPr>
          </w:p>
        </w:tc>
      </w:tr>
    </w:tbl>
    <w:p w14:paraId="4BE445D1" w14:textId="2116EF5D" w:rsidR="00A72B8D" w:rsidRDefault="00A72B8D" w:rsidP="00DE3FB5">
      <w:pPr>
        <w:spacing w:after="0" w:line="480" w:lineRule="auto"/>
        <w:jc w:val="both"/>
        <w:rPr>
          <w:rFonts w:ascii="Times New Roman" w:hAnsi="Times New Roman" w:cs="Times New Roman"/>
          <w:sz w:val="24"/>
          <w:szCs w:val="24"/>
        </w:rPr>
      </w:pPr>
    </w:p>
    <w:p w14:paraId="29EE817D" w14:textId="1AC4E3D6" w:rsidR="0031053D" w:rsidRDefault="0031053D" w:rsidP="003105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further found that the individuals with occupational attachment to civil service and private sectors had significantly higher costs (</w:t>
      </w:r>
      <w:r w:rsidR="00C2330B">
        <w:rPr>
          <w:rFonts w:ascii="Times New Roman" w:hAnsi="Times New Roman" w:cs="Times New Roman"/>
          <w:sz w:val="24"/>
          <w:szCs w:val="24"/>
        </w:rPr>
        <w:t>88.9</w:t>
      </w:r>
      <w:r>
        <w:rPr>
          <w:rFonts w:ascii="Times New Roman" w:hAnsi="Times New Roman" w:cs="Times New Roman"/>
          <w:sz w:val="24"/>
          <w:szCs w:val="24"/>
        </w:rPr>
        <w:t xml:space="preserve">%) than the farmers. No other socioeconomic or demographic factors showed any significant influence on costs for healthcare of the CCs. </w:t>
      </w:r>
    </w:p>
    <w:p w14:paraId="07E98420" w14:textId="77777777" w:rsidR="0031053D" w:rsidRPr="00794785" w:rsidRDefault="0031053D" w:rsidP="00DE3FB5">
      <w:pPr>
        <w:spacing w:after="0" w:line="480" w:lineRule="auto"/>
        <w:jc w:val="both"/>
        <w:rPr>
          <w:rFonts w:ascii="Times New Roman" w:hAnsi="Times New Roman" w:cs="Times New Roman"/>
          <w:sz w:val="24"/>
          <w:szCs w:val="24"/>
        </w:rPr>
      </w:pPr>
    </w:p>
    <w:p w14:paraId="3B789BAA" w14:textId="73F9F9D6" w:rsidR="00047773" w:rsidRPr="00794785" w:rsidRDefault="00D81581" w:rsidP="00DE3FB5">
      <w:pPr>
        <w:pStyle w:val="Heading2"/>
        <w:spacing w:line="480" w:lineRule="auto"/>
        <w:jc w:val="both"/>
        <w:rPr>
          <w:rFonts w:ascii="Times New Roman" w:hAnsi="Times New Roman" w:cs="Times New Roman"/>
          <w:b/>
          <w:sz w:val="32"/>
          <w:szCs w:val="32"/>
          <w:lang w:bidi="bn-IN"/>
        </w:rPr>
      </w:pPr>
      <w:r w:rsidRPr="00794785">
        <w:rPr>
          <w:rFonts w:ascii="Times New Roman" w:hAnsi="Times New Roman" w:cs="Times New Roman"/>
          <w:b/>
          <w:sz w:val="32"/>
          <w:szCs w:val="32"/>
          <w:lang w:bidi="bn-IN"/>
        </w:rPr>
        <w:t>Financial c</w:t>
      </w:r>
      <w:r w:rsidR="00047773" w:rsidRPr="00794785">
        <w:rPr>
          <w:rFonts w:ascii="Times New Roman" w:hAnsi="Times New Roman" w:cs="Times New Roman"/>
          <w:b/>
          <w:sz w:val="32"/>
          <w:szCs w:val="32"/>
          <w:lang w:bidi="bn-IN"/>
        </w:rPr>
        <w:t>oping mechanism</w:t>
      </w:r>
      <w:r w:rsidRPr="00794785">
        <w:rPr>
          <w:rFonts w:ascii="Times New Roman" w:hAnsi="Times New Roman" w:cs="Times New Roman"/>
          <w:b/>
          <w:sz w:val="32"/>
          <w:szCs w:val="32"/>
          <w:lang w:bidi="bn-IN"/>
        </w:rPr>
        <w:t>s</w:t>
      </w:r>
    </w:p>
    <w:p w14:paraId="23FE7E31" w14:textId="44E4BD0F" w:rsidR="000E46DC" w:rsidRDefault="00704F47" w:rsidP="000E46DC">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In addition to income and savings, two major coping mechanisms for health care payments were observed, namely borrowing and selling assets/properties. O</w:t>
      </w:r>
      <w:r w:rsidR="001A3ED3" w:rsidRPr="00677C74">
        <w:rPr>
          <w:rFonts w:ascii="Times New Roman" w:hAnsi="Times New Roman" w:cs="Times New Roman"/>
          <w:sz w:val="24"/>
          <w:szCs w:val="24"/>
        </w:rPr>
        <w:t xml:space="preserve">ur </w:t>
      </w:r>
      <w:r w:rsidRPr="00677C74">
        <w:rPr>
          <w:rFonts w:ascii="Times New Roman" w:hAnsi="Times New Roman" w:cs="Times New Roman"/>
          <w:sz w:val="24"/>
          <w:szCs w:val="24"/>
        </w:rPr>
        <w:t xml:space="preserve">findings </w:t>
      </w:r>
      <w:r w:rsidR="001A3ED3" w:rsidRPr="00677C74">
        <w:rPr>
          <w:rFonts w:ascii="Times New Roman" w:hAnsi="Times New Roman" w:cs="Times New Roman"/>
          <w:sz w:val="24"/>
          <w:szCs w:val="24"/>
        </w:rPr>
        <w:t>in table</w:t>
      </w:r>
      <w:r w:rsidR="00863BB5" w:rsidRPr="00677C74">
        <w:rPr>
          <w:rFonts w:ascii="Times New Roman" w:hAnsi="Times New Roman" w:cs="Times New Roman"/>
          <w:sz w:val="24"/>
          <w:szCs w:val="24"/>
        </w:rPr>
        <w:t xml:space="preserve"> </w:t>
      </w:r>
      <w:r w:rsidR="00E478C9">
        <w:rPr>
          <w:rFonts w:ascii="Times New Roman" w:hAnsi="Times New Roman" w:cs="Times New Roman"/>
          <w:sz w:val="24"/>
          <w:szCs w:val="24"/>
        </w:rPr>
        <w:t>7</w:t>
      </w:r>
      <w:r w:rsidR="001A3ED3" w:rsidRPr="00677C74">
        <w:rPr>
          <w:rFonts w:ascii="Times New Roman" w:hAnsi="Times New Roman" w:cs="Times New Roman"/>
          <w:sz w:val="24"/>
          <w:szCs w:val="24"/>
        </w:rPr>
        <w:t xml:space="preserve"> </w:t>
      </w:r>
      <w:r w:rsidR="00784135" w:rsidRPr="00677C74">
        <w:rPr>
          <w:rFonts w:ascii="Times New Roman" w:hAnsi="Times New Roman" w:cs="Times New Roman"/>
          <w:sz w:val="24"/>
          <w:szCs w:val="24"/>
        </w:rPr>
        <w:t xml:space="preserve">below </w:t>
      </w:r>
      <w:r w:rsidR="001A3ED3" w:rsidRPr="00677C74">
        <w:rPr>
          <w:rFonts w:ascii="Times New Roman" w:hAnsi="Times New Roman" w:cs="Times New Roman"/>
          <w:sz w:val="24"/>
          <w:szCs w:val="24"/>
        </w:rPr>
        <w:t xml:space="preserve">show that some chronic coughers </w:t>
      </w:r>
      <w:r w:rsidR="00863BB5" w:rsidRPr="00677C74">
        <w:rPr>
          <w:rFonts w:ascii="Times New Roman" w:hAnsi="Times New Roman" w:cs="Times New Roman"/>
          <w:sz w:val="24"/>
          <w:szCs w:val="24"/>
        </w:rPr>
        <w:t>borrowed money from various sources while other</w:t>
      </w:r>
      <w:r w:rsidR="007F6FEF" w:rsidRPr="00677C74">
        <w:rPr>
          <w:rFonts w:ascii="Times New Roman" w:hAnsi="Times New Roman" w:cs="Times New Roman"/>
          <w:sz w:val="24"/>
          <w:szCs w:val="24"/>
        </w:rPr>
        <w:t>s</w:t>
      </w:r>
      <w:r w:rsidR="00863BB5" w:rsidRPr="00677C74">
        <w:rPr>
          <w:rFonts w:ascii="Times New Roman" w:hAnsi="Times New Roman" w:cs="Times New Roman"/>
          <w:sz w:val="24"/>
          <w:szCs w:val="24"/>
        </w:rPr>
        <w:t xml:space="preserve"> </w:t>
      </w:r>
      <w:r w:rsidR="007F6FEF" w:rsidRPr="00677C74">
        <w:rPr>
          <w:rFonts w:ascii="Times New Roman" w:hAnsi="Times New Roman" w:cs="Times New Roman"/>
          <w:sz w:val="24"/>
          <w:szCs w:val="24"/>
        </w:rPr>
        <w:t xml:space="preserve">sold something </w:t>
      </w:r>
      <w:r w:rsidR="001A3ED3" w:rsidRPr="00677C74">
        <w:rPr>
          <w:rFonts w:ascii="Times New Roman" w:hAnsi="Times New Roman" w:cs="Times New Roman"/>
          <w:sz w:val="24"/>
          <w:szCs w:val="24"/>
        </w:rPr>
        <w:t xml:space="preserve">including </w:t>
      </w:r>
      <w:r w:rsidR="00784135" w:rsidRPr="00677C74">
        <w:rPr>
          <w:rFonts w:ascii="Times New Roman" w:hAnsi="Times New Roman" w:cs="Times New Roman"/>
          <w:sz w:val="24"/>
          <w:szCs w:val="24"/>
        </w:rPr>
        <w:t xml:space="preserve">household </w:t>
      </w:r>
      <w:r w:rsidR="001A3ED3" w:rsidRPr="00677C74">
        <w:rPr>
          <w:rFonts w:ascii="Times New Roman" w:hAnsi="Times New Roman" w:cs="Times New Roman"/>
          <w:sz w:val="24"/>
          <w:szCs w:val="24"/>
        </w:rPr>
        <w:t>assets.</w:t>
      </w:r>
      <w:r w:rsidR="00E92428" w:rsidRPr="00677C74">
        <w:rPr>
          <w:rFonts w:ascii="Times New Roman" w:hAnsi="Times New Roman" w:cs="Times New Roman"/>
          <w:sz w:val="24"/>
          <w:szCs w:val="24"/>
        </w:rPr>
        <w:t xml:space="preserve"> </w:t>
      </w:r>
      <w:r w:rsidR="009079F4" w:rsidRPr="00677C74">
        <w:rPr>
          <w:rFonts w:ascii="Times New Roman" w:hAnsi="Times New Roman" w:cs="Times New Roman"/>
          <w:sz w:val="24"/>
          <w:szCs w:val="24"/>
        </w:rPr>
        <w:t>Most</w:t>
      </w:r>
      <w:r w:rsidR="00863BB5" w:rsidRPr="00677C74">
        <w:rPr>
          <w:rFonts w:ascii="Times New Roman" w:hAnsi="Times New Roman" w:cs="Times New Roman"/>
          <w:sz w:val="24"/>
          <w:szCs w:val="24"/>
        </w:rPr>
        <w:t xml:space="preserve"> </w:t>
      </w:r>
      <w:r w:rsidR="00DD4BE7" w:rsidRPr="00677C74">
        <w:rPr>
          <w:rFonts w:ascii="Times New Roman" w:hAnsi="Times New Roman" w:cs="Times New Roman"/>
          <w:sz w:val="24"/>
          <w:szCs w:val="24"/>
        </w:rPr>
        <w:t>borrowing came from the neighbour</w:t>
      </w:r>
      <w:r w:rsidR="00A6799C" w:rsidRPr="00677C74">
        <w:rPr>
          <w:rFonts w:ascii="Times New Roman" w:hAnsi="Times New Roman" w:cs="Times New Roman"/>
          <w:sz w:val="24"/>
          <w:szCs w:val="24"/>
        </w:rPr>
        <w:t>s</w:t>
      </w:r>
      <w:r w:rsidR="00DD4BE7" w:rsidRPr="00677C74">
        <w:rPr>
          <w:rFonts w:ascii="Times New Roman" w:hAnsi="Times New Roman" w:cs="Times New Roman"/>
          <w:sz w:val="24"/>
          <w:szCs w:val="24"/>
        </w:rPr>
        <w:t xml:space="preserve"> (41%) followed by </w:t>
      </w:r>
      <w:r w:rsidR="00863BB5" w:rsidRPr="00677C74">
        <w:rPr>
          <w:rFonts w:ascii="Times New Roman" w:hAnsi="Times New Roman" w:cs="Times New Roman"/>
          <w:sz w:val="24"/>
          <w:szCs w:val="24"/>
        </w:rPr>
        <w:t>borrowing from family members (33</w:t>
      </w:r>
      <w:r w:rsidR="001A3ED3" w:rsidRPr="00677C74">
        <w:rPr>
          <w:rFonts w:ascii="Times New Roman" w:hAnsi="Times New Roman" w:cs="Times New Roman"/>
          <w:sz w:val="24"/>
          <w:szCs w:val="24"/>
        </w:rPr>
        <w:t>%</w:t>
      </w:r>
      <w:r w:rsidR="00863BB5" w:rsidRPr="00677C74">
        <w:rPr>
          <w:rFonts w:ascii="Times New Roman" w:hAnsi="Times New Roman" w:cs="Times New Roman"/>
          <w:sz w:val="24"/>
          <w:szCs w:val="24"/>
        </w:rPr>
        <w:t>)</w:t>
      </w:r>
      <w:r w:rsidR="007F6FEF" w:rsidRPr="00677C74">
        <w:rPr>
          <w:rFonts w:ascii="Times New Roman" w:hAnsi="Times New Roman" w:cs="Times New Roman"/>
          <w:sz w:val="24"/>
          <w:szCs w:val="24"/>
        </w:rPr>
        <w:t xml:space="preserve"> </w:t>
      </w:r>
      <w:r w:rsidRPr="00677C74">
        <w:rPr>
          <w:rFonts w:ascii="Times New Roman" w:hAnsi="Times New Roman" w:cs="Times New Roman"/>
          <w:sz w:val="24"/>
          <w:szCs w:val="24"/>
        </w:rPr>
        <w:t xml:space="preserve">and </w:t>
      </w:r>
      <w:r w:rsidR="007F6FEF" w:rsidRPr="00677C74">
        <w:rPr>
          <w:rFonts w:ascii="Times New Roman" w:hAnsi="Times New Roman" w:cs="Times New Roman"/>
          <w:sz w:val="24"/>
          <w:szCs w:val="24"/>
        </w:rPr>
        <w:t xml:space="preserve">very few (6%) </w:t>
      </w:r>
      <w:r w:rsidRPr="00677C74">
        <w:rPr>
          <w:rFonts w:ascii="Times New Roman" w:hAnsi="Times New Roman" w:cs="Times New Roman"/>
          <w:sz w:val="24"/>
          <w:szCs w:val="24"/>
        </w:rPr>
        <w:t xml:space="preserve">through </w:t>
      </w:r>
      <w:r w:rsidR="007F6FEF" w:rsidRPr="00677C74">
        <w:rPr>
          <w:rFonts w:ascii="Times New Roman" w:hAnsi="Times New Roman" w:cs="Times New Roman"/>
          <w:sz w:val="24"/>
          <w:szCs w:val="24"/>
        </w:rPr>
        <w:t>bank loans.</w:t>
      </w:r>
      <w:r w:rsidR="001A3ED3" w:rsidRPr="00677C74">
        <w:rPr>
          <w:rFonts w:ascii="Times New Roman" w:hAnsi="Times New Roman" w:cs="Times New Roman"/>
          <w:sz w:val="24"/>
          <w:szCs w:val="24"/>
        </w:rPr>
        <w:t xml:space="preserve"> </w:t>
      </w:r>
    </w:p>
    <w:p w14:paraId="1635D180" w14:textId="0B11AD7E" w:rsidR="00C02704" w:rsidRDefault="00C02704" w:rsidP="000E46DC">
      <w:pPr>
        <w:spacing w:before="120" w:after="120" w:line="480" w:lineRule="auto"/>
        <w:jc w:val="both"/>
        <w:rPr>
          <w:rFonts w:ascii="Times New Roman" w:hAnsi="Times New Roman" w:cs="Times New Roman"/>
          <w:sz w:val="24"/>
          <w:szCs w:val="24"/>
        </w:rPr>
      </w:pPr>
    </w:p>
    <w:p w14:paraId="403976A4" w14:textId="77777777" w:rsidR="00C02704" w:rsidRPr="000E46DC" w:rsidRDefault="00C02704" w:rsidP="000E46DC">
      <w:pPr>
        <w:spacing w:before="120" w:after="120" w:line="480" w:lineRule="auto"/>
        <w:jc w:val="both"/>
        <w:rPr>
          <w:rFonts w:ascii="Times New Roman" w:hAnsi="Times New Roman" w:cs="Times New Roman"/>
          <w:sz w:val="24"/>
          <w:szCs w:val="24"/>
        </w:rPr>
      </w:pPr>
    </w:p>
    <w:p w14:paraId="753BF457" w14:textId="3F221B9F" w:rsidR="000E46DC" w:rsidRPr="00041D85" w:rsidRDefault="000E46DC" w:rsidP="000E46DC">
      <w:pPr>
        <w:spacing w:after="0" w:line="240" w:lineRule="auto"/>
        <w:rPr>
          <w:rFonts w:ascii="Times New Roman" w:hAnsi="Times New Roman" w:cs="Times New Roman"/>
          <w:b/>
          <w:bCs/>
          <w:sz w:val="24"/>
          <w:szCs w:val="24"/>
        </w:rPr>
      </w:pPr>
      <w:r w:rsidRPr="00041D85">
        <w:rPr>
          <w:rFonts w:ascii="Times New Roman" w:hAnsi="Times New Roman" w:cs="Times New Roman"/>
          <w:b/>
          <w:bCs/>
          <w:sz w:val="24"/>
          <w:szCs w:val="24"/>
        </w:rPr>
        <w:lastRenderedPageBreak/>
        <w:t xml:space="preserve">Table </w:t>
      </w:r>
      <w:r w:rsidR="00E478C9">
        <w:rPr>
          <w:rFonts w:ascii="Times New Roman" w:hAnsi="Times New Roman" w:cs="Times New Roman"/>
          <w:b/>
          <w:bCs/>
          <w:sz w:val="24"/>
          <w:szCs w:val="24"/>
        </w:rPr>
        <w:t>7</w:t>
      </w:r>
      <w:r w:rsidRPr="00041D85">
        <w:rPr>
          <w:rFonts w:ascii="Times New Roman" w:hAnsi="Times New Roman" w:cs="Times New Roman"/>
          <w:b/>
          <w:bCs/>
          <w:sz w:val="24"/>
          <w:szCs w:val="24"/>
        </w:rPr>
        <w:t>: Distribution of chronic coughers considering the source of borrowing and items (assets/property) of selling</w:t>
      </w:r>
    </w:p>
    <w:p w14:paraId="1819A5F1" w14:textId="77777777" w:rsidR="000E46DC" w:rsidRPr="00041D85" w:rsidRDefault="000E46DC" w:rsidP="000E46DC">
      <w:pPr>
        <w:spacing w:after="0" w:line="240" w:lineRule="auto"/>
        <w:rPr>
          <w:rFonts w:ascii="Times New Roman" w:hAnsi="Times New Roman" w:cs="Times New Roman"/>
          <w:bCs/>
          <w:sz w:val="24"/>
          <w:szCs w:val="24"/>
        </w:rPr>
      </w:pPr>
      <w:r w:rsidRPr="00041D85">
        <w:rPr>
          <w:rFonts w:ascii="Times New Roman" w:hAnsi="Times New Roman" w:cs="Times New Roman"/>
          <w:bCs/>
          <w:sz w:val="24"/>
          <w:szCs w:val="24"/>
        </w:rPr>
        <w:t xml:space="preserve"> </w:t>
      </w:r>
    </w:p>
    <w:tbl>
      <w:tblPr>
        <w:tblW w:w="86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24"/>
        <w:gridCol w:w="2652"/>
        <w:gridCol w:w="2611"/>
        <w:gridCol w:w="1893"/>
      </w:tblGrid>
      <w:tr w:rsidR="000E46DC" w:rsidRPr="00041D85" w14:paraId="15C81F35" w14:textId="77777777" w:rsidTr="001672F9">
        <w:trPr>
          <w:trHeight w:val="400"/>
        </w:trPr>
        <w:tc>
          <w:tcPr>
            <w:tcW w:w="1524" w:type="dxa"/>
            <w:shd w:val="clear" w:color="auto" w:fill="auto"/>
            <w:vAlign w:val="center"/>
            <w:hideMark/>
          </w:tcPr>
          <w:p w14:paraId="2AFFDD9A"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eastAsia="en-GB" w:bidi="bn-IN"/>
              </w:rPr>
              <w:t>Mechanism</w:t>
            </w:r>
          </w:p>
        </w:tc>
        <w:tc>
          <w:tcPr>
            <w:tcW w:w="2652" w:type="dxa"/>
            <w:shd w:val="clear" w:color="auto" w:fill="auto"/>
            <w:vAlign w:val="center"/>
            <w:hideMark/>
          </w:tcPr>
          <w:p w14:paraId="34E528A0"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Source</w:t>
            </w:r>
          </w:p>
        </w:tc>
        <w:tc>
          <w:tcPr>
            <w:tcW w:w="2611" w:type="dxa"/>
            <w:shd w:val="clear" w:color="auto" w:fill="auto"/>
            <w:vAlign w:val="center"/>
            <w:hideMark/>
          </w:tcPr>
          <w:p w14:paraId="56544722"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Number (N=87*)</w:t>
            </w:r>
          </w:p>
        </w:tc>
        <w:tc>
          <w:tcPr>
            <w:tcW w:w="1893" w:type="dxa"/>
            <w:shd w:val="clear" w:color="auto" w:fill="auto"/>
            <w:vAlign w:val="center"/>
            <w:hideMark/>
          </w:tcPr>
          <w:p w14:paraId="7A39C85A"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Share (%)</w:t>
            </w:r>
          </w:p>
        </w:tc>
      </w:tr>
      <w:tr w:rsidR="000E46DC" w:rsidRPr="00041D85" w14:paraId="055AE04A" w14:textId="77777777" w:rsidTr="001672F9">
        <w:trPr>
          <w:trHeight w:val="400"/>
        </w:trPr>
        <w:tc>
          <w:tcPr>
            <w:tcW w:w="1524" w:type="dxa"/>
            <w:shd w:val="clear" w:color="auto" w:fill="auto"/>
            <w:vAlign w:val="center"/>
          </w:tcPr>
          <w:p w14:paraId="3961E722"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p>
        </w:tc>
        <w:tc>
          <w:tcPr>
            <w:tcW w:w="2652" w:type="dxa"/>
            <w:shd w:val="clear" w:color="auto" w:fill="auto"/>
            <w:vAlign w:val="center"/>
          </w:tcPr>
          <w:p w14:paraId="7BECC3A3"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eastAsia="en-GB" w:bidi="bn-IN"/>
              </w:rPr>
            </w:pPr>
          </w:p>
        </w:tc>
        <w:tc>
          <w:tcPr>
            <w:tcW w:w="2611" w:type="dxa"/>
            <w:shd w:val="clear" w:color="auto" w:fill="auto"/>
            <w:vAlign w:val="center"/>
          </w:tcPr>
          <w:p w14:paraId="451A3E93"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eastAsia="en-GB" w:bidi="bn-IN"/>
              </w:rPr>
            </w:pPr>
          </w:p>
        </w:tc>
        <w:tc>
          <w:tcPr>
            <w:tcW w:w="1893" w:type="dxa"/>
            <w:shd w:val="clear" w:color="auto" w:fill="auto"/>
            <w:vAlign w:val="center"/>
          </w:tcPr>
          <w:p w14:paraId="1ADF58B5"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val="en-US" w:eastAsia="en-GB" w:bidi="bn-IN"/>
              </w:rPr>
            </w:pPr>
          </w:p>
        </w:tc>
      </w:tr>
      <w:tr w:rsidR="000E46DC" w:rsidRPr="00041D85" w14:paraId="1502DF57" w14:textId="77777777" w:rsidTr="001672F9">
        <w:trPr>
          <w:trHeight w:val="400"/>
        </w:trPr>
        <w:tc>
          <w:tcPr>
            <w:tcW w:w="1524" w:type="dxa"/>
            <w:vMerge w:val="restart"/>
            <w:shd w:val="clear" w:color="auto" w:fill="auto"/>
            <w:noWrap/>
            <w:textDirection w:val="btLr"/>
            <w:vAlign w:val="center"/>
            <w:hideMark/>
          </w:tcPr>
          <w:p w14:paraId="0A5B23C5"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eastAsia="en-GB" w:bidi="bn-IN"/>
              </w:rPr>
              <w:t>Borrowing</w:t>
            </w:r>
          </w:p>
        </w:tc>
        <w:tc>
          <w:tcPr>
            <w:tcW w:w="2652" w:type="dxa"/>
            <w:shd w:val="clear" w:color="auto" w:fill="auto"/>
            <w:vAlign w:val="center"/>
            <w:hideMark/>
          </w:tcPr>
          <w:p w14:paraId="6577E87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Family</w:t>
            </w:r>
          </w:p>
        </w:tc>
        <w:tc>
          <w:tcPr>
            <w:tcW w:w="2611" w:type="dxa"/>
            <w:shd w:val="clear" w:color="auto" w:fill="auto"/>
            <w:vAlign w:val="center"/>
            <w:hideMark/>
          </w:tcPr>
          <w:p w14:paraId="441E54BB"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29</w:t>
            </w:r>
          </w:p>
        </w:tc>
        <w:tc>
          <w:tcPr>
            <w:tcW w:w="1893" w:type="dxa"/>
            <w:shd w:val="clear" w:color="auto" w:fill="auto"/>
            <w:vAlign w:val="center"/>
            <w:hideMark/>
          </w:tcPr>
          <w:p w14:paraId="5AA55D8D"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33</w:t>
            </w:r>
          </w:p>
        </w:tc>
      </w:tr>
      <w:tr w:rsidR="000E46DC" w:rsidRPr="00041D85" w14:paraId="1D2E59D7" w14:textId="77777777" w:rsidTr="001672F9">
        <w:trPr>
          <w:trHeight w:val="400"/>
        </w:trPr>
        <w:tc>
          <w:tcPr>
            <w:tcW w:w="1524" w:type="dxa"/>
            <w:vMerge/>
            <w:vAlign w:val="center"/>
            <w:hideMark/>
          </w:tcPr>
          <w:p w14:paraId="2A3EBC69"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43CEDDA3"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Neighbor</w:t>
            </w:r>
          </w:p>
        </w:tc>
        <w:tc>
          <w:tcPr>
            <w:tcW w:w="2611" w:type="dxa"/>
            <w:shd w:val="clear" w:color="auto" w:fill="auto"/>
            <w:vAlign w:val="center"/>
            <w:hideMark/>
          </w:tcPr>
          <w:p w14:paraId="721999B8"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36</w:t>
            </w:r>
          </w:p>
        </w:tc>
        <w:tc>
          <w:tcPr>
            <w:tcW w:w="1893" w:type="dxa"/>
            <w:shd w:val="clear" w:color="auto" w:fill="auto"/>
            <w:vAlign w:val="center"/>
            <w:hideMark/>
          </w:tcPr>
          <w:p w14:paraId="5B2B0A13"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41</w:t>
            </w:r>
          </w:p>
        </w:tc>
      </w:tr>
      <w:tr w:rsidR="000E46DC" w:rsidRPr="00041D85" w14:paraId="79C9B68A" w14:textId="77777777" w:rsidTr="001672F9">
        <w:trPr>
          <w:trHeight w:val="400"/>
        </w:trPr>
        <w:tc>
          <w:tcPr>
            <w:tcW w:w="1524" w:type="dxa"/>
            <w:vMerge/>
            <w:vAlign w:val="center"/>
            <w:hideMark/>
          </w:tcPr>
          <w:p w14:paraId="163945E7"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2E3B7C9F"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Bank</w:t>
            </w:r>
          </w:p>
        </w:tc>
        <w:tc>
          <w:tcPr>
            <w:tcW w:w="2611" w:type="dxa"/>
            <w:shd w:val="clear" w:color="auto" w:fill="auto"/>
            <w:vAlign w:val="center"/>
            <w:hideMark/>
          </w:tcPr>
          <w:p w14:paraId="3B28A11A"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5</w:t>
            </w:r>
          </w:p>
        </w:tc>
        <w:tc>
          <w:tcPr>
            <w:tcW w:w="1893" w:type="dxa"/>
            <w:shd w:val="clear" w:color="auto" w:fill="auto"/>
            <w:vAlign w:val="center"/>
            <w:hideMark/>
          </w:tcPr>
          <w:p w14:paraId="20B924E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6</w:t>
            </w:r>
          </w:p>
        </w:tc>
      </w:tr>
      <w:tr w:rsidR="000E46DC" w:rsidRPr="00041D85" w14:paraId="5ED45B63" w14:textId="77777777" w:rsidTr="001672F9">
        <w:trPr>
          <w:trHeight w:val="400"/>
        </w:trPr>
        <w:tc>
          <w:tcPr>
            <w:tcW w:w="1524" w:type="dxa"/>
            <w:vMerge/>
            <w:vAlign w:val="center"/>
            <w:hideMark/>
          </w:tcPr>
          <w:p w14:paraId="4A6CB94E"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480DB1D6"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Cooperative</w:t>
            </w:r>
          </w:p>
        </w:tc>
        <w:tc>
          <w:tcPr>
            <w:tcW w:w="2611" w:type="dxa"/>
            <w:shd w:val="clear" w:color="auto" w:fill="auto"/>
            <w:vAlign w:val="center"/>
            <w:hideMark/>
          </w:tcPr>
          <w:p w14:paraId="506C4A0A"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14</w:t>
            </w:r>
          </w:p>
        </w:tc>
        <w:tc>
          <w:tcPr>
            <w:tcW w:w="1893" w:type="dxa"/>
            <w:shd w:val="clear" w:color="auto" w:fill="auto"/>
            <w:vAlign w:val="center"/>
            <w:hideMark/>
          </w:tcPr>
          <w:p w14:paraId="65613FAA"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16</w:t>
            </w:r>
          </w:p>
        </w:tc>
      </w:tr>
      <w:tr w:rsidR="000E46DC" w:rsidRPr="00041D85" w14:paraId="510B2FDC" w14:textId="77777777" w:rsidTr="001672F9">
        <w:trPr>
          <w:trHeight w:val="400"/>
        </w:trPr>
        <w:tc>
          <w:tcPr>
            <w:tcW w:w="1524" w:type="dxa"/>
            <w:vMerge/>
            <w:vAlign w:val="center"/>
            <w:hideMark/>
          </w:tcPr>
          <w:p w14:paraId="13C2BDC2"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30F67852"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Others</w:t>
            </w:r>
          </w:p>
        </w:tc>
        <w:tc>
          <w:tcPr>
            <w:tcW w:w="2611" w:type="dxa"/>
            <w:shd w:val="clear" w:color="auto" w:fill="auto"/>
            <w:vAlign w:val="center"/>
            <w:hideMark/>
          </w:tcPr>
          <w:p w14:paraId="7A72A825"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3</w:t>
            </w:r>
          </w:p>
        </w:tc>
        <w:tc>
          <w:tcPr>
            <w:tcW w:w="1893" w:type="dxa"/>
            <w:shd w:val="clear" w:color="auto" w:fill="auto"/>
            <w:vAlign w:val="center"/>
            <w:hideMark/>
          </w:tcPr>
          <w:p w14:paraId="1BA982CA"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3</w:t>
            </w:r>
          </w:p>
        </w:tc>
      </w:tr>
      <w:tr w:rsidR="000E46DC" w:rsidRPr="00041D85" w14:paraId="3BA1266B" w14:textId="77777777" w:rsidTr="001672F9">
        <w:trPr>
          <w:trHeight w:val="400"/>
        </w:trPr>
        <w:tc>
          <w:tcPr>
            <w:tcW w:w="1524" w:type="dxa"/>
            <w:vMerge/>
            <w:vAlign w:val="center"/>
            <w:hideMark/>
          </w:tcPr>
          <w:p w14:paraId="3537F8C5"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3F4F5BFB"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Total</w:t>
            </w:r>
          </w:p>
        </w:tc>
        <w:tc>
          <w:tcPr>
            <w:tcW w:w="2611" w:type="dxa"/>
            <w:shd w:val="clear" w:color="auto" w:fill="auto"/>
            <w:vAlign w:val="center"/>
            <w:hideMark/>
          </w:tcPr>
          <w:p w14:paraId="628891C9"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87</w:t>
            </w:r>
          </w:p>
        </w:tc>
        <w:tc>
          <w:tcPr>
            <w:tcW w:w="1893" w:type="dxa"/>
            <w:shd w:val="clear" w:color="auto" w:fill="auto"/>
            <w:vAlign w:val="center"/>
            <w:hideMark/>
          </w:tcPr>
          <w:p w14:paraId="2C4DB18D"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100</w:t>
            </w:r>
          </w:p>
        </w:tc>
      </w:tr>
      <w:tr w:rsidR="000E46DC" w:rsidRPr="00041D85" w14:paraId="121C12D4" w14:textId="77777777" w:rsidTr="001672F9">
        <w:trPr>
          <w:trHeight w:val="400"/>
        </w:trPr>
        <w:tc>
          <w:tcPr>
            <w:tcW w:w="1524" w:type="dxa"/>
            <w:shd w:val="clear" w:color="auto" w:fill="auto"/>
            <w:noWrap/>
            <w:vAlign w:val="bottom"/>
            <w:hideMark/>
          </w:tcPr>
          <w:p w14:paraId="304BB98E"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eastAsia="en-GB" w:bidi="bn-IN"/>
              </w:rPr>
              <w:t> </w:t>
            </w:r>
          </w:p>
        </w:tc>
        <w:tc>
          <w:tcPr>
            <w:tcW w:w="2652" w:type="dxa"/>
            <w:shd w:val="clear" w:color="auto" w:fill="auto"/>
            <w:vAlign w:val="center"/>
            <w:hideMark/>
          </w:tcPr>
          <w:p w14:paraId="641A3887"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Item</w:t>
            </w:r>
          </w:p>
        </w:tc>
        <w:tc>
          <w:tcPr>
            <w:tcW w:w="2611" w:type="dxa"/>
            <w:shd w:val="clear" w:color="auto" w:fill="auto"/>
            <w:vAlign w:val="center"/>
            <w:hideMark/>
          </w:tcPr>
          <w:p w14:paraId="5CF778DE"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Number (N=148**)</w:t>
            </w:r>
          </w:p>
        </w:tc>
        <w:tc>
          <w:tcPr>
            <w:tcW w:w="1893" w:type="dxa"/>
            <w:shd w:val="clear" w:color="auto" w:fill="auto"/>
            <w:vAlign w:val="center"/>
            <w:hideMark/>
          </w:tcPr>
          <w:p w14:paraId="1CE4D715"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Share (%)</w:t>
            </w:r>
          </w:p>
        </w:tc>
      </w:tr>
      <w:tr w:rsidR="000E46DC" w:rsidRPr="00041D85" w14:paraId="61A7AD62" w14:textId="77777777" w:rsidTr="001672F9">
        <w:trPr>
          <w:trHeight w:val="400"/>
        </w:trPr>
        <w:tc>
          <w:tcPr>
            <w:tcW w:w="1524" w:type="dxa"/>
            <w:vMerge w:val="restart"/>
            <w:shd w:val="clear" w:color="auto" w:fill="auto"/>
            <w:noWrap/>
            <w:textDirection w:val="btLr"/>
            <w:vAlign w:val="center"/>
            <w:hideMark/>
          </w:tcPr>
          <w:p w14:paraId="5A0B0C75" w14:textId="77777777" w:rsidR="000E46DC" w:rsidRPr="00041D85" w:rsidRDefault="000E46DC" w:rsidP="00643372">
            <w:pPr>
              <w:spacing w:after="0" w:line="240" w:lineRule="auto"/>
              <w:jc w:val="center"/>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eastAsia="en-GB" w:bidi="bn-IN"/>
              </w:rPr>
              <w:t>Selling assets/property</w:t>
            </w:r>
          </w:p>
        </w:tc>
        <w:tc>
          <w:tcPr>
            <w:tcW w:w="2652" w:type="dxa"/>
            <w:shd w:val="clear" w:color="auto" w:fill="auto"/>
            <w:vAlign w:val="center"/>
            <w:hideMark/>
          </w:tcPr>
          <w:p w14:paraId="74E9BC3E"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 xml:space="preserve">Land </w:t>
            </w:r>
          </w:p>
        </w:tc>
        <w:tc>
          <w:tcPr>
            <w:tcW w:w="2611" w:type="dxa"/>
            <w:shd w:val="clear" w:color="auto" w:fill="auto"/>
            <w:vAlign w:val="center"/>
            <w:hideMark/>
          </w:tcPr>
          <w:p w14:paraId="45E78B43"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1</w:t>
            </w:r>
          </w:p>
        </w:tc>
        <w:tc>
          <w:tcPr>
            <w:tcW w:w="1893" w:type="dxa"/>
            <w:shd w:val="clear" w:color="auto" w:fill="auto"/>
            <w:vAlign w:val="center"/>
            <w:hideMark/>
          </w:tcPr>
          <w:p w14:paraId="5ED6632D"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0.7</w:t>
            </w:r>
          </w:p>
        </w:tc>
      </w:tr>
      <w:tr w:rsidR="000E46DC" w:rsidRPr="00041D85" w14:paraId="4E3E17BD" w14:textId="77777777" w:rsidTr="001672F9">
        <w:trPr>
          <w:trHeight w:val="400"/>
        </w:trPr>
        <w:tc>
          <w:tcPr>
            <w:tcW w:w="1524" w:type="dxa"/>
            <w:vMerge/>
            <w:vAlign w:val="center"/>
            <w:hideMark/>
          </w:tcPr>
          <w:p w14:paraId="78B361FD"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14C31B80"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Livestock</w:t>
            </w:r>
          </w:p>
        </w:tc>
        <w:tc>
          <w:tcPr>
            <w:tcW w:w="2611" w:type="dxa"/>
            <w:shd w:val="clear" w:color="auto" w:fill="auto"/>
            <w:vAlign w:val="center"/>
            <w:hideMark/>
          </w:tcPr>
          <w:p w14:paraId="1C02C94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45</w:t>
            </w:r>
          </w:p>
        </w:tc>
        <w:tc>
          <w:tcPr>
            <w:tcW w:w="1893" w:type="dxa"/>
            <w:shd w:val="clear" w:color="auto" w:fill="auto"/>
            <w:vAlign w:val="center"/>
            <w:hideMark/>
          </w:tcPr>
          <w:p w14:paraId="31EF8E97"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30.4</w:t>
            </w:r>
          </w:p>
        </w:tc>
      </w:tr>
      <w:tr w:rsidR="000E46DC" w:rsidRPr="00041D85" w14:paraId="019CB301" w14:textId="77777777" w:rsidTr="001672F9">
        <w:trPr>
          <w:trHeight w:val="400"/>
        </w:trPr>
        <w:tc>
          <w:tcPr>
            <w:tcW w:w="1524" w:type="dxa"/>
            <w:vMerge/>
            <w:vAlign w:val="center"/>
            <w:hideMark/>
          </w:tcPr>
          <w:p w14:paraId="3F21822E"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038BF45C"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Vehicle</w:t>
            </w:r>
          </w:p>
        </w:tc>
        <w:tc>
          <w:tcPr>
            <w:tcW w:w="2611" w:type="dxa"/>
            <w:shd w:val="clear" w:color="auto" w:fill="auto"/>
            <w:vAlign w:val="center"/>
            <w:hideMark/>
          </w:tcPr>
          <w:p w14:paraId="2B2A1223"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0</w:t>
            </w:r>
          </w:p>
        </w:tc>
        <w:tc>
          <w:tcPr>
            <w:tcW w:w="1893" w:type="dxa"/>
            <w:shd w:val="clear" w:color="auto" w:fill="auto"/>
            <w:vAlign w:val="center"/>
            <w:hideMark/>
          </w:tcPr>
          <w:p w14:paraId="0806A2B5"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0</w:t>
            </w:r>
          </w:p>
        </w:tc>
      </w:tr>
      <w:tr w:rsidR="000E46DC" w:rsidRPr="00041D85" w14:paraId="40D77B96" w14:textId="77777777" w:rsidTr="001672F9">
        <w:trPr>
          <w:trHeight w:val="400"/>
        </w:trPr>
        <w:tc>
          <w:tcPr>
            <w:tcW w:w="1524" w:type="dxa"/>
            <w:vMerge/>
            <w:vAlign w:val="center"/>
            <w:hideMark/>
          </w:tcPr>
          <w:p w14:paraId="738BD825"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56EFF8C7"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Household item</w:t>
            </w:r>
          </w:p>
        </w:tc>
        <w:tc>
          <w:tcPr>
            <w:tcW w:w="2611" w:type="dxa"/>
            <w:shd w:val="clear" w:color="auto" w:fill="auto"/>
            <w:vAlign w:val="center"/>
            <w:hideMark/>
          </w:tcPr>
          <w:p w14:paraId="4F27E0E7"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8</w:t>
            </w:r>
          </w:p>
        </w:tc>
        <w:tc>
          <w:tcPr>
            <w:tcW w:w="1893" w:type="dxa"/>
            <w:shd w:val="clear" w:color="auto" w:fill="auto"/>
            <w:vAlign w:val="center"/>
            <w:hideMark/>
          </w:tcPr>
          <w:p w14:paraId="47EBEC5D"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5.4</w:t>
            </w:r>
          </w:p>
        </w:tc>
      </w:tr>
      <w:tr w:rsidR="000E46DC" w:rsidRPr="00041D85" w14:paraId="3842E469" w14:textId="77777777" w:rsidTr="001672F9">
        <w:trPr>
          <w:trHeight w:val="400"/>
        </w:trPr>
        <w:tc>
          <w:tcPr>
            <w:tcW w:w="1524" w:type="dxa"/>
            <w:vMerge/>
            <w:vAlign w:val="center"/>
            <w:hideMark/>
          </w:tcPr>
          <w:p w14:paraId="25ACEE21"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76382A26"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Farm produce</w:t>
            </w:r>
          </w:p>
        </w:tc>
        <w:tc>
          <w:tcPr>
            <w:tcW w:w="2611" w:type="dxa"/>
            <w:shd w:val="clear" w:color="auto" w:fill="auto"/>
            <w:vAlign w:val="center"/>
            <w:hideMark/>
          </w:tcPr>
          <w:p w14:paraId="63B5DC8D"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87</w:t>
            </w:r>
          </w:p>
        </w:tc>
        <w:tc>
          <w:tcPr>
            <w:tcW w:w="1893" w:type="dxa"/>
            <w:shd w:val="clear" w:color="auto" w:fill="auto"/>
            <w:vAlign w:val="center"/>
            <w:hideMark/>
          </w:tcPr>
          <w:p w14:paraId="52DB0B07"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58.8</w:t>
            </w:r>
          </w:p>
        </w:tc>
      </w:tr>
      <w:tr w:rsidR="000E46DC" w:rsidRPr="00041D85" w14:paraId="3128E2F3" w14:textId="77777777" w:rsidTr="001672F9">
        <w:trPr>
          <w:trHeight w:val="400"/>
        </w:trPr>
        <w:tc>
          <w:tcPr>
            <w:tcW w:w="1524" w:type="dxa"/>
            <w:vMerge/>
            <w:vAlign w:val="center"/>
            <w:hideMark/>
          </w:tcPr>
          <w:p w14:paraId="794153F4"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5A3EA03D"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Others</w:t>
            </w:r>
          </w:p>
        </w:tc>
        <w:tc>
          <w:tcPr>
            <w:tcW w:w="2611" w:type="dxa"/>
            <w:shd w:val="clear" w:color="auto" w:fill="auto"/>
            <w:vAlign w:val="center"/>
            <w:hideMark/>
          </w:tcPr>
          <w:p w14:paraId="2F9633E1"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7</w:t>
            </w:r>
          </w:p>
        </w:tc>
        <w:tc>
          <w:tcPr>
            <w:tcW w:w="1893" w:type="dxa"/>
            <w:shd w:val="clear" w:color="auto" w:fill="auto"/>
            <w:vAlign w:val="center"/>
            <w:hideMark/>
          </w:tcPr>
          <w:p w14:paraId="305111E9" w14:textId="77777777" w:rsidR="000E46DC" w:rsidRPr="00041D85" w:rsidRDefault="000E46DC" w:rsidP="00643372">
            <w:pPr>
              <w:spacing w:after="0" w:line="240" w:lineRule="auto"/>
              <w:jc w:val="both"/>
              <w:rPr>
                <w:rFonts w:ascii="Times New Roman" w:eastAsia="Times New Roman" w:hAnsi="Times New Roman" w:cs="Times New Roman"/>
                <w:color w:val="000000"/>
                <w:sz w:val="24"/>
                <w:szCs w:val="24"/>
                <w:lang w:eastAsia="en-GB" w:bidi="bn-IN"/>
              </w:rPr>
            </w:pPr>
            <w:r w:rsidRPr="00041D85">
              <w:rPr>
                <w:rFonts w:ascii="Times New Roman" w:eastAsia="Times New Roman" w:hAnsi="Times New Roman" w:cs="Times New Roman"/>
                <w:color w:val="000000"/>
                <w:sz w:val="24"/>
                <w:szCs w:val="24"/>
                <w:lang w:val="en-US" w:eastAsia="en-GB" w:bidi="bn-IN"/>
              </w:rPr>
              <w:t>4.7</w:t>
            </w:r>
          </w:p>
        </w:tc>
      </w:tr>
      <w:tr w:rsidR="000E46DC" w:rsidRPr="00041D85" w14:paraId="3263E0F4" w14:textId="77777777" w:rsidTr="001672F9">
        <w:trPr>
          <w:trHeight w:val="400"/>
        </w:trPr>
        <w:tc>
          <w:tcPr>
            <w:tcW w:w="1524" w:type="dxa"/>
            <w:vMerge/>
            <w:vAlign w:val="center"/>
            <w:hideMark/>
          </w:tcPr>
          <w:p w14:paraId="08974CD0" w14:textId="77777777" w:rsidR="000E46DC" w:rsidRPr="00041D85" w:rsidRDefault="000E46DC" w:rsidP="00643372">
            <w:pPr>
              <w:spacing w:after="0" w:line="240" w:lineRule="auto"/>
              <w:rPr>
                <w:rFonts w:ascii="Times New Roman" w:eastAsia="Times New Roman" w:hAnsi="Times New Roman" w:cs="Times New Roman"/>
                <w:color w:val="000000"/>
                <w:sz w:val="24"/>
                <w:szCs w:val="24"/>
                <w:lang w:eastAsia="en-GB" w:bidi="bn-IN"/>
              </w:rPr>
            </w:pPr>
          </w:p>
        </w:tc>
        <w:tc>
          <w:tcPr>
            <w:tcW w:w="2652" w:type="dxa"/>
            <w:shd w:val="clear" w:color="auto" w:fill="auto"/>
            <w:vAlign w:val="center"/>
            <w:hideMark/>
          </w:tcPr>
          <w:p w14:paraId="2F6A7472"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Total</w:t>
            </w:r>
          </w:p>
        </w:tc>
        <w:tc>
          <w:tcPr>
            <w:tcW w:w="2611" w:type="dxa"/>
            <w:shd w:val="clear" w:color="auto" w:fill="auto"/>
            <w:vAlign w:val="center"/>
            <w:hideMark/>
          </w:tcPr>
          <w:p w14:paraId="22020BB0"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148</w:t>
            </w:r>
          </w:p>
        </w:tc>
        <w:tc>
          <w:tcPr>
            <w:tcW w:w="1893" w:type="dxa"/>
            <w:shd w:val="clear" w:color="auto" w:fill="auto"/>
            <w:vAlign w:val="center"/>
            <w:hideMark/>
          </w:tcPr>
          <w:p w14:paraId="43872359" w14:textId="77777777" w:rsidR="000E46DC" w:rsidRPr="00041D85" w:rsidRDefault="000E46DC" w:rsidP="00643372">
            <w:pPr>
              <w:spacing w:after="0" w:line="240" w:lineRule="auto"/>
              <w:jc w:val="both"/>
              <w:rPr>
                <w:rFonts w:ascii="Times New Roman" w:eastAsia="Times New Roman" w:hAnsi="Times New Roman" w:cs="Times New Roman"/>
                <w:b/>
                <w:bCs/>
                <w:color w:val="000000"/>
                <w:sz w:val="24"/>
                <w:szCs w:val="24"/>
                <w:lang w:eastAsia="en-GB" w:bidi="bn-IN"/>
              </w:rPr>
            </w:pPr>
            <w:r w:rsidRPr="00041D85">
              <w:rPr>
                <w:rFonts w:ascii="Times New Roman" w:eastAsia="Times New Roman" w:hAnsi="Times New Roman" w:cs="Times New Roman"/>
                <w:b/>
                <w:bCs/>
                <w:color w:val="000000"/>
                <w:sz w:val="24"/>
                <w:szCs w:val="24"/>
                <w:lang w:val="en-US" w:eastAsia="en-GB" w:bidi="bn-IN"/>
              </w:rPr>
              <w:t>100</w:t>
            </w:r>
          </w:p>
        </w:tc>
      </w:tr>
    </w:tbl>
    <w:p w14:paraId="059EBBF8" w14:textId="47AD12E1" w:rsidR="00584D78" w:rsidRPr="001672F9" w:rsidRDefault="000E46DC" w:rsidP="000E46DC">
      <w:pPr>
        <w:spacing w:after="0" w:line="240" w:lineRule="auto"/>
        <w:jc w:val="both"/>
        <w:rPr>
          <w:rFonts w:ascii="Times New Roman" w:hAnsi="Times New Roman" w:cs="Times New Roman"/>
          <w:sz w:val="21"/>
          <w:szCs w:val="21"/>
        </w:rPr>
      </w:pPr>
      <w:r w:rsidRPr="001672F9">
        <w:rPr>
          <w:rFonts w:ascii="Times New Roman" w:hAnsi="Times New Roman" w:cs="Times New Roman"/>
          <w:sz w:val="21"/>
          <w:szCs w:val="21"/>
        </w:rPr>
        <w:t>Note: * One person borrowed from both family and neighbours</w:t>
      </w:r>
      <w:r w:rsidR="00656166" w:rsidRPr="001672F9">
        <w:rPr>
          <w:rFonts w:ascii="Times New Roman" w:hAnsi="Times New Roman" w:cs="Times New Roman"/>
          <w:sz w:val="21"/>
          <w:szCs w:val="21"/>
        </w:rPr>
        <w:t xml:space="preserve"> which</w:t>
      </w:r>
      <w:r w:rsidRPr="001672F9">
        <w:rPr>
          <w:rFonts w:ascii="Times New Roman" w:hAnsi="Times New Roman" w:cs="Times New Roman"/>
          <w:sz w:val="21"/>
          <w:szCs w:val="21"/>
        </w:rPr>
        <w:t xml:space="preserve"> mean</w:t>
      </w:r>
      <w:r w:rsidR="00656166" w:rsidRPr="001672F9">
        <w:rPr>
          <w:rFonts w:ascii="Times New Roman" w:hAnsi="Times New Roman" w:cs="Times New Roman"/>
          <w:sz w:val="21"/>
          <w:szCs w:val="21"/>
        </w:rPr>
        <w:t>s</w:t>
      </w:r>
      <w:r w:rsidRPr="001672F9">
        <w:rPr>
          <w:rFonts w:ascii="Times New Roman" w:hAnsi="Times New Roman" w:cs="Times New Roman"/>
          <w:sz w:val="21"/>
          <w:szCs w:val="21"/>
        </w:rPr>
        <w:t xml:space="preserve"> that 86</w:t>
      </w:r>
      <w:r w:rsidR="00656166" w:rsidRPr="001672F9">
        <w:rPr>
          <w:rFonts w:ascii="Times New Roman" w:hAnsi="Times New Roman" w:cs="Times New Roman"/>
          <w:sz w:val="21"/>
          <w:szCs w:val="21"/>
        </w:rPr>
        <w:t xml:space="preserve"> (not 87)</w:t>
      </w:r>
      <w:r w:rsidRPr="001672F9">
        <w:rPr>
          <w:rFonts w:ascii="Times New Roman" w:hAnsi="Times New Roman" w:cs="Times New Roman"/>
          <w:sz w:val="21"/>
          <w:szCs w:val="21"/>
        </w:rPr>
        <w:t xml:space="preserve"> people borrowed</w:t>
      </w:r>
      <w:r w:rsidR="00656166" w:rsidRPr="001672F9">
        <w:rPr>
          <w:rFonts w:ascii="Times New Roman" w:hAnsi="Times New Roman" w:cs="Times New Roman"/>
          <w:sz w:val="21"/>
          <w:szCs w:val="21"/>
        </w:rPr>
        <w:t xml:space="preserve"> because one person was counted on two sources</w:t>
      </w:r>
      <w:r w:rsidR="006456AB" w:rsidRPr="001672F9">
        <w:rPr>
          <w:rFonts w:ascii="Times New Roman" w:hAnsi="Times New Roman" w:cs="Times New Roman"/>
          <w:sz w:val="21"/>
          <w:szCs w:val="21"/>
        </w:rPr>
        <w:t>,</w:t>
      </w:r>
      <w:r w:rsidRPr="001672F9">
        <w:rPr>
          <w:rFonts w:ascii="Times New Roman" w:hAnsi="Times New Roman" w:cs="Times New Roman"/>
          <w:sz w:val="21"/>
          <w:szCs w:val="21"/>
        </w:rPr>
        <w:t xml:space="preserve"> ** 7 people had multiple responses, meaning that 141 people sold any items.</w:t>
      </w:r>
    </w:p>
    <w:p w14:paraId="377DA095" w14:textId="77777777" w:rsidR="000E46DC" w:rsidRPr="00677C74" w:rsidRDefault="000E46DC" w:rsidP="000E46DC">
      <w:pPr>
        <w:spacing w:after="0" w:line="240" w:lineRule="auto"/>
        <w:jc w:val="both"/>
        <w:rPr>
          <w:rFonts w:ascii="Times New Roman" w:hAnsi="Times New Roman" w:cs="Times New Roman"/>
          <w:sz w:val="24"/>
          <w:szCs w:val="24"/>
        </w:rPr>
      </w:pPr>
    </w:p>
    <w:p w14:paraId="57DD6E9A" w14:textId="063A102F" w:rsidR="00AD7D0E" w:rsidRPr="00677C74" w:rsidRDefault="00704F47"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M</w:t>
      </w:r>
      <w:r w:rsidR="001A3ED3" w:rsidRPr="00677C74">
        <w:rPr>
          <w:rFonts w:ascii="Times New Roman" w:hAnsi="Times New Roman" w:cs="Times New Roman"/>
          <w:sz w:val="24"/>
          <w:szCs w:val="24"/>
        </w:rPr>
        <w:t>ost chroni</w:t>
      </w:r>
      <w:r w:rsidR="00E92428" w:rsidRPr="00677C74">
        <w:rPr>
          <w:rFonts w:ascii="Times New Roman" w:hAnsi="Times New Roman" w:cs="Times New Roman"/>
          <w:sz w:val="24"/>
          <w:szCs w:val="24"/>
        </w:rPr>
        <w:t xml:space="preserve">c coughers sold </w:t>
      </w:r>
      <w:r w:rsidR="00CD6434" w:rsidRPr="00677C74">
        <w:rPr>
          <w:rFonts w:ascii="Times New Roman" w:hAnsi="Times New Roman" w:cs="Times New Roman"/>
          <w:sz w:val="24"/>
          <w:szCs w:val="24"/>
        </w:rPr>
        <w:t xml:space="preserve">household assets to cover health </w:t>
      </w:r>
      <w:r w:rsidRPr="00677C74">
        <w:rPr>
          <w:rFonts w:ascii="Times New Roman" w:hAnsi="Times New Roman" w:cs="Times New Roman"/>
          <w:sz w:val="24"/>
          <w:szCs w:val="24"/>
        </w:rPr>
        <w:t xml:space="preserve">care </w:t>
      </w:r>
      <w:r w:rsidR="00CD6434" w:rsidRPr="00677C74">
        <w:rPr>
          <w:rFonts w:ascii="Times New Roman" w:hAnsi="Times New Roman" w:cs="Times New Roman"/>
          <w:sz w:val="24"/>
          <w:szCs w:val="24"/>
        </w:rPr>
        <w:t xml:space="preserve">costs and the majority of </w:t>
      </w:r>
      <w:r w:rsidRPr="00677C74">
        <w:rPr>
          <w:rFonts w:ascii="Times New Roman" w:hAnsi="Times New Roman" w:cs="Times New Roman"/>
          <w:sz w:val="24"/>
          <w:szCs w:val="24"/>
        </w:rPr>
        <w:t>costs</w:t>
      </w:r>
      <w:r w:rsidR="00CD6434" w:rsidRPr="00677C74">
        <w:rPr>
          <w:rFonts w:ascii="Times New Roman" w:hAnsi="Times New Roman" w:cs="Times New Roman"/>
          <w:sz w:val="24"/>
          <w:szCs w:val="24"/>
        </w:rPr>
        <w:t xml:space="preserve"> came from selling </w:t>
      </w:r>
      <w:r w:rsidR="00E92428" w:rsidRPr="00677C74">
        <w:rPr>
          <w:rFonts w:ascii="Times New Roman" w:hAnsi="Times New Roman" w:cs="Times New Roman"/>
          <w:sz w:val="24"/>
          <w:szCs w:val="24"/>
        </w:rPr>
        <w:t>farm produc</w:t>
      </w:r>
      <w:r w:rsidRPr="00677C74">
        <w:rPr>
          <w:rFonts w:ascii="Times New Roman" w:hAnsi="Times New Roman" w:cs="Times New Roman"/>
          <w:sz w:val="24"/>
          <w:szCs w:val="24"/>
        </w:rPr>
        <w:t>ts</w:t>
      </w:r>
      <w:r w:rsidR="00E92428" w:rsidRPr="00677C74">
        <w:rPr>
          <w:rFonts w:ascii="Times New Roman" w:hAnsi="Times New Roman" w:cs="Times New Roman"/>
          <w:sz w:val="24"/>
          <w:szCs w:val="24"/>
        </w:rPr>
        <w:t xml:space="preserve"> (58.8</w:t>
      </w:r>
      <w:r w:rsidR="001A3ED3" w:rsidRPr="00677C74">
        <w:rPr>
          <w:rFonts w:ascii="Times New Roman" w:hAnsi="Times New Roman" w:cs="Times New Roman"/>
          <w:sz w:val="24"/>
          <w:szCs w:val="24"/>
        </w:rPr>
        <w:t xml:space="preserve">%) </w:t>
      </w:r>
      <w:r w:rsidR="00E92428" w:rsidRPr="00677C74">
        <w:rPr>
          <w:rFonts w:ascii="Times New Roman" w:hAnsi="Times New Roman" w:cs="Times New Roman"/>
          <w:sz w:val="24"/>
          <w:szCs w:val="24"/>
        </w:rPr>
        <w:t>and livestock (30</w:t>
      </w:r>
      <w:r w:rsidR="001A3ED3" w:rsidRPr="00677C74">
        <w:rPr>
          <w:rFonts w:ascii="Times New Roman" w:hAnsi="Times New Roman" w:cs="Times New Roman"/>
          <w:sz w:val="24"/>
          <w:szCs w:val="24"/>
        </w:rPr>
        <w:t>.</w:t>
      </w:r>
      <w:r w:rsidR="00E92428" w:rsidRPr="00677C74">
        <w:rPr>
          <w:rFonts w:ascii="Times New Roman" w:hAnsi="Times New Roman" w:cs="Times New Roman"/>
          <w:sz w:val="24"/>
          <w:szCs w:val="24"/>
        </w:rPr>
        <w:t>4</w:t>
      </w:r>
      <w:r w:rsidR="00CD6434" w:rsidRPr="00677C74">
        <w:rPr>
          <w:rFonts w:ascii="Times New Roman" w:hAnsi="Times New Roman" w:cs="Times New Roman"/>
          <w:sz w:val="24"/>
          <w:szCs w:val="24"/>
        </w:rPr>
        <w:t xml:space="preserve">%). See table </w:t>
      </w:r>
      <w:r w:rsidR="00DD69C1" w:rsidRPr="00677C74">
        <w:rPr>
          <w:rFonts w:ascii="Times New Roman" w:hAnsi="Times New Roman" w:cs="Times New Roman"/>
          <w:sz w:val="24"/>
          <w:szCs w:val="24"/>
        </w:rPr>
        <w:t>6</w:t>
      </w:r>
      <w:r w:rsidR="00A6799C" w:rsidRPr="00677C74">
        <w:rPr>
          <w:rFonts w:ascii="Times New Roman" w:hAnsi="Times New Roman" w:cs="Times New Roman"/>
          <w:sz w:val="24"/>
          <w:szCs w:val="24"/>
        </w:rPr>
        <w:t xml:space="preserve"> </w:t>
      </w:r>
      <w:r w:rsidR="00B55A26" w:rsidRPr="00BB4129">
        <w:rPr>
          <w:rFonts w:ascii="Times New Roman" w:hAnsi="Times New Roman" w:cs="Times New Roman"/>
          <w:sz w:val="24"/>
          <w:szCs w:val="24"/>
        </w:rPr>
        <w:t>above</w:t>
      </w:r>
      <w:r w:rsidR="00CD6434" w:rsidRPr="00677C74">
        <w:rPr>
          <w:rFonts w:ascii="Times New Roman" w:hAnsi="Times New Roman" w:cs="Times New Roman"/>
          <w:sz w:val="24"/>
          <w:szCs w:val="24"/>
        </w:rPr>
        <w:t>.</w:t>
      </w:r>
    </w:p>
    <w:p w14:paraId="64E8E116" w14:textId="1B8606F2" w:rsidR="00AD7D0E" w:rsidRPr="00794785" w:rsidRDefault="00AD7D0E" w:rsidP="00DE3FB5">
      <w:pPr>
        <w:pStyle w:val="Heading1"/>
        <w:spacing w:line="480" w:lineRule="auto"/>
        <w:jc w:val="both"/>
        <w:rPr>
          <w:rFonts w:ascii="Times New Roman" w:hAnsi="Times New Roman" w:cs="Times New Roman"/>
          <w:b/>
          <w:sz w:val="36"/>
          <w:szCs w:val="36"/>
        </w:rPr>
      </w:pPr>
      <w:r w:rsidRPr="00794785">
        <w:rPr>
          <w:rFonts w:ascii="Times New Roman" w:hAnsi="Times New Roman" w:cs="Times New Roman"/>
          <w:b/>
          <w:sz w:val="36"/>
          <w:szCs w:val="36"/>
        </w:rPr>
        <w:t>D</w:t>
      </w:r>
      <w:r w:rsidR="00C31602" w:rsidRPr="00794785">
        <w:rPr>
          <w:rFonts w:ascii="Times New Roman" w:hAnsi="Times New Roman" w:cs="Times New Roman"/>
          <w:b/>
          <w:sz w:val="36"/>
          <w:szCs w:val="36"/>
        </w:rPr>
        <w:t>iscussion</w:t>
      </w:r>
    </w:p>
    <w:p w14:paraId="550FEC59" w14:textId="55BA2697" w:rsidR="00AD7D0E" w:rsidRPr="00677C74" w:rsidRDefault="00365594"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A total of 608 chronic coughers reported health </w:t>
      </w:r>
      <w:r w:rsidR="00704F47" w:rsidRPr="00677C74">
        <w:rPr>
          <w:rFonts w:ascii="Times New Roman" w:hAnsi="Times New Roman" w:cs="Times New Roman"/>
          <w:sz w:val="24"/>
          <w:szCs w:val="24"/>
        </w:rPr>
        <w:t xml:space="preserve">care </w:t>
      </w:r>
      <w:r w:rsidRPr="00677C74">
        <w:rPr>
          <w:rFonts w:ascii="Times New Roman" w:hAnsi="Times New Roman" w:cs="Times New Roman"/>
          <w:sz w:val="24"/>
          <w:szCs w:val="24"/>
        </w:rPr>
        <w:t xml:space="preserve">costs </w:t>
      </w:r>
      <w:r w:rsidR="000422B2" w:rsidRPr="00677C74">
        <w:rPr>
          <w:rFonts w:ascii="Times New Roman" w:hAnsi="Times New Roman" w:cs="Times New Roman"/>
          <w:sz w:val="24"/>
          <w:szCs w:val="24"/>
        </w:rPr>
        <w:t>in re</w:t>
      </w:r>
      <w:r w:rsidR="008A340D" w:rsidRPr="00677C74">
        <w:rPr>
          <w:rFonts w:ascii="Times New Roman" w:hAnsi="Times New Roman" w:cs="Times New Roman"/>
          <w:sz w:val="24"/>
          <w:szCs w:val="24"/>
        </w:rPr>
        <w:t>lation</w:t>
      </w:r>
      <w:r w:rsidR="000422B2" w:rsidRPr="00677C74">
        <w:rPr>
          <w:rFonts w:ascii="Times New Roman" w:hAnsi="Times New Roman" w:cs="Times New Roman"/>
          <w:sz w:val="24"/>
          <w:szCs w:val="24"/>
        </w:rPr>
        <w:t xml:space="preserve"> to their latest illness</w:t>
      </w:r>
      <w:r w:rsidR="002331B9" w:rsidRPr="00677C74">
        <w:rPr>
          <w:rFonts w:ascii="Times New Roman" w:hAnsi="Times New Roman" w:cs="Times New Roman"/>
          <w:sz w:val="24"/>
          <w:szCs w:val="24"/>
        </w:rPr>
        <w:t>es</w:t>
      </w:r>
      <w:r w:rsidR="000422B2" w:rsidRPr="00677C74">
        <w:rPr>
          <w:rFonts w:ascii="Times New Roman" w:hAnsi="Times New Roman" w:cs="Times New Roman"/>
          <w:sz w:val="24"/>
          <w:szCs w:val="24"/>
        </w:rPr>
        <w:t xml:space="preserve"> and the </w:t>
      </w:r>
      <w:r w:rsidR="008A340D" w:rsidRPr="00677C74">
        <w:rPr>
          <w:rFonts w:ascii="Times New Roman" w:hAnsi="Times New Roman" w:cs="Times New Roman"/>
          <w:sz w:val="24"/>
          <w:szCs w:val="24"/>
        </w:rPr>
        <w:t>mean</w:t>
      </w:r>
      <w:r w:rsidR="000422B2" w:rsidRPr="00677C74">
        <w:rPr>
          <w:rFonts w:ascii="Times New Roman" w:hAnsi="Times New Roman" w:cs="Times New Roman"/>
          <w:sz w:val="24"/>
          <w:szCs w:val="24"/>
        </w:rPr>
        <w:t xml:space="preserve"> total cost </w:t>
      </w:r>
      <w:r w:rsidR="00704F47" w:rsidRPr="00677C74">
        <w:rPr>
          <w:rFonts w:ascii="Times New Roman" w:hAnsi="Times New Roman" w:cs="Times New Roman"/>
          <w:sz w:val="24"/>
          <w:szCs w:val="24"/>
        </w:rPr>
        <w:t>was estimated to</w:t>
      </w:r>
      <w:r w:rsidR="00B55A26" w:rsidRPr="00BB4129">
        <w:rPr>
          <w:rFonts w:ascii="Times New Roman" w:hAnsi="Times New Roman" w:cs="Times New Roman"/>
          <w:sz w:val="24"/>
          <w:szCs w:val="24"/>
        </w:rPr>
        <w:t xml:space="preserve"> be</w:t>
      </w:r>
      <w:r w:rsidR="00704F47" w:rsidRPr="00677C74">
        <w:rPr>
          <w:rFonts w:ascii="Times New Roman" w:hAnsi="Times New Roman" w:cs="Times New Roman"/>
          <w:sz w:val="24"/>
          <w:szCs w:val="24"/>
        </w:rPr>
        <w:t xml:space="preserve"> </w:t>
      </w:r>
      <w:r w:rsidR="000422B2" w:rsidRPr="00677C74">
        <w:rPr>
          <w:rFonts w:ascii="Times New Roman" w:hAnsi="Times New Roman" w:cs="Times New Roman"/>
          <w:sz w:val="24"/>
          <w:szCs w:val="24"/>
        </w:rPr>
        <w:t>US$ 3.9</w:t>
      </w:r>
      <w:r w:rsidR="00DD69C1" w:rsidRPr="00677C74">
        <w:rPr>
          <w:rFonts w:ascii="Times New Roman" w:hAnsi="Times New Roman" w:cs="Times New Roman"/>
          <w:sz w:val="24"/>
          <w:szCs w:val="24"/>
        </w:rPr>
        <w:t xml:space="preserve"> in a </w:t>
      </w:r>
      <w:r w:rsidR="00C876F6" w:rsidRPr="00677C74">
        <w:rPr>
          <w:rFonts w:ascii="Times New Roman" w:hAnsi="Times New Roman" w:cs="Times New Roman"/>
          <w:sz w:val="24"/>
          <w:szCs w:val="24"/>
        </w:rPr>
        <w:t>12-</w:t>
      </w:r>
      <w:r w:rsidR="00DD69C1" w:rsidRPr="00677C74">
        <w:rPr>
          <w:rFonts w:ascii="Times New Roman" w:hAnsi="Times New Roman" w:cs="Times New Roman"/>
          <w:sz w:val="24"/>
          <w:szCs w:val="24"/>
        </w:rPr>
        <w:t>month</w:t>
      </w:r>
      <w:r w:rsidR="00C876F6" w:rsidRPr="00677C74">
        <w:rPr>
          <w:rFonts w:ascii="Times New Roman" w:hAnsi="Times New Roman" w:cs="Times New Roman"/>
          <w:sz w:val="24"/>
          <w:szCs w:val="24"/>
        </w:rPr>
        <w:t xml:space="preserve"> period</w:t>
      </w:r>
      <w:r w:rsidR="00704F47" w:rsidRPr="00677C74">
        <w:rPr>
          <w:rFonts w:ascii="Times New Roman" w:hAnsi="Times New Roman" w:cs="Times New Roman"/>
          <w:sz w:val="24"/>
          <w:szCs w:val="24"/>
        </w:rPr>
        <w:t>.</w:t>
      </w:r>
      <w:r w:rsidR="004E65BE">
        <w:rPr>
          <w:rFonts w:ascii="Times New Roman" w:hAnsi="Times New Roman" w:cs="Times New Roman"/>
          <w:sz w:val="24"/>
          <w:szCs w:val="24"/>
        </w:rPr>
        <w:t xml:space="preserve"> </w:t>
      </w:r>
      <w:r w:rsidR="00704F47" w:rsidRPr="00677C74">
        <w:rPr>
          <w:rFonts w:ascii="Times New Roman" w:hAnsi="Times New Roman" w:cs="Times New Roman"/>
          <w:sz w:val="24"/>
          <w:szCs w:val="24"/>
        </w:rPr>
        <w:t xml:space="preserve">The largest </w:t>
      </w:r>
      <w:r w:rsidR="00C876F6" w:rsidRPr="00677C74">
        <w:rPr>
          <w:rFonts w:ascii="Times New Roman" w:hAnsi="Times New Roman" w:cs="Times New Roman"/>
          <w:sz w:val="24"/>
          <w:szCs w:val="24"/>
        </w:rPr>
        <w:t xml:space="preserve">share of these costs </w:t>
      </w:r>
      <w:r w:rsidR="00704F47" w:rsidRPr="00677C74">
        <w:rPr>
          <w:rFonts w:ascii="Times New Roman" w:hAnsi="Times New Roman" w:cs="Times New Roman"/>
          <w:sz w:val="24"/>
          <w:szCs w:val="24"/>
        </w:rPr>
        <w:t>was d</w:t>
      </w:r>
      <w:r w:rsidR="00C876F6" w:rsidRPr="00677C74">
        <w:rPr>
          <w:rFonts w:ascii="Times New Roman" w:hAnsi="Times New Roman" w:cs="Times New Roman"/>
          <w:sz w:val="24"/>
          <w:szCs w:val="24"/>
        </w:rPr>
        <w:t xml:space="preserve">ue to </w:t>
      </w:r>
      <w:r w:rsidR="000422B2" w:rsidRPr="00677C74">
        <w:rPr>
          <w:rFonts w:ascii="Times New Roman" w:hAnsi="Times New Roman" w:cs="Times New Roman"/>
          <w:sz w:val="24"/>
          <w:szCs w:val="24"/>
        </w:rPr>
        <w:t>transport (US$ 1.4)</w:t>
      </w:r>
      <w:r w:rsidR="00704F47" w:rsidRPr="00677C74">
        <w:rPr>
          <w:rFonts w:ascii="Times New Roman" w:hAnsi="Times New Roman" w:cs="Times New Roman"/>
          <w:sz w:val="24"/>
          <w:szCs w:val="24"/>
        </w:rPr>
        <w:t xml:space="preserve">, followed by medicines </w:t>
      </w:r>
      <w:r w:rsidR="000422B2" w:rsidRPr="00677C74">
        <w:rPr>
          <w:rFonts w:ascii="Times New Roman" w:hAnsi="Times New Roman" w:cs="Times New Roman"/>
          <w:sz w:val="24"/>
          <w:szCs w:val="24"/>
        </w:rPr>
        <w:t xml:space="preserve">(US$1.3). </w:t>
      </w:r>
      <w:r w:rsidR="004E65BE">
        <w:rPr>
          <w:rFonts w:ascii="Times New Roman" w:hAnsi="Times New Roman" w:cs="Times New Roman"/>
          <w:sz w:val="24"/>
          <w:szCs w:val="24"/>
        </w:rPr>
        <w:t xml:space="preserve">Considering that the majority of the population where the study was done is poor, the 0.42% of the total household </w:t>
      </w:r>
      <w:r w:rsidR="004E65BE">
        <w:rPr>
          <w:rFonts w:ascii="Times New Roman" w:hAnsi="Times New Roman" w:cs="Times New Roman"/>
          <w:sz w:val="24"/>
          <w:szCs w:val="24"/>
        </w:rPr>
        <w:lastRenderedPageBreak/>
        <w:t>consumption expenditure</w:t>
      </w:r>
      <w:r w:rsidR="008D6990">
        <w:rPr>
          <w:rFonts w:ascii="Times New Roman" w:hAnsi="Times New Roman" w:cs="Times New Roman"/>
          <w:sz w:val="24"/>
          <w:szCs w:val="24"/>
        </w:rPr>
        <w:t xml:space="preserve"> is a huge burden. </w:t>
      </w:r>
      <w:r w:rsidR="00704F47" w:rsidRPr="00677C74">
        <w:rPr>
          <w:rFonts w:ascii="Times New Roman" w:hAnsi="Times New Roman" w:cs="Times New Roman"/>
          <w:sz w:val="24"/>
          <w:szCs w:val="24"/>
        </w:rPr>
        <w:t xml:space="preserve">The variations in costs could be described by demographic and socioeconomic characteristics of the investigated chronic coughers. </w:t>
      </w:r>
      <w:r w:rsidR="00C876F6" w:rsidRPr="00677C74">
        <w:rPr>
          <w:rFonts w:ascii="Times New Roman" w:hAnsi="Times New Roman" w:cs="Times New Roman"/>
          <w:sz w:val="24"/>
          <w:szCs w:val="24"/>
        </w:rPr>
        <w:t xml:space="preserve">We observed </w:t>
      </w:r>
      <w:r w:rsidR="00704F47" w:rsidRPr="00677C74">
        <w:rPr>
          <w:rFonts w:ascii="Times New Roman" w:hAnsi="Times New Roman" w:cs="Times New Roman"/>
          <w:sz w:val="24"/>
          <w:szCs w:val="24"/>
        </w:rPr>
        <w:t xml:space="preserve">that </w:t>
      </w:r>
      <w:r w:rsidR="00EB3C64">
        <w:rPr>
          <w:rFonts w:ascii="Times New Roman" w:hAnsi="Times New Roman" w:cs="Times New Roman"/>
          <w:sz w:val="24"/>
          <w:szCs w:val="24"/>
        </w:rPr>
        <w:t>chronic coughers</w:t>
      </w:r>
      <w:r w:rsidR="00704F47" w:rsidRPr="00677C74">
        <w:rPr>
          <w:rFonts w:ascii="Times New Roman" w:hAnsi="Times New Roman" w:cs="Times New Roman"/>
          <w:sz w:val="24"/>
          <w:szCs w:val="24"/>
        </w:rPr>
        <w:t xml:space="preserve"> at age of 65 years and above had the largest costs which reduced with younger ages. </w:t>
      </w:r>
      <w:r w:rsidR="00047773" w:rsidRPr="00677C74">
        <w:rPr>
          <w:rFonts w:ascii="Times New Roman" w:hAnsi="Times New Roman" w:cs="Times New Roman"/>
          <w:sz w:val="24"/>
          <w:szCs w:val="24"/>
        </w:rPr>
        <w:t xml:space="preserve">This </w:t>
      </w:r>
      <w:r w:rsidR="00C876F6" w:rsidRPr="00677C74">
        <w:rPr>
          <w:rFonts w:ascii="Times New Roman" w:hAnsi="Times New Roman" w:cs="Times New Roman"/>
          <w:sz w:val="24"/>
          <w:szCs w:val="24"/>
        </w:rPr>
        <w:t>wa</w:t>
      </w:r>
      <w:r w:rsidR="00047773" w:rsidRPr="00677C74">
        <w:rPr>
          <w:rFonts w:ascii="Times New Roman" w:hAnsi="Times New Roman" w:cs="Times New Roman"/>
          <w:sz w:val="24"/>
          <w:szCs w:val="24"/>
        </w:rPr>
        <w:t>s probably due to the fact that most elderly people require</w:t>
      </w:r>
      <w:r w:rsidR="00704F47" w:rsidRPr="00677C74">
        <w:rPr>
          <w:rFonts w:ascii="Times New Roman" w:hAnsi="Times New Roman" w:cs="Times New Roman"/>
          <w:sz w:val="24"/>
          <w:szCs w:val="24"/>
        </w:rPr>
        <w:t>d</w:t>
      </w:r>
      <w:r w:rsidR="00047773" w:rsidRPr="00677C74">
        <w:rPr>
          <w:rFonts w:ascii="Times New Roman" w:hAnsi="Times New Roman" w:cs="Times New Roman"/>
          <w:sz w:val="24"/>
          <w:szCs w:val="24"/>
        </w:rPr>
        <w:t xml:space="preserve"> a</w:t>
      </w:r>
      <w:r w:rsidR="00E805BC">
        <w:rPr>
          <w:rFonts w:ascii="Times New Roman" w:hAnsi="Times New Roman" w:cs="Times New Roman"/>
          <w:sz w:val="24"/>
          <w:szCs w:val="24"/>
        </w:rPr>
        <w:t xml:space="preserve"> guardian  </w:t>
      </w:r>
      <w:r w:rsidR="00C876F6" w:rsidRPr="00677C74">
        <w:rPr>
          <w:rFonts w:ascii="Times New Roman" w:hAnsi="Times New Roman" w:cs="Times New Roman"/>
          <w:sz w:val="24"/>
          <w:szCs w:val="24"/>
        </w:rPr>
        <w:t xml:space="preserve"> </w:t>
      </w:r>
      <w:r w:rsidR="00047773" w:rsidRPr="00677C74">
        <w:rPr>
          <w:rFonts w:ascii="Times New Roman" w:hAnsi="Times New Roman" w:cs="Times New Roman"/>
          <w:sz w:val="24"/>
          <w:szCs w:val="24"/>
        </w:rPr>
        <w:t xml:space="preserve">to go to the </w:t>
      </w:r>
      <w:r w:rsidR="00C876F6" w:rsidRPr="00677C74">
        <w:rPr>
          <w:rFonts w:ascii="Times New Roman" w:hAnsi="Times New Roman" w:cs="Times New Roman"/>
          <w:sz w:val="24"/>
          <w:szCs w:val="24"/>
        </w:rPr>
        <w:t xml:space="preserve">health </w:t>
      </w:r>
      <w:r w:rsidR="00047773" w:rsidRPr="00677C74">
        <w:rPr>
          <w:rFonts w:ascii="Times New Roman" w:hAnsi="Times New Roman" w:cs="Times New Roman"/>
          <w:sz w:val="24"/>
          <w:szCs w:val="24"/>
        </w:rPr>
        <w:t xml:space="preserve">facility </w:t>
      </w:r>
      <w:r w:rsidR="00704F47" w:rsidRPr="00677C74">
        <w:rPr>
          <w:rFonts w:ascii="Times New Roman" w:hAnsi="Times New Roman" w:cs="Times New Roman"/>
          <w:sz w:val="24"/>
          <w:szCs w:val="24"/>
        </w:rPr>
        <w:t>wh</w:t>
      </w:r>
      <w:r w:rsidR="00B016C2" w:rsidRPr="00BB4129">
        <w:rPr>
          <w:rFonts w:ascii="Times New Roman" w:hAnsi="Times New Roman" w:cs="Times New Roman"/>
          <w:sz w:val="24"/>
          <w:szCs w:val="24"/>
        </w:rPr>
        <w:t>ere they</w:t>
      </w:r>
      <w:r w:rsidR="00704F47" w:rsidRPr="00677C74">
        <w:rPr>
          <w:rFonts w:ascii="Times New Roman" w:hAnsi="Times New Roman" w:cs="Times New Roman"/>
          <w:sz w:val="24"/>
          <w:szCs w:val="24"/>
        </w:rPr>
        <w:t xml:space="preserve"> sought health care and the costs </w:t>
      </w:r>
      <w:r w:rsidR="00047773" w:rsidRPr="00677C74">
        <w:rPr>
          <w:rFonts w:ascii="Times New Roman" w:hAnsi="Times New Roman" w:cs="Times New Roman"/>
          <w:sz w:val="24"/>
          <w:szCs w:val="24"/>
        </w:rPr>
        <w:t>dr</w:t>
      </w:r>
      <w:r w:rsidR="00C876F6" w:rsidRPr="00677C74">
        <w:rPr>
          <w:rFonts w:ascii="Times New Roman" w:hAnsi="Times New Roman" w:cs="Times New Roman"/>
          <w:sz w:val="24"/>
          <w:szCs w:val="24"/>
        </w:rPr>
        <w:t>ove</w:t>
      </w:r>
      <w:r w:rsidR="00414BDB">
        <w:rPr>
          <w:rFonts w:ascii="Times New Roman" w:hAnsi="Times New Roman" w:cs="Times New Roman"/>
          <w:sz w:val="24"/>
          <w:szCs w:val="24"/>
        </w:rPr>
        <w:t xml:space="preserve"> upwards</w:t>
      </w:r>
      <w:r w:rsidR="00704F47" w:rsidRPr="00677C74">
        <w:rPr>
          <w:rFonts w:ascii="Times New Roman" w:hAnsi="Times New Roman" w:cs="Times New Roman"/>
          <w:sz w:val="24"/>
          <w:szCs w:val="24"/>
        </w:rPr>
        <w:t xml:space="preserve"> </w:t>
      </w:r>
      <w:r w:rsidR="0081041B" w:rsidRPr="00677C74">
        <w:rPr>
          <w:rFonts w:ascii="Times New Roman" w:hAnsi="Times New Roman" w:cs="Times New Roman"/>
          <w:sz w:val="24"/>
          <w:szCs w:val="24"/>
        </w:rPr>
        <w:t>mainly</w:t>
      </w:r>
      <w:r w:rsidR="00704F47" w:rsidRPr="00677C74">
        <w:rPr>
          <w:rFonts w:ascii="Times New Roman" w:hAnsi="Times New Roman" w:cs="Times New Roman"/>
          <w:sz w:val="24"/>
          <w:szCs w:val="24"/>
        </w:rPr>
        <w:t xml:space="preserve"> </w:t>
      </w:r>
      <w:r w:rsidR="00E805BC">
        <w:rPr>
          <w:rFonts w:ascii="Times New Roman" w:hAnsi="Times New Roman" w:cs="Times New Roman"/>
          <w:sz w:val="24"/>
          <w:szCs w:val="24"/>
        </w:rPr>
        <w:t xml:space="preserve">due to </w:t>
      </w:r>
      <w:r w:rsidR="00047773" w:rsidRPr="00677C74">
        <w:rPr>
          <w:rFonts w:ascii="Times New Roman" w:hAnsi="Times New Roman" w:cs="Times New Roman"/>
          <w:sz w:val="24"/>
          <w:szCs w:val="24"/>
        </w:rPr>
        <w:t>transport, food and accommodation.</w:t>
      </w:r>
      <w:r w:rsidR="002331B9" w:rsidRPr="00677C74">
        <w:rPr>
          <w:rFonts w:ascii="Times New Roman" w:hAnsi="Times New Roman" w:cs="Times New Roman"/>
          <w:sz w:val="24"/>
          <w:szCs w:val="24"/>
        </w:rPr>
        <w:t xml:space="preserve">  </w:t>
      </w:r>
      <w:r w:rsidR="00EC1576" w:rsidRPr="00677C74">
        <w:rPr>
          <w:rFonts w:ascii="Times New Roman" w:hAnsi="Times New Roman" w:cs="Times New Roman"/>
          <w:sz w:val="24"/>
          <w:szCs w:val="24"/>
        </w:rPr>
        <w:t>W</w:t>
      </w:r>
      <w:r w:rsidR="002331B9" w:rsidRPr="00677C74">
        <w:rPr>
          <w:rFonts w:ascii="Times New Roman" w:hAnsi="Times New Roman" w:cs="Times New Roman"/>
          <w:sz w:val="24"/>
          <w:szCs w:val="24"/>
        </w:rPr>
        <w:t>e</w:t>
      </w:r>
      <w:r w:rsidR="00EC1576" w:rsidRPr="00677C74">
        <w:rPr>
          <w:rFonts w:ascii="Times New Roman" w:hAnsi="Times New Roman" w:cs="Times New Roman"/>
          <w:sz w:val="24"/>
          <w:szCs w:val="24"/>
        </w:rPr>
        <w:t xml:space="preserve"> also</w:t>
      </w:r>
      <w:r w:rsidR="002331B9" w:rsidRPr="00677C74">
        <w:rPr>
          <w:rFonts w:ascii="Times New Roman" w:hAnsi="Times New Roman" w:cs="Times New Roman"/>
          <w:sz w:val="24"/>
          <w:szCs w:val="24"/>
        </w:rPr>
        <w:t xml:space="preserve"> </w:t>
      </w:r>
      <w:r w:rsidR="008A340D" w:rsidRPr="00677C74">
        <w:rPr>
          <w:rFonts w:ascii="Times New Roman" w:hAnsi="Times New Roman" w:cs="Times New Roman"/>
          <w:sz w:val="24"/>
          <w:szCs w:val="24"/>
        </w:rPr>
        <w:t>noted</w:t>
      </w:r>
      <w:r w:rsidR="002331B9" w:rsidRPr="00677C74">
        <w:rPr>
          <w:rFonts w:ascii="Times New Roman" w:hAnsi="Times New Roman" w:cs="Times New Roman"/>
          <w:sz w:val="24"/>
          <w:szCs w:val="24"/>
        </w:rPr>
        <w:t xml:space="preserve"> that the cost</w:t>
      </w:r>
      <w:r w:rsidR="002C0C3D" w:rsidRPr="00677C74">
        <w:rPr>
          <w:rFonts w:ascii="Times New Roman" w:hAnsi="Times New Roman" w:cs="Times New Roman"/>
          <w:sz w:val="24"/>
          <w:szCs w:val="24"/>
        </w:rPr>
        <w:t>s</w:t>
      </w:r>
      <w:r w:rsidR="002331B9" w:rsidRPr="00677C74">
        <w:rPr>
          <w:rFonts w:ascii="Times New Roman" w:hAnsi="Times New Roman" w:cs="Times New Roman"/>
          <w:sz w:val="24"/>
          <w:szCs w:val="24"/>
        </w:rPr>
        <w:t xml:space="preserve"> </w:t>
      </w:r>
      <w:r w:rsidR="00533563" w:rsidRPr="00677C74">
        <w:rPr>
          <w:rFonts w:ascii="Times New Roman" w:hAnsi="Times New Roman" w:cs="Times New Roman"/>
          <w:sz w:val="24"/>
          <w:szCs w:val="24"/>
        </w:rPr>
        <w:t>were</w:t>
      </w:r>
      <w:r w:rsidR="002331B9" w:rsidRPr="00677C74">
        <w:rPr>
          <w:rFonts w:ascii="Times New Roman" w:hAnsi="Times New Roman" w:cs="Times New Roman"/>
          <w:sz w:val="24"/>
          <w:szCs w:val="24"/>
        </w:rPr>
        <w:t xml:space="preserve"> higher for widows</w:t>
      </w:r>
      <w:r w:rsidR="00EC1576" w:rsidRPr="00677C74">
        <w:rPr>
          <w:rFonts w:ascii="Times New Roman" w:hAnsi="Times New Roman" w:cs="Times New Roman"/>
          <w:sz w:val="24"/>
          <w:szCs w:val="24"/>
        </w:rPr>
        <w:t xml:space="preserve"> </w:t>
      </w:r>
      <w:r w:rsidR="002331B9" w:rsidRPr="00677C74">
        <w:rPr>
          <w:rFonts w:ascii="Times New Roman" w:hAnsi="Times New Roman" w:cs="Times New Roman"/>
          <w:sz w:val="24"/>
          <w:szCs w:val="24"/>
        </w:rPr>
        <w:t xml:space="preserve">(US $5.5) than those who </w:t>
      </w:r>
      <w:r w:rsidR="00C876F6" w:rsidRPr="00677C74">
        <w:rPr>
          <w:rFonts w:ascii="Times New Roman" w:hAnsi="Times New Roman" w:cs="Times New Roman"/>
          <w:sz w:val="24"/>
          <w:szCs w:val="24"/>
        </w:rPr>
        <w:t>we</w:t>
      </w:r>
      <w:r w:rsidR="002331B9" w:rsidRPr="00677C74">
        <w:rPr>
          <w:rFonts w:ascii="Times New Roman" w:hAnsi="Times New Roman" w:cs="Times New Roman"/>
          <w:sz w:val="24"/>
          <w:szCs w:val="24"/>
        </w:rPr>
        <w:t>re married, divorced/separated and those who ha</w:t>
      </w:r>
      <w:r w:rsidR="00C876F6" w:rsidRPr="00677C74">
        <w:rPr>
          <w:rFonts w:ascii="Times New Roman" w:hAnsi="Times New Roman" w:cs="Times New Roman"/>
          <w:sz w:val="24"/>
          <w:szCs w:val="24"/>
        </w:rPr>
        <w:t>d</w:t>
      </w:r>
      <w:r w:rsidR="002331B9" w:rsidRPr="00677C74">
        <w:rPr>
          <w:rFonts w:ascii="Times New Roman" w:hAnsi="Times New Roman" w:cs="Times New Roman"/>
          <w:sz w:val="24"/>
          <w:szCs w:val="24"/>
        </w:rPr>
        <w:t xml:space="preserve"> never </w:t>
      </w:r>
      <w:r w:rsidR="00382927" w:rsidRPr="00677C74">
        <w:rPr>
          <w:rFonts w:ascii="Times New Roman" w:hAnsi="Times New Roman" w:cs="Times New Roman"/>
          <w:sz w:val="24"/>
          <w:szCs w:val="24"/>
        </w:rPr>
        <w:t xml:space="preserve">been </w:t>
      </w:r>
      <w:r w:rsidR="002331B9" w:rsidRPr="00677C74">
        <w:rPr>
          <w:rFonts w:ascii="Times New Roman" w:hAnsi="Times New Roman" w:cs="Times New Roman"/>
          <w:sz w:val="24"/>
          <w:szCs w:val="24"/>
        </w:rPr>
        <w:t>married.</w:t>
      </w:r>
      <w:r w:rsidR="00AD7D0E" w:rsidRPr="00677C74">
        <w:rPr>
          <w:rFonts w:ascii="Times New Roman" w:hAnsi="Times New Roman" w:cs="Times New Roman"/>
          <w:sz w:val="24"/>
          <w:szCs w:val="24"/>
        </w:rPr>
        <w:t xml:space="preserve"> </w:t>
      </w:r>
      <w:r w:rsidR="00EC1576" w:rsidRPr="00677C74">
        <w:rPr>
          <w:rFonts w:ascii="Times New Roman" w:hAnsi="Times New Roman" w:cs="Times New Roman"/>
          <w:sz w:val="24"/>
          <w:szCs w:val="24"/>
        </w:rPr>
        <w:t xml:space="preserve">However, no clear reasons of such disparities could be identified. </w:t>
      </w:r>
      <w:r w:rsidR="0031053D">
        <w:rPr>
          <w:rFonts w:ascii="Times New Roman" w:hAnsi="Times New Roman" w:cs="Times New Roman"/>
          <w:sz w:val="24"/>
          <w:szCs w:val="24"/>
        </w:rPr>
        <w:t xml:space="preserve">Our multivariate analysis showed that patients with different diseases had significantly different chance of incurring healthcare costs and that costs varied depending on the type of diseases and well as the presence of comorbidity. </w:t>
      </w:r>
    </w:p>
    <w:p w14:paraId="75B888FA" w14:textId="75B1ACE9" w:rsidR="00365594" w:rsidRPr="00677C74" w:rsidRDefault="00365594"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Our findings</w:t>
      </w:r>
      <w:r w:rsidR="00EC1576" w:rsidRPr="00677C74">
        <w:rPr>
          <w:rFonts w:ascii="Times New Roman" w:hAnsi="Times New Roman" w:cs="Times New Roman"/>
          <w:sz w:val="24"/>
          <w:szCs w:val="24"/>
        </w:rPr>
        <w:t>, however,</w:t>
      </w:r>
      <w:r w:rsidRPr="00677C74">
        <w:rPr>
          <w:rFonts w:ascii="Times New Roman" w:hAnsi="Times New Roman" w:cs="Times New Roman"/>
          <w:sz w:val="24"/>
          <w:szCs w:val="24"/>
        </w:rPr>
        <w:t xml:space="preserve"> </w:t>
      </w:r>
      <w:r w:rsidR="00C876F6" w:rsidRPr="00677C74">
        <w:rPr>
          <w:rFonts w:ascii="Times New Roman" w:hAnsi="Times New Roman" w:cs="Times New Roman"/>
          <w:sz w:val="24"/>
          <w:szCs w:val="24"/>
        </w:rPr>
        <w:t>we</w:t>
      </w:r>
      <w:r w:rsidRPr="00677C74">
        <w:rPr>
          <w:rFonts w:ascii="Times New Roman" w:hAnsi="Times New Roman" w:cs="Times New Roman"/>
          <w:sz w:val="24"/>
          <w:szCs w:val="24"/>
        </w:rPr>
        <w:t>re consistent with previous studies</w:t>
      </w:r>
      <w:r w:rsidR="00EC1576" w:rsidRPr="00677C74">
        <w:rPr>
          <w:rFonts w:ascii="Times New Roman" w:hAnsi="Times New Roman" w:cs="Times New Roman"/>
          <w:sz w:val="24"/>
          <w:szCs w:val="24"/>
        </w:rPr>
        <w:t>, which investigated</w:t>
      </w:r>
      <w:r w:rsidRPr="00677C74">
        <w:rPr>
          <w:rFonts w:ascii="Times New Roman" w:hAnsi="Times New Roman" w:cs="Times New Roman"/>
          <w:sz w:val="24"/>
          <w:szCs w:val="24"/>
        </w:rPr>
        <w:t xml:space="preserve"> chronic coughers</w:t>
      </w:r>
      <w:r w:rsidR="00EC1576" w:rsidRPr="00677C74">
        <w:rPr>
          <w:rFonts w:ascii="Times New Roman" w:hAnsi="Times New Roman" w:cs="Times New Roman"/>
          <w:sz w:val="24"/>
          <w:szCs w:val="24"/>
        </w:rPr>
        <w:t>’</w:t>
      </w:r>
      <w:r w:rsidRPr="00677C74">
        <w:rPr>
          <w:rFonts w:ascii="Times New Roman" w:hAnsi="Times New Roman" w:cs="Times New Roman"/>
          <w:sz w:val="24"/>
          <w:szCs w:val="24"/>
        </w:rPr>
        <w:t xml:space="preserve"> pathways to seeking health care and the </w:t>
      </w:r>
      <w:r w:rsidR="00EC1576" w:rsidRPr="00677C74">
        <w:rPr>
          <w:rFonts w:ascii="Times New Roman" w:hAnsi="Times New Roman" w:cs="Times New Roman"/>
          <w:sz w:val="24"/>
          <w:szCs w:val="24"/>
        </w:rPr>
        <w:t xml:space="preserve">associated </w:t>
      </w:r>
      <w:r w:rsidRPr="00677C74">
        <w:rPr>
          <w:rFonts w:ascii="Times New Roman" w:hAnsi="Times New Roman" w:cs="Times New Roman"/>
          <w:sz w:val="24"/>
          <w:szCs w:val="24"/>
        </w:rPr>
        <w:t>cost</w:t>
      </w:r>
      <w:r w:rsidR="00C876F6" w:rsidRPr="00677C74">
        <w:rPr>
          <w:rFonts w:ascii="Times New Roman" w:hAnsi="Times New Roman" w:cs="Times New Roman"/>
          <w:sz w:val="24"/>
          <w:szCs w:val="24"/>
        </w:rPr>
        <w:t>s</w:t>
      </w:r>
      <w:r w:rsidRPr="00677C74">
        <w:rPr>
          <w:rFonts w:ascii="Times New Roman" w:hAnsi="Times New Roman" w:cs="Times New Roman"/>
          <w:sz w:val="24"/>
          <w:szCs w:val="24"/>
        </w:rPr>
        <w:t xml:space="preserve"> they incur</w:t>
      </w:r>
      <w:r w:rsidR="00C876F6" w:rsidRPr="00677C74">
        <w:rPr>
          <w:rFonts w:ascii="Times New Roman" w:hAnsi="Times New Roman" w:cs="Times New Roman"/>
          <w:sz w:val="24"/>
          <w:szCs w:val="24"/>
        </w:rPr>
        <w:t>red</w:t>
      </w:r>
      <w:r w:rsidRPr="00677C74">
        <w:rPr>
          <w:rFonts w:ascii="Times New Roman" w:hAnsi="Times New Roman" w:cs="Times New Roman"/>
          <w:sz w:val="24"/>
          <w:szCs w:val="24"/>
        </w:rPr>
        <w:t xml:space="preserve"> in other low</w:t>
      </w:r>
      <w:r w:rsidR="00C876F6" w:rsidRPr="00677C74">
        <w:rPr>
          <w:rFonts w:ascii="Times New Roman" w:hAnsi="Times New Roman" w:cs="Times New Roman"/>
          <w:sz w:val="24"/>
          <w:szCs w:val="24"/>
        </w:rPr>
        <w:t>-</w:t>
      </w:r>
      <w:r w:rsidRPr="00677C74">
        <w:rPr>
          <w:rFonts w:ascii="Times New Roman" w:hAnsi="Times New Roman" w:cs="Times New Roman"/>
          <w:sz w:val="24"/>
          <w:szCs w:val="24"/>
        </w:rPr>
        <w:t>income settings [1,12,14,16].</w:t>
      </w:r>
      <w:r w:rsidR="00C876F6" w:rsidRPr="00677C74">
        <w:rPr>
          <w:rFonts w:ascii="Times New Roman" w:hAnsi="Times New Roman" w:cs="Times New Roman"/>
          <w:sz w:val="24"/>
          <w:szCs w:val="24"/>
        </w:rPr>
        <w:t xml:space="preserve"> </w:t>
      </w:r>
      <w:r w:rsidRPr="00677C74">
        <w:rPr>
          <w:rFonts w:ascii="Times New Roman" w:hAnsi="Times New Roman" w:cs="Times New Roman"/>
          <w:sz w:val="24"/>
          <w:szCs w:val="24"/>
        </w:rPr>
        <w:t xml:space="preserve">As in Uganda, </w:t>
      </w:r>
      <w:r w:rsidR="002A5B8B" w:rsidRPr="00677C74">
        <w:rPr>
          <w:rFonts w:ascii="Times New Roman" w:hAnsi="Times New Roman" w:cs="Times New Roman"/>
          <w:sz w:val="24"/>
          <w:szCs w:val="24"/>
        </w:rPr>
        <w:t>m</w:t>
      </w:r>
      <w:r w:rsidR="00EC1576" w:rsidRPr="00677C74">
        <w:rPr>
          <w:rFonts w:ascii="Times New Roman" w:hAnsi="Times New Roman" w:cs="Times New Roman"/>
          <w:sz w:val="24"/>
          <w:szCs w:val="24"/>
        </w:rPr>
        <w:t>ost</w:t>
      </w:r>
      <w:r w:rsidRPr="00677C74">
        <w:rPr>
          <w:rFonts w:ascii="Times New Roman" w:hAnsi="Times New Roman" w:cs="Times New Roman"/>
          <w:sz w:val="24"/>
          <w:szCs w:val="24"/>
        </w:rPr>
        <w:t xml:space="preserve"> chronic cough patients follow</w:t>
      </w:r>
      <w:r w:rsidR="00EC1576" w:rsidRPr="00677C74">
        <w:rPr>
          <w:rFonts w:ascii="Times New Roman" w:hAnsi="Times New Roman" w:cs="Times New Roman"/>
          <w:sz w:val="24"/>
          <w:szCs w:val="24"/>
        </w:rPr>
        <w:t>ed</w:t>
      </w:r>
      <w:r w:rsidRPr="00677C74">
        <w:rPr>
          <w:rFonts w:ascii="Times New Roman" w:hAnsi="Times New Roman" w:cs="Times New Roman"/>
          <w:sz w:val="24"/>
          <w:szCs w:val="24"/>
        </w:rPr>
        <w:t xml:space="preserve"> a complex pathway, including herbalist, informal providers and formal providers</w:t>
      </w:r>
      <w:r w:rsidR="00EC1576" w:rsidRPr="00677C74">
        <w:rPr>
          <w:rFonts w:ascii="Times New Roman" w:hAnsi="Times New Roman" w:cs="Times New Roman"/>
          <w:sz w:val="24"/>
          <w:szCs w:val="24"/>
        </w:rPr>
        <w:t xml:space="preserve"> </w:t>
      </w:r>
      <w:r w:rsidRPr="00677C74">
        <w:rPr>
          <w:rFonts w:ascii="Times New Roman" w:hAnsi="Times New Roman" w:cs="Times New Roman"/>
          <w:sz w:val="24"/>
          <w:szCs w:val="24"/>
        </w:rPr>
        <w:t>[1]. According to our findings and those of previous studies, th</w:t>
      </w:r>
      <w:r w:rsidR="00EC1576" w:rsidRPr="00677C74">
        <w:rPr>
          <w:rFonts w:ascii="Times New Roman" w:hAnsi="Times New Roman" w:cs="Times New Roman"/>
          <w:sz w:val="24"/>
          <w:szCs w:val="24"/>
        </w:rPr>
        <w:t>is</w:t>
      </w:r>
      <w:r w:rsidRPr="00677C74">
        <w:rPr>
          <w:rFonts w:ascii="Times New Roman" w:hAnsi="Times New Roman" w:cs="Times New Roman"/>
          <w:sz w:val="24"/>
          <w:szCs w:val="24"/>
        </w:rPr>
        <w:t xml:space="preserve"> complex pathway often result</w:t>
      </w:r>
      <w:r w:rsidR="00EC1576" w:rsidRPr="00677C74">
        <w:rPr>
          <w:rFonts w:ascii="Times New Roman" w:hAnsi="Times New Roman" w:cs="Times New Roman"/>
          <w:sz w:val="24"/>
          <w:szCs w:val="24"/>
        </w:rPr>
        <w:t>ed</w:t>
      </w:r>
      <w:r w:rsidRPr="00677C74">
        <w:rPr>
          <w:rFonts w:ascii="Times New Roman" w:hAnsi="Times New Roman" w:cs="Times New Roman"/>
          <w:sz w:val="24"/>
          <w:szCs w:val="24"/>
        </w:rPr>
        <w:t xml:space="preserve"> in repeated visits to </w:t>
      </w:r>
      <w:r w:rsidR="00EC1576" w:rsidRPr="00677C74">
        <w:rPr>
          <w:rFonts w:ascii="Times New Roman" w:hAnsi="Times New Roman" w:cs="Times New Roman"/>
          <w:sz w:val="24"/>
          <w:szCs w:val="24"/>
        </w:rPr>
        <w:t xml:space="preserve">the </w:t>
      </w:r>
      <w:r w:rsidRPr="00677C74">
        <w:rPr>
          <w:rFonts w:ascii="Times New Roman" w:hAnsi="Times New Roman" w:cs="Times New Roman"/>
          <w:sz w:val="24"/>
          <w:szCs w:val="24"/>
        </w:rPr>
        <w:t>providers</w:t>
      </w:r>
      <w:r w:rsidR="00EC1576" w:rsidRPr="00677C74">
        <w:rPr>
          <w:rFonts w:ascii="Times New Roman" w:hAnsi="Times New Roman" w:cs="Times New Roman"/>
          <w:sz w:val="24"/>
          <w:szCs w:val="24"/>
        </w:rPr>
        <w:t>, which possibly c</w:t>
      </w:r>
      <w:r w:rsidRPr="00677C74">
        <w:rPr>
          <w:rFonts w:ascii="Times New Roman" w:hAnsi="Times New Roman" w:cs="Times New Roman"/>
          <w:sz w:val="24"/>
          <w:szCs w:val="24"/>
        </w:rPr>
        <w:t>ontribute</w:t>
      </w:r>
      <w:r w:rsidR="00EC1576" w:rsidRPr="00677C74">
        <w:rPr>
          <w:rFonts w:ascii="Times New Roman" w:hAnsi="Times New Roman" w:cs="Times New Roman"/>
          <w:sz w:val="24"/>
          <w:szCs w:val="24"/>
        </w:rPr>
        <w:t>d</w:t>
      </w:r>
      <w:r w:rsidRPr="00677C74">
        <w:rPr>
          <w:rFonts w:ascii="Times New Roman" w:hAnsi="Times New Roman" w:cs="Times New Roman"/>
          <w:sz w:val="24"/>
          <w:szCs w:val="24"/>
        </w:rPr>
        <w:t xml:space="preserve"> to increasing health </w:t>
      </w:r>
      <w:r w:rsidR="00EC1576" w:rsidRPr="00677C74">
        <w:rPr>
          <w:rFonts w:ascii="Times New Roman" w:hAnsi="Times New Roman" w:cs="Times New Roman"/>
          <w:sz w:val="24"/>
          <w:szCs w:val="24"/>
        </w:rPr>
        <w:t>care</w:t>
      </w:r>
      <w:r w:rsidRPr="00677C74">
        <w:rPr>
          <w:rFonts w:ascii="Times New Roman" w:hAnsi="Times New Roman" w:cs="Times New Roman"/>
          <w:sz w:val="24"/>
          <w:szCs w:val="24"/>
        </w:rPr>
        <w:t xml:space="preserve"> costs.</w:t>
      </w:r>
    </w:p>
    <w:p w14:paraId="436BD402" w14:textId="56A2C0ED" w:rsidR="00365594" w:rsidRPr="00677C74" w:rsidRDefault="00CA293F"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We do not have scope of estimating the incidence of catastrophic costs of households due to limitation of data particularly on household income or consumption expenditure. However, </w:t>
      </w:r>
      <w:r w:rsidR="00004D8A" w:rsidRPr="00677C74">
        <w:rPr>
          <w:rFonts w:ascii="Times New Roman" w:hAnsi="Times New Roman" w:cs="Times New Roman"/>
          <w:sz w:val="24"/>
          <w:szCs w:val="24"/>
        </w:rPr>
        <w:t>using a</w:t>
      </w:r>
      <w:r w:rsidRPr="00677C74">
        <w:rPr>
          <w:rFonts w:ascii="Times New Roman" w:hAnsi="Times New Roman" w:cs="Times New Roman"/>
          <w:sz w:val="24"/>
          <w:szCs w:val="24"/>
        </w:rPr>
        <w:t xml:space="preserve"> proxy measurement</w:t>
      </w:r>
      <w:r w:rsidR="00004D8A" w:rsidRPr="00677C74">
        <w:rPr>
          <w:rFonts w:ascii="Times New Roman" w:hAnsi="Times New Roman" w:cs="Times New Roman"/>
          <w:sz w:val="24"/>
          <w:szCs w:val="24"/>
        </w:rPr>
        <w:t xml:space="preserve"> of financial protection</w:t>
      </w:r>
      <w:r w:rsidRPr="00677C74">
        <w:rPr>
          <w:rFonts w:ascii="Times New Roman" w:hAnsi="Times New Roman" w:cs="Times New Roman"/>
          <w:sz w:val="24"/>
          <w:szCs w:val="24"/>
        </w:rPr>
        <w:t>, this</w:t>
      </w:r>
      <w:r w:rsidR="00365594" w:rsidRPr="00677C74">
        <w:rPr>
          <w:rFonts w:ascii="Times New Roman" w:hAnsi="Times New Roman" w:cs="Times New Roman"/>
          <w:sz w:val="24"/>
          <w:szCs w:val="24"/>
        </w:rPr>
        <w:t xml:space="preserve"> study confirm</w:t>
      </w:r>
      <w:r w:rsidR="00EC1576" w:rsidRPr="00677C74">
        <w:rPr>
          <w:rFonts w:ascii="Times New Roman" w:hAnsi="Times New Roman" w:cs="Times New Roman"/>
          <w:sz w:val="24"/>
          <w:szCs w:val="24"/>
        </w:rPr>
        <w:t>ed</w:t>
      </w:r>
      <w:r w:rsidR="00365594" w:rsidRPr="00677C74">
        <w:rPr>
          <w:rFonts w:ascii="Times New Roman" w:hAnsi="Times New Roman" w:cs="Times New Roman"/>
          <w:sz w:val="24"/>
          <w:szCs w:val="24"/>
        </w:rPr>
        <w:t xml:space="preserve"> that </w:t>
      </w:r>
      <w:r w:rsidR="00DD69C1" w:rsidRPr="00677C74">
        <w:rPr>
          <w:rFonts w:ascii="Times New Roman" w:hAnsi="Times New Roman" w:cs="Times New Roman"/>
          <w:sz w:val="24"/>
          <w:szCs w:val="24"/>
        </w:rPr>
        <w:t xml:space="preserve">many </w:t>
      </w:r>
      <w:r w:rsidR="00365594" w:rsidRPr="00677C74">
        <w:rPr>
          <w:rFonts w:ascii="Times New Roman" w:hAnsi="Times New Roman" w:cs="Times New Roman"/>
          <w:sz w:val="24"/>
          <w:szCs w:val="24"/>
        </w:rPr>
        <w:t>chronic cough</w:t>
      </w:r>
      <w:r w:rsidR="00EC1576" w:rsidRPr="00677C74">
        <w:rPr>
          <w:rFonts w:ascii="Times New Roman" w:hAnsi="Times New Roman" w:cs="Times New Roman"/>
          <w:sz w:val="24"/>
          <w:szCs w:val="24"/>
        </w:rPr>
        <w:t>ers</w:t>
      </w:r>
      <w:r w:rsidR="00365594" w:rsidRPr="00677C74">
        <w:rPr>
          <w:rFonts w:ascii="Times New Roman" w:hAnsi="Times New Roman" w:cs="Times New Roman"/>
          <w:sz w:val="24"/>
          <w:szCs w:val="24"/>
        </w:rPr>
        <w:t xml:space="preserve"> s</w:t>
      </w:r>
      <w:r w:rsidR="00EC1576" w:rsidRPr="00677C74">
        <w:rPr>
          <w:rFonts w:ascii="Times New Roman" w:hAnsi="Times New Roman" w:cs="Times New Roman"/>
          <w:sz w:val="24"/>
          <w:szCs w:val="24"/>
        </w:rPr>
        <w:t>old</w:t>
      </w:r>
      <w:r w:rsidR="00365594" w:rsidRPr="00677C74">
        <w:rPr>
          <w:rFonts w:ascii="Times New Roman" w:hAnsi="Times New Roman" w:cs="Times New Roman"/>
          <w:sz w:val="24"/>
          <w:szCs w:val="24"/>
        </w:rPr>
        <w:t xml:space="preserve"> assets</w:t>
      </w:r>
      <w:r w:rsidR="00EC1576" w:rsidRPr="00677C74">
        <w:rPr>
          <w:rFonts w:ascii="Times New Roman" w:hAnsi="Times New Roman" w:cs="Times New Roman"/>
          <w:sz w:val="24"/>
          <w:szCs w:val="24"/>
        </w:rPr>
        <w:t>/property</w:t>
      </w:r>
      <w:r w:rsidR="00365594" w:rsidRPr="00677C74">
        <w:rPr>
          <w:rFonts w:ascii="Times New Roman" w:hAnsi="Times New Roman" w:cs="Times New Roman"/>
          <w:sz w:val="24"/>
          <w:szCs w:val="24"/>
        </w:rPr>
        <w:t xml:space="preserve"> and borrow</w:t>
      </w:r>
      <w:r w:rsidR="00EC1576" w:rsidRPr="00677C74">
        <w:rPr>
          <w:rFonts w:ascii="Times New Roman" w:hAnsi="Times New Roman" w:cs="Times New Roman"/>
          <w:sz w:val="24"/>
          <w:szCs w:val="24"/>
        </w:rPr>
        <w:t>ed</w:t>
      </w:r>
      <w:r w:rsidR="00365594" w:rsidRPr="00677C74">
        <w:rPr>
          <w:rFonts w:ascii="Times New Roman" w:hAnsi="Times New Roman" w:cs="Times New Roman"/>
          <w:sz w:val="24"/>
          <w:szCs w:val="24"/>
        </w:rPr>
        <w:t xml:space="preserve"> money to </w:t>
      </w:r>
      <w:r w:rsidR="00EC1576" w:rsidRPr="00677C74">
        <w:rPr>
          <w:rFonts w:ascii="Times New Roman" w:hAnsi="Times New Roman" w:cs="Times New Roman"/>
          <w:sz w:val="24"/>
          <w:szCs w:val="24"/>
        </w:rPr>
        <w:t xml:space="preserve">pay for </w:t>
      </w:r>
      <w:r w:rsidR="00365594" w:rsidRPr="00677C74">
        <w:rPr>
          <w:rFonts w:ascii="Times New Roman" w:hAnsi="Times New Roman" w:cs="Times New Roman"/>
          <w:sz w:val="24"/>
          <w:szCs w:val="24"/>
        </w:rPr>
        <w:t>health</w:t>
      </w:r>
      <w:r w:rsidR="00EC1576" w:rsidRPr="00677C74">
        <w:rPr>
          <w:rFonts w:ascii="Times New Roman" w:hAnsi="Times New Roman" w:cs="Times New Roman"/>
          <w:sz w:val="24"/>
          <w:szCs w:val="24"/>
        </w:rPr>
        <w:t xml:space="preserve"> care</w:t>
      </w:r>
      <w:r w:rsidR="00365594" w:rsidRPr="00677C74">
        <w:rPr>
          <w:rFonts w:ascii="Times New Roman" w:hAnsi="Times New Roman" w:cs="Times New Roman"/>
          <w:sz w:val="24"/>
          <w:szCs w:val="24"/>
        </w:rPr>
        <w:t xml:space="preserve">. </w:t>
      </w:r>
      <w:r w:rsidR="00EC1576" w:rsidRPr="00677C74">
        <w:rPr>
          <w:rFonts w:ascii="Times New Roman" w:hAnsi="Times New Roman" w:cs="Times New Roman"/>
          <w:sz w:val="24"/>
          <w:szCs w:val="24"/>
        </w:rPr>
        <w:t>Such findings gave an indication that the costs of care, even if not very high in absolute term</w:t>
      </w:r>
      <w:r w:rsidR="00B016C2" w:rsidRPr="00BB4129">
        <w:rPr>
          <w:rFonts w:ascii="Times New Roman" w:hAnsi="Times New Roman" w:cs="Times New Roman"/>
          <w:sz w:val="24"/>
          <w:szCs w:val="24"/>
        </w:rPr>
        <w:t>s</w:t>
      </w:r>
      <w:r w:rsidR="00EC1576" w:rsidRPr="00677C74">
        <w:rPr>
          <w:rFonts w:ascii="Times New Roman" w:hAnsi="Times New Roman" w:cs="Times New Roman"/>
          <w:sz w:val="24"/>
          <w:szCs w:val="24"/>
        </w:rPr>
        <w:t>,</w:t>
      </w:r>
      <w:r w:rsidR="00D0173F" w:rsidRPr="00677C74">
        <w:rPr>
          <w:rFonts w:ascii="Times New Roman" w:hAnsi="Times New Roman" w:cs="Times New Roman"/>
          <w:sz w:val="24"/>
          <w:szCs w:val="24"/>
        </w:rPr>
        <w:t xml:space="preserve"> were not affordable</w:t>
      </w:r>
      <w:r w:rsidR="000C5E46" w:rsidRPr="00677C74">
        <w:rPr>
          <w:rFonts w:ascii="Times New Roman" w:hAnsi="Times New Roman" w:cs="Times New Roman"/>
          <w:sz w:val="24"/>
          <w:szCs w:val="24"/>
        </w:rPr>
        <w:t xml:space="preserve"> </w:t>
      </w:r>
      <w:r w:rsidR="00D0173F" w:rsidRPr="00677C74">
        <w:rPr>
          <w:rFonts w:ascii="Times New Roman" w:hAnsi="Times New Roman" w:cs="Times New Roman"/>
          <w:sz w:val="24"/>
          <w:szCs w:val="24"/>
        </w:rPr>
        <w:t>for</w:t>
      </w:r>
      <w:r w:rsidR="00EC1576" w:rsidRPr="00677C74">
        <w:rPr>
          <w:rFonts w:ascii="Times New Roman" w:hAnsi="Times New Roman" w:cs="Times New Roman"/>
          <w:sz w:val="24"/>
          <w:szCs w:val="24"/>
        </w:rPr>
        <w:t xml:space="preserve"> many poor households and might have br</w:t>
      </w:r>
      <w:r w:rsidR="000C5E46" w:rsidRPr="00677C74">
        <w:rPr>
          <w:rFonts w:ascii="Times New Roman" w:hAnsi="Times New Roman" w:cs="Times New Roman"/>
          <w:sz w:val="24"/>
          <w:szCs w:val="24"/>
        </w:rPr>
        <w:t xml:space="preserve">ought economic impoverishment </w:t>
      </w:r>
      <w:r w:rsidR="00004D8A" w:rsidRPr="00677C74">
        <w:rPr>
          <w:rFonts w:ascii="Times New Roman" w:hAnsi="Times New Roman" w:cs="Times New Roman"/>
          <w:sz w:val="24"/>
          <w:szCs w:val="24"/>
        </w:rPr>
        <w:t xml:space="preserve">to some </w:t>
      </w:r>
      <w:r w:rsidR="000C5E46" w:rsidRPr="00677C74">
        <w:rPr>
          <w:rFonts w:ascii="Times New Roman" w:hAnsi="Times New Roman" w:cs="Times New Roman"/>
          <w:sz w:val="24"/>
          <w:szCs w:val="24"/>
        </w:rPr>
        <w:t xml:space="preserve">on a </w:t>
      </w:r>
      <w:r w:rsidR="00EC1576" w:rsidRPr="00677C74">
        <w:rPr>
          <w:rFonts w:ascii="Times New Roman" w:hAnsi="Times New Roman" w:cs="Times New Roman"/>
          <w:sz w:val="24"/>
          <w:szCs w:val="24"/>
        </w:rPr>
        <w:t>temporary</w:t>
      </w:r>
      <w:r w:rsidR="000C5E46" w:rsidRPr="00677C74">
        <w:rPr>
          <w:rFonts w:ascii="Times New Roman" w:hAnsi="Times New Roman" w:cs="Times New Roman"/>
          <w:sz w:val="24"/>
          <w:szCs w:val="24"/>
        </w:rPr>
        <w:t xml:space="preserve"> basi</w:t>
      </w:r>
      <w:r w:rsidR="00EC1576" w:rsidRPr="00677C74">
        <w:rPr>
          <w:rFonts w:ascii="Times New Roman" w:hAnsi="Times New Roman" w:cs="Times New Roman"/>
          <w:sz w:val="24"/>
          <w:szCs w:val="24"/>
        </w:rPr>
        <w:t xml:space="preserve">s if </w:t>
      </w:r>
      <w:r w:rsidR="003D3F7C" w:rsidRPr="00677C74">
        <w:rPr>
          <w:rFonts w:ascii="Times New Roman" w:hAnsi="Times New Roman" w:cs="Times New Roman"/>
          <w:sz w:val="24"/>
          <w:szCs w:val="24"/>
        </w:rPr>
        <w:t xml:space="preserve">it was not persistent. </w:t>
      </w:r>
    </w:p>
    <w:p w14:paraId="1AB12DDD" w14:textId="16F3CD62" w:rsidR="00365594" w:rsidRPr="00677C74" w:rsidRDefault="00533563"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lastRenderedPageBreak/>
        <w:t>We were aware of a limitation of this study regarding recall bias. W</w:t>
      </w:r>
      <w:r w:rsidR="000C5E46" w:rsidRPr="00677C74">
        <w:rPr>
          <w:rFonts w:ascii="Times New Roman" w:hAnsi="Times New Roman" w:cs="Times New Roman"/>
          <w:sz w:val="24"/>
          <w:szCs w:val="24"/>
        </w:rPr>
        <w:t xml:space="preserve">e used </w:t>
      </w:r>
      <w:r w:rsidR="005E19A6">
        <w:rPr>
          <w:rFonts w:ascii="Times New Roman" w:hAnsi="Times New Roman" w:cs="Times New Roman"/>
          <w:sz w:val="24"/>
          <w:szCs w:val="24"/>
        </w:rPr>
        <w:t xml:space="preserve">a </w:t>
      </w:r>
      <w:r w:rsidR="00365594" w:rsidRPr="00677C74">
        <w:rPr>
          <w:rFonts w:ascii="Times New Roman" w:hAnsi="Times New Roman" w:cs="Times New Roman"/>
          <w:sz w:val="24"/>
          <w:szCs w:val="24"/>
        </w:rPr>
        <w:t>cross</w:t>
      </w:r>
      <w:r w:rsidR="00D0173F" w:rsidRPr="00677C74">
        <w:rPr>
          <w:rFonts w:ascii="Times New Roman" w:hAnsi="Times New Roman" w:cs="Times New Roman"/>
          <w:sz w:val="24"/>
          <w:szCs w:val="24"/>
        </w:rPr>
        <w:t>-</w:t>
      </w:r>
      <w:r w:rsidR="00365594" w:rsidRPr="00677C74">
        <w:rPr>
          <w:rFonts w:ascii="Times New Roman" w:hAnsi="Times New Roman" w:cs="Times New Roman"/>
          <w:sz w:val="24"/>
          <w:szCs w:val="24"/>
        </w:rPr>
        <w:t>sectional survey</w:t>
      </w:r>
      <w:r w:rsidR="000C5E46" w:rsidRPr="00677C74">
        <w:rPr>
          <w:rFonts w:ascii="Times New Roman" w:hAnsi="Times New Roman" w:cs="Times New Roman"/>
          <w:sz w:val="24"/>
          <w:szCs w:val="24"/>
        </w:rPr>
        <w:t xml:space="preserve"> covering a 12-month period, which might be </w:t>
      </w:r>
      <w:r w:rsidR="00365594" w:rsidRPr="00677C74">
        <w:rPr>
          <w:rFonts w:ascii="Times New Roman" w:hAnsi="Times New Roman" w:cs="Times New Roman"/>
          <w:sz w:val="24"/>
          <w:szCs w:val="24"/>
        </w:rPr>
        <w:t>subject to recall bias</w:t>
      </w:r>
      <w:r w:rsidR="00FF56E4" w:rsidRPr="00677C74">
        <w:rPr>
          <w:rFonts w:ascii="Times New Roman" w:hAnsi="Times New Roman" w:cs="Times New Roman"/>
          <w:sz w:val="24"/>
          <w:szCs w:val="24"/>
        </w:rPr>
        <w:t xml:space="preserve"> while our main variables of interest dealt with costs of healthcare. </w:t>
      </w:r>
      <w:r w:rsidR="00365594" w:rsidRPr="00677C74">
        <w:rPr>
          <w:rFonts w:ascii="Times New Roman" w:hAnsi="Times New Roman" w:cs="Times New Roman"/>
          <w:sz w:val="24"/>
          <w:szCs w:val="24"/>
        </w:rPr>
        <w:t>Although th</w:t>
      </w:r>
      <w:r w:rsidR="00FF56E4" w:rsidRPr="00677C74">
        <w:rPr>
          <w:rFonts w:ascii="Times New Roman" w:hAnsi="Times New Roman" w:cs="Times New Roman"/>
          <w:sz w:val="24"/>
          <w:szCs w:val="24"/>
        </w:rPr>
        <w:t>e</w:t>
      </w:r>
      <w:r w:rsidR="00365594" w:rsidRPr="00677C74">
        <w:rPr>
          <w:rFonts w:ascii="Times New Roman" w:hAnsi="Times New Roman" w:cs="Times New Roman"/>
          <w:sz w:val="24"/>
          <w:szCs w:val="24"/>
        </w:rPr>
        <w:t xml:space="preserve"> bias </w:t>
      </w:r>
      <w:r w:rsidR="00FF56E4" w:rsidRPr="00677C74">
        <w:rPr>
          <w:rFonts w:ascii="Times New Roman" w:hAnsi="Times New Roman" w:cs="Times New Roman"/>
          <w:sz w:val="24"/>
          <w:szCs w:val="24"/>
        </w:rPr>
        <w:t xml:space="preserve">might </w:t>
      </w:r>
      <w:r w:rsidR="00365594" w:rsidRPr="00677C74">
        <w:rPr>
          <w:rFonts w:ascii="Times New Roman" w:hAnsi="Times New Roman" w:cs="Times New Roman"/>
          <w:sz w:val="24"/>
          <w:szCs w:val="24"/>
        </w:rPr>
        <w:t xml:space="preserve">be low </w:t>
      </w:r>
      <w:r w:rsidR="00FF56E4" w:rsidRPr="00677C74">
        <w:rPr>
          <w:rFonts w:ascii="Times New Roman" w:hAnsi="Times New Roman" w:cs="Times New Roman"/>
          <w:sz w:val="24"/>
          <w:szCs w:val="24"/>
        </w:rPr>
        <w:t>w</w:t>
      </w:r>
      <w:r w:rsidR="00B016C2" w:rsidRPr="00BB4129">
        <w:rPr>
          <w:rFonts w:ascii="Times New Roman" w:hAnsi="Times New Roman" w:cs="Times New Roman"/>
          <w:sz w:val="24"/>
          <w:szCs w:val="24"/>
        </w:rPr>
        <w:t>ith the</w:t>
      </w:r>
      <w:r w:rsidR="00FF56E4" w:rsidRPr="00677C74">
        <w:rPr>
          <w:rFonts w:ascii="Times New Roman" w:hAnsi="Times New Roman" w:cs="Times New Roman"/>
          <w:sz w:val="24"/>
          <w:szCs w:val="24"/>
        </w:rPr>
        <w:t xml:space="preserve"> reported</w:t>
      </w:r>
      <w:r w:rsidR="00365594" w:rsidRPr="00677C74">
        <w:rPr>
          <w:rFonts w:ascii="Times New Roman" w:hAnsi="Times New Roman" w:cs="Times New Roman"/>
          <w:sz w:val="24"/>
          <w:szCs w:val="24"/>
        </w:rPr>
        <w:t xml:space="preserve"> </w:t>
      </w:r>
      <w:r w:rsidR="00FF56E4" w:rsidRPr="00677C74">
        <w:rPr>
          <w:rFonts w:ascii="Times New Roman" w:hAnsi="Times New Roman" w:cs="Times New Roman"/>
          <w:sz w:val="24"/>
          <w:szCs w:val="24"/>
        </w:rPr>
        <w:t xml:space="preserve">costs of the </w:t>
      </w:r>
      <w:r w:rsidR="00365594" w:rsidRPr="00677C74">
        <w:rPr>
          <w:rFonts w:ascii="Times New Roman" w:hAnsi="Times New Roman" w:cs="Times New Roman"/>
          <w:sz w:val="24"/>
          <w:szCs w:val="24"/>
        </w:rPr>
        <w:t>current visit</w:t>
      </w:r>
      <w:r w:rsidR="00FF56E4" w:rsidRPr="00677C74">
        <w:rPr>
          <w:rFonts w:ascii="Times New Roman" w:hAnsi="Times New Roman" w:cs="Times New Roman"/>
          <w:sz w:val="24"/>
          <w:szCs w:val="24"/>
        </w:rPr>
        <w:t>s</w:t>
      </w:r>
      <w:r w:rsidR="00365594" w:rsidRPr="00677C74">
        <w:rPr>
          <w:rFonts w:ascii="Times New Roman" w:hAnsi="Times New Roman" w:cs="Times New Roman"/>
          <w:sz w:val="24"/>
          <w:szCs w:val="24"/>
        </w:rPr>
        <w:t xml:space="preserve">, </w:t>
      </w:r>
      <w:r w:rsidR="00FF56E4" w:rsidRPr="00677C74">
        <w:rPr>
          <w:rFonts w:ascii="Times New Roman" w:hAnsi="Times New Roman" w:cs="Times New Roman"/>
          <w:sz w:val="24"/>
          <w:szCs w:val="24"/>
        </w:rPr>
        <w:t xml:space="preserve">we suspect that the costs of previous visits might suffer </w:t>
      </w:r>
      <w:r w:rsidR="005E19A6">
        <w:rPr>
          <w:rFonts w:ascii="Times New Roman" w:hAnsi="Times New Roman" w:cs="Times New Roman"/>
          <w:sz w:val="24"/>
          <w:szCs w:val="24"/>
        </w:rPr>
        <w:t xml:space="preserve">more </w:t>
      </w:r>
      <w:r w:rsidR="00FF56E4" w:rsidRPr="00677C74">
        <w:rPr>
          <w:rFonts w:ascii="Times New Roman" w:hAnsi="Times New Roman" w:cs="Times New Roman"/>
          <w:sz w:val="24"/>
          <w:szCs w:val="24"/>
        </w:rPr>
        <w:t>from</w:t>
      </w:r>
      <w:r w:rsidR="00C7183D">
        <w:rPr>
          <w:rFonts w:ascii="Times New Roman" w:hAnsi="Times New Roman" w:cs="Times New Roman"/>
          <w:sz w:val="24"/>
          <w:szCs w:val="24"/>
        </w:rPr>
        <w:t xml:space="preserve"> this recall</w:t>
      </w:r>
      <w:r w:rsidR="00FF56E4" w:rsidRPr="00677C74">
        <w:rPr>
          <w:rFonts w:ascii="Times New Roman" w:hAnsi="Times New Roman" w:cs="Times New Roman"/>
          <w:sz w:val="24"/>
          <w:szCs w:val="24"/>
        </w:rPr>
        <w:t xml:space="preserve"> bias. </w:t>
      </w:r>
    </w:p>
    <w:p w14:paraId="1A3948A9" w14:textId="7118D4A8" w:rsidR="00365594" w:rsidRPr="00677C74" w:rsidRDefault="00365594"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Despite th</w:t>
      </w:r>
      <w:r w:rsidR="005E19A6">
        <w:rPr>
          <w:rFonts w:ascii="Times New Roman" w:hAnsi="Times New Roman" w:cs="Times New Roman"/>
          <w:sz w:val="24"/>
          <w:szCs w:val="24"/>
        </w:rPr>
        <w:t>is</w:t>
      </w:r>
      <w:r w:rsidRPr="00677C74">
        <w:rPr>
          <w:rFonts w:ascii="Times New Roman" w:hAnsi="Times New Roman" w:cs="Times New Roman"/>
          <w:sz w:val="24"/>
          <w:szCs w:val="24"/>
        </w:rPr>
        <w:t xml:space="preserve"> limitation, the study does present important insights into health seeking costs of chronic coughers and illuminates some coping mechanisms that can cause or perpetuate poverty. First, while selling of assets can help raise money to cover chronic cough related expenses, it is important to note that asset sale involving disposal of factors of production like land may increase the vulnerability of households. Second, borrowing money from family, friends or money- lenders may represent a reasonable trade-off overtime. However, they can increase the economic vulnerability of households in the long term, particularly for large health seeking costs [21].</w:t>
      </w:r>
      <w:r w:rsidR="00A630C8" w:rsidRPr="00677C74">
        <w:rPr>
          <w:rFonts w:ascii="Times New Roman" w:hAnsi="Times New Roman" w:cs="Times New Roman"/>
          <w:sz w:val="24"/>
          <w:szCs w:val="24"/>
        </w:rPr>
        <w:t xml:space="preserve"> </w:t>
      </w:r>
    </w:p>
    <w:p w14:paraId="1F2515F0" w14:textId="61CFFE85" w:rsidR="00004D8A" w:rsidRPr="00677C74" w:rsidRDefault="00DB43BC"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We </w:t>
      </w:r>
      <w:r w:rsidR="00A630C8" w:rsidRPr="00677C74">
        <w:rPr>
          <w:rFonts w:ascii="Times New Roman" w:hAnsi="Times New Roman" w:cs="Times New Roman"/>
          <w:sz w:val="24"/>
          <w:szCs w:val="24"/>
        </w:rPr>
        <w:t>propos</w:t>
      </w:r>
      <w:r w:rsidRPr="00677C74">
        <w:rPr>
          <w:rFonts w:ascii="Times New Roman" w:hAnsi="Times New Roman" w:cs="Times New Roman"/>
          <w:sz w:val="24"/>
          <w:szCs w:val="24"/>
        </w:rPr>
        <w:t>e</w:t>
      </w:r>
      <w:r w:rsidR="00A630C8" w:rsidRPr="00677C74">
        <w:rPr>
          <w:rFonts w:ascii="Times New Roman" w:hAnsi="Times New Roman" w:cs="Times New Roman"/>
          <w:sz w:val="24"/>
          <w:szCs w:val="24"/>
        </w:rPr>
        <w:t xml:space="preserve"> that further studies </w:t>
      </w:r>
      <w:r w:rsidR="00533563" w:rsidRPr="00677C74">
        <w:rPr>
          <w:rFonts w:ascii="Times New Roman" w:hAnsi="Times New Roman" w:cs="Times New Roman"/>
          <w:sz w:val="24"/>
          <w:szCs w:val="24"/>
        </w:rPr>
        <w:t>on costs of</w:t>
      </w:r>
      <w:r w:rsidR="00A630C8" w:rsidRPr="00677C74">
        <w:rPr>
          <w:rFonts w:ascii="Times New Roman" w:hAnsi="Times New Roman" w:cs="Times New Roman"/>
          <w:sz w:val="24"/>
          <w:szCs w:val="24"/>
        </w:rPr>
        <w:t xml:space="preserve"> chronic cough</w:t>
      </w:r>
      <w:r w:rsidR="00533563" w:rsidRPr="00677C74">
        <w:rPr>
          <w:rFonts w:ascii="Times New Roman" w:hAnsi="Times New Roman" w:cs="Times New Roman"/>
          <w:sz w:val="24"/>
          <w:szCs w:val="24"/>
        </w:rPr>
        <w:t>ers</w:t>
      </w:r>
      <w:r w:rsidR="00A630C8" w:rsidRPr="00677C74">
        <w:rPr>
          <w:rFonts w:ascii="Times New Roman" w:hAnsi="Times New Roman" w:cs="Times New Roman"/>
          <w:sz w:val="24"/>
          <w:szCs w:val="24"/>
        </w:rPr>
        <w:t xml:space="preserve"> should be done so</w:t>
      </w:r>
      <w:r w:rsidR="00F9479E" w:rsidRPr="00677C74">
        <w:rPr>
          <w:rFonts w:ascii="Times New Roman" w:hAnsi="Times New Roman" w:cs="Times New Roman"/>
          <w:sz w:val="24"/>
          <w:szCs w:val="24"/>
        </w:rPr>
        <w:t xml:space="preserve"> that</w:t>
      </w:r>
      <w:r w:rsidR="00A630C8" w:rsidRPr="00677C74">
        <w:rPr>
          <w:rFonts w:ascii="Times New Roman" w:hAnsi="Times New Roman" w:cs="Times New Roman"/>
          <w:sz w:val="24"/>
          <w:szCs w:val="24"/>
        </w:rPr>
        <w:t xml:space="preserve"> cost</w:t>
      </w:r>
      <w:r w:rsidR="00F9479E" w:rsidRPr="00677C74">
        <w:rPr>
          <w:rFonts w:ascii="Times New Roman" w:hAnsi="Times New Roman" w:cs="Times New Roman"/>
          <w:sz w:val="24"/>
          <w:szCs w:val="24"/>
        </w:rPr>
        <w:t>ing</w:t>
      </w:r>
      <w:r w:rsidR="00A630C8" w:rsidRPr="00677C74">
        <w:rPr>
          <w:rFonts w:ascii="Times New Roman" w:hAnsi="Times New Roman" w:cs="Times New Roman"/>
          <w:sz w:val="24"/>
          <w:szCs w:val="24"/>
        </w:rPr>
        <w:t xml:space="preserve"> data </w:t>
      </w:r>
      <w:r w:rsidR="005E19A6">
        <w:rPr>
          <w:rFonts w:ascii="Times New Roman" w:hAnsi="Times New Roman" w:cs="Times New Roman"/>
          <w:sz w:val="24"/>
          <w:szCs w:val="24"/>
        </w:rPr>
        <w:t>can</w:t>
      </w:r>
      <w:r w:rsidR="005E19A6" w:rsidRPr="00677C74">
        <w:rPr>
          <w:rFonts w:ascii="Times New Roman" w:hAnsi="Times New Roman" w:cs="Times New Roman"/>
          <w:sz w:val="24"/>
          <w:szCs w:val="24"/>
        </w:rPr>
        <w:t xml:space="preserve"> </w:t>
      </w:r>
      <w:r w:rsidR="00677C74">
        <w:rPr>
          <w:rFonts w:ascii="Times New Roman" w:hAnsi="Times New Roman" w:cs="Times New Roman"/>
          <w:sz w:val="24"/>
          <w:szCs w:val="24"/>
        </w:rPr>
        <w:t xml:space="preserve">inform </w:t>
      </w:r>
      <w:r w:rsidR="00677C74" w:rsidRPr="00D8458D">
        <w:rPr>
          <w:rFonts w:ascii="Times New Roman" w:hAnsi="Times New Roman" w:cs="Times New Roman"/>
          <w:sz w:val="24"/>
          <w:szCs w:val="24"/>
        </w:rPr>
        <w:t>policy makers</w:t>
      </w:r>
      <w:r w:rsidR="00677C74">
        <w:rPr>
          <w:rFonts w:ascii="Times New Roman" w:hAnsi="Times New Roman" w:cs="Times New Roman"/>
          <w:sz w:val="24"/>
          <w:szCs w:val="24"/>
        </w:rPr>
        <w:t xml:space="preserve"> in</w:t>
      </w:r>
      <w:r w:rsidR="00677C74" w:rsidRPr="00D8458D">
        <w:rPr>
          <w:rFonts w:ascii="Times New Roman" w:hAnsi="Times New Roman" w:cs="Times New Roman"/>
          <w:sz w:val="24"/>
          <w:szCs w:val="24"/>
        </w:rPr>
        <w:t xml:space="preserve"> the design and provision of universal coverage programs for core chronic cough health services</w:t>
      </w:r>
      <w:r w:rsidR="00A66C3E">
        <w:rPr>
          <w:rFonts w:ascii="Times New Roman" w:hAnsi="Times New Roman" w:cs="Times New Roman"/>
          <w:sz w:val="24"/>
          <w:szCs w:val="24"/>
        </w:rPr>
        <w:t xml:space="preserve">. </w:t>
      </w:r>
      <w:r w:rsidR="00DD69C1" w:rsidRPr="00677C74">
        <w:rPr>
          <w:rFonts w:ascii="Times New Roman" w:hAnsi="Times New Roman" w:cs="Times New Roman"/>
          <w:sz w:val="24"/>
          <w:szCs w:val="24"/>
        </w:rPr>
        <w:t xml:space="preserve">Future studies should also look at management of CAD and TB </w:t>
      </w:r>
      <w:r w:rsidR="00AF627C">
        <w:rPr>
          <w:rFonts w:ascii="Times New Roman" w:hAnsi="Times New Roman" w:cs="Times New Roman"/>
          <w:sz w:val="24"/>
          <w:szCs w:val="24"/>
        </w:rPr>
        <w:t xml:space="preserve">in relation to cost implication. </w:t>
      </w:r>
      <w:r w:rsidR="006F0537" w:rsidRPr="00677C74">
        <w:rPr>
          <w:rFonts w:ascii="Times New Roman" w:hAnsi="Times New Roman" w:cs="Times New Roman"/>
          <w:sz w:val="24"/>
          <w:szCs w:val="24"/>
        </w:rPr>
        <w:t>Addre</w:t>
      </w:r>
      <w:r w:rsidR="00A630C8" w:rsidRPr="00677C74">
        <w:rPr>
          <w:rFonts w:ascii="Times New Roman" w:hAnsi="Times New Roman" w:cs="Times New Roman"/>
          <w:sz w:val="24"/>
          <w:szCs w:val="24"/>
        </w:rPr>
        <w:t>s</w:t>
      </w:r>
      <w:r w:rsidR="006F0537" w:rsidRPr="00677C74">
        <w:rPr>
          <w:rFonts w:ascii="Times New Roman" w:hAnsi="Times New Roman" w:cs="Times New Roman"/>
          <w:sz w:val="24"/>
          <w:szCs w:val="24"/>
        </w:rPr>
        <w:t>sing</w:t>
      </w:r>
      <w:r w:rsidR="00A630C8" w:rsidRPr="00677C74">
        <w:rPr>
          <w:rFonts w:ascii="Times New Roman" w:hAnsi="Times New Roman" w:cs="Times New Roman"/>
          <w:sz w:val="24"/>
          <w:szCs w:val="24"/>
        </w:rPr>
        <w:t xml:space="preserve"> major </w:t>
      </w:r>
      <w:r w:rsidR="00F9479E" w:rsidRPr="00677C74">
        <w:rPr>
          <w:rFonts w:ascii="Times New Roman" w:hAnsi="Times New Roman" w:cs="Times New Roman"/>
          <w:sz w:val="24"/>
          <w:szCs w:val="24"/>
        </w:rPr>
        <w:t xml:space="preserve">chronic cough </w:t>
      </w:r>
      <w:r w:rsidR="00A630C8" w:rsidRPr="00677C74">
        <w:rPr>
          <w:rFonts w:ascii="Times New Roman" w:hAnsi="Times New Roman" w:cs="Times New Roman"/>
          <w:sz w:val="24"/>
          <w:szCs w:val="24"/>
        </w:rPr>
        <w:t>challenges that threaten health and economi</w:t>
      </w:r>
      <w:r w:rsidR="006F0537" w:rsidRPr="00677C74">
        <w:rPr>
          <w:rFonts w:ascii="Times New Roman" w:hAnsi="Times New Roman" w:cs="Times New Roman"/>
          <w:sz w:val="24"/>
          <w:szCs w:val="24"/>
        </w:rPr>
        <w:t>es alike in low</w:t>
      </w:r>
      <w:r w:rsidR="00AF627C">
        <w:rPr>
          <w:rFonts w:ascii="Times New Roman" w:hAnsi="Times New Roman" w:cs="Times New Roman"/>
          <w:sz w:val="24"/>
          <w:szCs w:val="24"/>
        </w:rPr>
        <w:t>-</w:t>
      </w:r>
      <w:r w:rsidR="006F0537" w:rsidRPr="00677C74">
        <w:rPr>
          <w:rFonts w:ascii="Times New Roman" w:hAnsi="Times New Roman" w:cs="Times New Roman"/>
          <w:sz w:val="24"/>
          <w:szCs w:val="24"/>
        </w:rPr>
        <w:t xml:space="preserve">income settings requires </w:t>
      </w:r>
      <w:r w:rsidR="00A630C8" w:rsidRPr="00677C74">
        <w:rPr>
          <w:rFonts w:ascii="Times New Roman" w:hAnsi="Times New Roman" w:cs="Times New Roman"/>
          <w:sz w:val="24"/>
          <w:szCs w:val="24"/>
        </w:rPr>
        <w:t xml:space="preserve">information on the type and extent of costs incurred by different groups </w:t>
      </w:r>
      <w:r w:rsidR="00AF627C">
        <w:rPr>
          <w:rFonts w:ascii="Times New Roman" w:hAnsi="Times New Roman" w:cs="Times New Roman"/>
          <w:sz w:val="24"/>
          <w:szCs w:val="24"/>
        </w:rPr>
        <w:t xml:space="preserve">(income groups, geographic regions etc.) </w:t>
      </w:r>
      <w:r w:rsidR="00A630C8" w:rsidRPr="00677C74">
        <w:rPr>
          <w:rFonts w:ascii="Times New Roman" w:hAnsi="Times New Roman" w:cs="Times New Roman"/>
          <w:sz w:val="24"/>
          <w:szCs w:val="24"/>
        </w:rPr>
        <w:t>of individuals affected by chronic cough</w:t>
      </w:r>
      <w:r w:rsidR="00AF627C">
        <w:rPr>
          <w:rFonts w:ascii="Times New Roman" w:hAnsi="Times New Roman" w:cs="Times New Roman"/>
          <w:sz w:val="24"/>
          <w:szCs w:val="24"/>
        </w:rPr>
        <w:t xml:space="preserve">, which can contribute with more knowledge than that found by </w:t>
      </w:r>
      <w:r w:rsidR="006F0537" w:rsidRPr="00677C74">
        <w:rPr>
          <w:rFonts w:ascii="Times New Roman" w:hAnsi="Times New Roman" w:cs="Times New Roman"/>
          <w:sz w:val="24"/>
          <w:szCs w:val="24"/>
        </w:rPr>
        <w:t xml:space="preserve">this </w:t>
      </w:r>
      <w:r w:rsidR="00AF627C">
        <w:rPr>
          <w:rFonts w:ascii="Times New Roman" w:hAnsi="Times New Roman" w:cs="Times New Roman"/>
          <w:sz w:val="24"/>
          <w:szCs w:val="24"/>
        </w:rPr>
        <w:t xml:space="preserve">current </w:t>
      </w:r>
      <w:r w:rsidR="006F0537" w:rsidRPr="00677C74">
        <w:rPr>
          <w:rFonts w:ascii="Times New Roman" w:hAnsi="Times New Roman" w:cs="Times New Roman"/>
          <w:sz w:val="24"/>
          <w:szCs w:val="24"/>
        </w:rPr>
        <w:t>study.</w:t>
      </w:r>
      <w:r w:rsidR="00AF627C">
        <w:rPr>
          <w:rFonts w:ascii="Times New Roman" w:hAnsi="Times New Roman" w:cs="Times New Roman"/>
          <w:sz w:val="24"/>
          <w:szCs w:val="24"/>
        </w:rPr>
        <w:t xml:space="preserve"> The results from the current study, however, can </w:t>
      </w:r>
      <w:r w:rsidR="00F779CE">
        <w:rPr>
          <w:rFonts w:ascii="Times New Roman" w:hAnsi="Times New Roman" w:cs="Times New Roman"/>
          <w:sz w:val="24"/>
          <w:szCs w:val="24"/>
        </w:rPr>
        <w:t>add</w:t>
      </w:r>
      <w:r w:rsidR="00AF627C">
        <w:rPr>
          <w:rFonts w:ascii="Times New Roman" w:hAnsi="Times New Roman" w:cs="Times New Roman"/>
          <w:sz w:val="24"/>
          <w:szCs w:val="24"/>
        </w:rPr>
        <w:t xml:space="preserve"> to the knowledge of the </w:t>
      </w:r>
      <w:r w:rsidR="00A630C8" w:rsidRPr="00677C74">
        <w:rPr>
          <w:rFonts w:ascii="Times New Roman" w:hAnsi="Times New Roman" w:cs="Times New Roman"/>
          <w:sz w:val="24"/>
          <w:szCs w:val="24"/>
        </w:rPr>
        <w:t>policy</w:t>
      </w:r>
      <w:r w:rsidR="006F0537" w:rsidRPr="00677C74">
        <w:rPr>
          <w:rFonts w:ascii="Times New Roman" w:hAnsi="Times New Roman" w:cs="Times New Roman"/>
          <w:sz w:val="24"/>
          <w:szCs w:val="24"/>
        </w:rPr>
        <w:t xml:space="preserve"> makers in </w:t>
      </w:r>
      <w:r w:rsidR="00A630C8" w:rsidRPr="00677C74">
        <w:rPr>
          <w:rFonts w:ascii="Times New Roman" w:hAnsi="Times New Roman" w:cs="Times New Roman"/>
          <w:sz w:val="24"/>
          <w:szCs w:val="24"/>
        </w:rPr>
        <w:t>design</w:t>
      </w:r>
      <w:r w:rsidR="006F0537" w:rsidRPr="00677C74">
        <w:rPr>
          <w:rFonts w:ascii="Times New Roman" w:hAnsi="Times New Roman" w:cs="Times New Roman"/>
          <w:sz w:val="24"/>
          <w:szCs w:val="24"/>
        </w:rPr>
        <w:t>ing</w:t>
      </w:r>
      <w:r w:rsidR="00A630C8" w:rsidRPr="00677C74">
        <w:rPr>
          <w:rFonts w:ascii="Times New Roman" w:hAnsi="Times New Roman" w:cs="Times New Roman"/>
          <w:sz w:val="24"/>
          <w:szCs w:val="24"/>
        </w:rPr>
        <w:t xml:space="preserve"> and provision of universal coverage programs for core </w:t>
      </w:r>
      <w:r w:rsidRPr="00677C74">
        <w:rPr>
          <w:rFonts w:ascii="Times New Roman" w:hAnsi="Times New Roman" w:cs="Times New Roman"/>
          <w:sz w:val="24"/>
          <w:szCs w:val="24"/>
        </w:rPr>
        <w:t xml:space="preserve">chronic cough </w:t>
      </w:r>
      <w:r w:rsidR="00A630C8" w:rsidRPr="00677C74">
        <w:rPr>
          <w:rFonts w:ascii="Times New Roman" w:hAnsi="Times New Roman" w:cs="Times New Roman"/>
          <w:sz w:val="24"/>
          <w:szCs w:val="24"/>
        </w:rPr>
        <w:t>health services [1, 2 and 4</w:t>
      </w:r>
      <w:r w:rsidR="006F0537" w:rsidRPr="00677C74">
        <w:rPr>
          <w:rFonts w:ascii="Times New Roman" w:hAnsi="Times New Roman" w:cs="Times New Roman"/>
          <w:sz w:val="24"/>
          <w:szCs w:val="24"/>
        </w:rPr>
        <w:t>]</w:t>
      </w:r>
    </w:p>
    <w:p w14:paraId="6A078DEB" w14:textId="254FE836" w:rsidR="00567AB3" w:rsidRPr="00EB3C64" w:rsidRDefault="00567AB3" w:rsidP="00EB3C64">
      <w:pPr>
        <w:pStyle w:val="Heading1"/>
        <w:rPr>
          <w:b/>
          <w:sz w:val="36"/>
          <w:szCs w:val="36"/>
        </w:rPr>
      </w:pPr>
      <w:r w:rsidRPr="00EB3C64">
        <w:rPr>
          <w:b/>
          <w:sz w:val="36"/>
          <w:szCs w:val="36"/>
        </w:rPr>
        <w:lastRenderedPageBreak/>
        <w:t>C</w:t>
      </w:r>
      <w:r w:rsidR="00EB3C64" w:rsidRPr="00EB3C64">
        <w:rPr>
          <w:b/>
          <w:sz w:val="36"/>
          <w:szCs w:val="36"/>
        </w:rPr>
        <w:t>onclusion</w:t>
      </w:r>
      <w:r w:rsidRPr="00EB3C64">
        <w:rPr>
          <w:b/>
          <w:sz w:val="36"/>
          <w:szCs w:val="36"/>
        </w:rPr>
        <w:t xml:space="preserve"> </w:t>
      </w:r>
    </w:p>
    <w:p w14:paraId="2FA3488B" w14:textId="0A88D436" w:rsidR="002F1940" w:rsidRPr="00677C74" w:rsidRDefault="002F1940"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The costs of healthcare per chronic cougher was mainly influenced by the costs of transport and drugs and these costs varied with demographic and socioeconomic characteristics of the patients. </w:t>
      </w:r>
      <w:r w:rsidR="0031053D">
        <w:rPr>
          <w:rFonts w:ascii="Times New Roman" w:hAnsi="Times New Roman" w:cs="Times New Roman"/>
          <w:sz w:val="24"/>
          <w:szCs w:val="24"/>
        </w:rPr>
        <w:t xml:space="preserve">Types of diseases and comorbidity led to significantly different chances of incurring costs and the magnitude of costs varied significantly. </w:t>
      </w:r>
      <w:r w:rsidRPr="00677C74">
        <w:rPr>
          <w:rFonts w:ascii="Times New Roman" w:hAnsi="Times New Roman" w:cs="Times New Roman"/>
          <w:sz w:val="24"/>
          <w:szCs w:val="24"/>
        </w:rPr>
        <w:t>Though the costs were not reportedly very high as a share of total household consumption expenditure, it appeared to be unaffordable for many</w:t>
      </w:r>
      <w:r w:rsidR="00533563" w:rsidRPr="00677C74">
        <w:rPr>
          <w:rFonts w:ascii="Times New Roman" w:hAnsi="Times New Roman" w:cs="Times New Roman"/>
          <w:sz w:val="24"/>
          <w:szCs w:val="24"/>
        </w:rPr>
        <w:t xml:space="preserve"> patients</w:t>
      </w:r>
      <w:r w:rsidRPr="00677C74">
        <w:rPr>
          <w:rFonts w:ascii="Times New Roman" w:hAnsi="Times New Roman" w:cs="Times New Roman"/>
          <w:sz w:val="24"/>
          <w:szCs w:val="24"/>
        </w:rPr>
        <w:t>.</w:t>
      </w:r>
    </w:p>
    <w:p w14:paraId="62F5A1B6" w14:textId="77777777" w:rsidR="002F1940" w:rsidRPr="00677C74" w:rsidRDefault="002F1940" w:rsidP="00DE3FB5">
      <w:pPr>
        <w:spacing w:before="120" w:after="120" w:line="480" w:lineRule="auto"/>
        <w:jc w:val="both"/>
        <w:rPr>
          <w:rFonts w:ascii="Times New Roman" w:hAnsi="Times New Roman" w:cs="Times New Roman"/>
          <w:sz w:val="24"/>
          <w:szCs w:val="24"/>
        </w:rPr>
      </w:pPr>
    </w:p>
    <w:p w14:paraId="6BAFCE9D" w14:textId="77777777" w:rsidR="002F1940" w:rsidRPr="00677C74" w:rsidRDefault="002F1940" w:rsidP="00DE3FB5">
      <w:pPr>
        <w:spacing w:before="120" w:after="120" w:line="480" w:lineRule="auto"/>
        <w:jc w:val="both"/>
        <w:rPr>
          <w:rFonts w:ascii="Times New Roman" w:hAnsi="Times New Roman" w:cs="Times New Roman"/>
          <w:sz w:val="24"/>
          <w:szCs w:val="24"/>
        </w:rPr>
      </w:pPr>
    </w:p>
    <w:p w14:paraId="0539ACFD" w14:textId="77777777" w:rsidR="00DB43BC" w:rsidRPr="00677C74" w:rsidRDefault="00DB43BC" w:rsidP="00DE3FB5">
      <w:pPr>
        <w:spacing w:before="120" w:after="120" w:line="480" w:lineRule="auto"/>
        <w:jc w:val="both"/>
        <w:rPr>
          <w:rFonts w:ascii="Times New Roman" w:hAnsi="Times New Roman" w:cs="Times New Roman"/>
          <w:b/>
          <w:sz w:val="24"/>
          <w:szCs w:val="24"/>
        </w:rPr>
      </w:pPr>
      <w:r w:rsidRPr="00677C74">
        <w:rPr>
          <w:rFonts w:ascii="Times New Roman" w:hAnsi="Times New Roman" w:cs="Times New Roman"/>
          <w:b/>
          <w:sz w:val="24"/>
          <w:szCs w:val="24"/>
        </w:rPr>
        <w:t>Author’s contribution</w:t>
      </w:r>
    </w:p>
    <w:p w14:paraId="10AE0D53" w14:textId="5A0D6F70" w:rsidR="00DB43BC" w:rsidRPr="00677C74" w:rsidRDefault="00DB43BC" w:rsidP="00DE3FB5">
      <w:p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JMS and JK </w:t>
      </w:r>
      <w:r w:rsidR="002A3A91">
        <w:rPr>
          <w:rFonts w:ascii="Times New Roman" w:hAnsi="Times New Roman" w:cs="Times New Roman"/>
          <w:sz w:val="24"/>
          <w:szCs w:val="24"/>
        </w:rPr>
        <w:t>undertook the</w:t>
      </w:r>
      <w:r w:rsidR="002A3A91" w:rsidRPr="00677C74">
        <w:rPr>
          <w:rFonts w:ascii="Times New Roman" w:hAnsi="Times New Roman" w:cs="Times New Roman"/>
          <w:sz w:val="24"/>
          <w:szCs w:val="24"/>
        </w:rPr>
        <w:t xml:space="preserve"> </w:t>
      </w:r>
      <w:r w:rsidR="000A278F" w:rsidRPr="00677C74">
        <w:rPr>
          <w:rFonts w:ascii="Times New Roman" w:hAnsi="Times New Roman" w:cs="Times New Roman"/>
          <w:sz w:val="24"/>
          <w:szCs w:val="24"/>
        </w:rPr>
        <w:t xml:space="preserve">detailed </w:t>
      </w:r>
      <w:r w:rsidRPr="00677C74">
        <w:rPr>
          <w:rFonts w:ascii="Times New Roman" w:hAnsi="Times New Roman" w:cs="Times New Roman"/>
          <w:sz w:val="24"/>
          <w:szCs w:val="24"/>
        </w:rPr>
        <w:t>costing data analysis and final writing of the paper, EG contributed to the design of the study, drafted the paper and did preliminary analysis of the cost data. HB and GB contributed to the design of the study and the drafting of the paper. IN, RT</w:t>
      </w:r>
      <w:r w:rsidR="000A278F" w:rsidRPr="00677C74">
        <w:rPr>
          <w:rFonts w:ascii="Times New Roman" w:hAnsi="Times New Roman" w:cs="Times New Roman"/>
          <w:sz w:val="24"/>
          <w:szCs w:val="24"/>
        </w:rPr>
        <w:t xml:space="preserve">, </w:t>
      </w:r>
      <w:r w:rsidR="00A6799C" w:rsidRPr="00677C74">
        <w:rPr>
          <w:rFonts w:ascii="Times New Roman" w:hAnsi="Times New Roman" w:cs="Times New Roman"/>
          <w:sz w:val="24"/>
          <w:szCs w:val="24"/>
        </w:rPr>
        <w:t>S</w:t>
      </w:r>
      <w:r w:rsidR="000A278F" w:rsidRPr="00677C74">
        <w:rPr>
          <w:rFonts w:ascii="Times New Roman" w:hAnsi="Times New Roman" w:cs="Times New Roman"/>
          <w:sz w:val="24"/>
          <w:szCs w:val="24"/>
        </w:rPr>
        <w:t>BS</w:t>
      </w:r>
      <w:r w:rsidRPr="00677C74">
        <w:rPr>
          <w:rFonts w:ascii="Times New Roman" w:hAnsi="Times New Roman" w:cs="Times New Roman"/>
          <w:sz w:val="24"/>
          <w:szCs w:val="24"/>
        </w:rPr>
        <w:t xml:space="preserve"> and RM contributed to the writing of the protocol. SBS</w:t>
      </w:r>
      <w:r w:rsidR="00A6799C" w:rsidRPr="00677C74">
        <w:rPr>
          <w:rFonts w:ascii="Times New Roman" w:hAnsi="Times New Roman" w:cs="Times New Roman"/>
          <w:sz w:val="24"/>
          <w:szCs w:val="24"/>
        </w:rPr>
        <w:t xml:space="preserve"> conceived the overall study and </w:t>
      </w:r>
      <w:r w:rsidRPr="00677C74">
        <w:rPr>
          <w:rFonts w:ascii="Times New Roman" w:hAnsi="Times New Roman" w:cs="Times New Roman"/>
          <w:sz w:val="24"/>
          <w:szCs w:val="24"/>
        </w:rPr>
        <w:t xml:space="preserve">acted as study guarantor and contributed to the design of the study and the drafting of the paper. </w:t>
      </w:r>
    </w:p>
    <w:p w14:paraId="0041F176" w14:textId="77777777" w:rsidR="00DB43BC" w:rsidRPr="00677C74" w:rsidRDefault="00DB43BC" w:rsidP="00DE3FB5">
      <w:pPr>
        <w:spacing w:before="120" w:after="120" w:line="480" w:lineRule="auto"/>
        <w:jc w:val="both"/>
        <w:rPr>
          <w:rFonts w:ascii="Times New Roman" w:hAnsi="Times New Roman" w:cs="Times New Roman"/>
          <w:b/>
          <w:sz w:val="24"/>
          <w:szCs w:val="24"/>
        </w:rPr>
      </w:pPr>
    </w:p>
    <w:p w14:paraId="7CD8FA34" w14:textId="77777777" w:rsidR="00DB43BC" w:rsidRPr="00677C74" w:rsidRDefault="00DB43BC" w:rsidP="00DE3FB5">
      <w:pPr>
        <w:spacing w:before="120" w:after="120" w:line="480" w:lineRule="auto"/>
        <w:jc w:val="both"/>
        <w:rPr>
          <w:rFonts w:ascii="Times New Roman" w:hAnsi="Times New Roman" w:cs="Times New Roman"/>
          <w:b/>
          <w:sz w:val="24"/>
          <w:szCs w:val="24"/>
        </w:rPr>
      </w:pPr>
      <w:r w:rsidRPr="00677C74">
        <w:rPr>
          <w:rFonts w:ascii="Times New Roman" w:hAnsi="Times New Roman" w:cs="Times New Roman"/>
          <w:b/>
          <w:sz w:val="24"/>
          <w:szCs w:val="24"/>
        </w:rPr>
        <w:t xml:space="preserve">Acknowledgment </w:t>
      </w:r>
    </w:p>
    <w:p w14:paraId="6E87B7EC" w14:textId="41572723" w:rsidR="00107A6E" w:rsidRDefault="009255D5" w:rsidP="00EB3C64">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We would like to acknowledge the tremendous support of our implementing partners during the lifespan of the study. These include Ministry of Health, Dowa District Health Office, Ntchisi District Health Office,</w:t>
      </w:r>
      <w:r w:rsidR="00DB43BC" w:rsidRPr="00677C74">
        <w:rPr>
          <w:rFonts w:ascii="Times New Roman" w:hAnsi="Times New Roman" w:cs="Times New Roman"/>
          <w:sz w:val="24"/>
          <w:szCs w:val="24"/>
        </w:rPr>
        <w:t xml:space="preserve"> LHL International</w:t>
      </w:r>
      <w:r>
        <w:rPr>
          <w:rFonts w:ascii="Times New Roman" w:hAnsi="Times New Roman" w:cs="Times New Roman"/>
          <w:sz w:val="24"/>
          <w:szCs w:val="24"/>
        </w:rPr>
        <w:t xml:space="preserve">, REACH Trust </w:t>
      </w:r>
      <w:r w:rsidR="00FF2151">
        <w:rPr>
          <w:rFonts w:ascii="Times New Roman" w:hAnsi="Times New Roman" w:cs="Times New Roman"/>
          <w:sz w:val="24"/>
          <w:szCs w:val="24"/>
        </w:rPr>
        <w:t>and Liverpool School of Tropical Medicine.</w:t>
      </w:r>
    </w:p>
    <w:p w14:paraId="47852DE6" w14:textId="793230B9" w:rsidR="009D20E5" w:rsidRDefault="009D20E5" w:rsidP="00EB3C64">
      <w:pPr>
        <w:autoSpaceDE w:val="0"/>
        <w:autoSpaceDN w:val="0"/>
        <w:adjustRightInd w:val="0"/>
        <w:spacing w:before="120" w:after="120" w:line="480" w:lineRule="auto"/>
        <w:jc w:val="both"/>
        <w:rPr>
          <w:rFonts w:ascii="Times New Roman" w:hAnsi="Times New Roman" w:cs="Times New Roman"/>
          <w:sz w:val="24"/>
          <w:szCs w:val="24"/>
        </w:rPr>
      </w:pPr>
    </w:p>
    <w:p w14:paraId="1584266A" w14:textId="7C4B941A" w:rsidR="009D20E5" w:rsidRDefault="009D20E5" w:rsidP="00EB3C64">
      <w:pPr>
        <w:autoSpaceDE w:val="0"/>
        <w:autoSpaceDN w:val="0"/>
        <w:adjustRightInd w:val="0"/>
        <w:spacing w:before="120" w:after="120" w:line="480" w:lineRule="auto"/>
        <w:jc w:val="both"/>
        <w:rPr>
          <w:rFonts w:ascii="Times New Roman" w:hAnsi="Times New Roman" w:cs="Times New Roman"/>
          <w:sz w:val="24"/>
          <w:szCs w:val="24"/>
        </w:rPr>
      </w:pPr>
    </w:p>
    <w:p w14:paraId="7A7DB52F" w14:textId="61BE325C" w:rsidR="009D20E5" w:rsidRDefault="009D20E5" w:rsidP="00EB3C64">
      <w:pPr>
        <w:autoSpaceDE w:val="0"/>
        <w:autoSpaceDN w:val="0"/>
        <w:adjustRightInd w:val="0"/>
        <w:spacing w:before="120" w:after="120" w:line="480" w:lineRule="auto"/>
        <w:jc w:val="both"/>
        <w:rPr>
          <w:rFonts w:ascii="Times New Roman" w:hAnsi="Times New Roman" w:cs="Times New Roman"/>
          <w:sz w:val="24"/>
          <w:szCs w:val="24"/>
        </w:rPr>
      </w:pPr>
    </w:p>
    <w:p w14:paraId="589EDEA5" w14:textId="10BA189E" w:rsidR="009D20E5" w:rsidRDefault="009D20E5" w:rsidP="00EB3C64">
      <w:pPr>
        <w:autoSpaceDE w:val="0"/>
        <w:autoSpaceDN w:val="0"/>
        <w:adjustRightInd w:val="0"/>
        <w:spacing w:before="120" w:after="120" w:line="480" w:lineRule="auto"/>
        <w:jc w:val="both"/>
        <w:rPr>
          <w:rFonts w:ascii="Times New Roman" w:hAnsi="Times New Roman" w:cs="Times New Roman"/>
          <w:sz w:val="24"/>
          <w:szCs w:val="24"/>
        </w:rPr>
      </w:pPr>
    </w:p>
    <w:p w14:paraId="4E4F2383" w14:textId="77777777" w:rsidR="009D20E5" w:rsidRPr="00677C74" w:rsidRDefault="009D20E5" w:rsidP="00EB3C64">
      <w:pPr>
        <w:autoSpaceDE w:val="0"/>
        <w:autoSpaceDN w:val="0"/>
        <w:adjustRightInd w:val="0"/>
        <w:spacing w:before="120" w:after="120" w:line="480" w:lineRule="auto"/>
        <w:jc w:val="both"/>
        <w:rPr>
          <w:rFonts w:ascii="Times New Roman" w:hAnsi="Times New Roman" w:cs="Times New Roman"/>
          <w:sz w:val="24"/>
          <w:szCs w:val="24"/>
        </w:rPr>
      </w:pPr>
    </w:p>
    <w:p w14:paraId="3FA1E5A3" w14:textId="111BD3E6" w:rsidR="00DB43BC" w:rsidRPr="00677C74" w:rsidRDefault="00F60221" w:rsidP="00DE3FB5">
      <w:pPr>
        <w:spacing w:before="120" w:after="120" w:line="480" w:lineRule="auto"/>
        <w:jc w:val="both"/>
        <w:rPr>
          <w:rFonts w:ascii="Times New Roman" w:hAnsi="Times New Roman" w:cs="Times New Roman"/>
          <w:bCs/>
          <w:sz w:val="24"/>
          <w:szCs w:val="24"/>
        </w:rPr>
      </w:pPr>
      <w:r w:rsidRPr="00677C74">
        <w:rPr>
          <w:rFonts w:ascii="Times New Roman" w:hAnsi="Times New Roman" w:cs="Times New Roman"/>
          <w:bCs/>
          <w:sz w:val="24"/>
          <w:szCs w:val="24"/>
        </w:rPr>
        <w:t>REFERENCES</w:t>
      </w:r>
    </w:p>
    <w:p w14:paraId="40F36DB7" w14:textId="59B29CF8"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t xml:space="preserve">Shete, P.B. Haguma, P. Miller, C.R. Ochom, E. Ayakaka, I., Davis, </w:t>
      </w:r>
      <w:r w:rsidR="00FF2151">
        <w:rPr>
          <w:rFonts w:ascii="Times New Roman" w:hAnsi="Times New Roman" w:cs="Times New Roman"/>
          <w:sz w:val="24"/>
          <w:szCs w:val="24"/>
          <w:shd w:val="clear" w:color="auto" w:fill="FFFFFF"/>
        </w:rPr>
        <w:t>et al,</w:t>
      </w:r>
      <w:r w:rsidRPr="00677C74">
        <w:rPr>
          <w:rFonts w:ascii="Times New Roman" w:hAnsi="Times New Roman" w:cs="Times New Roman"/>
          <w:sz w:val="24"/>
          <w:szCs w:val="24"/>
          <w:shd w:val="clear" w:color="auto" w:fill="FFFFFF"/>
        </w:rPr>
        <w:t xml:space="preserve"> 2015. Pathways and costs of care for patients with tuberculosis symptoms in rural Uganda.</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The International Journal of Tuberculosis and Lung Disease</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19</w:t>
      </w:r>
      <w:r w:rsidRPr="00677C74">
        <w:rPr>
          <w:rFonts w:ascii="Times New Roman" w:hAnsi="Times New Roman" w:cs="Times New Roman"/>
          <w:sz w:val="24"/>
          <w:szCs w:val="24"/>
          <w:shd w:val="clear" w:color="auto" w:fill="FFFFFF"/>
        </w:rPr>
        <w:t>(8), pp.912-917.</w:t>
      </w:r>
    </w:p>
    <w:p w14:paraId="55C4D49B"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Tanimura T, Jaramillo E, Weil D, Raviglione M, Lonnroth K. ¨ Financial burden for tuberculosis patients in low- and middleincome countries: a systematic review. Eur Respir J 2014; 43: 1763–1775</w:t>
      </w:r>
    </w:p>
    <w:p w14:paraId="7B1D10F4" w14:textId="343CBB8C"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t xml:space="preserve">Bahadori, K., Doyle-Waters, M.M., Marra, C., Lynd, L., Alasaly, K., Swiston, J. </w:t>
      </w:r>
      <w:r w:rsidR="00FF2151">
        <w:rPr>
          <w:rFonts w:ascii="Times New Roman" w:hAnsi="Times New Roman" w:cs="Times New Roman"/>
          <w:sz w:val="24"/>
          <w:szCs w:val="24"/>
          <w:shd w:val="clear" w:color="auto" w:fill="FFFFFF"/>
        </w:rPr>
        <w:t>et al</w:t>
      </w:r>
      <w:r w:rsidRPr="00677C74">
        <w:rPr>
          <w:rFonts w:ascii="Times New Roman" w:hAnsi="Times New Roman" w:cs="Times New Roman"/>
          <w:sz w:val="24"/>
          <w:szCs w:val="24"/>
          <w:shd w:val="clear" w:color="auto" w:fill="FFFFFF"/>
        </w:rPr>
        <w:t xml:space="preserve"> 2009. Economic burden of asthma: a systematic review.</w:t>
      </w:r>
      <w:r w:rsidRPr="00677C74">
        <w:rPr>
          <w:rFonts w:ascii="Times New Roman" w:hAnsi="Times New Roman" w:cs="Times New Roman"/>
          <w:i/>
          <w:iCs/>
          <w:sz w:val="24"/>
          <w:szCs w:val="24"/>
          <w:shd w:val="clear" w:color="auto" w:fill="FFFFFF"/>
        </w:rPr>
        <w:t xml:space="preserve"> BMC pulmonary medicine</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9</w:t>
      </w:r>
      <w:r w:rsidRPr="00677C74">
        <w:rPr>
          <w:rFonts w:ascii="Times New Roman" w:hAnsi="Times New Roman" w:cs="Times New Roman"/>
          <w:sz w:val="24"/>
          <w:szCs w:val="24"/>
          <w:shd w:val="clear" w:color="auto" w:fill="FFFFFF"/>
        </w:rPr>
        <w:t>(1), p.1.</w:t>
      </w:r>
    </w:p>
    <w:p w14:paraId="252047E5"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t>Madan, J., Lönnroth, K., Laokri, S. and Squire, S.B., 2015. What can dissaving tell us about catastrophic costs? Linear and logistic regression analysis of the relationship between patient costs and financial coping strategies adopted by tuberculosis patients in Bangladesh, Tanzania and Bangalore, India.</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BMC health services research</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15</w:t>
      </w:r>
      <w:r w:rsidRPr="00677C74">
        <w:rPr>
          <w:rFonts w:ascii="Times New Roman" w:hAnsi="Times New Roman" w:cs="Times New Roman"/>
          <w:sz w:val="24"/>
          <w:szCs w:val="24"/>
          <w:shd w:val="clear" w:color="auto" w:fill="FFFFFF"/>
        </w:rPr>
        <w:t>(1), p.1.</w:t>
      </w:r>
    </w:p>
    <w:p w14:paraId="6272DB34"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shd w:val="clear" w:color="auto" w:fill="FFFFFF"/>
        </w:rPr>
        <w:t>Blanchette, C.M., Roberts, M.H., Petersen, H., Dalal, A.A. and Mapel, D.W., 2011. Economic burden of chronic bronchitis in the United States: a retrospective case-control study.</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Int J Chron Obstruct Pulmon Dis</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6</w:t>
      </w:r>
      <w:r w:rsidRPr="00677C74">
        <w:rPr>
          <w:rFonts w:ascii="Times New Roman" w:hAnsi="Times New Roman" w:cs="Times New Roman"/>
          <w:sz w:val="24"/>
          <w:szCs w:val="24"/>
          <w:shd w:val="clear" w:color="auto" w:fill="FFFFFF"/>
        </w:rPr>
        <w:t>, pp.73-81.</w:t>
      </w:r>
    </w:p>
    <w:p w14:paraId="6B5050E0" w14:textId="5A513F94"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t xml:space="preserve">Accordini, S., Corsico, A., Cerveri, I., Gislason, D., Gulsvik, A., Janson, C., </w:t>
      </w:r>
      <w:r w:rsidR="00FF2151">
        <w:rPr>
          <w:rFonts w:ascii="Times New Roman" w:hAnsi="Times New Roman" w:cs="Times New Roman"/>
          <w:sz w:val="24"/>
          <w:szCs w:val="24"/>
          <w:shd w:val="clear" w:color="auto" w:fill="FFFFFF"/>
        </w:rPr>
        <w:t>et al</w:t>
      </w:r>
      <w:r w:rsidRPr="00677C74">
        <w:rPr>
          <w:rFonts w:ascii="Times New Roman" w:hAnsi="Times New Roman" w:cs="Times New Roman"/>
          <w:sz w:val="24"/>
          <w:szCs w:val="24"/>
          <w:shd w:val="clear" w:color="auto" w:fill="FFFFFF"/>
        </w:rPr>
        <w:t xml:space="preserve"> 2008. The socio</w:t>
      </w:r>
      <w:r w:rsidRPr="00677C74">
        <w:rPr>
          <w:rFonts w:ascii="Cambria Math" w:eastAsia="Calibri" w:hAnsi="Cambria Math" w:cs="Cambria Math"/>
          <w:sz w:val="24"/>
          <w:szCs w:val="24"/>
          <w:shd w:val="clear" w:color="auto" w:fill="FFFFFF"/>
        </w:rPr>
        <w:t>‐</w:t>
      </w:r>
      <w:r w:rsidRPr="00677C74">
        <w:rPr>
          <w:rFonts w:ascii="Times New Roman" w:hAnsi="Times New Roman" w:cs="Times New Roman"/>
          <w:sz w:val="24"/>
          <w:szCs w:val="24"/>
          <w:shd w:val="clear" w:color="auto" w:fill="FFFFFF"/>
        </w:rPr>
        <w:t>economic burden of asthma is substantial in Europe.</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Allergy</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63</w:t>
      </w:r>
      <w:r w:rsidRPr="00677C74">
        <w:rPr>
          <w:rFonts w:ascii="Times New Roman" w:hAnsi="Times New Roman" w:cs="Times New Roman"/>
          <w:sz w:val="24"/>
          <w:szCs w:val="24"/>
          <w:shd w:val="clear" w:color="auto" w:fill="FFFFFF"/>
        </w:rPr>
        <w:t>(1), pp.116-124.</w:t>
      </w:r>
    </w:p>
    <w:p w14:paraId="033B8C4D"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lastRenderedPageBreak/>
        <w:t>Guarascio, A.J., Ray, S.M., Finch, C.K. and Self, T.H., 2013. The clinical and economic burden of chronic obstructive pulmonary disease in the USA.</w:t>
      </w:r>
      <w:r w:rsidRPr="00677C74">
        <w:rPr>
          <w:rFonts w:ascii="Times New Roman" w:hAnsi="Times New Roman" w:cs="Times New Roman"/>
          <w:i/>
          <w:iCs/>
          <w:sz w:val="24"/>
          <w:szCs w:val="24"/>
          <w:shd w:val="clear" w:color="auto" w:fill="FFFFFF"/>
        </w:rPr>
        <w:t>ClinicoEconomics and outcomes research: CEOR</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5</w:t>
      </w:r>
      <w:r w:rsidRPr="00677C74">
        <w:rPr>
          <w:rFonts w:ascii="Times New Roman" w:hAnsi="Times New Roman" w:cs="Times New Roman"/>
          <w:sz w:val="24"/>
          <w:szCs w:val="24"/>
          <w:shd w:val="clear" w:color="auto" w:fill="FFFFFF"/>
        </w:rPr>
        <w:t>, pp.235-245.</w:t>
      </w:r>
    </w:p>
    <w:p w14:paraId="1E82213E" w14:textId="641ADBEA"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t>Menzin, J., Boulanger, L., Marton, J., Guadagno, L., Dastani, H., Dirani, R.</w:t>
      </w:r>
      <w:r w:rsidR="00E5263E">
        <w:rPr>
          <w:rFonts w:ascii="Times New Roman" w:hAnsi="Times New Roman" w:cs="Times New Roman"/>
          <w:sz w:val="24"/>
          <w:szCs w:val="24"/>
          <w:shd w:val="clear" w:color="auto" w:fill="FFFFFF"/>
        </w:rPr>
        <w:t xml:space="preserve"> et al</w:t>
      </w:r>
      <w:r w:rsidRPr="00677C74">
        <w:rPr>
          <w:rFonts w:ascii="Times New Roman" w:hAnsi="Times New Roman" w:cs="Times New Roman"/>
          <w:sz w:val="24"/>
          <w:szCs w:val="24"/>
          <w:shd w:val="clear" w:color="auto" w:fill="FFFFFF"/>
        </w:rPr>
        <w:t xml:space="preserve"> 2008. The economic burden of chronic obstructive pulmonary disease (COPD) in a US Medicare population.</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Respiratory medicine</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102</w:t>
      </w:r>
      <w:r w:rsidRPr="00677C74">
        <w:rPr>
          <w:rFonts w:ascii="Times New Roman" w:hAnsi="Times New Roman" w:cs="Times New Roman"/>
          <w:sz w:val="24"/>
          <w:szCs w:val="24"/>
          <w:shd w:val="clear" w:color="auto" w:fill="FFFFFF"/>
        </w:rPr>
        <w:t>(9), pp.1248-1256.</w:t>
      </w:r>
    </w:p>
    <w:p w14:paraId="01421501"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t>Abegunde, D.O., Mathers, C.D., Adam, T., Ortegon, M. and Strong, K., 2007. The burden and costs of chronic diseases in low-income and middle-income countries.</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The Lancet</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370</w:t>
      </w:r>
      <w:r w:rsidRPr="00677C74">
        <w:rPr>
          <w:rFonts w:ascii="Times New Roman" w:hAnsi="Times New Roman" w:cs="Times New Roman"/>
          <w:sz w:val="24"/>
          <w:szCs w:val="24"/>
          <w:shd w:val="clear" w:color="auto" w:fill="FFFFFF"/>
        </w:rPr>
        <w:t>(9603), pp.1929-1938.</w:t>
      </w:r>
      <w:r w:rsidRPr="00677C74">
        <w:rPr>
          <w:rFonts w:ascii="Times New Roman" w:hAnsi="Times New Roman" w:cs="Times New Roman"/>
          <w:sz w:val="24"/>
          <w:szCs w:val="24"/>
        </w:rPr>
        <w:t xml:space="preserve"> </w:t>
      </w:r>
    </w:p>
    <w:p w14:paraId="5F2C8ACC"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Ramsay A, Al-Agbhari N, Scherchand J, Al-Sonboli N, Almotawa A, Gammo M, et al. Direct patient costs associated with tuberculosis diagnosis in Yemen and Nepal. Int J Tuberc Lung Dis. 2010; 14(2):165–70.</w:t>
      </w:r>
    </w:p>
    <w:p w14:paraId="4AD5A03B"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rPr>
        <w:t>Barter D M, Agboola S O, Murray M B, Barnighausen T. ¨ Tuberculosis and poverty: the contribution of patient costs in sub-Saharan Africa: a systematic review. BMC Public Health 2012; 12: 980</w:t>
      </w:r>
    </w:p>
    <w:p w14:paraId="0070E0DD"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rPr>
        <w:t>Ukwaja K N, Modebe O, Igwenyi C, Alobu I. The economic burden of tuberculosis care for patients and households in Africa: a systematic review. Int J Tuberc Lung Dis 2012; 16: 733–739.</w:t>
      </w:r>
    </w:p>
    <w:p w14:paraId="056F2135"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Laokri S, Amoussouhui A, Ouendo E M, et al. A care pathway analysis of tuberculosis patients in Benin: highlights on direct costs and critical stages for an evidence-based decision-making. PLOS ONE 2014; 9: e96912.</w:t>
      </w:r>
    </w:p>
    <w:p w14:paraId="13599419"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shd w:val="clear" w:color="auto" w:fill="FFFFFF"/>
        </w:rPr>
        <w:t>Laokri, S., Dramaix</w:t>
      </w:r>
      <w:r w:rsidRPr="00677C74">
        <w:rPr>
          <w:rFonts w:ascii="Cambria Math" w:eastAsia="Calibri" w:hAnsi="Cambria Math" w:cs="Cambria Math"/>
          <w:sz w:val="24"/>
          <w:szCs w:val="24"/>
          <w:shd w:val="clear" w:color="auto" w:fill="FFFFFF"/>
        </w:rPr>
        <w:t>‐</w:t>
      </w:r>
      <w:r w:rsidRPr="00677C74">
        <w:rPr>
          <w:rFonts w:ascii="Times New Roman" w:hAnsi="Times New Roman" w:cs="Times New Roman"/>
          <w:sz w:val="24"/>
          <w:szCs w:val="24"/>
          <w:shd w:val="clear" w:color="auto" w:fill="FFFFFF"/>
        </w:rPr>
        <w:t xml:space="preserve">Wilmet, M., Kassa, F., Anagonou, S. and Dujardin, B., 2014. Assessing the economic burden of illness for tuberculosis patients in Benin: determinants and </w:t>
      </w:r>
      <w:r w:rsidRPr="00677C74">
        <w:rPr>
          <w:rFonts w:ascii="Times New Roman" w:hAnsi="Times New Roman" w:cs="Times New Roman"/>
          <w:sz w:val="24"/>
          <w:szCs w:val="24"/>
          <w:shd w:val="clear" w:color="auto" w:fill="FFFFFF"/>
        </w:rPr>
        <w:lastRenderedPageBreak/>
        <w:t>consequences of catastrophic health expenditures and inequities.</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Tropical Medicine &amp; International Health</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19</w:t>
      </w:r>
      <w:r w:rsidRPr="00677C74">
        <w:rPr>
          <w:rFonts w:ascii="Times New Roman" w:hAnsi="Times New Roman" w:cs="Times New Roman"/>
          <w:sz w:val="24"/>
          <w:szCs w:val="24"/>
          <w:shd w:val="clear" w:color="auto" w:fill="FFFFFF"/>
        </w:rPr>
        <w:t>(10), pp.1249-1258.</w:t>
      </w:r>
    </w:p>
    <w:p w14:paraId="6E9337A4"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t>Sekandi, J.N., Dobbin, K., Oloya, J., Okwera, A., Whalen, C.C. and Corso, P.S., 2015. Cost-effectiveness analysis of community active case finding and household contact investigation for tuberculosis case detection in urban Africa.</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PloS one</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10</w:t>
      </w:r>
      <w:r w:rsidRPr="00677C74">
        <w:rPr>
          <w:rFonts w:ascii="Times New Roman" w:hAnsi="Times New Roman" w:cs="Times New Roman"/>
          <w:sz w:val="24"/>
          <w:szCs w:val="24"/>
          <w:shd w:val="clear" w:color="auto" w:fill="FFFFFF"/>
        </w:rPr>
        <w:t>(2), p.e0117009.</w:t>
      </w:r>
    </w:p>
    <w:p w14:paraId="20CA8BC0" w14:textId="6ABFE3DF"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shd w:val="clear" w:color="auto" w:fill="FFFFFF"/>
        </w:rPr>
      </w:pPr>
      <w:r w:rsidRPr="00677C74">
        <w:rPr>
          <w:rFonts w:ascii="Times New Roman" w:hAnsi="Times New Roman" w:cs="Times New Roman"/>
          <w:sz w:val="24"/>
          <w:szCs w:val="24"/>
          <w:shd w:val="clear" w:color="auto" w:fill="FFFFFF"/>
        </w:rPr>
        <w:t xml:space="preserve">Lawson, L., Al-Sonboli, N., Al-Aghbari, N., Arbide, I., Sherchand, J.B., Nnamdi, </w:t>
      </w:r>
      <w:r w:rsidR="00E5263E">
        <w:rPr>
          <w:rFonts w:ascii="Times New Roman" w:hAnsi="Times New Roman" w:cs="Times New Roman"/>
          <w:sz w:val="24"/>
          <w:szCs w:val="24"/>
          <w:shd w:val="clear" w:color="auto" w:fill="FFFFFF"/>
        </w:rPr>
        <w:t xml:space="preserve"> et al</w:t>
      </w:r>
      <w:r w:rsidRPr="00677C74">
        <w:rPr>
          <w:rFonts w:ascii="Times New Roman" w:hAnsi="Times New Roman" w:cs="Times New Roman"/>
          <w:sz w:val="24"/>
          <w:szCs w:val="24"/>
          <w:shd w:val="clear" w:color="auto" w:fill="FFFFFF"/>
        </w:rPr>
        <w:t>., 2016. Patients direct costs to undergo TB diagnosis.</w:t>
      </w:r>
      <w:r w:rsidRPr="00677C74">
        <w:rPr>
          <w:rFonts w:ascii="Times New Roman" w:hAnsi="Times New Roman" w:cs="Times New Roman"/>
          <w:i/>
          <w:iCs/>
          <w:sz w:val="24"/>
          <w:szCs w:val="24"/>
          <w:shd w:val="clear" w:color="auto" w:fill="FFFFFF"/>
        </w:rPr>
        <w:t>Infectious Diseases of Poverty</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5</w:t>
      </w:r>
      <w:r w:rsidRPr="00677C74">
        <w:rPr>
          <w:rFonts w:ascii="Times New Roman" w:hAnsi="Times New Roman" w:cs="Times New Roman"/>
          <w:sz w:val="24"/>
          <w:szCs w:val="24"/>
          <w:shd w:val="clear" w:color="auto" w:fill="FFFFFF"/>
        </w:rPr>
        <w:t>(1), p.1.</w:t>
      </w:r>
    </w:p>
    <w:p w14:paraId="155FF588" w14:textId="5EDC72B8" w:rsidR="00DB43BC" w:rsidRPr="00677C74" w:rsidRDefault="009E3095" w:rsidP="00DE3FB5">
      <w:pPr>
        <w:pStyle w:val="ListParagraph"/>
        <w:numPr>
          <w:ilvl w:val="0"/>
          <w:numId w:val="3"/>
        </w:numPr>
        <w:spacing w:before="120" w:after="120" w:line="480" w:lineRule="auto"/>
        <w:jc w:val="both"/>
        <w:rPr>
          <w:rFonts w:ascii="Times New Roman" w:hAnsi="Times New Roman" w:cs="Times New Roman"/>
          <w:sz w:val="24"/>
          <w:szCs w:val="24"/>
        </w:rPr>
      </w:pPr>
      <w:hyperlink r:id="rId9" w:history="1">
        <w:r w:rsidR="00DB43BC" w:rsidRPr="00677C74">
          <w:rPr>
            <w:rStyle w:val="Hyperlink"/>
            <w:rFonts w:ascii="Times New Roman" w:hAnsi="Times New Roman" w:cs="Times New Roman"/>
            <w:sz w:val="24"/>
            <w:szCs w:val="24"/>
          </w:rPr>
          <w:t>Banda HT</w:t>
        </w:r>
      </w:hyperlink>
      <w:r w:rsidR="00DB43BC" w:rsidRPr="00677C74">
        <w:rPr>
          <w:rFonts w:ascii="Times New Roman" w:hAnsi="Times New Roman" w:cs="Times New Roman"/>
          <w:sz w:val="24"/>
          <w:szCs w:val="24"/>
        </w:rPr>
        <w:t>,</w:t>
      </w:r>
      <w:r w:rsidR="00DB43BC" w:rsidRPr="00677C74">
        <w:rPr>
          <w:rStyle w:val="apple-converted-space"/>
          <w:rFonts w:ascii="Times New Roman" w:hAnsi="Times New Roman" w:cs="Times New Roman"/>
          <w:sz w:val="24"/>
          <w:szCs w:val="24"/>
        </w:rPr>
        <w:t> </w:t>
      </w:r>
      <w:hyperlink r:id="rId10" w:history="1">
        <w:r w:rsidR="00DB43BC" w:rsidRPr="00677C74">
          <w:rPr>
            <w:rStyle w:val="Hyperlink"/>
            <w:rFonts w:ascii="Times New Roman" w:hAnsi="Times New Roman" w:cs="Times New Roman"/>
            <w:sz w:val="24"/>
            <w:szCs w:val="24"/>
          </w:rPr>
          <w:t>Mortimer K</w:t>
        </w:r>
      </w:hyperlink>
      <w:r w:rsidR="00DB43BC" w:rsidRPr="00677C74">
        <w:rPr>
          <w:rFonts w:ascii="Times New Roman" w:hAnsi="Times New Roman" w:cs="Times New Roman"/>
          <w:sz w:val="24"/>
          <w:szCs w:val="24"/>
        </w:rPr>
        <w:t>,</w:t>
      </w:r>
      <w:r w:rsidR="00DB43BC" w:rsidRPr="00677C74">
        <w:rPr>
          <w:rStyle w:val="apple-converted-space"/>
          <w:rFonts w:ascii="Times New Roman" w:hAnsi="Times New Roman" w:cs="Times New Roman"/>
          <w:sz w:val="24"/>
          <w:szCs w:val="24"/>
        </w:rPr>
        <w:t> </w:t>
      </w:r>
      <w:hyperlink r:id="rId11" w:history="1">
        <w:r w:rsidR="00DB43BC" w:rsidRPr="00677C74">
          <w:rPr>
            <w:rStyle w:val="Hyperlink"/>
            <w:rFonts w:ascii="Times New Roman" w:hAnsi="Times New Roman" w:cs="Times New Roman"/>
            <w:sz w:val="24"/>
            <w:szCs w:val="24"/>
          </w:rPr>
          <w:t>Bello GA</w:t>
        </w:r>
      </w:hyperlink>
      <w:r w:rsidR="00DB43BC" w:rsidRPr="00677C74">
        <w:rPr>
          <w:rFonts w:ascii="Times New Roman" w:hAnsi="Times New Roman" w:cs="Times New Roman"/>
          <w:sz w:val="24"/>
          <w:szCs w:val="24"/>
        </w:rPr>
        <w:t>,</w:t>
      </w:r>
      <w:r w:rsidR="00DB43BC" w:rsidRPr="00677C74">
        <w:rPr>
          <w:rStyle w:val="apple-converted-space"/>
          <w:rFonts w:ascii="Times New Roman" w:hAnsi="Times New Roman" w:cs="Times New Roman"/>
          <w:sz w:val="24"/>
          <w:szCs w:val="24"/>
        </w:rPr>
        <w:t> </w:t>
      </w:r>
      <w:hyperlink r:id="rId12" w:history="1">
        <w:r w:rsidR="00DB43BC" w:rsidRPr="00677C74">
          <w:rPr>
            <w:rStyle w:val="Hyperlink"/>
            <w:rFonts w:ascii="Times New Roman" w:hAnsi="Times New Roman" w:cs="Times New Roman"/>
            <w:sz w:val="24"/>
            <w:szCs w:val="24"/>
          </w:rPr>
          <w:t>Mbera GB</w:t>
        </w:r>
      </w:hyperlink>
      <w:r w:rsidR="00DB43BC" w:rsidRPr="00677C74">
        <w:rPr>
          <w:rFonts w:ascii="Times New Roman" w:hAnsi="Times New Roman" w:cs="Times New Roman"/>
          <w:sz w:val="24"/>
          <w:szCs w:val="24"/>
        </w:rPr>
        <w:t>,</w:t>
      </w:r>
      <w:r w:rsidR="00DB43BC" w:rsidRPr="00677C74">
        <w:rPr>
          <w:rStyle w:val="apple-converted-space"/>
          <w:rFonts w:ascii="Times New Roman" w:hAnsi="Times New Roman" w:cs="Times New Roman"/>
          <w:sz w:val="24"/>
          <w:szCs w:val="24"/>
        </w:rPr>
        <w:t> </w:t>
      </w:r>
      <w:hyperlink r:id="rId13" w:history="1">
        <w:r w:rsidR="00DB43BC" w:rsidRPr="00677C74">
          <w:rPr>
            <w:rStyle w:val="Hyperlink"/>
            <w:rFonts w:ascii="Times New Roman" w:hAnsi="Times New Roman" w:cs="Times New Roman"/>
            <w:sz w:val="24"/>
            <w:szCs w:val="24"/>
          </w:rPr>
          <w:t>Namakhoma I</w:t>
        </w:r>
      </w:hyperlink>
      <w:r w:rsidR="00DB43BC" w:rsidRPr="00677C74">
        <w:rPr>
          <w:rFonts w:ascii="Times New Roman" w:hAnsi="Times New Roman" w:cs="Times New Roman"/>
          <w:sz w:val="24"/>
          <w:szCs w:val="24"/>
        </w:rPr>
        <w:t>,</w:t>
      </w:r>
      <w:r w:rsidR="00DB43BC" w:rsidRPr="00677C74">
        <w:rPr>
          <w:rStyle w:val="apple-converted-space"/>
          <w:rFonts w:ascii="Times New Roman" w:hAnsi="Times New Roman" w:cs="Times New Roman"/>
          <w:sz w:val="24"/>
          <w:szCs w:val="24"/>
        </w:rPr>
        <w:t> </w:t>
      </w:r>
      <w:hyperlink r:id="rId14" w:history="1">
        <w:r w:rsidR="00DB43BC" w:rsidRPr="00677C74">
          <w:rPr>
            <w:rStyle w:val="Hyperlink"/>
            <w:rFonts w:ascii="Times New Roman" w:hAnsi="Times New Roman" w:cs="Times New Roman"/>
            <w:sz w:val="24"/>
            <w:szCs w:val="24"/>
          </w:rPr>
          <w:t>Thomson R</w:t>
        </w:r>
      </w:hyperlink>
      <w:r w:rsidR="00DB43BC" w:rsidRPr="00677C74">
        <w:rPr>
          <w:rFonts w:ascii="Times New Roman" w:hAnsi="Times New Roman" w:cs="Times New Roman"/>
          <w:sz w:val="24"/>
          <w:szCs w:val="24"/>
        </w:rPr>
        <w:t>,</w:t>
      </w:r>
      <w:r w:rsidR="00DB43BC" w:rsidRPr="00677C74">
        <w:rPr>
          <w:rStyle w:val="apple-converted-space"/>
          <w:rFonts w:ascii="Times New Roman" w:hAnsi="Times New Roman" w:cs="Times New Roman"/>
          <w:sz w:val="24"/>
          <w:szCs w:val="24"/>
        </w:rPr>
        <w:t> </w:t>
      </w:r>
      <w:r w:rsidR="00E5263E" w:rsidDel="00E5263E">
        <w:t xml:space="preserve"> </w:t>
      </w:r>
      <w:r w:rsidR="00E5263E">
        <w:rPr>
          <w:rFonts w:ascii="Times New Roman" w:hAnsi="Times New Roman" w:cs="Times New Roman"/>
          <w:sz w:val="24"/>
          <w:szCs w:val="24"/>
        </w:rPr>
        <w:t xml:space="preserve"> et al,</w:t>
      </w:r>
      <w:r w:rsidR="00DB43BC" w:rsidRPr="00677C74">
        <w:rPr>
          <w:rFonts w:ascii="Times New Roman" w:hAnsi="Times New Roman" w:cs="Times New Roman"/>
          <w:sz w:val="24"/>
          <w:szCs w:val="24"/>
        </w:rPr>
        <w:t xml:space="preserve"> 2015, </w:t>
      </w:r>
      <w:r w:rsidR="00DB43BC" w:rsidRPr="00677C74">
        <w:rPr>
          <w:rFonts w:ascii="Times New Roman" w:hAnsi="Times New Roman" w:cs="Times New Roman"/>
          <w:sz w:val="24"/>
          <w:szCs w:val="24"/>
          <w:vertAlign w:val="superscript"/>
        </w:rPr>
        <w:t xml:space="preserve"> </w:t>
      </w:r>
      <w:r w:rsidR="00DB43BC" w:rsidRPr="00677C74">
        <w:rPr>
          <w:rFonts w:ascii="Times New Roman" w:hAnsi="Times New Roman" w:cs="Times New Roman"/>
          <w:sz w:val="24"/>
          <w:szCs w:val="24"/>
        </w:rPr>
        <w:t xml:space="preserve">Informal Health Provider and Practical Approach to Lung Health interventions to improve the detection of chronic airways disease and tuberculosis at primary care level in Malawi: study protocol for a randomised controlled trial. </w:t>
      </w:r>
      <w:hyperlink r:id="rId15" w:tooltip="Trials." w:history="1">
        <w:r w:rsidR="00DB43BC" w:rsidRPr="00677C74">
          <w:rPr>
            <w:rStyle w:val="Hyperlink"/>
            <w:rFonts w:ascii="Times New Roman" w:hAnsi="Times New Roman" w:cs="Times New Roman"/>
            <w:sz w:val="24"/>
            <w:szCs w:val="24"/>
          </w:rPr>
          <w:t>Trials.</w:t>
        </w:r>
      </w:hyperlink>
      <w:r w:rsidR="00DB43BC" w:rsidRPr="00677C74">
        <w:rPr>
          <w:rStyle w:val="apple-converted-space"/>
          <w:rFonts w:ascii="Times New Roman" w:hAnsi="Times New Roman" w:cs="Times New Roman"/>
          <w:sz w:val="24"/>
          <w:szCs w:val="24"/>
        </w:rPr>
        <w:t> </w:t>
      </w:r>
      <w:r w:rsidR="00DB43BC" w:rsidRPr="00677C74">
        <w:rPr>
          <w:rFonts w:ascii="Times New Roman" w:hAnsi="Times New Roman" w:cs="Times New Roman"/>
          <w:sz w:val="24"/>
          <w:szCs w:val="24"/>
        </w:rPr>
        <w:t>2015 Dec 17; 16:576. Doi: 10.1186/s13063-015-1068-4. http://www.ncbi.nlm.nih.gov/pubmed/26679768</w:t>
      </w:r>
      <w:r w:rsidR="00DB43BC" w:rsidRPr="00677C74">
        <w:rPr>
          <w:rFonts w:ascii="Times New Roman" w:hAnsi="Times New Roman" w:cs="Times New Roman"/>
          <w:sz w:val="24"/>
          <w:szCs w:val="24"/>
          <w:shd w:val="clear" w:color="auto" w:fill="FFFFFF"/>
        </w:rPr>
        <w:t xml:space="preserve"> </w:t>
      </w:r>
    </w:p>
    <w:p w14:paraId="1D5B1F66" w14:textId="77777777" w:rsidR="00DB43BC" w:rsidRPr="00677C74" w:rsidRDefault="00DB43BC" w:rsidP="00DE3FB5">
      <w:pPr>
        <w:pStyle w:val="ListParagraph"/>
        <w:numPr>
          <w:ilvl w:val="0"/>
          <w:numId w:val="3"/>
        </w:numPr>
        <w:spacing w:before="120" w:after="120" w:line="480" w:lineRule="auto"/>
        <w:jc w:val="both"/>
        <w:rPr>
          <w:rStyle w:val="Hyperlink"/>
          <w:rFonts w:ascii="Times New Roman" w:hAnsi="Times New Roman" w:cs="Times New Roman"/>
          <w:sz w:val="24"/>
          <w:szCs w:val="24"/>
        </w:rPr>
      </w:pPr>
      <w:r w:rsidRPr="00677C74">
        <w:rPr>
          <w:rFonts w:ascii="Times New Roman" w:hAnsi="Times New Roman" w:cs="Times New Roman"/>
          <w:sz w:val="24"/>
          <w:szCs w:val="24"/>
        </w:rPr>
        <w:t xml:space="preserve">STOP TB Partnership, 2008, The tool to estimate patients’ costs, </w:t>
      </w:r>
      <w:hyperlink r:id="rId16" w:history="1">
        <w:r w:rsidRPr="00677C74">
          <w:rPr>
            <w:rStyle w:val="Hyperlink"/>
            <w:rFonts w:ascii="Times New Roman" w:hAnsi="Times New Roman" w:cs="Times New Roman"/>
            <w:sz w:val="24"/>
            <w:szCs w:val="24"/>
          </w:rPr>
          <w:t>http://www.stoptb.org/wg/dots_expansion/tbandpoverty/assets/documents/Tool%20to%20estimate%20Patients'%20Costs.pdf</w:t>
        </w:r>
      </w:hyperlink>
    </w:p>
    <w:p w14:paraId="4BD06059" w14:textId="77777777" w:rsidR="00DB43BC"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rPr>
        <w:t xml:space="preserve">Malawi National Statistics Office, Integrated Household Survey(HIS) 2010-2011- Household Socio-economic characteristic report, 2012, Zomba, Malawi, available at </w:t>
      </w:r>
      <w:hyperlink r:id="rId17" w:history="1">
        <w:r w:rsidRPr="00677C74">
          <w:rPr>
            <w:rStyle w:val="Hyperlink"/>
            <w:rFonts w:ascii="Times New Roman" w:hAnsi="Times New Roman" w:cs="Times New Roman"/>
            <w:sz w:val="24"/>
            <w:szCs w:val="24"/>
          </w:rPr>
          <w:t>http://www.nsomalawi.mw/images/stories/data_on_line/economics/ihs/IHS3/IHS3_Report.pdf</w:t>
        </w:r>
      </w:hyperlink>
    </w:p>
    <w:p w14:paraId="140D1D70" w14:textId="77777777" w:rsidR="00DB43BC" w:rsidRPr="00677C74" w:rsidRDefault="00DB43BC" w:rsidP="00DE3FB5">
      <w:pPr>
        <w:pStyle w:val="ListParagraph"/>
        <w:numPr>
          <w:ilvl w:val="0"/>
          <w:numId w:val="3"/>
        </w:numPr>
        <w:spacing w:before="120" w:after="120" w:line="480" w:lineRule="auto"/>
        <w:jc w:val="both"/>
        <w:rPr>
          <w:rStyle w:val="Hyperlink"/>
          <w:rFonts w:ascii="Times New Roman" w:hAnsi="Times New Roman" w:cs="Times New Roman"/>
          <w:sz w:val="24"/>
          <w:szCs w:val="24"/>
        </w:rPr>
      </w:pPr>
      <w:r w:rsidRPr="00677C74">
        <w:rPr>
          <w:rFonts w:ascii="Times New Roman" w:hAnsi="Times New Roman" w:cs="Times New Roman"/>
          <w:sz w:val="24"/>
          <w:szCs w:val="24"/>
        </w:rPr>
        <w:t xml:space="preserve">United Nations Statistics, Classification of Individual Consumption according to Purpose (COICOP)-Extract available at  </w:t>
      </w:r>
      <w:hyperlink r:id="rId18" w:history="1">
        <w:r w:rsidRPr="00677C74">
          <w:rPr>
            <w:rStyle w:val="Hyperlink"/>
            <w:rFonts w:ascii="Times New Roman" w:hAnsi="Times New Roman" w:cs="Times New Roman"/>
            <w:sz w:val="24"/>
            <w:szCs w:val="24"/>
          </w:rPr>
          <w:t>http://www.ilo.org/public/english/bureau/stat/download/cpi/coicop.pdf</w:t>
        </w:r>
      </w:hyperlink>
    </w:p>
    <w:p w14:paraId="49ED6B49" w14:textId="77777777" w:rsidR="000E6503" w:rsidRPr="00677C74" w:rsidRDefault="00DB43BC" w:rsidP="00DE3FB5">
      <w:pPr>
        <w:pStyle w:val="ListParagraph"/>
        <w:numPr>
          <w:ilvl w:val="0"/>
          <w:numId w:val="3"/>
        </w:numPr>
        <w:spacing w:before="120" w:after="120" w:line="480" w:lineRule="auto"/>
        <w:jc w:val="both"/>
        <w:rPr>
          <w:rFonts w:ascii="Times New Roman" w:hAnsi="Times New Roman" w:cs="Times New Roman"/>
          <w:sz w:val="24"/>
          <w:szCs w:val="24"/>
        </w:rPr>
      </w:pPr>
      <w:r w:rsidRPr="00677C74">
        <w:rPr>
          <w:rFonts w:ascii="Times New Roman" w:hAnsi="Times New Roman" w:cs="Times New Roman"/>
          <w:sz w:val="24"/>
          <w:szCs w:val="24"/>
          <w:shd w:val="clear" w:color="auto" w:fill="FFFFFF"/>
        </w:rPr>
        <w:lastRenderedPageBreak/>
        <w:t>Kruk, M.E., Goldmann, E. and Galea, S., 2009. Borrowing and selling to pay for health care in low-and middle-income countries.</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Health Affairs</w:t>
      </w:r>
      <w:r w:rsidRPr="00677C74">
        <w:rPr>
          <w:rFonts w:ascii="Times New Roman" w:hAnsi="Times New Roman" w:cs="Times New Roman"/>
          <w:sz w:val="24"/>
          <w:szCs w:val="24"/>
          <w:shd w:val="clear" w:color="auto" w:fill="FFFFFF"/>
        </w:rPr>
        <w:t>,</w:t>
      </w:r>
      <w:r w:rsidRPr="00677C74">
        <w:rPr>
          <w:rStyle w:val="apple-converted-space"/>
          <w:rFonts w:ascii="Times New Roman" w:hAnsi="Times New Roman" w:cs="Times New Roman"/>
          <w:sz w:val="24"/>
          <w:szCs w:val="24"/>
          <w:shd w:val="clear" w:color="auto" w:fill="FFFFFF"/>
        </w:rPr>
        <w:t> </w:t>
      </w:r>
      <w:r w:rsidRPr="00677C74">
        <w:rPr>
          <w:rFonts w:ascii="Times New Roman" w:hAnsi="Times New Roman" w:cs="Times New Roman"/>
          <w:i/>
          <w:iCs/>
          <w:sz w:val="24"/>
          <w:szCs w:val="24"/>
          <w:shd w:val="clear" w:color="auto" w:fill="FFFFFF"/>
        </w:rPr>
        <w:t>28</w:t>
      </w:r>
      <w:r w:rsidRPr="00677C74">
        <w:rPr>
          <w:rFonts w:ascii="Times New Roman" w:hAnsi="Times New Roman" w:cs="Times New Roman"/>
          <w:sz w:val="24"/>
          <w:szCs w:val="24"/>
          <w:shd w:val="clear" w:color="auto" w:fill="FFFFFF"/>
        </w:rPr>
        <w:t>(4), pp.1056-1066.</w:t>
      </w:r>
    </w:p>
    <w:p w14:paraId="62F097B0" w14:textId="0AAB715D" w:rsidR="000E6503" w:rsidRPr="00677C74" w:rsidRDefault="000E6503" w:rsidP="00DE3FB5">
      <w:pPr>
        <w:pStyle w:val="ListParagraph"/>
        <w:numPr>
          <w:ilvl w:val="0"/>
          <w:numId w:val="3"/>
        </w:num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Aikins AG, Unwin N, Agyemang C, Allotey P, Campbell C, Arhinful D. Tackling Africa’s chronic disease burden: from the local to the global. Glob Health. 2010;6:5.</w:t>
      </w:r>
    </w:p>
    <w:p w14:paraId="0109E461" w14:textId="2DD6EC89" w:rsidR="000E6503" w:rsidRPr="00677C74" w:rsidRDefault="000E6503" w:rsidP="00DE3FB5">
      <w:pPr>
        <w:pStyle w:val="ListParagraph"/>
        <w:numPr>
          <w:ilvl w:val="0"/>
          <w:numId w:val="3"/>
        </w:num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Martins P, Rosado-Pinto J, do Céu Teixeira M, Neuparth N, Silva O, Tavares H, et al. Under-report and under diagnosis of chronic respiratory diseases in an African country. Allergy. 2009;64:1061–7.</w:t>
      </w:r>
    </w:p>
    <w:p w14:paraId="73ABD0C9" w14:textId="65710A3F" w:rsidR="000E6503" w:rsidRPr="00677C74" w:rsidRDefault="000E6503" w:rsidP="00DE3FB5">
      <w:pPr>
        <w:pStyle w:val="ListParagraph"/>
        <w:numPr>
          <w:ilvl w:val="0"/>
          <w:numId w:val="3"/>
        </w:num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World Health Organization: The Global Burden of Disease: 2004 Update. WHO; 2008</w:t>
      </w:r>
    </w:p>
    <w:p w14:paraId="12F3F5C1" w14:textId="77777777" w:rsidR="000E6503" w:rsidRPr="00677C74" w:rsidRDefault="000E6503" w:rsidP="00DE3FB5">
      <w:pPr>
        <w:pStyle w:val="ListParagraph"/>
        <w:numPr>
          <w:ilvl w:val="0"/>
          <w:numId w:val="3"/>
        </w:num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Stanciole AE, Ortegón M, Chisholm D, Lauer JA. Cost effectiveness of strategies to combat chronic obstructive pulmonary disease and asthma in Sub-Saharan Africa and South East Asia: mathematical modelling study. BMJ. 2012;344:e608. doi:10.1136/bmj.e608 (Published 2 March 2012).</w:t>
      </w:r>
    </w:p>
    <w:p w14:paraId="103D9A4F" w14:textId="77777777" w:rsidR="00717E0A" w:rsidRPr="00677C74" w:rsidRDefault="000E6503" w:rsidP="00DE3FB5">
      <w:pPr>
        <w:pStyle w:val="ListParagraph"/>
        <w:numPr>
          <w:ilvl w:val="0"/>
          <w:numId w:val="3"/>
        </w:num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Van den Boom M, Seita A, Ottmani S, Migliori GB. Finding the way through the respiratory symptoms jungle: PAL can help. Eur Respir J. 2010;36:979–82.</w:t>
      </w:r>
    </w:p>
    <w:p w14:paraId="711E235D" w14:textId="77777777" w:rsidR="00717E0A" w:rsidRPr="00677C74" w:rsidRDefault="00717E0A" w:rsidP="00DE3FB5">
      <w:pPr>
        <w:pStyle w:val="ListParagraph"/>
        <w:numPr>
          <w:ilvl w:val="0"/>
          <w:numId w:val="3"/>
        </w:num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 xml:space="preserve">WHO. Burden of COPD. Available from: </w:t>
      </w:r>
      <w:hyperlink r:id="rId19" w:history="1">
        <w:r w:rsidRPr="00677C74">
          <w:rPr>
            <w:rStyle w:val="Hyperlink"/>
            <w:rFonts w:ascii="Times New Roman" w:hAnsi="Times New Roman" w:cs="Times New Roman"/>
            <w:sz w:val="24"/>
            <w:szCs w:val="24"/>
            <w:lang w:val="en-US"/>
          </w:rPr>
          <w:t>http://www.who.int/respiratory/</w:t>
        </w:r>
      </w:hyperlink>
      <w:r w:rsidRPr="00677C74">
        <w:rPr>
          <w:rFonts w:ascii="Times New Roman" w:hAnsi="Times New Roman" w:cs="Times New Roman"/>
          <w:sz w:val="24"/>
          <w:szCs w:val="24"/>
          <w:lang w:val="en-US"/>
        </w:rPr>
        <w:t xml:space="preserve"> copd/burden/en/ Accessed May 20-21 2013.</w:t>
      </w:r>
    </w:p>
    <w:p w14:paraId="46162908" w14:textId="77777777" w:rsidR="00CA12E9" w:rsidRPr="00677C74" w:rsidRDefault="00717E0A" w:rsidP="00DE3FB5">
      <w:pPr>
        <w:pStyle w:val="ListParagraph"/>
        <w:numPr>
          <w:ilvl w:val="0"/>
          <w:numId w:val="3"/>
        </w:numPr>
        <w:autoSpaceDE w:val="0"/>
        <w:autoSpaceDN w:val="0"/>
        <w:adjustRightInd w:val="0"/>
        <w:spacing w:before="120" w:after="120" w:line="480" w:lineRule="auto"/>
        <w:jc w:val="both"/>
        <w:rPr>
          <w:rFonts w:ascii="Times New Roman" w:hAnsi="Times New Roman" w:cs="Times New Roman"/>
          <w:sz w:val="24"/>
          <w:szCs w:val="24"/>
          <w:lang w:val="en-US"/>
        </w:rPr>
      </w:pPr>
      <w:r w:rsidRPr="00677C74">
        <w:rPr>
          <w:rFonts w:ascii="Times New Roman" w:hAnsi="Times New Roman" w:cs="Times New Roman"/>
          <w:sz w:val="24"/>
          <w:szCs w:val="24"/>
          <w:lang w:val="en-US"/>
        </w:rPr>
        <w:t>Mathers CD, Lopez AD, Murray CJL. The burden of disease and mortality by</w:t>
      </w:r>
      <w:r w:rsidR="00CA12E9" w:rsidRPr="00677C74">
        <w:rPr>
          <w:rFonts w:ascii="Times New Roman" w:hAnsi="Times New Roman" w:cs="Times New Roman"/>
          <w:sz w:val="24"/>
          <w:szCs w:val="24"/>
          <w:lang w:val="en-US"/>
        </w:rPr>
        <w:t xml:space="preserve"> </w:t>
      </w:r>
      <w:r w:rsidRPr="00677C74">
        <w:rPr>
          <w:rFonts w:ascii="Times New Roman" w:hAnsi="Times New Roman" w:cs="Times New Roman"/>
          <w:sz w:val="24"/>
          <w:szCs w:val="24"/>
          <w:lang w:val="en-US"/>
        </w:rPr>
        <w:t>condition: data, methods, and results for 2001. In: Lopez AD, Mathers CD,</w:t>
      </w:r>
      <w:r w:rsidR="00CA12E9" w:rsidRPr="00677C74">
        <w:rPr>
          <w:rFonts w:ascii="Times New Roman" w:hAnsi="Times New Roman" w:cs="Times New Roman"/>
          <w:sz w:val="24"/>
          <w:szCs w:val="24"/>
          <w:lang w:val="en-US"/>
        </w:rPr>
        <w:t xml:space="preserve"> </w:t>
      </w:r>
      <w:r w:rsidRPr="00677C74">
        <w:rPr>
          <w:rFonts w:ascii="Times New Roman" w:hAnsi="Times New Roman" w:cs="Times New Roman"/>
          <w:sz w:val="24"/>
          <w:szCs w:val="24"/>
          <w:lang w:val="en-US"/>
        </w:rPr>
        <w:t>Ezzati M, et al., editors. Global burden of disease and risk factors.</w:t>
      </w:r>
      <w:r w:rsidR="00CA12E9" w:rsidRPr="00677C74">
        <w:rPr>
          <w:rFonts w:ascii="Times New Roman" w:hAnsi="Times New Roman" w:cs="Times New Roman"/>
          <w:sz w:val="24"/>
          <w:szCs w:val="24"/>
          <w:lang w:val="en-US"/>
        </w:rPr>
        <w:t xml:space="preserve"> </w:t>
      </w:r>
      <w:r w:rsidRPr="00677C74">
        <w:rPr>
          <w:rFonts w:ascii="Times New Roman" w:hAnsi="Times New Roman" w:cs="Times New Roman"/>
          <w:sz w:val="24"/>
          <w:szCs w:val="24"/>
          <w:lang w:val="en-US"/>
        </w:rPr>
        <w:t>Washington (DC): World Bank; 2006. Chapter 3. Available from: http://www.ncbi.nlm.nih.gov/books/nbk11808 (accessed 22 May 2013).</w:t>
      </w:r>
    </w:p>
    <w:p w14:paraId="1356E065" w14:textId="77777777" w:rsidR="009E3095" w:rsidRPr="001672F9" w:rsidRDefault="00717E0A" w:rsidP="001672F9">
      <w:pPr>
        <w:pStyle w:val="ListParagraph"/>
        <w:numPr>
          <w:ilvl w:val="0"/>
          <w:numId w:val="3"/>
        </w:numPr>
        <w:autoSpaceDE w:val="0"/>
        <w:autoSpaceDN w:val="0"/>
        <w:adjustRightInd w:val="0"/>
        <w:spacing w:before="120" w:after="120" w:line="480" w:lineRule="auto"/>
        <w:jc w:val="both"/>
        <w:rPr>
          <w:rFonts w:ascii="Times New Roman" w:hAnsi="Times New Roman" w:cs="Times New Roman"/>
          <w:i/>
          <w:iCs/>
          <w:sz w:val="24"/>
          <w:szCs w:val="24"/>
        </w:rPr>
      </w:pPr>
      <w:r w:rsidRPr="00677C74">
        <w:rPr>
          <w:rFonts w:ascii="Times New Roman" w:hAnsi="Times New Roman" w:cs="Times New Roman"/>
          <w:sz w:val="24"/>
          <w:szCs w:val="24"/>
          <w:lang w:val="en-US"/>
        </w:rPr>
        <w:t>Jordan TS, Spencer EM, Davies P. Tuberculosis, bronchiectasis, and chronic</w:t>
      </w:r>
      <w:r w:rsidR="00CA12E9" w:rsidRPr="00677C74">
        <w:rPr>
          <w:rFonts w:ascii="Times New Roman" w:hAnsi="Times New Roman" w:cs="Times New Roman"/>
          <w:sz w:val="24"/>
          <w:szCs w:val="24"/>
          <w:lang w:val="en-US"/>
        </w:rPr>
        <w:t xml:space="preserve"> </w:t>
      </w:r>
      <w:r w:rsidRPr="00677C74">
        <w:rPr>
          <w:rFonts w:ascii="Times New Roman" w:hAnsi="Times New Roman" w:cs="Times New Roman"/>
          <w:sz w:val="24"/>
          <w:szCs w:val="24"/>
          <w:lang w:val="en-US"/>
        </w:rPr>
        <w:t>airflow obstruction. Respiralogy. 2010;16: 623–628.</w:t>
      </w:r>
    </w:p>
    <w:p w14:paraId="6DC3BBDD" w14:textId="12DBBFB9" w:rsidR="009E3095" w:rsidRPr="001672F9" w:rsidRDefault="009E3095" w:rsidP="001672F9">
      <w:pPr>
        <w:pStyle w:val="ListParagraph"/>
        <w:numPr>
          <w:ilvl w:val="0"/>
          <w:numId w:val="3"/>
        </w:numPr>
        <w:autoSpaceDE w:val="0"/>
        <w:autoSpaceDN w:val="0"/>
        <w:adjustRightInd w:val="0"/>
        <w:spacing w:before="120" w:after="120" w:line="480" w:lineRule="auto"/>
        <w:jc w:val="both"/>
        <w:rPr>
          <w:rFonts w:ascii="Times New Roman" w:hAnsi="Times New Roman" w:cs="Times New Roman"/>
          <w:i/>
          <w:iCs/>
          <w:sz w:val="24"/>
          <w:szCs w:val="24"/>
        </w:rPr>
      </w:pPr>
      <w:r w:rsidRPr="001672F9">
        <w:rPr>
          <w:rFonts w:ascii="Times New Roman" w:hAnsi="Times New Roman" w:cs="Times New Roman"/>
          <w:noProof/>
          <w:sz w:val="24"/>
          <w:szCs w:val="24"/>
        </w:rPr>
        <w:lastRenderedPageBreak/>
        <w:t>O’Donnell O, van Doorslaer E, Wagstaff A, Lindelow M. Analyzing Health Equity Using Household Survey Data: A Guide to Techniques and Their Implementation. Washington DC: The World Bank; 2008.</w:t>
      </w:r>
    </w:p>
    <w:p w14:paraId="4531037E" w14:textId="5D91C022" w:rsidR="009E3095" w:rsidRPr="001672F9" w:rsidRDefault="009E3095" w:rsidP="009E3095">
      <w:pPr>
        <w:pStyle w:val="ListParagraph"/>
        <w:numPr>
          <w:ilvl w:val="0"/>
          <w:numId w:val="3"/>
        </w:numPr>
        <w:autoSpaceDE w:val="0"/>
        <w:autoSpaceDN w:val="0"/>
        <w:adjustRightInd w:val="0"/>
        <w:spacing w:before="120" w:after="120" w:line="480" w:lineRule="auto"/>
        <w:jc w:val="both"/>
        <w:rPr>
          <w:rFonts w:ascii="Times New Roman" w:hAnsi="Times New Roman" w:cs="Times New Roman"/>
          <w:i/>
          <w:iCs/>
          <w:sz w:val="24"/>
          <w:szCs w:val="24"/>
        </w:rPr>
      </w:pPr>
      <w:r w:rsidRPr="001672F9">
        <w:rPr>
          <w:rFonts w:ascii="Times New Roman" w:hAnsi="Times New Roman" w:cs="Times New Roman"/>
          <w:noProof/>
          <w:sz w:val="24"/>
          <w:szCs w:val="24"/>
        </w:rPr>
        <w:t>Cragg J. Some statistical models for limited dependent variables with application to the demand for durable goods. Econom J Econom Soc. 1971;39(5):829-844. http://www.jstor.org/stable/10.2307/1909582. Accessed January 10, 2014.</w:t>
      </w:r>
    </w:p>
    <w:p w14:paraId="0E882B87" w14:textId="77777777" w:rsidR="009E3095" w:rsidRPr="001672F9" w:rsidRDefault="009E3095" w:rsidP="009E3095">
      <w:pPr>
        <w:pStyle w:val="ListParagraph"/>
        <w:numPr>
          <w:ilvl w:val="0"/>
          <w:numId w:val="3"/>
        </w:numPr>
        <w:adjustRightInd w:val="0"/>
        <w:spacing w:after="120" w:line="240" w:lineRule="auto"/>
        <w:ind w:right="4"/>
        <w:contextualSpacing w:val="0"/>
        <w:rPr>
          <w:rFonts w:ascii="Times New Roman" w:hAnsi="Times New Roman" w:cs="Times New Roman"/>
          <w:sz w:val="24"/>
          <w:szCs w:val="24"/>
          <w:lang w:val="en-US" w:eastAsia="en-GB" w:bidi="bn-IN"/>
        </w:rPr>
      </w:pPr>
      <w:r w:rsidRPr="001672F9">
        <w:rPr>
          <w:rStyle w:val="CommentReference"/>
          <w:rFonts w:ascii="Times New Roman" w:hAnsi="Times New Roman" w:cs="Times New Roman"/>
          <w:sz w:val="24"/>
          <w:szCs w:val="24"/>
        </w:rPr>
        <w:t/>
      </w:r>
      <w:r w:rsidRPr="001672F9">
        <w:rPr>
          <w:rFonts w:ascii="Times New Roman" w:hAnsi="Times New Roman" w:cs="Times New Roman"/>
          <w:noProof/>
          <w:sz w:val="24"/>
          <w:szCs w:val="24"/>
        </w:rPr>
        <w:t>Okunade AA, Suraratdecha C, Benson DA. Determinants of Thailand household healthcare expenditure: the relevance of permanent resources and other correlates. Health Econ. 2010;19(3):365-376. doi:10.1002/hec.1471</w:t>
      </w:r>
    </w:p>
    <w:p w14:paraId="21353491" w14:textId="77777777" w:rsidR="009E3095" w:rsidRPr="001672F9" w:rsidRDefault="009E3095" w:rsidP="001672F9">
      <w:pPr>
        <w:pStyle w:val="ListParagraph"/>
        <w:numPr>
          <w:ilvl w:val="0"/>
          <w:numId w:val="3"/>
        </w:numPr>
        <w:adjustRightInd w:val="0"/>
        <w:spacing w:after="120" w:line="240" w:lineRule="auto"/>
        <w:ind w:right="4"/>
        <w:contextualSpacing w:val="0"/>
        <w:rPr>
          <w:rFonts w:ascii="Times New Roman" w:hAnsi="Times New Roman" w:cs="Times New Roman"/>
          <w:sz w:val="24"/>
          <w:szCs w:val="24"/>
        </w:rPr>
      </w:pPr>
      <w:r w:rsidRPr="001672F9">
        <w:rPr>
          <w:rFonts w:ascii="Times New Roman" w:hAnsi="Times New Roman" w:cs="Times New Roman"/>
          <w:sz w:val="24"/>
          <w:szCs w:val="24"/>
          <w:lang w:val="en-US" w:eastAsia="en-GB" w:bidi="bn-IN"/>
        </w:rPr>
        <w:t xml:space="preserve"> </w:t>
      </w:r>
      <w:r w:rsidRPr="001672F9">
        <w:rPr>
          <w:rFonts w:ascii="Times New Roman" w:hAnsi="Times New Roman" w:cs="Times New Roman"/>
          <w:noProof/>
          <w:sz w:val="24"/>
          <w:szCs w:val="24"/>
        </w:rPr>
        <w:t xml:space="preserve">Jones A. A double‐hurdle model of cigarette consumption. J Appl Econom. 1989;4(1):23-39. </w:t>
      </w:r>
      <w:r w:rsidRPr="001672F9">
        <w:rPr>
          <w:rStyle w:val="CommentReference"/>
          <w:rFonts w:ascii="Times New Roman" w:hAnsi="Times New Roman" w:cs="Times New Roman"/>
          <w:sz w:val="24"/>
          <w:szCs w:val="24"/>
        </w:rPr>
        <w:t/>
      </w:r>
    </w:p>
    <w:p w14:paraId="0E4EEE41" w14:textId="12715777" w:rsidR="009E3095" w:rsidRPr="001672F9" w:rsidRDefault="009E3095" w:rsidP="001672F9">
      <w:pPr>
        <w:pStyle w:val="ListParagraph"/>
        <w:numPr>
          <w:ilvl w:val="0"/>
          <w:numId w:val="3"/>
        </w:numPr>
        <w:adjustRightInd w:val="0"/>
        <w:spacing w:after="120" w:line="240" w:lineRule="auto"/>
        <w:ind w:right="4"/>
        <w:contextualSpacing w:val="0"/>
        <w:rPr>
          <w:rFonts w:ascii="Times New Roman" w:hAnsi="Times New Roman" w:cs="Times New Roman"/>
          <w:sz w:val="24"/>
          <w:szCs w:val="24"/>
        </w:rPr>
      </w:pPr>
      <w:r w:rsidRPr="001672F9">
        <w:rPr>
          <w:rFonts w:ascii="Times New Roman" w:hAnsi="Times New Roman" w:cs="Times New Roman"/>
          <w:noProof/>
          <w:sz w:val="24"/>
          <w:szCs w:val="24"/>
        </w:rPr>
        <w:t xml:space="preserve">Khan JAM, Ahmed S, Sultana M, Sarker AR, Chakrovorty S, Rahman MH, Islam Z, Rehnberg C, Niessen LW. 2019. The effect of a Community-Based Health Insurance on the Out-of-pocket Payments for Utilizing Medically Trained Providers in Bangladesh, </w:t>
      </w:r>
      <w:r w:rsidRPr="001672F9">
        <w:rPr>
          <w:rFonts w:ascii="Times New Roman" w:hAnsi="Times New Roman" w:cs="Times New Roman"/>
          <w:i/>
          <w:iCs/>
          <w:noProof/>
          <w:sz w:val="24"/>
          <w:szCs w:val="24"/>
        </w:rPr>
        <w:t>Int Health</w:t>
      </w:r>
      <w:r w:rsidRPr="001672F9">
        <w:rPr>
          <w:rFonts w:ascii="Times New Roman" w:hAnsi="Times New Roman" w:cs="Times New Roman"/>
          <w:noProof/>
          <w:sz w:val="24"/>
          <w:szCs w:val="24"/>
        </w:rPr>
        <w:t xml:space="preserve"> [In press]</w:t>
      </w:r>
    </w:p>
    <w:p w14:paraId="3B84BBB5" w14:textId="0A5675DA" w:rsidR="009E3095" w:rsidRPr="00A834C4" w:rsidRDefault="009E3095" w:rsidP="001672F9">
      <w:pPr>
        <w:pStyle w:val="ListParagraph"/>
        <w:autoSpaceDE w:val="0"/>
        <w:autoSpaceDN w:val="0"/>
        <w:adjustRightInd w:val="0"/>
        <w:spacing w:before="120" w:after="120" w:line="480" w:lineRule="auto"/>
        <w:ind w:left="360"/>
        <w:jc w:val="both"/>
        <w:rPr>
          <w:rFonts w:ascii="Times New Roman" w:hAnsi="Times New Roman" w:cs="Times New Roman"/>
          <w:i/>
          <w:iCs/>
          <w:sz w:val="24"/>
          <w:szCs w:val="24"/>
        </w:rPr>
      </w:pPr>
    </w:p>
    <w:sectPr w:rsidR="009E3095" w:rsidRPr="00A834C4" w:rsidSect="00794785">
      <w:footerReference w:type="default" r:id="rId20"/>
      <w:pgSz w:w="12240" w:h="15840"/>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75781" w16cid:durableId="2149F875"/>
  <w16cid:commentId w16cid:paraId="3E36D467" w16cid:durableId="2149F8FA"/>
  <w16cid:commentId w16cid:paraId="04E209F9" w16cid:durableId="2149F8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09D7" w14:textId="77777777" w:rsidR="004B4678" w:rsidRDefault="004B4678" w:rsidP="008442F8">
      <w:pPr>
        <w:spacing w:after="0" w:line="240" w:lineRule="auto"/>
      </w:pPr>
      <w:r>
        <w:separator/>
      </w:r>
    </w:p>
  </w:endnote>
  <w:endnote w:type="continuationSeparator" w:id="0">
    <w:p w14:paraId="2F035E0C" w14:textId="77777777" w:rsidR="004B4678" w:rsidRDefault="004B4678" w:rsidP="0084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Malgun Gothic"/>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74733"/>
      <w:docPartObj>
        <w:docPartGallery w:val="Page Numbers (Bottom of Page)"/>
        <w:docPartUnique/>
      </w:docPartObj>
    </w:sdtPr>
    <w:sdtEndPr>
      <w:rPr>
        <w:noProof/>
      </w:rPr>
    </w:sdtEndPr>
    <w:sdtContent>
      <w:p w14:paraId="0C9117A4" w14:textId="297EDF8C" w:rsidR="009E3095" w:rsidRDefault="009E3095">
        <w:pPr>
          <w:pStyle w:val="Footer"/>
          <w:jc w:val="center"/>
        </w:pPr>
        <w:r>
          <w:fldChar w:fldCharType="begin"/>
        </w:r>
        <w:r>
          <w:instrText xml:space="preserve"> PAGE   \* MERGEFORMAT </w:instrText>
        </w:r>
        <w:r>
          <w:fldChar w:fldCharType="separate"/>
        </w:r>
        <w:r w:rsidR="00DC75C0">
          <w:rPr>
            <w:noProof/>
          </w:rPr>
          <w:t>1</w:t>
        </w:r>
        <w:r>
          <w:rPr>
            <w:noProof/>
          </w:rPr>
          <w:fldChar w:fldCharType="end"/>
        </w:r>
      </w:p>
    </w:sdtContent>
  </w:sdt>
  <w:p w14:paraId="4648490A" w14:textId="77777777" w:rsidR="009E3095" w:rsidRDefault="009E30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9761" w14:textId="77777777" w:rsidR="004B4678" w:rsidRDefault="004B4678" w:rsidP="008442F8">
      <w:pPr>
        <w:spacing w:after="0" w:line="240" w:lineRule="auto"/>
      </w:pPr>
      <w:r>
        <w:separator/>
      </w:r>
    </w:p>
  </w:footnote>
  <w:footnote w:type="continuationSeparator" w:id="0">
    <w:p w14:paraId="06C8308C" w14:textId="77777777" w:rsidR="004B4678" w:rsidRDefault="004B4678" w:rsidP="00844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1B1"/>
    <w:multiLevelType w:val="hybridMultilevel"/>
    <w:tmpl w:val="58DA0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E793F"/>
    <w:multiLevelType w:val="hybridMultilevel"/>
    <w:tmpl w:val="E736C79E"/>
    <w:lvl w:ilvl="0" w:tplc="8D30E7BA">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77B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640048"/>
    <w:multiLevelType w:val="hybridMultilevel"/>
    <w:tmpl w:val="1E24C09C"/>
    <w:lvl w:ilvl="0" w:tplc="CB4239DA">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B01A4"/>
    <w:multiLevelType w:val="hybridMultilevel"/>
    <w:tmpl w:val="C25E0F6C"/>
    <w:lvl w:ilvl="0" w:tplc="0C1C0AC6">
      <w:start w:val="1330"/>
      <w:numFmt w:val="bullet"/>
      <w:lvlText w:val=""/>
      <w:lvlJc w:val="left"/>
      <w:pPr>
        <w:ind w:left="480" w:hanging="360"/>
      </w:pPr>
      <w:rPr>
        <w:rFonts w:ascii="Wingdings" w:eastAsia="Times New Roman" w:hAnsi="Wingdings" w:cs="Times New Roman" w:hint="default"/>
      </w:rPr>
    </w:lvl>
    <w:lvl w:ilvl="1" w:tplc="08090003" w:tentative="1">
      <w:start w:val="1"/>
      <w:numFmt w:val="bullet"/>
      <w:lvlText w:val="o"/>
      <w:lvlJc w:val="left"/>
      <w:pPr>
        <w:ind w:left="1200" w:hanging="360"/>
      </w:pPr>
      <w:rPr>
        <w:rFonts w:ascii="Courier New" w:hAnsi="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F8"/>
    <w:rsid w:val="00004D8A"/>
    <w:rsid w:val="000221C7"/>
    <w:rsid w:val="00025CF6"/>
    <w:rsid w:val="00030A6D"/>
    <w:rsid w:val="00035DC4"/>
    <w:rsid w:val="00040A62"/>
    <w:rsid w:val="000422B2"/>
    <w:rsid w:val="00047773"/>
    <w:rsid w:val="000500F3"/>
    <w:rsid w:val="00053DA2"/>
    <w:rsid w:val="00075047"/>
    <w:rsid w:val="0008349F"/>
    <w:rsid w:val="00090B49"/>
    <w:rsid w:val="000963BE"/>
    <w:rsid w:val="000A278F"/>
    <w:rsid w:val="000A2956"/>
    <w:rsid w:val="000C5E46"/>
    <w:rsid w:val="000C5F9A"/>
    <w:rsid w:val="000C6DE1"/>
    <w:rsid w:val="000E46DC"/>
    <w:rsid w:val="000E5A5F"/>
    <w:rsid w:val="000E6503"/>
    <w:rsid w:val="000F44BD"/>
    <w:rsid w:val="000F6578"/>
    <w:rsid w:val="0010501E"/>
    <w:rsid w:val="00105A74"/>
    <w:rsid w:val="00106A1D"/>
    <w:rsid w:val="00107A6E"/>
    <w:rsid w:val="00121B15"/>
    <w:rsid w:val="001431D9"/>
    <w:rsid w:val="00157632"/>
    <w:rsid w:val="001672F9"/>
    <w:rsid w:val="00167950"/>
    <w:rsid w:val="00170117"/>
    <w:rsid w:val="00170DE6"/>
    <w:rsid w:val="00174E41"/>
    <w:rsid w:val="00181B80"/>
    <w:rsid w:val="00185431"/>
    <w:rsid w:val="0019161E"/>
    <w:rsid w:val="00194E84"/>
    <w:rsid w:val="001A3ED3"/>
    <w:rsid w:val="001C001F"/>
    <w:rsid w:val="001E7223"/>
    <w:rsid w:val="001F289B"/>
    <w:rsid w:val="001F3BB6"/>
    <w:rsid w:val="00202BC7"/>
    <w:rsid w:val="00216A38"/>
    <w:rsid w:val="00227255"/>
    <w:rsid w:val="002331B9"/>
    <w:rsid w:val="00240560"/>
    <w:rsid w:val="00243064"/>
    <w:rsid w:val="002462E1"/>
    <w:rsid w:val="0026113C"/>
    <w:rsid w:val="0027205B"/>
    <w:rsid w:val="00285F9A"/>
    <w:rsid w:val="002977A5"/>
    <w:rsid w:val="002A1201"/>
    <w:rsid w:val="002A3A91"/>
    <w:rsid w:val="002A5B8B"/>
    <w:rsid w:val="002C047E"/>
    <w:rsid w:val="002C0C3D"/>
    <w:rsid w:val="002C0FD1"/>
    <w:rsid w:val="002C3B43"/>
    <w:rsid w:val="002E1D14"/>
    <w:rsid w:val="002E24BF"/>
    <w:rsid w:val="002E554B"/>
    <w:rsid w:val="002E7207"/>
    <w:rsid w:val="002F1940"/>
    <w:rsid w:val="002F636D"/>
    <w:rsid w:val="002F7ED5"/>
    <w:rsid w:val="0031053D"/>
    <w:rsid w:val="0032200F"/>
    <w:rsid w:val="00323CC4"/>
    <w:rsid w:val="00331ABD"/>
    <w:rsid w:val="00335A3D"/>
    <w:rsid w:val="003374D1"/>
    <w:rsid w:val="00341A54"/>
    <w:rsid w:val="00356B0B"/>
    <w:rsid w:val="00365594"/>
    <w:rsid w:val="0036682E"/>
    <w:rsid w:val="0036705B"/>
    <w:rsid w:val="00370341"/>
    <w:rsid w:val="00382927"/>
    <w:rsid w:val="00383557"/>
    <w:rsid w:val="00392B06"/>
    <w:rsid w:val="003A44D4"/>
    <w:rsid w:val="003C4382"/>
    <w:rsid w:val="003D04EA"/>
    <w:rsid w:val="003D16ED"/>
    <w:rsid w:val="003D3F7C"/>
    <w:rsid w:val="003D4CE5"/>
    <w:rsid w:val="003E1678"/>
    <w:rsid w:val="003E3D91"/>
    <w:rsid w:val="003E5EEB"/>
    <w:rsid w:val="00414BDB"/>
    <w:rsid w:val="00426681"/>
    <w:rsid w:val="004417F8"/>
    <w:rsid w:val="00443BFC"/>
    <w:rsid w:val="00450BCD"/>
    <w:rsid w:val="004624C6"/>
    <w:rsid w:val="00470CF7"/>
    <w:rsid w:val="0047259E"/>
    <w:rsid w:val="00477D65"/>
    <w:rsid w:val="004845A3"/>
    <w:rsid w:val="004923F3"/>
    <w:rsid w:val="004930EE"/>
    <w:rsid w:val="00496944"/>
    <w:rsid w:val="004B0261"/>
    <w:rsid w:val="004B4678"/>
    <w:rsid w:val="004B5E09"/>
    <w:rsid w:val="004D7E6C"/>
    <w:rsid w:val="004E65BE"/>
    <w:rsid w:val="004F2417"/>
    <w:rsid w:val="004F57BF"/>
    <w:rsid w:val="004F7378"/>
    <w:rsid w:val="00507348"/>
    <w:rsid w:val="00512B5A"/>
    <w:rsid w:val="005309CA"/>
    <w:rsid w:val="00533563"/>
    <w:rsid w:val="00564401"/>
    <w:rsid w:val="00567AB3"/>
    <w:rsid w:val="00570B03"/>
    <w:rsid w:val="00576A0F"/>
    <w:rsid w:val="00576DA6"/>
    <w:rsid w:val="00576E54"/>
    <w:rsid w:val="00584D78"/>
    <w:rsid w:val="005B7268"/>
    <w:rsid w:val="005E19A6"/>
    <w:rsid w:val="00601B6F"/>
    <w:rsid w:val="006164F8"/>
    <w:rsid w:val="006203C2"/>
    <w:rsid w:val="006236E8"/>
    <w:rsid w:val="00643372"/>
    <w:rsid w:val="00643CBB"/>
    <w:rsid w:val="006456AB"/>
    <w:rsid w:val="00651144"/>
    <w:rsid w:val="00654DCC"/>
    <w:rsid w:val="00656166"/>
    <w:rsid w:val="00657775"/>
    <w:rsid w:val="00664ACE"/>
    <w:rsid w:val="00667729"/>
    <w:rsid w:val="00674AC1"/>
    <w:rsid w:val="00677C74"/>
    <w:rsid w:val="006871E8"/>
    <w:rsid w:val="006B2669"/>
    <w:rsid w:val="006B36CA"/>
    <w:rsid w:val="006B5646"/>
    <w:rsid w:val="006B69FC"/>
    <w:rsid w:val="006C2184"/>
    <w:rsid w:val="006C41B6"/>
    <w:rsid w:val="006D425B"/>
    <w:rsid w:val="006E54B9"/>
    <w:rsid w:val="006F0537"/>
    <w:rsid w:val="00703920"/>
    <w:rsid w:val="00704F47"/>
    <w:rsid w:val="00717E0A"/>
    <w:rsid w:val="0072008B"/>
    <w:rsid w:val="00755519"/>
    <w:rsid w:val="007708B0"/>
    <w:rsid w:val="00771CED"/>
    <w:rsid w:val="007764CF"/>
    <w:rsid w:val="00782EAB"/>
    <w:rsid w:val="00784135"/>
    <w:rsid w:val="00790BC2"/>
    <w:rsid w:val="007922C2"/>
    <w:rsid w:val="0079446E"/>
    <w:rsid w:val="00794785"/>
    <w:rsid w:val="007962EE"/>
    <w:rsid w:val="007A42ED"/>
    <w:rsid w:val="007A473A"/>
    <w:rsid w:val="007A5376"/>
    <w:rsid w:val="007A6E30"/>
    <w:rsid w:val="007B41B5"/>
    <w:rsid w:val="007B7825"/>
    <w:rsid w:val="007C0036"/>
    <w:rsid w:val="007E3260"/>
    <w:rsid w:val="007F4A87"/>
    <w:rsid w:val="007F4C3A"/>
    <w:rsid w:val="007F6CCD"/>
    <w:rsid w:val="007F6FEF"/>
    <w:rsid w:val="0080361E"/>
    <w:rsid w:val="0081041B"/>
    <w:rsid w:val="00824A0E"/>
    <w:rsid w:val="00825169"/>
    <w:rsid w:val="00830C41"/>
    <w:rsid w:val="00837BC6"/>
    <w:rsid w:val="008442F8"/>
    <w:rsid w:val="00845EDE"/>
    <w:rsid w:val="00855166"/>
    <w:rsid w:val="00857F2F"/>
    <w:rsid w:val="00860AFC"/>
    <w:rsid w:val="00863BB5"/>
    <w:rsid w:val="00876987"/>
    <w:rsid w:val="00884BB0"/>
    <w:rsid w:val="008A340D"/>
    <w:rsid w:val="008C564B"/>
    <w:rsid w:val="008D6990"/>
    <w:rsid w:val="009079F4"/>
    <w:rsid w:val="0091016B"/>
    <w:rsid w:val="00912AA0"/>
    <w:rsid w:val="00921C7E"/>
    <w:rsid w:val="009255D5"/>
    <w:rsid w:val="00933D6B"/>
    <w:rsid w:val="0094394F"/>
    <w:rsid w:val="009509BF"/>
    <w:rsid w:val="00950ECA"/>
    <w:rsid w:val="009579DA"/>
    <w:rsid w:val="009734FD"/>
    <w:rsid w:val="00976944"/>
    <w:rsid w:val="009819C6"/>
    <w:rsid w:val="009854BE"/>
    <w:rsid w:val="00986145"/>
    <w:rsid w:val="00986942"/>
    <w:rsid w:val="00993C80"/>
    <w:rsid w:val="0099479D"/>
    <w:rsid w:val="009A0E84"/>
    <w:rsid w:val="009A311F"/>
    <w:rsid w:val="009C2CD3"/>
    <w:rsid w:val="009C2E2A"/>
    <w:rsid w:val="009D19BB"/>
    <w:rsid w:val="009D20E5"/>
    <w:rsid w:val="009D30C5"/>
    <w:rsid w:val="009E3095"/>
    <w:rsid w:val="009E6DD4"/>
    <w:rsid w:val="009F6F85"/>
    <w:rsid w:val="00A10E19"/>
    <w:rsid w:val="00A12F4E"/>
    <w:rsid w:val="00A25799"/>
    <w:rsid w:val="00A27653"/>
    <w:rsid w:val="00A37FB8"/>
    <w:rsid w:val="00A61302"/>
    <w:rsid w:val="00A630C8"/>
    <w:rsid w:val="00A63107"/>
    <w:rsid w:val="00A66C3E"/>
    <w:rsid w:val="00A6799C"/>
    <w:rsid w:val="00A72B8D"/>
    <w:rsid w:val="00A76EF1"/>
    <w:rsid w:val="00A834C4"/>
    <w:rsid w:val="00A90C0E"/>
    <w:rsid w:val="00AA09F1"/>
    <w:rsid w:val="00AA0E21"/>
    <w:rsid w:val="00AA4E37"/>
    <w:rsid w:val="00AA52D5"/>
    <w:rsid w:val="00AB2D93"/>
    <w:rsid w:val="00AB5C59"/>
    <w:rsid w:val="00AC5C21"/>
    <w:rsid w:val="00AD74BB"/>
    <w:rsid w:val="00AD7D0E"/>
    <w:rsid w:val="00AE1824"/>
    <w:rsid w:val="00AE7390"/>
    <w:rsid w:val="00AF627C"/>
    <w:rsid w:val="00B016C2"/>
    <w:rsid w:val="00B0501D"/>
    <w:rsid w:val="00B254AB"/>
    <w:rsid w:val="00B27DB9"/>
    <w:rsid w:val="00B45A3D"/>
    <w:rsid w:val="00B55A26"/>
    <w:rsid w:val="00B606A6"/>
    <w:rsid w:val="00B712A9"/>
    <w:rsid w:val="00B807FC"/>
    <w:rsid w:val="00B80C0D"/>
    <w:rsid w:val="00B8135D"/>
    <w:rsid w:val="00BA6F11"/>
    <w:rsid w:val="00BB181D"/>
    <w:rsid w:val="00BB4129"/>
    <w:rsid w:val="00BC4576"/>
    <w:rsid w:val="00BD7949"/>
    <w:rsid w:val="00BF2990"/>
    <w:rsid w:val="00BF4529"/>
    <w:rsid w:val="00BF76A3"/>
    <w:rsid w:val="00C02704"/>
    <w:rsid w:val="00C11652"/>
    <w:rsid w:val="00C2330B"/>
    <w:rsid w:val="00C31602"/>
    <w:rsid w:val="00C35A65"/>
    <w:rsid w:val="00C37A58"/>
    <w:rsid w:val="00C41A0E"/>
    <w:rsid w:val="00C7183D"/>
    <w:rsid w:val="00C7477F"/>
    <w:rsid w:val="00C876F6"/>
    <w:rsid w:val="00C97652"/>
    <w:rsid w:val="00CA12E9"/>
    <w:rsid w:val="00CA293F"/>
    <w:rsid w:val="00CA5498"/>
    <w:rsid w:val="00CA61DE"/>
    <w:rsid w:val="00CC40D5"/>
    <w:rsid w:val="00CD6434"/>
    <w:rsid w:val="00CE136B"/>
    <w:rsid w:val="00CE7F16"/>
    <w:rsid w:val="00D0173F"/>
    <w:rsid w:val="00D0282E"/>
    <w:rsid w:val="00D05052"/>
    <w:rsid w:val="00D101F6"/>
    <w:rsid w:val="00D21E2C"/>
    <w:rsid w:val="00D244BA"/>
    <w:rsid w:val="00D407C2"/>
    <w:rsid w:val="00D51D0A"/>
    <w:rsid w:val="00D7052F"/>
    <w:rsid w:val="00D71A69"/>
    <w:rsid w:val="00D7688A"/>
    <w:rsid w:val="00D81581"/>
    <w:rsid w:val="00D86440"/>
    <w:rsid w:val="00D93718"/>
    <w:rsid w:val="00D945CB"/>
    <w:rsid w:val="00D955FD"/>
    <w:rsid w:val="00DA353A"/>
    <w:rsid w:val="00DB40E7"/>
    <w:rsid w:val="00DB43BC"/>
    <w:rsid w:val="00DC75C0"/>
    <w:rsid w:val="00DD0630"/>
    <w:rsid w:val="00DD28C4"/>
    <w:rsid w:val="00DD39DB"/>
    <w:rsid w:val="00DD4BE7"/>
    <w:rsid w:val="00DD69C1"/>
    <w:rsid w:val="00DE28AC"/>
    <w:rsid w:val="00DE3FB5"/>
    <w:rsid w:val="00DE57E6"/>
    <w:rsid w:val="00DE7B2C"/>
    <w:rsid w:val="00DF2F7F"/>
    <w:rsid w:val="00E3407E"/>
    <w:rsid w:val="00E34807"/>
    <w:rsid w:val="00E478C9"/>
    <w:rsid w:val="00E5263E"/>
    <w:rsid w:val="00E53F2F"/>
    <w:rsid w:val="00E65E0B"/>
    <w:rsid w:val="00E70D69"/>
    <w:rsid w:val="00E74E4D"/>
    <w:rsid w:val="00E805BC"/>
    <w:rsid w:val="00E81A7D"/>
    <w:rsid w:val="00E919C5"/>
    <w:rsid w:val="00E92428"/>
    <w:rsid w:val="00E92A63"/>
    <w:rsid w:val="00E970A3"/>
    <w:rsid w:val="00EB138E"/>
    <w:rsid w:val="00EB3C64"/>
    <w:rsid w:val="00EC1576"/>
    <w:rsid w:val="00EF29F9"/>
    <w:rsid w:val="00EF45A5"/>
    <w:rsid w:val="00F12622"/>
    <w:rsid w:val="00F17A2C"/>
    <w:rsid w:val="00F22517"/>
    <w:rsid w:val="00F35B50"/>
    <w:rsid w:val="00F362F9"/>
    <w:rsid w:val="00F405BF"/>
    <w:rsid w:val="00F51AF3"/>
    <w:rsid w:val="00F60221"/>
    <w:rsid w:val="00F65FCE"/>
    <w:rsid w:val="00F67A15"/>
    <w:rsid w:val="00F67DFA"/>
    <w:rsid w:val="00F733D1"/>
    <w:rsid w:val="00F73D0D"/>
    <w:rsid w:val="00F7721E"/>
    <w:rsid w:val="00F779CE"/>
    <w:rsid w:val="00F9479E"/>
    <w:rsid w:val="00FB3EC7"/>
    <w:rsid w:val="00FB6086"/>
    <w:rsid w:val="00FD3D99"/>
    <w:rsid w:val="00FD6252"/>
    <w:rsid w:val="00FE6D50"/>
    <w:rsid w:val="00FF2151"/>
    <w:rsid w:val="00FF56E4"/>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061A7"/>
  <w15:docId w15:val="{252FA966-3A90-40C1-9820-F4863FC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F8"/>
    <w:pPr>
      <w:spacing w:after="160" w:line="259" w:lineRule="auto"/>
    </w:pPr>
    <w:rPr>
      <w:lang w:val="en-GB"/>
    </w:rPr>
  </w:style>
  <w:style w:type="paragraph" w:styleId="Heading1">
    <w:name w:val="heading 1"/>
    <w:basedOn w:val="Normal"/>
    <w:next w:val="Normal"/>
    <w:link w:val="Heading1Char"/>
    <w:uiPriority w:val="9"/>
    <w:qFormat/>
    <w:rsid w:val="006C41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2B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F8"/>
    <w:pPr>
      <w:ind w:left="720"/>
      <w:contextualSpacing/>
    </w:pPr>
  </w:style>
  <w:style w:type="table" w:styleId="TableGrid">
    <w:name w:val="Table Grid"/>
    <w:basedOn w:val="TableNormal"/>
    <w:uiPriority w:val="59"/>
    <w:rsid w:val="007F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442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2F8"/>
    <w:rPr>
      <w:sz w:val="20"/>
      <w:szCs w:val="20"/>
      <w:lang w:val="en-GB"/>
    </w:rPr>
  </w:style>
  <w:style w:type="character" w:styleId="EndnoteReference">
    <w:name w:val="endnote reference"/>
    <w:basedOn w:val="DefaultParagraphFont"/>
    <w:uiPriority w:val="99"/>
    <w:semiHidden/>
    <w:unhideWhenUsed/>
    <w:rsid w:val="008442F8"/>
    <w:rPr>
      <w:vertAlign w:val="superscript"/>
    </w:rPr>
  </w:style>
  <w:style w:type="character" w:styleId="Hyperlink">
    <w:name w:val="Hyperlink"/>
    <w:basedOn w:val="DefaultParagraphFont"/>
    <w:uiPriority w:val="99"/>
    <w:unhideWhenUsed/>
    <w:rsid w:val="00643CBB"/>
    <w:rPr>
      <w:color w:val="0000FF" w:themeColor="hyperlink"/>
      <w:u w:val="single"/>
    </w:rPr>
  </w:style>
  <w:style w:type="character" w:styleId="CommentReference">
    <w:name w:val="annotation reference"/>
    <w:basedOn w:val="DefaultParagraphFont"/>
    <w:uiPriority w:val="99"/>
    <w:semiHidden/>
    <w:unhideWhenUsed/>
    <w:rsid w:val="00F362F9"/>
    <w:rPr>
      <w:sz w:val="18"/>
      <w:szCs w:val="18"/>
    </w:rPr>
  </w:style>
  <w:style w:type="paragraph" w:styleId="CommentText">
    <w:name w:val="annotation text"/>
    <w:basedOn w:val="Normal"/>
    <w:link w:val="CommentTextChar"/>
    <w:uiPriority w:val="99"/>
    <w:semiHidden/>
    <w:unhideWhenUsed/>
    <w:rsid w:val="00F362F9"/>
    <w:pPr>
      <w:spacing w:line="240" w:lineRule="auto"/>
    </w:pPr>
    <w:rPr>
      <w:sz w:val="24"/>
      <w:szCs w:val="24"/>
    </w:rPr>
  </w:style>
  <w:style w:type="character" w:customStyle="1" w:styleId="CommentTextChar">
    <w:name w:val="Comment Text Char"/>
    <w:basedOn w:val="DefaultParagraphFont"/>
    <w:link w:val="CommentText"/>
    <w:uiPriority w:val="99"/>
    <w:semiHidden/>
    <w:rsid w:val="00F362F9"/>
    <w:rPr>
      <w:sz w:val="24"/>
      <w:szCs w:val="24"/>
      <w:lang w:val="en-GB"/>
    </w:rPr>
  </w:style>
  <w:style w:type="paragraph" w:styleId="CommentSubject">
    <w:name w:val="annotation subject"/>
    <w:basedOn w:val="CommentText"/>
    <w:next w:val="CommentText"/>
    <w:link w:val="CommentSubjectChar"/>
    <w:uiPriority w:val="99"/>
    <w:semiHidden/>
    <w:unhideWhenUsed/>
    <w:rsid w:val="00F362F9"/>
    <w:rPr>
      <w:b/>
      <w:bCs/>
      <w:sz w:val="20"/>
      <w:szCs w:val="20"/>
    </w:rPr>
  </w:style>
  <w:style w:type="character" w:customStyle="1" w:styleId="CommentSubjectChar">
    <w:name w:val="Comment Subject Char"/>
    <w:basedOn w:val="CommentTextChar"/>
    <w:link w:val="CommentSubject"/>
    <w:uiPriority w:val="99"/>
    <w:semiHidden/>
    <w:rsid w:val="00F362F9"/>
    <w:rPr>
      <w:b/>
      <w:bCs/>
      <w:sz w:val="20"/>
      <w:szCs w:val="20"/>
      <w:lang w:val="en-GB"/>
    </w:rPr>
  </w:style>
  <w:style w:type="paragraph" w:styleId="BalloonText">
    <w:name w:val="Balloon Text"/>
    <w:basedOn w:val="Normal"/>
    <w:link w:val="BalloonTextChar"/>
    <w:uiPriority w:val="99"/>
    <w:semiHidden/>
    <w:unhideWhenUsed/>
    <w:rsid w:val="00F362F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62F9"/>
    <w:rPr>
      <w:rFonts w:ascii="Times New Roman" w:hAnsi="Times New Roman"/>
      <w:sz w:val="18"/>
      <w:szCs w:val="18"/>
      <w:lang w:val="en-GB"/>
    </w:rPr>
  </w:style>
  <w:style w:type="character" w:customStyle="1" w:styleId="apple-converted-space">
    <w:name w:val="apple-converted-space"/>
    <w:basedOn w:val="DefaultParagraphFont"/>
    <w:rsid w:val="00DB43BC"/>
  </w:style>
  <w:style w:type="paragraph" w:styleId="Revision">
    <w:name w:val="Revision"/>
    <w:hidden/>
    <w:uiPriority w:val="99"/>
    <w:semiHidden/>
    <w:rsid w:val="007F4A87"/>
    <w:pPr>
      <w:spacing w:after="0" w:line="240" w:lineRule="auto"/>
    </w:pPr>
    <w:rPr>
      <w:lang w:val="en-GB"/>
    </w:rPr>
  </w:style>
  <w:style w:type="character" w:styleId="FollowedHyperlink">
    <w:name w:val="FollowedHyperlink"/>
    <w:basedOn w:val="DefaultParagraphFont"/>
    <w:uiPriority w:val="99"/>
    <w:semiHidden/>
    <w:unhideWhenUsed/>
    <w:rsid w:val="00FB6086"/>
    <w:rPr>
      <w:color w:val="800080" w:themeColor="followedHyperlink"/>
      <w:u w:val="single"/>
    </w:rPr>
  </w:style>
  <w:style w:type="character" w:customStyle="1" w:styleId="Heading1Char">
    <w:name w:val="Heading 1 Char"/>
    <w:basedOn w:val="DefaultParagraphFont"/>
    <w:link w:val="Heading1"/>
    <w:uiPriority w:val="9"/>
    <w:rsid w:val="006C41B6"/>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02BC7"/>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79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85"/>
    <w:rPr>
      <w:lang w:val="en-GB"/>
    </w:rPr>
  </w:style>
  <w:style w:type="paragraph" w:styleId="Footer">
    <w:name w:val="footer"/>
    <w:basedOn w:val="Normal"/>
    <w:link w:val="FooterChar"/>
    <w:uiPriority w:val="99"/>
    <w:unhideWhenUsed/>
    <w:rsid w:val="0079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85"/>
    <w:rPr>
      <w:lang w:val="en-GB"/>
    </w:rPr>
  </w:style>
  <w:style w:type="character" w:styleId="LineNumber">
    <w:name w:val="line number"/>
    <w:basedOn w:val="DefaultParagraphFont"/>
    <w:uiPriority w:val="99"/>
    <w:semiHidden/>
    <w:unhideWhenUsed/>
    <w:rsid w:val="0079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5">
      <w:bodyDiv w:val="1"/>
      <w:marLeft w:val="0"/>
      <w:marRight w:val="0"/>
      <w:marTop w:val="0"/>
      <w:marBottom w:val="0"/>
      <w:divBdr>
        <w:top w:val="none" w:sz="0" w:space="0" w:color="auto"/>
        <w:left w:val="none" w:sz="0" w:space="0" w:color="auto"/>
        <w:bottom w:val="none" w:sz="0" w:space="0" w:color="auto"/>
        <w:right w:val="none" w:sz="0" w:space="0" w:color="auto"/>
      </w:divBdr>
    </w:div>
    <w:div w:id="81725014">
      <w:bodyDiv w:val="1"/>
      <w:marLeft w:val="0"/>
      <w:marRight w:val="0"/>
      <w:marTop w:val="0"/>
      <w:marBottom w:val="0"/>
      <w:divBdr>
        <w:top w:val="none" w:sz="0" w:space="0" w:color="auto"/>
        <w:left w:val="none" w:sz="0" w:space="0" w:color="auto"/>
        <w:bottom w:val="none" w:sz="0" w:space="0" w:color="auto"/>
        <w:right w:val="none" w:sz="0" w:space="0" w:color="auto"/>
      </w:divBdr>
    </w:div>
    <w:div w:id="128867400">
      <w:bodyDiv w:val="1"/>
      <w:marLeft w:val="0"/>
      <w:marRight w:val="0"/>
      <w:marTop w:val="0"/>
      <w:marBottom w:val="0"/>
      <w:divBdr>
        <w:top w:val="none" w:sz="0" w:space="0" w:color="auto"/>
        <w:left w:val="none" w:sz="0" w:space="0" w:color="auto"/>
        <w:bottom w:val="none" w:sz="0" w:space="0" w:color="auto"/>
        <w:right w:val="none" w:sz="0" w:space="0" w:color="auto"/>
      </w:divBdr>
    </w:div>
    <w:div w:id="246546615">
      <w:bodyDiv w:val="1"/>
      <w:marLeft w:val="0"/>
      <w:marRight w:val="0"/>
      <w:marTop w:val="0"/>
      <w:marBottom w:val="0"/>
      <w:divBdr>
        <w:top w:val="none" w:sz="0" w:space="0" w:color="auto"/>
        <w:left w:val="none" w:sz="0" w:space="0" w:color="auto"/>
        <w:bottom w:val="none" w:sz="0" w:space="0" w:color="auto"/>
        <w:right w:val="none" w:sz="0" w:space="0" w:color="auto"/>
      </w:divBdr>
    </w:div>
    <w:div w:id="357631340">
      <w:bodyDiv w:val="1"/>
      <w:marLeft w:val="0"/>
      <w:marRight w:val="0"/>
      <w:marTop w:val="0"/>
      <w:marBottom w:val="0"/>
      <w:divBdr>
        <w:top w:val="none" w:sz="0" w:space="0" w:color="auto"/>
        <w:left w:val="none" w:sz="0" w:space="0" w:color="auto"/>
        <w:bottom w:val="none" w:sz="0" w:space="0" w:color="auto"/>
        <w:right w:val="none" w:sz="0" w:space="0" w:color="auto"/>
      </w:divBdr>
    </w:div>
    <w:div w:id="377357312">
      <w:bodyDiv w:val="1"/>
      <w:marLeft w:val="0"/>
      <w:marRight w:val="0"/>
      <w:marTop w:val="0"/>
      <w:marBottom w:val="0"/>
      <w:divBdr>
        <w:top w:val="none" w:sz="0" w:space="0" w:color="auto"/>
        <w:left w:val="none" w:sz="0" w:space="0" w:color="auto"/>
        <w:bottom w:val="none" w:sz="0" w:space="0" w:color="auto"/>
        <w:right w:val="none" w:sz="0" w:space="0" w:color="auto"/>
      </w:divBdr>
    </w:div>
    <w:div w:id="378943309">
      <w:bodyDiv w:val="1"/>
      <w:marLeft w:val="0"/>
      <w:marRight w:val="0"/>
      <w:marTop w:val="0"/>
      <w:marBottom w:val="0"/>
      <w:divBdr>
        <w:top w:val="none" w:sz="0" w:space="0" w:color="auto"/>
        <w:left w:val="none" w:sz="0" w:space="0" w:color="auto"/>
        <w:bottom w:val="none" w:sz="0" w:space="0" w:color="auto"/>
        <w:right w:val="none" w:sz="0" w:space="0" w:color="auto"/>
      </w:divBdr>
    </w:div>
    <w:div w:id="423188458">
      <w:bodyDiv w:val="1"/>
      <w:marLeft w:val="0"/>
      <w:marRight w:val="0"/>
      <w:marTop w:val="0"/>
      <w:marBottom w:val="0"/>
      <w:divBdr>
        <w:top w:val="none" w:sz="0" w:space="0" w:color="auto"/>
        <w:left w:val="none" w:sz="0" w:space="0" w:color="auto"/>
        <w:bottom w:val="none" w:sz="0" w:space="0" w:color="auto"/>
        <w:right w:val="none" w:sz="0" w:space="0" w:color="auto"/>
      </w:divBdr>
    </w:div>
    <w:div w:id="424034700">
      <w:bodyDiv w:val="1"/>
      <w:marLeft w:val="0"/>
      <w:marRight w:val="0"/>
      <w:marTop w:val="0"/>
      <w:marBottom w:val="0"/>
      <w:divBdr>
        <w:top w:val="none" w:sz="0" w:space="0" w:color="auto"/>
        <w:left w:val="none" w:sz="0" w:space="0" w:color="auto"/>
        <w:bottom w:val="none" w:sz="0" w:space="0" w:color="auto"/>
        <w:right w:val="none" w:sz="0" w:space="0" w:color="auto"/>
      </w:divBdr>
    </w:div>
    <w:div w:id="457065913">
      <w:bodyDiv w:val="1"/>
      <w:marLeft w:val="0"/>
      <w:marRight w:val="0"/>
      <w:marTop w:val="0"/>
      <w:marBottom w:val="0"/>
      <w:divBdr>
        <w:top w:val="none" w:sz="0" w:space="0" w:color="auto"/>
        <w:left w:val="none" w:sz="0" w:space="0" w:color="auto"/>
        <w:bottom w:val="none" w:sz="0" w:space="0" w:color="auto"/>
        <w:right w:val="none" w:sz="0" w:space="0" w:color="auto"/>
      </w:divBdr>
    </w:div>
    <w:div w:id="482703377">
      <w:bodyDiv w:val="1"/>
      <w:marLeft w:val="0"/>
      <w:marRight w:val="0"/>
      <w:marTop w:val="0"/>
      <w:marBottom w:val="0"/>
      <w:divBdr>
        <w:top w:val="none" w:sz="0" w:space="0" w:color="auto"/>
        <w:left w:val="none" w:sz="0" w:space="0" w:color="auto"/>
        <w:bottom w:val="none" w:sz="0" w:space="0" w:color="auto"/>
        <w:right w:val="none" w:sz="0" w:space="0" w:color="auto"/>
      </w:divBdr>
    </w:div>
    <w:div w:id="508955183">
      <w:bodyDiv w:val="1"/>
      <w:marLeft w:val="0"/>
      <w:marRight w:val="0"/>
      <w:marTop w:val="0"/>
      <w:marBottom w:val="0"/>
      <w:divBdr>
        <w:top w:val="none" w:sz="0" w:space="0" w:color="auto"/>
        <w:left w:val="none" w:sz="0" w:space="0" w:color="auto"/>
        <w:bottom w:val="none" w:sz="0" w:space="0" w:color="auto"/>
        <w:right w:val="none" w:sz="0" w:space="0" w:color="auto"/>
      </w:divBdr>
    </w:div>
    <w:div w:id="637032891">
      <w:bodyDiv w:val="1"/>
      <w:marLeft w:val="0"/>
      <w:marRight w:val="0"/>
      <w:marTop w:val="0"/>
      <w:marBottom w:val="0"/>
      <w:divBdr>
        <w:top w:val="none" w:sz="0" w:space="0" w:color="auto"/>
        <w:left w:val="none" w:sz="0" w:space="0" w:color="auto"/>
        <w:bottom w:val="none" w:sz="0" w:space="0" w:color="auto"/>
        <w:right w:val="none" w:sz="0" w:space="0" w:color="auto"/>
      </w:divBdr>
    </w:div>
    <w:div w:id="642930095">
      <w:bodyDiv w:val="1"/>
      <w:marLeft w:val="0"/>
      <w:marRight w:val="0"/>
      <w:marTop w:val="0"/>
      <w:marBottom w:val="0"/>
      <w:divBdr>
        <w:top w:val="none" w:sz="0" w:space="0" w:color="auto"/>
        <w:left w:val="none" w:sz="0" w:space="0" w:color="auto"/>
        <w:bottom w:val="none" w:sz="0" w:space="0" w:color="auto"/>
        <w:right w:val="none" w:sz="0" w:space="0" w:color="auto"/>
      </w:divBdr>
    </w:div>
    <w:div w:id="701828595">
      <w:bodyDiv w:val="1"/>
      <w:marLeft w:val="0"/>
      <w:marRight w:val="0"/>
      <w:marTop w:val="0"/>
      <w:marBottom w:val="0"/>
      <w:divBdr>
        <w:top w:val="none" w:sz="0" w:space="0" w:color="auto"/>
        <w:left w:val="none" w:sz="0" w:space="0" w:color="auto"/>
        <w:bottom w:val="none" w:sz="0" w:space="0" w:color="auto"/>
        <w:right w:val="none" w:sz="0" w:space="0" w:color="auto"/>
      </w:divBdr>
    </w:div>
    <w:div w:id="749733721">
      <w:bodyDiv w:val="1"/>
      <w:marLeft w:val="0"/>
      <w:marRight w:val="0"/>
      <w:marTop w:val="0"/>
      <w:marBottom w:val="0"/>
      <w:divBdr>
        <w:top w:val="none" w:sz="0" w:space="0" w:color="auto"/>
        <w:left w:val="none" w:sz="0" w:space="0" w:color="auto"/>
        <w:bottom w:val="none" w:sz="0" w:space="0" w:color="auto"/>
        <w:right w:val="none" w:sz="0" w:space="0" w:color="auto"/>
      </w:divBdr>
    </w:div>
    <w:div w:id="799301943">
      <w:bodyDiv w:val="1"/>
      <w:marLeft w:val="0"/>
      <w:marRight w:val="0"/>
      <w:marTop w:val="0"/>
      <w:marBottom w:val="0"/>
      <w:divBdr>
        <w:top w:val="none" w:sz="0" w:space="0" w:color="auto"/>
        <w:left w:val="none" w:sz="0" w:space="0" w:color="auto"/>
        <w:bottom w:val="none" w:sz="0" w:space="0" w:color="auto"/>
        <w:right w:val="none" w:sz="0" w:space="0" w:color="auto"/>
      </w:divBdr>
    </w:div>
    <w:div w:id="868177993">
      <w:bodyDiv w:val="1"/>
      <w:marLeft w:val="0"/>
      <w:marRight w:val="0"/>
      <w:marTop w:val="0"/>
      <w:marBottom w:val="0"/>
      <w:divBdr>
        <w:top w:val="none" w:sz="0" w:space="0" w:color="auto"/>
        <w:left w:val="none" w:sz="0" w:space="0" w:color="auto"/>
        <w:bottom w:val="none" w:sz="0" w:space="0" w:color="auto"/>
        <w:right w:val="none" w:sz="0" w:space="0" w:color="auto"/>
      </w:divBdr>
    </w:div>
    <w:div w:id="893270449">
      <w:bodyDiv w:val="1"/>
      <w:marLeft w:val="0"/>
      <w:marRight w:val="0"/>
      <w:marTop w:val="0"/>
      <w:marBottom w:val="0"/>
      <w:divBdr>
        <w:top w:val="none" w:sz="0" w:space="0" w:color="auto"/>
        <w:left w:val="none" w:sz="0" w:space="0" w:color="auto"/>
        <w:bottom w:val="none" w:sz="0" w:space="0" w:color="auto"/>
        <w:right w:val="none" w:sz="0" w:space="0" w:color="auto"/>
      </w:divBdr>
    </w:div>
    <w:div w:id="918901976">
      <w:bodyDiv w:val="1"/>
      <w:marLeft w:val="0"/>
      <w:marRight w:val="0"/>
      <w:marTop w:val="0"/>
      <w:marBottom w:val="0"/>
      <w:divBdr>
        <w:top w:val="none" w:sz="0" w:space="0" w:color="auto"/>
        <w:left w:val="none" w:sz="0" w:space="0" w:color="auto"/>
        <w:bottom w:val="none" w:sz="0" w:space="0" w:color="auto"/>
        <w:right w:val="none" w:sz="0" w:space="0" w:color="auto"/>
      </w:divBdr>
    </w:div>
    <w:div w:id="946079483">
      <w:bodyDiv w:val="1"/>
      <w:marLeft w:val="0"/>
      <w:marRight w:val="0"/>
      <w:marTop w:val="0"/>
      <w:marBottom w:val="0"/>
      <w:divBdr>
        <w:top w:val="none" w:sz="0" w:space="0" w:color="auto"/>
        <w:left w:val="none" w:sz="0" w:space="0" w:color="auto"/>
        <w:bottom w:val="none" w:sz="0" w:space="0" w:color="auto"/>
        <w:right w:val="none" w:sz="0" w:space="0" w:color="auto"/>
      </w:divBdr>
    </w:div>
    <w:div w:id="1059087428">
      <w:bodyDiv w:val="1"/>
      <w:marLeft w:val="0"/>
      <w:marRight w:val="0"/>
      <w:marTop w:val="0"/>
      <w:marBottom w:val="0"/>
      <w:divBdr>
        <w:top w:val="none" w:sz="0" w:space="0" w:color="auto"/>
        <w:left w:val="none" w:sz="0" w:space="0" w:color="auto"/>
        <w:bottom w:val="none" w:sz="0" w:space="0" w:color="auto"/>
        <w:right w:val="none" w:sz="0" w:space="0" w:color="auto"/>
      </w:divBdr>
    </w:div>
    <w:div w:id="1111700823">
      <w:bodyDiv w:val="1"/>
      <w:marLeft w:val="0"/>
      <w:marRight w:val="0"/>
      <w:marTop w:val="0"/>
      <w:marBottom w:val="0"/>
      <w:divBdr>
        <w:top w:val="none" w:sz="0" w:space="0" w:color="auto"/>
        <w:left w:val="none" w:sz="0" w:space="0" w:color="auto"/>
        <w:bottom w:val="none" w:sz="0" w:space="0" w:color="auto"/>
        <w:right w:val="none" w:sz="0" w:space="0" w:color="auto"/>
      </w:divBdr>
    </w:div>
    <w:div w:id="1160586451">
      <w:bodyDiv w:val="1"/>
      <w:marLeft w:val="0"/>
      <w:marRight w:val="0"/>
      <w:marTop w:val="0"/>
      <w:marBottom w:val="0"/>
      <w:divBdr>
        <w:top w:val="none" w:sz="0" w:space="0" w:color="auto"/>
        <w:left w:val="none" w:sz="0" w:space="0" w:color="auto"/>
        <w:bottom w:val="none" w:sz="0" w:space="0" w:color="auto"/>
        <w:right w:val="none" w:sz="0" w:space="0" w:color="auto"/>
      </w:divBdr>
    </w:div>
    <w:div w:id="1176723183">
      <w:bodyDiv w:val="1"/>
      <w:marLeft w:val="0"/>
      <w:marRight w:val="0"/>
      <w:marTop w:val="0"/>
      <w:marBottom w:val="0"/>
      <w:divBdr>
        <w:top w:val="none" w:sz="0" w:space="0" w:color="auto"/>
        <w:left w:val="none" w:sz="0" w:space="0" w:color="auto"/>
        <w:bottom w:val="none" w:sz="0" w:space="0" w:color="auto"/>
        <w:right w:val="none" w:sz="0" w:space="0" w:color="auto"/>
      </w:divBdr>
    </w:div>
    <w:div w:id="1238007199">
      <w:bodyDiv w:val="1"/>
      <w:marLeft w:val="0"/>
      <w:marRight w:val="0"/>
      <w:marTop w:val="0"/>
      <w:marBottom w:val="0"/>
      <w:divBdr>
        <w:top w:val="none" w:sz="0" w:space="0" w:color="auto"/>
        <w:left w:val="none" w:sz="0" w:space="0" w:color="auto"/>
        <w:bottom w:val="none" w:sz="0" w:space="0" w:color="auto"/>
        <w:right w:val="none" w:sz="0" w:space="0" w:color="auto"/>
      </w:divBdr>
    </w:div>
    <w:div w:id="1377122870">
      <w:bodyDiv w:val="1"/>
      <w:marLeft w:val="0"/>
      <w:marRight w:val="0"/>
      <w:marTop w:val="0"/>
      <w:marBottom w:val="0"/>
      <w:divBdr>
        <w:top w:val="none" w:sz="0" w:space="0" w:color="auto"/>
        <w:left w:val="none" w:sz="0" w:space="0" w:color="auto"/>
        <w:bottom w:val="none" w:sz="0" w:space="0" w:color="auto"/>
        <w:right w:val="none" w:sz="0" w:space="0" w:color="auto"/>
      </w:divBdr>
    </w:div>
    <w:div w:id="1378242111">
      <w:bodyDiv w:val="1"/>
      <w:marLeft w:val="0"/>
      <w:marRight w:val="0"/>
      <w:marTop w:val="0"/>
      <w:marBottom w:val="0"/>
      <w:divBdr>
        <w:top w:val="none" w:sz="0" w:space="0" w:color="auto"/>
        <w:left w:val="none" w:sz="0" w:space="0" w:color="auto"/>
        <w:bottom w:val="none" w:sz="0" w:space="0" w:color="auto"/>
        <w:right w:val="none" w:sz="0" w:space="0" w:color="auto"/>
      </w:divBdr>
    </w:div>
    <w:div w:id="1464613616">
      <w:bodyDiv w:val="1"/>
      <w:marLeft w:val="0"/>
      <w:marRight w:val="0"/>
      <w:marTop w:val="0"/>
      <w:marBottom w:val="0"/>
      <w:divBdr>
        <w:top w:val="none" w:sz="0" w:space="0" w:color="auto"/>
        <w:left w:val="none" w:sz="0" w:space="0" w:color="auto"/>
        <w:bottom w:val="none" w:sz="0" w:space="0" w:color="auto"/>
        <w:right w:val="none" w:sz="0" w:space="0" w:color="auto"/>
      </w:divBdr>
    </w:div>
    <w:div w:id="1481847461">
      <w:bodyDiv w:val="1"/>
      <w:marLeft w:val="0"/>
      <w:marRight w:val="0"/>
      <w:marTop w:val="0"/>
      <w:marBottom w:val="0"/>
      <w:divBdr>
        <w:top w:val="none" w:sz="0" w:space="0" w:color="auto"/>
        <w:left w:val="none" w:sz="0" w:space="0" w:color="auto"/>
        <w:bottom w:val="none" w:sz="0" w:space="0" w:color="auto"/>
        <w:right w:val="none" w:sz="0" w:space="0" w:color="auto"/>
      </w:divBdr>
    </w:div>
    <w:div w:id="1489201995">
      <w:bodyDiv w:val="1"/>
      <w:marLeft w:val="0"/>
      <w:marRight w:val="0"/>
      <w:marTop w:val="0"/>
      <w:marBottom w:val="0"/>
      <w:divBdr>
        <w:top w:val="none" w:sz="0" w:space="0" w:color="auto"/>
        <w:left w:val="none" w:sz="0" w:space="0" w:color="auto"/>
        <w:bottom w:val="none" w:sz="0" w:space="0" w:color="auto"/>
        <w:right w:val="none" w:sz="0" w:space="0" w:color="auto"/>
      </w:divBdr>
    </w:div>
    <w:div w:id="1509710356">
      <w:bodyDiv w:val="1"/>
      <w:marLeft w:val="0"/>
      <w:marRight w:val="0"/>
      <w:marTop w:val="0"/>
      <w:marBottom w:val="0"/>
      <w:divBdr>
        <w:top w:val="none" w:sz="0" w:space="0" w:color="auto"/>
        <w:left w:val="none" w:sz="0" w:space="0" w:color="auto"/>
        <w:bottom w:val="none" w:sz="0" w:space="0" w:color="auto"/>
        <w:right w:val="none" w:sz="0" w:space="0" w:color="auto"/>
      </w:divBdr>
    </w:div>
    <w:div w:id="1603679685">
      <w:bodyDiv w:val="1"/>
      <w:marLeft w:val="0"/>
      <w:marRight w:val="0"/>
      <w:marTop w:val="0"/>
      <w:marBottom w:val="0"/>
      <w:divBdr>
        <w:top w:val="none" w:sz="0" w:space="0" w:color="auto"/>
        <w:left w:val="none" w:sz="0" w:space="0" w:color="auto"/>
        <w:bottom w:val="none" w:sz="0" w:space="0" w:color="auto"/>
        <w:right w:val="none" w:sz="0" w:space="0" w:color="auto"/>
      </w:divBdr>
    </w:div>
    <w:div w:id="1715618793">
      <w:bodyDiv w:val="1"/>
      <w:marLeft w:val="0"/>
      <w:marRight w:val="0"/>
      <w:marTop w:val="0"/>
      <w:marBottom w:val="0"/>
      <w:divBdr>
        <w:top w:val="none" w:sz="0" w:space="0" w:color="auto"/>
        <w:left w:val="none" w:sz="0" w:space="0" w:color="auto"/>
        <w:bottom w:val="none" w:sz="0" w:space="0" w:color="auto"/>
        <w:right w:val="none" w:sz="0" w:space="0" w:color="auto"/>
      </w:divBdr>
    </w:div>
    <w:div w:id="1796367863">
      <w:bodyDiv w:val="1"/>
      <w:marLeft w:val="0"/>
      <w:marRight w:val="0"/>
      <w:marTop w:val="0"/>
      <w:marBottom w:val="0"/>
      <w:divBdr>
        <w:top w:val="none" w:sz="0" w:space="0" w:color="auto"/>
        <w:left w:val="none" w:sz="0" w:space="0" w:color="auto"/>
        <w:bottom w:val="none" w:sz="0" w:space="0" w:color="auto"/>
        <w:right w:val="none" w:sz="0" w:space="0" w:color="auto"/>
      </w:divBdr>
    </w:div>
    <w:div w:id="1845901149">
      <w:bodyDiv w:val="1"/>
      <w:marLeft w:val="0"/>
      <w:marRight w:val="0"/>
      <w:marTop w:val="0"/>
      <w:marBottom w:val="0"/>
      <w:divBdr>
        <w:top w:val="none" w:sz="0" w:space="0" w:color="auto"/>
        <w:left w:val="none" w:sz="0" w:space="0" w:color="auto"/>
        <w:bottom w:val="none" w:sz="0" w:space="0" w:color="auto"/>
        <w:right w:val="none" w:sz="0" w:space="0" w:color="auto"/>
      </w:divBdr>
    </w:div>
    <w:div w:id="2051105106">
      <w:bodyDiv w:val="1"/>
      <w:marLeft w:val="0"/>
      <w:marRight w:val="0"/>
      <w:marTop w:val="0"/>
      <w:marBottom w:val="0"/>
      <w:divBdr>
        <w:top w:val="none" w:sz="0" w:space="0" w:color="auto"/>
        <w:left w:val="none" w:sz="0" w:space="0" w:color="auto"/>
        <w:bottom w:val="none" w:sz="0" w:space="0" w:color="auto"/>
        <w:right w:val="none" w:sz="0" w:space="0" w:color="auto"/>
      </w:divBdr>
    </w:div>
    <w:div w:id="2080789974">
      <w:bodyDiv w:val="1"/>
      <w:marLeft w:val="0"/>
      <w:marRight w:val="0"/>
      <w:marTop w:val="0"/>
      <w:marBottom w:val="0"/>
      <w:divBdr>
        <w:top w:val="none" w:sz="0" w:space="0" w:color="auto"/>
        <w:left w:val="none" w:sz="0" w:space="0" w:color="auto"/>
        <w:bottom w:val="none" w:sz="0" w:space="0" w:color="auto"/>
        <w:right w:val="none" w:sz="0" w:space="0" w:color="auto"/>
      </w:divBdr>
    </w:div>
    <w:div w:id="21254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nda.com/currency/converter/" TargetMode="External"/><Relationship Id="rId13" Type="http://schemas.openxmlformats.org/officeDocument/2006/relationships/hyperlink" Target="http://www.ncbi.nlm.nih.gov/pubmed/?term=Namakhoma%20I%5BAuthor%5D&amp;cauthor=true&amp;cauthor_uid=26679768" TargetMode="External"/><Relationship Id="rId18" Type="http://schemas.openxmlformats.org/officeDocument/2006/relationships/hyperlink" Target="http://www.ilo.org/public/english/bureau/stat/download/cpi/coico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Mbera%20GB%5BAuthor%5D&amp;cauthor=true&amp;cauthor_uid=26679768" TargetMode="External"/><Relationship Id="rId17" Type="http://schemas.openxmlformats.org/officeDocument/2006/relationships/hyperlink" Target="http://www.nsomalawi.mw/images/stories/data_on_line/economics/ihs/IHS3/IHS3_Report.pdf" TargetMode="External"/><Relationship Id="rId2" Type="http://schemas.openxmlformats.org/officeDocument/2006/relationships/numbering" Target="numbering.xml"/><Relationship Id="rId16" Type="http://schemas.openxmlformats.org/officeDocument/2006/relationships/hyperlink" Target="http://www.stoptb.org/wg/dots_expansion/tbandpoverty/assets/documents/Tool%20to%20estimate%20Patients'%20Cost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ello%20GA%5BAuthor%5D&amp;cauthor=true&amp;cauthor_uid=26679768" TargetMode="External"/><Relationship Id="rId5" Type="http://schemas.openxmlformats.org/officeDocument/2006/relationships/webSettings" Target="webSettings.xml"/><Relationship Id="rId15" Type="http://schemas.openxmlformats.org/officeDocument/2006/relationships/hyperlink" Target="http://www.ncbi.nlm.nih.gov/pubmed/26679768" TargetMode="External"/><Relationship Id="rId23" Type="http://schemas.microsoft.com/office/2016/09/relationships/commentsIds" Target="commentsIds.xml"/><Relationship Id="rId10" Type="http://schemas.openxmlformats.org/officeDocument/2006/relationships/hyperlink" Target="http://www.ncbi.nlm.nih.gov/pubmed/?term=Mortimer%20K%5BAuthor%5D&amp;cauthor=true&amp;cauthor_uid=26679768" TargetMode="External"/><Relationship Id="rId19" Type="http://schemas.openxmlformats.org/officeDocument/2006/relationships/hyperlink" Target="http://www.who.int/respiratory/" TargetMode="External"/><Relationship Id="rId4" Type="http://schemas.openxmlformats.org/officeDocument/2006/relationships/settings" Target="settings.xml"/><Relationship Id="rId9" Type="http://schemas.openxmlformats.org/officeDocument/2006/relationships/hyperlink" Target="http://www.ncbi.nlm.nih.gov/pubmed/?term=Banda%20HT%5BAuthor%5D&amp;cauthor=true&amp;cauthor_uid=26679768" TargetMode="External"/><Relationship Id="rId14" Type="http://schemas.openxmlformats.org/officeDocument/2006/relationships/hyperlink" Target="http://www.ncbi.nlm.nih.gov/pubmed/?term=Thomson%20R%5BAuthor%5D&amp;cauthor=true&amp;cauthor_uid=266797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D9E2-9A4E-4EE9-A04E-45ED99F4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LHL Helse AS</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Mabo J</dc:creator>
  <cp:lastModifiedBy>Junious Mabo</cp:lastModifiedBy>
  <cp:revision>4</cp:revision>
  <dcterms:created xsi:type="dcterms:W3CDTF">2019-10-12T18:04:00Z</dcterms:created>
  <dcterms:modified xsi:type="dcterms:W3CDTF">2019-10-12T18:14:00Z</dcterms:modified>
</cp:coreProperties>
</file>