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both"/>
        <w:rPr>
          <w:b w:val="1"/>
          <w:bCs w:val="1"/>
          <w:sz w:val="22"/>
          <w:szCs w:val="22"/>
          <w:lang w:val="en-US"/>
        </w:rPr>
      </w:pPr>
      <w:r>
        <w:rPr>
          <w:b w:val="1"/>
          <w:bCs w:val="1"/>
          <w:sz w:val="22"/>
          <w:szCs w:val="22"/>
          <w:rtl w:val="0"/>
          <w:lang w:val="en-US"/>
        </w:rPr>
        <w:t>Short Report</w:t>
      </w:r>
    </w:p>
    <w:p>
      <w:pPr>
        <w:pStyle w:val="Body A"/>
        <w:jc w:val="both"/>
        <w:rPr>
          <w:sz w:val="22"/>
          <w:szCs w:val="22"/>
        </w:rPr>
      </w:pPr>
    </w:p>
    <w:p>
      <w:pPr>
        <w:pStyle w:val="Body A"/>
        <w:rPr>
          <w:b w:val="1"/>
          <w:bCs w:val="1"/>
          <w:sz w:val="32"/>
          <w:szCs w:val="32"/>
        </w:rPr>
      </w:pPr>
      <w:r>
        <w:rPr>
          <w:b w:val="1"/>
          <w:bCs w:val="1"/>
          <w:sz w:val="32"/>
          <w:szCs w:val="32"/>
          <w:rtl w:val="0"/>
          <w:lang w:val="en-US"/>
        </w:rPr>
        <w:t>Case Report: Traumatic Incomplete Fracture of an Implanon NXT</w:t>
      </w:r>
      <w:r>
        <w:rPr>
          <w:b w:val="1"/>
          <w:bCs w:val="1"/>
          <w:sz w:val="32"/>
          <w:szCs w:val="32"/>
          <w:vertAlign w:val="superscript"/>
          <w:rtl w:val="0"/>
          <w:lang w:val="en-US"/>
        </w:rPr>
        <w:t xml:space="preserve">® </w:t>
      </w:r>
      <w:r>
        <w:rPr>
          <w:b w:val="1"/>
          <w:bCs w:val="1"/>
          <w:sz w:val="32"/>
          <w:szCs w:val="32"/>
          <w:rtl w:val="0"/>
          <w:lang w:val="es-ES_tradnl"/>
        </w:rPr>
        <w:t>Contraceptive Implant</w:t>
      </w:r>
    </w:p>
    <w:p>
      <w:pPr>
        <w:pStyle w:val="Body A"/>
        <w:jc w:val="both"/>
      </w:pP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sz w:val="22"/>
          <w:szCs w:val="22"/>
        </w:rPr>
      </w:pPr>
      <w:r>
        <w:rPr>
          <w:i w:val="1"/>
          <w:iCs w:val="1"/>
          <w:rtl w:val="0"/>
          <w:lang w:val="en-US"/>
        </w:rPr>
        <w:t>Rebecca Howett</w:t>
      </w:r>
      <w:r>
        <w:rPr>
          <w:i w:val="1"/>
          <w:iCs w:val="1"/>
          <w:vertAlign w:val="superscript"/>
          <w:rtl w:val="0"/>
          <w:lang w:val="nl-NL"/>
        </w:rPr>
        <w:t>1</w:t>
      </w:r>
      <w:r>
        <w:rPr>
          <w:i w:val="1"/>
          <w:iCs w:val="1"/>
          <w:rtl w:val="0"/>
          <w:lang w:val="nl-NL"/>
        </w:rPr>
        <w:t>*</w:t>
      </w:r>
      <w:r>
        <w:rPr>
          <w:i w:val="1"/>
          <w:iCs w:val="1"/>
          <w:rtl w:val="0"/>
          <w:lang w:val="es-ES_tradnl"/>
        </w:rPr>
        <w:t>, Alida M Gertz</w:t>
      </w:r>
      <w:r>
        <w:rPr>
          <w:i w:val="1"/>
          <w:iCs w:val="1"/>
          <w:vertAlign w:val="superscript"/>
          <w:rtl w:val="0"/>
          <w:lang w:val="nl-NL"/>
        </w:rPr>
        <w:t>1</w:t>
      </w:r>
      <w:r>
        <w:rPr>
          <w:i w:val="1"/>
          <w:iCs w:val="1"/>
          <w:rtl w:val="0"/>
          <w:lang w:val="nl-NL"/>
        </w:rPr>
        <w:t>, Tiroyaone Kgaswanyane</w:t>
      </w:r>
      <w:r>
        <w:rPr>
          <w:i w:val="1"/>
          <w:iCs w:val="1"/>
          <w:vertAlign w:val="superscript"/>
          <w:rtl w:val="0"/>
          <w:lang w:val="en-US"/>
        </w:rPr>
        <w:t>2</w:t>
      </w:r>
      <w:r>
        <w:rPr>
          <w:i w:val="1"/>
          <w:iCs w:val="1"/>
          <w:rtl w:val="0"/>
          <w:lang w:val="en-US"/>
        </w:rPr>
        <w:t>, Gregory Petro</w:t>
      </w:r>
      <w:r>
        <w:rPr>
          <w:i w:val="1"/>
          <w:iCs w:val="1"/>
          <w:vertAlign w:val="superscript"/>
          <w:rtl w:val="0"/>
          <w:lang w:val="en-US"/>
        </w:rPr>
        <w:t>3</w:t>
      </w:r>
      <w:r>
        <w:rPr>
          <w:i w:val="1"/>
          <w:iCs w:val="1"/>
          <w:rtl w:val="0"/>
          <w:lang w:val="it-IT"/>
        </w:rPr>
        <w:t xml:space="preserve"> and Chelsea Morroni</w:t>
      </w:r>
      <w:r>
        <w:rPr>
          <w:i w:val="1"/>
          <w:iCs w:val="1"/>
          <w:vertAlign w:val="superscript"/>
          <w:rtl w:val="0"/>
          <w:lang w:val="nl-NL"/>
        </w:rPr>
        <w:t>1,</w:t>
      </w:r>
      <w:r>
        <w:rPr>
          <w:i w:val="1"/>
          <w:iCs w:val="1"/>
          <w:vertAlign w:val="superscript"/>
          <w:rtl w:val="0"/>
          <w:lang w:val="en-US"/>
        </w:rPr>
        <w:t>4</w:t>
      </w:r>
      <w:r>
        <w:rPr>
          <w:i w:val="1"/>
          <w:iCs w:val="1"/>
          <w:vertAlign w:val="superscript"/>
          <w:rtl w:val="0"/>
          <w:lang w:val="nl-NL"/>
        </w:rPr>
        <w:t>,5,6</w:t>
      </w:r>
      <w:r>
        <w:rPr>
          <w:sz w:val="22"/>
          <w:szCs w:val="22"/>
          <w:lang w:val="nl-NL"/>
        </w:rPr>
        <w:br w:type="textWrapping"/>
      </w:r>
    </w:p>
    <w:p>
      <w:pPr>
        <w:pStyle w:val="Body 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jc w:val="both"/>
        <w:rPr>
          <w:sz w:val="20"/>
          <w:szCs w:val="20"/>
        </w:rPr>
      </w:pPr>
      <w:r>
        <w:rPr>
          <w:sz w:val="20"/>
          <w:szCs w:val="20"/>
          <w:rtl w:val="0"/>
          <w:lang w:val="de-DE"/>
        </w:rPr>
        <w:t>Botswana-UPenn Partnership, Gaborone, Botswana</w:t>
      </w:r>
      <w:r>
        <w:rPr>
          <w:sz w:val="20"/>
          <w:szCs w:val="20"/>
          <w:vertAlign w:val="superscript"/>
          <w:rtl w:val="0"/>
          <w:lang w:val="nl-NL"/>
        </w:rPr>
        <w:t>1</w:t>
      </w:r>
      <w:r>
        <w:rPr>
          <w:sz w:val="20"/>
          <w:szCs w:val="20"/>
          <w:rtl w:val="0"/>
          <w:lang w:val="en-US"/>
        </w:rPr>
        <w:t>; Botswana Family Welfare Association (BOFWA), Gaborone, Botswana</w:t>
      </w:r>
      <w:r>
        <w:rPr>
          <w:sz w:val="20"/>
          <w:szCs w:val="20"/>
          <w:vertAlign w:val="superscript"/>
          <w:rtl w:val="0"/>
          <w:lang w:val="en-US"/>
        </w:rPr>
        <w:t>2</w:t>
      </w:r>
      <w:r>
        <w:rPr>
          <w:sz w:val="20"/>
          <w:szCs w:val="20"/>
          <w:rtl w:val="0"/>
          <w:lang w:val="en-US"/>
        </w:rPr>
        <w:t xml:space="preserve">; Department of Obstetrics and Gynaecology, New Somerset Hospital, </w:t>
      </w:r>
      <w:r>
        <w:rPr>
          <w:sz w:val="20"/>
          <w:szCs w:val="20"/>
          <w:rtl w:val="0"/>
          <w:lang w:val="en-US"/>
        </w:rPr>
        <w:t xml:space="preserve">University of Cape Town, </w:t>
      </w:r>
      <w:r>
        <w:rPr>
          <w:sz w:val="20"/>
          <w:szCs w:val="20"/>
          <w:rtl w:val="0"/>
          <w:lang w:val="en-US"/>
        </w:rPr>
        <w:t>Cape Town, South Africa</w:t>
      </w:r>
      <w:r>
        <w:rPr>
          <w:sz w:val="20"/>
          <w:szCs w:val="20"/>
          <w:vertAlign w:val="superscript"/>
          <w:rtl w:val="0"/>
          <w:lang w:val="en-US"/>
        </w:rPr>
        <w:t>3</w:t>
      </w:r>
      <w:r>
        <w:rPr>
          <w:sz w:val="20"/>
          <w:szCs w:val="20"/>
          <w:rtl w:val="0"/>
          <w:lang w:val="en-US"/>
        </w:rPr>
        <w:t>; Botswana Harvard AIDS Institute, Gaborone, Botswana</w:t>
      </w:r>
      <w:r>
        <w:rPr>
          <w:sz w:val="20"/>
          <w:szCs w:val="20"/>
          <w:vertAlign w:val="superscript"/>
          <w:rtl w:val="0"/>
          <w:lang w:val="en-US"/>
        </w:rPr>
        <w:t>4</w:t>
      </w:r>
      <w:r>
        <w:rPr>
          <w:sz w:val="20"/>
          <w:szCs w:val="20"/>
          <w:rtl w:val="0"/>
          <w:lang w:val="en-US"/>
        </w:rPr>
        <w:t>; Wits Reproductive Health and HIV Institute (Wits RHI), University of the Witwatersrand, Johannesburg, South Africa</w:t>
      </w:r>
      <w:r>
        <w:rPr>
          <w:sz w:val="20"/>
          <w:szCs w:val="20"/>
          <w:vertAlign w:val="superscript"/>
          <w:rtl w:val="0"/>
          <w:lang w:val="en-US"/>
        </w:rPr>
        <w:t>5</w:t>
      </w:r>
      <w:r>
        <w:rPr>
          <w:sz w:val="20"/>
          <w:szCs w:val="20"/>
          <w:rtl w:val="0"/>
          <w:lang w:val="en-US"/>
        </w:rPr>
        <w:t>; Women</w:t>
      </w:r>
      <w:r>
        <w:rPr>
          <w:sz w:val="20"/>
          <w:szCs w:val="20"/>
          <w:rtl w:val="0"/>
          <w:lang w:val="en-US"/>
        </w:rPr>
        <w:t>’</w:t>
      </w:r>
      <w:r>
        <w:rPr>
          <w:sz w:val="20"/>
          <w:szCs w:val="20"/>
          <w:rtl w:val="0"/>
          <w:lang w:val="en-US"/>
        </w:rPr>
        <w:t>s Health Research Unit, School of Public Health and Family Medicine, University of Cape Town, Cape Town, South Africa</w:t>
      </w:r>
      <w:r>
        <w:rPr>
          <w:sz w:val="20"/>
          <w:szCs w:val="20"/>
          <w:vertAlign w:val="superscript"/>
          <w:rtl w:val="0"/>
          <w:lang w:val="en-US"/>
        </w:rPr>
        <w:t>6</w:t>
      </w:r>
      <w:r>
        <w:rPr>
          <w:sz w:val="20"/>
          <w:szCs w:val="20"/>
          <w:rtl w:val="0"/>
          <w:lang w:val="en-US"/>
        </w:rPr>
        <w:t>; Department of International Public Health, Liverpool School of Tropical Medicine, Liverpool, UK</w:t>
      </w:r>
      <w:r>
        <w:rPr>
          <w:sz w:val="20"/>
          <w:szCs w:val="20"/>
          <w:vertAlign w:val="superscript"/>
          <w:rtl w:val="0"/>
          <w:lang w:val="en-US"/>
        </w:rPr>
        <w:t>7</w:t>
      </w:r>
      <w:r>
        <w:rPr>
          <w:sz w:val="20"/>
          <w:szCs w:val="20"/>
          <w:rtl w:val="0"/>
          <w:lang w:val="nl-NL"/>
        </w:rPr>
        <w:t>.</w:t>
      </w:r>
    </w:p>
    <w:p>
      <w:pPr>
        <w:pStyle w:val="Body A"/>
        <w:jc w:val="both"/>
        <w:rPr>
          <w:sz w:val="20"/>
          <w:szCs w:val="20"/>
        </w:rPr>
      </w:pPr>
    </w:p>
    <w:p>
      <w:pPr>
        <w:pStyle w:val="Body A"/>
        <w:jc w:val="both"/>
        <w:rPr>
          <w:sz w:val="20"/>
          <w:szCs w:val="20"/>
        </w:rPr>
      </w:pPr>
      <w:r>
        <w:rPr>
          <w:b w:val="1"/>
          <w:bCs w:val="1"/>
          <w:sz w:val="20"/>
          <w:szCs w:val="20"/>
          <w:rtl w:val="0"/>
          <w:lang w:val="nl-NL"/>
        </w:rPr>
        <w:t>*For Correspondence:</w:t>
      </w:r>
      <w:r>
        <w:rPr>
          <w:sz w:val="20"/>
          <w:szCs w:val="20"/>
          <w:rtl w:val="0"/>
          <w:lang w:val="nl-NL"/>
        </w:rPr>
        <w:t xml:space="preserve"> Email: rjhowett@gmail.com</w:t>
      </w:r>
      <w:r>
        <w:rPr>
          <w:sz w:val="20"/>
          <w:szCs w:val="20"/>
          <w:rtl w:val="0"/>
          <w:lang w:val="en-US"/>
        </w:rPr>
        <w:t>; Phone +</w:t>
      </w:r>
      <w:r>
        <w:rPr>
          <w:sz w:val="20"/>
          <w:szCs w:val="20"/>
          <w:rtl w:val="0"/>
          <w:lang w:val="nl-NL"/>
        </w:rPr>
        <w:t>267 355 4862</w:t>
      </w:r>
    </w:p>
    <w:p>
      <w:pPr>
        <w:pStyle w:val="Body A"/>
        <w:jc w:val="both"/>
        <w:rPr>
          <w:sz w:val="20"/>
          <w:szCs w:val="20"/>
        </w:rPr>
      </w:pPr>
    </w:p>
    <w:p>
      <w:pPr>
        <w:pStyle w:val="Body A"/>
        <w:jc w:val="both"/>
        <w:rPr>
          <w:b w:val="1"/>
          <w:bCs w:val="1"/>
          <w:sz w:val="20"/>
          <w:szCs w:val="20"/>
          <w:lang w:val="de-DE"/>
        </w:rPr>
      </w:pPr>
      <w:r>
        <w:rPr>
          <w:b w:val="1"/>
          <w:bCs w:val="1"/>
          <w:sz w:val="20"/>
          <w:szCs w:val="20"/>
          <w:rtl w:val="0"/>
          <w:lang w:val="de-DE"/>
        </w:rPr>
        <w:t>A</w:t>
      </w:r>
      <w:r>
        <w:rPr>
          <w:b w:val="1"/>
          <w:bCs w:val="1"/>
          <w:sz w:val="20"/>
          <w:szCs w:val="20"/>
          <w:rtl w:val="0"/>
          <w:lang w:val="en-US"/>
        </w:rPr>
        <w:t>bstract</w:t>
      </w:r>
    </w:p>
    <w:p>
      <w:pPr>
        <w:pStyle w:val="Body A"/>
        <w:jc w:val="both"/>
        <w:rPr>
          <w:b w:val="1"/>
          <w:bCs w:val="1"/>
          <w:sz w:val="20"/>
          <w:szCs w:val="20"/>
          <w:lang w:val="de-DE"/>
        </w:rPr>
      </w:pPr>
    </w:p>
    <w:p>
      <w:pPr>
        <w:pStyle w:val="Body A"/>
        <w:jc w:val="both"/>
        <w:rPr>
          <w:sz w:val="20"/>
          <w:szCs w:val="20"/>
          <w:lang w:val="en-US"/>
        </w:rPr>
      </w:pPr>
      <w:r>
        <w:rPr>
          <w:sz w:val="20"/>
          <w:szCs w:val="20"/>
          <w:rtl w:val="0"/>
          <w:lang w:val="en-US"/>
        </w:rPr>
        <w:t>The etonogestrel (ENG) subdermal contraceptive implant (Implanon NXT</w:t>
      </w:r>
      <w:r>
        <w:rPr>
          <w:b w:val="1"/>
          <w:bCs w:val="1"/>
          <w:sz w:val="20"/>
          <w:szCs w:val="20"/>
          <w:vertAlign w:val="superscript"/>
          <w:rtl w:val="0"/>
          <w:lang w:val="en-US"/>
        </w:rPr>
        <w:t>®</w:t>
      </w:r>
      <w:r>
        <w:rPr>
          <w:sz w:val="20"/>
          <w:szCs w:val="20"/>
          <w:rtl w:val="0"/>
          <w:lang w:val="en-US"/>
        </w:rPr>
        <w:t>) is a safe and highly effective method of contraception which is increasing in popularity globally. This case report describes a 26-year-old woman who requested removal of the Implanon NXT</w:t>
      </w:r>
      <w:r>
        <w:rPr>
          <w:b w:val="1"/>
          <w:bCs w:val="1"/>
          <w:sz w:val="20"/>
          <w:szCs w:val="20"/>
          <w:vertAlign w:val="superscript"/>
          <w:rtl w:val="0"/>
          <w:lang w:val="en-US"/>
        </w:rPr>
        <w:t>®</w:t>
      </w:r>
      <w:r>
        <w:rPr>
          <w:b w:val="1"/>
          <w:bCs w:val="1"/>
          <w:sz w:val="20"/>
          <w:szCs w:val="20"/>
          <w:rtl w:val="0"/>
          <w:lang w:val="en-US"/>
        </w:rPr>
        <w:t xml:space="preserve"> </w:t>
      </w:r>
      <w:r>
        <w:rPr>
          <w:sz w:val="20"/>
          <w:szCs w:val="20"/>
          <w:rtl w:val="0"/>
          <w:lang w:val="en-US"/>
        </w:rPr>
        <w:t xml:space="preserve">contraceptive implant. She reported that her implant had bent following direct trauma. The implant was removed in accordance with her request and without complication, but was noted to be incompletely fractured. We compare this case with a summary of the existing literature on fractured or damaged contraceptive implants. Structural damage detected whilst the implant is </w:t>
      </w:r>
      <w:r>
        <w:rPr>
          <w:i w:val="1"/>
          <w:iCs w:val="1"/>
          <w:sz w:val="20"/>
          <w:szCs w:val="20"/>
          <w:rtl w:val="0"/>
          <w:lang w:val="en-US"/>
        </w:rPr>
        <w:t>in situ</w:t>
      </w:r>
      <w:r>
        <w:rPr>
          <w:sz w:val="20"/>
          <w:szCs w:val="20"/>
          <w:rtl w:val="0"/>
          <w:lang w:val="en-US"/>
        </w:rPr>
        <w:t xml:space="preserve"> is one potential complication of contraceptive implant use. The incidence of this complication and the implications for contraceptive efficacy are unknown. Damaged implants may present healthcare providers with more technically challenging </w:t>
      </w:r>
      <w:r>
        <w:rPr>
          <w:sz w:val="20"/>
          <w:szCs w:val="20"/>
          <w:rtl w:val="0"/>
          <w:lang w:val="en-US"/>
        </w:rPr>
        <w:t>“</w:t>
      </w:r>
      <w:r>
        <w:rPr>
          <w:sz w:val="20"/>
          <w:szCs w:val="20"/>
          <w:rtl w:val="0"/>
          <w:lang w:val="en-US"/>
        </w:rPr>
        <w:t>difficult removals</w:t>
      </w:r>
      <w:r>
        <w:rPr>
          <w:sz w:val="20"/>
          <w:szCs w:val="20"/>
          <w:rtl w:val="0"/>
          <w:lang w:val="en-US"/>
        </w:rPr>
        <w:t>”</w:t>
      </w:r>
      <w:r>
        <w:rPr>
          <w:sz w:val="20"/>
          <w:szCs w:val="20"/>
          <w:rtl w:val="0"/>
          <w:lang w:val="en-US"/>
        </w:rPr>
        <w:t>. With the scale-up of services for implant provision, consideration should be given to this issue in order to inform counselling and removal services.</w:t>
      </w:r>
    </w:p>
    <w:p>
      <w:pPr>
        <w:pStyle w:val="Body A"/>
        <w:jc w:val="both"/>
        <w:rPr>
          <w:sz w:val="20"/>
          <w:szCs w:val="20"/>
        </w:rPr>
      </w:pPr>
    </w:p>
    <w:p>
      <w:pPr>
        <w:pStyle w:val="Body A"/>
        <w:jc w:val="both"/>
        <w:rPr>
          <w:sz w:val="20"/>
          <w:szCs w:val="20"/>
          <w:lang w:val="en-US"/>
        </w:rPr>
      </w:pPr>
      <w:r>
        <w:rPr>
          <w:b w:val="1"/>
          <w:bCs w:val="1"/>
          <w:sz w:val="20"/>
          <w:szCs w:val="20"/>
          <w:rtl w:val="0"/>
          <w:lang w:val="en-US"/>
        </w:rPr>
        <w:t xml:space="preserve">Keywords: </w:t>
      </w:r>
      <w:r>
        <w:rPr>
          <w:sz w:val="20"/>
          <w:szCs w:val="20"/>
          <w:rtl w:val="0"/>
          <w:lang w:val="en-US"/>
        </w:rPr>
        <w:t>Contraception, contraceptive implant, implant removal, fractured implant, Implanon NXT</w:t>
      </w:r>
      <w:r>
        <w:rPr>
          <w:sz w:val="20"/>
          <w:szCs w:val="20"/>
          <w:vertAlign w:val="superscript"/>
          <w:rtl w:val="0"/>
          <w:lang w:val="en-US"/>
        </w:rPr>
        <w:t>®</w:t>
      </w:r>
    </w:p>
    <w:p>
      <w:pPr>
        <w:pStyle w:val="Body A"/>
        <w:jc w:val="both"/>
        <w:rPr>
          <w:sz w:val="20"/>
          <w:szCs w:val="20"/>
        </w:rPr>
      </w:pPr>
    </w:p>
    <w:p>
      <w:pPr>
        <w:pStyle w:val="Body A"/>
        <w:jc w:val="both"/>
        <w:rPr>
          <w:b w:val="1"/>
          <w:bCs w:val="1"/>
          <w:sz w:val="20"/>
          <w:szCs w:val="20"/>
        </w:rPr>
      </w:pPr>
      <w:r>
        <w:rPr>
          <w:b w:val="1"/>
          <w:bCs w:val="1"/>
          <w:sz w:val="20"/>
          <w:szCs w:val="20"/>
          <w:rtl w:val="0"/>
          <w:lang w:val="en-US"/>
        </w:rPr>
        <w:t xml:space="preserve">Running Title: </w:t>
      </w:r>
      <w:r>
        <w:rPr>
          <w:b w:val="0"/>
          <w:bCs w:val="0"/>
          <w:sz w:val="20"/>
          <w:szCs w:val="20"/>
          <w:rtl w:val="0"/>
          <w:lang w:val="en-US"/>
        </w:rPr>
        <w:t>Broken Implant Case Report</w:t>
      </w:r>
    </w:p>
    <w:p>
      <w:pPr>
        <w:pStyle w:val="Body A"/>
        <w:jc w:val="both"/>
        <w:rPr>
          <w:sz w:val="22"/>
          <w:szCs w:val="22"/>
        </w:rPr>
      </w:pPr>
    </w:p>
    <w:p>
      <w:pPr>
        <w:pStyle w:val="Body A"/>
        <w:jc w:val="both"/>
        <w:rPr>
          <w:b w:val="1"/>
          <w:bCs w:val="1"/>
          <w:sz w:val="28"/>
          <w:szCs w:val="28"/>
          <w:lang w:val="fr-FR"/>
        </w:rPr>
      </w:pPr>
      <w:r>
        <w:rPr>
          <w:b w:val="1"/>
          <w:bCs w:val="1"/>
          <w:sz w:val="28"/>
          <w:szCs w:val="28"/>
          <w:rtl w:val="0"/>
          <w:lang w:val="fr-FR"/>
        </w:rPr>
        <w:t>I</w:t>
      </w:r>
      <w:r>
        <w:rPr>
          <w:b w:val="1"/>
          <w:bCs w:val="1"/>
          <w:sz w:val="28"/>
          <w:szCs w:val="28"/>
          <w:rtl w:val="0"/>
          <w:lang w:val="en-US"/>
        </w:rPr>
        <w:t>ntroduction</w:t>
      </w:r>
    </w:p>
    <w:p>
      <w:pPr>
        <w:pStyle w:val="Body A"/>
        <w:jc w:val="both"/>
        <w:rPr>
          <w:sz w:val="22"/>
          <w:szCs w:val="22"/>
          <w:lang w:val="en-US"/>
        </w:rPr>
      </w:pPr>
    </w:p>
    <w:p>
      <w:pPr>
        <w:pStyle w:val="Body A"/>
        <w:jc w:val="both"/>
        <w:rPr>
          <w:sz w:val="22"/>
          <w:szCs w:val="22"/>
        </w:rPr>
      </w:pPr>
      <w:r>
        <w:rPr>
          <w:sz w:val="22"/>
          <w:szCs w:val="22"/>
          <w:rtl w:val="0"/>
          <w:lang w:val="en-US"/>
        </w:rPr>
        <w:t>Several subdermal contraceptive implants are currently available: etonogestrel (ENG) implants (Implanon NXT</w:t>
      </w:r>
      <w:r>
        <w:rPr>
          <w:sz w:val="22"/>
          <w:szCs w:val="22"/>
          <w:vertAlign w:val="superscript"/>
          <w:rtl w:val="0"/>
          <w:lang w:val="en-US"/>
        </w:rPr>
        <w:t>®</w:t>
      </w:r>
      <w:r>
        <w:rPr>
          <w:sz w:val="22"/>
          <w:szCs w:val="22"/>
          <w:rtl w:val="0"/>
          <w:lang w:val="en-US"/>
        </w:rPr>
        <w:t>/Nexplanon</w:t>
      </w:r>
      <w:r>
        <w:rPr>
          <w:sz w:val="22"/>
          <w:szCs w:val="22"/>
          <w:vertAlign w:val="superscript"/>
          <w:rtl w:val="0"/>
          <w:lang w:val="en-US"/>
        </w:rPr>
        <w:t>®</w:t>
      </w:r>
      <w:r>
        <w:rPr>
          <w:sz w:val="22"/>
          <w:szCs w:val="22"/>
          <w:rtl w:val="0"/>
          <w:lang w:val="en-US"/>
        </w:rPr>
        <w:t>,</w:t>
      </w:r>
      <w:r>
        <w:rPr>
          <w:sz w:val="22"/>
          <w:szCs w:val="22"/>
          <w:rtl w:val="0"/>
          <w:lang w:val="it-IT"/>
        </w:rPr>
        <w:t xml:space="preserve"> Merck) and levonorgestrel (LNG) implants (Jadelle</w:t>
      </w:r>
      <w:r>
        <w:rPr>
          <w:sz w:val="22"/>
          <w:szCs w:val="22"/>
          <w:vertAlign w:val="superscript"/>
          <w:rtl w:val="0"/>
          <w:lang w:val="en-US"/>
        </w:rPr>
        <w:t>®</w:t>
      </w:r>
      <w:r>
        <w:rPr>
          <w:sz w:val="22"/>
          <w:szCs w:val="22"/>
          <w:rtl w:val="0"/>
          <w:lang w:val="en-US"/>
        </w:rPr>
        <w:t>,</w:t>
      </w:r>
      <w:r>
        <w:rPr>
          <w:sz w:val="22"/>
          <w:szCs w:val="22"/>
          <w:rtl w:val="0"/>
          <w:lang w:val="en-US"/>
        </w:rPr>
        <w:t xml:space="preserve"> Bayer; and Sino-</w:t>
      </w:r>
      <w:r>
        <w:rPr>
          <w:sz w:val="22"/>
          <w:szCs w:val="22"/>
          <w:rtl w:val="0"/>
          <w:lang w:val="en-US"/>
        </w:rPr>
        <w:t>i</w:t>
      </w:r>
      <w:r>
        <w:rPr>
          <w:sz w:val="22"/>
          <w:szCs w:val="22"/>
          <w:rtl w:val="0"/>
          <w:lang w:val="en-US"/>
        </w:rPr>
        <w:t>mplant</w:t>
      </w:r>
      <w:r>
        <w:rPr>
          <w:sz w:val="22"/>
          <w:szCs w:val="22"/>
          <w:vertAlign w:val="superscript"/>
          <w:rtl w:val="0"/>
          <w:lang w:val="en-US"/>
        </w:rPr>
        <w:t>®</w:t>
      </w:r>
      <w:r>
        <w:rPr>
          <w:sz w:val="22"/>
          <w:szCs w:val="22"/>
          <w:rtl w:val="0"/>
          <w:lang w:val="en-US"/>
        </w:rPr>
        <w:t>/Levoplant</w:t>
      </w:r>
      <w:r>
        <w:rPr>
          <w:sz w:val="22"/>
          <w:szCs w:val="22"/>
          <w:vertAlign w:val="superscript"/>
          <w:rtl w:val="0"/>
          <w:lang w:val="en-US"/>
        </w:rPr>
        <w:t>®</w:t>
      </w:r>
      <w:r>
        <w:rPr>
          <w:sz w:val="22"/>
          <w:szCs w:val="22"/>
          <w:rtl w:val="0"/>
          <w:lang w:val="en-US"/>
        </w:rPr>
        <w:t>,</w:t>
      </w:r>
      <w:r>
        <w:rPr>
          <w:sz w:val="22"/>
          <w:szCs w:val="22"/>
          <w:rtl w:val="0"/>
          <w:lang w:val="en-US"/>
        </w:rPr>
        <w:t xml:space="preserve"> Shanghai Dahua Pharmaceutical Co Ltd). All types release a progestogen at a controlled rate, providing very effective contraceptive protection over their 3-5-year lifespan. Implants can be bent or broken with or without associated trauma, although the true incidence of implant damage is unknown. Removal of a structurally damaged implant may be more technically challenging compared with standard implant removal.</w:t>
      </w:r>
    </w:p>
    <w:p>
      <w:pPr>
        <w:pStyle w:val="Body A"/>
        <w:jc w:val="both"/>
        <w:rPr>
          <w:sz w:val="22"/>
          <w:szCs w:val="22"/>
        </w:rPr>
      </w:pPr>
    </w:p>
    <w:p>
      <w:pPr>
        <w:pStyle w:val="Body A"/>
        <w:jc w:val="both"/>
        <w:rPr>
          <w:b w:val="1"/>
          <w:bCs w:val="1"/>
          <w:sz w:val="28"/>
          <w:szCs w:val="28"/>
          <w:lang w:val="fr-FR"/>
        </w:rPr>
      </w:pPr>
      <w:r>
        <w:rPr>
          <w:b w:val="1"/>
          <w:bCs w:val="1"/>
          <w:sz w:val="28"/>
          <w:szCs w:val="28"/>
          <w:rtl w:val="0"/>
          <w:lang w:val="fr-FR"/>
        </w:rPr>
        <w:t>C</w:t>
      </w:r>
      <w:r>
        <w:rPr>
          <w:b w:val="1"/>
          <w:bCs w:val="1"/>
          <w:sz w:val="28"/>
          <w:szCs w:val="28"/>
          <w:rtl w:val="0"/>
          <w:lang w:val="en-US"/>
        </w:rPr>
        <w:t>ase Report</w:t>
      </w:r>
    </w:p>
    <w:p>
      <w:pPr>
        <w:pStyle w:val="Body A"/>
        <w:jc w:val="both"/>
        <w:rPr>
          <w:sz w:val="22"/>
          <w:szCs w:val="22"/>
          <w:lang w:val="en-US"/>
        </w:rPr>
      </w:pPr>
    </w:p>
    <w:p>
      <w:pPr>
        <w:pStyle w:val="Body A"/>
        <w:jc w:val="both"/>
        <w:rPr>
          <w:sz w:val="22"/>
          <w:szCs w:val="22"/>
        </w:rPr>
      </w:pPr>
      <w:r>
        <w:rPr>
          <w:sz w:val="22"/>
          <w:szCs w:val="22"/>
          <w:rtl w:val="0"/>
          <w:lang w:val="en-US"/>
        </w:rPr>
        <w:t>A 26-year-old woman, gravida 1, para 1, presented to our sexual and reproductive health clinic in Botswana in November 2017 requesting removal of her ENG implant, Implanon NXT</w:t>
      </w:r>
      <w:r>
        <w:rPr>
          <w:sz w:val="22"/>
          <w:szCs w:val="22"/>
          <w:vertAlign w:val="superscript"/>
          <w:rtl w:val="0"/>
          <w:lang w:val="en-US"/>
        </w:rPr>
        <w:t>®</w:t>
      </w:r>
      <w:r>
        <w:rPr>
          <w:sz w:val="22"/>
          <w:szCs w:val="22"/>
          <w:rtl w:val="0"/>
          <w:lang w:val="en-US"/>
        </w:rPr>
        <w:t xml:space="preserve">, due to concern that it had </w:t>
      </w:r>
      <w:r>
        <w:rPr>
          <w:sz w:val="22"/>
          <w:szCs w:val="22"/>
          <w:rtl w:val="0"/>
          <w:lang w:val="en-US"/>
        </w:rPr>
        <w:t>“</w:t>
      </w:r>
      <w:r>
        <w:rPr>
          <w:sz w:val="22"/>
          <w:szCs w:val="22"/>
          <w:rtl w:val="0"/>
          <w:lang w:val="nl-NL"/>
        </w:rPr>
        <w:t>broken in half</w:t>
      </w:r>
      <w:r>
        <w:rPr>
          <w:sz w:val="22"/>
          <w:szCs w:val="22"/>
          <w:rtl w:val="0"/>
          <w:lang w:val="en-US"/>
        </w:rPr>
        <w:t>”</w:t>
      </w:r>
      <w:r>
        <w:rPr>
          <w:sz w:val="22"/>
          <w:szCs w:val="22"/>
          <w:rtl w:val="0"/>
          <w:lang w:val="en-US"/>
        </w:rPr>
        <w:t>. The woman reported that four days prior to presentation, her seven-year-old daughter had stamped on her left, inner, upper arm, over the site of the implant. She had immediately noticed a palpable bend in the implant and then unexpected and heavier than usual bleeding within a few days.</w:t>
      </w:r>
      <w:r>
        <w:rPr>
          <w:sz w:val="22"/>
          <w:szCs w:val="22"/>
          <w:rtl w:val="0"/>
          <w:lang w:val="nl-NL"/>
        </w:rPr>
        <w:t xml:space="preserve"> </w:t>
      </w:r>
      <w:r>
        <w:rPr>
          <w:sz w:val="22"/>
          <w:szCs w:val="22"/>
          <w:rtl w:val="0"/>
          <w:lang w:val="en-US"/>
        </w:rPr>
        <w:t>The ENG implant had been inserted 13 months earlier, in accordance with the manufacturer</w:t>
      </w:r>
      <w:r>
        <w:rPr>
          <w:sz w:val="22"/>
          <w:szCs w:val="22"/>
          <w:rtl w:val="0"/>
          <w:lang w:val="en-US"/>
        </w:rPr>
        <w:t>’</w:t>
      </w:r>
      <w:r>
        <w:rPr>
          <w:sz w:val="22"/>
          <w:szCs w:val="22"/>
          <w:rtl w:val="0"/>
          <w:lang w:val="en-US"/>
        </w:rPr>
        <w:t>s instructions</w:t>
      </w:r>
      <w:r>
        <w:rPr>
          <w:sz w:val="22"/>
          <w:szCs w:val="22"/>
          <w:vertAlign w:val="superscript"/>
          <w:rtl w:val="0"/>
          <w:lang w:val="nl-NL"/>
        </w:rPr>
        <w:t>1</w:t>
      </w:r>
      <w:r>
        <w:rPr>
          <w:sz w:val="22"/>
          <w:szCs w:val="22"/>
          <w:rtl w:val="0"/>
          <w:lang w:val="en-US"/>
        </w:rPr>
        <w:t xml:space="preserve"> at the same sexual and reproductive health clinic and without complications. She had been satisfied with it prior to this presentation. She had no past medical history, was HIV negative, on no concomitant mediations, and had had a recent normal Pap smear. She reported regular menstrual cycles before initiating the implant and regular monthly bleeding after implant initiation. She had been able to palpate the implant since insertion. On clinical assessment, the implant was palpably bent in the middle section. It was removed via the routine </w:t>
      </w:r>
      <w:r>
        <w:rPr>
          <w:sz w:val="22"/>
          <w:szCs w:val="22"/>
          <w:rtl w:val="0"/>
          <w:lang w:val="en-US"/>
        </w:rPr>
        <w:t>“</w:t>
      </w:r>
      <w:r>
        <w:rPr>
          <w:sz w:val="22"/>
          <w:szCs w:val="22"/>
          <w:rtl w:val="0"/>
          <w:lang w:val="en-US"/>
        </w:rPr>
        <w:t>pop-up</w:t>
      </w:r>
      <w:r>
        <w:rPr>
          <w:sz w:val="22"/>
          <w:szCs w:val="22"/>
          <w:rtl w:val="0"/>
          <w:lang w:val="en-US"/>
        </w:rPr>
        <w:t xml:space="preserve">” </w:t>
      </w:r>
      <w:r>
        <w:rPr>
          <w:sz w:val="22"/>
          <w:szCs w:val="22"/>
          <w:rtl w:val="0"/>
          <w:lang w:val="en-US"/>
        </w:rPr>
        <w:t>technique, as described in the manufacturer</w:t>
      </w:r>
      <w:r>
        <w:rPr>
          <w:sz w:val="22"/>
          <w:szCs w:val="22"/>
          <w:rtl w:val="0"/>
          <w:lang w:val="en-US"/>
        </w:rPr>
        <w:t>’</w:t>
      </w:r>
      <w:r>
        <w:rPr>
          <w:sz w:val="22"/>
          <w:szCs w:val="22"/>
          <w:rtl w:val="0"/>
          <w:lang w:val="en-US"/>
        </w:rPr>
        <w:t>s prescribing information</w:t>
      </w:r>
      <w:r>
        <w:rPr>
          <w:sz w:val="22"/>
          <w:szCs w:val="22"/>
          <w:vertAlign w:val="superscript"/>
          <w:rtl w:val="0"/>
          <w:lang w:val="nl-NL"/>
        </w:rPr>
        <w:t>1</w:t>
      </w:r>
      <w:r>
        <w:rPr>
          <w:sz w:val="22"/>
          <w:szCs w:val="22"/>
          <w:rtl w:val="0"/>
          <w:lang w:val="en-US"/>
        </w:rPr>
        <w:t xml:space="preserve">. Inspection confirmed it to be bent and incompletely fractured at the middle (Figure 1). A new ENG implant was inserted through the same removal incision. There were no complications associated with the removal or re-insertion procedures. The </w:t>
      </w:r>
      <w:r>
        <w:rPr>
          <w:sz w:val="22"/>
          <w:szCs w:val="22"/>
          <w:rtl w:val="0"/>
          <w:lang w:val="en-US"/>
        </w:rPr>
        <w:t>woman</w:t>
      </w:r>
      <w:r>
        <w:rPr>
          <w:sz w:val="22"/>
          <w:szCs w:val="22"/>
          <w:rtl w:val="0"/>
          <w:lang w:val="en-US"/>
        </w:rPr>
        <w:t xml:space="preserve"> was advised to return for follow-up in one month and the manufacturer was notified.</w:t>
      </w:r>
    </w:p>
    <w:p>
      <w:pPr>
        <w:pStyle w:val="Body A"/>
        <w:jc w:val="both"/>
        <w:rPr>
          <w:sz w:val="22"/>
          <w:szCs w:val="22"/>
        </w:rPr>
      </w:pPr>
      <w:r>
        <w:rPr>
          <w:sz w:val="22"/>
          <w:szCs w:val="22"/>
          <w:lang w:val="nl-NL"/>
        </w:rPr>
        <w:br w:type="textWrapping"/>
      </w:r>
      <w:r>
        <w:rPr>
          <w:b w:val="1"/>
          <w:bCs w:val="1"/>
          <w:sz w:val="28"/>
          <w:szCs w:val="28"/>
          <w:rtl w:val="0"/>
          <w:lang w:val="en-US"/>
        </w:rPr>
        <w:t>D</w:t>
      </w:r>
      <w:r>
        <w:rPr>
          <w:b w:val="1"/>
          <w:bCs w:val="1"/>
          <w:sz w:val="28"/>
          <w:szCs w:val="28"/>
          <w:rtl w:val="0"/>
          <w:lang w:val="en-US"/>
        </w:rPr>
        <w:t>iscussion</w:t>
      </w:r>
    </w:p>
    <w:p>
      <w:pPr>
        <w:pStyle w:val="Body A"/>
        <w:jc w:val="both"/>
        <w:rPr>
          <w:sz w:val="22"/>
          <w:szCs w:val="22"/>
          <w:lang w:val="en-US"/>
        </w:rPr>
      </w:pPr>
    </w:p>
    <w:p>
      <w:pPr>
        <w:pStyle w:val="Body A"/>
        <w:jc w:val="both"/>
        <w:rPr>
          <w:sz w:val="22"/>
          <w:szCs w:val="22"/>
          <w:lang w:val="en-US"/>
        </w:rPr>
      </w:pPr>
      <w:r>
        <w:rPr>
          <w:sz w:val="22"/>
          <w:szCs w:val="22"/>
          <w:rtl w:val="0"/>
          <w:lang w:val="en-US"/>
        </w:rPr>
        <w:t xml:space="preserve">A contraceptive implant can be broken at the time of insertion, at the time of removal, or whilst </w:t>
      </w:r>
      <w:r>
        <w:rPr>
          <w:i w:val="1"/>
          <w:iCs w:val="1"/>
          <w:sz w:val="22"/>
          <w:szCs w:val="22"/>
          <w:rtl w:val="0"/>
          <w:lang w:val="en-US"/>
        </w:rPr>
        <w:t>in situ</w:t>
      </w:r>
      <w:r>
        <w:rPr>
          <w:sz w:val="22"/>
          <w:szCs w:val="22"/>
          <w:rtl w:val="0"/>
          <w:lang w:val="en-US"/>
        </w:rPr>
        <w:t xml:space="preserve">. Breakage at the time of insertion may be due to damage inflicted by the insertion needle if the applicator is not pulled back in one smooth motion; even if the implant remains whole, it might be weakened and predisposed to breaks or fractures when an outside force is applied whilst it is </w:t>
      </w:r>
      <w:r>
        <w:rPr>
          <w:i w:val="1"/>
          <w:iCs w:val="1"/>
          <w:sz w:val="22"/>
          <w:szCs w:val="22"/>
          <w:rtl w:val="0"/>
          <w:lang w:val="en-US"/>
        </w:rPr>
        <w:t>in situ</w:t>
      </w:r>
      <w:r>
        <w:rPr>
          <w:sz w:val="22"/>
          <w:szCs w:val="22"/>
          <w:rtl w:val="0"/>
          <w:lang w:val="en-US"/>
        </w:rPr>
        <w:t>. Breakage at the time of removal may be due to inadvertent damage caused by the healthcare provider</w:t>
      </w:r>
      <w:r>
        <w:rPr>
          <w:sz w:val="22"/>
          <w:szCs w:val="22"/>
          <w:rtl w:val="0"/>
          <w:lang w:val="en-US"/>
        </w:rPr>
        <w:t>’</w:t>
      </w:r>
      <w:r>
        <w:rPr>
          <w:sz w:val="22"/>
          <w:szCs w:val="22"/>
          <w:rtl w:val="0"/>
          <w:lang w:val="en-US"/>
        </w:rPr>
        <w:t>s removal scalpel.</w:t>
      </w:r>
    </w:p>
    <w:p>
      <w:pPr>
        <w:pStyle w:val="Body A"/>
        <w:jc w:val="both"/>
        <w:rPr>
          <w:sz w:val="22"/>
          <w:szCs w:val="22"/>
        </w:rPr>
      </w:pPr>
      <w:r>
        <w:rPr>
          <w:sz w:val="22"/>
          <w:szCs w:val="22"/>
          <w:rtl w:val="0"/>
          <w:lang w:val="en-US"/>
        </w:rPr>
        <w:t xml:space="preserve">Reviewing the literature, we found twenty-one individual case reports of fractured contraceptive implants, in addition to a survey which generated a </w:t>
      </w:r>
      <w:r>
        <w:rPr>
          <w:sz w:val="22"/>
          <w:szCs w:val="22"/>
          <w:rtl w:val="0"/>
          <w:lang w:val="en-US"/>
        </w:rPr>
        <w:t>“</w:t>
      </w:r>
      <w:r>
        <w:rPr>
          <w:sz w:val="22"/>
          <w:szCs w:val="22"/>
          <w:rtl w:val="0"/>
          <w:lang w:val="en-US"/>
        </w:rPr>
        <w:t>crowd-sourced</w:t>
      </w:r>
      <w:r>
        <w:rPr>
          <w:sz w:val="22"/>
          <w:szCs w:val="22"/>
          <w:rtl w:val="0"/>
          <w:lang w:val="en-US"/>
        </w:rPr>
        <w:t xml:space="preserve">” </w:t>
      </w:r>
      <w:r>
        <w:rPr>
          <w:sz w:val="22"/>
          <w:szCs w:val="22"/>
          <w:rtl w:val="0"/>
          <w:lang w:val="en-US"/>
        </w:rPr>
        <w:t>case series of fifty-four fractured implants, of which fifty-two were ENG implants</w:t>
      </w:r>
      <w:r>
        <w:rPr>
          <w:sz w:val="22"/>
          <w:szCs w:val="22"/>
          <w:vertAlign w:val="superscript"/>
          <w:rtl w:val="0"/>
          <w:lang w:val="nl-NL"/>
        </w:rPr>
        <w:t>2</w:t>
      </w:r>
      <w:r>
        <w:rPr>
          <w:sz w:val="22"/>
          <w:szCs w:val="22"/>
          <w:rtl w:val="0"/>
          <w:lang w:val="en-US"/>
        </w:rPr>
        <w:t xml:space="preserve"> (Table 1). All published case reports of damaged/fractured implants are from Europe and the United States, and are likely to represent a small fraction of the total cases globally. Seven of the case reports were associated with trauma</w:t>
      </w:r>
      <w:r>
        <w:rPr>
          <w:sz w:val="22"/>
          <w:szCs w:val="22"/>
          <w:vertAlign w:val="superscript"/>
          <w:rtl w:val="0"/>
          <w:lang w:val="nl-NL"/>
        </w:rPr>
        <w:t>3-7</w:t>
      </w:r>
      <w:r>
        <w:rPr>
          <w:sz w:val="22"/>
          <w:szCs w:val="22"/>
          <w:rtl w:val="0"/>
          <w:lang w:val="en-US"/>
        </w:rPr>
        <w:t>, and fourteen were not associated with trauma</w:t>
      </w:r>
      <w:r>
        <w:rPr>
          <w:sz w:val="22"/>
          <w:szCs w:val="22"/>
          <w:vertAlign w:val="superscript"/>
          <w:rtl w:val="0"/>
          <w:lang w:val="nl-NL"/>
        </w:rPr>
        <w:t>5,6,8-12</w:t>
      </w:r>
      <w:r>
        <w:rPr>
          <w:sz w:val="22"/>
          <w:szCs w:val="22"/>
          <w:rtl w:val="0"/>
          <w:lang w:val="en-US"/>
        </w:rPr>
        <w:t xml:space="preserve">. </w:t>
      </w:r>
    </w:p>
    <w:p>
      <w:pPr>
        <w:pStyle w:val="Body A"/>
        <w:jc w:val="both"/>
        <w:rPr>
          <w:sz w:val="22"/>
          <w:szCs w:val="22"/>
        </w:rPr>
      </w:pPr>
      <w:r>
        <w:rPr>
          <w:sz w:val="22"/>
          <w:szCs w:val="22"/>
          <w:rtl w:val="0"/>
          <w:lang w:val="en-US"/>
        </w:rPr>
        <w:t xml:space="preserve">No published data exist on </w:t>
      </w:r>
      <w:r>
        <w:rPr>
          <w:sz w:val="22"/>
          <w:szCs w:val="22"/>
          <w:rtl w:val="0"/>
          <w:lang w:val="en-US"/>
        </w:rPr>
        <w:t xml:space="preserve">the </w:t>
      </w:r>
      <w:r>
        <w:rPr>
          <w:sz w:val="22"/>
          <w:szCs w:val="22"/>
          <w:rtl w:val="0"/>
          <w:lang w:val="en-US"/>
        </w:rPr>
        <w:t>prevalence of implant fracture for Implanon NXT</w:t>
      </w:r>
      <w:r>
        <w:rPr>
          <w:sz w:val="22"/>
          <w:szCs w:val="22"/>
          <w:vertAlign w:val="superscript"/>
          <w:rtl w:val="0"/>
          <w:lang w:val="en-US"/>
        </w:rPr>
        <w:t>®</w:t>
      </w:r>
      <w:r>
        <w:rPr>
          <w:sz w:val="22"/>
          <w:szCs w:val="22"/>
          <w:rtl w:val="0"/>
          <w:lang w:val="en-US"/>
        </w:rPr>
        <w:t xml:space="preserve"> and Jadelle</w:t>
      </w:r>
      <w:r>
        <w:rPr>
          <w:sz w:val="22"/>
          <w:szCs w:val="22"/>
          <w:vertAlign w:val="superscript"/>
          <w:rtl w:val="0"/>
          <w:lang w:val="en-US"/>
        </w:rPr>
        <w:t>®</w:t>
      </w:r>
      <w:r>
        <w:rPr>
          <w:sz w:val="22"/>
          <w:szCs w:val="22"/>
          <w:rtl w:val="0"/>
          <w:lang w:val="en-US"/>
        </w:rPr>
        <w:t>. We found no case reports of fractured Jadelle</w:t>
      </w:r>
      <w:r>
        <w:rPr>
          <w:sz w:val="22"/>
          <w:szCs w:val="22"/>
          <w:vertAlign w:val="superscript"/>
          <w:rtl w:val="0"/>
          <w:lang w:val="en-US"/>
        </w:rPr>
        <w:t>®</w:t>
      </w:r>
      <w:r>
        <w:rPr>
          <w:sz w:val="22"/>
          <w:szCs w:val="22"/>
          <w:rtl w:val="0"/>
          <w:lang w:val="en-US"/>
        </w:rPr>
        <w:t xml:space="preserve"> implants, and other authors have noted that there is no information on this issue from Jadelle</w:t>
      </w:r>
      <w:r>
        <w:rPr>
          <w:sz w:val="22"/>
          <w:szCs w:val="22"/>
          <w:vertAlign w:val="superscript"/>
          <w:rtl w:val="0"/>
          <w:lang w:val="en-US"/>
        </w:rPr>
        <w:t>®</w:t>
      </w:r>
      <w:r>
        <w:rPr>
          <w:sz w:val="22"/>
          <w:szCs w:val="22"/>
          <w:rtl w:val="0"/>
          <w:lang w:val="en-US"/>
        </w:rPr>
        <w:t xml:space="preserve"> post-marketing surveillance data</w:t>
      </w:r>
      <w:r>
        <w:rPr>
          <w:sz w:val="22"/>
          <w:szCs w:val="22"/>
          <w:vertAlign w:val="superscript"/>
          <w:rtl w:val="0"/>
          <w:lang w:val="nl-NL"/>
        </w:rPr>
        <w:t>13</w:t>
      </w:r>
      <w:r>
        <w:rPr>
          <w:sz w:val="22"/>
          <w:szCs w:val="22"/>
          <w:rtl w:val="0"/>
          <w:lang w:val="en-US"/>
        </w:rPr>
        <w:t>. The topic of damaged implants is not covered in the manufacturer</w:t>
      </w:r>
      <w:r>
        <w:rPr>
          <w:sz w:val="22"/>
          <w:szCs w:val="22"/>
          <w:rtl w:val="0"/>
          <w:lang w:val="en-US"/>
        </w:rPr>
        <w:t>’</w:t>
      </w:r>
      <w:r>
        <w:rPr>
          <w:sz w:val="22"/>
          <w:szCs w:val="22"/>
          <w:rtl w:val="0"/>
          <w:lang w:val="en-US"/>
        </w:rPr>
        <w:t>s information for Nexplanon</w:t>
      </w:r>
      <w:r>
        <w:rPr>
          <w:sz w:val="22"/>
          <w:szCs w:val="22"/>
          <w:vertAlign w:val="superscript"/>
          <w:rtl w:val="0"/>
          <w:lang w:val="en-US"/>
        </w:rPr>
        <w:t>®</w:t>
      </w:r>
      <w:r>
        <w:rPr>
          <w:sz w:val="22"/>
          <w:szCs w:val="22"/>
          <w:vertAlign w:val="superscript"/>
          <w:rtl w:val="0"/>
          <w:lang w:val="ru-RU"/>
        </w:rPr>
        <w:t xml:space="preserve">1 </w:t>
      </w:r>
      <w:r>
        <w:rPr>
          <w:sz w:val="22"/>
          <w:szCs w:val="22"/>
          <w:rtl w:val="0"/>
          <w:lang w:val="it-IT"/>
        </w:rPr>
        <w:t>or Jadelle</w:t>
      </w:r>
      <w:r>
        <w:rPr>
          <w:sz w:val="22"/>
          <w:szCs w:val="22"/>
          <w:vertAlign w:val="superscript"/>
          <w:rtl w:val="0"/>
          <w:lang w:val="en-US"/>
        </w:rPr>
        <w:t>®</w:t>
      </w:r>
      <w:r>
        <w:rPr>
          <w:sz w:val="22"/>
          <w:szCs w:val="22"/>
          <w:vertAlign w:val="superscript"/>
          <w:rtl w:val="0"/>
          <w:lang w:val="nl-NL"/>
        </w:rPr>
        <w:t>14</w:t>
      </w:r>
      <w:r>
        <w:rPr>
          <w:sz w:val="22"/>
          <w:szCs w:val="22"/>
          <w:rtl w:val="0"/>
          <w:lang w:val="en-US"/>
        </w:rPr>
        <w:t>. Implant breakage occurred during 1.7% of Norplant</w:t>
      </w:r>
      <w:r>
        <w:rPr>
          <w:sz w:val="22"/>
          <w:szCs w:val="22"/>
          <w:vertAlign w:val="superscript"/>
          <w:rtl w:val="0"/>
          <w:lang w:val="en-US"/>
        </w:rPr>
        <w:t>®</w:t>
      </w:r>
      <w:r>
        <w:rPr>
          <w:sz w:val="22"/>
          <w:szCs w:val="22"/>
          <w:rtl w:val="0"/>
          <w:lang w:val="en-US"/>
        </w:rPr>
        <w:t xml:space="preserve"> removal procedures</w:t>
      </w:r>
      <w:r>
        <w:rPr>
          <w:sz w:val="22"/>
          <w:szCs w:val="22"/>
          <w:vertAlign w:val="superscript"/>
          <w:rtl w:val="0"/>
          <w:lang w:val="nl-NL"/>
        </w:rPr>
        <w:t>15</w:t>
      </w:r>
      <w:r>
        <w:rPr>
          <w:sz w:val="22"/>
          <w:szCs w:val="22"/>
          <w:rtl w:val="0"/>
          <w:lang w:val="nl-NL"/>
        </w:rPr>
        <w:t xml:space="preserve">. </w:t>
      </w:r>
    </w:p>
    <w:p>
      <w:pPr>
        <w:pStyle w:val="Body A"/>
        <w:jc w:val="both"/>
        <w:rPr>
          <w:sz w:val="22"/>
          <w:szCs w:val="22"/>
        </w:rPr>
      </w:pPr>
      <w:r>
        <w:rPr>
          <w:sz w:val="22"/>
          <w:szCs w:val="22"/>
          <w:rtl w:val="0"/>
          <w:lang w:val="en-US"/>
        </w:rPr>
        <w:t>Based on reported cases, most clients and healthcare providers have preferred removal and replacement of damaged implants for reassurance of consistent hormone release, contraceptive efficacy and side effect profile</w:t>
      </w:r>
      <w:r>
        <w:rPr>
          <w:sz w:val="22"/>
          <w:szCs w:val="22"/>
          <w:vertAlign w:val="superscript"/>
          <w:rtl w:val="0"/>
          <w:lang w:val="nl-NL"/>
        </w:rPr>
        <w:t>3,5-7,9</w:t>
      </w:r>
      <w:r>
        <w:rPr>
          <w:sz w:val="22"/>
          <w:szCs w:val="22"/>
          <w:rtl w:val="0"/>
          <w:lang w:val="en-US"/>
        </w:rPr>
        <w:t xml:space="preserve">. However, no data is available to guide decision-making in this regard. </w:t>
      </w:r>
      <w:r>
        <w:rPr>
          <w:i w:val="1"/>
          <w:iCs w:val="1"/>
          <w:sz w:val="22"/>
          <w:szCs w:val="22"/>
          <w:rtl w:val="0"/>
          <w:lang w:val="nl-NL"/>
        </w:rPr>
        <w:t>I</w:t>
      </w:r>
      <w:r>
        <w:rPr>
          <w:i w:val="1"/>
          <w:iCs w:val="1"/>
          <w:sz w:val="22"/>
          <w:szCs w:val="22"/>
          <w:rtl w:val="0"/>
          <w:lang w:val="en-US"/>
        </w:rPr>
        <w:t>n vitro</w:t>
      </w:r>
      <w:r>
        <w:rPr>
          <w:sz w:val="22"/>
          <w:szCs w:val="22"/>
          <w:rtl w:val="0"/>
          <w:lang w:val="en-US"/>
        </w:rPr>
        <w:t xml:space="preserve"> data from the manufacturer of Implanon NXT</w:t>
      </w:r>
      <w:r>
        <w:rPr>
          <w:sz w:val="22"/>
          <w:szCs w:val="22"/>
          <w:vertAlign w:val="superscript"/>
          <w:rtl w:val="0"/>
          <w:lang w:val="en-US"/>
        </w:rPr>
        <w:t>®</w:t>
      </w:r>
      <w:r>
        <w:rPr>
          <w:sz w:val="22"/>
          <w:szCs w:val="22"/>
          <w:rtl w:val="0"/>
          <w:lang w:val="en-US"/>
        </w:rPr>
        <w:t xml:space="preserve"> showed a slight increase in etonogestrel release from damaged implants, but this was thought not to be at such rate as to lead to the implant expiring before the end of its usual life span and therefore was not thought to affect contraceptive efficacy</w:t>
      </w:r>
      <w:r>
        <w:rPr>
          <w:sz w:val="22"/>
          <w:szCs w:val="22"/>
          <w:vertAlign w:val="superscript"/>
          <w:rtl w:val="0"/>
          <w:lang w:val="nl-NL"/>
        </w:rPr>
        <w:t>16</w:t>
      </w:r>
      <w:r>
        <w:rPr>
          <w:sz w:val="22"/>
          <w:szCs w:val="22"/>
          <w:rtl w:val="0"/>
          <w:lang w:val="en-US"/>
        </w:rPr>
        <w:t>. Hormone-related side effects have been reported in some cases of implant damage/fracture, particularly abnormal bleeding</w:t>
      </w:r>
      <w:r>
        <w:rPr>
          <w:sz w:val="22"/>
          <w:szCs w:val="22"/>
          <w:vertAlign w:val="superscript"/>
          <w:rtl w:val="0"/>
          <w:lang w:val="nl-NL"/>
        </w:rPr>
        <w:t>2-5,7,8,10</w:t>
      </w:r>
      <w:r>
        <w:rPr>
          <w:sz w:val="22"/>
          <w:szCs w:val="22"/>
          <w:rtl w:val="0"/>
          <w:lang w:val="nl-NL"/>
        </w:rPr>
        <w:t xml:space="preserve">. </w:t>
      </w:r>
    </w:p>
    <w:p>
      <w:pPr>
        <w:pStyle w:val="Body A"/>
        <w:jc w:val="both"/>
        <w:rPr>
          <w:sz w:val="22"/>
          <w:szCs w:val="22"/>
        </w:rPr>
      </w:pPr>
      <w:r>
        <w:rPr>
          <w:sz w:val="22"/>
          <w:szCs w:val="22"/>
          <w:rtl w:val="0"/>
          <w:lang w:val="en-US"/>
        </w:rPr>
        <w:t>While likely to be an uncommon occurrence, as implant provision is scaled up globally and especially in lower- and middle-income countries (LMICs)</w:t>
      </w:r>
      <w:r>
        <w:rPr>
          <w:sz w:val="22"/>
          <w:szCs w:val="22"/>
          <w:vertAlign w:val="superscript"/>
          <w:rtl w:val="0"/>
          <w:lang w:val="nl-NL"/>
        </w:rPr>
        <w:t>17</w:t>
      </w:r>
      <w:r>
        <w:rPr>
          <w:sz w:val="22"/>
          <w:szCs w:val="22"/>
          <w:rtl w:val="0"/>
          <w:lang w:val="en-US"/>
        </w:rPr>
        <w:t>, healthcare services and healthcare providers need to be aware of the possibility of implant fracture/damage so as to manage this most appropriately and safely.</w:t>
      </w:r>
    </w:p>
    <w:p>
      <w:pPr>
        <w:pStyle w:val="Body A"/>
        <w:jc w:val="both"/>
        <w:rPr>
          <w:sz w:val="22"/>
          <w:szCs w:val="22"/>
          <w:lang w:val="en-US"/>
        </w:rPr>
      </w:pPr>
      <w:r>
        <w:rPr>
          <w:sz w:val="22"/>
          <w:szCs w:val="22"/>
          <w:rtl w:val="0"/>
          <w:lang w:val="en-US"/>
        </w:rPr>
        <w:t xml:space="preserve">Careful monitoring and reporting of implant-associated complications is important to establish the true prevalence of implant fracture/damage and outcomes. This should include information about: (a) mechanism i.e. whether associated with trauma or not; (b) time from insertion to damage/fracture and (c) clinical significance i.e. whether considered to be associated with change in contraceptive efficacy or side effects. This data may help inform decisions about whether removal and replacement are indicated, particularly in settings with limited resources or where removal services are in their infancy. </w:t>
      </w:r>
    </w:p>
    <w:p>
      <w:pPr>
        <w:pStyle w:val="Body A"/>
        <w:jc w:val="both"/>
        <w:rPr>
          <w:sz w:val="22"/>
          <w:szCs w:val="22"/>
        </w:rPr>
      </w:pPr>
      <w:r>
        <w:rPr>
          <w:sz w:val="22"/>
          <w:szCs w:val="22"/>
          <w:rtl w:val="0"/>
          <w:lang w:val="en-US"/>
        </w:rPr>
        <w:t>Finally, it is important to consider that the removal of damaged implants may be technically challenging, and healthcare providers need to be to be aware of this in order to perform competent and safe removals. For example, removal of a fractured implant may require multiple incisions</w:t>
      </w:r>
      <w:r>
        <w:rPr>
          <w:sz w:val="22"/>
          <w:szCs w:val="22"/>
          <w:vertAlign w:val="superscript"/>
          <w:rtl w:val="0"/>
          <w:lang w:val="nl-NL"/>
        </w:rPr>
        <w:t>6</w:t>
      </w:r>
      <w:r>
        <w:rPr>
          <w:sz w:val="22"/>
          <w:szCs w:val="22"/>
          <w:rtl w:val="0"/>
          <w:lang w:val="en-US"/>
        </w:rPr>
        <w:t>, or it may be appropriate to make the removal incision at the site of the implant fracture</w:t>
      </w:r>
      <w:r>
        <w:rPr>
          <w:sz w:val="22"/>
          <w:szCs w:val="22"/>
          <w:vertAlign w:val="superscript"/>
          <w:rtl w:val="0"/>
          <w:lang w:val="nl-NL"/>
        </w:rPr>
        <w:t>5</w:t>
      </w:r>
      <w:r>
        <w:rPr>
          <w:sz w:val="22"/>
          <w:szCs w:val="22"/>
          <w:rtl w:val="0"/>
          <w:lang w:val="en-US"/>
        </w:rPr>
        <w:t>.  If the implant is known to be damaged or if part of the implant is not palpable, then ultrasound assessment prior to attempting removal should be considered</w:t>
      </w:r>
      <w:r>
        <w:rPr>
          <w:sz w:val="22"/>
          <w:szCs w:val="22"/>
          <w:vertAlign w:val="superscript"/>
          <w:rtl w:val="0"/>
          <w:lang w:val="nl-NL"/>
        </w:rPr>
        <w:t>18</w:t>
      </w:r>
      <w:r>
        <w:rPr>
          <w:sz w:val="22"/>
          <w:szCs w:val="22"/>
          <w:rtl w:val="0"/>
          <w:lang w:val="nl-NL"/>
        </w:rPr>
        <w:t xml:space="preserve">. </w:t>
      </w:r>
    </w:p>
    <w:p>
      <w:pPr>
        <w:pStyle w:val="Body A"/>
        <w:jc w:val="both"/>
        <w:rPr>
          <w:sz w:val="22"/>
          <w:szCs w:val="22"/>
        </w:rPr>
      </w:pPr>
    </w:p>
    <w:p>
      <w:pPr>
        <w:pStyle w:val="Body A"/>
        <w:jc w:val="both"/>
        <w:rPr>
          <w:b w:val="1"/>
          <w:bCs w:val="1"/>
          <w:sz w:val="28"/>
          <w:szCs w:val="28"/>
        </w:rPr>
      </w:pPr>
      <w:r>
        <w:rPr>
          <w:b w:val="1"/>
          <w:bCs w:val="1"/>
          <w:sz w:val="28"/>
          <w:szCs w:val="28"/>
          <w:rtl w:val="0"/>
          <w:lang w:val="nl-NL"/>
        </w:rPr>
        <w:t>C</w:t>
      </w:r>
      <w:r>
        <w:rPr>
          <w:b w:val="1"/>
          <w:bCs w:val="1"/>
          <w:sz w:val="28"/>
          <w:szCs w:val="28"/>
          <w:rtl w:val="0"/>
          <w:lang w:val="en-US"/>
        </w:rPr>
        <w:t>onclusion</w:t>
      </w:r>
    </w:p>
    <w:p>
      <w:pPr>
        <w:pStyle w:val="Body A"/>
        <w:jc w:val="both"/>
        <w:rPr>
          <w:b w:val="1"/>
          <w:bCs w:val="1"/>
          <w:sz w:val="22"/>
          <w:szCs w:val="22"/>
        </w:rPr>
      </w:pPr>
    </w:p>
    <w:p>
      <w:pPr>
        <w:pStyle w:val="Body A"/>
        <w:jc w:val="both"/>
        <w:rPr>
          <w:sz w:val="22"/>
          <w:szCs w:val="22"/>
          <w:lang w:val="en-US"/>
        </w:rPr>
      </w:pPr>
      <w:r>
        <w:rPr>
          <w:sz w:val="22"/>
          <w:szCs w:val="22"/>
          <w:rtl w:val="0"/>
          <w:lang w:val="en-US"/>
        </w:rPr>
        <w:t xml:space="preserve">Taken into consideration alongside other cases reported by our </w:t>
      </w:r>
      <w:r>
        <w:rPr>
          <w:sz w:val="22"/>
          <w:szCs w:val="22"/>
          <w:rtl w:val="0"/>
          <w:lang w:val="en-US"/>
        </w:rPr>
        <w:t xml:space="preserve">colleagues in </w:t>
      </w:r>
      <w:r>
        <w:rPr>
          <w:sz w:val="22"/>
          <w:szCs w:val="22"/>
          <w:rtl w:val="0"/>
          <w:lang w:val="en-US"/>
        </w:rPr>
        <w:t xml:space="preserve">sexual and reproductive health </w:t>
      </w:r>
      <w:r>
        <w:rPr>
          <w:sz w:val="22"/>
          <w:szCs w:val="22"/>
          <w:rtl w:val="0"/>
          <w:lang w:val="en-US"/>
        </w:rPr>
        <w:t>programmes</w:t>
      </w:r>
      <w:r>
        <w:rPr>
          <w:sz w:val="22"/>
          <w:szCs w:val="22"/>
          <w:rtl w:val="0"/>
          <w:lang w:val="en-US"/>
        </w:rPr>
        <w:t xml:space="preserve"> worldwide, this case highlights the issue of fracture or damage as a potential complication of contraceptive implant use. Healthcare providers need to be aware of this possibility in order to provide appropriate client counselling and safe removal, and consideration should be given to this issue during the development of implant programmes in LMICs.</w:t>
      </w:r>
    </w:p>
    <w:p>
      <w:pPr>
        <w:pStyle w:val="Body A"/>
        <w:jc w:val="both"/>
        <w:rPr>
          <w:b w:val="1"/>
          <w:bCs w:val="1"/>
          <w:sz w:val="22"/>
          <w:szCs w:val="22"/>
        </w:rPr>
      </w:pPr>
      <w:r>
        <w:rPr>
          <w:sz w:val="22"/>
          <w:szCs w:val="22"/>
        </w:rPr>
        <w:drawing>
          <wp:anchor distT="152400" distB="152400" distL="152400" distR="152400" simplePos="0" relativeHeight="251659264" behindDoc="0" locked="0" layoutInCell="1" allowOverlap="1">
            <wp:simplePos x="0" y="0"/>
            <wp:positionH relativeFrom="page">
              <wp:posOffset>1136655</wp:posOffset>
            </wp:positionH>
            <wp:positionV relativeFrom="line">
              <wp:posOffset>190500</wp:posOffset>
            </wp:positionV>
            <wp:extent cx="4676870" cy="2744411"/>
            <wp:effectExtent l="0" t="0" r="0" b="0"/>
            <wp:wrapTopAndBottom distT="152400" distB="152400"/>
            <wp:docPr id="1073741825" name="officeArt object" descr="Broken Implant Image 1.jpg"/>
            <wp:cNvGraphicFramePr/>
            <a:graphic xmlns:a="http://schemas.openxmlformats.org/drawingml/2006/main">
              <a:graphicData uri="http://schemas.openxmlformats.org/drawingml/2006/picture">
                <pic:pic xmlns:pic="http://schemas.openxmlformats.org/drawingml/2006/picture">
                  <pic:nvPicPr>
                    <pic:cNvPr id="1073741825" name="Broken Implant Image 1.jpg" descr="Broken Implant Image 1.jpg"/>
                    <pic:cNvPicPr>
                      <a:picLocks noChangeAspect="1"/>
                    </pic:cNvPicPr>
                  </pic:nvPicPr>
                  <pic:blipFill>
                    <a:blip r:embed="rId4">
                      <a:extLst/>
                    </a:blip>
                    <a:stretch>
                      <a:fillRect/>
                    </a:stretch>
                  </pic:blipFill>
                  <pic:spPr>
                    <a:xfrm>
                      <a:off x="0" y="0"/>
                      <a:ext cx="4676870" cy="2744411"/>
                    </a:xfrm>
                    <a:prstGeom prst="rect">
                      <a:avLst/>
                    </a:prstGeom>
                    <a:ln w="12700" cap="flat">
                      <a:noFill/>
                      <a:miter lim="400000"/>
                    </a:ln>
                    <a:effectLst/>
                  </pic:spPr>
                </pic:pic>
              </a:graphicData>
            </a:graphic>
          </wp:anchor>
        </w:drawing>
      </w:r>
    </w:p>
    <w:p>
      <w:pPr>
        <w:pStyle w:val="Body A"/>
        <w:jc w:val="both"/>
        <w:rPr>
          <w:sz w:val="22"/>
          <w:szCs w:val="22"/>
        </w:rPr>
      </w:pPr>
    </w:p>
    <w:p>
      <w:pPr>
        <w:pStyle w:val="Body A"/>
        <w:jc w:val="both"/>
        <w:rPr>
          <w:sz w:val="22"/>
          <w:szCs w:val="22"/>
        </w:rPr>
      </w:pPr>
      <w:r>
        <w:rPr>
          <w:b w:val="1"/>
          <w:bCs w:val="1"/>
          <w:sz w:val="22"/>
          <w:szCs w:val="22"/>
          <w:rtl w:val="0"/>
          <w:lang w:val="it-IT"/>
        </w:rPr>
        <w:t xml:space="preserve">Figure 1: </w:t>
      </w:r>
      <w:r>
        <w:rPr>
          <w:sz w:val="22"/>
          <w:szCs w:val="22"/>
          <w:rtl w:val="0"/>
          <w:lang w:val="en-US"/>
        </w:rPr>
        <w:t>Photograph of the incompletely fractured Implanon NXT</w:t>
      </w:r>
      <w:r>
        <w:rPr>
          <w:sz w:val="22"/>
          <w:szCs w:val="22"/>
          <w:vertAlign w:val="superscript"/>
          <w:rtl w:val="0"/>
          <w:lang w:val="en-US"/>
        </w:rPr>
        <w:t>®</w:t>
      </w:r>
      <w:r>
        <w:rPr>
          <w:sz w:val="22"/>
          <w:szCs w:val="22"/>
          <w:rtl w:val="0"/>
          <w:lang w:val="en-US"/>
        </w:rPr>
        <w:t xml:space="preserve"> implant presented in this case study, after removal</w:t>
      </w:r>
    </w:p>
    <w:p>
      <w:pPr>
        <w:pStyle w:val="Body A"/>
        <w:jc w:val="both"/>
        <w:rPr>
          <w:sz w:val="22"/>
          <w:szCs w:val="22"/>
          <w:lang w:val="en-US"/>
        </w:rPr>
      </w:pPr>
    </w:p>
    <w:p>
      <w:pPr>
        <w:pStyle w:val="Body A"/>
        <w:jc w:val="both"/>
        <w:rPr>
          <w:sz w:val="22"/>
          <w:szCs w:val="22"/>
        </w:rPr>
      </w:pPr>
      <w:r>
        <w:rPr>
          <w:b w:val="1"/>
          <w:bCs w:val="1"/>
          <w:sz w:val="22"/>
          <w:szCs w:val="22"/>
          <w:rtl w:val="0"/>
          <w:lang w:val="fr-FR"/>
        </w:rPr>
        <w:t>Table 1</w:t>
      </w:r>
      <w:r>
        <w:rPr>
          <w:b w:val="1"/>
          <w:bCs w:val="1"/>
          <w:sz w:val="22"/>
          <w:szCs w:val="22"/>
          <w:rtl w:val="0"/>
          <w:lang w:val="en-US"/>
        </w:rPr>
        <w:t xml:space="preserve">: </w:t>
      </w:r>
      <w:r>
        <w:rPr>
          <w:sz w:val="22"/>
          <w:szCs w:val="22"/>
          <w:rtl w:val="0"/>
          <w:lang w:val="en-US"/>
        </w:rPr>
        <w:t>Summary of published case reports of fractured contraceptive implants</w:t>
      </w:r>
    </w:p>
    <w:p>
      <w:pPr>
        <w:pStyle w:val="Body A"/>
        <w:jc w:val="both"/>
        <w:rPr>
          <w:sz w:val="22"/>
          <w:szCs w:val="22"/>
          <w:lang w:val="en-US"/>
        </w:rPr>
      </w:pPr>
    </w:p>
    <w:p>
      <w:pPr>
        <w:pStyle w:val="Body A"/>
        <w:jc w:val="both"/>
        <w:rPr>
          <w:sz w:val="22"/>
          <w:szCs w:val="22"/>
        </w:rPr>
      </w:pPr>
    </w:p>
    <w:tbl>
      <w:tblPr>
        <w:tblW w:w="807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9"/>
        <w:gridCol w:w="1112"/>
        <w:gridCol w:w="476"/>
        <w:gridCol w:w="737"/>
        <w:gridCol w:w="1188"/>
        <w:gridCol w:w="1038"/>
        <w:gridCol w:w="1067"/>
        <w:gridCol w:w="927"/>
        <w:gridCol w:w="1060"/>
      </w:tblGrid>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b w:val="1"/>
                <w:bCs w:val="1"/>
                <w:sz w:val="18"/>
                <w:szCs w:val="18"/>
                <w:rtl w:val="0"/>
                <w:lang w:val="en-US"/>
              </w:rPr>
              <w:t>Case</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b w:val="1"/>
                <w:bCs w:val="1"/>
                <w:sz w:val="18"/>
                <w:szCs w:val="18"/>
                <w:rtl w:val="0"/>
                <w:lang w:val="en-US"/>
              </w:rPr>
              <w:t>Authors</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b w:val="1"/>
                <w:bCs w:val="1"/>
                <w:sz w:val="18"/>
                <w:szCs w:val="18"/>
                <w:rtl w:val="0"/>
                <w:lang w:val="en-US"/>
              </w:rPr>
              <w:t>Year</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b w:val="1"/>
                <w:bCs w:val="1"/>
                <w:sz w:val="18"/>
                <w:szCs w:val="18"/>
                <w:rtl w:val="0"/>
                <w:lang w:val="en-US"/>
              </w:rPr>
              <w:t>Country</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pPr>
            <w:r>
              <w:rPr>
                <w:b w:val="1"/>
                <w:bCs w:val="1"/>
                <w:sz w:val="18"/>
                <w:szCs w:val="18"/>
                <w:rtl w:val="0"/>
                <w:lang w:val="en-US"/>
              </w:rPr>
              <w:t>Journal</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b w:val="1"/>
                <w:bCs w:val="1"/>
                <w:sz w:val="18"/>
                <w:szCs w:val="18"/>
                <w:rtl w:val="0"/>
                <w:lang w:val="en-US"/>
              </w:rPr>
              <w:t>Type of Implant</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b w:val="1"/>
                <w:bCs w:val="1"/>
                <w:sz w:val="18"/>
                <w:szCs w:val="18"/>
                <w:rtl w:val="0"/>
                <w:lang w:val="en-US"/>
              </w:rPr>
              <w:t>Fracture pattern</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b w:val="1"/>
                <w:bCs w:val="1"/>
                <w:sz w:val="18"/>
                <w:szCs w:val="18"/>
                <w:rtl w:val="0"/>
                <w:lang w:val="en-US"/>
              </w:rPr>
              <w:t>Associated Trauma</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b w:val="1"/>
                <w:bCs w:val="1"/>
                <w:sz w:val="18"/>
                <w:szCs w:val="18"/>
                <w:rtl w:val="0"/>
                <w:lang w:val="en-US"/>
              </w:rPr>
              <w:t>Associated symptoms</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Pickard and  Bacon</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2002</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Agrawal and Robinson</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2003</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3</w:t>
            </w:r>
          </w:p>
        </w:tc>
        <w:tc>
          <w:tcPr>
            <w:tcW w:type="dxa" w:w="11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Tom</w:t>
            </w:r>
            <w:r>
              <w:rPr>
                <w:sz w:val="18"/>
                <w:szCs w:val="18"/>
                <w:rtl w:val="0"/>
                <w:lang w:val="en-US"/>
              </w:rPr>
              <w:t>á</w:t>
            </w:r>
            <w:r>
              <w:rPr>
                <w:sz w:val="18"/>
                <w:szCs w:val="18"/>
                <w:rtl w:val="0"/>
                <w:lang w:val="en-US"/>
              </w:rPr>
              <w:t>s-Tello and  Hodgson</w:t>
            </w:r>
          </w:p>
        </w:tc>
        <w:tc>
          <w:tcPr>
            <w:tcW w:type="dxa" w:w="4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2010</w:t>
            </w:r>
          </w:p>
        </w:tc>
        <w:tc>
          <w:tcPr>
            <w:tcW w:type="dxa" w:w="73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4</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5</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Doshi</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2011</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6</w:t>
            </w:r>
          </w:p>
        </w:tc>
        <w:tc>
          <w:tcPr>
            <w:tcW w:type="dxa" w:w="11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Bentley</w:t>
            </w:r>
          </w:p>
        </w:tc>
        <w:tc>
          <w:tcPr>
            <w:tcW w:type="dxa" w:w="4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2013</w:t>
            </w:r>
          </w:p>
        </w:tc>
        <w:tc>
          <w:tcPr>
            <w:tcW w:type="dxa" w:w="73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7*</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8*</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Burning pain at implant site</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9**</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10**</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Pain at implant site</w:t>
            </w:r>
          </w:p>
        </w:tc>
      </w:tr>
      <w:tr>
        <w:tblPrEx>
          <w:shd w:val="clear" w:color="auto" w:fill="cdd4e9"/>
        </w:tblPrEx>
        <w:trPr>
          <w:trHeight w:val="5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11</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Not documented</w:t>
            </w:r>
          </w:p>
        </w:tc>
      </w:tr>
      <w:tr>
        <w:tblPrEx>
          <w:shd w:val="clear" w:color="auto" w:fill="cdd4e9"/>
        </w:tblPrEx>
        <w:trPr>
          <w:trHeight w:val="5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12</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Not documented</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13</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Not documented</w:t>
            </w:r>
          </w:p>
        </w:tc>
      </w:tr>
      <w:tr>
        <w:tblPrEx>
          <w:shd w:val="clear" w:color="auto" w:fill="cdd4e9"/>
        </w:tblPrEx>
        <w:trPr>
          <w:trHeight w:val="5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14</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Not documented</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15</w:t>
            </w:r>
          </w:p>
        </w:tc>
        <w:tc>
          <w:tcPr>
            <w:tcW w:type="dxa" w:w="11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 xml:space="preserve">Torres </w:t>
            </w:r>
            <w:r>
              <w:rPr>
                <w:i w:val="1"/>
                <w:iCs w:val="1"/>
                <w:sz w:val="18"/>
                <w:szCs w:val="18"/>
                <w:rtl w:val="0"/>
                <w:lang w:val="en-US"/>
              </w:rPr>
              <w:t>et al</w:t>
            </w:r>
            <w:r>
              <w:rPr>
                <w:i w:val="1"/>
                <w:iCs w:val="1"/>
                <w:sz w:val="18"/>
                <w:szCs w:val="18"/>
                <w:rtl w:val="0"/>
                <w:lang w:val="en-US"/>
              </w:rPr>
              <w:t>.</w:t>
            </w:r>
          </w:p>
        </w:tc>
        <w:tc>
          <w:tcPr>
            <w:tcW w:type="dxa" w:w="4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2013</w:t>
            </w:r>
          </w:p>
        </w:tc>
        <w:tc>
          <w:tcPr>
            <w:tcW w:type="dxa" w:w="73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Portugal</w:t>
            </w:r>
          </w:p>
        </w:tc>
        <w:tc>
          <w:tcPr>
            <w:tcW w:type="dxa" w:w="11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pPr>
            <w:r>
              <w:rPr>
                <w:sz w:val="18"/>
                <w:szCs w:val="18"/>
                <w:rtl w:val="0"/>
                <w:lang w:val="en-US"/>
              </w:rPr>
              <w:t>Contraception</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16</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17</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Elliman</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2013</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9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18</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Khatri</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2015</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more than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19</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Hartnell</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2015</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UK</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spacing w:after="240"/>
            </w:pPr>
            <w:r>
              <w:rPr>
                <w:sz w:val="18"/>
                <w:szCs w:val="18"/>
                <w:rtl w:val="0"/>
                <w:lang w:val="en-US"/>
              </w:rPr>
              <w:t xml:space="preserve">J Fam Plann Reprod Health Care </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No</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Nil</w:t>
            </w:r>
          </w:p>
        </w:tc>
      </w:tr>
      <w:tr>
        <w:tblPrEx>
          <w:shd w:val="clear" w:color="auto" w:fill="cdd4e9"/>
        </w:tblPrEx>
        <w:trPr>
          <w:trHeight w:val="29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 xml:space="preserve">20 </w:t>
            </w:r>
            <w:r>
              <w:rPr>
                <w:sz w:val="18"/>
                <w:szCs w:val="18"/>
                <w:rtl w:val="0"/>
                <w:lang w:val="en-US"/>
              </w:rPr>
              <w:t xml:space="preserve">– </w:t>
            </w:r>
            <w:r>
              <w:rPr>
                <w:sz w:val="18"/>
                <w:szCs w:val="18"/>
                <w:rtl w:val="0"/>
                <w:lang w:val="en-US"/>
              </w:rPr>
              <w:t>73</w:t>
            </w:r>
          </w:p>
        </w:tc>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 xml:space="preserve">Crouthamel </w:t>
            </w:r>
            <w:r>
              <w:rPr>
                <w:i w:val="1"/>
                <w:iCs w:val="1"/>
                <w:sz w:val="18"/>
                <w:szCs w:val="18"/>
                <w:rtl w:val="0"/>
                <w:lang w:val="en-US"/>
              </w:rPr>
              <w:t>et al</w:t>
            </w:r>
            <w:r>
              <w:rPr>
                <w:i w:val="1"/>
                <w:iCs w:val="1"/>
                <w:sz w:val="18"/>
                <w:szCs w:val="18"/>
                <w:rtl w:val="0"/>
                <w:lang w:val="en-US"/>
              </w:rPr>
              <w:t>.</w:t>
            </w:r>
          </w:p>
        </w:tc>
        <w:tc>
          <w:tcPr>
            <w:tcW w:type="dxa" w:w="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2018</w:t>
            </w:r>
          </w:p>
        </w:tc>
        <w:tc>
          <w:tcPr>
            <w:tcW w:type="dxa" w:w="7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USA</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pPr>
            <w:r>
              <w:rPr>
                <w:sz w:val="18"/>
                <w:szCs w:val="18"/>
                <w:rtl w:val="0"/>
                <w:lang w:val="en-US"/>
              </w:rPr>
              <w:t>J Pediatr Adolesc Gynecol</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Implanon x 14; Nexplanon x 38; Histrelin acetate x 2***</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Bent x 7; incomplete fracture, one piece x 23; complete fracture, two pieces x 16; complete fracture, more than two pieces x 8</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 x 28; unknown x 25</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 x 4; unknown x 6</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74</w:t>
            </w:r>
          </w:p>
        </w:tc>
        <w:tc>
          <w:tcPr>
            <w:tcW w:type="dxa" w:w="11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 xml:space="preserve">Campodonico </w:t>
            </w:r>
            <w:r>
              <w:rPr>
                <w:i w:val="1"/>
                <w:iCs w:val="1"/>
                <w:sz w:val="18"/>
                <w:szCs w:val="18"/>
                <w:rtl w:val="0"/>
                <w:lang w:val="en-US"/>
              </w:rPr>
              <w:t>et al</w:t>
            </w:r>
            <w:r>
              <w:rPr>
                <w:i w:val="1"/>
                <w:iCs w:val="1"/>
                <w:sz w:val="18"/>
                <w:szCs w:val="18"/>
                <w:rtl w:val="0"/>
                <w:lang w:val="en-US"/>
              </w:rPr>
              <w:t>.</w:t>
            </w:r>
          </w:p>
        </w:tc>
        <w:tc>
          <w:tcPr>
            <w:tcW w:type="dxa" w:w="4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2019</w:t>
            </w:r>
          </w:p>
        </w:tc>
        <w:tc>
          <w:tcPr>
            <w:tcW w:type="dxa" w:w="73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USA</w:t>
            </w:r>
          </w:p>
        </w:tc>
        <w:tc>
          <w:tcPr>
            <w:tcW w:type="dxa" w:w="118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 w:val="left" w:pos="1134"/>
              </w:tabs>
            </w:pPr>
            <w:r>
              <w:rPr>
                <w:sz w:val="18"/>
                <w:szCs w:val="18"/>
                <w:rtl w:val="0"/>
                <w:lang w:val="en-US"/>
              </w:rPr>
              <w:t>J Am Board Fam Med</w:t>
            </w: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Incomplete fracture, one piece</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r>
        <w:tblPrEx>
          <w:shd w:val="clear" w:color="auto" w:fill="cdd4e9"/>
        </w:tblPrEx>
        <w:trPr>
          <w:trHeight w:val="772" w:hRule="atLeast"/>
        </w:trPr>
        <w:tc>
          <w:tcPr>
            <w:tcW w:type="dxa" w:w="4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pPr>
            <w:r>
              <w:rPr>
                <w:sz w:val="18"/>
                <w:szCs w:val="18"/>
                <w:rtl w:val="0"/>
                <w:lang w:val="en-US"/>
              </w:rPr>
              <w:t>75</w:t>
            </w:r>
          </w:p>
        </w:tc>
        <w:tc>
          <w:tcPr>
            <w:tcW w:type="dxa" w:w="11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3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8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Nexplanon</w:t>
            </w:r>
          </w:p>
        </w:tc>
        <w:tc>
          <w:tcPr>
            <w:tcW w:type="dxa" w:w="1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Complete fracture, two pieces</w:t>
            </w:r>
          </w:p>
        </w:tc>
        <w:tc>
          <w:tcPr>
            <w:tcW w:type="dxa" w:w="9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Yes</w:t>
            </w:r>
          </w:p>
        </w:tc>
        <w:tc>
          <w:tcPr>
            <w:tcW w:type="dxa" w:w="10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0"/>
              <w:left w:type="dxa" w:w="0"/>
              <w:bottom w:type="dxa" w:w="0"/>
              <w:right w:type="dxa" w:w="0"/>
            </w:tcMar>
            <w:vAlign w:val="top"/>
          </w:tcPr>
          <w:p>
            <w:pPr>
              <w:pStyle w:val="Body B"/>
              <w:tabs>
                <w:tab w:val="left" w:pos="567"/>
              </w:tabs>
            </w:pPr>
            <w:r>
              <w:rPr>
                <w:sz w:val="18"/>
                <w:szCs w:val="18"/>
                <w:rtl w:val="0"/>
                <w:lang w:val="en-US"/>
              </w:rPr>
              <w:t>Change in bleeding pattern</w:t>
            </w:r>
          </w:p>
        </w:tc>
      </w:tr>
    </w:tbl>
    <w:p>
      <w:pPr>
        <w:pStyle w:val="Body A"/>
        <w:widowControl w:val="0"/>
        <w:ind w:left="216" w:hanging="216"/>
        <w:jc w:val="both"/>
        <w:rPr>
          <w:sz w:val="22"/>
          <w:szCs w:val="22"/>
        </w:rPr>
      </w:pPr>
    </w:p>
    <w:p>
      <w:pPr>
        <w:pStyle w:val="Body A"/>
        <w:widowControl w:val="0"/>
        <w:ind w:left="108" w:hanging="108"/>
        <w:jc w:val="both"/>
        <w:rPr>
          <w:sz w:val="22"/>
          <w:szCs w:val="22"/>
        </w:rPr>
      </w:pPr>
    </w:p>
    <w:p>
      <w:pPr>
        <w:pStyle w:val="Body A"/>
        <w:widowControl w:val="0"/>
        <w:jc w:val="both"/>
        <w:rPr>
          <w:sz w:val="22"/>
          <w:szCs w:val="22"/>
        </w:rPr>
      </w:pPr>
    </w:p>
    <w:p>
      <w:pPr>
        <w:pStyle w:val="Body A"/>
        <w:jc w:val="both"/>
        <w:rPr>
          <w:sz w:val="22"/>
          <w:szCs w:val="22"/>
          <w:lang w:val="en-US"/>
        </w:rPr>
      </w:pPr>
      <w:r>
        <w:rPr>
          <w:sz w:val="22"/>
          <w:szCs w:val="22"/>
          <w:rtl w:val="0"/>
          <w:lang w:val="en-US"/>
        </w:rPr>
        <w:t>*Cases 7 and 8 concern the same client</w:t>
      </w:r>
    </w:p>
    <w:p>
      <w:pPr>
        <w:pStyle w:val="Body A"/>
        <w:jc w:val="both"/>
        <w:rPr>
          <w:sz w:val="22"/>
          <w:szCs w:val="22"/>
          <w:lang w:val="en-US"/>
        </w:rPr>
      </w:pPr>
      <w:r>
        <w:rPr>
          <w:sz w:val="22"/>
          <w:szCs w:val="22"/>
          <w:rtl w:val="0"/>
          <w:lang w:val="en-US"/>
        </w:rPr>
        <w:t>**Cases 9 and 10 concern the same client</w:t>
      </w:r>
    </w:p>
    <w:p>
      <w:pPr>
        <w:pStyle w:val="Body A"/>
        <w:jc w:val="both"/>
        <w:rPr>
          <w:sz w:val="22"/>
          <w:szCs w:val="22"/>
          <w:lang w:val="en-US"/>
        </w:rPr>
      </w:pPr>
      <w:r>
        <w:rPr>
          <w:sz w:val="22"/>
          <w:szCs w:val="22"/>
          <w:rtl w:val="0"/>
          <w:lang w:val="en-US"/>
        </w:rPr>
        <w:t>***This case series includes two non-contraceptive implants, which have been included here because the distribution of fracture patterns and fracture mechanisms is unclear between the contraceptive and non-contraceptive implants</w:t>
      </w:r>
    </w:p>
    <w:p>
      <w:pPr>
        <w:pStyle w:val="Body A"/>
        <w:jc w:val="both"/>
        <w:rPr>
          <w:sz w:val="22"/>
          <w:szCs w:val="22"/>
          <w:lang w:val="en-US"/>
        </w:rPr>
      </w:pPr>
    </w:p>
    <w:p>
      <w:pPr>
        <w:pStyle w:val="Body A"/>
        <w:jc w:val="both"/>
        <w:rPr>
          <w:b w:val="1"/>
          <w:bCs w:val="1"/>
          <w:sz w:val="28"/>
          <w:szCs w:val="28"/>
          <w:lang w:val="en-US"/>
        </w:rPr>
      </w:pPr>
      <w:r>
        <w:rPr>
          <w:b w:val="1"/>
          <w:bCs w:val="1"/>
          <w:sz w:val="28"/>
          <w:szCs w:val="28"/>
          <w:rtl w:val="0"/>
          <w:lang w:val="en-US"/>
        </w:rPr>
        <w:t>C</w:t>
      </w:r>
      <w:r>
        <w:rPr>
          <w:b w:val="1"/>
          <w:bCs w:val="1"/>
          <w:sz w:val="28"/>
          <w:szCs w:val="28"/>
          <w:rtl w:val="0"/>
          <w:lang w:val="en-US"/>
        </w:rPr>
        <w:t>ontribution of Authors</w:t>
      </w:r>
    </w:p>
    <w:p>
      <w:pPr>
        <w:pStyle w:val="Body A"/>
        <w:jc w:val="both"/>
        <w:rPr>
          <w:b w:val="1"/>
          <w:bCs w:val="1"/>
          <w:sz w:val="22"/>
          <w:szCs w:val="22"/>
          <w:lang w:val="en-US"/>
        </w:rPr>
      </w:pPr>
    </w:p>
    <w:p>
      <w:pPr>
        <w:pStyle w:val="Body A"/>
        <w:jc w:val="both"/>
        <w:rPr>
          <w:b w:val="1"/>
          <w:bCs w:val="1"/>
          <w:sz w:val="22"/>
          <w:szCs w:val="22"/>
          <w:lang w:val="en-US"/>
        </w:rPr>
      </w:pPr>
      <w:r>
        <w:rPr>
          <w:sz w:val="22"/>
          <w:szCs w:val="22"/>
          <w:rtl w:val="0"/>
          <w:lang w:val="en-US"/>
        </w:rPr>
        <w:t>RH, AMG, and TK performed the implant removal described in this case report. RH and AMG wrote the first draft of the manuscript under the supervision and guidance of GP and CM. All authors contributed substantially to the revision of the manuscript and approved the final manuscript.</w:t>
      </w:r>
      <w:r>
        <w:rPr>
          <w:b w:val="1"/>
          <w:bCs w:val="1"/>
          <w:sz w:val="22"/>
          <w:szCs w:val="22"/>
          <w:lang w:val="en-US"/>
        </w:rPr>
        <w:br w:type="textWrapping"/>
      </w:r>
    </w:p>
    <w:p>
      <w:pPr>
        <w:pStyle w:val="Body A"/>
        <w:jc w:val="both"/>
        <w:rPr>
          <w:b w:val="1"/>
          <w:bCs w:val="1"/>
          <w:sz w:val="28"/>
          <w:szCs w:val="28"/>
          <w:lang w:val="en-US"/>
        </w:rPr>
      </w:pPr>
      <w:r>
        <w:rPr>
          <w:b w:val="1"/>
          <w:bCs w:val="1"/>
          <w:sz w:val="22"/>
          <w:szCs w:val="22"/>
          <w:rtl w:val="0"/>
          <w:lang w:val="en-US"/>
        </w:rPr>
        <w:t xml:space="preserve"> </w:t>
      </w:r>
      <w:r>
        <w:rPr>
          <w:b w:val="1"/>
          <w:bCs w:val="1"/>
          <w:sz w:val="28"/>
          <w:szCs w:val="28"/>
          <w:rtl w:val="0"/>
          <w:lang w:val="en-US"/>
        </w:rPr>
        <w:t>A</w:t>
      </w:r>
      <w:r>
        <w:rPr>
          <w:b w:val="1"/>
          <w:bCs w:val="1"/>
          <w:sz w:val="28"/>
          <w:szCs w:val="28"/>
          <w:rtl w:val="0"/>
          <w:lang w:val="en-US"/>
        </w:rPr>
        <w:t>cknowledgements</w:t>
      </w:r>
    </w:p>
    <w:p>
      <w:pPr>
        <w:pStyle w:val="Body A"/>
        <w:jc w:val="both"/>
        <w:rPr>
          <w:sz w:val="22"/>
          <w:szCs w:val="22"/>
          <w:lang w:val="en-US"/>
        </w:rPr>
      </w:pPr>
    </w:p>
    <w:p>
      <w:pPr>
        <w:pStyle w:val="Body A"/>
        <w:jc w:val="both"/>
        <w:rPr>
          <w:sz w:val="22"/>
          <w:szCs w:val="22"/>
          <w:lang w:val="en-US"/>
        </w:rPr>
      </w:pPr>
      <w:r>
        <w:rPr>
          <w:sz w:val="22"/>
          <w:szCs w:val="22"/>
          <w:rtl w:val="0"/>
          <w:lang w:val="en-US"/>
        </w:rPr>
        <w:t>AMG</w:t>
      </w:r>
      <w:r>
        <w:rPr>
          <w:sz w:val="22"/>
          <w:szCs w:val="22"/>
          <w:rtl w:val="0"/>
          <w:lang w:val="en-US"/>
        </w:rPr>
        <w:t>’</w:t>
      </w:r>
      <w:r>
        <w:rPr>
          <w:sz w:val="22"/>
          <w:szCs w:val="22"/>
          <w:rtl w:val="0"/>
          <w:lang w:val="en-US"/>
        </w:rPr>
        <w:t>s time working on</w:t>
      </w:r>
      <w:r>
        <w:rPr>
          <w:sz w:val="22"/>
          <w:szCs w:val="22"/>
          <w:rtl w:val="0"/>
          <w:lang w:val="en-US"/>
        </w:rPr>
        <w:t> </w:t>
      </w:r>
      <w:r>
        <w:rPr>
          <w:sz w:val="22"/>
          <w:szCs w:val="22"/>
          <w:rtl w:val="0"/>
          <w:lang w:val="en-US"/>
        </w:rPr>
        <w:t>this publication was supported by the Fogarty International Center of the National Institutes of Health under Award Number D43 TW010543 and the Afya Bora Fellowship Program. The content is solely the responsibility of the authors and does not necessarily represent the official views of the NIH.</w:t>
      </w:r>
    </w:p>
    <w:p>
      <w:pPr>
        <w:pStyle w:val="Body A"/>
        <w:jc w:val="both"/>
        <w:rPr>
          <w:sz w:val="22"/>
          <w:szCs w:val="22"/>
        </w:rPr>
      </w:pPr>
    </w:p>
    <w:p>
      <w:pPr>
        <w:pStyle w:val="Body B A"/>
        <w:jc w:val="both"/>
        <w:rPr>
          <w:b w:val="1"/>
          <w:bCs w:val="1"/>
          <w:sz w:val="28"/>
          <w:szCs w:val="28"/>
        </w:rPr>
      </w:pPr>
      <w:r>
        <w:rPr>
          <w:b w:val="1"/>
          <w:bCs w:val="1"/>
          <w:sz w:val="28"/>
          <w:szCs w:val="28"/>
          <w:rtl w:val="0"/>
          <w:lang w:val="fr-FR"/>
        </w:rPr>
        <w:t>R</w:t>
      </w:r>
      <w:r>
        <w:rPr>
          <w:b w:val="1"/>
          <w:bCs w:val="1"/>
          <w:sz w:val="28"/>
          <w:szCs w:val="28"/>
          <w:rtl w:val="0"/>
          <w:lang w:val="en-US"/>
        </w:rPr>
        <w:t>eferences</w:t>
      </w:r>
    </w:p>
    <w:p>
      <w:pPr>
        <w:pStyle w:val="Body B A"/>
        <w:jc w:val="both"/>
        <w:rPr>
          <w:sz w:val="22"/>
          <w:szCs w:val="22"/>
          <w:lang w:val="nl-NL"/>
        </w:rPr>
      </w:pPr>
    </w:p>
    <w:p>
      <w:pPr>
        <w:pStyle w:val="Body B A"/>
        <w:jc w:val="both"/>
        <w:rPr>
          <w:b w:val="1"/>
          <w:bCs w:val="1"/>
          <w:sz w:val="22"/>
          <w:szCs w:val="22"/>
        </w:rPr>
      </w:pPr>
      <w:r>
        <w:rPr>
          <w:sz w:val="22"/>
          <w:szCs w:val="22"/>
          <w:rtl w:val="0"/>
          <w:lang w:val="nl-NL"/>
        </w:rPr>
        <w:t xml:space="preserve">1. </w:t>
      </w:r>
      <w:r>
        <w:rPr>
          <w:sz w:val="22"/>
          <w:szCs w:val="22"/>
          <w:shd w:val="clear" w:color="auto" w:fill="ffffff"/>
          <w:rtl w:val="0"/>
          <w:lang w:val="en-US"/>
        </w:rPr>
        <w:t xml:space="preserve">Merck. Nexplanon prescribing information, https://www.merck.com/product/usa/pi_circulars/n/nexplanon/nexplanon_pi.pdf </w:t>
      </w:r>
      <w:r>
        <w:rPr>
          <w:sz w:val="22"/>
          <w:szCs w:val="22"/>
          <w:rtl w:val="0"/>
          <w:lang w:val="en-US"/>
        </w:rPr>
        <w:t>[accessed 11 May 2019]</w:t>
      </w:r>
      <w:r>
        <w:rPr>
          <w:sz w:val="22"/>
          <w:szCs w:val="22"/>
          <w:shd w:val="clear" w:color="auto" w:fill="ffffff"/>
          <w:rtl w:val="0"/>
          <w:lang w:val="en-US"/>
        </w:rPr>
        <w:t>.</w:t>
      </w:r>
    </w:p>
    <w:p>
      <w:pPr>
        <w:pStyle w:val="Body A"/>
        <w:jc w:val="both"/>
        <w:rPr>
          <w:sz w:val="22"/>
          <w:szCs w:val="22"/>
        </w:rPr>
      </w:pPr>
      <w:r>
        <w:rPr>
          <w:sz w:val="22"/>
          <w:szCs w:val="22"/>
          <w:rtl w:val="0"/>
          <w:lang w:val="en-US"/>
        </w:rPr>
        <w:t>2. Crouthamel BC, Schiff MA, Amies Oelschlager AE, Prager SW and De</w:t>
      </w:r>
      <w:r>
        <w:rPr>
          <w:sz w:val="22"/>
          <w:szCs w:val="22"/>
          <w:rtl w:val="0"/>
          <w:lang w:val="en-US"/>
        </w:rPr>
        <w:t>biec</w:t>
      </w:r>
      <w:r>
        <w:rPr>
          <w:sz w:val="22"/>
          <w:szCs w:val="22"/>
          <w:rtl w:val="0"/>
          <w:lang w:val="en-US"/>
        </w:rPr>
        <w:t xml:space="preserve"> KE. Bits and pieces: a crowd-sourced series of 54 cases of fractured hormonal implants. J Pediatr Adolesc Gynecol 2018; 31(2):128-</w:t>
      </w:r>
      <w:r>
        <w:rPr>
          <w:sz w:val="22"/>
          <w:szCs w:val="22"/>
          <w:rtl w:val="0"/>
          <w:lang w:val="nl-NL"/>
        </w:rPr>
        <w:t>131.</w:t>
      </w:r>
    </w:p>
    <w:p>
      <w:pPr>
        <w:pStyle w:val="Body A"/>
        <w:jc w:val="both"/>
        <w:rPr>
          <w:sz w:val="22"/>
          <w:szCs w:val="22"/>
          <w:shd w:val="clear" w:color="auto" w:fill="ffffff"/>
        </w:rPr>
      </w:pPr>
      <w:r>
        <w:rPr>
          <w:sz w:val="22"/>
          <w:szCs w:val="22"/>
          <w:rtl w:val="0"/>
          <w:lang w:val="nl-NL"/>
        </w:rPr>
        <w:t xml:space="preserve">3. </w:t>
      </w:r>
      <w:r>
        <w:rPr>
          <w:sz w:val="22"/>
          <w:szCs w:val="22"/>
          <w:shd w:val="clear" w:color="auto" w:fill="ffffff"/>
          <w:rtl w:val="0"/>
          <w:lang w:val="en-US"/>
        </w:rPr>
        <w:t>Pickard S and Bacon L. Persistent vaginal bleeding in a patient with a broken Implanon</w:t>
      </w:r>
      <w:r>
        <w:rPr>
          <w:sz w:val="22"/>
          <w:szCs w:val="22"/>
          <w:shd w:val="clear" w:color="auto" w:fill="ffffff"/>
          <w:vertAlign w:val="superscript"/>
          <w:rtl w:val="0"/>
          <w:lang w:val="en-US"/>
        </w:rPr>
        <w:t>®</w:t>
      </w:r>
      <w:r>
        <w:rPr>
          <w:sz w:val="22"/>
          <w:szCs w:val="22"/>
          <w:shd w:val="clear" w:color="auto" w:fill="ffffff"/>
          <w:rtl w:val="0"/>
          <w:lang w:val="en-US"/>
        </w:rPr>
        <w:t>. J Fam Plann Reprod Health Care 2002; 28(4):207</w:t>
      </w:r>
      <w:r>
        <w:rPr>
          <w:sz w:val="22"/>
          <w:szCs w:val="22"/>
          <w:rtl w:val="0"/>
          <w:lang w:val="en-US"/>
        </w:rPr>
        <w:t>-</w:t>
      </w:r>
      <w:r>
        <w:rPr>
          <w:sz w:val="22"/>
          <w:szCs w:val="22"/>
          <w:shd w:val="clear" w:color="auto" w:fill="ffffff"/>
          <w:rtl w:val="0"/>
          <w:lang w:val="nl-NL"/>
        </w:rPr>
        <w:t>208.</w:t>
      </w:r>
    </w:p>
    <w:p>
      <w:pPr>
        <w:pStyle w:val="Body A"/>
        <w:jc w:val="both"/>
        <w:rPr>
          <w:sz w:val="22"/>
          <w:szCs w:val="22"/>
          <w:shd w:val="clear" w:color="auto" w:fill="ffffff"/>
          <w:lang w:val="en-US"/>
        </w:rPr>
      </w:pPr>
      <w:r>
        <w:rPr>
          <w:sz w:val="22"/>
          <w:szCs w:val="22"/>
          <w:shd w:val="clear" w:color="auto" w:fill="ffffff"/>
          <w:rtl w:val="0"/>
          <w:lang w:val="en-US"/>
        </w:rPr>
        <w:t>4. Tomas-Tello MD and Hodgson G. Two cases of broken Implanon</w:t>
      </w:r>
      <w:r>
        <w:rPr>
          <w:sz w:val="22"/>
          <w:szCs w:val="22"/>
          <w:shd w:val="clear" w:color="auto" w:fill="ffffff"/>
          <w:vertAlign w:val="superscript"/>
          <w:rtl w:val="0"/>
          <w:lang w:val="en-US"/>
        </w:rPr>
        <w:t>®</w:t>
      </w:r>
      <w:r>
        <w:rPr>
          <w:sz w:val="22"/>
          <w:szCs w:val="22"/>
          <w:shd w:val="clear" w:color="auto" w:fill="ffffff"/>
          <w:rtl w:val="0"/>
          <w:lang w:val="en-US"/>
        </w:rPr>
        <w:t>. J Fam Plann Reprod Health Care 2010; 36(4):255.</w:t>
      </w:r>
    </w:p>
    <w:p>
      <w:pPr>
        <w:pStyle w:val="Body A"/>
        <w:jc w:val="both"/>
        <w:rPr>
          <w:sz w:val="22"/>
          <w:szCs w:val="22"/>
          <w:shd w:val="clear" w:color="auto" w:fill="ffffff"/>
        </w:rPr>
      </w:pPr>
      <w:r>
        <w:rPr>
          <w:sz w:val="22"/>
          <w:szCs w:val="22"/>
          <w:shd w:val="clear" w:color="auto" w:fill="ffffff"/>
          <w:rtl w:val="0"/>
          <w:lang w:val="en-US"/>
        </w:rPr>
        <w:t>5. Bentley J. Experience and removal of damaged implants. J Fam Plann Reprod Health Care 2013; 39:233</w:t>
      </w:r>
      <w:r>
        <w:rPr>
          <w:sz w:val="22"/>
          <w:szCs w:val="22"/>
          <w:rtl w:val="0"/>
          <w:lang w:val="en-US"/>
        </w:rPr>
        <w:t>-</w:t>
      </w:r>
      <w:r>
        <w:rPr>
          <w:sz w:val="22"/>
          <w:szCs w:val="22"/>
          <w:shd w:val="clear" w:color="auto" w:fill="ffffff"/>
          <w:rtl w:val="0"/>
          <w:lang w:val="nl-NL"/>
        </w:rPr>
        <w:t>234.</w:t>
      </w:r>
    </w:p>
    <w:p>
      <w:pPr>
        <w:pStyle w:val="Body A"/>
        <w:jc w:val="both"/>
        <w:rPr>
          <w:sz w:val="22"/>
          <w:szCs w:val="22"/>
          <w:shd w:val="clear" w:color="auto" w:fill="ffffff"/>
        </w:rPr>
      </w:pPr>
      <w:r>
        <w:rPr>
          <w:sz w:val="22"/>
          <w:szCs w:val="22"/>
          <w:shd w:val="clear" w:color="auto" w:fill="ffffff"/>
          <w:rtl w:val="0"/>
          <w:lang w:val="en-US"/>
        </w:rPr>
        <w:t xml:space="preserve">6. Torres R, Mendes N, Machado AI and Marques C. </w:t>
      </w:r>
      <w:r>
        <w:rPr>
          <w:i w:val="1"/>
          <w:iCs w:val="1"/>
          <w:sz w:val="22"/>
          <w:szCs w:val="22"/>
          <w:shd w:val="clear" w:color="auto" w:fill="ffffff"/>
          <w:rtl w:val="0"/>
          <w:lang w:val="en-US"/>
        </w:rPr>
        <w:t>In situ</w:t>
      </w:r>
      <w:r>
        <w:rPr>
          <w:sz w:val="22"/>
          <w:szCs w:val="22"/>
          <w:shd w:val="clear" w:color="auto" w:fill="ffffff"/>
          <w:rtl w:val="0"/>
          <w:lang w:val="en-US"/>
        </w:rPr>
        <w:t xml:space="preserve"> breakage of Implanon</w:t>
      </w:r>
      <w:r>
        <w:rPr>
          <w:sz w:val="22"/>
          <w:szCs w:val="22"/>
          <w:shd w:val="clear" w:color="auto" w:fill="ffffff"/>
          <w:vertAlign w:val="superscript"/>
          <w:rtl w:val="0"/>
          <w:lang w:val="en-US"/>
        </w:rPr>
        <w:t>®</w:t>
      </w:r>
      <w:r>
        <w:rPr>
          <w:sz w:val="22"/>
          <w:szCs w:val="22"/>
          <w:shd w:val="clear" w:color="auto" w:fill="ffffff"/>
          <w:rtl w:val="0"/>
          <w:lang w:val="en-US"/>
        </w:rPr>
        <w:t xml:space="preserve"> – </w:t>
      </w:r>
      <w:r>
        <w:rPr>
          <w:sz w:val="22"/>
          <w:szCs w:val="22"/>
          <w:shd w:val="clear" w:color="auto" w:fill="ffffff"/>
          <w:rtl w:val="0"/>
          <w:lang w:val="en-US"/>
        </w:rPr>
        <w:t>two cases of a rare occurrence. Contraception 2013; 88:189</w:t>
      </w:r>
      <w:r>
        <w:rPr>
          <w:sz w:val="22"/>
          <w:szCs w:val="22"/>
          <w:rtl w:val="0"/>
          <w:lang w:val="en-US"/>
        </w:rPr>
        <w:t>-</w:t>
      </w:r>
      <w:r>
        <w:rPr>
          <w:sz w:val="22"/>
          <w:szCs w:val="22"/>
          <w:shd w:val="clear" w:color="auto" w:fill="ffffff"/>
          <w:rtl w:val="0"/>
          <w:lang w:val="nl-NL"/>
        </w:rPr>
        <w:t>191.</w:t>
      </w:r>
    </w:p>
    <w:p>
      <w:pPr>
        <w:pStyle w:val="Body A"/>
        <w:jc w:val="both"/>
        <w:rPr>
          <w:sz w:val="22"/>
          <w:szCs w:val="22"/>
          <w:shd w:val="clear" w:color="auto" w:fill="ffffff"/>
        </w:rPr>
      </w:pPr>
      <w:r>
        <w:rPr>
          <w:sz w:val="22"/>
          <w:szCs w:val="22"/>
          <w:shd w:val="clear" w:color="auto" w:fill="ffffff"/>
          <w:rtl w:val="0"/>
          <w:lang w:val="en-US"/>
        </w:rPr>
        <w:t>7. Campodonico J, Wolfrey J and Buchanan J. Reports of Two Broken Nexplanon</w:t>
      </w:r>
      <w:r>
        <w:rPr>
          <w:sz w:val="22"/>
          <w:szCs w:val="22"/>
          <w:shd w:val="clear" w:color="auto" w:fill="ffffff"/>
          <w:vertAlign w:val="superscript"/>
          <w:rtl w:val="0"/>
          <w:lang w:val="en-US"/>
        </w:rPr>
        <w:t>®</w:t>
      </w:r>
      <w:r>
        <w:rPr>
          <w:sz w:val="22"/>
          <w:szCs w:val="22"/>
          <w:shd w:val="clear" w:color="auto" w:fill="ffffff"/>
          <w:rtl w:val="0"/>
          <w:lang w:val="en-US"/>
        </w:rPr>
        <w:t xml:space="preserve"> Rods. J Am Board Fam Med 2019; 32(2):269</w:t>
      </w:r>
      <w:r>
        <w:rPr>
          <w:sz w:val="22"/>
          <w:szCs w:val="22"/>
          <w:rtl w:val="0"/>
          <w:lang w:val="en-US"/>
        </w:rPr>
        <w:t>-</w:t>
      </w:r>
      <w:r>
        <w:rPr>
          <w:sz w:val="22"/>
          <w:szCs w:val="22"/>
          <w:shd w:val="clear" w:color="auto" w:fill="ffffff"/>
          <w:rtl w:val="0"/>
          <w:lang w:val="nl-NL"/>
        </w:rPr>
        <w:t>271.</w:t>
      </w:r>
    </w:p>
    <w:p>
      <w:pPr>
        <w:pStyle w:val="Body A"/>
        <w:jc w:val="both"/>
        <w:rPr>
          <w:sz w:val="22"/>
          <w:szCs w:val="22"/>
          <w:shd w:val="clear" w:color="auto" w:fill="ffffff"/>
        </w:rPr>
      </w:pPr>
      <w:r>
        <w:rPr>
          <w:sz w:val="22"/>
          <w:szCs w:val="22"/>
          <w:rtl w:val="0"/>
          <w:lang w:val="nl-NL"/>
        </w:rPr>
        <w:t xml:space="preserve">8. </w:t>
      </w:r>
      <w:r>
        <w:rPr>
          <w:sz w:val="22"/>
          <w:szCs w:val="22"/>
          <w:shd w:val="clear" w:color="auto" w:fill="ffffff"/>
          <w:rtl w:val="0"/>
          <w:lang w:val="en-US"/>
        </w:rPr>
        <w:t>Agrawal A and Robinson C. Spontaneous snapping of an Implanon</w:t>
      </w:r>
      <w:r>
        <w:rPr>
          <w:sz w:val="22"/>
          <w:szCs w:val="22"/>
          <w:shd w:val="clear" w:color="auto" w:fill="ffffff"/>
          <w:vertAlign w:val="superscript"/>
          <w:rtl w:val="0"/>
          <w:lang w:val="en-US"/>
        </w:rPr>
        <w:t>®</w:t>
      </w:r>
      <w:r>
        <w:rPr>
          <w:sz w:val="22"/>
          <w:szCs w:val="22"/>
          <w:shd w:val="clear" w:color="auto" w:fill="ffffff"/>
          <w:rtl w:val="0"/>
          <w:lang w:val="en-US"/>
        </w:rPr>
        <w:t xml:space="preserve"> in two halves </w:t>
      </w:r>
      <w:r>
        <w:rPr>
          <w:i w:val="1"/>
          <w:iCs w:val="1"/>
          <w:sz w:val="22"/>
          <w:szCs w:val="22"/>
          <w:shd w:val="clear" w:color="auto" w:fill="ffffff"/>
          <w:rtl w:val="0"/>
          <w:lang w:val="en-US"/>
        </w:rPr>
        <w:t>in situ</w:t>
      </w:r>
      <w:r>
        <w:rPr>
          <w:sz w:val="22"/>
          <w:szCs w:val="22"/>
          <w:shd w:val="clear" w:color="auto" w:fill="ffffff"/>
          <w:rtl w:val="0"/>
          <w:lang w:val="en-US"/>
        </w:rPr>
        <w:t>. J Fam Plann Reprod Health Care 2003; 29(4):238.</w:t>
      </w:r>
    </w:p>
    <w:p>
      <w:pPr>
        <w:pStyle w:val="Body A"/>
        <w:jc w:val="both"/>
        <w:rPr>
          <w:sz w:val="22"/>
          <w:szCs w:val="22"/>
          <w:shd w:val="clear" w:color="auto" w:fill="ffffff"/>
        </w:rPr>
      </w:pPr>
      <w:r>
        <w:rPr>
          <w:sz w:val="22"/>
          <w:szCs w:val="22"/>
          <w:rtl w:val="0"/>
          <w:lang w:val="nl-NL"/>
        </w:rPr>
        <w:t xml:space="preserve">9. </w:t>
      </w:r>
      <w:r>
        <w:rPr>
          <w:sz w:val="22"/>
          <w:szCs w:val="22"/>
          <w:shd w:val="clear" w:color="auto" w:fill="ffffff"/>
          <w:rtl w:val="0"/>
          <w:lang w:val="nl-NL"/>
        </w:rPr>
        <w:t>Doshi J. Bent Implanon</w:t>
      </w:r>
      <w:r>
        <w:rPr>
          <w:sz w:val="22"/>
          <w:szCs w:val="22"/>
          <w:shd w:val="clear" w:color="auto" w:fill="ffffff"/>
          <w:vertAlign w:val="superscript"/>
          <w:rtl w:val="0"/>
          <w:lang w:val="en-US"/>
        </w:rPr>
        <w:t>®</w:t>
      </w:r>
      <w:r>
        <w:rPr>
          <w:sz w:val="22"/>
          <w:szCs w:val="22"/>
          <w:shd w:val="clear" w:color="auto" w:fill="ffffff"/>
          <w:rtl w:val="0"/>
          <w:lang w:val="en-US"/>
        </w:rPr>
        <w:t>. J Fam Plann Reprod Health Care 2011; 37:126.</w:t>
      </w:r>
    </w:p>
    <w:p>
      <w:pPr>
        <w:pStyle w:val="Body A"/>
        <w:jc w:val="both"/>
        <w:rPr>
          <w:sz w:val="22"/>
          <w:szCs w:val="22"/>
          <w:shd w:val="clear" w:color="auto" w:fill="ffffff"/>
        </w:rPr>
      </w:pPr>
      <w:r>
        <w:rPr>
          <w:sz w:val="22"/>
          <w:szCs w:val="22"/>
          <w:rtl w:val="0"/>
          <w:lang w:val="nl-NL"/>
        </w:rPr>
        <w:t xml:space="preserve">10. </w:t>
      </w:r>
      <w:r>
        <w:rPr>
          <w:sz w:val="22"/>
          <w:szCs w:val="22"/>
          <w:shd w:val="clear" w:color="auto" w:fill="ffffff"/>
          <w:rtl w:val="0"/>
          <w:lang w:val="en-US"/>
        </w:rPr>
        <w:t>Elliman A. Removal of a fractured Nexplanon</w:t>
      </w:r>
      <w:r>
        <w:rPr>
          <w:sz w:val="22"/>
          <w:szCs w:val="22"/>
          <w:shd w:val="clear" w:color="auto" w:fill="ffffff"/>
          <w:vertAlign w:val="superscript"/>
          <w:rtl w:val="0"/>
          <w:lang w:val="en-US"/>
        </w:rPr>
        <w:t>®</w:t>
      </w:r>
      <w:r>
        <w:rPr>
          <w:sz w:val="22"/>
          <w:szCs w:val="22"/>
          <w:shd w:val="clear" w:color="auto" w:fill="ffffff"/>
          <w:rtl w:val="0"/>
          <w:lang w:val="en-US"/>
        </w:rPr>
        <w:t>. J Fam Plann Reprod Health Care 2013; 39:66</w:t>
      </w:r>
      <w:r>
        <w:rPr>
          <w:sz w:val="22"/>
          <w:szCs w:val="22"/>
          <w:rtl w:val="0"/>
          <w:lang w:val="en-US"/>
        </w:rPr>
        <w:t>-</w:t>
      </w:r>
      <w:r>
        <w:rPr>
          <w:sz w:val="22"/>
          <w:szCs w:val="22"/>
          <w:shd w:val="clear" w:color="auto" w:fill="ffffff"/>
          <w:rtl w:val="0"/>
          <w:lang w:val="nl-NL"/>
        </w:rPr>
        <w:t>67.</w:t>
      </w:r>
    </w:p>
    <w:p>
      <w:pPr>
        <w:pStyle w:val="Body A"/>
        <w:jc w:val="both"/>
        <w:rPr>
          <w:sz w:val="22"/>
          <w:szCs w:val="22"/>
          <w:shd w:val="clear" w:color="auto" w:fill="ffffff"/>
        </w:rPr>
      </w:pPr>
      <w:r>
        <w:rPr>
          <w:sz w:val="22"/>
          <w:szCs w:val="22"/>
          <w:rtl w:val="0"/>
          <w:lang w:val="nl-NL"/>
        </w:rPr>
        <w:t xml:space="preserve">11. </w:t>
      </w:r>
      <w:r>
        <w:rPr>
          <w:sz w:val="22"/>
          <w:szCs w:val="22"/>
          <w:shd w:val="clear" w:color="auto" w:fill="ffffff"/>
          <w:rtl w:val="0"/>
          <w:lang w:val="en-US"/>
        </w:rPr>
        <w:t>Khatri D. Fractured Nexplanon</w:t>
      </w:r>
      <w:r>
        <w:rPr>
          <w:sz w:val="22"/>
          <w:szCs w:val="22"/>
          <w:shd w:val="clear" w:color="auto" w:fill="ffffff"/>
          <w:vertAlign w:val="superscript"/>
          <w:rtl w:val="0"/>
          <w:lang w:val="en-US"/>
        </w:rPr>
        <w:t>®</w:t>
      </w:r>
      <w:r>
        <w:rPr>
          <w:sz w:val="22"/>
          <w:szCs w:val="22"/>
          <w:shd w:val="clear" w:color="auto" w:fill="ffffff"/>
          <w:rtl w:val="0"/>
          <w:lang w:val="en-US"/>
        </w:rPr>
        <w:t xml:space="preserve"> implant. J Fam Plann Reprod Health Care 2015; 41:77.</w:t>
      </w:r>
    </w:p>
    <w:p>
      <w:pPr>
        <w:pStyle w:val="Body A"/>
        <w:jc w:val="both"/>
        <w:rPr>
          <w:sz w:val="22"/>
          <w:szCs w:val="22"/>
          <w:shd w:val="clear" w:color="auto" w:fill="ffffff"/>
        </w:rPr>
      </w:pPr>
      <w:r>
        <w:rPr>
          <w:sz w:val="22"/>
          <w:szCs w:val="22"/>
          <w:rtl w:val="0"/>
          <w:lang w:val="nl-NL"/>
        </w:rPr>
        <w:t xml:space="preserve">12. </w:t>
      </w:r>
      <w:r>
        <w:rPr>
          <w:sz w:val="22"/>
          <w:szCs w:val="22"/>
          <w:shd w:val="clear" w:color="auto" w:fill="ffffff"/>
          <w:rtl w:val="0"/>
          <w:lang w:val="en-US"/>
        </w:rPr>
        <w:t>Hartnell V. Incidence of fractured implants. J Fam Plann Reprod Health Care 2015; 41:157.</w:t>
      </w:r>
    </w:p>
    <w:p>
      <w:pPr>
        <w:pStyle w:val="Body A"/>
        <w:jc w:val="both"/>
        <w:rPr>
          <w:sz w:val="22"/>
          <w:szCs w:val="22"/>
          <w:shd w:val="clear" w:color="auto" w:fill="ffffff"/>
        </w:rPr>
      </w:pPr>
      <w:r>
        <w:rPr>
          <w:sz w:val="22"/>
          <w:szCs w:val="22"/>
          <w:shd w:val="clear" w:color="auto" w:fill="ffffff"/>
          <w:rtl w:val="0"/>
          <w:lang w:val="en-US"/>
        </w:rPr>
        <w:t>13. Rowlands S and Seattle S. Contraceptive implants: current perspectives. Open Access Journal of Contraception 2014; 5:73</w:t>
      </w:r>
      <w:r>
        <w:rPr>
          <w:sz w:val="22"/>
          <w:szCs w:val="22"/>
          <w:rtl w:val="0"/>
          <w:lang w:val="en-US"/>
        </w:rPr>
        <w:t>-</w:t>
      </w:r>
      <w:r>
        <w:rPr>
          <w:sz w:val="22"/>
          <w:szCs w:val="22"/>
          <w:shd w:val="clear" w:color="auto" w:fill="ffffff"/>
          <w:rtl w:val="0"/>
          <w:lang w:val="nl-NL"/>
        </w:rPr>
        <w:t>84.</w:t>
      </w:r>
    </w:p>
    <w:p>
      <w:pPr>
        <w:pStyle w:val="Body A"/>
        <w:jc w:val="both"/>
        <w:rPr>
          <w:sz w:val="22"/>
          <w:szCs w:val="22"/>
          <w:shd w:val="clear" w:color="auto" w:fill="ffffff"/>
        </w:rPr>
      </w:pPr>
      <w:r>
        <w:rPr>
          <w:sz w:val="22"/>
          <w:szCs w:val="22"/>
          <w:rtl w:val="0"/>
          <w:lang w:val="nl-NL"/>
        </w:rPr>
        <w:t xml:space="preserve">14. </w:t>
      </w:r>
      <w:r>
        <w:rPr>
          <w:sz w:val="22"/>
          <w:szCs w:val="22"/>
          <w:shd w:val="clear" w:color="auto" w:fill="ffffff"/>
          <w:rtl w:val="0"/>
          <w:lang w:val="en-US"/>
        </w:rPr>
        <w:t xml:space="preserve">Bayer. Jadelle prescribing information, https://www.accessdata.fda.gov/drugsatfda_docs/label/2016/020544s010lbl.pdf </w:t>
      </w:r>
      <w:r>
        <w:rPr>
          <w:sz w:val="22"/>
          <w:szCs w:val="22"/>
          <w:rtl w:val="0"/>
          <w:lang w:val="en-US"/>
        </w:rPr>
        <w:t>[accessed 11 May 2019].</w:t>
      </w:r>
    </w:p>
    <w:p>
      <w:pPr>
        <w:pStyle w:val="Body A"/>
        <w:jc w:val="both"/>
        <w:rPr>
          <w:sz w:val="22"/>
          <w:szCs w:val="22"/>
          <w:shd w:val="clear" w:color="auto" w:fill="ffffff"/>
        </w:rPr>
      </w:pPr>
      <w:r>
        <w:rPr>
          <w:sz w:val="22"/>
          <w:szCs w:val="22"/>
          <w:shd w:val="clear" w:color="auto" w:fill="ffffff"/>
          <w:rtl w:val="0"/>
          <w:lang w:val="en-US"/>
        </w:rPr>
        <w:t>15. Dunson TR, Amatya RN and Krueger SL. Complications and risk factors associated with the removal of Norplant implants. Obstet Gynecol 1995; 85:543</w:t>
      </w:r>
      <w:r>
        <w:rPr>
          <w:sz w:val="22"/>
          <w:szCs w:val="22"/>
          <w:rtl w:val="0"/>
          <w:lang w:val="en-US"/>
        </w:rPr>
        <w:t>-</w:t>
      </w:r>
      <w:r>
        <w:rPr>
          <w:sz w:val="22"/>
          <w:szCs w:val="22"/>
          <w:shd w:val="clear" w:color="auto" w:fill="ffffff"/>
          <w:rtl w:val="0"/>
          <w:lang w:val="nl-NL"/>
        </w:rPr>
        <w:t>548.</w:t>
      </w:r>
    </w:p>
    <w:p>
      <w:pPr>
        <w:pStyle w:val="Body A"/>
        <w:jc w:val="both"/>
        <w:rPr>
          <w:sz w:val="22"/>
          <w:szCs w:val="22"/>
          <w:shd w:val="clear" w:color="auto" w:fill="ffffff"/>
        </w:rPr>
      </w:pPr>
      <w:r>
        <w:rPr>
          <w:sz w:val="22"/>
          <w:szCs w:val="22"/>
          <w:rtl w:val="0"/>
          <w:lang w:val="nl-NL"/>
        </w:rPr>
        <w:t xml:space="preserve">16. </w:t>
      </w:r>
      <w:r>
        <w:rPr>
          <w:sz w:val="22"/>
          <w:szCs w:val="22"/>
          <w:shd w:val="clear" w:color="auto" w:fill="ffffff"/>
          <w:rtl w:val="0"/>
          <w:lang w:val="en-US"/>
        </w:rPr>
        <w:t>Rekers H. Removal of a fractured Nexplanon</w:t>
      </w:r>
      <w:r>
        <w:rPr>
          <w:sz w:val="22"/>
          <w:szCs w:val="22"/>
          <w:shd w:val="clear" w:color="auto" w:fill="ffffff"/>
          <w:vertAlign w:val="superscript"/>
          <w:rtl w:val="0"/>
          <w:lang w:val="en-US"/>
        </w:rPr>
        <w:t>®</w:t>
      </w:r>
      <w:r>
        <w:rPr>
          <w:sz w:val="22"/>
          <w:szCs w:val="22"/>
          <w:shd w:val="clear" w:color="auto" w:fill="ffffff"/>
          <w:rtl w:val="0"/>
          <w:lang w:val="en-US"/>
        </w:rPr>
        <w:t>: MSD response. J Fam Plann Reprod Health Care 2013; 39:67.</w:t>
      </w:r>
    </w:p>
    <w:p>
      <w:pPr>
        <w:pStyle w:val="Body A"/>
        <w:jc w:val="both"/>
        <w:rPr>
          <w:sz w:val="22"/>
          <w:szCs w:val="22"/>
        </w:rPr>
      </w:pPr>
      <w:r>
        <w:rPr>
          <w:sz w:val="22"/>
          <w:szCs w:val="22"/>
          <w:shd w:val="clear" w:color="auto" w:fill="ffffff"/>
          <w:rtl w:val="0"/>
          <w:lang w:val="nl-NL"/>
        </w:rPr>
        <w:t xml:space="preserve">17. </w:t>
      </w:r>
      <w:r>
        <w:rPr>
          <w:sz w:val="22"/>
          <w:szCs w:val="22"/>
          <w:rtl w:val="0"/>
          <w:lang w:val="en-US"/>
        </w:rPr>
        <w:t>Jacobstein, R. Liftoff: The Blossoming of Contraceptive Implant Use in Africa. Global Health, Science and Practice 2018; 6(1):17-</w:t>
      </w:r>
      <w:r>
        <w:rPr>
          <w:sz w:val="22"/>
          <w:szCs w:val="22"/>
          <w:rtl w:val="0"/>
          <w:lang w:val="nl-NL"/>
        </w:rPr>
        <w:t>39.</w:t>
      </w:r>
    </w:p>
    <w:p>
      <w:pPr>
        <w:pStyle w:val="Body A"/>
        <w:jc w:val="both"/>
      </w:pPr>
      <w:r>
        <w:rPr>
          <w:sz w:val="22"/>
          <w:szCs w:val="22"/>
          <w:rtl w:val="0"/>
          <w:lang w:val="nl-NL"/>
        </w:rPr>
        <w:t xml:space="preserve">18. </w:t>
      </w:r>
      <w:r>
        <w:rPr>
          <w:sz w:val="22"/>
          <w:szCs w:val="22"/>
          <w:shd w:val="clear" w:color="auto" w:fill="ffffff"/>
          <w:rtl w:val="0"/>
          <w:lang w:val="en-US"/>
        </w:rPr>
        <w:t>Petro G. Non-palpable and difficult contraceptive implant removals: The New Somerset Hospital referral-clinic experience. S Afr J Obstet Gynaecol 2017; 23(3):101</w:t>
      </w:r>
      <w:r>
        <w:rPr>
          <w:sz w:val="22"/>
          <w:szCs w:val="22"/>
          <w:rtl w:val="0"/>
          <w:lang w:val="en-US"/>
        </w:rPr>
        <w:t>-</w:t>
      </w:r>
      <w:r>
        <w:rPr>
          <w:sz w:val="22"/>
          <w:szCs w:val="22"/>
          <w:shd w:val="clear" w:color="auto" w:fill="ffffff"/>
          <w:rtl w:val="0"/>
          <w:lang w:val="nl-NL"/>
        </w:rPr>
        <w:t>104.</w:t>
      </w:r>
    </w:p>
    <w:sectPr>
      <w:headerReference w:type="default" r:id="rId5"/>
      <w:footerReference w:type="default" r:id="rId6"/>
      <w:pgSz w:w="11900" w:h="16840" w:orient="portrait"/>
      <w:pgMar w:top="1800" w:right="1800" w:bottom="1800" w:left="1800"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